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6CB0441" w:rsidR="00CD418F" w:rsidRDefault="00F13FE2" w:rsidP="00074D67">
      <w:pPr>
        <w:keepNext/>
        <w:pBdr>
          <w:top w:val="nil"/>
          <w:left w:val="nil"/>
          <w:bottom w:val="nil"/>
          <w:right w:val="nil"/>
          <w:between w:val="nil"/>
        </w:pBdr>
        <w:spacing w:after="0"/>
        <w:jc w:val="center"/>
        <w:rPr>
          <w:b/>
          <w:color w:val="000000"/>
          <w:sz w:val="22"/>
          <w:szCs w:val="22"/>
          <w:highlight w:val="yellow"/>
        </w:rPr>
      </w:pPr>
      <w:r>
        <w:rPr>
          <w:b/>
          <w:noProof/>
          <w:color w:val="000000"/>
        </w:rPr>
        <w:drawing>
          <wp:inline distT="0" distB="0" distL="0" distR="0" wp14:anchorId="4F045810" wp14:editId="74B3491B">
            <wp:extent cx="1666875" cy="1666875"/>
            <wp:effectExtent l="0" t="0" r="0" b="0"/>
            <wp:docPr id="2" name="image1.png" descr="Official Seal of the California Department of Education"/>
            <wp:cNvGraphicFramePr/>
            <a:graphic xmlns:a="http://schemas.openxmlformats.org/drawingml/2006/main">
              <a:graphicData uri="http://schemas.openxmlformats.org/drawingml/2006/picture">
                <pic:pic xmlns:pic="http://schemas.openxmlformats.org/drawingml/2006/picture">
                  <pic:nvPicPr>
                    <pic:cNvPr id="0" name="image1.png" descr="Official Seal of the California Department of Education"/>
                    <pic:cNvPicPr preferRelativeResize="0"/>
                  </pic:nvPicPr>
                  <pic:blipFill>
                    <a:blip r:embed="rId9"/>
                    <a:srcRect/>
                    <a:stretch>
                      <a:fillRect/>
                    </a:stretch>
                  </pic:blipFill>
                  <pic:spPr>
                    <a:xfrm>
                      <a:off x="0" y="0"/>
                      <a:ext cx="1666875" cy="1666875"/>
                    </a:xfrm>
                    <a:prstGeom prst="rect">
                      <a:avLst/>
                    </a:prstGeom>
                    <a:ln/>
                  </pic:spPr>
                </pic:pic>
              </a:graphicData>
            </a:graphic>
          </wp:inline>
        </w:drawing>
      </w:r>
    </w:p>
    <w:p w14:paraId="00000002" w14:textId="77777777" w:rsidR="00CD418F" w:rsidRDefault="00F13FE2" w:rsidP="00074D67">
      <w:pPr>
        <w:spacing w:before="960" w:after="1080"/>
        <w:jc w:val="center"/>
        <w:rPr>
          <w:b/>
          <w:sz w:val="36"/>
          <w:szCs w:val="36"/>
        </w:rPr>
      </w:pPr>
      <w:bookmarkStart w:id="0" w:name="_heading=h.gjdgxs" w:colFirst="0" w:colLast="0"/>
      <w:bookmarkEnd w:id="0"/>
      <w:r>
        <w:rPr>
          <w:b/>
          <w:sz w:val="36"/>
          <w:szCs w:val="36"/>
        </w:rPr>
        <w:t>California Department of Education</w:t>
      </w:r>
    </w:p>
    <w:p w14:paraId="00000004" w14:textId="011CBF31" w:rsidR="00CD418F" w:rsidRPr="002E0133" w:rsidRDefault="005E00A1" w:rsidP="00074D67">
      <w:pPr>
        <w:pStyle w:val="Heading1"/>
        <w:rPr>
          <w:sz w:val="36"/>
          <w:szCs w:val="36"/>
          <w:vertAlign w:val="subscript"/>
        </w:rPr>
      </w:pPr>
      <w:bookmarkStart w:id="1" w:name="_heading=h.30j0zll"/>
      <w:bookmarkStart w:id="2" w:name="_Toc98315724"/>
      <w:bookmarkStart w:id="3" w:name="_Toc98316281"/>
      <w:bookmarkStart w:id="4" w:name="_Toc98316424"/>
      <w:bookmarkStart w:id="5" w:name="_Toc98318248"/>
      <w:bookmarkStart w:id="6" w:name="_Toc98318318"/>
      <w:bookmarkStart w:id="7" w:name="_Toc98319489"/>
      <w:bookmarkStart w:id="8" w:name="_Toc98319783"/>
      <w:bookmarkStart w:id="9" w:name="_Toc98396741"/>
      <w:bookmarkStart w:id="10" w:name="_Toc98396814"/>
      <w:bookmarkStart w:id="11" w:name="_Toc98399476"/>
      <w:bookmarkStart w:id="12" w:name="_Toc98399550"/>
      <w:bookmarkStart w:id="13" w:name="_Toc103153624"/>
      <w:bookmarkStart w:id="14" w:name="_Toc117514473"/>
      <w:bookmarkStart w:id="15" w:name="_Toc213838210"/>
      <w:bookmarkEnd w:id="1"/>
      <w:r w:rsidRPr="3C222C69">
        <w:rPr>
          <w:sz w:val="36"/>
          <w:szCs w:val="36"/>
        </w:rPr>
        <w:t>Literacy Coaches and Reading Specialists</w:t>
      </w:r>
      <w:r w:rsidR="00433E8D" w:rsidRPr="3C222C69">
        <w:rPr>
          <w:sz w:val="36"/>
          <w:szCs w:val="36"/>
        </w:rPr>
        <w:t xml:space="preserve"> Educator Training</w:t>
      </w:r>
      <w:r w:rsidR="00F13FE2" w:rsidRPr="3C222C69">
        <w:rPr>
          <w:sz w:val="36"/>
          <w:szCs w:val="36"/>
        </w:rPr>
        <w:t xml:space="preserve"> Grant Program</w:t>
      </w:r>
      <w:r w:rsidR="188C8013" w:rsidRPr="3C222C69">
        <w:rPr>
          <w:sz w:val="36"/>
          <w:szCs w:val="36"/>
        </w:rPr>
        <w:t xml:space="preserve"> </w:t>
      </w:r>
      <w:r>
        <w:br/>
      </w:r>
      <w:r w:rsidR="00F13FE2" w:rsidRPr="3C222C69">
        <w:rPr>
          <w:sz w:val="36"/>
          <w:szCs w:val="36"/>
        </w:rPr>
        <w:t>R</w:t>
      </w:r>
      <w:bookmarkEnd w:id="2"/>
      <w:bookmarkEnd w:id="3"/>
      <w:bookmarkEnd w:id="4"/>
      <w:bookmarkEnd w:id="5"/>
      <w:bookmarkEnd w:id="6"/>
      <w:bookmarkEnd w:id="7"/>
      <w:bookmarkEnd w:id="8"/>
      <w:bookmarkEnd w:id="9"/>
      <w:bookmarkEnd w:id="10"/>
      <w:bookmarkEnd w:id="11"/>
      <w:bookmarkEnd w:id="12"/>
      <w:bookmarkEnd w:id="13"/>
      <w:r w:rsidR="0083672D" w:rsidRPr="3C222C69">
        <w:rPr>
          <w:sz w:val="36"/>
          <w:szCs w:val="36"/>
        </w:rPr>
        <w:t>equest for Applications</w:t>
      </w:r>
      <w:bookmarkEnd w:id="14"/>
      <w:bookmarkEnd w:id="15"/>
      <w:r w:rsidR="001929E3" w:rsidRPr="3C222C69">
        <w:rPr>
          <w:sz w:val="36"/>
          <w:szCs w:val="36"/>
        </w:rPr>
        <w:t xml:space="preserve"> </w:t>
      </w:r>
    </w:p>
    <w:p w14:paraId="00000009" w14:textId="5A2DB1BE" w:rsidR="00CD418F" w:rsidRPr="00561315" w:rsidRDefault="00F13FE2" w:rsidP="00074D67">
      <w:pPr>
        <w:spacing w:before="1200" w:after="300"/>
        <w:jc w:val="center"/>
        <w:rPr>
          <w:b/>
          <w:sz w:val="36"/>
          <w:szCs w:val="36"/>
        </w:rPr>
      </w:pPr>
      <w:r>
        <w:rPr>
          <w:sz w:val="28"/>
          <w:szCs w:val="28"/>
        </w:rPr>
        <w:t>Administered by the</w:t>
      </w:r>
      <w:r w:rsidR="0083672D">
        <w:rPr>
          <w:sz w:val="28"/>
          <w:szCs w:val="28"/>
        </w:rPr>
        <w:t>:</w:t>
      </w:r>
    </w:p>
    <w:p w14:paraId="0000000A" w14:textId="77777777" w:rsidR="00CD418F" w:rsidRDefault="00F13FE2" w:rsidP="00074D67">
      <w:pPr>
        <w:spacing w:after="0"/>
        <w:jc w:val="center"/>
        <w:rPr>
          <w:sz w:val="28"/>
          <w:szCs w:val="28"/>
        </w:rPr>
      </w:pPr>
      <w:r>
        <w:rPr>
          <w:sz w:val="28"/>
          <w:szCs w:val="28"/>
        </w:rPr>
        <w:t>California Department of Education</w:t>
      </w:r>
    </w:p>
    <w:p w14:paraId="0000000B" w14:textId="057F6AA8" w:rsidR="00CD418F" w:rsidRDefault="00CF2B85" w:rsidP="00074D67">
      <w:pPr>
        <w:spacing w:after="0"/>
        <w:jc w:val="center"/>
        <w:rPr>
          <w:sz w:val="28"/>
          <w:szCs w:val="28"/>
        </w:rPr>
      </w:pPr>
      <w:r>
        <w:rPr>
          <w:sz w:val="28"/>
          <w:szCs w:val="28"/>
        </w:rPr>
        <w:t>Professional Learning Support</w:t>
      </w:r>
      <w:r w:rsidR="00F13FE2">
        <w:rPr>
          <w:sz w:val="28"/>
          <w:szCs w:val="28"/>
        </w:rPr>
        <w:t xml:space="preserve"> Division </w:t>
      </w:r>
    </w:p>
    <w:p w14:paraId="0000000C" w14:textId="77777777" w:rsidR="00CD418F" w:rsidRDefault="00F13FE2" w:rsidP="00074D67">
      <w:pPr>
        <w:spacing w:after="0"/>
        <w:jc w:val="center"/>
        <w:rPr>
          <w:sz w:val="28"/>
          <w:szCs w:val="28"/>
        </w:rPr>
      </w:pPr>
      <w:r>
        <w:rPr>
          <w:sz w:val="28"/>
          <w:szCs w:val="28"/>
        </w:rPr>
        <w:t>1430 N Street, Suite 4309</w:t>
      </w:r>
    </w:p>
    <w:p w14:paraId="0000000D" w14:textId="77777777" w:rsidR="00CD418F" w:rsidRPr="001E281B" w:rsidRDefault="00F13FE2" w:rsidP="00074D67">
      <w:pPr>
        <w:spacing w:after="0"/>
        <w:jc w:val="center"/>
        <w:rPr>
          <w:sz w:val="28"/>
          <w:szCs w:val="28"/>
        </w:rPr>
      </w:pPr>
      <w:r w:rsidRPr="001E281B">
        <w:rPr>
          <w:sz w:val="28"/>
          <w:szCs w:val="28"/>
        </w:rPr>
        <w:t>Sacramento, CA 95814-5901</w:t>
      </w:r>
    </w:p>
    <w:bookmarkStart w:id="16" w:name="_heading=h.1fob9te" w:colFirst="0" w:colLast="0"/>
    <w:bookmarkEnd w:id="16"/>
    <w:p w14:paraId="0000000F" w14:textId="548BFC13" w:rsidR="00CD418F" w:rsidRPr="00C705D4" w:rsidRDefault="00171207" w:rsidP="00074D67">
      <w:pPr>
        <w:jc w:val="center"/>
        <w:rPr>
          <w:sz w:val="28"/>
          <w:szCs w:val="28"/>
        </w:rPr>
        <w:sectPr w:rsidR="00CD418F" w:rsidRPr="00C705D4" w:rsidSect="00074D6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titlePg/>
        </w:sectPr>
      </w:pPr>
      <w:r>
        <w:rPr>
          <w:color w:val="0000CC"/>
          <w:sz w:val="28"/>
          <w:szCs w:val="28"/>
          <w:u w:val="single"/>
        </w:rPr>
        <w:fldChar w:fldCharType="begin"/>
      </w:r>
      <w:r w:rsidRPr="00C705D4">
        <w:rPr>
          <w:color w:val="0000CC"/>
          <w:sz w:val="28"/>
          <w:szCs w:val="28"/>
          <w:u w:val="single"/>
        </w:rPr>
        <w:instrText xml:space="preserve"> HYPERLINK "mailto:PLIO@cde.ca.gov" </w:instrText>
      </w:r>
      <w:r>
        <w:rPr>
          <w:color w:val="0000CC"/>
          <w:sz w:val="28"/>
          <w:szCs w:val="28"/>
          <w:u w:val="single"/>
        </w:rPr>
      </w:r>
      <w:r>
        <w:rPr>
          <w:color w:val="0000CC"/>
          <w:sz w:val="28"/>
          <w:szCs w:val="28"/>
          <w:u w:val="single"/>
        </w:rPr>
        <w:fldChar w:fldCharType="separate"/>
      </w:r>
      <w:r w:rsidRPr="00C705D4">
        <w:rPr>
          <w:rStyle w:val="Hyperlink"/>
          <w:sz w:val="28"/>
          <w:szCs w:val="28"/>
        </w:rPr>
        <w:t>PLIO@cde.ca.gov</w:t>
      </w:r>
      <w:r>
        <w:rPr>
          <w:color w:val="0000CC"/>
          <w:sz w:val="28"/>
          <w:szCs w:val="28"/>
          <w:u w:val="single"/>
        </w:rPr>
        <w:fldChar w:fldCharType="end"/>
      </w:r>
      <w:r w:rsidR="00F13FE2" w:rsidRPr="00C705D4">
        <w:rPr>
          <w:sz w:val="28"/>
          <w:szCs w:val="28"/>
        </w:rPr>
        <w:t xml:space="preserve"> </w:t>
      </w:r>
    </w:p>
    <w:p w14:paraId="00000010" w14:textId="44E51CCA" w:rsidR="00CD418F" w:rsidRPr="002E0133" w:rsidRDefault="00FA05ED" w:rsidP="00074D67">
      <w:pPr>
        <w:pStyle w:val="Heading2"/>
        <w:tabs>
          <w:tab w:val="center" w:pos="4680"/>
          <w:tab w:val="left" w:pos="7425"/>
        </w:tabs>
        <w:rPr>
          <w:sz w:val="32"/>
          <w:vertAlign w:val="subscript"/>
        </w:rPr>
      </w:pPr>
      <w:bookmarkStart w:id="17" w:name="_Toc98315725"/>
      <w:bookmarkStart w:id="18" w:name="_Toc98316282"/>
      <w:bookmarkStart w:id="19" w:name="_Toc98316425"/>
      <w:bookmarkStart w:id="20" w:name="_Toc98318249"/>
      <w:bookmarkStart w:id="21" w:name="_Toc98318319"/>
      <w:bookmarkStart w:id="22" w:name="_Toc98319490"/>
      <w:bookmarkStart w:id="23" w:name="_Toc98319784"/>
      <w:bookmarkStart w:id="24" w:name="_Toc98396742"/>
      <w:bookmarkStart w:id="25" w:name="_Toc98396815"/>
      <w:bookmarkStart w:id="26" w:name="_Toc98399477"/>
      <w:bookmarkStart w:id="27" w:name="_Toc98399551"/>
      <w:bookmarkStart w:id="28" w:name="_Toc103153625"/>
      <w:bookmarkStart w:id="29" w:name="_Toc117514474"/>
      <w:r w:rsidRPr="00C705D4">
        <w:rPr>
          <w:sz w:val="32"/>
        </w:rPr>
        <w:lastRenderedPageBreak/>
        <w:tab/>
      </w:r>
      <w:bookmarkStart w:id="30" w:name="_Toc213838211"/>
      <w:r w:rsidR="00F13FE2" w:rsidRPr="0083672D">
        <w:rPr>
          <w:sz w:val="32"/>
        </w:rPr>
        <w:t>Table of Contents</w:t>
      </w:r>
      <w:bookmarkEnd w:id="17"/>
      <w:bookmarkEnd w:id="18"/>
      <w:bookmarkEnd w:id="19"/>
      <w:bookmarkEnd w:id="20"/>
      <w:bookmarkEnd w:id="21"/>
      <w:bookmarkEnd w:id="22"/>
      <w:bookmarkEnd w:id="23"/>
      <w:bookmarkEnd w:id="24"/>
      <w:bookmarkEnd w:id="25"/>
      <w:bookmarkEnd w:id="26"/>
      <w:bookmarkEnd w:id="27"/>
      <w:bookmarkEnd w:id="28"/>
      <w:bookmarkEnd w:id="29"/>
      <w:r>
        <w:rPr>
          <w:sz w:val="32"/>
        </w:rPr>
        <w:tab/>
      </w:r>
      <w:r w:rsidR="001929E3">
        <w:rPr>
          <w:sz w:val="32"/>
          <w:vertAlign w:val="subscript"/>
        </w:rPr>
        <w:softHyphen/>
      </w:r>
      <w:bookmarkEnd w:id="30"/>
    </w:p>
    <w:bookmarkStart w:id="31" w:name="_heading=h.3znysh7" w:colFirst="0" w:colLast="0" w:displacedByCustomXml="next"/>
    <w:bookmarkEnd w:id="31" w:displacedByCustomXml="next"/>
    <w:sdt>
      <w:sdtPr>
        <w:rPr>
          <w:noProof w:val="0"/>
        </w:rPr>
        <w:id w:val="1049117221"/>
        <w:docPartObj>
          <w:docPartGallery w:val="Table of Contents"/>
          <w:docPartUnique/>
        </w:docPartObj>
      </w:sdtPr>
      <w:sdtEndPr>
        <w:rPr>
          <w:b w:val="0"/>
          <w:noProof/>
        </w:rPr>
      </w:sdtEndPr>
      <w:sdtContent>
        <w:p w14:paraId="7D2D8C29" w14:textId="2FBECF47" w:rsidR="006B0746" w:rsidRDefault="003D036D" w:rsidP="00C67555">
          <w:pPr>
            <w:pStyle w:val="TOC1"/>
            <w:rPr>
              <w:rFonts w:asciiTheme="minorHAnsi" w:eastAsiaTheme="minorEastAsia" w:hAnsiTheme="minorHAnsi" w:cstheme="minorBidi"/>
              <w:b w:val="0"/>
              <w:kern w:val="2"/>
              <w14:ligatures w14:val="standardContextual"/>
            </w:rPr>
          </w:pPr>
          <w:r>
            <w:rPr>
              <w:b w:val="0"/>
            </w:rPr>
            <w:fldChar w:fldCharType="begin"/>
          </w:r>
          <w:r>
            <w:rPr>
              <w:b w:val="0"/>
            </w:rPr>
            <w:instrText xml:space="preserve"> TOC \o "1-3" \h \z \u </w:instrText>
          </w:r>
          <w:r>
            <w:rPr>
              <w:b w:val="0"/>
            </w:rPr>
            <w:fldChar w:fldCharType="separate"/>
          </w:r>
          <w:hyperlink w:anchor="_Toc213838212" w:history="1">
            <w:r w:rsidR="006B0746" w:rsidRPr="00DF428E">
              <w:rPr>
                <w:rStyle w:val="Hyperlink"/>
              </w:rPr>
              <w:t>1.</w:t>
            </w:r>
            <w:r w:rsidR="006B0746">
              <w:rPr>
                <w:rFonts w:asciiTheme="minorHAnsi" w:eastAsiaTheme="minorEastAsia" w:hAnsiTheme="minorHAnsi" w:cstheme="minorBidi"/>
                <w:b w:val="0"/>
                <w:kern w:val="2"/>
                <w14:ligatures w14:val="standardContextual"/>
              </w:rPr>
              <w:tab/>
            </w:r>
            <w:r w:rsidR="006B0746" w:rsidRPr="00DF428E">
              <w:rPr>
                <w:rStyle w:val="Hyperlink"/>
              </w:rPr>
              <w:t>Overview</w:t>
            </w:r>
            <w:r w:rsidR="006B0746">
              <w:rPr>
                <w:webHidden/>
              </w:rPr>
              <w:tab/>
            </w:r>
            <w:r w:rsidR="006B0746">
              <w:rPr>
                <w:webHidden/>
              </w:rPr>
              <w:fldChar w:fldCharType="begin"/>
            </w:r>
            <w:r w:rsidR="006B0746">
              <w:rPr>
                <w:webHidden/>
              </w:rPr>
              <w:instrText xml:space="preserve"> PAGEREF _Toc213838212 \h </w:instrText>
            </w:r>
            <w:r w:rsidR="006B0746">
              <w:rPr>
                <w:webHidden/>
              </w:rPr>
            </w:r>
            <w:r w:rsidR="006B0746">
              <w:rPr>
                <w:webHidden/>
              </w:rPr>
              <w:fldChar w:fldCharType="separate"/>
            </w:r>
            <w:r w:rsidR="00930463">
              <w:rPr>
                <w:webHidden/>
              </w:rPr>
              <w:t>2</w:t>
            </w:r>
            <w:r w:rsidR="006B0746">
              <w:rPr>
                <w:webHidden/>
              </w:rPr>
              <w:fldChar w:fldCharType="end"/>
            </w:r>
          </w:hyperlink>
        </w:p>
        <w:p w14:paraId="57670B23" w14:textId="659F7EAB" w:rsidR="006B0746" w:rsidRDefault="006B0746" w:rsidP="00074D67">
          <w:pPr>
            <w:pStyle w:val="TOC3"/>
            <w:rPr>
              <w:rFonts w:asciiTheme="minorHAnsi" w:eastAsiaTheme="minorEastAsia" w:hAnsiTheme="minorHAnsi" w:cstheme="minorBidi"/>
              <w:b w:val="0"/>
              <w:noProof/>
              <w:kern w:val="2"/>
              <w14:ligatures w14:val="standardContextual"/>
            </w:rPr>
          </w:pPr>
          <w:hyperlink w:anchor="_Toc213838213" w:history="1">
            <w:r w:rsidRPr="00DF428E">
              <w:rPr>
                <w:rStyle w:val="Hyperlink"/>
                <w:noProof/>
              </w:rPr>
              <w:t>A. State Statute and Authority</w:t>
            </w:r>
            <w:r>
              <w:rPr>
                <w:noProof/>
                <w:webHidden/>
              </w:rPr>
              <w:tab/>
            </w:r>
            <w:r>
              <w:rPr>
                <w:noProof/>
                <w:webHidden/>
              </w:rPr>
              <w:fldChar w:fldCharType="begin"/>
            </w:r>
            <w:r>
              <w:rPr>
                <w:noProof/>
                <w:webHidden/>
              </w:rPr>
              <w:instrText xml:space="preserve"> PAGEREF _Toc213838213 \h </w:instrText>
            </w:r>
            <w:r>
              <w:rPr>
                <w:noProof/>
                <w:webHidden/>
              </w:rPr>
            </w:r>
            <w:r>
              <w:rPr>
                <w:noProof/>
                <w:webHidden/>
              </w:rPr>
              <w:fldChar w:fldCharType="separate"/>
            </w:r>
            <w:r w:rsidR="00930463">
              <w:rPr>
                <w:noProof/>
                <w:webHidden/>
              </w:rPr>
              <w:t>2</w:t>
            </w:r>
            <w:r>
              <w:rPr>
                <w:noProof/>
                <w:webHidden/>
              </w:rPr>
              <w:fldChar w:fldCharType="end"/>
            </w:r>
          </w:hyperlink>
        </w:p>
        <w:p w14:paraId="27231C80" w14:textId="411AD812" w:rsidR="006B0746" w:rsidRDefault="006B0746" w:rsidP="00074D67">
          <w:pPr>
            <w:pStyle w:val="TOC3"/>
            <w:rPr>
              <w:rFonts w:asciiTheme="minorHAnsi" w:eastAsiaTheme="minorEastAsia" w:hAnsiTheme="minorHAnsi" w:cstheme="minorBidi"/>
              <w:b w:val="0"/>
              <w:noProof/>
              <w:kern w:val="2"/>
              <w14:ligatures w14:val="standardContextual"/>
            </w:rPr>
          </w:pPr>
          <w:hyperlink w:anchor="_Toc213838214" w:history="1">
            <w:r w:rsidRPr="00DF428E">
              <w:rPr>
                <w:rStyle w:val="Hyperlink"/>
                <w:noProof/>
              </w:rPr>
              <w:t>B. Alignment to California Literacy Multilingual and English Learner Guidance and Initiatives</w:t>
            </w:r>
            <w:r>
              <w:rPr>
                <w:noProof/>
                <w:webHidden/>
              </w:rPr>
              <w:tab/>
            </w:r>
            <w:r>
              <w:rPr>
                <w:noProof/>
                <w:webHidden/>
              </w:rPr>
              <w:fldChar w:fldCharType="begin"/>
            </w:r>
            <w:r>
              <w:rPr>
                <w:noProof/>
                <w:webHidden/>
              </w:rPr>
              <w:instrText xml:space="preserve"> PAGEREF _Toc213838214 \h </w:instrText>
            </w:r>
            <w:r>
              <w:rPr>
                <w:noProof/>
                <w:webHidden/>
              </w:rPr>
            </w:r>
            <w:r>
              <w:rPr>
                <w:noProof/>
                <w:webHidden/>
              </w:rPr>
              <w:fldChar w:fldCharType="separate"/>
            </w:r>
            <w:r w:rsidR="00930463">
              <w:rPr>
                <w:noProof/>
                <w:webHidden/>
              </w:rPr>
              <w:t>4</w:t>
            </w:r>
            <w:r>
              <w:rPr>
                <w:noProof/>
                <w:webHidden/>
              </w:rPr>
              <w:fldChar w:fldCharType="end"/>
            </w:r>
          </w:hyperlink>
        </w:p>
        <w:p w14:paraId="09092BBA" w14:textId="1D550872" w:rsidR="006B0746" w:rsidRDefault="006B0746" w:rsidP="00074D67">
          <w:pPr>
            <w:pStyle w:val="TOC3"/>
            <w:rPr>
              <w:rFonts w:asciiTheme="minorHAnsi" w:eastAsiaTheme="minorEastAsia" w:hAnsiTheme="minorHAnsi" w:cstheme="minorBidi"/>
              <w:b w:val="0"/>
              <w:noProof/>
              <w:kern w:val="2"/>
              <w14:ligatures w14:val="standardContextual"/>
            </w:rPr>
          </w:pPr>
          <w:hyperlink w:anchor="_Toc213838215" w:history="1">
            <w:r w:rsidRPr="00DF428E">
              <w:rPr>
                <w:rStyle w:val="Hyperlink"/>
                <w:noProof/>
              </w:rPr>
              <w:t>C. Alignment to Other California Guidance and Policy</w:t>
            </w:r>
            <w:r>
              <w:rPr>
                <w:noProof/>
                <w:webHidden/>
              </w:rPr>
              <w:tab/>
            </w:r>
            <w:r>
              <w:rPr>
                <w:noProof/>
                <w:webHidden/>
              </w:rPr>
              <w:fldChar w:fldCharType="begin"/>
            </w:r>
            <w:r>
              <w:rPr>
                <w:noProof/>
                <w:webHidden/>
              </w:rPr>
              <w:instrText xml:space="preserve"> PAGEREF _Toc213838215 \h </w:instrText>
            </w:r>
            <w:r>
              <w:rPr>
                <w:noProof/>
                <w:webHidden/>
              </w:rPr>
            </w:r>
            <w:r>
              <w:rPr>
                <w:noProof/>
                <w:webHidden/>
              </w:rPr>
              <w:fldChar w:fldCharType="separate"/>
            </w:r>
            <w:r w:rsidR="00930463">
              <w:rPr>
                <w:noProof/>
                <w:webHidden/>
              </w:rPr>
              <w:t>9</w:t>
            </w:r>
            <w:r>
              <w:rPr>
                <w:noProof/>
                <w:webHidden/>
              </w:rPr>
              <w:fldChar w:fldCharType="end"/>
            </w:r>
          </w:hyperlink>
        </w:p>
        <w:p w14:paraId="3FDF2E26" w14:textId="7D2F5DE5" w:rsidR="006B0746" w:rsidRDefault="006B0746" w:rsidP="00074D67">
          <w:pPr>
            <w:pStyle w:val="TOC2"/>
            <w:rPr>
              <w:rFonts w:asciiTheme="minorHAnsi" w:eastAsiaTheme="minorEastAsia" w:hAnsiTheme="minorHAnsi" w:cstheme="minorBidi"/>
              <w:b w:val="0"/>
              <w:kern w:val="2"/>
              <w14:ligatures w14:val="standardContextual"/>
            </w:rPr>
          </w:pPr>
          <w:hyperlink w:anchor="_Toc213838216" w:history="1">
            <w:r w:rsidRPr="00DF428E">
              <w:rPr>
                <w:rStyle w:val="Hyperlink"/>
              </w:rPr>
              <w:t>2.</w:t>
            </w:r>
            <w:r>
              <w:rPr>
                <w:rFonts w:asciiTheme="minorHAnsi" w:eastAsiaTheme="minorEastAsia" w:hAnsiTheme="minorHAnsi" w:cstheme="minorBidi"/>
                <w:b w:val="0"/>
                <w:kern w:val="2"/>
                <w14:ligatures w14:val="standardContextual"/>
              </w:rPr>
              <w:tab/>
            </w:r>
            <w:r w:rsidRPr="00DF428E">
              <w:rPr>
                <w:rStyle w:val="Hyperlink"/>
              </w:rPr>
              <w:t>Program Description</w:t>
            </w:r>
            <w:r>
              <w:rPr>
                <w:webHidden/>
              </w:rPr>
              <w:tab/>
            </w:r>
            <w:r>
              <w:rPr>
                <w:webHidden/>
              </w:rPr>
              <w:fldChar w:fldCharType="begin"/>
            </w:r>
            <w:r>
              <w:rPr>
                <w:webHidden/>
              </w:rPr>
              <w:instrText xml:space="preserve"> PAGEREF _Toc213838216 \h </w:instrText>
            </w:r>
            <w:r>
              <w:rPr>
                <w:webHidden/>
              </w:rPr>
            </w:r>
            <w:r>
              <w:rPr>
                <w:webHidden/>
              </w:rPr>
              <w:fldChar w:fldCharType="separate"/>
            </w:r>
            <w:r w:rsidR="00930463">
              <w:rPr>
                <w:webHidden/>
              </w:rPr>
              <w:t>11</w:t>
            </w:r>
            <w:r>
              <w:rPr>
                <w:webHidden/>
              </w:rPr>
              <w:fldChar w:fldCharType="end"/>
            </w:r>
          </w:hyperlink>
        </w:p>
        <w:p w14:paraId="6FFA4EC1" w14:textId="12D9CBC1" w:rsidR="006B0746" w:rsidRDefault="006B0746" w:rsidP="00074D67">
          <w:pPr>
            <w:pStyle w:val="TOC3"/>
            <w:rPr>
              <w:rFonts w:asciiTheme="minorHAnsi" w:eastAsiaTheme="minorEastAsia" w:hAnsiTheme="minorHAnsi" w:cstheme="minorBidi"/>
              <w:b w:val="0"/>
              <w:noProof/>
              <w:kern w:val="2"/>
              <w14:ligatures w14:val="standardContextual"/>
            </w:rPr>
          </w:pPr>
          <w:hyperlink w:anchor="_Toc213838217" w:history="1">
            <w:r w:rsidRPr="00DF428E">
              <w:rPr>
                <w:rStyle w:val="Hyperlink"/>
                <w:noProof/>
              </w:rPr>
              <w:t>A.</w:t>
            </w:r>
            <w:r>
              <w:rPr>
                <w:rFonts w:asciiTheme="minorHAnsi" w:eastAsiaTheme="minorEastAsia" w:hAnsiTheme="minorHAnsi" w:cstheme="minorBidi"/>
                <w:b w:val="0"/>
                <w:noProof/>
                <w:kern w:val="2"/>
                <w14:ligatures w14:val="standardContextual"/>
              </w:rPr>
              <w:tab/>
            </w:r>
            <w:r w:rsidRPr="00DF428E">
              <w:rPr>
                <w:rStyle w:val="Hyperlink"/>
                <w:noProof/>
              </w:rPr>
              <w:t>Eligibility Requirements</w:t>
            </w:r>
            <w:r>
              <w:rPr>
                <w:noProof/>
                <w:webHidden/>
              </w:rPr>
              <w:tab/>
            </w:r>
            <w:r>
              <w:rPr>
                <w:noProof/>
                <w:webHidden/>
              </w:rPr>
              <w:fldChar w:fldCharType="begin"/>
            </w:r>
            <w:r>
              <w:rPr>
                <w:noProof/>
                <w:webHidden/>
              </w:rPr>
              <w:instrText xml:space="preserve"> PAGEREF _Toc213838217 \h </w:instrText>
            </w:r>
            <w:r>
              <w:rPr>
                <w:noProof/>
                <w:webHidden/>
              </w:rPr>
            </w:r>
            <w:r>
              <w:rPr>
                <w:noProof/>
                <w:webHidden/>
              </w:rPr>
              <w:fldChar w:fldCharType="separate"/>
            </w:r>
            <w:r w:rsidR="00930463">
              <w:rPr>
                <w:noProof/>
                <w:webHidden/>
              </w:rPr>
              <w:t>11</w:t>
            </w:r>
            <w:r>
              <w:rPr>
                <w:noProof/>
                <w:webHidden/>
              </w:rPr>
              <w:fldChar w:fldCharType="end"/>
            </w:r>
          </w:hyperlink>
        </w:p>
        <w:p w14:paraId="70AC31FB" w14:textId="06629F27" w:rsidR="006B0746" w:rsidRDefault="006B0746" w:rsidP="00074D67">
          <w:pPr>
            <w:pStyle w:val="TOC3"/>
            <w:rPr>
              <w:rFonts w:asciiTheme="minorHAnsi" w:eastAsiaTheme="minorEastAsia" w:hAnsiTheme="minorHAnsi" w:cstheme="minorBidi"/>
              <w:b w:val="0"/>
              <w:noProof/>
              <w:kern w:val="2"/>
              <w14:ligatures w14:val="standardContextual"/>
            </w:rPr>
          </w:pPr>
          <w:hyperlink w:anchor="_Toc213838218" w:history="1">
            <w:r w:rsidRPr="00DF428E">
              <w:rPr>
                <w:rStyle w:val="Hyperlink"/>
                <w:noProof/>
              </w:rPr>
              <w:t>B.</w:t>
            </w:r>
            <w:r>
              <w:rPr>
                <w:rFonts w:asciiTheme="minorHAnsi" w:eastAsiaTheme="minorEastAsia" w:hAnsiTheme="minorHAnsi" w:cstheme="minorBidi"/>
                <w:b w:val="0"/>
                <w:noProof/>
                <w:kern w:val="2"/>
                <w14:ligatures w14:val="standardContextual"/>
              </w:rPr>
              <w:tab/>
            </w:r>
            <w:r w:rsidRPr="00DF428E">
              <w:rPr>
                <w:rStyle w:val="Hyperlink"/>
                <w:noProof/>
              </w:rPr>
              <w:t>Program Requirements</w:t>
            </w:r>
            <w:r>
              <w:rPr>
                <w:noProof/>
                <w:webHidden/>
              </w:rPr>
              <w:tab/>
            </w:r>
            <w:r>
              <w:rPr>
                <w:noProof/>
                <w:webHidden/>
              </w:rPr>
              <w:fldChar w:fldCharType="begin"/>
            </w:r>
            <w:r>
              <w:rPr>
                <w:noProof/>
                <w:webHidden/>
              </w:rPr>
              <w:instrText xml:space="preserve"> PAGEREF _Toc213838218 \h </w:instrText>
            </w:r>
            <w:r>
              <w:rPr>
                <w:noProof/>
                <w:webHidden/>
              </w:rPr>
            </w:r>
            <w:r>
              <w:rPr>
                <w:noProof/>
                <w:webHidden/>
              </w:rPr>
              <w:fldChar w:fldCharType="separate"/>
            </w:r>
            <w:r w:rsidR="00930463">
              <w:rPr>
                <w:noProof/>
                <w:webHidden/>
              </w:rPr>
              <w:t>12</w:t>
            </w:r>
            <w:r>
              <w:rPr>
                <w:noProof/>
                <w:webHidden/>
              </w:rPr>
              <w:fldChar w:fldCharType="end"/>
            </w:r>
          </w:hyperlink>
        </w:p>
        <w:p w14:paraId="19064B5E" w14:textId="147996F2" w:rsidR="006B0746" w:rsidRDefault="006B0746" w:rsidP="00074D67">
          <w:pPr>
            <w:pStyle w:val="TOC3"/>
            <w:rPr>
              <w:rFonts w:asciiTheme="minorHAnsi" w:eastAsiaTheme="minorEastAsia" w:hAnsiTheme="minorHAnsi" w:cstheme="minorBidi"/>
              <w:b w:val="0"/>
              <w:noProof/>
              <w:kern w:val="2"/>
              <w14:ligatures w14:val="standardContextual"/>
            </w:rPr>
          </w:pPr>
          <w:hyperlink w:anchor="_Toc213838219" w:history="1">
            <w:r w:rsidRPr="00DF428E">
              <w:rPr>
                <w:rStyle w:val="Hyperlink"/>
                <w:noProof/>
              </w:rPr>
              <w:t>C.</w:t>
            </w:r>
            <w:r>
              <w:rPr>
                <w:rFonts w:asciiTheme="minorHAnsi" w:eastAsiaTheme="minorEastAsia" w:hAnsiTheme="minorHAnsi" w:cstheme="minorBidi"/>
                <w:b w:val="0"/>
                <w:noProof/>
                <w:kern w:val="2"/>
                <w14:ligatures w14:val="standardContextual"/>
              </w:rPr>
              <w:tab/>
            </w:r>
            <w:r w:rsidRPr="00DF428E">
              <w:rPr>
                <w:rStyle w:val="Hyperlink"/>
                <w:noProof/>
              </w:rPr>
              <w:t>Goals</w:t>
            </w:r>
            <w:r>
              <w:rPr>
                <w:noProof/>
                <w:webHidden/>
              </w:rPr>
              <w:tab/>
            </w:r>
            <w:r>
              <w:rPr>
                <w:noProof/>
                <w:webHidden/>
              </w:rPr>
              <w:fldChar w:fldCharType="begin"/>
            </w:r>
            <w:r>
              <w:rPr>
                <w:noProof/>
                <w:webHidden/>
              </w:rPr>
              <w:instrText xml:space="preserve"> PAGEREF _Toc213838219 \h </w:instrText>
            </w:r>
            <w:r>
              <w:rPr>
                <w:noProof/>
                <w:webHidden/>
              </w:rPr>
            </w:r>
            <w:r>
              <w:rPr>
                <w:noProof/>
                <w:webHidden/>
              </w:rPr>
              <w:fldChar w:fldCharType="separate"/>
            </w:r>
            <w:r w:rsidR="00930463">
              <w:rPr>
                <w:noProof/>
                <w:webHidden/>
              </w:rPr>
              <w:t>16</w:t>
            </w:r>
            <w:r>
              <w:rPr>
                <w:noProof/>
                <w:webHidden/>
              </w:rPr>
              <w:fldChar w:fldCharType="end"/>
            </w:r>
          </w:hyperlink>
        </w:p>
        <w:p w14:paraId="21861F41" w14:textId="0EC14561" w:rsidR="006B0746" w:rsidRDefault="006B0746" w:rsidP="00074D67">
          <w:pPr>
            <w:pStyle w:val="TOC3"/>
            <w:rPr>
              <w:rFonts w:asciiTheme="minorHAnsi" w:eastAsiaTheme="minorEastAsia" w:hAnsiTheme="minorHAnsi" w:cstheme="minorBidi"/>
              <w:b w:val="0"/>
              <w:noProof/>
              <w:kern w:val="2"/>
              <w14:ligatures w14:val="standardContextual"/>
            </w:rPr>
          </w:pPr>
          <w:hyperlink w:anchor="_Toc213838220" w:history="1">
            <w:r w:rsidRPr="00DF428E">
              <w:rPr>
                <w:rStyle w:val="Hyperlink"/>
                <w:noProof/>
              </w:rPr>
              <w:t>D.</w:t>
            </w:r>
            <w:r>
              <w:rPr>
                <w:rFonts w:asciiTheme="minorHAnsi" w:eastAsiaTheme="minorEastAsia" w:hAnsiTheme="minorHAnsi" w:cstheme="minorBidi"/>
                <w:b w:val="0"/>
                <w:noProof/>
                <w:kern w:val="2"/>
                <w14:ligatures w14:val="standardContextual"/>
              </w:rPr>
              <w:tab/>
            </w:r>
            <w:r w:rsidRPr="00DF428E">
              <w:rPr>
                <w:rStyle w:val="Hyperlink"/>
                <w:noProof/>
              </w:rPr>
              <w:t>Responsibilities of the Grantee</w:t>
            </w:r>
            <w:r>
              <w:rPr>
                <w:noProof/>
                <w:webHidden/>
              </w:rPr>
              <w:tab/>
            </w:r>
            <w:r>
              <w:rPr>
                <w:noProof/>
                <w:webHidden/>
              </w:rPr>
              <w:fldChar w:fldCharType="begin"/>
            </w:r>
            <w:r>
              <w:rPr>
                <w:noProof/>
                <w:webHidden/>
              </w:rPr>
              <w:instrText xml:space="preserve"> PAGEREF _Toc213838220 \h </w:instrText>
            </w:r>
            <w:r>
              <w:rPr>
                <w:noProof/>
                <w:webHidden/>
              </w:rPr>
            </w:r>
            <w:r>
              <w:rPr>
                <w:noProof/>
                <w:webHidden/>
              </w:rPr>
              <w:fldChar w:fldCharType="separate"/>
            </w:r>
            <w:r w:rsidR="00930463">
              <w:rPr>
                <w:noProof/>
                <w:webHidden/>
              </w:rPr>
              <w:t>17</w:t>
            </w:r>
            <w:r>
              <w:rPr>
                <w:noProof/>
                <w:webHidden/>
              </w:rPr>
              <w:fldChar w:fldCharType="end"/>
            </w:r>
          </w:hyperlink>
        </w:p>
        <w:p w14:paraId="3169CCBE" w14:textId="15A256EC" w:rsidR="006B0746" w:rsidRDefault="006B0746" w:rsidP="00074D67">
          <w:pPr>
            <w:pStyle w:val="TOC3"/>
            <w:rPr>
              <w:rFonts w:asciiTheme="minorHAnsi" w:eastAsiaTheme="minorEastAsia" w:hAnsiTheme="minorHAnsi" w:cstheme="minorBidi"/>
              <w:b w:val="0"/>
              <w:noProof/>
              <w:kern w:val="2"/>
              <w14:ligatures w14:val="standardContextual"/>
            </w:rPr>
          </w:pPr>
          <w:hyperlink w:anchor="_Toc213838221" w:history="1">
            <w:r w:rsidRPr="00DF428E">
              <w:rPr>
                <w:rStyle w:val="Hyperlink"/>
                <w:noProof/>
              </w:rPr>
              <w:t>E.</w:t>
            </w:r>
            <w:r>
              <w:rPr>
                <w:rFonts w:asciiTheme="minorHAnsi" w:eastAsiaTheme="minorEastAsia" w:hAnsiTheme="minorHAnsi" w:cstheme="minorBidi"/>
                <w:b w:val="0"/>
                <w:noProof/>
                <w:kern w:val="2"/>
                <w14:ligatures w14:val="standardContextual"/>
              </w:rPr>
              <w:tab/>
            </w:r>
            <w:r w:rsidRPr="00DF428E">
              <w:rPr>
                <w:rStyle w:val="Hyperlink"/>
                <w:noProof/>
              </w:rPr>
              <w:t>Administrative Indirect Cost Rate</w:t>
            </w:r>
            <w:r>
              <w:rPr>
                <w:noProof/>
                <w:webHidden/>
              </w:rPr>
              <w:tab/>
            </w:r>
            <w:r>
              <w:rPr>
                <w:noProof/>
                <w:webHidden/>
              </w:rPr>
              <w:fldChar w:fldCharType="begin"/>
            </w:r>
            <w:r>
              <w:rPr>
                <w:noProof/>
                <w:webHidden/>
              </w:rPr>
              <w:instrText xml:space="preserve"> PAGEREF _Toc213838221 \h </w:instrText>
            </w:r>
            <w:r>
              <w:rPr>
                <w:noProof/>
                <w:webHidden/>
              </w:rPr>
            </w:r>
            <w:r>
              <w:rPr>
                <w:noProof/>
                <w:webHidden/>
              </w:rPr>
              <w:fldChar w:fldCharType="separate"/>
            </w:r>
            <w:r w:rsidR="00930463">
              <w:rPr>
                <w:noProof/>
                <w:webHidden/>
              </w:rPr>
              <w:t>20</w:t>
            </w:r>
            <w:r>
              <w:rPr>
                <w:noProof/>
                <w:webHidden/>
              </w:rPr>
              <w:fldChar w:fldCharType="end"/>
            </w:r>
          </w:hyperlink>
        </w:p>
        <w:p w14:paraId="42E05D7B" w14:textId="66223F07" w:rsidR="006B0746" w:rsidRDefault="006B0746" w:rsidP="00074D67">
          <w:pPr>
            <w:pStyle w:val="TOC3"/>
            <w:rPr>
              <w:rFonts w:asciiTheme="minorHAnsi" w:eastAsiaTheme="minorEastAsia" w:hAnsiTheme="minorHAnsi" w:cstheme="minorBidi"/>
              <w:b w:val="0"/>
              <w:noProof/>
              <w:kern w:val="2"/>
              <w14:ligatures w14:val="standardContextual"/>
            </w:rPr>
          </w:pPr>
          <w:hyperlink w:anchor="_Toc213838222" w:history="1">
            <w:r w:rsidRPr="00DF428E">
              <w:rPr>
                <w:rStyle w:val="Hyperlink"/>
                <w:noProof/>
              </w:rPr>
              <w:t>F.</w:t>
            </w:r>
            <w:r>
              <w:rPr>
                <w:rFonts w:asciiTheme="minorHAnsi" w:eastAsiaTheme="minorEastAsia" w:hAnsiTheme="minorHAnsi" w:cstheme="minorBidi"/>
                <w:b w:val="0"/>
                <w:noProof/>
                <w:kern w:val="2"/>
                <w14:ligatures w14:val="standardContextual"/>
              </w:rPr>
              <w:tab/>
            </w:r>
            <w:r w:rsidRPr="00DF428E">
              <w:rPr>
                <w:rStyle w:val="Hyperlink"/>
                <w:noProof/>
              </w:rPr>
              <w:t>Reporting Requirements</w:t>
            </w:r>
            <w:r>
              <w:rPr>
                <w:noProof/>
                <w:webHidden/>
              </w:rPr>
              <w:tab/>
            </w:r>
            <w:r>
              <w:rPr>
                <w:noProof/>
                <w:webHidden/>
              </w:rPr>
              <w:fldChar w:fldCharType="begin"/>
            </w:r>
            <w:r>
              <w:rPr>
                <w:noProof/>
                <w:webHidden/>
              </w:rPr>
              <w:instrText xml:space="preserve"> PAGEREF _Toc213838222 \h </w:instrText>
            </w:r>
            <w:r>
              <w:rPr>
                <w:noProof/>
                <w:webHidden/>
              </w:rPr>
            </w:r>
            <w:r>
              <w:rPr>
                <w:noProof/>
                <w:webHidden/>
              </w:rPr>
              <w:fldChar w:fldCharType="separate"/>
            </w:r>
            <w:r w:rsidR="00930463">
              <w:rPr>
                <w:noProof/>
                <w:webHidden/>
              </w:rPr>
              <w:t>20</w:t>
            </w:r>
            <w:r>
              <w:rPr>
                <w:noProof/>
                <w:webHidden/>
              </w:rPr>
              <w:fldChar w:fldCharType="end"/>
            </w:r>
          </w:hyperlink>
        </w:p>
        <w:p w14:paraId="346F03F6" w14:textId="5A671BD7" w:rsidR="006B0746" w:rsidRDefault="006B0746" w:rsidP="00074D67">
          <w:pPr>
            <w:pStyle w:val="TOC2"/>
            <w:rPr>
              <w:rFonts w:asciiTheme="minorHAnsi" w:eastAsiaTheme="minorEastAsia" w:hAnsiTheme="minorHAnsi" w:cstheme="minorBidi"/>
              <w:b w:val="0"/>
              <w:kern w:val="2"/>
              <w14:ligatures w14:val="standardContextual"/>
            </w:rPr>
          </w:pPr>
          <w:hyperlink w:anchor="_Toc213838223" w:history="1">
            <w:r w:rsidRPr="00DF428E">
              <w:rPr>
                <w:rStyle w:val="Hyperlink"/>
              </w:rPr>
              <w:t>3.</w:t>
            </w:r>
            <w:r>
              <w:rPr>
                <w:rFonts w:asciiTheme="minorHAnsi" w:eastAsiaTheme="minorEastAsia" w:hAnsiTheme="minorHAnsi" w:cstheme="minorBidi"/>
                <w:b w:val="0"/>
                <w:kern w:val="2"/>
                <w14:ligatures w14:val="standardContextual"/>
              </w:rPr>
              <w:tab/>
            </w:r>
            <w:r w:rsidRPr="00DF428E">
              <w:rPr>
                <w:rStyle w:val="Hyperlink"/>
              </w:rPr>
              <w:t>Application Procedures and Processes</w:t>
            </w:r>
            <w:r>
              <w:rPr>
                <w:webHidden/>
              </w:rPr>
              <w:tab/>
            </w:r>
            <w:r>
              <w:rPr>
                <w:webHidden/>
              </w:rPr>
              <w:fldChar w:fldCharType="begin"/>
            </w:r>
            <w:r>
              <w:rPr>
                <w:webHidden/>
              </w:rPr>
              <w:instrText xml:space="preserve"> PAGEREF _Toc213838223 \h </w:instrText>
            </w:r>
            <w:r>
              <w:rPr>
                <w:webHidden/>
              </w:rPr>
            </w:r>
            <w:r>
              <w:rPr>
                <w:webHidden/>
              </w:rPr>
              <w:fldChar w:fldCharType="separate"/>
            </w:r>
            <w:r w:rsidR="00930463">
              <w:rPr>
                <w:webHidden/>
              </w:rPr>
              <w:t>21</w:t>
            </w:r>
            <w:r>
              <w:rPr>
                <w:webHidden/>
              </w:rPr>
              <w:fldChar w:fldCharType="end"/>
            </w:r>
          </w:hyperlink>
        </w:p>
        <w:p w14:paraId="21F7CAC3" w14:textId="66D5DF7A" w:rsidR="006B0746" w:rsidRDefault="006B0746" w:rsidP="00074D67">
          <w:pPr>
            <w:pStyle w:val="TOC3"/>
            <w:rPr>
              <w:rFonts w:asciiTheme="minorHAnsi" w:eastAsiaTheme="minorEastAsia" w:hAnsiTheme="minorHAnsi" w:cstheme="minorBidi"/>
              <w:b w:val="0"/>
              <w:noProof/>
              <w:kern w:val="2"/>
              <w14:ligatures w14:val="standardContextual"/>
            </w:rPr>
          </w:pPr>
          <w:hyperlink w:anchor="_Toc213838224" w:history="1">
            <w:r w:rsidRPr="00DF428E">
              <w:rPr>
                <w:rStyle w:val="Hyperlink"/>
                <w:noProof/>
              </w:rPr>
              <w:t>A.</w:t>
            </w:r>
            <w:r>
              <w:rPr>
                <w:rFonts w:asciiTheme="minorHAnsi" w:eastAsiaTheme="minorEastAsia" w:hAnsiTheme="minorHAnsi" w:cstheme="minorBidi"/>
                <w:b w:val="0"/>
                <w:noProof/>
                <w:kern w:val="2"/>
                <w14:ligatures w14:val="standardContextual"/>
              </w:rPr>
              <w:tab/>
            </w:r>
            <w:r w:rsidRPr="00DF428E">
              <w:rPr>
                <w:rStyle w:val="Hyperlink"/>
                <w:noProof/>
              </w:rPr>
              <w:t>Application Timeline</w:t>
            </w:r>
            <w:r>
              <w:rPr>
                <w:noProof/>
                <w:webHidden/>
              </w:rPr>
              <w:tab/>
            </w:r>
            <w:r>
              <w:rPr>
                <w:noProof/>
                <w:webHidden/>
              </w:rPr>
              <w:fldChar w:fldCharType="begin"/>
            </w:r>
            <w:r>
              <w:rPr>
                <w:noProof/>
                <w:webHidden/>
              </w:rPr>
              <w:instrText xml:space="preserve"> PAGEREF _Toc213838224 \h </w:instrText>
            </w:r>
            <w:r>
              <w:rPr>
                <w:noProof/>
                <w:webHidden/>
              </w:rPr>
            </w:r>
            <w:r>
              <w:rPr>
                <w:noProof/>
                <w:webHidden/>
              </w:rPr>
              <w:fldChar w:fldCharType="separate"/>
            </w:r>
            <w:r w:rsidR="00930463">
              <w:rPr>
                <w:noProof/>
                <w:webHidden/>
              </w:rPr>
              <w:t>21</w:t>
            </w:r>
            <w:r>
              <w:rPr>
                <w:noProof/>
                <w:webHidden/>
              </w:rPr>
              <w:fldChar w:fldCharType="end"/>
            </w:r>
          </w:hyperlink>
        </w:p>
        <w:p w14:paraId="3A2A5EE0" w14:textId="554E96A3" w:rsidR="006B0746" w:rsidRDefault="006B0746" w:rsidP="00074D67">
          <w:pPr>
            <w:pStyle w:val="TOC3"/>
            <w:rPr>
              <w:rFonts w:asciiTheme="minorHAnsi" w:eastAsiaTheme="minorEastAsia" w:hAnsiTheme="minorHAnsi" w:cstheme="minorBidi"/>
              <w:b w:val="0"/>
              <w:noProof/>
              <w:kern w:val="2"/>
              <w14:ligatures w14:val="standardContextual"/>
            </w:rPr>
          </w:pPr>
          <w:hyperlink w:anchor="_Toc213838225" w:history="1">
            <w:r w:rsidRPr="00DF428E">
              <w:rPr>
                <w:rStyle w:val="Hyperlink"/>
                <w:noProof/>
              </w:rPr>
              <w:t>B.</w:t>
            </w:r>
            <w:r>
              <w:rPr>
                <w:rFonts w:asciiTheme="minorHAnsi" w:eastAsiaTheme="minorEastAsia" w:hAnsiTheme="minorHAnsi" w:cstheme="minorBidi"/>
                <w:b w:val="0"/>
                <w:noProof/>
                <w:kern w:val="2"/>
                <w14:ligatures w14:val="standardContextual"/>
              </w:rPr>
              <w:tab/>
            </w:r>
            <w:r w:rsidRPr="00DF428E">
              <w:rPr>
                <w:rStyle w:val="Hyperlink"/>
                <w:noProof/>
              </w:rPr>
              <w:t>Application Process</w:t>
            </w:r>
            <w:r>
              <w:rPr>
                <w:noProof/>
                <w:webHidden/>
              </w:rPr>
              <w:tab/>
            </w:r>
            <w:r>
              <w:rPr>
                <w:noProof/>
                <w:webHidden/>
              </w:rPr>
              <w:fldChar w:fldCharType="begin"/>
            </w:r>
            <w:r>
              <w:rPr>
                <w:noProof/>
                <w:webHidden/>
              </w:rPr>
              <w:instrText xml:space="preserve"> PAGEREF _Toc213838225 \h </w:instrText>
            </w:r>
            <w:r>
              <w:rPr>
                <w:noProof/>
                <w:webHidden/>
              </w:rPr>
            </w:r>
            <w:r>
              <w:rPr>
                <w:noProof/>
                <w:webHidden/>
              </w:rPr>
              <w:fldChar w:fldCharType="separate"/>
            </w:r>
            <w:r w:rsidR="00930463">
              <w:rPr>
                <w:noProof/>
                <w:webHidden/>
              </w:rPr>
              <w:t>21</w:t>
            </w:r>
            <w:r>
              <w:rPr>
                <w:noProof/>
                <w:webHidden/>
              </w:rPr>
              <w:fldChar w:fldCharType="end"/>
            </w:r>
          </w:hyperlink>
        </w:p>
        <w:p w14:paraId="06868E85" w14:textId="28F973DD" w:rsidR="006B0746" w:rsidRDefault="006B0746" w:rsidP="00074D67">
          <w:pPr>
            <w:pStyle w:val="TOC3"/>
            <w:rPr>
              <w:rFonts w:asciiTheme="minorHAnsi" w:eastAsiaTheme="minorEastAsia" w:hAnsiTheme="minorHAnsi" w:cstheme="minorBidi"/>
              <w:b w:val="0"/>
              <w:noProof/>
              <w:kern w:val="2"/>
              <w14:ligatures w14:val="standardContextual"/>
            </w:rPr>
          </w:pPr>
          <w:hyperlink w:anchor="_Toc213838226" w:history="1">
            <w:r w:rsidRPr="00DF428E">
              <w:rPr>
                <w:rStyle w:val="Hyperlink"/>
                <w:noProof/>
              </w:rPr>
              <w:t>C.</w:t>
            </w:r>
            <w:r>
              <w:rPr>
                <w:rFonts w:asciiTheme="minorHAnsi" w:eastAsiaTheme="minorEastAsia" w:hAnsiTheme="minorHAnsi" w:cstheme="minorBidi"/>
                <w:b w:val="0"/>
                <w:noProof/>
                <w:kern w:val="2"/>
                <w14:ligatures w14:val="standardContextual"/>
              </w:rPr>
              <w:tab/>
            </w:r>
            <w:r w:rsidRPr="00DF428E">
              <w:rPr>
                <w:rStyle w:val="Hyperlink"/>
                <w:noProof/>
              </w:rPr>
              <w:t>Application Review</w:t>
            </w:r>
            <w:r>
              <w:rPr>
                <w:noProof/>
                <w:webHidden/>
              </w:rPr>
              <w:tab/>
            </w:r>
            <w:r>
              <w:rPr>
                <w:noProof/>
                <w:webHidden/>
              </w:rPr>
              <w:fldChar w:fldCharType="begin"/>
            </w:r>
            <w:r>
              <w:rPr>
                <w:noProof/>
                <w:webHidden/>
              </w:rPr>
              <w:instrText xml:space="preserve"> PAGEREF _Toc213838226 \h </w:instrText>
            </w:r>
            <w:r>
              <w:rPr>
                <w:noProof/>
                <w:webHidden/>
              </w:rPr>
            </w:r>
            <w:r>
              <w:rPr>
                <w:noProof/>
                <w:webHidden/>
              </w:rPr>
              <w:fldChar w:fldCharType="separate"/>
            </w:r>
            <w:r w:rsidR="00930463">
              <w:rPr>
                <w:noProof/>
                <w:webHidden/>
              </w:rPr>
              <w:t>22</w:t>
            </w:r>
            <w:r>
              <w:rPr>
                <w:noProof/>
                <w:webHidden/>
              </w:rPr>
              <w:fldChar w:fldCharType="end"/>
            </w:r>
          </w:hyperlink>
        </w:p>
        <w:p w14:paraId="7316414E" w14:textId="00E69938" w:rsidR="006B0746" w:rsidRDefault="006B0746" w:rsidP="00074D67">
          <w:pPr>
            <w:pStyle w:val="TOC3"/>
            <w:rPr>
              <w:rFonts w:asciiTheme="minorHAnsi" w:eastAsiaTheme="minorEastAsia" w:hAnsiTheme="minorHAnsi" w:cstheme="minorBidi"/>
              <w:b w:val="0"/>
              <w:noProof/>
              <w:kern w:val="2"/>
              <w14:ligatures w14:val="standardContextual"/>
            </w:rPr>
          </w:pPr>
          <w:hyperlink w:anchor="_Toc213838227" w:history="1">
            <w:r w:rsidRPr="00DF428E">
              <w:rPr>
                <w:rStyle w:val="Hyperlink"/>
                <w:noProof/>
              </w:rPr>
              <w:t>D.</w:t>
            </w:r>
            <w:r>
              <w:rPr>
                <w:rFonts w:asciiTheme="minorHAnsi" w:eastAsiaTheme="minorEastAsia" w:hAnsiTheme="minorHAnsi" w:cstheme="minorBidi"/>
                <w:b w:val="0"/>
                <w:noProof/>
                <w:kern w:val="2"/>
                <w14:ligatures w14:val="standardContextual"/>
              </w:rPr>
              <w:tab/>
            </w:r>
            <w:r w:rsidRPr="00DF428E">
              <w:rPr>
                <w:rStyle w:val="Hyperlink"/>
                <w:noProof/>
              </w:rPr>
              <w:t>Technical Assistance</w:t>
            </w:r>
            <w:r>
              <w:rPr>
                <w:noProof/>
                <w:webHidden/>
              </w:rPr>
              <w:tab/>
            </w:r>
            <w:r>
              <w:rPr>
                <w:noProof/>
                <w:webHidden/>
              </w:rPr>
              <w:fldChar w:fldCharType="begin"/>
            </w:r>
            <w:r>
              <w:rPr>
                <w:noProof/>
                <w:webHidden/>
              </w:rPr>
              <w:instrText xml:space="preserve"> PAGEREF _Toc213838227 \h </w:instrText>
            </w:r>
            <w:r>
              <w:rPr>
                <w:noProof/>
                <w:webHidden/>
              </w:rPr>
            </w:r>
            <w:r>
              <w:rPr>
                <w:noProof/>
                <w:webHidden/>
              </w:rPr>
              <w:fldChar w:fldCharType="separate"/>
            </w:r>
            <w:r w:rsidR="00930463">
              <w:rPr>
                <w:noProof/>
                <w:webHidden/>
              </w:rPr>
              <w:t>22</w:t>
            </w:r>
            <w:r>
              <w:rPr>
                <w:noProof/>
                <w:webHidden/>
              </w:rPr>
              <w:fldChar w:fldCharType="end"/>
            </w:r>
          </w:hyperlink>
        </w:p>
        <w:p w14:paraId="37D447FF" w14:textId="2C6DB26F" w:rsidR="006B0746" w:rsidRDefault="006B0746" w:rsidP="00074D67">
          <w:pPr>
            <w:pStyle w:val="TOC3"/>
            <w:rPr>
              <w:rFonts w:asciiTheme="minorHAnsi" w:eastAsiaTheme="minorEastAsia" w:hAnsiTheme="minorHAnsi" w:cstheme="minorBidi"/>
              <w:b w:val="0"/>
              <w:noProof/>
              <w:kern w:val="2"/>
              <w14:ligatures w14:val="standardContextual"/>
            </w:rPr>
          </w:pPr>
          <w:hyperlink w:anchor="_Toc213838228" w:history="1">
            <w:r w:rsidRPr="00DF428E">
              <w:rPr>
                <w:rStyle w:val="Hyperlink"/>
                <w:noProof/>
              </w:rPr>
              <w:t>E.</w:t>
            </w:r>
            <w:r>
              <w:rPr>
                <w:rFonts w:asciiTheme="minorHAnsi" w:eastAsiaTheme="minorEastAsia" w:hAnsiTheme="minorHAnsi" w:cstheme="minorBidi"/>
                <w:b w:val="0"/>
                <w:noProof/>
                <w:kern w:val="2"/>
                <w14:ligatures w14:val="standardContextual"/>
              </w:rPr>
              <w:tab/>
            </w:r>
            <w:r w:rsidRPr="00DF428E">
              <w:rPr>
                <w:rStyle w:val="Hyperlink"/>
                <w:noProof/>
              </w:rPr>
              <w:t>Appeals Process</w:t>
            </w:r>
            <w:r>
              <w:rPr>
                <w:noProof/>
                <w:webHidden/>
              </w:rPr>
              <w:tab/>
            </w:r>
            <w:r>
              <w:rPr>
                <w:noProof/>
                <w:webHidden/>
              </w:rPr>
              <w:fldChar w:fldCharType="begin"/>
            </w:r>
            <w:r>
              <w:rPr>
                <w:noProof/>
                <w:webHidden/>
              </w:rPr>
              <w:instrText xml:space="preserve"> PAGEREF _Toc213838228 \h </w:instrText>
            </w:r>
            <w:r>
              <w:rPr>
                <w:noProof/>
                <w:webHidden/>
              </w:rPr>
            </w:r>
            <w:r>
              <w:rPr>
                <w:noProof/>
                <w:webHidden/>
              </w:rPr>
              <w:fldChar w:fldCharType="separate"/>
            </w:r>
            <w:r w:rsidR="00930463">
              <w:rPr>
                <w:noProof/>
                <w:webHidden/>
              </w:rPr>
              <w:t>23</w:t>
            </w:r>
            <w:r>
              <w:rPr>
                <w:noProof/>
                <w:webHidden/>
              </w:rPr>
              <w:fldChar w:fldCharType="end"/>
            </w:r>
          </w:hyperlink>
        </w:p>
        <w:p w14:paraId="65DAC273" w14:textId="2DA9F886" w:rsidR="006B0746" w:rsidRDefault="006B0746" w:rsidP="00074D67">
          <w:pPr>
            <w:pStyle w:val="TOC3"/>
            <w:rPr>
              <w:rFonts w:asciiTheme="minorHAnsi" w:eastAsiaTheme="minorEastAsia" w:hAnsiTheme="minorHAnsi" w:cstheme="minorBidi"/>
              <w:b w:val="0"/>
              <w:noProof/>
              <w:kern w:val="2"/>
              <w14:ligatures w14:val="standardContextual"/>
            </w:rPr>
          </w:pPr>
          <w:hyperlink w:anchor="_Toc213838229" w:history="1">
            <w:r w:rsidRPr="00DF428E">
              <w:rPr>
                <w:rStyle w:val="Hyperlink"/>
                <w:noProof/>
              </w:rPr>
              <w:t>F.</w:t>
            </w:r>
            <w:r>
              <w:rPr>
                <w:rFonts w:asciiTheme="minorHAnsi" w:eastAsiaTheme="minorEastAsia" w:hAnsiTheme="minorHAnsi" w:cstheme="minorBidi"/>
                <w:b w:val="0"/>
                <w:noProof/>
                <w:kern w:val="2"/>
                <w14:ligatures w14:val="standardContextual"/>
              </w:rPr>
              <w:tab/>
            </w:r>
            <w:r w:rsidRPr="00DF428E">
              <w:rPr>
                <w:rStyle w:val="Hyperlink"/>
                <w:noProof/>
              </w:rPr>
              <w:t>Grant Award Notification</w:t>
            </w:r>
            <w:r>
              <w:rPr>
                <w:noProof/>
                <w:webHidden/>
              </w:rPr>
              <w:tab/>
            </w:r>
            <w:r>
              <w:rPr>
                <w:noProof/>
                <w:webHidden/>
              </w:rPr>
              <w:fldChar w:fldCharType="begin"/>
            </w:r>
            <w:r>
              <w:rPr>
                <w:noProof/>
                <w:webHidden/>
              </w:rPr>
              <w:instrText xml:space="preserve"> PAGEREF _Toc213838229 \h </w:instrText>
            </w:r>
            <w:r>
              <w:rPr>
                <w:noProof/>
                <w:webHidden/>
              </w:rPr>
            </w:r>
            <w:r>
              <w:rPr>
                <w:noProof/>
                <w:webHidden/>
              </w:rPr>
              <w:fldChar w:fldCharType="separate"/>
            </w:r>
            <w:r w:rsidR="00930463">
              <w:rPr>
                <w:noProof/>
                <w:webHidden/>
              </w:rPr>
              <w:t>23</w:t>
            </w:r>
            <w:r>
              <w:rPr>
                <w:noProof/>
                <w:webHidden/>
              </w:rPr>
              <w:fldChar w:fldCharType="end"/>
            </w:r>
          </w:hyperlink>
        </w:p>
        <w:p w14:paraId="14629431" w14:textId="11F59CB7" w:rsidR="006B0746" w:rsidRDefault="006B0746" w:rsidP="00074D67">
          <w:pPr>
            <w:pStyle w:val="TOC3"/>
            <w:rPr>
              <w:rFonts w:asciiTheme="minorHAnsi" w:eastAsiaTheme="minorEastAsia" w:hAnsiTheme="minorHAnsi" w:cstheme="minorBidi"/>
              <w:b w:val="0"/>
              <w:noProof/>
              <w:kern w:val="2"/>
              <w14:ligatures w14:val="standardContextual"/>
            </w:rPr>
          </w:pPr>
          <w:hyperlink w:anchor="_Toc213838230" w:history="1">
            <w:r w:rsidRPr="00DF428E">
              <w:rPr>
                <w:rStyle w:val="Hyperlink"/>
                <w:noProof/>
              </w:rPr>
              <w:t>G.</w:t>
            </w:r>
            <w:r>
              <w:rPr>
                <w:rFonts w:asciiTheme="minorHAnsi" w:eastAsiaTheme="minorEastAsia" w:hAnsiTheme="minorHAnsi" w:cstheme="minorBidi"/>
                <w:b w:val="0"/>
                <w:noProof/>
                <w:kern w:val="2"/>
                <w14:ligatures w14:val="standardContextual"/>
              </w:rPr>
              <w:tab/>
            </w:r>
            <w:r w:rsidRPr="00DF428E">
              <w:rPr>
                <w:rStyle w:val="Hyperlink"/>
                <w:noProof/>
              </w:rPr>
              <w:t>Assurances, Certifications, Terms, and Conditions</w:t>
            </w:r>
            <w:r>
              <w:rPr>
                <w:noProof/>
                <w:webHidden/>
              </w:rPr>
              <w:tab/>
            </w:r>
            <w:r>
              <w:rPr>
                <w:noProof/>
                <w:webHidden/>
              </w:rPr>
              <w:fldChar w:fldCharType="begin"/>
            </w:r>
            <w:r>
              <w:rPr>
                <w:noProof/>
                <w:webHidden/>
              </w:rPr>
              <w:instrText xml:space="preserve"> PAGEREF _Toc213838230 \h </w:instrText>
            </w:r>
            <w:r>
              <w:rPr>
                <w:noProof/>
                <w:webHidden/>
              </w:rPr>
            </w:r>
            <w:r>
              <w:rPr>
                <w:noProof/>
                <w:webHidden/>
              </w:rPr>
              <w:fldChar w:fldCharType="separate"/>
            </w:r>
            <w:r w:rsidR="00930463">
              <w:rPr>
                <w:noProof/>
                <w:webHidden/>
              </w:rPr>
              <w:t>23</w:t>
            </w:r>
            <w:r>
              <w:rPr>
                <w:noProof/>
                <w:webHidden/>
              </w:rPr>
              <w:fldChar w:fldCharType="end"/>
            </w:r>
          </w:hyperlink>
        </w:p>
        <w:p w14:paraId="24DBCA2F" w14:textId="62929C37" w:rsidR="006B0746" w:rsidRDefault="006B0746" w:rsidP="00074D67">
          <w:pPr>
            <w:pStyle w:val="TOC2"/>
            <w:rPr>
              <w:rFonts w:asciiTheme="minorHAnsi" w:eastAsiaTheme="minorEastAsia" w:hAnsiTheme="minorHAnsi" w:cstheme="minorBidi"/>
              <w:b w:val="0"/>
              <w:kern w:val="2"/>
              <w14:ligatures w14:val="standardContextual"/>
            </w:rPr>
          </w:pPr>
          <w:hyperlink w:anchor="_Toc213838231" w:history="1">
            <w:r w:rsidRPr="00DF428E">
              <w:rPr>
                <w:rStyle w:val="Hyperlink"/>
              </w:rPr>
              <w:t>4.</w:t>
            </w:r>
            <w:r>
              <w:rPr>
                <w:rFonts w:asciiTheme="minorHAnsi" w:eastAsiaTheme="minorEastAsia" w:hAnsiTheme="minorHAnsi" w:cstheme="minorBidi"/>
                <w:b w:val="0"/>
                <w:kern w:val="2"/>
                <w14:ligatures w14:val="standardContextual"/>
              </w:rPr>
              <w:tab/>
            </w:r>
            <w:r w:rsidRPr="00DF428E">
              <w:rPr>
                <w:rStyle w:val="Hyperlink"/>
              </w:rPr>
              <w:t>Program Application</w:t>
            </w:r>
            <w:r>
              <w:rPr>
                <w:webHidden/>
              </w:rPr>
              <w:tab/>
            </w:r>
            <w:r>
              <w:rPr>
                <w:webHidden/>
              </w:rPr>
              <w:fldChar w:fldCharType="begin"/>
            </w:r>
            <w:r>
              <w:rPr>
                <w:webHidden/>
              </w:rPr>
              <w:instrText xml:space="preserve"> PAGEREF _Toc213838231 \h </w:instrText>
            </w:r>
            <w:r>
              <w:rPr>
                <w:webHidden/>
              </w:rPr>
            </w:r>
            <w:r>
              <w:rPr>
                <w:webHidden/>
              </w:rPr>
              <w:fldChar w:fldCharType="separate"/>
            </w:r>
            <w:r w:rsidR="00930463">
              <w:rPr>
                <w:webHidden/>
              </w:rPr>
              <w:t>24</w:t>
            </w:r>
            <w:r>
              <w:rPr>
                <w:webHidden/>
              </w:rPr>
              <w:fldChar w:fldCharType="end"/>
            </w:r>
          </w:hyperlink>
        </w:p>
        <w:p w14:paraId="1EE83143" w14:textId="670D286F" w:rsidR="006B0746" w:rsidRDefault="006B0746" w:rsidP="00074D67">
          <w:pPr>
            <w:pStyle w:val="TOC3"/>
            <w:rPr>
              <w:rFonts w:asciiTheme="minorHAnsi" w:eastAsiaTheme="minorEastAsia" w:hAnsiTheme="minorHAnsi" w:cstheme="minorBidi"/>
              <w:b w:val="0"/>
              <w:noProof/>
              <w:kern w:val="2"/>
              <w14:ligatures w14:val="standardContextual"/>
            </w:rPr>
          </w:pPr>
          <w:hyperlink w:anchor="_Toc213838232" w:history="1">
            <w:r w:rsidRPr="00DF428E">
              <w:rPr>
                <w:rStyle w:val="Hyperlink"/>
                <w:noProof/>
              </w:rPr>
              <w:t>A.</w:t>
            </w:r>
            <w:r>
              <w:rPr>
                <w:rFonts w:asciiTheme="minorHAnsi" w:eastAsiaTheme="minorEastAsia" w:hAnsiTheme="minorHAnsi" w:cstheme="minorBidi"/>
                <w:b w:val="0"/>
                <w:noProof/>
                <w:kern w:val="2"/>
                <w14:ligatures w14:val="standardContextual"/>
              </w:rPr>
              <w:tab/>
            </w:r>
            <w:r w:rsidRPr="00DF428E">
              <w:rPr>
                <w:rStyle w:val="Hyperlink"/>
                <w:noProof/>
              </w:rPr>
              <w:t>Application Narrative</w:t>
            </w:r>
            <w:r>
              <w:rPr>
                <w:noProof/>
                <w:webHidden/>
              </w:rPr>
              <w:tab/>
            </w:r>
            <w:r>
              <w:rPr>
                <w:noProof/>
                <w:webHidden/>
              </w:rPr>
              <w:fldChar w:fldCharType="begin"/>
            </w:r>
            <w:r>
              <w:rPr>
                <w:noProof/>
                <w:webHidden/>
              </w:rPr>
              <w:instrText xml:space="preserve"> PAGEREF _Toc213838232 \h </w:instrText>
            </w:r>
            <w:r>
              <w:rPr>
                <w:noProof/>
                <w:webHidden/>
              </w:rPr>
            </w:r>
            <w:r>
              <w:rPr>
                <w:noProof/>
                <w:webHidden/>
              </w:rPr>
              <w:fldChar w:fldCharType="separate"/>
            </w:r>
            <w:r w:rsidR="00930463">
              <w:rPr>
                <w:noProof/>
                <w:webHidden/>
              </w:rPr>
              <w:t>24</w:t>
            </w:r>
            <w:r>
              <w:rPr>
                <w:noProof/>
                <w:webHidden/>
              </w:rPr>
              <w:fldChar w:fldCharType="end"/>
            </w:r>
          </w:hyperlink>
        </w:p>
        <w:p w14:paraId="4CB6960E" w14:textId="20CF37AF" w:rsidR="006B0746" w:rsidRDefault="006B0746" w:rsidP="00074D67">
          <w:pPr>
            <w:pStyle w:val="TOC3"/>
            <w:rPr>
              <w:rFonts w:asciiTheme="minorHAnsi" w:eastAsiaTheme="minorEastAsia" w:hAnsiTheme="minorHAnsi" w:cstheme="minorBidi"/>
              <w:b w:val="0"/>
              <w:noProof/>
              <w:kern w:val="2"/>
              <w14:ligatures w14:val="standardContextual"/>
            </w:rPr>
          </w:pPr>
          <w:hyperlink w:anchor="_Toc213838233" w:history="1">
            <w:r w:rsidRPr="00DF428E">
              <w:rPr>
                <w:rStyle w:val="Hyperlink"/>
                <w:bCs/>
                <w:noProof/>
              </w:rPr>
              <w:t>B.</w:t>
            </w:r>
            <w:r>
              <w:rPr>
                <w:rFonts w:asciiTheme="minorHAnsi" w:eastAsiaTheme="minorEastAsia" w:hAnsiTheme="minorHAnsi" w:cstheme="minorBidi"/>
                <w:b w:val="0"/>
                <w:noProof/>
                <w:kern w:val="2"/>
                <w14:ligatures w14:val="standardContextual"/>
              </w:rPr>
              <w:tab/>
            </w:r>
            <w:r w:rsidRPr="00DF428E">
              <w:rPr>
                <w:rStyle w:val="Hyperlink"/>
                <w:noProof/>
              </w:rPr>
              <w:t>Budget</w:t>
            </w:r>
            <w:r>
              <w:rPr>
                <w:noProof/>
                <w:webHidden/>
              </w:rPr>
              <w:tab/>
            </w:r>
            <w:r>
              <w:rPr>
                <w:noProof/>
                <w:webHidden/>
              </w:rPr>
              <w:fldChar w:fldCharType="begin"/>
            </w:r>
            <w:r>
              <w:rPr>
                <w:noProof/>
                <w:webHidden/>
              </w:rPr>
              <w:instrText xml:space="preserve"> PAGEREF _Toc213838233 \h </w:instrText>
            </w:r>
            <w:r>
              <w:rPr>
                <w:noProof/>
                <w:webHidden/>
              </w:rPr>
            </w:r>
            <w:r>
              <w:rPr>
                <w:noProof/>
                <w:webHidden/>
              </w:rPr>
              <w:fldChar w:fldCharType="separate"/>
            </w:r>
            <w:r w:rsidR="00930463">
              <w:rPr>
                <w:noProof/>
                <w:webHidden/>
              </w:rPr>
              <w:t>29</w:t>
            </w:r>
            <w:r>
              <w:rPr>
                <w:noProof/>
                <w:webHidden/>
              </w:rPr>
              <w:fldChar w:fldCharType="end"/>
            </w:r>
          </w:hyperlink>
        </w:p>
        <w:p w14:paraId="13A77234" w14:textId="60995BBE" w:rsidR="006B0746" w:rsidRDefault="006B0746" w:rsidP="00074D67">
          <w:pPr>
            <w:pStyle w:val="TOC3"/>
            <w:rPr>
              <w:rFonts w:asciiTheme="minorHAnsi" w:eastAsiaTheme="minorEastAsia" w:hAnsiTheme="minorHAnsi" w:cstheme="minorBidi"/>
              <w:b w:val="0"/>
              <w:noProof/>
              <w:kern w:val="2"/>
              <w14:ligatures w14:val="standardContextual"/>
            </w:rPr>
          </w:pPr>
          <w:hyperlink w:anchor="_Toc213838234" w:history="1">
            <w:r w:rsidRPr="00DF428E">
              <w:rPr>
                <w:rStyle w:val="Hyperlink"/>
                <w:noProof/>
              </w:rPr>
              <w:t>C.</w:t>
            </w:r>
            <w:r>
              <w:rPr>
                <w:rFonts w:asciiTheme="minorHAnsi" w:eastAsiaTheme="minorEastAsia" w:hAnsiTheme="minorHAnsi" w:cstheme="minorBidi"/>
                <w:b w:val="0"/>
                <w:noProof/>
                <w:kern w:val="2"/>
                <w14:ligatures w14:val="standardContextual"/>
              </w:rPr>
              <w:tab/>
            </w:r>
            <w:r w:rsidRPr="00DF428E">
              <w:rPr>
                <w:rStyle w:val="Hyperlink"/>
                <w:noProof/>
              </w:rPr>
              <w:t>Scoring Rubric</w:t>
            </w:r>
            <w:r>
              <w:rPr>
                <w:noProof/>
                <w:webHidden/>
              </w:rPr>
              <w:tab/>
            </w:r>
            <w:r>
              <w:rPr>
                <w:noProof/>
                <w:webHidden/>
              </w:rPr>
              <w:fldChar w:fldCharType="begin"/>
            </w:r>
            <w:r>
              <w:rPr>
                <w:noProof/>
                <w:webHidden/>
              </w:rPr>
              <w:instrText xml:space="preserve"> PAGEREF _Toc213838234 \h </w:instrText>
            </w:r>
            <w:r>
              <w:rPr>
                <w:noProof/>
                <w:webHidden/>
              </w:rPr>
            </w:r>
            <w:r>
              <w:rPr>
                <w:noProof/>
                <w:webHidden/>
              </w:rPr>
              <w:fldChar w:fldCharType="separate"/>
            </w:r>
            <w:r w:rsidR="00930463">
              <w:rPr>
                <w:noProof/>
                <w:webHidden/>
              </w:rPr>
              <w:t>30</w:t>
            </w:r>
            <w:r>
              <w:rPr>
                <w:noProof/>
                <w:webHidden/>
              </w:rPr>
              <w:fldChar w:fldCharType="end"/>
            </w:r>
          </w:hyperlink>
        </w:p>
        <w:p w14:paraId="19D4E393" w14:textId="50A25D2D" w:rsidR="006B0746" w:rsidRDefault="006B0746" w:rsidP="00074D67">
          <w:pPr>
            <w:pStyle w:val="TOC2"/>
            <w:rPr>
              <w:rFonts w:asciiTheme="minorHAnsi" w:eastAsiaTheme="minorEastAsia" w:hAnsiTheme="minorHAnsi" w:cstheme="minorBidi"/>
              <w:b w:val="0"/>
              <w:kern w:val="2"/>
              <w14:ligatures w14:val="standardContextual"/>
            </w:rPr>
          </w:pPr>
          <w:hyperlink w:anchor="_Toc213838235" w:history="1">
            <w:r w:rsidRPr="00DF428E">
              <w:rPr>
                <w:rStyle w:val="Hyperlink"/>
              </w:rPr>
              <w:t>Appendices</w:t>
            </w:r>
            <w:r>
              <w:rPr>
                <w:webHidden/>
              </w:rPr>
              <w:tab/>
            </w:r>
            <w:r>
              <w:rPr>
                <w:webHidden/>
              </w:rPr>
              <w:fldChar w:fldCharType="begin"/>
            </w:r>
            <w:r>
              <w:rPr>
                <w:webHidden/>
              </w:rPr>
              <w:instrText xml:space="preserve"> PAGEREF _Toc213838235 \h </w:instrText>
            </w:r>
            <w:r>
              <w:rPr>
                <w:webHidden/>
              </w:rPr>
            </w:r>
            <w:r>
              <w:rPr>
                <w:webHidden/>
              </w:rPr>
              <w:fldChar w:fldCharType="separate"/>
            </w:r>
            <w:r w:rsidR="00930463">
              <w:rPr>
                <w:webHidden/>
              </w:rPr>
              <w:t>50</w:t>
            </w:r>
            <w:r>
              <w:rPr>
                <w:webHidden/>
              </w:rPr>
              <w:fldChar w:fldCharType="end"/>
            </w:r>
          </w:hyperlink>
        </w:p>
        <w:p w14:paraId="172B381A" w14:textId="39332B3C" w:rsidR="006B0746" w:rsidRDefault="006B0746" w:rsidP="00074D67">
          <w:pPr>
            <w:pStyle w:val="TOC3"/>
            <w:rPr>
              <w:rFonts w:asciiTheme="minorHAnsi" w:eastAsiaTheme="minorEastAsia" w:hAnsiTheme="minorHAnsi" w:cstheme="minorBidi"/>
              <w:b w:val="0"/>
              <w:noProof/>
              <w:kern w:val="2"/>
              <w14:ligatures w14:val="standardContextual"/>
            </w:rPr>
          </w:pPr>
          <w:hyperlink w:anchor="_Toc213838236" w:history="1">
            <w:r w:rsidRPr="00DF428E">
              <w:rPr>
                <w:rStyle w:val="Hyperlink"/>
                <w:noProof/>
              </w:rPr>
              <w:t>Appendix A: Online Application Instructions</w:t>
            </w:r>
            <w:r>
              <w:rPr>
                <w:noProof/>
                <w:webHidden/>
              </w:rPr>
              <w:tab/>
            </w:r>
            <w:r>
              <w:rPr>
                <w:noProof/>
                <w:webHidden/>
              </w:rPr>
              <w:fldChar w:fldCharType="begin"/>
            </w:r>
            <w:r>
              <w:rPr>
                <w:noProof/>
                <w:webHidden/>
              </w:rPr>
              <w:instrText xml:space="preserve"> PAGEREF _Toc213838236 \h </w:instrText>
            </w:r>
            <w:r>
              <w:rPr>
                <w:noProof/>
                <w:webHidden/>
              </w:rPr>
            </w:r>
            <w:r>
              <w:rPr>
                <w:noProof/>
                <w:webHidden/>
              </w:rPr>
              <w:fldChar w:fldCharType="separate"/>
            </w:r>
            <w:r w:rsidR="00930463">
              <w:rPr>
                <w:noProof/>
                <w:webHidden/>
              </w:rPr>
              <w:t>50</w:t>
            </w:r>
            <w:r>
              <w:rPr>
                <w:noProof/>
                <w:webHidden/>
              </w:rPr>
              <w:fldChar w:fldCharType="end"/>
            </w:r>
          </w:hyperlink>
        </w:p>
        <w:p w14:paraId="7013EBAC" w14:textId="2F5AA8E1" w:rsidR="006B0746" w:rsidRDefault="006B0746" w:rsidP="00074D67">
          <w:pPr>
            <w:pStyle w:val="TOC3"/>
            <w:rPr>
              <w:rFonts w:asciiTheme="minorHAnsi" w:eastAsiaTheme="minorEastAsia" w:hAnsiTheme="minorHAnsi" w:cstheme="minorBidi"/>
              <w:b w:val="0"/>
              <w:noProof/>
              <w:kern w:val="2"/>
              <w14:ligatures w14:val="standardContextual"/>
            </w:rPr>
          </w:pPr>
          <w:hyperlink w:anchor="_Toc213838237" w:history="1">
            <w:r w:rsidRPr="00DF428E">
              <w:rPr>
                <w:rStyle w:val="Hyperlink"/>
                <w:noProof/>
              </w:rPr>
              <w:t>Appendix B: Budget Categories</w:t>
            </w:r>
            <w:r>
              <w:rPr>
                <w:noProof/>
                <w:webHidden/>
              </w:rPr>
              <w:tab/>
            </w:r>
            <w:r>
              <w:rPr>
                <w:noProof/>
                <w:webHidden/>
              </w:rPr>
              <w:fldChar w:fldCharType="begin"/>
            </w:r>
            <w:r>
              <w:rPr>
                <w:noProof/>
                <w:webHidden/>
              </w:rPr>
              <w:instrText xml:space="preserve"> PAGEREF _Toc213838237 \h </w:instrText>
            </w:r>
            <w:r>
              <w:rPr>
                <w:noProof/>
                <w:webHidden/>
              </w:rPr>
            </w:r>
            <w:r>
              <w:rPr>
                <w:noProof/>
                <w:webHidden/>
              </w:rPr>
              <w:fldChar w:fldCharType="separate"/>
            </w:r>
            <w:r w:rsidR="00930463">
              <w:rPr>
                <w:noProof/>
                <w:webHidden/>
              </w:rPr>
              <w:t>60</w:t>
            </w:r>
            <w:r>
              <w:rPr>
                <w:noProof/>
                <w:webHidden/>
              </w:rPr>
              <w:fldChar w:fldCharType="end"/>
            </w:r>
          </w:hyperlink>
        </w:p>
        <w:p w14:paraId="47452875" w14:textId="6569D5C1" w:rsidR="006B0746" w:rsidRDefault="006B0746" w:rsidP="00074D67">
          <w:pPr>
            <w:pStyle w:val="TOC3"/>
            <w:rPr>
              <w:rFonts w:asciiTheme="minorHAnsi" w:eastAsiaTheme="minorEastAsia" w:hAnsiTheme="minorHAnsi" w:cstheme="minorBidi"/>
              <w:b w:val="0"/>
              <w:noProof/>
              <w:kern w:val="2"/>
              <w14:ligatures w14:val="standardContextual"/>
            </w:rPr>
          </w:pPr>
          <w:hyperlink w:anchor="_Toc213838238" w:history="1">
            <w:r w:rsidRPr="00DF428E">
              <w:rPr>
                <w:rStyle w:val="Hyperlink"/>
                <w:noProof/>
              </w:rPr>
              <w:t>Appendix C: Authorizing Legislation</w:t>
            </w:r>
            <w:r>
              <w:rPr>
                <w:noProof/>
                <w:webHidden/>
              </w:rPr>
              <w:tab/>
            </w:r>
            <w:r>
              <w:rPr>
                <w:noProof/>
                <w:webHidden/>
              </w:rPr>
              <w:fldChar w:fldCharType="begin"/>
            </w:r>
            <w:r>
              <w:rPr>
                <w:noProof/>
                <w:webHidden/>
              </w:rPr>
              <w:instrText xml:space="preserve"> PAGEREF _Toc213838238 \h </w:instrText>
            </w:r>
            <w:r>
              <w:rPr>
                <w:noProof/>
                <w:webHidden/>
              </w:rPr>
            </w:r>
            <w:r>
              <w:rPr>
                <w:noProof/>
                <w:webHidden/>
              </w:rPr>
              <w:fldChar w:fldCharType="separate"/>
            </w:r>
            <w:r w:rsidR="00930463">
              <w:rPr>
                <w:noProof/>
                <w:webHidden/>
              </w:rPr>
              <w:t>62</w:t>
            </w:r>
            <w:r>
              <w:rPr>
                <w:noProof/>
                <w:webHidden/>
              </w:rPr>
              <w:fldChar w:fldCharType="end"/>
            </w:r>
          </w:hyperlink>
        </w:p>
        <w:p w14:paraId="432DFDD3" w14:textId="6C3871EC" w:rsidR="006B0746" w:rsidRDefault="006B0746" w:rsidP="00074D67">
          <w:pPr>
            <w:pStyle w:val="TOC3"/>
            <w:rPr>
              <w:rFonts w:asciiTheme="minorHAnsi" w:eastAsiaTheme="minorEastAsia" w:hAnsiTheme="minorHAnsi" w:cstheme="minorBidi"/>
              <w:b w:val="0"/>
              <w:noProof/>
              <w:kern w:val="2"/>
              <w14:ligatures w14:val="standardContextual"/>
            </w:rPr>
          </w:pPr>
          <w:hyperlink w:anchor="_Toc213838239" w:history="1">
            <w:r w:rsidRPr="00DF428E">
              <w:rPr>
                <w:rStyle w:val="Hyperlink"/>
                <w:noProof/>
              </w:rPr>
              <w:t>Form A: Literacy Coaches and Reading Specialists Grant Program: Lead Applicant Statement of Assurances</w:t>
            </w:r>
            <w:r>
              <w:rPr>
                <w:noProof/>
                <w:webHidden/>
              </w:rPr>
              <w:tab/>
            </w:r>
            <w:r>
              <w:rPr>
                <w:noProof/>
                <w:webHidden/>
              </w:rPr>
              <w:fldChar w:fldCharType="begin"/>
            </w:r>
            <w:r>
              <w:rPr>
                <w:noProof/>
                <w:webHidden/>
              </w:rPr>
              <w:instrText xml:space="preserve"> PAGEREF _Toc213838239 \h </w:instrText>
            </w:r>
            <w:r>
              <w:rPr>
                <w:noProof/>
                <w:webHidden/>
              </w:rPr>
            </w:r>
            <w:r>
              <w:rPr>
                <w:noProof/>
                <w:webHidden/>
              </w:rPr>
              <w:fldChar w:fldCharType="separate"/>
            </w:r>
            <w:r w:rsidR="00930463">
              <w:rPr>
                <w:noProof/>
                <w:webHidden/>
              </w:rPr>
              <w:t>66</w:t>
            </w:r>
            <w:r>
              <w:rPr>
                <w:noProof/>
                <w:webHidden/>
              </w:rPr>
              <w:fldChar w:fldCharType="end"/>
            </w:r>
          </w:hyperlink>
        </w:p>
        <w:p w14:paraId="6BFCFCD9" w14:textId="55A32491" w:rsidR="00E27191" w:rsidRPr="00C41F25" w:rsidRDefault="003D036D" w:rsidP="00074D67">
          <w:pPr>
            <w:pStyle w:val="TOC1"/>
            <w:rPr>
              <w:b w:val="0"/>
            </w:rPr>
          </w:pPr>
          <w:r>
            <w:rPr>
              <w:b w:val="0"/>
            </w:rPr>
            <w:fldChar w:fldCharType="end"/>
          </w:r>
        </w:p>
      </w:sdtContent>
    </w:sdt>
    <w:p w14:paraId="0000002E" w14:textId="1527AE02" w:rsidR="00CD418F" w:rsidRPr="008A051B" w:rsidRDefault="00F13FE2" w:rsidP="00074D67">
      <w:pPr>
        <w:pStyle w:val="Heading2"/>
        <w:numPr>
          <w:ilvl w:val="0"/>
          <w:numId w:val="19"/>
        </w:numPr>
        <w:spacing w:before="0"/>
        <w:rPr>
          <w:sz w:val="32"/>
        </w:rPr>
      </w:pPr>
      <w:bookmarkStart w:id="32" w:name="_Toc213838212"/>
      <w:r w:rsidRPr="008A051B">
        <w:rPr>
          <w:sz w:val="32"/>
        </w:rPr>
        <w:lastRenderedPageBreak/>
        <w:t>Overview</w:t>
      </w:r>
      <w:bookmarkEnd w:id="32"/>
    </w:p>
    <w:p w14:paraId="0000002F" w14:textId="119174D6" w:rsidR="00CD418F" w:rsidRDefault="00F13FE2" w:rsidP="00074D67">
      <w:pPr>
        <w:ind w:left="360"/>
      </w:pPr>
      <w:r>
        <w:t xml:space="preserve">The California Department of Education (CDE) invites </w:t>
      </w:r>
      <w:r w:rsidR="00545B6D">
        <w:t>county offices of education</w:t>
      </w:r>
      <w:r>
        <w:t xml:space="preserve"> (</w:t>
      </w:r>
      <w:r w:rsidR="00545B6D">
        <w:t>COE</w:t>
      </w:r>
      <w:r>
        <w:t xml:space="preserve">s), or consortia of </w:t>
      </w:r>
      <w:r w:rsidR="00067F94">
        <w:t>COEs</w:t>
      </w:r>
      <w:r>
        <w:t xml:space="preserve">, to apply for funding </w:t>
      </w:r>
      <w:r w:rsidR="00820415">
        <w:t xml:space="preserve">through the </w:t>
      </w:r>
      <w:r w:rsidR="00067F94">
        <w:t>Literacy Coaches and Reading Specialists</w:t>
      </w:r>
      <w:r w:rsidR="00501105">
        <w:t xml:space="preserve"> Educator Training </w:t>
      </w:r>
      <w:r w:rsidR="00820415">
        <w:t>(</w:t>
      </w:r>
      <w:r w:rsidR="00067F94">
        <w:t>LCRS</w:t>
      </w:r>
      <w:r w:rsidR="00501105">
        <w:t>ET</w:t>
      </w:r>
      <w:r w:rsidR="00820415">
        <w:t>) grant</w:t>
      </w:r>
      <w:r w:rsidR="00594A81">
        <w:t xml:space="preserve"> program</w:t>
      </w:r>
      <w:r w:rsidR="00820415">
        <w:t xml:space="preserve"> </w:t>
      </w:r>
      <w:r w:rsidR="001D35F5" w:rsidRPr="001D35F5">
        <w:t xml:space="preserve">to develop and provide </w:t>
      </w:r>
      <w:r w:rsidR="0091235F">
        <w:t>preparation</w:t>
      </w:r>
      <w:r w:rsidR="0091235F" w:rsidRPr="001D35F5">
        <w:t xml:space="preserve"> </w:t>
      </w:r>
      <w:r w:rsidR="001D35F5" w:rsidRPr="001D35F5">
        <w:t>for educators to become literacy coaches</w:t>
      </w:r>
      <w:r w:rsidR="005C1C20">
        <w:t>, dual language literacy coaches,</w:t>
      </w:r>
      <w:r w:rsidR="001D35F5" w:rsidRPr="001D35F5">
        <w:t xml:space="preserve"> and reading and literacy specialists</w:t>
      </w:r>
      <w:r w:rsidR="002516FF">
        <w:t>.</w:t>
      </w:r>
      <w:r w:rsidR="00930ECB">
        <w:t xml:space="preserve"> The LCRSET program will support the State Superintendent of Public Instruction’s (SSPI)</w:t>
      </w:r>
      <w:r w:rsidR="00764EF1">
        <w:t xml:space="preserve"> literacy initiatives, including the Cohort to Move the Needl</w:t>
      </w:r>
      <w:r w:rsidR="00B14997">
        <w:t>e on Test Scores.</w:t>
      </w:r>
      <w:r w:rsidR="002516FF">
        <w:t xml:space="preserve"> </w:t>
      </w:r>
    </w:p>
    <w:p w14:paraId="00000030" w14:textId="7889A715" w:rsidR="00CD418F" w:rsidRDefault="00F13FE2" w:rsidP="00074D67">
      <w:pPr>
        <w:ind w:left="360"/>
      </w:pPr>
      <w:r>
        <w:t xml:space="preserve">The duration of the project will be from </w:t>
      </w:r>
      <w:r w:rsidR="00097E56">
        <w:t xml:space="preserve">June </w:t>
      </w:r>
      <w:r>
        <w:t>202</w:t>
      </w:r>
      <w:r w:rsidR="00882C21">
        <w:t>6</w:t>
      </w:r>
      <w:r>
        <w:t xml:space="preserve"> through </w:t>
      </w:r>
      <w:r w:rsidR="00952415">
        <w:t xml:space="preserve">June </w:t>
      </w:r>
      <w:r w:rsidR="00A85BB1">
        <w:t>3</w:t>
      </w:r>
      <w:r w:rsidR="00952415">
        <w:t>0</w:t>
      </w:r>
      <w:r w:rsidR="00A85BB1">
        <w:t xml:space="preserve">, </w:t>
      </w:r>
      <w:r>
        <w:t>202</w:t>
      </w:r>
      <w:r w:rsidR="003E2818">
        <w:t>9</w:t>
      </w:r>
      <w:r>
        <w:t xml:space="preserve">. </w:t>
      </w:r>
      <w:r w:rsidR="00AF76EC">
        <w:t>The s</w:t>
      </w:r>
      <w:r>
        <w:t xml:space="preserve">uccessful applicant must be able to demonstrate that their proposed project is </w:t>
      </w:r>
      <w:r w:rsidR="00E008AF" w:rsidRPr="001829D7">
        <w:rPr>
          <w:i/>
          <w:iCs/>
        </w:rPr>
        <w:t>English Language Arts/English Language Development</w:t>
      </w:r>
      <w:r w:rsidR="00E008AF">
        <w:t xml:space="preserve"> (</w:t>
      </w:r>
      <w:r w:rsidR="00D34FF7" w:rsidRPr="001829D7">
        <w:rPr>
          <w:i/>
          <w:iCs/>
        </w:rPr>
        <w:t>ELA/ELD</w:t>
      </w:r>
      <w:r w:rsidR="00E008AF">
        <w:t>)</w:t>
      </w:r>
      <w:r w:rsidR="00D34FF7">
        <w:t xml:space="preserve"> </w:t>
      </w:r>
      <w:r w:rsidR="00D34FF7" w:rsidRPr="001829D7">
        <w:rPr>
          <w:i/>
          <w:iCs/>
        </w:rPr>
        <w:t>Framework</w:t>
      </w:r>
      <w:r w:rsidR="00D34FF7">
        <w:t xml:space="preserve">, </w:t>
      </w:r>
      <w:r w:rsidR="00E008AF">
        <w:t>English Learner (</w:t>
      </w:r>
      <w:r w:rsidR="00D34FF7">
        <w:t>EL</w:t>
      </w:r>
      <w:r w:rsidR="00E008AF">
        <w:t>)</w:t>
      </w:r>
      <w:r w:rsidR="00D34FF7">
        <w:t xml:space="preserve"> Roadmap and Literacy Roadmap aligned, </w:t>
      </w:r>
      <w:r w:rsidR="00571191">
        <w:t xml:space="preserve">evidence-based, </w:t>
      </w:r>
      <w:r>
        <w:t>conceptually clear, technically feasible, and leads or contributes to a culture of continuous improvement after the grant period.</w:t>
      </w:r>
    </w:p>
    <w:p w14:paraId="00000031" w14:textId="781ED990" w:rsidR="00CD418F" w:rsidRDefault="00F13FE2" w:rsidP="00074D67">
      <w:pPr>
        <w:ind w:left="360"/>
      </w:pPr>
      <w:r>
        <w:t xml:space="preserve">To be eligible for this funding opportunity, </w:t>
      </w:r>
      <w:r w:rsidR="00BA710E">
        <w:t>COEs</w:t>
      </w:r>
      <w:r>
        <w:t xml:space="preserve"> must submit an application </w:t>
      </w:r>
      <w:r w:rsidR="00C91157">
        <w:t xml:space="preserve">in response to </w:t>
      </w:r>
      <w:r>
        <w:t xml:space="preserve">this Request for Applications (RFA) by the deadline </w:t>
      </w:r>
      <w:r w:rsidR="00825890" w:rsidRPr="008E4442">
        <w:t>posted on the LCRS</w:t>
      </w:r>
      <w:r w:rsidR="00501105">
        <w:t>ET</w:t>
      </w:r>
      <w:r w:rsidR="00825890" w:rsidRPr="008E4442">
        <w:t xml:space="preserve"> web page</w:t>
      </w:r>
      <w:r w:rsidR="008E4442">
        <w:t xml:space="preserve"> at </w:t>
      </w:r>
      <w:hyperlink r:id="rId16" w:tooltip="LCRS Main Page" w:history="1">
        <w:r w:rsidR="000874B5" w:rsidRPr="00B952BC">
          <w:rPr>
            <w:rStyle w:val="Hyperlink"/>
          </w:rPr>
          <w:t>https://www.cde.ca.gov/ci/pl/lcrsprogram.asp</w:t>
        </w:r>
      </w:hyperlink>
      <w:r w:rsidR="00825890">
        <w:t>.</w:t>
      </w:r>
      <w:r>
        <w:t xml:space="preserve"> The application must be signed by </w:t>
      </w:r>
      <w:r w:rsidR="00433E8D">
        <w:t xml:space="preserve">an </w:t>
      </w:r>
      <w:r>
        <w:t xml:space="preserve">individual with authority to submit applications for funding on behalf of </w:t>
      </w:r>
      <w:r w:rsidR="00571191">
        <w:t>the</w:t>
      </w:r>
      <w:r>
        <w:t xml:space="preserve"> </w:t>
      </w:r>
      <w:r w:rsidR="00C91157">
        <w:t>COE</w:t>
      </w:r>
      <w:r>
        <w:t xml:space="preserve">. </w:t>
      </w:r>
    </w:p>
    <w:p w14:paraId="00000032" w14:textId="470485E1" w:rsidR="00CD418F" w:rsidRPr="008A051B" w:rsidRDefault="00824022" w:rsidP="00074D67">
      <w:pPr>
        <w:pStyle w:val="Heading3"/>
        <w:rPr>
          <w:sz w:val="28"/>
          <w:szCs w:val="28"/>
        </w:rPr>
      </w:pPr>
      <w:bookmarkStart w:id="33" w:name="_heading=h.t8la8hh0zz5j" w:colFirst="0" w:colLast="0"/>
      <w:bookmarkStart w:id="34" w:name="_Toc213838213"/>
      <w:bookmarkEnd w:id="33"/>
      <w:r w:rsidRPr="008A051B">
        <w:rPr>
          <w:sz w:val="28"/>
          <w:szCs w:val="28"/>
        </w:rPr>
        <w:t>A</w:t>
      </w:r>
      <w:r w:rsidR="0012270B" w:rsidRPr="008A051B">
        <w:rPr>
          <w:sz w:val="28"/>
          <w:szCs w:val="28"/>
        </w:rPr>
        <w:t xml:space="preserve">. </w:t>
      </w:r>
      <w:r w:rsidR="00F13FE2" w:rsidRPr="008A051B">
        <w:rPr>
          <w:sz w:val="28"/>
          <w:szCs w:val="28"/>
        </w:rPr>
        <w:t>State Statute and Authority</w:t>
      </w:r>
      <w:bookmarkEnd w:id="34"/>
    </w:p>
    <w:p w14:paraId="4E9A3F2D" w14:textId="5EDF8C15" w:rsidR="00501105" w:rsidRDefault="00F13FE2" w:rsidP="00074D67">
      <w:pPr>
        <w:ind w:left="360"/>
      </w:pPr>
      <w:r>
        <w:t xml:space="preserve">The </w:t>
      </w:r>
      <w:r w:rsidR="00754961">
        <w:t>LCRS</w:t>
      </w:r>
      <w:r w:rsidR="00501105">
        <w:t>ET</w:t>
      </w:r>
      <w:r w:rsidR="00820415">
        <w:t xml:space="preserve"> Grant Program</w:t>
      </w:r>
      <w:r>
        <w:t xml:space="preserve"> is authorized by </w:t>
      </w:r>
      <w:r w:rsidR="00E967B5">
        <w:t xml:space="preserve">Assembly Bill </w:t>
      </w:r>
      <w:r w:rsidR="00501105">
        <w:t xml:space="preserve">(AB) </w:t>
      </w:r>
      <w:r w:rsidR="00E967B5">
        <w:t>181, Section 137 (Chapter 52, Statutes of 2022)</w:t>
      </w:r>
      <w:r w:rsidR="00D25735">
        <w:t xml:space="preserve">, Senate Bill 114, Section 104 (Chapter 48, 2023), and AB 121, </w:t>
      </w:r>
      <w:r w:rsidR="00613075">
        <w:t>Section 51 (Chapter 8</w:t>
      </w:r>
      <w:r w:rsidR="006E11AE">
        <w:t>, 2025)</w:t>
      </w:r>
      <w:r w:rsidR="00207CA2">
        <w:t xml:space="preserve"> </w:t>
      </w:r>
      <w:r>
        <w:t xml:space="preserve">(see Appendix C). </w:t>
      </w:r>
      <w:r w:rsidR="005A767B">
        <w:t xml:space="preserve">The first cohort was funded in January 2023 for $225 million; the second cohort was funded in January 2024 for $248 million; and the third cohort will be funded in </w:t>
      </w:r>
      <w:r w:rsidR="000D03C4">
        <w:t xml:space="preserve">December </w:t>
      </w:r>
      <w:r w:rsidR="005A767B">
        <w:t>202</w:t>
      </w:r>
      <w:r w:rsidR="000D03C4">
        <w:t>5</w:t>
      </w:r>
      <w:r w:rsidR="005A767B">
        <w:t xml:space="preserve"> for $200 million.</w:t>
      </w:r>
    </w:p>
    <w:p w14:paraId="6ACD87C2" w14:textId="1FFE3FB5" w:rsidR="00E3789B" w:rsidRDefault="00501105" w:rsidP="00074D67">
      <w:pPr>
        <w:ind w:left="360"/>
      </w:pPr>
      <w:r>
        <w:t xml:space="preserve">There are two </w:t>
      </w:r>
      <w:r w:rsidR="005A767B">
        <w:t xml:space="preserve">components </w:t>
      </w:r>
      <w:r w:rsidR="00830615">
        <w:t xml:space="preserve">within each </w:t>
      </w:r>
      <w:r w:rsidR="00105FEC">
        <w:t xml:space="preserve">authorizing </w:t>
      </w:r>
      <w:r w:rsidR="004B433F">
        <w:t>bill</w:t>
      </w:r>
      <w:r>
        <w:t xml:space="preserve">. The first part was a direct allocation to </w:t>
      </w:r>
      <w:r w:rsidR="00E51ED5">
        <w:t xml:space="preserve">three cohorts of </w:t>
      </w:r>
      <w:r>
        <w:t>eligible</w:t>
      </w:r>
      <w:r w:rsidR="00E3789B">
        <w:t xml:space="preserve"> sites within</w:t>
      </w:r>
      <w:r>
        <w:t xml:space="preserve"> local educational agencies </w:t>
      </w:r>
      <w:r w:rsidR="00E3789B">
        <w:t>(LEAs)</w:t>
      </w:r>
      <w:r w:rsidR="006969C6">
        <w:t xml:space="preserve"> as part of the Literacy Coaches and Reading Specialists (LCRS) grant program</w:t>
      </w:r>
      <w:r w:rsidR="00E3789B">
        <w:t xml:space="preserve"> to develop school literacy programs, employ and </w:t>
      </w:r>
      <w:r w:rsidR="007237AB">
        <w:t>train literacy coaches</w:t>
      </w:r>
      <w:r w:rsidR="005C1C20">
        <w:t>, dual language literacy coaches,</w:t>
      </w:r>
      <w:r w:rsidR="007237AB">
        <w:t xml:space="preserve"> and reading and literacy specialists, and develop and implement interventions for pupils in need of targeted literacy support.</w:t>
      </w:r>
      <w:r w:rsidR="002E0133">
        <w:t xml:space="preserve"> </w:t>
      </w:r>
      <w:r w:rsidR="000874B5">
        <w:t>The legislation for the third cohort adds to the requirements</w:t>
      </w:r>
      <w:r w:rsidR="005A767B">
        <w:t>,</w:t>
      </w:r>
      <w:r w:rsidR="000874B5">
        <w:t xml:space="preserve"> specifically emphasizing </w:t>
      </w:r>
      <w:proofErr w:type="gramStart"/>
      <w:r w:rsidR="000874B5">
        <w:t>supports</w:t>
      </w:r>
      <w:proofErr w:type="gramEnd"/>
      <w:r w:rsidR="000874B5">
        <w:t xml:space="preserve"> for dual language immersion and other programs for multilingual learner</w:t>
      </w:r>
      <w:r w:rsidR="00952415">
        <w:t>s</w:t>
      </w:r>
      <w:r w:rsidR="0081283E">
        <w:t xml:space="preserve"> </w:t>
      </w:r>
      <w:r w:rsidR="000874B5">
        <w:t xml:space="preserve">and developing interventions for EL students. </w:t>
      </w:r>
      <w:r w:rsidR="00564F9B">
        <w:t xml:space="preserve"> </w:t>
      </w:r>
    </w:p>
    <w:p w14:paraId="12736FE3" w14:textId="1DD597B5" w:rsidR="00D27C4B" w:rsidRDefault="00E3789B" w:rsidP="00074D67">
      <w:pPr>
        <w:ind w:left="360"/>
      </w:pPr>
      <w:r>
        <w:t xml:space="preserve">The second </w:t>
      </w:r>
      <w:r w:rsidR="005A767B">
        <w:t xml:space="preserve">component </w:t>
      </w:r>
      <w:r w:rsidR="006969C6">
        <w:t xml:space="preserve">within each authorizing </w:t>
      </w:r>
      <w:r w:rsidR="004B433F">
        <w:t>bill</w:t>
      </w:r>
      <w:r>
        <w:t xml:space="preserve"> </w:t>
      </w:r>
      <w:r w:rsidR="00370D5A">
        <w:t>provides funding for</w:t>
      </w:r>
      <w:r>
        <w:t xml:space="preserve"> the LCRSET Grant Program.</w:t>
      </w:r>
      <w:r w:rsidR="004B433F">
        <w:t xml:space="preserve"> For the first two cohorts,</w:t>
      </w:r>
      <w:r>
        <w:t xml:space="preserve"> </w:t>
      </w:r>
      <w:r w:rsidR="004B433F">
        <w:t>t</w:t>
      </w:r>
      <w:r w:rsidR="00F13FE2">
        <w:t xml:space="preserve">he </w:t>
      </w:r>
      <w:r w:rsidR="000874B5">
        <w:t>SSPI</w:t>
      </w:r>
      <w:r w:rsidR="00F13FE2">
        <w:t xml:space="preserve">, in consultation with the California </w:t>
      </w:r>
      <w:r w:rsidR="00012D1B">
        <w:t xml:space="preserve">Commission on Teacher </w:t>
      </w:r>
      <w:r w:rsidR="008A4DB2">
        <w:t>Credentialing</w:t>
      </w:r>
      <w:r w:rsidR="00F13FE2">
        <w:t xml:space="preserve"> (</w:t>
      </w:r>
      <w:r w:rsidR="00501105">
        <w:t>Commission</w:t>
      </w:r>
      <w:r w:rsidR="00F13FE2">
        <w:t>)</w:t>
      </w:r>
      <w:r w:rsidR="00122D53">
        <w:t>,</w:t>
      </w:r>
      <w:r w:rsidR="00F13FE2">
        <w:t xml:space="preserve"> </w:t>
      </w:r>
      <w:r w:rsidR="00433E8D">
        <w:t xml:space="preserve">and </w:t>
      </w:r>
      <w:r w:rsidR="00C705D4">
        <w:t>with</w:t>
      </w:r>
      <w:r w:rsidR="00433E8D">
        <w:t xml:space="preserve"> the approval of the State Board of Education (SBE) </w:t>
      </w:r>
      <w:r w:rsidR="00F13FE2">
        <w:t>award</w:t>
      </w:r>
      <w:r w:rsidR="0081210A">
        <w:t>ed</w:t>
      </w:r>
      <w:r w:rsidR="00F13FE2">
        <w:t xml:space="preserve"> the sum of $</w:t>
      </w:r>
      <w:r w:rsidR="00012D1B">
        <w:t>2</w:t>
      </w:r>
      <w:r w:rsidR="0081210A">
        <w:t>7</w:t>
      </w:r>
      <w:r w:rsidR="000D2DB7">
        <w:t xml:space="preserve"> million</w:t>
      </w:r>
      <w:r w:rsidR="00F13FE2">
        <w:t xml:space="preserve"> to</w:t>
      </w:r>
      <w:r w:rsidR="0081210A">
        <w:t xml:space="preserve"> the Sacramento </w:t>
      </w:r>
      <w:r w:rsidR="05F417E3">
        <w:lastRenderedPageBreak/>
        <w:t>COE</w:t>
      </w:r>
      <w:r w:rsidR="00433E8D">
        <w:t xml:space="preserve"> to develop and provide training for educators to become literacy coaches</w:t>
      </w:r>
      <w:r w:rsidR="005C1C20">
        <w:t>, dual language literacy coaches,</w:t>
      </w:r>
      <w:r w:rsidR="00433E8D">
        <w:t xml:space="preserve"> and reading </w:t>
      </w:r>
      <w:r w:rsidR="002F2A00" w:rsidRPr="62EB250B">
        <w:rPr>
          <w:rFonts w:eastAsia="Times New Roman"/>
        </w:rPr>
        <w:t xml:space="preserve">and literacy </w:t>
      </w:r>
      <w:r w:rsidR="00433E8D">
        <w:t xml:space="preserve">specialists. </w:t>
      </w:r>
    </w:p>
    <w:p w14:paraId="13F46323" w14:textId="0B147460" w:rsidR="00016B81" w:rsidRDefault="00D27C4B" w:rsidP="00074D67">
      <w:pPr>
        <w:ind w:left="360"/>
      </w:pPr>
      <w:r>
        <w:t xml:space="preserve">The </w:t>
      </w:r>
      <w:r w:rsidR="009672A5">
        <w:t xml:space="preserve">authorizing legislation for the third </w:t>
      </w:r>
      <w:proofErr w:type="gramStart"/>
      <w:r w:rsidR="009672A5">
        <w:t>cohort</w:t>
      </w:r>
      <w:proofErr w:type="gramEnd"/>
      <w:r w:rsidR="009672A5">
        <w:t xml:space="preserve"> requires the </w:t>
      </w:r>
      <w:r w:rsidR="00B1788F">
        <w:t>SSPI</w:t>
      </w:r>
      <w:r w:rsidR="009672A5">
        <w:t xml:space="preserve"> to issue another competitive grant to select</w:t>
      </w:r>
      <w:r w:rsidR="00725D38">
        <w:t xml:space="preserve">, subject to the approval of the executive director of the </w:t>
      </w:r>
      <w:r w:rsidR="00C705D4">
        <w:t>SBE</w:t>
      </w:r>
      <w:r w:rsidR="00725D38">
        <w:t xml:space="preserve">, </w:t>
      </w:r>
      <w:r w:rsidR="009636E9">
        <w:t>a COE or a consortium of COEs with expertise in both literacy instruction</w:t>
      </w:r>
      <w:r>
        <w:t xml:space="preserve"> and multilingual education</w:t>
      </w:r>
      <w:r w:rsidR="00016B81">
        <w:t xml:space="preserve"> </w:t>
      </w:r>
      <w:proofErr w:type="gramStart"/>
      <w:r w:rsidR="00016B81">
        <w:t>to</w:t>
      </w:r>
      <w:proofErr w:type="gramEnd"/>
      <w:r w:rsidR="00016B81">
        <w:t xml:space="preserve">: </w:t>
      </w:r>
    </w:p>
    <w:p w14:paraId="337E1B0A" w14:textId="00471997" w:rsidR="00016B81" w:rsidRDefault="00016B81" w:rsidP="00074D67">
      <w:pPr>
        <w:pStyle w:val="ListParagraph"/>
      </w:pPr>
      <w:r>
        <w:t>P</w:t>
      </w:r>
      <w:r w:rsidR="009636E9">
        <w:t>rovide training for educators to become literacy coaches</w:t>
      </w:r>
      <w:r w:rsidR="005C1C20">
        <w:t xml:space="preserve"> and dual language literacy coaches</w:t>
      </w:r>
      <w:r w:rsidR="00C705D4">
        <w:t>.</w:t>
      </w:r>
      <w:r w:rsidR="009636E9">
        <w:t xml:space="preserve"> </w:t>
      </w:r>
    </w:p>
    <w:p w14:paraId="6658E1B1" w14:textId="11BC7EA7" w:rsidR="00016B81" w:rsidRDefault="00016B81" w:rsidP="00074D67">
      <w:pPr>
        <w:pStyle w:val="ListParagraph"/>
        <w:numPr>
          <w:ilvl w:val="0"/>
          <w:numId w:val="47"/>
        </w:numPr>
      </w:pPr>
      <w:r>
        <w:t>P</w:t>
      </w:r>
      <w:r w:rsidR="009636E9" w:rsidRPr="009636E9">
        <w:t xml:space="preserve">rovide </w:t>
      </w:r>
      <w:r w:rsidR="005C1C20">
        <w:t>opportunities for educators to earn a reading and literacy specialist credential</w:t>
      </w:r>
      <w:r w:rsidR="00A1117F">
        <w:t>,</w:t>
      </w:r>
      <w:r w:rsidR="005C1C20">
        <w:t xml:space="preserve"> </w:t>
      </w:r>
      <w:r w:rsidR="00A1117F">
        <w:t>added authorization</w:t>
      </w:r>
      <w:r w:rsidR="00A1117F">
        <w:rPr>
          <w:color w:val="333333"/>
        </w:rPr>
        <w:t xml:space="preserve">, </w:t>
      </w:r>
      <w:r w:rsidR="00A1117F" w:rsidRPr="001829D7">
        <w:t>or bilingual authorization</w:t>
      </w:r>
      <w:r w:rsidR="005C1C20">
        <w:t xml:space="preserve">. </w:t>
      </w:r>
    </w:p>
    <w:p w14:paraId="4C1969F8" w14:textId="31AD488B" w:rsidR="00016B81" w:rsidRDefault="00016B81" w:rsidP="00074D67">
      <w:pPr>
        <w:pStyle w:val="ListParagraph"/>
        <w:numPr>
          <w:ilvl w:val="0"/>
          <w:numId w:val="47"/>
        </w:numPr>
      </w:pPr>
      <w:r>
        <w:t>W</w:t>
      </w:r>
      <w:r w:rsidR="009636E9" w:rsidRPr="009636E9">
        <w:t>ork with professional development providers, including, but not limited to, the California Reading and Literature Project</w:t>
      </w:r>
      <w:r w:rsidR="00370D5A">
        <w:t xml:space="preserve"> (CRLP)</w:t>
      </w:r>
      <w:r w:rsidR="009636E9" w:rsidRPr="009636E9">
        <w:t>, the California Writing Project</w:t>
      </w:r>
      <w:r w:rsidR="00370D5A">
        <w:t xml:space="preserve"> (CWP)</w:t>
      </w:r>
      <w:r w:rsidR="009636E9" w:rsidRPr="009636E9">
        <w:t>, and other experts specializing in multilingual education</w:t>
      </w:r>
      <w:r w:rsidR="00C705D4">
        <w:t>.</w:t>
      </w:r>
    </w:p>
    <w:p w14:paraId="2C593DDF" w14:textId="451AAA12" w:rsidR="00D27C4B" w:rsidRDefault="009636E9" w:rsidP="00074D67">
      <w:pPr>
        <w:ind w:left="360"/>
      </w:pPr>
      <w:r>
        <w:t xml:space="preserve">The </w:t>
      </w:r>
      <w:r w:rsidR="00016B81">
        <w:t>SSPI</w:t>
      </w:r>
      <w:r>
        <w:t xml:space="preserve"> shall prioritize applicants with demonstrated success in improving literacy instruction and outcomes through dual language immersion and other programs for </w:t>
      </w:r>
      <w:r w:rsidR="00952415">
        <w:t>multilingual learners</w:t>
      </w:r>
      <w:r>
        <w:t xml:space="preserve">, through professional development based on the </w:t>
      </w:r>
      <w:r w:rsidR="008E1DD6" w:rsidRPr="008E1DD6">
        <w:rPr>
          <w:i/>
          <w:iCs/>
        </w:rPr>
        <w:t>ELA/ELD Framework</w:t>
      </w:r>
      <w:r w:rsidR="00370D5A">
        <w:t xml:space="preserve"> </w:t>
      </w:r>
      <w:r>
        <w:t xml:space="preserve">adopted by the </w:t>
      </w:r>
      <w:r w:rsidR="00C705D4">
        <w:t>SBE</w:t>
      </w:r>
      <w:r>
        <w:t xml:space="preserve"> pursuant to </w:t>
      </w:r>
      <w:r w:rsidR="00DE34CE">
        <w:t xml:space="preserve">California </w:t>
      </w:r>
      <w:r w:rsidR="00DE34CE" w:rsidRPr="165FFA4F">
        <w:rPr>
          <w:i/>
          <w:iCs/>
        </w:rPr>
        <w:t xml:space="preserve">Education Code </w:t>
      </w:r>
      <w:r>
        <w:t xml:space="preserve">Section 60207, the </w:t>
      </w:r>
      <w:r w:rsidR="007E0A53">
        <w:t>EL</w:t>
      </w:r>
      <w:r>
        <w:t xml:space="preserve"> Roadmap adopted by the </w:t>
      </w:r>
      <w:r w:rsidR="00C705D4">
        <w:t>SBE</w:t>
      </w:r>
      <w:r>
        <w:t xml:space="preserve">, and the Literacy Roadmap, especially for </w:t>
      </w:r>
      <w:r w:rsidR="00370D5A">
        <w:t>EL</w:t>
      </w:r>
      <w:r w:rsidR="00D946C4">
        <w:t xml:space="preserve"> students</w:t>
      </w:r>
      <w:r w:rsidR="00370D5A">
        <w:t xml:space="preserve"> </w:t>
      </w:r>
      <w:r>
        <w:t xml:space="preserve">and other high-need pupil groups and for those planning on partnering with institutions of higher education </w:t>
      </w:r>
      <w:r w:rsidR="003C3038">
        <w:t xml:space="preserve">(IHE) </w:t>
      </w:r>
      <w:r>
        <w:t xml:space="preserve">with demonstrated success in providing statewide professional </w:t>
      </w:r>
      <w:r w:rsidR="00370D5A">
        <w:t>learning (PL)</w:t>
      </w:r>
      <w:r>
        <w:t xml:space="preserve"> for expert literacy practice for </w:t>
      </w:r>
      <w:r w:rsidR="00952415">
        <w:t>multilingual learners</w:t>
      </w:r>
      <w:r>
        <w:t>.</w:t>
      </w:r>
    </w:p>
    <w:p w14:paraId="09248205" w14:textId="0E537F4A" w:rsidR="004B2F0B" w:rsidRDefault="004B2F0B" w:rsidP="00074D67">
      <w:pPr>
        <w:ind w:left="360"/>
      </w:pPr>
      <w:r>
        <w:t>The selected COE or consortium of COEs shall do the following:</w:t>
      </w:r>
    </w:p>
    <w:p w14:paraId="2AC8C7E9" w14:textId="0F99F721" w:rsidR="00F159DD" w:rsidRDefault="00F159DD" w:rsidP="00074D67">
      <w:pPr>
        <w:pStyle w:val="ListParagraph"/>
        <w:numPr>
          <w:ilvl w:val="0"/>
          <w:numId w:val="48"/>
        </w:numPr>
        <w:ind w:left="1080"/>
      </w:pPr>
      <w:r>
        <w:t>Consider the preparation program standards set by the Commission for reading and literacy in developing the standards for educator training developed pursuant to this subdivision.</w:t>
      </w:r>
    </w:p>
    <w:p w14:paraId="73A9F136" w14:textId="29B82F85" w:rsidR="00F159DD" w:rsidRDefault="00F159DD" w:rsidP="00074D67">
      <w:pPr>
        <w:pStyle w:val="ListParagraph"/>
        <w:numPr>
          <w:ilvl w:val="0"/>
          <w:numId w:val="48"/>
        </w:numPr>
        <w:ind w:left="1080"/>
      </w:pPr>
      <w:r>
        <w:t xml:space="preserve">Offer </w:t>
      </w:r>
      <w:r w:rsidR="005D69ED">
        <w:t>PL</w:t>
      </w:r>
      <w:r>
        <w:t xml:space="preserve"> to educators at </w:t>
      </w:r>
      <w:proofErr w:type="spellStart"/>
      <w:r>
        <w:t>schoolsites</w:t>
      </w:r>
      <w:proofErr w:type="spellEnd"/>
      <w:r>
        <w:t xml:space="preserve"> </w:t>
      </w:r>
      <w:r w:rsidR="00A1095C">
        <w:t>within this third cohort of LCRS sites</w:t>
      </w:r>
      <w:r>
        <w:t xml:space="preserve"> and, as capacity allows, to other </w:t>
      </w:r>
      <w:proofErr w:type="spellStart"/>
      <w:r>
        <w:t>schoolsites</w:t>
      </w:r>
      <w:proofErr w:type="spellEnd"/>
      <w:r>
        <w:t>.</w:t>
      </w:r>
    </w:p>
    <w:p w14:paraId="70AC1805" w14:textId="563AA016" w:rsidR="004B2F0B" w:rsidRDefault="00F159DD" w:rsidP="00074D67">
      <w:pPr>
        <w:pStyle w:val="ListParagraph"/>
        <w:ind w:left="1080"/>
      </w:pPr>
      <w:r>
        <w:t xml:space="preserve">Provide funding for participating educators to pursue a Reading and Literacy Added Authorization, a Reading and Literacy Leadership </w:t>
      </w:r>
      <w:r w:rsidR="00C705D4">
        <w:t xml:space="preserve">Specialist </w:t>
      </w:r>
      <w:r>
        <w:t>Credential, a Bilingual Authorization, or any combination of those.</w:t>
      </w:r>
    </w:p>
    <w:p w14:paraId="0337627C" w14:textId="37FB93F9" w:rsidR="00B0642E" w:rsidRDefault="00B0642E" w:rsidP="00074D67">
      <w:pPr>
        <w:pStyle w:val="ListParagraph"/>
        <w:numPr>
          <w:ilvl w:val="0"/>
          <w:numId w:val="48"/>
        </w:numPr>
        <w:ind w:left="1080"/>
      </w:pPr>
      <w:r>
        <w:t>Coordinate resources and training for literacy developed through this grant with other state- and federally-funded literacy initiatives to reduce duplication of effort</w:t>
      </w:r>
      <w:r w:rsidR="00FA5454">
        <w:t xml:space="preserve"> </w:t>
      </w:r>
      <w:r w:rsidR="00FA5454" w:rsidRPr="00FA5454">
        <w:t xml:space="preserve">and provide coordinated, streamlined access to literacy professional development and resources for educators and school leaders that are aligned with </w:t>
      </w:r>
      <w:r w:rsidR="00370D5A">
        <w:t xml:space="preserve">the </w:t>
      </w:r>
      <w:r w:rsidR="008E1DD6" w:rsidRPr="008E1DD6">
        <w:rPr>
          <w:i/>
          <w:iCs/>
        </w:rPr>
        <w:t>ELA/ELD Framework</w:t>
      </w:r>
      <w:r w:rsidR="00FA5454" w:rsidRPr="00FA5454">
        <w:t xml:space="preserve"> adopted by the </w:t>
      </w:r>
      <w:r w:rsidR="00C705D4">
        <w:t>SBE</w:t>
      </w:r>
      <w:r w:rsidR="00FA5454" w:rsidRPr="00FA5454">
        <w:t xml:space="preserve"> pursuant to </w:t>
      </w:r>
      <w:r w:rsidR="00DE34CE">
        <w:t xml:space="preserve">California </w:t>
      </w:r>
      <w:r w:rsidR="00DE34CE">
        <w:rPr>
          <w:i/>
          <w:iCs/>
        </w:rPr>
        <w:lastRenderedPageBreak/>
        <w:t xml:space="preserve">Education Code </w:t>
      </w:r>
      <w:r w:rsidR="00FA5454" w:rsidRPr="00FA5454">
        <w:t xml:space="preserve">Section 60207, the </w:t>
      </w:r>
      <w:r w:rsidR="007E0A53">
        <w:t>EL</w:t>
      </w:r>
      <w:r w:rsidR="00FA5454" w:rsidRPr="00FA5454">
        <w:t xml:space="preserve"> Roadmap, the Literacy Roadmap, and the use of data to support effective instruction.</w:t>
      </w:r>
    </w:p>
    <w:p w14:paraId="00000035" w14:textId="7FF9F09C" w:rsidR="00CD418F" w:rsidRDefault="00790127" w:rsidP="00074D67">
      <w:pPr>
        <w:ind w:left="360"/>
        <w:contextualSpacing/>
      </w:pPr>
      <w:r>
        <w:t xml:space="preserve">Funds appropriated for this purpose are available for encumbrance through </w:t>
      </w:r>
      <w:r w:rsidR="00C91157">
        <w:t xml:space="preserve">June </w:t>
      </w:r>
      <w:r>
        <w:t>3</w:t>
      </w:r>
      <w:r w:rsidR="00C91157">
        <w:t>0</w:t>
      </w:r>
      <w:r>
        <w:t>, 202</w:t>
      </w:r>
      <w:r w:rsidR="00FA5454">
        <w:t>9</w:t>
      </w:r>
      <w:r>
        <w:t xml:space="preserve">. </w:t>
      </w:r>
      <w:r w:rsidR="00C91157">
        <w:t xml:space="preserve">The project period is from </w:t>
      </w:r>
      <w:r w:rsidR="00097E56">
        <w:t xml:space="preserve">June </w:t>
      </w:r>
      <w:r w:rsidR="00C91157">
        <w:t>202</w:t>
      </w:r>
      <w:r w:rsidR="00FA5454">
        <w:t>6</w:t>
      </w:r>
      <w:r w:rsidR="00C91157">
        <w:t xml:space="preserve"> to </w:t>
      </w:r>
      <w:r w:rsidR="00952415">
        <w:t xml:space="preserve">June </w:t>
      </w:r>
      <w:r w:rsidR="00C91157">
        <w:t>3</w:t>
      </w:r>
      <w:r w:rsidR="00952415">
        <w:t>0</w:t>
      </w:r>
      <w:r w:rsidR="00C91157">
        <w:t>, 202</w:t>
      </w:r>
      <w:r w:rsidR="00FA5454">
        <w:t>9</w:t>
      </w:r>
      <w:r w:rsidR="00C91157">
        <w:t>.</w:t>
      </w:r>
    </w:p>
    <w:p w14:paraId="2A03BDAF" w14:textId="41E23A4C" w:rsidR="00C569F2" w:rsidRDefault="00C569F2" w:rsidP="00074D67">
      <w:pPr>
        <w:ind w:left="360"/>
        <w:contextualSpacing/>
      </w:pPr>
    </w:p>
    <w:p w14:paraId="1EE346E9" w14:textId="1CD34AEC" w:rsidR="00C569F2" w:rsidRDefault="00A72E1F" w:rsidP="00074D67">
      <w:pPr>
        <w:ind w:left="360"/>
        <w:contextualSpacing/>
      </w:pPr>
      <w:r>
        <w:t>G</w:t>
      </w:r>
      <w:r w:rsidR="00C569F2">
        <w:t xml:space="preserve">rant requirements and activities are subject to change </w:t>
      </w:r>
      <w:r>
        <w:t>if</w:t>
      </w:r>
      <w:r w:rsidR="00C569F2">
        <w:t xml:space="preserve"> </w:t>
      </w:r>
      <w:r>
        <w:t xml:space="preserve">modifications to the program are made </w:t>
      </w:r>
      <w:r w:rsidR="00C569F2">
        <w:t>in subsequent budget cycles.</w:t>
      </w:r>
    </w:p>
    <w:p w14:paraId="7D8BC3E3" w14:textId="77777777" w:rsidR="0021743E" w:rsidRDefault="0021743E" w:rsidP="00074D67">
      <w:pPr>
        <w:ind w:left="360"/>
        <w:contextualSpacing/>
      </w:pPr>
    </w:p>
    <w:p w14:paraId="55E97DDF" w14:textId="31AEF7A3" w:rsidR="00755226" w:rsidRDefault="00755226" w:rsidP="00074D67">
      <w:pPr>
        <w:ind w:left="360"/>
      </w:pPr>
      <w:r>
        <w:t>Note that</w:t>
      </w:r>
      <w:r w:rsidR="00915A97">
        <w:rPr>
          <w:rFonts w:eastAsia="Times New Roman"/>
        </w:rPr>
        <w:t xml:space="preserve"> LEAs</w:t>
      </w:r>
      <w:r w:rsidR="00D86295">
        <w:rPr>
          <w:rFonts w:eastAsia="Times New Roman"/>
        </w:rPr>
        <w:t xml:space="preserve"> </w:t>
      </w:r>
      <w:r w:rsidR="002025D4">
        <w:rPr>
          <w:rFonts w:eastAsia="Times New Roman"/>
        </w:rPr>
        <w:t>that</w:t>
      </w:r>
      <w:r w:rsidRPr="00FC428C">
        <w:rPr>
          <w:rFonts w:eastAsia="Times New Roman"/>
        </w:rPr>
        <w:t xml:space="preserve"> participate </w:t>
      </w:r>
      <w:r w:rsidR="002025D4">
        <w:rPr>
          <w:rFonts w:eastAsia="Times New Roman"/>
        </w:rPr>
        <w:t xml:space="preserve">in activities offered by the grantee </w:t>
      </w:r>
      <w:r w:rsidRPr="00FC428C">
        <w:rPr>
          <w:rFonts w:eastAsia="Times New Roman"/>
        </w:rPr>
        <w:t xml:space="preserve">may also </w:t>
      </w:r>
      <w:r w:rsidR="00DE53DB">
        <w:rPr>
          <w:rFonts w:eastAsia="Times New Roman"/>
        </w:rPr>
        <w:t>be eligible</w:t>
      </w:r>
      <w:r w:rsidR="00DE53DB" w:rsidRPr="00FC428C">
        <w:rPr>
          <w:rFonts w:eastAsia="Times New Roman"/>
        </w:rPr>
        <w:t xml:space="preserve"> </w:t>
      </w:r>
      <w:r w:rsidRPr="00FC428C">
        <w:rPr>
          <w:rFonts w:eastAsia="Times New Roman"/>
        </w:rPr>
        <w:t>in the Reading and Literacy Supplementary Authorization Incentive Grant Program</w:t>
      </w:r>
      <w:r w:rsidR="002025D4">
        <w:rPr>
          <w:rFonts w:eastAsia="Times New Roman"/>
        </w:rPr>
        <w:t xml:space="preserve"> offered by the </w:t>
      </w:r>
      <w:r w:rsidR="00501105">
        <w:rPr>
          <w:rFonts w:eastAsia="Times New Roman"/>
        </w:rPr>
        <w:t>Commission</w:t>
      </w:r>
      <w:r w:rsidR="002025D4">
        <w:rPr>
          <w:rFonts w:eastAsia="Times New Roman"/>
        </w:rPr>
        <w:t xml:space="preserve">. More information about this program can be found on the </w:t>
      </w:r>
      <w:r w:rsidR="00501105">
        <w:rPr>
          <w:rFonts w:eastAsia="Times New Roman"/>
        </w:rPr>
        <w:t xml:space="preserve">Commission’s </w:t>
      </w:r>
      <w:r w:rsidR="00083FB8">
        <w:rPr>
          <w:rFonts w:eastAsia="Times New Roman"/>
        </w:rPr>
        <w:t>web page</w:t>
      </w:r>
      <w:r w:rsidR="00C81423">
        <w:rPr>
          <w:rFonts w:eastAsia="Times New Roman"/>
        </w:rPr>
        <w:t xml:space="preserve"> at</w:t>
      </w:r>
      <w:r w:rsidR="00083FB8">
        <w:rPr>
          <w:rFonts w:eastAsia="Times New Roman"/>
        </w:rPr>
        <w:t xml:space="preserve"> </w:t>
      </w:r>
      <w:hyperlink r:id="rId17" w:tooltip="Reading and Literacy Supplementary Authorization Incentive Grant Program web page" w:history="1">
        <w:r w:rsidR="00002087" w:rsidRPr="00823C76">
          <w:rPr>
            <w:rStyle w:val="Hyperlink"/>
            <w:rFonts w:eastAsia="Times New Roman"/>
          </w:rPr>
          <w:t>https://www.ctc.ca.gov/educator-prep/grant-funded-programs/reading-and-lit-supp-auth-incentive</w:t>
        </w:r>
      </w:hyperlink>
      <w:r w:rsidR="00002087">
        <w:rPr>
          <w:rFonts w:eastAsia="Times New Roman"/>
        </w:rPr>
        <w:t xml:space="preserve">. </w:t>
      </w:r>
    </w:p>
    <w:p w14:paraId="12971E1C" w14:textId="64039181" w:rsidR="00AE2D13" w:rsidRDefault="00C67555">
      <w:pPr>
        <w:ind w:left="360"/>
        <w:rPr>
          <w:rStyle w:val="CommentReference"/>
          <w:lang w:bidi="en-US"/>
        </w:rPr>
      </w:pPr>
      <w:r>
        <w:t xml:space="preserve">Information on cohort 1 can be found on the California Legislature web page for AB 181, Section 137 at </w:t>
      </w:r>
      <w:hyperlink r:id="rId18" w:tooltip="AB 181, Section 137">
        <w:r w:rsidRPr="15A188D0">
          <w:rPr>
            <w:rStyle w:val="Hyperlink"/>
          </w:rPr>
          <w:t>https://leginfo.legislature.ca.gov/faces/billNavClient.xhtml?bill_id=202120220AB181</w:t>
        </w:r>
      </w:hyperlink>
      <w:r>
        <w:rPr>
          <w:rStyle w:val="CommentReference"/>
          <w:lang w:bidi="en-US"/>
        </w:rPr>
        <w:t xml:space="preserve">. </w:t>
      </w:r>
    </w:p>
    <w:p w14:paraId="07B233FD" w14:textId="77777777" w:rsidR="00AE2D13" w:rsidRDefault="00C67555">
      <w:pPr>
        <w:ind w:left="360"/>
      </w:pPr>
      <w:r>
        <w:t xml:space="preserve">Information for cohort 2 can be found on the California Legislature web page for Senate Bill 114, Section 104 at </w:t>
      </w:r>
      <w:hyperlink r:id="rId19" w:tooltip="Senate Bill 114, Section 104" w:history="1">
        <w:r w:rsidRPr="7A2BEE22">
          <w:rPr>
            <w:rStyle w:val="Hyperlink"/>
          </w:rPr>
          <w:t>https://leginfo.legislature.ca.gov/faces/billNavClient.xhtml?bill_id=202320240SB114</w:t>
        </w:r>
      </w:hyperlink>
      <w:r>
        <w:t xml:space="preserve">. </w:t>
      </w:r>
    </w:p>
    <w:p w14:paraId="75A6538A" w14:textId="24D878CA" w:rsidR="0094403C" w:rsidRPr="0094403C" w:rsidRDefault="00C67555" w:rsidP="00056DAE">
      <w:pPr>
        <w:ind w:left="360"/>
      </w:pPr>
      <w:r>
        <w:t xml:space="preserve">Information for cohort 3 can be found on the California Legislature web page for AB 121, Section 51 at </w:t>
      </w:r>
      <w:hyperlink r:id="rId20" w:tooltip="AB 121, Section 51">
        <w:r w:rsidRPr="15A188D0">
          <w:rPr>
            <w:rStyle w:val="Hyperlink"/>
          </w:rPr>
          <w:t>https://leginfo.legislature.ca.gov/faces/billNavClient.xhtml?bill_id=202520260AB121</w:t>
        </w:r>
      </w:hyperlink>
      <w:r>
        <w:t xml:space="preserve">. </w:t>
      </w:r>
    </w:p>
    <w:p w14:paraId="00000036" w14:textId="7B2A70E0" w:rsidR="00CD418F" w:rsidRPr="008A051B" w:rsidRDefault="00AC618A" w:rsidP="00074D67">
      <w:pPr>
        <w:pStyle w:val="Heading3"/>
        <w:rPr>
          <w:sz w:val="28"/>
        </w:rPr>
      </w:pPr>
      <w:bookmarkStart w:id="35" w:name="_Toc213838214"/>
      <w:r>
        <w:rPr>
          <w:sz w:val="28"/>
        </w:rPr>
        <w:t>B</w:t>
      </w:r>
      <w:r w:rsidR="00824022" w:rsidRPr="008A051B">
        <w:rPr>
          <w:sz w:val="28"/>
        </w:rPr>
        <w:t xml:space="preserve">. </w:t>
      </w:r>
      <w:r w:rsidR="00F13FE2" w:rsidRPr="008A051B">
        <w:rPr>
          <w:sz w:val="28"/>
        </w:rPr>
        <w:t xml:space="preserve">Alignment to </w:t>
      </w:r>
      <w:r w:rsidR="008327A3" w:rsidRPr="008A051B">
        <w:rPr>
          <w:sz w:val="28"/>
        </w:rPr>
        <w:t>California Literacy</w:t>
      </w:r>
      <w:r w:rsidR="000D03C4">
        <w:rPr>
          <w:sz w:val="28"/>
        </w:rPr>
        <w:t>,</w:t>
      </w:r>
      <w:r w:rsidR="00D03CD4" w:rsidRPr="008A051B">
        <w:rPr>
          <w:sz w:val="28"/>
        </w:rPr>
        <w:t xml:space="preserve"> </w:t>
      </w:r>
      <w:r w:rsidR="00D70DBC">
        <w:rPr>
          <w:sz w:val="28"/>
        </w:rPr>
        <w:t>Multilingual</w:t>
      </w:r>
      <w:r w:rsidR="000D03C4">
        <w:rPr>
          <w:sz w:val="28"/>
        </w:rPr>
        <w:t>,</w:t>
      </w:r>
      <w:r w:rsidR="00D70DBC">
        <w:rPr>
          <w:sz w:val="28"/>
        </w:rPr>
        <w:t xml:space="preserve"> and English Learner </w:t>
      </w:r>
      <w:r w:rsidR="00D03CD4" w:rsidRPr="008A051B">
        <w:rPr>
          <w:sz w:val="28"/>
        </w:rPr>
        <w:t>Guidance and Initiatives</w:t>
      </w:r>
      <w:bookmarkEnd w:id="35"/>
      <w:r w:rsidR="00D03CD4" w:rsidRPr="008A051B">
        <w:rPr>
          <w:sz w:val="28"/>
        </w:rPr>
        <w:t xml:space="preserve"> </w:t>
      </w:r>
    </w:p>
    <w:p w14:paraId="737736CF" w14:textId="19B51438" w:rsidR="00A5715F" w:rsidRPr="00775537" w:rsidRDefault="00334869" w:rsidP="00074D67">
      <w:pPr>
        <w:ind w:left="360"/>
      </w:pPr>
      <w:r w:rsidRPr="00334869">
        <w:t xml:space="preserve">The SSPI leads a group of LCRS schools in a Cohort to Move the Needle on Test Scores as part of </w:t>
      </w:r>
      <w:proofErr w:type="gramStart"/>
      <w:r w:rsidRPr="00334869">
        <w:t>his</w:t>
      </w:r>
      <w:proofErr w:type="gramEnd"/>
      <w:r w:rsidRPr="00334869">
        <w:t xml:space="preserve"> initiative to ensure that every California student learns to read by third grade. One of his goals through this work is the alignment of literacy </w:t>
      </w:r>
      <w:r w:rsidR="004D2C0A">
        <w:t xml:space="preserve">initiatives and guidance across the state. The </w:t>
      </w:r>
      <w:r w:rsidR="002B11B8">
        <w:t>LCRS</w:t>
      </w:r>
      <w:r w:rsidR="00501105">
        <w:t>ET</w:t>
      </w:r>
      <w:r w:rsidR="004D2C0A">
        <w:t xml:space="preserve"> </w:t>
      </w:r>
      <w:r w:rsidR="00C7318C">
        <w:t>supports the achievement of this goal</w:t>
      </w:r>
      <w:r w:rsidR="005D042E">
        <w:t>, including the CDE’s goals for multilingual education</w:t>
      </w:r>
      <w:r w:rsidR="005D042E">
        <w:rPr>
          <w:rStyle w:val="FootnoteReference"/>
        </w:rPr>
        <w:footnoteReference w:id="2"/>
      </w:r>
      <w:r w:rsidR="005D042E">
        <w:t xml:space="preserve">. </w:t>
      </w:r>
      <w:r w:rsidR="005D042E" w:rsidRPr="005D042E">
        <w:rPr>
          <w:color w:val="000000"/>
        </w:rPr>
        <w:t xml:space="preserve">Multilingual programs prepare students for linguistic and academic proficiency in English and additional </w:t>
      </w:r>
      <w:proofErr w:type="gramStart"/>
      <w:r w:rsidR="005D042E" w:rsidRPr="005D042E">
        <w:rPr>
          <w:color w:val="000000"/>
        </w:rPr>
        <w:t>languages, and</w:t>
      </w:r>
      <w:proofErr w:type="gramEnd"/>
      <w:r w:rsidR="005D042E" w:rsidRPr="005D042E">
        <w:rPr>
          <w:color w:val="000000"/>
        </w:rPr>
        <w:t xml:space="preserve"> require thoughtful design. Multilingual programs are based on research that </w:t>
      </w:r>
      <w:proofErr w:type="gramStart"/>
      <w:r w:rsidR="005D042E" w:rsidRPr="005D042E">
        <w:rPr>
          <w:color w:val="000000"/>
        </w:rPr>
        <w:t>demonstrates</w:t>
      </w:r>
      <w:proofErr w:type="gramEnd"/>
      <w:r w:rsidR="005D042E" w:rsidRPr="005D042E">
        <w:rPr>
          <w:color w:val="000000"/>
        </w:rPr>
        <w:t xml:space="preserve"> the program model’s effectiveness at leading students </w:t>
      </w:r>
      <w:r w:rsidR="005D042E" w:rsidRPr="00B73F95">
        <w:t>toward linguistic fluency and academic achievement in more than one language.</w:t>
      </w:r>
      <w:r w:rsidR="00ED429B" w:rsidRPr="00775537">
        <w:t xml:space="preserve"> </w:t>
      </w:r>
    </w:p>
    <w:p w14:paraId="036354C2" w14:textId="25F2ED10" w:rsidR="00A5715F" w:rsidRPr="00775537" w:rsidRDefault="00A5715F" w:rsidP="00074D67">
      <w:pPr>
        <w:ind w:left="360"/>
      </w:pPr>
      <w:r w:rsidRPr="00775537">
        <w:t>This project should also</w:t>
      </w:r>
      <w:proofErr w:type="gramStart"/>
      <w:r w:rsidRPr="00775537">
        <w:t>, as a whole, center</w:t>
      </w:r>
      <w:proofErr w:type="gramEnd"/>
      <w:r w:rsidRPr="00775537">
        <w:t xml:space="preserve"> multilingual learners and EL students. According to the CDE’s </w:t>
      </w:r>
      <w:r w:rsidRPr="00775537">
        <w:rPr>
          <w:i/>
          <w:iCs/>
        </w:rPr>
        <w:t xml:space="preserve">Improving Education for Multilingual and English Learner Students: Research to Practice, </w:t>
      </w:r>
      <w:r w:rsidRPr="00B73F95">
        <w:t>m</w:t>
      </w:r>
      <w:r w:rsidRPr="00775537">
        <w:t xml:space="preserve">ultilingual learners are students who have developed or are developing proficiency in both English and one or more other </w:t>
      </w:r>
      <w:r w:rsidRPr="00775537">
        <w:lastRenderedPageBreak/>
        <w:t>languages, which may be their home language. This term is a broad term that covers several related groups of students, including:</w:t>
      </w:r>
    </w:p>
    <w:p w14:paraId="13D2A745" w14:textId="3B7DEAAE" w:rsidR="00A5715F" w:rsidRPr="00B73F95" w:rsidRDefault="00A5715F" w:rsidP="00074D67">
      <w:pPr>
        <w:numPr>
          <w:ilvl w:val="0"/>
          <w:numId w:val="59"/>
        </w:numPr>
        <w:autoSpaceDE w:val="0"/>
        <w:autoSpaceDN w:val="0"/>
        <w:adjustRightInd w:val="0"/>
      </w:pPr>
      <w:r w:rsidRPr="00B73F95">
        <w:t xml:space="preserve">Dual Language Learners: </w:t>
      </w:r>
      <w:r w:rsidR="00775537" w:rsidRPr="00B73F95">
        <w:t>multilingual learners</w:t>
      </w:r>
      <w:r w:rsidRPr="00B73F95">
        <w:t xml:space="preserve"> in the birth to f</w:t>
      </w:r>
      <w:r w:rsidR="00775537" w:rsidRPr="00B73F95">
        <w:t>i</w:t>
      </w:r>
      <w:r w:rsidRPr="00B73F95">
        <w:t xml:space="preserve">ve-year-old age range are generally referred to as dual language learners. This </w:t>
      </w:r>
      <w:proofErr w:type="gramStart"/>
      <w:r w:rsidRPr="00B73F95">
        <w:t>is based on the assumption</w:t>
      </w:r>
      <w:proofErr w:type="gramEnd"/>
      <w:r w:rsidRPr="00B73F95">
        <w:t xml:space="preserve"> that, at this age, all children with a primary </w:t>
      </w:r>
      <w:r w:rsidR="00775537">
        <w:t>language other than English</w:t>
      </w:r>
      <w:r w:rsidRPr="00B73F95">
        <w:t xml:space="preserve"> are continuously learning both their home language and English from birth through early childhood. </w:t>
      </w:r>
    </w:p>
    <w:p w14:paraId="4190D927" w14:textId="3BC062A9" w:rsidR="00A5715F" w:rsidRPr="00B73F95" w:rsidRDefault="00A5715F" w:rsidP="00074D67">
      <w:pPr>
        <w:numPr>
          <w:ilvl w:val="0"/>
          <w:numId w:val="59"/>
        </w:numPr>
        <w:autoSpaceDE w:val="0"/>
        <w:autoSpaceDN w:val="0"/>
        <w:adjustRightInd w:val="0"/>
      </w:pPr>
      <w:r w:rsidRPr="00B73F95">
        <w:t xml:space="preserve">EL Students: Students who enroll in California schools with a home language other than English, and with levels of English </w:t>
      </w:r>
      <w:r w:rsidR="00775537" w:rsidRPr="00B73F95">
        <w:t>proficiency</w:t>
      </w:r>
      <w:r w:rsidRPr="00B73F95">
        <w:t xml:space="preserve"> that indicate they need programs and services that will support them in becoming English </w:t>
      </w:r>
      <w:r w:rsidR="00775537" w:rsidRPr="00B73F95">
        <w:t>proficient</w:t>
      </w:r>
      <w:r w:rsidRPr="00B73F95">
        <w:t xml:space="preserve">, are formally (by federal civil rights law) called EL students. Within this group: </w:t>
      </w:r>
    </w:p>
    <w:p w14:paraId="43CCC0C2" w14:textId="62E8624C" w:rsidR="00A5715F" w:rsidRPr="00B73F95" w:rsidRDefault="00A5715F" w:rsidP="00074D67">
      <w:pPr>
        <w:numPr>
          <w:ilvl w:val="1"/>
          <w:numId w:val="59"/>
        </w:numPr>
        <w:autoSpaceDE w:val="0"/>
        <w:autoSpaceDN w:val="0"/>
        <w:adjustRightInd w:val="0"/>
      </w:pPr>
      <w:r w:rsidRPr="00B73F95">
        <w:t>Newcomer EL students are EL students who arrived in the U</w:t>
      </w:r>
      <w:r w:rsidR="00190837">
        <w:t xml:space="preserve">nited </w:t>
      </w:r>
      <w:r w:rsidRPr="00B73F95">
        <w:t>S</w:t>
      </w:r>
      <w:r w:rsidR="00190837">
        <w:t>tates</w:t>
      </w:r>
      <w:r w:rsidRPr="00B73F95">
        <w:t xml:space="preserve"> recently (typically less than a year) before enrolling in school, and </w:t>
      </w:r>
    </w:p>
    <w:p w14:paraId="5413AEAB" w14:textId="2EDFDBE5" w:rsidR="00A5715F" w:rsidRPr="00B73F95" w:rsidRDefault="00A5715F" w:rsidP="00074D67">
      <w:pPr>
        <w:numPr>
          <w:ilvl w:val="1"/>
          <w:numId w:val="59"/>
        </w:numPr>
        <w:autoSpaceDE w:val="0"/>
        <w:autoSpaceDN w:val="0"/>
        <w:adjustRightInd w:val="0"/>
      </w:pPr>
      <w:r w:rsidRPr="00B73F95">
        <w:t xml:space="preserve">Long-term English learner (LTEL) students are students who have been in California schools for six years or more but have not yet achieved English </w:t>
      </w:r>
      <w:r w:rsidR="00775537" w:rsidRPr="00B73F95">
        <w:t>proficiency</w:t>
      </w:r>
      <w:r w:rsidRPr="00B73F95">
        <w:t xml:space="preserve">. </w:t>
      </w:r>
    </w:p>
    <w:p w14:paraId="45028F7B" w14:textId="48F54268" w:rsidR="00A5715F" w:rsidRPr="00B73F95" w:rsidRDefault="00A5715F" w:rsidP="00074D67">
      <w:pPr>
        <w:numPr>
          <w:ilvl w:val="0"/>
          <w:numId w:val="59"/>
        </w:numPr>
        <w:autoSpaceDE w:val="0"/>
        <w:autoSpaceDN w:val="0"/>
        <w:adjustRightInd w:val="0"/>
      </w:pPr>
      <w:r w:rsidRPr="00B73F95">
        <w:t xml:space="preserve">Reclassified Fluent English Proficient: EL students exit EL status when four criteria, delineated in the California </w:t>
      </w:r>
      <w:r w:rsidRPr="00B73F95">
        <w:rPr>
          <w:i/>
          <w:iCs/>
        </w:rPr>
        <w:t xml:space="preserve">Education Code </w:t>
      </w:r>
      <w:r w:rsidRPr="00B73F95">
        <w:t xml:space="preserve">Section 313, are met. They are: 1) the student meets the standard on the English Language Proficiency Assessments for California (ELPAC), 2) a teacher reviews the student’s classroom performance using a locally determined evaluation, 3) a parent consultation is conducted, and 4) the student meets a locally determined basic skills criteria. EL students then transition to Reclassified Fluent English Proficient (RFEP) status. RFEP students generally no longer need EL services, though they are still monitored to ensure they achieve </w:t>
      </w:r>
      <w:proofErr w:type="gramStart"/>
      <w:r w:rsidRPr="00B73F95">
        <w:t>the academic</w:t>
      </w:r>
      <w:proofErr w:type="gramEnd"/>
      <w:r w:rsidRPr="00B73F95">
        <w:t xml:space="preserve"> standards. </w:t>
      </w:r>
    </w:p>
    <w:p w14:paraId="0E47444B" w14:textId="6C53DCDE" w:rsidR="00A5715F" w:rsidRPr="00B73F95" w:rsidRDefault="00A5715F" w:rsidP="00074D67">
      <w:pPr>
        <w:numPr>
          <w:ilvl w:val="0"/>
          <w:numId w:val="59"/>
        </w:numPr>
        <w:autoSpaceDE w:val="0"/>
        <w:autoSpaceDN w:val="0"/>
        <w:adjustRightInd w:val="0"/>
      </w:pPr>
      <w:r w:rsidRPr="00B73F95">
        <w:t xml:space="preserve">Initially Fluent English Proficient: Some </w:t>
      </w:r>
      <w:r w:rsidR="00775537">
        <w:t>multilingual learners</w:t>
      </w:r>
      <w:r w:rsidRPr="00B73F95">
        <w:t xml:space="preserve"> also demonstrate proficiency in English immediately upon enrolling in school. These students are not </w:t>
      </w:r>
      <w:r w:rsidR="276DD08B">
        <w:t>EL</w:t>
      </w:r>
      <w:r w:rsidRPr="00B73F95">
        <w:t xml:space="preserve"> students. Instead, they are identified as Initially Fluent English Proficient </w:t>
      </w:r>
      <w:proofErr w:type="gramStart"/>
      <w:r w:rsidRPr="00B73F95">
        <w:t>students, and</w:t>
      </w:r>
      <w:proofErr w:type="gramEnd"/>
      <w:r w:rsidRPr="00B73F95">
        <w:t xml:space="preserve"> participate in mainstream classrooms and instruction because they have the fluency comparable to students who are native English speakers. </w:t>
      </w:r>
    </w:p>
    <w:p w14:paraId="7DB8AF4B" w14:textId="418E8FCF" w:rsidR="00A5715F" w:rsidRPr="00775537" w:rsidRDefault="00A5715F" w:rsidP="00074D67">
      <w:pPr>
        <w:numPr>
          <w:ilvl w:val="0"/>
          <w:numId w:val="59"/>
        </w:numPr>
        <w:autoSpaceDE w:val="0"/>
        <w:autoSpaceDN w:val="0"/>
        <w:adjustRightInd w:val="0"/>
      </w:pPr>
      <w:r w:rsidRPr="00B73F95">
        <w:t xml:space="preserve">Native English Speakers: Finally, </w:t>
      </w:r>
      <w:r w:rsidR="00775537">
        <w:t>multilingual learners</w:t>
      </w:r>
      <w:r w:rsidRPr="00B73F95">
        <w:t xml:space="preserve"> also include native English speakers who are learning—or learning in—an additional non-English language. This may include students who are engaged </w:t>
      </w:r>
      <w:r w:rsidRPr="00775537">
        <w:t xml:space="preserve">in dual language immersion programs that are taught in both English and a partner language, or students who are engaged in coursework to learn a world language. It also includes students who experience multilingualism in their homes or </w:t>
      </w:r>
      <w:r w:rsidRPr="00775537">
        <w:lastRenderedPageBreak/>
        <w:t xml:space="preserve">communities without being enrolled in school-based </w:t>
      </w:r>
      <w:r w:rsidR="00775537" w:rsidRPr="00775537">
        <w:t>dual language</w:t>
      </w:r>
      <w:r w:rsidRPr="00775537">
        <w:t xml:space="preserve"> programs. Students who are deaf or hard of hearing are often also multilingual, in that their primary language is American Sign Language (ASL) with the partner language being the written language of the hearing community. (As a note, some of these students may </w:t>
      </w:r>
      <w:proofErr w:type="gramStart"/>
      <w:r w:rsidRPr="00775537">
        <w:t>actually qualify</w:t>
      </w:r>
      <w:proofErr w:type="gramEnd"/>
      <w:r w:rsidRPr="00775537">
        <w:t xml:space="preserve"> as </w:t>
      </w:r>
      <w:r w:rsidR="005B171C">
        <w:t>EL</w:t>
      </w:r>
      <w:r w:rsidRPr="00775537">
        <w:t xml:space="preserve"> students if their partner language to ASL is a non-English language.)</w:t>
      </w:r>
    </w:p>
    <w:p w14:paraId="06243E18" w14:textId="06303B65" w:rsidR="004D2C0A" w:rsidRDefault="00ED429B" w:rsidP="00074D67">
      <w:pPr>
        <w:ind w:left="360"/>
        <w:rPr>
          <w:color w:val="000000"/>
        </w:rPr>
      </w:pPr>
      <w:r>
        <w:t xml:space="preserve">AB 121 </w:t>
      </w:r>
      <w:r w:rsidR="00405AD2">
        <w:t xml:space="preserve">requires resources and training for literacy developed as a part of this grant </w:t>
      </w:r>
      <w:r w:rsidR="006466F7">
        <w:t>to be</w:t>
      </w:r>
      <w:r w:rsidR="00405AD2">
        <w:t xml:space="preserve"> aligned with other state- and </w:t>
      </w:r>
      <w:proofErr w:type="gramStart"/>
      <w:r w:rsidR="00405AD2">
        <w:t>federally-funded</w:t>
      </w:r>
      <w:proofErr w:type="gramEnd"/>
      <w:r w:rsidR="00405AD2">
        <w:t xml:space="preserve"> literacy initiatives to reduce duplication of effort. Therefore, </w:t>
      </w:r>
      <w:r w:rsidR="00405AD2">
        <w:rPr>
          <w:color w:val="000000"/>
        </w:rPr>
        <w:t>t</w:t>
      </w:r>
      <w:r w:rsidR="004D2C0A">
        <w:rPr>
          <w:color w:val="000000"/>
        </w:rPr>
        <w:t xml:space="preserve">he </w:t>
      </w:r>
      <w:r w:rsidR="006C4C94">
        <w:rPr>
          <w:color w:val="000000"/>
        </w:rPr>
        <w:t xml:space="preserve">grantee </w:t>
      </w:r>
      <w:r w:rsidR="004D2C0A">
        <w:rPr>
          <w:color w:val="000000"/>
        </w:rPr>
        <w:t xml:space="preserve">shall, to the greatest extent practicable, </w:t>
      </w:r>
      <w:r w:rsidR="00B97A11">
        <w:rPr>
          <w:color w:val="000000"/>
        </w:rPr>
        <w:t xml:space="preserve">provide </w:t>
      </w:r>
      <w:r w:rsidR="005D69ED">
        <w:rPr>
          <w:color w:val="000000"/>
        </w:rPr>
        <w:t>PL</w:t>
      </w:r>
      <w:r w:rsidR="00B97A11">
        <w:rPr>
          <w:color w:val="000000"/>
        </w:rPr>
        <w:t>, technical assistance, and resources</w:t>
      </w:r>
      <w:r w:rsidR="00405AD2">
        <w:rPr>
          <w:color w:val="000000"/>
        </w:rPr>
        <w:t xml:space="preserve"> aligned</w:t>
      </w:r>
      <w:r w:rsidR="006C4C94">
        <w:rPr>
          <w:color w:val="000000"/>
        </w:rPr>
        <w:t xml:space="preserve"> </w:t>
      </w:r>
      <w:r w:rsidR="00E531C7">
        <w:rPr>
          <w:color w:val="000000"/>
        </w:rPr>
        <w:t xml:space="preserve">with existing guidance and </w:t>
      </w:r>
      <w:r w:rsidR="00F92036">
        <w:rPr>
          <w:color w:val="000000"/>
        </w:rPr>
        <w:t xml:space="preserve">statewide </w:t>
      </w:r>
      <w:r w:rsidR="004D2C0A">
        <w:rPr>
          <w:color w:val="000000"/>
        </w:rPr>
        <w:t>literacy initiatives</w:t>
      </w:r>
      <w:r w:rsidR="00E531C7">
        <w:rPr>
          <w:color w:val="000000"/>
        </w:rPr>
        <w:t xml:space="preserve">, including, but not limited to: </w:t>
      </w:r>
    </w:p>
    <w:p w14:paraId="231B78E8" w14:textId="32A00F8F" w:rsidR="00F364D5" w:rsidRPr="00967052" w:rsidRDefault="00967052" w:rsidP="00074D67">
      <w:pPr>
        <w:pStyle w:val="ListParagraph"/>
        <w:numPr>
          <w:ilvl w:val="0"/>
          <w:numId w:val="51"/>
        </w:numPr>
        <w:rPr>
          <w:lang w:val="en"/>
        </w:rPr>
      </w:pPr>
      <w:bookmarkStart w:id="36" w:name="_Toc117514480"/>
      <w:r w:rsidRPr="00967052">
        <w:rPr>
          <w:lang w:val="en"/>
        </w:rPr>
        <w:t xml:space="preserve">The </w:t>
      </w:r>
      <w:r w:rsidR="008E1DD6" w:rsidRPr="008E1DD6">
        <w:rPr>
          <w:i/>
          <w:iCs/>
          <w:lang w:val="en"/>
        </w:rPr>
        <w:t>ELA/ELD Framework</w:t>
      </w:r>
      <w:r>
        <w:rPr>
          <w:rStyle w:val="FootnoteReference"/>
          <w:lang w:val="en"/>
        </w:rPr>
        <w:footnoteReference w:id="3"/>
      </w:r>
      <w:r w:rsidR="00914333">
        <w:rPr>
          <w:lang w:val="en"/>
        </w:rPr>
        <w:t xml:space="preserve"> is</w:t>
      </w:r>
      <w:r>
        <w:rPr>
          <w:lang w:val="en"/>
        </w:rPr>
        <w:t xml:space="preserve"> California’s foundational document for teaching literacy in kindergarten through grade 12, </w:t>
      </w:r>
      <w:r w:rsidR="00E531C7" w:rsidRPr="00967052">
        <w:rPr>
          <w:lang w:val="en"/>
        </w:rPr>
        <w:t xml:space="preserve">structured around </w:t>
      </w:r>
      <w:r w:rsidR="007325D6" w:rsidRPr="00967052">
        <w:rPr>
          <w:lang w:val="en"/>
        </w:rPr>
        <w:t>the five key themes</w:t>
      </w:r>
      <w:r w:rsidR="00B97A11">
        <w:rPr>
          <w:rStyle w:val="FootnoteReference"/>
          <w:lang w:val="en"/>
        </w:rPr>
        <w:footnoteReference w:id="4"/>
      </w:r>
      <w:r w:rsidR="00F364D5" w:rsidRPr="00967052">
        <w:rPr>
          <w:lang w:val="en"/>
        </w:rPr>
        <w:t xml:space="preserve"> </w:t>
      </w:r>
      <w:r w:rsidR="007325D6" w:rsidRPr="00967052">
        <w:rPr>
          <w:lang w:val="en"/>
        </w:rPr>
        <w:t xml:space="preserve">of meaning making, language development, effective expression, content knowledge, and foundational skills. </w:t>
      </w:r>
    </w:p>
    <w:p w14:paraId="10CDAED0" w14:textId="1C083D1B" w:rsidR="00250DBA" w:rsidRPr="00B97A11" w:rsidRDefault="0091235F" w:rsidP="67CAF80D">
      <w:pPr>
        <w:pStyle w:val="ListParagraph"/>
      </w:pPr>
      <w:bookmarkStart w:id="37" w:name="_Hlk127537398"/>
      <w:r w:rsidRPr="67CAF80D">
        <w:t xml:space="preserve">Teacher Preparation </w:t>
      </w:r>
      <w:r w:rsidR="004667CC" w:rsidRPr="67CAF80D">
        <w:t>Literacy Standards</w:t>
      </w:r>
      <w:r w:rsidR="00B97A11" w:rsidRPr="67CAF80D">
        <w:rPr>
          <w:rStyle w:val="FootnoteReference"/>
        </w:rPr>
        <w:footnoteReference w:id="5"/>
      </w:r>
      <w:r w:rsidR="00683D40" w:rsidRPr="67CAF80D">
        <w:t xml:space="preserve"> </w:t>
      </w:r>
      <w:r w:rsidR="009E4695" w:rsidRPr="67CAF80D">
        <w:t xml:space="preserve">encompass the study of effective means of teaching literacy across all disciplines. </w:t>
      </w:r>
      <w:r w:rsidRPr="67CAF80D">
        <w:t xml:space="preserve">The standards and </w:t>
      </w:r>
      <w:r w:rsidR="005022B8" w:rsidRPr="67CAF80D">
        <w:t>teaching performance expectations</w:t>
      </w:r>
      <w:r w:rsidR="45E0D667" w:rsidRPr="67CAF80D">
        <w:t xml:space="preserve"> </w:t>
      </w:r>
      <w:r w:rsidR="005022B8" w:rsidRPr="67CAF80D">
        <w:t>(</w:t>
      </w:r>
      <w:r w:rsidRPr="67CAF80D">
        <w:t>TPEs</w:t>
      </w:r>
      <w:r w:rsidR="005022B8" w:rsidRPr="67CAF80D">
        <w:t>)</w:t>
      </w:r>
      <w:r w:rsidRPr="67CAF80D">
        <w:t xml:space="preserve"> are</w:t>
      </w:r>
      <w:r w:rsidR="009E4695" w:rsidRPr="67CAF80D">
        <w:t xml:space="preserve"> rooted in the ELA</w:t>
      </w:r>
      <w:r w:rsidR="00250DBA" w:rsidRPr="67CAF80D">
        <w:rPr>
          <w:rStyle w:val="FootnoteReference"/>
        </w:rPr>
        <w:footnoteReference w:id="6"/>
      </w:r>
      <w:r w:rsidR="009E4695" w:rsidRPr="67CAF80D">
        <w:t>Literacy Standards</w:t>
      </w:r>
      <w:r w:rsidR="00250DBA" w:rsidRPr="67CAF80D">
        <w:rPr>
          <w:rStyle w:val="FootnoteReference"/>
        </w:rPr>
        <w:footnoteReference w:id="7"/>
      </w:r>
      <w:r w:rsidR="009E4695" w:rsidRPr="67CAF80D">
        <w:t>, the ELD standards</w:t>
      </w:r>
      <w:r w:rsidR="05DE11C4" w:rsidRPr="67CAF80D">
        <w:t>￼</w:t>
      </w:r>
      <w:r w:rsidR="60133728" w:rsidRPr="67CAF80D">
        <w:t>,</w:t>
      </w:r>
      <w:r w:rsidR="009E4695" w:rsidRPr="67CAF80D">
        <w:t xml:space="preserve"> and</w:t>
      </w:r>
      <w:r w:rsidR="007237AB" w:rsidRPr="67CAF80D">
        <w:t xml:space="preserve"> the</w:t>
      </w:r>
      <w:r w:rsidR="009E4695" w:rsidRPr="67CAF80D">
        <w:t xml:space="preserve"> </w:t>
      </w:r>
      <w:r w:rsidR="008E1DD6" w:rsidRPr="67CAF80D">
        <w:rPr>
          <w:i/>
          <w:iCs/>
        </w:rPr>
        <w:t>ELA/ELD Framework</w:t>
      </w:r>
      <w:r w:rsidR="009E4695" w:rsidRPr="67CAF80D">
        <w:t>. The</w:t>
      </w:r>
      <w:r w:rsidRPr="67CAF80D">
        <w:t>y</w:t>
      </w:r>
      <w:r w:rsidR="009E4695" w:rsidRPr="67CAF80D">
        <w:t xml:space="preserve"> are </w:t>
      </w:r>
      <w:r w:rsidR="00C26A89" w:rsidRPr="67CAF80D">
        <w:t xml:space="preserve">also </w:t>
      </w:r>
      <w:r w:rsidR="009E4695" w:rsidRPr="67CAF80D">
        <w:t xml:space="preserve">grounded in Universal Design for Learning and asset-based pedagogies and incorporate elements of the California Comprehensive State Literacy Plan (SLP). </w:t>
      </w:r>
    </w:p>
    <w:p w14:paraId="70CABBE8" w14:textId="0BC930D1" w:rsidR="000616E5" w:rsidRPr="00B97A11" w:rsidRDefault="00A12D06" w:rsidP="00074D67">
      <w:pPr>
        <w:pStyle w:val="ListParagraph"/>
        <w:numPr>
          <w:ilvl w:val="0"/>
          <w:numId w:val="52"/>
        </w:numPr>
        <w:rPr>
          <w:lang w:val="en"/>
        </w:rPr>
      </w:pPr>
      <w:r>
        <w:rPr>
          <w:lang w:val="en"/>
        </w:rPr>
        <w:t xml:space="preserve">The </w:t>
      </w:r>
      <w:r w:rsidR="000616E5" w:rsidRPr="00B97A11">
        <w:rPr>
          <w:lang w:val="en"/>
        </w:rPr>
        <w:t>Literacy Roadmap</w:t>
      </w:r>
      <w:r w:rsidR="00A92735">
        <w:rPr>
          <w:rStyle w:val="FootnoteReference"/>
          <w:lang w:val="en"/>
        </w:rPr>
        <w:footnoteReference w:id="8"/>
      </w:r>
      <w:r w:rsidR="00B97A11" w:rsidRPr="00B97A11">
        <w:rPr>
          <w:lang w:val="en"/>
        </w:rPr>
        <w:t xml:space="preserve"> </w:t>
      </w:r>
      <w:r>
        <w:rPr>
          <w:lang w:val="en"/>
        </w:rPr>
        <w:t xml:space="preserve">is </w:t>
      </w:r>
      <w:r w:rsidR="006466F7">
        <w:rPr>
          <w:lang w:val="en"/>
        </w:rPr>
        <w:t>d</w:t>
      </w:r>
      <w:r w:rsidR="006466F7" w:rsidRPr="00B97A11">
        <w:rPr>
          <w:lang w:val="en"/>
        </w:rPr>
        <w:t xml:space="preserve">esigned </w:t>
      </w:r>
      <w:r w:rsidR="00C4291F" w:rsidRPr="00B97A11">
        <w:rPr>
          <w:lang w:val="en"/>
        </w:rPr>
        <w:t xml:space="preserve">to help educators apply </w:t>
      </w:r>
      <w:r w:rsidR="00B97A11">
        <w:rPr>
          <w:lang w:val="en"/>
        </w:rPr>
        <w:t xml:space="preserve">the </w:t>
      </w:r>
      <w:r w:rsidR="008E1DD6" w:rsidRPr="008E1DD6">
        <w:rPr>
          <w:i/>
          <w:iCs/>
          <w:lang w:val="en"/>
        </w:rPr>
        <w:t>ELA/ELD Framework</w:t>
      </w:r>
      <w:r w:rsidR="00B97A11">
        <w:rPr>
          <w:i/>
          <w:iCs/>
          <w:lang w:val="en"/>
        </w:rPr>
        <w:t xml:space="preserve"> </w:t>
      </w:r>
      <w:r w:rsidR="00C4291F" w:rsidRPr="00B97A11">
        <w:rPr>
          <w:lang w:val="en"/>
        </w:rPr>
        <w:t xml:space="preserve">to classroom instruction, navigate the resources and </w:t>
      </w:r>
      <w:r w:rsidR="00D53FBE">
        <w:rPr>
          <w:lang w:val="en"/>
        </w:rPr>
        <w:t>PL</w:t>
      </w:r>
      <w:r w:rsidR="00C4291F" w:rsidRPr="00B97A11">
        <w:rPr>
          <w:lang w:val="en"/>
        </w:rPr>
        <w:t xml:space="preserve"> opportunities available to implement effective literacy instruction, and improve literacy outcomes for all students with a focus on equity. </w:t>
      </w:r>
    </w:p>
    <w:p w14:paraId="6D7EF524" w14:textId="6DE39A86" w:rsidR="00A92735" w:rsidRPr="00207CA2" w:rsidRDefault="00A12D06" w:rsidP="00074D67">
      <w:pPr>
        <w:pStyle w:val="ListParagraph"/>
        <w:numPr>
          <w:ilvl w:val="0"/>
          <w:numId w:val="53"/>
        </w:numPr>
        <w:rPr>
          <w:lang w:val="en"/>
        </w:rPr>
      </w:pPr>
      <w:r>
        <w:t xml:space="preserve">The </w:t>
      </w:r>
      <w:r w:rsidR="00C4291F" w:rsidRPr="00C4291F">
        <w:t>Literacy Content Blocks</w:t>
      </w:r>
      <w:r>
        <w:t xml:space="preserve"> are the</w:t>
      </w:r>
      <w:r w:rsidR="006466F7">
        <w:t xml:space="preserve"> </w:t>
      </w:r>
      <w:r w:rsidR="00C4291F" w:rsidRPr="00C4291F">
        <w:t xml:space="preserve">central element of the California Literacy Roadmap. They are intended to guide literacy instruction based on local context and </w:t>
      </w:r>
      <w:proofErr w:type="gramStart"/>
      <w:r w:rsidR="00C4291F" w:rsidRPr="00C4291F">
        <w:t>students’</w:t>
      </w:r>
      <w:proofErr w:type="gramEnd"/>
      <w:r w:rsidR="00C4291F" w:rsidRPr="00C4291F">
        <w:t xml:space="preserve"> identified assets and assessed needs. </w:t>
      </w:r>
      <w:r w:rsidR="00BD069E">
        <w:t>Similar guidance for dual language contexts is being developed for the grantee’s use.</w:t>
      </w:r>
    </w:p>
    <w:p w14:paraId="6AB4AF1B" w14:textId="5CAC2209" w:rsidR="00A92735" w:rsidRPr="00B73F95" w:rsidRDefault="00C4291F" w:rsidP="00074D67">
      <w:pPr>
        <w:pStyle w:val="ListParagraph"/>
        <w:numPr>
          <w:ilvl w:val="0"/>
          <w:numId w:val="53"/>
        </w:numPr>
        <w:rPr>
          <w:lang w:val="en"/>
        </w:rPr>
      </w:pPr>
      <w:r w:rsidRPr="00207CA2">
        <w:lastRenderedPageBreak/>
        <w:t>Preschool Through Third Grade (P–3) Learning Progressions for Language and Literacy Development</w:t>
      </w:r>
      <w:r w:rsidR="00A92735">
        <w:rPr>
          <w:rStyle w:val="FootnoteReference"/>
        </w:rPr>
        <w:footnoteReference w:id="9"/>
      </w:r>
      <w:r w:rsidR="00A92735">
        <w:t xml:space="preserve"> </w:t>
      </w:r>
      <w:r w:rsidR="006466F7">
        <w:t>p</w:t>
      </w:r>
      <w:r w:rsidR="006466F7" w:rsidRPr="00C4291F">
        <w:t xml:space="preserve">resent </w:t>
      </w:r>
      <w:r w:rsidRPr="00C4291F">
        <w:t xml:space="preserve">the knowledge and skills children develop over the P–3 continuum and in-practice examples that illustrate how educators can use playful, inquiry-based teaching practices to engage children in developmentally appropriate, culturally sustaining language and literacy development experiences in English and their home languages. </w:t>
      </w:r>
    </w:p>
    <w:p w14:paraId="296A1930" w14:textId="680928DE" w:rsidR="005D042E" w:rsidRPr="00207CA2" w:rsidRDefault="00914333" w:rsidP="00074D67">
      <w:pPr>
        <w:pStyle w:val="ListParagraph"/>
        <w:numPr>
          <w:ilvl w:val="0"/>
          <w:numId w:val="53"/>
        </w:numPr>
        <w:rPr>
          <w:lang w:val="en"/>
        </w:rPr>
      </w:pPr>
      <w:r>
        <w:t>The Golden State Literacy Plan</w:t>
      </w:r>
      <w:r>
        <w:rPr>
          <w:rStyle w:val="FootnoteReference"/>
        </w:rPr>
        <w:footnoteReference w:id="10"/>
      </w:r>
      <w:r>
        <w:t xml:space="preserve"> highlights California’s multi-year, step-by-step strategy for improving reading achievement in California schools. </w:t>
      </w:r>
    </w:p>
    <w:p w14:paraId="2D453FF5" w14:textId="3767A26E" w:rsidR="00A92735" w:rsidRDefault="00A92735" w:rsidP="00074D67">
      <w:pPr>
        <w:pStyle w:val="ListParagraph"/>
        <w:numPr>
          <w:ilvl w:val="0"/>
          <w:numId w:val="53"/>
        </w:numPr>
        <w:rPr>
          <w:lang w:val="en"/>
        </w:rPr>
      </w:pPr>
      <w:r w:rsidRPr="00A92735">
        <w:rPr>
          <w:lang w:val="en"/>
        </w:rPr>
        <w:t>Screening for Risk of Reading Difficulties</w:t>
      </w:r>
      <w:r>
        <w:rPr>
          <w:rStyle w:val="FootnoteReference"/>
          <w:lang w:val="en"/>
        </w:rPr>
        <w:footnoteReference w:id="11"/>
      </w:r>
      <w:r>
        <w:rPr>
          <w:lang w:val="en"/>
        </w:rPr>
        <w:t xml:space="preserve"> </w:t>
      </w:r>
      <w:r w:rsidRPr="00A92735">
        <w:rPr>
          <w:lang w:val="en"/>
        </w:rPr>
        <w:t>allows for early identification and intervention of reading difficulties, including dyslexia, for students in kindergarten to grade two.</w:t>
      </w:r>
    </w:p>
    <w:p w14:paraId="700439C7" w14:textId="0ACCA4FE" w:rsidR="00A92735" w:rsidRDefault="00A92735" w:rsidP="00074D67">
      <w:pPr>
        <w:widowControl w:val="0"/>
        <w:numPr>
          <w:ilvl w:val="0"/>
          <w:numId w:val="53"/>
        </w:numPr>
        <w:rPr>
          <w:color w:val="000000"/>
        </w:rPr>
      </w:pPr>
      <w:r>
        <w:rPr>
          <w:color w:val="000000"/>
        </w:rPr>
        <w:t xml:space="preserve">The </w:t>
      </w:r>
      <w:r w:rsidRPr="002E0133">
        <w:rPr>
          <w:i/>
          <w:iCs/>
          <w:color w:val="000000"/>
        </w:rPr>
        <w:t>California Dyslexia Guidelines</w:t>
      </w:r>
      <w:r w:rsidRPr="00E008AF">
        <w:rPr>
          <w:rStyle w:val="FootnoteReference"/>
          <w:color w:val="000000"/>
        </w:rPr>
        <w:footnoteReference w:id="12"/>
      </w:r>
      <w:r>
        <w:rPr>
          <w:color w:val="000000"/>
        </w:rPr>
        <w:t xml:space="preserve"> </w:t>
      </w:r>
      <w:r w:rsidR="00CE231C">
        <w:rPr>
          <w:color w:val="000000"/>
        </w:rPr>
        <w:t xml:space="preserve">provide practical resources for identifying and educating students </w:t>
      </w:r>
      <w:r w:rsidR="00A12D06">
        <w:rPr>
          <w:color w:val="000000"/>
        </w:rPr>
        <w:t>with dyslexia, a specific learning disability</w:t>
      </w:r>
      <w:r w:rsidR="00CE231C">
        <w:rPr>
          <w:color w:val="000000"/>
        </w:rPr>
        <w:t xml:space="preserve">. </w:t>
      </w:r>
    </w:p>
    <w:p w14:paraId="6D296E18" w14:textId="0784EB1B" w:rsidR="00A92735" w:rsidRDefault="00A92735" w:rsidP="00074D67">
      <w:pPr>
        <w:numPr>
          <w:ilvl w:val="0"/>
          <w:numId w:val="53"/>
        </w:numPr>
        <w:pBdr>
          <w:top w:val="nil"/>
          <w:left w:val="nil"/>
          <w:bottom w:val="nil"/>
          <w:right w:val="nil"/>
          <w:between w:val="nil"/>
        </w:pBdr>
        <w:rPr>
          <w:color w:val="000000"/>
        </w:rPr>
      </w:pPr>
      <w:r w:rsidRPr="002E0133">
        <w:rPr>
          <w:i/>
          <w:iCs/>
          <w:color w:val="000000"/>
        </w:rPr>
        <w:t>Improving Education for Multilingual and EL Students</w:t>
      </w:r>
      <w:r w:rsidRPr="00E008AF">
        <w:rPr>
          <w:rStyle w:val="FootnoteReference"/>
          <w:color w:val="000000"/>
        </w:rPr>
        <w:footnoteReference w:id="13"/>
      </w:r>
      <w:r w:rsidR="00CE231C">
        <w:rPr>
          <w:color w:val="000000"/>
        </w:rPr>
        <w:t xml:space="preserve"> </w:t>
      </w:r>
      <w:r w:rsidR="00A12D06">
        <w:rPr>
          <w:color w:val="000000"/>
        </w:rPr>
        <w:t xml:space="preserve">is a resource </w:t>
      </w:r>
      <w:r w:rsidR="00CE231C" w:rsidRPr="00CE231C">
        <w:rPr>
          <w:color w:val="000000"/>
        </w:rPr>
        <w:t>created to support educators in designing, implementing, and enhancing educational programs for multilingual and EL students.</w:t>
      </w:r>
      <w:r w:rsidR="005D042E" w:rsidRPr="005D042E">
        <w:t xml:space="preserve"> </w:t>
      </w:r>
    </w:p>
    <w:p w14:paraId="697170A6" w14:textId="45224F40" w:rsidR="00A92735" w:rsidRPr="00207CA2" w:rsidRDefault="00A92735" w:rsidP="00074D67">
      <w:pPr>
        <w:widowControl w:val="0"/>
        <w:numPr>
          <w:ilvl w:val="0"/>
          <w:numId w:val="53"/>
        </w:numPr>
        <w:rPr>
          <w:color w:val="000000"/>
          <w:lang w:val="en"/>
        </w:rPr>
      </w:pPr>
      <w:r>
        <w:t xml:space="preserve">The </w:t>
      </w:r>
      <w:r w:rsidRPr="104D750D">
        <w:rPr>
          <w:i/>
          <w:iCs/>
        </w:rPr>
        <w:t>California Practitioners’ Guide for Educating ELs with Disabilities</w:t>
      </w:r>
      <w:r w:rsidRPr="00E008AF">
        <w:rPr>
          <w:rStyle w:val="FootnoteReference"/>
        </w:rPr>
        <w:footnoteReference w:id="14"/>
      </w:r>
      <w:r w:rsidR="00CE231C">
        <w:rPr>
          <w:color w:val="000000"/>
        </w:rPr>
        <w:t xml:space="preserve"> </w:t>
      </w:r>
      <w:r w:rsidR="00CE231C" w:rsidRPr="00CE231C">
        <w:rPr>
          <w:color w:val="000000"/>
        </w:rPr>
        <w:t>provide</w:t>
      </w:r>
      <w:r w:rsidR="2795ECF1" w:rsidRPr="00CE231C">
        <w:rPr>
          <w:color w:val="000000"/>
        </w:rPr>
        <w:t>s</w:t>
      </w:r>
      <w:r w:rsidR="00CE231C" w:rsidRPr="00CE231C">
        <w:rPr>
          <w:color w:val="000000"/>
        </w:rPr>
        <w:t xml:space="preserve"> guidance to teachers </w:t>
      </w:r>
      <w:r w:rsidR="00CE231C">
        <w:rPr>
          <w:color w:val="000000"/>
        </w:rPr>
        <w:t xml:space="preserve">and specialists </w:t>
      </w:r>
      <w:r w:rsidR="00CE231C" w:rsidRPr="00CE231C">
        <w:rPr>
          <w:color w:val="000000"/>
        </w:rPr>
        <w:t>to help them appropriately identify and support EL students with disabilities (also known as dually identified students)</w:t>
      </w:r>
      <w:r w:rsidR="00CE231C">
        <w:rPr>
          <w:color w:val="000000"/>
        </w:rPr>
        <w:t>.</w:t>
      </w:r>
    </w:p>
    <w:bookmarkEnd w:id="37"/>
    <w:p w14:paraId="38DC8094" w14:textId="6785DAB0" w:rsidR="00CE231C" w:rsidRPr="00207CA2" w:rsidRDefault="00A12D06" w:rsidP="00074D67">
      <w:pPr>
        <w:pStyle w:val="ListParagraph"/>
        <w:rPr>
          <w:color w:val="000000"/>
        </w:rPr>
      </w:pPr>
      <w:r>
        <w:rPr>
          <w:lang w:val="en"/>
        </w:rPr>
        <w:t xml:space="preserve">The </w:t>
      </w:r>
      <w:r w:rsidR="00370FC4" w:rsidRPr="00CE231C">
        <w:rPr>
          <w:lang w:val="en"/>
        </w:rPr>
        <w:t xml:space="preserve">California Comprehensive </w:t>
      </w:r>
      <w:bookmarkEnd w:id="36"/>
      <w:r w:rsidR="005B171C">
        <w:rPr>
          <w:lang w:val="en"/>
        </w:rPr>
        <w:t>SLP</w:t>
      </w:r>
      <w:r w:rsidR="00CE231C">
        <w:rPr>
          <w:rStyle w:val="FootnoteReference"/>
          <w:lang w:val="en"/>
        </w:rPr>
        <w:footnoteReference w:id="15"/>
      </w:r>
      <w:r w:rsidR="00CE231C" w:rsidRPr="00CE231C">
        <w:rPr>
          <w:lang w:val="en"/>
        </w:rPr>
        <w:t xml:space="preserve"> </w:t>
      </w:r>
      <w:r>
        <w:rPr>
          <w:lang w:val="en"/>
        </w:rPr>
        <w:t xml:space="preserve">is </w:t>
      </w:r>
      <w:r w:rsidR="00CE231C" w:rsidRPr="00CE231C">
        <w:rPr>
          <w:lang w:val="en"/>
        </w:rPr>
        <w:t xml:space="preserve">grounded in the </w:t>
      </w:r>
      <w:r w:rsidR="008E1DD6" w:rsidRPr="008E1DD6">
        <w:rPr>
          <w:i/>
          <w:iCs/>
          <w:lang w:val="en"/>
        </w:rPr>
        <w:t>ELA/ELD Framework</w:t>
      </w:r>
      <w:r w:rsidR="00CE231C" w:rsidRPr="00CE231C">
        <w:rPr>
          <w:lang w:val="en"/>
        </w:rPr>
        <w:t xml:space="preserve">, encompasses birth through grade 12 instruction, and is designed to build local capacity to effectively address student literacy needs. </w:t>
      </w:r>
      <w:r w:rsidR="00CE231C">
        <w:rPr>
          <w:lang w:val="en"/>
        </w:rPr>
        <w:t>T</w:t>
      </w:r>
      <w:r w:rsidR="00CE231C" w:rsidRPr="00CE231C">
        <w:rPr>
          <w:lang w:val="en"/>
        </w:rPr>
        <w:t>he SLP provides a Comprehensive and Integrated Literacy Model designed to set the direction for literacy programs statewide by aligning and integrating state literacy guidance.</w:t>
      </w:r>
      <w:bookmarkStart w:id="38" w:name="_heading=h.q6j81hqrjmzv"/>
      <w:bookmarkEnd w:id="38"/>
      <w:r w:rsidR="00CE231C">
        <w:t xml:space="preserve"> </w:t>
      </w:r>
    </w:p>
    <w:p w14:paraId="00000050" w14:textId="505A84D5" w:rsidR="00CD418F" w:rsidRDefault="00A12D06" w:rsidP="00074D67">
      <w:pPr>
        <w:pStyle w:val="ListParagraph"/>
      </w:pPr>
      <w:bookmarkStart w:id="39" w:name="_Toc117514481"/>
      <w:r>
        <w:t xml:space="preserve">The </w:t>
      </w:r>
      <w:r w:rsidR="00F13FE2">
        <w:t>Multi-Tiered System of Support</w:t>
      </w:r>
      <w:bookmarkEnd w:id="39"/>
      <w:r w:rsidR="00250DBA">
        <w:t xml:space="preserve"> (MTSS</w:t>
      </w:r>
      <w:r>
        <w:t>)</w:t>
      </w:r>
      <w:r>
        <w:rPr>
          <w:rStyle w:val="FootnoteReference"/>
        </w:rPr>
        <w:footnoteReference w:id="16"/>
      </w:r>
      <w:r>
        <w:rPr>
          <w:color w:val="000000"/>
        </w:rPr>
        <w:t xml:space="preserve"> is</w:t>
      </w:r>
      <w:r w:rsidRPr="00250DBA">
        <w:rPr>
          <w:color w:val="000000"/>
        </w:rPr>
        <w:t xml:space="preserve"> </w:t>
      </w:r>
      <w:r w:rsidR="00F13FE2" w:rsidRPr="00250DBA">
        <w:rPr>
          <w:color w:val="000000"/>
        </w:rPr>
        <w:t xml:space="preserve">an integrated, comprehensive framework that focuses on the </w:t>
      </w:r>
      <w:r w:rsidR="600F23D3" w:rsidRPr="00250DBA">
        <w:rPr>
          <w:color w:val="000000"/>
        </w:rPr>
        <w:t>Common Core State Standards</w:t>
      </w:r>
      <w:r w:rsidR="1ABF8A5C" w:rsidRPr="00250DBA">
        <w:rPr>
          <w:color w:val="000000"/>
        </w:rPr>
        <w:t xml:space="preserve"> </w:t>
      </w:r>
      <w:r w:rsidR="600F23D3" w:rsidRPr="00250DBA">
        <w:rPr>
          <w:color w:val="000000"/>
        </w:rPr>
        <w:t>(</w:t>
      </w:r>
      <w:r w:rsidR="00F13FE2" w:rsidRPr="00250DBA">
        <w:rPr>
          <w:color w:val="000000"/>
        </w:rPr>
        <w:t>CCSS</w:t>
      </w:r>
      <w:r w:rsidR="4FF036BE" w:rsidRPr="00250DBA">
        <w:rPr>
          <w:color w:val="000000"/>
        </w:rPr>
        <w:t>)</w:t>
      </w:r>
      <w:r w:rsidR="00F13FE2" w:rsidRPr="00250DBA">
        <w:rPr>
          <w:color w:val="000000"/>
        </w:rPr>
        <w:t xml:space="preserve">, core </w:t>
      </w:r>
      <w:r w:rsidR="00F13FE2" w:rsidRPr="00250DBA">
        <w:rPr>
          <w:color w:val="000000"/>
        </w:rPr>
        <w:lastRenderedPageBreak/>
        <w:t>instruction, differentiated learning, student-centered learning, individualized student needs, and the alignment of systems necessary for all students’ academic, behavioral, and social success.</w:t>
      </w:r>
      <w:r w:rsidR="00250DBA">
        <w:rPr>
          <w:color w:val="000000"/>
        </w:rPr>
        <w:t xml:space="preserve"> The documents above all support literacy in strong MTSS first instruction (Tier 1) and should be incorporated into the LCRSET grant program.</w:t>
      </w:r>
      <w:r w:rsidR="00F13FE2" w:rsidRPr="00250DBA">
        <w:rPr>
          <w:color w:val="000000"/>
        </w:rPr>
        <w:t xml:space="preserve"> </w:t>
      </w:r>
    </w:p>
    <w:p w14:paraId="02FD0A3E" w14:textId="77777777" w:rsidR="00043F04" w:rsidRDefault="00043F04" w:rsidP="00074D67">
      <w:pPr>
        <w:ind w:left="720"/>
        <w:rPr>
          <w:b/>
          <w:bCs/>
          <w:color w:val="000000"/>
        </w:rPr>
      </w:pPr>
      <w:r>
        <w:rPr>
          <w:b/>
          <w:bCs/>
          <w:color w:val="000000"/>
        </w:rPr>
        <w:t>Additional Statewide Literacy Initiatives</w:t>
      </w:r>
    </w:p>
    <w:p w14:paraId="407EAB8A" w14:textId="3459EDC4" w:rsidR="00043F04" w:rsidRDefault="00043F04" w:rsidP="00074D67">
      <w:pPr>
        <w:ind w:left="720"/>
        <w:rPr>
          <w:color w:val="000000"/>
        </w:rPr>
      </w:pPr>
      <w:proofErr w:type="gramStart"/>
      <w:r>
        <w:rPr>
          <w:color w:val="000000"/>
        </w:rPr>
        <w:t>In order to</w:t>
      </w:r>
      <w:proofErr w:type="gramEnd"/>
      <w:r>
        <w:rPr>
          <w:color w:val="000000"/>
        </w:rPr>
        <w:t xml:space="preserve"> work toward the SSPI’s goal of all students reading by third grade, it is critical that this grantee align its work with other literacy initiatives in California. These include but are not limited to:</w:t>
      </w:r>
    </w:p>
    <w:p w14:paraId="02748EE6" w14:textId="6C32A78A" w:rsidR="00BA6A2F" w:rsidRDefault="00BA6A2F" w:rsidP="00074D67">
      <w:pPr>
        <w:widowControl w:val="0"/>
        <w:numPr>
          <w:ilvl w:val="0"/>
          <w:numId w:val="56"/>
        </w:numPr>
        <w:rPr>
          <w:color w:val="000000"/>
        </w:rPr>
      </w:pPr>
      <w:r>
        <w:rPr>
          <w:color w:val="000000"/>
        </w:rPr>
        <w:t>Literacy Coaches and Reading Specialists Educator Training grant for LCRS cohorts 1 and 2</w:t>
      </w:r>
      <w:r w:rsidR="00C67555">
        <w:rPr>
          <w:rStyle w:val="FootnoteReference"/>
          <w:color w:val="000000"/>
        </w:rPr>
        <w:footnoteReference w:id="17"/>
      </w:r>
    </w:p>
    <w:p w14:paraId="56879DC2" w14:textId="10C8A770" w:rsidR="00043F04" w:rsidRPr="00537E2F" w:rsidRDefault="00043F04" w:rsidP="00074D67">
      <w:pPr>
        <w:widowControl w:val="0"/>
        <w:numPr>
          <w:ilvl w:val="0"/>
          <w:numId w:val="56"/>
        </w:numPr>
        <w:rPr>
          <w:color w:val="000000"/>
        </w:rPr>
      </w:pPr>
      <w:r w:rsidRPr="001D405E">
        <w:rPr>
          <w:color w:val="000000"/>
        </w:rPr>
        <w:t>21</w:t>
      </w:r>
      <w:r w:rsidRPr="004D56FA">
        <w:rPr>
          <w:color w:val="000000"/>
        </w:rPr>
        <w:t>st</w:t>
      </w:r>
      <w:r w:rsidRPr="001D405E">
        <w:rPr>
          <w:color w:val="000000"/>
        </w:rPr>
        <w:t xml:space="preserve"> Century California School Leadership Academy</w:t>
      </w:r>
      <w:r w:rsidR="00385B4A">
        <w:rPr>
          <w:rStyle w:val="FootnoteReference"/>
          <w:color w:val="000000"/>
        </w:rPr>
        <w:footnoteReference w:id="18"/>
      </w:r>
      <w:r>
        <w:rPr>
          <w:color w:val="000000"/>
        </w:rPr>
        <w:t xml:space="preserve"> </w:t>
      </w:r>
    </w:p>
    <w:p w14:paraId="2BBBF70A" w14:textId="3FD07EE1" w:rsidR="00043F04" w:rsidRPr="005901CA" w:rsidRDefault="00043F04" w:rsidP="00074D67">
      <w:pPr>
        <w:widowControl w:val="0"/>
        <w:numPr>
          <w:ilvl w:val="0"/>
          <w:numId w:val="56"/>
        </w:numPr>
        <w:rPr>
          <w:color w:val="000000"/>
        </w:rPr>
      </w:pPr>
      <w:r w:rsidRPr="001D405E">
        <w:rPr>
          <w:color w:val="000000"/>
        </w:rPr>
        <w:t>C</w:t>
      </w:r>
      <w:r>
        <w:rPr>
          <w:color w:val="000000"/>
        </w:rPr>
        <w:t xml:space="preserve">omprehensive </w:t>
      </w:r>
      <w:r w:rsidRPr="001D405E">
        <w:rPr>
          <w:color w:val="000000"/>
        </w:rPr>
        <w:t>L</w:t>
      </w:r>
      <w:r>
        <w:rPr>
          <w:color w:val="000000"/>
        </w:rPr>
        <w:t xml:space="preserve">iteracy </w:t>
      </w:r>
      <w:r w:rsidRPr="001D405E">
        <w:rPr>
          <w:color w:val="000000"/>
        </w:rPr>
        <w:t>S</w:t>
      </w:r>
      <w:r>
        <w:rPr>
          <w:color w:val="000000"/>
        </w:rPr>
        <w:t xml:space="preserve">tate </w:t>
      </w:r>
      <w:r w:rsidRPr="001D405E">
        <w:rPr>
          <w:color w:val="000000"/>
        </w:rPr>
        <w:t>D</w:t>
      </w:r>
      <w:r>
        <w:rPr>
          <w:color w:val="000000"/>
        </w:rPr>
        <w:t xml:space="preserve">evelopment </w:t>
      </w:r>
      <w:r w:rsidRPr="001D405E">
        <w:rPr>
          <w:color w:val="000000"/>
        </w:rPr>
        <w:t>grant</w:t>
      </w:r>
      <w:r w:rsidR="00385B4A">
        <w:rPr>
          <w:rStyle w:val="FootnoteReference"/>
          <w:color w:val="000000"/>
        </w:rPr>
        <w:footnoteReference w:id="19"/>
      </w:r>
      <w:r w:rsidR="00385B4A">
        <w:rPr>
          <w:color w:val="000000"/>
        </w:rPr>
        <w:t xml:space="preserve"> </w:t>
      </w:r>
    </w:p>
    <w:p w14:paraId="6501131F" w14:textId="67FB3483" w:rsidR="00043F04" w:rsidRPr="00537E2F" w:rsidRDefault="00043F04" w:rsidP="00074D67">
      <w:pPr>
        <w:widowControl w:val="0"/>
        <w:numPr>
          <w:ilvl w:val="0"/>
          <w:numId w:val="56"/>
        </w:numPr>
        <w:rPr>
          <w:color w:val="000000"/>
        </w:rPr>
      </w:pPr>
      <w:r w:rsidRPr="001D405E">
        <w:rPr>
          <w:color w:val="000000"/>
        </w:rPr>
        <w:t>Reading Instruction and Intervention gran</w:t>
      </w:r>
      <w:r>
        <w:rPr>
          <w:color w:val="000000"/>
        </w:rPr>
        <w:t>t</w:t>
      </w:r>
      <w:r w:rsidR="00385B4A">
        <w:rPr>
          <w:rStyle w:val="FootnoteReference"/>
          <w:color w:val="000000"/>
        </w:rPr>
        <w:footnoteReference w:id="20"/>
      </w:r>
      <w:r>
        <w:rPr>
          <w:color w:val="000000"/>
        </w:rPr>
        <w:t xml:space="preserve"> </w:t>
      </w:r>
    </w:p>
    <w:p w14:paraId="754779F4" w14:textId="217C3D6C" w:rsidR="00043F04" w:rsidRPr="00537E2F" w:rsidRDefault="00043F04" w:rsidP="00074D67">
      <w:pPr>
        <w:widowControl w:val="0"/>
        <w:numPr>
          <w:ilvl w:val="0"/>
          <w:numId w:val="56"/>
        </w:numPr>
        <w:rPr>
          <w:color w:val="000000"/>
        </w:rPr>
      </w:pPr>
      <w:r>
        <w:rPr>
          <w:color w:val="000000"/>
        </w:rPr>
        <w:t>Educator Workforce Investment Grant</w:t>
      </w:r>
      <w:r w:rsidR="00AF049E">
        <w:rPr>
          <w:color w:val="000000"/>
        </w:rPr>
        <w:t>: Effective Language Acquisition Programs</w:t>
      </w:r>
      <w:r w:rsidR="00385B4A">
        <w:rPr>
          <w:rStyle w:val="FootnoteReference"/>
          <w:color w:val="000000"/>
        </w:rPr>
        <w:footnoteReference w:id="21"/>
      </w:r>
    </w:p>
    <w:p w14:paraId="778E8663" w14:textId="47173C26" w:rsidR="00043F04" w:rsidRDefault="00043F04" w:rsidP="00074D67">
      <w:pPr>
        <w:widowControl w:val="0"/>
        <w:numPr>
          <w:ilvl w:val="0"/>
          <w:numId w:val="56"/>
        </w:numPr>
        <w:rPr>
          <w:color w:val="000000"/>
        </w:rPr>
      </w:pPr>
      <w:r w:rsidRPr="001D405E">
        <w:rPr>
          <w:color w:val="000000"/>
        </w:rPr>
        <w:t>California Dyslexia Initiative</w:t>
      </w:r>
      <w:r w:rsidR="00385B4A">
        <w:rPr>
          <w:rStyle w:val="FootnoteReference"/>
          <w:color w:val="000000"/>
        </w:rPr>
        <w:footnoteReference w:id="22"/>
      </w:r>
      <w:r w:rsidR="00385B4A">
        <w:rPr>
          <w:color w:val="000000"/>
        </w:rPr>
        <w:t xml:space="preserve"> </w:t>
      </w:r>
    </w:p>
    <w:p w14:paraId="5694B143" w14:textId="2C1E664C" w:rsidR="00BA6A2F" w:rsidRDefault="00BA6A2F" w:rsidP="00074D67">
      <w:pPr>
        <w:widowControl w:val="0"/>
        <w:numPr>
          <w:ilvl w:val="0"/>
          <w:numId w:val="56"/>
        </w:numPr>
        <w:rPr>
          <w:color w:val="000000"/>
        </w:rPr>
      </w:pPr>
      <w:r>
        <w:rPr>
          <w:color w:val="000000"/>
        </w:rPr>
        <w:t>The Bilingual Teacher Professional Development Program</w:t>
      </w:r>
      <w:r w:rsidR="00385B4A">
        <w:rPr>
          <w:rStyle w:val="FootnoteReference"/>
          <w:color w:val="000000"/>
        </w:rPr>
        <w:footnoteReference w:id="23"/>
      </w:r>
      <w:r>
        <w:rPr>
          <w:color w:val="000000"/>
        </w:rPr>
        <w:t xml:space="preserve"> </w:t>
      </w:r>
    </w:p>
    <w:p w14:paraId="0389B5B5" w14:textId="6AC2DD62" w:rsidR="00BA6A2F" w:rsidRPr="00537E2F" w:rsidRDefault="00BA6A2F" w:rsidP="00074D67">
      <w:pPr>
        <w:widowControl w:val="0"/>
        <w:numPr>
          <w:ilvl w:val="0"/>
          <w:numId w:val="56"/>
        </w:numPr>
        <w:rPr>
          <w:color w:val="000000"/>
        </w:rPr>
      </w:pPr>
      <w:r>
        <w:rPr>
          <w:color w:val="000000"/>
        </w:rPr>
        <w:t>California Collaborative for Educational Excellence Literacy Network</w:t>
      </w:r>
      <w:r w:rsidR="00385B4A">
        <w:rPr>
          <w:rStyle w:val="FootnoteReference"/>
          <w:color w:val="000000"/>
        </w:rPr>
        <w:footnoteReference w:id="24"/>
      </w:r>
      <w:r>
        <w:rPr>
          <w:color w:val="000000"/>
        </w:rPr>
        <w:t xml:space="preserve"> </w:t>
      </w:r>
    </w:p>
    <w:p w14:paraId="5080ABE8" w14:textId="07C01111" w:rsidR="00043F04" w:rsidRPr="002E0133" w:rsidRDefault="00AC618A" w:rsidP="00074D67">
      <w:pPr>
        <w:pStyle w:val="Heading3"/>
        <w:rPr>
          <w:b w:val="0"/>
          <w:sz w:val="28"/>
          <w:szCs w:val="28"/>
        </w:rPr>
      </w:pPr>
      <w:bookmarkStart w:id="40" w:name="_heading=h.hsqrru7kbc3k" w:colFirst="0" w:colLast="0"/>
      <w:bookmarkStart w:id="41" w:name="_Toc213838215"/>
      <w:bookmarkEnd w:id="40"/>
      <w:r>
        <w:rPr>
          <w:sz w:val="28"/>
          <w:szCs w:val="28"/>
        </w:rPr>
        <w:lastRenderedPageBreak/>
        <w:t>C</w:t>
      </w:r>
      <w:r w:rsidR="00043F04" w:rsidRPr="002E0133">
        <w:rPr>
          <w:sz w:val="28"/>
          <w:szCs w:val="28"/>
        </w:rPr>
        <w:t xml:space="preserve">. Alignment to Other California Guidance and </w:t>
      </w:r>
      <w:r w:rsidR="009D495A">
        <w:rPr>
          <w:sz w:val="28"/>
          <w:szCs w:val="28"/>
        </w:rPr>
        <w:t>Policy</w:t>
      </w:r>
      <w:bookmarkStart w:id="42" w:name="_Toc117514482"/>
      <w:bookmarkEnd w:id="41"/>
    </w:p>
    <w:p w14:paraId="00000051" w14:textId="1325F904" w:rsidR="00CD418F" w:rsidRDefault="00F13FE2" w:rsidP="00074D67">
      <w:pPr>
        <w:pStyle w:val="Heading4"/>
      </w:pPr>
      <w:r>
        <w:t>Family Engagement</w:t>
      </w:r>
      <w:bookmarkEnd w:id="42"/>
    </w:p>
    <w:p w14:paraId="00000052" w14:textId="500ED405" w:rsidR="00CD418F" w:rsidRDefault="00F13FE2" w:rsidP="00074D67">
      <w:pPr>
        <w:ind w:left="720"/>
        <w:rPr>
          <w:color w:val="000000"/>
        </w:rPr>
      </w:pPr>
      <w:r>
        <w:rPr>
          <w:color w:val="000000"/>
        </w:rPr>
        <w:t>Families are integral to student literacy</w:t>
      </w:r>
      <w:r w:rsidR="004232C0">
        <w:rPr>
          <w:color w:val="000000"/>
        </w:rPr>
        <w:t xml:space="preserve"> and</w:t>
      </w:r>
      <w:r w:rsidR="00A860C8">
        <w:rPr>
          <w:color w:val="000000"/>
        </w:rPr>
        <w:t xml:space="preserve"> executive functioning </w:t>
      </w:r>
      <w:r w:rsidR="006913EC">
        <w:rPr>
          <w:color w:val="000000"/>
        </w:rPr>
        <w:t>skill</w:t>
      </w:r>
      <w:r w:rsidR="004232C0">
        <w:rPr>
          <w:color w:val="000000"/>
        </w:rPr>
        <w:t xml:space="preserve"> development</w:t>
      </w:r>
      <w:r w:rsidR="006913EC">
        <w:rPr>
          <w:color w:val="000000"/>
        </w:rPr>
        <w:t>, a</w:t>
      </w:r>
      <w:r w:rsidR="004232C0">
        <w:rPr>
          <w:color w:val="000000"/>
        </w:rPr>
        <w:t>s well as student</w:t>
      </w:r>
      <w:r>
        <w:rPr>
          <w:color w:val="000000"/>
        </w:rPr>
        <w:t xml:space="preserve"> achievement. </w:t>
      </w:r>
      <w:proofErr w:type="gramStart"/>
      <w:r w:rsidR="001D55B6">
        <w:rPr>
          <w:color w:val="000000"/>
        </w:rPr>
        <w:t>A focus</w:t>
      </w:r>
      <w:proofErr w:type="gramEnd"/>
      <w:r w:rsidR="001D55B6">
        <w:rPr>
          <w:color w:val="000000"/>
        </w:rPr>
        <w:t xml:space="preserve"> of the LCRS</w:t>
      </w:r>
      <w:r w:rsidR="00501105">
        <w:rPr>
          <w:color w:val="000000"/>
        </w:rPr>
        <w:t>ET</w:t>
      </w:r>
      <w:r w:rsidR="00160BAC">
        <w:rPr>
          <w:color w:val="000000"/>
        </w:rPr>
        <w:t xml:space="preserve"> grant</w:t>
      </w:r>
      <w:r w:rsidR="001D55B6">
        <w:rPr>
          <w:color w:val="000000"/>
        </w:rPr>
        <w:t xml:space="preserve"> is to support </w:t>
      </w:r>
      <w:r w:rsidR="00160BAC">
        <w:rPr>
          <w:color w:val="000000"/>
        </w:rPr>
        <w:t xml:space="preserve">LEAs with eligible sites for LCRS funds in developing and implementing a family literacy initiative. </w:t>
      </w:r>
      <w:r>
        <w:rPr>
          <w:color w:val="000000"/>
        </w:rPr>
        <w:t xml:space="preserve">The California Family Engagement Framework and accompanying toolkit provide direction for the grantee in working with families and communities to plan, implement, and evaluate family engagement practices. The framework and toolkit are available on the CDE Family/Parent web page at </w:t>
      </w:r>
      <w:hyperlink r:id="rId21" w:tooltip="CDE Family/Parent web page">
        <w:r>
          <w:rPr>
            <w:color w:val="0000CC"/>
            <w:u w:val="single"/>
          </w:rPr>
          <w:t>https://www.cde.ca.gov/ls/pf/pf/</w:t>
        </w:r>
      </w:hyperlink>
      <w:r>
        <w:t>.</w:t>
      </w:r>
    </w:p>
    <w:p w14:paraId="00000053" w14:textId="2F9F8459" w:rsidR="00CD418F" w:rsidRDefault="00F13FE2" w:rsidP="00074D67">
      <w:pPr>
        <w:pStyle w:val="Heading4"/>
      </w:pPr>
      <w:bookmarkStart w:id="43" w:name="_heading=h.r0ppe4t6lxvi" w:colFirst="0" w:colLast="0"/>
      <w:bookmarkStart w:id="44" w:name="_Toc117514483"/>
      <w:bookmarkEnd w:id="43"/>
      <w:r>
        <w:t>Asset-Based/Culturally Sustaining Pedagogy</w:t>
      </w:r>
      <w:bookmarkEnd w:id="44"/>
    </w:p>
    <w:p w14:paraId="00000054" w14:textId="36060969" w:rsidR="00CD418F" w:rsidRDefault="00F13FE2" w:rsidP="00074D67">
      <w:pPr>
        <w:ind w:left="720"/>
        <w:rPr>
          <w:color w:val="000000"/>
        </w:rPr>
      </w:pPr>
      <w:r>
        <w:rPr>
          <w:color w:val="000000"/>
        </w:rPr>
        <w:t>Culturally sustaining pedagogy builds upon preceding asset-based pedagogies. It encompasses the following features</w:t>
      </w:r>
      <w:r w:rsidR="00EA5184">
        <w:rPr>
          <w:color w:val="000000"/>
        </w:rPr>
        <w:t xml:space="preserve">: </w:t>
      </w:r>
      <w:r w:rsidR="009352D1">
        <w:rPr>
          <w:color w:val="000000"/>
        </w:rPr>
        <w:t xml:space="preserve">valuing </w:t>
      </w:r>
      <w:r>
        <w:rPr>
          <w:color w:val="000000"/>
          <w:highlight w:val="white"/>
        </w:rPr>
        <w:t>community languages, practices, and ways of being</w:t>
      </w:r>
      <w:r w:rsidR="00EA5184">
        <w:rPr>
          <w:color w:val="000000"/>
          <w:highlight w:val="white"/>
        </w:rPr>
        <w:t>;</w:t>
      </w:r>
      <w:r>
        <w:rPr>
          <w:color w:val="000000"/>
          <w:highlight w:val="white"/>
        </w:rPr>
        <w:t xml:space="preserve"> school </w:t>
      </w:r>
      <w:r w:rsidR="009352D1">
        <w:rPr>
          <w:color w:val="000000"/>
          <w:highlight w:val="white"/>
        </w:rPr>
        <w:t>accountability to</w:t>
      </w:r>
      <w:r>
        <w:rPr>
          <w:color w:val="000000"/>
          <w:highlight w:val="white"/>
        </w:rPr>
        <w:t xml:space="preserve"> the community; </w:t>
      </w:r>
      <w:r w:rsidR="009352D1">
        <w:rPr>
          <w:color w:val="000000"/>
          <w:highlight w:val="white"/>
        </w:rPr>
        <w:t xml:space="preserve">connecting the </w:t>
      </w:r>
      <w:r>
        <w:rPr>
          <w:color w:val="000000"/>
          <w:highlight w:val="white"/>
        </w:rPr>
        <w:t xml:space="preserve">curriculum to cultural and linguistic histories; and </w:t>
      </w:r>
      <w:r w:rsidR="009352D1">
        <w:rPr>
          <w:color w:val="000000"/>
          <w:highlight w:val="white"/>
        </w:rPr>
        <w:t xml:space="preserve">sustaining </w:t>
      </w:r>
      <w:r>
        <w:rPr>
          <w:color w:val="000000"/>
          <w:highlight w:val="white"/>
        </w:rPr>
        <w:t>cultural and linguistic practices, while providing access to the dominant culture</w:t>
      </w:r>
      <w:r>
        <w:rPr>
          <w:i/>
          <w:color w:val="000000"/>
        </w:rPr>
        <w:t>.</w:t>
      </w:r>
      <w:r w:rsidRPr="004232C0">
        <w:rPr>
          <w:color w:val="000000"/>
          <w:vertAlign w:val="superscript"/>
        </w:rPr>
        <w:footnoteReference w:id="25"/>
      </w:r>
      <w:r>
        <w:rPr>
          <w:color w:val="000000"/>
        </w:rPr>
        <w:t xml:space="preserve"> The CDE’s EL Roadmap and Improving Education for Multilingual </w:t>
      </w:r>
      <w:r w:rsidR="00EA5184">
        <w:rPr>
          <w:color w:val="000000"/>
        </w:rPr>
        <w:t xml:space="preserve">and EL </w:t>
      </w:r>
      <w:r>
        <w:rPr>
          <w:color w:val="000000"/>
        </w:rPr>
        <w:t xml:space="preserve">Students provide insight on supporting multilingual students in a culturally sustaining way. Culturally sustaining pedagogies require educators to be aware of classroom materials, structure, and culture to ensure a safe and relevant learning environment. </w:t>
      </w:r>
      <w:r w:rsidR="00EA5184">
        <w:rPr>
          <w:color w:val="000000"/>
        </w:rPr>
        <w:t>The grantee should support LEAs under the LCRS grant to implement culturally sustaining</w:t>
      </w:r>
      <w:r w:rsidR="00036BC7">
        <w:rPr>
          <w:color w:val="000000"/>
        </w:rPr>
        <w:t xml:space="preserve"> policies,</w:t>
      </w:r>
      <w:r w:rsidR="00EA5184">
        <w:rPr>
          <w:color w:val="000000"/>
        </w:rPr>
        <w:t xml:space="preserve"> pedagogy</w:t>
      </w:r>
      <w:r w:rsidR="00036BC7">
        <w:rPr>
          <w:color w:val="000000"/>
        </w:rPr>
        <w:t>,</w:t>
      </w:r>
      <w:r w:rsidR="00EA5184">
        <w:rPr>
          <w:color w:val="000000"/>
        </w:rPr>
        <w:t xml:space="preserve"> and curriculum</w:t>
      </w:r>
      <w:r w:rsidR="002D7902">
        <w:rPr>
          <w:color w:val="000000"/>
        </w:rPr>
        <w:t xml:space="preserve"> aligned to the </w:t>
      </w:r>
      <w:r w:rsidR="008E1DD6" w:rsidRPr="008E1DD6">
        <w:rPr>
          <w:i/>
          <w:color w:val="000000"/>
        </w:rPr>
        <w:t>ELA/ELD Framework</w:t>
      </w:r>
      <w:r w:rsidR="002D7902">
        <w:rPr>
          <w:color w:val="000000"/>
        </w:rPr>
        <w:t>, EL Roadmap, and Literacy Roadmap</w:t>
      </w:r>
      <w:r w:rsidR="00EA5184">
        <w:rPr>
          <w:color w:val="000000"/>
        </w:rPr>
        <w:t xml:space="preserve">. </w:t>
      </w:r>
      <w:r>
        <w:rPr>
          <w:color w:val="000000"/>
        </w:rPr>
        <w:t>Additional information is available on the CDE website on the links below:</w:t>
      </w:r>
    </w:p>
    <w:p w14:paraId="00000055" w14:textId="2622BCA9" w:rsidR="00CD418F" w:rsidRDefault="00F13FE2" w:rsidP="00056DAE">
      <w:pPr>
        <w:numPr>
          <w:ilvl w:val="0"/>
          <w:numId w:val="57"/>
        </w:numPr>
        <w:pBdr>
          <w:top w:val="nil"/>
          <w:left w:val="nil"/>
          <w:bottom w:val="nil"/>
          <w:right w:val="nil"/>
          <w:between w:val="nil"/>
        </w:pBdr>
        <w:ind w:left="1267"/>
        <w:contextualSpacing/>
        <w:rPr>
          <w:color w:val="000000"/>
        </w:rPr>
      </w:pPr>
      <w:r>
        <w:rPr>
          <w:color w:val="000000"/>
        </w:rPr>
        <w:t>Asset</w:t>
      </w:r>
      <w:r w:rsidR="00BC236B">
        <w:rPr>
          <w:color w:val="000000"/>
        </w:rPr>
        <w:t>-</w:t>
      </w:r>
      <w:r>
        <w:rPr>
          <w:color w:val="000000"/>
        </w:rPr>
        <w:t>Based Pedagogies</w:t>
      </w:r>
      <w:r w:rsidR="00385B4A">
        <w:rPr>
          <w:rStyle w:val="FootnoteReference"/>
          <w:color w:val="000000"/>
        </w:rPr>
        <w:footnoteReference w:id="26"/>
      </w:r>
    </w:p>
    <w:p w14:paraId="00000056" w14:textId="777280FD" w:rsidR="00CD418F" w:rsidRDefault="00F13FE2" w:rsidP="00056DAE">
      <w:pPr>
        <w:numPr>
          <w:ilvl w:val="0"/>
          <w:numId w:val="57"/>
        </w:numPr>
        <w:pBdr>
          <w:top w:val="nil"/>
          <w:left w:val="nil"/>
          <w:bottom w:val="nil"/>
          <w:right w:val="nil"/>
          <w:between w:val="nil"/>
        </w:pBdr>
        <w:ind w:left="1267"/>
        <w:contextualSpacing/>
        <w:rPr>
          <w:color w:val="000000"/>
        </w:rPr>
      </w:pPr>
      <w:r>
        <w:rPr>
          <w:color w:val="000000"/>
        </w:rPr>
        <w:t>Culturally Sustaining Pedagogies</w:t>
      </w:r>
    </w:p>
    <w:p w14:paraId="00000057" w14:textId="5E33DAF3" w:rsidR="00CD418F" w:rsidRPr="00BA6A2F" w:rsidRDefault="00F13FE2" w:rsidP="00056DAE">
      <w:pPr>
        <w:numPr>
          <w:ilvl w:val="0"/>
          <w:numId w:val="57"/>
        </w:numPr>
        <w:pBdr>
          <w:top w:val="nil"/>
          <w:left w:val="nil"/>
          <w:bottom w:val="nil"/>
          <w:right w:val="nil"/>
          <w:between w:val="nil"/>
        </w:pBdr>
        <w:ind w:left="1267"/>
        <w:contextualSpacing/>
        <w:rPr>
          <w:color w:val="000000"/>
          <w:lang w:val="es-MX"/>
        </w:rPr>
      </w:pPr>
      <w:r w:rsidRPr="00BA6A2F">
        <w:rPr>
          <w:color w:val="000000"/>
          <w:lang w:val="es-MX"/>
        </w:rPr>
        <w:t xml:space="preserve">EL </w:t>
      </w:r>
      <w:proofErr w:type="spellStart"/>
      <w:r w:rsidRPr="00BA6A2F">
        <w:rPr>
          <w:color w:val="000000"/>
          <w:lang w:val="es-MX"/>
        </w:rPr>
        <w:t>Roadmap</w:t>
      </w:r>
      <w:proofErr w:type="spellEnd"/>
      <w:r w:rsidR="00385B4A">
        <w:rPr>
          <w:rStyle w:val="FootnoteReference"/>
          <w:color w:val="000000"/>
          <w:lang w:val="es-MX"/>
        </w:rPr>
        <w:footnoteReference w:id="27"/>
      </w:r>
      <w:r w:rsidRPr="00BA6A2F">
        <w:rPr>
          <w:color w:val="000000"/>
          <w:lang w:val="es-MX"/>
        </w:rPr>
        <w:t xml:space="preserve"> </w:t>
      </w:r>
    </w:p>
    <w:p w14:paraId="00000058" w14:textId="29169BB6" w:rsidR="00CD418F" w:rsidRDefault="00F13FE2" w:rsidP="00056DAE">
      <w:pPr>
        <w:numPr>
          <w:ilvl w:val="0"/>
          <w:numId w:val="57"/>
        </w:numPr>
        <w:pBdr>
          <w:top w:val="nil"/>
          <w:left w:val="nil"/>
          <w:bottom w:val="nil"/>
          <w:right w:val="nil"/>
          <w:between w:val="nil"/>
        </w:pBdr>
        <w:ind w:left="1267"/>
        <w:contextualSpacing/>
        <w:rPr>
          <w:color w:val="000000"/>
        </w:rPr>
      </w:pPr>
      <w:r w:rsidRPr="002E0133">
        <w:rPr>
          <w:i/>
          <w:iCs/>
          <w:color w:val="000000"/>
        </w:rPr>
        <w:t>Improving Education for Multilingual and EL Students</w:t>
      </w:r>
      <w:r w:rsidR="00385B4A">
        <w:rPr>
          <w:rStyle w:val="FootnoteReference"/>
          <w:i/>
          <w:iCs/>
          <w:color w:val="000000"/>
        </w:rPr>
        <w:footnoteReference w:id="28"/>
      </w:r>
      <w:r>
        <w:rPr>
          <w:color w:val="000000"/>
        </w:rPr>
        <w:t xml:space="preserve"> </w:t>
      </w:r>
    </w:p>
    <w:p w14:paraId="0000005E" w14:textId="456CB820" w:rsidR="00CD418F" w:rsidRDefault="00F13FE2" w:rsidP="00074D67">
      <w:pPr>
        <w:pStyle w:val="Heading4"/>
      </w:pPr>
      <w:bookmarkStart w:id="45" w:name="_heading=h.c3e2xdcm6k7e" w:colFirst="0" w:colLast="0"/>
      <w:bookmarkStart w:id="46" w:name="_heading=h.e1w0zoipgfs" w:colFirst="0" w:colLast="0"/>
      <w:bookmarkStart w:id="47" w:name="_Toc117514485"/>
      <w:bookmarkEnd w:id="45"/>
      <w:bookmarkEnd w:id="46"/>
      <w:r>
        <w:lastRenderedPageBreak/>
        <w:t>Well-Prepared and Supported Teachers and Leaders</w:t>
      </w:r>
      <w:bookmarkEnd w:id="47"/>
    </w:p>
    <w:p w14:paraId="00329E2D" w14:textId="548EBA5B" w:rsidR="00EA5184" w:rsidRDefault="00F13FE2" w:rsidP="00074D67">
      <w:pPr>
        <w:ind w:left="720"/>
      </w:pPr>
      <w:r>
        <w:rPr>
          <w:color w:val="000000"/>
        </w:rPr>
        <w:t xml:space="preserve">To ensure teachers and leaders are well-prepared, care should be taken to ensure that PL opportunities are aligned to the CDE’s Quality </w:t>
      </w:r>
      <w:r w:rsidR="0012025E">
        <w:rPr>
          <w:color w:val="000000"/>
        </w:rPr>
        <w:t>Professional Learning</w:t>
      </w:r>
      <w:r>
        <w:rPr>
          <w:color w:val="000000"/>
        </w:rPr>
        <w:t xml:space="preserve"> Standards</w:t>
      </w:r>
      <w:r w:rsidR="00BB12C1">
        <w:rPr>
          <w:rStyle w:val="FootnoteReference"/>
          <w:color w:val="000000"/>
        </w:rPr>
        <w:footnoteReference w:id="29"/>
      </w:r>
      <w:r>
        <w:rPr>
          <w:color w:val="000000"/>
        </w:rPr>
        <w:t xml:space="preserve"> (QPLS). </w:t>
      </w:r>
      <w:r>
        <w:t xml:space="preserve">The QPLS </w:t>
      </w:r>
      <w:proofErr w:type="gramStart"/>
      <w:r>
        <w:t>serve</w:t>
      </w:r>
      <w:proofErr w:type="gramEnd"/>
      <w:r>
        <w:t xml:space="preserve"> as a foundation for the content, processes, and conditions essential to all educator PL over time, which leads to improved educator knowledge, skills, and dispositions. </w:t>
      </w:r>
      <w:r w:rsidR="006466F7">
        <w:t xml:space="preserve">The seven </w:t>
      </w:r>
      <w:r>
        <w:t>interdependent standards</w:t>
      </w:r>
      <w:r w:rsidR="006466F7">
        <w:t xml:space="preserve"> that</w:t>
      </w:r>
      <w:r>
        <w:t xml:space="preserve"> support PL </w:t>
      </w:r>
      <w:r w:rsidR="008D5E0D">
        <w:t>are</w:t>
      </w:r>
      <w:r w:rsidR="00EA5184">
        <w:t>:</w:t>
      </w:r>
    </w:p>
    <w:p w14:paraId="6CDE2A92" w14:textId="3A01A25D" w:rsidR="00EA5184" w:rsidRDefault="00EA5184" w:rsidP="00074D67">
      <w:pPr>
        <w:pStyle w:val="ListParagraph"/>
        <w:widowControl w:val="0"/>
        <w:numPr>
          <w:ilvl w:val="0"/>
          <w:numId w:val="58"/>
        </w:numPr>
        <w:ind w:left="1260"/>
      </w:pPr>
      <w:r>
        <w:t>R</w:t>
      </w:r>
      <w:r w:rsidR="00F13FE2">
        <w:t>ooted in student and educator needs demonstrated through data</w:t>
      </w:r>
    </w:p>
    <w:p w14:paraId="0056F4A3" w14:textId="6BBE928A" w:rsidR="00EA5184" w:rsidRDefault="00EA5184" w:rsidP="00074D67">
      <w:pPr>
        <w:pStyle w:val="ListParagraph"/>
        <w:widowControl w:val="0"/>
        <w:numPr>
          <w:ilvl w:val="0"/>
          <w:numId w:val="58"/>
        </w:numPr>
        <w:ind w:left="1260"/>
      </w:pPr>
      <w:r>
        <w:t>F</w:t>
      </w:r>
      <w:r w:rsidR="00F13FE2">
        <w:t>ocused on content and pedagogy</w:t>
      </w:r>
    </w:p>
    <w:p w14:paraId="71E2636C" w14:textId="0908A049" w:rsidR="00EA5184" w:rsidRDefault="00EA5184" w:rsidP="00074D67">
      <w:pPr>
        <w:pStyle w:val="ListParagraph"/>
        <w:widowControl w:val="0"/>
        <w:numPr>
          <w:ilvl w:val="0"/>
          <w:numId w:val="58"/>
        </w:numPr>
        <w:ind w:left="1260"/>
      </w:pPr>
      <w:r>
        <w:t>D</w:t>
      </w:r>
      <w:r w:rsidR="00F13FE2">
        <w:t>esigned to ensure equitable outcomes</w:t>
      </w:r>
    </w:p>
    <w:p w14:paraId="351333E7" w14:textId="2AF9D694" w:rsidR="00EA5184" w:rsidRDefault="00EA5184" w:rsidP="00074D67">
      <w:pPr>
        <w:pStyle w:val="ListParagraph"/>
        <w:widowControl w:val="0"/>
        <w:numPr>
          <w:ilvl w:val="0"/>
          <w:numId w:val="58"/>
        </w:numPr>
        <w:ind w:left="1260"/>
      </w:pPr>
      <w:r>
        <w:t>D</w:t>
      </w:r>
      <w:r w:rsidR="00F13FE2">
        <w:t>esigned and structured to be ongoing, intensive, and embedded in practice</w:t>
      </w:r>
    </w:p>
    <w:p w14:paraId="359D89A0" w14:textId="4DA9BF3C" w:rsidR="00EA5184" w:rsidRDefault="00EA5184" w:rsidP="00074D67">
      <w:pPr>
        <w:pStyle w:val="ListParagraph"/>
        <w:widowControl w:val="0"/>
        <w:numPr>
          <w:ilvl w:val="0"/>
          <w:numId w:val="58"/>
        </w:numPr>
        <w:ind w:left="1260"/>
      </w:pPr>
      <w:r>
        <w:t>C</w:t>
      </w:r>
      <w:r w:rsidR="00F13FE2">
        <w:t>ollaborative with an emphasis on shared accountability</w:t>
      </w:r>
    </w:p>
    <w:p w14:paraId="2FB86EA0" w14:textId="041A47FA" w:rsidR="00EA5184" w:rsidRDefault="00EA5184" w:rsidP="00074D67">
      <w:pPr>
        <w:pStyle w:val="ListParagraph"/>
        <w:widowControl w:val="0"/>
        <w:numPr>
          <w:ilvl w:val="0"/>
          <w:numId w:val="58"/>
        </w:numPr>
        <w:ind w:left="1260"/>
      </w:pPr>
      <w:r>
        <w:t>S</w:t>
      </w:r>
      <w:r w:rsidR="00F13FE2">
        <w:t>upported by adequate resources</w:t>
      </w:r>
    </w:p>
    <w:p w14:paraId="2FE0277C" w14:textId="7F47F9DD" w:rsidR="00EA5184" w:rsidRDefault="00EA5184" w:rsidP="00074D67">
      <w:pPr>
        <w:pStyle w:val="ListParagraph"/>
        <w:widowControl w:val="0"/>
        <w:numPr>
          <w:ilvl w:val="0"/>
          <w:numId w:val="58"/>
        </w:numPr>
        <w:ind w:left="1260"/>
      </w:pPr>
      <w:r>
        <w:t>C</w:t>
      </w:r>
      <w:r w:rsidR="00F13FE2">
        <w:t>oherent and aligned with other standards, policies, and programs</w:t>
      </w:r>
    </w:p>
    <w:p w14:paraId="1EB97FA5" w14:textId="78D1CCCB" w:rsidR="005A57FE" w:rsidRDefault="005A57FE" w:rsidP="00074D67">
      <w:pPr>
        <w:spacing w:after="0"/>
        <w:ind w:left="720"/>
      </w:pPr>
      <w:r>
        <w:t xml:space="preserve">The California Subject Matter Project (CSMP) is a network of nine discipline-based statewide projects housed at </w:t>
      </w:r>
      <w:r w:rsidR="005C2F02">
        <w:t xml:space="preserve">IHEs </w:t>
      </w:r>
      <w:r>
        <w:t>that provide content-specific</w:t>
      </w:r>
      <w:r w:rsidR="0039517E">
        <w:t>,</w:t>
      </w:r>
      <w:r>
        <w:t xml:space="preserve"> regional </w:t>
      </w:r>
      <w:r w:rsidR="0012025E">
        <w:t>PL</w:t>
      </w:r>
      <w:r>
        <w:t xml:space="preserve"> supporting teacher PL communities and maintaining the critical link between higher education and </w:t>
      </w:r>
      <w:r w:rsidR="006D7B12">
        <w:t>transitional</w:t>
      </w:r>
      <w:r w:rsidR="008B4F65">
        <w:t xml:space="preserve"> </w:t>
      </w:r>
      <w:r w:rsidR="006D7B12">
        <w:t>kindergarten</w:t>
      </w:r>
      <w:r w:rsidR="008B4F65">
        <w:t xml:space="preserve"> through grade twelve</w:t>
      </w:r>
      <w:r>
        <w:t>.</w:t>
      </w:r>
      <w:r w:rsidR="00774176">
        <w:t xml:space="preserve"> </w:t>
      </w:r>
      <w:proofErr w:type="gramStart"/>
      <w:r>
        <w:t>The CSMP</w:t>
      </w:r>
      <w:proofErr w:type="gramEnd"/>
      <w:r w:rsidR="00E57D99">
        <w:t xml:space="preserve">, and particularly </w:t>
      </w:r>
      <w:proofErr w:type="gramStart"/>
      <w:r w:rsidR="00E57D99">
        <w:t xml:space="preserve">the </w:t>
      </w:r>
      <w:r w:rsidR="00012220">
        <w:t>CRLP</w:t>
      </w:r>
      <w:proofErr w:type="gramEnd"/>
      <w:r w:rsidR="00ED429B">
        <w:t xml:space="preserve"> and CWP</w:t>
      </w:r>
      <w:r w:rsidR="00E57D99">
        <w:t>,</w:t>
      </w:r>
      <w:r>
        <w:t xml:space="preserve"> </w:t>
      </w:r>
      <w:r w:rsidR="0014504D">
        <w:t>are required</w:t>
      </w:r>
      <w:r>
        <w:t xml:space="preserve"> partner</w:t>
      </w:r>
      <w:r w:rsidR="00ED429B">
        <w:t>s</w:t>
      </w:r>
      <w:r>
        <w:t xml:space="preserve"> to the grantee as they support PL across the state. More information about the CSMP can be found on the CSMP website at </w:t>
      </w:r>
      <w:hyperlink r:id="rId22" w:tooltip="CSMP website " w:history="1">
        <w:r w:rsidR="00F622D7" w:rsidRPr="00722AC8">
          <w:rPr>
            <w:rStyle w:val="Hyperlink"/>
          </w:rPr>
          <w:t>https://csmp.online/</w:t>
        </w:r>
      </w:hyperlink>
      <w:r>
        <w:t xml:space="preserve">. </w:t>
      </w:r>
    </w:p>
    <w:p w14:paraId="00000062" w14:textId="7F7C6D30" w:rsidR="00CD418F" w:rsidRDefault="00F13FE2" w:rsidP="00074D67">
      <w:pPr>
        <w:pStyle w:val="Heading4"/>
      </w:pPr>
      <w:bookmarkStart w:id="48" w:name="_heading=h.vxgxqzeiskz" w:colFirst="0" w:colLast="0"/>
      <w:bookmarkStart w:id="49" w:name="_Toc117514486"/>
      <w:bookmarkEnd w:id="48"/>
      <w:r>
        <w:t>Data-Informed Interventions</w:t>
      </w:r>
      <w:bookmarkEnd w:id="49"/>
    </w:p>
    <w:p w14:paraId="00000063" w14:textId="63605F98" w:rsidR="00CD418F" w:rsidRPr="003F3CE3" w:rsidRDefault="00F13FE2" w:rsidP="00074D67">
      <w:pPr>
        <w:ind w:left="720"/>
        <w:rPr>
          <w:color w:val="000000"/>
        </w:rPr>
      </w:pPr>
      <w:proofErr w:type="gramStart"/>
      <w:r>
        <w:rPr>
          <w:color w:val="000000"/>
        </w:rPr>
        <w:t>In order to</w:t>
      </w:r>
      <w:proofErr w:type="gramEnd"/>
      <w:r>
        <w:rPr>
          <w:color w:val="000000"/>
        </w:rPr>
        <w:t xml:space="preserve"> ensure all students are learning,</w:t>
      </w:r>
      <w:r w:rsidR="008279B5">
        <w:rPr>
          <w:color w:val="000000"/>
        </w:rPr>
        <w:t xml:space="preserve"> PL through the LCRS</w:t>
      </w:r>
      <w:r w:rsidR="00E3789B">
        <w:rPr>
          <w:color w:val="000000"/>
        </w:rPr>
        <w:t>ET</w:t>
      </w:r>
      <w:r w:rsidR="008279B5">
        <w:rPr>
          <w:color w:val="000000"/>
        </w:rPr>
        <w:t xml:space="preserve"> grant must focus on preparing</w:t>
      </w:r>
      <w:r>
        <w:rPr>
          <w:color w:val="000000"/>
        </w:rPr>
        <w:t xml:space="preserve"> </w:t>
      </w:r>
      <w:r w:rsidR="00996783">
        <w:rPr>
          <w:color w:val="000000"/>
        </w:rPr>
        <w:t>literacy coaches</w:t>
      </w:r>
      <w:r w:rsidR="005C1C20">
        <w:t>, dual language literacy coaches,</w:t>
      </w:r>
      <w:r w:rsidR="00996783">
        <w:rPr>
          <w:color w:val="000000"/>
        </w:rPr>
        <w:t xml:space="preserve"> and reading specialists</w:t>
      </w:r>
      <w:r>
        <w:rPr>
          <w:color w:val="000000"/>
        </w:rPr>
        <w:t xml:space="preserve"> to </w:t>
      </w:r>
      <w:r w:rsidR="00996783">
        <w:rPr>
          <w:color w:val="000000"/>
        </w:rPr>
        <w:t xml:space="preserve">support </w:t>
      </w:r>
      <w:r w:rsidR="005B171C">
        <w:rPr>
          <w:color w:val="000000"/>
        </w:rPr>
        <w:t xml:space="preserve">educators </w:t>
      </w:r>
      <w:r w:rsidR="00996783">
        <w:rPr>
          <w:color w:val="000000"/>
        </w:rPr>
        <w:t xml:space="preserve">in </w:t>
      </w:r>
      <w:r>
        <w:rPr>
          <w:color w:val="000000"/>
        </w:rPr>
        <w:t>collect</w:t>
      </w:r>
      <w:r w:rsidR="00996783">
        <w:rPr>
          <w:color w:val="000000"/>
        </w:rPr>
        <w:t>ing</w:t>
      </w:r>
      <w:r>
        <w:rPr>
          <w:color w:val="000000"/>
        </w:rPr>
        <w:t xml:space="preserve"> and respond</w:t>
      </w:r>
      <w:r w:rsidR="00996783">
        <w:rPr>
          <w:color w:val="000000"/>
        </w:rPr>
        <w:t>ing</w:t>
      </w:r>
      <w:r>
        <w:rPr>
          <w:color w:val="000000"/>
        </w:rPr>
        <w:t xml:space="preserve"> to student performance data</w:t>
      </w:r>
      <w:r w:rsidR="008279B5">
        <w:rPr>
          <w:color w:val="000000"/>
        </w:rPr>
        <w:t xml:space="preserve">, including </w:t>
      </w:r>
      <w:r>
        <w:rPr>
          <w:color w:val="000000"/>
        </w:rPr>
        <w:t>effectively collect</w:t>
      </w:r>
      <w:r w:rsidR="008279B5">
        <w:rPr>
          <w:color w:val="000000"/>
        </w:rPr>
        <w:t>ing</w:t>
      </w:r>
      <w:r>
        <w:rPr>
          <w:color w:val="000000"/>
        </w:rPr>
        <w:t>, analyz</w:t>
      </w:r>
      <w:r w:rsidR="008279B5">
        <w:rPr>
          <w:color w:val="000000"/>
        </w:rPr>
        <w:t>ing</w:t>
      </w:r>
      <w:r>
        <w:rPr>
          <w:color w:val="000000"/>
        </w:rPr>
        <w:t>, and respond</w:t>
      </w:r>
      <w:r w:rsidR="008279B5">
        <w:rPr>
          <w:color w:val="000000"/>
        </w:rPr>
        <w:t>ing</w:t>
      </w:r>
      <w:r>
        <w:rPr>
          <w:color w:val="000000"/>
        </w:rPr>
        <w:t xml:space="preserve"> to data, prior to, during, and after interventions are administered. </w:t>
      </w:r>
      <w:r w:rsidR="0062038E">
        <w:rPr>
          <w:color w:val="000000"/>
        </w:rPr>
        <w:t>Therefore</w:t>
      </w:r>
      <w:r w:rsidR="00B56D1C">
        <w:rPr>
          <w:color w:val="000000"/>
        </w:rPr>
        <w:t>, an important part of the LCRS</w:t>
      </w:r>
      <w:r w:rsidR="00E3789B">
        <w:rPr>
          <w:color w:val="000000"/>
        </w:rPr>
        <w:t>ET</w:t>
      </w:r>
      <w:r w:rsidR="00B56D1C">
        <w:rPr>
          <w:color w:val="000000"/>
        </w:rPr>
        <w:t xml:space="preserve"> grant will be collecting and analyzing student level data, disaggregated by group</w:t>
      </w:r>
      <w:r w:rsidR="00404CCA">
        <w:rPr>
          <w:color w:val="000000"/>
        </w:rPr>
        <w:t xml:space="preserve">. </w:t>
      </w:r>
      <w:r w:rsidR="003F3CE3">
        <w:rPr>
          <w:color w:val="000000"/>
        </w:rPr>
        <w:t>Information on collecting, analyzing</w:t>
      </w:r>
      <w:r w:rsidR="003B230E">
        <w:rPr>
          <w:color w:val="000000"/>
        </w:rPr>
        <w:t>,</w:t>
      </w:r>
      <w:r w:rsidR="003F3CE3">
        <w:rPr>
          <w:color w:val="000000"/>
        </w:rPr>
        <w:t xml:space="preserve"> and responding to assessment data can be found in Chapter 8 of the </w:t>
      </w:r>
      <w:r w:rsidR="008E1DD6" w:rsidRPr="008E1DD6">
        <w:rPr>
          <w:i/>
          <w:iCs/>
          <w:color w:val="000000"/>
        </w:rPr>
        <w:t>ELA/ELD Framework</w:t>
      </w:r>
      <w:r w:rsidR="003F3CE3">
        <w:rPr>
          <w:color w:val="000000"/>
        </w:rPr>
        <w:t xml:space="preserve"> document </w:t>
      </w:r>
      <w:r w:rsidR="00AE2D13">
        <w:rPr>
          <w:color w:val="000000"/>
        </w:rPr>
        <w:t xml:space="preserve">at </w:t>
      </w:r>
      <w:hyperlink r:id="rId23" w:tooltip="Framework Chapter 8" w:history="1">
        <w:r w:rsidR="003F3CE3" w:rsidRPr="0032101C">
          <w:rPr>
            <w:rStyle w:val="Hyperlink"/>
          </w:rPr>
          <w:t>https://www.cde.ca.gov/ci/rl/cf/documents/elaeldfwchapter8.pdf</w:t>
        </w:r>
      </w:hyperlink>
      <w:r w:rsidR="003F3CE3">
        <w:rPr>
          <w:color w:val="000000"/>
        </w:rPr>
        <w:t xml:space="preserve">. </w:t>
      </w:r>
    </w:p>
    <w:p w14:paraId="00000071" w14:textId="27379D87" w:rsidR="00CD418F" w:rsidRPr="008A051B" w:rsidRDefault="00F13FE2" w:rsidP="00074D67">
      <w:pPr>
        <w:pStyle w:val="Heading2"/>
        <w:numPr>
          <w:ilvl w:val="0"/>
          <w:numId w:val="13"/>
        </w:numPr>
        <w:spacing w:before="480"/>
        <w:ind w:left="360"/>
        <w:rPr>
          <w:sz w:val="32"/>
        </w:rPr>
      </w:pPr>
      <w:bookmarkStart w:id="50" w:name="_heading=h.p06y4fz9aqo0" w:colFirst="0" w:colLast="0"/>
      <w:bookmarkStart w:id="51" w:name="_Toc213838216"/>
      <w:bookmarkEnd w:id="50"/>
      <w:r w:rsidRPr="008A051B">
        <w:rPr>
          <w:sz w:val="32"/>
        </w:rPr>
        <w:lastRenderedPageBreak/>
        <w:t>Program Description</w:t>
      </w:r>
      <w:bookmarkEnd w:id="51"/>
    </w:p>
    <w:p w14:paraId="00000072" w14:textId="1A7239BF" w:rsidR="00CD418F" w:rsidRPr="008A051B" w:rsidRDefault="00B87DB3" w:rsidP="00074D67">
      <w:pPr>
        <w:pStyle w:val="Heading3"/>
        <w:numPr>
          <w:ilvl w:val="0"/>
          <w:numId w:val="30"/>
        </w:numPr>
        <w:tabs>
          <w:tab w:val="left" w:pos="630"/>
        </w:tabs>
        <w:ind w:left="360" w:firstLine="0"/>
        <w:rPr>
          <w:sz w:val="28"/>
        </w:rPr>
      </w:pPr>
      <w:r w:rsidRPr="008A051B">
        <w:rPr>
          <w:sz w:val="28"/>
        </w:rPr>
        <w:t xml:space="preserve"> </w:t>
      </w:r>
      <w:bookmarkStart w:id="52" w:name="_Toc213838217"/>
      <w:r w:rsidR="00F13FE2" w:rsidRPr="008A051B">
        <w:rPr>
          <w:sz w:val="28"/>
        </w:rPr>
        <w:t>Eligibility Requirements</w:t>
      </w:r>
      <w:bookmarkEnd w:id="52"/>
    </w:p>
    <w:p w14:paraId="1545F95A" w14:textId="683FFA37" w:rsidR="00F22DDF" w:rsidRDefault="00F13FE2" w:rsidP="00074D67">
      <w:pPr>
        <w:ind w:left="360"/>
      </w:pPr>
      <w:r>
        <w:t xml:space="preserve">The CDE shall allocate grant funding to an eligible </w:t>
      </w:r>
      <w:r w:rsidR="00D70FCC">
        <w:t>COE</w:t>
      </w:r>
      <w:r w:rsidR="00405AD2">
        <w:t xml:space="preserve"> with expertise in both literacy instruction and multilingual education</w:t>
      </w:r>
      <w:r w:rsidR="00F22DDF">
        <w:t xml:space="preserve"> to provide training for educators to become literacy coaches</w:t>
      </w:r>
      <w:r w:rsidR="005C1C20">
        <w:t xml:space="preserve"> and dual language literacy coaches</w:t>
      </w:r>
      <w:r w:rsidR="00F22DDF">
        <w:t xml:space="preserve"> and provide credentialing opportunities for educators to become </w:t>
      </w:r>
      <w:proofErr w:type="gramStart"/>
      <w:r w:rsidR="00F22DDF">
        <w:t>reading and literacy</w:t>
      </w:r>
      <w:proofErr w:type="gramEnd"/>
      <w:r w:rsidR="00F22DDF">
        <w:t xml:space="preserve"> and bilingual specialists. The eligible COE will also work with PL providers, including the CRLP, CWP, and other experts specializing in multilingual education.</w:t>
      </w:r>
    </w:p>
    <w:p w14:paraId="5005B60C" w14:textId="5C9942A5" w:rsidR="00405AD2" w:rsidRDefault="00F13FE2" w:rsidP="00074D67">
      <w:pPr>
        <w:ind w:left="360"/>
      </w:pPr>
      <w:r>
        <w:t xml:space="preserve">The CDE shall </w:t>
      </w:r>
      <w:r w:rsidR="00D86295">
        <w:t xml:space="preserve">prioritize </w:t>
      </w:r>
      <w:r>
        <w:t xml:space="preserve">applicants that </w:t>
      </w:r>
      <w:r w:rsidR="00405AD2">
        <w:t xml:space="preserve">demonstrate success in improving literacy instruction and outcomes through dual language immersion and other programs for </w:t>
      </w:r>
      <w:r w:rsidR="00952415">
        <w:t xml:space="preserve">multilingual learners </w:t>
      </w:r>
      <w:r w:rsidR="00405AD2">
        <w:t xml:space="preserve">as well as through </w:t>
      </w:r>
      <w:r w:rsidR="00EC121A">
        <w:t>PL</w:t>
      </w:r>
      <w:r w:rsidR="00405AD2">
        <w:t xml:space="preserve"> based on the </w:t>
      </w:r>
      <w:r w:rsidR="008E1DD6" w:rsidRPr="008E1DD6">
        <w:rPr>
          <w:i/>
          <w:iCs/>
        </w:rPr>
        <w:t>ELA/ELD Framework</w:t>
      </w:r>
      <w:r w:rsidR="00405AD2">
        <w:t xml:space="preserve"> and the </w:t>
      </w:r>
      <w:r w:rsidR="007E0A53">
        <w:t>EL</w:t>
      </w:r>
      <w:r w:rsidR="00F622D7">
        <w:t xml:space="preserve"> </w:t>
      </w:r>
      <w:r w:rsidR="00405AD2">
        <w:t>Roadmap, including a plan to</w:t>
      </w:r>
      <w:r w:rsidR="00463A49">
        <w:t xml:space="preserve"> align with and</w:t>
      </w:r>
      <w:r w:rsidR="00405AD2">
        <w:t xml:space="preserve"> provide PL on the Literacy Roadmap, especially for EL students and other high-need student groups. </w:t>
      </w:r>
    </w:p>
    <w:p w14:paraId="51D8AA5A" w14:textId="15BA22D1" w:rsidR="005377A1" w:rsidRDefault="00405AD2" w:rsidP="00074D67">
      <w:pPr>
        <w:ind w:left="360"/>
      </w:pPr>
      <w:r>
        <w:t xml:space="preserve">Additionally, the CDE shall prioritize and award points to applicants who </w:t>
      </w:r>
      <w:r w:rsidR="00F13FE2">
        <w:t>propose partnerships with an IHE</w:t>
      </w:r>
      <w:r w:rsidR="000C5D6C">
        <w:t>,</w:t>
      </w:r>
      <w:r w:rsidR="00F13FE2">
        <w:t xml:space="preserve"> or a consortium of IHE</w:t>
      </w:r>
      <w:r w:rsidR="0062038E">
        <w:t>s</w:t>
      </w:r>
      <w:r w:rsidR="00F13FE2">
        <w:t>, that ha</w:t>
      </w:r>
      <w:r w:rsidR="0089546F">
        <w:t>s</w:t>
      </w:r>
      <w:r w:rsidR="00F13FE2">
        <w:t xml:space="preserve"> demonstrated success in </w:t>
      </w:r>
      <w:r w:rsidR="002F18E6" w:rsidRPr="00FC428C">
        <w:rPr>
          <w:rFonts w:eastAsia="Times New Roman"/>
        </w:rPr>
        <w:t xml:space="preserve">providing statewide </w:t>
      </w:r>
      <w:r w:rsidR="0039517E">
        <w:rPr>
          <w:rFonts w:eastAsia="Times New Roman"/>
        </w:rPr>
        <w:t xml:space="preserve">PL </w:t>
      </w:r>
      <w:r w:rsidR="002F18E6" w:rsidRPr="00FC428C">
        <w:rPr>
          <w:rFonts w:eastAsia="Times New Roman"/>
        </w:rPr>
        <w:t>for expert literacy practice</w:t>
      </w:r>
      <w:r>
        <w:rPr>
          <w:rFonts w:eastAsia="Times New Roman"/>
        </w:rPr>
        <w:t xml:space="preserve"> for </w:t>
      </w:r>
      <w:r w:rsidR="00952415">
        <w:t>multilingual learners</w:t>
      </w:r>
      <w:r w:rsidR="00F13FE2">
        <w:t xml:space="preserve">. </w:t>
      </w:r>
      <w:r w:rsidR="00D07FF1">
        <w:t>Examples include IHEs</w:t>
      </w:r>
      <w:r w:rsidR="003D218B" w:rsidRPr="003D218B">
        <w:t xml:space="preserve"> that </w:t>
      </w:r>
      <w:r w:rsidR="00012F98">
        <w:t xml:space="preserve">partner with the </w:t>
      </w:r>
      <w:r w:rsidR="005377A1">
        <w:t xml:space="preserve">CRLP </w:t>
      </w:r>
      <w:r>
        <w:t xml:space="preserve">and the CWP </w:t>
      </w:r>
      <w:r w:rsidR="00012F98">
        <w:t xml:space="preserve">and </w:t>
      </w:r>
      <w:r w:rsidR="00D07FF1">
        <w:t>those</w:t>
      </w:r>
      <w:r w:rsidR="00012F98">
        <w:t xml:space="preserve"> that </w:t>
      </w:r>
      <w:r w:rsidR="003D218B" w:rsidRPr="003D218B">
        <w:t xml:space="preserve">support educators in obtaining </w:t>
      </w:r>
      <w:r w:rsidR="00012220">
        <w:t xml:space="preserve">the </w:t>
      </w:r>
      <w:r w:rsidR="003D218B" w:rsidRPr="003D218B">
        <w:t xml:space="preserve">reading and literacy </w:t>
      </w:r>
      <w:r w:rsidR="00012220">
        <w:t xml:space="preserve">added </w:t>
      </w:r>
      <w:r w:rsidR="003D218B" w:rsidRPr="003D218B">
        <w:t>authorization</w:t>
      </w:r>
      <w:r w:rsidR="00A1117F">
        <w:t>, bilingual authorization,</w:t>
      </w:r>
      <w:r w:rsidR="003D218B" w:rsidRPr="003D218B">
        <w:t xml:space="preserve"> and/or </w:t>
      </w:r>
      <w:r w:rsidR="00012220">
        <w:t xml:space="preserve">specialist </w:t>
      </w:r>
      <w:r w:rsidR="003D218B" w:rsidRPr="003D218B">
        <w:t xml:space="preserve">credential </w:t>
      </w:r>
      <w:r w:rsidR="00012F98">
        <w:t>accredited</w:t>
      </w:r>
      <w:r w:rsidR="003D218B" w:rsidRPr="003D218B">
        <w:t xml:space="preserve"> by the Commission.</w:t>
      </w:r>
      <w:r w:rsidR="003D218B">
        <w:t xml:space="preserve"> </w:t>
      </w:r>
    </w:p>
    <w:p w14:paraId="00000073" w14:textId="6763A8D4" w:rsidR="00CD418F" w:rsidRDefault="002F18E6" w:rsidP="00074D67">
      <w:pPr>
        <w:ind w:left="360"/>
      </w:pPr>
      <w:r>
        <w:t>COEs</w:t>
      </w:r>
      <w:r w:rsidR="00F13FE2">
        <w:t xml:space="preserve"> </w:t>
      </w:r>
      <w:r w:rsidR="00C23804">
        <w:t>may also</w:t>
      </w:r>
      <w:r w:rsidR="00F13FE2">
        <w:t xml:space="preserve"> partner as a consortium with other </w:t>
      </w:r>
      <w:r>
        <w:t>COEs</w:t>
      </w:r>
      <w:r w:rsidR="00F13FE2">
        <w:t xml:space="preserve"> in the development of the proposal and throughout the duration of the grant period. If a consortium of </w:t>
      </w:r>
      <w:r>
        <w:t>COEs</w:t>
      </w:r>
      <w:r w:rsidR="00F13FE2">
        <w:t xml:space="preserve"> </w:t>
      </w:r>
      <w:proofErr w:type="gramStart"/>
      <w:r w:rsidR="00F13FE2">
        <w:t>submits an application</w:t>
      </w:r>
      <w:proofErr w:type="gramEnd"/>
      <w:r w:rsidR="00F13FE2">
        <w:t xml:space="preserve">, one </w:t>
      </w:r>
      <w:r>
        <w:t>COE</w:t>
      </w:r>
      <w:r w:rsidR="00F13FE2">
        <w:t xml:space="preserve"> must be identified as the Lead Applicant. </w:t>
      </w:r>
    </w:p>
    <w:p w14:paraId="4360D728" w14:textId="4860DF6D" w:rsidR="003515A0" w:rsidRDefault="003515A0" w:rsidP="00074D67">
      <w:pPr>
        <w:tabs>
          <w:tab w:val="left" w:pos="720"/>
        </w:tabs>
        <w:ind w:left="360"/>
      </w:pPr>
      <w:r>
        <w:t xml:space="preserve">As stated in </w:t>
      </w:r>
      <w:r w:rsidR="00012220">
        <w:t>AB</w:t>
      </w:r>
      <w:r w:rsidRPr="00E967B5">
        <w:t xml:space="preserve"> </w:t>
      </w:r>
      <w:r w:rsidR="00405AD2">
        <w:t>121</w:t>
      </w:r>
      <w:r w:rsidRPr="00E967B5">
        <w:t xml:space="preserve">, Section </w:t>
      </w:r>
      <w:r w:rsidR="00405AD2">
        <w:t>51</w:t>
      </w:r>
      <w:r w:rsidR="00405AD2" w:rsidRPr="00E967B5">
        <w:t xml:space="preserve"> </w:t>
      </w:r>
      <w:r w:rsidRPr="00E967B5">
        <w:t xml:space="preserve">(Chapter </w:t>
      </w:r>
      <w:r w:rsidR="00405AD2">
        <w:t>8</w:t>
      </w:r>
      <w:r w:rsidRPr="00E967B5">
        <w:t>, Statutes of 202</w:t>
      </w:r>
      <w:r w:rsidR="00405AD2">
        <w:t>5</w:t>
      </w:r>
      <w:r w:rsidRPr="00E967B5">
        <w:t>)</w:t>
      </w:r>
      <w:r>
        <w:t xml:space="preserve">, the grantee must demonstrate </w:t>
      </w:r>
      <w:r w:rsidR="00F22DDF">
        <w:t xml:space="preserve">expertise and </w:t>
      </w:r>
      <w:r>
        <w:t>success in improving literacy</w:t>
      </w:r>
      <w:r w:rsidR="00F22DDF">
        <w:t xml:space="preserve"> and multilingual education</w:t>
      </w:r>
      <w:r>
        <w:t>, especially among underperforming pupil groups</w:t>
      </w:r>
      <w:r w:rsidR="00005981">
        <w:t xml:space="preserve"> as well as expertise in improving literacy instruction and outcomes through dual language immersion and other programs for </w:t>
      </w:r>
      <w:r w:rsidR="00952415">
        <w:t>multilingual learners</w:t>
      </w:r>
      <w:r>
        <w:t xml:space="preserve">. </w:t>
      </w:r>
      <w:r w:rsidR="0089546F">
        <w:t>To satisfy this requirement, a</w:t>
      </w:r>
      <w:r>
        <w:t>pplicants</w:t>
      </w:r>
      <w:r w:rsidR="0089546F">
        <w:t xml:space="preserve"> will be prompted </w:t>
      </w:r>
      <w:r>
        <w:t xml:space="preserve">to detail their previous experience with and evidence of success in providing </w:t>
      </w:r>
      <w:r w:rsidR="0012025E">
        <w:t>PL</w:t>
      </w:r>
      <w:r>
        <w:t xml:space="preserve"> and coaching to LEAs in the following areas:</w:t>
      </w:r>
    </w:p>
    <w:p w14:paraId="752AF3F7" w14:textId="34EBA466" w:rsidR="003515A0" w:rsidRDefault="003515A0" w:rsidP="00074D67">
      <w:pPr>
        <w:widowControl w:val="0"/>
        <w:numPr>
          <w:ilvl w:val="0"/>
          <w:numId w:val="2"/>
        </w:numPr>
        <w:ind w:left="1080"/>
      </w:pPr>
      <w:r>
        <w:t xml:space="preserve">Developing </w:t>
      </w:r>
      <w:r w:rsidR="00036BC7">
        <w:t xml:space="preserve">school </w:t>
      </w:r>
      <w:r>
        <w:t xml:space="preserve">literacy </w:t>
      </w:r>
      <w:r w:rsidR="00036BC7">
        <w:t>programs</w:t>
      </w:r>
      <w:r w:rsidR="00005981">
        <w:t xml:space="preserve">, including dual language immersion and </w:t>
      </w:r>
      <w:r w:rsidR="00071DF4">
        <w:t xml:space="preserve">other programs for </w:t>
      </w:r>
      <w:r w:rsidR="00952415">
        <w:t>multilingual learners</w:t>
      </w:r>
      <w:r w:rsidR="0014504D">
        <w:t>.</w:t>
      </w:r>
    </w:p>
    <w:p w14:paraId="58993591" w14:textId="093FBDB7" w:rsidR="00036BC7" w:rsidRDefault="0039517E" w:rsidP="00074D67">
      <w:pPr>
        <w:widowControl w:val="0"/>
        <w:numPr>
          <w:ilvl w:val="0"/>
          <w:numId w:val="2"/>
        </w:numPr>
        <w:ind w:left="1080"/>
      </w:pPr>
      <w:r>
        <w:t>Preparing and providing PL for</w:t>
      </w:r>
      <w:r w:rsidR="00036BC7">
        <w:t xml:space="preserve"> literacy coaches</w:t>
      </w:r>
      <w:r w:rsidR="00071DF4">
        <w:t xml:space="preserve"> and dual language literacy coaches</w:t>
      </w:r>
      <w:r w:rsidR="00036BC7">
        <w:t xml:space="preserve"> and reading specialists</w:t>
      </w:r>
      <w:r w:rsidR="0014504D">
        <w:t>.</w:t>
      </w:r>
    </w:p>
    <w:p w14:paraId="0BDE5427" w14:textId="19C84657" w:rsidR="003515A0" w:rsidRPr="00BB04B7" w:rsidRDefault="003515A0" w:rsidP="00074D67">
      <w:pPr>
        <w:widowControl w:val="0"/>
        <w:numPr>
          <w:ilvl w:val="0"/>
          <w:numId w:val="2"/>
        </w:numPr>
        <w:ind w:left="1080"/>
        <w:rPr>
          <w:rFonts w:eastAsia="Times New Roman"/>
          <w:i/>
          <w:iCs/>
          <w:color w:val="000000" w:themeColor="text1"/>
        </w:rPr>
      </w:pPr>
      <w:r>
        <w:t xml:space="preserve">Implementing </w:t>
      </w:r>
      <w:r w:rsidRPr="0099032E">
        <w:rPr>
          <w:rFonts w:eastAsia="Times New Roman"/>
          <w:color w:val="000000" w:themeColor="text1"/>
        </w:rPr>
        <w:t xml:space="preserve">evidence-based </w:t>
      </w:r>
      <w:r w:rsidRPr="0099032E">
        <w:rPr>
          <w:rFonts w:eastAsia="Times New Roman"/>
        </w:rPr>
        <w:t xml:space="preserve">literacy </w:t>
      </w:r>
      <w:r>
        <w:rPr>
          <w:rFonts w:eastAsia="Times New Roman"/>
        </w:rPr>
        <w:t>instruction</w:t>
      </w:r>
      <w:r w:rsidR="00C76ABC">
        <w:rPr>
          <w:rFonts w:eastAsia="Times New Roman"/>
        </w:rPr>
        <w:t xml:space="preserve"> and interventions</w:t>
      </w:r>
      <w:r>
        <w:rPr>
          <w:rFonts w:eastAsia="Times New Roman"/>
        </w:rPr>
        <w:t>,</w:t>
      </w:r>
      <w:r w:rsidR="00CF337D">
        <w:rPr>
          <w:rFonts w:eastAsia="Times New Roman"/>
        </w:rPr>
        <w:t xml:space="preserve"> aligned with the </w:t>
      </w:r>
      <w:r w:rsidR="008E1DD6" w:rsidRPr="530D5BE3">
        <w:rPr>
          <w:rFonts w:eastAsia="Times New Roman"/>
          <w:i/>
          <w:iCs/>
        </w:rPr>
        <w:t>ELA/ELD Framework</w:t>
      </w:r>
      <w:r w:rsidR="00CF337D">
        <w:rPr>
          <w:rFonts w:eastAsia="Times New Roman"/>
        </w:rPr>
        <w:t>, EL Roadmap, and Literacy Roadmap</w:t>
      </w:r>
      <w:r>
        <w:rPr>
          <w:rFonts w:eastAsia="Times New Roman"/>
        </w:rPr>
        <w:t xml:space="preserve"> </w:t>
      </w:r>
      <w:r w:rsidRPr="0099032E">
        <w:rPr>
          <w:rFonts w:eastAsia="Times New Roman"/>
        </w:rPr>
        <w:t xml:space="preserve">including implementation of </w:t>
      </w:r>
      <w:r w:rsidRPr="00E63F45">
        <w:rPr>
          <w:rFonts w:eastAsia="Times New Roman"/>
          <w:color w:val="000000" w:themeColor="text1"/>
        </w:rPr>
        <w:t xml:space="preserve">dual language acquisition and </w:t>
      </w:r>
      <w:r w:rsidR="0030611A">
        <w:rPr>
          <w:rFonts w:eastAsia="Times New Roman"/>
          <w:color w:val="000000" w:themeColor="text1"/>
        </w:rPr>
        <w:t xml:space="preserve">ELD </w:t>
      </w:r>
      <w:r w:rsidRPr="00E63F45">
        <w:rPr>
          <w:rFonts w:eastAsia="Times New Roman"/>
          <w:color w:val="000000" w:themeColor="text1"/>
        </w:rPr>
        <w:t>programs</w:t>
      </w:r>
      <w:r>
        <w:rPr>
          <w:rFonts w:eastAsia="Times New Roman"/>
          <w:color w:val="000000" w:themeColor="text1"/>
        </w:rPr>
        <w:t>,</w:t>
      </w:r>
      <w:r w:rsidRPr="0099032E">
        <w:rPr>
          <w:rFonts w:eastAsia="Times New Roman"/>
        </w:rPr>
        <w:t xml:space="preserve"> </w:t>
      </w:r>
      <w:r w:rsidRPr="00E63F45">
        <w:rPr>
          <w:rFonts w:eastAsia="Times New Roman"/>
          <w:color w:val="000000" w:themeColor="text1"/>
        </w:rPr>
        <w:t xml:space="preserve">culturally </w:t>
      </w:r>
      <w:r w:rsidR="00A07662">
        <w:rPr>
          <w:rFonts w:eastAsia="Times New Roman"/>
          <w:color w:val="000000" w:themeColor="text1"/>
        </w:rPr>
        <w:t>sustaining</w:t>
      </w:r>
      <w:r w:rsidR="00A07662" w:rsidRPr="00E63F45">
        <w:rPr>
          <w:rFonts w:eastAsia="Times New Roman"/>
          <w:color w:val="000000" w:themeColor="text1"/>
        </w:rPr>
        <w:t xml:space="preserve"> </w:t>
      </w:r>
      <w:r w:rsidRPr="00E63F45">
        <w:rPr>
          <w:rFonts w:eastAsia="Times New Roman"/>
          <w:color w:val="000000" w:themeColor="text1"/>
        </w:rPr>
        <w:t>curriculum and instruction</w:t>
      </w:r>
      <w:r>
        <w:rPr>
          <w:rFonts w:eastAsia="Times New Roman"/>
          <w:color w:val="000000" w:themeColor="text1"/>
        </w:rPr>
        <w:t>, t</w:t>
      </w:r>
      <w:r w:rsidRPr="00782243">
        <w:rPr>
          <w:rFonts w:eastAsia="Times New Roman"/>
          <w:color w:val="000000" w:themeColor="text1"/>
        </w:rPr>
        <w:t xml:space="preserve">he use of data to support effective </w:t>
      </w:r>
      <w:r w:rsidRPr="00782243">
        <w:rPr>
          <w:rFonts w:eastAsia="Times New Roman"/>
          <w:color w:val="000000" w:themeColor="text1"/>
        </w:rPr>
        <w:lastRenderedPageBreak/>
        <w:t>instruction</w:t>
      </w:r>
      <w:r>
        <w:rPr>
          <w:rFonts w:eastAsia="Times New Roman"/>
          <w:color w:val="000000" w:themeColor="text1"/>
        </w:rPr>
        <w:t>,</w:t>
      </w:r>
      <w:r w:rsidRPr="0099032E">
        <w:rPr>
          <w:rFonts w:eastAsia="Times New Roman"/>
        </w:rPr>
        <w:t xml:space="preserve"> </w:t>
      </w:r>
      <w:r w:rsidR="00CF337D">
        <w:rPr>
          <w:rFonts w:eastAsia="Times New Roman"/>
        </w:rPr>
        <w:t xml:space="preserve">and </w:t>
      </w:r>
      <w:r w:rsidRPr="00E63F45">
        <w:rPr>
          <w:rFonts w:eastAsia="Times New Roman"/>
          <w:color w:val="000000" w:themeColor="text1"/>
        </w:rPr>
        <w:t xml:space="preserve">the use of data to identify and support </w:t>
      </w:r>
      <w:r w:rsidR="003B6D00" w:rsidRPr="530D5BE3">
        <w:rPr>
          <w:rFonts w:eastAsia="Times New Roman"/>
          <w:color w:val="000000" w:themeColor="text1"/>
        </w:rPr>
        <w:t>all students</w:t>
      </w:r>
      <w:r>
        <w:rPr>
          <w:rFonts w:eastAsia="Times New Roman"/>
          <w:color w:val="000000" w:themeColor="text1"/>
        </w:rPr>
        <w:t>,</w:t>
      </w:r>
      <w:r w:rsidR="00BD4FED">
        <w:rPr>
          <w:rFonts w:eastAsia="Times New Roman"/>
          <w:color w:val="000000" w:themeColor="text1"/>
        </w:rPr>
        <w:t xml:space="preserve"> including </w:t>
      </w:r>
      <w:r w:rsidR="00952415" w:rsidRPr="530D5BE3">
        <w:rPr>
          <w:rFonts w:eastAsia="Times New Roman"/>
          <w:color w:val="000000" w:themeColor="text1"/>
        </w:rPr>
        <w:t>multilingual learners</w:t>
      </w:r>
      <w:r w:rsidR="003B6D00" w:rsidRPr="530D5BE3">
        <w:rPr>
          <w:rFonts w:eastAsia="Times New Roman"/>
          <w:color w:val="000000" w:themeColor="text1"/>
        </w:rPr>
        <w:t xml:space="preserve"> and</w:t>
      </w:r>
      <w:r w:rsidRPr="530D5BE3">
        <w:rPr>
          <w:rFonts w:eastAsia="Times New Roman"/>
          <w:color w:val="000000" w:themeColor="text1"/>
        </w:rPr>
        <w:t xml:space="preserve"> struggling pupils</w:t>
      </w:r>
      <w:r w:rsidR="0014504D">
        <w:rPr>
          <w:rFonts w:eastAsia="Times New Roman"/>
          <w:i/>
          <w:iCs/>
          <w:color w:val="000000" w:themeColor="text1"/>
        </w:rPr>
        <w:t>.</w:t>
      </w:r>
    </w:p>
    <w:p w14:paraId="6B4F14BD" w14:textId="63B035EF" w:rsidR="003515A0" w:rsidRPr="00BB04B7" w:rsidRDefault="003515A0" w:rsidP="00074D67">
      <w:pPr>
        <w:widowControl w:val="0"/>
        <w:numPr>
          <w:ilvl w:val="0"/>
          <w:numId w:val="2"/>
        </w:numPr>
        <w:tabs>
          <w:tab w:val="left" w:pos="1170"/>
        </w:tabs>
        <w:ind w:left="1080"/>
      </w:pPr>
      <w:r>
        <w:rPr>
          <w:rFonts w:eastAsia="Times New Roman"/>
          <w:color w:val="000000" w:themeColor="text1"/>
        </w:rPr>
        <w:t>Implementing evidence-based family literacy initiative</w:t>
      </w:r>
      <w:r w:rsidR="00BC236B">
        <w:rPr>
          <w:rFonts w:eastAsia="Times New Roman"/>
          <w:color w:val="000000" w:themeColor="text1"/>
        </w:rPr>
        <w:t>s</w:t>
      </w:r>
      <w:r w:rsidR="0014504D">
        <w:rPr>
          <w:rFonts w:eastAsia="Times New Roman"/>
          <w:color w:val="000000" w:themeColor="text1"/>
        </w:rPr>
        <w:t>.</w:t>
      </w:r>
    </w:p>
    <w:p w14:paraId="267C8E51" w14:textId="0D1F177D" w:rsidR="003515A0" w:rsidRDefault="00725C2C" w:rsidP="00074D67">
      <w:pPr>
        <w:ind w:left="360"/>
      </w:pPr>
      <w:r>
        <w:t>A</w:t>
      </w:r>
      <w:r w:rsidR="003515A0">
        <w:t xml:space="preserve">ll aspects of this project must be </w:t>
      </w:r>
      <w:r w:rsidR="00CF337D">
        <w:t xml:space="preserve">aligned to the </w:t>
      </w:r>
      <w:r w:rsidR="008E1DD6" w:rsidRPr="008E1DD6">
        <w:rPr>
          <w:i/>
        </w:rPr>
        <w:t>ELA/ELD Framework</w:t>
      </w:r>
      <w:r w:rsidR="00CF337D">
        <w:t>, EL Roadmap, and Literacy Roadmap</w:t>
      </w:r>
      <w:r w:rsidR="003515A0">
        <w:t xml:space="preserve">. Applicants </w:t>
      </w:r>
      <w:r w:rsidR="004C5160">
        <w:t>are</w:t>
      </w:r>
      <w:r w:rsidR="003515A0">
        <w:t xml:space="preserve"> required to cite their evidence and provide a works cited page</w:t>
      </w:r>
      <w:r w:rsidR="004C5160">
        <w:t xml:space="preserve"> as part of the application</w:t>
      </w:r>
      <w:r w:rsidR="003515A0">
        <w:t>.</w:t>
      </w:r>
    </w:p>
    <w:p w14:paraId="110BD987" w14:textId="120B63B4" w:rsidR="00900028" w:rsidRPr="008A051B" w:rsidRDefault="00AA7E5A" w:rsidP="00074D67">
      <w:pPr>
        <w:pStyle w:val="Heading3"/>
        <w:numPr>
          <w:ilvl w:val="0"/>
          <w:numId w:val="30"/>
        </w:numPr>
        <w:spacing w:after="480"/>
        <w:rPr>
          <w:sz w:val="28"/>
        </w:rPr>
      </w:pPr>
      <w:bookmarkStart w:id="53" w:name="_Toc213838218"/>
      <w:r w:rsidRPr="008A051B">
        <w:rPr>
          <w:sz w:val="28"/>
        </w:rPr>
        <w:t>Program</w:t>
      </w:r>
      <w:r w:rsidR="0078476B">
        <w:rPr>
          <w:sz w:val="28"/>
        </w:rPr>
        <w:t xml:space="preserve"> Requirements</w:t>
      </w:r>
      <w:bookmarkEnd w:id="53"/>
    </w:p>
    <w:p w14:paraId="15778DA2" w14:textId="6C820F94" w:rsidR="00055352" w:rsidRDefault="00055352" w:rsidP="00074D67">
      <w:pPr>
        <w:ind w:left="360"/>
        <w:rPr>
          <w:b/>
          <w:bCs/>
        </w:rPr>
      </w:pPr>
      <w:r>
        <w:rPr>
          <w:b/>
          <w:bCs/>
        </w:rPr>
        <w:t>Leadership</w:t>
      </w:r>
    </w:p>
    <w:p w14:paraId="1462C3AD" w14:textId="2076B112" w:rsidR="00055352" w:rsidRPr="00055352" w:rsidRDefault="00055352" w:rsidP="00074D67">
      <w:pPr>
        <w:ind w:left="360"/>
      </w:pPr>
      <w:r>
        <w:t>The grantee will work closely with the CDE</w:t>
      </w:r>
      <w:r w:rsidR="00C200A5">
        <w:t xml:space="preserve"> and project partners over the course of this grant. </w:t>
      </w:r>
      <w:r w:rsidR="00F22DDF">
        <w:t xml:space="preserve">This includes </w:t>
      </w:r>
      <w:r w:rsidR="00AD7DC2">
        <w:t xml:space="preserve">aligning </w:t>
      </w:r>
      <w:r w:rsidR="00D30B6F">
        <w:t>the work closely with the support offered for the first two cohorts of LCR</w:t>
      </w:r>
      <w:r w:rsidR="48BB9560">
        <w:t>S</w:t>
      </w:r>
      <w:r w:rsidR="00BA6A2F">
        <w:t xml:space="preserve"> by the county office lead for that project</w:t>
      </w:r>
      <w:r w:rsidR="000F03DE">
        <w:t xml:space="preserve"> to ensure coherence over all three cohorts</w:t>
      </w:r>
      <w:r w:rsidR="00F22DDF">
        <w:t xml:space="preserve">. </w:t>
      </w:r>
      <w:r w:rsidR="00C200A5">
        <w:t xml:space="preserve">The grantee will participate </w:t>
      </w:r>
      <w:r w:rsidR="002604BE">
        <w:t>in</w:t>
      </w:r>
      <w:r w:rsidR="00C200A5">
        <w:t xml:space="preserve"> an advisory committee</w:t>
      </w:r>
      <w:r w:rsidR="004F102C">
        <w:t xml:space="preserve"> </w:t>
      </w:r>
      <w:r w:rsidR="0039517E">
        <w:t xml:space="preserve">composed </w:t>
      </w:r>
      <w:r w:rsidR="004F102C">
        <w:t>of COE and CDE staff and l</w:t>
      </w:r>
      <w:r w:rsidR="00C200A5">
        <w:t xml:space="preserve">ed by the CDE, in monthly virtual meetings to </w:t>
      </w:r>
      <w:r w:rsidR="00140670">
        <w:t xml:space="preserve">review current and upcoming grant activities. </w:t>
      </w:r>
      <w:r w:rsidR="00B81390">
        <w:t>All grant activities will be subject to</w:t>
      </w:r>
      <w:r w:rsidR="0089546F">
        <w:t xml:space="preserve"> prior</w:t>
      </w:r>
      <w:r w:rsidR="00B81390">
        <w:t xml:space="preserve"> approval by the CDE. </w:t>
      </w:r>
    </w:p>
    <w:p w14:paraId="10DE84B9" w14:textId="4797612B" w:rsidR="003515A0" w:rsidRPr="00960841" w:rsidRDefault="003515A0" w:rsidP="00074D67">
      <w:pPr>
        <w:ind w:left="360"/>
        <w:rPr>
          <w:b/>
          <w:bCs/>
        </w:rPr>
      </w:pPr>
      <w:r>
        <w:rPr>
          <w:b/>
          <w:bCs/>
        </w:rPr>
        <w:t xml:space="preserve">Development </w:t>
      </w:r>
    </w:p>
    <w:p w14:paraId="43967A88" w14:textId="57D85A52" w:rsidR="003515A0" w:rsidRDefault="00D85ED3" w:rsidP="00074D67">
      <w:pPr>
        <w:ind w:left="360"/>
      </w:pPr>
      <w:r>
        <w:t>The grantee w</w:t>
      </w:r>
      <w:r w:rsidR="003515A0">
        <w:t>ill create a solid foundation for this project</w:t>
      </w:r>
      <w:r w:rsidR="00E00D32">
        <w:t>, ensuring that it is well-rounded and informed by practitioners in the field,</w:t>
      </w:r>
      <w:r w:rsidR="003515A0">
        <w:t xml:space="preserve"> by</w:t>
      </w:r>
      <w:r w:rsidR="004F102C">
        <w:t xml:space="preserve"> using grant funds to</w:t>
      </w:r>
      <w:r w:rsidR="003515A0">
        <w:t xml:space="preserve"> inform the </w:t>
      </w:r>
      <w:r w:rsidR="0012025E">
        <w:t>PL</w:t>
      </w:r>
      <w:r w:rsidR="003515A0">
        <w:t xml:space="preserve"> for literacy coaches</w:t>
      </w:r>
      <w:r w:rsidR="005C1C20">
        <w:t xml:space="preserve"> and dual language literacy coaches</w:t>
      </w:r>
      <w:r w:rsidR="003515A0">
        <w:t xml:space="preserve"> with </w:t>
      </w:r>
      <w:r w:rsidR="00F22DDF">
        <w:t>at least two virtual</w:t>
      </w:r>
      <w:r w:rsidR="003515A0">
        <w:t xml:space="preserve"> convening</w:t>
      </w:r>
      <w:r w:rsidR="00F22DDF">
        <w:t>s</w:t>
      </w:r>
      <w:r w:rsidR="003515A0">
        <w:t xml:space="preserve"> of literacy coaches</w:t>
      </w:r>
      <w:r w:rsidR="003B4309">
        <w:t>,</w:t>
      </w:r>
      <w:r w:rsidR="00502059">
        <w:t xml:space="preserve"> dual language literacy coaches,</w:t>
      </w:r>
      <w:r w:rsidR="003B4309">
        <w:t xml:space="preserve"> reading specialists, administrators, </w:t>
      </w:r>
      <w:r w:rsidR="008A1526">
        <w:t xml:space="preserve">classroom teachers, </w:t>
      </w:r>
      <w:r w:rsidR="003B4309">
        <w:t xml:space="preserve">paraprofessionals, interventionists, and other staff as identified, </w:t>
      </w:r>
      <w:r w:rsidR="00F22DDF">
        <w:t>per year</w:t>
      </w:r>
      <w:r w:rsidR="003515A0">
        <w:t xml:space="preserve"> from </w:t>
      </w:r>
      <w:r w:rsidR="00F22DDF">
        <w:t>the third cohort of LCRS sites</w:t>
      </w:r>
      <w:r w:rsidR="00AF066A">
        <w:t xml:space="preserve">. </w:t>
      </w:r>
      <w:r w:rsidR="00D02492">
        <w:t xml:space="preserve">The grantee will provide support and technical assistance to LCRS sites in developing and implementing site literacy plans, including conducting a needs assessment and root cause analysis. These site literacy plans and PL must be grounded in the </w:t>
      </w:r>
      <w:r w:rsidR="008E1DD6" w:rsidRPr="008E1DD6">
        <w:rPr>
          <w:i/>
          <w:iCs/>
        </w:rPr>
        <w:t>ELA/ELD Framework</w:t>
      </w:r>
      <w:r w:rsidR="00D02492">
        <w:t>,</w:t>
      </w:r>
      <w:r w:rsidR="00683D40">
        <w:t xml:space="preserve"> the EL Roadmap and the Literacy Roadmap,</w:t>
      </w:r>
      <w:r w:rsidR="00D02492">
        <w:t xml:space="preserve"> supporting </w:t>
      </w:r>
      <w:r w:rsidR="00952415">
        <w:t>multilingual learners</w:t>
      </w:r>
      <w:r w:rsidR="00D02492">
        <w:t>, students with reading difficulties, and other identified student groups</w:t>
      </w:r>
      <w:r w:rsidR="00E621D6">
        <w:t xml:space="preserve">, as well as ELD, dual language immersion, and other programs for </w:t>
      </w:r>
      <w:r w:rsidR="005B171C">
        <w:t>EL</w:t>
      </w:r>
      <w:r w:rsidR="00DF4C0D">
        <w:t xml:space="preserve"> students and/or </w:t>
      </w:r>
      <w:r w:rsidR="00952415">
        <w:t>multilingual learners</w:t>
      </w:r>
      <w:r w:rsidR="00E621D6">
        <w:t xml:space="preserve">. </w:t>
      </w:r>
      <w:r w:rsidR="00D02492">
        <w:t xml:space="preserve">These literacy plans must be living documents, revisited regularly by the sites, with technical assistance support from the grantee, to adopt a model of continuous improvement throughout the grant. </w:t>
      </w:r>
    </w:p>
    <w:p w14:paraId="7EE79EA0" w14:textId="09DC504B" w:rsidR="003515A0" w:rsidRDefault="003515A0" w:rsidP="00074D67">
      <w:pPr>
        <w:ind w:left="360"/>
      </w:pPr>
      <w:r>
        <w:t xml:space="preserve">Additionally, </w:t>
      </w:r>
      <w:r w:rsidR="004703BC">
        <w:t>the grantee</w:t>
      </w:r>
      <w:r w:rsidR="004F102C">
        <w:t xml:space="preserve"> will</w:t>
      </w:r>
      <w:r w:rsidR="00577386">
        <w:t xml:space="preserve"> provide opportunities</w:t>
      </w:r>
      <w:r w:rsidR="00BE75F9">
        <w:t xml:space="preserve"> for</w:t>
      </w:r>
      <w:r>
        <w:t xml:space="preserve"> educators </w:t>
      </w:r>
      <w:r w:rsidR="00683D40">
        <w:t xml:space="preserve">to earn </w:t>
      </w:r>
      <w:r>
        <w:t>a reading specialist</w:t>
      </w:r>
      <w:r w:rsidR="00DF4C0D">
        <w:t xml:space="preserve"> </w:t>
      </w:r>
      <w:r w:rsidR="00683D40">
        <w:t xml:space="preserve">credential, reading and literacy added authorization, </w:t>
      </w:r>
      <w:r w:rsidR="00DF4C0D">
        <w:t xml:space="preserve">and/or </w:t>
      </w:r>
      <w:r w:rsidR="00683D40">
        <w:t xml:space="preserve">a </w:t>
      </w:r>
      <w:r w:rsidR="00DF4C0D">
        <w:t>bilingual authorization</w:t>
      </w:r>
      <w:r>
        <w:t xml:space="preserve">. </w:t>
      </w:r>
      <w:r w:rsidR="00E00D32">
        <w:t xml:space="preserve">A grantee who proposes partnership with an IHE or consortium of IHEs </w:t>
      </w:r>
      <w:r w:rsidR="007E70BC">
        <w:t xml:space="preserve">should </w:t>
      </w:r>
      <w:r w:rsidR="00E00D32">
        <w:t>work with them to perform this task.</w:t>
      </w:r>
      <w:r w:rsidR="00D02492">
        <w:t xml:space="preserve"> The grantee should also offer additional opportunities for educators interested in PL beyond the base offerings from the grantee, and the grantee should </w:t>
      </w:r>
      <w:r w:rsidR="00DF4C0D">
        <w:t xml:space="preserve">work </w:t>
      </w:r>
      <w:r w:rsidR="00D02492">
        <w:t xml:space="preserve">with additional PL providers </w:t>
      </w:r>
      <w:r w:rsidR="0024513D">
        <w:t xml:space="preserve">approved by the CDE </w:t>
      </w:r>
      <w:proofErr w:type="gramStart"/>
      <w:r w:rsidR="00D02492">
        <w:t>in order to</w:t>
      </w:r>
      <w:proofErr w:type="gramEnd"/>
      <w:r w:rsidR="00D02492">
        <w:t xml:space="preserve"> offer these opportunities. </w:t>
      </w:r>
    </w:p>
    <w:p w14:paraId="16BD5D8F" w14:textId="77777777" w:rsidR="003515A0" w:rsidRDefault="003515A0" w:rsidP="00074D67">
      <w:pPr>
        <w:ind w:left="360"/>
        <w:rPr>
          <w:b/>
          <w:bCs/>
        </w:rPr>
      </w:pPr>
      <w:r>
        <w:rPr>
          <w:b/>
          <w:bCs/>
        </w:rPr>
        <w:lastRenderedPageBreak/>
        <w:t>Collaboration and Communication</w:t>
      </w:r>
    </w:p>
    <w:p w14:paraId="79BAED1F" w14:textId="5F5921AA" w:rsidR="003515A0" w:rsidRDefault="003515A0" w:rsidP="00074D67">
      <w:pPr>
        <w:ind w:left="360"/>
      </w:pPr>
      <w:r>
        <w:t xml:space="preserve">The </w:t>
      </w:r>
      <w:r w:rsidR="008557D5">
        <w:t>grantee will</w:t>
      </w:r>
      <w:r w:rsidR="0018081C">
        <w:t xml:space="preserve"> meet monthly with the advisory committee</w:t>
      </w:r>
      <w:r w:rsidR="00F22DDF">
        <w:t xml:space="preserve"> </w:t>
      </w:r>
      <w:r w:rsidR="0018081C">
        <w:t>to review work and collaborate on next steps</w:t>
      </w:r>
      <w:r w:rsidR="00206635">
        <w:t xml:space="preserve">, including aligning and coordinating the </w:t>
      </w:r>
      <w:proofErr w:type="gramStart"/>
      <w:r w:rsidR="00206635">
        <w:t>supports</w:t>
      </w:r>
      <w:proofErr w:type="gramEnd"/>
      <w:r w:rsidR="00206635">
        <w:t xml:space="preserve"> offered to the first two cohorts of LCRS</w:t>
      </w:r>
      <w:r w:rsidR="0018081C">
        <w:t>.</w:t>
      </w:r>
      <w:r w:rsidR="00DE4BDC">
        <w:t xml:space="preserve"> The grantee will also facilitate meetings among the LEAs across the state that received LCRS funds in the third cohort.</w:t>
      </w:r>
      <w:r w:rsidR="0018081C">
        <w:t xml:space="preserve"> The grantee </w:t>
      </w:r>
      <w:proofErr w:type="gramStart"/>
      <w:r w:rsidR="0018081C">
        <w:t xml:space="preserve">will </w:t>
      </w:r>
      <w:r w:rsidR="00DE4BDC">
        <w:t xml:space="preserve"> </w:t>
      </w:r>
      <w:r>
        <w:t>collaborat</w:t>
      </w:r>
      <w:r w:rsidR="008557D5">
        <w:t>e</w:t>
      </w:r>
      <w:proofErr w:type="gramEnd"/>
      <w:r>
        <w:t xml:space="preserve"> with</w:t>
      </w:r>
      <w:r w:rsidR="00576795">
        <w:t xml:space="preserve"> partner agencies</w:t>
      </w:r>
      <w:r w:rsidR="00DE4BDC">
        <w:t xml:space="preserve">, such as IHEs, the CRLP, CWP, other COEs, other literacy initiatives, etc. </w:t>
      </w:r>
      <w:r>
        <w:t xml:space="preserve">The </w:t>
      </w:r>
      <w:r w:rsidR="009C3121">
        <w:t>grantee</w:t>
      </w:r>
      <w:r>
        <w:t xml:space="preserve"> will use these partnerships to host </w:t>
      </w:r>
      <w:r w:rsidR="00F22DDF">
        <w:t xml:space="preserve">annual </w:t>
      </w:r>
      <w:r>
        <w:t>events, including but not limited to</w:t>
      </w:r>
      <w:r w:rsidR="00087165">
        <w:t>,</w:t>
      </w:r>
      <w:r>
        <w:t xml:space="preserve"> statewide panel discussions</w:t>
      </w:r>
      <w:r w:rsidR="00EC121A">
        <w:t xml:space="preserve">, </w:t>
      </w:r>
      <w:r>
        <w:t xml:space="preserve">literacy </w:t>
      </w:r>
      <w:r w:rsidR="00EC121A">
        <w:t>conferences, and webinars</w:t>
      </w:r>
      <w:r w:rsidR="00BE6789">
        <w:t xml:space="preserve"> and other virtual learning opportunities</w:t>
      </w:r>
      <w:r w:rsidR="00757FB6">
        <w:t xml:space="preserve"> </w:t>
      </w:r>
      <w:r w:rsidR="00757FB6">
        <w:rPr>
          <w:color w:val="000000"/>
        </w:rPr>
        <w:t xml:space="preserve">aligned to the </w:t>
      </w:r>
      <w:r w:rsidR="008E1DD6" w:rsidRPr="008E1DD6">
        <w:rPr>
          <w:i/>
          <w:color w:val="000000"/>
        </w:rPr>
        <w:t>ELA/ELD Framework</w:t>
      </w:r>
      <w:r w:rsidR="00757FB6">
        <w:rPr>
          <w:color w:val="000000"/>
        </w:rPr>
        <w:t>, EL Roadmap, and Literacy Roadmap</w:t>
      </w:r>
      <w:r>
        <w:t>.</w:t>
      </w:r>
      <w:r w:rsidR="00EC121A">
        <w:t xml:space="preserve"> A portion of these events should be available statewide to all LEAs</w:t>
      </w:r>
      <w:r w:rsidR="00716E03">
        <w:t>, including those not receiving LCRS funds</w:t>
      </w:r>
      <w:r w:rsidR="00EC121A">
        <w:t>.</w:t>
      </w:r>
    </w:p>
    <w:p w14:paraId="5F52141A" w14:textId="27FB730B" w:rsidR="0067162B" w:rsidRDefault="00DA67A8" w:rsidP="00074D67">
      <w:pPr>
        <w:ind w:left="360"/>
      </w:pPr>
      <w:r>
        <w:t>A</w:t>
      </w:r>
      <w:r w:rsidR="000E3E3C">
        <w:t xml:space="preserve"> critical aspect of the grantee’s work will be to </w:t>
      </w:r>
      <w:proofErr w:type="gramStart"/>
      <w:r w:rsidR="000E3E3C">
        <w:t>incentivize</w:t>
      </w:r>
      <w:proofErr w:type="gramEnd"/>
      <w:r w:rsidR="000E3E3C">
        <w:t xml:space="preserve"> LEAs that receive LCRS funds to participate in the activities led by the grantee.</w:t>
      </w:r>
      <w:r w:rsidR="004D74B6">
        <w:t xml:space="preserve"> This will entail hosting </w:t>
      </w:r>
      <w:r w:rsidR="00EC121A">
        <w:t>PL</w:t>
      </w:r>
      <w:r w:rsidR="0067162B">
        <w:t xml:space="preserve"> and </w:t>
      </w:r>
      <w:r w:rsidR="004D74B6">
        <w:t>communities of practice</w:t>
      </w:r>
      <w:r w:rsidR="00465EF5">
        <w:t xml:space="preserve"> on a </w:t>
      </w:r>
      <w:r w:rsidR="0067162B">
        <w:t xml:space="preserve">frequent </w:t>
      </w:r>
      <w:r w:rsidR="00465EF5">
        <w:t>basis and in response to LEA needs, such as communities of practice focusing on the needs of rural LEAs</w:t>
      </w:r>
      <w:r w:rsidR="0067162B">
        <w:t>, and specific offerings for dual language immersion sites</w:t>
      </w:r>
      <w:r w:rsidR="00757FB6">
        <w:t xml:space="preserve"> </w:t>
      </w:r>
      <w:r w:rsidR="00757FB6">
        <w:rPr>
          <w:color w:val="000000"/>
        </w:rPr>
        <w:t xml:space="preserve">aligned to the </w:t>
      </w:r>
      <w:r w:rsidR="008E1DD6" w:rsidRPr="008E1DD6">
        <w:rPr>
          <w:i/>
          <w:color w:val="000000"/>
        </w:rPr>
        <w:t>ELA/ELD Framework</w:t>
      </w:r>
      <w:r w:rsidR="00757FB6">
        <w:rPr>
          <w:color w:val="000000"/>
        </w:rPr>
        <w:t>, EL Roadmap, and Literacy Roadmap</w:t>
      </w:r>
      <w:r w:rsidR="004D74B6">
        <w:t>.</w:t>
      </w:r>
      <w:r w:rsidR="0067162B">
        <w:t xml:space="preserve"> </w:t>
      </w:r>
      <w:r w:rsidR="00757FB6">
        <w:t>All t</w:t>
      </w:r>
      <w:r w:rsidR="0067162B">
        <w:t>opics</w:t>
      </w:r>
      <w:r w:rsidR="00757FB6">
        <w:t xml:space="preserve"> should be </w:t>
      </w:r>
      <w:r w:rsidR="00757FB6">
        <w:rPr>
          <w:color w:val="000000"/>
        </w:rPr>
        <w:t xml:space="preserve">aligned to the </w:t>
      </w:r>
      <w:r w:rsidR="008E1DD6" w:rsidRPr="008E1DD6">
        <w:rPr>
          <w:i/>
          <w:color w:val="000000"/>
        </w:rPr>
        <w:t>ELA/ELD Framework</w:t>
      </w:r>
      <w:r w:rsidR="00757FB6">
        <w:rPr>
          <w:color w:val="000000"/>
        </w:rPr>
        <w:t>, EL Roadmap, and Literacy Roadmap and</w:t>
      </w:r>
      <w:r w:rsidR="00757FB6">
        <w:t xml:space="preserve"> should</w:t>
      </w:r>
      <w:r w:rsidR="0067162B">
        <w:t xml:space="preserve"> include:</w:t>
      </w:r>
    </w:p>
    <w:p w14:paraId="0E9ADE48" w14:textId="29B4A9C2" w:rsidR="0067162B" w:rsidRDefault="0067162B" w:rsidP="00074D67">
      <w:pPr>
        <w:pStyle w:val="ListParagraph"/>
        <w:numPr>
          <w:ilvl w:val="0"/>
          <w:numId w:val="43"/>
        </w:numPr>
      </w:pPr>
      <w:r>
        <w:t>Specific training series for administrators</w:t>
      </w:r>
    </w:p>
    <w:p w14:paraId="38F4CC1B" w14:textId="75B10A2B" w:rsidR="0067162B" w:rsidRDefault="0067162B" w:rsidP="00074D67">
      <w:pPr>
        <w:pStyle w:val="ListParagraph"/>
        <w:numPr>
          <w:ilvl w:val="0"/>
          <w:numId w:val="43"/>
        </w:numPr>
      </w:pPr>
      <w:r>
        <w:t xml:space="preserve">Coach training series, </w:t>
      </w:r>
      <w:proofErr w:type="gramStart"/>
      <w:r>
        <w:t>including for</w:t>
      </w:r>
      <w:proofErr w:type="gramEnd"/>
      <w:r>
        <w:t xml:space="preserve"> coaches at dual language immersion sites</w:t>
      </w:r>
    </w:p>
    <w:p w14:paraId="0B545855" w14:textId="6FCC7CB9" w:rsidR="0067162B" w:rsidRDefault="00EE788F" w:rsidP="00074D67">
      <w:pPr>
        <w:pStyle w:val="ListParagraph"/>
        <w:numPr>
          <w:ilvl w:val="0"/>
          <w:numId w:val="43"/>
        </w:numPr>
      </w:pPr>
      <w:r>
        <w:t>Technical assistance for site literacy teams, focused on the plan, do, study</w:t>
      </w:r>
      <w:proofErr w:type="gramStart"/>
      <w:r>
        <w:t>, act</w:t>
      </w:r>
      <w:proofErr w:type="gramEnd"/>
      <w:r>
        <w:t xml:space="preserve"> cycle</w:t>
      </w:r>
    </w:p>
    <w:p w14:paraId="6FB63448" w14:textId="59D84997" w:rsidR="00EE788F" w:rsidRDefault="00EE788F" w:rsidP="00074D67">
      <w:pPr>
        <w:pStyle w:val="ListParagraph"/>
        <w:numPr>
          <w:ilvl w:val="0"/>
          <w:numId w:val="43"/>
        </w:numPr>
      </w:pPr>
      <w:r>
        <w:t>Family and community engagement</w:t>
      </w:r>
    </w:p>
    <w:p w14:paraId="19AD233F" w14:textId="2BDDC1EB" w:rsidR="00EE788F" w:rsidRDefault="00EE788F" w:rsidP="00074D67">
      <w:pPr>
        <w:pStyle w:val="ListParagraph"/>
        <w:numPr>
          <w:ilvl w:val="0"/>
          <w:numId w:val="43"/>
        </w:numPr>
      </w:pPr>
      <w:r>
        <w:t xml:space="preserve">Supports for </w:t>
      </w:r>
      <w:r w:rsidR="00952415">
        <w:t>multilingual learners</w:t>
      </w:r>
      <w:r>
        <w:t>, students with reading difficulties, and other identified student populations</w:t>
      </w:r>
    </w:p>
    <w:p w14:paraId="778DD623" w14:textId="39C8BA4F" w:rsidR="00EE788F" w:rsidRDefault="00EE788F" w:rsidP="00074D67">
      <w:pPr>
        <w:pStyle w:val="ListParagraph"/>
        <w:numPr>
          <w:ilvl w:val="0"/>
          <w:numId w:val="43"/>
        </w:numPr>
      </w:pPr>
      <w:r>
        <w:t xml:space="preserve">California guidance documents, including the </w:t>
      </w:r>
      <w:r w:rsidR="008E1DD6" w:rsidRPr="008E1DD6">
        <w:rPr>
          <w:i/>
        </w:rPr>
        <w:t>ELA/ELD Framework</w:t>
      </w:r>
      <w:r w:rsidR="00757FB6">
        <w:t xml:space="preserve">, </w:t>
      </w:r>
      <w:r w:rsidR="007E0A53">
        <w:t>EL</w:t>
      </w:r>
      <w:r w:rsidR="00F622D7">
        <w:t xml:space="preserve"> </w:t>
      </w:r>
      <w:r>
        <w:t>Roadmap,</w:t>
      </w:r>
      <w:r w:rsidR="00AC618A">
        <w:t xml:space="preserve"> and</w:t>
      </w:r>
      <w:r>
        <w:t xml:space="preserve"> the Literacy Roadmap </w:t>
      </w:r>
    </w:p>
    <w:p w14:paraId="792D6F00" w14:textId="6E339C54" w:rsidR="00DA67A8" w:rsidRDefault="00355892" w:rsidP="00074D67">
      <w:pPr>
        <w:ind w:left="360"/>
      </w:pPr>
      <w:r>
        <w:t>The grantee will also provide opportunities for the LEAs to share their work with each other</w:t>
      </w:r>
      <w:r w:rsidR="0001660A">
        <w:t xml:space="preserve"> and gather feedback from the LEAs to inform offered PL and resources. </w:t>
      </w:r>
    </w:p>
    <w:p w14:paraId="53CB0AA8" w14:textId="3AFD69A7" w:rsidR="00EC121A" w:rsidRDefault="00EC121A" w:rsidP="00074D67">
      <w:pPr>
        <w:ind w:left="360"/>
      </w:pPr>
      <w:r>
        <w:t xml:space="preserve">The grantee will also incentivize LEAs to participate by offering additional opportunities to those that participate. This should include providing funding for participating educators to pursue a Reading and Literacy Added Authorization, a Reading and Literacy Leadership </w:t>
      </w:r>
      <w:r w:rsidR="000F356E">
        <w:t xml:space="preserve">Specialist </w:t>
      </w:r>
      <w:r>
        <w:t xml:space="preserve">Credential, or a Bilingual Authorization. </w:t>
      </w:r>
    </w:p>
    <w:p w14:paraId="646E0EF3" w14:textId="0BFF7C45" w:rsidR="000E267E" w:rsidRDefault="000E267E" w:rsidP="00074D67">
      <w:pPr>
        <w:spacing w:after="480"/>
        <w:ind w:left="360"/>
      </w:pPr>
      <w:r>
        <w:t xml:space="preserve">The grantee will also provide regular </w:t>
      </w:r>
      <w:proofErr w:type="gramStart"/>
      <w:r>
        <w:t>communications</w:t>
      </w:r>
      <w:proofErr w:type="gramEnd"/>
      <w:r>
        <w:t xml:space="preserve"> on grant work to update all educational partners on their activities. </w:t>
      </w:r>
      <w:r w:rsidR="00E764FB">
        <w:t xml:space="preserve">This will include media releases, newsletters, conference presentations, </w:t>
      </w:r>
      <w:r w:rsidR="00A514A4">
        <w:t xml:space="preserve">and regular work with </w:t>
      </w:r>
      <w:r w:rsidR="005B171C">
        <w:t xml:space="preserve">the American Institutes for </w:t>
      </w:r>
      <w:r w:rsidR="005B171C">
        <w:lastRenderedPageBreak/>
        <w:t>Research (</w:t>
      </w:r>
      <w:r w:rsidR="00EE788F">
        <w:t>AIR</w:t>
      </w:r>
      <w:r w:rsidR="005B171C">
        <w:t>)</w:t>
      </w:r>
      <w:r w:rsidR="00A514A4">
        <w:t xml:space="preserve"> to review data collected and discuss best </w:t>
      </w:r>
      <w:r w:rsidR="00087165">
        <w:t>practices</w:t>
      </w:r>
      <w:r w:rsidR="00A514A4">
        <w:t xml:space="preserve"> </w:t>
      </w:r>
      <w:r w:rsidR="00087165">
        <w:t>for</w:t>
      </w:r>
      <w:r w:rsidR="00A514A4">
        <w:t xml:space="preserve"> dissemination. </w:t>
      </w:r>
    </w:p>
    <w:p w14:paraId="1327A49E" w14:textId="77777777" w:rsidR="003515A0" w:rsidRDefault="003515A0" w:rsidP="00074D67">
      <w:pPr>
        <w:ind w:left="360"/>
        <w:rPr>
          <w:b/>
          <w:bCs/>
        </w:rPr>
      </w:pPr>
      <w:r>
        <w:rPr>
          <w:b/>
          <w:bCs/>
        </w:rPr>
        <w:t>Alignment</w:t>
      </w:r>
    </w:p>
    <w:p w14:paraId="3CA0110A" w14:textId="0B4FC042" w:rsidR="001D51DA" w:rsidRDefault="003515A0" w:rsidP="00074D67">
      <w:pPr>
        <w:ind w:left="360"/>
        <w:textAlignment w:val="baseline"/>
        <w:rPr>
          <w:color w:val="333333"/>
        </w:rPr>
      </w:pPr>
      <w:r w:rsidRPr="002930C9">
        <w:t xml:space="preserve">The </w:t>
      </w:r>
      <w:r w:rsidR="001904B7" w:rsidRPr="002930C9">
        <w:t>grantee</w:t>
      </w:r>
      <w:r w:rsidRPr="002930C9">
        <w:t xml:space="preserve"> will support each </w:t>
      </w:r>
      <w:r w:rsidR="00725C2C">
        <w:t xml:space="preserve">required </w:t>
      </w:r>
      <w:r w:rsidRPr="002930C9">
        <w:t>element of the LCRS</w:t>
      </w:r>
      <w:r w:rsidR="00FB715A">
        <w:t>ET</w:t>
      </w:r>
      <w:r w:rsidRPr="002930C9">
        <w:t xml:space="preserve"> </w:t>
      </w:r>
      <w:r w:rsidR="00725C2C">
        <w:t>grant</w:t>
      </w:r>
      <w:r w:rsidR="0088081E" w:rsidRPr="002930C9">
        <w:t xml:space="preserve">. </w:t>
      </w:r>
      <w:r w:rsidR="009A1FA1">
        <w:t xml:space="preserve">As noted, </w:t>
      </w:r>
      <w:r w:rsidR="00EC121A">
        <w:t>PL</w:t>
      </w:r>
      <w:r w:rsidR="0088081E" w:rsidRPr="002930C9">
        <w:t xml:space="preserve"> should also align with t</w:t>
      </w:r>
      <w:r w:rsidRPr="002930C9">
        <w:t xml:space="preserve">he </w:t>
      </w:r>
      <w:bookmarkStart w:id="54" w:name="_Hlk125546027"/>
      <w:r w:rsidR="00A07662">
        <w:t>Commission’s</w:t>
      </w:r>
      <w:r w:rsidR="00A07662" w:rsidRPr="002930C9">
        <w:t xml:space="preserve"> </w:t>
      </w:r>
      <w:bookmarkEnd w:id="54"/>
      <w:r w:rsidRPr="002930C9">
        <w:t xml:space="preserve">Literacy </w:t>
      </w:r>
      <w:r w:rsidR="00D73897">
        <w:t>Standards and TPEs</w:t>
      </w:r>
      <w:r w:rsidR="00F46B75">
        <w:t xml:space="preserve"> for</w:t>
      </w:r>
      <w:r w:rsidRPr="002930C9">
        <w:t xml:space="preserve"> the state’s teacher education programs to inform the </w:t>
      </w:r>
      <w:r w:rsidR="0012025E" w:rsidRPr="002930C9">
        <w:t>PL</w:t>
      </w:r>
      <w:r w:rsidRPr="002930C9">
        <w:t xml:space="preserve"> for both literacy coaches</w:t>
      </w:r>
      <w:r w:rsidR="005C1C20">
        <w:t>, dual language literacy coaches,</w:t>
      </w:r>
      <w:r w:rsidRPr="002930C9">
        <w:t xml:space="preserve"> and reading specialists.</w:t>
      </w:r>
      <w:r w:rsidR="001045C2" w:rsidRPr="002930C9">
        <w:t xml:space="preserve"> Review the </w:t>
      </w:r>
      <w:r w:rsidR="00A07662">
        <w:t>Commission’s</w:t>
      </w:r>
      <w:r w:rsidR="00A07662" w:rsidRPr="002930C9">
        <w:t xml:space="preserve"> </w:t>
      </w:r>
      <w:r w:rsidR="0082526C" w:rsidRPr="002930C9">
        <w:t>Literacy</w:t>
      </w:r>
      <w:r w:rsidR="004A0823" w:rsidRPr="002930C9">
        <w:t xml:space="preserve"> Standards and</w:t>
      </w:r>
      <w:r w:rsidR="0082526C" w:rsidRPr="002930C9">
        <w:t xml:space="preserve"> </w:t>
      </w:r>
      <w:r w:rsidR="004667CC">
        <w:t>TPEs</w:t>
      </w:r>
      <w:r w:rsidR="0082526C" w:rsidRPr="002930C9">
        <w:t xml:space="preserve"> </w:t>
      </w:r>
      <w:r w:rsidR="007C5FAC">
        <w:t>on</w:t>
      </w:r>
      <w:r w:rsidR="0082526C" w:rsidRPr="002930C9">
        <w:t xml:space="preserve"> the </w:t>
      </w:r>
      <w:r w:rsidR="00A07662">
        <w:t>Commission’s</w:t>
      </w:r>
      <w:r w:rsidR="00B41882">
        <w:t xml:space="preserve"> </w:t>
      </w:r>
      <w:r w:rsidR="0082526C" w:rsidRPr="002930C9">
        <w:t>web page</w:t>
      </w:r>
      <w:r w:rsidR="00A12362">
        <w:t xml:space="preserve"> </w:t>
      </w:r>
      <w:r w:rsidR="00B47FC5">
        <w:t>at</w:t>
      </w:r>
      <w:r w:rsidR="0082526C" w:rsidRPr="002930C9">
        <w:t xml:space="preserve"> </w:t>
      </w:r>
      <w:hyperlink r:id="rId24" w:tooltip="Commission’s Literacy Standards and TPEs">
        <w:r w:rsidR="00B41882" w:rsidRPr="066EFC45">
          <w:rPr>
            <w:rStyle w:val="Hyperlink"/>
          </w:rPr>
          <w:t>https://www.ctc.ca.gov/docs/default-source/educator-prep/standards/ms-ss-literacy-standard-tpes.pdf?sfvrsn=eea226b1_3</w:t>
        </w:r>
      </w:hyperlink>
      <w:r w:rsidR="007F401A" w:rsidRPr="066EFC45">
        <w:rPr>
          <w:color w:val="333333"/>
        </w:rPr>
        <w:t>.</w:t>
      </w:r>
      <w:r w:rsidR="004A0823">
        <w:rPr>
          <w:color w:val="333333"/>
        </w:rPr>
        <w:t xml:space="preserve"> </w:t>
      </w:r>
      <w:r w:rsidR="001D51DA" w:rsidRPr="00207CA2">
        <w:t xml:space="preserve">The Commission also has </w:t>
      </w:r>
      <w:proofErr w:type="gramStart"/>
      <w:r w:rsidR="003D218B" w:rsidRPr="00207CA2">
        <w:t>an</w:t>
      </w:r>
      <w:r w:rsidR="001D51DA" w:rsidRPr="00207CA2">
        <w:t xml:space="preserve"> </w:t>
      </w:r>
      <w:r w:rsidR="00D73897" w:rsidRPr="00207CA2">
        <w:t>added</w:t>
      </w:r>
      <w:proofErr w:type="gramEnd"/>
      <w:r w:rsidR="00D73897" w:rsidRPr="00207CA2">
        <w:t xml:space="preserve"> </w:t>
      </w:r>
      <w:r w:rsidR="001D51DA" w:rsidRPr="00207CA2">
        <w:t>authorization</w:t>
      </w:r>
      <w:r w:rsidR="00A1117F">
        <w:t>, a bilingual authorization,</w:t>
      </w:r>
      <w:r w:rsidR="003D218B" w:rsidRPr="00207CA2">
        <w:t xml:space="preserve"> and a </w:t>
      </w:r>
      <w:r w:rsidR="00D73897" w:rsidRPr="00207CA2">
        <w:t xml:space="preserve">specialist </w:t>
      </w:r>
      <w:r w:rsidR="003D218B" w:rsidRPr="00207CA2">
        <w:t>credential</w:t>
      </w:r>
      <w:r w:rsidR="001D51DA" w:rsidRPr="00207CA2">
        <w:t xml:space="preserve"> for reading and literacy: </w:t>
      </w:r>
    </w:p>
    <w:p w14:paraId="7A4770E4" w14:textId="2A062741" w:rsidR="009E42A9" w:rsidRDefault="00B510AC" w:rsidP="00056DAE">
      <w:pPr>
        <w:pStyle w:val="ListParagraph"/>
        <w:numPr>
          <w:ilvl w:val="0"/>
          <w:numId w:val="43"/>
        </w:numPr>
        <w:contextualSpacing/>
        <w:textAlignment w:val="baseline"/>
      </w:pPr>
      <w:r>
        <w:t>Reading and Literacy Added Authorization (CL-812)</w:t>
      </w:r>
      <w:r w:rsidR="00385B4A">
        <w:rPr>
          <w:rStyle w:val="FootnoteReference"/>
        </w:rPr>
        <w:footnoteReference w:id="30"/>
      </w:r>
    </w:p>
    <w:p w14:paraId="7918C3BE" w14:textId="7AEAF093" w:rsidR="00B510AC" w:rsidRPr="00056DAE" w:rsidRDefault="009E42A9" w:rsidP="00056DAE">
      <w:pPr>
        <w:pStyle w:val="ListParagraph"/>
        <w:numPr>
          <w:ilvl w:val="0"/>
          <w:numId w:val="43"/>
        </w:numPr>
        <w:contextualSpacing/>
        <w:textAlignment w:val="baseline"/>
        <w:rPr>
          <w:color w:val="333333"/>
        </w:rPr>
      </w:pPr>
      <w:r w:rsidRPr="001829D7">
        <w:t>Bilingual Added Authorization (CL-628b)</w:t>
      </w:r>
      <w:r w:rsidR="00385B4A">
        <w:rPr>
          <w:rStyle w:val="FootnoteReference"/>
        </w:rPr>
        <w:footnoteReference w:id="31"/>
      </w:r>
      <w:r w:rsidRPr="001829D7">
        <w:t xml:space="preserve"> </w:t>
      </w:r>
    </w:p>
    <w:p w14:paraId="461A44D6" w14:textId="714B0A2B" w:rsidR="00B510AC" w:rsidRPr="00296B4C" w:rsidRDefault="00B510AC" w:rsidP="00056DAE">
      <w:pPr>
        <w:pStyle w:val="ListParagraph"/>
        <w:ind w:left="1080"/>
        <w:textAlignment w:val="baseline"/>
        <w:rPr>
          <w:color w:val="333333"/>
        </w:rPr>
      </w:pPr>
      <w:r>
        <w:t>Reading and Literacy Leadership Specialist Credential (CL-537)</w:t>
      </w:r>
      <w:r w:rsidR="00385B4A">
        <w:rPr>
          <w:rStyle w:val="FootnoteReference"/>
        </w:rPr>
        <w:footnoteReference w:id="32"/>
      </w:r>
    </w:p>
    <w:p w14:paraId="3F376040" w14:textId="2691D785" w:rsidR="001D51DA" w:rsidRPr="001829D7" w:rsidRDefault="001D51DA" w:rsidP="00074D67">
      <w:pPr>
        <w:ind w:left="360"/>
        <w:textAlignment w:val="baseline"/>
      </w:pPr>
      <w:r w:rsidRPr="001829D7">
        <w:t>P</w:t>
      </w:r>
      <w:r w:rsidR="00D73897" w:rsidRPr="001829D7">
        <w:t>reparation</w:t>
      </w:r>
      <w:r w:rsidR="00F46B75" w:rsidRPr="001829D7">
        <w:t xml:space="preserve"> and PL</w:t>
      </w:r>
      <w:r w:rsidRPr="001829D7">
        <w:t xml:space="preserve"> offered under the LCRSET should </w:t>
      </w:r>
      <w:r w:rsidR="00B41882" w:rsidRPr="001829D7">
        <w:t xml:space="preserve">align with the </w:t>
      </w:r>
      <w:r w:rsidR="00D73897" w:rsidRPr="001829D7">
        <w:t xml:space="preserve">2022 </w:t>
      </w:r>
      <w:r w:rsidR="00725C2C" w:rsidRPr="001829D7">
        <w:t xml:space="preserve">Commission </w:t>
      </w:r>
      <w:r w:rsidR="007E70BC" w:rsidRPr="001829D7">
        <w:t>credential</w:t>
      </w:r>
      <w:r w:rsidR="00B41882" w:rsidRPr="001829D7">
        <w:t xml:space="preserve"> </w:t>
      </w:r>
      <w:r w:rsidR="00BB6CC1" w:rsidRPr="001829D7">
        <w:t>requirements</w:t>
      </w:r>
      <w:r w:rsidR="00D73897" w:rsidRPr="001829D7">
        <w:t xml:space="preserve"> for literacy</w:t>
      </w:r>
      <w:r w:rsidR="00B41882" w:rsidRPr="001829D7">
        <w:t xml:space="preserve">. </w:t>
      </w:r>
      <w:r w:rsidR="00FC4CD5" w:rsidRPr="001829D7">
        <w:t>G</w:t>
      </w:r>
      <w:r w:rsidR="00B41882" w:rsidRPr="001829D7">
        <w:t>rantee</w:t>
      </w:r>
      <w:r w:rsidR="00FC4CD5" w:rsidRPr="001829D7">
        <w:t>s are encouraged</w:t>
      </w:r>
      <w:r w:rsidR="00B41882" w:rsidRPr="001829D7">
        <w:t xml:space="preserve"> to partner with an IHE, </w:t>
      </w:r>
      <w:r w:rsidR="00FC4CD5" w:rsidRPr="001829D7">
        <w:t xml:space="preserve">particularly those supporting the </w:t>
      </w:r>
      <w:r w:rsidR="00012220" w:rsidRPr="001829D7">
        <w:t>CRLP</w:t>
      </w:r>
      <w:r w:rsidR="00F22DDF" w:rsidRPr="001829D7">
        <w:t xml:space="preserve"> or CWP</w:t>
      </w:r>
      <w:r w:rsidR="00FC4CD5" w:rsidRPr="001829D7">
        <w:t xml:space="preserve"> or offering </w:t>
      </w:r>
      <w:r w:rsidR="00B41882" w:rsidRPr="001829D7">
        <w:t xml:space="preserve">educators </w:t>
      </w:r>
      <w:proofErr w:type="gramStart"/>
      <w:r w:rsidR="003D218B" w:rsidRPr="001829D7">
        <w:t xml:space="preserve">an </w:t>
      </w:r>
      <w:r w:rsidR="00D73897" w:rsidRPr="001829D7">
        <w:t>added</w:t>
      </w:r>
      <w:proofErr w:type="gramEnd"/>
      <w:r w:rsidR="00D73897" w:rsidRPr="001829D7">
        <w:t xml:space="preserve"> </w:t>
      </w:r>
      <w:r w:rsidR="00B41882" w:rsidRPr="001829D7">
        <w:t>authorization</w:t>
      </w:r>
      <w:r w:rsidR="00A1117F" w:rsidRPr="001829D7">
        <w:t>, bilingual authorization,</w:t>
      </w:r>
      <w:r w:rsidR="003D218B" w:rsidRPr="001829D7">
        <w:t xml:space="preserve"> and/or </w:t>
      </w:r>
      <w:r w:rsidR="00D73897" w:rsidRPr="001829D7">
        <w:t xml:space="preserve">specialist </w:t>
      </w:r>
      <w:r w:rsidR="007E70BC" w:rsidRPr="001829D7">
        <w:t xml:space="preserve">credential </w:t>
      </w:r>
      <w:r w:rsidR="00B41882" w:rsidRPr="001829D7">
        <w:t>for reading and literacy.</w:t>
      </w:r>
      <w:r w:rsidR="00EC121A" w:rsidRPr="001829D7">
        <w:t xml:space="preserve"> As mentioned, grantees should offer an opportunity for participating educators to earn a specialist credential</w:t>
      </w:r>
      <w:r w:rsidR="00A1117F" w:rsidRPr="001829D7">
        <w:t>,</w:t>
      </w:r>
      <w:r w:rsidR="00EC121A" w:rsidRPr="001829D7">
        <w:t xml:space="preserve"> added authorization</w:t>
      </w:r>
      <w:r w:rsidR="00A1117F" w:rsidRPr="001829D7">
        <w:t>, or bilingual authorization</w:t>
      </w:r>
      <w:r w:rsidR="00EC121A" w:rsidRPr="001829D7">
        <w:t xml:space="preserve">. </w:t>
      </w:r>
    </w:p>
    <w:p w14:paraId="039140E5" w14:textId="10578C4C" w:rsidR="005377A1" w:rsidRDefault="005377A1" w:rsidP="00074D67">
      <w:pPr>
        <w:ind w:left="360"/>
        <w:textAlignment w:val="baseline"/>
        <w:rPr>
          <w:color w:val="333333"/>
        </w:rPr>
      </w:pPr>
      <w:r>
        <w:t>A list of CRLP sites can be found at the CRLP’s Regional Sites web page</w:t>
      </w:r>
      <w:r w:rsidR="00AE2D13">
        <w:t xml:space="preserve"> at </w:t>
      </w:r>
      <w:hyperlink r:id="rId25" w:tooltip="CRLP’s Regional Sites " w:history="1">
        <w:r w:rsidR="00AE2D13" w:rsidRPr="00AE2D13">
          <w:rPr>
            <w:rStyle w:val="Hyperlink"/>
          </w:rPr>
          <w:t>https://crlpstatewideoffice.ucsd.edu/regional-sites/index.html</w:t>
        </w:r>
      </w:hyperlink>
      <w:r>
        <w:t>.</w:t>
      </w:r>
      <w:r w:rsidR="00F22DDF">
        <w:t xml:space="preserve"> A list of CWP sites can be found on the CWP’s website</w:t>
      </w:r>
      <w:r w:rsidR="00AE2D13">
        <w:t xml:space="preserve"> at</w:t>
      </w:r>
      <w:r w:rsidR="00F22DDF">
        <w:t xml:space="preserve"> </w:t>
      </w:r>
      <w:hyperlink r:id="rId26" w:tooltip="CWP" w:history="1">
        <w:r w:rsidR="00F22DDF" w:rsidRPr="00632093">
          <w:rPr>
            <w:rStyle w:val="Hyperlink"/>
          </w:rPr>
          <w:t>https://www.californiawritingproject.org/</w:t>
        </w:r>
      </w:hyperlink>
      <w:r w:rsidR="00F22DDF">
        <w:t>.</w:t>
      </w:r>
    </w:p>
    <w:p w14:paraId="03F46843" w14:textId="293D5CCF" w:rsidR="005377A1" w:rsidRDefault="005377A1" w:rsidP="00074D67">
      <w:pPr>
        <w:ind w:left="360"/>
      </w:pPr>
      <w:r>
        <w:t>A list of IHEs that are approved by the Commission to offer the authorization and/or credential can be found on the Commission’s Approved Institutions and Programs web page</w:t>
      </w:r>
      <w:r w:rsidR="00AE2D13">
        <w:t xml:space="preserve"> at</w:t>
      </w:r>
      <w:r>
        <w:t xml:space="preserve"> </w:t>
      </w:r>
      <w:hyperlink r:id="rId27" w:tooltip="Commission’s Approved Institutions and Programs " w:history="1">
        <w:r w:rsidRPr="00002A46">
          <w:rPr>
            <w:rStyle w:val="Hyperlink"/>
          </w:rPr>
          <w:t>https://www.ctc.ca.gov/commission/reports/data/approved-institutions-and-programs</w:t>
        </w:r>
      </w:hyperlink>
      <w:r>
        <w:t xml:space="preserve">. </w:t>
      </w:r>
    </w:p>
    <w:p w14:paraId="72E2F9AB" w14:textId="26E64EBC" w:rsidR="003515A0" w:rsidRPr="001D51DA" w:rsidRDefault="003515A0" w:rsidP="00074D67">
      <w:pPr>
        <w:tabs>
          <w:tab w:val="left" w:pos="360"/>
        </w:tabs>
        <w:spacing w:after="480"/>
        <w:ind w:left="360"/>
        <w:textAlignment w:val="baseline"/>
        <w:rPr>
          <w:color w:val="333333"/>
        </w:rPr>
      </w:pPr>
      <w:r w:rsidRPr="002930C9">
        <w:lastRenderedPageBreak/>
        <w:t xml:space="preserve">See Section </w:t>
      </w:r>
      <w:r w:rsidR="00210145" w:rsidRPr="002930C9">
        <w:t>1.</w:t>
      </w:r>
      <w:r w:rsidR="005B171C">
        <w:t>B</w:t>
      </w:r>
      <w:r w:rsidRPr="002930C9">
        <w:t xml:space="preserve"> for a full description of California’s Literacy</w:t>
      </w:r>
      <w:r w:rsidR="000F356E">
        <w:t xml:space="preserve">, Multilingual and </w:t>
      </w:r>
      <w:r w:rsidR="283ADD87">
        <w:t>EL</w:t>
      </w:r>
      <w:r w:rsidRPr="002930C9">
        <w:t xml:space="preserve"> Guidance and Initiatives.</w:t>
      </w:r>
      <w:r w:rsidRPr="001D51DA">
        <w:rPr>
          <w:color w:val="333333"/>
        </w:rPr>
        <w:t xml:space="preserve"> </w:t>
      </w:r>
    </w:p>
    <w:p w14:paraId="0890FEC6" w14:textId="74D129DC" w:rsidR="003515A0" w:rsidRPr="002930C9" w:rsidRDefault="003515A0" w:rsidP="00074D67">
      <w:pPr>
        <w:ind w:left="360"/>
        <w:textAlignment w:val="baseline"/>
        <w:rPr>
          <w:b/>
        </w:rPr>
      </w:pPr>
      <w:r w:rsidRPr="002930C9">
        <w:rPr>
          <w:b/>
        </w:rPr>
        <w:t>Implementation</w:t>
      </w:r>
      <w:r w:rsidR="001A49EE" w:rsidRPr="002930C9">
        <w:rPr>
          <w:b/>
        </w:rPr>
        <w:t xml:space="preserve"> and Expansion</w:t>
      </w:r>
    </w:p>
    <w:p w14:paraId="4CE704F8" w14:textId="4D6F10CC" w:rsidR="003515A0" w:rsidRDefault="003515A0" w:rsidP="00074D67">
      <w:pPr>
        <w:ind w:left="360"/>
        <w:textAlignment w:val="baseline"/>
      </w:pPr>
      <w:r w:rsidRPr="002930C9">
        <w:t xml:space="preserve">The </w:t>
      </w:r>
      <w:r w:rsidR="001D2467" w:rsidRPr="002930C9">
        <w:t>grantee</w:t>
      </w:r>
      <w:r w:rsidRPr="002930C9">
        <w:t xml:space="preserve"> will develop and </w:t>
      </w:r>
      <w:r w:rsidR="00187835">
        <w:t xml:space="preserve">share </w:t>
      </w:r>
      <w:r w:rsidR="00D73897">
        <w:t>PL</w:t>
      </w:r>
      <w:r w:rsidR="0089546F">
        <w:t xml:space="preserve"> and support,</w:t>
      </w:r>
      <w:r w:rsidRPr="002930C9">
        <w:t xml:space="preserve"> resources</w:t>
      </w:r>
      <w:r w:rsidR="0089546F">
        <w:t>,</w:t>
      </w:r>
      <w:r w:rsidRPr="002930C9">
        <w:t xml:space="preserve"> and materials </w:t>
      </w:r>
      <w:r w:rsidR="00757FB6">
        <w:rPr>
          <w:color w:val="000000"/>
        </w:rPr>
        <w:t xml:space="preserve">aligned to the </w:t>
      </w:r>
      <w:r w:rsidR="008E1DD6" w:rsidRPr="008E1DD6">
        <w:rPr>
          <w:i/>
          <w:color w:val="000000"/>
        </w:rPr>
        <w:t>ELA/ELD Framework</w:t>
      </w:r>
      <w:r w:rsidR="00757FB6">
        <w:rPr>
          <w:color w:val="000000"/>
        </w:rPr>
        <w:t>, EL Roadmap, and Literacy Roadmap</w:t>
      </w:r>
      <w:r w:rsidR="00757FB6" w:rsidRPr="002930C9">
        <w:t xml:space="preserve"> </w:t>
      </w:r>
      <w:r w:rsidRPr="002930C9">
        <w:t xml:space="preserve">across the state </w:t>
      </w:r>
      <w:r w:rsidR="00187835">
        <w:t>with</w:t>
      </w:r>
      <w:r w:rsidR="00187835" w:rsidRPr="002930C9">
        <w:t xml:space="preserve"> </w:t>
      </w:r>
      <w:r w:rsidRPr="002930C9">
        <w:t xml:space="preserve">all sites that have received the </w:t>
      </w:r>
      <w:r w:rsidR="005B171C">
        <w:t xml:space="preserve">LCRS </w:t>
      </w:r>
      <w:r w:rsidRPr="002930C9">
        <w:t xml:space="preserve">allocation, </w:t>
      </w:r>
      <w:r w:rsidR="00187835">
        <w:t>including</w:t>
      </w:r>
      <w:r w:rsidR="00112B49">
        <w:t xml:space="preserve"> </w:t>
      </w:r>
      <w:r w:rsidRPr="002930C9">
        <w:t xml:space="preserve">differentiated </w:t>
      </w:r>
      <w:r w:rsidR="00112B49">
        <w:t>PL</w:t>
      </w:r>
      <w:r w:rsidR="0097001C">
        <w:t xml:space="preserve"> and support</w:t>
      </w:r>
      <w:r w:rsidRPr="002930C9">
        <w:t xml:space="preserve"> to meet the needs of the local context</w:t>
      </w:r>
      <w:r w:rsidR="00A53065">
        <w:t>, such as small, rural schools and dual language schools</w:t>
      </w:r>
      <w:r w:rsidRPr="002930C9">
        <w:t>.</w:t>
      </w:r>
      <w:r w:rsidR="00E00D32">
        <w:t xml:space="preserve"> </w:t>
      </w:r>
      <w:r w:rsidR="001D2467" w:rsidRPr="002930C9">
        <w:t>The grantee will</w:t>
      </w:r>
      <w:r w:rsidR="00325684" w:rsidRPr="002930C9">
        <w:t xml:space="preserve"> incentivize all LEAs that receive LCRS funds to participate in </w:t>
      </w:r>
      <w:r w:rsidR="0088081E" w:rsidRPr="002930C9">
        <w:t>the</w:t>
      </w:r>
      <w:r w:rsidR="00325684" w:rsidRPr="002930C9">
        <w:t xml:space="preserve"> PL and </w:t>
      </w:r>
      <w:r w:rsidR="001A49EE" w:rsidRPr="002930C9">
        <w:t xml:space="preserve">adopt </w:t>
      </w:r>
      <w:r w:rsidR="0088081E" w:rsidRPr="002930C9">
        <w:t xml:space="preserve">the </w:t>
      </w:r>
      <w:r w:rsidR="001A49EE" w:rsidRPr="002930C9">
        <w:t>resources</w:t>
      </w:r>
      <w:r w:rsidR="0088081E" w:rsidRPr="002930C9">
        <w:t xml:space="preserve"> developed through this grant program</w:t>
      </w:r>
      <w:r w:rsidR="00F15FF6">
        <w:t xml:space="preserve"> by offering opportunities for educators to participate in additional PL programs and/or earning a specialist credential</w:t>
      </w:r>
      <w:r w:rsidR="00A1117F">
        <w:t>,</w:t>
      </w:r>
      <w:r w:rsidR="00F15FF6">
        <w:t xml:space="preserve"> added authorization</w:t>
      </w:r>
      <w:r w:rsidR="00A1117F">
        <w:t>, or bilingual authorization</w:t>
      </w:r>
      <w:r w:rsidR="001A49EE" w:rsidRPr="002930C9">
        <w:t xml:space="preserve">. The grantee will </w:t>
      </w:r>
      <w:r w:rsidRPr="002930C9">
        <w:t xml:space="preserve">expand upon existing structures to ensure resources created through the grant are available </w:t>
      </w:r>
      <w:r w:rsidR="0089546F">
        <w:t xml:space="preserve">free of charge </w:t>
      </w:r>
      <w:r w:rsidRPr="002930C9">
        <w:t>after the grant’s completion.</w:t>
      </w:r>
    </w:p>
    <w:p w14:paraId="5660E381" w14:textId="5BAC12D7" w:rsidR="00622A8A" w:rsidRPr="002930C9" w:rsidRDefault="00622A8A" w:rsidP="00074D67">
      <w:pPr>
        <w:ind w:left="360"/>
        <w:textAlignment w:val="baseline"/>
      </w:pPr>
      <w:r>
        <w:t>A critical component of this project is providing PL and technical assistance on developing and implementing site literacy plans, informed by a literacy needs assessment and root cause analysis</w:t>
      </w:r>
      <w:r w:rsidR="00081E31">
        <w:t xml:space="preserve"> as well as including specific </w:t>
      </w:r>
      <w:proofErr w:type="gramStart"/>
      <w:r w:rsidR="00081E31">
        <w:t>supports</w:t>
      </w:r>
      <w:proofErr w:type="gramEnd"/>
      <w:r w:rsidR="00AD1503">
        <w:t xml:space="preserve"> and/or goals</w:t>
      </w:r>
      <w:r w:rsidR="00081E31">
        <w:t xml:space="preserve"> for </w:t>
      </w:r>
      <w:r w:rsidR="00187835">
        <w:t xml:space="preserve">all students, with particular attention </w:t>
      </w:r>
      <w:r w:rsidR="00081E31">
        <w:t xml:space="preserve">students </w:t>
      </w:r>
      <w:r w:rsidR="00AD1503">
        <w:t xml:space="preserve">with reading difficulties, </w:t>
      </w:r>
      <w:r w:rsidR="00187835">
        <w:t>including</w:t>
      </w:r>
      <w:r w:rsidR="00AD1503">
        <w:t xml:space="preserve"> </w:t>
      </w:r>
      <w:r w:rsidR="00952415">
        <w:t>multilingual learners</w:t>
      </w:r>
      <w:r w:rsidR="00187835">
        <w:t xml:space="preserve"> with reading difficulties</w:t>
      </w:r>
      <w:r>
        <w:t>. This literacy plan should be revisited frequently, following a model of continuous improvement</w:t>
      </w:r>
      <w:r w:rsidR="003940E7">
        <w:t>, to encourage implementation and sustainability</w:t>
      </w:r>
      <w:r>
        <w:t xml:space="preserve">. </w:t>
      </w:r>
    </w:p>
    <w:p w14:paraId="32D577DB" w14:textId="10F2BC1E" w:rsidR="00EA4430" w:rsidRDefault="00EA4430" w:rsidP="00074D67">
      <w:pPr>
        <w:spacing w:after="480"/>
        <w:ind w:left="360"/>
        <w:textAlignment w:val="baseline"/>
        <w:rPr>
          <w:color w:val="333333"/>
        </w:rPr>
      </w:pPr>
      <w:r w:rsidRPr="002930C9">
        <w:t xml:space="preserve">The grantee will also </w:t>
      </w:r>
      <w:r>
        <w:rPr>
          <w:color w:val="000000"/>
        </w:rPr>
        <w:t>support teachers</w:t>
      </w:r>
      <w:r w:rsidR="0089546F">
        <w:rPr>
          <w:color w:val="000000"/>
        </w:rPr>
        <w:t xml:space="preserve"> with </w:t>
      </w:r>
      <w:r w:rsidR="00112B49">
        <w:rPr>
          <w:color w:val="000000"/>
        </w:rPr>
        <w:t>PL</w:t>
      </w:r>
      <w:r>
        <w:rPr>
          <w:color w:val="000000"/>
        </w:rPr>
        <w:t xml:space="preserve"> </w:t>
      </w:r>
      <w:r w:rsidR="0089546F">
        <w:rPr>
          <w:color w:val="000000"/>
        </w:rPr>
        <w:t>o</w:t>
      </w:r>
      <w:r>
        <w:rPr>
          <w:color w:val="000000"/>
        </w:rPr>
        <w:t>n providing best first instruction</w:t>
      </w:r>
      <w:r w:rsidR="00622A8A">
        <w:rPr>
          <w:color w:val="000000"/>
        </w:rPr>
        <w:t xml:space="preserve"> for all students, including </w:t>
      </w:r>
      <w:r w:rsidR="00952415">
        <w:t xml:space="preserve">multilingual learners </w:t>
      </w:r>
      <w:r w:rsidR="00622A8A">
        <w:rPr>
          <w:color w:val="000000"/>
        </w:rPr>
        <w:t>and students with reading difficulties</w:t>
      </w:r>
      <w:r>
        <w:rPr>
          <w:color w:val="000000"/>
        </w:rPr>
        <w:t xml:space="preserve">, along with collaboratively collecting and analyzing student data, making instructional adjustments, identifying students needing interventions and providing those interventions promptly, and monitoring </w:t>
      </w:r>
      <w:r w:rsidR="00112B49">
        <w:rPr>
          <w:color w:val="000000"/>
        </w:rPr>
        <w:t xml:space="preserve">ongoing </w:t>
      </w:r>
      <w:r>
        <w:rPr>
          <w:color w:val="000000"/>
        </w:rPr>
        <w:t>student progress.</w:t>
      </w:r>
      <w:r w:rsidR="00D34828">
        <w:rPr>
          <w:color w:val="000000"/>
        </w:rPr>
        <w:t xml:space="preserve"> </w:t>
      </w:r>
      <w:r w:rsidR="00757FB6">
        <w:rPr>
          <w:color w:val="000000"/>
        </w:rPr>
        <w:t xml:space="preserve">All PL must be aligned to the </w:t>
      </w:r>
      <w:r w:rsidR="008E1DD6" w:rsidRPr="008E1DD6">
        <w:rPr>
          <w:i/>
          <w:color w:val="000000"/>
        </w:rPr>
        <w:t>ELA/ELD Framework</w:t>
      </w:r>
      <w:r w:rsidR="00757FB6">
        <w:rPr>
          <w:color w:val="000000"/>
        </w:rPr>
        <w:t xml:space="preserve">, EL Roadmap, and Literacy Roadmap. </w:t>
      </w:r>
      <w:r w:rsidR="00D34828">
        <w:rPr>
          <w:color w:val="000000"/>
        </w:rPr>
        <w:t xml:space="preserve">The grantee will ensure </w:t>
      </w:r>
      <w:r w:rsidR="00D34828">
        <w:rPr>
          <w:color w:val="000000"/>
          <w:highlight w:val="white"/>
        </w:rPr>
        <w:t>PL opportunities are provided to urban, suburban, and rural settings throughout the state and are differentiated to meet the needs of local communities and diverse student populations.</w:t>
      </w:r>
    </w:p>
    <w:p w14:paraId="55B682CC" w14:textId="77777777" w:rsidR="003515A0" w:rsidRDefault="003515A0" w:rsidP="00074D67">
      <w:pPr>
        <w:ind w:left="360"/>
      </w:pPr>
      <w:r>
        <w:rPr>
          <w:b/>
          <w:bCs/>
        </w:rPr>
        <w:t>Evaluation</w:t>
      </w:r>
    </w:p>
    <w:p w14:paraId="7AC53845" w14:textId="2CDE739F" w:rsidR="00FF3F5D" w:rsidRDefault="004667CC" w:rsidP="00074D67">
      <w:pPr>
        <w:ind w:left="360"/>
        <w:textAlignment w:val="baseline"/>
      </w:pPr>
      <w:r>
        <w:t>As part of the LCRSET program, the grantee will be required</w:t>
      </w:r>
      <w:r w:rsidR="00B74995">
        <w:t xml:space="preserve"> </w:t>
      </w:r>
      <w:r w:rsidR="00FF3F5D">
        <w:t xml:space="preserve">to </w:t>
      </w:r>
      <w:r>
        <w:t xml:space="preserve">contract with </w:t>
      </w:r>
      <w:r w:rsidR="00F22DDF">
        <w:t xml:space="preserve">the independent evaluator of the first two cohorts, AIR, for $1 million. </w:t>
      </w:r>
      <w:r w:rsidR="00FF3F5D">
        <w:t>The evaluation will include, but is not limited to, an examination of the following:</w:t>
      </w:r>
    </w:p>
    <w:p w14:paraId="3291EB6D" w14:textId="1F931039" w:rsidR="00FF3F5D" w:rsidRDefault="00FF3F5D" w:rsidP="00074D67">
      <w:pPr>
        <w:pStyle w:val="ListParagraph"/>
        <w:numPr>
          <w:ilvl w:val="0"/>
          <w:numId w:val="43"/>
        </w:numPr>
        <w:textAlignment w:val="baseline"/>
      </w:pPr>
      <w:r>
        <w:t>How funds were used to employ literacy coaches</w:t>
      </w:r>
      <w:r w:rsidR="005C1C20">
        <w:t>, dual language literacy coaches,</w:t>
      </w:r>
      <w:r>
        <w:t xml:space="preserve"> and reading and literacy specialists</w:t>
      </w:r>
      <w:r w:rsidR="00BD069E">
        <w:t>.</w:t>
      </w:r>
    </w:p>
    <w:p w14:paraId="2B0F2617" w14:textId="5A3C09D8" w:rsidR="00FF3F5D" w:rsidRDefault="00FF3F5D" w:rsidP="00074D67">
      <w:pPr>
        <w:pStyle w:val="ListParagraph"/>
        <w:numPr>
          <w:ilvl w:val="0"/>
          <w:numId w:val="43"/>
        </w:numPr>
        <w:textAlignment w:val="baseline"/>
      </w:pPr>
      <w:r>
        <w:t>How funds were used to develop and implement school literacy programs</w:t>
      </w:r>
      <w:r w:rsidR="00112B49">
        <w:t xml:space="preserve">, </w:t>
      </w:r>
      <w:r w:rsidR="00C76F2A">
        <w:t xml:space="preserve">including </w:t>
      </w:r>
      <w:r w:rsidR="00C90F37">
        <w:t>ELD</w:t>
      </w:r>
      <w:r w:rsidR="00C76F2A">
        <w:t xml:space="preserve"> and dual language immersion programs and other programs </w:t>
      </w:r>
      <w:r w:rsidR="00C76F2A">
        <w:lastRenderedPageBreak/>
        <w:t xml:space="preserve">for </w:t>
      </w:r>
      <w:r w:rsidR="00952415">
        <w:t>multilingual learners</w:t>
      </w:r>
      <w:r w:rsidR="00C76F2A">
        <w:t xml:space="preserve">, as well as </w:t>
      </w:r>
      <w:r w:rsidR="00112B49">
        <w:t>including assessment and ongoing monitoring of student performance</w:t>
      </w:r>
      <w:r w:rsidR="00BE0F83">
        <w:t>, provision of needed interventions, and coaching of classroom teachers</w:t>
      </w:r>
      <w:r w:rsidR="00BD069E">
        <w:t>.</w:t>
      </w:r>
    </w:p>
    <w:p w14:paraId="00C0DCC2" w14:textId="5F97229D" w:rsidR="00112B49" w:rsidRDefault="00FF3F5D" w:rsidP="00074D67">
      <w:pPr>
        <w:pStyle w:val="ListParagraph"/>
        <w:numPr>
          <w:ilvl w:val="0"/>
          <w:numId w:val="43"/>
        </w:numPr>
        <w:textAlignment w:val="baseline"/>
      </w:pPr>
      <w:r>
        <w:t>How expenditures impacted pupils’ literacy achievement, including for pupil groups</w:t>
      </w:r>
      <w:r w:rsidR="00BD069E">
        <w:t>.</w:t>
      </w:r>
    </w:p>
    <w:p w14:paraId="6CCD934E" w14:textId="2376D4E9" w:rsidR="00FF3F5D" w:rsidRDefault="00FF3F5D" w:rsidP="00074D67">
      <w:pPr>
        <w:pStyle w:val="ListParagraph"/>
        <w:numPr>
          <w:ilvl w:val="0"/>
          <w:numId w:val="43"/>
        </w:numPr>
        <w:textAlignment w:val="baseline"/>
      </w:pPr>
      <w:r>
        <w:t>How the LEAs plan to continue to fund literacy coaches</w:t>
      </w:r>
      <w:r w:rsidR="005C1C20">
        <w:t>, dual language literacy coaches,</w:t>
      </w:r>
      <w:r>
        <w:t xml:space="preserve"> and reading and literacy specialists past the award period</w:t>
      </w:r>
      <w:r w:rsidR="00BD069E">
        <w:t>.</w:t>
      </w:r>
    </w:p>
    <w:p w14:paraId="7C894ABB" w14:textId="58863B2C" w:rsidR="00FF3F5D" w:rsidRDefault="00FF3F5D" w:rsidP="00074D67">
      <w:pPr>
        <w:pStyle w:val="ListParagraph"/>
        <w:numPr>
          <w:ilvl w:val="0"/>
          <w:numId w:val="43"/>
        </w:numPr>
        <w:textAlignment w:val="baseline"/>
      </w:pPr>
      <w:r>
        <w:t xml:space="preserve">How the </w:t>
      </w:r>
      <w:r w:rsidR="00112B49">
        <w:t>offerings</w:t>
      </w:r>
      <w:r>
        <w:t xml:space="preserve"> developed and provided by the grantee impacted the </w:t>
      </w:r>
      <w:r w:rsidR="00112B49">
        <w:t>preparation and PL</w:t>
      </w:r>
      <w:r>
        <w:t xml:space="preserve"> of literacy coaches</w:t>
      </w:r>
      <w:r w:rsidR="005C1C20">
        <w:t>, dual language literacy coaches,</w:t>
      </w:r>
      <w:r>
        <w:t xml:space="preserve"> and reading and literacy specialists</w:t>
      </w:r>
      <w:r w:rsidR="00F46B75">
        <w:t>, including but not limited to the literacy knowledge and leadership skills</w:t>
      </w:r>
      <w:r>
        <w:t>.</w:t>
      </w:r>
    </w:p>
    <w:p w14:paraId="55C4AABE" w14:textId="3683B25C" w:rsidR="003515A0" w:rsidRPr="00160A96" w:rsidRDefault="00FF3F5D" w:rsidP="00074D67">
      <w:pPr>
        <w:ind w:left="360"/>
        <w:textAlignment w:val="baseline"/>
      </w:pPr>
      <w:r>
        <w:t>To support this</w:t>
      </w:r>
      <w:r w:rsidR="00FB715A">
        <w:t xml:space="preserve"> </w:t>
      </w:r>
      <w:r w:rsidR="00FB715A" w:rsidRPr="00C90F37">
        <w:t>evaluation</w:t>
      </w:r>
      <w:r w:rsidRPr="00C90F37">
        <w:t>, t</w:t>
      </w:r>
      <w:r w:rsidR="003515A0" w:rsidRPr="00C90F37">
        <w:t xml:space="preserve">he </w:t>
      </w:r>
      <w:r w:rsidR="00150159" w:rsidRPr="00C90F37">
        <w:t>grantee will collect</w:t>
      </w:r>
      <w:r w:rsidR="003515A0" w:rsidRPr="00C90F37">
        <w:t xml:space="preserve"> </w:t>
      </w:r>
      <w:r w:rsidR="0088081E" w:rsidRPr="00C90F37">
        <w:t>and monitor data</w:t>
      </w:r>
      <w:r w:rsidR="003515A0" w:rsidRPr="00C90F37">
        <w:t xml:space="preserve"> to ensure</w:t>
      </w:r>
      <w:r w:rsidR="0089546F" w:rsidRPr="00C90F37">
        <w:t xml:space="preserve"> </w:t>
      </w:r>
      <w:r w:rsidR="003940E7" w:rsidRPr="00C90F37">
        <w:t>PL</w:t>
      </w:r>
      <w:r w:rsidR="0089546F" w:rsidRPr="00C90F37">
        <w:t xml:space="preserve"> project</w:t>
      </w:r>
      <w:r w:rsidR="003515A0" w:rsidRPr="00C90F37">
        <w:t xml:space="preserve"> goals are being met</w:t>
      </w:r>
      <w:r w:rsidR="00150159" w:rsidRPr="00C90F37">
        <w:t xml:space="preserve">. </w:t>
      </w:r>
      <w:r w:rsidR="00E25C20" w:rsidRPr="001829D7">
        <w:t>The grantee’s PL will directly impact classroom instruction that results in improved student outcomes</w:t>
      </w:r>
      <w:r w:rsidR="00EA4430" w:rsidRPr="001829D7">
        <w:t xml:space="preserve">, </w:t>
      </w:r>
      <w:r w:rsidR="00B6625A" w:rsidRPr="00C90F37">
        <w:t>disaggregated by student group</w:t>
      </w:r>
      <w:r w:rsidR="00BE0F83" w:rsidRPr="00C90F37">
        <w:t>, and will impact the knowledge and skills of participating coaches, specialists, and classroom teachers</w:t>
      </w:r>
      <w:r w:rsidR="00B6625A" w:rsidRPr="00C90F37">
        <w:t xml:space="preserve">. </w:t>
      </w:r>
      <w:r w:rsidR="00B358C5" w:rsidRPr="00C90F37">
        <w:t>Additionally, the</w:t>
      </w:r>
      <w:r w:rsidR="00150159" w:rsidRPr="00C90F37">
        <w:t xml:space="preserve"> grantee will </w:t>
      </w:r>
      <w:r w:rsidR="00187835" w:rsidRPr="00C90F37">
        <w:t xml:space="preserve">provide required information on </w:t>
      </w:r>
      <w:r w:rsidR="0088081E" w:rsidRPr="00C90F37">
        <w:t>grantee and LEA</w:t>
      </w:r>
      <w:r w:rsidR="00150159" w:rsidRPr="00C90F37">
        <w:t xml:space="preserve"> a</w:t>
      </w:r>
      <w:r w:rsidR="00D134B3" w:rsidRPr="00C90F37">
        <w:t>ctivities</w:t>
      </w:r>
      <w:r w:rsidR="00187835" w:rsidRPr="00C90F37">
        <w:t xml:space="preserve"> </w:t>
      </w:r>
      <w:r w:rsidR="00187835">
        <w:t>to AIR</w:t>
      </w:r>
      <w:r w:rsidR="00D134B3">
        <w:t xml:space="preserve"> </w:t>
      </w:r>
      <w:r w:rsidR="00370699">
        <w:t>and</w:t>
      </w:r>
      <w:r w:rsidR="00D134B3">
        <w:t xml:space="preserve"> work with the CDE and </w:t>
      </w:r>
      <w:r w:rsidR="00622A8A">
        <w:t>AIR</w:t>
      </w:r>
      <w:r w:rsidR="00D134B3">
        <w:t xml:space="preserve"> to </w:t>
      </w:r>
      <w:r w:rsidR="00B6625A">
        <w:t xml:space="preserve">develop </w:t>
      </w:r>
      <w:r>
        <w:t xml:space="preserve">interim </w:t>
      </w:r>
      <w:r w:rsidR="00B6625A">
        <w:t xml:space="preserve">and final reports. </w:t>
      </w:r>
    </w:p>
    <w:p w14:paraId="00000076" w14:textId="2270EB8A" w:rsidR="00CD418F" w:rsidRPr="008A051B" w:rsidRDefault="00F13FE2" w:rsidP="00074D67">
      <w:pPr>
        <w:pStyle w:val="Heading3"/>
        <w:numPr>
          <w:ilvl w:val="0"/>
          <w:numId w:val="30"/>
        </w:numPr>
        <w:ind w:left="360" w:firstLine="0"/>
        <w:rPr>
          <w:sz w:val="28"/>
        </w:rPr>
      </w:pPr>
      <w:bookmarkStart w:id="55" w:name="_Toc213838219"/>
      <w:r w:rsidRPr="008A051B">
        <w:rPr>
          <w:sz w:val="28"/>
        </w:rPr>
        <w:t>Goals</w:t>
      </w:r>
      <w:bookmarkEnd w:id="55"/>
    </w:p>
    <w:p w14:paraId="00000077" w14:textId="02280F5D" w:rsidR="00CD418F" w:rsidRDefault="00F13FE2" w:rsidP="00074D67">
      <w:pPr>
        <w:ind w:left="360"/>
        <w:rPr>
          <w:color w:val="000000"/>
        </w:rPr>
      </w:pPr>
      <w:r>
        <w:t xml:space="preserve">The grantee </w:t>
      </w:r>
      <w:r w:rsidR="009B1EB1">
        <w:t xml:space="preserve">will </w:t>
      </w:r>
      <w:r w:rsidR="002C3B08">
        <w:t xml:space="preserve">support </w:t>
      </w:r>
      <w:r w:rsidR="00BE0F83">
        <w:t>PL</w:t>
      </w:r>
      <w:r w:rsidR="00645487">
        <w:t xml:space="preserve"> project goals </w:t>
      </w:r>
      <w:r w:rsidR="00BF035A">
        <w:t xml:space="preserve">by </w:t>
      </w:r>
      <w:r w:rsidR="00E378EA">
        <w:t xml:space="preserve">working with the CDE to </w:t>
      </w:r>
      <w:r w:rsidR="00BF035A">
        <w:t>build</w:t>
      </w:r>
      <w:r w:rsidR="00E378EA">
        <w:t xml:space="preserve"> </w:t>
      </w:r>
      <w:r w:rsidR="00BF035A">
        <w:t>the capacity of LEAs receiving LCRS funds. The grantee will align all PL offerings t</w:t>
      </w:r>
      <w:r>
        <w:t xml:space="preserve">o </w:t>
      </w:r>
      <w:r w:rsidR="00BE0F83">
        <w:t xml:space="preserve">teacher preparation standards and </w:t>
      </w:r>
      <w:r w:rsidR="00B1634B">
        <w:t>TPEs, the</w:t>
      </w:r>
      <w:r>
        <w:t xml:space="preserve"> </w:t>
      </w:r>
      <w:r w:rsidR="008E1DD6" w:rsidRPr="008E1DD6">
        <w:rPr>
          <w:i/>
          <w:iCs/>
        </w:rPr>
        <w:t>ELA/ELD Framework</w:t>
      </w:r>
      <w:r w:rsidR="007E70BC">
        <w:t xml:space="preserve">, </w:t>
      </w:r>
      <w:r w:rsidR="00622A8A">
        <w:t xml:space="preserve">the </w:t>
      </w:r>
      <w:r w:rsidR="007E0A53">
        <w:t>EL</w:t>
      </w:r>
      <w:r w:rsidR="00622A8A">
        <w:t xml:space="preserve"> Roadmap, the Literacy Roadmap,</w:t>
      </w:r>
      <w:r w:rsidR="00AC618A">
        <w:t xml:space="preserve"> and the other documents referenced in sections 1.B and 1.C</w:t>
      </w:r>
      <w:r>
        <w:t xml:space="preserve">. </w:t>
      </w:r>
      <w:r w:rsidR="00BE0F83">
        <w:t xml:space="preserve">Preparation and </w:t>
      </w:r>
      <w:r>
        <w:rPr>
          <w:color w:val="000000"/>
        </w:rPr>
        <w:t>PL opportunities</w:t>
      </w:r>
      <w:r w:rsidR="0089546F">
        <w:rPr>
          <w:color w:val="000000"/>
        </w:rPr>
        <w:t xml:space="preserve"> provided by the grantee</w:t>
      </w:r>
      <w:r>
        <w:rPr>
          <w:color w:val="000000"/>
        </w:rPr>
        <w:t xml:space="preserve"> must </w:t>
      </w:r>
      <w:r w:rsidR="00A22E96">
        <w:rPr>
          <w:color w:val="000000"/>
        </w:rPr>
        <w:t xml:space="preserve">support educators to do </w:t>
      </w:r>
      <w:proofErr w:type="gramStart"/>
      <w:r w:rsidR="00A22E96">
        <w:rPr>
          <w:color w:val="000000"/>
        </w:rPr>
        <w:t>all of</w:t>
      </w:r>
      <w:proofErr w:type="gramEnd"/>
      <w:r w:rsidR="00A22E96">
        <w:rPr>
          <w:color w:val="000000"/>
        </w:rPr>
        <w:t xml:space="preserve"> the</w:t>
      </w:r>
      <w:r>
        <w:rPr>
          <w:color w:val="000000"/>
        </w:rPr>
        <w:t xml:space="preserve"> following: </w:t>
      </w:r>
    </w:p>
    <w:p w14:paraId="66AEE33F" w14:textId="0150CBEC" w:rsidR="001D48C6" w:rsidRDefault="00A22E96" w:rsidP="00074D67">
      <w:pPr>
        <w:widowControl w:val="0"/>
        <w:numPr>
          <w:ilvl w:val="0"/>
          <w:numId w:val="18"/>
        </w:numPr>
        <w:rPr>
          <w:color w:val="000000"/>
        </w:rPr>
      </w:pPr>
      <w:r>
        <w:rPr>
          <w:color w:val="000000"/>
        </w:rPr>
        <w:t>D</w:t>
      </w:r>
      <w:r w:rsidR="00AF48B1">
        <w:rPr>
          <w:color w:val="000000"/>
        </w:rPr>
        <w:t xml:space="preserve">evelop and implement </w:t>
      </w:r>
      <w:r w:rsidR="00242627">
        <w:rPr>
          <w:color w:val="000000"/>
        </w:rPr>
        <w:t xml:space="preserve">school literacy </w:t>
      </w:r>
      <w:r w:rsidR="00A80CF9">
        <w:rPr>
          <w:color w:val="000000"/>
        </w:rPr>
        <w:t>programs,</w:t>
      </w:r>
      <w:r w:rsidR="001D48C6">
        <w:rPr>
          <w:color w:val="000000"/>
        </w:rPr>
        <w:t xml:space="preserve"> including dual language immersion and other programs for </w:t>
      </w:r>
      <w:r w:rsidR="00952415">
        <w:t>multilingual learners</w:t>
      </w:r>
      <w:r w:rsidR="006E6C59">
        <w:rPr>
          <w:color w:val="000000"/>
        </w:rPr>
        <w:t>.</w:t>
      </w:r>
    </w:p>
    <w:p w14:paraId="56D6E432" w14:textId="2E57BCDB" w:rsidR="00763097" w:rsidRDefault="001D48C6" w:rsidP="00074D67">
      <w:pPr>
        <w:widowControl w:val="0"/>
        <w:numPr>
          <w:ilvl w:val="0"/>
          <w:numId w:val="18"/>
        </w:numPr>
        <w:rPr>
          <w:color w:val="000000"/>
        </w:rPr>
      </w:pPr>
      <w:r>
        <w:rPr>
          <w:color w:val="000000"/>
        </w:rPr>
        <w:t xml:space="preserve">Develop and implement </w:t>
      </w:r>
      <w:r w:rsidR="00A80CF9">
        <w:rPr>
          <w:color w:val="000000"/>
        </w:rPr>
        <w:t xml:space="preserve">school literacy plans with </w:t>
      </w:r>
      <w:r w:rsidR="009B4AC1">
        <w:rPr>
          <w:color w:val="000000"/>
        </w:rPr>
        <w:t>metrics to measure progress toward goals and actions</w:t>
      </w:r>
      <w:r w:rsidR="00622A8A">
        <w:rPr>
          <w:color w:val="000000"/>
        </w:rPr>
        <w:t>, informed by a literacy needs assessment and root cause analysis</w:t>
      </w:r>
      <w:r w:rsidR="004B3AA1">
        <w:rPr>
          <w:color w:val="000000"/>
        </w:rPr>
        <w:t xml:space="preserve"> and following a model of continuous improvement</w:t>
      </w:r>
      <w:r w:rsidR="00F6638C">
        <w:rPr>
          <w:color w:val="000000"/>
        </w:rPr>
        <w:t>.</w:t>
      </w:r>
    </w:p>
    <w:p w14:paraId="3647E3A4" w14:textId="6805BD9B" w:rsidR="00E818E8" w:rsidRDefault="00A22E96" w:rsidP="00074D67">
      <w:pPr>
        <w:widowControl w:val="0"/>
        <w:numPr>
          <w:ilvl w:val="0"/>
          <w:numId w:val="18"/>
        </w:numPr>
        <w:rPr>
          <w:color w:val="000000"/>
        </w:rPr>
      </w:pPr>
      <w:r>
        <w:rPr>
          <w:color w:val="000000"/>
        </w:rPr>
        <w:t>D</w:t>
      </w:r>
      <w:r w:rsidR="00F54C32">
        <w:rPr>
          <w:color w:val="000000"/>
        </w:rPr>
        <w:t xml:space="preserve">evelop </w:t>
      </w:r>
      <w:r>
        <w:rPr>
          <w:color w:val="000000"/>
        </w:rPr>
        <w:t xml:space="preserve">the </w:t>
      </w:r>
      <w:r w:rsidR="00F54C32">
        <w:rPr>
          <w:color w:val="000000"/>
        </w:rPr>
        <w:t>knowledge and skills</w:t>
      </w:r>
      <w:r>
        <w:rPr>
          <w:color w:val="000000"/>
        </w:rPr>
        <w:t xml:space="preserve"> necessary</w:t>
      </w:r>
      <w:r w:rsidR="003F3CE3">
        <w:rPr>
          <w:color w:val="000000"/>
        </w:rPr>
        <w:t>, including literacy knowledge and leadership skills,</w:t>
      </w:r>
      <w:r w:rsidR="00F54C32">
        <w:rPr>
          <w:color w:val="000000"/>
        </w:rPr>
        <w:t xml:space="preserve"> to </w:t>
      </w:r>
      <w:r w:rsidR="005655E4">
        <w:rPr>
          <w:color w:val="000000"/>
        </w:rPr>
        <w:t>become literacy coaches</w:t>
      </w:r>
      <w:r w:rsidR="00622A8A">
        <w:rPr>
          <w:color w:val="000000"/>
        </w:rPr>
        <w:t xml:space="preserve"> and/or dual language literacy coaches</w:t>
      </w:r>
      <w:r w:rsidR="005970BF">
        <w:rPr>
          <w:color w:val="000000"/>
        </w:rPr>
        <w:t>.</w:t>
      </w:r>
      <w:r w:rsidR="007E0B13">
        <w:rPr>
          <w:color w:val="000000"/>
        </w:rPr>
        <w:t xml:space="preserve"> </w:t>
      </w:r>
    </w:p>
    <w:p w14:paraId="3F81E621" w14:textId="07894B45" w:rsidR="009B4AC1" w:rsidRDefault="00A22E96" w:rsidP="00074D67">
      <w:pPr>
        <w:widowControl w:val="0"/>
        <w:numPr>
          <w:ilvl w:val="0"/>
          <w:numId w:val="18"/>
        </w:numPr>
        <w:rPr>
          <w:color w:val="000000"/>
        </w:rPr>
      </w:pPr>
      <w:r>
        <w:rPr>
          <w:color w:val="000000"/>
        </w:rPr>
        <w:t>Attain</w:t>
      </w:r>
      <w:r w:rsidR="007E0B13">
        <w:rPr>
          <w:color w:val="000000"/>
        </w:rPr>
        <w:t xml:space="preserve"> the required </w:t>
      </w:r>
      <w:r w:rsidR="00BE0F83">
        <w:rPr>
          <w:color w:val="000000"/>
        </w:rPr>
        <w:t xml:space="preserve">specialist </w:t>
      </w:r>
      <w:r w:rsidR="007E0B13">
        <w:rPr>
          <w:color w:val="000000"/>
        </w:rPr>
        <w:t>credential</w:t>
      </w:r>
      <w:r w:rsidR="007E70BC">
        <w:rPr>
          <w:color w:val="000000"/>
        </w:rPr>
        <w:t xml:space="preserve"> and/or </w:t>
      </w:r>
      <w:r w:rsidR="00BE0F83">
        <w:rPr>
          <w:color w:val="000000"/>
        </w:rPr>
        <w:t xml:space="preserve">added </w:t>
      </w:r>
      <w:r w:rsidR="007E70BC">
        <w:rPr>
          <w:color w:val="000000"/>
        </w:rPr>
        <w:t>authorization</w:t>
      </w:r>
      <w:r w:rsidR="007E0B13">
        <w:rPr>
          <w:color w:val="000000"/>
        </w:rPr>
        <w:t xml:space="preserve"> to become a reading</w:t>
      </w:r>
      <w:r w:rsidR="00B36391">
        <w:rPr>
          <w:color w:val="000000"/>
        </w:rPr>
        <w:t xml:space="preserve"> specialist</w:t>
      </w:r>
      <w:r w:rsidR="001A5528">
        <w:rPr>
          <w:color w:val="000000"/>
        </w:rPr>
        <w:t>;</w:t>
      </w:r>
      <w:r w:rsidR="00B36391">
        <w:rPr>
          <w:color w:val="000000"/>
        </w:rPr>
        <w:t xml:space="preserve"> </w:t>
      </w:r>
      <w:r w:rsidR="00B87EBD">
        <w:rPr>
          <w:color w:val="000000"/>
        </w:rPr>
        <w:t>attain</w:t>
      </w:r>
      <w:r w:rsidR="00BE0F83">
        <w:rPr>
          <w:color w:val="000000"/>
        </w:rPr>
        <w:t>, if qualified,</w:t>
      </w:r>
      <w:r w:rsidR="00B87EBD">
        <w:rPr>
          <w:color w:val="000000"/>
        </w:rPr>
        <w:t xml:space="preserve"> their bilingual authorization</w:t>
      </w:r>
      <w:r w:rsidR="001A5528">
        <w:rPr>
          <w:color w:val="000000"/>
        </w:rPr>
        <w:t>;</w:t>
      </w:r>
      <w:r w:rsidR="00CF238B">
        <w:rPr>
          <w:color w:val="000000"/>
        </w:rPr>
        <w:t xml:space="preserve"> and participate in PL aligned to the Commission’s literacy standards and TPEs</w:t>
      </w:r>
      <w:r w:rsidR="005970BF">
        <w:rPr>
          <w:color w:val="000000"/>
        </w:rPr>
        <w:t>.</w:t>
      </w:r>
      <w:r w:rsidR="00B36391">
        <w:rPr>
          <w:color w:val="000000"/>
        </w:rPr>
        <w:t xml:space="preserve"> </w:t>
      </w:r>
    </w:p>
    <w:p w14:paraId="408C5480" w14:textId="1063041E" w:rsidR="002D34DF" w:rsidRPr="003C0543" w:rsidRDefault="00A22E96" w:rsidP="00074D67">
      <w:pPr>
        <w:widowControl w:val="0"/>
        <w:numPr>
          <w:ilvl w:val="0"/>
          <w:numId w:val="18"/>
        </w:numPr>
        <w:rPr>
          <w:color w:val="000000"/>
        </w:rPr>
      </w:pPr>
      <w:r>
        <w:rPr>
          <w:color w:val="000000"/>
        </w:rPr>
        <w:lastRenderedPageBreak/>
        <w:t>Develop</w:t>
      </w:r>
      <w:r w:rsidR="0090389F" w:rsidRPr="003C0543">
        <w:rPr>
          <w:color w:val="000000"/>
        </w:rPr>
        <w:t xml:space="preserve"> knowledge and skills in literacy instruction</w:t>
      </w:r>
      <w:r w:rsidR="00B86212" w:rsidRPr="003C0543">
        <w:rPr>
          <w:color w:val="000000"/>
        </w:rPr>
        <w:t xml:space="preserve">, including implementation of the </w:t>
      </w:r>
      <w:r w:rsidR="008E1DD6" w:rsidRPr="008E1DD6">
        <w:rPr>
          <w:i/>
          <w:iCs/>
          <w:color w:val="000000"/>
        </w:rPr>
        <w:t>ELA/ELD Framework</w:t>
      </w:r>
      <w:r w:rsidR="00B86212" w:rsidRPr="003C0543">
        <w:rPr>
          <w:color w:val="000000"/>
        </w:rPr>
        <w:t>,</w:t>
      </w:r>
      <w:r w:rsidR="001D48C6">
        <w:rPr>
          <w:color w:val="000000"/>
        </w:rPr>
        <w:t xml:space="preserve"> the EL Roadmap, and the Literacy Roadmap;</w:t>
      </w:r>
      <w:r w:rsidR="0090389F" w:rsidRPr="003C0543">
        <w:rPr>
          <w:color w:val="000000"/>
        </w:rPr>
        <w:t xml:space="preserve"> </w:t>
      </w:r>
      <w:r w:rsidR="00C65B4B">
        <w:rPr>
          <w:color w:val="000000"/>
        </w:rPr>
        <w:t xml:space="preserve">the development and implementation of culturally </w:t>
      </w:r>
      <w:r w:rsidR="00A07662">
        <w:rPr>
          <w:color w:val="000000"/>
        </w:rPr>
        <w:t xml:space="preserve">sustaining </w:t>
      </w:r>
      <w:r w:rsidR="00C65B4B">
        <w:rPr>
          <w:color w:val="000000"/>
        </w:rPr>
        <w:t>curriculum and instruction</w:t>
      </w:r>
      <w:r w:rsidR="001D48C6">
        <w:rPr>
          <w:color w:val="000000"/>
        </w:rPr>
        <w:t>;</w:t>
      </w:r>
      <w:r w:rsidR="00C65B4B">
        <w:rPr>
          <w:color w:val="000000"/>
        </w:rPr>
        <w:t xml:space="preserve"> </w:t>
      </w:r>
      <w:r w:rsidR="0090389F" w:rsidRPr="003C0543">
        <w:rPr>
          <w:color w:val="000000"/>
        </w:rPr>
        <w:t xml:space="preserve">and the use of </w:t>
      </w:r>
      <w:r w:rsidR="00BE0F83">
        <w:rPr>
          <w:color w:val="000000"/>
        </w:rPr>
        <w:t xml:space="preserve">assessment </w:t>
      </w:r>
      <w:r w:rsidR="0090389F" w:rsidRPr="003C0543">
        <w:rPr>
          <w:color w:val="000000"/>
        </w:rPr>
        <w:t>data to identify and support</w:t>
      </w:r>
      <w:r w:rsidR="003F3D77" w:rsidRPr="003C0543">
        <w:rPr>
          <w:color w:val="000000"/>
        </w:rPr>
        <w:t xml:space="preserve"> effective instruction </w:t>
      </w:r>
      <w:r w:rsidR="00C90F37">
        <w:rPr>
          <w:color w:val="000000"/>
        </w:rPr>
        <w:t>for all students, including</w:t>
      </w:r>
      <w:r w:rsidR="00C90F37" w:rsidRPr="003C0543">
        <w:rPr>
          <w:color w:val="000000"/>
        </w:rPr>
        <w:t xml:space="preserve"> </w:t>
      </w:r>
      <w:r w:rsidR="0090389F" w:rsidRPr="003C0543">
        <w:rPr>
          <w:color w:val="000000"/>
        </w:rPr>
        <w:t>struggling students</w:t>
      </w:r>
      <w:r w:rsidR="003C0543" w:rsidRPr="003C0543">
        <w:rPr>
          <w:color w:val="000000"/>
        </w:rPr>
        <w:t xml:space="preserve"> and diverse learners, </w:t>
      </w:r>
      <w:r w:rsidR="00F13FE2" w:rsidRPr="003C0543">
        <w:rPr>
          <w:color w:val="000000"/>
        </w:rPr>
        <w:t xml:space="preserve">early learners, </w:t>
      </w:r>
      <w:r w:rsidR="00952415">
        <w:t>multilingual learners</w:t>
      </w:r>
      <w:r w:rsidR="00F13FE2" w:rsidRPr="003C0543">
        <w:rPr>
          <w:color w:val="000000"/>
        </w:rPr>
        <w:t>, pupils with disabilities, and pupils with dyslexia</w:t>
      </w:r>
      <w:r w:rsidR="005970BF">
        <w:rPr>
          <w:color w:val="000000"/>
        </w:rPr>
        <w:t>.</w:t>
      </w:r>
      <w:r w:rsidR="00F13FE2" w:rsidRPr="003C0543">
        <w:rPr>
          <w:color w:val="000000"/>
        </w:rPr>
        <w:t xml:space="preserve"> </w:t>
      </w:r>
    </w:p>
    <w:p w14:paraId="55F13EF4" w14:textId="6CD06D01" w:rsidR="002D34DF" w:rsidRDefault="00A22E96" w:rsidP="00074D67">
      <w:pPr>
        <w:widowControl w:val="0"/>
        <w:numPr>
          <w:ilvl w:val="0"/>
          <w:numId w:val="18"/>
        </w:numPr>
        <w:rPr>
          <w:color w:val="000000"/>
        </w:rPr>
      </w:pPr>
      <w:r>
        <w:rPr>
          <w:color w:val="000000"/>
        </w:rPr>
        <w:t>Develop</w:t>
      </w:r>
      <w:r w:rsidR="00F13FE2" w:rsidRPr="002D34DF">
        <w:rPr>
          <w:color w:val="000000"/>
        </w:rPr>
        <w:t xml:space="preserve"> knowledge and skills for appropriate </w:t>
      </w:r>
      <w:r w:rsidR="008B5D6A">
        <w:rPr>
          <w:color w:val="000000"/>
        </w:rPr>
        <w:t xml:space="preserve">identification and </w:t>
      </w:r>
      <w:r w:rsidR="00F13FE2" w:rsidRPr="002D34DF">
        <w:rPr>
          <w:color w:val="000000"/>
        </w:rPr>
        <w:t xml:space="preserve">use of screening </w:t>
      </w:r>
      <w:r w:rsidR="008B5D6A">
        <w:rPr>
          <w:color w:val="000000"/>
        </w:rPr>
        <w:t xml:space="preserve">instruments, assessment </w:t>
      </w:r>
      <w:r w:rsidR="00F13FE2" w:rsidRPr="002D34DF">
        <w:rPr>
          <w:color w:val="000000"/>
        </w:rPr>
        <w:t>strategies</w:t>
      </w:r>
      <w:r w:rsidR="008B5D6A">
        <w:rPr>
          <w:color w:val="000000"/>
        </w:rPr>
        <w:t>,</w:t>
      </w:r>
      <w:r w:rsidR="00F13FE2" w:rsidRPr="002D34DF">
        <w:rPr>
          <w:color w:val="000000"/>
        </w:rPr>
        <w:t xml:space="preserve"> and evidence-based literacy instruction</w:t>
      </w:r>
      <w:r w:rsidR="00CF337D">
        <w:rPr>
          <w:color w:val="000000"/>
        </w:rPr>
        <w:t xml:space="preserve"> </w:t>
      </w:r>
      <w:r w:rsidR="00CF337D">
        <w:t xml:space="preserve">aligned to the </w:t>
      </w:r>
      <w:r w:rsidR="008E1DD6" w:rsidRPr="008E1DD6">
        <w:rPr>
          <w:i/>
        </w:rPr>
        <w:t>ELA/ELD Framework</w:t>
      </w:r>
      <w:r w:rsidR="00CF337D">
        <w:t>, EL Roadmap, and Literacy Roadmap</w:t>
      </w:r>
      <w:r w:rsidR="00F13FE2" w:rsidRPr="002D34DF">
        <w:rPr>
          <w:color w:val="000000"/>
        </w:rPr>
        <w:t>, including biliteracy instruction, for diverse learners</w:t>
      </w:r>
      <w:r w:rsidR="005970BF">
        <w:rPr>
          <w:color w:val="000000"/>
        </w:rPr>
        <w:t>.</w:t>
      </w:r>
      <w:r w:rsidR="00F13FE2" w:rsidRPr="002D34DF">
        <w:rPr>
          <w:color w:val="000000"/>
        </w:rPr>
        <w:t xml:space="preserve"> </w:t>
      </w:r>
    </w:p>
    <w:p w14:paraId="08A4A37D" w14:textId="34AE1479" w:rsidR="002D34DF" w:rsidRDefault="00A22E96" w:rsidP="00074D67">
      <w:pPr>
        <w:widowControl w:val="0"/>
        <w:numPr>
          <w:ilvl w:val="0"/>
          <w:numId w:val="18"/>
        </w:numPr>
        <w:rPr>
          <w:color w:val="000000"/>
        </w:rPr>
      </w:pPr>
      <w:r>
        <w:t>Implement</w:t>
      </w:r>
      <w:r w:rsidR="00F13FE2">
        <w:t xml:space="preserve"> intensive intervention strategies for pupils struggling with literacy, </w:t>
      </w:r>
      <w:r w:rsidR="001D48C6">
        <w:t xml:space="preserve">including </w:t>
      </w:r>
      <w:r w:rsidR="00952415">
        <w:t>multilingual learners</w:t>
      </w:r>
      <w:r w:rsidR="001D48C6">
        <w:t>, such as</w:t>
      </w:r>
      <w:r w:rsidR="00F13FE2">
        <w:t xml:space="preserve"> tutoring and small group strategies, and strategies for target pupil groups</w:t>
      </w:r>
      <w:r w:rsidR="008B5D6A">
        <w:t xml:space="preserve"> based on data</w:t>
      </w:r>
      <w:r w:rsidR="005970BF">
        <w:t>.</w:t>
      </w:r>
    </w:p>
    <w:p w14:paraId="00000081" w14:textId="6B03D7EC" w:rsidR="00CD418F" w:rsidRDefault="00A22E96" w:rsidP="00074D67">
      <w:pPr>
        <w:widowControl w:val="0"/>
        <w:numPr>
          <w:ilvl w:val="0"/>
          <w:numId w:val="18"/>
        </w:numPr>
      </w:pPr>
      <w:r w:rsidRPr="001D48C6">
        <w:rPr>
          <w:color w:val="000000"/>
        </w:rPr>
        <w:t>Develop</w:t>
      </w:r>
      <w:r w:rsidR="00B23476" w:rsidRPr="001D48C6">
        <w:rPr>
          <w:color w:val="000000"/>
        </w:rPr>
        <w:t xml:space="preserve"> and implement family literacy plans</w:t>
      </w:r>
      <w:r w:rsidR="00A12F9C" w:rsidRPr="001D48C6">
        <w:rPr>
          <w:color w:val="000000"/>
        </w:rPr>
        <w:t xml:space="preserve"> that identify literacy and biliteracy goals, benchmarks, </w:t>
      </w:r>
      <w:r w:rsidR="00724F24" w:rsidRPr="001D48C6">
        <w:rPr>
          <w:color w:val="000000"/>
        </w:rPr>
        <w:t xml:space="preserve">activities, </w:t>
      </w:r>
      <w:r w:rsidR="00A12F9C" w:rsidRPr="001D48C6">
        <w:rPr>
          <w:color w:val="000000"/>
        </w:rPr>
        <w:t>and roles for all family members</w:t>
      </w:r>
      <w:r w:rsidR="001F7263" w:rsidRPr="001D48C6">
        <w:rPr>
          <w:color w:val="000000"/>
        </w:rPr>
        <w:t xml:space="preserve">, </w:t>
      </w:r>
      <w:r w:rsidR="00A15850">
        <w:rPr>
          <w:color w:val="000000"/>
        </w:rPr>
        <w:t>and</w:t>
      </w:r>
      <w:r w:rsidR="001F7263" w:rsidRPr="001D48C6">
        <w:rPr>
          <w:color w:val="000000"/>
        </w:rPr>
        <w:t xml:space="preserve"> promote the availability of the State Seal of Biliteracy</w:t>
      </w:r>
      <w:r w:rsidR="00187835">
        <w:rPr>
          <w:color w:val="000000"/>
        </w:rPr>
        <w:t xml:space="preserve"> and the Biliteracy Pathway Program</w:t>
      </w:r>
      <w:r w:rsidR="00187835">
        <w:rPr>
          <w:rStyle w:val="FootnoteReference"/>
          <w:color w:val="000000"/>
        </w:rPr>
        <w:footnoteReference w:id="33"/>
      </w:r>
      <w:r w:rsidR="001F7263" w:rsidRPr="001D48C6">
        <w:rPr>
          <w:color w:val="000000"/>
        </w:rPr>
        <w:t>.</w:t>
      </w:r>
      <w:bookmarkStart w:id="56" w:name="_heading=h.jlpb6yf4oqx2" w:colFirst="0" w:colLast="0"/>
      <w:bookmarkStart w:id="57" w:name="_heading=h.cy312s6kuimn" w:colFirst="0" w:colLast="0"/>
      <w:bookmarkEnd w:id="56"/>
      <w:bookmarkEnd w:id="57"/>
    </w:p>
    <w:p w14:paraId="000000AC" w14:textId="25FD22C0" w:rsidR="00CD418F" w:rsidRPr="008A051B" w:rsidRDefault="00F13FE2" w:rsidP="00074D67">
      <w:pPr>
        <w:pStyle w:val="Heading3"/>
        <w:numPr>
          <w:ilvl w:val="0"/>
          <w:numId w:val="30"/>
        </w:numPr>
        <w:ind w:left="360" w:firstLine="0"/>
        <w:rPr>
          <w:sz w:val="28"/>
        </w:rPr>
      </w:pPr>
      <w:bookmarkStart w:id="58" w:name="_heading=h.fcb2p3etpnmz" w:colFirst="0" w:colLast="0"/>
      <w:bookmarkStart w:id="59" w:name="_Toc204869351"/>
      <w:bookmarkStart w:id="60" w:name="_Toc204869607"/>
      <w:bookmarkStart w:id="61" w:name="_Toc204869399"/>
      <w:bookmarkStart w:id="62" w:name="_Toc204869655"/>
      <w:bookmarkStart w:id="63" w:name="_Toc204869402"/>
      <w:bookmarkStart w:id="64" w:name="_Toc204869658"/>
      <w:bookmarkStart w:id="65" w:name="_Toc213838220"/>
      <w:bookmarkEnd w:id="58"/>
      <w:bookmarkEnd w:id="59"/>
      <w:bookmarkEnd w:id="60"/>
      <w:bookmarkEnd w:id="61"/>
      <w:bookmarkEnd w:id="62"/>
      <w:bookmarkEnd w:id="63"/>
      <w:bookmarkEnd w:id="64"/>
      <w:r w:rsidRPr="008A051B">
        <w:rPr>
          <w:sz w:val="28"/>
        </w:rPr>
        <w:t>Responsibilities of the Grantee</w:t>
      </w:r>
      <w:bookmarkEnd w:id="65"/>
    </w:p>
    <w:p w14:paraId="000000AE" w14:textId="01C0BCA3" w:rsidR="00CD418F" w:rsidRDefault="00F13FE2" w:rsidP="00074D67">
      <w:pPr>
        <w:ind w:left="360"/>
      </w:pPr>
      <w:r>
        <w:t>The grantee will focus</w:t>
      </w:r>
      <w:r w:rsidR="00807168">
        <w:t xml:space="preserve"> on </w:t>
      </w:r>
      <w:r w:rsidR="005D69ED">
        <w:t>PL</w:t>
      </w:r>
      <w:r w:rsidR="00757FB6">
        <w:t xml:space="preserve"> </w:t>
      </w:r>
      <w:r w:rsidR="00757FB6">
        <w:rPr>
          <w:color w:val="000000"/>
        </w:rPr>
        <w:t xml:space="preserve">aligned to the </w:t>
      </w:r>
      <w:r w:rsidR="008E1DD6" w:rsidRPr="008E1DD6">
        <w:rPr>
          <w:i/>
          <w:color w:val="000000"/>
        </w:rPr>
        <w:t>ELA/ELD Framework</w:t>
      </w:r>
      <w:r w:rsidR="00757FB6">
        <w:rPr>
          <w:color w:val="000000"/>
        </w:rPr>
        <w:t>, EL Roadmap, and Literacy Roadmap</w:t>
      </w:r>
      <w:r w:rsidR="0089546F">
        <w:t xml:space="preserve"> that </w:t>
      </w:r>
      <w:r w:rsidR="00807168">
        <w:t>support</w:t>
      </w:r>
      <w:r w:rsidR="009D4045">
        <w:t>s</w:t>
      </w:r>
      <w:r w:rsidR="00807168">
        <w:t xml:space="preserve"> the </w:t>
      </w:r>
      <w:r w:rsidR="00BC2F65">
        <w:t>goals of the grant</w:t>
      </w:r>
      <w:r w:rsidR="00807168">
        <w:t xml:space="preserve"> </w:t>
      </w:r>
      <w:r w:rsidR="00437568">
        <w:t xml:space="preserve">by </w:t>
      </w:r>
      <w:r w:rsidR="00D7362F">
        <w:t>doing the following</w:t>
      </w:r>
      <w:r>
        <w:t>:</w:t>
      </w:r>
    </w:p>
    <w:p w14:paraId="0AE8D01F" w14:textId="3697C017" w:rsidR="00BC2F65" w:rsidRDefault="006406F3" w:rsidP="00074D67">
      <w:pPr>
        <w:numPr>
          <w:ilvl w:val="0"/>
          <w:numId w:val="14"/>
        </w:numPr>
        <w:ind w:left="1080"/>
      </w:pPr>
      <w:r>
        <w:t>Work with the CDE as part of the advisory committee in all aspects of this grant</w:t>
      </w:r>
      <w:r w:rsidR="008D4467">
        <w:t>.</w:t>
      </w:r>
    </w:p>
    <w:p w14:paraId="7F9C09A7" w14:textId="66D6061F" w:rsidR="00BC2F65" w:rsidRDefault="00EB3576" w:rsidP="00074D67">
      <w:pPr>
        <w:numPr>
          <w:ilvl w:val="0"/>
          <w:numId w:val="14"/>
        </w:numPr>
        <w:ind w:left="1080"/>
      </w:pPr>
      <w:r>
        <w:t>A</w:t>
      </w:r>
      <w:r w:rsidR="00BC2F65">
        <w:t xml:space="preserve">lign </w:t>
      </w:r>
      <w:r w:rsidR="008A1526">
        <w:t xml:space="preserve">and coordinate </w:t>
      </w:r>
      <w:proofErr w:type="gramStart"/>
      <w:r w:rsidR="00BC2F65">
        <w:t>supports with</w:t>
      </w:r>
      <w:proofErr w:type="gramEnd"/>
      <w:r w:rsidR="00BC2F65">
        <w:t xml:space="preserve"> the first two LCRS cohorts</w:t>
      </w:r>
      <w:r>
        <w:t xml:space="preserve"> to ensure coherence through all three cohorts</w:t>
      </w:r>
      <w:r w:rsidR="70E8A05C">
        <w:t>.</w:t>
      </w:r>
    </w:p>
    <w:p w14:paraId="59BDDB30" w14:textId="15AD50E3" w:rsidR="009A7D02" w:rsidRDefault="009A7D02" w:rsidP="00074D67">
      <w:pPr>
        <w:numPr>
          <w:ilvl w:val="0"/>
          <w:numId w:val="14"/>
        </w:numPr>
        <w:ind w:left="1080"/>
      </w:pPr>
      <w:r>
        <w:t>Incentiviz</w:t>
      </w:r>
      <w:r w:rsidR="00E4593F">
        <w:t>e</w:t>
      </w:r>
      <w:r>
        <w:t xml:space="preserve"> LEAs receiving LCRS funds to participate in PL opportunities</w:t>
      </w:r>
      <w:r w:rsidR="00C90F37">
        <w:t>, including those offered by the CRLP and CWP,</w:t>
      </w:r>
      <w:r>
        <w:t xml:space="preserve"> and use grant-developed resources to build their capacity</w:t>
      </w:r>
      <w:r w:rsidR="008D4467">
        <w:t>.</w:t>
      </w:r>
    </w:p>
    <w:p w14:paraId="29A9B0BA" w14:textId="530AA069" w:rsidR="009A7D02" w:rsidRDefault="00577386" w:rsidP="00074D67">
      <w:pPr>
        <w:numPr>
          <w:ilvl w:val="0"/>
          <w:numId w:val="14"/>
        </w:numPr>
        <w:ind w:left="1080"/>
      </w:pPr>
      <w:r>
        <w:t>Provide opportunities</w:t>
      </w:r>
      <w:r w:rsidR="009A7D02">
        <w:t xml:space="preserve"> for interested educators to obtain the required </w:t>
      </w:r>
      <w:r w:rsidR="008B5D6A">
        <w:t xml:space="preserve">added authorization or specialist </w:t>
      </w:r>
      <w:r w:rsidR="009A7D02">
        <w:t xml:space="preserve">credential to become reading specialists </w:t>
      </w:r>
      <w:r w:rsidR="00B87EBD">
        <w:t>and enc</w:t>
      </w:r>
      <w:r w:rsidR="00B87EBD">
        <w:rPr>
          <w:color w:val="000000"/>
        </w:rPr>
        <w:t>ourage those that qualify to attain their bilingual authorization</w:t>
      </w:r>
      <w:r w:rsidR="0097465E">
        <w:rPr>
          <w:color w:val="000000"/>
        </w:rPr>
        <w:t>.</w:t>
      </w:r>
      <w:r w:rsidR="00B87EBD">
        <w:rPr>
          <w:color w:val="000000"/>
        </w:rPr>
        <w:t xml:space="preserve"> </w:t>
      </w:r>
    </w:p>
    <w:p w14:paraId="603F3DBF" w14:textId="55C031C3" w:rsidR="009A7D02" w:rsidRDefault="009A7D02" w:rsidP="00074D67">
      <w:pPr>
        <w:numPr>
          <w:ilvl w:val="0"/>
          <w:numId w:val="14"/>
        </w:numPr>
        <w:ind w:left="1080"/>
      </w:pPr>
      <w:r>
        <w:t>Creat</w:t>
      </w:r>
      <w:r w:rsidR="00E4593F">
        <w:t>e</w:t>
      </w:r>
      <w:r>
        <w:t xml:space="preserve"> </w:t>
      </w:r>
      <w:r w:rsidR="0089546F">
        <w:t xml:space="preserve">and facilitate </w:t>
      </w:r>
      <w:r>
        <w:t xml:space="preserve">communities of practice </w:t>
      </w:r>
      <w:r w:rsidR="00923F54">
        <w:t>o</w:t>
      </w:r>
      <w:r w:rsidR="00465EF5">
        <w:t xml:space="preserve">n a </w:t>
      </w:r>
      <w:r w:rsidR="00BC2F65">
        <w:t xml:space="preserve">frequent </w:t>
      </w:r>
      <w:r w:rsidR="00465EF5">
        <w:t>basis and in response to LEA needs, such as</w:t>
      </w:r>
      <w:r w:rsidR="00BC2F65">
        <w:t xml:space="preserve"> </w:t>
      </w:r>
      <w:r w:rsidR="008619D0">
        <w:t>PL</w:t>
      </w:r>
      <w:r w:rsidR="00BC2F65">
        <w:t xml:space="preserve"> and</w:t>
      </w:r>
      <w:r w:rsidR="00465EF5">
        <w:t xml:space="preserve"> communities of practice focusing on the needs of rural LEAs </w:t>
      </w:r>
      <w:r w:rsidR="00BC2F65">
        <w:t xml:space="preserve">and dual language immersion sites </w:t>
      </w:r>
      <w:r>
        <w:t xml:space="preserve">to support LEAs </w:t>
      </w:r>
      <w:r>
        <w:lastRenderedPageBreak/>
        <w:t xml:space="preserve">across the state and </w:t>
      </w:r>
      <w:r w:rsidR="00E4593F">
        <w:t xml:space="preserve">provide </w:t>
      </w:r>
      <w:r>
        <w:t>opportunities for LEAs to collaborate and share with each other</w:t>
      </w:r>
      <w:r w:rsidR="0089546F">
        <w:t xml:space="preserve"> on topics related to the LCRS</w:t>
      </w:r>
      <w:r w:rsidR="00E3789B">
        <w:t>ET</w:t>
      </w:r>
      <w:r w:rsidR="008D4467">
        <w:t>.</w:t>
      </w:r>
    </w:p>
    <w:p w14:paraId="7530A49F" w14:textId="689ABE73" w:rsidR="009A7D02" w:rsidRDefault="009A7D02" w:rsidP="00074D67">
      <w:pPr>
        <w:numPr>
          <w:ilvl w:val="0"/>
          <w:numId w:val="14"/>
        </w:numPr>
        <w:ind w:left="1080"/>
      </w:pPr>
      <w:bookmarkStart w:id="66" w:name="_heading=h.3rdcrjn" w:colFirst="0" w:colLast="0"/>
      <w:bookmarkEnd w:id="66"/>
      <w:r>
        <w:t>Generat</w:t>
      </w:r>
      <w:r w:rsidR="009D2A32">
        <w:t>e</w:t>
      </w:r>
      <w:r>
        <w:t xml:space="preserve"> and </w:t>
      </w:r>
      <w:r w:rsidR="009D2A32">
        <w:t xml:space="preserve">disseminate </w:t>
      </w:r>
      <w:r>
        <w:t>PL opportunities</w:t>
      </w:r>
      <w:r w:rsidR="00757FB6">
        <w:t xml:space="preserve"> </w:t>
      </w:r>
      <w:r w:rsidR="00757FB6">
        <w:rPr>
          <w:color w:val="000000"/>
        </w:rPr>
        <w:t xml:space="preserve">aligned to the </w:t>
      </w:r>
      <w:r w:rsidR="008E1DD6" w:rsidRPr="008E1DD6">
        <w:rPr>
          <w:i/>
          <w:color w:val="000000"/>
        </w:rPr>
        <w:t>ELA/ELD Framework</w:t>
      </w:r>
      <w:r w:rsidR="00757FB6">
        <w:rPr>
          <w:color w:val="000000"/>
        </w:rPr>
        <w:t>, EL Roadmap, and Literacy Roadmap</w:t>
      </w:r>
      <w:r>
        <w:t xml:space="preserve"> for educators</w:t>
      </w:r>
      <w:r w:rsidR="00BC2F65">
        <w:t>, including administrators, literacy coaches,</w:t>
      </w:r>
      <w:r w:rsidR="005C1C20" w:rsidRPr="005C1C20">
        <w:t xml:space="preserve"> </w:t>
      </w:r>
      <w:r w:rsidR="005C1C20">
        <w:t>dual language literacy coaches,</w:t>
      </w:r>
      <w:r w:rsidR="00BC2F65">
        <w:t xml:space="preserve"> reading specialists, </w:t>
      </w:r>
      <w:r w:rsidR="00BD069E">
        <w:t xml:space="preserve">classroom teachers, </w:t>
      </w:r>
      <w:r w:rsidR="00BC2F65">
        <w:t>paraprofessionals, interventionists, and others as identified</w:t>
      </w:r>
      <w:r>
        <w:t xml:space="preserve"> across the state, including webinars</w:t>
      </w:r>
      <w:r w:rsidR="00BE6789">
        <w:t xml:space="preserve"> and other virtual learning opportunities</w:t>
      </w:r>
      <w:r>
        <w:t>, resources, and statewide literacy conferences, in the</w:t>
      </w:r>
      <w:proofErr w:type="gramStart"/>
      <w:r>
        <w:t xml:space="preserve"> areas of:</w:t>
      </w:r>
      <w:proofErr w:type="gramEnd"/>
    </w:p>
    <w:p w14:paraId="6628589A" w14:textId="09F93BF2" w:rsidR="009A7D02" w:rsidRDefault="00683D40" w:rsidP="00074D67">
      <w:pPr>
        <w:numPr>
          <w:ilvl w:val="1"/>
          <w:numId w:val="14"/>
        </w:numPr>
      </w:pPr>
      <w:r>
        <w:t xml:space="preserve">The implementation of the </w:t>
      </w:r>
      <w:r w:rsidR="008E1DD6" w:rsidRPr="008E1DD6">
        <w:rPr>
          <w:i/>
          <w:iCs/>
        </w:rPr>
        <w:t>ELA/ELD Framework</w:t>
      </w:r>
      <w:r w:rsidRPr="00683D40">
        <w:rPr>
          <w:i/>
          <w:iCs/>
        </w:rPr>
        <w:t>, EL Roadmap,</w:t>
      </w:r>
      <w:r w:rsidR="00AC618A">
        <w:rPr>
          <w:i/>
          <w:iCs/>
        </w:rPr>
        <w:t xml:space="preserve"> and</w:t>
      </w:r>
      <w:r w:rsidRPr="00683D40">
        <w:rPr>
          <w:i/>
          <w:iCs/>
        </w:rPr>
        <w:t xml:space="preserve"> Literacy Roadmap.</w:t>
      </w:r>
      <w:r>
        <w:t xml:space="preserve"> These include</w:t>
      </w:r>
      <w:r w:rsidR="00E008AF">
        <w:t xml:space="preserve"> </w:t>
      </w:r>
      <w:r>
        <w:t>e</w:t>
      </w:r>
      <w:r w:rsidR="009A7D02">
        <w:t>vidence-based</w:t>
      </w:r>
      <w:r w:rsidR="00EC1CA9">
        <w:t xml:space="preserve"> and culturally</w:t>
      </w:r>
      <w:r w:rsidR="798C5212">
        <w:t xml:space="preserve"> </w:t>
      </w:r>
      <w:r w:rsidR="00EC1CA9">
        <w:t>sustaining</w:t>
      </w:r>
      <w:r w:rsidR="009A7D02">
        <w:t xml:space="preserve"> literacy instruction</w:t>
      </w:r>
      <w:r w:rsidR="00BC2F65">
        <w:t xml:space="preserve"> supporting all students, including</w:t>
      </w:r>
      <w:r w:rsidR="008619D0">
        <w:t xml:space="preserve"> language development for</w:t>
      </w:r>
      <w:r w:rsidR="00BC2F65">
        <w:t xml:space="preserve"> </w:t>
      </w:r>
      <w:r w:rsidR="00952415">
        <w:t>multilingual learners</w:t>
      </w:r>
      <w:r w:rsidR="00BC2F65">
        <w:t>, students with reading difficulties, and other identified student populations</w:t>
      </w:r>
      <w:r w:rsidR="003D3FB5">
        <w:t>.</w:t>
      </w:r>
    </w:p>
    <w:p w14:paraId="2F1E9427" w14:textId="7975D258" w:rsidR="00BC2F65" w:rsidRDefault="0032054B" w:rsidP="00074D67">
      <w:pPr>
        <w:numPr>
          <w:ilvl w:val="1"/>
          <w:numId w:val="14"/>
        </w:numPr>
      </w:pPr>
      <w:r>
        <w:t>Using the plan, do, study, act cycle</w:t>
      </w:r>
      <w:r w:rsidR="003D3FB5">
        <w:t>.</w:t>
      </w:r>
    </w:p>
    <w:p w14:paraId="34DBFB11" w14:textId="782FF37D" w:rsidR="009A7D02" w:rsidRDefault="009A7D02" w:rsidP="00074D67">
      <w:pPr>
        <w:numPr>
          <w:ilvl w:val="1"/>
          <w:numId w:val="14"/>
        </w:numPr>
      </w:pPr>
      <w:r>
        <w:t xml:space="preserve">Culturally </w:t>
      </w:r>
      <w:r w:rsidR="00A07662">
        <w:t xml:space="preserve">sustaining </w:t>
      </w:r>
      <w:r>
        <w:t>curriculum and instruction</w:t>
      </w:r>
      <w:r w:rsidR="003D3FB5">
        <w:t>.</w:t>
      </w:r>
    </w:p>
    <w:p w14:paraId="763B7CF6" w14:textId="14441DA7" w:rsidR="009A7D02" w:rsidRDefault="001C5056" w:rsidP="00074D67">
      <w:pPr>
        <w:numPr>
          <w:ilvl w:val="1"/>
          <w:numId w:val="14"/>
        </w:numPr>
      </w:pPr>
      <w:r>
        <w:t xml:space="preserve">Identifying and using </w:t>
      </w:r>
      <w:r w:rsidR="2E26F777">
        <w:t>culturally sustaining</w:t>
      </w:r>
      <w:r w:rsidR="00EC1CA9">
        <w:t xml:space="preserve"> </w:t>
      </w:r>
      <w:r>
        <w:t xml:space="preserve">assessment approaches and instruments and analyzing resulting </w:t>
      </w:r>
      <w:r w:rsidR="009A7D02">
        <w:t>data to support effective instruction and identify and support struggling students</w:t>
      </w:r>
      <w:r w:rsidR="003D3FB5">
        <w:t>.</w:t>
      </w:r>
    </w:p>
    <w:p w14:paraId="2351BA30" w14:textId="0FDFEDF9" w:rsidR="009A7D02" w:rsidRDefault="009A7D02" w:rsidP="00074D67">
      <w:pPr>
        <w:numPr>
          <w:ilvl w:val="1"/>
          <w:numId w:val="14"/>
        </w:numPr>
      </w:pPr>
      <w:r>
        <w:t>Developing and implementing school literacy plans</w:t>
      </w:r>
      <w:r w:rsidR="00BC2F65">
        <w:t xml:space="preserve">, including conducting </w:t>
      </w:r>
      <w:proofErr w:type="gramStart"/>
      <w:r w:rsidR="00BC2F65">
        <w:t>a literacy</w:t>
      </w:r>
      <w:proofErr w:type="gramEnd"/>
      <w:r w:rsidR="00BC2F65">
        <w:t xml:space="preserve"> needs assessment and root cause analysis</w:t>
      </w:r>
      <w:r w:rsidR="0053683D">
        <w:t>, rooted in continuous improvement</w:t>
      </w:r>
      <w:r w:rsidR="003D3FB5">
        <w:t>.</w:t>
      </w:r>
    </w:p>
    <w:p w14:paraId="11609377" w14:textId="58F67A3E" w:rsidR="009A7D02" w:rsidRDefault="009A7D02" w:rsidP="00074D67">
      <w:pPr>
        <w:numPr>
          <w:ilvl w:val="1"/>
          <w:numId w:val="14"/>
        </w:numPr>
      </w:pPr>
      <w:r>
        <w:t>Becoming literacy coaches</w:t>
      </w:r>
      <w:r w:rsidR="008619D0">
        <w:t xml:space="preserve"> or dual language literacy coaches</w:t>
      </w:r>
      <w:r w:rsidR="003D3FB5">
        <w:t>.</w:t>
      </w:r>
    </w:p>
    <w:p w14:paraId="4105EF68" w14:textId="4DC5694B" w:rsidR="009A7D02" w:rsidRDefault="009A7D02" w:rsidP="00074D67">
      <w:pPr>
        <w:numPr>
          <w:ilvl w:val="1"/>
          <w:numId w:val="14"/>
        </w:numPr>
      </w:pPr>
      <w:r>
        <w:t>Establishing an evidence-based family literacy initiative</w:t>
      </w:r>
      <w:r w:rsidR="003D3FB5">
        <w:t>.</w:t>
      </w:r>
    </w:p>
    <w:p w14:paraId="1BBE44F2" w14:textId="008539F2" w:rsidR="009A7D02" w:rsidRDefault="009A7D02" w:rsidP="00074D67">
      <w:pPr>
        <w:numPr>
          <w:ilvl w:val="1"/>
          <w:numId w:val="14"/>
        </w:numPr>
      </w:pPr>
      <w:r>
        <w:t xml:space="preserve">Any other topic identified as necessary by the LEAs, all of which will support diverse learners, </w:t>
      </w:r>
      <w:r>
        <w:rPr>
          <w:color w:val="000000"/>
        </w:rPr>
        <w:t xml:space="preserve">including early learners, </w:t>
      </w:r>
      <w:r w:rsidR="00952415">
        <w:t>multilingual learners</w:t>
      </w:r>
      <w:r>
        <w:rPr>
          <w:color w:val="000000"/>
        </w:rPr>
        <w:t>, pupils with disabilities, and pupils with dyslexia</w:t>
      </w:r>
      <w:r w:rsidR="003D3FB5">
        <w:rPr>
          <w:color w:val="000000"/>
        </w:rPr>
        <w:t>.</w:t>
      </w:r>
    </w:p>
    <w:p w14:paraId="2824EA2B" w14:textId="4402A4F8" w:rsidR="009A7D02" w:rsidRDefault="009A7D02" w:rsidP="00074D67">
      <w:pPr>
        <w:numPr>
          <w:ilvl w:val="0"/>
          <w:numId w:val="14"/>
        </w:numPr>
        <w:ind w:left="1080"/>
      </w:pPr>
      <w:r>
        <w:t>Ensur</w:t>
      </w:r>
      <w:r w:rsidR="009D2A32">
        <w:t>e</w:t>
      </w:r>
      <w:r>
        <w:t xml:space="preserve"> all PL opportunities are aligned with the literacy initiatives that are outlined in Section</w:t>
      </w:r>
      <w:r w:rsidR="00C90F37">
        <w:t xml:space="preserve"> 1.B and</w:t>
      </w:r>
      <w:r>
        <w:t xml:space="preserve"> 1.C</w:t>
      </w:r>
      <w:r w:rsidR="003F19AB">
        <w:t xml:space="preserve"> and the Commission’s </w:t>
      </w:r>
      <w:r w:rsidR="008B5D6A">
        <w:t>Literacy Standards and TPEs</w:t>
      </w:r>
      <w:r w:rsidR="003F19AB">
        <w:t xml:space="preserve"> </w:t>
      </w:r>
      <w:r w:rsidR="00CD6C16">
        <w:t xml:space="preserve">provided </w:t>
      </w:r>
      <w:r w:rsidR="003F19AB">
        <w:t>on the Commission’s web page</w:t>
      </w:r>
      <w:r w:rsidR="00AE2D13">
        <w:t xml:space="preserve"> at </w:t>
      </w:r>
      <w:hyperlink r:id="rId28" w:tooltip="Literacy Standard and Teaching Performance Expectations" w:history="1">
        <w:r w:rsidR="00AE2D13" w:rsidRPr="00AE2D13">
          <w:rPr>
            <w:rStyle w:val="Hyperlink"/>
          </w:rPr>
          <w:t>https://www.ctc.ca.gov/docs/default-source/educator-prep/standards/ms-ss-literacy-standard-tpes.pdf?sfvrsn=eea226b1_3</w:t>
        </w:r>
      </w:hyperlink>
      <w:r w:rsidR="003D3FB5">
        <w:t>.</w:t>
      </w:r>
      <w:r w:rsidR="003F19AB">
        <w:t xml:space="preserve"> </w:t>
      </w:r>
    </w:p>
    <w:p w14:paraId="07F066A1" w14:textId="044E9D4E" w:rsidR="009A7D02" w:rsidRDefault="009A7D02" w:rsidP="00074D67">
      <w:pPr>
        <w:numPr>
          <w:ilvl w:val="0"/>
          <w:numId w:val="14"/>
        </w:numPr>
        <w:ind w:left="1080"/>
      </w:pPr>
      <w:r>
        <w:t>Follow a communication plan set by the CDE, including monthly meetings, communications, and conference presentations as needed</w:t>
      </w:r>
      <w:r w:rsidR="008D4467">
        <w:t>.</w:t>
      </w:r>
    </w:p>
    <w:p w14:paraId="5F2A1F3C" w14:textId="232B0A0B" w:rsidR="009A7D02" w:rsidRDefault="009A7D02" w:rsidP="00074D67">
      <w:pPr>
        <w:numPr>
          <w:ilvl w:val="0"/>
          <w:numId w:val="14"/>
        </w:numPr>
        <w:ind w:left="1080"/>
      </w:pPr>
      <w:r>
        <w:lastRenderedPageBreak/>
        <w:t>Ensur</w:t>
      </w:r>
      <w:r w:rsidR="009D2A32">
        <w:t>e</w:t>
      </w:r>
      <w:r>
        <w:t xml:space="preserve"> that any new instructional and PL materials developed </w:t>
      </w:r>
      <w:proofErr w:type="gramStart"/>
      <w:r>
        <w:t>as a result of</w:t>
      </w:r>
      <w:proofErr w:type="gramEnd"/>
      <w:r>
        <w:t xml:space="preserve"> this grant are available as open educational resources during and beyond the life of the grant</w:t>
      </w:r>
      <w:bookmarkStart w:id="67" w:name="_heading=h.26in1rg" w:colFirst="0" w:colLast="0"/>
      <w:bookmarkEnd w:id="67"/>
      <w:r w:rsidR="008D4467">
        <w:t>.</w:t>
      </w:r>
    </w:p>
    <w:p w14:paraId="6617761B" w14:textId="20F6F97C" w:rsidR="006406F3" w:rsidRDefault="006406F3" w:rsidP="00074D67">
      <w:pPr>
        <w:numPr>
          <w:ilvl w:val="0"/>
          <w:numId w:val="14"/>
        </w:numPr>
        <w:ind w:left="1080"/>
      </w:pPr>
      <w:r>
        <w:t xml:space="preserve">Work with </w:t>
      </w:r>
      <w:r w:rsidR="005634CE">
        <w:t>the evaluator, AIR,</w:t>
      </w:r>
      <w:r>
        <w:t xml:space="preserve"> to </w:t>
      </w:r>
      <w:r w:rsidR="008973BA">
        <w:t>collect data, analyze it annually, and adjust course as necessary</w:t>
      </w:r>
      <w:r w:rsidR="0042759E">
        <w:t xml:space="preserve">, ensuring that the data collected is disaggregated by student group and </w:t>
      </w:r>
      <w:r w:rsidR="00E647C0">
        <w:t>reflects progress toward the goal</w:t>
      </w:r>
      <w:r w:rsidR="00C91157">
        <w:t>s of the project</w:t>
      </w:r>
      <w:r w:rsidR="00E647C0">
        <w:t>. Other data will include metrics measuring the outcomes of PL opportunities, including quantitative and qualitative measures</w:t>
      </w:r>
      <w:r w:rsidR="008D4467">
        <w:t>.</w:t>
      </w:r>
    </w:p>
    <w:p w14:paraId="7CE8561E" w14:textId="6A1F9DF9" w:rsidR="003B72BC" w:rsidRDefault="00F13FE2" w:rsidP="00074D67">
      <w:pPr>
        <w:numPr>
          <w:ilvl w:val="0"/>
          <w:numId w:val="14"/>
        </w:numPr>
        <w:ind w:left="1080"/>
      </w:pPr>
      <w:r>
        <w:t>Monitor the performance of any services provided through funds awarded under this grant by partners, consultants, or other organizations</w:t>
      </w:r>
      <w:r w:rsidR="008D4467">
        <w:t>.</w:t>
      </w:r>
    </w:p>
    <w:p w14:paraId="000000B4" w14:textId="59FC37F1" w:rsidR="00CD418F" w:rsidRDefault="00F13FE2" w:rsidP="00074D67">
      <w:pPr>
        <w:numPr>
          <w:ilvl w:val="0"/>
          <w:numId w:val="14"/>
        </w:numPr>
        <w:ind w:left="1080"/>
      </w:pPr>
      <w:r>
        <w:t>Receiv</w:t>
      </w:r>
      <w:r w:rsidR="009D2A32">
        <w:t>e</w:t>
      </w:r>
      <w:r>
        <w:t xml:space="preserve"> and administer the grant funds and submit the required reports to account for the use of grant funds</w:t>
      </w:r>
      <w:r w:rsidR="008D4467">
        <w:t>.</w:t>
      </w:r>
    </w:p>
    <w:p w14:paraId="000000B5" w14:textId="7EDCC4C5" w:rsidR="00CD418F" w:rsidRDefault="00F13FE2" w:rsidP="00074D67">
      <w:pPr>
        <w:pStyle w:val="Heading4"/>
      </w:pPr>
      <w:bookmarkStart w:id="68" w:name="_Toc117514495"/>
      <w:r>
        <w:t>Allowable and Non-Allowable Activities and Costs</w:t>
      </w:r>
      <w:bookmarkEnd w:id="68"/>
    </w:p>
    <w:p w14:paraId="000000B6" w14:textId="342E690F" w:rsidR="00CD418F" w:rsidRDefault="00F13FE2" w:rsidP="00074D67">
      <w:pPr>
        <w:ind w:left="720"/>
      </w:pPr>
      <w:r>
        <w:t xml:space="preserve">Applicant budgets for the use of grant funds will be reviewed by the CDE grant reviewers and any items that are deemed non-allowable, excessive, or inappropriate will be rejected and will </w:t>
      </w:r>
      <w:proofErr w:type="gramStart"/>
      <w:r>
        <w:t>impact</w:t>
      </w:r>
      <w:proofErr w:type="gramEnd"/>
      <w:r>
        <w:t xml:space="preserve"> an applicant’s final score. Generally, all expenditures must contribute to the goals and objectives outlined in </w:t>
      </w:r>
      <w:r w:rsidR="0089546F">
        <w:t>Overview and Program Description (</w:t>
      </w:r>
      <w:r>
        <w:t>Section</w:t>
      </w:r>
      <w:r w:rsidR="0001499D">
        <w:t>s</w:t>
      </w:r>
      <w:r>
        <w:t xml:space="preserve"> 1</w:t>
      </w:r>
      <w:r w:rsidR="0001499D">
        <w:t xml:space="preserve"> and 2</w:t>
      </w:r>
      <w:r w:rsidR="0089546F">
        <w:t xml:space="preserve"> of this RFA)</w:t>
      </w:r>
      <w:r>
        <w:t>. Funds may not be used for rental of a venue to provide professional development unless the expense is determined by the CDE to be a necessary and reasonable expense. Funds provided under this grant may not be used for the following purposes:</w:t>
      </w:r>
    </w:p>
    <w:p w14:paraId="6AFE09E8" w14:textId="40B6E98B" w:rsidR="003B72BC" w:rsidRDefault="00F13FE2" w:rsidP="00074D67">
      <w:pPr>
        <w:numPr>
          <w:ilvl w:val="0"/>
          <w:numId w:val="1"/>
        </w:numPr>
        <w:pBdr>
          <w:top w:val="nil"/>
          <w:left w:val="nil"/>
          <w:bottom w:val="nil"/>
          <w:right w:val="nil"/>
          <w:between w:val="nil"/>
        </w:pBdr>
        <w:rPr>
          <w:color w:val="000000"/>
        </w:rPr>
      </w:pPr>
      <w:r>
        <w:rPr>
          <w:color w:val="000000"/>
        </w:rPr>
        <w:t>Supplanting of existing funding and efforts</w:t>
      </w:r>
    </w:p>
    <w:p w14:paraId="353113F3" w14:textId="4AC5AD1B" w:rsidR="003B72BC" w:rsidRDefault="00F13FE2" w:rsidP="00074D67">
      <w:pPr>
        <w:numPr>
          <w:ilvl w:val="0"/>
          <w:numId w:val="1"/>
        </w:numPr>
        <w:pBdr>
          <w:top w:val="nil"/>
          <w:left w:val="nil"/>
          <w:bottom w:val="nil"/>
          <w:right w:val="nil"/>
          <w:between w:val="nil"/>
        </w:pBdr>
        <w:rPr>
          <w:color w:val="000000"/>
        </w:rPr>
      </w:pPr>
      <w:r w:rsidRPr="003B72BC">
        <w:rPr>
          <w:color w:val="000000"/>
        </w:rPr>
        <w:t>Acquisition of equipment for administrative or personal use</w:t>
      </w:r>
    </w:p>
    <w:p w14:paraId="76406959" w14:textId="456BCB6C" w:rsidR="003B72BC" w:rsidRDefault="00F13FE2" w:rsidP="00074D67">
      <w:pPr>
        <w:numPr>
          <w:ilvl w:val="0"/>
          <w:numId w:val="1"/>
        </w:numPr>
        <w:pBdr>
          <w:top w:val="nil"/>
          <w:left w:val="nil"/>
          <w:bottom w:val="nil"/>
          <w:right w:val="nil"/>
          <w:between w:val="nil"/>
        </w:pBdr>
        <w:rPr>
          <w:color w:val="000000"/>
        </w:rPr>
      </w:pPr>
      <w:r w:rsidRPr="003B72BC">
        <w:rPr>
          <w:color w:val="000000"/>
        </w:rPr>
        <w:t xml:space="preserve">Acquisition of furniture (e.g., bookcases, chairs, desks, </w:t>
      </w:r>
      <w:proofErr w:type="gramStart"/>
      <w:r w:rsidRPr="003B72BC">
        <w:rPr>
          <w:color w:val="000000"/>
        </w:rPr>
        <w:t>file</w:t>
      </w:r>
      <w:proofErr w:type="gramEnd"/>
      <w:r w:rsidRPr="003B72BC">
        <w:rPr>
          <w:color w:val="000000"/>
        </w:rPr>
        <w:t xml:space="preserve"> cabinets, tables), unless an integral part of an equipment workstation or to provide reasonable </w:t>
      </w:r>
      <w:proofErr w:type="gramStart"/>
      <w:r w:rsidRPr="003B72BC">
        <w:rPr>
          <w:color w:val="000000"/>
        </w:rPr>
        <w:t>accommodations</w:t>
      </w:r>
      <w:proofErr w:type="gramEnd"/>
      <w:r w:rsidRPr="003B72BC">
        <w:rPr>
          <w:color w:val="000000"/>
        </w:rPr>
        <w:t xml:space="preserve"> </w:t>
      </w:r>
      <w:proofErr w:type="gramStart"/>
      <w:r w:rsidRPr="003B72BC">
        <w:rPr>
          <w:color w:val="000000"/>
        </w:rPr>
        <w:t>to</w:t>
      </w:r>
      <w:proofErr w:type="gramEnd"/>
      <w:r w:rsidRPr="003B72BC">
        <w:rPr>
          <w:color w:val="000000"/>
        </w:rPr>
        <w:t xml:space="preserve"> students with disabilities</w:t>
      </w:r>
    </w:p>
    <w:p w14:paraId="55C4CEA7" w14:textId="282A0E63" w:rsidR="00C013B1" w:rsidRDefault="00F13FE2" w:rsidP="00074D67">
      <w:pPr>
        <w:numPr>
          <w:ilvl w:val="0"/>
          <w:numId w:val="1"/>
        </w:numPr>
        <w:pBdr>
          <w:top w:val="nil"/>
          <w:left w:val="nil"/>
          <w:bottom w:val="nil"/>
          <w:right w:val="nil"/>
          <w:between w:val="nil"/>
        </w:pBdr>
        <w:rPr>
          <w:color w:val="000000"/>
        </w:rPr>
      </w:pPr>
      <w:r w:rsidRPr="003B72BC">
        <w:rPr>
          <w:color w:val="000000"/>
        </w:rPr>
        <w:t>Food services, refreshments, banquets, meals</w:t>
      </w:r>
    </w:p>
    <w:p w14:paraId="216168A5" w14:textId="64897D92" w:rsidR="00C013B1" w:rsidRDefault="00F13FE2" w:rsidP="00074D67">
      <w:pPr>
        <w:numPr>
          <w:ilvl w:val="0"/>
          <w:numId w:val="1"/>
        </w:numPr>
        <w:pBdr>
          <w:top w:val="nil"/>
          <w:left w:val="nil"/>
          <w:bottom w:val="nil"/>
          <w:right w:val="nil"/>
          <w:between w:val="nil"/>
        </w:pBdr>
        <w:rPr>
          <w:color w:val="000000"/>
        </w:rPr>
      </w:pPr>
      <w:r w:rsidRPr="00C013B1">
        <w:rPr>
          <w:color w:val="000000"/>
        </w:rPr>
        <w:t>Purchase of space</w:t>
      </w:r>
    </w:p>
    <w:p w14:paraId="22D771C2" w14:textId="59AECC5F" w:rsidR="00C013B1" w:rsidRDefault="00F13FE2" w:rsidP="00074D67">
      <w:pPr>
        <w:numPr>
          <w:ilvl w:val="0"/>
          <w:numId w:val="1"/>
        </w:numPr>
        <w:pBdr>
          <w:top w:val="nil"/>
          <w:left w:val="nil"/>
          <w:bottom w:val="nil"/>
          <w:right w:val="nil"/>
          <w:between w:val="nil"/>
        </w:pBdr>
        <w:rPr>
          <w:color w:val="000000"/>
        </w:rPr>
      </w:pPr>
      <w:r w:rsidRPr="00C013B1">
        <w:rPr>
          <w:color w:val="000000"/>
        </w:rPr>
        <w:t>Payment for memberships in professional organizations</w:t>
      </w:r>
    </w:p>
    <w:p w14:paraId="4AB91073" w14:textId="639CA8A5" w:rsidR="00C013B1" w:rsidRDefault="00F13FE2" w:rsidP="00074D67">
      <w:pPr>
        <w:numPr>
          <w:ilvl w:val="0"/>
          <w:numId w:val="1"/>
        </w:numPr>
        <w:pBdr>
          <w:top w:val="nil"/>
          <w:left w:val="nil"/>
          <w:bottom w:val="nil"/>
          <w:right w:val="nil"/>
          <w:between w:val="nil"/>
        </w:pBdr>
        <w:rPr>
          <w:color w:val="000000"/>
        </w:rPr>
      </w:pPr>
      <w:r w:rsidRPr="00C013B1">
        <w:rPr>
          <w:color w:val="000000"/>
        </w:rPr>
        <w:t xml:space="preserve">Purchase of promotional favors, such as bumper stickers, pencils, pens, or </w:t>
      </w:r>
      <w:r w:rsidR="00C7189B">
        <w:rPr>
          <w:color w:val="000000"/>
        </w:rPr>
        <w:t>T</w:t>
      </w:r>
      <w:r w:rsidRPr="00C013B1">
        <w:rPr>
          <w:color w:val="000000"/>
        </w:rPr>
        <w:t>-shirts</w:t>
      </w:r>
    </w:p>
    <w:p w14:paraId="29DC6A4A" w14:textId="6ADFA474" w:rsidR="00C013B1" w:rsidRDefault="00F13FE2" w:rsidP="00074D67">
      <w:pPr>
        <w:numPr>
          <w:ilvl w:val="0"/>
          <w:numId w:val="1"/>
        </w:numPr>
        <w:pBdr>
          <w:top w:val="nil"/>
          <w:left w:val="nil"/>
          <w:bottom w:val="nil"/>
          <w:right w:val="nil"/>
          <w:between w:val="nil"/>
        </w:pBdr>
        <w:rPr>
          <w:color w:val="000000"/>
        </w:rPr>
      </w:pPr>
      <w:r w:rsidRPr="00C013B1">
        <w:rPr>
          <w:color w:val="000000"/>
        </w:rPr>
        <w:t>Subscriptions to journals or magazines</w:t>
      </w:r>
    </w:p>
    <w:p w14:paraId="246008A7" w14:textId="09D10458" w:rsidR="00C013B1" w:rsidRDefault="00F13FE2" w:rsidP="00074D67">
      <w:pPr>
        <w:numPr>
          <w:ilvl w:val="0"/>
          <w:numId w:val="1"/>
        </w:numPr>
        <w:pBdr>
          <w:top w:val="nil"/>
          <w:left w:val="nil"/>
          <w:bottom w:val="nil"/>
          <w:right w:val="nil"/>
          <w:between w:val="nil"/>
        </w:pBdr>
        <w:rPr>
          <w:color w:val="000000"/>
        </w:rPr>
      </w:pPr>
      <w:r w:rsidRPr="00C013B1">
        <w:rPr>
          <w:color w:val="000000"/>
        </w:rPr>
        <w:t>Travel outside the U</w:t>
      </w:r>
      <w:r w:rsidR="00402E9A">
        <w:rPr>
          <w:color w:val="000000"/>
        </w:rPr>
        <w:t xml:space="preserve">nited </w:t>
      </w:r>
      <w:r w:rsidRPr="00C013B1">
        <w:rPr>
          <w:color w:val="000000"/>
        </w:rPr>
        <w:t>S</w:t>
      </w:r>
      <w:r w:rsidR="00402E9A">
        <w:rPr>
          <w:color w:val="000000"/>
        </w:rPr>
        <w:t>tates</w:t>
      </w:r>
    </w:p>
    <w:p w14:paraId="000000C1" w14:textId="3F787D87" w:rsidR="00CD418F" w:rsidRDefault="00F13FE2" w:rsidP="00074D67">
      <w:pPr>
        <w:pStyle w:val="Heading4"/>
      </w:pPr>
      <w:bookmarkStart w:id="69" w:name="_heading=h.35nkun2" w:colFirst="0" w:colLast="0"/>
      <w:bookmarkStart w:id="70" w:name="_Toc117514496"/>
      <w:bookmarkEnd w:id="69"/>
      <w:r>
        <w:lastRenderedPageBreak/>
        <w:t>Direct Costs</w:t>
      </w:r>
      <w:bookmarkEnd w:id="70"/>
    </w:p>
    <w:p w14:paraId="000000C2" w14:textId="77777777" w:rsidR="00CD418F" w:rsidRDefault="00F13FE2" w:rsidP="00074D67">
      <w:pPr>
        <w:ind w:left="720"/>
      </w:pPr>
      <w:r>
        <w:t>Direct costs for this grant are those costs that can be identified specifically with a particular final cost objective. Costs incurred for the same purpose, in like circumstances, must be treated consistently as either direct or indirect costs.</w:t>
      </w:r>
    </w:p>
    <w:p w14:paraId="000000C3" w14:textId="574CBFDA" w:rsidR="00CD418F" w:rsidRDefault="00F13FE2" w:rsidP="00074D67">
      <w:pPr>
        <w:ind w:left="720"/>
      </w:pPr>
      <w:r>
        <w:t>The salaries of administrative and clerical staff should normally be treated as indirect costs. Direct charging of these costs may be appropriate only if all the following conditions are met:</w:t>
      </w:r>
    </w:p>
    <w:p w14:paraId="000000C4" w14:textId="3A29BC66" w:rsidR="00CD418F" w:rsidRDefault="006B584B" w:rsidP="00074D67">
      <w:pPr>
        <w:widowControl w:val="0"/>
        <w:numPr>
          <w:ilvl w:val="0"/>
          <w:numId w:val="11"/>
        </w:numPr>
        <w:pBdr>
          <w:top w:val="nil"/>
          <w:left w:val="nil"/>
          <w:bottom w:val="nil"/>
          <w:right w:val="nil"/>
          <w:between w:val="nil"/>
        </w:pBdr>
        <w:spacing w:after="0"/>
        <w:ind w:left="1440"/>
        <w:rPr>
          <w:color w:val="000000"/>
        </w:rPr>
      </w:pPr>
      <w:r>
        <w:rPr>
          <w:color w:val="000000"/>
        </w:rPr>
        <w:t>A</w:t>
      </w:r>
      <w:r w:rsidR="00F13FE2">
        <w:rPr>
          <w:color w:val="000000"/>
        </w:rPr>
        <w:t>dministrative or clerical services are integral to a project or activity</w:t>
      </w:r>
      <w:r w:rsidR="00FB249A">
        <w:rPr>
          <w:color w:val="000000"/>
        </w:rPr>
        <w:t>.</w:t>
      </w:r>
    </w:p>
    <w:p w14:paraId="000000C5" w14:textId="32F1317C" w:rsidR="00CD418F" w:rsidRDefault="006B584B" w:rsidP="00074D67">
      <w:pPr>
        <w:widowControl w:val="0"/>
        <w:numPr>
          <w:ilvl w:val="0"/>
          <w:numId w:val="11"/>
        </w:numPr>
        <w:spacing w:after="0"/>
        <w:ind w:left="1440" w:right="-187"/>
      </w:pPr>
      <w:r>
        <w:t>I</w:t>
      </w:r>
      <w:r w:rsidR="00F13FE2">
        <w:t>ndividuals involved can be specifically identified with the project or activity</w:t>
      </w:r>
      <w:r w:rsidR="00FB249A">
        <w:t>.</w:t>
      </w:r>
    </w:p>
    <w:p w14:paraId="000000C6" w14:textId="6F32CEAC" w:rsidR="00CD418F" w:rsidRDefault="006B584B" w:rsidP="00074D67">
      <w:pPr>
        <w:widowControl w:val="0"/>
        <w:numPr>
          <w:ilvl w:val="0"/>
          <w:numId w:val="11"/>
        </w:numPr>
        <w:spacing w:after="0"/>
        <w:ind w:left="1440"/>
      </w:pPr>
      <w:r>
        <w:t>D</w:t>
      </w:r>
      <w:r w:rsidR="00F13FE2">
        <w:t>irect costs are explicitly included in the budget</w:t>
      </w:r>
      <w:r w:rsidR="00C25715">
        <w:t>.</w:t>
      </w:r>
      <w:r w:rsidR="00F13FE2">
        <w:t xml:space="preserve"> </w:t>
      </w:r>
    </w:p>
    <w:p w14:paraId="000000C7" w14:textId="2FFEE63E" w:rsidR="00CD418F" w:rsidRDefault="006B584B" w:rsidP="00074D67">
      <w:pPr>
        <w:widowControl w:val="0"/>
        <w:numPr>
          <w:ilvl w:val="0"/>
          <w:numId w:val="11"/>
        </w:numPr>
        <w:ind w:left="1440"/>
      </w:pPr>
      <w:r>
        <w:t>D</w:t>
      </w:r>
      <w:r w:rsidR="00F13FE2">
        <w:t xml:space="preserve">irect costs are </w:t>
      </w:r>
      <w:r w:rsidR="00D34A1D">
        <w:t>also not</w:t>
      </w:r>
      <w:r w:rsidR="00F13FE2">
        <w:t xml:space="preserve"> recovered as indirect costs.</w:t>
      </w:r>
    </w:p>
    <w:p w14:paraId="000000C8" w14:textId="77777777" w:rsidR="00CD418F" w:rsidRDefault="00F13FE2" w:rsidP="00074D67">
      <w:pPr>
        <w:widowControl w:val="0"/>
        <w:spacing w:after="480"/>
        <w:ind w:left="720"/>
      </w:pPr>
      <w:r>
        <w:rPr>
          <w:b/>
        </w:rPr>
        <w:t>Note</w:t>
      </w:r>
      <w:r>
        <w:t xml:space="preserve">: If salary costs are included in the budget, they should reflect anticipated annual increases over the life of the grant period. </w:t>
      </w:r>
    </w:p>
    <w:p w14:paraId="000000C9" w14:textId="6946924B" w:rsidR="00CD418F" w:rsidRPr="008A051B" w:rsidRDefault="00F13FE2" w:rsidP="00074D67">
      <w:pPr>
        <w:pStyle w:val="Heading3"/>
        <w:numPr>
          <w:ilvl w:val="0"/>
          <w:numId w:val="30"/>
        </w:numPr>
        <w:ind w:left="360" w:firstLine="0"/>
        <w:rPr>
          <w:sz w:val="28"/>
        </w:rPr>
      </w:pPr>
      <w:bookmarkStart w:id="71" w:name="_Toc213838221"/>
      <w:r w:rsidRPr="008A051B">
        <w:rPr>
          <w:sz w:val="28"/>
        </w:rPr>
        <w:t>Administrative Indirect Cost Rate</w:t>
      </w:r>
      <w:bookmarkEnd w:id="71"/>
    </w:p>
    <w:p w14:paraId="000000CA" w14:textId="7F426AFC" w:rsidR="00CD418F" w:rsidRDefault="00F13FE2" w:rsidP="00074D67">
      <w:pPr>
        <w:ind w:left="360"/>
      </w:pPr>
      <w:r>
        <w:t xml:space="preserve">Information regarding indirect cost rates, as well as responses to frequently asked questions, </w:t>
      </w:r>
      <w:r w:rsidR="004311A5">
        <w:t xml:space="preserve">is </w:t>
      </w:r>
      <w:r>
        <w:t xml:space="preserve">available on the CDE Indirect Cost Rates web page at </w:t>
      </w:r>
      <w:hyperlink r:id="rId29" w:tooltip="CDE Indirect Cost Rates ">
        <w:r w:rsidRPr="06D0A4B3">
          <w:rPr>
            <w:color w:val="0000CC"/>
            <w:u w:val="single"/>
          </w:rPr>
          <w:t>https://www.cde.ca.gov/fg/ac/ic/</w:t>
        </w:r>
      </w:hyperlink>
      <w:r>
        <w:t>.</w:t>
      </w:r>
    </w:p>
    <w:p w14:paraId="5DDCCA34" w14:textId="5A27231E" w:rsidR="00743BF8" w:rsidRDefault="00743BF8" w:rsidP="00074D67">
      <w:pPr>
        <w:ind w:left="360"/>
      </w:pPr>
      <w:r w:rsidRPr="0FE65927">
        <w:t xml:space="preserve">Certain types of costs (activities) require relatively minimal administrative support compared to the amount of dollars spent. These costs would distort the indirect cost process and are excluded from the calculation of the indirect cost rate. </w:t>
      </w:r>
      <w:r w:rsidR="00693D8C" w:rsidRPr="0FE65927">
        <w:t>T</w:t>
      </w:r>
      <w:r w:rsidRPr="0FE65927">
        <w:t>he most common costs excluded from the calculation</w:t>
      </w:r>
      <w:r w:rsidR="00693D8C" w:rsidRPr="0FE65927">
        <w:t xml:space="preserve"> are </w:t>
      </w:r>
      <w:proofErr w:type="spellStart"/>
      <w:r w:rsidRPr="0FE65927">
        <w:t>Subagreements</w:t>
      </w:r>
      <w:proofErr w:type="spellEnd"/>
      <w:r w:rsidRPr="0FE65927">
        <w:t xml:space="preserve"> for Services (Object Code 5100), which include expenditures for </w:t>
      </w:r>
      <w:proofErr w:type="spellStart"/>
      <w:r w:rsidRPr="0FE65927">
        <w:t>subagreements</w:t>
      </w:r>
      <w:proofErr w:type="spellEnd"/>
      <w:r w:rsidRPr="0FE65927">
        <w:t xml:space="preserve"> and subawards pursuant to certain contracts, subcontracts, and subgrants. </w:t>
      </w:r>
    </w:p>
    <w:p w14:paraId="09EC1C9C" w14:textId="3BB6F665" w:rsidR="00743BF8" w:rsidRDefault="00743BF8" w:rsidP="00074D67">
      <w:pPr>
        <w:spacing w:after="480"/>
        <w:ind w:left="360"/>
      </w:pPr>
      <w:r>
        <w:t xml:space="preserve">Unlike other costs in Object Codes 5000–5999, Object Code 5100 costs are excluded from the calculation of the indirect cost rate and from eligible program expenditures on which indirect costs are charged (see Procedure 915). However, in recognition that some general administration is necessary to process a </w:t>
      </w:r>
      <w:proofErr w:type="spellStart"/>
      <w:r>
        <w:t>subagreement</w:t>
      </w:r>
      <w:proofErr w:type="spellEnd"/>
      <w:r>
        <w:t>, indirect cost guidelines allow that up to $5</w:t>
      </w:r>
      <w:r w:rsidR="4D3F597D">
        <w:t>0</w:t>
      </w:r>
      <w:r>
        <w:t xml:space="preserve">,000 of each individual </w:t>
      </w:r>
      <w:proofErr w:type="spellStart"/>
      <w:r>
        <w:t>subagreement</w:t>
      </w:r>
      <w:proofErr w:type="spellEnd"/>
      <w:r>
        <w:t xml:space="preserve"> may be coded to Object Code 5800, Professional/Consulting Services and Operating Expenditures, with the remainder charged to Object Code 5100. The amount charged to Object Code 5800 is included in the calculation of the indirect cost rate and in eligible program expenditures on which indirect costs are charged. The $</w:t>
      </w:r>
      <w:r w:rsidR="00084E10">
        <w:t>50</w:t>
      </w:r>
      <w:r>
        <w:t xml:space="preserve">,000 limit per </w:t>
      </w:r>
      <w:proofErr w:type="spellStart"/>
      <w:r>
        <w:t>subagreement</w:t>
      </w:r>
      <w:proofErr w:type="spellEnd"/>
      <w:r>
        <w:t xml:space="preserve"> applies each year throughout the duration of the </w:t>
      </w:r>
      <w:proofErr w:type="spellStart"/>
      <w:r>
        <w:t>subagreement</w:t>
      </w:r>
      <w:proofErr w:type="spellEnd"/>
      <w:r>
        <w:t>.</w:t>
      </w:r>
    </w:p>
    <w:p w14:paraId="000000CB" w14:textId="0FCBEDBF" w:rsidR="00CD418F" w:rsidRPr="008A051B" w:rsidRDefault="00F13FE2" w:rsidP="00074D67">
      <w:pPr>
        <w:pStyle w:val="Heading3"/>
        <w:numPr>
          <w:ilvl w:val="0"/>
          <w:numId w:val="30"/>
        </w:numPr>
        <w:ind w:left="360" w:firstLine="0"/>
        <w:rPr>
          <w:sz w:val="28"/>
        </w:rPr>
      </w:pPr>
      <w:bookmarkStart w:id="72" w:name="_Toc213838222"/>
      <w:r w:rsidRPr="008A051B">
        <w:rPr>
          <w:sz w:val="28"/>
        </w:rPr>
        <w:t>Reporting Requirements</w:t>
      </w:r>
      <w:bookmarkEnd w:id="72"/>
    </w:p>
    <w:p w14:paraId="000000CC" w14:textId="0A777F6B" w:rsidR="00CD418F" w:rsidRDefault="00F13FE2" w:rsidP="00074D67">
      <w:pPr>
        <w:widowControl w:val="0"/>
        <w:ind w:left="360"/>
      </w:pPr>
      <w:r>
        <w:t xml:space="preserve">An integral part of the reporting requirements is ongoing communication with the </w:t>
      </w:r>
      <w:r>
        <w:lastRenderedPageBreak/>
        <w:t>CDE</w:t>
      </w:r>
      <w:r w:rsidR="001C6617">
        <w:t xml:space="preserve"> and</w:t>
      </w:r>
      <w:r w:rsidR="00D34A1D">
        <w:t xml:space="preserve"> the evaluator,</w:t>
      </w:r>
      <w:r w:rsidR="001C6617">
        <w:t xml:space="preserve"> </w:t>
      </w:r>
      <w:r w:rsidR="00E21EB1">
        <w:t>AIR</w:t>
      </w:r>
      <w:r w:rsidR="001C6617">
        <w:t>.</w:t>
      </w:r>
      <w:r>
        <w:t xml:space="preserve"> The grantee will participate in regular meetings with the CDE and participate in all required evaluation activities as requested by the </w:t>
      </w:r>
      <w:r w:rsidR="001C6617">
        <w:t>CDE</w:t>
      </w:r>
      <w:r w:rsidR="00E21EB1">
        <w:t xml:space="preserve">, including alignment </w:t>
      </w:r>
      <w:r w:rsidR="0015316B">
        <w:t xml:space="preserve">and coherence with the </w:t>
      </w:r>
      <w:r w:rsidR="00D34A1D">
        <w:t>support</w:t>
      </w:r>
      <w:r w:rsidR="0015316B">
        <w:t xml:space="preserve"> provided for the first two cohorts of LCRS</w:t>
      </w:r>
      <w:r w:rsidR="00E21EB1">
        <w:t>.</w:t>
      </w:r>
    </w:p>
    <w:p w14:paraId="000000CD" w14:textId="75FFEE6C" w:rsidR="00CD418F" w:rsidRDefault="00F13FE2" w:rsidP="00074D67">
      <w:pPr>
        <w:ind w:firstLine="360"/>
      </w:pPr>
      <w:r>
        <w:t>The</w:t>
      </w:r>
      <w:r w:rsidR="002A4E15">
        <w:t xml:space="preserve"> grantee is required to do</w:t>
      </w:r>
      <w:r>
        <w:t xml:space="preserve"> </w:t>
      </w:r>
      <w:r w:rsidR="002A4E15">
        <w:t>the</w:t>
      </w:r>
      <w:r>
        <w:t xml:space="preserve"> following:</w:t>
      </w:r>
    </w:p>
    <w:p w14:paraId="59D598B2" w14:textId="1168E222" w:rsidR="003B72BC" w:rsidRDefault="00F13FE2" w:rsidP="00074D67">
      <w:pPr>
        <w:widowControl w:val="0"/>
        <w:numPr>
          <w:ilvl w:val="0"/>
          <w:numId w:val="9"/>
        </w:numPr>
        <w:pBdr>
          <w:top w:val="nil"/>
          <w:left w:val="nil"/>
          <w:bottom w:val="nil"/>
          <w:right w:val="nil"/>
          <w:between w:val="nil"/>
        </w:pBdr>
        <w:ind w:left="1080"/>
        <w:rPr>
          <w:color w:val="000000"/>
        </w:rPr>
      </w:pPr>
      <w:r>
        <w:rPr>
          <w:color w:val="000000"/>
        </w:rPr>
        <w:t>Provide a written quarterly expenditure and progress report to the CDE demonstrating expenditures are consistent with the agreed-upon budget</w:t>
      </w:r>
      <w:r w:rsidR="00F15F77">
        <w:rPr>
          <w:color w:val="000000"/>
        </w:rPr>
        <w:t>.</w:t>
      </w:r>
    </w:p>
    <w:p w14:paraId="000000D0" w14:textId="46CA4C15" w:rsidR="00CD418F" w:rsidRPr="003B72BC" w:rsidRDefault="00F13FE2" w:rsidP="00074D67">
      <w:pPr>
        <w:widowControl w:val="0"/>
        <w:numPr>
          <w:ilvl w:val="0"/>
          <w:numId w:val="9"/>
        </w:numPr>
        <w:pBdr>
          <w:top w:val="nil"/>
          <w:left w:val="nil"/>
          <w:bottom w:val="nil"/>
          <w:right w:val="nil"/>
          <w:between w:val="nil"/>
        </w:pBdr>
        <w:ind w:left="1080"/>
        <w:rPr>
          <w:color w:val="000000"/>
        </w:rPr>
      </w:pPr>
      <w:r w:rsidRPr="003B72BC">
        <w:rPr>
          <w:color w:val="000000"/>
        </w:rPr>
        <w:t xml:space="preserve">Provide an annual report to the CDE on the achievement towards the goals, objectives, and actions described, and an assessment of progress made on the metrics identified in the applicant’s </w:t>
      </w:r>
      <w:proofErr w:type="gramStart"/>
      <w:r w:rsidRPr="003B72BC">
        <w:rPr>
          <w:color w:val="000000"/>
        </w:rPr>
        <w:t>program application</w:t>
      </w:r>
      <w:proofErr w:type="gramEnd"/>
      <w:r w:rsidRPr="003B72BC">
        <w:rPr>
          <w:color w:val="000000"/>
        </w:rPr>
        <w:t>. The grantee must provide a summary of activities in the annual report identifying both individual and collective contributions including, but not limited to:</w:t>
      </w:r>
    </w:p>
    <w:p w14:paraId="047379D2" w14:textId="16DC3A02" w:rsidR="002554D5" w:rsidRDefault="00F13FE2" w:rsidP="00074D67">
      <w:pPr>
        <w:numPr>
          <w:ilvl w:val="0"/>
          <w:numId w:val="10"/>
        </w:numPr>
      </w:pPr>
      <w:r>
        <w:rPr>
          <w:color w:val="000000"/>
        </w:rPr>
        <w:t xml:space="preserve">Student outcome data </w:t>
      </w:r>
      <w:r w:rsidR="00B74995">
        <w:rPr>
          <w:color w:val="000000"/>
        </w:rPr>
        <w:t xml:space="preserve">from all participating LEA sites </w:t>
      </w:r>
      <w:r>
        <w:rPr>
          <w:color w:val="000000"/>
        </w:rPr>
        <w:t>demonstrating impact on student achievement and adjustments to the plan in response to the data</w:t>
      </w:r>
    </w:p>
    <w:p w14:paraId="43BE42B8" w14:textId="72743DAA" w:rsidR="002554D5" w:rsidRDefault="00F13FE2" w:rsidP="00074D67">
      <w:pPr>
        <w:numPr>
          <w:ilvl w:val="0"/>
          <w:numId w:val="10"/>
        </w:numPr>
      </w:pPr>
      <w:r w:rsidRPr="00561315">
        <w:t>Number of activities accomplished; the impact of these activities</w:t>
      </w:r>
      <w:r w:rsidR="00222E24">
        <w:t xml:space="preserve"> on educator capacity</w:t>
      </w:r>
      <w:r w:rsidRPr="00561315">
        <w:t>; and the number of teachers, paraprofessionals, school leaders, districts, counties, and regions impacted by these activities</w:t>
      </w:r>
    </w:p>
    <w:p w14:paraId="000000D5" w14:textId="38C7205F" w:rsidR="00CD418F" w:rsidRDefault="00F13FE2" w:rsidP="00074D67">
      <w:pPr>
        <w:ind w:left="720"/>
      </w:pPr>
      <w:r>
        <w:t>If the grantee does not provide the required reports to the CDE, program activities are not completed as agreed upon, there is a lack of participation in meetings, or there is a negative trend in the dissemination of technical assistance, the CDE may halt funding at any time.</w:t>
      </w:r>
    </w:p>
    <w:p w14:paraId="000000D6" w14:textId="4D4E7C94" w:rsidR="00CD418F" w:rsidRPr="008A051B" w:rsidRDefault="00F13FE2" w:rsidP="00074D67">
      <w:pPr>
        <w:pStyle w:val="Heading2"/>
        <w:numPr>
          <w:ilvl w:val="0"/>
          <w:numId w:val="4"/>
        </w:numPr>
        <w:ind w:left="360"/>
        <w:rPr>
          <w:sz w:val="32"/>
        </w:rPr>
      </w:pPr>
      <w:bookmarkStart w:id="73" w:name="_Toc213838223"/>
      <w:r w:rsidRPr="008A051B">
        <w:rPr>
          <w:sz w:val="32"/>
        </w:rPr>
        <w:t>Application Procedures and Processes</w:t>
      </w:r>
      <w:bookmarkEnd w:id="73"/>
    </w:p>
    <w:p w14:paraId="000000D7" w14:textId="010E7E4C" w:rsidR="00CD418F" w:rsidRPr="008A051B" w:rsidRDefault="00F13FE2" w:rsidP="00074D67">
      <w:pPr>
        <w:pStyle w:val="Heading3"/>
        <w:numPr>
          <w:ilvl w:val="0"/>
          <w:numId w:val="31"/>
        </w:numPr>
        <w:ind w:left="360" w:firstLine="0"/>
        <w:rPr>
          <w:sz w:val="28"/>
        </w:rPr>
      </w:pPr>
      <w:bookmarkStart w:id="74" w:name="_Toc213838224"/>
      <w:r w:rsidRPr="008A051B">
        <w:rPr>
          <w:sz w:val="28"/>
        </w:rPr>
        <w:t>Application Timeline</w:t>
      </w:r>
      <w:bookmarkEnd w:id="74"/>
    </w:p>
    <w:p w14:paraId="000000EC" w14:textId="6D0DCB0C" w:rsidR="00CD418F" w:rsidRDefault="00F13FE2" w:rsidP="00074D67">
      <w:pPr>
        <w:spacing w:before="240" w:after="480"/>
        <w:ind w:left="360"/>
      </w:pPr>
      <w:r>
        <w:t xml:space="preserve">Refer to the CDE </w:t>
      </w:r>
      <w:r w:rsidR="00CA2D04">
        <w:t>LCRS</w:t>
      </w:r>
      <w:r w:rsidR="00A20F0E">
        <w:t xml:space="preserve"> </w:t>
      </w:r>
      <w:r>
        <w:t xml:space="preserve">web page at </w:t>
      </w:r>
      <w:bookmarkStart w:id="75" w:name="_heading=h.1jkgfn6z4mah" w:colFirst="0" w:colLast="0"/>
      <w:bookmarkEnd w:id="75"/>
      <w:r w:rsidR="00F97154">
        <w:fldChar w:fldCharType="begin"/>
      </w:r>
      <w:r w:rsidR="00AC3E0F">
        <w:instrText>HYPERLINK "https://www.cde.ca.gov/ci/pl/lcrsprogram.asp" \o "CDE LCRS web page "</w:instrText>
      </w:r>
      <w:r w:rsidR="00F97154">
        <w:fldChar w:fldCharType="separate"/>
      </w:r>
      <w:r w:rsidR="00F97154" w:rsidRPr="00957FF7">
        <w:rPr>
          <w:rStyle w:val="Hyperlink"/>
        </w:rPr>
        <w:t>https://www.cde.ca.gov/ci/pl/lcrsprogram.asp</w:t>
      </w:r>
      <w:r w:rsidR="00F97154">
        <w:fldChar w:fldCharType="end"/>
      </w:r>
      <w:r w:rsidR="00F97154">
        <w:t xml:space="preserve"> </w:t>
      </w:r>
      <w:r w:rsidR="004E303D">
        <w:t xml:space="preserve"> </w:t>
      </w:r>
      <w:r>
        <w:t>for the most up-to-date timeline.</w:t>
      </w:r>
      <w:r w:rsidR="00EB77C9">
        <w:t xml:space="preserve"> Timeline is subject to change. </w:t>
      </w:r>
    </w:p>
    <w:p w14:paraId="000000ED" w14:textId="151EE2B0" w:rsidR="00CD418F" w:rsidRPr="008A051B" w:rsidRDefault="00F13FE2" w:rsidP="00074D67">
      <w:pPr>
        <w:pStyle w:val="Heading3"/>
        <w:numPr>
          <w:ilvl w:val="0"/>
          <w:numId w:val="31"/>
        </w:numPr>
        <w:ind w:left="360" w:firstLine="0"/>
        <w:rPr>
          <w:sz w:val="28"/>
        </w:rPr>
      </w:pPr>
      <w:bookmarkStart w:id="76" w:name="_Toc213838225"/>
      <w:r w:rsidRPr="008A051B">
        <w:rPr>
          <w:sz w:val="28"/>
        </w:rPr>
        <w:t>Application Process</w:t>
      </w:r>
      <w:bookmarkEnd w:id="76"/>
    </w:p>
    <w:p w14:paraId="000000F2" w14:textId="332ACFB5" w:rsidR="00CD418F" w:rsidRDefault="00F13FE2" w:rsidP="00074D67">
      <w:pPr>
        <w:ind w:left="360"/>
      </w:pPr>
      <w:r>
        <w:t xml:space="preserve">The application will consist of four general types of information: (1) Applicant Information, (2) Applicant Narrative, (3) Budget Information, and (4) Attachments. In completing the application narrative, applicants should address the prompts in each section of the narrative description and refer to the scoring rubric in </w:t>
      </w:r>
      <w:r w:rsidRPr="009A7D02">
        <w:t xml:space="preserve">Section 4, </w:t>
      </w:r>
      <w:r w:rsidR="00114931">
        <w:br/>
      </w:r>
      <w:r w:rsidRPr="009A7D02">
        <w:t>Part C.</w:t>
      </w:r>
    </w:p>
    <w:p w14:paraId="000000F3" w14:textId="29043F06" w:rsidR="00CD418F" w:rsidRPr="002D34DF" w:rsidRDefault="00F13FE2" w:rsidP="00074D67">
      <w:pPr>
        <w:ind w:left="360"/>
      </w:pPr>
      <w:r w:rsidRPr="00581E5B">
        <w:lastRenderedPageBreak/>
        <w:t xml:space="preserve">Applicants must submit the application by </w:t>
      </w:r>
      <w:r w:rsidR="00EB77C9">
        <w:rPr>
          <w:b/>
        </w:rPr>
        <w:t>the due date noted on the LCRSET RFA web page</w:t>
      </w:r>
      <w:r w:rsidRPr="00581E5B">
        <w:t>, through the online application system accessed on the</w:t>
      </w:r>
      <w:r w:rsidR="003A034F">
        <w:t xml:space="preserve"> CDE</w:t>
      </w:r>
      <w:r w:rsidRPr="00581E5B">
        <w:t xml:space="preserve"> </w:t>
      </w:r>
      <w:r w:rsidR="00CA2D04">
        <w:t>LCRS</w:t>
      </w:r>
      <w:r w:rsidR="00E3789B">
        <w:t>ET</w:t>
      </w:r>
      <w:r w:rsidRPr="00581E5B">
        <w:t xml:space="preserve"> RFA web page at </w:t>
      </w:r>
      <w:hyperlink r:id="rId30" w:tooltip="2026 LCRSET RFA" w:history="1">
        <w:r w:rsidR="00130756" w:rsidRPr="0019118E">
          <w:rPr>
            <w:rStyle w:val="Hyperlink"/>
          </w:rPr>
          <w:t>https://www.cde.ca.gov/fg/fo/r12/lcrs26rfa.asp</w:t>
        </w:r>
      </w:hyperlink>
      <w:r w:rsidRPr="00130756">
        <w:t>.</w:t>
      </w:r>
      <w:r w:rsidRPr="002D34DF">
        <w:t xml:space="preserve"> </w:t>
      </w:r>
    </w:p>
    <w:p w14:paraId="000000F4" w14:textId="4F0553F4" w:rsidR="00CD418F" w:rsidRPr="00A20F0E" w:rsidRDefault="00DB7381" w:rsidP="00074D67">
      <w:pPr>
        <w:ind w:firstLine="360"/>
      </w:pPr>
      <w:r>
        <w:t>Applicants should note the following</w:t>
      </w:r>
      <w:r w:rsidR="00F13FE2" w:rsidRPr="00A20F0E">
        <w:t>:</w:t>
      </w:r>
    </w:p>
    <w:p w14:paraId="05132D75" w14:textId="22BF4A26" w:rsidR="00367739" w:rsidRDefault="00F13FE2" w:rsidP="00074D67">
      <w:pPr>
        <w:numPr>
          <w:ilvl w:val="0"/>
          <w:numId w:val="3"/>
        </w:numPr>
        <w:pBdr>
          <w:top w:val="nil"/>
          <w:left w:val="nil"/>
          <w:bottom w:val="nil"/>
          <w:right w:val="nil"/>
          <w:between w:val="nil"/>
        </w:pBdr>
        <w:ind w:left="1080"/>
      </w:pPr>
      <w:r>
        <w:rPr>
          <w:color w:val="000000"/>
        </w:rPr>
        <w:t xml:space="preserve">The Lead Applicant will receive email confirmation of the information submitted. If changes need to be made, the Lead Applicant must resubmit the entire application </w:t>
      </w:r>
      <w:r w:rsidRPr="001802B8">
        <w:rPr>
          <w:b/>
          <w:color w:val="000000"/>
        </w:rPr>
        <w:t>prior to the submission deadline</w:t>
      </w:r>
      <w:r>
        <w:rPr>
          <w:color w:val="000000"/>
        </w:rPr>
        <w:t>.</w:t>
      </w:r>
    </w:p>
    <w:p w14:paraId="3F69D315" w14:textId="77777777" w:rsidR="00367739" w:rsidRDefault="00F13FE2" w:rsidP="00074D67">
      <w:pPr>
        <w:numPr>
          <w:ilvl w:val="0"/>
          <w:numId w:val="3"/>
        </w:numPr>
        <w:pBdr>
          <w:top w:val="nil"/>
          <w:left w:val="nil"/>
          <w:bottom w:val="nil"/>
          <w:right w:val="nil"/>
          <w:between w:val="nil"/>
        </w:pBdr>
        <w:ind w:left="1080"/>
      </w:pPr>
      <w:r w:rsidRPr="00367739">
        <w:rPr>
          <w:color w:val="000000"/>
        </w:rPr>
        <w:t>The last submitted application will be the one considered for review.</w:t>
      </w:r>
    </w:p>
    <w:p w14:paraId="77D71497" w14:textId="378AD109" w:rsidR="00367739" w:rsidRDefault="00F13FE2" w:rsidP="00074D67">
      <w:pPr>
        <w:numPr>
          <w:ilvl w:val="0"/>
          <w:numId w:val="3"/>
        </w:numPr>
        <w:pBdr>
          <w:top w:val="nil"/>
          <w:left w:val="nil"/>
          <w:bottom w:val="nil"/>
          <w:right w:val="nil"/>
          <w:between w:val="nil"/>
        </w:pBdr>
        <w:ind w:left="1080"/>
      </w:pPr>
      <w:r w:rsidRPr="00367739">
        <w:rPr>
          <w:color w:val="000000"/>
        </w:rPr>
        <w:t xml:space="preserve">The CDE </w:t>
      </w:r>
      <w:r w:rsidR="00D34A1D" w:rsidRPr="00367739">
        <w:rPr>
          <w:color w:val="000000"/>
        </w:rPr>
        <w:t>cannot</w:t>
      </w:r>
      <w:r w:rsidRPr="00367739">
        <w:rPr>
          <w:color w:val="000000"/>
        </w:rPr>
        <w:t xml:space="preserve"> modify the application information after it is submitted.</w:t>
      </w:r>
    </w:p>
    <w:p w14:paraId="000000F8" w14:textId="3623C2B1" w:rsidR="00CD418F" w:rsidRDefault="00F13FE2" w:rsidP="00074D67">
      <w:pPr>
        <w:numPr>
          <w:ilvl w:val="0"/>
          <w:numId w:val="3"/>
        </w:numPr>
        <w:pBdr>
          <w:top w:val="nil"/>
          <w:left w:val="nil"/>
          <w:bottom w:val="nil"/>
          <w:right w:val="nil"/>
          <w:between w:val="nil"/>
        </w:pBdr>
        <w:ind w:left="1080"/>
      </w:pPr>
      <w:r w:rsidRPr="00367739">
        <w:rPr>
          <w:color w:val="000000"/>
        </w:rPr>
        <w:t>Incomplete or late applications will not be considered.</w:t>
      </w:r>
      <w:r w:rsidRPr="00367739">
        <w:rPr>
          <w:rFonts w:eastAsia="Times New Roman"/>
          <w:color w:val="000000"/>
        </w:rPr>
        <w:t xml:space="preserve"> Please allow time to account for unanticipated technical issues.</w:t>
      </w:r>
    </w:p>
    <w:p w14:paraId="000000F9" w14:textId="7C8B7D62" w:rsidR="00CD418F" w:rsidRPr="008A051B" w:rsidRDefault="00F13FE2" w:rsidP="00074D67">
      <w:pPr>
        <w:pStyle w:val="Heading3"/>
        <w:numPr>
          <w:ilvl w:val="0"/>
          <w:numId w:val="31"/>
        </w:numPr>
        <w:tabs>
          <w:tab w:val="left" w:pos="450"/>
        </w:tabs>
        <w:ind w:left="360" w:firstLine="0"/>
        <w:rPr>
          <w:sz w:val="28"/>
        </w:rPr>
      </w:pPr>
      <w:bookmarkStart w:id="77" w:name="_Toc213838226"/>
      <w:r w:rsidRPr="008A051B">
        <w:rPr>
          <w:sz w:val="28"/>
        </w:rPr>
        <w:t>Application Review</w:t>
      </w:r>
      <w:bookmarkEnd w:id="77"/>
    </w:p>
    <w:p w14:paraId="000000FA" w14:textId="2982BB49" w:rsidR="00CD418F" w:rsidRDefault="00F13FE2" w:rsidP="00074D67">
      <w:pPr>
        <w:ind w:left="360"/>
      </w:pPr>
      <w:r>
        <w:t>Complete applications submitted by the deadline will be reviewed for eligibility by the CDE and evaluated by a reading panel with expertise in literacy and PL using the scoring rubric. Reviewers will certify that they have no conflicts of interest relating to applicants. Members of the reading panel will be instructed to take a holistic approach in the application review process to rank and evaluate each application. The readers will make every effort to allow any part of the narrative to satisfy the evaluation points in the rubric.</w:t>
      </w:r>
    </w:p>
    <w:p w14:paraId="000000FB" w14:textId="1AC9E5F0" w:rsidR="00CD418F" w:rsidRDefault="00F13FE2" w:rsidP="00074D67">
      <w:pPr>
        <w:ind w:left="360"/>
      </w:pPr>
      <w:r>
        <w:t>Each applicant will receive a single score. Although scores from the review of the applications are important, they are not the sole determiners for funding. When selecting</w:t>
      </w:r>
      <w:r w:rsidR="00A22E96">
        <w:t xml:space="preserve"> a</w:t>
      </w:r>
      <w:r>
        <w:t xml:space="preserve"> project to award, the panelists will consider statutory requirements</w:t>
      </w:r>
      <w:r w:rsidR="00163714" w:rsidRPr="00163714">
        <w:t>.</w:t>
      </w:r>
      <w:r w:rsidR="00F622D7">
        <w:t xml:space="preserve"> </w:t>
      </w:r>
      <w:r>
        <w:t>Applicants may be invited to interview with CDE</w:t>
      </w:r>
      <w:r w:rsidR="001A64BE">
        <w:t xml:space="preserve"> and/or </w:t>
      </w:r>
      <w:r>
        <w:t>SBE staff as part of the selection process. A</w:t>
      </w:r>
      <w:r w:rsidR="000B4406">
        <w:t>ny</w:t>
      </w:r>
      <w:r>
        <w:t xml:space="preserve"> costs associated with the interviews will be the responsibility of the applicant.</w:t>
      </w:r>
    </w:p>
    <w:p w14:paraId="000000FC" w14:textId="77331200" w:rsidR="00CD418F" w:rsidRDefault="00F13FE2" w:rsidP="00074D67">
      <w:pPr>
        <w:ind w:left="360"/>
      </w:pPr>
      <w:r>
        <w:t xml:space="preserve">The proposed awardee is subject to approval by the </w:t>
      </w:r>
      <w:r w:rsidR="00EA1794">
        <w:t xml:space="preserve">Executive Director </w:t>
      </w:r>
      <w:r>
        <w:t xml:space="preserve">of the SBE. The CDE reserves the right </w:t>
      </w:r>
      <w:proofErr w:type="gramStart"/>
      <w:r>
        <w:t>to not</w:t>
      </w:r>
      <w:proofErr w:type="gramEnd"/>
      <w:r>
        <w:t xml:space="preserve"> make an award if no application submitted meets the requirements of this RFA.</w:t>
      </w:r>
    </w:p>
    <w:p w14:paraId="000000FD" w14:textId="63C39D08" w:rsidR="00CD418F" w:rsidRPr="008A051B" w:rsidRDefault="00F13FE2" w:rsidP="00074D67">
      <w:pPr>
        <w:pStyle w:val="Heading3"/>
        <w:numPr>
          <w:ilvl w:val="0"/>
          <w:numId w:val="31"/>
        </w:numPr>
        <w:ind w:left="360" w:firstLine="0"/>
        <w:rPr>
          <w:sz w:val="28"/>
        </w:rPr>
      </w:pPr>
      <w:bookmarkStart w:id="78" w:name="_Toc213838227"/>
      <w:r w:rsidRPr="008A051B">
        <w:rPr>
          <w:sz w:val="28"/>
        </w:rPr>
        <w:t>Technical Assistance</w:t>
      </w:r>
      <w:bookmarkEnd w:id="78"/>
    </w:p>
    <w:p w14:paraId="000000FE" w14:textId="0D35E5A8" w:rsidR="00CD418F" w:rsidRPr="007B292C" w:rsidRDefault="00F13FE2" w:rsidP="00074D67">
      <w:pPr>
        <w:ind w:left="360"/>
      </w:pPr>
      <w:bookmarkStart w:id="79" w:name="_heading=h.1ci93xb" w:colFirst="0" w:colLast="0"/>
      <w:bookmarkEnd w:id="79"/>
      <w:r>
        <w:t>CDE staff will conduct a virtual application information session to provide an overview of the RFA and offer potential applicants the opportunity to ask clarifying questions. The date</w:t>
      </w:r>
      <w:r w:rsidR="004E0A48">
        <w:t xml:space="preserve">, </w:t>
      </w:r>
      <w:r>
        <w:t>time</w:t>
      </w:r>
      <w:r w:rsidR="004E0A48">
        <w:t>, and registration link for</w:t>
      </w:r>
      <w:r>
        <w:t xml:space="preserve"> the </w:t>
      </w:r>
      <w:r w:rsidR="00CA2D04">
        <w:t>LCRS</w:t>
      </w:r>
      <w:r w:rsidR="00E3789B">
        <w:t>ET</w:t>
      </w:r>
      <w:r>
        <w:t xml:space="preserve"> information session is </w:t>
      </w:r>
      <w:r w:rsidRPr="007B292C">
        <w:t xml:space="preserve">on the </w:t>
      </w:r>
      <w:r w:rsidR="003A034F">
        <w:t xml:space="preserve">CDE </w:t>
      </w:r>
      <w:r w:rsidR="00CA2D04" w:rsidRPr="007B292C">
        <w:t>LCRS</w:t>
      </w:r>
      <w:r w:rsidR="00E3789B">
        <w:t>ET</w:t>
      </w:r>
      <w:r w:rsidRPr="007B292C">
        <w:t xml:space="preserve"> RFA web page at </w:t>
      </w:r>
      <w:hyperlink r:id="rId31" w:tooltip="LCRSET RFA" w:history="1">
        <w:r w:rsidR="00130756" w:rsidRPr="00130756">
          <w:rPr>
            <w:rStyle w:val="Hyperlink"/>
          </w:rPr>
          <w:t>https://www.cde.ca.gov/fg/fo/r12/lcrs26rfa.asp</w:t>
        </w:r>
        <w:r w:rsidRPr="00130756">
          <w:rPr>
            <w:rStyle w:val="Hyperlink"/>
          </w:rPr>
          <w:t>.</w:t>
        </w:r>
      </w:hyperlink>
    </w:p>
    <w:p w14:paraId="000000FF" w14:textId="157BA845" w:rsidR="00CD418F" w:rsidRPr="008A051B" w:rsidRDefault="00F13FE2" w:rsidP="00074D67">
      <w:pPr>
        <w:pStyle w:val="Heading3"/>
        <w:numPr>
          <w:ilvl w:val="0"/>
          <w:numId w:val="31"/>
        </w:numPr>
        <w:ind w:left="360" w:firstLine="0"/>
        <w:rPr>
          <w:sz w:val="28"/>
        </w:rPr>
      </w:pPr>
      <w:bookmarkStart w:id="80" w:name="_Toc213838228"/>
      <w:r w:rsidRPr="008A051B">
        <w:rPr>
          <w:sz w:val="28"/>
        </w:rPr>
        <w:lastRenderedPageBreak/>
        <w:t>Appeals Process</w:t>
      </w:r>
      <w:bookmarkEnd w:id="80"/>
    </w:p>
    <w:p w14:paraId="465D8DE7" w14:textId="59A920BB" w:rsidR="0096256D" w:rsidRPr="007F790A" w:rsidRDefault="00F13FE2" w:rsidP="00074D67">
      <w:pPr>
        <w:ind w:left="360"/>
        <w:rPr>
          <w:b/>
        </w:rPr>
      </w:pPr>
      <w:r w:rsidRPr="007B292C">
        <w:t xml:space="preserve">The CDE must receive requests for appeal no later than </w:t>
      </w:r>
      <w:r w:rsidR="000B0DC0" w:rsidRPr="007B292C">
        <w:t>the due date provided on the</w:t>
      </w:r>
      <w:r w:rsidR="000B0DC0" w:rsidRPr="007B292C">
        <w:rPr>
          <w:b/>
        </w:rPr>
        <w:t xml:space="preserve"> </w:t>
      </w:r>
      <w:r w:rsidR="0096256D" w:rsidRPr="007B292C">
        <w:t>timeline posted on the</w:t>
      </w:r>
      <w:r w:rsidR="0096256D" w:rsidRPr="007B292C">
        <w:rPr>
          <w:b/>
        </w:rPr>
        <w:t xml:space="preserve"> </w:t>
      </w:r>
      <w:bookmarkStart w:id="81" w:name="_heading=h.2bn6wsx" w:colFirst="0" w:colLast="0"/>
      <w:bookmarkEnd w:id="81"/>
      <w:r w:rsidR="000B0DC0" w:rsidRPr="007B292C">
        <w:t xml:space="preserve">CDE </w:t>
      </w:r>
      <w:r w:rsidR="00CA2D04" w:rsidRPr="007B292C">
        <w:t>LCRS</w:t>
      </w:r>
      <w:r w:rsidR="00E3789B">
        <w:t>ET</w:t>
      </w:r>
      <w:r w:rsidR="0096256D" w:rsidRPr="007B292C">
        <w:t xml:space="preserve"> RFA </w:t>
      </w:r>
      <w:r w:rsidR="000B0DC0" w:rsidRPr="007B292C">
        <w:t>web</w:t>
      </w:r>
      <w:r w:rsidR="0096256D" w:rsidRPr="007B292C">
        <w:t xml:space="preserve"> page</w:t>
      </w:r>
      <w:r w:rsidR="000B0DC0" w:rsidRPr="007B292C">
        <w:t xml:space="preserve"> at </w:t>
      </w:r>
      <w:hyperlink r:id="rId32" w:tooltip="2026 LCRSET RFA" w:history="1">
        <w:r w:rsidR="00130756" w:rsidRPr="0019118E">
          <w:rPr>
            <w:rStyle w:val="Hyperlink"/>
          </w:rPr>
          <w:t>https://www.cde.ca.gov/fg/fo/r12/lcrs26rfa.asp</w:t>
        </w:r>
      </w:hyperlink>
      <w:r w:rsidRPr="007B292C">
        <w:t>. Only the Lead Applicant may electronically submit an appeal via the link on</w:t>
      </w:r>
      <w:r>
        <w:t xml:space="preserve"> the </w:t>
      </w:r>
      <w:r w:rsidR="003A034F">
        <w:t xml:space="preserve">CDE </w:t>
      </w:r>
      <w:r w:rsidR="00CA2D04">
        <w:t>LCRS</w:t>
      </w:r>
      <w:r w:rsidR="00E3789B">
        <w:t>ET</w:t>
      </w:r>
      <w:r>
        <w:t xml:space="preserve"> RFA web page. Appeals submitted via means other than the electronic link will </w:t>
      </w:r>
      <w:r>
        <w:rPr>
          <w:b/>
        </w:rPr>
        <w:t>not</w:t>
      </w:r>
      <w:r>
        <w:t xml:space="preserve"> be accepted.</w:t>
      </w:r>
    </w:p>
    <w:p w14:paraId="00000102" w14:textId="69A26256" w:rsidR="00CD418F" w:rsidRPr="00367739" w:rsidRDefault="00BF7B07" w:rsidP="00074D67">
      <w:pPr>
        <w:ind w:left="360"/>
        <w:rPr>
          <w:b/>
          <w:bCs/>
        </w:rPr>
      </w:pPr>
      <w:r w:rsidRPr="00BF7B07">
        <w:t>Appeals are limited to the grounds that the CDE failed to correctly apply the RFA’s specified standards for reviewing the application; however, disagreement with an application reader’s professional judgment is not grounds for appeal</w:t>
      </w:r>
      <w:r>
        <w:t>,</w:t>
      </w:r>
      <w:r w:rsidRPr="00BF7B07">
        <w:t xml:space="preserve"> and appeals based on such disagreement will be denied.</w:t>
      </w:r>
      <w:r>
        <w:t xml:space="preserve"> </w:t>
      </w:r>
      <w:r w:rsidR="00F13FE2">
        <w:t xml:space="preserve">The appellant must file a full and complete written appeal, include the issue(s) in dispute, the legal authority or other basis for the appeal position, and the remedy sought. The CDE will not </w:t>
      </w:r>
      <w:proofErr w:type="gramStart"/>
      <w:r w:rsidR="00F13FE2">
        <w:t>consider</w:t>
      </w:r>
      <w:proofErr w:type="gramEnd"/>
      <w:r w:rsidR="00F13FE2">
        <w:t xml:space="preserve"> incomplete or late appeals. The appellant may not supply any new information that was not contained in the original application. A final decision will be provided in writing within 10 business days from the date that appeals are due to the CDE for this specific RFA.</w:t>
      </w:r>
    </w:p>
    <w:p w14:paraId="00000103" w14:textId="12BD2949" w:rsidR="00CD418F" w:rsidRPr="008A051B" w:rsidRDefault="00F13FE2" w:rsidP="00074D67">
      <w:pPr>
        <w:pStyle w:val="Heading3"/>
        <w:numPr>
          <w:ilvl w:val="0"/>
          <w:numId w:val="31"/>
        </w:numPr>
        <w:ind w:left="360" w:firstLine="0"/>
        <w:rPr>
          <w:sz w:val="28"/>
        </w:rPr>
      </w:pPr>
      <w:bookmarkStart w:id="82" w:name="_Toc213838229"/>
      <w:r w:rsidRPr="008A051B">
        <w:rPr>
          <w:sz w:val="28"/>
        </w:rPr>
        <w:t>Grant Award Notification</w:t>
      </w:r>
      <w:bookmarkEnd w:id="82"/>
    </w:p>
    <w:p w14:paraId="00000105" w14:textId="0F449AE7" w:rsidR="00CD418F" w:rsidRDefault="00F13FE2" w:rsidP="00074D67">
      <w:pPr>
        <w:ind w:left="360"/>
        <w:rPr>
          <w:color w:val="242424"/>
        </w:rPr>
      </w:pPr>
      <w:bookmarkStart w:id="83" w:name="_heading=h.3as4poj"/>
      <w:bookmarkEnd w:id="83"/>
      <w:r>
        <w:t>The applicant selected for funding will receive a Grant Award Notification (</w:t>
      </w:r>
      <w:r w:rsidR="006276C2">
        <w:t>AO-400</w:t>
      </w:r>
      <w:r>
        <w:t xml:space="preserve">), the official CDE document that awards funds to local projects. </w:t>
      </w:r>
      <w:r w:rsidR="381D04BA" w:rsidRPr="381D04BA">
        <w:rPr>
          <w:color w:val="242424"/>
        </w:rPr>
        <w:t>The grantee and fiscal agent must be the same entity.</w:t>
      </w:r>
      <w:r w:rsidR="381D04BA">
        <w:t xml:space="preserve"> </w:t>
      </w:r>
      <w:r>
        <w:t xml:space="preserve">The superintendent of the </w:t>
      </w:r>
      <w:r w:rsidR="003E5E87">
        <w:t>COE</w:t>
      </w:r>
      <w:r>
        <w:t xml:space="preserve">, acting as the fiscal agent, must sign and return the </w:t>
      </w:r>
      <w:r w:rsidR="00605FE7">
        <w:t>AO-400</w:t>
      </w:r>
      <w:r>
        <w:t xml:space="preserve"> to the CDE before funds are disbursed. </w:t>
      </w:r>
    </w:p>
    <w:p w14:paraId="00000106" w14:textId="6E2C0CCA" w:rsidR="00CD418F" w:rsidRPr="008A051B" w:rsidRDefault="00F13FE2" w:rsidP="00074D67">
      <w:pPr>
        <w:pStyle w:val="Heading3"/>
        <w:numPr>
          <w:ilvl w:val="0"/>
          <w:numId w:val="31"/>
        </w:numPr>
        <w:ind w:left="360" w:firstLine="0"/>
        <w:rPr>
          <w:sz w:val="28"/>
        </w:rPr>
      </w:pPr>
      <w:bookmarkStart w:id="84" w:name="_Toc213838230"/>
      <w:r w:rsidRPr="008A051B">
        <w:rPr>
          <w:sz w:val="28"/>
        </w:rPr>
        <w:t>Assurances, Certifications, Terms, and Conditions</w:t>
      </w:r>
      <w:bookmarkEnd w:id="84"/>
    </w:p>
    <w:p w14:paraId="00000107" w14:textId="77777777" w:rsidR="00CD418F" w:rsidRDefault="00F13FE2" w:rsidP="00074D67">
      <w:pPr>
        <w:ind w:left="360"/>
      </w:pPr>
      <w:r>
        <w:t xml:space="preserve">The selected awardee may be requested to revise budgets prior to receiving a grant award. Following final program and budget negotiations, funds will be issued only after a signed agreement on the terms of the award has been received by the CDE. </w:t>
      </w:r>
    </w:p>
    <w:p w14:paraId="00000108" w14:textId="453C5875" w:rsidR="00CD418F" w:rsidRDefault="00F13FE2" w:rsidP="00074D67">
      <w:pPr>
        <w:pStyle w:val="Heading4"/>
      </w:pPr>
      <w:bookmarkStart w:id="85" w:name="_heading=h.kx5kvnxocib"/>
      <w:bookmarkStart w:id="86" w:name="_Toc117514507"/>
      <w:bookmarkEnd w:id="85"/>
      <w:r>
        <w:t>Assurances and Certifications</w:t>
      </w:r>
      <w:bookmarkEnd w:id="86"/>
    </w:p>
    <w:p w14:paraId="55472C69" w14:textId="4C4BDF32" w:rsidR="001061CB" w:rsidRDefault="00F13FE2" w:rsidP="00074D67">
      <w:pPr>
        <w:ind w:left="720"/>
      </w:pPr>
      <w:bookmarkStart w:id="87" w:name="_heading=h.49x2ik5"/>
      <w:bookmarkEnd w:id="87"/>
      <w:r>
        <w:t xml:space="preserve">The superintendent of the </w:t>
      </w:r>
      <w:r w:rsidR="00584FD7">
        <w:t>COE</w:t>
      </w:r>
      <w:r>
        <w:t xml:space="preserve">, acting as the fiscal agent, must agree to Form A: </w:t>
      </w:r>
      <w:r w:rsidR="00CA2D04">
        <w:t>LCRS</w:t>
      </w:r>
      <w:r w:rsidR="00E3789B">
        <w:t>ET</w:t>
      </w:r>
      <w:r>
        <w:t xml:space="preserve"> Lead Applicant Statement of Assurances</w:t>
      </w:r>
      <w:r w:rsidR="001061CB">
        <w:t xml:space="preserve"> as well as the CDE’s general assurances and certifications</w:t>
      </w:r>
      <w:r>
        <w:t xml:space="preserve">. </w:t>
      </w:r>
      <w:r w:rsidR="001061CB">
        <w:t xml:space="preserve">General assurances and certifications are available on the CDE Funding Forms web page at </w:t>
      </w:r>
      <w:hyperlink r:id="rId33" w:tooltip="CDE Funding Forms web page">
        <w:r w:rsidR="001061CB">
          <w:rPr>
            <w:color w:val="0000CC"/>
            <w:u w:val="single"/>
          </w:rPr>
          <w:t>https://www.cde.ca.gov/fg/fo/fm/ff.asp</w:t>
        </w:r>
      </w:hyperlink>
      <w:r w:rsidR="001061CB">
        <w:t>.</w:t>
      </w:r>
    </w:p>
    <w:p w14:paraId="00000109" w14:textId="23A03494" w:rsidR="00CD418F" w:rsidRDefault="00F13FE2" w:rsidP="00074D67">
      <w:pPr>
        <w:ind w:left="720"/>
      </w:pPr>
      <w:r>
        <w:t>Applicants do not need to sign and return the</w:t>
      </w:r>
      <w:r w:rsidR="00D11DD1">
        <w:t>se documents</w:t>
      </w:r>
      <w:r>
        <w:t xml:space="preserve"> with the application. Instead, applicants must </w:t>
      </w:r>
      <w:r w:rsidR="00D11DD1">
        <w:t xml:space="preserve">maintain </w:t>
      </w:r>
      <w:r>
        <w:t xml:space="preserve">them on file and </w:t>
      </w:r>
      <w:r w:rsidR="001061CB">
        <w:t xml:space="preserve">have them </w:t>
      </w:r>
      <w:r>
        <w:t>available for compliance reviews, complaint investigations, or audits.</w:t>
      </w:r>
    </w:p>
    <w:p w14:paraId="0000010B" w14:textId="1A210C3B" w:rsidR="00CD418F" w:rsidRDefault="00F13FE2" w:rsidP="00074D67">
      <w:pPr>
        <w:pStyle w:val="Heading4"/>
      </w:pPr>
      <w:bookmarkStart w:id="88" w:name="_heading=h.8yv89t2m49wb" w:colFirst="0" w:colLast="0"/>
      <w:bookmarkStart w:id="89" w:name="_Toc117514508"/>
      <w:bookmarkEnd w:id="88"/>
      <w:r>
        <w:lastRenderedPageBreak/>
        <w:t>Terms and Conditions</w:t>
      </w:r>
      <w:bookmarkEnd w:id="89"/>
    </w:p>
    <w:p w14:paraId="0000010C" w14:textId="2B02BD6D" w:rsidR="00CD418F" w:rsidRDefault="00C71F64" w:rsidP="00074D67">
      <w:pPr>
        <w:ind w:left="720"/>
      </w:pPr>
      <w:r w:rsidRPr="009117C5">
        <w:rPr>
          <w:color w:val="000000"/>
        </w:rPr>
        <w:t xml:space="preserve">The grant award will be processed upon receipt of the signed AO-400. </w:t>
      </w:r>
      <w:r w:rsidR="00F13FE2" w:rsidRPr="009117C5">
        <w:t xml:space="preserve">The </w:t>
      </w:r>
      <w:r w:rsidR="00514B64">
        <w:t>AO-400</w:t>
      </w:r>
      <w:r w:rsidR="00F13FE2" w:rsidRPr="009117C5">
        <w:t xml:space="preserve"> must be signed by the authorized fiscal agent and returned to the CDE within 10 working days of receipt</w:t>
      </w:r>
      <w:r w:rsidR="00F13FE2">
        <w:t>.</w:t>
      </w:r>
    </w:p>
    <w:p w14:paraId="0000010D" w14:textId="31B6AD46" w:rsidR="00CD418F" w:rsidRDefault="00F13FE2" w:rsidP="00074D67">
      <w:pPr>
        <w:ind w:left="720"/>
      </w:pPr>
      <w:r>
        <w:rPr>
          <w:highlight w:val="white"/>
        </w:rPr>
        <w:t xml:space="preserve">All funds must be expended or legally obligated by the end of each fiscal year, beginning with the </w:t>
      </w:r>
      <w:r w:rsidR="006913EC">
        <w:t>2</w:t>
      </w:r>
      <w:r>
        <w:rPr>
          <w:highlight w:val="white"/>
        </w:rPr>
        <w:t>02</w:t>
      </w:r>
      <w:r w:rsidR="00163714">
        <w:rPr>
          <w:highlight w:val="white"/>
        </w:rPr>
        <w:t>5</w:t>
      </w:r>
      <w:r w:rsidR="001C6FB1">
        <w:rPr>
          <w:highlight w:val="white"/>
        </w:rPr>
        <w:t>–2</w:t>
      </w:r>
      <w:r w:rsidR="00163714">
        <w:rPr>
          <w:highlight w:val="white"/>
        </w:rPr>
        <w:t>6</w:t>
      </w:r>
      <w:r w:rsidR="001C6FB1">
        <w:rPr>
          <w:highlight w:val="white"/>
        </w:rPr>
        <w:t xml:space="preserve"> </w:t>
      </w:r>
      <w:r>
        <w:rPr>
          <w:highlight w:val="white"/>
        </w:rPr>
        <w:t xml:space="preserve">fiscal year, and for not more than the maximum amount indicated on the </w:t>
      </w:r>
      <w:r w:rsidR="00DC5D34">
        <w:rPr>
          <w:highlight w:val="white"/>
        </w:rPr>
        <w:t>AO-400</w:t>
      </w:r>
      <w:r w:rsidRPr="00C71F64">
        <w:rPr>
          <w:highlight w:val="white"/>
        </w:rPr>
        <w:t>.</w:t>
      </w:r>
      <w:r w:rsidRPr="00C71F64">
        <w:t xml:space="preserve"> </w:t>
      </w:r>
      <w:r w:rsidR="00C71F64" w:rsidRPr="00C71F64">
        <w:rPr>
          <w:color w:val="000000"/>
        </w:rPr>
        <w:t>Encumbrances may be made at any time after the beginning date of the grant stated on the AO-400.</w:t>
      </w:r>
      <w:r w:rsidR="00C71F64">
        <w:rPr>
          <w:color w:val="000000"/>
          <w:sz w:val="27"/>
          <w:szCs w:val="27"/>
        </w:rPr>
        <w:t xml:space="preserve"> </w:t>
      </w:r>
      <w:r>
        <w:t>No extensions of this grant will be allowed.</w:t>
      </w:r>
    </w:p>
    <w:p w14:paraId="0000010E" w14:textId="77777777" w:rsidR="00CD418F" w:rsidRDefault="00F13FE2" w:rsidP="00074D67">
      <w:pPr>
        <w:ind w:left="720"/>
      </w:pPr>
      <w:r>
        <w:t xml:space="preserve">A budget revision is required if expenditures for any budget category exceed 10 percent of the authorized </w:t>
      </w:r>
      <w:proofErr w:type="gramStart"/>
      <w:r>
        <w:t>budget item</w:t>
      </w:r>
      <w:proofErr w:type="gramEnd"/>
      <w:r>
        <w:t xml:space="preserve"> total in the approved budget. The budget revision must be approved by the CDE before </w:t>
      </w:r>
      <w:proofErr w:type="gramStart"/>
      <w:r>
        <w:t>expenditures are</w:t>
      </w:r>
      <w:proofErr w:type="gramEnd"/>
      <w:r>
        <w:t xml:space="preserve"> made.</w:t>
      </w:r>
    </w:p>
    <w:p w14:paraId="0000010F" w14:textId="5DB83C7B" w:rsidR="00CD418F" w:rsidRDefault="00F13FE2" w:rsidP="00074D67">
      <w:pPr>
        <w:ind w:left="720"/>
      </w:pPr>
      <w:bookmarkStart w:id="90" w:name="_heading=h.2p2csry" w:colFirst="0" w:colLast="0"/>
      <w:bookmarkEnd w:id="90"/>
      <w:r>
        <w:t>The budgets should display annual implementation showing how the grant will be used to fulfill the goals and responsibilities described within the RF</w:t>
      </w:r>
      <w:r w:rsidR="003E5E87">
        <w:t>A</w:t>
      </w:r>
      <w:r>
        <w:t xml:space="preserve">. Proposed expenditures must demonstrate appropriate use of state funds. </w:t>
      </w:r>
    </w:p>
    <w:p w14:paraId="00000110" w14:textId="77777777" w:rsidR="00CD418F" w:rsidRDefault="00F13FE2" w:rsidP="00074D67">
      <w:pPr>
        <w:ind w:left="720"/>
      </w:pPr>
      <w:r>
        <w:rPr>
          <w:b/>
        </w:rPr>
        <w:t>Note:</w:t>
      </w:r>
      <w:r>
        <w:t xml:space="preserve"> Funding requested for </w:t>
      </w:r>
      <w:proofErr w:type="gramStart"/>
      <w:r>
        <w:t>purchases</w:t>
      </w:r>
      <w:proofErr w:type="gramEnd"/>
      <w:r>
        <w:t xml:space="preserve"> over $5,000 in Capital Outlay, Category 6000, requires approval by the CDE.</w:t>
      </w:r>
    </w:p>
    <w:p w14:paraId="00000111" w14:textId="2F468342" w:rsidR="00CD418F" w:rsidRPr="008A051B" w:rsidRDefault="00F13FE2" w:rsidP="00074D67">
      <w:pPr>
        <w:pStyle w:val="Heading2"/>
        <w:numPr>
          <w:ilvl w:val="0"/>
          <w:numId w:val="7"/>
        </w:numPr>
        <w:spacing w:before="480"/>
        <w:ind w:left="360"/>
        <w:rPr>
          <w:sz w:val="32"/>
        </w:rPr>
      </w:pPr>
      <w:bookmarkStart w:id="91" w:name="_Toc213838231"/>
      <w:r w:rsidRPr="008A051B">
        <w:rPr>
          <w:sz w:val="32"/>
        </w:rPr>
        <w:t>Program Application</w:t>
      </w:r>
      <w:bookmarkEnd w:id="91"/>
    </w:p>
    <w:p w14:paraId="00000112" w14:textId="43C651CF" w:rsidR="00CD418F" w:rsidRDefault="006C36EC" w:rsidP="00074D67">
      <w:r>
        <w:t>T</w:t>
      </w:r>
      <w:r w:rsidR="00F13FE2">
        <w:t>he</w:t>
      </w:r>
      <w:r>
        <w:t xml:space="preserve"> complete</w:t>
      </w:r>
      <w:r w:rsidR="00F13FE2">
        <w:t xml:space="preserve"> </w:t>
      </w:r>
      <w:r w:rsidR="00CA2D04">
        <w:t>LCRS</w:t>
      </w:r>
      <w:r w:rsidR="00E3789B">
        <w:t>ET</w:t>
      </w:r>
      <w:r w:rsidR="00F13FE2">
        <w:t xml:space="preserve"> Grant Application </w:t>
      </w:r>
      <w:r>
        <w:t>is submitted electronically</w:t>
      </w:r>
      <w:r w:rsidR="00355AF8">
        <w:t xml:space="preserve"> and</w:t>
      </w:r>
      <w:r>
        <w:t xml:space="preserve"> is </w:t>
      </w:r>
      <w:r w:rsidR="00F13FE2">
        <w:t xml:space="preserve">available on the </w:t>
      </w:r>
      <w:r w:rsidR="00632718">
        <w:t>CD</w:t>
      </w:r>
      <w:r w:rsidR="00345621">
        <w:t xml:space="preserve">E </w:t>
      </w:r>
      <w:r w:rsidR="00CA2D04" w:rsidRPr="0028435F">
        <w:t>LCRS</w:t>
      </w:r>
      <w:r w:rsidR="00E3789B">
        <w:t>ET</w:t>
      </w:r>
      <w:r w:rsidR="00F13FE2" w:rsidRPr="0028435F">
        <w:t xml:space="preserve"> RFA web page </w:t>
      </w:r>
      <w:r w:rsidR="00F13FE2" w:rsidRPr="00130756">
        <w:t xml:space="preserve">at </w:t>
      </w:r>
      <w:hyperlink r:id="rId34" w:tooltip="2026 LCRSET RFA" w:history="1">
        <w:r w:rsidR="00130756" w:rsidRPr="0019118E">
          <w:rPr>
            <w:rStyle w:val="Hyperlink"/>
          </w:rPr>
          <w:t>https://www.cde.ca.gov/fg/fo/r12/lcrs26rfa.asp</w:t>
        </w:r>
      </w:hyperlink>
      <w:r w:rsidR="00F13FE2" w:rsidRPr="0028435F">
        <w:t>. See Appendix A for instructions. Through the online application, applicants</w:t>
      </w:r>
      <w:r w:rsidR="00F13FE2">
        <w:t xml:space="preserve"> must attach supporting evidence, including the proposed budget, project timeline, </w:t>
      </w:r>
      <w:r w:rsidR="00410D47">
        <w:t xml:space="preserve">works cited, </w:t>
      </w:r>
      <w:r w:rsidR="00F13FE2">
        <w:t>an</w:t>
      </w:r>
      <w:r w:rsidR="00410D47">
        <w:t xml:space="preserve">d </w:t>
      </w:r>
      <w:r w:rsidR="00F13FE2">
        <w:t>letters of commitment.</w:t>
      </w:r>
    </w:p>
    <w:p w14:paraId="7B7FA808" w14:textId="54C81D17" w:rsidR="00E6744D" w:rsidRPr="008A051B" w:rsidRDefault="00E6744D" w:rsidP="00074D67">
      <w:pPr>
        <w:pStyle w:val="Heading3"/>
        <w:numPr>
          <w:ilvl w:val="0"/>
          <w:numId w:val="5"/>
        </w:numPr>
        <w:tabs>
          <w:tab w:val="num" w:pos="720"/>
        </w:tabs>
        <w:ind w:left="360" w:firstLine="0"/>
        <w:rPr>
          <w:sz w:val="28"/>
        </w:rPr>
      </w:pPr>
      <w:bookmarkStart w:id="92" w:name="_Toc213838232"/>
      <w:r w:rsidRPr="008A051B">
        <w:rPr>
          <w:sz w:val="28"/>
        </w:rPr>
        <w:t>Application Narrative</w:t>
      </w:r>
      <w:bookmarkEnd w:id="92"/>
    </w:p>
    <w:p w14:paraId="6B5E2B4C" w14:textId="577619BF" w:rsidR="00E6744D" w:rsidRDefault="00E6744D" w:rsidP="00074D67">
      <w:pPr>
        <w:ind w:left="360"/>
      </w:pPr>
      <w:r>
        <w:t>Successful applicants must be able to demonstrate that their proposed project is conceptually clear, evidence-based</w:t>
      </w:r>
      <w:r w:rsidR="00CF337D">
        <w:t xml:space="preserve"> and aligned to the </w:t>
      </w:r>
      <w:r w:rsidR="008E1DD6" w:rsidRPr="008E1DD6">
        <w:rPr>
          <w:i/>
        </w:rPr>
        <w:t>ELA/ELD Framework</w:t>
      </w:r>
      <w:r w:rsidR="00CF337D">
        <w:t>, EL Roadmap, and Literacy Roadmap</w:t>
      </w:r>
      <w:r>
        <w:t>, technically feasible, sustainable, scalable, and leads or contributes to a culture of continuous improvement after the grant period. To complete the narrative</w:t>
      </w:r>
      <w:r w:rsidR="00C04FAC">
        <w:t>, applicants must</w:t>
      </w:r>
      <w:r>
        <w:t>:</w:t>
      </w:r>
    </w:p>
    <w:p w14:paraId="16AFEE22" w14:textId="4B1EC3B4" w:rsidR="00E6744D" w:rsidRDefault="009F1C14" w:rsidP="00074D67">
      <w:pPr>
        <w:numPr>
          <w:ilvl w:val="0"/>
          <w:numId w:val="6"/>
        </w:numPr>
        <w:pBdr>
          <w:top w:val="nil"/>
          <w:left w:val="nil"/>
          <w:bottom w:val="nil"/>
          <w:right w:val="nil"/>
          <w:between w:val="nil"/>
        </w:pBdr>
        <w:rPr>
          <w:color w:val="000000"/>
        </w:rPr>
      </w:pPr>
      <w:r>
        <w:rPr>
          <w:color w:val="000000"/>
        </w:rPr>
        <w:t>A</w:t>
      </w:r>
      <w:r w:rsidR="00E6744D">
        <w:rPr>
          <w:color w:val="000000"/>
        </w:rPr>
        <w:t>ddress the prompts for the sections below</w:t>
      </w:r>
      <w:r>
        <w:rPr>
          <w:color w:val="000000"/>
        </w:rPr>
        <w:t>.</w:t>
      </w:r>
    </w:p>
    <w:p w14:paraId="764F5B00" w14:textId="3A512077" w:rsidR="00E6744D" w:rsidRPr="00A95630" w:rsidRDefault="009F1C14" w:rsidP="00074D67">
      <w:pPr>
        <w:numPr>
          <w:ilvl w:val="0"/>
          <w:numId w:val="6"/>
        </w:numPr>
        <w:pBdr>
          <w:top w:val="nil"/>
          <w:left w:val="nil"/>
          <w:bottom w:val="nil"/>
          <w:right w:val="nil"/>
          <w:between w:val="nil"/>
        </w:pBdr>
      </w:pPr>
      <w:r>
        <w:rPr>
          <w:color w:val="000000"/>
        </w:rPr>
        <w:t>R</w:t>
      </w:r>
      <w:r w:rsidR="00E6744D">
        <w:rPr>
          <w:color w:val="000000"/>
        </w:rPr>
        <w:t xml:space="preserve">efer to the scoring rubric in </w:t>
      </w:r>
      <w:r w:rsidR="00E6744D" w:rsidRPr="003E5E87">
        <w:rPr>
          <w:color w:val="000000"/>
        </w:rPr>
        <w:t xml:space="preserve">Part </w:t>
      </w:r>
      <w:r w:rsidR="003E5E87" w:rsidRPr="003E5E87">
        <w:rPr>
          <w:color w:val="000000"/>
        </w:rPr>
        <w:t>4.</w:t>
      </w:r>
      <w:r w:rsidR="00E6744D" w:rsidRPr="003E5E87">
        <w:rPr>
          <w:color w:val="000000"/>
        </w:rPr>
        <w:t>C</w:t>
      </w:r>
      <w:r w:rsidR="00E6744D">
        <w:rPr>
          <w:color w:val="000000"/>
        </w:rPr>
        <w:t xml:space="preserve"> to understand how responses will be evaluated by the reading panel</w:t>
      </w:r>
      <w:r>
        <w:rPr>
          <w:color w:val="000000"/>
        </w:rPr>
        <w:t>.</w:t>
      </w:r>
    </w:p>
    <w:p w14:paraId="5D63083C" w14:textId="7A0BBC08" w:rsidR="00E6744D" w:rsidRPr="00A95630" w:rsidRDefault="009F1C14" w:rsidP="00074D67">
      <w:pPr>
        <w:numPr>
          <w:ilvl w:val="0"/>
          <w:numId w:val="6"/>
        </w:numPr>
        <w:pBdr>
          <w:top w:val="nil"/>
          <w:left w:val="nil"/>
          <w:bottom w:val="nil"/>
          <w:right w:val="nil"/>
          <w:between w:val="nil"/>
        </w:pBdr>
      </w:pPr>
      <w:r>
        <w:rPr>
          <w:color w:val="000000"/>
        </w:rPr>
        <w:t>F</w:t>
      </w:r>
      <w:r w:rsidR="00E6744D" w:rsidRPr="00A95630">
        <w:rPr>
          <w:color w:val="000000"/>
        </w:rPr>
        <w:t>ollow all application instructions in Appendix A</w:t>
      </w:r>
      <w:r w:rsidR="00D07933">
        <w:rPr>
          <w:color w:val="000000"/>
        </w:rPr>
        <w:t>: Online Application Instructions</w:t>
      </w:r>
      <w:r w:rsidR="00345621">
        <w:rPr>
          <w:color w:val="000000"/>
        </w:rPr>
        <w:t>.</w:t>
      </w:r>
    </w:p>
    <w:p w14:paraId="3B3FBBBE" w14:textId="77777777" w:rsidR="00E6744D" w:rsidRDefault="00E6744D" w:rsidP="00074D67">
      <w:pPr>
        <w:pStyle w:val="Heading4"/>
        <w:rPr>
          <w:rFonts w:ascii="Times New Roman" w:hAnsi="Times New Roman" w:cs="Times New Roman"/>
        </w:rPr>
      </w:pPr>
      <w:bookmarkStart w:id="93" w:name="_Toc117514511"/>
      <w:bookmarkStart w:id="94" w:name="_Hlk211604866"/>
      <w:r>
        <w:lastRenderedPageBreak/>
        <w:t>Part 1a—Project Plan: Theory of Action</w:t>
      </w:r>
      <w:bookmarkEnd w:id="93"/>
    </w:p>
    <w:p w14:paraId="1712289D" w14:textId="2252259D" w:rsidR="00E6744D" w:rsidRDefault="00E6744D" w:rsidP="00074D67">
      <w:pPr>
        <w:pStyle w:val="ListParagraph"/>
        <w:tabs>
          <w:tab w:val="left" w:pos="1800"/>
          <w:tab w:val="left" w:pos="8640"/>
        </w:tabs>
      </w:pPr>
      <w:r>
        <w:t xml:space="preserve">Articulate a theory of action which will </w:t>
      </w:r>
      <w:r w:rsidR="00A22E96">
        <w:t>achieve</w:t>
      </w:r>
      <w:r>
        <w:t xml:space="preserve"> the goals of the grant </w:t>
      </w:r>
      <w:r w:rsidR="00163714">
        <w:t>to</w:t>
      </w:r>
      <w:r>
        <w:t xml:space="preserve"> develop and provide training for educators</w:t>
      </w:r>
      <w:r w:rsidR="00163714">
        <w:t xml:space="preserve"> </w:t>
      </w:r>
      <w:r w:rsidR="4C3EE7F4">
        <w:t xml:space="preserve">at </w:t>
      </w:r>
      <w:r w:rsidR="00163714">
        <w:t>sites within the third cohort of the LCRS grant</w:t>
      </w:r>
      <w:r>
        <w:t>, to become literacy coaches</w:t>
      </w:r>
      <w:r w:rsidR="0080169D">
        <w:t>, dual language coaches,</w:t>
      </w:r>
      <w:r>
        <w:t xml:space="preserve"> </w:t>
      </w:r>
      <w:r w:rsidR="00683D40">
        <w:t xml:space="preserve">bilingual authorized educators, </w:t>
      </w:r>
      <w:r>
        <w:t>and reading and literacy specialists</w:t>
      </w:r>
      <w:r w:rsidR="00030D74">
        <w:t>;</w:t>
      </w:r>
      <w:r>
        <w:t xml:space="preserve"> and to provide PL</w:t>
      </w:r>
      <w:r w:rsidR="00A22E96">
        <w:t xml:space="preserve"> on the allowable activities outlined in </w:t>
      </w:r>
      <w:r w:rsidR="00901021">
        <w:t>AB 1</w:t>
      </w:r>
      <w:r w:rsidR="00163714">
        <w:t>2</w:t>
      </w:r>
      <w:r w:rsidR="00901021">
        <w:t>1</w:t>
      </w:r>
      <w:r w:rsidR="00163714">
        <w:t>, Section 51</w:t>
      </w:r>
      <w:r w:rsidR="00A22E96">
        <w:t>.</w:t>
      </w:r>
      <w:r>
        <w:t xml:space="preserve"> </w:t>
      </w:r>
    </w:p>
    <w:p w14:paraId="278D0CB3" w14:textId="30175DFE" w:rsidR="00360B15" w:rsidRDefault="00E6744D" w:rsidP="00074D67">
      <w:pPr>
        <w:pStyle w:val="ListParagraph"/>
        <w:numPr>
          <w:ilvl w:val="0"/>
          <w:numId w:val="0"/>
        </w:numPr>
        <w:ind w:left="1440"/>
      </w:pPr>
      <w:r w:rsidRPr="004470EC">
        <w:t>The U</w:t>
      </w:r>
      <w:r w:rsidR="00507BCC">
        <w:t>.</w:t>
      </w:r>
      <w:r w:rsidRPr="004470EC">
        <w:t>S</w:t>
      </w:r>
      <w:r w:rsidR="00507BCC">
        <w:t>.</w:t>
      </w:r>
      <w:r w:rsidRPr="004470EC">
        <w:t xml:space="preserve"> Department of Education defines a </w:t>
      </w:r>
      <w:r w:rsidRPr="00355AF8">
        <w:t>theory of action</w:t>
      </w:r>
      <w:r w:rsidRPr="004470EC">
        <w:t xml:space="preserve"> as</w:t>
      </w:r>
      <w:r w:rsidR="00360B15">
        <w:t>:</w:t>
      </w:r>
      <w:r w:rsidRPr="004470EC">
        <w:t xml:space="preserve"> </w:t>
      </w:r>
    </w:p>
    <w:p w14:paraId="2EACD88B" w14:textId="7BA6E985" w:rsidR="00E6744D" w:rsidRDefault="00360B15" w:rsidP="00074D67">
      <w:pPr>
        <w:pStyle w:val="ListParagraph"/>
        <w:numPr>
          <w:ilvl w:val="0"/>
          <w:numId w:val="0"/>
        </w:numPr>
        <w:tabs>
          <w:tab w:val="left" w:pos="2160"/>
        </w:tabs>
        <w:ind w:left="1800" w:right="720"/>
      </w:pPr>
      <w:r>
        <w:t>A</w:t>
      </w:r>
      <w:r w:rsidR="00E6744D" w:rsidRPr="004470EC">
        <w:t xml:space="preserve"> well-specified conceptual framework that identifies key components of the proposed process, product, strategy, or practice (i.e., the active “ingredients” that are hypothesized to be critical to achieving the relevant outcomes) and describes the relationships among the key components and outcomes, theoretically and operationally.</w:t>
      </w:r>
      <w:r w:rsidR="00E6744D" w:rsidRPr="004470EC">
        <w:rPr>
          <w:rStyle w:val="FootnoteReference"/>
        </w:rPr>
        <w:footnoteReference w:id="34"/>
      </w:r>
    </w:p>
    <w:p w14:paraId="37FC073E" w14:textId="0791CD58" w:rsidR="00E6744D" w:rsidRPr="000D5C63" w:rsidRDefault="00E6744D" w:rsidP="00074D67">
      <w:pPr>
        <w:pStyle w:val="Heading4"/>
        <w:tabs>
          <w:tab w:val="left" w:pos="720"/>
        </w:tabs>
      </w:pPr>
      <w:bookmarkStart w:id="95" w:name="_Toc117514512"/>
      <w:r w:rsidRPr="000D5C63">
        <w:t>Part 1</w:t>
      </w:r>
      <w:r>
        <w:t>b</w:t>
      </w:r>
      <w:r w:rsidRPr="000D5C63">
        <w:t>—Project Plan: Evidence-Based Practices and Qualifications</w:t>
      </w:r>
      <w:bookmarkEnd w:id="95"/>
    </w:p>
    <w:p w14:paraId="34392722" w14:textId="1B623D30" w:rsidR="00E6744D" w:rsidRPr="00EA788C" w:rsidRDefault="005672E5" w:rsidP="00074D67">
      <w:pPr>
        <w:pStyle w:val="NormalWeb"/>
        <w:spacing w:before="0" w:beforeAutospacing="0" w:after="240" w:afterAutospacing="0"/>
        <w:ind w:left="720"/>
        <w:textAlignment w:val="baseline"/>
        <w:rPr>
          <w:rFonts w:ascii="Noto Sans Symbols" w:hAnsi="Noto Sans Symbols"/>
          <w:color w:val="000000"/>
        </w:rPr>
      </w:pPr>
      <w:r>
        <w:rPr>
          <w:rFonts w:ascii="Arial" w:hAnsi="Arial" w:cs="Arial"/>
        </w:rPr>
        <w:t>This section c</w:t>
      </w:r>
      <w:r w:rsidR="000D4EE1" w:rsidRPr="562985A5">
        <w:rPr>
          <w:rFonts w:ascii="Arial" w:hAnsi="Arial" w:cs="Arial"/>
        </w:rPr>
        <w:t>ontains</w:t>
      </w:r>
      <w:r w:rsidR="00E7526E" w:rsidRPr="562985A5">
        <w:rPr>
          <w:rFonts w:ascii="Arial" w:hAnsi="Arial" w:cs="Arial"/>
        </w:rPr>
        <w:t xml:space="preserve"> sets of</w:t>
      </w:r>
      <w:r w:rsidR="00E6744D" w:rsidRPr="562985A5">
        <w:rPr>
          <w:rFonts w:ascii="Arial" w:hAnsi="Arial" w:cs="Arial"/>
        </w:rPr>
        <w:t xml:space="preserve"> two related prompts. The first prompt of each set provides applicants with the opportunity to describe how the proposed PL will increase educator capacity in a particular area and to identify the corresponding evidence base</w:t>
      </w:r>
      <w:r w:rsidR="00C90F37">
        <w:rPr>
          <w:rFonts w:ascii="Arial" w:hAnsi="Arial" w:cs="Arial"/>
        </w:rPr>
        <w:t xml:space="preserve">, including alignment to the </w:t>
      </w:r>
      <w:r w:rsidR="00C90F37">
        <w:rPr>
          <w:rFonts w:ascii="Arial" w:hAnsi="Arial" w:cs="Arial"/>
          <w:i/>
          <w:iCs/>
        </w:rPr>
        <w:t xml:space="preserve">ELA/ELD Framework, </w:t>
      </w:r>
      <w:r w:rsidR="00C90F37">
        <w:rPr>
          <w:rFonts w:ascii="Arial" w:hAnsi="Arial" w:cs="Arial"/>
        </w:rPr>
        <w:t>EL Roadmap, and Literacy Roadmap</w:t>
      </w:r>
      <w:r w:rsidR="00E6744D" w:rsidRPr="562985A5">
        <w:rPr>
          <w:rFonts w:ascii="Arial" w:hAnsi="Arial" w:cs="Arial"/>
        </w:rPr>
        <w:t>. The second prompt provides an opportunity to specify relevant expertise, experience, and qualifications related to that same area.</w:t>
      </w:r>
      <w:r w:rsidR="00E818E8" w:rsidRPr="562985A5">
        <w:rPr>
          <w:rFonts w:ascii="Arial" w:hAnsi="Arial" w:cs="Arial"/>
        </w:rPr>
        <w:t xml:space="preserve"> At the end of this section, applicants will be required to submit a wor</w:t>
      </w:r>
      <w:r w:rsidR="00901021" w:rsidRPr="562985A5">
        <w:rPr>
          <w:rFonts w:ascii="Arial" w:hAnsi="Arial" w:cs="Arial"/>
        </w:rPr>
        <w:t>k</w:t>
      </w:r>
      <w:r w:rsidR="00E818E8" w:rsidRPr="562985A5">
        <w:rPr>
          <w:rFonts w:ascii="Arial" w:hAnsi="Arial" w:cs="Arial"/>
        </w:rPr>
        <w:t xml:space="preserve">s cited page. </w:t>
      </w:r>
    </w:p>
    <w:p w14:paraId="0F9F12DB" w14:textId="67D24FAB" w:rsidR="00E6744D" w:rsidRPr="008F6E22" w:rsidRDefault="006D26D9" w:rsidP="00074D67">
      <w:pPr>
        <w:pStyle w:val="NormalWeb"/>
        <w:spacing w:before="0" w:beforeAutospacing="0" w:after="240" w:afterAutospacing="0"/>
        <w:ind w:left="1530" w:hanging="450"/>
        <w:textAlignment w:val="baseline"/>
        <w:rPr>
          <w:rFonts w:ascii="Noto Sans Symbols" w:hAnsi="Noto Sans Symbols"/>
          <w:color w:val="000000"/>
        </w:rPr>
      </w:pPr>
      <w:r w:rsidRPr="562985A5">
        <w:rPr>
          <w:rFonts w:ascii="Arial" w:hAnsi="Arial" w:cs="Arial"/>
          <w:color w:val="000000" w:themeColor="text1"/>
        </w:rPr>
        <w:t>1</w:t>
      </w:r>
      <w:r w:rsidR="002B61B2" w:rsidRPr="562985A5">
        <w:rPr>
          <w:rFonts w:ascii="Arial" w:hAnsi="Arial" w:cs="Arial"/>
          <w:color w:val="000000" w:themeColor="text1"/>
        </w:rPr>
        <w:t xml:space="preserve">.a </w:t>
      </w:r>
      <w:r w:rsidR="00E6744D" w:rsidRPr="562985A5">
        <w:rPr>
          <w:rFonts w:ascii="Arial" w:hAnsi="Arial" w:cs="Arial"/>
          <w:color w:val="000000" w:themeColor="text1"/>
        </w:rPr>
        <w:t>Describe how the proposed PL will develop knowledge and understanding of</w:t>
      </w:r>
      <w:r w:rsidR="00F91529">
        <w:rPr>
          <w:rFonts w:ascii="Arial" w:hAnsi="Arial" w:cs="Arial"/>
          <w:color w:val="000000" w:themeColor="text1"/>
        </w:rPr>
        <w:t xml:space="preserve"> the</w:t>
      </w:r>
      <w:r w:rsidR="00E6744D" w:rsidRPr="562985A5">
        <w:rPr>
          <w:rFonts w:ascii="Arial" w:hAnsi="Arial" w:cs="Arial"/>
          <w:color w:val="000000" w:themeColor="text1"/>
        </w:rPr>
        <w:t xml:space="preserve"> </w:t>
      </w:r>
      <w:r w:rsidR="008E1DD6" w:rsidRPr="000B17A2">
        <w:rPr>
          <w:rFonts w:ascii="Arial" w:hAnsi="Arial" w:cs="Arial"/>
          <w:b/>
          <w:bCs/>
          <w:i/>
          <w:color w:val="000000" w:themeColor="text1"/>
        </w:rPr>
        <w:t>ELA/ELD Framework</w:t>
      </w:r>
      <w:r w:rsidR="00F91529" w:rsidRPr="000B17A2">
        <w:rPr>
          <w:rFonts w:ascii="Arial" w:hAnsi="Arial" w:cs="Arial"/>
          <w:b/>
          <w:bCs/>
          <w:color w:val="000000" w:themeColor="text1"/>
        </w:rPr>
        <w:t>, EL Roadmap</w:t>
      </w:r>
      <w:r w:rsidR="00EE4EA1" w:rsidRPr="000B17A2">
        <w:rPr>
          <w:rFonts w:ascii="Arial" w:hAnsi="Arial" w:cs="Arial"/>
          <w:b/>
          <w:bCs/>
          <w:color w:val="000000" w:themeColor="text1"/>
        </w:rPr>
        <w:t>,</w:t>
      </w:r>
      <w:r w:rsidR="00F91529" w:rsidRPr="000B17A2">
        <w:rPr>
          <w:rFonts w:ascii="Arial" w:hAnsi="Arial" w:cs="Arial"/>
          <w:b/>
          <w:bCs/>
          <w:color w:val="000000" w:themeColor="text1"/>
        </w:rPr>
        <w:t xml:space="preserve"> and Literacy Roadmap </w:t>
      </w:r>
      <w:r w:rsidR="00CA48E4" w:rsidRPr="000B17A2">
        <w:rPr>
          <w:rFonts w:ascii="Arial" w:hAnsi="Arial" w:cs="Arial"/>
          <w:b/>
          <w:bCs/>
          <w:color w:val="000000" w:themeColor="text1"/>
        </w:rPr>
        <w:t>and</w:t>
      </w:r>
      <w:r w:rsidR="00757FB6" w:rsidRPr="000B17A2">
        <w:rPr>
          <w:rFonts w:ascii="Arial" w:hAnsi="Arial" w:cs="Arial"/>
          <w:b/>
          <w:bCs/>
          <w:color w:val="000000" w:themeColor="text1"/>
        </w:rPr>
        <w:t xml:space="preserve"> </w:t>
      </w:r>
      <w:r w:rsidR="00FA0EFD" w:rsidRPr="562985A5">
        <w:rPr>
          <w:rFonts w:ascii="Arial" w:hAnsi="Arial" w:cs="Arial"/>
          <w:b/>
          <w:bCs/>
          <w:color w:val="000000" w:themeColor="text1"/>
        </w:rPr>
        <w:t>culturally</w:t>
      </w:r>
      <w:r w:rsidR="149A6031" w:rsidRPr="562985A5">
        <w:rPr>
          <w:rFonts w:ascii="Arial" w:hAnsi="Arial" w:cs="Arial"/>
          <w:b/>
          <w:bCs/>
          <w:color w:val="000000" w:themeColor="text1"/>
        </w:rPr>
        <w:t xml:space="preserve"> </w:t>
      </w:r>
      <w:r w:rsidR="00FA0EFD" w:rsidRPr="562985A5">
        <w:rPr>
          <w:rFonts w:ascii="Arial" w:hAnsi="Arial" w:cs="Arial"/>
          <w:b/>
          <w:bCs/>
          <w:color w:val="000000" w:themeColor="text1"/>
        </w:rPr>
        <w:t xml:space="preserve">sustaining </w:t>
      </w:r>
      <w:r w:rsidR="00E6744D" w:rsidRPr="562985A5">
        <w:rPr>
          <w:rFonts w:ascii="Arial" w:hAnsi="Arial" w:cs="Arial"/>
          <w:b/>
          <w:bCs/>
          <w:color w:val="000000" w:themeColor="text1"/>
        </w:rPr>
        <w:t xml:space="preserve">reading </w:t>
      </w:r>
      <w:r w:rsidR="00834A5A" w:rsidRPr="562985A5">
        <w:rPr>
          <w:rFonts w:ascii="Arial" w:hAnsi="Arial" w:cs="Arial"/>
          <w:b/>
          <w:bCs/>
          <w:color w:val="000000" w:themeColor="text1"/>
        </w:rPr>
        <w:t xml:space="preserve">and literacy instruction </w:t>
      </w:r>
      <w:r w:rsidR="00E6744D" w:rsidRPr="562985A5">
        <w:rPr>
          <w:rFonts w:ascii="Arial" w:hAnsi="Arial" w:cs="Arial"/>
          <w:b/>
          <w:bCs/>
          <w:color w:val="000000" w:themeColor="text1"/>
        </w:rPr>
        <w:t xml:space="preserve">and acquisition of language for </w:t>
      </w:r>
      <w:r w:rsidR="007A1CBF">
        <w:rPr>
          <w:rFonts w:ascii="Arial" w:hAnsi="Arial" w:cs="Arial"/>
          <w:b/>
          <w:bCs/>
          <w:color w:val="000000" w:themeColor="text1"/>
        </w:rPr>
        <w:t>all</w:t>
      </w:r>
      <w:r w:rsidR="007A1CBF" w:rsidRPr="562985A5">
        <w:rPr>
          <w:rFonts w:ascii="Arial" w:hAnsi="Arial" w:cs="Arial"/>
          <w:b/>
          <w:bCs/>
          <w:color w:val="000000" w:themeColor="text1"/>
        </w:rPr>
        <w:t xml:space="preserve"> </w:t>
      </w:r>
      <w:r w:rsidR="00E6744D" w:rsidRPr="562985A5">
        <w:rPr>
          <w:rFonts w:ascii="Arial" w:hAnsi="Arial" w:cs="Arial"/>
          <w:b/>
          <w:bCs/>
          <w:color w:val="000000" w:themeColor="text1"/>
        </w:rPr>
        <w:t>learners</w:t>
      </w:r>
      <w:r w:rsidR="00E6744D" w:rsidRPr="562985A5">
        <w:rPr>
          <w:rFonts w:ascii="Arial" w:hAnsi="Arial" w:cs="Arial"/>
          <w:color w:val="000000" w:themeColor="text1"/>
        </w:rPr>
        <w:t xml:space="preserve">, including </w:t>
      </w:r>
      <w:proofErr w:type="gramStart"/>
      <w:r w:rsidR="00E6744D" w:rsidRPr="562985A5">
        <w:rPr>
          <w:rFonts w:ascii="Arial" w:hAnsi="Arial" w:cs="Arial"/>
          <w:color w:val="000000" w:themeColor="text1"/>
        </w:rPr>
        <w:t>all of</w:t>
      </w:r>
      <w:proofErr w:type="gramEnd"/>
      <w:r w:rsidR="00E6744D" w:rsidRPr="562985A5">
        <w:rPr>
          <w:rFonts w:ascii="Arial" w:hAnsi="Arial" w:cs="Arial"/>
          <w:color w:val="000000" w:themeColor="text1"/>
        </w:rPr>
        <w:t xml:space="preserve"> the following: early learners, EL</w:t>
      </w:r>
      <w:r w:rsidR="00952415">
        <w:rPr>
          <w:rFonts w:ascii="Arial" w:hAnsi="Arial" w:cs="Arial"/>
          <w:color w:val="000000" w:themeColor="text1"/>
        </w:rPr>
        <w:t xml:space="preserve"> students</w:t>
      </w:r>
      <w:r w:rsidR="00E6744D" w:rsidRPr="562985A5">
        <w:rPr>
          <w:rFonts w:ascii="Arial" w:hAnsi="Arial" w:cs="Arial"/>
          <w:color w:val="000000" w:themeColor="text1"/>
        </w:rPr>
        <w:t xml:space="preserve"> and</w:t>
      </w:r>
      <w:r w:rsidR="00952415">
        <w:rPr>
          <w:rFonts w:ascii="Arial" w:hAnsi="Arial" w:cs="Arial"/>
          <w:color w:val="000000" w:themeColor="text1"/>
        </w:rPr>
        <w:t xml:space="preserve"> </w:t>
      </w:r>
      <w:r w:rsidR="00952415" w:rsidRPr="00B73F95">
        <w:rPr>
          <w:rFonts w:ascii="Arial" w:hAnsi="Arial" w:cs="Arial"/>
        </w:rPr>
        <w:t>multilingual learners</w:t>
      </w:r>
      <w:r w:rsidR="00E6744D" w:rsidRPr="562985A5">
        <w:rPr>
          <w:rFonts w:ascii="Arial" w:hAnsi="Arial" w:cs="Arial"/>
          <w:color w:val="000000" w:themeColor="text1"/>
        </w:rPr>
        <w:t>, pupils with disabilities, and pupils with dyslexia. Identify the evidence base for these practices</w:t>
      </w:r>
      <w:r w:rsidR="00AC618A">
        <w:rPr>
          <w:rFonts w:ascii="Arial" w:hAnsi="Arial" w:cs="Arial"/>
          <w:color w:val="000000" w:themeColor="text1"/>
        </w:rPr>
        <w:t xml:space="preserve"> </w:t>
      </w:r>
      <w:r w:rsidR="00AC618A" w:rsidRPr="00952415">
        <w:rPr>
          <w:rFonts w:ascii="Arial" w:hAnsi="Arial" w:cs="Arial"/>
          <w:color w:val="000000"/>
        </w:rPr>
        <w:t>and any proposed materials</w:t>
      </w:r>
      <w:r w:rsidR="00AC618A">
        <w:rPr>
          <w:rFonts w:ascii="Arial" w:hAnsi="Arial" w:cs="Arial"/>
          <w:color w:val="000000"/>
        </w:rPr>
        <w:t xml:space="preserve"> </w:t>
      </w:r>
      <w:r w:rsidR="00AC618A">
        <w:rPr>
          <w:rFonts w:ascii="Arial" w:hAnsi="Arial" w:cs="Arial"/>
          <w:color w:val="000000" w:themeColor="text1"/>
        </w:rPr>
        <w:t xml:space="preserve">as well as how they align with the </w:t>
      </w:r>
      <w:r w:rsidR="008E1DD6" w:rsidRPr="008E1DD6">
        <w:rPr>
          <w:rFonts w:ascii="Arial" w:hAnsi="Arial" w:cs="Arial"/>
          <w:i/>
          <w:color w:val="000000" w:themeColor="text1"/>
        </w:rPr>
        <w:t>ELA/ELD Framework</w:t>
      </w:r>
      <w:r w:rsidR="00AC618A">
        <w:rPr>
          <w:rFonts w:ascii="Arial" w:hAnsi="Arial" w:cs="Arial"/>
          <w:color w:val="000000" w:themeColor="text1"/>
        </w:rPr>
        <w:t>, EL Roadmap, and Literacy Roadmap</w:t>
      </w:r>
      <w:r w:rsidR="00AC618A" w:rsidRPr="00952415">
        <w:rPr>
          <w:rFonts w:ascii="Arial" w:hAnsi="Arial" w:cs="Arial"/>
          <w:color w:val="000000"/>
        </w:rPr>
        <w:t>.</w:t>
      </w:r>
    </w:p>
    <w:p w14:paraId="64A30451" w14:textId="105A2217" w:rsidR="00E6744D" w:rsidRPr="00952415" w:rsidRDefault="006D26D9" w:rsidP="00074D67">
      <w:pPr>
        <w:pStyle w:val="NormalWeb"/>
        <w:spacing w:before="0" w:beforeAutospacing="0" w:after="240" w:afterAutospacing="0"/>
        <w:ind w:left="1530" w:hanging="450"/>
        <w:textAlignment w:val="baseline"/>
        <w:rPr>
          <w:rFonts w:ascii="Arial" w:hAnsi="Arial" w:cs="Arial"/>
          <w:color w:val="000000"/>
        </w:rPr>
      </w:pPr>
      <w:r w:rsidRPr="562985A5">
        <w:rPr>
          <w:rFonts w:ascii="Arial" w:hAnsi="Arial" w:cs="Arial"/>
          <w:color w:val="000000" w:themeColor="text1"/>
        </w:rPr>
        <w:t>1</w:t>
      </w:r>
      <w:r w:rsidR="002B61B2" w:rsidRPr="562985A5">
        <w:rPr>
          <w:rFonts w:ascii="Arial" w:hAnsi="Arial" w:cs="Arial"/>
          <w:color w:val="000000" w:themeColor="text1"/>
        </w:rPr>
        <w:t xml:space="preserve">.b </w:t>
      </w:r>
      <w:r w:rsidR="00E6744D" w:rsidRPr="562985A5">
        <w:rPr>
          <w:rFonts w:ascii="Arial" w:hAnsi="Arial" w:cs="Arial"/>
          <w:color w:val="000000" w:themeColor="text1"/>
        </w:rPr>
        <w:t xml:space="preserve">Describe the applicant’s previous experience and/or expertise in developing and delivering PL for knowledge and understanding of </w:t>
      </w:r>
      <w:r w:rsidR="00F91529">
        <w:rPr>
          <w:rFonts w:ascii="Arial" w:hAnsi="Arial" w:cs="Arial"/>
          <w:color w:val="000000" w:themeColor="text1"/>
        </w:rPr>
        <w:t>the</w:t>
      </w:r>
      <w:r w:rsidR="00F91529" w:rsidRPr="562985A5">
        <w:rPr>
          <w:rFonts w:ascii="Arial" w:hAnsi="Arial" w:cs="Arial"/>
          <w:color w:val="000000" w:themeColor="text1"/>
        </w:rPr>
        <w:t xml:space="preserve"> </w:t>
      </w:r>
      <w:r w:rsidR="008E1DD6" w:rsidRPr="530D5BE3">
        <w:rPr>
          <w:rFonts w:ascii="Arial" w:hAnsi="Arial" w:cs="Arial"/>
          <w:b/>
          <w:bCs/>
          <w:i/>
          <w:iCs/>
          <w:color w:val="000000" w:themeColor="text1"/>
        </w:rPr>
        <w:t>ELA/ELD Framework</w:t>
      </w:r>
      <w:r w:rsidR="00F91529" w:rsidRPr="530D5BE3">
        <w:rPr>
          <w:rFonts w:ascii="Arial" w:hAnsi="Arial" w:cs="Arial"/>
          <w:b/>
          <w:bCs/>
          <w:color w:val="000000" w:themeColor="text1"/>
        </w:rPr>
        <w:t>, EL Roadmap</w:t>
      </w:r>
      <w:r w:rsidR="008E05F2" w:rsidRPr="530D5BE3">
        <w:rPr>
          <w:rFonts w:ascii="Arial" w:hAnsi="Arial" w:cs="Arial"/>
          <w:b/>
          <w:bCs/>
          <w:color w:val="000000" w:themeColor="text1"/>
        </w:rPr>
        <w:t>,</w:t>
      </w:r>
      <w:r w:rsidR="00F91529" w:rsidRPr="530D5BE3">
        <w:rPr>
          <w:rFonts w:ascii="Arial" w:hAnsi="Arial" w:cs="Arial"/>
          <w:b/>
          <w:bCs/>
          <w:color w:val="000000" w:themeColor="text1"/>
        </w:rPr>
        <w:t xml:space="preserve"> and Literacy Roadmap and</w:t>
      </w:r>
      <w:r w:rsidR="00757FB6" w:rsidRPr="530D5BE3">
        <w:rPr>
          <w:rFonts w:ascii="Arial" w:hAnsi="Arial" w:cs="Arial"/>
          <w:color w:val="000000" w:themeColor="text1"/>
        </w:rPr>
        <w:t xml:space="preserve"> </w:t>
      </w:r>
      <w:r w:rsidR="00FA0EFD" w:rsidRPr="562985A5">
        <w:rPr>
          <w:rFonts w:ascii="Arial" w:hAnsi="Arial" w:cs="Arial"/>
          <w:b/>
          <w:bCs/>
          <w:color w:val="000000" w:themeColor="text1"/>
        </w:rPr>
        <w:t>culturally</w:t>
      </w:r>
      <w:r w:rsidR="0C32804E" w:rsidRPr="562985A5">
        <w:rPr>
          <w:rFonts w:ascii="Arial" w:hAnsi="Arial" w:cs="Arial"/>
          <w:b/>
          <w:bCs/>
          <w:color w:val="000000" w:themeColor="text1"/>
        </w:rPr>
        <w:t xml:space="preserve"> </w:t>
      </w:r>
      <w:r w:rsidR="00FA0EFD" w:rsidRPr="562985A5">
        <w:rPr>
          <w:rFonts w:ascii="Arial" w:hAnsi="Arial" w:cs="Arial"/>
          <w:b/>
          <w:bCs/>
          <w:color w:val="000000" w:themeColor="text1"/>
        </w:rPr>
        <w:t xml:space="preserve">sustaining </w:t>
      </w:r>
      <w:r w:rsidR="00E6744D" w:rsidRPr="562985A5">
        <w:rPr>
          <w:rFonts w:ascii="Arial" w:hAnsi="Arial" w:cs="Arial"/>
          <w:b/>
          <w:bCs/>
          <w:color w:val="000000" w:themeColor="text1"/>
        </w:rPr>
        <w:t xml:space="preserve">reading </w:t>
      </w:r>
      <w:r w:rsidR="00834A5A" w:rsidRPr="562985A5">
        <w:rPr>
          <w:rFonts w:ascii="Arial" w:hAnsi="Arial" w:cs="Arial"/>
          <w:b/>
          <w:bCs/>
          <w:color w:val="000000" w:themeColor="text1"/>
        </w:rPr>
        <w:t xml:space="preserve">and literacy instruction </w:t>
      </w:r>
      <w:r w:rsidR="00E6744D" w:rsidRPr="562985A5">
        <w:rPr>
          <w:rFonts w:ascii="Arial" w:hAnsi="Arial" w:cs="Arial"/>
          <w:b/>
          <w:bCs/>
          <w:color w:val="000000" w:themeColor="text1"/>
        </w:rPr>
        <w:t xml:space="preserve">and acquisition of language for </w:t>
      </w:r>
      <w:r w:rsidR="007A1CBF">
        <w:rPr>
          <w:rFonts w:ascii="Arial" w:hAnsi="Arial" w:cs="Arial"/>
          <w:b/>
          <w:bCs/>
          <w:color w:val="000000" w:themeColor="text1"/>
        </w:rPr>
        <w:t>all</w:t>
      </w:r>
      <w:r w:rsidR="007A1CBF" w:rsidRPr="562985A5">
        <w:rPr>
          <w:rFonts w:ascii="Arial" w:hAnsi="Arial" w:cs="Arial"/>
          <w:b/>
          <w:bCs/>
          <w:color w:val="000000" w:themeColor="text1"/>
        </w:rPr>
        <w:t xml:space="preserve"> </w:t>
      </w:r>
      <w:r w:rsidR="00E6744D" w:rsidRPr="562985A5">
        <w:rPr>
          <w:rFonts w:ascii="Arial" w:hAnsi="Arial" w:cs="Arial"/>
          <w:b/>
          <w:bCs/>
          <w:color w:val="000000" w:themeColor="text1"/>
        </w:rPr>
        <w:t>learners</w:t>
      </w:r>
      <w:r w:rsidR="00E6744D" w:rsidRPr="562985A5">
        <w:rPr>
          <w:rFonts w:ascii="Arial" w:hAnsi="Arial" w:cs="Arial"/>
          <w:color w:val="000000" w:themeColor="text1"/>
        </w:rPr>
        <w:t>, including all of the following: early learners, EL</w:t>
      </w:r>
      <w:r w:rsidR="00952415">
        <w:rPr>
          <w:rFonts w:ascii="Arial" w:hAnsi="Arial" w:cs="Arial"/>
          <w:color w:val="000000" w:themeColor="text1"/>
        </w:rPr>
        <w:t xml:space="preserve"> students</w:t>
      </w:r>
      <w:r w:rsidR="00E6744D" w:rsidRPr="562985A5">
        <w:rPr>
          <w:rFonts w:ascii="Arial" w:hAnsi="Arial" w:cs="Arial"/>
          <w:color w:val="000000" w:themeColor="text1"/>
        </w:rPr>
        <w:t xml:space="preserve"> and </w:t>
      </w:r>
      <w:r w:rsidR="00952415" w:rsidRPr="00B73F95">
        <w:rPr>
          <w:rFonts w:ascii="Arial" w:hAnsi="Arial" w:cs="Arial"/>
        </w:rPr>
        <w:t>multilingual learners</w:t>
      </w:r>
      <w:r w:rsidR="00E6744D" w:rsidRPr="562985A5">
        <w:rPr>
          <w:rFonts w:ascii="Arial" w:hAnsi="Arial" w:cs="Arial"/>
          <w:color w:val="000000" w:themeColor="text1"/>
        </w:rPr>
        <w:t xml:space="preserve">, pupils with disabilities, and pupils </w:t>
      </w:r>
      <w:r w:rsidR="00E6744D" w:rsidRPr="562985A5">
        <w:rPr>
          <w:rFonts w:ascii="Arial" w:hAnsi="Arial" w:cs="Arial"/>
          <w:color w:val="000000" w:themeColor="text1"/>
        </w:rPr>
        <w:lastRenderedPageBreak/>
        <w:t xml:space="preserve">with dyslexia. Specify the relevant qualifications of </w:t>
      </w:r>
      <w:r w:rsidR="00E6744D" w:rsidRPr="00952415">
        <w:rPr>
          <w:rFonts w:ascii="Arial" w:hAnsi="Arial" w:cs="Arial"/>
          <w:color w:val="000000" w:themeColor="text1"/>
        </w:rPr>
        <w:t xml:space="preserve">any proposed consortium </w:t>
      </w:r>
      <w:proofErr w:type="gramStart"/>
      <w:r w:rsidR="00E6744D" w:rsidRPr="00952415">
        <w:rPr>
          <w:rFonts w:ascii="Arial" w:hAnsi="Arial" w:cs="Arial"/>
          <w:color w:val="000000" w:themeColor="text1"/>
        </w:rPr>
        <w:t>members</w:t>
      </w:r>
      <w:proofErr w:type="gramEnd"/>
      <w:r w:rsidR="00E6744D" w:rsidRPr="00952415">
        <w:rPr>
          <w:rFonts w:ascii="Arial" w:hAnsi="Arial" w:cs="Arial"/>
          <w:color w:val="000000" w:themeColor="text1"/>
        </w:rPr>
        <w:t>.</w:t>
      </w:r>
    </w:p>
    <w:p w14:paraId="5CE9906F" w14:textId="3118C41F" w:rsidR="00E6744D" w:rsidRPr="00B73F95" w:rsidRDefault="006D26D9" w:rsidP="00074D67">
      <w:pPr>
        <w:pStyle w:val="NormalWeb"/>
        <w:spacing w:before="0" w:beforeAutospacing="0" w:after="240" w:afterAutospacing="0"/>
        <w:ind w:left="1530" w:hanging="450"/>
        <w:textAlignment w:val="baseline"/>
        <w:rPr>
          <w:rFonts w:ascii="Arial" w:hAnsi="Arial" w:cs="Arial"/>
          <w:color w:val="000000"/>
        </w:rPr>
      </w:pPr>
      <w:r w:rsidRPr="00952415">
        <w:rPr>
          <w:rFonts w:ascii="Arial" w:hAnsi="Arial" w:cs="Arial"/>
          <w:color w:val="000000"/>
        </w:rPr>
        <w:t>2</w:t>
      </w:r>
      <w:r w:rsidR="002B61B2" w:rsidRPr="00952415">
        <w:rPr>
          <w:rFonts w:ascii="Arial" w:hAnsi="Arial" w:cs="Arial"/>
          <w:color w:val="000000"/>
        </w:rPr>
        <w:t xml:space="preserve">.a </w:t>
      </w:r>
      <w:r w:rsidR="00E6744D" w:rsidRPr="00952415">
        <w:rPr>
          <w:rFonts w:ascii="Arial" w:hAnsi="Arial" w:cs="Arial"/>
          <w:color w:val="000000"/>
        </w:rPr>
        <w:t xml:space="preserve">Describe how the proposed PL will develop knowledge and understanding of </w:t>
      </w:r>
      <w:r w:rsidR="00D039A8" w:rsidRPr="00952415">
        <w:rPr>
          <w:rFonts w:ascii="Arial" w:hAnsi="Arial" w:cs="Arial"/>
          <w:color w:val="000000"/>
        </w:rPr>
        <w:t xml:space="preserve">assessment </w:t>
      </w:r>
      <w:r w:rsidR="00E6744D" w:rsidRPr="00952415">
        <w:rPr>
          <w:rFonts w:ascii="Arial" w:hAnsi="Arial" w:cs="Arial"/>
          <w:b/>
          <w:bCs/>
          <w:color w:val="000000"/>
        </w:rPr>
        <w:t xml:space="preserve">data </w:t>
      </w:r>
      <w:r w:rsidR="00C96793" w:rsidRPr="00952415">
        <w:rPr>
          <w:rFonts w:ascii="Arial" w:hAnsi="Arial" w:cs="Arial"/>
          <w:b/>
          <w:bCs/>
          <w:color w:val="000000"/>
        </w:rPr>
        <w:t xml:space="preserve">collection and </w:t>
      </w:r>
      <w:r w:rsidR="00E6744D" w:rsidRPr="00952415">
        <w:rPr>
          <w:rFonts w:ascii="Arial" w:hAnsi="Arial" w:cs="Arial"/>
          <w:b/>
          <w:bCs/>
          <w:color w:val="000000"/>
        </w:rPr>
        <w:t>analysis,</w:t>
      </w:r>
      <w:r w:rsidR="001D6CF6" w:rsidRPr="00952415">
        <w:rPr>
          <w:rFonts w:ascii="Arial" w:hAnsi="Arial" w:cs="Arial"/>
          <w:b/>
          <w:bCs/>
          <w:color w:val="000000"/>
        </w:rPr>
        <w:t xml:space="preserve"> including screening,</w:t>
      </w:r>
      <w:r w:rsidR="00E6744D" w:rsidRPr="00952415">
        <w:rPr>
          <w:rFonts w:ascii="Arial" w:hAnsi="Arial" w:cs="Arial"/>
          <w:b/>
          <w:bCs/>
          <w:color w:val="000000"/>
        </w:rPr>
        <w:t xml:space="preserve"> data</w:t>
      </w:r>
      <w:r w:rsidR="004E5104" w:rsidRPr="00952415">
        <w:rPr>
          <w:rFonts w:ascii="Arial" w:hAnsi="Arial" w:cs="Arial"/>
          <w:b/>
          <w:bCs/>
          <w:color w:val="000000"/>
        </w:rPr>
        <w:t>-</w:t>
      </w:r>
      <w:r w:rsidR="00E6744D" w:rsidRPr="00952415">
        <w:rPr>
          <w:rFonts w:ascii="Arial" w:hAnsi="Arial" w:cs="Arial"/>
          <w:b/>
          <w:bCs/>
          <w:color w:val="000000"/>
        </w:rPr>
        <w:t xml:space="preserve">driven decision making, using data to identify and support </w:t>
      </w:r>
      <w:r w:rsidR="000B0F21">
        <w:rPr>
          <w:rFonts w:ascii="Arial" w:hAnsi="Arial" w:cs="Arial"/>
          <w:b/>
          <w:bCs/>
          <w:color w:val="000000"/>
        </w:rPr>
        <w:t>students needing additional support</w:t>
      </w:r>
      <w:r w:rsidR="00E6744D" w:rsidRPr="00952415">
        <w:rPr>
          <w:rFonts w:ascii="Arial" w:hAnsi="Arial" w:cs="Arial"/>
          <w:b/>
          <w:bCs/>
          <w:color w:val="000000"/>
        </w:rPr>
        <w:t>,</w:t>
      </w:r>
      <w:r w:rsidR="00F577E1" w:rsidRPr="00952415">
        <w:rPr>
          <w:rFonts w:ascii="Arial" w:hAnsi="Arial" w:cs="Arial"/>
          <w:b/>
          <w:bCs/>
          <w:color w:val="000000"/>
        </w:rPr>
        <w:t xml:space="preserve"> </w:t>
      </w:r>
      <w:r w:rsidR="00E6744D" w:rsidRPr="00952415">
        <w:rPr>
          <w:rFonts w:ascii="Arial" w:hAnsi="Arial" w:cs="Arial"/>
          <w:b/>
          <w:bCs/>
          <w:color w:val="000000"/>
        </w:rPr>
        <w:t xml:space="preserve">and how to facilitate conversations about data with </w:t>
      </w:r>
      <w:r w:rsidR="00694EFF">
        <w:rPr>
          <w:rFonts w:ascii="Arial" w:hAnsi="Arial" w:cs="Arial"/>
          <w:b/>
          <w:bCs/>
          <w:color w:val="000000"/>
        </w:rPr>
        <w:t>educators and administrators</w:t>
      </w:r>
      <w:r w:rsidR="00E6744D" w:rsidRPr="00952415">
        <w:rPr>
          <w:rFonts w:ascii="Arial" w:hAnsi="Arial" w:cs="Arial"/>
          <w:color w:val="000000"/>
        </w:rPr>
        <w:t>. Identify the evidence base for these practices and any proposed materials</w:t>
      </w:r>
      <w:r w:rsidR="00056D75">
        <w:rPr>
          <w:rFonts w:ascii="Arial" w:hAnsi="Arial" w:cs="Arial"/>
          <w:color w:val="000000"/>
        </w:rPr>
        <w:t xml:space="preserve"> </w:t>
      </w:r>
      <w:r w:rsidR="00056D75">
        <w:rPr>
          <w:rFonts w:ascii="Arial" w:hAnsi="Arial" w:cs="Arial"/>
          <w:color w:val="000000" w:themeColor="text1"/>
        </w:rPr>
        <w:t xml:space="preserve">as well as how they align with the </w:t>
      </w:r>
      <w:r w:rsidR="008E1DD6" w:rsidRPr="008E1DD6">
        <w:rPr>
          <w:rFonts w:ascii="Arial" w:hAnsi="Arial" w:cs="Arial"/>
          <w:i/>
          <w:color w:val="000000" w:themeColor="text1"/>
        </w:rPr>
        <w:t>ELA/ELD Framework</w:t>
      </w:r>
      <w:r w:rsidR="00056D75">
        <w:rPr>
          <w:rFonts w:ascii="Arial" w:hAnsi="Arial" w:cs="Arial"/>
          <w:color w:val="000000" w:themeColor="text1"/>
        </w:rPr>
        <w:t>, EL Roadmap, and Literacy Roadmap</w:t>
      </w:r>
      <w:r w:rsidR="00E6744D" w:rsidRPr="00952415">
        <w:rPr>
          <w:rFonts w:ascii="Arial" w:hAnsi="Arial" w:cs="Arial"/>
          <w:color w:val="000000"/>
        </w:rPr>
        <w:t>.</w:t>
      </w:r>
    </w:p>
    <w:p w14:paraId="0756D994" w14:textId="16F49F86" w:rsidR="00E6744D" w:rsidRPr="00B73F95" w:rsidRDefault="006D26D9" w:rsidP="00074D67">
      <w:pPr>
        <w:pStyle w:val="NormalWeb"/>
        <w:spacing w:before="0" w:beforeAutospacing="0" w:after="240" w:afterAutospacing="0"/>
        <w:ind w:left="1530" w:hanging="450"/>
        <w:textAlignment w:val="baseline"/>
        <w:rPr>
          <w:rFonts w:ascii="Arial" w:hAnsi="Arial" w:cs="Arial"/>
          <w:color w:val="000000"/>
        </w:rPr>
      </w:pPr>
      <w:r w:rsidRPr="00952415">
        <w:rPr>
          <w:rFonts w:ascii="Arial" w:hAnsi="Arial" w:cs="Arial"/>
          <w:color w:val="000000"/>
        </w:rPr>
        <w:t>2</w:t>
      </w:r>
      <w:r w:rsidR="002B61B2" w:rsidRPr="00952415">
        <w:rPr>
          <w:rFonts w:ascii="Arial" w:hAnsi="Arial" w:cs="Arial"/>
          <w:color w:val="000000"/>
        </w:rPr>
        <w:t xml:space="preserve">.b </w:t>
      </w:r>
      <w:r w:rsidR="00E6744D" w:rsidRPr="00952415">
        <w:rPr>
          <w:rFonts w:ascii="Arial" w:hAnsi="Arial" w:cs="Arial"/>
          <w:color w:val="000000"/>
        </w:rPr>
        <w:t xml:space="preserve">Describe the applicant’s previous experience and/or expertise in developing and delivering PL for knowledge and understanding of </w:t>
      </w:r>
      <w:r w:rsidR="00D039A8" w:rsidRPr="00952415">
        <w:rPr>
          <w:rFonts w:ascii="Arial" w:hAnsi="Arial" w:cs="Arial"/>
          <w:color w:val="000000"/>
        </w:rPr>
        <w:t xml:space="preserve">assessment </w:t>
      </w:r>
      <w:r w:rsidR="00C96793" w:rsidRPr="00952415">
        <w:rPr>
          <w:rFonts w:ascii="Arial" w:hAnsi="Arial" w:cs="Arial"/>
          <w:b/>
          <w:bCs/>
          <w:color w:val="000000"/>
        </w:rPr>
        <w:t>data collection and analysis</w:t>
      </w:r>
      <w:r w:rsidR="00E6744D" w:rsidRPr="00952415">
        <w:rPr>
          <w:rFonts w:ascii="Arial" w:hAnsi="Arial" w:cs="Arial"/>
          <w:b/>
          <w:bCs/>
          <w:color w:val="000000"/>
        </w:rPr>
        <w:t xml:space="preserve">, </w:t>
      </w:r>
      <w:r w:rsidR="007B736B" w:rsidRPr="00952415">
        <w:rPr>
          <w:rFonts w:ascii="Arial" w:hAnsi="Arial" w:cs="Arial"/>
          <w:b/>
          <w:bCs/>
          <w:color w:val="000000"/>
        </w:rPr>
        <w:t xml:space="preserve">including screening, </w:t>
      </w:r>
      <w:r w:rsidR="00E6744D" w:rsidRPr="00952415">
        <w:rPr>
          <w:rFonts w:ascii="Arial" w:hAnsi="Arial" w:cs="Arial"/>
          <w:b/>
          <w:bCs/>
          <w:color w:val="000000"/>
        </w:rPr>
        <w:t>data</w:t>
      </w:r>
      <w:r w:rsidR="004E5104" w:rsidRPr="00952415">
        <w:rPr>
          <w:rFonts w:ascii="Arial" w:hAnsi="Arial" w:cs="Arial"/>
          <w:b/>
          <w:bCs/>
          <w:color w:val="000000"/>
        </w:rPr>
        <w:t>-</w:t>
      </w:r>
      <w:r w:rsidR="00E6744D" w:rsidRPr="00952415">
        <w:rPr>
          <w:rFonts w:ascii="Arial" w:hAnsi="Arial" w:cs="Arial"/>
          <w:b/>
          <w:bCs/>
          <w:color w:val="000000"/>
        </w:rPr>
        <w:t>driven decision making, using data to identify and support students</w:t>
      </w:r>
      <w:r w:rsidR="000B0F21">
        <w:rPr>
          <w:rFonts w:ascii="Arial" w:hAnsi="Arial" w:cs="Arial"/>
          <w:b/>
          <w:bCs/>
          <w:color w:val="000000"/>
        </w:rPr>
        <w:t xml:space="preserve"> needing additional support</w:t>
      </w:r>
      <w:r w:rsidR="00E6744D" w:rsidRPr="00952415">
        <w:rPr>
          <w:rFonts w:ascii="Arial" w:hAnsi="Arial" w:cs="Arial"/>
          <w:b/>
          <w:bCs/>
          <w:color w:val="000000"/>
        </w:rPr>
        <w:t xml:space="preserve">, and how to facilitate conversations about data with </w:t>
      </w:r>
      <w:r w:rsidR="00694EFF">
        <w:rPr>
          <w:rFonts w:ascii="Arial" w:hAnsi="Arial" w:cs="Arial"/>
          <w:b/>
          <w:bCs/>
          <w:color w:val="000000"/>
        </w:rPr>
        <w:t>educators and administrators</w:t>
      </w:r>
      <w:r w:rsidR="00E6744D" w:rsidRPr="00952415">
        <w:rPr>
          <w:rFonts w:ascii="Arial" w:hAnsi="Arial" w:cs="Arial"/>
          <w:color w:val="000000"/>
        </w:rPr>
        <w:t xml:space="preserve">. Specify the relevant qualifications of any proposed consortium </w:t>
      </w:r>
      <w:proofErr w:type="gramStart"/>
      <w:r w:rsidR="00E6744D" w:rsidRPr="00952415">
        <w:rPr>
          <w:rFonts w:ascii="Arial" w:hAnsi="Arial" w:cs="Arial"/>
          <w:color w:val="000000"/>
        </w:rPr>
        <w:t>members</w:t>
      </w:r>
      <w:proofErr w:type="gramEnd"/>
      <w:r w:rsidR="00E6744D" w:rsidRPr="00952415">
        <w:rPr>
          <w:rFonts w:ascii="Arial" w:hAnsi="Arial" w:cs="Arial"/>
          <w:color w:val="000000"/>
        </w:rPr>
        <w:t>.</w:t>
      </w:r>
    </w:p>
    <w:p w14:paraId="29E5C1C8" w14:textId="703063DF" w:rsidR="00E6744D" w:rsidRPr="00B73F95" w:rsidRDefault="006D26D9" w:rsidP="15A188D0">
      <w:pPr>
        <w:pStyle w:val="NormalWeb"/>
        <w:spacing w:before="0" w:beforeAutospacing="0" w:after="240" w:afterAutospacing="0" w:line="259" w:lineRule="auto"/>
        <w:ind w:left="1530" w:hanging="450"/>
        <w:rPr>
          <w:rFonts w:ascii="Arial" w:hAnsi="Arial" w:cs="Arial"/>
          <w:color w:val="000000" w:themeColor="text1"/>
        </w:rPr>
      </w:pPr>
      <w:r w:rsidRPr="00952415">
        <w:rPr>
          <w:rFonts w:ascii="Arial" w:hAnsi="Arial" w:cs="Arial"/>
          <w:color w:val="000000" w:themeColor="text1"/>
        </w:rPr>
        <w:t>3</w:t>
      </w:r>
      <w:r w:rsidR="002B61B2" w:rsidRPr="00952415">
        <w:rPr>
          <w:rFonts w:ascii="Arial" w:hAnsi="Arial" w:cs="Arial"/>
          <w:color w:val="000000" w:themeColor="text1"/>
        </w:rPr>
        <w:t xml:space="preserve">.a </w:t>
      </w:r>
      <w:r w:rsidR="00E6744D" w:rsidRPr="00952415">
        <w:rPr>
          <w:rFonts w:ascii="Arial" w:hAnsi="Arial" w:cs="Arial"/>
          <w:color w:val="000000" w:themeColor="text1"/>
        </w:rPr>
        <w:t xml:space="preserve">Describe how the proposed PL will develop knowledge and understanding of </w:t>
      </w:r>
      <w:r w:rsidR="008E1DD6" w:rsidRPr="00AA7458">
        <w:rPr>
          <w:rFonts w:ascii="Arial" w:hAnsi="Arial" w:cs="Arial"/>
          <w:i/>
        </w:rPr>
        <w:t>ELA/ELD Framework</w:t>
      </w:r>
      <w:r w:rsidR="00CF337D" w:rsidRPr="00AA7458">
        <w:rPr>
          <w:rFonts w:ascii="Arial" w:hAnsi="Arial" w:cs="Arial"/>
        </w:rPr>
        <w:t>, EL Roadmap, and Literacy Roadmap</w:t>
      </w:r>
      <w:r w:rsidR="00CF337D" w:rsidRPr="00952415" w:rsidDel="00CF337D">
        <w:rPr>
          <w:rFonts w:ascii="Arial" w:hAnsi="Arial" w:cs="Arial"/>
          <w:b/>
          <w:bCs/>
          <w:color w:val="000000" w:themeColor="text1"/>
        </w:rPr>
        <w:t xml:space="preserve"> </w:t>
      </w:r>
      <w:r w:rsidR="00CF337D">
        <w:rPr>
          <w:rFonts w:ascii="Arial" w:hAnsi="Arial" w:cs="Arial"/>
          <w:b/>
          <w:bCs/>
          <w:color w:val="000000" w:themeColor="text1"/>
        </w:rPr>
        <w:t xml:space="preserve">aligned </w:t>
      </w:r>
      <w:r w:rsidR="00E770C3" w:rsidRPr="00952415">
        <w:rPr>
          <w:rFonts w:ascii="Arial" w:hAnsi="Arial" w:cs="Arial"/>
          <w:b/>
          <w:bCs/>
          <w:color w:val="000000" w:themeColor="text1"/>
        </w:rPr>
        <w:t>and culturally sustaining</w:t>
      </w:r>
      <w:r w:rsidR="00E6744D" w:rsidRPr="00952415">
        <w:rPr>
          <w:rFonts w:ascii="Arial" w:hAnsi="Arial" w:cs="Arial"/>
          <w:b/>
          <w:bCs/>
          <w:color w:val="000000" w:themeColor="text1"/>
        </w:rPr>
        <w:t xml:space="preserve"> intensive literacy </w:t>
      </w:r>
      <w:r w:rsidR="00CD6C16" w:rsidRPr="00952415">
        <w:rPr>
          <w:rFonts w:ascii="Arial" w:hAnsi="Arial" w:cs="Arial"/>
          <w:b/>
          <w:bCs/>
          <w:color w:val="000000" w:themeColor="text1"/>
        </w:rPr>
        <w:t>assessment</w:t>
      </w:r>
      <w:r w:rsidR="000B17A2">
        <w:rPr>
          <w:rFonts w:ascii="Arial" w:hAnsi="Arial" w:cs="Arial"/>
          <w:b/>
          <w:bCs/>
          <w:color w:val="000000" w:themeColor="text1"/>
        </w:rPr>
        <w:t>s</w:t>
      </w:r>
      <w:r w:rsidR="00D039A8" w:rsidRPr="00952415">
        <w:rPr>
          <w:rFonts w:ascii="Arial" w:hAnsi="Arial" w:cs="Arial"/>
          <w:b/>
          <w:bCs/>
          <w:color w:val="000000" w:themeColor="text1"/>
        </w:rPr>
        <w:t>, identification,</w:t>
      </w:r>
      <w:r w:rsidR="00CD6C16" w:rsidRPr="00952415">
        <w:rPr>
          <w:rFonts w:ascii="Arial" w:hAnsi="Arial" w:cs="Arial"/>
          <w:b/>
          <w:bCs/>
          <w:color w:val="000000" w:themeColor="text1"/>
        </w:rPr>
        <w:t xml:space="preserve"> and </w:t>
      </w:r>
      <w:r w:rsidR="00D039A8" w:rsidRPr="00952415">
        <w:rPr>
          <w:rFonts w:ascii="Arial" w:hAnsi="Arial" w:cs="Arial"/>
          <w:b/>
          <w:bCs/>
          <w:color w:val="000000" w:themeColor="text1"/>
        </w:rPr>
        <w:t xml:space="preserve">provision of </w:t>
      </w:r>
      <w:r w:rsidR="00E6744D" w:rsidRPr="00952415">
        <w:rPr>
          <w:rFonts w:ascii="Arial" w:hAnsi="Arial" w:cs="Arial"/>
          <w:b/>
          <w:bCs/>
          <w:color w:val="000000" w:themeColor="text1"/>
        </w:rPr>
        <w:t>interventions</w:t>
      </w:r>
      <w:r w:rsidR="009135FE" w:rsidRPr="00952415">
        <w:rPr>
          <w:rFonts w:ascii="Arial" w:hAnsi="Arial" w:cs="Arial"/>
          <w:b/>
          <w:bCs/>
          <w:color w:val="000000" w:themeColor="text1"/>
        </w:rPr>
        <w:t xml:space="preserve">, which may include </w:t>
      </w:r>
      <w:r w:rsidR="6E0DA8D1" w:rsidRPr="00952415">
        <w:rPr>
          <w:rFonts w:ascii="Arial" w:hAnsi="Arial" w:cs="Arial"/>
          <w:b/>
          <w:bCs/>
          <w:color w:val="000000" w:themeColor="text1"/>
        </w:rPr>
        <w:t>high-</w:t>
      </w:r>
      <w:r w:rsidR="00CD3EEC">
        <w:rPr>
          <w:rFonts w:ascii="Arial" w:hAnsi="Arial" w:cs="Arial"/>
          <w:b/>
          <w:bCs/>
          <w:color w:val="000000" w:themeColor="text1"/>
        </w:rPr>
        <w:t>impact</w:t>
      </w:r>
      <w:r w:rsidR="009135FE" w:rsidRPr="00952415">
        <w:rPr>
          <w:rFonts w:ascii="Arial" w:hAnsi="Arial" w:cs="Arial"/>
          <w:b/>
          <w:bCs/>
          <w:color w:val="000000" w:themeColor="text1"/>
        </w:rPr>
        <w:t xml:space="preserve"> tutoring,</w:t>
      </w:r>
      <w:r w:rsidR="00E6744D" w:rsidRPr="00952415">
        <w:rPr>
          <w:rFonts w:ascii="Arial" w:hAnsi="Arial" w:cs="Arial"/>
          <w:b/>
          <w:bCs/>
          <w:color w:val="000000" w:themeColor="text1"/>
        </w:rPr>
        <w:t xml:space="preserve"> for </w:t>
      </w:r>
      <w:r w:rsidR="000B0F21">
        <w:rPr>
          <w:rFonts w:ascii="Arial" w:hAnsi="Arial" w:cs="Arial"/>
          <w:b/>
          <w:bCs/>
          <w:color w:val="000000" w:themeColor="text1"/>
        </w:rPr>
        <w:t>students needing additional support</w:t>
      </w:r>
      <w:r w:rsidR="00F577E1" w:rsidRPr="00952415">
        <w:rPr>
          <w:rFonts w:ascii="Arial" w:hAnsi="Arial" w:cs="Arial"/>
          <w:b/>
          <w:bCs/>
          <w:color w:val="000000" w:themeColor="text1"/>
        </w:rPr>
        <w:t xml:space="preserve">, </w:t>
      </w:r>
      <w:r w:rsidR="00D23414">
        <w:rPr>
          <w:rFonts w:ascii="Arial" w:hAnsi="Arial" w:cs="Arial"/>
          <w:b/>
          <w:bCs/>
          <w:color w:val="000000" w:themeColor="text1"/>
        </w:rPr>
        <w:t>with a particular focus on</w:t>
      </w:r>
      <w:r w:rsidR="00D23414" w:rsidRPr="00952415">
        <w:rPr>
          <w:rFonts w:ascii="Arial" w:hAnsi="Arial" w:cs="Arial"/>
          <w:b/>
          <w:bCs/>
          <w:color w:val="000000" w:themeColor="text1"/>
        </w:rPr>
        <w:t xml:space="preserve"> </w:t>
      </w:r>
      <w:r w:rsidR="62AB617F" w:rsidRPr="005022B8">
        <w:rPr>
          <w:rFonts w:ascii="Arial" w:hAnsi="Arial" w:cs="Arial"/>
          <w:b/>
          <w:bCs/>
          <w:color w:val="000000" w:themeColor="text1"/>
        </w:rPr>
        <w:t>EL</w:t>
      </w:r>
      <w:r w:rsidR="008A1526">
        <w:rPr>
          <w:rFonts w:ascii="Arial" w:hAnsi="Arial" w:cs="Arial"/>
          <w:b/>
          <w:bCs/>
          <w:color w:val="000000" w:themeColor="text1"/>
        </w:rPr>
        <w:t xml:space="preserve"> students and </w:t>
      </w:r>
      <w:r w:rsidR="00952415" w:rsidRPr="001829D7">
        <w:rPr>
          <w:rFonts w:ascii="Arial" w:hAnsi="Arial" w:cs="Arial"/>
          <w:b/>
          <w:bCs/>
        </w:rPr>
        <w:t>multilingual learners</w:t>
      </w:r>
      <w:r w:rsidR="00E6744D" w:rsidRPr="00952415">
        <w:rPr>
          <w:rFonts w:ascii="Arial" w:hAnsi="Arial" w:cs="Arial"/>
          <w:color w:val="000000" w:themeColor="text1"/>
        </w:rPr>
        <w:t>. Identify the evidence base for these practices and any proposed materials</w:t>
      </w:r>
      <w:r w:rsidR="00BE6789">
        <w:rPr>
          <w:rFonts w:ascii="Arial" w:hAnsi="Arial" w:cs="Arial"/>
          <w:color w:val="000000" w:themeColor="text1"/>
        </w:rPr>
        <w:t xml:space="preserve"> as well as how they align with the </w:t>
      </w:r>
      <w:r w:rsidR="008E1DD6" w:rsidRPr="008E1DD6">
        <w:rPr>
          <w:rFonts w:ascii="Arial" w:hAnsi="Arial" w:cs="Arial"/>
          <w:i/>
          <w:color w:val="000000" w:themeColor="text1"/>
        </w:rPr>
        <w:t>ELA/ELD Framework</w:t>
      </w:r>
      <w:r w:rsidR="00BE6789">
        <w:rPr>
          <w:rFonts w:ascii="Arial" w:hAnsi="Arial" w:cs="Arial"/>
          <w:color w:val="000000" w:themeColor="text1"/>
        </w:rPr>
        <w:t>, EL Roadmap, and Literacy Roadmap</w:t>
      </w:r>
      <w:r w:rsidR="00E6744D" w:rsidRPr="00952415">
        <w:rPr>
          <w:rFonts w:ascii="Arial" w:hAnsi="Arial" w:cs="Arial"/>
          <w:color w:val="000000" w:themeColor="text1"/>
        </w:rPr>
        <w:t>.</w:t>
      </w:r>
    </w:p>
    <w:p w14:paraId="6E47E647" w14:textId="270C58CF" w:rsidR="00E6744D" w:rsidRPr="00B73F95" w:rsidRDefault="006D26D9" w:rsidP="00074D67">
      <w:pPr>
        <w:pStyle w:val="NormalWeb"/>
        <w:spacing w:before="0" w:beforeAutospacing="0" w:after="240" w:afterAutospacing="0"/>
        <w:ind w:left="1530" w:hanging="450"/>
        <w:textAlignment w:val="baseline"/>
        <w:rPr>
          <w:rFonts w:ascii="Arial" w:hAnsi="Arial" w:cs="Arial"/>
          <w:color w:val="000000"/>
        </w:rPr>
      </w:pPr>
      <w:r w:rsidRPr="562985A5">
        <w:rPr>
          <w:rFonts w:ascii="Arial" w:hAnsi="Arial" w:cs="Arial"/>
          <w:color w:val="000000" w:themeColor="text1"/>
        </w:rPr>
        <w:t>3</w:t>
      </w:r>
      <w:r w:rsidR="002B61B2" w:rsidRPr="562985A5">
        <w:rPr>
          <w:rFonts w:ascii="Arial" w:hAnsi="Arial" w:cs="Arial"/>
          <w:color w:val="000000" w:themeColor="text1"/>
        </w:rPr>
        <w:t xml:space="preserve">.b </w:t>
      </w:r>
      <w:r w:rsidR="00E6744D" w:rsidRPr="562985A5">
        <w:rPr>
          <w:rFonts w:ascii="Arial" w:hAnsi="Arial" w:cs="Arial"/>
          <w:color w:val="000000" w:themeColor="text1"/>
        </w:rPr>
        <w:t xml:space="preserve">Describe </w:t>
      </w:r>
      <w:r w:rsidR="00E6744D" w:rsidRPr="00952415">
        <w:rPr>
          <w:rFonts w:ascii="Arial" w:hAnsi="Arial" w:cs="Arial"/>
          <w:color w:val="000000" w:themeColor="text1"/>
        </w:rPr>
        <w:t xml:space="preserve">the applicant’s previous experience and/or expertise in developing and delivering PL for knowledge and understanding of </w:t>
      </w:r>
      <w:r w:rsidR="008E1DD6" w:rsidRPr="00AA7458">
        <w:rPr>
          <w:rFonts w:ascii="Arial" w:hAnsi="Arial" w:cs="Arial"/>
          <w:i/>
        </w:rPr>
        <w:t>ELA/ELD Framework</w:t>
      </w:r>
      <w:r w:rsidR="00CF337D" w:rsidRPr="00AA7458">
        <w:rPr>
          <w:rFonts w:ascii="Arial" w:hAnsi="Arial" w:cs="Arial"/>
        </w:rPr>
        <w:t>, EL Roadmap, and Literacy Roadmap aligned</w:t>
      </w:r>
      <w:r w:rsidR="00CF337D" w:rsidRPr="00952415" w:rsidDel="00CF337D">
        <w:rPr>
          <w:rFonts w:ascii="Arial" w:hAnsi="Arial" w:cs="Arial"/>
          <w:b/>
          <w:bCs/>
          <w:color w:val="000000" w:themeColor="text1"/>
        </w:rPr>
        <w:t xml:space="preserve"> </w:t>
      </w:r>
      <w:r w:rsidR="00E770C3" w:rsidRPr="00952415">
        <w:rPr>
          <w:rFonts w:ascii="Arial" w:hAnsi="Arial" w:cs="Arial"/>
          <w:b/>
          <w:bCs/>
          <w:color w:val="000000" w:themeColor="text1"/>
        </w:rPr>
        <w:t xml:space="preserve">and culturally sustaining </w:t>
      </w:r>
      <w:r w:rsidR="00E6744D" w:rsidRPr="00952415">
        <w:rPr>
          <w:rFonts w:ascii="Arial" w:hAnsi="Arial" w:cs="Arial"/>
          <w:b/>
          <w:bCs/>
          <w:color w:val="000000" w:themeColor="text1"/>
        </w:rPr>
        <w:t xml:space="preserve">intensive literacy </w:t>
      </w:r>
      <w:r w:rsidR="00CD6C16" w:rsidRPr="00952415">
        <w:rPr>
          <w:rFonts w:ascii="Arial" w:hAnsi="Arial" w:cs="Arial"/>
          <w:b/>
          <w:bCs/>
          <w:color w:val="000000" w:themeColor="text1"/>
        </w:rPr>
        <w:t>assessments</w:t>
      </w:r>
      <w:r w:rsidR="00D039A8" w:rsidRPr="00952415">
        <w:rPr>
          <w:rFonts w:ascii="Arial" w:hAnsi="Arial" w:cs="Arial"/>
          <w:b/>
          <w:bCs/>
          <w:color w:val="000000" w:themeColor="text1"/>
        </w:rPr>
        <w:t>, identification,</w:t>
      </w:r>
      <w:r w:rsidR="00CD6C16" w:rsidRPr="00952415">
        <w:rPr>
          <w:rFonts w:ascii="Arial" w:hAnsi="Arial" w:cs="Arial"/>
          <w:b/>
          <w:bCs/>
          <w:color w:val="000000" w:themeColor="text1"/>
        </w:rPr>
        <w:t xml:space="preserve"> and</w:t>
      </w:r>
      <w:r w:rsidR="00D039A8" w:rsidRPr="00952415">
        <w:rPr>
          <w:rFonts w:ascii="Arial" w:hAnsi="Arial" w:cs="Arial"/>
          <w:b/>
          <w:bCs/>
          <w:color w:val="000000" w:themeColor="text1"/>
        </w:rPr>
        <w:t xml:space="preserve"> provision of</w:t>
      </w:r>
      <w:r w:rsidR="00CD6C16" w:rsidRPr="00952415">
        <w:rPr>
          <w:rFonts w:ascii="Arial" w:hAnsi="Arial" w:cs="Arial"/>
          <w:b/>
          <w:bCs/>
          <w:color w:val="000000" w:themeColor="text1"/>
        </w:rPr>
        <w:t xml:space="preserve"> </w:t>
      </w:r>
      <w:r w:rsidR="00E6744D" w:rsidRPr="00952415">
        <w:rPr>
          <w:rFonts w:ascii="Arial" w:hAnsi="Arial" w:cs="Arial"/>
          <w:b/>
          <w:bCs/>
          <w:color w:val="000000" w:themeColor="text1"/>
        </w:rPr>
        <w:t>interventions</w:t>
      </w:r>
      <w:r w:rsidR="00375E6C" w:rsidRPr="00952415">
        <w:rPr>
          <w:rFonts w:ascii="Arial" w:hAnsi="Arial" w:cs="Arial"/>
          <w:b/>
          <w:bCs/>
          <w:color w:val="000000" w:themeColor="text1"/>
        </w:rPr>
        <w:t xml:space="preserve">, which may include </w:t>
      </w:r>
      <w:r w:rsidR="6E0DA8D1" w:rsidRPr="00952415">
        <w:rPr>
          <w:rFonts w:ascii="Arial" w:hAnsi="Arial" w:cs="Arial"/>
          <w:b/>
          <w:bCs/>
          <w:color w:val="000000" w:themeColor="text1"/>
        </w:rPr>
        <w:t>high-</w:t>
      </w:r>
      <w:r w:rsidR="00CD3EEC">
        <w:rPr>
          <w:rFonts w:ascii="Arial" w:hAnsi="Arial" w:cs="Arial"/>
          <w:b/>
          <w:bCs/>
          <w:color w:val="000000" w:themeColor="text1"/>
        </w:rPr>
        <w:t>impact</w:t>
      </w:r>
      <w:r w:rsidR="00375E6C" w:rsidRPr="00952415">
        <w:rPr>
          <w:rFonts w:ascii="Arial" w:hAnsi="Arial" w:cs="Arial"/>
          <w:b/>
          <w:bCs/>
          <w:color w:val="000000" w:themeColor="text1"/>
        </w:rPr>
        <w:t xml:space="preserve"> tutoring,</w:t>
      </w:r>
      <w:r w:rsidR="00E6744D" w:rsidRPr="00952415">
        <w:rPr>
          <w:rFonts w:ascii="Arial" w:hAnsi="Arial" w:cs="Arial"/>
          <w:b/>
          <w:bCs/>
          <w:color w:val="000000" w:themeColor="text1"/>
        </w:rPr>
        <w:t xml:space="preserve"> for </w:t>
      </w:r>
      <w:r w:rsidR="000B0F21">
        <w:rPr>
          <w:rFonts w:ascii="Arial" w:hAnsi="Arial" w:cs="Arial"/>
          <w:b/>
          <w:bCs/>
          <w:color w:val="000000" w:themeColor="text1"/>
        </w:rPr>
        <w:t>students needing additional support</w:t>
      </w:r>
      <w:r w:rsidR="00F577E1" w:rsidRPr="00952415">
        <w:rPr>
          <w:rFonts w:ascii="Arial" w:hAnsi="Arial" w:cs="Arial"/>
          <w:b/>
          <w:bCs/>
          <w:color w:val="000000" w:themeColor="text1"/>
        </w:rPr>
        <w:t xml:space="preserve">, </w:t>
      </w:r>
      <w:r w:rsidR="00D23414">
        <w:rPr>
          <w:rFonts w:ascii="Arial" w:hAnsi="Arial" w:cs="Arial"/>
          <w:b/>
          <w:bCs/>
          <w:color w:val="000000" w:themeColor="text1"/>
        </w:rPr>
        <w:t>with a particular focus on</w:t>
      </w:r>
      <w:r w:rsidR="00D23414" w:rsidRPr="00952415">
        <w:rPr>
          <w:rFonts w:ascii="Arial" w:hAnsi="Arial" w:cs="Arial"/>
          <w:b/>
          <w:bCs/>
          <w:color w:val="000000" w:themeColor="text1"/>
        </w:rPr>
        <w:t xml:space="preserve"> </w:t>
      </w:r>
      <w:r w:rsidR="71F81CFC" w:rsidRPr="15A188D0">
        <w:rPr>
          <w:rFonts w:ascii="Arial" w:hAnsi="Arial" w:cs="Arial"/>
          <w:b/>
          <w:bCs/>
          <w:color w:val="000000" w:themeColor="text1"/>
        </w:rPr>
        <w:t>EL</w:t>
      </w:r>
      <w:r w:rsidR="008A1526">
        <w:rPr>
          <w:rFonts w:ascii="Arial" w:hAnsi="Arial" w:cs="Arial"/>
          <w:b/>
          <w:bCs/>
          <w:color w:val="000000" w:themeColor="text1"/>
        </w:rPr>
        <w:t xml:space="preserve"> students and </w:t>
      </w:r>
      <w:r w:rsidR="00952415" w:rsidRPr="001829D7">
        <w:rPr>
          <w:rFonts w:ascii="Arial" w:hAnsi="Arial" w:cs="Arial"/>
          <w:b/>
          <w:bCs/>
        </w:rPr>
        <w:t>multilingual learners</w:t>
      </w:r>
      <w:r w:rsidR="00E6744D" w:rsidRPr="00952415">
        <w:rPr>
          <w:rFonts w:ascii="Arial" w:hAnsi="Arial" w:cs="Arial"/>
          <w:color w:val="000000" w:themeColor="text1"/>
        </w:rPr>
        <w:t xml:space="preserve">. Specify the relevant qualifications of any proposed consortium </w:t>
      </w:r>
      <w:proofErr w:type="gramStart"/>
      <w:r w:rsidR="00E6744D" w:rsidRPr="00952415">
        <w:rPr>
          <w:rFonts w:ascii="Arial" w:hAnsi="Arial" w:cs="Arial"/>
          <w:color w:val="000000" w:themeColor="text1"/>
        </w:rPr>
        <w:t>members</w:t>
      </w:r>
      <w:proofErr w:type="gramEnd"/>
      <w:r w:rsidR="00E6744D" w:rsidRPr="00952415">
        <w:rPr>
          <w:rFonts w:ascii="Arial" w:hAnsi="Arial" w:cs="Arial"/>
          <w:color w:val="000000" w:themeColor="text1"/>
        </w:rPr>
        <w:t>.</w:t>
      </w:r>
    </w:p>
    <w:p w14:paraId="575A1CB7" w14:textId="3706C837" w:rsidR="00E6744D" w:rsidRPr="00A66DA9" w:rsidRDefault="006D26D9" w:rsidP="00074D67">
      <w:pPr>
        <w:pStyle w:val="NormalWeb"/>
        <w:spacing w:before="0" w:beforeAutospacing="0" w:after="240" w:afterAutospacing="0"/>
        <w:ind w:left="1530" w:hanging="450"/>
        <w:textAlignment w:val="baseline"/>
        <w:rPr>
          <w:rFonts w:ascii="Noto Sans Symbols" w:hAnsi="Noto Sans Symbols"/>
          <w:color w:val="000000"/>
        </w:rPr>
      </w:pPr>
      <w:r w:rsidRPr="00952415">
        <w:rPr>
          <w:rFonts w:ascii="Arial" w:hAnsi="Arial" w:cs="Arial"/>
          <w:color w:val="000000"/>
        </w:rPr>
        <w:t>4</w:t>
      </w:r>
      <w:r w:rsidR="002B61B2" w:rsidRPr="00952415">
        <w:rPr>
          <w:rFonts w:ascii="Arial" w:hAnsi="Arial" w:cs="Arial"/>
          <w:color w:val="000000"/>
        </w:rPr>
        <w:t xml:space="preserve">.a </w:t>
      </w:r>
      <w:r w:rsidR="00E6744D" w:rsidRPr="00952415">
        <w:rPr>
          <w:rFonts w:ascii="Arial" w:hAnsi="Arial" w:cs="Arial"/>
          <w:color w:val="000000"/>
        </w:rPr>
        <w:t xml:space="preserve">Describe how the proposed PL will increase educator and school leader knowledge of </w:t>
      </w:r>
      <w:r w:rsidR="00E6744D" w:rsidRPr="00952415">
        <w:rPr>
          <w:rFonts w:ascii="Arial" w:hAnsi="Arial" w:cs="Arial"/>
          <w:b/>
          <w:bCs/>
          <w:color w:val="000000"/>
        </w:rPr>
        <w:t>developing and implementing a school literacy</w:t>
      </w:r>
      <w:r w:rsidR="00E6744D" w:rsidRPr="00AF7AFF">
        <w:rPr>
          <w:rFonts w:ascii="Arial" w:hAnsi="Arial" w:cs="Arial"/>
          <w:b/>
          <w:bCs/>
          <w:color w:val="000000"/>
        </w:rPr>
        <w:t xml:space="preserve"> plan</w:t>
      </w:r>
      <w:r w:rsidR="00E770C3">
        <w:rPr>
          <w:rFonts w:ascii="Arial" w:hAnsi="Arial" w:cs="Arial"/>
          <w:b/>
          <w:bCs/>
          <w:color w:val="000000"/>
        </w:rPr>
        <w:t xml:space="preserve">, </w:t>
      </w:r>
      <w:r w:rsidR="00F577E1">
        <w:rPr>
          <w:rFonts w:ascii="Arial" w:hAnsi="Arial" w:cs="Arial"/>
          <w:b/>
          <w:bCs/>
          <w:color w:val="000000"/>
        </w:rPr>
        <w:t>including for dual language immersion sites, through</w:t>
      </w:r>
      <w:r w:rsidR="00E770C3">
        <w:rPr>
          <w:rFonts w:ascii="Arial" w:hAnsi="Arial" w:cs="Arial"/>
          <w:b/>
          <w:bCs/>
          <w:color w:val="000000"/>
        </w:rPr>
        <w:t xml:space="preserve"> developing a literacy needs assessment and root cause analysis</w:t>
      </w:r>
      <w:r w:rsidR="001D6CF6">
        <w:rPr>
          <w:rFonts w:ascii="Arial" w:hAnsi="Arial" w:cs="Arial"/>
          <w:b/>
          <w:bCs/>
          <w:color w:val="000000"/>
        </w:rPr>
        <w:t xml:space="preserve"> that is rooted in continuous improvement</w:t>
      </w:r>
      <w:r w:rsidR="00E6744D">
        <w:rPr>
          <w:rFonts w:ascii="Arial" w:hAnsi="Arial" w:cs="Arial"/>
          <w:color w:val="000000"/>
        </w:rPr>
        <w:t xml:space="preserve">. </w:t>
      </w:r>
      <w:r w:rsidR="00AC618A" w:rsidRPr="00952415">
        <w:rPr>
          <w:rFonts w:ascii="Arial" w:hAnsi="Arial" w:cs="Arial"/>
          <w:color w:val="000000"/>
        </w:rPr>
        <w:t>Identify the evidence base for these practices and any proposed materials</w:t>
      </w:r>
      <w:r w:rsidR="00AC618A">
        <w:rPr>
          <w:rFonts w:ascii="Arial" w:hAnsi="Arial" w:cs="Arial"/>
          <w:color w:val="000000"/>
        </w:rPr>
        <w:t xml:space="preserve"> </w:t>
      </w:r>
      <w:r w:rsidR="00AC618A">
        <w:rPr>
          <w:rFonts w:ascii="Arial" w:hAnsi="Arial" w:cs="Arial"/>
          <w:color w:val="000000" w:themeColor="text1"/>
        </w:rPr>
        <w:t xml:space="preserve">as well as how they align with the </w:t>
      </w:r>
      <w:r w:rsidR="008E1DD6" w:rsidRPr="008E1DD6">
        <w:rPr>
          <w:rFonts w:ascii="Arial" w:hAnsi="Arial" w:cs="Arial"/>
          <w:i/>
          <w:color w:val="000000" w:themeColor="text1"/>
        </w:rPr>
        <w:t>ELA/ELD Framework</w:t>
      </w:r>
      <w:r w:rsidR="00AC618A">
        <w:rPr>
          <w:rFonts w:ascii="Arial" w:hAnsi="Arial" w:cs="Arial"/>
          <w:color w:val="000000" w:themeColor="text1"/>
        </w:rPr>
        <w:t>, EL Roadmap, and Literacy Roadmap</w:t>
      </w:r>
      <w:r w:rsidR="00AC618A" w:rsidRPr="00952415">
        <w:rPr>
          <w:rFonts w:ascii="Arial" w:hAnsi="Arial" w:cs="Arial"/>
          <w:color w:val="000000"/>
        </w:rPr>
        <w:t>.</w:t>
      </w:r>
    </w:p>
    <w:p w14:paraId="6816FFF6" w14:textId="2D0D1649" w:rsidR="00E6744D" w:rsidRPr="005D1460" w:rsidRDefault="006D26D9" w:rsidP="00074D67">
      <w:pPr>
        <w:pStyle w:val="NormalWeb"/>
        <w:spacing w:before="0" w:beforeAutospacing="0" w:after="240" w:afterAutospacing="0"/>
        <w:ind w:left="1530" w:hanging="450"/>
        <w:textAlignment w:val="baseline"/>
        <w:rPr>
          <w:rFonts w:ascii="Noto Sans Symbols" w:hAnsi="Noto Sans Symbols"/>
          <w:color w:val="000000"/>
        </w:rPr>
      </w:pPr>
      <w:r>
        <w:rPr>
          <w:rFonts w:ascii="Arial" w:hAnsi="Arial" w:cs="Arial"/>
          <w:color w:val="000000"/>
        </w:rPr>
        <w:lastRenderedPageBreak/>
        <w:t>4</w:t>
      </w:r>
      <w:r w:rsidR="002B61B2">
        <w:rPr>
          <w:rFonts w:ascii="Arial" w:hAnsi="Arial" w:cs="Arial"/>
          <w:color w:val="000000"/>
        </w:rPr>
        <w:t xml:space="preserve">.b </w:t>
      </w:r>
      <w:r w:rsidR="00E6744D" w:rsidRPr="00D21BCF">
        <w:rPr>
          <w:rFonts w:ascii="Arial" w:hAnsi="Arial" w:cs="Arial"/>
          <w:color w:val="000000"/>
        </w:rPr>
        <w:t xml:space="preserve">Describe the applicant’s previous experience and/or expertise in developing and delivering PL to increase educator and school leader knowledge of </w:t>
      </w:r>
      <w:r w:rsidR="00F577E1" w:rsidRPr="00AF7AFF">
        <w:rPr>
          <w:rFonts w:ascii="Arial" w:hAnsi="Arial" w:cs="Arial"/>
          <w:b/>
          <w:bCs/>
          <w:color w:val="000000"/>
        </w:rPr>
        <w:t>developing and implementing a school literacy plan</w:t>
      </w:r>
      <w:r w:rsidR="00F577E1">
        <w:rPr>
          <w:rFonts w:ascii="Arial" w:hAnsi="Arial" w:cs="Arial"/>
          <w:b/>
          <w:bCs/>
          <w:color w:val="000000"/>
        </w:rPr>
        <w:t xml:space="preserve">, </w:t>
      </w:r>
      <w:proofErr w:type="gramStart"/>
      <w:r w:rsidR="00F577E1">
        <w:rPr>
          <w:rFonts w:ascii="Arial" w:hAnsi="Arial" w:cs="Arial"/>
          <w:b/>
          <w:bCs/>
          <w:color w:val="000000"/>
        </w:rPr>
        <w:t>including for</w:t>
      </w:r>
      <w:proofErr w:type="gramEnd"/>
      <w:r w:rsidR="00F577E1">
        <w:rPr>
          <w:rFonts w:ascii="Arial" w:hAnsi="Arial" w:cs="Arial"/>
          <w:b/>
          <w:bCs/>
          <w:color w:val="000000"/>
        </w:rPr>
        <w:t xml:space="preserve"> dual language immersion sites, through developing a literacy needs assessment and root cause analysis</w:t>
      </w:r>
      <w:r w:rsidR="001D6CF6">
        <w:rPr>
          <w:rFonts w:ascii="Arial" w:hAnsi="Arial" w:cs="Arial"/>
          <w:b/>
          <w:bCs/>
          <w:color w:val="000000"/>
        </w:rPr>
        <w:t xml:space="preserve"> that is rooted in continuous improvement</w:t>
      </w:r>
      <w:r w:rsidR="00E6744D" w:rsidRPr="00D21BCF">
        <w:rPr>
          <w:rFonts w:ascii="Arial" w:hAnsi="Arial" w:cs="Arial"/>
          <w:color w:val="000000"/>
        </w:rPr>
        <w:t xml:space="preserve">. Specify the relevant qualifications of any proposed consortium </w:t>
      </w:r>
      <w:proofErr w:type="gramStart"/>
      <w:r w:rsidR="00E6744D" w:rsidRPr="00D21BCF">
        <w:rPr>
          <w:rFonts w:ascii="Arial" w:hAnsi="Arial" w:cs="Arial"/>
          <w:color w:val="000000"/>
        </w:rPr>
        <w:t>members</w:t>
      </w:r>
      <w:proofErr w:type="gramEnd"/>
      <w:r w:rsidR="00E6744D" w:rsidRPr="00D21BCF">
        <w:rPr>
          <w:rFonts w:ascii="Arial" w:hAnsi="Arial" w:cs="Arial"/>
          <w:color w:val="000000"/>
        </w:rPr>
        <w:t>.</w:t>
      </w:r>
    </w:p>
    <w:p w14:paraId="55667AF3" w14:textId="64D09133" w:rsidR="00E6744D" w:rsidRPr="00B73F95" w:rsidRDefault="006D26D9" w:rsidP="00074D67">
      <w:pPr>
        <w:pStyle w:val="NormalWeb"/>
        <w:spacing w:before="0" w:beforeAutospacing="0" w:after="240" w:afterAutospacing="0"/>
        <w:ind w:left="1530" w:hanging="450"/>
        <w:textAlignment w:val="baseline"/>
        <w:rPr>
          <w:rFonts w:ascii="Arial" w:hAnsi="Arial" w:cs="Arial"/>
          <w:color w:val="000000"/>
        </w:rPr>
      </w:pPr>
      <w:r w:rsidRPr="562985A5">
        <w:rPr>
          <w:rFonts w:ascii="Arial" w:hAnsi="Arial" w:cs="Arial"/>
          <w:color w:val="000000" w:themeColor="text1"/>
        </w:rPr>
        <w:t>5</w:t>
      </w:r>
      <w:r w:rsidR="002B61B2" w:rsidRPr="562985A5">
        <w:rPr>
          <w:rFonts w:ascii="Arial" w:hAnsi="Arial" w:cs="Arial"/>
          <w:color w:val="000000" w:themeColor="text1"/>
        </w:rPr>
        <w:t xml:space="preserve">.a </w:t>
      </w:r>
      <w:r w:rsidR="00E6744D" w:rsidRPr="00747822">
        <w:rPr>
          <w:rFonts w:ascii="Arial" w:hAnsi="Arial" w:cs="Arial"/>
          <w:color w:val="000000" w:themeColor="text1"/>
        </w:rPr>
        <w:t xml:space="preserve">Describe how the proposed PL will increase educator and school leader knowledge of </w:t>
      </w:r>
      <w:r w:rsidR="00747822" w:rsidRPr="00747822">
        <w:rPr>
          <w:rFonts w:ascii="Arial" w:hAnsi="Arial" w:cs="Arial"/>
          <w:b/>
          <w:bCs/>
          <w:color w:val="000000" w:themeColor="text1"/>
        </w:rPr>
        <w:t>developing, implementing, and/or sustaining a family-based literacy and biliteracy initiative</w:t>
      </w:r>
      <w:r w:rsidR="00747822" w:rsidRPr="00B73F95">
        <w:rPr>
          <w:rFonts w:ascii="Arial" w:hAnsi="Arial" w:cs="Arial"/>
          <w:b/>
          <w:bCs/>
          <w:color w:val="000000" w:themeColor="text1"/>
        </w:rPr>
        <w:t xml:space="preserve"> aligned to the </w:t>
      </w:r>
      <w:r w:rsidR="008E1DD6" w:rsidRPr="008E1DD6">
        <w:rPr>
          <w:rFonts w:ascii="Arial" w:hAnsi="Arial" w:cs="Arial"/>
          <w:b/>
          <w:bCs/>
          <w:i/>
          <w:color w:val="000000" w:themeColor="text1"/>
        </w:rPr>
        <w:t>ELA/ELD Framework</w:t>
      </w:r>
      <w:r w:rsidR="00A02353">
        <w:rPr>
          <w:rFonts w:ascii="Arial" w:hAnsi="Arial" w:cs="Arial"/>
          <w:b/>
          <w:bCs/>
          <w:color w:val="000000" w:themeColor="text1"/>
        </w:rPr>
        <w:t>,</w:t>
      </w:r>
      <w:r w:rsidR="00747822" w:rsidRPr="00B73F95">
        <w:rPr>
          <w:rFonts w:ascii="Arial" w:hAnsi="Arial" w:cs="Arial"/>
          <w:b/>
          <w:bCs/>
          <w:color w:val="000000" w:themeColor="text1"/>
        </w:rPr>
        <w:t xml:space="preserve"> EL Roadmap, and Literacy Roadmap</w:t>
      </w:r>
      <w:r w:rsidR="00747822" w:rsidRPr="00747822">
        <w:rPr>
          <w:rFonts w:ascii="Arial" w:hAnsi="Arial" w:cs="Arial"/>
          <w:color w:val="000000" w:themeColor="text1"/>
        </w:rPr>
        <w:t xml:space="preserve">, including, but not limited to family literacy plans; home visiting programs; extended day, summer, or weekend opportunities; information on earning a State Seal of Biliteracy or Biliteracy Pathway Recognition; and community partnerships, such as public libraries, including but not limited to digital tools. </w:t>
      </w:r>
      <w:r w:rsidR="00AC618A" w:rsidRPr="00952415">
        <w:rPr>
          <w:rFonts w:ascii="Arial" w:hAnsi="Arial" w:cs="Arial"/>
          <w:color w:val="000000"/>
        </w:rPr>
        <w:t>Identify the evidence base for these practices and any proposed materials</w:t>
      </w:r>
      <w:r w:rsidR="00AC618A">
        <w:rPr>
          <w:rFonts w:ascii="Arial" w:hAnsi="Arial" w:cs="Arial"/>
          <w:color w:val="000000"/>
        </w:rPr>
        <w:t xml:space="preserve"> </w:t>
      </w:r>
      <w:r w:rsidR="00AC618A">
        <w:rPr>
          <w:rFonts w:ascii="Arial" w:hAnsi="Arial" w:cs="Arial"/>
          <w:color w:val="000000" w:themeColor="text1"/>
        </w:rPr>
        <w:t xml:space="preserve">as well as how they align with the </w:t>
      </w:r>
      <w:r w:rsidR="008E1DD6" w:rsidRPr="008E1DD6">
        <w:rPr>
          <w:rFonts w:ascii="Arial" w:hAnsi="Arial" w:cs="Arial"/>
          <w:i/>
          <w:color w:val="000000" w:themeColor="text1"/>
        </w:rPr>
        <w:t>ELA/ELD Framework</w:t>
      </w:r>
      <w:r w:rsidR="00AC618A">
        <w:rPr>
          <w:rFonts w:ascii="Arial" w:hAnsi="Arial" w:cs="Arial"/>
          <w:color w:val="000000" w:themeColor="text1"/>
        </w:rPr>
        <w:t>, EL Roadmap, and Literacy Roadmap</w:t>
      </w:r>
      <w:r w:rsidR="00AC618A" w:rsidRPr="00952415">
        <w:rPr>
          <w:rFonts w:ascii="Arial" w:hAnsi="Arial" w:cs="Arial"/>
          <w:color w:val="000000"/>
        </w:rPr>
        <w:t>.</w:t>
      </w:r>
    </w:p>
    <w:p w14:paraId="57879C69" w14:textId="6DBAF76E" w:rsidR="00E6744D" w:rsidRPr="00747822" w:rsidRDefault="006D26D9" w:rsidP="00074D67">
      <w:pPr>
        <w:pStyle w:val="NormalWeb"/>
        <w:spacing w:before="0" w:beforeAutospacing="0" w:after="240" w:afterAutospacing="0"/>
        <w:ind w:left="1530" w:hanging="450"/>
        <w:textAlignment w:val="baseline"/>
        <w:rPr>
          <w:rFonts w:ascii="Arial" w:hAnsi="Arial" w:cs="Arial"/>
          <w:color w:val="000000"/>
        </w:rPr>
      </w:pPr>
      <w:r w:rsidRPr="00747822">
        <w:rPr>
          <w:rFonts w:ascii="Arial" w:hAnsi="Arial" w:cs="Arial"/>
          <w:color w:val="000000" w:themeColor="text1"/>
        </w:rPr>
        <w:t>5</w:t>
      </w:r>
      <w:r w:rsidR="002B61B2" w:rsidRPr="00747822">
        <w:rPr>
          <w:rFonts w:ascii="Arial" w:hAnsi="Arial" w:cs="Arial"/>
          <w:color w:val="000000" w:themeColor="text1"/>
        </w:rPr>
        <w:t xml:space="preserve">.b </w:t>
      </w:r>
      <w:r w:rsidR="00E6744D" w:rsidRPr="00747822">
        <w:rPr>
          <w:rFonts w:ascii="Arial" w:hAnsi="Arial" w:cs="Arial"/>
          <w:color w:val="000000" w:themeColor="text1"/>
        </w:rPr>
        <w:t xml:space="preserve">Describe the applicant’s previous experience and/or expertise in developing and delivering PL to increase educator and school leader knowledge of </w:t>
      </w:r>
      <w:r w:rsidR="00747822" w:rsidRPr="00747822">
        <w:rPr>
          <w:rFonts w:ascii="Arial" w:hAnsi="Arial" w:cs="Arial"/>
          <w:b/>
          <w:bCs/>
          <w:color w:val="000000" w:themeColor="text1"/>
        </w:rPr>
        <w:t>developing, implementing, and/or sustaining a family-based literacy and biliteracy initiative</w:t>
      </w:r>
      <w:r w:rsidR="00747822" w:rsidRPr="00B73F95">
        <w:rPr>
          <w:rFonts w:ascii="Arial" w:hAnsi="Arial" w:cs="Arial"/>
          <w:b/>
          <w:bCs/>
          <w:color w:val="000000" w:themeColor="text1"/>
        </w:rPr>
        <w:t xml:space="preserve"> aligned to the </w:t>
      </w:r>
      <w:r w:rsidR="008E1DD6" w:rsidRPr="008E1DD6">
        <w:rPr>
          <w:rFonts w:ascii="Arial" w:hAnsi="Arial" w:cs="Arial"/>
          <w:b/>
          <w:bCs/>
          <w:i/>
          <w:color w:val="000000" w:themeColor="text1"/>
        </w:rPr>
        <w:t>ELA/ELD Framework</w:t>
      </w:r>
      <w:r w:rsidR="00A02353">
        <w:rPr>
          <w:rFonts w:ascii="Arial" w:hAnsi="Arial" w:cs="Arial"/>
          <w:b/>
          <w:bCs/>
          <w:color w:val="000000" w:themeColor="text1"/>
        </w:rPr>
        <w:t>,</w:t>
      </w:r>
      <w:r w:rsidR="00747822" w:rsidRPr="00B73F95">
        <w:rPr>
          <w:rFonts w:ascii="Arial" w:hAnsi="Arial" w:cs="Arial"/>
          <w:b/>
          <w:bCs/>
          <w:color w:val="000000" w:themeColor="text1"/>
        </w:rPr>
        <w:t xml:space="preserve"> EL Roadmap, and Literacy Roadmap</w:t>
      </w:r>
      <w:r w:rsidR="00747822" w:rsidRPr="00747822">
        <w:rPr>
          <w:rFonts w:ascii="Arial" w:hAnsi="Arial" w:cs="Arial"/>
          <w:color w:val="000000" w:themeColor="text1"/>
        </w:rPr>
        <w:t xml:space="preserve">, including, but not limited to family literacy plans; home visiting programs; extended day, summer, or weekend opportunities; information on earning a State Seal of Biliteracy or Biliteracy Pathway Recognition; and community partnerships, such as public libraries, including but not limited to digital tools. </w:t>
      </w:r>
      <w:r w:rsidR="00E6744D" w:rsidRPr="00747822">
        <w:rPr>
          <w:rFonts w:ascii="Arial" w:hAnsi="Arial" w:cs="Arial"/>
          <w:color w:val="000000" w:themeColor="text1"/>
        </w:rPr>
        <w:t xml:space="preserve">Specify the relevant qualifications of any proposed consortium </w:t>
      </w:r>
      <w:proofErr w:type="gramStart"/>
      <w:r w:rsidR="00E6744D" w:rsidRPr="00747822">
        <w:rPr>
          <w:rFonts w:ascii="Arial" w:hAnsi="Arial" w:cs="Arial"/>
          <w:color w:val="000000" w:themeColor="text1"/>
        </w:rPr>
        <w:t>members</w:t>
      </w:r>
      <w:proofErr w:type="gramEnd"/>
      <w:r w:rsidR="00E6744D" w:rsidRPr="00747822">
        <w:rPr>
          <w:rFonts w:ascii="Arial" w:hAnsi="Arial" w:cs="Arial"/>
          <w:color w:val="000000" w:themeColor="text1"/>
        </w:rPr>
        <w:t>.</w:t>
      </w:r>
    </w:p>
    <w:p w14:paraId="38292416" w14:textId="7986B859" w:rsidR="00E7526E" w:rsidRPr="00733983" w:rsidRDefault="00E7526E" w:rsidP="00074D67">
      <w:pPr>
        <w:pStyle w:val="NormalWeb"/>
        <w:spacing w:before="0" w:beforeAutospacing="0" w:after="240" w:afterAutospacing="0"/>
        <w:ind w:left="720"/>
        <w:textAlignment w:val="baseline"/>
        <w:rPr>
          <w:rFonts w:ascii="Arial" w:hAnsi="Arial" w:cs="Arial"/>
          <w:color w:val="000000"/>
        </w:rPr>
      </w:pPr>
      <w:r>
        <w:rPr>
          <w:rFonts w:ascii="Arial" w:hAnsi="Arial" w:cs="Arial"/>
          <w:color w:val="000000"/>
        </w:rPr>
        <w:t>Applicants will also be asked to p</w:t>
      </w:r>
      <w:r w:rsidRPr="00733983">
        <w:rPr>
          <w:rFonts w:ascii="Arial" w:hAnsi="Arial" w:cs="Arial"/>
          <w:color w:val="000000"/>
        </w:rPr>
        <w:t xml:space="preserve">rovide a works cited </w:t>
      </w:r>
      <w:r w:rsidR="00FD3364">
        <w:rPr>
          <w:rFonts w:ascii="Arial" w:hAnsi="Arial" w:cs="Arial"/>
          <w:color w:val="000000"/>
        </w:rPr>
        <w:t xml:space="preserve">list </w:t>
      </w:r>
      <w:r w:rsidRPr="00733983">
        <w:rPr>
          <w:rFonts w:ascii="Arial" w:hAnsi="Arial" w:cs="Arial"/>
          <w:color w:val="000000"/>
        </w:rPr>
        <w:t>that details the evidence base for all PL and strategies mentioned in the project plan</w:t>
      </w:r>
      <w:r w:rsidR="00CE54C1">
        <w:rPr>
          <w:rFonts w:ascii="Arial" w:hAnsi="Arial" w:cs="Arial"/>
          <w:color w:val="000000"/>
        </w:rPr>
        <w:t>.</w:t>
      </w:r>
    </w:p>
    <w:p w14:paraId="088843B6" w14:textId="0E5900CF" w:rsidR="00E6744D" w:rsidRDefault="00E6744D" w:rsidP="00074D67">
      <w:pPr>
        <w:pStyle w:val="Heading4"/>
        <w:rPr>
          <w:rFonts w:ascii="Times New Roman" w:hAnsi="Times New Roman" w:cs="Times New Roman"/>
        </w:rPr>
      </w:pPr>
      <w:bookmarkStart w:id="96" w:name="_Toc117514513"/>
      <w:r>
        <w:t xml:space="preserve">Part 1c—Project Plan: </w:t>
      </w:r>
      <w:r w:rsidR="0012025E">
        <w:t>P</w:t>
      </w:r>
      <w:r w:rsidR="00483AB5">
        <w:t xml:space="preserve">rofessional </w:t>
      </w:r>
      <w:r w:rsidR="0012025E">
        <w:t>L</w:t>
      </w:r>
      <w:r w:rsidR="00483AB5">
        <w:t>earning</w:t>
      </w:r>
      <w:r>
        <w:t xml:space="preserve"> Dissemination</w:t>
      </w:r>
      <w:bookmarkEnd w:id="96"/>
    </w:p>
    <w:p w14:paraId="30DEEB38" w14:textId="3F89939D" w:rsidR="00E6744D" w:rsidRDefault="00E6744D" w:rsidP="00074D67">
      <w:pPr>
        <w:pStyle w:val="NormalWeb"/>
        <w:numPr>
          <w:ilvl w:val="0"/>
          <w:numId w:val="40"/>
        </w:numPr>
        <w:spacing w:before="0" w:beforeAutospacing="0" w:after="240" w:afterAutospacing="0"/>
        <w:textAlignment w:val="baseline"/>
        <w:rPr>
          <w:rFonts w:ascii="Arial" w:hAnsi="Arial" w:cs="Arial"/>
          <w:color w:val="000000"/>
        </w:rPr>
      </w:pPr>
      <w:r w:rsidRPr="066EFC45">
        <w:rPr>
          <w:rFonts w:ascii="Arial" w:hAnsi="Arial" w:cs="Arial"/>
          <w:color w:val="000000" w:themeColor="text1"/>
        </w:rPr>
        <w:t xml:space="preserve">Provide an overview of </w:t>
      </w:r>
      <w:r w:rsidR="00F577E1" w:rsidRPr="066EFC45">
        <w:rPr>
          <w:rFonts w:ascii="Arial" w:hAnsi="Arial" w:cs="Arial"/>
          <w:color w:val="000000" w:themeColor="text1"/>
        </w:rPr>
        <w:t>the evidence-based model</w:t>
      </w:r>
      <w:r w:rsidR="00834A5A" w:rsidRPr="066EFC45">
        <w:rPr>
          <w:rFonts w:ascii="Arial" w:hAnsi="Arial" w:cs="Arial"/>
          <w:color w:val="000000" w:themeColor="text1"/>
        </w:rPr>
        <w:t>(</w:t>
      </w:r>
      <w:r w:rsidR="00F577E1" w:rsidRPr="066EFC45">
        <w:rPr>
          <w:rFonts w:ascii="Arial" w:hAnsi="Arial" w:cs="Arial"/>
          <w:color w:val="000000" w:themeColor="text1"/>
        </w:rPr>
        <w:t>s</w:t>
      </w:r>
      <w:r w:rsidR="00834A5A" w:rsidRPr="066EFC45">
        <w:rPr>
          <w:rFonts w:ascii="Arial" w:hAnsi="Arial" w:cs="Arial"/>
          <w:color w:val="000000" w:themeColor="text1"/>
        </w:rPr>
        <w:t>)</w:t>
      </w:r>
      <w:r w:rsidR="00BE6789">
        <w:rPr>
          <w:rFonts w:ascii="Arial" w:hAnsi="Arial" w:cs="Arial"/>
          <w:color w:val="000000" w:themeColor="text1"/>
        </w:rPr>
        <w:t xml:space="preserve"> and PL providers, including the CRLP and CWP and other experts specializing in multilingual education,</w:t>
      </w:r>
      <w:r w:rsidR="00F577E1" w:rsidRPr="066EFC45">
        <w:rPr>
          <w:rFonts w:ascii="Arial" w:hAnsi="Arial" w:cs="Arial"/>
          <w:color w:val="000000" w:themeColor="text1"/>
        </w:rPr>
        <w:t xml:space="preserve"> that the applicant will use in developing literacy coaches</w:t>
      </w:r>
      <w:r w:rsidR="00720AE3">
        <w:rPr>
          <w:rFonts w:ascii="Arial" w:hAnsi="Arial" w:cs="Arial"/>
          <w:color w:val="000000" w:themeColor="text1"/>
        </w:rPr>
        <w:t>, including</w:t>
      </w:r>
      <w:r w:rsidR="00F577E1" w:rsidRPr="066EFC45">
        <w:rPr>
          <w:rFonts w:ascii="Arial" w:hAnsi="Arial" w:cs="Arial"/>
          <w:color w:val="000000" w:themeColor="text1"/>
        </w:rPr>
        <w:t xml:space="preserve"> dual language literacy coaches.</w:t>
      </w:r>
      <w:r w:rsidR="00C107B0">
        <w:rPr>
          <w:rFonts w:ascii="Arial" w:hAnsi="Arial" w:cs="Arial"/>
          <w:color w:val="000000" w:themeColor="text1"/>
        </w:rPr>
        <w:t xml:space="preserve"> </w:t>
      </w:r>
      <w:r w:rsidR="00C107B0" w:rsidRPr="530D5BE3">
        <w:rPr>
          <w:rFonts w:ascii="Arial" w:hAnsi="Arial" w:cs="Arial"/>
          <w:color w:val="000000" w:themeColor="text1"/>
        </w:rPr>
        <w:t>Identify the evidence base for these practices and any proposed materials</w:t>
      </w:r>
      <w:r w:rsidR="00BE6789" w:rsidRPr="530D5BE3">
        <w:rPr>
          <w:rFonts w:ascii="Arial" w:hAnsi="Arial" w:cs="Arial"/>
          <w:color w:val="000000" w:themeColor="text1"/>
        </w:rPr>
        <w:t xml:space="preserve"> and explain how they align with the </w:t>
      </w:r>
      <w:r w:rsidR="008E1DD6" w:rsidRPr="530D5BE3">
        <w:rPr>
          <w:rFonts w:ascii="Arial" w:hAnsi="Arial" w:cs="Arial"/>
          <w:i/>
          <w:iCs/>
          <w:color w:val="000000" w:themeColor="text1"/>
        </w:rPr>
        <w:t>ELA/ELD Framework</w:t>
      </w:r>
      <w:r w:rsidR="00BE6789" w:rsidRPr="530D5BE3">
        <w:rPr>
          <w:rFonts w:ascii="Arial" w:hAnsi="Arial" w:cs="Arial"/>
          <w:color w:val="000000" w:themeColor="text1"/>
        </w:rPr>
        <w:t>, EL Roadmap, and Literacy Roadmap</w:t>
      </w:r>
      <w:r w:rsidR="00C107B0" w:rsidRPr="530D5BE3">
        <w:rPr>
          <w:rFonts w:ascii="Arial" w:hAnsi="Arial" w:cs="Arial"/>
          <w:color w:val="000000" w:themeColor="text1"/>
        </w:rPr>
        <w:t>.</w:t>
      </w:r>
      <w:r w:rsidR="00F577E1" w:rsidRPr="066EFC45">
        <w:rPr>
          <w:rFonts w:ascii="Arial" w:hAnsi="Arial" w:cs="Arial"/>
          <w:color w:val="000000" w:themeColor="text1"/>
        </w:rPr>
        <w:t xml:space="preserve"> </w:t>
      </w:r>
      <w:r w:rsidRPr="066EFC45">
        <w:rPr>
          <w:rFonts w:ascii="Arial" w:hAnsi="Arial" w:cs="Arial"/>
          <w:color w:val="000000" w:themeColor="text1"/>
        </w:rPr>
        <w:t xml:space="preserve"> </w:t>
      </w:r>
    </w:p>
    <w:p w14:paraId="2349FA9C" w14:textId="14FFAD71" w:rsidR="00F577E1" w:rsidRDefault="00F577E1" w:rsidP="00074D67">
      <w:pPr>
        <w:pStyle w:val="NormalWeb"/>
        <w:numPr>
          <w:ilvl w:val="0"/>
          <w:numId w:val="40"/>
        </w:numPr>
        <w:spacing w:before="0" w:beforeAutospacing="0" w:after="240" w:afterAutospacing="0"/>
        <w:textAlignment w:val="baseline"/>
        <w:rPr>
          <w:rFonts w:ascii="Arial" w:hAnsi="Arial" w:cs="Arial"/>
          <w:color w:val="000000"/>
        </w:rPr>
      </w:pPr>
      <w:r>
        <w:rPr>
          <w:rFonts w:ascii="Arial" w:hAnsi="Arial" w:cs="Arial"/>
          <w:color w:val="000000"/>
        </w:rPr>
        <w:lastRenderedPageBreak/>
        <w:t xml:space="preserve">Provide an overview of how the applicant will provide opportunities for interested educators to obtain a </w:t>
      </w:r>
      <w:proofErr w:type="gramStart"/>
      <w:r>
        <w:rPr>
          <w:rFonts w:ascii="Arial" w:hAnsi="Arial" w:cs="Arial"/>
          <w:color w:val="000000"/>
        </w:rPr>
        <w:t>reading specialist</w:t>
      </w:r>
      <w:proofErr w:type="gramEnd"/>
      <w:r>
        <w:rPr>
          <w:rFonts w:ascii="Arial" w:hAnsi="Arial" w:cs="Arial"/>
          <w:color w:val="000000"/>
        </w:rPr>
        <w:t xml:space="preserve"> credential and/or added authorization</w:t>
      </w:r>
      <w:r w:rsidR="00BE6789">
        <w:rPr>
          <w:rFonts w:ascii="Arial" w:hAnsi="Arial" w:cs="Arial"/>
          <w:color w:val="000000"/>
        </w:rPr>
        <w:t>/bilingual authorization</w:t>
      </w:r>
      <w:r>
        <w:rPr>
          <w:rFonts w:ascii="Arial" w:hAnsi="Arial" w:cs="Arial"/>
          <w:color w:val="000000"/>
        </w:rPr>
        <w:t xml:space="preserve">. </w:t>
      </w:r>
    </w:p>
    <w:p w14:paraId="72F29A2F" w14:textId="66D0F328" w:rsidR="00E6744D" w:rsidRDefault="00E6744D" w:rsidP="00074D67">
      <w:pPr>
        <w:pStyle w:val="NormalWeb"/>
        <w:numPr>
          <w:ilvl w:val="0"/>
          <w:numId w:val="40"/>
        </w:numPr>
        <w:spacing w:before="0" w:beforeAutospacing="0" w:after="240" w:afterAutospacing="0"/>
        <w:textAlignment w:val="baseline"/>
        <w:rPr>
          <w:rFonts w:ascii="Arial" w:hAnsi="Arial" w:cs="Arial"/>
          <w:color w:val="000000"/>
        </w:rPr>
      </w:pPr>
      <w:r>
        <w:rPr>
          <w:rFonts w:ascii="Arial" w:hAnsi="Arial" w:cs="Arial"/>
          <w:color w:val="000000"/>
        </w:rPr>
        <w:t xml:space="preserve">Provide an </w:t>
      </w:r>
      <w:r w:rsidR="00090E87" w:rsidRPr="00090E87">
        <w:rPr>
          <w:rFonts w:ascii="Arial" w:hAnsi="Arial" w:cs="Arial"/>
          <w:color w:val="000000"/>
        </w:rPr>
        <w:t>overview of how the applicant will use the funding to generate and disseminate PL opportunities, including communities of practice, webinars</w:t>
      </w:r>
      <w:r w:rsidR="00BE6789">
        <w:rPr>
          <w:rFonts w:ascii="Arial" w:hAnsi="Arial" w:cs="Arial"/>
          <w:color w:val="000000"/>
        </w:rPr>
        <w:t xml:space="preserve"> and/or other virtual learning opportunities</w:t>
      </w:r>
      <w:r w:rsidR="00090E87" w:rsidRPr="00090E87">
        <w:rPr>
          <w:rFonts w:ascii="Arial" w:hAnsi="Arial" w:cs="Arial"/>
          <w:color w:val="000000"/>
        </w:rPr>
        <w:t>, and conferences, for educators</w:t>
      </w:r>
      <w:r w:rsidR="00610C16">
        <w:rPr>
          <w:rFonts w:ascii="Arial" w:hAnsi="Arial" w:cs="Arial"/>
          <w:color w:val="000000"/>
        </w:rPr>
        <w:t>, including those intending to be literacy coaches</w:t>
      </w:r>
      <w:r w:rsidR="00720AE3">
        <w:rPr>
          <w:rFonts w:ascii="Arial" w:hAnsi="Arial" w:cs="Arial"/>
          <w:color w:val="000000"/>
        </w:rPr>
        <w:t xml:space="preserve">, including </w:t>
      </w:r>
      <w:r w:rsidR="00CE3709">
        <w:rPr>
          <w:rFonts w:ascii="Arial" w:hAnsi="Arial" w:cs="Arial"/>
          <w:color w:val="000000"/>
        </w:rPr>
        <w:t>dual language literacy coaches</w:t>
      </w:r>
      <w:r w:rsidR="00610C16">
        <w:rPr>
          <w:rFonts w:ascii="Arial" w:hAnsi="Arial" w:cs="Arial"/>
          <w:color w:val="000000"/>
        </w:rPr>
        <w:t>,</w:t>
      </w:r>
      <w:r w:rsidR="00090E87" w:rsidRPr="00090E87">
        <w:rPr>
          <w:rFonts w:ascii="Arial" w:hAnsi="Arial" w:cs="Arial"/>
          <w:color w:val="000000"/>
        </w:rPr>
        <w:t xml:space="preserve"> employed by the identified eligible sites as part of the allocation in </w:t>
      </w:r>
      <w:r w:rsidR="001D405E">
        <w:rPr>
          <w:rFonts w:ascii="Arial" w:hAnsi="Arial" w:cs="Arial"/>
          <w:color w:val="000000"/>
        </w:rPr>
        <w:t>AB 1</w:t>
      </w:r>
      <w:r w:rsidR="00F577E1">
        <w:rPr>
          <w:rFonts w:ascii="Arial" w:hAnsi="Arial" w:cs="Arial"/>
          <w:color w:val="000000"/>
        </w:rPr>
        <w:t>2</w:t>
      </w:r>
      <w:r w:rsidR="001D405E">
        <w:rPr>
          <w:rFonts w:ascii="Arial" w:hAnsi="Arial" w:cs="Arial"/>
          <w:color w:val="000000"/>
        </w:rPr>
        <w:t>1</w:t>
      </w:r>
      <w:r w:rsidR="00090E87" w:rsidRPr="00090E87">
        <w:rPr>
          <w:rFonts w:ascii="Arial" w:hAnsi="Arial" w:cs="Arial"/>
          <w:color w:val="000000"/>
        </w:rPr>
        <w:t>.</w:t>
      </w:r>
    </w:p>
    <w:p w14:paraId="5A342707" w14:textId="59B5E38E" w:rsidR="00B42D95" w:rsidRPr="00C844FA" w:rsidRDefault="00B42D95" w:rsidP="00074D67">
      <w:pPr>
        <w:pStyle w:val="NormalWeb"/>
        <w:numPr>
          <w:ilvl w:val="0"/>
          <w:numId w:val="40"/>
        </w:numPr>
        <w:spacing w:before="0" w:beforeAutospacing="0" w:after="240" w:afterAutospacing="0"/>
        <w:textAlignment w:val="baseline"/>
        <w:rPr>
          <w:rFonts w:ascii="Arial" w:hAnsi="Arial" w:cs="Arial"/>
          <w:b/>
          <w:bCs/>
          <w:color w:val="000000"/>
        </w:rPr>
      </w:pPr>
      <w:r>
        <w:rPr>
          <w:rFonts w:ascii="Arial" w:hAnsi="Arial" w:cs="Arial"/>
          <w:color w:val="000000"/>
        </w:rPr>
        <w:t xml:space="preserve">Describe how the applicant will ensure that the diverse needs of eligible sites are met across the northern, central, and southern regions, including </w:t>
      </w:r>
      <w:r>
        <w:rPr>
          <w:rFonts w:ascii="Arial" w:hAnsi="Arial" w:cs="Arial"/>
          <w:color w:val="000000"/>
          <w:shd w:val="clear" w:color="auto" w:fill="FFFFFF"/>
        </w:rPr>
        <w:t xml:space="preserve">urban, suburban, and rural settings </w:t>
      </w:r>
      <w:r w:rsidR="00720AE3">
        <w:rPr>
          <w:rFonts w:ascii="Arial" w:hAnsi="Arial" w:cs="Arial"/>
          <w:color w:val="000000"/>
          <w:shd w:val="clear" w:color="auto" w:fill="FFFFFF"/>
        </w:rPr>
        <w:t xml:space="preserve">and </w:t>
      </w:r>
      <w:r w:rsidRPr="00567119">
        <w:rPr>
          <w:rFonts w:ascii="Arial" w:hAnsi="Arial" w:cs="Arial"/>
          <w:color w:val="000000"/>
          <w:highlight w:val="white"/>
        </w:rPr>
        <w:t>communities</w:t>
      </w:r>
      <w:r w:rsidR="00720AE3">
        <w:rPr>
          <w:rFonts w:ascii="Arial" w:hAnsi="Arial" w:cs="Arial"/>
          <w:color w:val="000000"/>
        </w:rPr>
        <w:t xml:space="preserve"> with</w:t>
      </w:r>
      <w:r w:rsidRPr="00567119">
        <w:rPr>
          <w:rFonts w:ascii="Arial" w:hAnsi="Arial" w:cs="Arial"/>
          <w:color w:val="000000"/>
          <w:highlight w:val="white"/>
        </w:rPr>
        <w:t xml:space="preserve"> diverse student </w:t>
      </w:r>
      <w:r w:rsidRPr="00C844FA">
        <w:rPr>
          <w:rFonts w:ascii="Arial" w:hAnsi="Arial" w:cs="Arial"/>
          <w:color w:val="000000"/>
          <w:highlight w:val="white"/>
        </w:rPr>
        <w:t>populations</w:t>
      </w:r>
      <w:r w:rsidRPr="00C844FA">
        <w:rPr>
          <w:rFonts w:ascii="Arial" w:hAnsi="Arial" w:cs="Arial"/>
          <w:color w:val="000000"/>
        </w:rPr>
        <w:t xml:space="preserve">, </w:t>
      </w:r>
      <w:r w:rsidR="001D6CF6">
        <w:rPr>
          <w:rFonts w:ascii="Arial" w:hAnsi="Arial" w:cs="Arial"/>
          <w:color w:val="000000"/>
        </w:rPr>
        <w:t xml:space="preserve">such as small schools and dual language schools, </w:t>
      </w:r>
      <w:r>
        <w:rPr>
          <w:rFonts w:ascii="Arial" w:hAnsi="Arial" w:cs="Arial"/>
          <w:color w:val="000000"/>
        </w:rPr>
        <w:t>including opportunities for LEAs with eligible sites to collaborate with each other.</w:t>
      </w:r>
    </w:p>
    <w:p w14:paraId="78D0C96C" w14:textId="6444F41B" w:rsidR="00B42D95" w:rsidRPr="00022FBA" w:rsidRDefault="00B42D95" w:rsidP="00074D67">
      <w:pPr>
        <w:pStyle w:val="NormalWeb"/>
        <w:numPr>
          <w:ilvl w:val="0"/>
          <w:numId w:val="40"/>
        </w:numPr>
        <w:spacing w:before="0" w:beforeAutospacing="0" w:after="240" w:afterAutospacing="0"/>
        <w:textAlignment w:val="baseline"/>
        <w:rPr>
          <w:rFonts w:ascii="Noto Sans Symbols" w:hAnsi="Noto Sans Symbols"/>
          <w:color w:val="000000"/>
        </w:rPr>
      </w:pPr>
      <w:r>
        <w:rPr>
          <w:rFonts w:ascii="Arial" w:hAnsi="Arial" w:cs="Arial"/>
          <w:color w:val="000000"/>
          <w:shd w:val="clear" w:color="auto" w:fill="FFFFFF"/>
        </w:rPr>
        <w:t xml:space="preserve">Describe the plan for securing participation from eligible sites that received LCRS funds in the proposed </w:t>
      </w:r>
      <w:r w:rsidRPr="005474A6">
        <w:rPr>
          <w:rFonts w:ascii="Arial" w:hAnsi="Arial" w:cs="Arial"/>
          <w:color w:val="000000"/>
          <w:shd w:val="clear" w:color="auto" w:fill="FFFFFF"/>
        </w:rPr>
        <w:t>PL opportunities for all target participants, including those becoming literacy coaches</w:t>
      </w:r>
      <w:r w:rsidR="007B736B">
        <w:rPr>
          <w:rFonts w:ascii="Arial" w:hAnsi="Arial" w:cs="Arial"/>
          <w:color w:val="000000"/>
          <w:shd w:val="clear" w:color="auto" w:fill="FFFFFF"/>
        </w:rPr>
        <w:t xml:space="preserve"> and dual language literacy coaches</w:t>
      </w:r>
      <w:r w:rsidRPr="005474A6">
        <w:rPr>
          <w:rFonts w:ascii="Arial" w:hAnsi="Arial" w:cs="Arial"/>
          <w:color w:val="000000"/>
          <w:shd w:val="clear" w:color="auto" w:fill="FFFFFF"/>
        </w:rPr>
        <w:t xml:space="preserve"> or reading specialists, teachers, administrators, and paraprofessionals, as well as how any anticipated challenges to recruitment will be overcome.</w:t>
      </w:r>
    </w:p>
    <w:p w14:paraId="5D8D3D26" w14:textId="66E63058" w:rsidR="00E6744D" w:rsidRPr="00CA06ED" w:rsidRDefault="00E6744D" w:rsidP="00074D67">
      <w:pPr>
        <w:pStyle w:val="NormalWeb"/>
        <w:numPr>
          <w:ilvl w:val="0"/>
          <w:numId w:val="40"/>
        </w:numPr>
        <w:spacing w:before="0" w:beforeAutospacing="0" w:after="240" w:afterAutospacing="0"/>
        <w:textAlignment w:val="baseline"/>
        <w:rPr>
          <w:rFonts w:ascii="Arial" w:hAnsi="Arial" w:cs="Arial"/>
          <w:color w:val="000000"/>
        </w:rPr>
      </w:pPr>
      <w:r w:rsidRPr="06D0A4B3">
        <w:rPr>
          <w:rFonts w:ascii="Arial" w:hAnsi="Arial" w:cs="Arial"/>
          <w:color w:val="000000" w:themeColor="text1"/>
        </w:rPr>
        <w:t xml:space="preserve">Provide a project timeline for implementation of proposed activities that includes approximate dates for implementation of all </w:t>
      </w:r>
      <w:proofErr w:type="gramStart"/>
      <w:r w:rsidR="000B17A2">
        <w:rPr>
          <w:rFonts w:ascii="Arial" w:hAnsi="Arial" w:cs="Arial"/>
          <w:color w:val="000000" w:themeColor="text1"/>
        </w:rPr>
        <w:t xml:space="preserve">major </w:t>
      </w:r>
      <w:r w:rsidR="008E1186" w:rsidRPr="06D0A4B3">
        <w:rPr>
          <w:rFonts w:ascii="Arial" w:hAnsi="Arial" w:cs="Arial"/>
          <w:color w:val="000000" w:themeColor="text1"/>
        </w:rPr>
        <w:t>proposed</w:t>
      </w:r>
      <w:proofErr w:type="gramEnd"/>
      <w:r w:rsidRPr="06D0A4B3">
        <w:rPr>
          <w:rFonts w:ascii="Arial" w:hAnsi="Arial" w:cs="Arial"/>
          <w:color w:val="000000" w:themeColor="text1"/>
        </w:rPr>
        <w:t xml:space="preserve"> activities, </w:t>
      </w:r>
      <w:r w:rsidRPr="06D0A4B3">
        <w:rPr>
          <w:rFonts w:ascii="Arial" w:hAnsi="Arial" w:cs="Arial"/>
        </w:rPr>
        <w:t>the person or organization responsible for each activity, the expected goal of the activity, and how the effectiveness of the activity will be measured.</w:t>
      </w:r>
    </w:p>
    <w:p w14:paraId="613EAD37" w14:textId="5A0ECEC6" w:rsidR="00E6744D" w:rsidRDefault="00E6744D" w:rsidP="00074D67">
      <w:pPr>
        <w:pStyle w:val="Heading4"/>
        <w:rPr>
          <w:rFonts w:ascii="Times New Roman" w:hAnsi="Times New Roman" w:cs="Times New Roman"/>
        </w:rPr>
      </w:pPr>
      <w:bookmarkStart w:id="97" w:name="_Toc117514515"/>
      <w:r>
        <w:t xml:space="preserve">Part </w:t>
      </w:r>
      <w:r w:rsidR="00761721">
        <w:t>2</w:t>
      </w:r>
      <w:r>
        <w:t>—Alignment</w:t>
      </w:r>
      <w:bookmarkEnd w:id="97"/>
      <w:r>
        <w:t> </w:t>
      </w:r>
    </w:p>
    <w:p w14:paraId="481CE3B7" w14:textId="42D536A4" w:rsidR="00E6744D" w:rsidRPr="00207CA2" w:rsidRDefault="00E6744D" w:rsidP="00074D67">
      <w:pPr>
        <w:pStyle w:val="NormalWeb"/>
        <w:numPr>
          <w:ilvl w:val="0"/>
          <w:numId w:val="24"/>
        </w:numPr>
        <w:spacing w:before="0" w:beforeAutospacing="0" w:after="240" w:afterAutospacing="0"/>
        <w:textAlignment w:val="baseline"/>
        <w:rPr>
          <w:color w:val="000000"/>
        </w:rPr>
      </w:pPr>
      <w:r>
        <w:rPr>
          <w:rFonts w:ascii="Arial" w:hAnsi="Arial" w:cs="Arial"/>
          <w:color w:val="000000"/>
        </w:rPr>
        <w:t xml:space="preserve">Describe how the proposed activities align with the preparation program standards set by the </w:t>
      </w:r>
      <w:r w:rsidR="00A07662" w:rsidRPr="00A07662">
        <w:rPr>
          <w:rFonts w:ascii="Arial" w:hAnsi="Arial" w:cs="Arial"/>
          <w:color w:val="000000"/>
        </w:rPr>
        <w:t>Commission</w:t>
      </w:r>
      <w:r w:rsidR="00A07662">
        <w:rPr>
          <w:rFonts w:ascii="Arial" w:hAnsi="Arial" w:cs="Arial"/>
          <w:color w:val="000000"/>
        </w:rPr>
        <w:t xml:space="preserve"> </w:t>
      </w:r>
      <w:r>
        <w:rPr>
          <w:rFonts w:ascii="Arial" w:hAnsi="Arial" w:cs="Arial"/>
          <w:color w:val="000000"/>
        </w:rPr>
        <w:t xml:space="preserve">for literacy and the </w:t>
      </w:r>
      <w:r w:rsidR="00705D8D">
        <w:rPr>
          <w:rFonts w:ascii="Arial" w:hAnsi="Arial" w:cs="Arial"/>
          <w:color w:val="000000"/>
        </w:rPr>
        <w:t>TPEs</w:t>
      </w:r>
      <w:r w:rsidR="00A21FE6">
        <w:rPr>
          <w:rFonts w:ascii="Arial" w:hAnsi="Arial" w:cs="Arial"/>
          <w:color w:val="000000"/>
        </w:rPr>
        <w:t>,</w:t>
      </w:r>
      <w:r>
        <w:rPr>
          <w:rFonts w:ascii="Arial" w:hAnsi="Arial" w:cs="Arial"/>
          <w:color w:val="000000"/>
        </w:rPr>
        <w:t xml:space="preserve"> as well as how the activities will expand upon the </w:t>
      </w:r>
      <w:r w:rsidR="00A07662" w:rsidRPr="002E0133">
        <w:rPr>
          <w:rFonts w:ascii="Arial" w:hAnsi="Arial" w:cs="Arial"/>
        </w:rPr>
        <w:t>Commission’s</w:t>
      </w:r>
      <w:r w:rsidR="00A07662" w:rsidRPr="002930C9">
        <w:t xml:space="preserve"> </w:t>
      </w:r>
      <w:r>
        <w:rPr>
          <w:rFonts w:ascii="Arial" w:hAnsi="Arial" w:cs="Arial"/>
          <w:color w:val="000000"/>
        </w:rPr>
        <w:t>work.</w:t>
      </w:r>
    </w:p>
    <w:p w14:paraId="0A471062" w14:textId="4CF803F1" w:rsidR="00F577E1" w:rsidRDefault="00F577E1" w:rsidP="00074D67">
      <w:pPr>
        <w:pStyle w:val="NormalWeb"/>
        <w:numPr>
          <w:ilvl w:val="0"/>
          <w:numId w:val="24"/>
        </w:numPr>
        <w:spacing w:before="0" w:beforeAutospacing="0" w:after="240" w:afterAutospacing="0"/>
        <w:textAlignment w:val="baseline"/>
        <w:rPr>
          <w:color w:val="000000"/>
        </w:rPr>
      </w:pPr>
      <w:r>
        <w:rPr>
          <w:rFonts w:ascii="Arial" w:hAnsi="Arial" w:cs="Arial"/>
          <w:color w:val="000000"/>
        </w:rPr>
        <w:t xml:space="preserve">Describe how the applicant will </w:t>
      </w:r>
      <w:r w:rsidR="000742E6">
        <w:rPr>
          <w:rFonts w:ascii="Arial" w:hAnsi="Arial" w:cs="Arial"/>
          <w:color w:val="000000"/>
        </w:rPr>
        <w:t>ensure alignment</w:t>
      </w:r>
      <w:r w:rsidR="00BE6789">
        <w:rPr>
          <w:rFonts w:ascii="Arial" w:hAnsi="Arial" w:cs="Arial"/>
          <w:color w:val="000000"/>
        </w:rPr>
        <w:t>, collaboration,</w:t>
      </w:r>
      <w:r w:rsidR="000742E6">
        <w:rPr>
          <w:rFonts w:ascii="Arial" w:hAnsi="Arial" w:cs="Arial"/>
          <w:color w:val="000000"/>
        </w:rPr>
        <w:t xml:space="preserve"> and coherence with the </w:t>
      </w:r>
      <w:proofErr w:type="gramStart"/>
      <w:r w:rsidR="000742E6">
        <w:rPr>
          <w:rFonts w:ascii="Arial" w:hAnsi="Arial" w:cs="Arial"/>
          <w:color w:val="000000"/>
        </w:rPr>
        <w:t>supports</w:t>
      </w:r>
      <w:proofErr w:type="gramEnd"/>
      <w:r w:rsidR="000742E6">
        <w:rPr>
          <w:rFonts w:ascii="Arial" w:hAnsi="Arial" w:cs="Arial"/>
          <w:color w:val="000000"/>
        </w:rPr>
        <w:t xml:space="preserve"> offered </w:t>
      </w:r>
      <w:r w:rsidR="00D23414">
        <w:rPr>
          <w:rFonts w:ascii="Arial" w:hAnsi="Arial" w:cs="Arial"/>
          <w:color w:val="000000"/>
        </w:rPr>
        <w:t xml:space="preserve">by the LCRSET lead for </w:t>
      </w:r>
      <w:r w:rsidR="000742E6">
        <w:rPr>
          <w:rFonts w:ascii="Arial" w:hAnsi="Arial" w:cs="Arial"/>
          <w:color w:val="000000"/>
        </w:rPr>
        <w:t>the first two LCRS cohorts</w:t>
      </w:r>
      <w:r>
        <w:rPr>
          <w:rFonts w:ascii="Arial" w:hAnsi="Arial" w:cs="Arial"/>
          <w:color w:val="000000"/>
        </w:rPr>
        <w:t xml:space="preserve">. </w:t>
      </w:r>
    </w:p>
    <w:p w14:paraId="2FCF4752" w14:textId="308BE4B7" w:rsidR="00E6744D" w:rsidRDefault="00E6744D" w:rsidP="00074D67">
      <w:pPr>
        <w:pStyle w:val="Heading4"/>
        <w:rPr>
          <w:rFonts w:ascii="Times New Roman" w:hAnsi="Times New Roman" w:cs="Times New Roman"/>
        </w:rPr>
      </w:pPr>
      <w:bookmarkStart w:id="98" w:name="_Toc117514516"/>
      <w:r>
        <w:t xml:space="preserve">Part </w:t>
      </w:r>
      <w:r w:rsidR="00761721">
        <w:t>3</w:t>
      </w:r>
      <w:r>
        <w:t>—Expanding Capacity</w:t>
      </w:r>
      <w:bookmarkEnd w:id="98"/>
      <w:r>
        <w:t> </w:t>
      </w:r>
    </w:p>
    <w:p w14:paraId="3DEFEB68" w14:textId="7815BC21" w:rsidR="00E6744D" w:rsidRPr="00CB7B26" w:rsidRDefault="00E6744D" w:rsidP="00074D67">
      <w:pPr>
        <w:pStyle w:val="NormalWeb"/>
        <w:numPr>
          <w:ilvl w:val="0"/>
          <w:numId w:val="25"/>
        </w:numPr>
        <w:spacing w:before="0" w:beforeAutospacing="0" w:after="240" w:afterAutospacing="0"/>
        <w:textAlignment w:val="baseline"/>
        <w:rPr>
          <w:rFonts w:ascii="Arial" w:hAnsi="Arial" w:cs="Arial"/>
          <w:color w:val="000000"/>
        </w:rPr>
      </w:pPr>
      <w:r w:rsidRPr="00866377">
        <w:rPr>
          <w:rFonts w:ascii="Arial" w:hAnsi="Arial" w:cs="Arial"/>
          <w:color w:val="000000"/>
        </w:rPr>
        <w:t>Describe</w:t>
      </w:r>
      <w:r w:rsidR="00A20F56">
        <w:rPr>
          <w:rFonts w:ascii="Arial" w:hAnsi="Arial" w:cs="Arial"/>
          <w:color w:val="000000"/>
        </w:rPr>
        <w:t xml:space="preserve"> how </w:t>
      </w:r>
      <w:r w:rsidR="00906CA7">
        <w:rPr>
          <w:rFonts w:ascii="Arial" w:hAnsi="Arial" w:cs="Arial"/>
          <w:color w:val="000000"/>
        </w:rPr>
        <w:t>the applicant</w:t>
      </w:r>
      <w:r w:rsidR="008B3937">
        <w:rPr>
          <w:rFonts w:ascii="Arial" w:hAnsi="Arial" w:cs="Arial"/>
          <w:color w:val="000000"/>
        </w:rPr>
        <w:t xml:space="preserve">’s capacity and methods for collecting </w:t>
      </w:r>
      <w:r w:rsidRPr="00866377">
        <w:rPr>
          <w:rFonts w:ascii="Arial" w:hAnsi="Arial" w:cs="Arial"/>
          <w:color w:val="000000"/>
        </w:rPr>
        <w:t xml:space="preserve">the quantitative and </w:t>
      </w:r>
      <w:r w:rsidRPr="005474A6">
        <w:rPr>
          <w:rFonts w:ascii="Arial" w:hAnsi="Arial" w:cs="Arial"/>
          <w:color w:val="000000"/>
        </w:rPr>
        <w:t xml:space="preserve">qualitative </w:t>
      </w:r>
      <w:r w:rsidR="005474A6" w:rsidRPr="005474A6">
        <w:rPr>
          <w:rFonts w:ascii="Arial" w:hAnsi="Arial" w:cs="Arial"/>
          <w:color w:val="000000"/>
        </w:rPr>
        <w:t>measures that will be used to</w:t>
      </w:r>
      <w:r w:rsidR="00923A71">
        <w:rPr>
          <w:rFonts w:ascii="Arial" w:hAnsi="Arial" w:cs="Arial"/>
          <w:color w:val="000000"/>
        </w:rPr>
        <w:t xml:space="preserve"> examine the measures defined in Section </w:t>
      </w:r>
      <w:r w:rsidR="00B42D95">
        <w:rPr>
          <w:rFonts w:ascii="Arial" w:hAnsi="Arial" w:cs="Arial"/>
          <w:color w:val="000000"/>
        </w:rPr>
        <w:t>2.</w:t>
      </w:r>
      <w:r w:rsidR="00923A71">
        <w:rPr>
          <w:rFonts w:ascii="Arial" w:hAnsi="Arial" w:cs="Arial"/>
          <w:color w:val="000000"/>
        </w:rPr>
        <w:t xml:space="preserve">B (Program Requirements) </w:t>
      </w:r>
      <w:r w:rsidR="005474A6" w:rsidRPr="005474A6">
        <w:rPr>
          <w:rFonts w:ascii="Arial" w:hAnsi="Arial" w:cs="Arial"/>
          <w:color w:val="000000"/>
        </w:rPr>
        <w:t>and the plan for analyzing and responding to these measures.</w:t>
      </w:r>
    </w:p>
    <w:p w14:paraId="3826CDB9" w14:textId="31C4878F" w:rsidR="00E6744D" w:rsidRPr="00090E87" w:rsidRDefault="00E6744D" w:rsidP="00074D67">
      <w:pPr>
        <w:pStyle w:val="NormalWeb"/>
        <w:numPr>
          <w:ilvl w:val="0"/>
          <w:numId w:val="25"/>
        </w:numPr>
        <w:spacing w:before="0" w:beforeAutospacing="0" w:after="240" w:afterAutospacing="0"/>
        <w:textAlignment w:val="baseline"/>
        <w:rPr>
          <w:rFonts w:ascii="Arial" w:hAnsi="Arial" w:cs="Arial"/>
          <w:b/>
          <w:bCs/>
          <w:color w:val="000000"/>
        </w:rPr>
      </w:pPr>
      <w:r w:rsidRPr="00090E87">
        <w:rPr>
          <w:rFonts w:ascii="Arial" w:hAnsi="Arial" w:cs="Arial"/>
          <w:color w:val="000000"/>
        </w:rPr>
        <w:lastRenderedPageBreak/>
        <w:t xml:space="preserve">Explain </w:t>
      </w:r>
      <w:r w:rsidR="00090E87" w:rsidRPr="00090E87">
        <w:rPr>
          <w:rFonts w:ascii="Arial" w:hAnsi="Arial" w:cs="Arial"/>
          <w:color w:val="000000"/>
        </w:rPr>
        <w:t>how the applicant will ensure that the benefits of the project are sustained beyond the life of the grant so others may benefit.</w:t>
      </w:r>
    </w:p>
    <w:p w14:paraId="43AEFCFC" w14:textId="74820ADF" w:rsidR="00E6744D" w:rsidRDefault="00E6744D" w:rsidP="00074D67">
      <w:pPr>
        <w:pStyle w:val="Heading4"/>
        <w:rPr>
          <w:rFonts w:ascii="Times New Roman" w:hAnsi="Times New Roman" w:cs="Times New Roman"/>
          <w:bCs/>
        </w:rPr>
      </w:pPr>
      <w:bookmarkStart w:id="99" w:name="_Toc117514517"/>
      <w:r>
        <w:t xml:space="preserve">Part </w:t>
      </w:r>
      <w:r w:rsidR="00761721">
        <w:t>4</w:t>
      </w:r>
      <w:r>
        <w:t>—Priority Points: Institution of Higher Education</w:t>
      </w:r>
      <w:bookmarkEnd w:id="99"/>
    </w:p>
    <w:p w14:paraId="1825EDCA" w14:textId="61BC0B9E" w:rsidR="005C0BD9" w:rsidRPr="00952415" w:rsidRDefault="00E6744D" w:rsidP="00074D67">
      <w:pPr>
        <w:pStyle w:val="NormalWeb"/>
        <w:spacing w:before="0" w:beforeAutospacing="0" w:after="240" w:afterAutospacing="0"/>
        <w:ind w:left="720"/>
        <w:rPr>
          <w:rFonts w:ascii="Arial" w:hAnsi="Arial" w:cs="Arial"/>
          <w:color w:val="000000"/>
        </w:rPr>
      </w:pPr>
      <w:r>
        <w:rPr>
          <w:rFonts w:ascii="Arial" w:hAnsi="Arial" w:cs="Arial"/>
          <w:color w:val="000000"/>
        </w:rPr>
        <w:t xml:space="preserve">The </w:t>
      </w:r>
      <w:r w:rsidRPr="00952415">
        <w:rPr>
          <w:rFonts w:ascii="Arial" w:hAnsi="Arial" w:cs="Arial"/>
          <w:color w:val="000000"/>
        </w:rPr>
        <w:t xml:space="preserve">CDE shall </w:t>
      </w:r>
      <w:r w:rsidR="00D86295" w:rsidRPr="00952415">
        <w:rPr>
          <w:rFonts w:ascii="Arial" w:hAnsi="Arial" w:cs="Arial"/>
          <w:color w:val="000000"/>
        </w:rPr>
        <w:t>prioritize and award points to</w:t>
      </w:r>
      <w:r w:rsidRPr="00952415">
        <w:rPr>
          <w:rFonts w:ascii="Arial" w:hAnsi="Arial" w:cs="Arial"/>
          <w:color w:val="000000"/>
        </w:rPr>
        <w:t xml:space="preserve"> applicants that propose partnerships with an IHE or a consortium of IHEs</w:t>
      </w:r>
      <w:r w:rsidR="00C23804" w:rsidRPr="00952415">
        <w:rPr>
          <w:rFonts w:ascii="Arial" w:hAnsi="Arial" w:cs="Arial"/>
          <w:color w:val="000000"/>
        </w:rPr>
        <w:t xml:space="preserve"> with demonstrated success in providing statewide professional development for expert literacy practice</w:t>
      </w:r>
      <w:r w:rsidR="001D6CF6" w:rsidRPr="00952415">
        <w:rPr>
          <w:rFonts w:ascii="Arial" w:hAnsi="Arial" w:cs="Arial"/>
          <w:color w:val="000000"/>
        </w:rPr>
        <w:t xml:space="preserve"> for </w:t>
      </w:r>
      <w:r w:rsidR="00952415" w:rsidRPr="00B73F95">
        <w:rPr>
          <w:rFonts w:ascii="Arial" w:hAnsi="Arial" w:cs="Arial"/>
        </w:rPr>
        <w:t>multilingual learners</w:t>
      </w:r>
      <w:r w:rsidR="00D40C4B" w:rsidRPr="00952415">
        <w:rPr>
          <w:rFonts w:ascii="Arial" w:hAnsi="Arial" w:cs="Arial"/>
          <w:color w:val="000000"/>
        </w:rPr>
        <w:t>,</w:t>
      </w:r>
      <w:r w:rsidR="005C0BD9" w:rsidRPr="00952415">
        <w:rPr>
          <w:rFonts w:ascii="Arial" w:hAnsi="Arial" w:cs="Arial"/>
          <w:color w:val="000000"/>
        </w:rPr>
        <w:t xml:space="preserve"> </w:t>
      </w:r>
      <w:r w:rsidR="00D40C4B" w:rsidRPr="00952415">
        <w:rPr>
          <w:rFonts w:ascii="Arial" w:hAnsi="Arial" w:cs="Arial"/>
          <w:color w:val="000000"/>
        </w:rPr>
        <w:t>especially those that</w:t>
      </w:r>
      <w:r w:rsidR="005C0BD9" w:rsidRPr="00952415">
        <w:rPr>
          <w:rFonts w:ascii="Arial" w:hAnsi="Arial" w:cs="Arial"/>
          <w:color w:val="000000"/>
        </w:rPr>
        <w:t xml:space="preserve"> can support educators in obtaining reading and literacy </w:t>
      </w:r>
      <w:r w:rsidR="00705D8D" w:rsidRPr="00952415">
        <w:rPr>
          <w:rFonts w:ascii="Arial" w:hAnsi="Arial" w:cs="Arial"/>
          <w:color w:val="000000"/>
        </w:rPr>
        <w:t xml:space="preserve">added </w:t>
      </w:r>
      <w:r w:rsidR="005C0BD9" w:rsidRPr="00952415">
        <w:rPr>
          <w:rFonts w:ascii="Arial" w:hAnsi="Arial" w:cs="Arial"/>
          <w:color w:val="000000"/>
        </w:rPr>
        <w:t>authorization</w:t>
      </w:r>
      <w:r w:rsidR="00D23414">
        <w:rPr>
          <w:rFonts w:ascii="Arial" w:hAnsi="Arial" w:cs="Arial"/>
          <w:color w:val="000000"/>
        </w:rPr>
        <w:t>, bilingual authorization,</w:t>
      </w:r>
      <w:r w:rsidR="005C0BD9" w:rsidRPr="00952415">
        <w:rPr>
          <w:rFonts w:ascii="Arial" w:hAnsi="Arial" w:cs="Arial"/>
          <w:color w:val="000000"/>
        </w:rPr>
        <w:t xml:space="preserve"> and/or </w:t>
      </w:r>
      <w:r w:rsidR="00705D8D" w:rsidRPr="00952415">
        <w:rPr>
          <w:rFonts w:ascii="Arial" w:hAnsi="Arial" w:cs="Arial"/>
          <w:color w:val="000000"/>
        </w:rPr>
        <w:t xml:space="preserve">specialist </w:t>
      </w:r>
      <w:r w:rsidR="005C0BD9" w:rsidRPr="00952415">
        <w:rPr>
          <w:rFonts w:ascii="Arial" w:hAnsi="Arial" w:cs="Arial"/>
          <w:color w:val="000000"/>
        </w:rPr>
        <w:t>credential</w:t>
      </w:r>
      <w:r w:rsidR="003B02B7" w:rsidRPr="00952415">
        <w:rPr>
          <w:rFonts w:ascii="Arial" w:hAnsi="Arial" w:cs="Arial"/>
          <w:color w:val="000000"/>
        </w:rPr>
        <w:t>,</w:t>
      </w:r>
      <w:r w:rsidR="005C0BD9" w:rsidRPr="00952415">
        <w:rPr>
          <w:rFonts w:ascii="Arial" w:hAnsi="Arial" w:cs="Arial"/>
          <w:color w:val="000000"/>
        </w:rPr>
        <w:t xml:space="preserve"> as defined by the Commission.</w:t>
      </w:r>
    </w:p>
    <w:p w14:paraId="0229B8C2" w14:textId="061688CA" w:rsidR="00923A71" w:rsidRDefault="005C0BD9" w:rsidP="00074D67">
      <w:pPr>
        <w:pStyle w:val="NormalWeb"/>
        <w:numPr>
          <w:ilvl w:val="0"/>
          <w:numId w:val="26"/>
        </w:numPr>
        <w:spacing w:before="0" w:beforeAutospacing="0" w:after="240" w:afterAutospacing="0"/>
        <w:rPr>
          <w:rFonts w:ascii="Arial" w:hAnsi="Arial" w:cs="Arial"/>
          <w:color w:val="000000"/>
        </w:rPr>
      </w:pPr>
      <w:r w:rsidRPr="00952415">
        <w:rPr>
          <w:rFonts w:ascii="Arial" w:hAnsi="Arial" w:cs="Arial"/>
          <w:color w:val="000000"/>
        </w:rPr>
        <w:t>If applicable, d</w:t>
      </w:r>
      <w:r w:rsidR="00E6744D" w:rsidRPr="00952415">
        <w:rPr>
          <w:rFonts w:ascii="Arial" w:hAnsi="Arial" w:cs="Arial"/>
          <w:color w:val="000000"/>
        </w:rPr>
        <w:t xml:space="preserve">escribe how the Lead Applicant will work together to implement proposed activities in </w:t>
      </w:r>
      <w:r w:rsidR="00D4498F" w:rsidRPr="00952415">
        <w:rPr>
          <w:rFonts w:ascii="Arial" w:hAnsi="Arial" w:cs="Arial"/>
          <w:color w:val="000000"/>
        </w:rPr>
        <w:t xml:space="preserve">a </w:t>
      </w:r>
      <w:r w:rsidR="00E6744D" w:rsidRPr="00952415">
        <w:rPr>
          <w:rFonts w:ascii="Arial" w:hAnsi="Arial" w:cs="Arial"/>
          <w:color w:val="000000"/>
        </w:rPr>
        <w:t>consortium with one or more IHEs. Describe the proposed role, relevant expertise and experience, and applicable qualifications of IHEs, including how their expertise, experience, and qualifications will meet the literacy needs of a wide range of learners</w:t>
      </w:r>
      <w:r w:rsidR="001D6CF6" w:rsidRPr="00952415">
        <w:rPr>
          <w:rFonts w:ascii="Arial" w:hAnsi="Arial" w:cs="Arial"/>
          <w:color w:val="000000"/>
        </w:rPr>
        <w:t xml:space="preserve">, including </w:t>
      </w:r>
      <w:r w:rsidR="00952415" w:rsidRPr="00B73F95">
        <w:rPr>
          <w:rFonts w:ascii="Arial" w:hAnsi="Arial" w:cs="Arial"/>
        </w:rPr>
        <w:t>multilingual learners</w:t>
      </w:r>
      <w:r w:rsidR="00E6744D">
        <w:rPr>
          <w:rFonts w:ascii="Arial" w:hAnsi="Arial" w:cs="Arial"/>
          <w:color w:val="000000"/>
        </w:rPr>
        <w:t>.</w:t>
      </w:r>
      <w:r w:rsidR="00B41882">
        <w:rPr>
          <w:rFonts w:ascii="Arial" w:hAnsi="Arial" w:cs="Arial"/>
          <w:color w:val="000000"/>
        </w:rPr>
        <w:t xml:space="preserve"> </w:t>
      </w:r>
    </w:p>
    <w:p w14:paraId="59D4BA45" w14:textId="68AA4DBD" w:rsidR="00E6744D" w:rsidRPr="00371853" w:rsidRDefault="005C0BD9" w:rsidP="00074D67">
      <w:pPr>
        <w:pStyle w:val="NormalWeb"/>
        <w:numPr>
          <w:ilvl w:val="0"/>
          <w:numId w:val="26"/>
        </w:numPr>
        <w:spacing w:before="0" w:beforeAutospacing="0" w:after="240" w:afterAutospacing="0"/>
        <w:rPr>
          <w:rFonts w:ascii="Arial" w:hAnsi="Arial" w:cs="Arial"/>
          <w:color w:val="000000"/>
        </w:rPr>
      </w:pPr>
      <w:r>
        <w:rPr>
          <w:rFonts w:ascii="Arial" w:hAnsi="Arial" w:cs="Arial"/>
          <w:color w:val="000000"/>
        </w:rPr>
        <w:t xml:space="preserve">If applicable, describe how the partner IHEs will support educators in obtaining a reading and literacy </w:t>
      </w:r>
      <w:r w:rsidR="00705D8D">
        <w:rPr>
          <w:rFonts w:ascii="Arial" w:hAnsi="Arial" w:cs="Arial"/>
          <w:color w:val="000000"/>
        </w:rPr>
        <w:t xml:space="preserve">added </w:t>
      </w:r>
      <w:r>
        <w:rPr>
          <w:rFonts w:ascii="Arial" w:hAnsi="Arial" w:cs="Arial"/>
          <w:color w:val="000000"/>
        </w:rPr>
        <w:t>authorization</w:t>
      </w:r>
      <w:r w:rsidR="00A1117F">
        <w:rPr>
          <w:rFonts w:ascii="Arial" w:hAnsi="Arial" w:cs="Arial"/>
          <w:color w:val="000000"/>
        </w:rPr>
        <w:t>, bilingual authorization,</w:t>
      </w:r>
      <w:r>
        <w:rPr>
          <w:rFonts w:ascii="Arial" w:hAnsi="Arial" w:cs="Arial"/>
          <w:color w:val="000000"/>
        </w:rPr>
        <w:t xml:space="preserve"> and/or credential.</w:t>
      </w:r>
    </w:p>
    <w:p w14:paraId="50FADF14" w14:textId="77777777" w:rsidR="00E6744D" w:rsidRDefault="00E6744D" w:rsidP="00074D67">
      <w:pPr>
        <w:pStyle w:val="NormalWeb"/>
        <w:numPr>
          <w:ilvl w:val="0"/>
          <w:numId w:val="26"/>
        </w:numPr>
        <w:spacing w:before="0" w:beforeAutospacing="0" w:after="240" w:afterAutospacing="0"/>
        <w:textAlignment w:val="baseline"/>
        <w:rPr>
          <w:rFonts w:ascii="Arial" w:hAnsi="Arial" w:cs="Arial"/>
          <w:b/>
          <w:bCs/>
          <w:color w:val="000000"/>
        </w:rPr>
      </w:pPr>
      <w:r>
        <w:rPr>
          <w:rFonts w:ascii="Arial" w:hAnsi="Arial" w:cs="Arial"/>
          <w:color w:val="000000"/>
        </w:rPr>
        <w:t>If applicable, provide Letters of Commitment addressed to the Lead Applicant and signed by the Dean of the specific department within an IHE. If applicable, also provide Letters of Commitment addressed to the Lead Applicant and signed by the COE Superintendent of each COE participating in the consortium.</w:t>
      </w:r>
    </w:p>
    <w:p w14:paraId="6F3FF039" w14:textId="77777777" w:rsidR="00A95630" w:rsidRPr="008A051B" w:rsidRDefault="00A95630" w:rsidP="00074D67">
      <w:pPr>
        <w:pStyle w:val="Heading3"/>
        <w:numPr>
          <w:ilvl w:val="0"/>
          <w:numId w:val="27"/>
        </w:numPr>
        <w:tabs>
          <w:tab w:val="clear" w:pos="720"/>
        </w:tabs>
        <w:ind w:left="360" w:firstLine="0"/>
        <w:rPr>
          <w:bCs/>
          <w:sz w:val="28"/>
        </w:rPr>
      </w:pPr>
      <w:bookmarkStart w:id="100" w:name="_Toc213838233"/>
      <w:bookmarkEnd w:id="94"/>
      <w:r w:rsidRPr="008A051B">
        <w:rPr>
          <w:sz w:val="28"/>
        </w:rPr>
        <w:t>Budget</w:t>
      </w:r>
      <w:bookmarkStart w:id="101" w:name="_Hlk127195233"/>
      <w:bookmarkEnd w:id="100"/>
    </w:p>
    <w:p w14:paraId="02EFAB7A" w14:textId="0B94D193" w:rsidR="00A95630" w:rsidRDefault="00A95630" w:rsidP="00074D67">
      <w:pPr>
        <w:pStyle w:val="NormalWeb"/>
        <w:spacing w:before="0" w:beforeAutospacing="0" w:after="240" w:afterAutospacing="0"/>
        <w:ind w:left="360"/>
      </w:pPr>
      <w:r w:rsidRPr="381D04BA">
        <w:rPr>
          <w:rFonts w:ascii="Arial" w:hAnsi="Arial" w:cs="Arial"/>
          <w:color w:val="000000" w:themeColor="text1"/>
        </w:rPr>
        <w:t xml:space="preserve">A projected four-year budget is required in the application. </w:t>
      </w:r>
      <w:r w:rsidR="008C434C" w:rsidRPr="381D04BA">
        <w:rPr>
          <w:rFonts w:ascii="Arial" w:hAnsi="Arial" w:cs="Arial"/>
          <w:color w:val="000000" w:themeColor="text1"/>
        </w:rPr>
        <w:t xml:space="preserve">The template for the </w:t>
      </w:r>
      <w:r w:rsidR="008C434C" w:rsidRPr="00EE004A">
        <w:rPr>
          <w:rFonts w:ascii="Arial" w:hAnsi="Arial" w:cs="Arial"/>
          <w:color w:val="000000" w:themeColor="text1"/>
        </w:rPr>
        <w:t xml:space="preserve">budget is available on </w:t>
      </w:r>
      <w:r w:rsidR="00CF5EDB" w:rsidRPr="00EE004A">
        <w:rPr>
          <w:rFonts w:ascii="Arial" w:hAnsi="Arial" w:cs="Arial"/>
          <w:color w:val="000000" w:themeColor="text1"/>
        </w:rPr>
        <w:t xml:space="preserve">the </w:t>
      </w:r>
      <w:r w:rsidR="00721505">
        <w:rPr>
          <w:rFonts w:ascii="Arial" w:hAnsi="Arial" w:cs="Arial"/>
          <w:color w:val="000000" w:themeColor="text1"/>
        </w:rPr>
        <w:t xml:space="preserve">CDE </w:t>
      </w:r>
      <w:r w:rsidR="00CA2D04" w:rsidRPr="00EE004A">
        <w:rPr>
          <w:rFonts w:ascii="Arial" w:hAnsi="Arial" w:cs="Arial"/>
        </w:rPr>
        <w:t>LCRS</w:t>
      </w:r>
      <w:r w:rsidR="00E3789B">
        <w:rPr>
          <w:rFonts w:ascii="Arial" w:hAnsi="Arial" w:cs="Arial"/>
        </w:rPr>
        <w:t>ET</w:t>
      </w:r>
      <w:r w:rsidR="008C434C" w:rsidRPr="00EE004A">
        <w:rPr>
          <w:rFonts w:ascii="Arial" w:hAnsi="Arial" w:cs="Arial"/>
        </w:rPr>
        <w:t xml:space="preserve"> RFA web page at</w:t>
      </w:r>
      <w:r w:rsidR="003412B9">
        <w:rPr>
          <w:rFonts w:ascii="Arial" w:hAnsi="Arial" w:cs="Arial"/>
        </w:rPr>
        <w:t xml:space="preserve"> </w:t>
      </w:r>
      <w:hyperlink r:id="rId35" w:tooltip="LCRSET RFA" w:history="1">
        <w:r w:rsidR="006E4230" w:rsidRPr="0019118E">
          <w:rPr>
            <w:rStyle w:val="Hyperlink"/>
            <w:rFonts w:ascii="Arial" w:hAnsi="Arial" w:cs="Arial"/>
          </w:rPr>
          <w:t>https://www.cde.ca.gov/fg/fo/r12/lcrs26rfa.asp</w:t>
        </w:r>
      </w:hyperlink>
      <w:r w:rsidR="008C434C" w:rsidRPr="00EE004A">
        <w:rPr>
          <w:rFonts w:ascii="Arial" w:hAnsi="Arial" w:cs="Arial"/>
        </w:rPr>
        <w:t xml:space="preserve">. </w:t>
      </w:r>
      <w:r w:rsidRPr="00EE004A">
        <w:rPr>
          <w:rFonts w:ascii="Arial" w:hAnsi="Arial" w:cs="Arial"/>
          <w:color w:val="000000" w:themeColor="text1"/>
        </w:rPr>
        <w:t xml:space="preserve">Project expenses </w:t>
      </w:r>
      <w:r w:rsidR="00BE6789">
        <w:rPr>
          <w:rFonts w:ascii="Arial" w:hAnsi="Arial" w:cs="Arial"/>
          <w:color w:val="000000" w:themeColor="text1"/>
        </w:rPr>
        <w:t>must</w:t>
      </w:r>
      <w:r w:rsidR="00BE6789" w:rsidRPr="00EE004A">
        <w:rPr>
          <w:rFonts w:ascii="Arial" w:hAnsi="Arial" w:cs="Arial"/>
          <w:color w:val="000000" w:themeColor="text1"/>
        </w:rPr>
        <w:t xml:space="preserve"> </w:t>
      </w:r>
      <w:r w:rsidRPr="00EE004A">
        <w:rPr>
          <w:rFonts w:ascii="Arial" w:hAnsi="Arial" w:cs="Arial"/>
          <w:color w:val="000000" w:themeColor="text1"/>
        </w:rPr>
        <w:t>be identified using grant funds in the 202</w:t>
      </w:r>
      <w:r w:rsidR="001D6CF6">
        <w:rPr>
          <w:rFonts w:ascii="Arial" w:hAnsi="Arial" w:cs="Arial"/>
          <w:color w:val="000000" w:themeColor="text1"/>
        </w:rPr>
        <w:t>5</w:t>
      </w:r>
      <w:r w:rsidR="0090358D" w:rsidRPr="00EE004A">
        <w:rPr>
          <w:rFonts w:ascii="Arial" w:hAnsi="Arial" w:cs="Arial"/>
          <w:color w:val="000000" w:themeColor="text1"/>
        </w:rPr>
        <w:t>–</w:t>
      </w:r>
      <w:r w:rsidRPr="00EE004A">
        <w:rPr>
          <w:rFonts w:ascii="Arial" w:hAnsi="Arial" w:cs="Arial"/>
          <w:color w:val="000000" w:themeColor="text1"/>
        </w:rPr>
        <w:t>2</w:t>
      </w:r>
      <w:r w:rsidR="001D6CF6">
        <w:rPr>
          <w:rFonts w:ascii="Arial" w:hAnsi="Arial" w:cs="Arial"/>
          <w:color w:val="000000" w:themeColor="text1"/>
        </w:rPr>
        <w:t>6</w:t>
      </w:r>
      <w:r w:rsidRPr="00EE004A">
        <w:rPr>
          <w:rFonts w:ascii="Arial" w:hAnsi="Arial" w:cs="Arial"/>
          <w:color w:val="000000" w:themeColor="text1"/>
        </w:rPr>
        <w:t xml:space="preserve"> through</w:t>
      </w:r>
      <w:r w:rsidRPr="381D04BA">
        <w:rPr>
          <w:rFonts w:ascii="Arial" w:hAnsi="Arial" w:cs="Arial"/>
          <w:color w:val="000000" w:themeColor="text1"/>
        </w:rPr>
        <w:t xml:space="preserve"> the 202</w:t>
      </w:r>
      <w:r w:rsidR="001D6CF6">
        <w:rPr>
          <w:rFonts w:ascii="Arial" w:hAnsi="Arial" w:cs="Arial"/>
          <w:color w:val="000000" w:themeColor="text1"/>
        </w:rPr>
        <w:t>8</w:t>
      </w:r>
      <w:r w:rsidRPr="381D04BA">
        <w:rPr>
          <w:rFonts w:ascii="Arial" w:hAnsi="Arial" w:cs="Arial"/>
          <w:color w:val="000000" w:themeColor="text1"/>
        </w:rPr>
        <w:t>–2</w:t>
      </w:r>
      <w:r w:rsidR="001D6CF6">
        <w:rPr>
          <w:rFonts w:ascii="Arial" w:hAnsi="Arial" w:cs="Arial"/>
          <w:color w:val="000000" w:themeColor="text1"/>
        </w:rPr>
        <w:t>9</w:t>
      </w:r>
      <w:r w:rsidRPr="381D04BA">
        <w:rPr>
          <w:rFonts w:ascii="Arial" w:hAnsi="Arial" w:cs="Arial"/>
          <w:color w:val="000000" w:themeColor="text1"/>
        </w:rPr>
        <w:t xml:space="preserve"> fiscal years.</w:t>
      </w:r>
    </w:p>
    <w:p w14:paraId="37B15298" w14:textId="58EE6E42" w:rsidR="00331BA6" w:rsidRDefault="00A95630" w:rsidP="00074D67">
      <w:pPr>
        <w:pStyle w:val="NormalWeb"/>
        <w:spacing w:before="0" w:beforeAutospacing="0" w:after="240" w:afterAutospacing="0"/>
        <w:ind w:left="360"/>
        <w:rPr>
          <w:rFonts w:ascii="Arial" w:hAnsi="Arial" w:cs="Arial"/>
          <w:color w:val="000000"/>
        </w:rPr>
      </w:pPr>
      <w:r>
        <w:rPr>
          <w:rFonts w:ascii="Arial" w:hAnsi="Arial" w:cs="Arial"/>
          <w:color w:val="000000"/>
        </w:rPr>
        <w:t>The applicant must provide a thorough and detailed justification for each identified cost associated with implementing the proposed initiatives and goals, including why the costs are reasonable and necessary to support the proposal’s initiatives and goals. </w:t>
      </w:r>
    </w:p>
    <w:p w14:paraId="659CD1DB" w14:textId="59621789" w:rsidR="00014527" w:rsidRPr="00014527" w:rsidRDefault="00014527" w:rsidP="00074D67">
      <w:pPr>
        <w:pStyle w:val="NormalWeb"/>
        <w:spacing w:before="0" w:beforeAutospacing="0" w:after="240" w:afterAutospacing="0"/>
        <w:ind w:left="360"/>
        <w:textAlignment w:val="baseline"/>
        <w:rPr>
          <w:rFonts w:ascii="Noto Sans Symbols" w:hAnsi="Noto Sans Symbols"/>
          <w:color w:val="000000"/>
        </w:rPr>
      </w:pPr>
      <w:r>
        <w:rPr>
          <w:rFonts w:ascii="Arial" w:hAnsi="Arial" w:cs="Arial"/>
        </w:rPr>
        <w:t xml:space="preserve">The applicant must ensure that the </w:t>
      </w:r>
      <w:r w:rsidRPr="00331BA6">
        <w:rPr>
          <w:rFonts w:ascii="Arial" w:hAnsi="Arial" w:cs="Arial"/>
        </w:rPr>
        <w:t>budget is not overly</w:t>
      </w:r>
      <w:r w:rsidRPr="00331BA6">
        <w:t xml:space="preserve"> </w:t>
      </w:r>
      <w:r w:rsidRPr="00331BA6">
        <w:rPr>
          <w:rFonts w:ascii="Arial" w:hAnsi="Arial" w:cs="Arial"/>
        </w:rPr>
        <w:t>heavy in administrative</w:t>
      </w:r>
      <w:r w:rsidRPr="00331BA6">
        <w:t xml:space="preserve"> </w:t>
      </w:r>
      <w:r w:rsidRPr="00331BA6">
        <w:rPr>
          <w:rFonts w:ascii="Arial" w:hAnsi="Arial" w:cs="Arial"/>
        </w:rPr>
        <w:t>costs and takes into</w:t>
      </w:r>
      <w:r w:rsidRPr="00331BA6">
        <w:t xml:space="preserve"> </w:t>
      </w:r>
      <w:r w:rsidRPr="00331BA6">
        <w:rPr>
          <w:rFonts w:ascii="Arial" w:hAnsi="Arial" w:cs="Arial"/>
        </w:rPr>
        <w:t>consideration the costs</w:t>
      </w:r>
      <w:r w:rsidRPr="00331BA6">
        <w:t xml:space="preserve"> </w:t>
      </w:r>
      <w:r w:rsidRPr="00331BA6">
        <w:rPr>
          <w:rFonts w:ascii="Arial" w:hAnsi="Arial" w:cs="Arial"/>
        </w:rPr>
        <w:t>of educators’ time to</w:t>
      </w:r>
      <w:r w:rsidRPr="00331BA6">
        <w:t xml:space="preserve"> </w:t>
      </w:r>
      <w:r w:rsidR="00BD36FF">
        <w:rPr>
          <w:rFonts w:ascii="Arial" w:hAnsi="Arial" w:cs="Arial"/>
        </w:rPr>
        <w:t>participate in ongoing</w:t>
      </w:r>
      <w:r w:rsidR="00BD36FF" w:rsidRPr="00331BA6">
        <w:rPr>
          <w:rFonts w:ascii="Arial" w:hAnsi="Arial" w:cs="Arial"/>
        </w:rPr>
        <w:t xml:space="preserve"> </w:t>
      </w:r>
      <w:r w:rsidR="0012025E">
        <w:rPr>
          <w:rFonts w:ascii="Arial" w:hAnsi="Arial" w:cs="Arial"/>
        </w:rPr>
        <w:t>PL</w:t>
      </w:r>
      <w:r w:rsidR="00BD36FF">
        <w:rPr>
          <w:rFonts w:ascii="Arial" w:hAnsi="Arial" w:cs="Arial"/>
        </w:rPr>
        <w:t xml:space="preserve"> throughout the life of the grant program</w:t>
      </w:r>
      <w:r w:rsidRPr="00331BA6">
        <w:rPr>
          <w:rFonts w:ascii="Arial" w:hAnsi="Arial" w:cs="Arial"/>
        </w:rPr>
        <w:t>.</w:t>
      </w:r>
      <w:r w:rsidR="005F72BA">
        <w:rPr>
          <w:rFonts w:ascii="Arial" w:hAnsi="Arial" w:cs="Arial"/>
        </w:rPr>
        <w:t xml:space="preserve"> Finally, the applicant must</w:t>
      </w:r>
      <w:r w:rsidR="008246EC" w:rsidRPr="008246EC">
        <w:t xml:space="preserve"> </w:t>
      </w:r>
      <w:r w:rsidR="008246EC">
        <w:rPr>
          <w:rFonts w:ascii="Arial" w:hAnsi="Arial" w:cs="Arial"/>
        </w:rPr>
        <w:t>account for</w:t>
      </w:r>
      <w:r w:rsidR="008246EC" w:rsidRPr="008246EC">
        <w:rPr>
          <w:rFonts w:ascii="Arial" w:hAnsi="Arial" w:cs="Arial"/>
        </w:rPr>
        <w:t xml:space="preserve"> the required funds for a contract with </w:t>
      </w:r>
      <w:r w:rsidR="00BD36FF">
        <w:rPr>
          <w:rFonts w:ascii="Arial" w:hAnsi="Arial" w:cs="Arial"/>
        </w:rPr>
        <w:t>the independent</w:t>
      </w:r>
      <w:r w:rsidR="00BD36FF" w:rsidRPr="008246EC">
        <w:rPr>
          <w:rFonts w:ascii="Arial" w:hAnsi="Arial" w:cs="Arial"/>
        </w:rPr>
        <w:t xml:space="preserve"> </w:t>
      </w:r>
      <w:r w:rsidR="008246EC" w:rsidRPr="008246EC">
        <w:rPr>
          <w:rFonts w:ascii="Arial" w:hAnsi="Arial" w:cs="Arial"/>
        </w:rPr>
        <w:t>evaluator</w:t>
      </w:r>
      <w:r w:rsidR="00487AD1">
        <w:rPr>
          <w:rFonts w:ascii="Arial" w:hAnsi="Arial" w:cs="Arial"/>
        </w:rPr>
        <w:t xml:space="preserve">. </w:t>
      </w:r>
    </w:p>
    <w:p w14:paraId="653CFD36" w14:textId="3ED1A10D" w:rsidR="00A95630" w:rsidRDefault="00A95630" w:rsidP="00074D67">
      <w:pPr>
        <w:numPr>
          <w:ilvl w:val="0"/>
          <w:numId w:val="6"/>
        </w:numPr>
        <w:pBdr>
          <w:top w:val="nil"/>
          <w:left w:val="nil"/>
          <w:bottom w:val="nil"/>
          <w:right w:val="nil"/>
          <w:between w:val="nil"/>
        </w:pBdr>
        <w:rPr>
          <w:rFonts w:ascii="Noto Sans Symbols" w:hAnsi="Noto Sans Symbols"/>
          <w:color w:val="000000"/>
        </w:rPr>
      </w:pPr>
      <w:r>
        <w:rPr>
          <w:color w:val="000000"/>
        </w:rPr>
        <w:lastRenderedPageBreak/>
        <w:t xml:space="preserve">Complete the </w:t>
      </w:r>
      <w:r w:rsidR="00CA2D04">
        <w:rPr>
          <w:color w:val="000000"/>
        </w:rPr>
        <w:t>LCRS</w:t>
      </w:r>
      <w:r w:rsidR="00E3789B">
        <w:rPr>
          <w:color w:val="000000"/>
        </w:rPr>
        <w:t>ET</w:t>
      </w:r>
      <w:r>
        <w:rPr>
          <w:color w:val="000000"/>
        </w:rPr>
        <w:t xml:space="preserve"> Proposed Project Budget Summary (Form B), including allowable costs for the project’s performance period from </w:t>
      </w:r>
      <w:r w:rsidR="00097E56">
        <w:rPr>
          <w:color w:val="000000"/>
        </w:rPr>
        <w:t xml:space="preserve">June </w:t>
      </w:r>
      <w:r>
        <w:rPr>
          <w:color w:val="000000"/>
        </w:rPr>
        <w:t>202</w:t>
      </w:r>
      <w:r w:rsidR="001D6CF6">
        <w:rPr>
          <w:color w:val="000000"/>
        </w:rPr>
        <w:t>6</w:t>
      </w:r>
      <w:r>
        <w:rPr>
          <w:color w:val="000000"/>
        </w:rPr>
        <w:t xml:space="preserve"> through </w:t>
      </w:r>
      <w:r w:rsidR="00952415">
        <w:rPr>
          <w:color w:val="000000"/>
        </w:rPr>
        <w:t xml:space="preserve">June </w:t>
      </w:r>
      <w:r w:rsidR="009162BB">
        <w:rPr>
          <w:color w:val="000000"/>
        </w:rPr>
        <w:t>3</w:t>
      </w:r>
      <w:r w:rsidR="00952415">
        <w:rPr>
          <w:color w:val="000000"/>
        </w:rPr>
        <w:t>0</w:t>
      </w:r>
      <w:r w:rsidR="009162BB">
        <w:rPr>
          <w:color w:val="000000"/>
        </w:rPr>
        <w:t xml:space="preserve">, </w:t>
      </w:r>
      <w:r>
        <w:rPr>
          <w:color w:val="000000"/>
        </w:rPr>
        <w:t>202</w:t>
      </w:r>
      <w:r w:rsidR="001D6CF6">
        <w:rPr>
          <w:color w:val="000000"/>
        </w:rPr>
        <w:t>9</w:t>
      </w:r>
      <w:r>
        <w:rPr>
          <w:color w:val="000000"/>
        </w:rPr>
        <w:t>. </w:t>
      </w:r>
    </w:p>
    <w:p w14:paraId="00000117" w14:textId="0336C2B0" w:rsidR="00CD418F" w:rsidRPr="00A95630" w:rsidRDefault="00A95630" w:rsidP="00074D67">
      <w:pPr>
        <w:numPr>
          <w:ilvl w:val="0"/>
          <w:numId w:val="6"/>
        </w:numPr>
        <w:pBdr>
          <w:top w:val="nil"/>
          <w:left w:val="nil"/>
          <w:bottom w:val="nil"/>
          <w:right w:val="nil"/>
          <w:between w:val="nil"/>
        </w:pBdr>
        <w:rPr>
          <w:color w:val="000000"/>
        </w:rPr>
      </w:pPr>
      <w:r>
        <w:rPr>
          <w:color w:val="000000"/>
        </w:rPr>
        <w:t xml:space="preserve">Provide a detailed explanation on the </w:t>
      </w:r>
      <w:r w:rsidR="00CA2D04">
        <w:rPr>
          <w:color w:val="000000"/>
        </w:rPr>
        <w:t>LCRS</w:t>
      </w:r>
      <w:r w:rsidR="00E3789B">
        <w:rPr>
          <w:color w:val="000000"/>
        </w:rPr>
        <w:t>ET</w:t>
      </w:r>
      <w:r>
        <w:rPr>
          <w:color w:val="000000"/>
        </w:rPr>
        <w:t xml:space="preserve"> Project Budget Narrative (Form C) for each line-item </w:t>
      </w:r>
      <w:r w:rsidR="008C434C">
        <w:rPr>
          <w:color w:val="000000"/>
        </w:rPr>
        <w:t>for each year of</w:t>
      </w:r>
      <w:r w:rsidR="005474A6">
        <w:rPr>
          <w:color w:val="000000"/>
        </w:rPr>
        <w:t xml:space="preserve"> the</w:t>
      </w:r>
      <w:r w:rsidR="008C434C">
        <w:rPr>
          <w:color w:val="000000"/>
        </w:rPr>
        <w:t xml:space="preserve"> </w:t>
      </w:r>
      <w:r w:rsidR="00567119">
        <w:rPr>
          <w:color w:val="000000"/>
        </w:rPr>
        <w:t>four</w:t>
      </w:r>
      <w:r>
        <w:rPr>
          <w:color w:val="000000"/>
        </w:rPr>
        <w:t xml:space="preserve">-year performance period. The narrative should include a description of how the proposed costs to implement the proposed project are necessary and reasonable in terms of project activities, benefits to participants, and project outcomes. </w:t>
      </w:r>
    </w:p>
    <w:p w14:paraId="00000142" w14:textId="6187098A" w:rsidR="00CD418F" w:rsidRPr="008A051B" w:rsidRDefault="00F13FE2" w:rsidP="00074D67">
      <w:pPr>
        <w:pStyle w:val="Heading3"/>
        <w:numPr>
          <w:ilvl w:val="0"/>
          <w:numId w:val="27"/>
        </w:numPr>
        <w:rPr>
          <w:sz w:val="28"/>
        </w:rPr>
      </w:pPr>
      <w:bookmarkStart w:id="102" w:name="_heading=h.23ckvvd" w:colFirst="0" w:colLast="0"/>
      <w:bookmarkStart w:id="103" w:name="_Toc213838234"/>
      <w:bookmarkEnd w:id="101"/>
      <w:bookmarkEnd w:id="102"/>
      <w:r w:rsidRPr="008A051B">
        <w:rPr>
          <w:sz w:val="28"/>
        </w:rPr>
        <w:t>Scoring Rubric</w:t>
      </w:r>
      <w:bookmarkEnd w:id="103"/>
    </w:p>
    <w:p w14:paraId="00000143" w14:textId="08088B06" w:rsidR="00CD418F" w:rsidRDefault="00F13FE2" w:rsidP="00074D67">
      <w:pPr>
        <w:ind w:left="360" w:right="-86"/>
      </w:pPr>
      <w:r>
        <w:t xml:space="preserve">The scoring rubric is valued at a maximum of </w:t>
      </w:r>
      <w:r w:rsidR="3CA5786C">
        <w:t>18</w:t>
      </w:r>
      <w:r w:rsidR="0810E958">
        <w:t>0</w:t>
      </w:r>
      <w:r w:rsidR="00F20554">
        <w:t xml:space="preserve"> </w:t>
      </w:r>
      <w:r>
        <w:t xml:space="preserve">points. </w:t>
      </w:r>
      <w:r w:rsidR="008C434C">
        <w:t xml:space="preserve">The grant award may not </w:t>
      </w:r>
      <w:r>
        <w:t>necessarily be made to</w:t>
      </w:r>
      <w:r w:rsidR="008C434C">
        <w:t xml:space="preserve"> the</w:t>
      </w:r>
      <w:r>
        <w:t xml:space="preserve"> application that h</w:t>
      </w:r>
      <w:r w:rsidR="008C434C">
        <w:t>as</w:t>
      </w:r>
      <w:r>
        <w:t xml:space="preserve"> the highest score. These scores are advisory to the panelists who will make the final decisions to ensure that the applications meet the goals and requirements of the program. The table below displays the maximum point values for each section:</w:t>
      </w:r>
    </w:p>
    <w:p w14:paraId="00000144" w14:textId="7E8633BD" w:rsidR="00CD418F" w:rsidRDefault="00F13FE2" w:rsidP="00074D67">
      <w:pPr>
        <w:pStyle w:val="Heading4"/>
        <w:ind w:left="360"/>
      </w:pPr>
      <w:bookmarkStart w:id="104" w:name="_Toc117514520"/>
      <w:r>
        <w:t>Scoring Rubric Point Values</w:t>
      </w:r>
      <w:bookmarkEnd w:id="104"/>
    </w:p>
    <w:tbl>
      <w:tblPr>
        <w:tblStyle w:val="15"/>
        <w:tblW w:w="9535"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20" w:firstRow="1" w:lastRow="0" w:firstColumn="0" w:lastColumn="0" w:noHBand="0" w:noVBand="1"/>
        <w:tblDescription w:val="Point values in the RFA rubric scoring"/>
      </w:tblPr>
      <w:tblGrid>
        <w:gridCol w:w="2065"/>
        <w:gridCol w:w="6030"/>
        <w:gridCol w:w="1440"/>
      </w:tblGrid>
      <w:tr w:rsidR="007662F3" w14:paraId="1D007A57" w14:textId="77777777" w:rsidTr="00742971">
        <w:trPr>
          <w:cantSplit/>
          <w:tblHeader/>
        </w:trPr>
        <w:tc>
          <w:tcPr>
            <w:tcW w:w="2065" w:type="dxa"/>
            <w:shd w:val="clear" w:color="auto" w:fill="D0CECE" w:themeFill="background2" w:themeFillShade="E6"/>
          </w:tcPr>
          <w:p w14:paraId="117CB42A" w14:textId="77777777" w:rsidR="007662F3" w:rsidRDefault="007662F3" w:rsidP="00074D67">
            <w:pPr>
              <w:spacing w:before="80" w:after="80"/>
              <w:ind w:right="-90"/>
              <w:jc w:val="center"/>
              <w:rPr>
                <w:b/>
              </w:rPr>
            </w:pPr>
            <w:r>
              <w:rPr>
                <w:b/>
              </w:rPr>
              <w:t>Part</w:t>
            </w:r>
          </w:p>
        </w:tc>
        <w:tc>
          <w:tcPr>
            <w:tcW w:w="6030" w:type="dxa"/>
            <w:shd w:val="clear" w:color="auto" w:fill="D0CECE" w:themeFill="background2" w:themeFillShade="E6"/>
          </w:tcPr>
          <w:p w14:paraId="781878C2" w14:textId="77777777" w:rsidR="007662F3" w:rsidRDefault="007662F3" w:rsidP="00074D67">
            <w:pPr>
              <w:spacing w:before="80" w:after="80"/>
              <w:ind w:right="-90"/>
              <w:jc w:val="center"/>
              <w:rPr>
                <w:b/>
              </w:rPr>
            </w:pPr>
            <w:r>
              <w:rPr>
                <w:b/>
              </w:rPr>
              <w:t>Description</w:t>
            </w:r>
          </w:p>
        </w:tc>
        <w:tc>
          <w:tcPr>
            <w:tcW w:w="1440" w:type="dxa"/>
            <w:shd w:val="clear" w:color="auto" w:fill="D0CECE" w:themeFill="background2" w:themeFillShade="E6"/>
          </w:tcPr>
          <w:p w14:paraId="5DDDB1F2" w14:textId="77777777" w:rsidR="007662F3" w:rsidRDefault="007662F3" w:rsidP="00074D67">
            <w:pPr>
              <w:spacing w:before="80" w:after="80"/>
              <w:ind w:right="-90"/>
              <w:jc w:val="center"/>
              <w:rPr>
                <w:b/>
              </w:rPr>
            </w:pPr>
            <w:r>
              <w:rPr>
                <w:b/>
              </w:rPr>
              <w:t>Point Value</w:t>
            </w:r>
          </w:p>
        </w:tc>
      </w:tr>
      <w:tr w:rsidR="007662F3" w14:paraId="2BEE1A04" w14:textId="77777777" w:rsidTr="004D42B2">
        <w:trPr>
          <w:cantSplit/>
        </w:trPr>
        <w:tc>
          <w:tcPr>
            <w:tcW w:w="2065" w:type="dxa"/>
          </w:tcPr>
          <w:p w14:paraId="366224E3" w14:textId="77777777" w:rsidR="007662F3" w:rsidRDefault="007662F3" w:rsidP="00074D67">
            <w:pPr>
              <w:spacing w:before="80" w:after="80"/>
              <w:ind w:right="-90"/>
            </w:pPr>
            <w:r>
              <w:t>Application Narrative Part 1a</w:t>
            </w:r>
          </w:p>
        </w:tc>
        <w:tc>
          <w:tcPr>
            <w:tcW w:w="6030" w:type="dxa"/>
          </w:tcPr>
          <w:p w14:paraId="6E2DE4AA" w14:textId="77777777" w:rsidR="007662F3" w:rsidRDefault="007662F3" w:rsidP="00074D67">
            <w:pPr>
              <w:spacing w:before="80" w:after="80"/>
              <w:ind w:right="-90"/>
            </w:pPr>
            <w:r>
              <w:t>Project Plan: Theory of Action</w:t>
            </w:r>
          </w:p>
        </w:tc>
        <w:tc>
          <w:tcPr>
            <w:tcW w:w="1440" w:type="dxa"/>
          </w:tcPr>
          <w:p w14:paraId="71AA438B" w14:textId="77777777" w:rsidR="007662F3" w:rsidRDefault="007662F3" w:rsidP="00074D67">
            <w:pPr>
              <w:spacing w:before="80" w:after="80"/>
              <w:ind w:right="-90"/>
              <w:jc w:val="center"/>
            </w:pPr>
            <w:r>
              <w:t>8</w:t>
            </w:r>
          </w:p>
        </w:tc>
      </w:tr>
      <w:tr w:rsidR="007662F3" w14:paraId="5040C5F4" w14:textId="77777777" w:rsidTr="004D42B2">
        <w:trPr>
          <w:cantSplit/>
        </w:trPr>
        <w:tc>
          <w:tcPr>
            <w:tcW w:w="2065" w:type="dxa"/>
          </w:tcPr>
          <w:p w14:paraId="6868E24B" w14:textId="77777777" w:rsidR="007662F3" w:rsidRDefault="007662F3" w:rsidP="00074D67">
            <w:pPr>
              <w:spacing w:before="80" w:after="80"/>
              <w:ind w:right="-90"/>
            </w:pPr>
            <w:r>
              <w:t>Application Narrative Part 1b</w:t>
            </w:r>
          </w:p>
        </w:tc>
        <w:tc>
          <w:tcPr>
            <w:tcW w:w="6030" w:type="dxa"/>
          </w:tcPr>
          <w:p w14:paraId="1ABE4518" w14:textId="77777777" w:rsidR="007662F3" w:rsidRDefault="007662F3" w:rsidP="00074D67">
            <w:pPr>
              <w:spacing w:before="80" w:after="80"/>
              <w:ind w:right="-90"/>
            </w:pPr>
            <w:r>
              <w:t>Project Plan: Evidence-Based Practices and Qualifications</w:t>
            </w:r>
          </w:p>
        </w:tc>
        <w:tc>
          <w:tcPr>
            <w:tcW w:w="1440" w:type="dxa"/>
          </w:tcPr>
          <w:p w14:paraId="106D6823" w14:textId="41507F48" w:rsidR="007662F3" w:rsidRDefault="006D26D9" w:rsidP="00074D67">
            <w:pPr>
              <w:spacing w:before="80" w:after="80"/>
              <w:ind w:right="-90"/>
              <w:jc w:val="center"/>
            </w:pPr>
            <w:r>
              <w:t>80</w:t>
            </w:r>
          </w:p>
        </w:tc>
      </w:tr>
      <w:tr w:rsidR="007662F3" w14:paraId="375A1CA3" w14:textId="77777777" w:rsidTr="004D42B2">
        <w:trPr>
          <w:cantSplit/>
        </w:trPr>
        <w:tc>
          <w:tcPr>
            <w:tcW w:w="2065" w:type="dxa"/>
          </w:tcPr>
          <w:p w14:paraId="5FF7072B" w14:textId="77777777" w:rsidR="007662F3" w:rsidRPr="00A95630" w:rsidRDefault="007662F3" w:rsidP="00074D67">
            <w:pPr>
              <w:spacing w:before="80" w:after="80"/>
              <w:ind w:right="-86"/>
              <w:rPr>
                <w:b/>
              </w:rPr>
            </w:pPr>
            <w:r>
              <w:t>Application Narrative Part 1c</w:t>
            </w:r>
          </w:p>
        </w:tc>
        <w:tc>
          <w:tcPr>
            <w:tcW w:w="6030" w:type="dxa"/>
          </w:tcPr>
          <w:p w14:paraId="22DADB2F" w14:textId="77777777" w:rsidR="007662F3" w:rsidRDefault="007662F3" w:rsidP="00074D67">
            <w:pPr>
              <w:spacing w:before="80" w:after="80"/>
              <w:ind w:right="-90"/>
            </w:pPr>
            <w:r>
              <w:t>Project Plan: PL Dissemination</w:t>
            </w:r>
          </w:p>
        </w:tc>
        <w:tc>
          <w:tcPr>
            <w:tcW w:w="1440" w:type="dxa"/>
          </w:tcPr>
          <w:p w14:paraId="41175664" w14:textId="6BA459CC" w:rsidR="007662F3" w:rsidRDefault="006D26D9" w:rsidP="00074D67">
            <w:pPr>
              <w:spacing w:before="80" w:after="80"/>
              <w:ind w:right="-90"/>
              <w:jc w:val="center"/>
            </w:pPr>
            <w:r>
              <w:t>48</w:t>
            </w:r>
          </w:p>
        </w:tc>
      </w:tr>
      <w:tr w:rsidR="007662F3" w14:paraId="1EDB2381" w14:textId="77777777" w:rsidTr="004D42B2">
        <w:trPr>
          <w:cantSplit/>
          <w:trHeight w:val="251"/>
        </w:trPr>
        <w:tc>
          <w:tcPr>
            <w:tcW w:w="2065" w:type="dxa"/>
          </w:tcPr>
          <w:p w14:paraId="170958AF" w14:textId="77777777" w:rsidR="007662F3" w:rsidRDefault="007662F3" w:rsidP="00074D67">
            <w:pPr>
              <w:spacing w:before="80" w:after="80"/>
              <w:ind w:right="-86"/>
            </w:pPr>
            <w:r>
              <w:t>Application Narrative Part 2</w:t>
            </w:r>
          </w:p>
        </w:tc>
        <w:tc>
          <w:tcPr>
            <w:tcW w:w="6030" w:type="dxa"/>
          </w:tcPr>
          <w:p w14:paraId="5C9BDF47" w14:textId="77777777" w:rsidR="007662F3" w:rsidRDefault="007662F3" w:rsidP="00074D67">
            <w:pPr>
              <w:tabs>
                <w:tab w:val="left" w:pos="1800"/>
              </w:tabs>
              <w:spacing w:before="80" w:after="80"/>
            </w:pPr>
            <w:r>
              <w:t>Alignment</w:t>
            </w:r>
          </w:p>
        </w:tc>
        <w:tc>
          <w:tcPr>
            <w:tcW w:w="1440" w:type="dxa"/>
          </w:tcPr>
          <w:p w14:paraId="62D19F5A" w14:textId="769B3D41" w:rsidR="007662F3" w:rsidRDefault="001B5900" w:rsidP="00074D67">
            <w:pPr>
              <w:spacing w:before="80" w:after="80"/>
              <w:ind w:right="-86"/>
              <w:jc w:val="center"/>
            </w:pPr>
            <w:r>
              <w:t>16</w:t>
            </w:r>
          </w:p>
        </w:tc>
      </w:tr>
      <w:tr w:rsidR="007662F3" w14:paraId="37AA2A9F" w14:textId="77777777" w:rsidTr="004D42B2">
        <w:trPr>
          <w:cantSplit/>
        </w:trPr>
        <w:tc>
          <w:tcPr>
            <w:tcW w:w="2065" w:type="dxa"/>
          </w:tcPr>
          <w:p w14:paraId="57EDBD3D" w14:textId="340457FD" w:rsidR="007662F3" w:rsidRDefault="007662F3" w:rsidP="00074D67">
            <w:pPr>
              <w:spacing w:before="80" w:after="80"/>
              <w:ind w:right="-90"/>
            </w:pPr>
            <w:r>
              <w:t xml:space="preserve">Application Narrative Part </w:t>
            </w:r>
            <w:r w:rsidR="00556B2C">
              <w:t>3</w:t>
            </w:r>
          </w:p>
        </w:tc>
        <w:tc>
          <w:tcPr>
            <w:tcW w:w="6030" w:type="dxa"/>
          </w:tcPr>
          <w:p w14:paraId="5681C1E6" w14:textId="77777777" w:rsidR="007662F3" w:rsidRDefault="007662F3" w:rsidP="00074D67">
            <w:pPr>
              <w:spacing w:before="80" w:after="80"/>
              <w:ind w:right="-90"/>
            </w:pPr>
            <w:r>
              <w:t>Expanding Capacity</w:t>
            </w:r>
          </w:p>
        </w:tc>
        <w:tc>
          <w:tcPr>
            <w:tcW w:w="1440" w:type="dxa"/>
          </w:tcPr>
          <w:p w14:paraId="4AF86E3E" w14:textId="28D31983" w:rsidR="007662F3" w:rsidRDefault="00472CE0" w:rsidP="00074D67">
            <w:pPr>
              <w:spacing w:before="80" w:after="80"/>
              <w:ind w:right="-90"/>
              <w:jc w:val="center"/>
            </w:pPr>
            <w:r>
              <w:t>8</w:t>
            </w:r>
          </w:p>
        </w:tc>
      </w:tr>
      <w:tr w:rsidR="007662F3" w14:paraId="5345CEB2" w14:textId="77777777" w:rsidTr="004D42B2">
        <w:trPr>
          <w:cantSplit/>
        </w:trPr>
        <w:tc>
          <w:tcPr>
            <w:tcW w:w="2065" w:type="dxa"/>
          </w:tcPr>
          <w:p w14:paraId="1631F765" w14:textId="78E80C29" w:rsidR="007662F3" w:rsidRDefault="007662F3" w:rsidP="00074D67">
            <w:pPr>
              <w:spacing w:before="80" w:after="80"/>
              <w:ind w:right="-90"/>
            </w:pPr>
            <w:r>
              <w:t xml:space="preserve">Application Narrative Part </w:t>
            </w:r>
            <w:r w:rsidR="00556B2C">
              <w:t>4</w:t>
            </w:r>
          </w:p>
        </w:tc>
        <w:tc>
          <w:tcPr>
            <w:tcW w:w="6030" w:type="dxa"/>
          </w:tcPr>
          <w:p w14:paraId="15ECAB2C" w14:textId="7013BCD1" w:rsidR="007662F3" w:rsidRDefault="007662F3" w:rsidP="00074D67">
            <w:pPr>
              <w:spacing w:before="80" w:after="80"/>
              <w:ind w:right="-90"/>
            </w:pPr>
            <w:r>
              <w:t>Priority Points: IHE</w:t>
            </w:r>
          </w:p>
        </w:tc>
        <w:tc>
          <w:tcPr>
            <w:tcW w:w="1440" w:type="dxa"/>
          </w:tcPr>
          <w:p w14:paraId="336F636B" w14:textId="15413D40" w:rsidR="007662F3" w:rsidRDefault="00C426D8" w:rsidP="00074D67">
            <w:pPr>
              <w:spacing w:before="80" w:after="80"/>
              <w:ind w:right="-90"/>
              <w:jc w:val="center"/>
            </w:pPr>
            <w:r>
              <w:t>12</w:t>
            </w:r>
          </w:p>
        </w:tc>
      </w:tr>
      <w:tr w:rsidR="007662F3" w14:paraId="0A579B1F" w14:textId="77777777" w:rsidTr="004D42B2">
        <w:trPr>
          <w:cantSplit/>
          <w:trHeight w:val="620"/>
        </w:trPr>
        <w:tc>
          <w:tcPr>
            <w:tcW w:w="2065" w:type="dxa"/>
          </w:tcPr>
          <w:p w14:paraId="38175FCD" w14:textId="77777777" w:rsidR="007662F3" w:rsidRDefault="007662F3" w:rsidP="00074D67">
            <w:pPr>
              <w:spacing w:before="80" w:after="80"/>
              <w:ind w:right="-90"/>
            </w:pPr>
            <w:r>
              <w:t xml:space="preserve">Budget </w:t>
            </w:r>
          </w:p>
        </w:tc>
        <w:tc>
          <w:tcPr>
            <w:tcW w:w="6030" w:type="dxa"/>
          </w:tcPr>
          <w:p w14:paraId="73C30CD8" w14:textId="77777777" w:rsidR="007662F3" w:rsidRDefault="007662F3" w:rsidP="00074D67">
            <w:pPr>
              <w:spacing w:before="80" w:after="80"/>
              <w:ind w:right="-90"/>
            </w:pPr>
            <w:r>
              <w:t>Budget</w:t>
            </w:r>
          </w:p>
        </w:tc>
        <w:tc>
          <w:tcPr>
            <w:tcW w:w="1440" w:type="dxa"/>
          </w:tcPr>
          <w:p w14:paraId="1CD09E5A" w14:textId="77777777" w:rsidR="007662F3" w:rsidRDefault="007662F3" w:rsidP="00074D67">
            <w:pPr>
              <w:spacing w:before="80" w:after="80"/>
              <w:ind w:right="-90"/>
              <w:jc w:val="center"/>
            </w:pPr>
            <w:r>
              <w:t>8</w:t>
            </w:r>
          </w:p>
        </w:tc>
      </w:tr>
      <w:tr w:rsidR="007662F3" w14:paraId="00392321" w14:textId="77777777" w:rsidTr="004D42B2">
        <w:trPr>
          <w:cantSplit/>
        </w:trPr>
        <w:tc>
          <w:tcPr>
            <w:tcW w:w="2065" w:type="dxa"/>
          </w:tcPr>
          <w:p w14:paraId="5DE69F1F" w14:textId="77777777" w:rsidR="007662F3" w:rsidRDefault="007662F3" w:rsidP="00074D67">
            <w:pPr>
              <w:spacing w:before="80" w:after="80"/>
              <w:ind w:right="-90"/>
              <w:rPr>
                <w:b/>
              </w:rPr>
            </w:pPr>
            <w:r>
              <w:rPr>
                <w:b/>
              </w:rPr>
              <w:t xml:space="preserve">Total Points </w:t>
            </w:r>
          </w:p>
        </w:tc>
        <w:tc>
          <w:tcPr>
            <w:tcW w:w="6030" w:type="dxa"/>
          </w:tcPr>
          <w:p w14:paraId="73733E34" w14:textId="77777777" w:rsidR="007662F3" w:rsidRDefault="007662F3" w:rsidP="00074D67">
            <w:pPr>
              <w:spacing w:before="80" w:after="80"/>
              <w:ind w:right="-90"/>
              <w:rPr>
                <w:b/>
              </w:rPr>
            </w:pPr>
            <w:proofErr w:type="gramStart"/>
            <w:r>
              <w:rPr>
                <w:b/>
              </w:rPr>
              <w:t>Total of</w:t>
            </w:r>
            <w:proofErr w:type="gramEnd"/>
            <w:r>
              <w:rPr>
                <w:b/>
              </w:rPr>
              <w:t xml:space="preserve"> Scoring Rubric Sections</w:t>
            </w:r>
          </w:p>
        </w:tc>
        <w:tc>
          <w:tcPr>
            <w:tcW w:w="1440" w:type="dxa"/>
          </w:tcPr>
          <w:p w14:paraId="272637D8" w14:textId="5D990882" w:rsidR="007662F3" w:rsidRDefault="00F20554" w:rsidP="00074D67">
            <w:pPr>
              <w:spacing w:before="80" w:after="80"/>
              <w:ind w:right="-90"/>
              <w:jc w:val="center"/>
              <w:rPr>
                <w:b/>
                <w:bCs/>
              </w:rPr>
            </w:pPr>
            <w:r>
              <w:rPr>
                <w:b/>
                <w:bCs/>
              </w:rPr>
              <w:t>18</w:t>
            </w:r>
            <w:r w:rsidR="001B5900">
              <w:rPr>
                <w:b/>
                <w:bCs/>
              </w:rPr>
              <w:t>0</w:t>
            </w:r>
          </w:p>
        </w:tc>
      </w:tr>
    </w:tbl>
    <w:p w14:paraId="4C52DCE6" w14:textId="77777777" w:rsidR="00733983" w:rsidRDefault="00733983" w:rsidP="00074D67">
      <w:pPr>
        <w:widowControl w:val="0"/>
        <w:autoSpaceDE w:val="0"/>
        <w:autoSpaceDN w:val="0"/>
        <w:ind w:left="720"/>
        <w:rPr>
          <w:rFonts w:eastAsiaTheme="majorEastAsia" w:cstheme="majorBidi"/>
          <w:b/>
        </w:rPr>
      </w:pPr>
    </w:p>
    <w:p w14:paraId="559B4A34" w14:textId="72D76537" w:rsidR="007662F3" w:rsidRDefault="007662F3" w:rsidP="00074D67">
      <w:pPr>
        <w:widowControl w:val="0"/>
        <w:autoSpaceDE w:val="0"/>
        <w:autoSpaceDN w:val="0"/>
        <w:ind w:left="720"/>
        <w:rPr>
          <w:b/>
          <w:szCs w:val="22"/>
          <w:lang w:bidi="en-US"/>
        </w:rPr>
      </w:pPr>
      <w:r w:rsidRPr="0097678D">
        <w:rPr>
          <w:b/>
          <w:szCs w:val="22"/>
          <w:lang w:bidi="en-US"/>
        </w:rPr>
        <w:t xml:space="preserve">Definition of Terms: </w:t>
      </w:r>
    </w:p>
    <w:p w14:paraId="147886A5" w14:textId="77777777" w:rsidR="007662F3" w:rsidRPr="0097678D" w:rsidRDefault="007662F3" w:rsidP="00074D67">
      <w:pPr>
        <w:numPr>
          <w:ilvl w:val="0"/>
          <w:numId w:val="6"/>
        </w:numPr>
        <w:pBdr>
          <w:top w:val="nil"/>
          <w:left w:val="nil"/>
          <w:bottom w:val="nil"/>
          <w:right w:val="nil"/>
          <w:between w:val="nil"/>
        </w:pBdr>
        <w:ind w:left="1440"/>
        <w:rPr>
          <w:lang w:bidi="en-US"/>
        </w:rPr>
      </w:pPr>
      <w:r w:rsidRPr="0097678D">
        <w:rPr>
          <w:b/>
          <w:lang w:bidi="en-US"/>
        </w:rPr>
        <w:lastRenderedPageBreak/>
        <w:t>Thorough:</w:t>
      </w:r>
      <w:r w:rsidRPr="0097678D">
        <w:rPr>
          <w:lang w:bidi="en-US"/>
        </w:rPr>
        <w:t xml:space="preserve"> </w:t>
      </w:r>
      <w:r w:rsidRPr="0097678D">
        <w:rPr>
          <w:spacing w:val="3"/>
          <w:shd w:val="clear" w:color="auto" w:fill="FFFFFF"/>
          <w:lang w:bidi="en-US"/>
        </w:rPr>
        <w:t>Includ</w:t>
      </w:r>
      <w:r>
        <w:rPr>
          <w:spacing w:val="3"/>
          <w:shd w:val="clear" w:color="auto" w:fill="FFFFFF"/>
          <w:lang w:bidi="en-US"/>
        </w:rPr>
        <w:t>es</w:t>
      </w:r>
      <w:r w:rsidRPr="0097678D">
        <w:rPr>
          <w:spacing w:val="3"/>
          <w:shd w:val="clear" w:color="auto" w:fill="FFFFFF"/>
          <w:lang w:bidi="en-US"/>
        </w:rPr>
        <w:t xml:space="preserve"> every part or detail</w:t>
      </w:r>
    </w:p>
    <w:p w14:paraId="6ED21592" w14:textId="77777777" w:rsidR="007662F3" w:rsidRPr="0097678D" w:rsidRDefault="007662F3" w:rsidP="00074D67">
      <w:pPr>
        <w:numPr>
          <w:ilvl w:val="0"/>
          <w:numId w:val="6"/>
        </w:numPr>
        <w:pBdr>
          <w:top w:val="nil"/>
          <w:left w:val="nil"/>
          <w:bottom w:val="nil"/>
          <w:right w:val="nil"/>
          <w:between w:val="nil"/>
        </w:pBdr>
        <w:ind w:left="1440"/>
        <w:rPr>
          <w:spacing w:val="3"/>
          <w:shd w:val="clear" w:color="auto" w:fill="FFFFFF"/>
          <w:lang w:bidi="en-US"/>
        </w:rPr>
      </w:pPr>
      <w:r w:rsidRPr="0097678D">
        <w:rPr>
          <w:b/>
          <w:lang w:bidi="en-US"/>
        </w:rPr>
        <w:t>Convincing:</w:t>
      </w:r>
      <w:r w:rsidRPr="0097678D">
        <w:rPr>
          <w:lang w:bidi="en-US"/>
        </w:rPr>
        <w:t xml:space="preserve"> B</w:t>
      </w:r>
      <w:r w:rsidRPr="0097678D">
        <w:rPr>
          <w:spacing w:val="3"/>
          <w:shd w:val="clear" w:color="auto" w:fill="FFFFFF"/>
          <w:lang w:bidi="en-US"/>
        </w:rPr>
        <w:t>ring</w:t>
      </w:r>
      <w:r>
        <w:rPr>
          <w:spacing w:val="3"/>
          <w:shd w:val="clear" w:color="auto" w:fill="FFFFFF"/>
          <w:lang w:bidi="en-US"/>
        </w:rPr>
        <w:t>s</w:t>
      </w:r>
      <w:r w:rsidRPr="0097678D">
        <w:rPr>
          <w:spacing w:val="3"/>
          <w:shd w:val="clear" w:color="auto" w:fill="FFFFFF"/>
          <w:lang w:bidi="en-US"/>
        </w:rPr>
        <w:t xml:space="preserve"> to belief</w:t>
      </w:r>
    </w:p>
    <w:p w14:paraId="0C9273A2" w14:textId="77777777" w:rsidR="007662F3" w:rsidRDefault="007662F3" w:rsidP="00074D67">
      <w:pPr>
        <w:numPr>
          <w:ilvl w:val="0"/>
          <w:numId w:val="6"/>
        </w:numPr>
        <w:pBdr>
          <w:top w:val="nil"/>
          <w:left w:val="nil"/>
          <w:bottom w:val="nil"/>
          <w:right w:val="nil"/>
          <w:between w:val="nil"/>
        </w:pBdr>
        <w:ind w:left="1440"/>
        <w:rPr>
          <w:spacing w:val="3"/>
          <w:shd w:val="clear" w:color="auto" w:fill="FFFFFF"/>
          <w:lang w:bidi="en-US"/>
        </w:rPr>
      </w:pPr>
      <w:r>
        <w:rPr>
          <w:b/>
          <w:lang w:bidi="en-US"/>
        </w:rPr>
        <w:t>Clear</w:t>
      </w:r>
      <w:r w:rsidRPr="0097678D">
        <w:rPr>
          <w:b/>
          <w:lang w:bidi="en-US"/>
        </w:rPr>
        <w:t>:</w:t>
      </w:r>
      <w:r>
        <w:rPr>
          <w:b/>
          <w:lang w:bidi="en-US"/>
        </w:rPr>
        <w:t xml:space="preserve"> </w:t>
      </w:r>
      <w:r w:rsidRPr="00712739">
        <w:rPr>
          <w:lang w:bidi="en-US"/>
        </w:rPr>
        <w:t>Adequate</w:t>
      </w:r>
      <w:r>
        <w:rPr>
          <w:lang w:bidi="en-US"/>
        </w:rPr>
        <w:t>,</w:t>
      </w:r>
      <w:r w:rsidRPr="00712739">
        <w:rPr>
          <w:lang w:bidi="en-US"/>
        </w:rPr>
        <w:t xml:space="preserve"> o</w:t>
      </w:r>
      <w:r w:rsidRPr="00712739">
        <w:rPr>
          <w:spacing w:val="3"/>
          <w:shd w:val="clear" w:color="auto" w:fill="FFFFFF"/>
          <w:lang w:bidi="en-US"/>
        </w:rPr>
        <w:t>f a quality</w:t>
      </w:r>
      <w:r w:rsidRPr="0097678D">
        <w:rPr>
          <w:spacing w:val="3"/>
          <w:shd w:val="clear" w:color="auto" w:fill="FFFFFF"/>
          <w:lang w:bidi="en-US"/>
        </w:rPr>
        <w:t xml:space="preserve"> that is good or acceptable</w:t>
      </w:r>
      <w:r>
        <w:rPr>
          <w:spacing w:val="3"/>
          <w:shd w:val="clear" w:color="auto" w:fill="FFFFFF"/>
          <w:lang w:bidi="en-US"/>
        </w:rPr>
        <w:t xml:space="preserve">, </w:t>
      </w:r>
      <w:r w:rsidRPr="0097678D">
        <w:rPr>
          <w:spacing w:val="3"/>
          <w:shd w:val="clear" w:color="auto" w:fill="FFFFFF"/>
          <w:lang w:bidi="en-US"/>
        </w:rPr>
        <w:t>easily understood</w:t>
      </w:r>
      <w:r>
        <w:rPr>
          <w:spacing w:val="3"/>
          <w:shd w:val="clear" w:color="auto" w:fill="FFFFFF"/>
          <w:lang w:bidi="en-US"/>
        </w:rPr>
        <w:t xml:space="preserve">, </w:t>
      </w:r>
      <w:r>
        <w:rPr>
          <w:lang w:bidi="en-US"/>
        </w:rPr>
        <w:t>i</w:t>
      </w:r>
      <w:r w:rsidRPr="00712739">
        <w:rPr>
          <w:lang w:bidi="en-US"/>
        </w:rPr>
        <w:t>ncludes</w:t>
      </w:r>
      <w:r>
        <w:rPr>
          <w:lang w:bidi="en-US"/>
        </w:rPr>
        <w:t xml:space="preserve"> sufficient detail</w:t>
      </w:r>
    </w:p>
    <w:p w14:paraId="696ACF69" w14:textId="77777777" w:rsidR="007662F3" w:rsidRPr="0097678D" w:rsidRDefault="007662F3" w:rsidP="00074D67">
      <w:pPr>
        <w:numPr>
          <w:ilvl w:val="0"/>
          <w:numId w:val="6"/>
        </w:numPr>
        <w:pBdr>
          <w:top w:val="nil"/>
          <w:left w:val="nil"/>
          <w:bottom w:val="nil"/>
          <w:right w:val="nil"/>
          <w:between w:val="nil"/>
        </w:pBdr>
        <w:ind w:left="1440"/>
        <w:rPr>
          <w:spacing w:val="3"/>
          <w:shd w:val="clear" w:color="auto" w:fill="FFFFFF"/>
          <w:lang w:bidi="en-US"/>
        </w:rPr>
      </w:pPr>
      <w:r>
        <w:rPr>
          <w:b/>
          <w:lang w:bidi="en-US"/>
        </w:rPr>
        <w:t>Plausible:</w:t>
      </w:r>
      <w:r w:rsidRPr="00712739">
        <w:rPr>
          <w:lang w:bidi="en-US"/>
        </w:rPr>
        <w:t xml:space="preserve"> </w:t>
      </w:r>
      <w:r>
        <w:rPr>
          <w:lang w:bidi="en-US"/>
        </w:rPr>
        <w:t>Feasible, reasonable, realistic</w:t>
      </w:r>
    </w:p>
    <w:p w14:paraId="41A3ECE0" w14:textId="77777777" w:rsidR="007662F3" w:rsidRPr="0097678D" w:rsidRDefault="007662F3" w:rsidP="00074D67">
      <w:pPr>
        <w:numPr>
          <w:ilvl w:val="0"/>
          <w:numId w:val="6"/>
        </w:numPr>
        <w:pBdr>
          <w:top w:val="nil"/>
          <w:left w:val="nil"/>
          <w:bottom w:val="nil"/>
          <w:right w:val="nil"/>
          <w:between w:val="nil"/>
        </w:pBdr>
        <w:ind w:left="1440"/>
        <w:rPr>
          <w:spacing w:val="3"/>
          <w:shd w:val="clear" w:color="auto" w:fill="FFFFFF"/>
          <w:lang w:bidi="en-US"/>
        </w:rPr>
      </w:pPr>
      <w:r w:rsidRPr="0097678D">
        <w:rPr>
          <w:b/>
          <w:lang w:bidi="en-US"/>
        </w:rPr>
        <w:t>Partial:</w:t>
      </w:r>
      <w:r w:rsidRPr="0097678D">
        <w:rPr>
          <w:lang w:bidi="en-US"/>
        </w:rPr>
        <w:t xml:space="preserve"> Incomplete details or elements essential to program component</w:t>
      </w:r>
      <w:r>
        <w:rPr>
          <w:lang w:bidi="en-US"/>
        </w:rPr>
        <w:t>,</w:t>
      </w:r>
      <w:r w:rsidRPr="0097678D">
        <w:rPr>
          <w:lang w:bidi="en-US"/>
        </w:rPr>
        <w:t xml:space="preserve"> leaves the reader with questions</w:t>
      </w:r>
    </w:p>
    <w:p w14:paraId="48C31F45" w14:textId="77777777" w:rsidR="007662F3" w:rsidRPr="0097678D" w:rsidRDefault="007662F3" w:rsidP="00074D67">
      <w:pPr>
        <w:numPr>
          <w:ilvl w:val="0"/>
          <w:numId w:val="6"/>
        </w:numPr>
        <w:pBdr>
          <w:top w:val="nil"/>
          <w:left w:val="nil"/>
          <w:bottom w:val="nil"/>
          <w:right w:val="nil"/>
          <w:between w:val="nil"/>
        </w:pBdr>
        <w:ind w:left="1440"/>
        <w:rPr>
          <w:szCs w:val="22"/>
          <w:lang w:bidi="en-US"/>
        </w:rPr>
      </w:pPr>
      <w:r w:rsidRPr="0097678D">
        <w:rPr>
          <w:b/>
          <w:lang w:bidi="en-US"/>
        </w:rPr>
        <w:t>Minimal</w:t>
      </w:r>
      <w:r w:rsidRPr="0097678D">
        <w:rPr>
          <w:lang w:bidi="en-US"/>
        </w:rPr>
        <w:t xml:space="preserve">: </w:t>
      </w:r>
      <w:r w:rsidRPr="0097678D">
        <w:rPr>
          <w:spacing w:val="3"/>
          <w:shd w:val="clear" w:color="auto" w:fill="FFFFFF"/>
          <w:lang w:bidi="en-US"/>
        </w:rPr>
        <w:t>With the least amount of detail</w:t>
      </w:r>
    </w:p>
    <w:p w14:paraId="232B2799" w14:textId="77777777" w:rsidR="007662F3" w:rsidRPr="007662F3" w:rsidRDefault="007662F3" w:rsidP="00074D67"/>
    <w:p w14:paraId="4110DBD6" w14:textId="77777777" w:rsidR="007662F3" w:rsidRDefault="007662F3" w:rsidP="00074D67">
      <w:pPr>
        <w:pStyle w:val="Heading4"/>
        <w:sectPr w:rsidR="007662F3" w:rsidSect="00074D67">
          <w:headerReference w:type="even" r:id="rId36"/>
          <w:headerReference w:type="default" r:id="rId37"/>
          <w:headerReference w:type="first" r:id="rId38"/>
          <w:footerReference w:type="first" r:id="rId39"/>
          <w:pgSz w:w="12240" w:h="15840"/>
          <w:pgMar w:top="1440" w:right="1440" w:bottom="1440" w:left="1440" w:header="720" w:footer="720" w:gutter="0"/>
          <w:pgNumType w:start="1"/>
          <w:cols w:space="720"/>
          <w:titlePg/>
          <w:docGrid w:linePitch="326"/>
        </w:sectPr>
      </w:pPr>
      <w:bookmarkStart w:id="105" w:name="_Toc117514521"/>
    </w:p>
    <w:p w14:paraId="513EE9F1" w14:textId="2141586D" w:rsidR="000D5C63" w:rsidRDefault="000D5C63" w:rsidP="00074D67">
      <w:pPr>
        <w:pStyle w:val="Heading5"/>
        <w:spacing w:before="240"/>
      </w:pPr>
      <w:bookmarkStart w:id="106" w:name="_Toc98399601"/>
      <w:bookmarkStart w:id="107" w:name="_Toc103153676"/>
      <w:bookmarkStart w:id="108" w:name="_Toc117514522"/>
      <w:bookmarkStart w:id="109" w:name="_Toc98319833"/>
      <w:bookmarkStart w:id="110" w:name="_Toc98396864"/>
      <w:bookmarkStart w:id="111" w:name="_Hlk204777752"/>
      <w:bookmarkEnd w:id="105"/>
      <w:r>
        <w:lastRenderedPageBreak/>
        <w:t>Part 1a</w:t>
      </w:r>
      <w:r>
        <w:rPr>
          <w:rFonts w:cs="Arial"/>
        </w:rPr>
        <w:t>—</w:t>
      </w:r>
      <w:r>
        <w:t>Project Plan: Theory of Action</w:t>
      </w:r>
      <w:bookmarkEnd w:id="106"/>
      <w:r w:rsidR="0024159D">
        <w:t xml:space="preserve"> (8 Total Points Possible)</w:t>
      </w:r>
      <w:bookmarkEnd w:id="107"/>
      <w:bookmarkEnd w:id="108"/>
    </w:p>
    <w:tbl>
      <w:tblPr>
        <w:tblStyle w:val="14"/>
        <w:tblW w:w="12955"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20" w:firstRow="1" w:lastRow="0" w:firstColumn="0" w:lastColumn="0" w:noHBand="0" w:noVBand="1"/>
        <w:tblDescription w:val="Part 1a—Project Plan: Theory of Action "/>
      </w:tblPr>
      <w:tblGrid>
        <w:gridCol w:w="3238"/>
        <w:gridCol w:w="3239"/>
        <w:gridCol w:w="3239"/>
        <w:gridCol w:w="3239"/>
      </w:tblGrid>
      <w:tr w:rsidR="00682D5C" w14:paraId="73EA3FB4" w14:textId="77777777" w:rsidTr="00793323">
        <w:trPr>
          <w:cantSplit/>
          <w:tblHeader/>
        </w:trPr>
        <w:tc>
          <w:tcPr>
            <w:tcW w:w="3238" w:type="dxa"/>
            <w:tcBorders>
              <w:top w:val="single" w:sz="4" w:space="0" w:color="000000"/>
            </w:tcBorders>
          </w:tcPr>
          <w:p w14:paraId="3E9ECD24" w14:textId="77777777" w:rsidR="00682D5C" w:rsidRDefault="00682D5C" w:rsidP="00074D67">
            <w:pPr>
              <w:jc w:val="center"/>
              <w:rPr>
                <w:b/>
              </w:rPr>
            </w:pPr>
            <w:r>
              <w:rPr>
                <w:b/>
              </w:rPr>
              <w:t xml:space="preserve">Outstanding </w:t>
            </w:r>
          </w:p>
          <w:p w14:paraId="6D30BA9D" w14:textId="4554320D" w:rsidR="00682D5C" w:rsidRDefault="00682D5C" w:rsidP="00074D67">
            <w:pPr>
              <w:jc w:val="center"/>
              <w:rPr>
                <w:b/>
              </w:rPr>
            </w:pPr>
            <w:r>
              <w:rPr>
                <w:b/>
              </w:rPr>
              <w:t>(</w:t>
            </w:r>
            <w:r w:rsidR="003A53F8">
              <w:rPr>
                <w:b/>
              </w:rPr>
              <w:t>7</w:t>
            </w:r>
            <w:r w:rsidR="004B332C">
              <w:rPr>
                <w:b/>
              </w:rPr>
              <w:t>–</w:t>
            </w:r>
            <w:r w:rsidR="003A53F8">
              <w:rPr>
                <w:b/>
              </w:rPr>
              <w:t>8</w:t>
            </w:r>
            <w:r>
              <w:rPr>
                <w:b/>
              </w:rPr>
              <w:t xml:space="preserve"> Points)</w:t>
            </w:r>
          </w:p>
        </w:tc>
        <w:tc>
          <w:tcPr>
            <w:tcW w:w="3239" w:type="dxa"/>
            <w:tcBorders>
              <w:top w:val="single" w:sz="4" w:space="0" w:color="000000"/>
            </w:tcBorders>
          </w:tcPr>
          <w:p w14:paraId="0173FF64" w14:textId="4B0B3055" w:rsidR="00682D5C" w:rsidRDefault="00712739" w:rsidP="00074D67">
            <w:pPr>
              <w:jc w:val="center"/>
              <w:rPr>
                <w:b/>
              </w:rPr>
            </w:pPr>
            <w:r>
              <w:rPr>
                <w:b/>
              </w:rPr>
              <w:t>Strong</w:t>
            </w:r>
          </w:p>
          <w:p w14:paraId="1942723C" w14:textId="05AABCB1" w:rsidR="00682D5C" w:rsidRDefault="00682D5C" w:rsidP="00074D67">
            <w:pPr>
              <w:jc w:val="center"/>
              <w:rPr>
                <w:b/>
              </w:rPr>
            </w:pPr>
            <w:r w:rsidRPr="00B63172">
              <w:rPr>
                <w:b/>
              </w:rPr>
              <w:t>(</w:t>
            </w:r>
            <w:r w:rsidR="003A53F8">
              <w:rPr>
                <w:b/>
              </w:rPr>
              <w:t>5</w:t>
            </w:r>
            <w:r w:rsidR="004B332C">
              <w:rPr>
                <w:b/>
              </w:rPr>
              <w:t>–</w:t>
            </w:r>
            <w:r w:rsidR="003A53F8">
              <w:rPr>
                <w:b/>
              </w:rPr>
              <w:t>6</w:t>
            </w:r>
            <w:r w:rsidRPr="00B63172">
              <w:rPr>
                <w:b/>
              </w:rPr>
              <w:t xml:space="preserve"> Points)</w:t>
            </w:r>
          </w:p>
        </w:tc>
        <w:tc>
          <w:tcPr>
            <w:tcW w:w="3239" w:type="dxa"/>
            <w:tcBorders>
              <w:top w:val="single" w:sz="4" w:space="0" w:color="000000"/>
            </w:tcBorders>
          </w:tcPr>
          <w:p w14:paraId="25252B16" w14:textId="2B1A2E10" w:rsidR="00682D5C" w:rsidRDefault="0097678D" w:rsidP="00074D67">
            <w:pPr>
              <w:jc w:val="center"/>
              <w:rPr>
                <w:b/>
              </w:rPr>
            </w:pPr>
            <w:r>
              <w:rPr>
                <w:b/>
              </w:rPr>
              <w:t>Partial</w:t>
            </w:r>
          </w:p>
          <w:p w14:paraId="1DF2A2D1" w14:textId="0BE2B5B0" w:rsidR="00682D5C" w:rsidRPr="00B63172" w:rsidRDefault="00682D5C" w:rsidP="00074D67">
            <w:pPr>
              <w:jc w:val="center"/>
              <w:rPr>
                <w:b/>
              </w:rPr>
            </w:pPr>
            <w:r>
              <w:rPr>
                <w:b/>
              </w:rPr>
              <w:t>(</w:t>
            </w:r>
            <w:r w:rsidR="003A53F8">
              <w:rPr>
                <w:b/>
              </w:rPr>
              <w:t>3</w:t>
            </w:r>
            <w:r w:rsidR="004B332C">
              <w:rPr>
                <w:b/>
              </w:rPr>
              <w:t>–</w:t>
            </w:r>
            <w:r w:rsidR="003A53F8">
              <w:rPr>
                <w:b/>
              </w:rPr>
              <w:t>4</w:t>
            </w:r>
            <w:r>
              <w:rPr>
                <w:b/>
              </w:rPr>
              <w:t xml:space="preserve"> Points)</w:t>
            </w:r>
          </w:p>
        </w:tc>
        <w:tc>
          <w:tcPr>
            <w:tcW w:w="3239" w:type="dxa"/>
            <w:tcBorders>
              <w:top w:val="single" w:sz="4" w:space="0" w:color="000000"/>
            </w:tcBorders>
          </w:tcPr>
          <w:p w14:paraId="005CEBC5" w14:textId="77777777" w:rsidR="00682D5C" w:rsidRDefault="00682D5C" w:rsidP="00074D67">
            <w:pPr>
              <w:jc w:val="center"/>
              <w:rPr>
                <w:b/>
              </w:rPr>
            </w:pPr>
            <w:r>
              <w:rPr>
                <w:b/>
              </w:rPr>
              <w:t xml:space="preserve"> Minimal</w:t>
            </w:r>
          </w:p>
          <w:p w14:paraId="07CD8EC1" w14:textId="05B6242F" w:rsidR="00682D5C" w:rsidRDefault="00682D5C" w:rsidP="00074D67">
            <w:pPr>
              <w:jc w:val="center"/>
              <w:rPr>
                <w:b/>
              </w:rPr>
            </w:pPr>
            <w:r>
              <w:rPr>
                <w:b/>
              </w:rPr>
              <w:t>(0</w:t>
            </w:r>
            <w:r w:rsidR="004B332C">
              <w:rPr>
                <w:b/>
              </w:rPr>
              <w:t>–</w:t>
            </w:r>
            <w:r w:rsidR="003A53F8">
              <w:rPr>
                <w:b/>
              </w:rPr>
              <w:t>2</w:t>
            </w:r>
            <w:r>
              <w:rPr>
                <w:b/>
              </w:rPr>
              <w:t xml:space="preserve"> Points)</w:t>
            </w:r>
          </w:p>
        </w:tc>
      </w:tr>
      <w:tr w:rsidR="00AD411A" w14:paraId="363D461D" w14:textId="77777777" w:rsidTr="00793323">
        <w:trPr>
          <w:cantSplit/>
        </w:trPr>
        <w:tc>
          <w:tcPr>
            <w:tcW w:w="3238" w:type="dxa"/>
          </w:tcPr>
          <w:p w14:paraId="7C9AD071" w14:textId="2E96B44A" w:rsidR="00AD411A" w:rsidRPr="007E298D" w:rsidRDefault="00CE54C1" w:rsidP="00074D67">
            <w:pPr>
              <w:rPr>
                <w:rFonts w:ascii="Times New Roman" w:eastAsia="Times New Roman" w:hAnsi="Times New Roman" w:cs="Times New Roman"/>
              </w:rPr>
            </w:pPr>
            <w:r>
              <w:t xml:space="preserve">1. </w:t>
            </w:r>
            <w:r w:rsidR="003161A7">
              <w:t>A</w:t>
            </w:r>
            <w:r w:rsidR="00AD411A" w:rsidRPr="00284C3B">
              <w:t>rticulates a</w:t>
            </w:r>
            <w:r w:rsidR="003161A7">
              <w:t xml:space="preserve"> </w:t>
            </w:r>
            <w:r w:rsidR="003161A7">
              <w:rPr>
                <w:b/>
              </w:rPr>
              <w:t>t</w:t>
            </w:r>
            <w:r w:rsidR="003161A7" w:rsidRPr="00AD411A">
              <w:rPr>
                <w:b/>
              </w:rPr>
              <w:t>horough and convincing</w:t>
            </w:r>
            <w:r w:rsidR="00AD411A" w:rsidRPr="00284C3B">
              <w:t xml:space="preserve"> theory of action </w:t>
            </w:r>
            <w:r w:rsidR="002D151D">
              <w:t>and describes how it</w:t>
            </w:r>
            <w:r w:rsidR="008D348C" w:rsidRPr="004470EC">
              <w:t xml:space="preserve"> </w:t>
            </w:r>
            <w:r w:rsidR="003527A7">
              <w:t>will achieve the goals of the grant to develop and provide training for educators at sites within the third cohort of the LCRS grant, to become literacy coaches, dual language coaches, bilingual authorized educators, and reading and literacy specialists; and to provide PL on the allowable activities outlined in AB 121, Section 51</w:t>
            </w:r>
            <w:r w:rsidR="00FA3A7A">
              <w:t>.</w:t>
            </w:r>
            <w:r w:rsidR="00FA3A7A" w:rsidRPr="00E63F45">
              <w:t xml:space="preserve"> </w:t>
            </w:r>
          </w:p>
        </w:tc>
        <w:tc>
          <w:tcPr>
            <w:tcW w:w="3239" w:type="dxa"/>
          </w:tcPr>
          <w:p w14:paraId="5A3B7DE7" w14:textId="64B84F28" w:rsidR="00AD411A" w:rsidRDefault="00CE54C1" w:rsidP="00074D67">
            <w:r>
              <w:t xml:space="preserve">1. </w:t>
            </w:r>
            <w:r w:rsidR="003161A7">
              <w:t>A</w:t>
            </w:r>
            <w:r w:rsidR="00AD411A" w:rsidRPr="00284C3B">
              <w:t>rticulates a</w:t>
            </w:r>
            <w:r w:rsidR="003161A7">
              <w:t xml:space="preserve"> </w:t>
            </w:r>
            <w:r w:rsidR="00712739">
              <w:rPr>
                <w:b/>
              </w:rPr>
              <w:t xml:space="preserve">clear and plausible </w:t>
            </w:r>
            <w:r w:rsidR="00246429" w:rsidRPr="00284C3B">
              <w:t xml:space="preserve">theory of action </w:t>
            </w:r>
            <w:r w:rsidR="00246429">
              <w:t>and describes how it</w:t>
            </w:r>
            <w:r w:rsidR="00246429" w:rsidRPr="004470EC">
              <w:t xml:space="preserve"> </w:t>
            </w:r>
            <w:r w:rsidR="003527A7">
              <w:t>will achieve the goals of the grant to develop and provide training for educators at sites within the third cohort of the LCRS grant, to become literacy coaches, dual language coaches, bilingual authorized educators, and reading and literacy specialists; and to provide PL on the allowable activities outlined in AB 121, Section 51</w:t>
            </w:r>
            <w:r w:rsidR="00FA3A7A">
              <w:t>.</w:t>
            </w:r>
            <w:r w:rsidR="00FA3A7A" w:rsidRPr="00E63F45">
              <w:t xml:space="preserve"> </w:t>
            </w:r>
          </w:p>
        </w:tc>
        <w:tc>
          <w:tcPr>
            <w:tcW w:w="3239" w:type="dxa"/>
          </w:tcPr>
          <w:p w14:paraId="3759F4B0" w14:textId="64E0F7F3" w:rsidR="00AD411A" w:rsidRDefault="00CE54C1" w:rsidP="00074D67">
            <w:r>
              <w:t xml:space="preserve">1. </w:t>
            </w:r>
            <w:r w:rsidR="00AD411A">
              <w:t>A</w:t>
            </w:r>
            <w:r w:rsidR="00AD411A" w:rsidRPr="00284C3B">
              <w:t xml:space="preserve">rticulates a </w:t>
            </w:r>
            <w:r w:rsidR="0097678D">
              <w:rPr>
                <w:b/>
              </w:rPr>
              <w:t>partial</w:t>
            </w:r>
            <w:r w:rsidR="00AD411A" w:rsidRPr="00AD411A">
              <w:rPr>
                <w:b/>
              </w:rPr>
              <w:t xml:space="preserve"> </w:t>
            </w:r>
            <w:r w:rsidR="00AD411A" w:rsidRPr="00284C3B">
              <w:t xml:space="preserve">theory of action </w:t>
            </w:r>
            <w:r w:rsidR="002D151D">
              <w:t xml:space="preserve">and </w:t>
            </w:r>
            <w:r w:rsidR="002D151D" w:rsidRPr="002D151D">
              <w:rPr>
                <w:b/>
              </w:rPr>
              <w:t xml:space="preserve">partially </w:t>
            </w:r>
            <w:r w:rsidR="00246429">
              <w:t>describes how it</w:t>
            </w:r>
            <w:r w:rsidR="00246429" w:rsidRPr="004470EC">
              <w:t xml:space="preserve"> </w:t>
            </w:r>
            <w:r w:rsidR="003527A7">
              <w:t>will achieve the goals of the grant to develop and provide training for educators at sites within the third cohort of the LCRS grant, to become literacy coaches, dual language coaches, bilingual authorized educators, and reading and literacy specialists; and to provide PL on the allowable activities outlined in AB 121, Section 51</w:t>
            </w:r>
            <w:r w:rsidR="00FA3A7A">
              <w:t>.</w:t>
            </w:r>
            <w:r w:rsidR="00FA3A7A" w:rsidRPr="00E63F45">
              <w:t xml:space="preserve"> </w:t>
            </w:r>
          </w:p>
        </w:tc>
        <w:tc>
          <w:tcPr>
            <w:tcW w:w="3239" w:type="dxa"/>
          </w:tcPr>
          <w:p w14:paraId="110CE1C0" w14:textId="1C1C672F" w:rsidR="00AD411A" w:rsidRDefault="00CE54C1" w:rsidP="00074D67">
            <w:r>
              <w:t xml:space="preserve">1. </w:t>
            </w:r>
            <w:r w:rsidR="003161A7">
              <w:t>A</w:t>
            </w:r>
            <w:r w:rsidR="00AD411A" w:rsidRPr="00284C3B">
              <w:t xml:space="preserve">rticulates a </w:t>
            </w:r>
            <w:r w:rsidR="003161A7">
              <w:rPr>
                <w:b/>
              </w:rPr>
              <w:t>m</w:t>
            </w:r>
            <w:r w:rsidR="003161A7" w:rsidRPr="00C95D59">
              <w:rPr>
                <w:b/>
              </w:rPr>
              <w:t>inimal</w:t>
            </w:r>
            <w:r w:rsidR="003161A7" w:rsidRPr="00284C3B">
              <w:t xml:space="preserve"> </w:t>
            </w:r>
            <w:r w:rsidR="00AD411A" w:rsidRPr="00284C3B">
              <w:t xml:space="preserve">theory of action </w:t>
            </w:r>
            <w:r w:rsidR="002D151D">
              <w:t xml:space="preserve">and </w:t>
            </w:r>
            <w:r w:rsidR="002D151D">
              <w:rPr>
                <w:b/>
              </w:rPr>
              <w:t>min</w:t>
            </w:r>
            <w:r w:rsidR="00CF5EDB">
              <w:rPr>
                <w:b/>
              </w:rPr>
              <w:t>i</w:t>
            </w:r>
            <w:r w:rsidR="002D151D">
              <w:rPr>
                <w:b/>
              </w:rPr>
              <w:t>m</w:t>
            </w:r>
            <w:r w:rsidR="002D151D" w:rsidRPr="002D151D">
              <w:rPr>
                <w:b/>
              </w:rPr>
              <w:t xml:space="preserve">ally </w:t>
            </w:r>
            <w:r w:rsidR="00246429">
              <w:t>describes how it</w:t>
            </w:r>
            <w:r w:rsidR="00246429" w:rsidRPr="004470EC">
              <w:t xml:space="preserve"> </w:t>
            </w:r>
            <w:r w:rsidR="003527A7">
              <w:t>will achieve the goals of the grant to develop and provide training for educators at sites within the third cohort of the LCRS grant, to become literacy coaches, dual language coaches, bilingual authorized educators, and reading and literacy specialists; and to provide PL on the allowable activities outlined in AB 121, Section 51</w:t>
            </w:r>
            <w:r w:rsidR="00FA3A7A">
              <w:t>.</w:t>
            </w:r>
            <w:r w:rsidR="00FA3A7A" w:rsidRPr="00E63F45">
              <w:t xml:space="preserve"> </w:t>
            </w:r>
          </w:p>
        </w:tc>
      </w:tr>
    </w:tbl>
    <w:p w14:paraId="6DA1E410" w14:textId="34C07DFE" w:rsidR="00AD1BA1" w:rsidRDefault="00AD1BA1" w:rsidP="00074D67">
      <w:pPr>
        <w:rPr>
          <w:rFonts w:eastAsiaTheme="majorEastAsia" w:cstheme="majorBidi"/>
          <w:b/>
        </w:rPr>
      </w:pPr>
      <w:bookmarkStart w:id="112" w:name="_Toc98399602"/>
    </w:p>
    <w:p w14:paraId="0000015F" w14:textId="4B809E4E" w:rsidR="00CD418F" w:rsidRDefault="00F13FE2" w:rsidP="00074D67">
      <w:pPr>
        <w:pStyle w:val="Heading5"/>
      </w:pPr>
      <w:r>
        <w:lastRenderedPageBreak/>
        <w:t>Part 1</w:t>
      </w:r>
      <w:r w:rsidR="000D5C63">
        <w:t>b</w:t>
      </w:r>
      <w:r w:rsidR="00106ECF" w:rsidRPr="381D04BA">
        <w:rPr>
          <w:rFonts w:cs="Arial"/>
        </w:rPr>
        <w:t>—</w:t>
      </w:r>
      <w:r w:rsidR="00561315">
        <w:t>Project Plan: Evidence-Based Practices and Qualifications</w:t>
      </w:r>
      <w:bookmarkEnd w:id="109"/>
      <w:bookmarkEnd w:id="110"/>
      <w:bookmarkEnd w:id="112"/>
      <w:r w:rsidR="0024159D">
        <w:t xml:space="preserve"> (</w:t>
      </w:r>
      <w:r w:rsidR="00390853">
        <w:t>80</w:t>
      </w:r>
      <w:r w:rsidR="00AB128A">
        <w:t xml:space="preserve"> </w:t>
      </w:r>
      <w:r w:rsidR="0024159D">
        <w:t>Total Points Possible)</w:t>
      </w:r>
    </w:p>
    <w:tbl>
      <w:tblPr>
        <w:tblStyle w:val="14"/>
        <w:tblW w:w="12955"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20" w:firstRow="1" w:lastRow="0" w:firstColumn="0" w:lastColumn="0" w:noHBand="0" w:noVBand="1"/>
        <w:tblDescription w:val="Evidence-Based Practices and Qualifications "/>
      </w:tblPr>
      <w:tblGrid>
        <w:gridCol w:w="3415"/>
        <w:gridCol w:w="3240"/>
        <w:gridCol w:w="3096"/>
        <w:gridCol w:w="3204"/>
      </w:tblGrid>
      <w:tr w:rsidR="00B53DFE" w14:paraId="366CCE36" w14:textId="77777777" w:rsidTr="006E4230">
        <w:trPr>
          <w:cantSplit/>
          <w:tblHeader/>
        </w:trPr>
        <w:tc>
          <w:tcPr>
            <w:tcW w:w="3415" w:type="dxa"/>
            <w:tcBorders>
              <w:top w:val="single" w:sz="4" w:space="0" w:color="000000" w:themeColor="text1"/>
            </w:tcBorders>
          </w:tcPr>
          <w:p w14:paraId="63ED0620" w14:textId="77777777" w:rsidR="00AF50A1" w:rsidRDefault="00B53DFE" w:rsidP="00074D67">
            <w:pPr>
              <w:jc w:val="center"/>
              <w:rPr>
                <w:b/>
              </w:rPr>
            </w:pPr>
            <w:bookmarkStart w:id="113" w:name="_Hlk98515206"/>
            <w:r>
              <w:rPr>
                <w:b/>
              </w:rPr>
              <w:t xml:space="preserve">Outstanding </w:t>
            </w:r>
          </w:p>
          <w:p w14:paraId="00000160" w14:textId="1DDB73B5" w:rsidR="00B53DFE" w:rsidRDefault="00B53DFE" w:rsidP="00074D67">
            <w:pPr>
              <w:jc w:val="center"/>
              <w:rPr>
                <w:b/>
              </w:rPr>
            </w:pPr>
            <w:r>
              <w:rPr>
                <w:b/>
              </w:rPr>
              <w:t>(</w:t>
            </w:r>
            <w:r w:rsidR="003A53F8">
              <w:rPr>
                <w:b/>
              </w:rPr>
              <w:t>7</w:t>
            </w:r>
            <w:r w:rsidR="005A0D6F">
              <w:rPr>
                <w:b/>
              </w:rPr>
              <w:t>–</w:t>
            </w:r>
            <w:r w:rsidR="003A53F8">
              <w:rPr>
                <w:b/>
              </w:rPr>
              <w:t>8</w:t>
            </w:r>
            <w:r>
              <w:rPr>
                <w:b/>
              </w:rPr>
              <w:t xml:space="preserve"> Points)</w:t>
            </w:r>
          </w:p>
        </w:tc>
        <w:tc>
          <w:tcPr>
            <w:tcW w:w="3240" w:type="dxa"/>
            <w:tcBorders>
              <w:top w:val="single" w:sz="4" w:space="0" w:color="000000" w:themeColor="text1"/>
            </w:tcBorders>
          </w:tcPr>
          <w:p w14:paraId="5FAD1F7D" w14:textId="3C014F5B" w:rsidR="00AD6B0C" w:rsidRDefault="00AF50A1" w:rsidP="00074D67">
            <w:pPr>
              <w:jc w:val="center"/>
              <w:rPr>
                <w:b/>
              </w:rPr>
            </w:pPr>
            <w:r>
              <w:rPr>
                <w:b/>
              </w:rPr>
              <w:t>Strong</w:t>
            </w:r>
          </w:p>
          <w:p w14:paraId="00000161" w14:textId="25C5A794" w:rsidR="00B53DFE" w:rsidRDefault="00B53DFE" w:rsidP="00074D67">
            <w:pPr>
              <w:jc w:val="center"/>
              <w:rPr>
                <w:b/>
              </w:rPr>
            </w:pPr>
            <w:r w:rsidRPr="00B63172">
              <w:rPr>
                <w:b/>
              </w:rPr>
              <w:t>(</w:t>
            </w:r>
            <w:r w:rsidR="003A53F8">
              <w:rPr>
                <w:b/>
              </w:rPr>
              <w:t>5</w:t>
            </w:r>
            <w:r w:rsidR="005A0D6F">
              <w:rPr>
                <w:b/>
              </w:rPr>
              <w:t>–</w:t>
            </w:r>
            <w:r w:rsidR="003A53F8">
              <w:rPr>
                <w:b/>
              </w:rPr>
              <w:t>6</w:t>
            </w:r>
            <w:r w:rsidRPr="00B63172">
              <w:rPr>
                <w:b/>
              </w:rPr>
              <w:t xml:space="preserve"> Points)</w:t>
            </w:r>
          </w:p>
        </w:tc>
        <w:tc>
          <w:tcPr>
            <w:tcW w:w="3096" w:type="dxa"/>
            <w:tcBorders>
              <w:top w:val="single" w:sz="4" w:space="0" w:color="000000" w:themeColor="text1"/>
            </w:tcBorders>
          </w:tcPr>
          <w:p w14:paraId="001C5966" w14:textId="579970CF" w:rsidR="00AF50A1" w:rsidRDefault="0097678D" w:rsidP="00074D67">
            <w:pPr>
              <w:jc w:val="center"/>
              <w:rPr>
                <w:b/>
              </w:rPr>
            </w:pPr>
            <w:r>
              <w:rPr>
                <w:b/>
              </w:rPr>
              <w:t>Partial</w:t>
            </w:r>
            <w:r w:rsidR="00B63172">
              <w:rPr>
                <w:b/>
              </w:rPr>
              <w:t xml:space="preserve"> </w:t>
            </w:r>
          </w:p>
          <w:p w14:paraId="00000162" w14:textId="560CA55F" w:rsidR="00B53DFE" w:rsidRPr="00B63172" w:rsidRDefault="00B63172" w:rsidP="00074D67">
            <w:pPr>
              <w:jc w:val="center"/>
              <w:rPr>
                <w:b/>
              </w:rPr>
            </w:pPr>
            <w:r>
              <w:rPr>
                <w:b/>
              </w:rPr>
              <w:t>(</w:t>
            </w:r>
            <w:r w:rsidR="003A53F8">
              <w:rPr>
                <w:b/>
              </w:rPr>
              <w:t>3</w:t>
            </w:r>
            <w:r w:rsidR="005A0D6F">
              <w:rPr>
                <w:b/>
              </w:rPr>
              <w:t>–</w:t>
            </w:r>
            <w:r w:rsidR="003A53F8">
              <w:rPr>
                <w:b/>
              </w:rPr>
              <w:t>4</w:t>
            </w:r>
            <w:r>
              <w:rPr>
                <w:b/>
              </w:rPr>
              <w:t xml:space="preserve"> Points)</w:t>
            </w:r>
          </w:p>
        </w:tc>
        <w:tc>
          <w:tcPr>
            <w:tcW w:w="3204" w:type="dxa"/>
            <w:tcBorders>
              <w:top w:val="single" w:sz="4" w:space="0" w:color="000000" w:themeColor="text1"/>
            </w:tcBorders>
          </w:tcPr>
          <w:p w14:paraId="66959439" w14:textId="266137F7" w:rsidR="00B53DFE" w:rsidRDefault="00B53DFE" w:rsidP="00074D67">
            <w:pPr>
              <w:jc w:val="center"/>
              <w:rPr>
                <w:b/>
              </w:rPr>
            </w:pPr>
            <w:r>
              <w:rPr>
                <w:b/>
              </w:rPr>
              <w:t xml:space="preserve"> </w:t>
            </w:r>
            <w:r w:rsidR="00B63172">
              <w:rPr>
                <w:b/>
              </w:rPr>
              <w:t>Minimal</w:t>
            </w:r>
          </w:p>
          <w:p w14:paraId="00000164" w14:textId="78A3887F" w:rsidR="00B53DFE" w:rsidRDefault="00B53DFE" w:rsidP="00074D67">
            <w:pPr>
              <w:jc w:val="center"/>
              <w:rPr>
                <w:b/>
              </w:rPr>
            </w:pPr>
            <w:r>
              <w:rPr>
                <w:b/>
              </w:rPr>
              <w:t>(0</w:t>
            </w:r>
            <w:r w:rsidR="005A0D6F">
              <w:rPr>
                <w:b/>
              </w:rPr>
              <w:t>–</w:t>
            </w:r>
            <w:r w:rsidR="003A53F8">
              <w:rPr>
                <w:b/>
              </w:rPr>
              <w:t>2</w:t>
            </w:r>
            <w:r>
              <w:rPr>
                <w:b/>
              </w:rPr>
              <w:t xml:space="preserve"> Points)</w:t>
            </w:r>
          </w:p>
        </w:tc>
      </w:tr>
      <w:tr w:rsidR="00B53DFE" w14:paraId="072FB28E" w14:textId="77777777" w:rsidTr="006E4230">
        <w:trPr>
          <w:cantSplit/>
        </w:trPr>
        <w:tc>
          <w:tcPr>
            <w:tcW w:w="3415" w:type="dxa"/>
          </w:tcPr>
          <w:p w14:paraId="4E56F50D" w14:textId="2E8A0B10" w:rsidR="003527A7" w:rsidRDefault="00CE54C1" w:rsidP="00074D67">
            <w:pPr>
              <w:rPr>
                <w:color w:val="000000" w:themeColor="text1"/>
              </w:rPr>
            </w:pPr>
            <w:r w:rsidRPr="562985A5">
              <w:rPr>
                <w:color w:val="000000" w:themeColor="text1"/>
              </w:rPr>
              <w:t>1.a</w:t>
            </w:r>
            <w:r w:rsidRPr="562985A5">
              <w:rPr>
                <w:b/>
                <w:bCs/>
                <w:color w:val="000000" w:themeColor="text1"/>
              </w:rPr>
              <w:t xml:space="preserve"> </w:t>
            </w:r>
            <w:r w:rsidR="3A0389C5" w:rsidRPr="562985A5">
              <w:rPr>
                <w:b/>
                <w:bCs/>
                <w:color w:val="000000" w:themeColor="text1"/>
              </w:rPr>
              <w:t>Thoroughly</w:t>
            </w:r>
            <w:r w:rsidR="448B2CB6" w:rsidRPr="562985A5">
              <w:rPr>
                <w:b/>
                <w:bCs/>
                <w:color w:val="000000" w:themeColor="text1"/>
              </w:rPr>
              <w:t xml:space="preserve"> and convincingly</w:t>
            </w:r>
            <w:r w:rsidR="448B2CB6" w:rsidRPr="562985A5">
              <w:rPr>
                <w:color w:val="000000" w:themeColor="text1"/>
              </w:rPr>
              <w:t xml:space="preserve"> describes how the proposed PL </w:t>
            </w:r>
            <w:r w:rsidR="745B5682" w:rsidRPr="562985A5">
              <w:rPr>
                <w:color w:val="000000" w:themeColor="text1"/>
              </w:rPr>
              <w:t xml:space="preserve">will </w:t>
            </w:r>
            <w:r w:rsidR="00F8708F" w:rsidRPr="562985A5">
              <w:rPr>
                <w:color w:val="000000" w:themeColor="text1"/>
              </w:rPr>
              <w:t xml:space="preserve">develop </w:t>
            </w:r>
            <w:r w:rsidR="003527A7" w:rsidRPr="562985A5">
              <w:rPr>
                <w:color w:val="000000" w:themeColor="text1"/>
              </w:rPr>
              <w:t>knowledge and understanding of</w:t>
            </w:r>
            <w:r w:rsidR="003527A7">
              <w:rPr>
                <w:color w:val="000000" w:themeColor="text1"/>
              </w:rPr>
              <w:t xml:space="preserve"> the</w:t>
            </w:r>
            <w:r w:rsidR="003527A7" w:rsidRPr="562985A5">
              <w:rPr>
                <w:color w:val="000000" w:themeColor="text1"/>
              </w:rPr>
              <w:t xml:space="preserve"> </w:t>
            </w:r>
            <w:r w:rsidR="008E1DD6" w:rsidRPr="000B17A2">
              <w:rPr>
                <w:b/>
                <w:bCs/>
                <w:i/>
                <w:color w:val="000000" w:themeColor="text1"/>
              </w:rPr>
              <w:t>ELA/ELD Framework</w:t>
            </w:r>
            <w:r w:rsidR="003527A7" w:rsidRPr="000B17A2">
              <w:rPr>
                <w:b/>
                <w:bCs/>
                <w:color w:val="000000" w:themeColor="text1"/>
              </w:rPr>
              <w:t>, EL Roadmap</w:t>
            </w:r>
            <w:r w:rsidR="00797141" w:rsidRPr="000B17A2">
              <w:rPr>
                <w:b/>
                <w:bCs/>
                <w:color w:val="000000" w:themeColor="text1"/>
              </w:rPr>
              <w:t>,</w:t>
            </w:r>
            <w:r w:rsidR="003527A7" w:rsidRPr="000B17A2">
              <w:rPr>
                <w:b/>
                <w:bCs/>
                <w:color w:val="000000" w:themeColor="text1"/>
              </w:rPr>
              <w:t xml:space="preserve"> and Literacy Roadmap </w:t>
            </w:r>
            <w:r w:rsidR="00CA48E4" w:rsidRPr="000B17A2">
              <w:rPr>
                <w:b/>
                <w:bCs/>
                <w:color w:val="000000" w:themeColor="text1"/>
              </w:rPr>
              <w:t>and</w:t>
            </w:r>
            <w:r w:rsidR="003527A7">
              <w:rPr>
                <w:color w:val="000000" w:themeColor="text1"/>
              </w:rPr>
              <w:t xml:space="preserve"> </w:t>
            </w:r>
            <w:r w:rsidR="003527A7" w:rsidRPr="562985A5">
              <w:rPr>
                <w:b/>
                <w:bCs/>
                <w:color w:val="000000" w:themeColor="text1"/>
              </w:rPr>
              <w:t xml:space="preserve">culturally sustaining reading and literacy instruction and acquisition of language for </w:t>
            </w:r>
            <w:r w:rsidR="003527A7">
              <w:rPr>
                <w:b/>
                <w:bCs/>
                <w:color w:val="000000" w:themeColor="text1"/>
              </w:rPr>
              <w:t>all</w:t>
            </w:r>
            <w:r w:rsidR="003527A7" w:rsidRPr="562985A5">
              <w:rPr>
                <w:b/>
                <w:bCs/>
                <w:color w:val="000000" w:themeColor="text1"/>
              </w:rPr>
              <w:t xml:space="preserve"> learners</w:t>
            </w:r>
            <w:r w:rsidR="003527A7" w:rsidRPr="562985A5">
              <w:rPr>
                <w:color w:val="000000" w:themeColor="text1"/>
              </w:rPr>
              <w:t xml:space="preserve">, including </w:t>
            </w:r>
            <w:proofErr w:type="gramStart"/>
            <w:r w:rsidR="003527A7" w:rsidRPr="562985A5">
              <w:rPr>
                <w:color w:val="000000" w:themeColor="text1"/>
              </w:rPr>
              <w:t>all of</w:t>
            </w:r>
            <w:proofErr w:type="gramEnd"/>
            <w:r w:rsidR="003527A7" w:rsidRPr="562985A5">
              <w:rPr>
                <w:color w:val="000000" w:themeColor="text1"/>
              </w:rPr>
              <w:t xml:space="preserve"> the following: early learners, EL</w:t>
            </w:r>
            <w:r w:rsidR="003527A7">
              <w:rPr>
                <w:color w:val="000000" w:themeColor="text1"/>
              </w:rPr>
              <w:t xml:space="preserve"> students</w:t>
            </w:r>
            <w:r w:rsidR="003527A7" w:rsidRPr="562985A5">
              <w:rPr>
                <w:color w:val="000000" w:themeColor="text1"/>
              </w:rPr>
              <w:t xml:space="preserve"> and</w:t>
            </w:r>
            <w:r w:rsidR="003527A7">
              <w:rPr>
                <w:color w:val="000000" w:themeColor="text1"/>
              </w:rPr>
              <w:t xml:space="preserve"> </w:t>
            </w:r>
            <w:r w:rsidR="003527A7" w:rsidRPr="00B73F95">
              <w:t>multilingual learners</w:t>
            </w:r>
            <w:r w:rsidR="003527A7" w:rsidRPr="562985A5">
              <w:rPr>
                <w:color w:val="000000" w:themeColor="text1"/>
              </w:rPr>
              <w:t>, pupils with disabilities, and pupils with dyslexia.</w:t>
            </w:r>
          </w:p>
          <w:p w14:paraId="00000165" w14:textId="28E2C78A" w:rsidR="00B53DFE" w:rsidRPr="007E298D" w:rsidRDefault="003527A7" w:rsidP="00074D67">
            <w:pPr>
              <w:rPr>
                <w:rFonts w:ascii="Times New Roman" w:eastAsia="Times New Roman" w:hAnsi="Times New Roman" w:cs="Times New Roman"/>
              </w:rPr>
            </w:pPr>
            <w:r w:rsidRPr="562985A5">
              <w:rPr>
                <w:color w:val="000000" w:themeColor="text1"/>
              </w:rPr>
              <w:t>Identif</w:t>
            </w:r>
            <w:r>
              <w:rPr>
                <w:color w:val="000000" w:themeColor="text1"/>
              </w:rPr>
              <w:t xml:space="preserve">ies a </w:t>
            </w:r>
            <w:r w:rsidRPr="005D393F">
              <w:rPr>
                <w:b/>
                <w:bCs/>
                <w:color w:val="000000" w:themeColor="text1"/>
              </w:rPr>
              <w:t>thorough and convincing</w:t>
            </w:r>
            <w:r>
              <w:rPr>
                <w:color w:val="000000" w:themeColor="text1"/>
              </w:rPr>
              <w:t xml:space="preserve"> </w:t>
            </w:r>
            <w:r w:rsidRPr="562985A5">
              <w:rPr>
                <w:color w:val="000000" w:themeColor="text1"/>
              </w:rPr>
              <w:t>evidence base for these practices</w:t>
            </w:r>
            <w:r>
              <w:rPr>
                <w:color w:val="000000" w:themeColor="text1"/>
              </w:rPr>
              <w:t xml:space="preserve"> </w:t>
            </w:r>
            <w:r w:rsidRPr="00952415">
              <w:rPr>
                <w:color w:val="000000"/>
              </w:rPr>
              <w:t>and any proposed materials</w:t>
            </w:r>
            <w:r>
              <w:rPr>
                <w:color w:val="000000"/>
              </w:rPr>
              <w:t xml:space="preserve"> </w:t>
            </w:r>
            <w:r>
              <w:rPr>
                <w:color w:val="000000" w:themeColor="text1"/>
              </w:rPr>
              <w:t xml:space="preserve">as well as how they align with the </w:t>
            </w:r>
            <w:r w:rsidR="008E1DD6" w:rsidRPr="008E1DD6">
              <w:rPr>
                <w:i/>
                <w:color w:val="000000" w:themeColor="text1"/>
              </w:rPr>
              <w:t>ELA/ELD Framework</w:t>
            </w:r>
            <w:r>
              <w:rPr>
                <w:color w:val="000000" w:themeColor="text1"/>
              </w:rPr>
              <w:t>, EL Roadmap, and Literacy Roadmap</w:t>
            </w:r>
            <w:r w:rsidR="00B53DFE" w:rsidRPr="007E298D">
              <w:rPr>
                <w:color w:val="000000"/>
              </w:rPr>
              <w:t>.</w:t>
            </w:r>
          </w:p>
        </w:tc>
        <w:tc>
          <w:tcPr>
            <w:tcW w:w="3240" w:type="dxa"/>
          </w:tcPr>
          <w:p w14:paraId="6C9F6ED4" w14:textId="7E765A1C" w:rsidR="00F631A0" w:rsidRDefault="00CE54C1" w:rsidP="00074D67">
            <w:pPr>
              <w:rPr>
                <w:color w:val="000000"/>
              </w:rPr>
            </w:pPr>
            <w:r w:rsidRPr="562985A5">
              <w:rPr>
                <w:color w:val="000000" w:themeColor="text1"/>
              </w:rPr>
              <w:t>1.a</w:t>
            </w:r>
            <w:r w:rsidRPr="562985A5">
              <w:rPr>
                <w:b/>
                <w:bCs/>
                <w:color w:val="000000" w:themeColor="text1"/>
              </w:rPr>
              <w:t xml:space="preserve"> </w:t>
            </w:r>
            <w:r w:rsidR="2656E3D4" w:rsidRPr="562985A5">
              <w:rPr>
                <w:b/>
                <w:bCs/>
                <w:color w:val="000000" w:themeColor="text1"/>
              </w:rPr>
              <w:t>Clearly</w:t>
            </w:r>
            <w:r w:rsidR="2656E3D4" w:rsidRPr="562985A5">
              <w:rPr>
                <w:color w:val="000000" w:themeColor="text1"/>
              </w:rPr>
              <w:t xml:space="preserve"> d</w:t>
            </w:r>
            <w:r w:rsidR="6CA1CB0F" w:rsidRPr="562985A5">
              <w:rPr>
                <w:color w:val="000000" w:themeColor="text1"/>
              </w:rPr>
              <w:t xml:space="preserve">escribes how the proposed PL </w:t>
            </w:r>
            <w:r w:rsidR="745B5682" w:rsidRPr="562985A5">
              <w:rPr>
                <w:color w:val="000000" w:themeColor="text1"/>
              </w:rPr>
              <w:t xml:space="preserve">will </w:t>
            </w:r>
            <w:r w:rsidR="00F8708F" w:rsidRPr="562985A5">
              <w:rPr>
                <w:color w:val="000000" w:themeColor="text1"/>
              </w:rPr>
              <w:t>develop knowledge and understanding of</w:t>
            </w:r>
            <w:r w:rsidR="00F8708F">
              <w:rPr>
                <w:color w:val="000000" w:themeColor="text1"/>
              </w:rPr>
              <w:t xml:space="preserve"> the</w:t>
            </w:r>
            <w:r w:rsidR="00F8708F" w:rsidRPr="562985A5">
              <w:rPr>
                <w:color w:val="000000" w:themeColor="text1"/>
              </w:rPr>
              <w:t xml:space="preserve"> </w:t>
            </w:r>
            <w:r w:rsidR="00CA48E4" w:rsidRPr="000B17A2">
              <w:rPr>
                <w:b/>
                <w:bCs/>
                <w:i/>
                <w:color w:val="000000" w:themeColor="text1"/>
              </w:rPr>
              <w:t xml:space="preserve">ELA/ELD </w:t>
            </w:r>
            <w:r w:rsidR="00F8708F" w:rsidRPr="000B17A2">
              <w:rPr>
                <w:b/>
                <w:bCs/>
                <w:i/>
                <w:color w:val="000000" w:themeColor="text1"/>
              </w:rPr>
              <w:t>Framework</w:t>
            </w:r>
            <w:r w:rsidR="00F8708F" w:rsidRPr="000B17A2">
              <w:rPr>
                <w:b/>
                <w:bCs/>
                <w:color w:val="000000" w:themeColor="text1"/>
              </w:rPr>
              <w:t>, EL Roadmap</w:t>
            </w:r>
            <w:r w:rsidR="00797141" w:rsidRPr="000B17A2">
              <w:rPr>
                <w:b/>
                <w:bCs/>
                <w:color w:val="000000" w:themeColor="text1"/>
              </w:rPr>
              <w:t>,</w:t>
            </w:r>
            <w:r w:rsidR="00F8708F" w:rsidRPr="000B17A2">
              <w:rPr>
                <w:b/>
                <w:bCs/>
                <w:color w:val="000000" w:themeColor="text1"/>
              </w:rPr>
              <w:t xml:space="preserve"> and Literacy Roadmap and</w:t>
            </w:r>
            <w:r w:rsidR="00F8708F">
              <w:rPr>
                <w:color w:val="000000" w:themeColor="text1"/>
              </w:rPr>
              <w:t xml:space="preserve"> </w:t>
            </w:r>
            <w:r w:rsidR="00F8708F" w:rsidRPr="562985A5">
              <w:rPr>
                <w:b/>
                <w:bCs/>
                <w:color w:val="000000" w:themeColor="text1"/>
              </w:rPr>
              <w:t xml:space="preserve">culturally sustaining reading and literacy instruction and acquisition of language for </w:t>
            </w:r>
            <w:r w:rsidR="00F8708F">
              <w:rPr>
                <w:b/>
                <w:bCs/>
                <w:color w:val="000000" w:themeColor="text1"/>
              </w:rPr>
              <w:t>all</w:t>
            </w:r>
            <w:r w:rsidR="00F8708F" w:rsidRPr="562985A5">
              <w:rPr>
                <w:b/>
                <w:bCs/>
                <w:color w:val="000000" w:themeColor="text1"/>
              </w:rPr>
              <w:t xml:space="preserve"> learners</w:t>
            </w:r>
            <w:r w:rsidR="00F8708F" w:rsidRPr="562985A5">
              <w:rPr>
                <w:color w:val="000000" w:themeColor="text1"/>
              </w:rPr>
              <w:t xml:space="preserve">, including </w:t>
            </w:r>
            <w:proofErr w:type="gramStart"/>
            <w:r w:rsidR="00F8708F" w:rsidRPr="562985A5">
              <w:rPr>
                <w:color w:val="000000" w:themeColor="text1"/>
              </w:rPr>
              <w:t>all of</w:t>
            </w:r>
            <w:proofErr w:type="gramEnd"/>
            <w:r w:rsidR="00F8708F" w:rsidRPr="562985A5">
              <w:rPr>
                <w:color w:val="000000" w:themeColor="text1"/>
              </w:rPr>
              <w:t xml:space="preserve"> the following: early learners, EL</w:t>
            </w:r>
            <w:r w:rsidR="00F8708F">
              <w:rPr>
                <w:color w:val="000000" w:themeColor="text1"/>
              </w:rPr>
              <w:t xml:space="preserve"> students</w:t>
            </w:r>
            <w:r w:rsidR="00F8708F" w:rsidRPr="562985A5">
              <w:rPr>
                <w:color w:val="000000" w:themeColor="text1"/>
              </w:rPr>
              <w:t xml:space="preserve"> and</w:t>
            </w:r>
            <w:r w:rsidR="00F8708F">
              <w:rPr>
                <w:color w:val="000000" w:themeColor="text1"/>
              </w:rPr>
              <w:t xml:space="preserve"> </w:t>
            </w:r>
            <w:r w:rsidR="00F8708F" w:rsidRPr="003149E4">
              <w:t>multilingual learners</w:t>
            </w:r>
            <w:r w:rsidR="00F8708F" w:rsidRPr="562985A5">
              <w:rPr>
                <w:color w:val="000000" w:themeColor="text1"/>
              </w:rPr>
              <w:t>, pupils with disabilities, and pupils with dyslexia.</w:t>
            </w:r>
          </w:p>
          <w:p w14:paraId="00000167" w14:textId="1D4E1374" w:rsidR="00B53DFE" w:rsidRDefault="003527A7" w:rsidP="00074D67">
            <w:r w:rsidRPr="562985A5">
              <w:rPr>
                <w:color w:val="000000" w:themeColor="text1"/>
              </w:rPr>
              <w:t>Identif</w:t>
            </w:r>
            <w:r>
              <w:rPr>
                <w:color w:val="000000" w:themeColor="text1"/>
              </w:rPr>
              <w:t xml:space="preserve">ies a </w:t>
            </w:r>
            <w:r w:rsidRPr="005D393F">
              <w:rPr>
                <w:b/>
                <w:bCs/>
                <w:color w:val="000000" w:themeColor="text1"/>
              </w:rPr>
              <w:t>clear</w:t>
            </w:r>
            <w:r>
              <w:rPr>
                <w:color w:val="000000" w:themeColor="text1"/>
              </w:rPr>
              <w:t xml:space="preserve"> </w:t>
            </w:r>
            <w:r w:rsidRPr="562985A5">
              <w:rPr>
                <w:color w:val="000000" w:themeColor="text1"/>
              </w:rPr>
              <w:t>evidence base for these practices</w:t>
            </w:r>
            <w:r>
              <w:rPr>
                <w:color w:val="000000" w:themeColor="text1"/>
              </w:rPr>
              <w:t xml:space="preserve"> </w:t>
            </w:r>
            <w:r w:rsidRPr="00952415">
              <w:rPr>
                <w:color w:val="000000"/>
              </w:rPr>
              <w:t>and any proposed materials</w:t>
            </w:r>
            <w:r>
              <w:rPr>
                <w:color w:val="000000"/>
              </w:rPr>
              <w:t xml:space="preserve"> </w:t>
            </w:r>
            <w:r>
              <w:rPr>
                <w:color w:val="000000" w:themeColor="text1"/>
              </w:rPr>
              <w:t xml:space="preserve">as well as how they align with the </w:t>
            </w:r>
            <w:r w:rsidR="008E1DD6" w:rsidRPr="008E1DD6">
              <w:rPr>
                <w:i/>
                <w:color w:val="000000" w:themeColor="text1"/>
              </w:rPr>
              <w:t>ELA/ELD Framework</w:t>
            </w:r>
            <w:r>
              <w:rPr>
                <w:color w:val="000000" w:themeColor="text1"/>
              </w:rPr>
              <w:t>, EL Roadmap, and Literacy Roadmap</w:t>
            </w:r>
            <w:r w:rsidRPr="007E298D">
              <w:rPr>
                <w:color w:val="000000"/>
              </w:rPr>
              <w:t>.</w:t>
            </w:r>
          </w:p>
        </w:tc>
        <w:tc>
          <w:tcPr>
            <w:tcW w:w="3096" w:type="dxa"/>
          </w:tcPr>
          <w:p w14:paraId="00000169" w14:textId="5FB4A4A4" w:rsidR="00B53DFE" w:rsidRDefault="00CE54C1" w:rsidP="00074D67">
            <w:pPr>
              <w:rPr>
                <w:color w:val="000000" w:themeColor="text1"/>
              </w:rPr>
            </w:pPr>
            <w:r w:rsidRPr="562985A5">
              <w:rPr>
                <w:color w:val="000000" w:themeColor="text1"/>
              </w:rPr>
              <w:t>1.a</w:t>
            </w:r>
            <w:r w:rsidRPr="562985A5">
              <w:rPr>
                <w:b/>
                <w:bCs/>
                <w:color w:val="000000" w:themeColor="text1"/>
              </w:rPr>
              <w:t xml:space="preserve"> </w:t>
            </w:r>
            <w:r w:rsidR="5C008314" w:rsidRPr="562985A5">
              <w:rPr>
                <w:b/>
                <w:bCs/>
                <w:color w:val="000000" w:themeColor="text1"/>
              </w:rPr>
              <w:t>Partially</w:t>
            </w:r>
            <w:r w:rsidR="0B4225E9" w:rsidRPr="562985A5">
              <w:rPr>
                <w:color w:val="000000" w:themeColor="text1"/>
              </w:rPr>
              <w:t xml:space="preserve"> d</w:t>
            </w:r>
            <w:r w:rsidR="6CA1CB0F" w:rsidRPr="562985A5">
              <w:rPr>
                <w:color w:val="000000" w:themeColor="text1"/>
              </w:rPr>
              <w:t xml:space="preserve">escribes how the proposed PL </w:t>
            </w:r>
            <w:r w:rsidR="745B5682" w:rsidRPr="562985A5">
              <w:rPr>
                <w:color w:val="000000" w:themeColor="text1"/>
              </w:rPr>
              <w:t xml:space="preserve">will </w:t>
            </w:r>
            <w:r w:rsidR="00F8708F" w:rsidRPr="562985A5">
              <w:rPr>
                <w:color w:val="000000" w:themeColor="text1"/>
              </w:rPr>
              <w:t>develop knowledge and understanding of</w:t>
            </w:r>
            <w:r w:rsidR="00F8708F">
              <w:rPr>
                <w:color w:val="000000" w:themeColor="text1"/>
              </w:rPr>
              <w:t xml:space="preserve"> the</w:t>
            </w:r>
            <w:r w:rsidR="00F8708F" w:rsidRPr="562985A5">
              <w:rPr>
                <w:color w:val="000000" w:themeColor="text1"/>
              </w:rPr>
              <w:t xml:space="preserve"> </w:t>
            </w:r>
            <w:r w:rsidR="00CA48E4" w:rsidRPr="000B17A2">
              <w:rPr>
                <w:b/>
                <w:bCs/>
                <w:i/>
                <w:color w:val="000000" w:themeColor="text1"/>
              </w:rPr>
              <w:t xml:space="preserve">ELA/ELD </w:t>
            </w:r>
            <w:r w:rsidR="00F8708F" w:rsidRPr="000B17A2">
              <w:rPr>
                <w:b/>
                <w:bCs/>
                <w:i/>
                <w:color w:val="000000" w:themeColor="text1"/>
              </w:rPr>
              <w:t>Framework</w:t>
            </w:r>
            <w:r w:rsidR="00F8708F" w:rsidRPr="000B17A2">
              <w:rPr>
                <w:b/>
                <w:bCs/>
                <w:color w:val="000000" w:themeColor="text1"/>
              </w:rPr>
              <w:t>, EL Roadmap</w:t>
            </w:r>
            <w:r w:rsidR="00797141" w:rsidRPr="000B17A2">
              <w:rPr>
                <w:b/>
                <w:bCs/>
                <w:color w:val="000000" w:themeColor="text1"/>
              </w:rPr>
              <w:t>,</w:t>
            </w:r>
            <w:r w:rsidR="00F8708F" w:rsidRPr="000B17A2">
              <w:rPr>
                <w:b/>
                <w:bCs/>
                <w:color w:val="000000" w:themeColor="text1"/>
              </w:rPr>
              <w:t xml:space="preserve"> and Literacy Roadmap </w:t>
            </w:r>
            <w:r w:rsidR="00F8708F" w:rsidRPr="562985A5">
              <w:rPr>
                <w:b/>
                <w:bCs/>
                <w:color w:val="000000" w:themeColor="text1"/>
              </w:rPr>
              <w:t>and</w:t>
            </w:r>
            <w:r w:rsidR="00F8708F">
              <w:rPr>
                <w:color w:val="000000" w:themeColor="text1"/>
              </w:rPr>
              <w:t xml:space="preserve"> </w:t>
            </w:r>
            <w:r w:rsidR="00F8708F" w:rsidRPr="562985A5">
              <w:rPr>
                <w:b/>
                <w:bCs/>
                <w:color w:val="000000" w:themeColor="text1"/>
              </w:rPr>
              <w:t xml:space="preserve">culturally sustaining reading and literacy instruction and acquisition of language for </w:t>
            </w:r>
            <w:r w:rsidR="00F8708F">
              <w:rPr>
                <w:b/>
                <w:bCs/>
                <w:color w:val="000000" w:themeColor="text1"/>
              </w:rPr>
              <w:t>all</w:t>
            </w:r>
            <w:r w:rsidR="00F8708F" w:rsidRPr="562985A5">
              <w:rPr>
                <w:b/>
                <w:bCs/>
                <w:color w:val="000000" w:themeColor="text1"/>
              </w:rPr>
              <w:t xml:space="preserve"> learners</w:t>
            </w:r>
            <w:r w:rsidR="00F8708F" w:rsidRPr="562985A5">
              <w:rPr>
                <w:color w:val="000000" w:themeColor="text1"/>
              </w:rPr>
              <w:t xml:space="preserve">, including </w:t>
            </w:r>
            <w:proofErr w:type="gramStart"/>
            <w:r w:rsidR="00F8708F" w:rsidRPr="562985A5">
              <w:rPr>
                <w:color w:val="000000" w:themeColor="text1"/>
              </w:rPr>
              <w:t>all of</w:t>
            </w:r>
            <w:proofErr w:type="gramEnd"/>
            <w:r w:rsidR="00F8708F" w:rsidRPr="562985A5">
              <w:rPr>
                <w:color w:val="000000" w:themeColor="text1"/>
              </w:rPr>
              <w:t xml:space="preserve"> the following: early learners, EL</w:t>
            </w:r>
            <w:r w:rsidR="00F8708F">
              <w:rPr>
                <w:color w:val="000000" w:themeColor="text1"/>
              </w:rPr>
              <w:t xml:space="preserve"> students</w:t>
            </w:r>
            <w:r w:rsidR="00F8708F" w:rsidRPr="562985A5">
              <w:rPr>
                <w:color w:val="000000" w:themeColor="text1"/>
              </w:rPr>
              <w:t xml:space="preserve"> and</w:t>
            </w:r>
            <w:r w:rsidR="00F8708F">
              <w:rPr>
                <w:color w:val="000000" w:themeColor="text1"/>
              </w:rPr>
              <w:t xml:space="preserve"> </w:t>
            </w:r>
            <w:r w:rsidR="00F8708F" w:rsidRPr="003149E4">
              <w:t>multilingual learners</w:t>
            </w:r>
            <w:r w:rsidR="00F8708F" w:rsidRPr="562985A5">
              <w:rPr>
                <w:color w:val="000000" w:themeColor="text1"/>
              </w:rPr>
              <w:t xml:space="preserve">, pupils with disabilities, and pupils with dyslexia. </w:t>
            </w:r>
            <w:r w:rsidR="44DF07F8" w:rsidRPr="562985A5">
              <w:rPr>
                <w:color w:val="000000" w:themeColor="text1"/>
              </w:rPr>
              <w:t>Identifies a</w:t>
            </w:r>
            <w:r w:rsidR="4D6CFFFA" w:rsidRPr="562985A5">
              <w:rPr>
                <w:b/>
                <w:bCs/>
                <w:color w:val="000000" w:themeColor="text1"/>
              </w:rPr>
              <w:t xml:space="preserve"> </w:t>
            </w:r>
            <w:r w:rsidR="5C008314" w:rsidRPr="562985A5">
              <w:rPr>
                <w:b/>
                <w:bCs/>
                <w:color w:val="000000" w:themeColor="text1"/>
              </w:rPr>
              <w:t>partial</w:t>
            </w:r>
            <w:r w:rsidR="44DF07F8" w:rsidRPr="562985A5">
              <w:rPr>
                <w:color w:val="000000" w:themeColor="text1"/>
              </w:rPr>
              <w:t xml:space="preserve"> </w:t>
            </w:r>
            <w:r w:rsidR="003527A7" w:rsidRPr="562985A5">
              <w:rPr>
                <w:color w:val="000000" w:themeColor="text1"/>
              </w:rPr>
              <w:t>evidence base for these practices</w:t>
            </w:r>
            <w:r w:rsidR="003527A7">
              <w:rPr>
                <w:color w:val="000000" w:themeColor="text1"/>
              </w:rPr>
              <w:t xml:space="preserve"> </w:t>
            </w:r>
            <w:r w:rsidR="003527A7" w:rsidRPr="00952415">
              <w:rPr>
                <w:color w:val="000000"/>
              </w:rPr>
              <w:t>and any proposed materials</w:t>
            </w:r>
            <w:r w:rsidR="003527A7">
              <w:rPr>
                <w:color w:val="000000"/>
              </w:rPr>
              <w:t xml:space="preserve"> </w:t>
            </w:r>
            <w:r w:rsidR="003527A7">
              <w:rPr>
                <w:color w:val="000000" w:themeColor="text1"/>
              </w:rPr>
              <w:t xml:space="preserve">as well as how they align with the </w:t>
            </w:r>
            <w:r w:rsidR="008E1DD6" w:rsidRPr="008E1DD6">
              <w:rPr>
                <w:i/>
                <w:color w:val="000000" w:themeColor="text1"/>
              </w:rPr>
              <w:t>ELA/ELD Framework</w:t>
            </w:r>
            <w:r w:rsidR="003527A7">
              <w:rPr>
                <w:color w:val="000000" w:themeColor="text1"/>
              </w:rPr>
              <w:t>, EL Roadmap, and Literacy Roadmap</w:t>
            </w:r>
          </w:p>
        </w:tc>
        <w:tc>
          <w:tcPr>
            <w:tcW w:w="3204" w:type="dxa"/>
          </w:tcPr>
          <w:p w14:paraId="0734DEFB" w14:textId="3AE24079" w:rsidR="00CA48E4" w:rsidRDefault="00CE54C1" w:rsidP="00074D67">
            <w:pPr>
              <w:rPr>
                <w:color w:val="000000" w:themeColor="text1"/>
              </w:rPr>
            </w:pPr>
            <w:r w:rsidRPr="562985A5">
              <w:rPr>
                <w:color w:val="000000" w:themeColor="text1"/>
              </w:rPr>
              <w:t>1.a</w:t>
            </w:r>
            <w:r w:rsidRPr="562985A5">
              <w:rPr>
                <w:b/>
                <w:bCs/>
                <w:color w:val="000000" w:themeColor="text1"/>
              </w:rPr>
              <w:t xml:space="preserve"> </w:t>
            </w:r>
            <w:r w:rsidR="44DF07F8" w:rsidRPr="562985A5">
              <w:rPr>
                <w:b/>
                <w:bCs/>
                <w:color w:val="000000" w:themeColor="text1"/>
              </w:rPr>
              <w:t>Minimally</w:t>
            </w:r>
            <w:r w:rsidR="44DF07F8" w:rsidRPr="562985A5">
              <w:rPr>
                <w:color w:val="000000" w:themeColor="text1"/>
              </w:rPr>
              <w:t xml:space="preserve"> d</w:t>
            </w:r>
            <w:r w:rsidR="6F3AFF73" w:rsidRPr="562985A5">
              <w:rPr>
                <w:color w:val="000000" w:themeColor="text1"/>
              </w:rPr>
              <w:t xml:space="preserve">escribes how the proposed PL </w:t>
            </w:r>
            <w:r w:rsidR="745B5682" w:rsidRPr="562985A5">
              <w:rPr>
                <w:color w:val="000000" w:themeColor="text1"/>
              </w:rPr>
              <w:t xml:space="preserve">will </w:t>
            </w:r>
            <w:r w:rsidR="00F8708F" w:rsidRPr="562985A5">
              <w:rPr>
                <w:color w:val="000000" w:themeColor="text1"/>
              </w:rPr>
              <w:t>develop knowledge and understanding of</w:t>
            </w:r>
            <w:r w:rsidR="00F8708F">
              <w:rPr>
                <w:color w:val="000000" w:themeColor="text1"/>
              </w:rPr>
              <w:t xml:space="preserve"> the</w:t>
            </w:r>
            <w:r w:rsidR="00F8708F" w:rsidRPr="562985A5">
              <w:rPr>
                <w:color w:val="000000" w:themeColor="text1"/>
              </w:rPr>
              <w:t xml:space="preserve"> </w:t>
            </w:r>
            <w:r w:rsidR="00CA48E4" w:rsidRPr="000B17A2">
              <w:rPr>
                <w:b/>
                <w:bCs/>
                <w:i/>
                <w:color w:val="000000" w:themeColor="text1"/>
              </w:rPr>
              <w:t xml:space="preserve">ELA/ELD </w:t>
            </w:r>
            <w:r w:rsidR="00F8708F" w:rsidRPr="000B17A2">
              <w:rPr>
                <w:b/>
                <w:bCs/>
                <w:i/>
                <w:color w:val="000000" w:themeColor="text1"/>
              </w:rPr>
              <w:t>Framework</w:t>
            </w:r>
            <w:r w:rsidR="00F8708F" w:rsidRPr="000B17A2">
              <w:rPr>
                <w:b/>
                <w:bCs/>
                <w:color w:val="000000" w:themeColor="text1"/>
              </w:rPr>
              <w:t>, EL Roadmap</w:t>
            </w:r>
            <w:r w:rsidR="00797141" w:rsidRPr="000B17A2">
              <w:rPr>
                <w:b/>
                <w:bCs/>
                <w:color w:val="000000" w:themeColor="text1"/>
              </w:rPr>
              <w:t>,</w:t>
            </w:r>
            <w:r w:rsidR="00F8708F" w:rsidRPr="000B17A2">
              <w:rPr>
                <w:b/>
                <w:bCs/>
                <w:color w:val="000000" w:themeColor="text1"/>
              </w:rPr>
              <w:t xml:space="preserve"> and Literacy Roadmap </w:t>
            </w:r>
            <w:r w:rsidR="00F8708F" w:rsidRPr="562985A5">
              <w:rPr>
                <w:b/>
                <w:bCs/>
                <w:color w:val="000000" w:themeColor="text1"/>
              </w:rPr>
              <w:t>and</w:t>
            </w:r>
            <w:r w:rsidR="00F8708F">
              <w:rPr>
                <w:color w:val="000000" w:themeColor="text1"/>
              </w:rPr>
              <w:t xml:space="preserve"> </w:t>
            </w:r>
            <w:r w:rsidR="00F8708F" w:rsidRPr="562985A5">
              <w:rPr>
                <w:b/>
                <w:bCs/>
                <w:color w:val="000000" w:themeColor="text1"/>
              </w:rPr>
              <w:t xml:space="preserve">culturally sustaining reading and literacy instruction and acquisition of language for </w:t>
            </w:r>
            <w:r w:rsidR="00F8708F">
              <w:rPr>
                <w:b/>
                <w:bCs/>
                <w:color w:val="000000" w:themeColor="text1"/>
              </w:rPr>
              <w:t>all</w:t>
            </w:r>
            <w:r w:rsidR="00F8708F" w:rsidRPr="562985A5">
              <w:rPr>
                <w:b/>
                <w:bCs/>
                <w:color w:val="000000" w:themeColor="text1"/>
              </w:rPr>
              <w:t xml:space="preserve"> learners</w:t>
            </w:r>
            <w:r w:rsidR="00F8708F" w:rsidRPr="562985A5">
              <w:rPr>
                <w:color w:val="000000" w:themeColor="text1"/>
              </w:rPr>
              <w:t xml:space="preserve">, including </w:t>
            </w:r>
            <w:proofErr w:type="gramStart"/>
            <w:r w:rsidR="00F8708F" w:rsidRPr="562985A5">
              <w:rPr>
                <w:color w:val="000000" w:themeColor="text1"/>
              </w:rPr>
              <w:t>all of</w:t>
            </w:r>
            <w:proofErr w:type="gramEnd"/>
            <w:r w:rsidR="00F8708F" w:rsidRPr="562985A5">
              <w:rPr>
                <w:color w:val="000000" w:themeColor="text1"/>
              </w:rPr>
              <w:t xml:space="preserve"> the following: early learners, EL</w:t>
            </w:r>
            <w:r w:rsidR="00F8708F">
              <w:rPr>
                <w:color w:val="000000" w:themeColor="text1"/>
              </w:rPr>
              <w:t xml:space="preserve"> students</w:t>
            </w:r>
            <w:r w:rsidR="00F8708F" w:rsidRPr="562985A5">
              <w:rPr>
                <w:color w:val="000000" w:themeColor="text1"/>
              </w:rPr>
              <w:t xml:space="preserve"> and</w:t>
            </w:r>
            <w:r w:rsidR="00F8708F">
              <w:rPr>
                <w:color w:val="000000" w:themeColor="text1"/>
              </w:rPr>
              <w:t xml:space="preserve"> </w:t>
            </w:r>
            <w:r w:rsidR="00F8708F" w:rsidRPr="003149E4">
              <w:t>multilingual learners</w:t>
            </w:r>
            <w:r w:rsidR="00F8708F" w:rsidRPr="562985A5">
              <w:rPr>
                <w:color w:val="000000" w:themeColor="text1"/>
              </w:rPr>
              <w:t>, pupils with disabilities, and pupils with dyslexia.</w:t>
            </w:r>
          </w:p>
          <w:p w14:paraId="505936FB" w14:textId="49B0302C" w:rsidR="00F631A0" w:rsidRDefault="1AC8D11C" w:rsidP="00074D67">
            <w:pPr>
              <w:rPr>
                <w:color w:val="000000"/>
              </w:rPr>
            </w:pPr>
            <w:r w:rsidRPr="562985A5">
              <w:rPr>
                <w:b/>
                <w:bCs/>
                <w:color w:val="000000" w:themeColor="text1"/>
              </w:rPr>
              <w:t>May</w:t>
            </w:r>
            <w:r w:rsidR="44DF07F8" w:rsidRPr="562985A5">
              <w:rPr>
                <w:b/>
                <w:bCs/>
                <w:color w:val="000000" w:themeColor="text1"/>
              </w:rPr>
              <w:t xml:space="preserve"> not</w:t>
            </w:r>
            <w:r w:rsidR="44DF07F8" w:rsidRPr="562985A5">
              <w:rPr>
                <w:color w:val="000000" w:themeColor="text1"/>
              </w:rPr>
              <w:t xml:space="preserve"> i</w:t>
            </w:r>
            <w:r w:rsidR="6F3AFF73" w:rsidRPr="562985A5">
              <w:rPr>
                <w:color w:val="000000" w:themeColor="text1"/>
              </w:rPr>
              <w:t xml:space="preserve">dentify the </w:t>
            </w:r>
            <w:r w:rsidR="003527A7" w:rsidRPr="562985A5">
              <w:rPr>
                <w:color w:val="000000" w:themeColor="text1"/>
              </w:rPr>
              <w:t>evidence base for these practices</w:t>
            </w:r>
            <w:r w:rsidR="003527A7">
              <w:rPr>
                <w:color w:val="000000" w:themeColor="text1"/>
              </w:rPr>
              <w:t xml:space="preserve"> </w:t>
            </w:r>
            <w:r w:rsidR="003527A7" w:rsidRPr="00952415">
              <w:rPr>
                <w:color w:val="000000"/>
              </w:rPr>
              <w:t>and any proposed materials</w:t>
            </w:r>
            <w:r w:rsidR="003527A7">
              <w:rPr>
                <w:color w:val="000000"/>
              </w:rPr>
              <w:t xml:space="preserve"> </w:t>
            </w:r>
            <w:r w:rsidR="003527A7">
              <w:rPr>
                <w:color w:val="000000" w:themeColor="text1"/>
              </w:rPr>
              <w:t xml:space="preserve">as well as how they align with the </w:t>
            </w:r>
            <w:r w:rsidR="008E1DD6" w:rsidRPr="008E1DD6">
              <w:rPr>
                <w:i/>
                <w:color w:val="000000" w:themeColor="text1"/>
              </w:rPr>
              <w:t>ELA/ELD Framework</w:t>
            </w:r>
            <w:r w:rsidR="003527A7">
              <w:rPr>
                <w:color w:val="000000" w:themeColor="text1"/>
              </w:rPr>
              <w:t>, EL Roadmap, and Literacy Roadmap</w:t>
            </w:r>
          </w:p>
          <w:p w14:paraId="0000016D" w14:textId="11E31995" w:rsidR="00B53DFE" w:rsidRDefault="00013058" w:rsidP="00074D67">
            <w:r w:rsidRPr="007E298D">
              <w:rPr>
                <w:color w:val="000000"/>
              </w:rPr>
              <w:t>.</w:t>
            </w:r>
          </w:p>
        </w:tc>
      </w:tr>
      <w:bookmarkEnd w:id="113"/>
      <w:tr w:rsidR="00D21DB2" w14:paraId="4BE1A942" w14:textId="77777777" w:rsidTr="006E4230">
        <w:trPr>
          <w:cantSplit/>
        </w:trPr>
        <w:tc>
          <w:tcPr>
            <w:tcW w:w="3415" w:type="dxa"/>
          </w:tcPr>
          <w:p w14:paraId="0000016E" w14:textId="5A0B5463" w:rsidR="00D21DB2" w:rsidRPr="007E298D" w:rsidRDefault="00CE54C1" w:rsidP="00074D67">
            <w:pPr>
              <w:rPr>
                <w:rFonts w:ascii="Times New Roman" w:eastAsia="Times New Roman" w:hAnsi="Times New Roman" w:cs="Times New Roman"/>
              </w:rPr>
            </w:pPr>
            <w:r w:rsidRPr="562985A5">
              <w:rPr>
                <w:color w:val="000000" w:themeColor="text1"/>
              </w:rPr>
              <w:lastRenderedPageBreak/>
              <w:t>1.b</w:t>
            </w:r>
            <w:r w:rsidRPr="562985A5">
              <w:rPr>
                <w:b/>
                <w:bCs/>
                <w:color w:val="000000" w:themeColor="text1"/>
              </w:rPr>
              <w:t xml:space="preserve"> </w:t>
            </w:r>
            <w:r w:rsidR="6F53940F" w:rsidRPr="562985A5">
              <w:rPr>
                <w:b/>
                <w:bCs/>
                <w:color w:val="000000" w:themeColor="text1"/>
              </w:rPr>
              <w:t>Thoroughly and convincingly</w:t>
            </w:r>
            <w:r w:rsidR="6F53940F" w:rsidRPr="562985A5">
              <w:rPr>
                <w:color w:val="000000" w:themeColor="text1"/>
              </w:rPr>
              <w:t xml:space="preserve"> demonstrates that the applicant has a </w:t>
            </w:r>
            <w:r w:rsidR="6F53940F" w:rsidRPr="562985A5">
              <w:rPr>
                <w:b/>
                <w:bCs/>
                <w:color w:val="000000" w:themeColor="text1"/>
              </w:rPr>
              <w:t>high level of</w:t>
            </w:r>
            <w:r w:rsidR="6F53940F" w:rsidRPr="562985A5">
              <w:rPr>
                <w:color w:val="000000" w:themeColor="text1"/>
              </w:rPr>
              <w:t xml:space="preserve"> </w:t>
            </w:r>
            <w:r w:rsidR="6F53940F" w:rsidRPr="562985A5">
              <w:rPr>
                <w:b/>
                <w:bCs/>
                <w:color w:val="000000" w:themeColor="text1"/>
              </w:rPr>
              <w:t>relevant</w:t>
            </w:r>
            <w:r w:rsidR="6F53940F" w:rsidRPr="562985A5">
              <w:rPr>
                <w:color w:val="000000" w:themeColor="text1"/>
              </w:rPr>
              <w:t xml:space="preserve"> </w:t>
            </w:r>
            <w:r w:rsidR="745B5682" w:rsidRPr="562985A5">
              <w:rPr>
                <w:color w:val="000000" w:themeColor="text1"/>
              </w:rPr>
              <w:t xml:space="preserve">previous experience and/or expertise in </w:t>
            </w:r>
            <w:r w:rsidR="003527A7" w:rsidRPr="562985A5">
              <w:rPr>
                <w:color w:val="000000" w:themeColor="text1"/>
              </w:rPr>
              <w:t xml:space="preserve">developing and delivering PL for knowledge and understanding of </w:t>
            </w:r>
            <w:r w:rsidR="003527A7">
              <w:rPr>
                <w:color w:val="000000" w:themeColor="text1"/>
              </w:rPr>
              <w:t>the</w:t>
            </w:r>
            <w:r w:rsidR="003527A7" w:rsidRPr="562985A5">
              <w:rPr>
                <w:color w:val="000000" w:themeColor="text1"/>
              </w:rPr>
              <w:t xml:space="preserve"> </w:t>
            </w:r>
            <w:r w:rsidR="008E1DD6" w:rsidRPr="000B17A2">
              <w:rPr>
                <w:b/>
                <w:bCs/>
                <w:i/>
                <w:color w:val="000000" w:themeColor="text1"/>
              </w:rPr>
              <w:t>ELA/ELD Framework</w:t>
            </w:r>
            <w:r w:rsidR="003527A7" w:rsidRPr="000B17A2">
              <w:rPr>
                <w:b/>
                <w:bCs/>
                <w:color w:val="000000" w:themeColor="text1"/>
              </w:rPr>
              <w:t>, EL Roadmap</w:t>
            </w:r>
            <w:r w:rsidR="00D70BD6" w:rsidRPr="000B17A2">
              <w:rPr>
                <w:b/>
                <w:bCs/>
                <w:color w:val="000000" w:themeColor="text1"/>
              </w:rPr>
              <w:t>,</w:t>
            </w:r>
            <w:r w:rsidR="003527A7" w:rsidRPr="000B17A2">
              <w:rPr>
                <w:b/>
                <w:bCs/>
                <w:color w:val="000000" w:themeColor="text1"/>
              </w:rPr>
              <w:t xml:space="preserve"> and Literacy Roadmap and </w:t>
            </w:r>
            <w:r w:rsidR="003527A7" w:rsidRPr="562985A5">
              <w:rPr>
                <w:b/>
                <w:bCs/>
                <w:color w:val="000000" w:themeColor="text1"/>
              </w:rPr>
              <w:t xml:space="preserve">culturally sustaining reading and literacy instruction and acquisition of language for </w:t>
            </w:r>
            <w:r w:rsidR="003527A7">
              <w:rPr>
                <w:b/>
                <w:bCs/>
                <w:color w:val="000000" w:themeColor="text1"/>
              </w:rPr>
              <w:t>all</w:t>
            </w:r>
            <w:r w:rsidR="003527A7" w:rsidRPr="562985A5">
              <w:rPr>
                <w:b/>
                <w:bCs/>
                <w:color w:val="000000" w:themeColor="text1"/>
              </w:rPr>
              <w:t xml:space="preserve"> learners</w:t>
            </w:r>
            <w:r w:rsidR="003527A7" w:rsidRPr="000B17A2">
              <w:rPr>
                <w:b/>
                <w:bCs/>
                <w:color w:val="000000" w:themeColor="text1"/>
              </w:rPr>
              <w:t>,</w:t>
            </w:r>
            <w:r w:rsidR="003527A7" w:rsidRPr="562985A5">
              <w:rPr>
                <w:color w:val="000000" w:themeColor="text1"/>
              </w:rPr>
              <w:t xml:space="preserve"> including all of the following: early learners, EL</w:t>
            </w:r>
            <w:r w:rsidR="003527A7">
              <w:rPr>
                <w:color w:val="000000" w:themeColor="text1"/>
              </w:rPr>
              <w:t xml:space="preserve"> students</w:t>
            </w:r>
            <w:r w:rsidR="003527A7" w:rsidRPr="562985A5">
              <w:rPr>
                <w:color w:val="000000" w:themeColor="text1"/>
              </w:rPr>
              <w:t xml:space="preserve"> and </w:t>
            </w:r>
            <w:r w:rsidR="003527A7" w:rsidRPr="00B73F95">
              <w:t>multilingual learners</w:t>
            </w:r>
            <w:r w:rsidR="003527A7" w:rsidRPr="562985A5">
              <w:rPr>
                <w:color w:val="000000" w:themeColor="text1"/>
              </w:rPr>
              <w:t xml:space="preserve">, pupils with disabilities, and pupils with dyslexia. </w:t>
            </w:r>
            <w:r w:rsidR="01B82A2A" w:rsidRPr="562985A5">
              <w:rPr>
                <w:b/>
                <w:bCs/>
                <w:color w:val="000000" w:themeColor="text1"/>
              </w:rPr>
              <w:t>Thoroughly and convincingly</w:t>
            </w:r>
            <w:r w:rsidR="01B82A2A" w:rsidRPr="562985A5">
              <w:rPr>
                <w:color w:val="000000" w:themeColor="text1"/>
              </w:rPr>
              <w:t xml:space="preserve"> specifies </w:t>
            </w:r>
            <w:r w:rsidR="01B82A2A" w:rsidRPr="562985A5">
              <w:rPr>
                <w:b/>
                <w:bCs/>
                <w:color w:val="000000" w:themeColor="text1"/>
              </w:rPr>
              <w:t>relevant</w:t>
            </w:r>
            <w:r w:rsidR="01B82A2A" w:rsidRPr="562985A5">
              <w:rPr>
                <w:color w:val="000000" w:themeColor="text1"/>
              </w:rPr>
              <w:t xml:space="preserve"> qualifications of </w:t>
            </w:r>
            <w:r w:rsidR="4A5772A6" w:rsidRPr="562985A5">
              <w:rPr>
                <w:color w:val="000000" w:themeColor="text1"/>
              </w:rPr>
              <w:t>any proposed consortium members.</w:t>
            </w:r>
          </w:p>
        </w:tc>
        <w:tc>
          <w:tcPr>
            <w:tcW w:w="3240" w:type="dxa"/>
          </w:tcPr>
          <w:p w14:paraId="00000170" w14:textId="526C0EFA" w:rsidR="00D21DB2" w:rsidRDefault="00CE54C1" w:rsidP="00074D67">
            <w:r w:rsidRPr="562985A5">
              <w:rPr>
                <w:color w:val="000000" w:themeColor="text1"/>
              </w:rPr>
              <w:t>1.b</w:t>
            </w:r>
            <w:r w:rsidRPr="562985A5">
              <w:rPr>
                <w:b/>
                <w:bCs/>
                <w:color w:val="000000" w:themeColor="text1"/>
              </w:rPr>
              <w:t xml:space="preserve"> </w:t>
            </w:r>
            <w:r w:rsidR="6F53940F" w:rsidRPr="562985A5">
              <w:rPr>
                <w:b/>
                <w:bCs/>
                <w:color w:val="000000" w:themeColor="text1"/>
              </w:rPr>
              <w:t xml:space="preserve">Clearly </w:t>
            </w:r>
            <w:r w:rsidR="6F53940F" w:rsidRPr="562985A5">
              <w:rPr>
                <w:color w:val="000000" w:themeColor="text1"/>
              </w:rPr>
              <w:t xml:space="preserve">demonstrates that the applicant has </w:t>
            </w:r>
            <w:r w:rsidR="6F53940F" w:rsidRPr="562985A5">
              <w:rPr>
                <w:b/>
                <w:bCs/>
                <w:color w:val="000000" w:themeColor="text1"/>
              </w:rPr>
              <w:t>relevant</w:t>
            </w:r>
            <w:r w:rsidR="60DC4F48" w:rsidRPr="562985A5">
              <w:rPr>
                <w:color w:val="000000" w:themeColor="text1"/>
              </w:rPr>
              <w:t xml:space="preserve"> </w:t>
            </w:r>
            <w:r w:rsidR="745B5682" w:rsidRPr="562985A5">
              <w:rPr>
                <w:color w:val="000000" w:themeColor="text1"/>
              </w:rPr>
              <w:t xml:space="preserve">previous experience and/or expertise in </w:t>
            </w:r>
            <w:r w:rsidR="003527A7" w:rsidRPr="562985A5">
              <w:rPr>
                <w:color w:val="000000" w:themeColor="text1"/>
              </w:rPr>
              <w:t xml:space="preserve">developing and delivering PL for knowledge and understanding of </w:t>
            </w:r>
            <w:r w:rsidR="003527A7">
              <w:rPr>
                <w:color w:val="000000" w:themeColor="text1"/>
              </w:rPr>
              <w:t>the</w:t>
            </w:r>
            <w:r w:rsidR="003527A7" w:rsidRPr="562985A5">
              <w:rPr>
                <w:color w:val="000000" w:themeColor="text1"/>
              </w:rPr>
              <w:t xml:space="preserve"> </w:t>
            </w:r>
            <w:r w:rsidR="008E1DD6" w:rsidRPr="000B17A2">
              <w:rPr>
                <w:b/>
                <w:bCs/>
                <w:i/>
                <w:color w:val="000000" w:themeColor="text1"/>
              </w:rPr>
              <w:t>ELA/ELD Framework</w:t>
            </w:r>
            <w:r w:rsidR="003527A7" w:rsidRPr="000B17A2">
              <w:rPr>
                <w:b/>
                <w:bCs/>
                <w:color w:val="000000" w:themeColor="text1"/>
              </w:rPr>
              <w:t>, EL Roadmap</w:t>
            </w:r>
            <w:r w:rsidR="00D70BD6" w:rsidRPr="000B17A2">
              <w:rPr>
                <w:b/>
                <w:bCs/>
                <w:color w:val="000000" w:themeColor="text1"/>
              </w:rPr>
              <w:t>,</w:t>
            </w:r>
            <w:r w:rsidR="003527A7" w:rsidRPr="000B17A2">
              <w:rPr>
                <w:b/>
                <w:bCs/>
                <w:color w:val="000000" w:themeColor="text1"/>
              </w:rPr>
              <w:t xml:space="preserve"> and Literacy Roadmap and </w:t>
            </w:r>
            <w:r w:rsidR="003527A7" w:rsidRPr="562985A5">
              <w:rPr>
                <w:b/>
                <w:bCs/>
                <w:color w:val="000000" w:themeColor="text1"/>
              </w:rPr>
              <w:t xml:space="preserve">culturally sustaining reading and literacy instruction and acquisition of language for </w:t>
            </w:r>
            <w:r w:rsidR="003527A7">
              <w:rPr>
                <w:b/>
                <w:bCs/>
                <w:color w:val="000000" w:themeColor="text1"/>
              </w:rPr>
              <w:t>all</w:t>
            </w:r>
            <w:r w:rsidR="003527A7" w:rsidRPr="562985A5">
              <w:rPr>
                <w:b/>
                <w:bCs/>
                <w:color w:val="000000" w:themeColor="text1"/>
              </w:rPr>
              <w:t xml:space="preserve"> learners</w:t>
            </w:r>
            <w:r w:rsidR="003527A7" w:rsidRPr="562985A5">
              <w:rPr>
                <w:color w:val="000000" w:themeColor="text1"/>
              </w:rPr>
              <w:t>, including all of the following: early learners, EL</w:t>
            </w:r>
            <w:r w:rsidR="003527A7">
              <w:rPr>
                <w:color w:val="000000" w:themeColor="text1"/>
              </w:rPr>
              <w:t xml:space="preserve"> students</w:t>
            </w:r>
            <w:r w:rsidR="003527A7" w:rsidRPr="562985A5">
              <w:rPr>
                <w:color w:val="000000" w:themeColor="text1"/>
              </w:rPr>
              <w:t xml:space="preserve"> and </w:t>
            </w:r>
            <w:r w:rsidR="003527A7" w:rsidRPr="00B73F95">
              <w:t>multilingual learners</w:t>
            </w:r>
            <w:r w:rsidR="003527A7" w:rsidRPr="562985A5">
              <w:rPr>
                <w:color w:val="000000" w:themeColor="text1"/>
              </w:rPr>
              <w:t>, pupils with disabilities, and pupils with dyslexia.</w:t>
            </w:r>
            <w:r w:rsidR="004B28CF" w:rsidRPr="562985A5">
              <w:rPr>
                <w:color w:val="000000" w:themeColor="text1"/>
              </w:rPr>
              <w:t xml:space="preserve"> </w:t>
            </w:r>
            <w:r w:rsidR="007F1A0C" w:rsidRPr="007F1A0C">
              <w:rPr>
                <w:b/>
                <w:color w:val="000000"/>
              </w:rPr>
              <w:t>Clearly</w:t>
            </w:r>
            <w:r w:rsidR="007F1A0C">
              <w:rPr>
                <w:color w:val="000000"/>
              </w:rPr>
              <w:t xml:space="preserve"> s</w:t>
            </w:r>
            <w:r w:rsidR="007F1A0C" w:rsidRPr="007E298D">
              <w:rPr>
                <w:color w:val="000000"/>
              </w:rPr>
              <w:t>pecif</w:t>
            </w:r>
            <w:r w:rsidR="007F1A0C">
              <w:rPr>
                <w:color w:val="000000"/>
              </w:rPr>
              <w:t xml:space="preserve">ies </w:t>
            </w:r>
            <w:r w:rsidR="007F1A0C">
              <w:rPr>
                <w:b/>
                <w:color w:val="000000"/>
              </w:rPr>
              <w:t>relevant</w:t>
            </w:r>
            <w:r w:rsidR="007F1A0C" w:rsidRPr="007F1A0C">
              <w:rPr>
                <w:b/>
                <w:color w:val="000000"/>
              </w:rPr>
              <w:t xml:space="preserve"> </w:t>
            </w:r>
            <w:r w:rsidR="007F1A0C" w:rsidRPr="007E298D">
              <w:rPr>
                <w:color w:val="000000"/>
              </w:rPr>
              <w:t>qualifications of</w:t>
            </w:r>
            <w:r w:rsidR="007162BF" w:rsidRPr="00D21BCF">
              <w:rPr>
                <w:color w:val="000000"/>
              </w:rPr>
              <w:t xml:space="preserve"> any proposed consortium members.</w:t>
            </w:r>
          </w:p>
        </w:tc>
        <w:tc>
          <w:tcPr>
            <w:tcW w:w="3096" w:type="dxa"/>
          </w:tcPr>
          <w:p w14:paraId="00000172" w14:textId="6322BF78" w:rsidR="00D21DB2" w:rsidRDefault="00CE54C1" w:rsidP="00074D67">
            <w:r w:rsidRPr="562985A5">
              <w:rPr>
                <w:color w:val="000000" w:themeColor="text1"/>
              </w:rPr>
              <w:t>1.b</w:t>
            </w:r>
            <w:r w:rsidRPr="562985A5">
              <w:rPr>
                <w:b/>
                <w:bCs/>
                <w:color w:val="000000" w:themeColor="text1"/>
              </w:rPr>
              <w:t xml:space="preserve"> </w:t>
            </w:r>
            <w:r w:rsidR="5C008314" w:rsidRPr="562985A5">
              <w:rPr>
                <w:b/>
                <w:bCs/>
                <w:color w:val="000000" w:themeColor="text1"/>
              </w:rPr>
              <w:t xml:space="preserve">Partially </w:t>
            </w:r>
            <w:r w:rsidR="5C008314" w:rsidRPr="562985A5">
              <w:rPr>
                <w:color w:val="000000" w:themeColor="text1"/>
              </w:rPr>
              <w:t>d</w:t>
            </w:r>
            <w:r w:rsidR="60DC4F48" w:rsidRPr="562985A5">
              <w:rPr>
                <w:color w:val="000000" w:themeColor="text1"/>
              </w:rPr>
              <w:t>emonstrates that the applicant has</w:t>
            </w:r>
            <w:r w:rsidR="60DC4F48" w:rsidRPr="562985A5">
              <w:rPr>
                <w:b/>
                <w:bCs/>
                <w:color w:val="000000" w:themeColor="text1"/>
              </w:rPr>
              <w:t xml:space="preserve"> </w:t>
            </w:r>
            <w:r w:rsidR="4D6CFFFA" w:rsidRPr="562985A5">
              <w:rPr>
                <w:b/>
                <w:bCs/>
                <w:color w:val="000000" w:themeColor="text1"/>
              </w:rPr>
              <w:t xml:space="preserve">relevant </w:t>
            </w:r>
            <w:r w:rsidR="745B5682" w:rsidRPr="562985A5">
              <w:rPr>
                <w:color w:val="000000" w:themeColor="text1"/>
              </w:rPr>
              <w:t xml:space="preserve">previous experience and/or expertise in </w:t>
            </w:r>
            <w:r w:rsidR="003527A7" w:rsidRPr="562985A5">
              <w:rPr>
                <w:color w:val="000000" w:themeColor="text1"/>
              </w:rPr>
              <w:t xml:space="preserve">developing and delivering PL for knowledge and understanding of </w:t>
            </w:r>
            <w:r w:rsidR="003527A7">
              <w:rPr>
                <w:color w:val="000000" w:themeColor="text1"/>
              </w:rPr>
              <w:t>the</w:t>
            </w:r>
            <w:r w:rsidR="003527A7" w:rsidRPr="562985A5">
              <w:rPr>
                <w:color w:val="000000" w:themeColor="text1"/>
              </w:rPr>
              <w:t xml:space="preserve"> </w:t>
            </w:r>
            <w:r w:rsidR="008E1DD6" w:rsidRPr="000B17A2">
              <w:rPr>
                <w:b/>
                <w:bCs/>
                <w:i/>
                <w:color w:val="000000" w:themeColor="text1"/>
              </w:rPr>
              <w:t>ELA/ELD Framework</w:t>
            </w:r>
            <w:r w:rsidR="003527A7" w:rsidRPr="000B17A2">
              <w:rPr>
                <w:b/>
                <w:bCs/>
                <w:color w:val="000000" w:themeColor="text1"/>
              </w:rPr>
              <w:t>, EL Roadmap</w:t>
            </w:r>
            <w:r w:rsidR="00D70BD6" w:rsidRPr="000B17A2">
              <w:rPr>
                <w:b/>
                <w:bCs/>
                <w:color w:val="000000" w:themeColor="text1"/>
              </w:rPr>
              <w:t>,</w:t>
            </w:r>
            <w:r w:rsidR="003527A7" w:rsidRPr="000B17A2">
              <w:rPr>
                <w:b/>
                <w:bCs/>
                <w:color w:val="000000" w:themeColor="text1"/>
              </w:rPr>
              <w:t xml:space="preserve"> and Literacy Roadmap and </w:t>
            </w:r>
            <w:r w:rsidR="003527A7" w:rsidRPr="562985A5">
              <w:rPr>
                <w:b/>
                <w:bCs/>
                <w:color w:val="000000" w:themeColor="text1"/>
              </w:rPr>
              <w:t xml:space="preserve">culturally sustaining reading and literacy instruction and acquisition of language for </w:t>
            </w:r>
            <w:r w:rsidR="003527A7">
              <w:rPr>
                <w:b/>
                <w:bCs/>
                <w:color w:val="000000" w:themeColor="text1"/>
              </w:rPr>
              <w:t>all</w:t>
            </w:r>
            <w:r w:rsidR="003527A7" w:rsidRPr="562985A5">
              <w:rPr>
                <w:b/>
                <w:bCs/>
                <w:color w:val="000000" w:themeColor="text1"/>
              </w:rPr>
              <w:t xml:space="preserve"> learners</w:t>
            </w:r>
            <w:r w:rsidR="003527A7" w:rsidRPr="562985A5">
              <w:rPr>
                <w:color w:val="000000" w:themeColor="text1"/>
              </w:rPr>
              <w:t>, including all of the following: early learners, EL</w:t>
            </w:r>
            <w:r w:rsidR="003527A7">
              <w:rPr>
                <w:color w:val="000000" w:themeColor="text1"/>
              </w:rPr>
              <w:t xml:space="preserve"> students</w:t>
            </w:r>
            <w:r w:rsidR="003527A7" w:rsidRPr="562985A5">
              <w:rPr>
                <w:color w:val="000000" w:themeColor="text1"/>
              </w:rPr>
              <w:t xml:space="preserve"> and </w:t>
            </w:r>
            <w:r w:rsidR="003527A7" w:rsidRPr="00B73F95">
              <w:t>multilingual learners</w:t>
            </w:r>
            <w:r w:rsidR="003527A7" w:rsidRPr="562985A5">
              <w:rPr>
                <w:color w:val="000000" w:themeColor="text1"/>
              </w:rPr>
              <w:t xml:space="preserve">, pupils with disabilities, and pupils with dyslexia. </w:t>
            </w:r>
            <w:r w:rsidR="0097678D" w:rsidRPr="0097678D">
              <w:rPr>
                <w:b/>
                <w:color w:val="000000"/>
              </w:rPr>
              <w:t>Partially</w:t>
            </w:r>
            <w:r w:rsidR="0097678D" w:rsidRPr="007E298D">
              <w:rPr>
                <w:color w:val="000000"/>
              </w:rPr>
              <w:t xml:space="preserve"> </w:t>
            </w:r>
            <w:r w:rsidR="0097678D">
              <w:rPr>
                <w:color w:val="000000"/>
              </w:rPr>
              <w:t>s</w:t>
            </w:r>
            <w:r w:rsidR="007F1A0C" w:rsidRPr="007E298D">
              <w:rPr>
                <w:color w:val="000000"/>
              </w:rPr>
              <w:t>pecif</w:t>
            </w:r>
            <w:r w:rsidR="007F1A0C">
              <w:rPr>
                <w:color w:val="000000"/>
              </w:rPr>
              <w:t xml:space="preserve">ies </w:t>
            </w:r>
            <w:r w:rsidR="007F1A0C" w:rsidRPr="007F1A0C">
              <w:rPr>
                <w:b/>
                <w:color w:val="000000"/>
              </w:rPr>
              <w:t>relevant</w:t>
            </w:r>
            <w:r w:rsidR="007F1A0C">
              <w:rPr>
                <w:color w:val="000000"/>
              </w:rPr>
              <w:t xml:space="preserve"> </w:t>
            </w:r>
            <w:r w:rsidR="007F1A0C" w:rsidRPr="007E298D">
              <w:rPr>
                <w:color w:val="000000"/>
              </w:rPr>
              <w:t xml:space="preserve">qualifications of </w:t>
            </w:r>
            <w:r w:rsidR="007162BF" w:rsidRPr="00D21BCF">
              <w:rPr>
                <w:color w:val="000000"/>
              </w:rPr>
              <w:t>any proposed consortium members.</w:t>
            </w:r>
          </w:p>
        </w:tc>
        <w:tc>
          <w:tcPr>
            <w:tcW w:w="3204" w:type="dxa"/>
          </w:tcPr>
          <w:p w14:paraId="00000176" w14:textId="54EB1247" w:rsidR="00D21DB2" w:rsidRDefault="00CE54C1" w:rsidP="00074D67">
            <w:r w:rsidRPr="562985A5">
              <w:rPr>
                <w:color w:val="000000" w:themeColor="text1"/>
              </w:rPr>
              <w:t>1.b</w:t>
            </w:r>
            <w:r w:rsidRPr="562985A5">
              <w:rPr>
                <w:b/>
                <w:bCs/>
                <w:color w:val="000000" w:themeColor="text1"/>
              </w:rPr>
              <w:t xml:space="preserve"> </w:t>
            </w:r>
            <w:r w:rsidR="5C008314" w:rsidRPr="562985A5">
              <w:rPr>
                <w:b/>
                <w:bCs/>
                <w:color w:val="000000" w:themeColor="text1"/>
              </w:rPr>
              <w:t>Minimally</w:t>
            </w:r>
            <w:r w:rsidR="5C008314" w:rsidRPr="562985A5">
              <w:rPr>
                <w:color w:val="000000" w:themeColor="text1"/>
              </w:rPr>
              <w:t xml:space="preserve"> d</w:t>
            </w:r>
            <w:r w:rsidR="60DC4F48" w:rsidRPr="562985A5">
              <w:rPr>
                <w:color w:val="000000" w:themeColor="text1"/>
              </w:rPr>
              <w:t xml:space="preserve">emonstrates that the applicant has </w:t>
            </w:r>
            <w:r w:rsidR="246E8797" w:rsidRPr="562985A5">
              <w:rPr>
                <w:color w:val="000000" w:themeColor="text1"/>
              </w:rPr>
              <w:t xml:space="preserve">previous experience and/or expertise in </w:t>
            </w:r>
            <w:r w:rsidR="003527A7" w:rsidRPr="562985A5">
              <w:rPr>
                <w:color w:val="000000" w:themeColor="text1"/>
              </w:rPr>
              <w:t xml:space="preserve">developing and delivering PL for knowledge and understanding of </w:t>
            </w:r>
            <w:r w:rsidR="003527A7">
              <w:rPr>
                <w:color w:val="000000" w:themeColor="text1"/>
              </w:rPr>
              <w:t>the</w:t>
            </w:r>
            <w:r w:rsidR="003527A7" w:rsidRPr="562985A5">
              <w:rPr>
                <w:color w:val="000000" w:themeColor="text1"/>
              </w:rPr>
              <w:t xml:space="preserve"> </w:t>
            </w:r>
            <w:r w:rsidR="008E1DD6" w:rsidRPr="000B17A2">
              <w:rPr>
                <w:b/>
                <w:bCs/>
                <w:i/>
                <w:color w:val="000000" w:themeColor="text1"/>
              </w:rPr>
              <w:t>ELA/ELD Framework</w:t>
            </w:r>
            <w:r w:rsidR="003527A7" w:rsidRPr="000B17A2">
              <w:rPr>
                <w:b/>
                <w:bCs/>
                <w:color w:val="000000" w:themeColor="text1"/>
              </w:rPr>
              <w:t>, EL Roadmap</w:t>
            </w:r>
            <w:r w:rsidR="00D70BD6" w:rsidRPr="000B17A2">
              <w:rPr>
                <w:b/>
                <w:bCs/>
                <w:color w:val="000000" w:themeColor="text1"/>
              </w:rPr>
              <w:t>,</w:t>
            </w:r>
            <w:r w:rsidR="003527A7" w:rsidRPr="000B17A2">
              <w:rPr>
                <w:b/>
                <w:bCs/>
                <w:color w:val="000000" w:themeColor="text1"/>
              </w:rPr>
              <w:t xml:space="preserve"> and Literacy Roadmap and </w:t>
            </w:r>
            <w:r w:rsidR="003527A7" w:rsidRPr="562985A5">
              <w:rPr>
                <w:b/>
                <w:bCs/>
                <w:color w:val="000000" w:themeColor="text1"/>
              </w:rPr>
              <w:t xml:space="preserve">culturally sustaining reading and literacy instruction and acquisition of language for </w:t>
            </w:r>
            <w:r w:rsidR="003527A7">
              <w:rPr>
                <w:b/>
                <w:bCs/>
                <w:color w:val="000000" w:themeColor="text1"/>
              </w:rPr>
              <w:t>all</w:t>
            </w:r>
            <w:r w:rsidR="003527A7" w:rsidRPr="562985A5">
              <w:rPr>
                <w:b/>
                <w:bCs/>
                <w:color w:val="000000" w:themeColor="text1"/>
              </w:rPr>
              <w:t xml:space="preserve"> learners</w:t>
            </w:r>
            <w:r w:rsidR="003527A7" w:rsidRPr="000B17A2">
              <w:rPr>
                <w:b/>
                <w:bCs/>
                <w:color w:val="000000" w:themeColor="text1"/>
              </w:rPr>
              <w:t>,</w:t>
            </w:r>
            <w:r w:rsidR="003527A7" w:rsidRPr="562985A5">
              <w:rPr>
                <w:color w:val="000000" w:themeColor="text1"/>
              </w:rPr>
              <w:t xml:space="preserve"> including all of the following: early learners, EL</w:t>
            </w:r>
            <w:r w:rsidR="003527A7">
              <w:rPr>
                <w:color w:val="000000" w:themeColor="text1"/>
              </w:rPr>
              <w:t xml:space="preserve"> students</w:t>
            </w:r>
            <w:r w:rsidR="003527A7" w:rsidRPr="562985A5">
              <w:rPr>
                <w:color w:val="000000" w:themeColor="text1"/>
              </w:rPr>
              <w:t xml:space="preserve"> and </w:t>
            </w:r>
            <w:r w:rsidR="003527A7" w:rsidRPr="00B73F95">
              <w:t>multilingual learners</w:t>
            </w:r>
            <w:r w:rsidR="003527A7" w:rsidRPr="562985A5">
              <w:rPr>
                <w:color w:val="000000" w:themeColor="text1"/>
              </w:rPr>
              <w:t>, pupils with disabilities, and pupils with dyslexia.</w:t>
            </w:r>
            <w:r w:rsidR="004B28CF" w:rsidRPr="562985A5">
              <w:rPr>
                <w:color w:val="000000" w:themeColor="text1"/>
              </w:rPr>
              <w:t xml:space="preserve"> </w:t>
            </w:r>
            <w:r w:rsidR="007F1A0C" w:rsidRPr="00D21DB2">
              <w:rPr>
                <w:b/>
                <w:color w:val="000000"/>
              </w:rPr>
              <w:t>May not</w:t>
            </w:r>
            <w:r w:rsidR="007F1A0C">
              <w:rPr>
                <w:color w:val="000000"/>
              </w:rPr>
              <w:t xml:space="preserve"> specify </w:t>
            </w:r>
            <w:r w:rsidR="007F1A0C" w:rsidRPr="007E298D">
              <w:rPr>
                <w:color w:val="000000"/>
              </w:rPr>
              <w:t xml:space="preserve">qualifications of </w:t>
            </w:r>
            <w:r w:rsidR="007162BF" w:rsidRPr="00D21BCF">
              <w:rPr>
                <w:color w:val="000000"/>
              </w:rPr>
              <w:t>any proposed consortium members</w:t>
            </w:r>
            <w:r w:rsidR="007162BF">
              <w:rPr>
                <w:color w:val="000000"/>
              </w:rPr>
              <w:t xml:space="preserve"> </w:t>
            </w:r>
            <w:r w:rsidR="007F1A0C">
              <w:rPr>
                <w:color w:val="000000"/>
              </w:rPr>
              <w:t xml:space="preserve">or qualifications may </w:t>
            </w:r>
            <w:r w:rsidR="007F1A0C" w:rsidRPr="007F1A0C">
              <w:rPr>
                <w:b/>
                <w:color w:val="000000"/>
              </w:rPr>
              <w:t>not be relevant</w:t>
            </w:r>
            <w:r w:rsidR="007F1A0C" w:rsidRPr="007E298D">
              <w:rPr>
                <w:color w:val="000000"/>
              </w:rPr>
              <w:t>.</w:t>
            </w:r>
          </w:p>
        </w:tc>
      </w:tr>
      <w:tr w:rsidR="00751B80" w14:paraId="25BD982D" w14:textId="77777777" w:rsidTr="006E4230">
        <w:trPr>
          <w:cantSplit/>
        </w:trPr>
        <w:tc>
          <w:tcPr>
            <w:tcW w:w="3415" w:type="dxa"/>
          </w:tcPr>
          <w:p w14:paraId="3918D3C3" w14:textId="4B412910" w:rsidR="003527A7" w:rsidRDefault="00CE54C1" w:rsidP="00074D67">
            <w:pPr>
              <w:spacing w:after="80"/>
              <w:rPr>
                <w:color w:val="000000"/>
              </w:rPr>
            </w:pPr>
            <w:r w:rsidRPr="00733983">
              <w:rPr>
                <w:color w:val="000000"/>
              </w:rPr>
              <w:lastRenderedPageBreak/>
              <w:t>2.a</w:t>
            </w:r>
            <w:r>
              <w:rPr>
                <w:b/>
                <w:color w:val="000000"/>
              </w:rPr>
              <w:t xml:space="preserve"> </w:t>
            </w:r>
            <w:r w:rsidR="00751B80" w:rsidRPr="00D21DB2">
              <w:rPr>
                <w:b/>
                <w:color w:val="000000"/>
              </w:rPr>
              <w:t>Thoroughly and convincingly</w:t>
            </w:r>
            <w:r w:rsidR="00751B80">
              <w:rPr>
                <w:color w:val="000000"/>
              </w:rPr>
              <w:t xml:space="preserve"> d</w:t>
            </w:r>
            <w:r w:rsidR="00751B80" w:rsidRPr="007E298D">
              <w:rPr>
                <w:color w:val="000000"/>
              </w:rPr>
              <w:t>escribe</w:t>
            </w:r>
            <w:r w:rsidR="00751B80">
              <w:rPr>
                <w:color w:val="000000"/>
              </w:rPr>
              <w:t>s</w:t>
            </w:r>
            <w:r w:rsidR="00751B80" w:rsidRPr="007E298D">
              <w:rPr>
                <w:color w:val="000000"/>
              </w:rPr>
              <w:t xml:space="preserve"> how the proposed PL </w:t>
            </w:r>
            <w:r w:rsidR="00F8708F" w:rsidRPr="00952415">
              <w:rPr>
                <w:color w:val="000000"/>
              </w:rPr>
              <w:t xml:space="preserve">will develop </w:t>
            </w:r>
            <w:r w:rsidR="003527A7" w:rsidRPr="00952415">
              <w:rPr>
                <w:color w:val="000000"/>
              </w:rPr>
              <w:t xml:space="preserve">knowledge and understanding of assessment </w:t>
            </w:r>
            <w:r w:rsidR="003527A7" w:rsidRPr="00952415">
              <w:rPr>
                <w:b/>
                <w:bCs/>
                <w:color w:val="000000"/>
              </w:rPr>
              <w:t xml:space="preserve">data collection and analysis, including screening, data-driven decision making, using data to identify and support </w:t>
            </w:r>
            <w:r w:rsidR="003527A7">
              <w:rPr>
                <w:b/>
                <w:bCs/>
                <w:color w:val="000000"/>
              </w:rPr>
              <w:t>students needing additional support</w:t>
            </w:r>
            <w:r w:rsidR="003527A7" w:rsidRPr="00952415">
              <w:rPr>
                <w:b/>
                <w:bCs/>
                <w:color w:val="000000"/>
              </w:rPr>
              <w:t xml:space="preserve">, and how to facilitate conversations about data with </w:t>
            </w:r>
            <w:r w:rsidR="00F040A2">
              <w:rPr>
                <w:b/>
                <w:bCs/>
                <w:color w:val="000000"/>
              </w:rPr>
              <w:t>educators</w:t>
            </w:r>
            <w:r w:rsidR="00694EFF">
              <w:rPr>
                <w:b/>
                <w:bCs/>
                <w:color w:val="000000"/>
              </w:rPr>
              <w:t xml:space="preserve"> and administrators.</w:t>
            </w:r>
            <w:r w:rsidR="00694EFF">
              <w:rPr>
                <w:color w:val="000000"/>
              </w:rPr>
              <w:t xml:space="preserve"> </w:t>
            </w:r>
            <w:r w:rsidR="003527A7" w:rsidRPr="00952415">
              <w:rPr>
                <w:color w:val="000000"/>
              </w:rPr>
              <w:t xml:space="preserve"> </w:t>
            </w:r>
          </w:p>
          <w:p w14:paraId="3631944A" w14:textId="4E2A6098" w:rsidR="00751B80" w:rsidRPr="00D21DB2" w:rsidRDefault="00751B80" w:rsidP="00074D67">
            <w:pPr>
              <w:spacing w:after="80"/>
              <w:rPr>
                <w:b/>
                <w:color w:val="000000"/>
              </w:rPr>
            </w:pPr>
            <w:r w:rsidRPr="002B659A">
              <w:rPr>
                <w:color w:val="000000"/>
              </w:rPr>
              <w:t xml:space="preserve">Identifies a </w:t>
            </w:r>
            <w:r w:rsidRPr="002B659A">
              <w:rPr>
                <w:b/>
                <w:color w:val="000000"/>
              </w:rPr>
              <w:t>thorough and convincing</w:t>
            </w:r>
            <w:r w:rsidRPr="002B659A">
              <w:rPr>
                <w:color w:val="000000"/>
              </w:rPr>
              <w:t xml:space="preserve"> </w:t>
            </w:r>
            <w:r w:rsidR="003527A7" w:rsidRPr="00952415">
              <w:rPr>
                <w:color w:val="000000"/>
              </w:rPr>
              <w:t>evidence base for these practices and any proposed materials</w:t>
            </w:r>
            <w:r w:rsidR="003527A7">
              <w:rPr>
                <w:color w:val="000000"/>
              </w:rPr>
              <w:t xml:space="preserve"> </w:t>
            </w:r>
            <w:r w:rsidR="003527A7">
              <w:rPr>
                <w:color w:val="000000" w:themeColor="text1"/>
              </w:rPr>
              <w:t xml:space="preserve">as well as how they align with the </w:t>
            </w:r>
            <w:r w:rsidR="008E1DD6" w:rsidRPr="008E1DD6">
              <w:rPr>
                <w:i/>
                <w:color w:val="000000" w:themeColor="text1"/>
              </w:rPr>
              <w:t>ELA/ELD Framework</w:t>
            </w:r>
            <w:r w:rsidR="003527A7">
              <w:rPr>
                <w:color w:val="000000" w:themeColor="text1"/>
              </w:rPr>
              <w:t>, EL Roadmap, and Literacy Roadmap</w:t>
            </w:r>
            <w:r w:rsidR="003527A7">
              <w:rPr>
                <w:color w:val="000000"/>
              </w:rPr>
              <w:t>.</w:t>
            </w:r>
          </w:p>
        </w:tc>
        <w:tc>
          <w:tcPr>
            <w:tcW w:w="3240" w:type="dxa"/>
          </w:tcPr>
          <w:p w14:paraId="6FC3B3D7" w14:textId="2D74227E" w:rsidR="0029687F" w:rsidRDefault="00CE54C1" w:rsidP="00074D67">
            <w:pPr>
              <w:spacing w:after="80"/>
              <w:rPr>
                <w:color w:val="000000"/>
              </w:rPr>
            </w:pPr>
            <w:r w:rsidRPr="00733983">
              <w:rPr>
                <w:color w:val="000000"/>
              </w:rPr>
              <w:t>2.a</w:t>
            </w:r>
            <w:r>
              <w:rPr>
                <w:b/>
                <w:color w:val="000000"/>
              </w:rPr>
              <w:t xml:space="preserve"> </w:t>
            </w:r>
            <w:r w:rsidR="00751B80">
              <w:rPr>
                <w:b/>
                <w:color w:val="000000"/>
              </w:rPr>
              <w:t>Clearly</w:t>
            </w:r>
            <w:r w:rsidR="00751B80">
              <w:rPr>
                <w:color w:val="000000"/>
              </w:rPr>
              <w:t xml:space="preserve"> d</w:t>
            </w:r>
            <w:r w:rsidR="00751B80" w:rsidRPr="007E298D">
              <w:rPr>
                <w:color w:val="000000"/>
              </w:rPr>
              <w:t>escribe</w:t>
            </w:r>
            <w:r w:rsidR="00751B80">
              <w:rPr>
                <w:color w:val="000000"/>
              </w:rPr>
              <w:t>s</w:t>
            </w:r>
            <w:r w:rsidR="00751B80" w:rsidRPr="007E298D">
              <w:rPr>
                <w:color w:val="000000"/>
              </w:rPr>
              <w:t xml:space="preserve"> how the proposed PL </w:t>
            </w:r>
            <w:r w:rsidR="00F8708F" w:rsidRPr="00952415">
              <w:rPr>
                <w:color w:val="000000"/>
              </w:rPr>
              <w:t xml:space="preserve">will develop </w:t>
            </w:r>
            <w:r w:rsidR="003527A7" w:rsidRPr="00952415">
              <w:rPr>
                <w:color w:val="000000"/>
              </w:rPr>
              <w:t xml:space="preserve">knowledge and understanding of assessment </w:t>
            </w:r>
            <w:r w:rsidR="003527A7" w:rsidRPr="00952415">
              <w:rPr>
                <w:b/>
                <w:bCs/>
                <w:color w:val="000000"/>
              </w:rPr>
              <w:t xml:space="preserve">data collection and analysis, including screening, data-driven decision making, using data to identify and support </w:t>
            </w:r>
            <w:r w:rsidR="003527A7">
              <w:rPr>
                <w:b/>
                <w:bCs/>
                <w:color w:val="000000"/>
              </w:rPr>
              <w:t>students needing additional support</w:t>
            </w:r>
            <w:r w:rsidR="003527A7" w:rsidRPr="00952415">
              <w:rPr>
                <w:b/>
                <w:bCs/>
                <w:color w:val="000000"/>
              </w:rPr>
              <w:t xml:space="preserve">, and how to facilitate conversations about data with </w:t>
            </w:r>
            <w:r w:rsidR="00F040A2">
              <w:rPr>
                <w:b/>
                <w:bCs/>
                <w:color w:val="000000"/>
              </w:rPr>
              <w:t>educators</w:t>
            </w:r>
            <w:r w:rsidR="00694EFF">
              <w:rPr>
                <w:b/>
                <w:bCs/>
                <w:color w:val="000000"/>
              </w:rPr>
              <w:t xml:space="preserve"> and administrators</w:t>
            </w:r>
            <w:r w:rsidR="003527A7" w:rsidRPr="00952415">
              <w:rPr>
                <w:color w:val="000000"/>
              </w:rPr>
              <w:t>.</w:t>
            </w:r>
          </w:p>
          <w:p w14:paraId="2712B39A" w14:textId="2F3D43E3" w:rsidR="00751B80" w:rsidRPr="00273BAA" w:rsidRDefault="00751B80" w:rsidP="00074D67">
            <w:pPr>
              <w:spacing w:after="80"/>
              <w:rPr>
                <w:b/>
                <w:color w:val="000000"/>
              </w:rPr>
            </w:pPr>
            <w:r w:rsidRPr="002B659A">
              <w:rPr>
                <w:color w:val="000000"/>
              </w:rPr>
              <w:t xml:space="preserve">Identifies a </w:t>
            </w:r>
            <w:r>
              <w:rPr>
                <w:b/>
                <w:color w:val="000000"/>
              </w:rPr>
              <w:t xml:space="preserve">clear </w:t>
            </w:r>
            <w:r w:rsidR="003527A7" w:rsidRPr="00952415">
              <w:rPr>
                <w:color w:val="000000"/>
              </w:rPr>
              <w:t>evidence base for these practices and any proposed materials</w:t>
            </w:r>
            <w:r w:rsidR="003527A7">
              <w:rPr>
                <w:color w:val="000000"/>
              </w:rPr>
              <w:t xml:space="preserve"> </w:t>
            </w:r>
            <w:r w:rsidR="003527A7">
              <w:rPr>
                <w:color w:val="000000" w:themeColor="text1"/>
              </w:rPr>
              <w:t xml:space="preserve">as well as how they align with the </w:t>
            </w:r>
            <w:r w:rsidR="008E1DD6" w:rsidRPr="008E1DD6">
              <w:rPr>
                <w:i/>
                <w:color w:val="000000" w:themeColor="text1"/>
              </w:rPr>
              <w:t>ELA/ELD Framework</w:t>
            </w:r>
            <w:r w:rsidR="003527A7">
              <w:rPr>
                <w:color w:val="000000" w:themeColor="text1"/>
              </w:rPr>
              <w:t>, EL Roadmap, and Literacy Roadmap</w:t>
            </w:r>
            <w:r w:rsidR="003527A7">
              <w:rPr>
                <w:color w:val="000000"/>
              </w:rPr>
              <w:t>.</w:t>
            </w:r>
          </w:p>
        </w:tc>
        <w:tc>
          <w:tcPr>
            <w:tcW w:w="3096" w:type="dxa"/>
          </w:tcPr>
          <w:p w14:paraId="0F0440A2" w14:textId="123A7CC4" w:rsidR="00694EFF" w:rsidRDefault="00CE54C1" w:rsidP="00074D67">
            <w:pPr>
              <w:spacing w:after="80"/>
              <w:rPr>
                <w:color w:val="000000"/>
              </w:rPr>
            </w:pPr>
            <w:r w:rsidRPr="00733983">
              <w:rPr>
                <w:color w:val="000000"/>
              </w:rPr>
              <w:t>2.a</w:t>
            </w:r>
            <w:r>
              <w:rPr>
                <w:b/>
                <w:color w:val="000000"/>
              </w:rPr>
              <w:t xml:space="preserve"> </w:t>
            </w:r>
            <w:r w:rsidR="00751B80">
              <w:rPr>
                <w:b/>
                <w:color w:val="000000"/>
              </w:rPr>
              <w:t>Partially</w:t>
            </w:r>
            <w:r w:rsidR="00751B80">
              <w:rPr>
                <w:color w:val="000000"/>
              </w:rPr>
              <w:t xml:space="preserve"> d</w:t>
            </w:r>
            <w:r w:rsidR="00751B80" w:rsidRPr="00D21DB2">
              <w:rPr>
                <w:color w:val="000000"/>
              </w:rPr>
              <w:t>escribes</w:t>
            </w:r>
            <w:r w:rsidR="00751B80" w:rsidRPr="007E298D">
              <w:rPr>
                <w:color w:val="000000"/>
              </w:rPr>
              <w:t xml:space="preserve"> how the proposed PL </w:t>
            </w:r>
            <w:r w:rsidR="00F8708F" w:rsidRPr="00952415">
              <w:rPr>
                <w:color w:val="000000"/>
              </w:rPr>
              <w:t xml:space="preserve">will develop </w:t>
            </w:r>
            <w:r w:rsidR="003527A7" w:rsidRPr="00952415">
              <w:rPr>
                <w:color w:val="000000"/>
              </w:rPr>
              <w:t xml:space="preserve">knowledge and understanding of assessment </w:t>
            </w:r>
            <w:r w:rsidR="003527A7" w:rsidRPr="00952415">
              <w:rPr>
                <w:b/>
                <w:bCs/>
                <w:color w:val="000000"/>
              </w:rPr>
              <w:t xml:space="preserve">data collection and analysis, including screening, data-driven decision making, using data to identify and support </w:t>
            </w:r>
            <w:r w:rsidR="003527A7">
              <w:rPr>
                <w:b/>
                <w:bCs/>
                <w:color w:val="000000"/>
              </w:rPr>
              <w:t>students needing additional support</w:t>
            </w:r>
            <w:r w:rsidR="003527A7" w:rsidRPr="00952415">
              <w:rPr>
                <w:b/>
                <w:bCs/>
                <w:color w:val="000000"/>
              </w:rPr>
              <w:t xml:space="preserve">, and how to facilitate conversations about data with </w:t>
            </w:r>
            <w:r w:rsidR="00F040A2">
              <w:rPr>
                <w:b/>
                <w:bCs/>
                <w:color w:val="000000"/>
              </w:rPr>
              <w:t>educators</w:t>
            </w:r>
            <w:r w:rsidR="00694EFF">
              <w:rPr>
                <w:b/>
                <w:bCs/>
                <w:color w:val="000000"/>
              </w:rPr>
              <w:t xml:space="preserve"> and administrators</w:t>
            </w:r>
            <w:r w:rsidR="003527A7" w:rsidRPr="00952415">
              <w:rPr>
                <w:color w:val="000000"/>
              </w:rPr>
              <w:t xml:space="preserve">. </w:t>
            </w:r>
          </w:p>
          <w:p w14:paraId="1380D0D2" w14:textId="7A0438CE" w:rsidR="00751B80" w:rsidRPr="0097678D" w:rsidRDefault="00751B80" w:rsidP="00074D67">
            <w:pPr>
              <w:spacing w:after="80"/>
              <w:rPr>
                <w:b/>
                <w:color w:val="000000"/>
              </w:rPr>
            </w:pPr>
            <w:r w:rsidRPr="002B659A">
              <w:rPr>
                <w:color w:val="000000"/>
              </w:rPr>
              <w:t xml:space="preserve">Identifies a </w:t>
            </w:r>
            <w:r>
              <w:rPr>
                <w:b/>
                <w:color w:val="000000"/>
              </w:rPr>
              <w:t>partial</w:t>
            </w:r>
            <w:r w:rsidRPr="002B659A">
              <w:rPr>
                <w:color w:val="000000"/>
              </w:rPr>
              <w:t xml:space="preserve"> </w:t>
            </w:r>
            <w:r w:rsidR="003527A7" w:rsidRPr="00952415">
              <w:rPr>
                <w:color w:val="000000"/>
              </w:rPr>
              <w:t>evidence base for these practices and any proposed materials</w:t>
            </w:r>
            <w:r w:rsidR="003527A7">
              <w:rPr>
                <w:color w:val="000000"/>
              </w:rPr>
              <w:t xml:space="preserve"> </w:t>
            </w:r>
            <w:r w:rsidR="003527A7">
              <w:rPr>
                <w:color w:val="000000" w:themeColor="text1"/>
              </w:rPr>
              <w:t xml:space="preserve">as well as how they align with the </w:t>
            </w:r>
            <w:r w:rsidR="008E1DD6" w:rsidRPr="008E1DD6">
              <w:rPr>
                <w:i/>
                <w:color w:val="000000" w:themeColor="text1"/>
              </w:rPr>
              <w:t>ELA/ELD Framework</w:t>
            </w:r>
            <w:r w:rsidR="003527A7">
              <w:rPr>
                <w:color w:val="000000" w:themeColor="text1"/>
              </w:rPr>
              <w:t>, EL Roadmap, and Literacy Roadmap</w:t>
            </w:r>
            <w:r w:rsidR="003527A7">
              <w:rPr>
                <w:color w:val="000000"/>
              </w:rPr>
              <w:t>.</w:t>
            </w:r>
          </w:p>
        </w:tc>
        <w:tc>
          <w:tcPr>
            <w:tcW w:w="3204" w:type="dxa"/>
          </w:tcPr>
          <w:p w14:paraId="1950FE42" w14:textId="713E3ACE" w:rsidR="00342E07" w:rsidRDefault="00CE54C1" w:rsidP="00074D67">
            <w:pPr>
              <w:spacing w:after="80"/>
              <w:rPr>
                <w:b/>
                <w:color w:val="000000"/>
              </w:rPr>
            </w:pPr>
            <w:r w:rsidRPr="00733983">
              <w:rPr>
                <w:color w:val="000000"/>
              </w:rPr>
              <w:t>2.a</w:t>
            </w:r>
            <w:r>
              <w:rPr>
                <w:b/>
                <w:color w:val="000000"/>
              </w:rPr>
              <w:t xml:space="preserve"> </w:t>
            </w:r>
            <w:r w:rsidR="00751B80">
              <w:rPr>
                <w:b/>
                <w:color w:val="000000"/>
              </w:rPr>
              <w:t xml:space="preserve">Minimally </w:t>
            </w:r>
            <w:r w:rsidR="00751B80" w:rsidRPr="007A604A">
              <w:rPr>
                <w:color w:val="000000"/>
              </w:rPr>
              <w:t>d</w:t>
            </w:r>
            <w:r w:rsidR="00751B80" w:rsidRPr="00710EDC">
              <w:rPr>
                <w:color w:val="000000"/>
              </w:rPr>
              <w:t xml:space="preserve">escribes </w:t>
            </w:r>
            <w:r w:rsidR="00751B80" w:rsidRPr="007E298D">
              <w:rPr>
                <w:color w:val="000000"/>
              </w:rPr>
              <w:t xml:space="preserve">how the proposed PL </w:t>
            </w:r>
            <w:r w:rsidR="00F8708F" w:rsidRPr="00952415">
              <w:rPr>
                <w:color w:val="000000"/>
              </w:rPr>
              <w:t xml:space="preserve">will develop </w:t>
            </w:r>
            <w:r w:rsidR="003527A7" w:rsidRPr="00952415">
              <w:rPr>
                <w:color w:val="000000"/>
              </w:rPr>
              <w:t xml:space="preserve">knowledge and understanding of assessment </w:t>
            </w:r>
            <w:r w:rsidR="003527A7" w:rsidRPr="00952415">
              <w:rPr>
                <w:b/>
                <w:bCs/>
                <w:color w:val="000000"/>
              </w:rPr>
              <w:t xml:space="preserve">data collection and analysis, including screening, data-driven decision making, using data to identify and support </w:t>
            </w:r>
            <w:r w:rsidR="003527A7">
              <w:rPr>
                <w:b/>
                <w:bCs/>
                <w:color w:val="000000"/>
              </w:rPr>
              <w:t>students needing additional support</w:t>
            </w:r>
            <w:r w:rsidR="003527A7" w:rsidRPr="00952415">
              <w:rPr>
                <w:b/>
                <w:bCs/>
                <w:color w:val="000000"/>
              </w:rPr>
              <w:t xml:space="preserve">, and how to facilitate conversations about data with </w:t>
            </w:r>
            <w:r w:rsidR="00F040A2">
              <w:rPr>
                <w:b/>
                <w:bCs/>
                <w:color w:val="000000"/>
              </w:rPr>
              <w:t>educators</w:t>
            </w:r>
            <w:r w:rsidR="00694EFF">
              <w:rPr>
                <w:b/>
                <w:bCs/>
                <w:color w:val="000000"/>
              </w:rPr>
              <w:t xml:space="preserve"> and administrators</w:t>
            </w:r>
            <w:r w:rsidR="003527A7" w:rsidRPr="00952415">
              <w:rPr>
                <w:color w:val="000000"/>
              </w:rPr>
              <w:t>.</w:t>
            </w:r>
          </w:p>
          <w:p w14:paraId="4FD7D2C4" w14:textId="0703577D" w:rsidR="00751B80" w:rsidRPr="0097678D" w:rsidRDefault="00751B80" w:rsidP="00074D67">
            <w:pPr>
              <w:spacing w:after="80"/>
              <w:rPr>
                <w:b/>
                <w:color w:val="000000"/>
              </w:rPr>
            </w:pPr>
            <w:r>
              <w:rPr>
                <w:b/>
                <w:color w:val="000000"/>
              </w:rPr>
              <w:t>May</w:t>
            </w:r>
            <w:r w:rsidRPr="00682D5C">
              <w:rPr>
                <w:b/>
                <w:color w:val="000000"/>
              </w:rPr>
              <w:t xml:space="preserve"> not</w:t>
            </w:r>
            <w:r>
              <w:rPr>
                <w:color w:val="000000"/>
              </w:rPr>
              <w:t xml:space="preserve"> i</w:t>
            </w:r>
            <w:r w:rsidRPr="007E298D">
              <w:rPr>
                <w:color w:val="000000"/>
              </w:rPr>
              <w:t xml:space="preserve">dentify the </w:t>
            </w:r>
            <w:r w:rsidR="003527A7" w:rsidRPr="00952415">
              <w:rPr>
                <w:color w:val="000000"/>
              </w:rPr>
              <w:t>evidence base for these practices and any proposed materials</w:t>
            </w:r>
            <w:r w:rsidR="003527A7">
              <w:rPr>
                <w:color w:val="000000"/>
              </w:rPr>
              <w:t xml:space="preserve"> </w:t>
            </w:r>
            <w:r w:rsidR="003527A7">
              <w:rPr>
                <w:color w:val="000000" w:themeColor="text1"/>
              </w:rPr>
              <w:t xml:space="preserve">as well as how they align with the </w:t>
            </w:r>
            <w:r w:rsidR="008E1DD6" w:rsidRPr="008E1DD6">
              <w:rPr>
                <w:i/>
                <w:color w:val="000000" w:themeColor="text1"/>
              </w:rPr>
              <w:t>ELA/ELD Framework</w:t>
            </w:r>
            <w:r w:rsidR="003527A7">
              <w:rPr>
                <w:color w:val="000000" w:themeColor="text1"/>
              </w:rPr>
              <w:t>, EL Roadmap, and Literacy Roadmap</w:t>
            </w:r>
            <w:r w:rsidR="003527A7">
              <w:rPr>
                <w:color w:val="000000"/>
              </w:rPr>
              <w:t>.</w:t>
            </w:r>
          </w:p>
        </w:tc>
      </w:tr>
      <w:tr w:rsidR="00751B80" w14:paraId="17332051" w14:textId="77777777" w:rsidTr="006E4230">
        <w:trPr>
          <w:cantSplit/>
        </w:trPr>
        <w:tc>
          <w:tcPr>
            <w:tcW w:w="3415" w:type="dxa"/>
          </w:tcPr>
          <w:p w14:paraId="0CD0C93D" w14:textId="2AF88B35" w:rsidR="008663DE" w:rsidRDefault="00CE54C1" w:rsidP="00074D67">
            <w:pPr>
              <w:rPr>
                <w:color w:val="000000"/>
              </w:rPr>
            </w:pPr>
            <w:r w:rsidRPr="00733983">
              <w:rPr>
                <w:color w:val="000000"/>
              </w:rPr>
              <w:lastRenderedPageBreak/>
              <w:t>2.b</w:t>
            </w:r>
            <w:r>
              <w:rPr>
                <w:b/>
                <w:color w:val="000000"/>
              </w:rPr>
              <w:t xml:space="preserve"> </w:t>
            </w:r>
            <w:r w:rsidR="00751B80" w:rsidRPr="00D21DB2">
              <w:rPr>
                <w:b/>
                <w:color w:val="000000"/>
              </w:rPr>
              <w:t xml:space="preserve">Thoroughly and </w:t>
            </w:r>
            <w:r w:rsidR="00751B80" w:rsidRPr="00273BAA">
              <w:rPr>
                <w:b/>
                <w:color w:val="000000"/>
              </w:rPr>
              <w:t>convincingly</w:t>
            </w:r>
            <w:r w:rsidR="00751B80" w:rsidRPr="00273BAA">
              <w:rPr>
                <w:color w:val="000000"/>
              </w:rPr>
              <w:t xml:space="preserve"> demonstrates that the applicant has a </w:t>
            </w:r>
            <w:r w:rsidR="00751B80" w:rsidRPr="00273BAA">
              <w:rPr>
                <w:b/>
                <w:color w:val="000000"/>
              </w:rPr>
              <w:t>high level of</w:t>
            </w:r>
            <w:r w:rsidR="00751B80" w:rsidRPr="00273BAA">
              <w:rPr>
                <w:color w:val="000000"/>
              </w:rPr>
              <w:t xml:space="preserve"> </w:t>
            </w:r>
            <w:r w:rsidR="00751B80" w:rsidRPr="00273BAA">
              <w:rPr>
                <w:b/>
                <w:color w:val="000000"/>
              </w:rPr>
              <w:t>relevant</w:t>
            </w:r>
            <w:r w:rsidR="00751B80" w:rsidRPr="00273BAA">
              <w:rPr>
                <w:color w:val="000000"/>
              </w:rPr>
              <w:t xml:space="preserve"> </w:t>
            </w:r>
            <w:r w:rsidR="00F30D65" w:rsidRPr="00855B78">
              <w:rPr>
                <w:color w:val="000000"/>
              </w:rPr>
              <w:t xml:space="preserve">previous experience and/or expertise in </w:t>
            </w:r>
            <w:r w:rsidR="003527A7" w:rsidRPr="00952415">
              <w:rPr>
                <w:color w:val="000000"/>
              </w:rPr>
              <w:t xml:space="preserve">developing and delivering PL for knowledge and understanding of assessment </w:t>
            </w:r>
            <w:r w:rsidR="003527A7" w:rsidRPr="00952415">
              <w:rPr>
                <w:b/>
                <w:bCs/>
                <w:color w:val="000000"/>
              </w:rPr>
              <w:t>data collection and analysis, including screening, data-driven decision making, using data to identify and support students</w:t>
            </w:r>
            <w:r w:rsidR="003527A7">
              <w:rPr>
                <w:b/>
                <w:bCs/>
                <w:color w:val="000000"/>
              </w:rPr>
              <w:t xml:space="preserve"> needing additional support</w:t>
            </w:r>
            <w:r w:rsidR="003527A7" w:rsidRPr="00952415">
              <w:rPr>
                <w:b/>
                <w:bCs/>
                <w:color w:val="000000"/>
              </w:rPr>
              <w:t xml:space="preserve">, and how to facilitate conversations about data with </w:t>
            </w:r>
            <w:r w:rsidR="00F040A2">
              <w:rPr>
                <w:b/>
                <w:bCs/>
                <w:color w:val="000000"/>
              </w:rPr>
              <w:t>educators</w:t>
            </w:r>
            <w:r w:rsidR="00694EFF">
              <w:rPr>
                <w:b/>
                <w:bCs/>
                <w:color w:val="000000"/>
              </w:rPr>
              <w:t xml:space="preserve"> and administrators</w:t>
            </w:r>
            <w:r w:rsidR="003527A7" w:rsidRPr="00952415">
              <w:rPr>
                <w:color w:val="000000"/>
              </w:rPr>
              <w:t xml:space="preserve">. </w:t>
            </w:r>
          </w:p>
          <w:p w14:paraId="00000181" w14:textId="02B3598A" w:rsidR="00751B80" w:rsidRPr="00813D3E" w:rsidRDefault="00751B80" w:rsidP="00074D67">
            <w:pPr>
              <w:rPr>
                <w:rFonts w:ascii="Times New Roman" w:eastAsia="Times New Roman" w:hAnsi="Times New Roman" w:cs="Times New Roman"/>
                <w:highlight w:val="yellow"/>
              </w:rPr>
            </w:pPr>
            <w:r w:rsidRPr="00D21DB2">
              <w:rPr>
                <w:b/>
                <w:color w:val="000000"/>
              </w:rPr>
              <w:t>Thoroughly and convincingly</w:t>
            </w:r>
            <w:r w:rsidRPr="007E298D">
              <w:rPr>
                <w:color w:val="000000"/>
              </w:rPr>
              <w:t xml:space="preserve"> </w:t>
            </w:r>
            <w:r>
              <w:rPr>
                <w:color w:val="000000"/>
              </w:rPr>
              <w:t xml:space="preserve">specifies </w:t>
            </w:r>
            <w:r w:rsidRPr="007F1A0C">
              <w:rPr>
                <w:b/>
                <w:color w:val="000000"/>
              </w:rPr>
              <w:t>strong</w:t>
            </w:r>
            <w:r>
              <w:rPr>
                <w:b/>
                <w:color w:val="000000"/>
              </w:rPr>
              <w:t xml:space="preserve"> and relevant</w:t>
            </w:r>
            <w:r>
              <w:rPr>
                <w:color w:val="000000"/>
              </w:rPr>
              <w:t xml:space="preserve"> </w:t>
            </w:r>
            <w:r w:rsidRPr="007E298D">
              <w:rPr>
                <w:color w:val="000000"/>
              </w:rPr>
              <w:t xml:space="preserve">qualifications of </w:t>
            </w:r>
            <w:r w:rsidRPr="00D21BCF">
              <w:rPr>
                <w:color w:val="000000"/>
              </w:rPr>
              <w:t>any proposed consortium members.</w:t>
            </w:r>
          </w:p>
        </w:tc>
        <w:tc>
          <w:tcPr>
            <w:tcW w:w="3240" w:type="dxa"/>
          </w:tcPr>
          <w:p w14:paraId="069E071D" w14:textId="7FD1803E" w:rsidR="00342E07" w:rsidRPr="00273BAA" w:rsidRDefault="00CE54C1" w:rsidP="00074D67">
            <w:pPr>
              <w:spacing w:after="80"/>
              <w:rPr>
                <w:color w:val="000000"/>
              </w:rPr>
            </w:pPr>
            <w:r w:rsidRPr="00733983">
              <w:rPr>
                <w:color w:val="000000"/>
              </w:rPr>
              <w:t>2.b</w:t>
            </w:r>
            <w:r>
              <w:rPr>
                <w:b/>
                <w:color w:val="000000"/>
              </w:rPr>
              <w:t xml:space="preserve"> </w:t>
            </w:r>
            <w:r w:rsidR="00751B80" w:rsidRPr="00273BAA">
              <w:rPr>
                <w:b/>
                <w:color w:val="000000"/>
              </w:rPr>
              <w:t xml:space="preserve">Clearly </w:t>
            </w:r>
            <w:r w:rsidR="00751B80" w:rsidRPr="00273BAA">
              <w:rPr>
                <w:color w:val="000000"/>
              </w:rPr>
              <w:t xml:space="preserve">demonstrates that the applicant has </w:t>
            </w:r>
            <w:r w:rsidR="00751B80" w:rsidRPr="00273BAA">
              <w:rPr>
                <w:b/>
                <w:color w:val="000000"/>
              </w:rPr>
              <w:t>relevant</w:t>
            </w:r>
            <w:r w:rsidR="00751B80" w:rsidRPr="00273BAA">
              <w:rPr>
                <w:color w:val="000000"/>
              </w:rPr>
              <w:t xml:space="preserve"> </w:t>
            </w:r>
            <w:r w:rsidR="00F30D65" w:rsidRPr="00855B78">
              <w:rPr>
                <w:color w:val="000000"/>
              </w:rPr>
              <w:t xml:space="preserve">previous experience and/or expertise in </w:t>
            </w:r>
            <w:r w:rsidR="008663DE" w:rsidRPr="00952415">
              <w:rPr>
                <w:color w:val="000000"/>
              </w:rPr>
              <w:t xml:space="preserve">developing and delivering PL for knowledge and understanding of assessment </w:t>
            </w:r>
            <w:r w:rsidR="008663DE" w:rsidRPr="00952415">
              <w:rPr>
                <w:b/>
                <w:bCs/>
                <w:color w:val="000000"/>
              </w:rPr>
              <w:t>data collection and analysis, including screening, data-driven decision making, using data to identify and support students</w:t>
            </w:r>
            <w:r w:rsidR="008663DE">
              <w:rPr>
                <w:b/>
                <w:bCs/>
                <w:color w:val="000000"/>
              </w:rPr>
              <w:t xml:space="preserve"> needing additional support</w:t>
            </w:r>
            <w:r w:rsidR="008663DE" w:rsidRPr="00952415">
              <w:rPr>
                <w:b/>
                <w:bCs/>
                <w:color w:val="000000"/>
              </w:rPr>
              <w:t xml:space="preserve">, and how to facilitate conversations about data with </w:t>
            </w:r>
            <w:r w:rsidR="00F040A2">
              <w:rPr>
                <w:b/>
                <w:bCs/>
                <w:color w:val="000000"/>
              </w:rPr>
              <w:t>educators</w:t>
            </w:r>
            <w:r w:rsidR="00694EFF">
              <w:rPr>
                <w:b/>
                <w:bCs/>
                <w:color w:val="000000"/>
              </w:rPr>
              <w:t xml:space="preserve"> and administrators</w:t>
            </w:r>
            <w:r w:rsidR="008663DE" w:rsidRPr="00952415">
              <w:rPr>
                <w:color w:val="000000"/>
              </w:rPr>
              <w:t>.</w:t>
            </w:r>
          </w:p>
          <w:p w14:paraId="00000183" w14:textId="45C1BB96" w:rsidR="00751B80" w:rsidRPr="00273BAA" w:rsidRDefault="00751B80" w:rsidP="00074D67">
            <w:r w:rsidRPr="00273BAA">
              <w:rPr>
                <w:b/>
                <w:color w:val="000000"/>
              </w:rPr>
              <w:t>Clearly</w:t>
            </w:r>
            <w:r w:rsidRPr="00273BAA">
              <w:rPr>
                <w:color w:val="000000"/>
              </w:rPr>
              <w:t xml:space="preserve"> specifies </w:t>
            </w:r>
            <w:r w:rsidRPr="00273BAA">
              <w:rPr>
                <w:b/>
                <w:color w:val="000000"/>
              </w:rPr>
              <w:t xml:space="preserve">relevant </w:t>
            </w:r>
            <w:r w:rsidRPr="00273BAA">
              <w:rPr>
                <w:color w:val="000000"/>
              </w:rPr>
              <w:t>qualifications of</w:t>
            </w:r>
            <w:r w:rsidRPr="00D21BCF">
              <w:rPr>
                <w:color w:val="000000"/>
              </w:rPr>
              <w:t xml:space="preserve"> any proposed consortium members.</w:t>
            </w:r>
          </w:p>
        </w:tc>
        <w:tc>
          <w:tcPr>
            <w:tcW w:w="3096" w:type="dxa"/>
          </w:tcPr>
          <w:p w14:paraId="228237FA" w14:textId="57000AB1" w:rsidR="00342E07" w:rsidRDefault="00CE54C1" w:rsidP="00074D67">
            <w:pPr>
              <w:rPr>
                <w:b/>
                <w:color w:val="000000"/>
              </w:rPr>
            </w:pPr>
            <w:r w:rsidRPr="00733983">
              <w:rPr>
                <w:color w:val="000000"/>
              </w:rPr>
              <w:t>2.b</w:t>
            </w:r>
            <w:r>
              <w:rPr>
                <w:b/>
                <w:color w:val="000000"/>
              </w:rPr>
              <w:t xml:space="preserve"> </w:t>
            </w:r>
            <w:r w:rsidR="00751B80" w:rsidRPr="0097678D">
              <w:rPr>
                <w:b/>
                <w:color w:val="000000"/>
              </w:rPr>
              <w:t>Partially</w:t>
            </w:r>
            <w:r w:rsidR="00751B80">
              <w:rPr>
                <w:color w:val="000000"/>
              </w:rPr>
              <w:t xml:space="preserve"> d</w:t>
            </w:r>
            <w:r w:rsidR="00751B80" w:rsidRPr="00273BAA">
              <w:rPr>
                <w:color w:val="000000"/>
              </w:rPr>
              <w:t>emonstrates that the applicant has</w:t>
            </w:r>
            <w:r w:rsidR="00751B80" w:rsidRPr="00273BAA">
              <w:rPr>
                <w:b/>
                <w:color w:val="000000"/>
              </w:rPr>
              <w:t xml:space="preserve"> </w:t>
            </w:r>
            <w:r w:rsidR="00F30D65" w:rsidRPr="00855B78">
              <w:rPr>
                <w:color w:val="000000"/>
              </w:rPr>
              <w:t xml:space="preserve">previous experience and/or expertise in </w:t>
            </w:r>
            <w:r w:rsidR="008663DE" w:rsidRPr="00952415">
              <w:rPr>
                <w:color w:val="000000"/>
              </w:rPr>
              <w:t xml:space="preserve">developing and delivering PL for knowledge and understanding of assessment </w:t>
            </w:r>
            <w:r w:rsidR="008663DE" w:rsidRPr="00952415">
              <w:rPr>
                <w:b/>
                <w:bCs/>
                <w:color w:val="000000"/>
              </w:rPr>
              <w:t>data collection and analysis, including screening, data-driven decision making, using data to identify and support students</w:t>
            </w:r>
            <w:r w:rsidR="008663DE">
              <w:rPr>
                <w:b/>
                <w:bCs/>
                <w:color w:val="000000"/>
              </w:rPr>
              <w:t xml:space="preserve"> needing additional support</w:t>
            </w:r>
            <w:r w:rsidR="008663DE" w:rsidRPr="00952415">
              <w:rPr>
                <w:b/>
                <w:bCs/>
                <w:color w:val="000000"/>
              </w:rPr>
              <w:t xml:space="preserve">, and how to facilitate conversations about data with </w:t>
            </w:r>
            <w:r w:rsidR="00F040A2">
              <w:rPr>
                <w:b/>
                <w:bCs/>
                <w:color w:val="000000"/>
              </w:rPr>
              <w:t>educators</w:t>
            </w:r>
            <w:r w:rsidR="00694EFF">
              <w:rPr>
                <w:b/>
                <w:bCs/>
                <w:color w:val="000000"/>
              </w:rPr>
              <w:t xml:space="preserve"> and administrators</w:t>
            </w:r>
            <w:r w:rsidR="008663DE" w:rsidRPr="00952415">
              <w:rPr>
                <w:color w:val="000000"/>
              </w:rPr>
              <w:t>.</w:t>
            </w:r>
          </w:p>
          <w:p w14:paraId="00000185" w14:textId="1B157DA7" w:rsidR="00751B80" w:rsidRPr="00273BAA" w:rsidRDefault="00751B80" w:rsidP="00074D67">
            <w:r w:rsidRPr="00A0655E">
              <w:rPr>
                <w:b/>
                <w:color w:val="000000"/>
              </w:rPr>
              <w:t>Partially</w:t>
            </w:r>
            <w:r>
              <w:rPr>
                <w:color w:val="000000"/>
              </w:rPr>
              <w:t xml:space="preserve"> s</w:t>
            </w:r>
            <w:r w:rsidRPr="00273BAA">
              <w:rPr>
                <w:color w:val="000000"/>
              </w:rPr>
              <w:t xml:space="preserve">pecifies </w:t>
            </w:r>
            <w:r w:rsidRPr="00273BAA">
              <w:rPr>
                <w:b/>
                <w:color w:val="000000"/>
              </w:rPr>
              <w:t>relevant</w:t>
            </w:r>
            <w:r w:rsidRPr="00273BAA">
              <w:rPr>
                <w:color w:val="000000"/>
              </w:rPr>
              <w:t xml:space="preserve"> qualifications of </w:t>
            </w:r>
            <w:r w:rsidRPr="00D21BCF">
              <w:rPr>
                <w:color w:val="000000"/>
              </w:rPr>
              <w:t>any proposed consortium members.</w:t>
            </w:r>
          </w:p>
        </w:tc>
        <w:tc>
          <w:tcPr>
            <w:tcW w:w="3204" w:type="dxa"/>
          </w:tcPr>
          <w:p w14:paraId="0109999A" w14:textId="6D4B31FD" w:rsidR="00342E07" w:rsidRDefault="00CE54C1" w:rsidP="00074D67">
            <w:pPr>
              <w:rPr>
                <w:b/>
                <w:color w:val="000000"/>
              </w:rPr>
            </w:pPr>
            <w:r w:rsidRPr="00733983">
              <w:rPr>
                <w:color w:val="000000"/>
              </w:rPr>
              <w:t>2.b</w:t>
            </w:r>
            <w:r>
              <w:rPr>
                <w:b/>
                <w:color w:val="000000"/>
              </w:rPr>
              <w:t xml:space="preserve"> </w:t>
            </w:r>
            <w:r w:rsidR="00751B80" w:rsidRPr="0097678D">
              <w:rPr>
                <w:b/>
                <w:color w:val="000000"/>
              </w:rPr>
              <w:t xml:space="preserve">Minimally </w:t>
            </w:r>
            <w:r w:rsidR="00751B80">
              <w:rPr>
                <w:color w:val="000000"/>
              </w:rPr>
              <w:t>d</w:t>
            </w:r>
            <w:r w:rsidR="00751B80" w:rsidRPr="00273BAA">
              <w:rPr>
                <w:color w:val="000000"/>
              </w:rPr>
              <w:t xml:space="preserve">emonstrates that the applicant has </w:t>
            </w:r>
            <w:r w:rsidR="00F30D65" w:rsidRPr="00855B78">
              <w:rPr>
                <w:color w:val="000000"/>
              </w:rPr>
              <w:t xml:space="preserve">previous experience and/or expertise in </w:t>
            </w:r>
            <w:r w:rsidR="008663DE" w:rsidRPr="00952415">
              <w:rPr>
                <w:color w:val="000000"/>
              </w:rPr>
              <w:t xml:space="preserve">developing and delivering PL for knowledge and understanding of assessment </w:t>
            </w:r>
            <w:r w:rsidR="008663DE" w:rsidRPr="00952415">
              <w:rPr>
                <w:b/>
                <w:bCs/>
                <w:color w:val="000000"/>
              </w:rPr>
              <w:t>data collection and analysis, including screening, data-driven decision making, using data to identify and support students</w:t>
            </w:r>
            <w:r w:rsidR="008663DE">
              <w:rPr>
                <w:b/>
                <w:bCs/>
                <w:color w:val="000000"/>
              </w:rPr>
              <w:t xml:space="preserve"> needing additional support</w:t>
            </w:r>
            <w:r w:rsidR="008663DE" w:rsidRPr="00952415">
              <w:rPr>
                <w:b/>
                <w:bCs/>
                <w:color w:val="000000"/>
              </w:rPr>
              <w:t xml:space="preserve">, and how to facilitate conversations about data with </w:t>
            </w:r>
            <w:r w:rsidR="00F040A2">
              <w:rPr>
                <w:b/>
                <w:bCs/>
                <w:color w:val="000000"/>
              </w:rPr>
              <w:t>educators</w:t>
            </w:r>
            <w:r w:rsidR="00694EFF">
              <w:rPr>
                <w:b/>
                <w:bCs/>
                <w:color w:val="000000"/>
              </w:rPr>
              <w:t xml:space="preserve"> and administrators</w:t>
            </w:r>
            <w:r w:rsidR="008663DE" w:rsidRPr="00952415">
              <w:rPr>
                <w:color w:val="000000"/>
              </w:rPr>
              <w:t>.</w:t>
            </w:r>
          </w:p>
          <w:p w14:paraId="00000189" w14:textId="5D9039E3" w:rsidR="00751B80" w:rsidRPr="00273BAA" w:rsidRDefault="00751B80" w:rsidP="00074D67">
            <w:r w:rsidRPr="00273BAA">
              <w:rPr>
                <w:b/>
                <w:color w:val="000000"/>
              </w:rPr>
              <w:t>May not</w:t>
            </w:r>
            <w:r w:rsidRPr="00273BAA">
              <w:rPr>
                <w:color w:val="000000"/>
              </w:rPr>
              <w:t xml:space="preserve"> specify qualifications of</w:t>
            </w:r>
            <w:r w:rsidRPr="00D21BCF">
              <w:rPr>
                <w:color w:val="000000"/>
              </w:rPr>
              <w:t xml:space="preserve"> any proposed consortium members</w:t>
            </w:r>
            <w:r>
              <w:rPr>
                <w:color w:val="000000"/>
              </w:rPr>
              <w:t xml:space="preserve"> </w:t>
            </w:r>
            <w:r w:rsidRPr="00273BAA">
              <w:rPr>
                <w:color w:val="000000"/>
              </w:rPr>
              <w:t xml:space="preserve">or qualifications may </w:t>
            </w:r>
            <w:r w:rsidRPr="00273BAA">
              <w:rPr>
                <w:b/>
                <w:color w:val="000000"/>
              </w:rPr>
              <w:t>not be relevant</w:t>
            </w:r>
            <w:r w:rsidRPr="00273BAA">
              <w:rPr>
                <w:color w:val="000000"/>
              </w:rPr>
              <w:t>.</w:t>
            </w:r>
          </w:p>
        </w:tc>
      </w:tr>
      <w:tr w:rsidR="00751B80" w14:paraId="2E86AAC0" w14:textId="77777777" w:rsidTr="006E4230">
        <w:trPr>
          <w:cantSplit/>
        </w:trPr>
        <w:tc>
          <w:tcPr>
            <w:tcW w:w="3415" w:type="dxa"/>
          </w:tcPr>
          <w:p w14:paraId="04FE43A1" w14:textId="6C49B80F" w:rsidR="00751B80" w:rsidRPr="007E298D" w:rsidRDefault="00CE54C1" w:rsidP="005022B8">
            <w:pPr>
              <w:spacing w:line="259" w:lineRule="auto"/>
              <w:rPr>
                <w:rFonts w:ascii="Times New Roman" w:eastAsia="Times New Roman" w:hAnsi="Times New Roman" w:cs="Times New Roman"/>
              </w:rPr>
            </w:pPr>
            <w:r w:rsidRPr="562985A5">
              <w:rPr>
                <w:color w:val="000000" w:themeColor="text1"/>
              </w:rPr>
              <w:lastRenderedPageBreak/>
              <w:t>3.a</w:t>
            </w:r>
            <w:r w:rsidRPr="562985A5">
              <w:rPr>
                <w:b/>
                <w:bCs/>
                <w:color w:val="000000" w:themeColor="text1"/>
              </w:rPr>
              <w:t xml:space="preserve"> </w:t>
            </w:r>
            <w:r w:rsidR="5B2A3910" w:rsidRPr="562985A5">
              <w:rPr>
                <w:b/>
                <w:bCs/>
                <w:color w:val="000000" w:themeColor="text1"/>
              </w:rPr>
              <w:t>Thoroughly and convincingly</w:t>
            </w:r>
            <w:r w:rsidR="5B2A3910" w:rsidRPr="562985A5">
              <w:rPr>
                <w:color w:val="000000" w:themeColor="text1"/>
              </w:rPr>
              <w:t xml:space="preserve"> describes how the proposed PL </w:t>
            </w:r>
            <w:r w:rsidR="000F6DAF" w:rsidRPr="00952415">
              <w:rPr>
                <w:color w:val="000000" w:themeColor="text1"/>
              </w:rPr>
              <w:t xml:space="preserve">will </w:t>
            </w:r>
            <w:r w:rsidR="008663DE">
              <w:rPr>
                <w:color w:val="000000" w:themeColor="text1"/>
              </w:rPr>
              <w:t xml:space="preserve">develop </w:t>
            </w:r>
            <w:r w:rsidR="008663DE" w:rsidRPr="00952415">
              <w:rPr>
                <w:color w:val="000000" w:themeColor="text1"/>
              </w:rPr>
              <w:t xml:space="preserve">knowledge and understanding of </w:t>
            </w:r>
            <w:r w:rsidR="008E1DD6" w:rsidRPr="008E1DD6">
              <w:rPr>
                <w:i/>
              </w:rPr>
              <w:t>ELA/ELD Framework</w:t>
            </w:r>
            <w:r w:rsidR="008663DE">
              <w:t>, EL Roadmap, and Literacy Roadmap</w:t>
            </w:r>
            <w:r w:rsidR="008663DE" w:rsidRPr="00952415" w:rsidDel="00CF337D">
              <w:rPr>
                <w:b/>
                <w:bCs/>
                <w:color w:val="000000" w:themeColor="text1"/>
              </w:rPr>
              <w:t xml:space="preserve"> </w:t>
            </w:r>
            <w:r w:rsidR="008663DE">
              <w:rPr>
                <w:b/>
                <w:bCs/>
                <w:color w:val="000000" w:themeColor="text1"/>
              </w:rPr>
              <w:t xml:space="preserve">aligned </w:t>
            </w:r>
            <w:r w:rsidR="008663DE" w:rsidRPr="00952415">
              <w:rPr>
                <w:b/>
                <w:bCs/>
                <w:color w:val="000000" w:themeColor="text1"/>
              </w:rPr>
              <w:t>and culturally sustaining intensive literacy assessment</w:t>
            </w:r>
            <w:r w:rsidR="000B17A2">
              <w:rPr>
                <w:b/>
                <w:bCs/>
                <w:color w:val="000000" w:themeColor="text1"/>
              </w:rPr>
              <w:t>s</w:t>
            </w:r>
            <w:r w:rsidR="008663DE" w:rsidRPr="00952415">
              <w:rPr>
                <w:b/>
                <w:bCs/>
                <w:color w:val="000000" w:themeColor="text1"/>
              </w:rPr>
              <w:t>, identification, and provision of interventions, which may include high-</w:t>
            </w:r>
            <w:r w:rsidR="00CD3EEC">
              <w:rPr>
                <w:b/>
                <w:bCs/>
                <w:color w:val="000000" w:themeColor="text1"/>
              </w:rPr>
              <w:t>impact tutoring</w:t>
            </w:r>
            <w:r w:rsidR="008663DE" w:rsidRPr="00952415">
              <w:rPr>
                <w:b/>
                <w:bCs/>
                <w:color w:val="000000" w:themeColor="text1"/>
              </w:rPr>
              <w:t xml:space="preserve">, for </w:t>
            </w:r>
            <w:r w:rsidR="008663DE">
              <w:rPr>
                <w:b/>
                <w:bCs/>
                <w:color w:val="000000" w:themeColor="text1"/>
              </w:rPr>
              <w:t>students needing additional support</w:t>
            </w:r>
            <w:r w:rsidR="008663DE" w:rsidRPr="00952415">
              <w:rPr>
                <w:b/>
                <w:bCs/>
                <w:color w:val="000000" w:themeColor="text1"/>
              </w:rPr>
              <w:t xml:space="preserve">, </w:t>
            </w:r>
            <w:r w:rsidR="008663DE">
              <w:rPr>
                <w:b/>
                <w:bCs/>
                <w:color w:val="000000" w:themeColor="text1"/>
              </w:rPr>
              <w:t>with a particular focus on</w:t>
            </w:r>
            <w:r w:rsidR="008663DE" w:rsidRPr="00952415">
              <w:rPr>
                <w:b/>
                <w:bCs/>
                <w:color w:val="000000" w:themeColor="text1"/>
              </w:rPr>
              <w:t xml:space="preserve"> </w:t>
            </w:r>
            <w:r w:rsidR="5110F13A" w:rsidRPr="005022B8">
              <w:rPr>
                <w:b/>
                <w:bCs/>
                <w:color w:val="000000" w:themeColor="text1"/>
              </w:rPr>
              <w:t>EL</w:t>
            </w:r>
            <w:r w:rsidR="008663DE">
              <w:rPr>
                <w:b/>
                <w:bCs/>
                <w:color w:val="000000" w:themeColor="text1"/>
              </w:rPr>
              <w:t xml:space="preserve"> students and </w:t>
            </w:r>
            <w:r w:rsidR="008663DE" w:rsidRPr="00CC2DE8">
              <w:rPr>
                <w:b/>
                <w:bCs/>
              </w:rPr>
              <w:t>multilingual learners</w:t>
            </w:r>
            <w:r w:rsidR="008663DE" w:rsidRPr="00CC2DE8">
              <w:rPr>
                <w:b/>
                <w:bCs/>
                <w:color w:val="000000" w:themeColor="text1"/>
              </w:rPr>
              <w:t xml:space="preserve">. </w:t>
            </w:r>
            <w:r w:rsidR="00751B80" w:rsidRPr="15A188D0">
              <w:rPr>
                <w:color w:val="000000" w:themeColor="text1"/>
              </w:rPr>
              <w:t xml:space="preserve">Identifies a </w:t>
            </w:r>
            <w:r w:rsidR="00751B80" w:rsidRPr="15A188D0">
              <w:rPr>
                <w:b/>
                <w:color w:val="000000" w:themeColor="text1"/>
              </w:rPr>
              <w:t>thorough and convincing</w:t>
            </w:r>
            <w:r w:rsidR="00751B80" w:rsidRPr="15A188D0">
              <w:rPr>
                <w:color w:val="000000" w:themeColor="text1"/>
              </w:rPr>
              <w:t xml:space="preserve"> </w:t>
            </w:r>
            <w:r w:rsidR="008663DE" w:rsidRPr="00952415">
              <w:rPr>
                <w:color w:val="000000" w:themeColor="text1"/>
              </w:rPr>
              <w:t>evidence base for these practices and any proposed materials</w:t>
            </w:r>
            <w:r w:rsidR="008663DE">
              <w:rPr>
                <w:color w:val="000000" w:themeColor="text1"/>
              </w:rPr>
              <w:t xml:space="preserve"> as well as how they align with the </w:t>
            </w:r>
            <w:r w:rsidR="008E1DD6" w:rsidRPr="008E1DD6">
              <w:rPr>
                <w:i/>
                <w:color w:val="000000" w:themeColor="text1"/>
              </w:rPr>
              <w:t>ELA/ELD Framework</w:t>
            </w:r>
            <w:r w:rsidR="008663DE">
              <w:rPr>
                <w:color w:val="000000" w:themeColor="text1"/>
              </w:rPr>
              <w:t>, EL Roadmap, and Literacy Roadmap.</w:t>
            </w:r>
          </w:p>
        </w:tc>
        <w:tc>
          <w:tcPr>
            <w:tcW w:w="3240" w:type="dxa"/>
          </w:tcPr>
          <w:p w14:paraId="29752559" w14:textId="73967FC2" w:rsidR="00751B80" w:rsidRDefault="00CE54C1" w:rsidP="005022B8">
            <w:pPr>
              <w:spacing w:line="259" w:lineRule="auto"/>
            </w:pPr>
            <w:r w:rsidRPr="562985A5">
              <w:rPr>
                <w:color w:val="000000" w:themeColor="text1"/>
              </w:rPr>
              <w:t>3.a</w:t>
            </w:r>
            <w:r w:rsidRPr="562985A5">
              <w:rPr>
                <w:b/>
                <w:bCs/>
                <w:color w:val="000000" w:themeColor="text1"/>
              </w:rPr>
              <w:t xml:space="preserve"> </w:t>
            </w:r>
            <w:r w:rsidR="5B2A3910" w:rsidRPr="562985A5">
              <w:rPr>
                <w:b/>
                <w:bCs/>
                <w:color w:val="000000" w:themeColor="text1"/>
              </w:rPr>
              <w:t>Clearly</w:t>
            </w:r>
            <w:r w:rsidR="5B2A3910" w:rsidRPr="562985A5">
              <w:rPr>
                <w:color w:val="000000" w:themeColor="text1"/>
              </w:rPr>
              <w:t xml:space="preserve"> describes how the proposed PL </w:t>
            </w:r>
            <w:r w:rsidR="000F6DAF" w:rsidRPr="00952415">
              <w:rPr>
                <w:color w:val="000000" w:themeColor="text1"/>
              </w:rPr>
              <w:t xml:space="preserve">will develop </w:t>
            </w:r>
            <w:r w:rsidR="008663DE" w:rsidRPr="00952415">
              <w:rPr>
                <w:color w:val="000000" w:themeColor="text1"/>
              </w:rPr>
              <w:t xml:space="preserve">knowledge and understanding of </w:t>
            </w:r>
            <w:r w:rsidR="008E1DD6" w:rsidRPr="008E1DD6">
              <w:rPr>
                <w:i/>
              </w:rPr>
              <w:t>ELA/ELD Framework</w:t>
            </w:r>
            <w:r w:rsidR="008663DE">
              <w:t>, EL Roadmap, and Literacy Roadmap</w:t>
            </w:r>
            <w:r w:rsidR="008663DE" w:rsidRPr="00952415" w:rsidDel="00CF337D">
              <w:rPr>
                <w:b/>
                <w:bCs/>
                <w:color w:val="000000" w:themeColor="text1"/>
              </w:rPr>
              <w:t xml:space="preserve"> </w:t>
            </w:r>
            <w:r w:rsidR="008663DE">
              <w:rPr>
                <w:b/>
                <w:bCs/>
                <w:color w:val="000000" w:themeColor="text1"/>
              </w:rPr>
              <w:t xml:space="preserve">aligned </w:t>
            </w:r>
            <w:r w:rsidR="008663DE" w:rsidRPr="00952415">
              <w:rPr>
                <w:b/>
                <w:bCs/>
                <w:color w:val="000000" w:themeColor="text1"/>
              </w:rPr>
              <w:t>and culturally sustaining intensive literacy assessment</w:t>
            </w:r>
            <w:r w:rsidR="000B17A2">
              <w:rPr>
                <w:b/>
                <w:bCs/>
                <w:color w:val="000000" w:themeColor="text1"/>
              </w:rPr>
              <w:t>s</w:t>
            </w:r>
            <w:r w:rsidR="008663DE" w:rsidRPr="00952415">
              <w:rPr>
                <w:b/>
                <w:bCs/>
                <w:color w:val="000000" w:themeColor="text1"/>
              </w:rPr>
              <w:t>, identification, and provision of interventions, which may include high-</w:t>
            </w:r>
            <w:r w:rsidR="00CD3EEC">
              <w:rPr>
                <w:b/>
                <w:bCs/>
                <w:color w:val="000000" w:themeColor="text1"/>
              </w:rPr>
              <w:t>impact</w:t>
            </w:r>
            <w:r w:rsidR="008663DE" w:rsidRPr="00952415">
              <w:rPr>
                <w:b/>
                <w:bCs/>
                <w:color w:val="000000" w:themeColor="text1"/>
              </w:rPr>
              <w:t xml:space="preserve"> tutoring, for </w:t>
            </w:r>
            <w:r w:rsidR="008663DE">
              <w:rPr>
                <w:b/>
                <w:bCs/>
                <w:color w:val="000000" w:themeColor="text1"/>
              </w:rPr>
              <w:t>students needing additional support</w:t>
            </w:r>
            <w:r w:rsidR="008663DE" w:rsidRPr="00952415">
              <w:rPr>
                <w:b/>
                <w:bCs/>
                <w:color w:val="000000" w:themeColor="text1"/>
              </w:rPr>
              <w:t xml:space="preserve">, </w:t>
            </w:r>
            <w:r w:rsidR="008663DE">
              <w:rPr>
                <w:b/>
                <w:bCs/>
                <w:color w:val="000000" w:themeColor="text1"/>
              </w:rPr>
              <w:t>with a particular focus on</w:t>
            </w:r>
            <w:r w:rsidR="008663DE" w:rsidRPr="00952415">
              <w:rPr>
                <w:b/>
                <w:bCs/>
                <w:color w:val="000000" w:themeColor="text1"/>
              </w:rPr>
              <w:t xml:space="preserve"> </w:t>
            </w:r>
            <w:r w:rsidR="4175BA2E" w:rsidRPr="005022B8">
              <w:rPr>
                <w:b/>
                <w:bCs/>
                <w:color w:val="000000" w:themeColor="text1"/>
              </w:rPr>
              <w:t>EL</w:t>
            </w:r>
            <w:r w:rsidR="008663DE">
              <w:rPr>
                <w:b/>
                <w:bCs/>
                <w:color w:val="000000" w:themeColor="text1"/>
              </w:rPr>
              <w:t xml:space="preserve"> students and </w:t>
            </w:r>
            <w:r w:rsidR="008663DE" w:rsidRPr="005D393F">
              <w:rPr>
                <w:b/>
                <w:bCs/>
              </w:rPr>
              <w:t>multilingual learners</w:t>
            </w:r>
            <w:r w:rsidR="008663DE" w:rsidRPr="005D393F">
              <w:rPr>
                <w:b/>
                <w:bCs/>
                <w:color w:val="000000" w:themeColor="text1"/>
              </w:rPr>
              <w:t xml:space="preserve">. </w:t>
            </w:r>
            <w:r w:rsidR="00751B80" w:rsidRPr="15A188D0">
              <w:rPr>
                <w:color w:val="000000" w:themeColor="text1"/>
              </w:rPr>
              <w:t xml:space="preserve">Identifies a </w:t>
            </w:r>
            <w:r w:rsidR="00751B80" w:rsidRPr="15A188D0">
              <w:rPr>
                <w:b/>
                <w:color w:val="000000" w:themeColor="text1"/>
              </w:rPr>
              <w:t>clear</w:t>
            </w:r>
            <w:r w:rsidR="00751B80" w:rsidRPr="15A188D0">
              <w:rPr>
                <w:color w:val="000000" w:themeColor="text1"/>
              </w:rPr>
              <w:t xml:space="preserve"> </w:t>
            </w:r>
            <w:r w:rsidR="008663DE" w:rsidRPr="00952415">
              <w:rPr>
                <w:color w:val="000000" w:themeColor="text1"/>
              </w:rPr>
              <w:t>evidence base for these practices and any proposed materials</w:t>
            </w:r>
            <w:r w:rsidR="008663DE">
              <w:rPr>
                <w:color w:val="000000" w:themeColor="text1"/>
              </w:rPr>
              <w:t xml:space="preserve"> as well as how they align with the </w:t>
            </w:r>
            <w:r w:rsidR="008E1DD6" w:rsidRPr="008E1DD6">
              <w:rPr>
                <w:i/>
                <w:color w:val="000000" w:themeColor="text1"/>
              </w:rPr>
              <w:t>ELA/ELD Framework</w:t>
            </w:r>
            <w:r w:rsidR="008663DE">
              <w:rPr>
                <w:color w:val="000000" w:themeColor="text1"/>
              </w:rPr>
              <w:t>, EL Roadmap, and Literacy Roadmap.</w:t>
            </w:r>
          </w:p>
        </w:tc>
        <w:tc>
          <w:tcPr>
            <w:tcW w:w="3096" w:type="dxa"/>
          </w:tcPr>
          <w:p w14:paraId="62202CA1" w14:textId="3334095D" w:rsidR="008663DE" w:rsidRDefault="00CE54C1" w:rsidP="00074D67">
            <w:pPr>
              <w:rPr>
                <w:color w:val="000000"/>
              </w:rPr>
            </w:pPr>
            <w:r w:rsidRPr="562985A5">
              <w:rPr>
                <w:color w:val="000000" w:themeColor="text1"/>
              </w:rPr>
              <w:t>3.a</w:t>
            </w:r>
            <w:r w:rsidRPr="562985A5">
              <w:rPr>
                <w:b/>
                <w:bCs/>
                <w:color w:val="000000" w:themeColor="text1"/>
              </w:rPr>
              <w:t xml:space="preserve"> </w:t>
            </w:r>
            <w:r w:rsidR="5B2A3910" w:rsidRPr="562985A5">
              <w:rPr>
                <w:b/>
                <w:bCs/>
                <w:color w:val="000000" w:themeColor="text1"/>
              </w:rPr>
              <w:t>Partially</w:t>
            </w:r>
            <w:r w:rsidR="5B2A3910" w:rsidRPr="562985A5">
              <w:rPr>
                <w:color w:val="000000" w:themeColor="text1"/>
              </w:rPr>
              <w:t xml:space="preserve"> describes how the proposed PL </w:t>
            </w:r>
            <w:r w:rsidR="000F6DAF" w:rsidRPr="00952415">
              <w:rPr>
                <w:color w:val="000000" w:themeColor="text1"/>
              </w:rPr>
              <w:t xml:space="preserve">will develop </w:t>
            </w:r>
            <w:r w:rsidR="008663DE" w:rsidRPr="00952415">
              <w:rPr>
                <w:color w:val="000000" w:themeColor="text1"/>
              </w:rPr>
              <w:t xml:space="preserve">knowledge and understanding of </w:t>
            </w:r>
            <w:r w:rsidR="008663DE" w:rsidRPr="00952415">
              <w:rPr>
                <w:b/>
                <w:bCs/>
                <w:color w:val="000000" w:themeColor="text1"/>
              </w:rPr>
              <w:t>evidence-based and culturally sustaining intensive literacy assessment</w:t>
            </w:r>
            <w:r w:rsidR="000B17A2">
              <w:rPr>
                <w:b/>
                <w:bCs/>
                <w:color w:val="000000" w:themeColor="text1"/>
              </w:rPr>
              <w:t>s</w:t>
            </w:r>
            <w:r w:rsidR="008663DE" w:rsidRPr="00952415">
              <w:rPr>
                <w:b/>
                <w:bCs/>
                <w:color w:val="000000" w:themeColor="text1"/>
              </w:rPr>
              <w:t>, identification, and provision of interventions, which may include high-</w:t>
            </w:r>
            <w:r w:rsidR="00CD3EEC">
              <w:rPr>
                <w:b/>
                <w:bCs/>
                <w:color w:val="000000" w:themeColor="text1"/>
              </w:rPr>
              <w:t>impact</w:t>
            </w:r>
            <w:r w:rsidR="008663DE" w:rsidRPr="00952415">
              <w:rPr>
                <w:b/>
                <w:bCs/>
                <w:color w:val="000000" w:themeColor="text1"/>
              </w:rPr>
              <w:t xml:space="preserve"> tutoring, for </w:t>
            </w:r>
            <w:r w:rsidR="004B28CF">
              <w:rPr>
                <w:b/>
                <w:bCs/>
                <w:color w:val="000000" w:themeColor="text1"/>
              </w:rPr>
              <w:t>students needing additional support</w:t>
            </w:r>
            <w:r w:rsidR="008663DE" w:rsidRPr="00952415">
              <w:rPr>
                <w:b/>
                <w:bCs/>
                <w:color w:val="000000" w:themeColor="text1"/>
              </w:rPr>
              <w:t xml:space="preserve">, </w:t>
            </w:r>
            <w:r w:rsidR="008663DE">
              <w:rPr>
                <w:b/>
                <w:bCs/>
                <w:color w:val="000000" w:themeColor="text1"/>
              </w:rPr>
              <w:t>with a particular focus on</w:t>
            </w:r>
            <w:r w:rsidR="008663DE" w:rsidRPr="00952415">
              <w:rPr>
                <w:b/>
                <w:bCs/>
                <w:color w:val="000000" w:themeColor="text1"/>
              </w:rPr>
              <w:t xml:space="preserve"> </w:t>
            </w:r>
            <w:r w:rsidR="33925965" w:rsidRPr="15A188D0">
              <w:rPr>
                <w:b/>
                <w:bCs/>
                <w:color w:val="000000" w:themeColor="text1"/>
              </w:rPr>
              <w:t>EL</w:t>
            </w:r>
            <w:r w:rsidR="008663DE">
              <w:rPr>
                <w:b/>
                <w:bCs/>
                <w:color w:val="000000" w:themeColor="text1"/>
              </w:rPr>
              <w:t xml:space="preserve"> students and </w:t>
            </w:r>
            <w:r w:rsidR="008663DE" w:rsidRPr="005D393F">
              <w:rPr>
                <w:b/>
                <w:bCs/>
              </w:rPr>
              <w:t>multilingual learners</w:t>
            </w:r>
            <w:r w:rsidR="008663DE" w:rsidRPr="005D393F">
              <w:rPr>
                <w:b/>
                <w:bCs/>
                <w:color w:val="000000" w:themeColor="text1"/>
              </w:rPr>
              <w:t>.</w:t>
            </w:r>
          </w:p>
          <w:p w14:paraId="0E26811B" w14:textId="6BB479DF" w:rsidR="00751B80" w:rsidRDefault="00751B80" w:rsidP="00074D67">
            <w:r>
              <w:rPr>
                <w:color w:val="000000"/>
              </w:rPr>
              <w:t>Identifies a</w:t>
            </w:r>
            <w:r w:rsidRPr="007E298D">
              <w:rPr>
                <w:color w:val="000000"/>
              </w:rPr>
              <w:t xml:space="preserve"> </w:t>
            </w:r>
            <w:r>
              <w:rPr>
                <w:b/>
                <w:color w:val="000000"/>
              </w:rPr>
              <w:t>partial</w:t>
            </w:r>
            <w:r w:rsidRPr="007E298D">
              <w:rPr>
                <w:color w:val="000000"/>
              </w:rPr>
              <w:t xml:space="preserve"> </w:t>
            </w:r>
            <w:r w:rsidR="008663DE" w:rsidRPr="00952415">
              <w:rPr>
                <w:color w:val="000000" w:themeColor="text1"/>
              </w:rPr>
              <w:t>evidence base for these practices and any proposed materials</w:t>
            </w:r>
            <w:r w:rsidR="008663DE">
              <w:rPr>
                <w:color w:val="000000" w:themeColor="text1"/>
              </w:rPr>
              <w:t xml:space="preserve"> as well as how they align with the </w:t>
            </w:r>
            <w:r w:rsidR="008E1DD6" w:rsidRPr="008E1DD6">
              <w:rPr>
                <w:i/>
                <w:color w:val="000000" w:themeColor="text1"/>
              </w:rPr>
              <w:t>ELA/ELD Framework</w:t>
            </w:r>
            <w:r w:rsidR="008663DE">
              <w:rPr>
                <w:color w:val="000000" w:themeColor="text1"/>
              </w:rPr>
              <w:t>, EL Roadmap, and Literacy Roadmap.</w:t>
            </w:r>
          </w:p>
        </w:tc>
        <w:tc>
          <w:tcPr>
            <w:tcW w:w="3204" w:type="dxa"/>
          </w:tcPr>
          <w:p w14:paraId="1A793B3E" w14:textId="5BCF36FC" w:rsidR="00C5606E" w:rsidRPr="005D393F" w:rsidRDefault="00CE54C1" w:rsidP="00074D67">
            <w:pPr>
              <w:rPr>
                <w:color w:val="000000"/>
              </w:rPr>
            </w:pPr>
            <w:r w:rsidRPr="562985A5">
              <w:rPr>
                <w:color w:val="000000" w:themeColor="text1"/>
              </w:rPr>
              <w:t>3.a</w:t>
            </w:r>
            <w:r w:rsidRPr="562985A5">
              <w:rPr>
                <w:b/>
                <w:bCs/>
                <w:color w:val="000000" w:themeColor="text1"/>
              </w:rPr>
              <w:t xml:space="preserve"> </w:t>
            </w:r>
            <w:r w:rsidR="5B2A3910" w:rsidRPr="562985A5">
              <w:rPr>
                <w:b/>
                <w:bCs/>
                <w:color w:val="000000" w:themeColor="text1"/>
              </w:rPr>
              <w:t xml:space="preserve">Minimally </w:t>
            </w:r>
            <w:r w:rsidR="5B2A3910" w:rsidRPr="562985A5">
              <w:rPr>
                <w:color w:val="000000" w:themeColor="text1"/>
              </w:rPr>
              <w:t xml:space="preserve">describes how the proposed PL </w:t>
            </w:r>
            <w:r w:rsidR="000F6DAF" w:rsidRPr="00952415">
              <w:rPr>
                <w:color w:val="000000" w:themeColor="text1"/>
              </w:rPr>
              <w:t xml:space="preserve">will develop </w:t>
            </w:r>
            <w:r w:rsidR="008663DE" w:rsidRPr="00952415">
              <w:rPr>
                <w:color w:val="000000" w:themeColor="text1"/>
              </w:rPr>
              <w:t xml:space="preserve">knowledge and understanding of </w:t>
            </w:r>
            <w:r w:rsidR="008663DE" w:rsidRPr="00952415">
              <w:rPr>
                <w:b/>
                <w:bCs/>
                <w:color w:val="000000" w:themeColor="text1"/>
              </w:rPr>
              <w:t>evidence-based and culturally sustaining intensive literacy assessment</w:t>
            </w:r>
            <w:r w:rsidR="000B17A2">
              <w:rPr>
                <w:b/>
                <w:bCs/>
                <w:color w:val="000000" w:themeColor="text1"/>
              </w:rPr>
              <w:t>s</w:t>
            </w:r>
            <w:r w:rsidR="008663DE" w:rsidRPr="00952415">
              <w:rPr>
                <w:b/>
                <w:bCs/>
                <w:color w:val="000000" w:themeColor="text1"/>
              </w:rPr>
              <w:t>, identification, and provision of interventions, which may include high-</w:t>
            </w:r>
            <w:r w:rsidR="00CD3EEC">
              <w:rPr>
                <w:b/>
                <w:bCs/>
                <w:color w:val="000000" w:themeColor="text1"/>
              </w:rPr>
              <w:t>impact</w:t>
            </w:r>
            <w:r w:rsidR="008663DE" w:rsidRPr="00952415">
              <w:rPr>
                <w:b/>
                <w:bCs/>
                <w:color w:val="000000" w:themeColor="text1"/>
              </w:rPr>
              <w:t xml:space="preserve"> tutoring, for </w:t>
            </w:r>
            <w:r w:rsidR="004B28CF">
              <w:rPr>
                <w:b/>
                <w:bCs/>
                <w:color w:val="000000" w:themeColor="text1"/>
              </w:rPr>
              <w:t>students needing additional support</w:t>
            </w:r>
            <w:r w:rsidR="008663DE" w:rsidRPr="00952415">
              <w:rPr>
                <w:b/>
                <w:bCs/>
                <w:color w:val="000000" w:themeColor="text1"/>
              </w:rPr>
              <w:t xml:space="preserve">, </w:t>
            </w:r>
            <w:r w:rsidR="008663DE">
              <w:rPr>
                <w:b/>
                <w:bCs/>
                <w:color w:val="000000" w:themeColor="text1"/>
              </w:rPr>
              <w:t>with a particular focus on</w:t>
            </w:r>
            <w:r w:rsidR="008663DE" w:rsidRPr="00952415">
              <w:rPr>
                <w:b/>
                <w:bCs/>
                <w:color w:val="000000" w:themeColor="text1"/>
              </w:rPr>
              <w:t xml:space="preserve"> </w:t>
            </w:r>
            <w:r w:rsidR="6157D8D5" w:rsidRPr="15A188D0">
              <w:rPr>
                <w:b/>
                <w:bCs/>
                <w:color w:val="000000" w:themeColor="text1"/>
              </w:rPr>
              <w:t>EL</w:t>
            </w:r>
            <w:r w:rsidR="008663DE">
              <w:rPr>
                <w:b/>
                <w:bCs/>
                <w:color w:val="000000" w:themeColor="text1"/>
              </w:rPr>
              <w:t xml:space="preserve"> students </w:t>
            </w:r>
            <w:r w:rsidR="008663DE" w:rsidRPr="005D393F">
              <w:rPr>
                <w:b/>
                <w:bCs/>
                <w:color w:val="000000" w:themeColor="text1"/>
              </w:rPr>
              <w:t xml:space="preserve">and </w:t>
            </w:r>
            <w:r w:rsidR="008663DE" w:rsidRPr="005D393F">
              <w:rPr>
                <w:b/>
                <w:bCs/>
              </w:rPr>
              <w:t>multilingual learners</w:t>
            </w:r>
            <w:r w:rsidR="008663DE" w:rsidRPr="005D393F">
              <w:rPr>
                <w:b/>
                <w:bCs/>
                <w:color w:val="000000" w:themeColor="text1"/>
              </w:rPr>
              <w:t>.</w:t>
            </w:r>
          </w:p>
          <w:p w14:paraId="35418B38" w14:textId="45FE45D1" w:rsidR="00751B80" w:rsidRDefault="00751B80" w:rsidP="00074D67">
            <w:pPr>
              <w:spacing w:after="80"/>
            </w:pPr>
            <w:r w:rsidRPr="006228C8">
              <w:rPr>
                <w:b/>
                <w:color w:val="000000"/>
              </w:rPr>
              <w:t>May not</w:t>
            </w:r>
            <w:r>
              <w:rPr>
                <w:color w:val="000000"/>
              </w:rPr>
              <w:t xml:space="preserve"> </w:t>
            </w:r>
            <w:r w:rsidRPr="00273BAA">
              <w:rPr>
                <w:color w:val="000000"/>
              </w:rPr>
              <w:t>identif</w:t>
            </w:r>
            <w:r>
              <w:rPr>
                <w:color w:val="000000"/>
              </w:rPr>
              <w:t>y</w:t>
            </w:r>
            <w:r w:rsidRPr="007E298D">
              <w:rPr>
                <w:color w:val="000000"/>
              </w:rPr>
              <w:t xml:space="preserve"> the </w:t>
            </w:r>
            <w:r w:rsidR="008663DE" w:rsidRPr="00952415">
              <w:rPr>
                <w:color w:val="000000" w:themeColor="text1"/>
              </w:rPr>
              <w:t>evidence base for these practices and any proposed materials</w:t>
            </w:r>
            <w:r w:rsidR="008663DE">
              <w:rPr>
                <w:color w:val="000000" w:themeColor="text1"/>
              </w:rPr>
              <w:t xml:space="preserve"> as well as how they align with the </w:t>
            </w:r>
            <w:r w:rsidR="008E1DD6" w:rsidRPr="008E1DD6">
              <w:rPr>
                <w:i/>
                <w:color w:val="000000" w:themeColor="text1"/>
              </w:rPr>
              <w:t>ELA/ELD Framework</w:t>
            </w:r>
            <w:r w:rsidR="008663DE">
              <w:rPr>
                <w:color w:val="000000" w:themeColor="text1"/>
              </w:rPr>
              <w:t>, EL Roadmap, and Literacy Roadmap.</w:t>
            </w:r>
          </w:p>
        </w:tc>
      </w:tr>
      <w:tr w:rsidR="00751B80" w14:paraId="337166F9" w14:textId="77777777" w:rsidTr="006E4230">
        <w:trPr>
          <w:cantSplit/>
        </w:trPr>
        <w:tc>
          <w:tcPr>
            <w:tcW w:w="3415" w:type="dxa"/>
          </w:tcPr>
          <w:p w14:paraId="05D1ABE3" w14:textId="0D58032A" w:rsidR="008663DE" w:rsidRDefault="00CE54C1" w:rsidP="00074D67">
            <w:pPr>
              <w:rPr>
                <w:b/>
                <w:color w:val="000000"/>
              </w:rPr>
            </w:pPr>
            <w:r w:rsidRPr="562985A5">
              <w:rPr>
                <w:color w:val="000000" w:themeColor="text1"/>
              </w:rPr>
              <w:lastRenderedPageBreak/>
              <w:t>3.b</w:t>
            </w:r>
            <w:r w:rsidRPr="562985A5">
              <w:rPr>
                <w:b/>
                <w:bCs/>
                <w:color w:val="000000" w:themeColor="text1"/>
              </w:rPr>
              <w:t xml:space="preserve"> </w:t>
            </w:r>
            <w:r w:rsidR="5B2A3910" w:rsidRPr="562985A5">
              <w:rPr>
                <w:b/>
                <w:bCs/>
                <w:color w:val="000000" w:themeColor="text1"/>
              </w:rPr>
              <w:t>Thoroughly and convincingly</w:t>
            </w:r>
            <w:r w:rsidR="5B2A3910" w:rsidRPr="562985A5">
              <w:rPr>
                <w:color w:val="000000" w:themeColor="text1"/>
              </w:rPr>
              <w:t xml:space="preserve"> demonstrates that the applicant has a </w:t>
            </w:r>
            <w:r w:rsidR="5B2A3910" w:rsidRPr="562985A5">
              <w:rPr>
                <w:b/>
                <w:bCs/>
                <w:color w:val="000000" w:themeColor="text1"/>
              </w:rPr>
              <w:t>high level of</w:t>
            </w:r>
            <w:r w:rsidR="5B2A3910" w:rsidRPr="562985A5">
              <w:rPr>
                <w:color w:val="000000" w:themeColor="text1"/>
              </w:rPr>
              <w:t xml:space="preserve"> </w:t>
            </w:r>
            <w:r w:rsidR="5B2A3910" w:rsidRPr="562985A5">
              <w:rPr>
                <w:b/>
                <w:bCs/>
                <w:color w:val="000000" w:themeColor="text1"/>
              </w:rPr>
              <w:t>relevant</w:t>
            </w:r>
            <w:r w:rsidR="5B2A3910" w:rsidRPr="562985A5">
              <w:rPr>
                <w:color w:val="000000" w:themeColor="text1"/>
              </w:rPr>
              <w:t xml:space="preserve"> previous </w:t>
            </w:r>
            <w:r w:rsidR="69D7248F" w:rsidRPr="562985A5">
              <w:rPr>
                <w:color w:val="000000" w:themeColor="text1"/>
              </w:rPr>
              <w:t xml:space="preserve">experience and/or expertise in developing and delivering PL </w:t>
            </w:r>
            <w:r w:rsidR="00747822" w:rsidRPr="00952415">
              <w:rPr>
                <w:color w:val="000000" w:themeColor="text1"/>
              </w:rPr>
              <w:t xml:space="preserve">for </w:t>
            </w:r>
            <w:r w:rsidR="008663DE" w:rsidRPr="00952415">
              <w:rPr>
                <w:color w:val="000000" w:themeColor="text1"/>
              </w:rPr>
              <w:t xml:space="preserve">knowledge and understanding of </w:t>
            </w:r>
            <w:r w:rsidR="008E1DD6" w:rsidRPr="008E1DD6">
              <w:rPr>
                <w:i/>
              </w:rPr>
              <w:t>ELA/ELD Framework</w:t>
            </w:r>
            <w:r w:rsidR="008663DE">
              <w:t>, EL Roadmap, and Literacy Roadmap aligned</w:t>
            </w:r>
            <w:r w:rsidR="008663DE" w:rsidRPr="00952415" w:rsidDel="00CF337D">
              <w:rPr>
                <w:b/>
                <w:bCs/>
                <w:color w:val="000000" w:themeColor="text1"/>
              </w:rPr>
              <w:t xml:space="preserve"> </w:t>
            </w:r>
            <w:r w:rsidR="008663DE" w:rsidRPr="00952415">
              <w:rPr>
                <w:b/>
                <w:bCs/>
                <w:color w:val="000000" w:themeColor="text1"/>
              </w:rPr>
              <w:t>and culturally sustaining intensive literacy assessments, identification, and provision of interventions, which may include high-</w:t>
            </w:r>
            <w:r w:rsidR="00CD3EEC">
              <w:rPr>
                <w:b/>
                <w:bCs/>
                <w:color w:val="000000" w:themeColor="text1"/>
              </w:rPr>
              <w:t>impact</w:t>
            </w:r>
            <w:r w:rsidR="008663DE" w:rsidRPr="00952415">
              <w:rPr>
                <w:b/>
                <w:bCs/>
                <w:color w:val="000000" w:themeColor="text1"/>
              </w:rPr>
              <w:t xml:space="preserve"> tutoring, for </w:t>
            </w:r>
            <w:r w:rsidR="008663DE">
              <w:rPr>
                <w:b/>
                <w:bCs/>
                <w:color w:val="000000" w:themeColor="text1"/>
              </w:rPr>
              <w:t>students needing additional support</w:t>
            </w:r>
            <w:r w:rsidR="008663DE" w:rsidRPr="00952415">
              <w:rPr>
                <w:b/>
                <w:bCs/>
                <w:color w:val="000000" w:themeColor="text1"/>
              </w:rPr>
              <w:t xml:space="preserve">, </w:t>
            </w:r>
            <w:r w:rsidR="008663DE">
              <w:rPr>
                <w:b/>
                <w:bCs/>
                <w:color w:val="000000" w:themeColor="text1"/>
              </w:rPr>
              <w:t>with a particular focus on</w:t>
            </w:r>
            <w:r w:rsidR="008663DE" w:rsidRPr="00952415">
              <w:rPr>
                <w:b/>
                <w:bCs/>
                <w:color w:val="000000" w:themeColor="text1"/>
              </w:rPr>
              <w:t xml:space="preserve"> </w:t>
            </w:r>
            <w:r w:rsidR="0373F484" w:rsidRPr="15A188D0">
              <w:rPr>
                <w:b/>
                <w:bCs/>
                <w:color w:val="000000" w:themeColor="text1"/>
              </w:rPr>
              <w:t>EL</w:t>
            </w:r>
            <w:r w:rsidR="008663DE">
              <w:rPr>
                <w:b/>
                <w:bCs/>
                <w:color w:val="000000" w:themeColor="text1"/>
              </w:rPr>
              <w:t xml:space="preserve"> students and </w:t>
            </w:r>
            <w:r w:rsidR="008663DE" w:rsidRPr="005D393F">
              <w:rPr>
                <w:b/>
                <w:bCs/>
              </w:rPr>
              <w:t>multilingual learners</w:t>
            </w:r>
            <w:r w:rsidR="008663DE" w:rsidRPr="005D393F">
              <w:rPr>
                <w:b/>
                <w:bCs/>
                <w:color w:val="000000" w:themeColor="text1"/>
              </w:rPr>
              <w:t>.</w:t>
            </w:r>
            <w:r w:rsidR="008663DE" w:rsidRPr="00952415">
              <w:rPr>
                <w:color w:val="000000" w:themeColor="text1"/>
              </w:rPr>
              <w:t xml:space="preserve"> </w:t>
            </w:r>
          </w:p>
          <w:p w14:paraId="19C1A5CE" w14:textId="17572922" w:rsidR="00751B80" w:rsidRPr="00960FD3" w:rsidRDefault="00751B80" w:rsidP="00074D67">
            <w:pPr>
              <w:rPr>
                <w:rFonts w:ascii="Times New Roman" w:eastAsia="Times New Roman" w:hAnsi="Times New Roman" w:cs="Times New Roman"/>
                <w:highlight w:val="yellow"/>
              </w:rPr>
            </w:pPr>
            <w:r w:rsidRPr="00710EDC">
              <w:rPr>
                <w:b/>
                <w:color w:val="000000"/>
              </w:rPr>
              <w:t>Thoroughly and convincingly</w:t>
            </w:r>
            <w:r w:rsidRPr="00710EDC">
              <w:rPr>
                <w:color w:val="000000"/>
              </w:rPr>
              <w:t xml:space="preserve"> specifies </w:t>
            </w:r>
            <w:r w:rsidRPr="00710EDC">
              <w:rPr>
                <w:b/>
                <w:color w:val="000000"/>
              </w:rPr>
              <w:t>strong and relevant</w:t>
            </w:r>
            <w:r w:rsidRPr="00710EDC">
              <w:rPr>
                <w:color w:val="000000"/>
              </w:rPr>
              <w:t xml:space="preserve"> qualifications of </w:t>
            </w:r>
            <w:r w:rsidRPr="00D21BCF">
              <w:rPr>
                <w:color w:val="000000"/>
              </w:rPr>
              <w:t>any proposed consortium members.</w:t>
            </w:r>
          </w:p>
        </w:tc>
        <w:tc>
          <w:tcPr>
            <w:tcW w:w="3240" w:type="dxa"/>
          </w:tcPr>
          <w:p w14:paraId="224550E3" w14:textId="6692BA78" w:rsidR="008663DE" w:rsidRPr="005D393F" w:rsidRDefault="00CE54C1" w:rsidP="00074D67">
            <w:pPr>
              <w:spacing w:after="80"/>
              <w:rPr>
                <w:color w:val="000000" w:themeColor="text1"/>
              </w:rPr>
            </w:pPr>
            <w:r w:rsidRPr="562985A5">
              <w:rPr>
                <w:color w:val="000000" w:themeColor="text1"/>
              </w:rPr>
              <w:t>3.b</w:t>
            </w:r>
            <w:r w:rsidRPr="562985A5">
              <w:rPr>
                <w:b/>
                <w:bCs/>
                <w:color w:val="000000" w:themeColor="text1"/>
              </w:rPr>
              <w:t xml:space="preserve"> </w:t>
            </w:r>
            <w:r w:rsidR="5B2A3910" w:rsidRPr="562985A5">
              <w:rPr>
                <w:b/>
                <w:bCs/>
                <w:color w:val="000000" w:themeColor="text1"/>
              </w:rPr>
              <w:t xml:space="preserve">Clearly </w:t>
            </w:r>
            <w:r w:rsidR="5B2A3910" w:rsidRPr="562985A5">
              <w:rPr>
                <w:color w:val="000000" w:themeColor="text1"/>
              </w:rPr>
              <w:t xml:space="preserve">demonstrates that the applicant has </w:t>
            </w:r>
            <w:r w:rsidR="5B2A3910" w:rsidRPr="562985A5">
              <w:rPr>
                <w:b/>
                <w:bCs/>
                <w:color w:val="000000" w:themeColor="text1"/>
              </w:rPr>
              <w:t>relevant</w:t>
            </w:r>
            <w:r w:rsidR="5B2A3910" w:rsidRPr="562985A5">
              <w:rPr>
                <w:color w:val="000000" w:themeColor="text1"/>
              </w:rPr>
              <w:t xml:space="preserve"> previous </w:t>
            </w:r>
            <w:r w:rsidR="69D7248F" w:rsidRPr="562985A5">
              <w:rPr>
                <w:color w:val="000000" w:themeColor="text1"/>
              </w:rPr>
              <w:t xml:space="preserve">experience and/or expertise in developing and delivering PL </w:t>
            </w:r>
            <w:r w:rsidR="00747822" w:rsidRPr="00952415">
              <w:rPr>
                <w:color w:val="000000" w:themeColor="text1"/>
              </w:rPr>
              <w:t xml:space="preserve">for </w:t>
            </w:r>
            <w:r w:rsidR="008663DE" w:rsidRPr="00952415">
              <w:rPr>
                <w:color w:val="000000" w:themeColor="text1"/>
              </w:rPr>
              <w:t xml:space="preserve">knowledge and understanding of </w:t>
            </w:r>
            <w:r w:rsidR="008E1DD6" w:rsidRPr="530D5BE3">
              <w:rPr>
                <w:i/>
                <w:iCs/>
              </w:rPr>
              <w:t>ELA/ELD Framework</w:t>
            </w:r>
            <w:r w:rsidR="008663DE">
              <w:t>, EL Roadmap, and Literacy Roadmap aligned</w:t>
            </w:r>
            <w:r w:rsidR="008663DE" w:rsidRPr="00952415" w:rsidDel="00CF337D">
              <w:rPr>
                <w:b/>
                <w:bCs/>
                <w:color w:val="000000" w:themeColor="text1"/>
              </w:rPr>
              <w:t xml:space="preserve"> </w:t>
            </w:r>
            <w:r w:rsidR="008663DE" w:rsidRPr="00952415">
              <w:rPr>
                <w:b/>
                <w:bCs/>
                <w:color w:val="000000" w:themeColor="text1"/>
              </w:rPr>
              <w:t>and culturally sustaining intensive literacy assessments, identification, and provision of interventions, which may include high-</w:t>
            </w:r>
            <w:r w:rsidR="00CD3EEC">
              <w:rPr>
                <w:b/>
                <w:bCs/>
                <w:color w:val="000000" w:themeColor="text1"/>
              </w:rPr>
              <w:t>impact</w:t>
            </w:r>
            <w:r w:rsidR="008663DE" w:rsidRPr="00952415">
              <w:rPr>
                <w:b/>
                <w:bCs/>
                <w:color w:val="000000" w:themeColor="text1"/>
              </w:rPr>
              <w:t xml:space="preserve"> tutoring, for </w:t>
            </w:r>
            <w:r w:rsidR="008663DE">
              <w:rPr>
                <w:b/>
                <w:bCs/>
                <w:color w:val="000000" w:themeColor="text1"/>
              </w:rPr>
              <w:t>students needing additional support</w:t>
            </w:r>
            <w:r w:rsidR="008663DE" w:rsidRPr="00952415">
              <w:rPr>
                <w:b/>
                <w:bCs/>
                <w:color w:val="000000" w:themeColor="text1"/>
              </w:rPr>
              <w:t xml:space="preserve">, </w:t>
            </w:r>
            <w:r w:rsidR="008663DE">
              <w:rPr>
                <w:b/>
                <w:bCs/>
                <w:color w:val="000000" w:themeColor="text1"/>
              </w:rPr>
              <w:t>with a particular focus on</w:t>
            </w:r>
            <w:r w:rsidR="008663DE" w:rsidRPr="00952415">
              <w:rPr>
                <w:b/>
                <w:bCs/>
                <w:color w:val="000000" w:themeColor="text1"/>
              </w:rPr>
              <w:t xml:space="preserve"> </w:t>
            </w:r>
            <w:r w:rsidR="36E172D6" w:rsidRPr="530D5BE3">
              <w:rPr>
                <w:b/>
                <w:bCs/>
                <w:color w:val="000000" w:themeColor="text1"/>
              </w:rPr>
              <w:t>EL</w:t>
            </w:r>
            <w:r w:rsidR="008663DE">
              <w:rPr>
                <w:b/>
                <w:bCs/>
                <w:color w:val="000000" w:themeColor="text1"/>
              </w:rPr>
              <w:t xml:space="preserve"> students a</w:t>
            </w:r>
            <w:r w:rsidR="008663DE" w:rsidRPr="005D393F">
              <w:rPr>
                <w:b/>
                <w:bCs/>
                <w:color w:val="000000" w:themeColor="text1"/>
              </w:rPr>
              <w:t xml:space="preserve">nd </w:t>
            </w:r>
            <w:r w:rsidR="008663DE" w:rsidRPr="005D393F">
              <w:rPr>
                <w:b/>
                <w:bCs/>
              </w:rPr>
              <w:t>multilingual learners</w:t>
            </w:r>
            <w:r w:rsidR="008663DE" w:rsidRPr="005D393F">
              <w:rPr>
                <w:b/>
                <w:bCs/>
                <w:color w:val="000000" w:themeColor="text1"/>
              </w:rPr>
              <w:t>.</w:t>
            </w:r>
          </w:p>
          <w:p w14:paraId="350299A4" w14:textId="795AAD60" w:rsidR="00751B80" w:rsidRPr="00710EDC" w:rsidRDefault="00751B80" w:rsidP="00074D67">
            <w:pPr>
              <w:spacing w:after="80"/>
            </w:pPr>
            <w:r w:rsidRPr="00710EDC">
              <w:rPr>
                <w:b/>
                <w:color w:val="000000"/>
              </w:rPr>
              <w:t>Clearly</w:t>
            </w:r>
            <w:r w:rsidRPr="00710EDC">
              <w:rPr>
                <w:color w:val="000000"/>
              </w:rPr>
              <w:t xml:space="preserve"> specifies </w:t>
            </w:r>
            <w:r w:rsidRPr="00710EDC">
              <w:rPr>
                <w:b/>
                <w:color w:val="000000"/>
              </w:rPr>
              <w:t xml:space="preserve">relevant </w:t>
            </w:r>
            <w:r w:rsidRPr="00710EDC">
              <w:rPr>
                <w:color w:val="000000"/>
              </w:rPr>
              <w:t xml:space="preserve">qualifications of </w:t>
            </w:r>
            <w:r w:rsidRPr="00D21BCF">
              <w:rPr>
                <w:color w:val="000000"/>
              </w:rPr>
              <w:t>any proposed consortium members.</w:t>
            </w:r>
          </w:p>
        </w:tc>
        <w:tc>
          <w:tcPr>
            <w:tcW w:w="3096" w:type="dxa"/>
          </w:tcPr>
          <w:p w14:paraId="3FCCFF32" w14:textId="0A377B2C" w:rsidR="00751B80" w:rsidRPr="00710EDC" w:rsidRDefault="00CE54C1" w:rsidP="15A188D0">
            <w:pPr>
              <w:spacing w:after="80" w:line="259" w:lineRule="auto"/>
            </w:pPr>
            <w:r w:rsidRPr="562985A5">
              <w:rPr>
                <w:color w:val="000000" w:themeColor="text1"/>
              </w:rPr>
              <w:t>3.b</w:t>
            </w:r>
            <w:r w:rsidRPr="562985A5">
              <w:rPr>
                <w:b/>
                <w:bCs/>
                <w:color w:val="000000" w:themeColor="text1"/>
              </w:rPr>
              <w:t xml:space="preserve"> </w:t>
            </w:r>
            <w:r w:rsidR="5B2A3910" w:rsidRPr="562985A5">
              <w:rPr>
                <w:b/>
                <w:bCs/>
                <w:color w:val="000000" w:themeColor="text1"/>
              </w:rPr>
              <w:t>Partially</w:t>
            </w:r>
            <w:r w:rsidR="5B2A3910" w:rsidRPr="562985A5">
              <w:rPr>
                <w:color w:val="000000" w:themeColor="text1"/>
              </w:rPr>
              <w:t xml:space="preserve"> demonstrates that the applicant has previous </w:t>
            </w:r>
            <w:r w:rsidR="69D7248F" w:rsidRPr="562985A5">
              <w:rPr>
                <w:color w:val="000000" w:themeColor="text1"/>
              </w:rPr>
              <w:t xml:space="preserve">experience and/or expertise in developing and delivering PL </w:t>
            </w:r>
            <w:r w:rsidR="00747822" w:rsidRPr="00952415">
              <w:rPr>
                <w:color w:val="000000" w:themeColor="text1"/>
              </w:rPr>
              <w:t xml:space="preserve">for </w:t>
            </w:r>
            <w:r w:rsidR="008663DE" w:rsidRPr="00952415">
              <w:rPr>
                <w:color w:val="000000" w:themeColor="text1"/>
              </w:rPr>
              <w:t xml:space="preserve">knowledge and understanding of </w:t>
            </w:r>
            <w:r w:rsidR="008E1DD6" w:rsidRPr="008E1DD6">
              <w:rPr>
                <w:i/>
              </w:rPr>
              <w:t>ELA/ELD Framework</w:t>
            </w:r>
            <w:r w:rsidR="008663DE">
              <w:t>, EL Roadmap, and Literacy Roadmap aligned</w:t>
            </w:r>
            <w:r w:rsidR="008663DE" w:rsidRPr="00952415" w:rsidDel="00CF337D">
              <w:rPr>
                <w:b/>
                <w:bCs/>
                <w:color w:val="000000" w:themeColor="text1"/>
              </w:rPr>
              <w:t xml:space="preserve"> </w:t>
            </w:r>
            <w:r w:rsidR="008663DE" w:rsidRPr="00952415">
              <w:rPr>
                <w:b/>
                <w:bCs/>
                <w:color w:val="000000" w:themeColor="text1"/>
              </w:rPr>
              <w:t>and culturally sustaining intensive literacy assessments, identification, and provision of interventions, which may include high-</w:t>
            </w:r>
            <w:r w:rsidR="00CD3EEC">
              <w:rPr>
                <w:b/>
                <w:bCs/>
                <w:color w:val="000000" w:themeColor="text1"/>
              </w:rPr>
              <w:t>impact</w:t>
            </w:r>
            <w:r w:rsidR="008663DE" w:rsidRPr="00952415">
              <w:rPr>
                <w:b/>
                <w:bCs/>
                <w:color w:val="000000" w:themeColor="text1"/>
              </w:rPr>
              <w:t xml:space="preserve"> tutoring, for </w:t>
            </w:r>
            <w:r w:rsidR="008663DE">
              <w:rPr>
                <w:b/>
                <w:bCs/>
                <w:color w:val="000000" w:themeColor="text1"/>
              </w:rPr>
              <w:t>students needing additional support</w:t>
            </w:r>
            <w:r w:rsidR="008663DE" w:rsidRPr="00952415">
              <w:rPr>
                <w:b/>
                <w:bCs/>
                <w:color w:val="000000" w:themeColor="text1"/>
              </w:rPr>
              <w:t xml:space="preserve">, </w:t>
            </w:r>
            <w:r w:rsidR="008663DE">
              <w:rPr>
                <w:b/>
                <w:bCs/>
                <w:color w:val="000000" w:themeColor="text1"/>
              </w:rPr>
              <w:t>with a particular focus on</w:t>
            </w:r>
            <w:r w:rsidR="008663DE" w:rsidRPr="00952415">
              <w:rPr>
                <w:b/>
                <w:bCs/>
                <w:color w:val="000000" w:themeColor="text1"/>
              </w:rPr>
              <w:t xml:space="preserve"> </w:t>
            </w:r>
            <w:r w:rsidR="19B9990A" w:rsidRPr="005022B8">
              <w:rPr>
                <w:b/>
                <w:bCs/>
                <w:color w:val="000000" w:themeColor="text1"/>
              </w:rPr>
              <w:t>EL</w:t>
            </w:r>
            <w:r w:rsidR="008663DE">
              <w:rPr>
                <w:b/>
                <w:bCs/>
                <w:color w:val="000000" w:themeColor="text1"/>
              </w:rPr>
              <w:t xml:space="preserve"> students and </w:t>
            </w:r>
            <w:r w:rsidR="008663DE" w:rsidRPr="005D393F">
              <w:rPr>
                <w:b/>
                <w:bCs/>
              </w:rPr>
              <w:t>multilingual learners</w:t>
            </w:r>
            <w:r w:rsidR="008663DE" w:rsidRPr="005D393F">
              <w:rPr>
                <w:b/>
                <w:bCs/>
                <w:color w:val="000000" w:themeColor="text1"/>
              </w:rPr>
              <w:t>.</w:t>
            </w:r>
            <w:r w:rsidR="008663DE" w:rsidRPr="00952415">
              <w:rPr>
                <w:color w:val="000000" w:themeColor="text1"/>
              </w:rPr>
              <w:t xml:space="preserve"> </w:t>
            </w:r>
            <w:r w:rsidR="00751B80" w:rsidRPr="15A188D0">
              <w:rPr>
                <w:b/>
                <w:color w:val="000000" w:themeColor="text1"/>
              </w:rPr>
              <w:t>Partially</w:t>
            </w:r>
            <w:r w:rsidR="00751B80" w:rsidRPr="15A188D0">
              <w:rPr>
                <w:color w:val="000000" w:themeColor="text1"/>
              </w:rPr>
              <w:t xml:space="preserve"> specifies </w:t>
            </w:r>
            <w:r w:rsidR="00751B80" w:rsidRPr="15A188D0">
              <w:rPr>
                <w:b/>
                <w:color w:val="000000" w:themeColor="text1"/>
              </w:rPr>
              <w:t>relevant</w:t>
            </w:r>
            <w:r w:rsidR="00751B80" w:rsidRPr="15A188D0">
              <w:rPr>
                <w:color w:val="000000" w:themeColor="text1"/>
              </w:rPr>
              <w:t xml:space="preserve"> qualifications of any proposed consortium members.</w:t>
            </w:r>
          </w:p>
        </w:tc>
        <w:tc>
          <w:tcPr>
            <w:tcW w:w="3204" w:type="dxa"/>
          </w:tcPr>
          <w:p w14:paraId="2795A897" w14:textId="7EEDD5E7" w:rsidR="00751B80" w:rsidRPr="00710EDC" w:rsidRDefault="00CE54C1" w:rsidP="15A188D0">
            <w:pPr>
              <w:spacing w:after="80" w:line="259" w:lineRule="auto"/>
            </w:pPr>
            <w:r w:rsidRPr="562985A5">
              <w:rPr>
                <w:color w:val="000000" w:themeColor="text1"/>
              </w:rPr>
              <w:t>3.b</w:t>
            </w:r>
            <w:r w:rsidRPr="562985A5">
              <w:rPr>
                <w:b/>
                <w:bCs/>
                <w:color w:val="000000" w:themeColor="text1"/>
              </w:rPr>
              <w:t xml:space="preserve"> </w:t>
            </w:r>
            <w:r w:rsidR="5B2A3910" w:rsidRPr="562985A5">
              <w:rPr>
                <w:b/>
                <w:bCs/>
                <w:color w:val="000000" w:themeColor="text1"/>
              </w:rPr>
              <w:t>Minimally</w:t>
            </w:r>
            <w:r w:rsidR="5B2A3910" w:rsidRPr="562985A5">
              <w:rPr>
                <w:color w:val="000000" w:themeColor="text1"/>
              </w:rPr>
              <w:t xml:space="preserve"> demonstrates that the applicant has</w:t>
            </w:r>
            <w:r w:rsidR="5B2A3910" w:rsidRPr="562985A5">
              <w:rPr>
                <w:b/>
                <w:bCs/>
                <w:color w:val="000000" w:themeColor="text1"/>
              </w:rPr>
              <w:t xml:space="preserve"> </w:t>
            </w:r>
            <w:r w:rsidR="5B2A3910" w:rsidRPr="562985A5">
              <w:rPr>
                <w:color w:val="000000" w:themeColor="text1"/>
              </w:rPr>
              <w:t xml:space="preserve">previous </w:t>
            </w:r>
            <w:r w:rsidR="69D7248F" w:rsidRPr="562985A5">
              <w:rPr>
                <w:color w:val="000000" w:themeColor="text1"/>
              </w:rPr>
              <w:t xml:space="preserve">experience and/or expertise in developing and delivering PL </w:t>
            </w:r>
            <w:r w:rsidR="00747822" w:rsidRPr="00952415">
              <w:rPr>
                <w:color w:val="000000" w:themeColor="text1"/>
              </w:rPr>
              <w:t xml:space="preserve">for </w:t>
            </w:r>
            <w:r w:rsidR="008663DE" w:rsidRPr="00952415">
              <w:rPr>
                <w:color w:val="000000" w:themeColor="text1"/>
              </w:rPr>
              <w:t xml:space="preserve">knowledge and understanding of </w:t>
            </w:r>
            <w:r w:rsidR="008E1DD6" w:rsidRPr="008E1DD6">
              <w:rPr>
                <w:i/>
              </w:rPr>
              <w:t>ELA/ELD Framework</w:t>
            </w:r>
            <w:r w:rsidR="008663DE">
              <w:t>, EL Roadmap, and Literacy Roadmap aligned</w:t>
            </w:r>
            <w:r w:rsidR="008663DE" w:rsidRPr="00952415" w:rsidDel="00CF337D">
              <w:rPr>
                <w:b/>
                <w:bCs/>
                <w:color w:val="000000" w:themeColor="text1"/>
              </w:rPr>
              <w:t xml:space="preserve"> </w:t>
            </w:r>
            <w:r w:rsidR="008663DE" w:rsidRPr="00952415">
              <w:rPr>
                <w:b/>
                <w:bCs/>
                <w:color w:val="000000" w:themeColor="text1"/>
              </w:rPr>
              <w:t>and culturally sustaining intensive literacy assessments, identification, and provision of interventions, which may include high-</w:t>
            </w:r>
            <w:r w:rsidR="00CD3EEC">
              <w:rPr>
                <w:b/>
                <w:bCs/>
                <w:color w:val="000000" w:themeColor="text1"/>
              </w:rPr>
              <w:t>impact</w:t>
            </w:r>
            <w:r w:rsidR="008663DE" w:rsidRPr="00952415">
              <w:rPr>
                <w:b/>
                <w:bCs/>
                <w:color w:val="000000" w:themeColor="text1"/>
              </w:rPr>
              <w:t xml:space="preserve"> tutoring, for </w:t>
            </w:r>
            <w:r w:rsidR="008663DE">
              <w:rPr>
                <w:b/>
                <w:bCs/>
                <w:color w:val="000000" w:themeColor="text1"/>
              </w:rPr>
              <w:t>students needing additional support</w:t>
            </w:r>
            <w:r w:rsidR="008663DE" w:rsidRPr="00952415">
              <w:rPr>
                <w:b/>
                <w:bCs/>
                <w:color w:val="000000" w:themeColor="text1"/>
              </w:rPr>
              <w:t xml:space="preserve">, </w:t>
            </w:r>
            <w:r w:rsidR="008663DE">
              <w:rPr>
                <w:b/>
                <w:bCs/>
                <w:color w:val="000000" w:themeColor="text1"/>
              </w:rPr>
              <w:t>with a particular focus on</w:t>
            </w:r>
            <w:r w:rsidR="008663DE" w:rsidRPr="00952415">
              <w:rPr>
                <w:b/>
                <w:bCs/>
                <w:color w:val="000000" w:themeColor="text1"/>
              </w:rPr>
              <w:t xml:space="preserve"> </w:t>
            </w:r>
            <w:r w:rsidR="0ADE9082" w:rsidRPr="005022B8">
              <w:rPr>
                <w:b/>
                <w:bCs/>
                <w:color w:val="000000" w:themeColor="text1"/>
              </w:rPr>
              <w:t>EL</w:t>
            </w:r>
            <w:r w:rsidR="008663DE">
              <w:rPr>
                <w:b/>
                <w:bCs/>
                <w:color w:val="000000" w:themeColor="text1"/>
              </w:rPr>
              <w:t xml:space="preserve"> students and </w:t>
            </w:r>
            <w:r w:rsidR="008663DE" w:rsidRPr="005D393F">
              <w:rPr>
                <w:b/>
                <w:bCs/>
              </w:rPr>
              <w:t>multilingual learners</w:t>
            </w:r>
            <w:r w:rsidR="008663DE" w:rsidRPr="005D393F">
              <w:rPr>
                <w:b/>
                <w:bCs/>
                <w:color w:val="000000" w:themeColor="text1"/>
              </w:rPr>
              <w:t>.</w:t>
            </w:r>
            <w:r w:rsidR="008663DE" w:rsidRPr="00952415">
              <w:rPr>
                <w:color w:val="000000" w:themeColor="text1"/>
              </w:rPr>
              <w:t xml:space="preserve"> </w:t>
            </w:r>
            <w:r w:rsidR="00751B80" w:rsidRPr="15A188D0">
              <w:rPr>
                <w:b/>
                <w:color w:val="000000" w:themeColor="text1"/>
              </w:rPr>
              <w:t>May not</w:t>
            </w:r>
            <w:r w:rsidR="00751B80" w:rsidRPr="15A188D0">
              <w:rPr>
                <w:color w:val="000000" w:themeColor="text1"/>
              </w:rPr>
              <w:t xml:space="preserve"> specify qualifications of any proposed consortium members or qualifications may </w:t>
            </w:r>
            <w:r w:rsidR="00751B80" w:rsidRPr="15A188D0">
              <w:rPr>
                <w:b/>
                <w:color w:val="000000" w:themeColor="text1"/>
              </w:rPr>
              <w:t>not be relevant</w:t>
            </w:r>
            <w:r w:rsidR="00751B80" w:rsidRPr="15A188D0">
              <w:rPr>
                <w:color w:val="000000" w:themeColor="text1"/>
              </w:rPr>
              <w:t>.</w:t>
            </w:r>
          </w:p>
        </w:tc>
      </w:tr>
      <w:tr w:rsidR="00751B80" w14:paraId="45392F94" w14:textId="77777777" w:rsidTr="006E4230">
        <w:trPr>
          <w:cantSplit/>
        </w:trPr>
        <w:tc>
          <w:tcPr>
            <w:tcW w:w="3415" w:type="dxa"/>
          </w:tcPr>
          <w:p w14:paraId="0F1D82F1" w14:textId="3FF4C987" w:rsidR="001877F8" w:rsidRPr="00207CA2" w:rsidRDefault="00CE54C1" w:rsidP="00074D67">
            <w:pPr>
              <w:spacing w:after="80"/>
              <w:rPr>
                <w:bCs/>
                <w:color w:val="000000"/>
              </w:rPr>
            </w:pPr>
            <w:r w:rsidRPr="00733983">
              <w:rPr>
                <w:color w:val="000000"/>
              </w:rPr>
              <w:lastRenderedPageBreak/>
              <w:t>4.a</w:t>
            </w:r>
            <w:r>
              <w:rPr>
                <w:b/>
                <w:color w:val="000000"/>
              </w:rPr>
              <w:t xml:space="preserve"> </w:t>
            </w:r>
            <w:r w:rsidR="00751B80" w:rsidRPr="00710EDC">
              <w:rPr>
                <w:b/>
                <w:color w:val="000000"/>
              </w:rPr>
              <w:t>Thoroughly and convincingly</w:t>
            </w:r>
            <w:r w:rsidR="00751B80">
              <w:rPr>
                <w:color w:val="000000"/>
              </w:rPr>
              <w:t xml:space="preserve"> describes </w:t>
            </w:r>
            <w:r w:rsidR="00751B80" w:rsidRPr="00C34EE1">
              <w:rPr>
                <w:color w:val="000000"/>
              </w:rPr>
              <w:t xml:space="preserve">how the proposed PL will </w:t>
            </w:r>
            <w:r w:rsidR="00F30D65">
              <w:rPr>
                <w:color w:val="000000"/>
              </w:rPr>
              <w:t xml:space="preserve">develop knowledge and understanding of </w:t>
            </w:r>
            <w:r w:rsidR="008663DE" w:rsidRPr="00952415">
              <w:rPr>
                <w:b/>
                <w:bCs/>
                <w:color w:val="000000"/>
              </w:rPr>
              <w:t>developing and implementing a school literacy</w:t>
            </w:r>
            <w:r w:rsidR="008663DE" w:rsidRPr="00AF7AFF">
              <w:rPr>
                <w:b/>
                <w:bCs/>
                <w:color w:val="000000"/>
              </w:rPr>
              <w:t xml:space="preserve"> plan</w:t>
            </w:r>
            <w:r w:rsidR="008663DE">
              <w:rPr>
                <w:b/>
                <w:bCs/>
                <w:color w:val="000000"/>
              </w:rPr>
              <w:t>, including for dual language immersion sites, through developing a literacy needs assessment and root cause analysis that is rooted in continuous improvement</w:t>
            </w:r>
            <w:r w:rsidR="008663DE">
              <w:rPr>
                <w:color w:val="000000"/>
              </w:rPr>
              <w:t>.</w:t>
            </w:r>
          </w:p>
          <w:p w14:paraId="4695B27B" w14:textId="1D9EAEBC" w:rsidR="00751B80" w:rsidRPr="00C34EE1" w:rsidRDefault="00751B80" w:rsidP="00074D67">
            <w:pPr>
              <w:spacing w:after="80"/>
              <w:rPr>
                <w:rFonts w:ascii="Times New Roman" w:eastAsia="Times New Roman" w:hAnsi="Times New Roman" w:cs="Times New Roman"/>
              </w:rPr>
            </w:pPr>
            <w:r>
              <w:rPr>
                <w:color w:val="000000"/>
              </w:rPr>
              <w:t>I</w:t>
            </w:r>
            <w:r w:rsidRPr="007E298D">
              <w:rPr>
                <w:color w:val="000000"/>
              </w:rPr>
              <w:t>dentif</w:t>
            </w:r>
            <w:r>
              <w:rPr>
                <w:color w:val="000000"/>
              </w:rPr>
              <w:t>ies</w:t>
            </w:r>
            <w:r w:rsidRPr="007A604A">
              <w:rPr>
                <w:color w:val="000000"/>
              </w:rPr>
              <w:t xml:space="preserve"> a</w:t>
            </w:r>
            <w:r>
              <w:rPr>
                <w:b/>
                <w:color w:val="000000"/>
              </w:rPr>
              <w:t xml:space="preserve"> thorough and convincing</w:t>
            </w:r>
            <w:r>
              <w:rPr>
                <w:color w:val="000000"/>
              </w:rPr>
              <w:t xml:space="preserve"> </w:t>
            </w:r>
            <w:r w:rsidR="008663DE" w:rsidRPr="00952415">
              <w:rPr>
                <w:color w:val="000000"/>
              </w:rPr>
              <w:t>evidence base for these practices and any proposed materials</w:t>
            </w:r>
            <w:r w:rsidR="008663DE">
              <w:rPr>
                <w:color w:val="000000"/>
              </w:rPr>
              <w:t xml:space="preserve"> </w:t>
            </w:r>
            <w:r w:rsidR="008663DE">
              <w:rPr>
                <w:color w:val="000000" w:themeColor="text1"/>
              </w:rPr>
              <w:t xml:space="preserve">as well as how they align with the </w:t>
            </w:r>
            <w:r w:rsidR="008E1DD6" w:rsidRPr="008E1DD6">
              <w:rPr>
                <w:i/>
                <w:color w:val="000000" w:themeColor="text1"/>
              </w:rPr>
              <w:t>ELA/ELD Framework</w:t>
            </w:r>
            <w:r w:rsidR="008663DE">
              <w:rPr>
                <w:color w:val="000000" w:themeColor="text1"/>
              </w:rPr>
              <w:t>, EL Roadmap, and Literacy Roadmap</w:t>
            </w:r>
            <w:r w:rsidR="008663DE" w:rsidRPr="00952415">
              <w:rPr>
                <w:color w:val="000000"/>
              </w:rPr>
              <w:t>.</w:t>
            </w:r>
          </w:p>
        </w:tc>
        <w:tc>
          <w:tcPr>
            <w:tcW w:w="3240" w:type="dxa"/>
          </w:tcPr>
          <w:p w14:paraId="358E7D04" w14:textId="1BEDCB16" w:rsidR="001877F8" w:rsidRPr="00207CA2" w:rsidRDefault="00CE54C1" w:rsidP="00074D67">
            <w:pPr>
              <w:spacing w:after="80"/>
              <w:rPr>
                <w:bCs/>
                <w:color w:val="000000"/>
              </w:rPr>
            </w:pPr>
            <w:r w:rsidRPr="00733983">
              <w:rPr>
                <w:color w:val="000000"/>
              </w:rPr>
              <w:t>4.a</w:t>
            </w:r>
            <w:r>
              <w:rPr>
                <w:b/>
                <w:color w:val="000000"/>
              </w:rPr>
              <w:t xml:space="preserve"> </w:t>
            </w:r>
            <w:r w:rsidR="00751B80">
              <w:rPr>
                <w:b/>
                <w:color w:val="000000"/>
              </w:rPr>
              <w:t>Clearly</w:t>
            </w:r>
            <w:r w:rsidR="00751B80" w:rsidRPr="007E298D">
              <w:rPr>
                <w:color w:val="000000"/>
              </w:rPr>
              <w:t xml:space="preserve"> </w:t>
            </w:r>
            <w:r w:rsidR="00751B80">
              <w:rPr>
                <w:color w:val="000000"/>
              </w:rPr>
              <w:t xml:space="preserve">describes </w:t>
            </w:r>
            <w:r w:rsidR="00751B80" w:rsidRPr="00C34EE1">
              <w:rPr>
                <w:color w:val="000000"/>
              </w:rPr>
              <w:t xml:space="preserve">how the proposed PL will </w:t>
            </w:r>
            <w:r w:rsidR="00F30D65">
              <w:rPr>
                <w:color w:val="000000"/>
              </w:rPr>
              <w:t xml:space="preserve">develop knowledge and understanding of </w:t>
            </w:r>
            <w:r w:rsidR="008663DE" w:rsidRPr="00952415">
              <w:rPr>
                <w:b/>
                <w:bCs/>
                <w:color w:val="000000"/>
              </w:rPr>
              <w:t>developing and implementing a school literacy</w:t>
            </w:r>
            <w:r w:rsidR="008663DE" w:rsidRPr="00AF7AFF">
              <w:rPr>
                <w:b/>
                <w:bCs/>
                <w:color w:val="000000"/>
              </w:rPr>
              <w:t xml:space="preserve"> plan</w:t>
            </w:r>
            <w:r w:rsidR="008663DE">
              <w:rPr>
                <w:b/>
                <w:bCs/>
                <w:color w:val="000000"/>
              </w:rPr>
              <w:t>, including for dual language immersion sites, through developing a literacy needs assessment and root cause analysis that is rooted in continuous improvement</w:t>
            </w:r>
            <w:r w:rsidR="008663DE">
              <w:rPr>
                <w:color w:val="000000"/>
              </w:rPr>
              <w:t>.</w:t>
            </w:r>
          </w:p>
          <w:p w14:paraId="77ECE675" w14:textId="32C2D12F" w:rsidR="00751B80" w:rsidRDefault="00751B80" w:rsidP="00074D67">
            <w:pPr>
              <w:spacing w:after="80"/>
            </w:pPr>
            <w:r>
              <w:rPr>
                <w:color w:val="000000"/>
              </w:rPr>
              <w:t>I</w:t>
            </w:r>
            <w:r w:rsidRPr="007E298D">
              <w:rPr>
                <w:color w:val="000000"/>
              </w:rPr>
              <w:t>dentif</w:t>
            </w:r>
            <w:r>
              <w:rPr>
                <w:color w:val="000000"/>
              </w:rPr>
              <w:t>ies</w:t>
            </w:r>
            <w:r w:rsidRPr="007E298D">
              <w:rPr>
                <w:color w:val="000000"/>
              </w:rPr>
              <w:t xml:space="preserve"> </w:t>
            </w:r>
            <w:r>
              <w:rPr>
                <w:color w:val="000000"/>
              </w:rPr>
              <w:t xml:space="preserve">a </w:t>
            </w:r>
            <w:r>
              <w:rPr>
                <w:b/>
                <w:color w:val="000000"/>
              </w:rPr>
              <w:t>c</w:t>
            </w:r>
            <w:r w:rsidRPr="00D21DB2">
              <w:rPr>
                <w:b/>
                <w:color w:val="000000"/>
              </w:rPr>
              <w:t>lear</w:t>
            </w:r>
            <w:r>
              <w:rPr>
                <w:b/>
                <w:color w:val="000000"/>
              </w:rPr>
              <w:t xml:space="preserve"> </w:t>
            </w:r>
            <w:r w:rsidR="008663DE" w:rsidRPr="00952415">
              <w:rPr>
                <w:color w:val="000000"/>
              </w:rPr>
              <w:t>evidence base for these practices and any proposed materials</w:t>
            </w:r>
            <w:r w:rsidR="008663DE">
              <w:rPr>
                <w:color w:val="000000"/>
              </w:rPr>
              <w:t xml:space="preserve"> </w:t>
            </w:r>
            <w:r w:rsidR="008663DE">
              <w:rPr>
                <w:color w:val="000000" w:themeColor="text1"/>
              </w:rPr>
              <w:t xml:space="preserve">as well as how they align with the </w:t>
            </w:r>
            <w:r w:rsidR="008E1DD6" w:rsidRPr="008E1DD6">
              <w:rPr>
                <w:i/>
                <w:color w:val="000000" w:themeColor="text1"/>
              </w:rPr>
              <w:t>ELA/ELD Framework</w:t>
            </w:r>
            <w:r w:rsidR="008663DE">
              <w:rPr>
                <w:color w:val="000000" w:themeColor="text1"/>
              </w:rPr>
              <w:t>, EL Roadmap, and Literacy Roadmap</w:t>
            </w:r>
            <w:r w:rsidR="008663DE" w:rsidRPr="00952415">
              <w:rPr>
                <w:color w:val="000000"/>
              </w:rPr>
              <w:t>.</w:t>
            </w:r>
          </w:p>
        </w:tc>
        <w:tc>
          <w:tcPr>
            <w:tcW w:w="3096" w:type="dxa"/>
          </w:tcPr>
          <w:p w14:paraId="779CF5A1" w14:textId="5372B3A7" w:rsidR="008663DE" w:rsidRDefault="00CE54C1" w:rsidP="00074D67">
            <w:pPr>
              <w:spacing w:after="80"/>
              <w:rPr>
                <w:color w:val="000000"/>
              </w:rPr>
            </w:pPr>
            <w:r w:rsidRPr="00733983">
              <w:rPr>
                <w:color w:val="000000"/>
              </w:rPr>
              <w:t>4.a</w:t>
            </w:r>
            <w:r>
              <w:rPr>
                <w:b/>
                <w:color w:val="000000"/>
              </w:rPr>
              <w:t xml:space="preserve"> </w:t>
            </w:r>
            <w:r w:rsidR="00751B80">
              <w:rPr>
                <w:b/>
                <w:color w:val="000000"/>
              </w:rPr>
              <w:t>Partially</w:t>
            </w:r>
            <w:r w:rsidR="00751B80">
              <w:rPr>
                <w:color w:val="000000"/>
              </w:rPr>
              <w:t xml:space="preserve"> d</w:t>
            </w:r>
            <w:r w:rsidR="00751B80" w:rsidRPr="00D21DB2">
              <w:rPr>
                <w:color w:val="000000"/>
              </w:rPr>
              <w:t>escribes</w:t>
            </w:r>
            <w:r w:rsidR="00751B80" w:rsidRPr="007E298D">
              <w:rPr>
                <w:color w:val="000000"/>
              </w:rPr>
              <w:t xml:space="preserve"> </w:t>
            </w:r>
            <w:r w:rsidR="00751B80" w:rsidRPr="00C34EE1">
              <w:rPr>
                <w:color w:val="000000"/>
              </w:rPr>
              <w:t xml:space="preserve">how the proposed PL will </w:t>
            </w:r>
            <w:r w:rsidR="00F30D65">
              <w:rPr>
                <w:color w:val="000000"/>
              </w:rPr>
              <w:t xml:space="preserve">develop knowledge and understanding </w:t>
            </w:r>
            <w:r w:rsidR="00342E07" w:rsidRPr="00342E07">
              <w:rPr>
                <w:color w:val="000000"/>
              </w:rPr>
              <w:t xml:space="preserve">of </w:t>
            </w:r>
            <w:r w:rsidR="008663DE" w:rsidRPr="00952415">
              <w:rPr>
                <w:b/>
                <w:bCs/>
                <w:color w:val="000000"/>
              </w:rPr>
              <w:t>developing and implementing a school literacy</w:t>
            </w:r>
            <w:r w:rsidR="008663DE" w:rsidRPr="00AF7AFF">
              <w:rPr>
                <w:b/>
                <w:bCs/>
                <w:color w:val="000000"/>
              </w:rPr>
              <w:t xml:space="preserve"> plan</w:t>
            </w:r>
            <w:r w:rsidR="008663DE">
              <w:rPr>
                <w:b/>
                <w:bCs/>
                <w:color w:val="000000"/>
              </w:rPr>
              <w:t>, including for dual language immersion sites, through developing a literacy needs assessment and root cause analysis that is rooted in continuous improvement</w:t>
            </w:r>
            <w:r w:rsidR="008663DE">
              <w:rPr>
                <w:color w:val="000000"/>
              </w:rPr>
              <w:t>.</w:t>
            </w:r>
          </w:p>
          <w:p w14:paraId="5652052C" w14:textId="3E7A031A" w:rsidR="00751B80" w:rsidRDefault="00751B80" w:rsidP="00074D67">
            <w:pPr>
              <w:spacing w:after="80"/>
            </w:pPr>
            <w:r>
              <w:rPr>
                <w:color w:val="000000"/>
              </w:rPr>
              <w:t>Identifies</w:t>
            </w:r>
            <w:r w:rsidRPr="007E298D">
              <w:rPr>
                <w:color w:val="000000"/>
              </w:rPr>
              <w:t xml:space="preserve"> </w:t>
            </w:r>
            <w:r>
              <w:rPr>
                <w:color w:val="000000"/>
              </w:rPr>
              <w:t>a</w:t>
            </w:r>
            <w:r w:rsidRPr="007E298D">
              <w:rPr>
                <w:color w:val="000000"/>
              </w:rPr>
              <w:t xml:space="preserve"> </w:t>
            </w:r>
            <w:r>
              <w:rPr>
                <w:b/>
                <w:color w:val="000000"/>
              </w:rPr>
              <w:t>partial</w:t>
            </w:r>
            <w:r w:rsidRPr="007E298D">
              <w:rPr>
                <w:color w:val="000000"/>
              </w:rPr>
              <w:t xml:space="preserve"> </w:t>
            </w:r>
            <w:r w:rsidR="008663DE" w:rsidRPr="00952415">
              <w:rPr>
                <w:color w:val="000000"/>
              </w:rPr>
              <w:t>evidence base for these practices and any proposed materials</w:t>
            </w:r>
            <w:r w:rsidR="008663DE">
              <w:rPr>
                <w:color w:val="000000"/>
              </w:rPr>
              <w:t xml:space="preserve"> </w:t>
            </w:r>
            <w:r w:rsidR="008663DE">
              <w:rPr>
                <w:color w:val="000000" w:themeColor="text1"/>
              </w:rPr>
              <w:t xml:space="preserve">as well as how they align with the </w:t>
            </w:r>
            <w:r w:rsidR="008E1DD6" w:rsidRPr="008E1DD6">
              <w:rPr>
                <w:i/>
                <w:color w:val="000000" w:themeColor="text1"/>
              </w:rPr>
              <w:t>ELA/ELD Framework</w:t>
            </w:r>
            <w:r w:rsidR="008663DE">
              <w:rPr>
                <w:color w:val="000000" w:themeColor="text1"/>
              </w:rPr>
              <w:t>, EL Roadmap, and Literacy Roadmap</w:t>
            </w:r>
            <w:r w:rsidR="008663DE" w:rsidRPr="00952415">
              <w:rPr>
                <w:color w:val="000000"/>
              </w:rPr>
              <w:t>.</w:t>
            </w:r>
          </w:p>
        </w:tc>
        <w:tc>
          <w:tcPr>
            <w:tcW w:w="3204" w:type="dxa"/>
          </w:tcPr>
          <w:p w14:paraId="6E3C9BDB" w14:textId="48714A67" w:rsidR="008663DE" w:rsidRDefault="00CE54C1" w:rsidP="00074D67">
            <w:pPr>
              <w:spacing w:after="80"/>
              <w:rPr>
                <w:color w:val="000000"/>
              </w:rPr>
            </w:pPr>
            <w:r w:rsidRPr="00733983">
              <w:rPr>
                <w:color w:val="000000"/>
              </w:rPr>
              <w:t>4.a</w:t>
            </w:r>
            <w:r>
              <w:rPr>
                <w:b/>
                <w:color w:val="000000"/>
              </w:rPr>
              <w:t xml:space="preserve"> </w:t>
            </w:r>
            <w:r w:rsidR="00751B80" w:rsidRPr="00A0655E">
              <w:rPr>
                <w:b/>
                <w:color w:val="000000"/>
              </w:rPr>
              <w:t xml:space="preserve">Minimally </w:t>
            </w:r>
            <w:r w:rsidR="00751B80">
              <w:rPr>
                <w:color w:val="000000"/>
              </w:rPr>
              <w:t>d</w:t>
            </w:r>
            <w:r w:rsidR="00751B80" w:rsidRPr="00D21DB2">
              <w:rPr>
                <w:color w:val="000000"/>
              </w:rPr>
              <w:t>escribes</w:t>
            </w:r>
            <w:r w:rsidR="00751B80" w:rsidRPr="007E298D">
              <w:rPr>
                <w:color w:val="000000"/>
              </w:rPr>
              <w:t xml:space="preserve"> </w:t>
            </w:r>
            <w:r w:rsidR="00751B80" w:rsidRPr="00C34EE1">
              <w:rPr>
                <w:color w:val="000000"/>
              </w:rPr>
              <w:t xml:space="preserve">how the proposed PL will </w:t>
            </w:r>
            <w:r w:rsidR="00F30D65">
              <w:rPr>
                <w:color w:val="000000"/>
              </w:rPr>
              <w:t xml:space="preserve">develop knowledge and understanding </w:t>
            </w:r>
            <w:r w:rsidR="00342E07" w:rsidRPr="00342E07">
              <w:rPr>
                <w:color w:val="000000"/>
              </w:rPr>
              <w:t xml:space="preserve">of </w:t>
            </w:r>
            <w:r w:rsidR="008663DE" w:rsidRPr="00952415">
              <w:rPr>
                <w:b/>
                <w:bCs/>
                <w:color w:val="000000"/>
              </w:rPr>
              <w:t>developing and implementing a school literacy</w:t>
            </w:r>
            <w:r w:rsidR="008663DE" w:rsidRPr="00AF7AFF">
              <w:rPr>
                <w:b/>
                <w:bCs/>
                <w:color w:val="000000"/>
              </w:rPr>
              <w:t xml:space="preserve"> plan</w:t>
            </w:r>
            <w:r w:rsidR="008663DE">
              <w:rPr>
                <w:b/>
                <w:bCs/>
                <w:color w:val="000000"/>
              </w:rPr>
              <w:t xml:space="preserve">, </w:t>
            </w:r>
            <w:proofErr w:type="gramStart"/>
            <w:r w:rsidR="008663DE">
              <w:rPr>
                <w:b/>
                <w:bCs/>
                <w:color w:val="000000"/>
              </w:rPr>
              <w:t>including for</w:t>
            </w:r>
            <w:proofErr w:type="gramEnd"/>
            <w:r w:rsidR="008663DE">
              <w:rPr>
                <w:b/>
                <w:bCs/>
                <w:color w:val="000000"/>
              </w:rPr>
              <w:t xml:space="preserve"> dual language immersion sites, through developing a literacy needs assessment and root cause analysis that is rooted in continuous improvement</w:t>
            </w:r>
            <w:r w:rsidR="008663DE">
              <w:rPr>
                <w:color w:val="000000"/>
              </w:rPr>
              <w:t>.</w:t>
            </w:r>
          </w:p>
          <w:p w14:paraId="64BD1771" w14:textId="5BB2FB4F" w:rsidR="00751B80" w:rsidRDefault="00751B80" w:rsidP="00074D67">
            <w:pPr>
              <w:spacing w:after="80"/>
            </w:pPr>
            <w:r w:rsidRPr="006228C8">
              <w:rPr>
                <w:b/>
                <w:color w:val="000000"/>
              </w:rPr>
              <w:t>May not</w:t>
            </w:r>
            <w:r>
              <w:rPr>
                <w:color w:val="000000"/>
              </w:rPr>
              <w:t xml:space="preserve"> </w:t>
            </w:r>
            <w:r w:rsidRPr="00273BAA">
              <w:rPr>
                <w:color w:val="000000"/>
              </w:rPr>
              <w:t>identif</w:t>
            </w:r>
            <w:r>
              <w:rPr>
                <w:color w:val="000000"/>
              </w:rPr>
              <w:t>y</w:t>
            </w:r>
            <w:r w:rsidRPr="007E298D">
              <w:rPr>
                <w:color w:val="000000"/>
              </w:rPr>
              <w:t xml:space="preserve"> </w:t>
            </w:r>
            <w:r w:rsidR="008663DE" w:rsidRPr="00952415">
              <w:rPr>
                <w:color w:val="000000"/>
              </w:rPr>
              <w:t>the evidence base for these practices and any proposed materials</w:t>
            </w:r>
            <w:r w:rsidR="008663DE">
              <w:rPr>
                <w:color w:val="000000"/>
              </w:rPr>
              <w:t xml:space="preserve"> </w:t>
            </w:r>
            <w:r w:rsidR="008663DE">
              <w:rPr>
                <w:color w:val="000000" w:themeColor="text1"/>
              </w:rPr>
              <w:t xml:space="preserve">as well as how they align with the </w:t>
            </w:r>
            <w:r w:rsidR="008E1DD6" w:rsidRPr="008E1DD6">
              <w:rPr>
                <w:i/>
                <w:color w:val="000000" w:themeColor="text1"/>
              </w:rPr>
              <w:t>ELA/ELD Framework</w:t>
            </w:r>
            <w:r w:rsidR="008663DE">
              <w:rPr>
                <w:color w:val="000000" w:themeColor="text1"/>
              </w:rPr>
              <w:t>, EL Roadmap, and Literacy Roadmap</w:t>
            </w:r>
            <w:r w:rsidR="008663DE" w:rsidRPr="00952415">
              <w:rPr>
                <w:color w:val="000000"/>
              </w:rPr>
              <w:t>.</w:t>
            </w:r>
          </w:p>
        </w:tc>
      </w:tr>
      <w:tr w:rsidR="00751B80" w14:paraId="49847414" w14:textId="77777777" w:rsidTr="006E4230">
        <w:trPr>
          <w:cantSplit/>
        </w:trPr>
        <w:tc>
          <w:tcPr>
            <w:tcW w:w="3415" w:type="dxa"/>
          </w:tcPr>
          <w:p w14:paraId="479ED373" w14:textId="60CBDA15" w:rsidR="00747822" w:rsidRDefault="00CE54C1" w:rsidP="00074D67">
            <w:pPr>
              <w:spacing w:after="80"/>
              <w:rPr>
                <w:b/>
                <w:color w:val="000000"/>
              </w:rPr>
            </w:pPr>
            <w:r w:rsidRPr="00733983">
              <w:rPr>
                <w:color w:val="000000"/>
              </w:rPr>
              <w:lastRenderedPageBreak/>
              <w:t>4.b</w:t>
            </w:r>
            <w:r>
              <w:rPr>
                <w:b/>
                <w:color w:val="000000"/>
              </w:rPr>
              <w:t xml:space="preserve"> </w:t>
            </w:r>
            <w:r w:rsidR="00751B80" w:rsidRPr="00710EDC">
              <w:rPr>
                <w:b/>
                <w:color w:val="000000"/>
              </w:rPr>
              <w:t>Thoroughly and convincingly</w:t>
            </w:r>
            <w:r w:rsidR="00751B80">
              <w:rPr>
                <w:color w:val="000000"/>
              </w:rPr>
              <w:t xml:space="preserve"> </w:t>
            </w:r>
            <w:r w:rsidR="00751B80" w:rsidRPr="00710EDC">
              <w:rPr>
                <w:color w:val="000000"/>
              </w:rPr>
              <w:t xml:space="preserve">demonstrates that the applicant has </w:t>
            </w:r>
            <w:r w:rsidR="00751B80">
              <w:rPr>
                <w:color w:val="000000"/>
              </w:rPr>
              <w:t xml:space="preserve">a </w:t>
            </w:r>
            <w:r w:rsidR="00751B80" w:rsidRPr="00710EDC">
              <w:rPr>
                <w:b/>
                <w:color w:val="000000"/>
              </w:rPr>
              <w:t>high level of relevant</w:t>
            </w:r>
            <w:r w:rsidR="00751B80" w:rsidRPr="00710EDC">
              <w:rPr>
                <w:color w:val="000000"/>
              </w:rPr>
              <w:t xml:space="preserve"> </w:t>
            </w:r>
            <w:r w:rsidR="00751B80" w:rsidRPr="00C34EE1">
              <w:rPr>
                <w:color w:val="000000"/>
              </w:rPr>
              <w:t xml:space="preserve">previous </w:t>
            </w:r>
            <w:r w:rsidR="00F30D65" w:rsidRPr="00855B78">
              <w:rPr>
                <w:color w:val="000000"/>
              </w:rPr>
              <w:t xml:space="preserve">experience and/or expertise in </w:t>
            </w:r>
            <w:r w:rsidR="00F30D65">
              <w:rPr>
                <w:color w:val="000000"/>
              </w:rPr>
              <w:t xml:space="preserve">developing and delivering PL for knowledge and understanding of </w:t>
            </w:r>
            <w:r w:rsidR="008663DE" w:rsidRPr="00952415">
              <w:rPr>
                <w:b/>
                <w:bCs/>
                <w:color w:val="000000"/>
              </w:rPr>
              <w:t>developing and implementing a school literacy</w:t>
            </w:r>
            <w:r w:rsidR="008663DE" w:rsidRPr="00AF7AFF">
              <w:rPr>
                <w:b/>
                <w:bCs/>
                <w:color w:val="000000"/>
              </w:rPr>
              <w:t xml:space="preserve"> plan</w:t>
            </w:r>
            <w:r w:rsidR="008663DE">
              <w:rPr>
                <w:b/>
                <w:bCs/>
                <w:color w:val="000000"/>
              </w:rPr>
              <w:t xml:space="preserve">, </w:t>
            </w:r>
            <w:proofErr w:type="gramStart"/>
            <w:r w:rsidR="008663DE">
              <w:rPr>
                <w:b/>
                <w:bCs/>
                <w:color w:val="000000"/>
              </w:rPr>
              <w:t>including for</w:t>
            </w:r>
            <w:proofErr w:type="gramEnd"/>
            <w:r w:rsidR="008663DE">
              <w:rPr>
                <w:b/>
                <w:bCs/>
                <w:color w:val="000000"/>
              </w:rPr>
              <w:t xml:space="preserve"> dual language immersion sites, through developing a literacy needs assessment and root cause analysis that is rooted in continuous improvement</w:t>
            </w:r>
            <w:r w:rsidR="008663DE">
              <w:rPr>
                <w:color w:val="000000"/>
              </w:rPr>
              <w:t>.</w:t>
            </w:r>
          </w:p>
          <w:p w14:paraId="526CF12A" w14:textId="5BC8F654" w:rsidR="00751B80" w:rsidRPr="00C34EE1" w:rsidRDefault="00751B80" w:rsidP="00074D67">
            <w:pPr>
              <w:spacing w:after="80"/>
              <w:rPr>
                <w:rFonts w:ascii="Times New Roman" w:eastAsia="Times New Roman" w:hAnsi="Times New Roman" w:cs="Times New Roman"/>
              </w:rPr>
            </w:pPr>
            <w:r w:rsidRPr="00710EDC">
              <w:rPr>
                <w:b/>
                <w:color w:val="000000"/>
              </w:rPr>
              <w:t>Thoroughly and convincingly</w:t>
            </w:r>
            <w:r w:rsidRPr="00710EDC">
              <w:rPr>
                <w:color w:val="000000"/>
              </w:rPr>
              <w:t xml:space="preserve"> specifies </w:t>
            </w:r>
            <w:r w:rsidRPr="00710EDC">
              <w:rPr>
                <w:b/>
                <w:color w:val="000000"/>
              </w:rPr>
              <w:t>strong and relevant</w:t>
            </w:r>
            <w:r w:rsidRPr="00710EDC">
              <w:rPr>
                <w:color w:val="000000"/>
              </w:rPr>
              <w:t xml:space="preserve"> qualifications of </w:t>
            </w:r>
            <w:r w:rsidRPr="00D21BCF">
              <w:rPr>
                <w:color w:val="000000"/>
              </w:rPr>
              <w:t>any proposed consortium members.</w:t>
            </w:r>
          </w:p>
        </w:tc>
        <w:tc>
          <w:tcPr>
            <w:tcW w:w="3240" w:type="dxa"/>
          </w:tcPr>
          <w:p w14:paraId="5BD0750D" w14:textId="35EA4E99" w:rsidR="008663DE" w:rsidRDefault="00CE54C1" w:rsidP="00074D67">
            <w:pPr>
              <w:spacing w:after="80"/>
              <w:rPr>
                <w:b/>
                <w:color w:val="000000"/>
              </w:rPr>
            </w:pPr>
            <w:r w:rsidRPr="00733983">
              <w:rPr>
                <w:color w:val="000000"/>
              </w:rPr>
              <w:t>4.b</w:t>
            </w:r>
            <w:r>
              <w:rPr>
                <w:b/>
                <w:color w:val="000000"/>
              </w:rPr>
              <w:t xml:space="preserve"> </w:t>
            </w:r>
            <w:r w:rsidR="00751B80" w:rsidRPr="00710EDC">
              <w:rPr>
                <w:b/>
                <w:color w:val="000000"/>
              </w:rPr>
              <w:t xml:space="preserve">Clearly </w:t>
            </w:r>
            <w:r w:rsidR="00751B80" w:rsidRPr="00710EDC">
              <w:rPr>
                <w:color w:val="000000"/>
              </w:rPr>
              <w:t xml:space="preserve">demonstrates that the applicant has </w:t>
            </w:r>
            <w:r w:rsidR="00751B80" w:rsidRPr="00710EDC">
              <w:rPr>
                <w:b/>
                <w:color w:val="000000"/>
              </w:rPr>
              <w:t>relevant</w:t>
            </w:r>
            <w:r w:rsidR="00751B80" w:rsidRPr="00710EDC">
              <w:rPr>
                <w:color w:val="000000"/>
              </w:rPr>
              <w:t xml:space="preserve"> </w:t>
            </w:r>
            <w:r w:rsidR="00751B80" w:rsidRPr="00C34EE1">
              <w:rPr>
                <w:color w:val="000000"/>
              </w:rPr>
              <w:t xml:space="preserve">previous </w:t>
            </w:r>
            <w:r w:rsidR="00F30D65" w:rsidRPr="00855B78">
              <w:rPr>
                <w:color w:val="000000"/>
              </w:rPr>
              <w:t xml:space="preserve">experience and/or expertise in </w:t>
            </w:r>
            <w:r w:rsidR="00F30D65">
              <w:rPr>
                <w:color w:val="000000"/>
              </w:rPr>
              <w:t xml:space="preserve">developing and delivering PL for knowledge and understanding of </w:t>
            </w:r>
            <w:r w:rsidR="008663DE" w:rsidRPr="00952415">
              <w:rPr>
                <w:b/>
                <w:bCs/>
                <w:color w:val="000000"/>
              </w:rPr>
              <w:t>developing and implementing a school literacy</w:t>
            </w:r>
            <w:r w:rsidR="008663DE" w:rsidRPr="00AF7AFF">
              <w:rPr>
                <w:b/>
                <w:bCs/>
                <w:color w:val="000000"/>
              </w:rPr>
              <w:t xml:space="preserve"> plan</w:t>
            </w:r>
            <w:r w:rsidR="008663DE">
              <w:rPr>
                <w:b/>
                <w:bCs/>
                <w:color w:val="000000"/>
              </w:rPr>
              <w:t xml:space="preserve">, </w:t>
            </w:r>
            <w:proofErr w:type="gramStart"/>
            <w:r w:rsidR="008663DE">
              <w:rPr>
                <w:b/>
                <w:bCs/>
                <w:color w:val="000000"/>
              </w:rPr>
              <w:t>including for</w:t>
            </w:r>
            <w:proofErr w:type="gramEnd"/>
            <w:r w:rsidR="008663DE">
              <w:rPr>
                <w:b/>
                <w:bCs/>
                <w:color w:val="000000"/>
              </w:rPr>
              <w:t xml:space="preserve"> dual language immersion sites, through developing a literacy needs assessment and root cause analysis that is rooted in continuous improvement</w:t>
            </w:r>
            <w:r w:rsidR="008663DE">
              <w:rPr>
                <w:color w:val="000000"/>
              </w:rPr>
              <w:t xml:space="preserve">. </w:t>
            </w:r>
          </w:p>
          <w:p w14:paraId="386CC9DA" w14:textId="334AE8C4" w:rsidR="00751B80" w:rsidRDefault="00751B80" w:rsidP="00074D67">
            <w:pPr>
              <w:spacing w:after="80"/>
            </w:pPr>
            <w:r w:rsidRPr="00710EDC">
              <w:rPr>
                <w:b/>
                <w:color w:val="000000"/>
              </w:rPr>
              <w:t>Clearly</w:t>
            </w:r>
            <w:r w:rsidRPr="00710EDC">
              <w:rPr>
                <w:color w:val="000000"/>
              </w:rPr>
              <w:t xml:space="preserve"> specifies </w:t>
            </w:r>
            <w:r w:rsidRPr="00710EDC">
              <w:rPr>
                <w:b/>
                <w:color w:val="000000"/>
              </w:rPr>
              <w:t xml:space="preserve">relevant </w:t>
            </w:r>
            <w:r w:rsidRPr="00710EDC">
              <w:rPr>
                <w:color w:val="000000"/>
              </w:rPr>
              <w:t xml:space="preserve">qualifications of </w:t>
            </w:r>
            <w:r w:rsidRPr="00D21BCF">
              <w:rPr>
                <w:color w:val="000000"/>
              </w:rPr>
              <w:t>any proposed consortium members.</w:t>
            </w:r>
          </w:p>
        </w:tc>
        <w:tc>
          <w:tcPr>
            <w:tcW w:w="3096" w:type="dxa"/>
          </w:tcPr>
          <w:p w14:paraId="7D0D3C87" w14:textId="0837724B" w:rsidR="001877F8" w:rsidRPr="00710EDC" w:rsidRDefault="00CE54C1" w:rsidP="00074D67">
            <w:pPr>
              <w:spacing w:after="80"/>
              <w:rPr>
                <w:color w:val="000000"/>
              </w:rPr>
            </w:pPr>
            <w:r w:rsidRPr="00733983">
              <w:rPr>
                <w:color w:val="000000"/>
              </w:rPr>
              <w:t>4.b</w:t>
            </w:r>
            <w:r>
              <w:rPr>
                <w:b/>
                <w:color w:val="000000"/>
              </w:rPr>
              <w:t xml:space="preserve"> </w:t>
            </w:r>
            <w:r w:rsidR="00751B80">
              <w:rPr>
                <w:b/>
                <w:color w:val="000000"/>
              </w:rPr>
              <w:t>Partial</w:t>
            </w:r>
            <w:r w:rsidR="00751B80" w:rsidRPr="00710EDC">
              <w:rPr>
                <w:b/>
                <w:color w:val="000000"/>
              </w:rPr>
              <w:t>ly</w:t>
            </w:r>
            <w:r w:rsidR="00751B80" w:rsidRPr="00710EDC">
              <w:rPr>
                <w:color w:val="000000"/>
              </w:rPr>
              <w:t xml:space="preserve"> </w:t>
            </w:r>
            <w:r w:rsidR="00751B80">
              <w:rPr>
                <w:color w:val="000000"/>
              </w:rPr>
              <w:t>d</w:t>
            </w:r>
            <w:r w:rsidR="00751B80" w:rsidRPr="00710EDC">
              <w:rPr>
                <w:color w:val="000000"/>
              </w:rPr>
              <w:t xml:space="preserve">emonstrates that the applicant has previous </w:t>
            </w:r>
            <w:r w:rsidR="00F30D65" w:rsidRPr="00855B78">
              <w:rPr>
                <w:color w:val="000000"/>
              </w:rPr>
              <w:t xml:space="preserve">experience and/or expertise in </w:t>
            </w:r>
            <w:r w:rsidR="00F30D65">
              <w:rPr>
                <w:color w:val="000000"/>
              </w:rPr>
              <w:t>developing and delivering PL for knowledge and understanding of</w:t>
            </w:r>
            <w:r w:rsidR="001877F8">
              <w:t xml:space="preserve"> </w:t>
            </w:r>
            <w:r w:rsidR="008663DE" w:rsidRPr="00952415">
              <w:rPr>
                <w:b/>
                <w:bCs/>
                <w:color w:val="000000"/>
              </w:rPr>
              <w:t>developing and implementing a school literacy</w:t>
            </w:r>
            <w:r w:rsidR="008663DE" w:rsidRPr="00AF7AFF">
              <w:rPr>
                <w:b/>
                <w:bCs/>
                <w:color w:val="000000"/>
              </w:rPr>
              <w:t xml:space="preserve"> plan</w:t>
            </w:r>
            <w:r w:rsidR="008663DE">
              <w:rPr>
                <w:b/>
                <w:bCs/>
                <w:color w:val="000000"/>
              </w:rPr>
              <w:t xml:space="preserve">, </w:t>
            </w:r>
            <w:proofErr w:type="gramStart"/>
            <w:r w:rsidR="008663DE">
              <w:rPr>
                <w:b/>
                <w:bCs/>
                <w:color w:val="000000"/>
              </w:rPr>
              <w:t>including for</w:t>
            </w:r>
            <w:proofErr w:type="gramEnd"/>
            <w:r w:rsidR="008663DE">
              <w:rPr>
                <w:b/>
                <w:bCs/>
                <w:color w:val="000000"/>
              </w:rPr>
              <w:t xml:space="preserve"> dual language immersion sites, through developing a literacy needs assessment and root cause analysis that is rooted in continuous improvement</w:t>
            </w:r>
            <w:r w:rsidR="008663DE">
              <w:rPr>
                <w:color w:val="000000"/>
              </w:rPr>
              <w:t>.</w:t>
            </w:r>
          </w:p>
          <w:p w14:paraId="408871C2" w14:textId="0DC45D7C" w:rsidR="00751B80" w:rsidRDefault="00751B80" w:rsidP="00074D67">
            <w:r>
              <w:rPr>
                <w:b/>
                <w:color w:val="000000"/>
              </w:rPr>
              <w:t>Partial</w:t>
            </w:r>
            <w:r w:rsidRPr="00710EDC">
              <w:rPr>
                <w:b/>
                <w:color w:val="000000"/>
              </w:rPr>
              <w:t>ly</w:t>
            </w:r>
            <w:r w:rsidRPr="00710EDC">
              <w:rPr>
                <w:color w:val="000000"/>
              </w:rPr>
              <w:t xml:space="preserve"> </w:t>
            </w:r>
            <w:r>
              <w:rPr>
                <w:color w:val="000000"/>
              </w:rPr>
              <w:t>s</w:t>
            </w:r>
            <w:r w:rsidRPr="00710EDC">
              <w:rPr>
                <w:color w:val="000000"/>
              </w:rPr>
              <w:t xml:space="preserve">pecifies </w:t>
            </w:r>
            <w:r w:rsidRPr="00710EDC">
              <w:rPr>
                <w:b/>
                <w:color w:val="000000"/>
              </w:rPr>
              <w:t>relevant</w:t>
            </w:r>
            <w:r w:rsidRPr="00710EDC">
              <w:rPr>
                <w:color w:val="000000"/>
              </w:rPr>
              <w:t xml:space="preserve"> qualifications of </w:t>
            </w:r>
            <w:r w:rsidRPr="00D21BCF">
              <w:rPr>
                <w:color w:val="000000"/>
              </w:rPr>
              <w:t>any proposed consortium members.</w:t>
            </w:r>
          </w:p>
        </w:tc>
        <w:tc>
          <w:tcPr>
            <w:tcW w:w="3204" w:type="dxa"/>
          </w:tcPr>
          <w:p w14:paraId="2B9C10CE" w14:textId="57020D95" w:rsidR="00747822" w:rsidRDefault="00CE54C1" w:rsidP="00074D67">
            <w:pPr>
              <w:rPr>
                <w:b/>
                <w:color w:val="000000"/>
              </w:rPr>
            </w:pPr>
            <w:r w:rsidRPr="00733983">
              <w:rPr>
                <w:color w:val="000000"/>
              </w:rPr>
              <w:t>4.b</w:t>
            </w:r>
            <w:r>
              <w:rPr>
                <w:b/>
                <w:color w:val="000000"/>
              </w:rPr>
              <w:t xml:space="preserve"> </w:t>
            </w:r>
            <w:r w:rsidR="00751B80">
              <w:rPr>
                <w:b/>
                <w:color w:val="000000"/>
              </w:rPr>
              <w:t>M</w:t>
            </w:r>
            <w:r w:rsidR="00751B80" w:rsidRPr="00710EDC">
              <w:rPr>
                <w:b/>
                <w:color w:val="000000"/>
              </w:rPr>
              <w:t>inimal</w:t>
            </w:r>
            <w:r w:rsidR="00751B80">
              <w:rPr>
                <w:b/>
                <w:color w:val="000000"/>
              </w:rPr>
              <w:t>ly</w:t>
            </w:r>
            <w:r w:rsidR="00751B80" w:rsidRPr="00710EDC">
              <w:rPr>
                <w:color w:val="000000"/>
              </w:rPr>
              <w:t xml:space="preserve"> </w:t>
            </w:r>
            <w:r w:rsidR="00751B80">
              <w:rPr>
                <w:color w:val="000000"/>
              </w:rPr>
              <w:t>d</w:t>
            </w:r>
            <w:r w:rsidR="00751B80" w:rsidRPr="00710EDC">
              <w:rPr>
                <w:color w:val="000000"/>
              </w:rPr>
              <w:t xml:space="preserve">emonstrates that the applicant has </w:t>
            </w:r>
            <w:r w:rsidR="00751B80" w:rsidRPr="00C34EE1">
              <w:rPr>
                <w:color w:val="000000"/>
              </w:rPr>
              <w:t xml:space="preserve">previous </w:t>
            </w:r>
            <w:r w:rsidR="00F30D65" w:rsidRPr="00855B78">
              <w:rPr>
                <w:color w:val="000000"/>
              </w:rPr>
              <w:t xml:space="preserve">experience and/or expertise in </w:t>
            </w:r>
            <w:r w:rsidR="00F30D65">
              <w:rPr>
                <w:color w:val="000000"/>
              </w:rPr>
              <w:t xml:space="preserve">developing and delivering PL for knowledge and understanding of </w:t>
            </w:r>
            <w:r w:rsidR="008663DE" w:rsidRPr="00952415">
              <w:rPr>
                <w:b/>
                <w:bCs/>
                <w:color w:val="000000"/>
              </w:rPr>
              <w:t>developing and implementing a school literacy</w:t>
            </w:r>
            <w:r w:rsidR="008663DE" w:rsidRPr="00AF7AFF">
              <w:rPr>
                <w:b/>
                <w:bCs/>
                <w:color w:val="000000"/>
              </w:rPr>
              <w:t xml:space="preserve"> plan</w:t>
            </w:r>
            <w:r w:rsidR="008663DE">
              <w:rPr>
                <w:b/>
                <w:bCs/>
                <w:color w:val="000000"/>
              </w:rPr>
              <w:t xml:space="preserve">, </w:t>
            </w:r>
            <w:proofErr w:type="gramStart"/>
            <w:r w:rsidR="008663DE">
              <w:rPr>
                <w:b/>
                <w:bCs/>
                <w:color w:val="000000"/>
              </w:rPr>
              <w:t>including for</w:t>
            </w:r>
            <w:proofErr w:type="gramEnd"/>
            <w:r w:rsidR="008663DE">
              <w:rPr>
                <w:b/>
                <w:bCs/>
                <w:color w:val="000000"/>
              </w:rPr>
              <w:t xml:space="preserve"> dual language immersion sites, through developing a literacy needs assessment and root cause analysis that is rooted in continuous improvement</w:t>
            </w:r>
            <w:r w:rsidR="008663DE">
              <w:rPr>
                <w:color w:val="000000"/>
              </w:rPr>
              <w:t>.</w:t>
            </w:r>
          </w:p>
          <w:p w14:paraId="678A8E5D" w14:textId="52F211A7" w:rsidR="00751B80" w:rsidRDefault="00751B80" w:rsidP="00074D67">
            <w:r w:rsidRPr="00710EDC">
              <w:rPr>
                <w:b/>
                <w:color w:val="000000"/>
              </w:rPr>
              <w:t>May not</w:t>
            </w:r>
            <w:r w:rsidRPr="00710EDC">
              <w:rPr>
                <w:color w:val="000000"/>
              </w:rPr>
              <w:t xml:space="preserve"> specify qualifications of </w:t>
            </w:r>
            <w:r w:rsidRPr="00D21BCF">
              <w:rPr>
                <w:color w:val="000000"/>
              </w:rPr>
              <w:t>any proposed consortium members</w:t>
            </w:r>
            <w:r>
              <w:rPr>
                <w:color w:val="000000"/>
              </w:rPr>
              <w:t xml:space="preserve"> </w:t>
            </w:r>
            <w:r w:rsidRPr="00710EDC">
              <w:rPr>
                <w:color w:val="000000"/>
              </w:rPr>
              <w:t xml:space="preserve">or qualifications may </w:t>
            </w:r>
            <w:r w:rsidRPr="00710EDC">
              <w:rPr>
                <w:b/>
                <w:color w:val="000000"/>
              </w:rPr>
              <w:t>not be relevant</w:t>
            </w:r>
            <w:r w:rsidRPr="00710EDC">
              <w:rPr>
                <w:color w:val="000000"/>
              </w:rPr>
              <w:t>.</w:t>
            </w:r>
          </w:p>
        </w:tc>
      </w:tr>
      <w:tr w:rsidR="00751B80" w14:paraId="23C60C94" w14:textId="77777777" w:rsidTr="006E4230">
        <w:trPr>
          <w:cantSplit/>
        </w:trPr>
        <w:tc>
          <w:tcPr>
            <w:tcW w:w="3415" w:type="dxa"/>
          </w:tcPr>
          <w:p w14:paraId="20150491" w14:textId="624208C4" w:rsidR="008663DE" w:rsidRDefault="00CE54C1" w:rsidP="00074D67">
            <w:pPr>
              <w:rPr>
                <w:color w:val="000000"/>
              </w:rPr>
            </w:pPr>
            <w:r w:rsidRPr="562985A5">
              <w:rPr>
                <w:color w:val="000000" w:themeColor="text1"/>
              </w:rPr>
              <w:lastRenderedPageBreak/>
              <w:t>5.a</w:t>
            </w:r>
            <w:r w:rsidRPr="562985A5">
              <w:rPr>
                <w:b/>
                <w:bCs/>
                <w:color w:val="000000" w:themeColor="text1"/>
              </w:rPr>
              <w:t xml:space="preserve"> </w:t>
            </w:r>
            <w:r w:rsidR="5B2A3910" w:rsidRPr="562985A5">
              <w:rPr>
                <w:b/>
                <w:bCs/>
                <w:color w:val="000000" w:themeColor="text1"/>
              </w:rPr>
              <w:t>Thoroughly and convincingly</w:t>
            </w:r>
            <w:r w:rsidR="5B2A3910" w:rsidRPr="562985A5">
              <w:rPr>
                <w:color w:val="000000" w:themeColor="text1"/>
              </w:rPr>
              <w:t xml:space="preserve"> describes how the proposed PL will increase educator and school leader knowledge of </w:t>
            </w:r>
            <w:bookmarkStart w:id="114" w:name="_Hlk211606607"/>
            <w:r w:rsidR="008663DE" w:rsidRPr="00747822">
              <w:rPr>
                <w:b/>
                <w:bCs/>
                <w:color w:val="000000" w:themeColor="text1"/>
              </w:rPr>
              <w:t>developing, implementing, and/or sustaining a family-based literacy and biliteracy initiative</w:t>
            </w:r>
            <w:r w:rsidR="008663DE" w:rsidRPr="00B73F95">
              <w:rPr>
                <w:b/>
                <w:bCs/>
                <w:color w:val="000000" w:themeColor="text1"/>
              </w:rPr>
              <w:t xml:space="preserve"> aligned to the </w:t>
            </w:r>
            <w:r w:rsidR="008E1DD6" w:rsidRPr="008E1DD6">
              <w:rPr>
                <w:b/>
                <w:bCs/>
                <w:i/>
                <w:color w:val="000000" w:themeColor="text1"/>
              </w:rPr>
              <w:t>ELA/ELD Framework</w:t>
            </w:r>
            <w:r w:rsidR="00780329">
              <w:rPr>
                <w:b/>
                <w:bCs/>
                <w:color w:val="000000" w:themeColor="text1"/>
              </w:rPr>
              <w:t>,</w:t>
            </w:r>
            <w:r w:rsidR="008663DE" w:rsidRPr="00B73F95">
              <w:rPr>
                <w:b/>
                <w:bCs/>
                <w:color w:val="000000" w:themeColor="text1"/>
              </w:rPr>
              <w:t xml:space="preserve"> EL Roadmap, and Literacy Roadmap</w:t>
            </w:r>
            <w:r w:rsidR="008663DE" w:rsidRPr="00747822">
              <w:rPr>
                <w:color w:val="000000" w:themeColor="text1"/>
              </w:rPr>
              <w:t>, including, but not limited to family literacy plans; home visiting programs; extended day, summer, or weekend opportunities; information on earning a State Seal of Biliteracy or Biliteracy Pathway Recognition; and community partnerships, such as public libraries, including but not limited to digital tools.</w:t>
            </w:r>
            <w:bookmarkEnd w:id="114"/>
          </w:p>
          <w:p w14:paraId="27B5A6EB" w14:textId="10984B47" w:rsidR="00751B80" w:rsidRPr="00BB000F" w:rsidRDefault="00751B80" w:rsidP="00074D67">
            <w:pPr>
              <w:rPr>
                <w:color w:val="000000"/>
              </w:rPr>
            </w:pPr>
            <w:r>
              <w:rPr>
                <w:color w:val="000000"/>
              </w:rPr>
              <w:t>I</w:t>
            </w:r>
            <w:r w:rsidRPr="007E298D">
              <w:rPr>
                <w:color w:val="000000"/>
              </w:rPr>
              <w:t>dentif</w:t>
            </w:r>
            <w:r>
              <w:rPr>
                <w:color w:val="000000"/>
              </w:rPr>
              <w:t>ies</w:t>
            </w:r>
            <w:r w:rsidRPr="007A604A">
              <w:rPr>
                <w:color w:val="000000"/>
              </w:rPr>
              <w:t xml:space="preserve"> a</w:t>
            </w:r>
            <w:r>
              <w:rPr>
                <w:b/>
                <w:color w:val="000000"/>
              </w:rPr>
              <w:t xml:space="preserve"> thorough and convincing</w:t>
            </w:r>
            <w:r>
              <w:rPr>
                <w:color w:val="000000"/>
              </w:rPr>
              <w:t xml:space="preserve"> </w:t>
            </w:r>
            <w:r w:rsidR="008663DE" w:rsidRPr="00952415">
              <w:rPr>
                <w:color w:val="000000"/>
              </w:rPr>
              <w:t>evidence base for these practices and any proposed materials</w:t>
            </w:r>
            <w:r w:rsidR="008663DE">
              <w:rPr>
                <w:color w:val="000000"/>
              </w:rPr>
              <w:t xml:space="preserve"> </w:t>
            </w:r>
            <w:r w:rsidR="008663DE">
              <w:rPr>
                <w:color w:val="000000" w:themeColor="text1"/>
              </w:rPr>
              <w:t xml:space="preserve">as well as how they align with the </w:t>
            </w:r>
            <w:r w:rsidR="008E1DD6" w:rsidRPr="008E1DD6">
              <w:rPr>
                <w:i/>
                <w:color w:val="000000" w:themeColor="text1"/>
              </w:rPr>
              <w:t>ELA/ELD Framework</w:t>
            </w:r>
            <w:r w:rsidR="008663DE">
              <w:rPr>
                <w:color w:val="000000" w:themeColor="text1"/>
              </w:rPr>
              <w:t>, EL Roadmap, and Literacy Roadmap</w:t>
            </w:r>
            <w:r w:rsidR="008663DE" w:rsidRPr="00952415">
              <w:rPr>
                <w:color w:val="000000"/>
              </w:rPr>
              <w:t>.</w:t>
            </w:r>
          </w:p>
        </w:tc>
        <w:tc>
          <w:tcPr>
            <w:tcW w:w="3240" w:type="dxa"/>
          </w:tcPr>
          <w:p w14:paraId="58501AD9" w14:textId="54527523" w:rsidR="008663DE" w:rsidRDefault="00CE54C1" w:rsidP="00074D67">
            <w:pPr>
              <w:rPr>
                <w:color w:val="000000"/>
              </w:rPr>
            </w:pPr>
            <w:r w:rsidRPr="562985A5">
              <w:rPr>
                <w:color w:val="000000" w:themeColor="text1"/>
              </w:rPr>
              <w:t>5.a</w:t>
            </w:r>
            <w:r w:rsidRPr="562985A5">
              <w:rPr>
                <w:b/>
                <w:bCs/>
                <w:color w:val="000000" w:themeColor="text1"/>
              </w:rPr>
              <w:t xml:space="preserve"> </w:t>
            </w:r>
            <w:r w:rsidR="5B2A3910" w:rsidRPr="562985A5">
              <w:rPr>
                <w:b/>
                <w:bCs/>
                <w:color w:val="000000" w:themeColor="text1"/>
              </w:rPr>
              <w:t>Clearly</w:t>
            </w:r>
            <w:r w:rsidR="5B2A3910" w:rsidRPr="562985A5">
              <w:rPr>
                <w:color w:val="000000" w:themeColor="text1"/>
              </w:rPr>
              <w:t xml:space="preserve"> describes how the proposed PL will increase educator and school leader knowledge of </w:t>
            </w:r>
            <w:r w:rsidR="008663DE" w:rsidRPr="00747822">
              <w:rPr>
                <w:b/>
                <w:bCs/>
                <w:color w:val="000000" w:themeColor="text1"/>
              </w:rPr>
              <w:t>developing, implementing, and/or sustaining a family-based literacy and biliteracy initiative</w:t>
            </w:r>
            <w:r w:rsidR="008663DE" w:rsidRPr="00B73F95">
              <w:rPr>
                <w:b/>
                <w:bCs/>
                <w:color w:val="000000" w:themeColor="text1"/>
              </w:rPr>
              <w:t xml:space="preserve"> aligned to the </w:t>
            </w:r>
            <w:r w:rsidR="008E1DD6" w:rsidRPr="008E1DD6">
              <w:rPr>
                <w:b/>
                <w:bCs/>
                <w:i/>
                <w:color w:val="000000" w:themeColor="text1"/>
              </w:rPr>
              <w:t>ELA/ELD Framework</w:t>
            </w:r>
            <w:r w:rsidR="00780329">
              <w:rPr>
                <w:b/>
                <w:bCs/>
                <w:color w:val="000000" w:themeColor="text1"/>
              </w:rPr>
              <w:t>,</w:t>
            </w:r>
            <w:r w:rsidR="008663DE" w:rsidRPr="00B73F95">
              <w:rPr>
                <w:b/>
                <w:bCs/>
                <w:color w:val="000000" w:themeColor="text1"/>
              </w:rPr>
              <w:t xml:space="preserve"> EL Roadmap, and Literacy Roadmap</w:t>
            </w:r>
            <w:r w:rsidR="008663DE" w:rsidRPr="00747822">
              <w:rPr>
                <w:color w:val="000000" w:themeColor="text1"/>
              </w:rPr>
              <w:t>, including, but not limited to family literacy plans; home visiting programs; extended day, summer, or weekend opportunities; information on earning a State Seal of Biliteracy or Biliteracy Pathway Recognition; and community partnerships, such as public libraries, including but not limited to digital tools.</w:t>
            </w:r>
          </w:p>
          <w:p w14:paraId="7ED15877" w14:textId="2335D6DB" w:rsidR="00751B80" w:rsidRDefault="00751B80" w:rsidP="00074D67">
            <w:r>
              <w:rPr>
                <w:color w:val="000000"/>
              </w:rPr>
              <w:t>I</w:t>
            </w:r>
            <w:r w:rsidRPr="007E298D">
              <w:rPr>
                <w:color w:val="000000"/>
              </w:rPr>
              <w:t>dentif</w:t>
            </w:r>
            <w:r>
              <w:rPr>
                <w:color w:val="000000"/>
              </w:rPr>
              <w:t>ies</w:t>
            </w:r>
            <w:r w:rsidRPr="007E298D">
              <w:rPr>
                <w:color w:val="000000"/>
              </w:rPr>
              <w:t xml:space="preserve"> </w:t>
            </w:r>
            <w:r>
              <w:rPr>
                <w:color w:val="000000"/>
              </w:rPr>
              <w:t xml:space="preserve">a </w:t>
            </w:r>
            <w:r>
              <w:rPr>
                <w:b/>
                <w:color w:val="000000"/>
              </w:rPr>
              <w:t>c</w:t>
            </w:r>
            <w:r w:rsidRPr="00D21DB2">
              <w:rPr>
                <w:b/>
                <w:color w:val="000000"/>
              </w:rPr>
              <w:t>lear</w:t>
            </w:r>
            <w:r>
              <w:rPr>
                <w:b/>
                <w:color w:val="000000"/>
              </w:rPr>
              <w:t xml:space="preserve"> </w:t>
            </w:r>
            <w:r w:rsidR="008663DE" w:rsidRPr="00952415">
              <w:rPr>
                <w:color w:val="000000"/>
              </w:rPr>
              <w:t>evidence base for these practices and any proposed materials</w:t>
            </w:r>
            <w:r w:rsidR="008663DE">
              <w:rPr>
                <w:color w:val="000000"/>
              </w:rPr>
              <w:t xml:space="preserve"> </w:t>
            </w:r>
            <w:r w:rsidR="008663DE">
              <w:rPr>
                <w:color w:val="000000" w:themeColor="text1"/>
              </w:rPr>
              <w:t xml:space="preserve">as well as how they align with the </w:t>
            </w:r>
            <w:r w:rsidR="008E1DD6" w:rsidRPr="008E1DD6">
              <w:rPr>
                <w:i/>
                <w:color w:val="000000" w:themeColor="text1"/>
              </w:rPr>
              <w:t>ELA/ELD Framework</w:t>
            </w:r>
            <w:r w:rsidR="008663DE">
              <w:rPr>
                <w:color w:val="000000" w:themeColor="text1"/>
              </w:rPr>
              <w:t>, EL Roadmap, and Literacy Roadmap</w:t>
            </w:r>
            <w:r w:rsidR="008663DE" w:rsidRPr="00952415">
              <w:rPr>
                <w:color w:val="000000"/>
              </w:rPr>
              <w:t>.</w:t>
            </w:r>
          </w:p>
        </w:tc>
        <w:tc>
          <w:tcPr>
            <w:tcW w:w="3096" w:type="dxa"/>
          </w:tcPr>
          <w:p w14:paraId="24DA0BE8" w14:textId="728BC92C" w:rsidR="008663DE" w:rsidRDefault="00CE54C1" w:rsidP="00074D67">
            <w:pPr>
              <w:rPr>
                <w:color w:val="000000"/>
              </w:rPr>
            </w:pPr>
            <w:r w:rsidRPr="562985A5">
              <w:rPr>
                <w:color w:val="000000" w:themeColor="text1"/>
              </w:rPr>
              <w:t>5.a</w:t>
            </w:r>
            <w:r w:rsidRPr="562985A5">
              <w:rPr>
                <w:b/>
                <w:bCs/>
                <w:color w:val="000000" w:themeColor="text1"/>
              </w:rPr>
              <w:t xml:space="preserve"> </w:t>
            </w:r>
            <w:r w:rsidR="5B2A3910" w:rsidRPr="562985A5">
              <w:rPr>
                <w:b/>
                <w:bCs/>
                <w:color w:val="000000" w:themeColor="text1"/>
              </w:rPr>
              <w:t>Partially</w:t>
            </w:r>
            <w:r w:rsidR="5B2A3910" w:rsidRPr="562985A5">
              <w:rPr>
                <w:color w:val="000000" w:themeColor="text1"/>
              </w:rPr>
              <w:t xml:space="preserve"> describes how the proposed PL will increase educator and school leader knowledge of </w:t>
            </w:r>
            <w:r w:rsidR="008663DE" w:rsidRPr="00747822">
              <w:rPr>
                <w:b/>
                <w:bCs/>
                <w:color w:val="000000" w:themeColor="text1"/>
              </w:rPr>
              <w:t>developing, implementing, and/or sustaining a family-based literacy and biliteracy initiative</w:t>
            </w:r>
            <w:r w:rsidR="008663DE" w:rsidRPr="00B73F95">
              <w:rPr>
                <w:b/>
                <w:bCs/>
                <w:color w:val="000000" w:themeColor="text1"/>
              </w:rPr>
              <w:t xml:space="preserve"> aligned to the </w:t>
            </w:r>
            <w:r w:rsidR="008E1DD6" w:rsidRPr="008E1DD6">
              <w:rPr>
                <w:b/>
                <w:bCs/>
                <w:i/>
                <w:color w:val="000000" w:themeColor="text1"/>
              </w:rPr>
              <w:t>ELA/ELD Framework</w:t>
            </w:r>
            <w:r w:rsidR="00780329">
              <w:rPr>
                <w:b/>
                <w:bCs/>
                <w:color w:val="000000" w:themeColor="text1"/>
              </w:rPr>
              <w:t>,</w:t>
            </w:r>
            <w:r w:rsidR="008663DE" w:rsidRPr="00B73F95">
              <w:rPr>
                <w:b/>
                <w:bCs/>
                <w:color w:val="000000" w:themeColor="text1"/>
              </w:rPr>
              <w:t xml:space="preserve"> EL Roadmap, and Literacy Roadmap</w:t>
            </w:r>
            <w:r w:rsidR="008663DE" w:rsidRPr="00747822">
              <w:rPr>
                <w:color w:val="000000" w:themeColor="text1"/>
              </w:rPr>
              <w:t>, including, but not limited to family literacy plans; home visiting programs; extended day, summer, or weekend opportunities; information on earning a State Seal of Biliteracy or Biliteracy Pathway Recognition; and community partnerships, such as public libraries, including but not limited to digital tools.</w:t>
            </w:r>
          </w:p>
          <w:p w14:paraId="403BB7EE" w14:textId="455F9376" w:rsidR="00751B80" w:rsidRDefault="00751B80" w:rsidP="00074D67">
            <w:r>
              <w:rPr>
                <w:color w:val="000000"/>
              </w:rPr>
              <w:t>Identifies</w:t>
            </w:r>
            <w:r w:rsidRPr="007E298D">
              <w:rPr>
                <w:color w:val="000000"/>
              </w:rPr>
              <w:t xml:space="preserve"> </w:t>
            </w:r>
            <w:r>
              <w:rPr>
                <w:color w:val="000000"/>
              </w:rPr>
              <w:t>a</w:t>
            </w:r>
            <w:r w:rsidRPr="007E298D">
              <w:rPr>
                <w:color w:val="000000"/>
              </w:rPr>
              <w:t xml:space="preserve"> </w:t>
            </w:r>
            <w:r>
              <w:rPr>
                <w:b/>
                <w:color w:val="000000"/>
              </w:rPr>
              <w:t>partial</w:t>
            </w:r>
            <w:r w:rsidRPr="007E298D">
              <w:rPr>
                <w:color w:val="000000"/>
              </w:rPr>
              <w:t xml:space="preserve"> </w:t>
            </w:r>
            <w:r w:rsidR="008663DE" w:rsidRPr="00952415">
              <w:rPr>
                <w:color w:val="000000"/>
              </w:rPr>
              <w:t>evidence base for these practices and any proposed materials</w:t>
            </w:r>
            <w:r w:rsidR="008663DE">
              <w:rPr>
                <w:color w:val="000000"/>
              </w:rPr>
              <w:t xml:space="preserve"> </w:t>
            </w:r>
            <w:r w:rsidR="008663DE">
              <w:rPr>
                <w:color w:val="000000" w:themeColor="text1"/>
              </w:rPr>
              <w:t xml:space="preserve">as well as how they align with the </w:t>
            </w:r>
            <w:r w:rsidR="008E1DD6" w:rsidRPr="008E1DD6">
              <w:rPr>
                <w:i/>
                <w:color w:val="000000" w:themeColor="text1"/>
              </w:rPr>
              <w:t>ELA/ELD Framework</w:t>
            </w:r>
            <w:r w:rsidR="008663DE">
              <w:rPr>
                <w:color w:val="000000" w:themeColor="text1"/>
              </w:rPr>
              <w:t>, EL Roadmap, and Literacy Roadmap</w:t>
            </w:r>
            <w:r w:rsidR="008663DE" w:rsidRPr="00952415">
              <w:rPr>
                <w:color w:val="000000"/>
              </w:rPr>
              <w:t>.</w:t>
            </w:r>
          </w:p>
        </w:tc>
        <w:tc>
          <w:tcPr>
            <w:tcW w:w="3204" w:type="dxa"/>
          </w:tcPr>
          <w:p w14:paraId="3F750F3F" w14:textId="7F54AFAD" w:rsidR="008663DE" w:rsidRDefault="00CE54C1" w:rsidP="00074D67">
            <w:pPr>
              <w:rPr>
                <w:b/>
                <w:color w:val="000000"/>
              </w:rPr>
            </w:pPr>
            <w:r w:rsidRPr="562985A5">
              <w:rPr>
                <w:color w:val="000000" w:themeColor="text1"/>
              </w:rPr>
              <w:t>5.a</w:t>
            </w:r>
            <w:r w:rsidRPr="562985A5">
              <w:rPr>
                <w:b/>
                <w:bCs/>
                <w:color w:val="000000" w:themeColor="text1"/>
              </w:rPr>
              <w:t xml:space="preserve"> </w:t>
            </w:r>
            <w:r w:rsidR="5B2A3910" w:rsidRPr="562985A5">
              <w:rPr>
                <w:b/>
                <w:bCs/>
                <w:color w:val="000000" w:themeColor="text1"/>
              </w:rPr>
              <w:t xml:space="preserve">Minimally </w:t>
            </w:r>
            <w:r w:rsidR="5B2A3910" w:rsidRPr="562985A5">
              <w:rPr>
                <w:color w:val="000000" w:themeColor="text1"/>
              </w:rPr>
              <w:t xml:space="preserve">describes how the proposed PL will increase educator and school leader knowledge of </w:t>
            </w:r>
            <w:r w:rsidR="008663DE" w:rsidRPr="00747822">
              <w:rPr>
                <w:b/>
                <w:bCs/>
                <w:color w:val="000000" w:themeColor="text1"/>
              </w:rPr>
              <w:t>developing, implementing, and/or sustaining a family-based literacy and biliteracy initiative</w:t>
            </w:r>
            <w:r w:rsidR="008663DE" w:rsidRPr="00B73F95">
              <w:rPr>
                <w:b/>
                <w:bCs/>
                <w:color w:val="000000" w:themeColor="text1"/>
              </w:rPr>
              <w:t xml:space="preserve"> aligned to the </w:t>
            </w:r>
            <w:r w:rsidR="008E1DD6" w:rsidRPr="008E1DD6">
              <w:rPr>
                <w:b/>
                <w:bCs/>
                <w:i/>
                <w:color w:val="000000" w:themeColor="text1"/>
              </w:rPr>
              <w:t>ELA/ELD Framework</w:t>
            </w:r>
            <w:r w:rsidR="00780329">
              <w:rPr>
                <w:b/>
                <w:bCs/>
                <w:color w:val="000000" w:themeColor="text1"/>
              </w:rPr>
              <w:t>,</w:t>
            </w:r>
            <w:r w:rsidR="008663DE" w:rsidRPr="00B73F95">
              <w:rPr>
                <w:b/>
                <w:bCs/>
                <w:color w:val="000000" w:themeColor="text1"/>
              </w:rPr>
              <w:t xml:space="preserve"> EL Roadmap, and Literacy Roadmap</w:t>
            </w:r>
            <w:r w:rsidR="008663DE" w:rsidRPr="00747822">
              <w:rPr>
                <w:color w:val="000000" w:themeColor="text1"/>
              </w:rPr>
              <w:t>, including, but not limited to family literacy plans; home visiting programs; extended day, summer, or weekend opportunities; information on earning a State Seal of Biliteracy or Biliteracy Pathway Recognition; and community partnerships, such as public libraries, including but not limited to digital tools.</w:t>
            </w:r>
          </w:p>
          <w:p w14:paraId="3B541568" w14:textId="7657499B" w:rsidR="00751B80" w:rsidRDefault="00751B80" w:rsidP="00074D67">
            <w:r w:rsidRPr="006228C8">
              <w:rPr>
                <w:b/>
                <w:color w:val="000000"/>
              </w:rPr>
              <w:t>May not</w:t>
            </w:r>
            <w:r>
              <w:rPr>
                <w:color w:val="000000"/>
              </w:rPr>
              <w:t xml:space="preserve"> </w:t>
            </w:r>
            <w:r w:rsidRPr="00273BAA">
              <w:rPr>
                <w:color w:val="000000"/>
              </w:rPr>
              <w:t>identif</w:t>
            </w:r>
            <w:r>
              <w:rPr>
                <w:color w:val="000000"/>
              </w:rPr>
              <w:t>y</w:t>
            </w:r>
            <w:r w:rsidRPr="007E298D">
              <w:rPr>
                <w:color w:val="000000"/>
              </w:rPr>
              <w:t xml:space="preserve"> the </w:t>
            </w:r>
            <w:r w:rsidR="008663DE" w:rsidRPr="00952415">
              <w:rPr>
                <w:color w:val="000000"/>
              </w:rPr>
              <w:t>evidence base for these practices and any proposed materials</w:t>
            </w:r>
            <w:r w:rsidR="008663DE">
              <w:rPr>
                <w:color w:val="000000"/>
              </w:rPr>
              <w:t xml:space="preserve"> </w:t>
            </w:r>
            <w:r w:rsidR="008663DE">
              <w:rPr>
                <w:color w:val="000000" w:themeColor="text1"/>
              </w:rPr>
              <w:t xml:space="preserve">as well as how they align with the </w:t>
            </w:r>
            <w:r w:rsidR="008E1DD6" w:rsidRPr="008E1DD6">
              <w:rPr>
                <w:i/>
                <w:color w:val="000000" w:themeColor="text1"/>
              </w:rPr>
              <w:t>ELA/ELD Framework</w:t>
            </w:r>
            <w:r w:rsidR="008663DE">
              <w:rPr>
                <w:color w:val="000000" w:themeColor="text1"/>
              </w:rPr>
              <w:t>, EL Roadmap, and Literacy Roadmap</w:t>
            </w:r>
            <w:r w:rsidR="008663DE" w:rsidRPr="00952415">
              <w:rPr>
                <w:color w:val="000000"/>
              </w:rPr>
              <w:t>.</w:t>
            </w:r>
          </w:p>
        </w:tc>
      </w:tr>
      <w:tr w:rsidR="00751B80" w14:paraId="2FE198E7" w14:textId="77777777" w:rsidTr="006E4230">
        <w:trPr>
          <w:cantSplit/>
        </w:trPr>
        <w:tc>
          <w:tcPr>
            <w:tcW w:w="3415" w:type="dxa"/>
          </w:tcPr>
          <w:p w14:paraId="6D240074" w14:textId="0BE8C460" w:rsidR="008663DE" w:rsidRDefault="00CE54C1" w:rsidP="00074D67">
            <w:pPr>
              <w:spacing w:after="80"/>
              <w:rPr>
                <w:color w:val="000000"/>
              </w:rPr>
            </w:pPr>
            <w:r w:rsidRPr="562985A5">
              <w:rPr>
                <w:color w:val="000000" w:themeColor="text1"/>
              </w:rPr>
              <w:lastRenderedPageBreak/>
              <w:t>5.b</w:t>
            </w:r>
            <w:r w:rsidRPr="562985A5">
              <w:rPr>
                <w:b/>
                <w:bCs/>
                <w:color w:val="000000" w:themeColor="text1"/>
              </w:rPr>
              <w:t xml:space="preserve"> </w:t>
            </w:r>
            <w:r w:rsidR="5B2A3910" w:rsidRPr="562985A5">
              <w:rPr>
                <w:b/>
                <w:bCs/>
                <w:color w:val="000000" w:themeColor="text1"/>
              </w:rPr>
              <w:t>Thoroughly and convincingly</w:t>
            </w:r>
            <w:r w:rsidR="5B2A3910" w:rsidRPr="562985A5">
              <w:rPr>
                <w:color w:val="000000" w:themeColor="text1"/>
              </w:rPr>
              <w:t xml:space="preserve"> demonstrates that the applicant has a </w:t>
            </w:r>
            <w:r w:rsidR="5B2A3910" w:rsidRPr="562985A5">
              <w:rPr>
                <w:b/>
                <w:bCs/>
                <w:color w:val="000000" w:themeColor="text1"/>
              </w:rPr>
              <w:t>high level of relevant</w:t>
            </w:r>
            <w:r w:rsidR="5B2A3910" w:rsidRPr="562985A5">
              <w:rPr>
                <w:color w:val="000000" w:themeColor="text1"/>
              </w:rPr>
              <w:t xml:space="preserve"> previous experience and/or expertise in </w:t>
            </w:r>
            <w:r w:rsidR="008663DE" w:rsidRPr="00747822">
              <w:rPr>
                <w:b/>
                <w:bCs/>
                <w:color w:val="000000" w:themeColor="text1"/>
              </w:rPr>
              <w:t>developing, implementing, and/or sustaining a family-based literacy and biliteracy initiative</w:t>
            </w:r>
            <w:r w:rsidR="008663DE" w:rsidRPr="00B73F95">
              <w:rPr>
                <w:b/>
                <w:bCs/>
                <w:color w:val="000000" w:themeColor="text1"/>
              </w:rPr>
              <w:t xml:space="preserve"> aligned to the </w:t>
            </w:r>
            <w:r w:rsidR="008E1DD6" w:rsidRPr="008E1DD6">
              <w:rPr>
                <w:b/>
                <w:bCs/>
                <w:i/>
                <w:color w:val="000000" w:themeColor="text1"/>
              </w:rPr>
              <w:t>ELA/ELD Framework</w:t>
            </w:r>
            <w:r w:rsidR="00780329">
              <w:rPr>
                <w:b/>
                <w:bCs/>
                <w:color w:val="000000" w:themeColor="text1"/>
              </w:rPr>
              <w:t>,</w:t>
            </w:r>
            <w:r w:rsidR="008663DE" w:rsidRPr="00B73F95">
              <w:rPr>
                <w:b/>
                <w:bCs/>
                <w:color w:val="000000" w:themeColor="text1"/>
              </w:rPr>
              <w:t xml:space="preserve"> EL Roadmap, and Literacy Roadmap</w:t>
            </w:r>
            <w:r w:rsidR="008663DE" w:rsidRPr="00747822">
              <w:rPr>
                <w:color w:val="000000" w:themeColor="text1"/>
              </w:rPr>
              <w:t>, including, but not limited to family literacy plans; home visiting programs; extended day, summer, or weekend opportunities; information on earning a State Seal of Biliteracy or Biliteracy Pathway Recognition; and community partnerships, such as public libraries, including but not limited to digital tools.</w:t>
            </w:r>
          </w:p>
          <w:p w14:paraId="7B329FB5" w14:textId="7F2B440D" w:rsidR="00751B80" w:rsidRPr="00BB000F" w:rsidRDefault="00751B80" w:rsidP="00074D67">
            <w:pPr>
              <w:rPr>
                <w:color w:val="000000"/>
              </w:rPr>
            </w:pPr>
            <w:r w:rsidRPr="00710EDC">
              <w:rPr>
                <w:b/>
                <w:color w:val="000000"/>
              </w:rPr>
              <w:t>Thoroughly and convincingly</w:t>
            </w:r>
            <w:r w:rsidRPr="00710EDC">
              <w:rPr>
                <w:color w:val="000000"/>
              </w:rPr>
              <w:t xml:space="preserve"> specifies </w:t>
            </w:r>
            <w:r w:rsidRPr="00710EDC">
              <w:rPr>
                <w:b/>
                <w:color w:val="000000"/>
              </w:rPr>
              <w:t>strong and relevant</w:t>
            </w:r>
            <w:r w:rsidRPr="00710EDC">
              <w:rPr>
                <w:color w:val="000000"/>
              </w:rPr>
              <w:t xml:space="preserve"> qualifications of </w:t>
            </w:r>
            <w:r w:rsidRPr="00D21BCF">
              <w:rPr>
                <w:color w:val="000000"/>
              </w:rPr>
              <w:t>any proposed consortium members.</w:t>
            </w:r>
          </w:p>
        </w:tc>
        <w:tc>
          <w:tcPr>
            <w:tcW w:w="3240" w:type="dxa"/>
          </w:tcPr>
          <w:p w14:paraId="2F680332" w14:textId="7D708621" w:rsidR="00751B80" w:rsidRPr="00710EDC" w:rsidRDefault="00CE54C1" w:rsidP="00074D67">
            <w:pPr>
              <w:spacing w:after="80"/>
              <w:rPr>
                <w:color w:val="000000"/>
              </w:rPr>
            </w:pPr>
            <w:r w:rsidRPr="562985A5">
              <w:rPr>
                <w:color w:val="000000" w:themeColor="text1"/>
              </w:rPr>
              <w:t>5.b</w:t>
            </w:r>
            <w:r w:rsidRPr="562985A5">
              <w:rPr>
                <w:b/>
                <w:bCs/>
                <w:color w:val="000000" w:themeColor="text1"/>
              </w:rPr>
              <w:t xml:space="preserve"> </w:t>
            </w:r>
            <w:r w:rsidR="5B2A3910" w:rsidRPr="562985A5">
              <w:rPr>
                <w:b/>
                <w:bCs/>
                <w:color w:val="000000" w:themeColor="text1"/>
              </w:rPr>
              <w:t xml:space="preserve">Clearly </w:t>
            </w:r>
            <w:r w:rsidR="5B2A3910" w:rsidRPr="562985A5">
              <w:rPr>
                <w:color w:val="000000" w:themeColor="text1"/>
              </w:rPr>
              <w:t xml:space="preserve">demonstrates that the applicant has </w:t>
            </w:r>
            <w:r w:rsidR="5B2A3910" w:rsidRPr="562985A5">
              <w:rPr>
                <w:b/>
                <w:bCs/>
                <w:color w:val="000000" w:themeColor="text1"/>
              </w:rPr>
              <w:t>relevant</w:t>
            </w:r>
            <w:r w:rsidR="5B2A3910" w:rsidRPr="562985A5">
              <w:rPr>
                <w:color w:val="000000" w:themeColor="text1"/>
              </w:rPr>
              <w:t xml:space="preserve"> previous experience and/or expertise in </w:t>
            </w:r>
            <w:r w:rsidR="008663DE" w:rsidRPr="00747822">
              <w:rPr>
                <w:b/>
                <w:bCs/>
                <w:color w:val="000000" w:themeColor="text1"/>
              </w:rPr>
              <w:t>developing, implementing, and/or sustaining a family-based literacy and biliteracy initiative</w:t>
            </w:r>
            <w:r w:rsidR="008663DE" w:rsidRPr="00B73F95">
              <w:rPr>
                <w:b/>
                <w:bCs/>
                <w:color w:val="000000" w:themeColor="text1"/>
              </w:rPr>
              <w:t xml:space="preserve"> aligned to the </w:t>
            </w:r>
            <w:r w:rsidR="008E1DD6" w:rsidRPr="008E1DD6">
              <w:rPr>
                <w:b/>
                <w:bCs/>
                <w:i/>
                <w:color w:val="000000" w:themeColor="text1"/>
              </w:rPr>
              <w:t>ELA/ELD Framework</w:t>
            </w:r>
            <w:r w:rsidR="00780329">
              <w:rPr>
                <w:b/>
                <w:bCs/>
                <w:color w:val="000000" w:themeColor="text1"/>
              </w:rPr>
              <w:t>,</w:t>
            </w:r>
            <w:r w:rsidR="008663DE" w:rsidRPr="00B73F95">
              <w:rPr>
                <w:b/>
                <w:bCs/>
                <w:color w:val="000000" w:themeColor="text1"/>
              </w:rPr>
              <w:t xml:space="preserve"> EL Roadmap, and Literacy Roadmap</w:t>
            </w:r>
            <w:r w:rsidR="008663DE" w:rsidRPr="00747822">
              <w:rPr>
                <w:color w:val="000000" w:themeColor="text1"/>
              </w:rPr>
              <w:t>, including, but not limited to family literacy plans; home visiting programs; extended day, summer, or weekend opportunities; information on earning a State Seal of Biliteracy or Biliteracy Pathway Recognition; and community partnerships, such as public libraries, including but not limited to digital tools.</w:t>
            </w:r>
          </w:p>
          <w:p w14:paraId="6025D8D7" w14:textId="6F7608E9" w:rsidR="00751B80" w:rsidRDefault="00751B80" w:rsidP="00074D67">
            <w:r w:rsidRPr="00710EDC">
              <w:rPr>
                <w:b/>
                <w:color w:val="000000"/>
              </w:rPr>
              <w:t>Clearly</w:t>
            </w:r>
            <w:r w:rsidRPr="00710EDC">
              <w:rPr>
                <w:color w:val="000000"/>
              </w:rPr>
              <w:t xml:space="preserve"> specifies </w:t>
            </w:r>
            <w:r w:rsidRPr="00710EDC">
              <w:rPr>
                <w:b/>
                <w:color w:val="000000"/>
              </w:rPr>
              <w:t xml:space="preserve">relevant </w:t>
            </w:r>
            <w:r w:rsidRPr="00710EDC">
              <w:rPr>
                <w:color w:val="000000"/>
              </w:rPr>
              <w:t xml:space="preserve">qualifications of </w:t>
            </w:r>
            <w:r w:rsidRPr="00D21BCF">
              <w:rPr>
                <w:color w:val="000000"/>
              </w:rPr>
              <w:t>any proposed consortium members.</w:t>
            </w:r>
          </w:p>
        </w:tc>
        <w:tc>
          <w:tcPr>
            <w:tcW w:w="3096" w:type="dxa"/>
          </w:tcPr>
          <w:p w14:paraId="32857786" w14:textId="2AA29C09" w:rsidR="00751B80" w:rsidRPr="00710EDC" w:rsidRDefault="00CE54C1" w:rsidP="00074D67">
            <w:pPr>
              <w:spacing w:after="80"/>
              <w:rPr>
                <w:color w:val="000000"/>
              </w:rPr>
            </w:pPr>
            <w:r w:rsidRPr="562985A5">
              <w:rPr>
                <w:color w:val="000000" w:themeColor="text1"/>
              </w:rPr>
              <w:t>5.b</w:t>
            </w:r>
            <w:r w:rsidRPr="562985A5">
              <w:rPr>
                <w:b/>
                <w:bCs/>
                <w:color w:val="000000" w:themeColor="text1"/>
              </w:rPr>
              <w:t xml:space="preserve"> </w:t>
            </w:r>
            <w:r w:rsidR="5B2A3910" w:rsidRPr="562985A5">
              <w:rPr>
                <w:b/>
                <w:bCs/>
                <w:color w:val="000000" w:themeColor="text1"/>
              </w:rPr>
              <w:t>Partially</w:t>
            </w:r>
            <w:r w:rsidR="5B2A3910" w:rsidRPr="562985A5">
              <w:rPr>
                <w:color w:val="000000" w:themeColor="text1"/>
              </w:rPr>
              <w:t xml:space="preserve"> demonstrates that the applicant has</w:t>
            </w:r>
            <w:r w:rsidR="5B2A3910" w:rsidRPr="562985A5">
              <w:rPr>
                <w:b/>
                <w:bCs/>
                <w:color w:val="000000" w:themeColor="text1"/>
              </w:rPr>
              <w:t xml:space="preserve"> </w:t>
            </w:r>
            <w:r w:rsidR="5B2A3910" w:rsidRPr="562985A5">
              <w:rPr>
                <w:color w:val="000000" w:themeColor="text1"/>
              </w:rPr>
              <w:t xml:space="preserve">previous experience and/or expertise in </w:t>
            </w:r>
            <w:r w:rsidR="008663DE" w:rsidRPr="00747822">
              <w:rPr>
                <w:b/>
                <w:bCs/>
                <w:color w:val="000000" w:themeColor="text1"/>
              </w:rPr>
              <w:t>developing, implementing, and/or sustaining a family-based literacy and biliteracy initiative</w:t>
            </w:r>
            <w:r w:rsidR="008663DE" w:rsidRPr="00B73F95">
              <w:rPr>
                <w:b/>
                <w:bCs/>
                <w:color w:val="000000" w:themeColor="text1"/>
              </w:rPr>
              <w:t xml:space="preserve"> aligned to the </w:t>
            </w:r>
            <w:r w:rsidR="008E1DD6" w:rsidRPr="008E1DD6">
              <w:rPr>
                <w:b/>
                <w:bCs/>
                <w:i/>
                <w:color w:val="000000" w:themeColor="text1"/>
              </w:rPr>
              <w:t>ELA/ELD Framework</w:t>
            </w:r>
            <w:r w:rsidR="00780329">
              <w:rPr>
                <w:b/>
                <w:bCs/>
                <w:color w:val="000000" w:themeColor="text1"/>
              </w:rPr>
              <w:t>,</w:t>
            </w:r>
            <w:r w:rsidR="008663DE" w:rsidRPr="00B73F95">
              <w:rPr>
                <w:b/>
                <w:bCs/>
                <w:color w:val="000000" w:themeColor="text1"/>
              </w:rPr>
              <w:t xml:space="preserve"> EL Roadmap, and Literacy Roadmap</w:t>
            </w:r>
            <w:r w:rsidR="008663DE" w:rsidRPr="00747822">
              <w:rPr>
                <w:color w:val="000000" w:themeColor="text1"/>
              </w:rPr>
              <w:t>, including, but not limited to family literacy plans; home visiting programs; extended day, summer, or weekend opportunities; information on earning a State Seal of Biliteracy or Biliteracy Pathway Recognition; and community partnerships, such as public libraries, including but not limited to digital tools.</w:t>
            </w:r>
          </w:p>
          <w:p w14:paraId="26FC9423" w14:textId="639BA9E7" w:rsidR="00751B80" w:rsidRDefault="00751B80" w:rsidP="00074D67">
            <w:r>
              <w:rPr>
                <w:b/>
                <w:color w:val="000000"/>
              </w:rPr>
              <w:t>Partial</w:t>
            </w:r>
            <w:r w:rsidRPr="00710EDC">
              <w:rPr>
                <w:b/>
                <w:color w:val="000000"/>
              </w:rPr>
              <w:t>ly</w:t>
            </w:r>
            <w:r w:rsidRPr="00710EDC">
              <w:rPr>
                <w:color w:val="000000"/>
              </w:rPr>
              <w:t xml:space="preserve"> </w:t>
            </w:r>
            <w:r>
              <w:rPr>
                <w:color w:val="000000"/>
              </w:rPr>
              <w:t>s</w:t>
            </w:r>
            <w:r w:rsidRPr="00710EDC">
              <w:rPr>
                <w:color w:val="000000"/>
              </w:rPr>
              <w:t xml:space="preserve">pecifies </w:t>
            </w:r>
            <w:r w:rsidRPr="00710EDC">
              <w:rPr>
                <w:b/>
                <w:color w:val="000000"/>
              </w:rPr>
              <w:t>relevant</w:t>
            </w:r>
            <w:r w:rsidRPr="00710EDC">
              <w:rPr>
                <w:color w:val="000000"/>
              </w:rPr>
              <w:t xml:space="preserve"> qualifications of </w:t>
            </w:r>
            <w:r w:rsidRPr="00D21BCF">
              <w:rPr>
                <w:color w:val="000000"/>
              </w:rPr>
              <w:t>any proposed consortium members.</w:t>
            </w:r>
          </w:p>
        </w:tc>
        <w:tc>
          <w:tcPr>
            <w:tcW w:w="3204" w:type="dxa"/>
          </w:tcPr>
          <w:p w14:paraId="0D12AE4D" w14:textId="760499E7" w:rsidR="00747822" w:rsidRDefault="00CE54C1" w:rsidP="00074D67">
            <w:pPr>
              <w:rPr>
                <w:b/>
                <w:color w:val="000000"/>
              </w:rPr>
            </w:pPr>
            <w:r w:rsidRPr="562985A5">
              <w:rPr>
                <w:color w:val="000000" w:themeColor="text1"/>
              </w:rPr>
              <w:t>5.b</w:t>
            </w:r>
            <w:r w:rsidRPr="562985A5">
              <w:rPr>
                <w:b/>
                <w:bCs/>
                <w:color w:val="000000" w:themeColor="text1"/>
              </w:rPr>
              <w:t xml:space="preserve"> </w:t>
            </w:r>
            <w:r w:rsidR="5B2A3910" w:rsidRPr="562985A5">
              <w:rPr>
                <w:b/>
                <w:bCs/>
                <w:color w:val="000000" w:themeColor="text1"/>
              </w:rPr>
              <w:t xml:space="preserve">Minimally </w:t>
            </w:r>
            <w:r w:rsidR="5B2A3910" w:rsidRPr="562985A5">
              <w:rPr>
                <w:color w:val="000000" w:themeColor="text1"/>
              </w:rPr>
              <w:t xml:space="preserve">demonstrates that the applicant has previous experience and/or expertise in </w:t>
            </w:r>
            <w:r w:rsidR="008663DE" w:rsidRPr="00747822">
              <w:rPr>
                <w:b/>
                <w:bCs/>
                <w:color w:val="000000" w:themeColor="text1"/>
              </w:rPr>
              <w:t>developing, implementing, and/or sustaining a family-based literacy and biliteracy initiative</w:t>
            </w:r>
            <w:r w:rsidR="008663DE" w:rsidRPr="00B73F95">
              <w:rPr>
                <w:b/>
                <w:bCs/>
                <w:color w:val="000000" w:themeColor="text1"/>
              </w:rPr>
              <w:t xml:space="preserve"> aligned to the </w:t>
            </w:r>
            <w:r w:rsidR="008E1DD6" w:rsidRPr="008E1DD6">
              <w:rPr>
                <w:b/>
                <w:bCs/>
                <w:i/>
                <w:color w:val="000000" w:themeColor="text1"/>
              </w:rPr>
              <w:t>ELA/ELD Framework</w:t>
            </w:r>
            <w:r w:rsidR="00780329">
              <w:rPr>
                <w:b/>
                <w:bCs/>
                <w:color w:val="000000" w:themeColor="text1"/>
              </w:rPr>
              <w:t>,</w:t>
            </w:r>
            <w:r w:rsidR="008663DE" w:rsidRPr="00B73F95">
              <w:rPr>
                <w:b/>
                <w:bCs/>
                <w:color w:val="000000" w:themeColor="text1"/>
              </w:rPr>
              <w:t xml:space="preserve"> EL Roadmap, and Literacy Roadmap</w:t>
            </w:r>
            <w:r w:rsidR="008663DE" w:rsidRPr="00747822">
              <w:rPr>
                <w:color w:val="000000" w:themeColor="text1"/>
              </w:rPr>
              <w:t>, including, but not limited to family literacy plans; home visiting programs; extended day, summer, or weekend opportunities; information on earning a State Seal of Biliteracy or Biliteracy Pathway Recognition; and community partnerships, such as public libraries, including but not limited to digital tools.</w:t>
            </w:r>
          </w:p>
          <w:p w14:paraId="1EEAC704" w14:textId="26119F22" w:rsidR="00751B80" w:rsidRDefault="00751B80" w:rsidP="00074D67">
            <w:r w:rsidRPr="00710EDC">
              <w:rPr>
                <w:b/>
                <w:color w:val="000000"/>
              </w:rPr>
              <w:t>May not</w:t>
            </w:r>
            <w:r w:rsidRPr="00710EDC">
              <w:rPr>
                <w:color w:val="000000"/>
              </w:rPr>
              <w:t xml:space="preserve"> specify qualifications of</w:t>
            </w:r>
            <w:r w:rsidRPr="00D21BCF">
              <w:rPr>
                <w:color w:val="000000"/>
              </w:rPr>
              <w:t xml:space="preserve"> any proposed consortium members</w:t>
            </w:r>
            <w:r>
              <w:rPr>
                <w:color w:val="000000"/>
              </w:rPr>
              <w:t xml:space="preserve"> </w:t>
            </w:r>
            <w:r w:rsidRPr="00710EDC">
              <w:rPr>
                <w:color w:val="000000"/>
              </w:rPr>
              <w:t xml:space="preserve">or qualifications may </w:t>
            </w:r>
            <w:r w:rsidRPr="00710EDC">
              <w:rPr>
                <w:b/>
                <w:color w:val="000000"/>
              </w:rPr>
              <w:t>not be relevant</w:t>
            </w:r>
            <w:r w:rsidRPr="00710EDC">
              <w:rPr>
                <w:color w:val="000000"/>
              </w:rPr>
              <w:t>.</w:t>
            </w:r>
          </w:p>
        </w:tc>
      </w:tr>
    </w:tbl>
    <w:p w14:paraId="3E156FFE" w14:textId="77777777" w:rsidR="00AD1BA1" w:rsidRDefault="00AD1BA1" w:rsidP="00074D67">
      <w:pPr>
        <w:rPr>
          <w:rFonts w:eastAsiaTheme="majorEastAsia" w:cstheme="majorBidi"/>
          <w:b/>
        </w:rPr>
      </w:pPr>
      <w:bookmarkStart w:id="115" w:name="_Toc98319834"/>
      <w:bookmarkStart w:id="116" w:name="_Toc98396865"/>
      <w:bookmarkStart w:id="117" w:name="_Toc98399603"/>
      <w:bookmarkStart w:id="118" w:name="_Toc103153678"/>
      <w:bookmarkStart w:id="119" w:name="_Toc117514524"/>
      <w:r>
        <w:br w:type="page"/>
      </w:r>
    </w:p>
    <w:p w14:paraId="0000018A" w14:textId="15E18C73" w:rsidR="00CD418F" w:rsidRDefault="00F13FE2" w:rsidP="00074D67">
      <w:pPr>
        <w:pStyle w:val="Heading5"/>
      </w:pPr>
      <w:r>
        <w:lastRenderedPageBreak/>
        <w:t xml:space="preserve">Part </w:t>
      </w:r>
      <w:r w:rsidR="00106ECF">
        <w:t>1</w:t>
      </w:r>
      <w:r w:rsidR="000D5C63">
        <w:t>c</w:t>
      </w:r>
      <w:r w:rsidR="00106ECF">
        <w:rPr>
          <w:rFonts w:cs="Arial"/>
        </w:rPr>
        <w:t>―</w:t>
      </w:r>
      <w:r>
        <w:t>Project Plan</w:t>
      </w:r>
      <w:r w:rsidR="00106ECF">
        <w:t xml:space="preserve">: </w:t>
      </w:r>
      <w:r w:rsidR="0012025E">
        <w:t>P</w:t>
      </w:r>
      <w:r w:rsidR="00137EF5">
        <w:t xml:space="preserve">rofessional </w:t>
      </w:r>
      <w:r w:rsidR="0012025E">
        <w:t>L</w:t>
      </w:r>
      <w:r w:rsidR="00137EF5">
        <w:t>earning</w:t>
      </w:r>
      <w:r w:rsidR="00106ECF">
        <w:t xml:space="preserve"> Dissemination</w:t>
      </w:r>
      <w:bookmarkEnd w:id="115"/>
      <w:bookmarkEnd w:id="116"/>
      <w:bookmarkEnd w:id="117"/>
      <w:r w:rsidR="0024159D">
        <w:t xml:space="preserve"> (</w:t>
      </w:r>
      <w:r w:rsidR="00AB128A">
        <w:t>48</w:t>
      </w:r>
      <w:r w:rsidR="0024159D">
        <w:t xml:space="preserve"> Total Points Possible)</w:t>
      </w:r>
      <w:bookmarkEnd w:id="118"/>
      <w:bookmarkEnd w:id="119"/>
    </w:p>
    <w:tbl>
      <w:tblPr>
        <w:tblStyle w:val="13"/>
        <w:tblW w:w="12955"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20" w:firstRow="1" w:lastRow="0" w:firstColumn="0" w:lastColumn="0" w:noHBand="0" w:noVBand="1"/>
        <w:tblDescription w:val="Part 1c―Project Plan: Professional Learning Dissemination "/>
      </w:tblPr>
      <w:tblGrid>
        <w:gridCol w:w="3415"/>
        <w:gridCol w:w="3213"/>
        <w:gridCol w:w="3177"/>
        <w:gridCol w:w="3150"/>
      </w:tblGrid>
      <w:tr w:rsidR="001678E8" w14:paraId="1F6B8045" w14:textId="77777777" w:rsidTr="00943C2C">
        <w:trPr>
          <w:cantSplit/>
          <w:tblHeader/>
        </w:trPr>
        <w:tc>
          <w:tcPr>
            <w:tcW w:w="3415" w:type="dxa"/>
          </w:tcPr>
          <w:p w14:paraId="28A46209" w14:textId="2538AC1C" w:rsidR="001678E8" w:rsidRPr="00C159B1" w:rsidRDefault="001678E8" w:rsidP="00074D67">
            <w:pPr>
              <w:jc w:val="center"/>
              <w:rPr>
                <w:b/>
              </w:rPr>
            </w:pPr>
            <w:r w:rsidRPr="00C159B1">
              <w:rPr>
                <w:b/>
              </w:rPr>
              <w:t>Outstanding</w:t>
            </w:r>
          </w:p>
          <w:p w14:paraId="0000018B" w14:textId="66DECBC2" w:rsidR="001678E8" w:rsidRPr="00C159B1" w:rsidRDefault="001678E8" w:rsidP="00074D67">
            <w:pPr>
              <w:jc w:val="center"/>
            </w:pPr>
            <w:r w:rsidRPr="00C159B1">
              <w:rPr>
                <w:b/>
              </w:rPr>
              <w:t>(7</w:t>
            </w:r>
            <w:r w:rsidR="00914AAA">
              <w:rPr>
                <w:b/>
              </w:rPr>
              <w:t>–</w:t>
            </w:r>
            <w:r w:rsidRPr="00C159B1">
              <w:rPr>
                <w:b/>
              </w:rPr>
              <w:t>8 Points)</w:t>
            </w:r>
          </w:p>
        </w:tc>
        <w:tc>
          <w:tcPr>
            <w:tcW w:w="3213" w:type="dxa"/>
          </w:tcPr>
          <w:p w14:paraId="76BE26CD" w14:textId="77777777" w:rsidR="001678E8" w:rsidRPr="00C159B1" w:rsidRDefault="001678E8" w:rsidP="00074D67">
            <w:pPr>
              <w:jc w:val="center"/>
              <w:rPr>
                <w:b/>
              </w:rPr>
            </w:pPr>
            <w:r w:rsidRPr="00C159B1">
              <w:rPr>
                <w:b/>
              </w:rPr>
              <w:t>Strong</w:t>
            </w:r>
          </w:p>
          <w:p w14:paraId="0000018C" w14:textId="6B24B1B2" w:rsidR="001678E8" w:rsidRPr="00C159B1" w:rsidRDefault="001678E8" w:rsidP="00074D67">
            <w:pPr>
              <w:jc w:val="center"/>
            </w:pPr>
            <w:r w:rsidRPr="00C159B1">
              <w:rPr>
                <w:b/>
              </w:rPr>
              <w:t>(5</w:t>
            </w:r>
            <w:r w:rsidR="00914AAA">
              <w:rPr>
                <w:b/>
              </w:rPr>
              <w:t>–</w:t>
            </w:r>
            <w:r w:rsidRPr="00C159B1">
              <w:rPr>
                <w:b/>
              </w:rPr>
              <w:t>6 Points)</w:t>
            </w:r>
          </w:p>
        </w:tc>
        <w:tc>
          <w:tcPr>
            <w:tcW w:w="3177" w:type="dxa"/>
          </w:tcPr>
          <w:p w14:paraId="28649928" w14:textId="48F8E1A4" w:rsidR="001678E8" w:rsidRPr="00C159B1" w:rsidRDefault="00C159B1" w:rsidP="00074D67">
            <w:pPr>
              <w:jc w:val="center"/>
              <w:rPr>
                <w:b/>
              </w:rPr>
            </w:pPr>
            <w:r w:rsidRPr="00C159B1">
              <w:rPr>
                <w:b/>
              </w:rPr>
              <w:t>Partial</w:t>
            </w:r>
          </w:p>
          <w:p w14:paraId="0000018D" w14:textId="1E3D3232" w:rsidR="001678E8" w:rsidRPr="00C159B1" w:rsidRDefault="001678E8" w:rsidP="00074D67">
            <w:pPr>
              <w:jc w:val="center"/>
            </w:pPr>
            <w:r w:rsidRPr="00C159B1">
              <w:rPr>
                <w:b/>
              </w:rPr>
              <w:t>(3</w:t>
            </w:r>
            <w:r w:rsidR="00914AAA">
              <w:rPr>
                <w:b/>
              </w:rPr>
              <w:t>–</w:t>
            </w:r>
            <w:r w:rsidRPr="00C159B1">
              <w:rPr>
                <w:b/>
              </w:rPr>
              <w:t>4 Points)</w:t>
            </w:r>
          </w:p>
        </w:tc>
        <w:tc>
          <w:tcPr>
            <w:tcW w:w="3150" w:type="dxa"/>
          </w:tcPr>
          <w:p w14:paraId="0C743873" w14:textId="77777777" w:rsidR="001678E8" w:rsidRPr="00C159B1" w:rsidRDefault="001678E8" w:rsidP="00074D67">
            <w:pPr>
              <w:jc w:val="center"/>
              <w:rPr>
                <w:b/>
              </w:rPr>
            </w:pPr>
            <w:r w:rsidRPr="00C159B1">
              <w:rPr>
                <w:b/>
              </w:rPr>
              <w:t xml:space="preserve"> Minimal</w:t>
            </w:r>
          </w:p>
          <w:p w14:paraId="0000018E" w14:textId="2D01D9DE" w:rsidR="001678E8" w:rsidRPr="00C159B1" w:rsidRDefault="001678E8" w:rsidP="00074D67">
            <w:pPr>
              <w:jc w:val="center"/>
            </w:pPr>
            <w:r w:rsidRPr="00C159B1">
              <w:rPr>
                <w:b/>
              </w:rPr>
              <w:t>(0</w:t>
            </w:r>
            <w:r w:rsidR="00914AAA">
              <w:rPr>
                <w:b/>
              </w:rPr>
              <w:t>–</w:t>
            </w:r>
            <w:r w:rsidRPr="00C159B1">
              <w:rPr>
                <w:b/>
              </w:rPr>
              <w:t>2 Points)</w:t>
            </w:r>
          </w:p>
        </w:tc>
      </w:tr>
      <w:tr w:rsidR="0097154B" w14:paraId="7A249D6C" w14:textId="77777777" w:rsidTr="00943C2C">
        <w:trPr>
          <w:cantSplit/>
        </w:trPr>
        <w:tc>
          <w:tcPr>
            <w:tcW w:w="3415" w:type="dxa"/>
          </w:tcPr>
          <w:p w14:paraId="5FBFD109" w14:textId="1F2C866D" w:rsidR="008663DE" w:rsidRDefault="00CE54C1" w:rsidP="00074D67">
            <w:pPr>
              <w:spacing w:after="80"/>
              <w:rPr>
                <w:color w:val="000000"/>
              </w:rPr>
            </w:pPr>
            <w:r>
              <w:rPr>
                <w:color w:val="000000"/>
              </w:rPr>
              <w:t xml:space="preserve">1. </w:t>
            </w:r>
            <w:r w:rsidR="0097154B" w:rsidRPr="00C159B1">
              <w:rPr>
                <w:color w:val="000000"/>
              </w:rPr>
              <w:t xml:space="preserve">Provides a </w:t>
            </w:r>
            <w:r w:rsidR="0097154B" w:rsidRPr="00C159B1">
              <w:rPr>
                <w:b/>
                <w:color w:val="000000"/>
              </w:rPr>
              <w:t>thorough and convincing</w:t>
            </w:r>
            <w:r w:rsidR="0097154B" w:rsidRPr="00C159B1">
              <w:rPr>
                <w:color w:val="000000"/>
              </w:rPr>
              <w:t xml:space="preserve"> </w:t>
            </w:r>
            <w:r w:rsidR="008663DE" w:rsidRPr="066EFC45">
              <w:rPr>
                <w:color w:val="000000" w:themeColor="text1"/>
              </w:rPr>
              <w:t>overview of the evidence-based model(s)</w:t>
            </w:r>
            <w:r w:rsidR="008663DE">
              <w:rPr>
                <w:color w:val="000000" w:themeColor="text1"/>
              </w:rPr>
              <w:t xml:space="preserve"> and PL providers, including the CRLP and CWP and other experts specializing in multilingual education,</w:t>
            </w:r>
            <w:r w:rsidR="008663DE" w:rsidRPr="066EFC45">
              <w:rPr>
                <w:color w:val="000000" w:themeColor="text1"/>
              </w:rPr>
              <w:t xml:space="preserve"> that the applicant will use in developing literacy coaches</w:t>
            </w:r>
            <w:r w:rsidR="008663DE">
              <w:rPr>
                <w:color w:val="000000" w:themeColor="text1"/>
              </w:rPr>
              <w:t>, including</w:t>
            </w:r>
            <w:r w:rsidR="008663DE" w:rsidRPr="066EFC45">
              <w:rPr>
                <w:color w:val="000000" w:themeColor="text1"/>
              </w:rPr>
              <w:t xml:space="preserve"> dual language literacy coaches.</w:t>
            </w:r>
            <w:r w:rsidR="008663DE">
              <w:rPr>
                <w:color w:val="000000" w:themeColor="text1"/>
              </w:rPr>
              <w:t xml:space="preserve"> </w:t>
            </w:r>
          </w:p>
          <w:p w14:paraId="00000190" w14:textId="28AE8C9B" w:rsidR="0097154B" w:rsidRPr="00C159B1" w:rsidRDefault="00FD38DF" w:rsidP="00074D67">
            <w:pPr>
              <w:spacing w:after="80"/>
              <w:rPr>
                <w:b/>
                <w:bCs/>
                <w:color w:val="000000"/>
              </w:rPr>
            </w:pPr>
            <w:r w:rsidRPr="530D5BE3">
              <w:rPr>
                <w:color w:val="000000" w:themeColor="text1"/>
              </w:rPr>
              <w:t>Identifies a</w:t>
            </w:r>
            <w:r w:rsidRPr="530D5BE3">
              <w:rPr>
                <w:b/>
                <w:bCs/>
                <w:color w:val="000000" w:themeColor="text1"/>
              </w:rPr>
              <w:t xml:space="preserve"> thorough and convincing</w:t>
            </w:r>
            <w:r w:rsidRPr="530D5BE3">
              <w:rPr>
                <w:color w:val="000000" w:themeColor="text1"/>
              </w:rPr>
              <w:t xml:space="preserve"> evidence base for these practices</w:t>
            </w:r>
            <w:r w:rsidR="00747822" w:rsidRPr="530D5BE3">
              <w:rPr>
                <w:color w:val="000000" w:themeColor="text1"/>
              </w:rPr>
              <w:t xml:space="preserve"> and </w:t>
            </w:r>
            <w:r w:rsidR="26FF7EDB" w:rsidRPr="530D5BE3">
              <w:rPr>
                <w:color w:val="000000" w:themeColor="text1"/>
              </w:rPr>
              <w:t>any proposed materials</w:t>
            </w:r>
            <w:r w:rsidR="00747822" w:rsidRPr="530D5BE3">
              <w:rPr>
                <w:color w:val="000000" w:themeColor="text1"/>
              </w:rPr>
              <w:t xml:space="preserve"> and explains how they align with the </w:t>
            </w:r>
            <w:r w:rsidR="008E1DD6" w:rsidRPr="530D5BE3">
              <w:rPr>
                <w:i/>
                <w:iCs/>
                <w:color w:val="000000" w:themeColor="text1"/>
              </w:rPr>
              <w:t>ELA/ELD Framework</w:t>
            </w:r>
            <w:r w:rsidR="00747822" w:rsidRPr="530D5BE3">
              <w:rPr>
                <w:color w:val="000000" w:themeColor="text1"/>
              </w:rPr>
              <w:t>, EL Roadmap, and Literacy Roadmap</w:t>
            </w:r>
            <w:r w:rsidRPr="530D5BE3">
              <w:rPr>
                <w:color w:val="000000" w:themeColor="text1"/>
              </w:rPr>
              <w:t>.</w:t>
            </w:r>
          </w:p>
        </w:tc>
        <w:tc>
          <w:tcPr>
            <w:tcW w:w="3213" w:type="dxa"/>
          </w:tcPr>
          <w:p w14:paraId="211F20EB" w14:textId="382CA08A" w:rsidR="008663DE" w:rsidRDefault="00CE54C1" w:rsidP="00074D67">
            <w:pPr>
              <w:spacing w:after="80"/>
              <w:rPr>
                <w:color w:val="000000"/>
              </w:rPr>
            </w:pPr>
            <w:r>
              <w:rPr>
                <w:color w:val="000000"/>
              </w:rPr>
              <w:t xml:space="preserve">1. </w:t>
            </w:r>
            <w:r w:rsidR="0097154B" w:rsidRPr="00C159B1">
              <w:rPr>
                <w:color w:val="000000"/>
              </w:rPr>
              <w:t xml:space="preserve">Provides a </w:t>
            </w:r>
            <w:r w:rsidR="0097154B" w:rsidRPr="00C159B1">
              <w:rPr>
                <w:b/>
                <w:color w:val="000000"/>
              </w:rPr>
              <w:t>clear</w:t>
            </w:r>
            <w:r w:rsidR="00E63C14">
              <w:rPr>
                <w:b/>
                <w:color w:val="000000"/>
              </w:rPr>
              <w:t xml:space="preserve"> and plausible</w:t>
            </w:r>
            <w:r w:rsidR="0097154B" w:rsidRPr="00C159B1">
              <w:rPr>
                <w:color w:val="000000"/>
              </w:rPr>
              <w:t xml:space="preserve"> </w:t>
            </w:r>
            <w:r w:rsidR="008663DE" w:rsidRPr="066EFC45">
              <w:rPr>
                <w:color w:val="000000" w:themeColor="text1"/>
              </w:rPr>
              <w:t>overview of the evidence-based model(s)</w:t>
            </w:r>
            <w:r w:rsidR="008663DE">
              <w:rPr>
                <w:color w:val="000000" w:themeColor="text1"/>
              </w:rPr>
              <w:t xml:space="preserve"> and PL providers, including the CRLP and CWP and other experts specializing in multilingual education,</w:t>
            </w:r>
            <w:r w:rsidR="008663DE" w:rsidRPr="066EFC45">
              <w:rPr>
                <w:color w:val="000000" w:themeColor="text1"/>
              </w:rPr>
              <w:t xml:space="preserve"> that the applicant will use in developing literacy coaches</w:t>
            </w:r>
            <w:r w:rsidR="008663DE">
              <w:rPr>
                <w:color w:val="000000" w:themeColor="text1"/>
              </w:rPr>
              <w:t>, including</w:t>
            </w:r>
            <w:r w:rsidR="008663DE" w:rsidRPr="066EFC45">
              <w:rPr>
                <w:color w:val="000000" w:themeColor="text1"/>
              </w:rPr>
              <w:t xml:space="preserve"> dual language literacy coaches.</w:t>
            </w:r>
            <w:r w:rsidR="008663DE">
              <w:rPr>
                <w:color w:val="000000" w:themeColor="text1"/>
              </w:rPr>
              <w:t xml:space="preserve"> </w:t>
            </w:r>
          </w:p>
          <w:p w14:paraId="00000192" w14:textId="2FDE98CA" w:rsidR="0050496C" w:rsidRPr="002B4D06" w:rsidRDefault="0050496C" w:rsidP="00074D67">
            <w:pPr>
              <w:spacing w:after="80"/>
              <w:rPr>
                <w:color w:val="000000"/>
              </w:rPr>
            </w:pPr>
            <w:r w:rsidRPr="530D5BE3">
              <w:rPr>
                <w:color w:val="000000" w:themeColor="text1"/>
              </w:rPr>
              <w:t xml:space="preserve">Identifies a </w:t>
            </w:r>
            <w:r w:rsidRPr="530D5BE3">
              <w:rPr>
                <w:b/>
                <w:bCs/>
                <w:color w:val="000000" w:themeColor="text1"/>
              </w:rPr>
              <w:t>clear</w:t>
            </w:r>
            <w:r w:rsidRPr="530D5BE3">
              <w:rPr>
                <w:color w:val="000000" w:themeColor="text1"/>
              </w:rPr>
              <w:t xml:space="preserve"> evidence base for these practices</w:t>
            </w:r>
            <w:r w:rsidR="00747822" w:rsidRPr="530D5BE3">
              <w:rPr>
                <w:color w:val="000000" w:themeColor="text1"/>
              </w:rPr>
              <w:t xml:space="preserve"> and </w:t>
            </w:r>
            <w:r w:rsidR="26FF7EDB" w:rsidRPr="530D5BE3">
              <w:rPr>
                <w:color w:val="000000" w:themeColor="text1"/>
              </w:rPr>
              <w:t xml:space="preserve">any proposed materials </w:t>
            </w:r>
            <w:r w:rsidR="00747822" w:rsidRPr="530D5BE3">
              <w:rPr>
                <w:color w:val="000000" w:themeColor="text1"/>
              </w:rPr>
              <w:t xml:space="preserve">and explains how they align with the </w:t>
            </w:r>
            <w:r w:rsidR="008E1DD6" w:rsidRPr="530D5BE3">
              <w:rPr>
                <w:i/>
                <w:iCs/>
                <w:color w:val="000000" w:themeColor="text1"/>
              </w:rPr>
              <w:t>ELA/ELD Framework</w:t>
            </w:r>
            <w:r w:rsidR="00747822" w:rsidRPr="530D5BE3">
              <w:rPr>
                <w:color w:val="000000" w:themeColor="text1"/>
              </w:rPr>
              <w:t>, EL Roadmap, and Literacy Roadmap</w:t>
            </w:r>
            <w:r w:rsidRPr="530D5BE3">
              <w:rPr>
                <w:color w:val="000000" w:themeColor="text1"/>
              </w:rPr>
              <w:t>.</w:t>
            </w:r>
          </w:p>
        </w:tc>
        <w:tc>
          <w:tcPr>
            <w:tcW w:w="3177" w:type="dxa"/>
          </w:tcPr>
          <w:p w14:paraId="180546D5" w14:textId="46BAB571" w:rsidR="0050496C" w:rsidRPr="00C159B1" w:rsidRDefault="00CE54C1" w:rsidP="00074D67">
            <w:pPr>
              <w:spacing w:after="80"/>
              <w:rPr>
                <w:color w:val="000000"/>
              </w:rPr>
            </w:pPr>
            <w:r>
              <w:rPr>
                <w:color w:val="000000"/>
              </w:rPr>
              <w:t xml:space="preserve">1. </w:t>
            </w:r>
            <w:r w:rsidR="0097154B" w:rsidRPr="00C159B1">
              <w:rPr>
                <w:color w:val="000000"/>
              </w:rPr>
              <w:t xml:space="preserve">Provides a </w:t>
            </w:r>
            <w:r w:rsidR="00C159B1" w:rsidRPr="00C159B1">
              <w:rPr>
                <w:b/>
                <w:color w:val="000000"/>
              </w:rPr>
              <w:t>partial</w:t>
            </w:r>
            <w:r w:rsidR="0097154B" w:rsidRPr="00C159B1">
              <w:rPr>
                <w:color w:val="000000"/>
              </w:rPr>
              <w:t xml:space="preserve"> </w:t>
            </w:r>
            <w:r w:rsidR="008663DE" w:rsidRPr="066EFC45">
              <w:rPr>
                <w:color w:val="000000" w:themeColor="text1"/>
              </w:rPr>
              <w:t>overview of the evidence-based model(s)</w:t>
            </w:r>
            <w:r w:rsidR="008663DE">
              <w:rPr>
                <w:color w:val="000000" w:themeColor="text1"/>
              </w:rPr>
              <w:t xml:space="preserve"> and PL providers, including the CRLP and CWP and other experts specializing in multilingual education,</w:t>
            </w:r>
            <w:r w:rsidR="008663DE" w:rsidRPr="066EFC45">
              <w:rPr>
                <w:color w:val="000000" w:themeColor="text1"/>
              </w:rPr>
              <w:t xml:space="preserve"> that the applicant will use in developing literacy coaches</w:t>
            </w:r>
            <w:r w:rsidR="008663DE">
              <w:rPr>
                <w:color w:val="000000" w:themeColor="text1"/>
              </w:rPr>
              <w:t>, including</w:t>
            </w:r>
            <w:r w:rsidR="008663DE" w:rsidRPr="066EFC45">
              <w:rPr>
                <w:color w:val="000000" w:themeColor="text1"/>
              </w:rPr>
              <w:t xml:space="preserve"> dual language literacy coaches.</w:t>
            </w:r>
          </w:p>
          <w:p w14:paraId="00000194" w14:textId="0F3E711B" w:rsidR="0097154B" w:rsidRPr="00C159B1" w:rsidRDefault="0050496C" w:rsidP="00074D67">
            <w:pPr>
              <w:spacing w:after="80"/>
            </w:pPr>
            <w:r w:rsidRPr="530D5BE3">
              <w:rPr>
                <w:color w:val="000000" w:themeColor="text1"/>
              </w:rPr>
              <w:t>Identifies a</w:t>
            </w:r>
            <w:r w:rsidRPr="530D5BE3">
              <w:rPr>
                <w:b/>
                <w:bCs/>
                <w:color w:val="000000" w:themeColor="text1"/>
              </w:rPr>
              <w:t xml:space="preserve"> partial</w:t>
            </w:r>
            <w:r w:rsidRPr="530D5BE3">
              <w:rPr>
                <w:color w:val="000000" w:themeColor="text1"/>
              </w:rPr>
              <w:t xml:space="preserve"> evidence base for these practices</w:t>
            </w:r>
            <w:r w:rsidR="00747822" w:rsidRPr="530D5BE3">
              <w:rPr>
                <w:color w:val="000000" w:themeColor="text1"/>
              </w:rPr>
              <w:t xml:space="preserve"> and </w:t>
            </w:r>
            <w:r w:rsidR="26FF7EDB" w:rsidRPr="530D5BE3">
              <w:rPr>
                <w:color w:val="000000" w:themeColor="text1"/>
              </w:rPr>
              <w:t xml:space="preserve">any proposed materials </w:t>
            </w:r>
            <w:r w:rsidR="00747822" w:rsidRPr="530D5BE3">
              <w:rPr>
                <w:color w:val="000000" w:themeColor="text1"/>
              </w:rPr>
              <w:t xml:space="preserve">and explains how they align with the </w:t>
            </w:r>
            <w:r w:rsidR="008E1DD6" w:rsidRPr="530D5BE3">
              <w:rPr>
                <w:i/>
                <w:iCs/>
                <w:color w:val="000000" w:themeColor="text1"/>
              </w:rPr>
              <w:t>ELA/ELD Framework</w:t>
            </w:r>
            <w:r w:rsidR="00747822" w:rsidRPr="530D5BE3">
              <w:rPr>
                <w:color w:val="000000" w:themeColor="text1"/>
              </w:rPr>
              <w:t>, EL Roadmap, and Literacy Roadmap</w:t>
            </w:r>
            <w:r w:rsidRPr="530D5BE3">
              <w:rPr>
                <w:color w:val="000000" w:themeColor="text1"/>
              </w:rPr>
              <w:t>.</w:t>
            </w:r>
          </w:p>
        </w:tc>
        <w:tc>
          <w:tcPr>
            <w:tcW w:w="3150" w:type="dxa"/>
          </w:tcPr>
          <w:p w14:paraId="358649F3" w14:textId="62A99CFA" w:rsidR="0097154B" w:rsidRDefault="00CE54C1" w:rsidP="00074D67">
            <w:pPr>
              <w:spacing w:after="80"/>
              <w:rPr>
                <w:color w:val="000000"/>
              </w:rPr>
            </w:pPr>
            <w:r>
              <w:rPr>
                <w:color w:val="000000"/>
              </w:rPr>
              <w:t xml:space="preserve">1. </w:t>
            </w:r>
            <w:r w:rsidR="00C159B1" w:rsidRPr="00C159B1">
              <w:rPr>
                <w:color w:val="000000"/>
              </w:rPr>
              <w:t xml:space="preserve">Provides a </w:t>
            </w:r>
            <w:r w:rsidR="00C159B1" w:rsidRPr="00C159B1">
              <w:rPr>
                <w:b/>
                <w:color w:val="000000"/>
              </w:rPr>
              <w:t xml:space="preserve">minimal </w:t>
            </w:r>
            <w:r w:rsidR="008663DE" w:rsidRPr="066EFC45">
              <w:rPr>
                <w:color w:val="000000" w:themeColor="text1"/>
              </w:rPr>
              <w:t>overview of the evidence-based model(s)</w:t>
            </w:r>
            <w:r w:rsidR="008663DE">
              <w:rPr>
                <w:color w:val="000000" w:themeColor="text1"/>
              </w:rPr>
              <w:t xml:space="preserve"> and PL providers, including the CRLP and CWP and other experts specializing in multilingual education,</w:t>
            </w:r>
            <w:r w:rsidR="008663DE" w:rsidRPr="066EFC45">
              <w:rPr>
                <w:color w:val="000000" w:themeColor="text1"/>
              </w:rPr>
              <w:t xml:space="preserve"> that the applicant will use in developing literacy coaches</w:t>
            </w:r>
            <w:r w:rsidR="008663DE">
              <w:rPr>
                <w:color w:val="000000" w:themeColor="text1"/>
              </w:rPr>
              <w:t>, including</w:t>
            </w:r>
            <w:r w:rsidR="008663DE" w:rsidRPr="066EFC45">
              <w:rPr>
                <w:color w:val="000000" w:themeColor="text1"/>
              </w:rPr>
              <w:t xml:space="preserve"> dual language literacy coaches.</w:t>
            </w:r>
          </w:p>
          <w:p w14:paraId="00000196" w14:textId="1534BC32" w:rsidR="0050496C" w:rsidRPr="002B4D06" w:rsidRDefault="0050496C" w:rsidP="00074D67">
            <w:pPr>
              <w:spacing w:after="80"/>
              <w:rPr>
                <w:color w:val="000000"/>
              </w:rPr>
            </w:pPr>
            <w:r w:rsidRPr="530D5BE3">
              <w:rPr>
                <w:b/>
                <w:bCs/>
                <w:color w:val="000000" w:themeColor="text1"/>
              </w:rPr>
              <w:t xml:space="preserve">May not </w:t>
            </w:r>
            <w:r w:rsidRPr="530D5BE3">
              <w:rPr>
                <w:color w:val="000000" w:themeColor="text1"/>
              </w:rPr>
              <w:t>identify an evidence base for these practices</w:t>
            </w:r>
            <w:r w:rsidR="00747822" w:rsidRPr="530D5BE3">
              <w:rPr>
                <w:color w:val="000000" w:themeColor="text1"/>
              </w:rPr>
              <w:t xml:space="preserve"> or </w:t>
            </w:r>
            <w:r w:rsidR="26FF7EDB" w:rsidRPr="530D5BE3">
              <w:rPr>
                <w:color w:val="000000" w:themeColor="text1"/>
              </w:rPr>
              <w:t xml:space="preserve">any proposed materials </w:t>
            </w:r>
            <w:r w:rsidR="00747822" w:rsidRPr="530D5BE3">
              <w:rPr>
                <w:color w:val="000000" w:themeColor="text1"/>
              </w:rPr>
              <w:t xml:space="preserve">or explain how they align with the </w:t>
            </w:r>
            <w:r w:rsidR="008E1DD6" w:rsidRPr="530D5BE3">
              <w:rPr>
                <w:i/>
                <w:iCs/>
                <w:color w:val="000000" w:themeColor="text1"/>
              </w:rPr>
              <w:t>ELA/ELD Framework</w:t>
            </w:r>
            <w:r w:rsidR="00747822" w:rsidRPr="530D5BE3">
              <w:rPr>
                <w:color w:val="000000" w:themeColor="text1"/>
              </w:rPr>
              <w:t>, EL Roadmap, and Literacy Roadmap</w:t>
            </w:r>
            <w:r w:rsidRPr="530D5BE3">
              <w:rPr>
                <w:color w:val="000000" w:themeColor="text1"/>
              </w:rPr>
              <w:t>.</w:t>
            </w:r>
          </w:p>
        </w:tc>
      </w:tr>
      <w:tr w:rsidR="00F93AFC" w14:paraId="69B82793" w14:textId="77777777" w:rsidTr="00943C2C">
        <w:trPr>
          <w:cantSplit/>
        </w:trPr>
        <w:tc>
          <w:tcPr>
            <w:tcW w:w="3415" w:type="dxa"/>
          </w:tcPr>
          <w:p w14:paraId="00000199" w14:textId="7AF1A005" w:rsidR="00F93AFC" w:rsidRPr="00BB000F" w:rsidRDefault="00CE54C1" w:rsidP="00074D67">
            <w:r>
              <w:rPr>
                <w:color w:val="000000"/>
              </w:rPr>
              <w:t xml:space="preserve">2. </w:t>
            </w:r>
            <w:r w:rsidR="001069E8" w:rsidRPr="001069E8">
              <w:rPr>
                <w:b/>
                <w:color w:val="000000"/>
              </w:rPr>
              <w:t>Thoroughly and convincingly</w:t>
            </w:r>
            <w:r w:rsidR="00907F2A">
              <w:rPr>
                <w:color w:val="000000"/>
              </w:rPr>
              <w:t xml:space="preserve"> p</w:t>
            </w:r>
            <w:r w:rsidR="00907F2A" w:rsidRPr="00907F2A">
              <w:rPr>
                <w:color w:val="000000"/>
              </w:rPr>
              <w:t>rovide</w:t>
            </w:r>
            <w:r w:rsidR="00907F2A">
              <w:rPr>
                <w:color w:val="000000"/>
              </w:rPr>
              <w:t>s</w:t>
            </w:r>
            <w:r w:rsidR="00907F2A" w:rsidRPr="00907F2A">
              <w:rPr>
                <w:color w:val="000000"/>
              </w:rPr>
              <w:t xml:space="preserve"> an </w:t>
            </w:r>
            <w:r w:rsidR="008663DE">
              <w:rPr>
                <w:color w:val="000000"/>
              </w:rPr>
              <w:t>overview of how the applicant will provide opportunities for interested educators to obtain a reading specialist credential and/or added authorization/bilingual authorization.</w:t>
            </w:r>
          </w:p>
        </w:tc>
        <w:tc>
          <w:tcPr>
            <w:tcW w:w="3213" w:type="dxa"/>
          </w:tcPr>
          <w:p w14:paraId="0000019B" w14:textId="3CBF1A67" w:rsidR="00F93AFC" w:rsidRDefault="00CE54C1" w:rsidP="00074D67">
            <w:r>
              <w:rPr>
                <w:color w:val="000000"/>
              </w:rPr>
              <w:t xml:space="preserve">2. </w:t>
            </w:r>
            <w:r w:rsidR="001069E8">
              <w:rPr>
                <w:b/>
                <w:color w:val="000000"/>
              </w:rPr>
              <w:t>Clearly</w:t>
            </w:r>
            <w:r w:rsidR="001069E8">
              <w:rPr>
                <w:color w:val="000000"/>
              </w:rPr>
              <w:t xml:space="preserve"> </w:t>
            </w:r>
            <w:r w:rsidR="00907F2A">
              <w:rPr>
                <w:color w:val="000000"/>
              </w:rPr>
              <w:t>p</w:t>
            </w:r>
            <w:r w:rsidR="00907F2A" w:rsidRPr="00907F2A">
              <w:rPr>
                <w:color w:val="000000"/>
              </w:rPr>
              <w:t>rovide</w:t>
            </w:r>
            <w:r w:rsidR="00907F2A">
              <w:rPr>
                <w:color w:val="000000"/>
              </w:rPr>
              <w:t>s</w:t>
            </w:r>
            <w:r w:rsidR="00907F2A" w:rsidRPr="00907F2A">
              <w:rPr>
                <w:color w:val="000000"/>
              </w:rPr>
              <w:t xml:space="preserve"> an </w:t>
            </w:r>
            <w:r w:rsidR="008663DE">
              <w:rPr>
                <w:color w:val="000000"/>
              </w:rPr>
              <w:t>overview of how the applicant will provide opportunities for interested educators to obtain a reading specialist credential and/or added authorization/bilingual authorization.</w:t>
            </w:r>
          </w:p>
        </w:tc>
        <w:tc>
          <w:tcPr>
            <w:tcW w:w="3177" w:type="dxa"/>
          </w:tcPr>
          <w:p w14:paraId="0000019D" w14:textId="5810E128" w:rsidR="00F93AFC" w:rsidRDefault="00143DAD" w:rsidP="00074D67">
            <w:r>
              <w:rPr>
                <w:color w:val="000000"/>
              </w:rPr>
              <w:t xml:space="preserve">2. </w:t>
            </w:r>
            <w:r w:rsidR="00C159B1">
              <w:rPr>
                <w:b/>
                <w:color w:val="000000"/>
              </w:rPr>
              <w:t>Partially</w:t>
            </w:r>
            <w:r w:rsidR="001069E8">
              <w:rPr>
                <w:color w:val="000000"/>
              </w:rPr>
              <w:t xml:space="preserve"> </w:t>
            </w:r>
            <w:r w:rsidR="00907F2A">
              <w:rPr>
                <w:color w:val="000000"/>
              </w:rPr>
              <w:t>p</w:t>
            </w:r>
            <w:r w:rsidR="00907F2A" w:rsidRPr="00907F2A">
              <w:rPr>
                <w:color w:val="000000"/>
              </w:rPr>
              <w:t>rovide</w:t>
            </w:r>
            <w:r w:rsidR="00907F2A">
              <w:rPr>
                <w:color w:val="000000"/>
              </w:rPr>
              <w:t>s</w:t>
            </w:r>
            <w:r w:rsidR="00907F2A" w:rsidRPr="00907F2A">
              <w:rPr>
                <w:color w:val="000000"/>
              </w:rPr>
              <w:t xml:space="preserve"> an </w:t>
            </w:r>
            <w:r w:rsidR="008663DE">
              <w:rPr>
                <w:color w:val="000000"/>
              </w:rPr>
              <w:t>overview of how the applicant will provide opportunities for interested educators to obtain a reading specialist credential and/or added authorization/bilingual authorization.</w:t>
            </w:r>
          </w:p>
        </w:tc>
        <w:tc>
          <w:tcPr>
            <w:tcW w:w="3150" w:type="dxa"/>
          </w:tcPr>
          <w:p w14:paraId="0000019F" w14:textId="6FE6E3EB" w:rsidR="00F93AFC" w:rsidRDefault="00143DAD" w:rsidP="00074D67">
            <w:r>
              <w:rPr>
                <w:color w:val="000000"/>
              </w:rPr>
              <w:t xml:space="preserve">2. </w:t>
            </w:r>
            <w:r w:rsidR="001069E8">
              <w:rPr>
                <w:b/>
                <w:color w:val="000000"/>
              </w:rPr>
              <w:t>Minimally</w:t>
            </w:r>
            <w:r w:rsidR="001069E8">
              <w:rPr>
                <w:color w:val="000000"/>
              </w:rPr>
              <w:t xml:space="preserve"> </w:t>
            </w:r>
            <w:r w:rsidR="00907F2A">
              <w:rPr>
                <w:color w:val="000000"/>
              </w:rPr>
              <w:t>p</w:t>
            </w:r>
            <w:r w:rsidR="00907F2A" w:rsidRPr="00907F2A">
              <w:rPr>
                <w:color w:val="000000"/>
              </w:rPr>
              <w:t>rovide</w:t>
            </w:r>
            <w:r w:rsidR="00907F2A">
              <w:rPr>
                <w:color w:val="000000"/>
              </w:rPr>
              <w:t>s</w:t>
            </w:r>
            <w:r w:rsidR="00907F2A" w:rsidRPr="00907F2A">
              <w:rPr>
                <w:color w:val="000000"/>
              </w:rPr>
              <w:t xml:space="preserve"> an </w:t>
            </w:r>
            <w:r w:rsidR="008663DE">
              <w:rPr>
                <w:color w:val="000000"/>
              </w:rPr>
              <w:t>overview of how the applicant will provide opportunities for interested educators to obtain a reading specialist credential and/or added authorization/bilingual authorization.</w:t>
            </w:r>
          </w:p>
        </w:tc>
      </w:tr>
      <w:tr w:rsidR="00F93AFC" w14:paraId="58D32F9B" w14:textId="77777777" w:rsidTr="00943C2C">
        <w:trPr>
          <w:cantSplit/>
        </w:trPr>
        <w:tc>
          <w:tcPr>
            <w:tcW w:w="3415" w:type="dxa"/>
          </w:tcPr>
          <w:p w14:paraId="000001A2" w14:textId="5CD3FBCE" w:rsidR="00F93AFC" w:rsidRPr="00BB000F" w:rsidRDefault="00143DAD" w:rsidP="00074D67">
            <w:pPr>
              <w:spacing w:before="80"/>
              <w:rPr>
                <w:rFonts w:ascii="Times New Roman" w:eastAsia="Times New Roman" w:hAnsi="Times New Roman" w:cs="Times New Roman"/>
              </w:rPr>
            </w:pPr>
            <w:r>
              <w:rPr>
                <w:color w:val="000000"/>
              </w:rPr>
              <w:lastRenderedPageBreak/>
              <w:t xml:space="preserve">3. </w:t>
            </w:r>
            <w:r w:rsidR="001069E8" w:rsidRPr="001069E8">
              <w:rPr>
                <w:b/>
                <w:color w:val="000000"/>
              </w:rPr>
              <w:t>Thoroughly and convincingly</w:t>
            </w:r>
            <w:r w:rsidR="007C76BB">
              <w:rPr>
                <w:color w:val="000000"/>
              </w:rPr>
              <w:t xml:space="preserve"> p</w:t>
            </w:r>
            <w:r w:rsidR="007C76BB" w:rsidRPr="007C76BB">
              <w:rPr>
                <w:color w:val="000000"/>
              </w:rPr>
              <w:t>rovide</w:t>
            </w:r>
            <w:r w:rsidR="007C76BB">
              <w:rPr>
                <w:color w:val="000000"/>
              </w:rPr>
              <w:t>s</w:t>
            </w:r>
            <w:r w:rsidR="007C76BB" w:rsidRPr="007C76BB">
              <w:rPr>
                <w:color w:val="000000"/>
              </w:rPr>
              <w:t xml:space="preserve"> an </w:t>
            </w:r>
            <w:r w:rsidR="008663DE" w:rsidRPr="00090E87">
              <w:rPr>
                <w:color w:val="000000"/>
              </w:rPr>
              <w:t>overview of how the applicant will use the funding to generate and disseminate PL opportunities, including communities of practice, webinars</w:t>
            </w:r>
            <w:r w:rsidR="008663DE">
              <w:rPr>
                <w:color w:val="000000"/>
              </w:rPr>
              <w:t xml:space="preserve"> and/or other virtual learning opportunities</w:t>
            </w:r>
            <w:r w:rsidR="008663DE" w:rsidRPr="00090E87">
              <w:rPr>
                <w:color w:val="000000"/>
              </w:rPr>
              <w:t>, and conferences, for educators</w:t>
            </w:r>
            <w:r w:rsidR="008663DE">
              <w:rPr>
                <w:color w:val="000000"/>
              </w:rPr>
              <w:t>, including those intending to be literacy coaches, including dual language literacy coaches,</w:t>
            </w:r>
            <w:r w:rsidR="008663DE" w:rsidRPr="00090E87">
              <w:rPr>
                <w:color w:val="000000"/>
              </w:rPr>
              <w:t xml:space="preserve"> employed by the identified eligible sites as part of the allocation in </w:t>
            </w:r>
            <w:r w:rsidR="008663DE">
              <w:rPr>
                <w:color w:val="000000"/>
              </w:rPr>
              <w:t>AB 121</w:t>
            </w:r>
            <w:r w:rsidR="008663DE" w:rsidRPr="00090E87">
              <w:rPr>
                <w:color w:val="000000"/>
              </w:rPr>
              <w:t>.</w:t>
            </w:r>
          </w:p>
        </w:tc>
        <w:tc>
          <w:tcPr>
            <w:tcW w:w="3213" w:type="dxa"/>
          </w:tcPr>
          <w:p w14:paraId="000001A4" w14:textId="13DD2F6C" w:rsidR="00F93AFC" w:rsidRDefault="00143DAD" w:rsidP="00074D67">
            <w:r>
              <w:rPr>
                <w:color w:val="000000"/>
              </w:rPr>
              <w:t xml:space="preserve">3. </w:t>
            </w:r>
            <w:r w:rsidR="001069E8">
              <w:rPr>
                <w:b/>
                <w:color w:val="000000"/>
              </w:rPr>
              <w:t>Clearly</w:t>
            </w:r>
            <w:r w:rsidR="001069E8">
              <w:rPr>
                <w:color w:val="000000"/>
              </w:rPr>
              <w:t xml:space="preserve"> </w:t>
            </w:r>
            <w:r w:rsidR="007C76BB">
              <w:rPr>
                <w:color w:val="000000"/>
              </w:rPr>
              <w:t>p</w:t>
            </w:r>
            <w:r w:rsidR="007C76BB" w:rsidRPr="007C76BB">
              <w:rPr>
                <w:color w:val="000000"/>
              </w:rPr>
              <w:t>rovide</w:t>
            </w:r>
            <w:r w:rsidR="007C76BB">
              <w:rPr>
                <w:color w:val="000000"/>
              </w:rPr>
              <w:t>s</w:t>
            </w:r>
            <w:r w:rsidR="007C76BB" w:rsidRPr="007C76BB">
              <w:rPr>
                <w:color w:val="000000"/>
              </w:rPr>
              <w:t xml:space="preserve"> an </w:t>
            </w:r>
            <w:r w:rsidR="008663DE" w:rsidRPr="00090E87">
              <w:rPr>
                <w:color w:val="000000"/>
              </w:rPr>
              <w:t>overview of how the applicant will use the funding to generate and disseminate PL opportunities, including communities of practice, webinars</w:t>
            </w:r>
            <w:r w:rsidR="008663DE">
              <w:rPr>
                <w:color w:val="000000"/>
              </w:rPr>
              <w:t xml:space="preserve"> and/or other virtual learning opportunities</w:t>
            </w:r>
            <w:r w:rsidR="008663DE" w:rsidRPr="00090E87">
              <w:rPr>
                <w:color w:val="000000"/>
              </w:rPr>
              <w:t>, and conferences, for educators</w:t>
            </w:r>
            <w:r w:rsidR="008663DE">
              <w:rPr>
                <w:color w:val="000000"/>
              </w:rPr>
              <w:t>, including those intending to be literacy coaches, including dual language literacy coaches,</w:t>
            </w:r>
            <w:r w:rsidR="008663DE" w:rsidRPr="00090E87">
              <w:rPr>
                <w:color w:val="000000"/>
              </w:rPr>
              <w:t xml:space="preserve"> employed by the identified eligible sites as part of the allocation in </w:t>
            </w:r>
            <w:r w:rsidR="008663DE">
              <w:rPr>
                <w:color w:val="000000"/>
              </w:rPr>
              <w:t>AB 121</w:t>
            </w:r>
            <w:r w:rsidR="008663DE" w:rsidRPr="00090E87">
              <w:rPr>
                <w:color w:val="000000"/>
              </w:rPr>
              <w:t>.</w:t>
            </w:r>
          </w:p>
        </w:tc>
        <w:tc>
          <w:tcPr>
            <w:tcW w:w="3177" w:type="dxa"/>
          </w:tcPr>
          <w:p w14:paraId="000001A6" w14:textId="0726753A" w:rsidR="00F93AFC" w:rsidRDefault="00143DAD" w:rsidP="00074D67">
            <w:r>
              <w:rPr>
                <w:color w:val="000000"/>
              </w:rPr>
              <w:t xml:space="preserve">3. </w:t>
            </w:r>
            <w:r w:rsidR="00C159B1">
              <w:rPr>
                <w:b/>
                <w:color w:val="000000"/>
              </w:rPr>
              <w:t>Partially</w:t>
            </w:r>
            <w:r w:rsidR="001069E8">
              <w:rPr>
                <w:color w:val="000000"/>
              </w:rPr>
              <w:t xml:space="preserve"> </w:t>
            </w:r>
            <w:r w:rsidR="007C76BB">
              <w:rPr>
                <w:color w:val="000000"/>
              </w:rPr>
              <w:t>p</w:t>
            </w:r>
            <w:r w:rsidR="007C76BB" w:rsidRPr="007C76BB">
              <w:rPr>
                <w:color w:val="000000"/>
              </w:rPr>
              <w:t>rovide</w:t>
            </w:r>
            <w:r w:rsidR="007C76BB">
              <w:rPr>
                <w:color w:val="000000"/>
              </w:rPr>
              <w:t>s</w:t>
            </w:r>
            <w:r w:rsidR="007C76BB" w:rsidRPr="007C76BB">
              <w:rPr>
                <w:color w:val="000000"/>
              </w:rPr>
              <w:t xml:space="preserve"> an </w:t>
            </w:r>
            <w:r w:rsidR="008663DE" w:rsidRPr="00090E87">
              <w:rPr>
                <w:color w:val="000000"/>
              </w:rPr>
              <w:t>overview of how the applicant will use the funding to generate and disseminate PL opportunities, including communities of practice, webinars</w:t>
            </w:r>
            <w:r w:rsidR="008663DE">
              <w:rPr>
                <w:color w:val="000000"/>
              </w:rPr>
              <w:t xml:space="preserve"> and/or other virtual learning opportunities</w:t>
            </w:r>
            <w:r w:rsidR="008663DE" w:rsidRPr="00090E87">
              <w:rPr>
                <w:color w:val="000000"/>
              </w:rPr>
              <w:t>, and conferences, for educators</w:t>
            </w:r>
            <w:r w:rsidR="008663DE">
              <w:rPr>
                <w:color w:val="000000"/>
              </w:rPr>
              <w:t>, including those intending to be literacy coaches, including dual language literacy coaches,</w:t>
            </w:r>
            <w:r w:rsidR="008663DE" w:rsidRPr="00090E87">
              <w:rPr>
                <w:color w:val="000000"/>
              </w:rPr>
              <w:t xml:space="preserve"> employed by the identified eligible sites as part of the allocation in </w:t>
            </w:r>
            <w:r w:rsidR="008663DE">
              <w:rPr>
                <w:color w:val="000000"/>
              </w:rPr>
              <w:t>AB 121</w:t>
            </w:r>
            <w:r w:rsidR="008663DE" w:rsidRPr="00090E87">
              <w:rPr>
                <w:color w:val="000000"/>
              </w:rPr>
              <w:t>.</w:t>
            </w:r>
          </w:p>
        </w:tc>
        <w:tc>
          <w:tcPr>
            <w:tcW w:w="3150" w:type="dxa"/>
          </w:tcPr>
          <w:p w14:paraId="000001A8" w14:textId="14D93BD5" w:rsidR="00F93AFC" w:rsidRDefault="00143DAD" w:rsidP="00074D67">
            <w:r>
              <w:rPr>
                <w:color w:val="000000"/>
              </w:rPr>
              <w:t xml:space="preserve">3. </w:t>
            </w:r>
            <w:r w:rsidR="001069E8">
              <w:rPr>
                <w:b/>
                <w:color w:val="000000"/>
              </w:rPr>
              <w:t xml:space="preserve">Minimally </w:t>
            </w:r>
            <w:r w:rsidR="007C76BB">
              <w:rPr>
                <w:color w:val="000000"/>
              </w:rPr>
              <w:t>p</w:t>
            </w:r>
            <w:r w:rsidR="007C76BB" w:rsidRPr="007C76BB">
              <w:rPr>
                <w:color w:val="000000"/>
              </w:rPr>
              <w:t>rovide</w:t>
            </w:r>
            <w:r w:rsidR="007C76BB">
              <w:rPr>
                <w:color w:val="000000"/>
              </w:rPr>
              <w:t>s</w:t>
            </w:r>
            <w:r w:rsidR="007C76BB" w:rsidRPr="007C76BB">
              <w:rPr>
                <w:color w:val="000000"/>
              </w:rPr>
              <w:t xml:space="preserve"> an </w:t>
            </w:r>
            <w:r w:rsidR="008663DE" w:rsidRPr="00090E87">
              <w:rPr>
                <w:color w:val="000000"/>
              </w:rPr>
              <w:t>overview of how the applicant will use the funding to generate and disseminate PL opportunities, including communities of practice, webinars</w:t>
            </w:r>
            <w:r w:rsidR="008663DE">
              <w:rPr>
                <w:color w:val="000000"/>
              </w:rPr>
              <w:t xml:space="preserve"> and/or other virtual learning opportunities</w:t>
            </w:r>
            <w:r w:rsidR="008663DE" w:rsidRPr="00090E87">
              <w:rPr>
                <w:color w:val="000000"/>
              </w:rPr>
              <w:t>, and conferences, for educators</w:t>
            </w:r>
            <w:r w:rsidR="008663DE">
              <w:rPr>
                <w:color w:val="000000"/>
              </w:rPr>
              <w:t>, including those intending to be literacy coaches, including dual language literacy coaches,</w:t>
            </w:r>
            <w:r w:rsidR="008663DE" w:rsidRPr="00090E87">
              <w:rPr>
                <w:color w:val="000000"/>
              </w:rPr>
              <w:t xml:space="preserve"> employed by the identified eligible sites as part of the allocation in </w:t>
            </w:r>
            <w:r w:rsidR="008663DE">
              <w:rPr>
                <w:color w:val="000000"/>
              </w:rPr>
              <w:t>AB 121</w:t>
            </w:r>
            <w:r w:rsidR="008663DE" w:rsidRPr="00090E87">
              <w:rPr>
                <w:color w:val="000000"/>
              </w:rPr>
              <w:t>.</w:t>
            </w:r>
          </w:p>
        </w:tc>
      </w:tr>
      <w:tr w:rsidR="00651200" w14:paraId="756065EE" w14:textId="77777777" w:rsidTr="00943C2C">
        <w:trPr>
          <w:cantSplit/>
        </w:trPr>
        <w:tc>
          <w:tcPr>
            <w:tcW w:w="3415" w:type="dxa"/>
          </w:tcPr>
          <w:p w14:paraId="1F18899A" w14:textId="4DA65C9F" w:rsidR="00651200" w:rsidRPr="001069E8" w:rsidRDefault="00143DAD" w:rsidP="00074D67">
            <w:pPr>
              <w:spacing w:before="80"/>
              <w:rPr>
                <w:b/>
                <w:color w:val="000000"/>
              </w:rPr>
            </w:pPr>
            <w:r>
              <w:rPr>
                <w:color w:val="000000"/>
              </w:rPr>
              <w:t xml:space="preserve">4. </w:t>
            </w:r>
            <w:r w:rsidR="00651200">
              <w:rPr>
                <w:b/>
                <w:color w:val="000000"/>
              </w:rPr>
              <w:t xml:space="preserve">Thoroughly and convincingly </w:t>
            </w:r>
            <w:r w:rsidR="00651200" w:rsidRPr="00651200">
              <w:rPr>
                <w:bCs/>
                <w:color w:val="000000"/>
              </w:rPr>
              <w:t xml:space="preserve">describes how the applicant </w:t>
            </w:r>
            <w:r w:rsidR="005E2503" w:rsidRPr="005E2503">
              <w:rPr>
                <w:color w:val="000000"/>
              </w:rPr>
              <w:t xml:space="preserve">will </w:t>
            </w:r>
            <w:r w:rsidR="008663DE">
              <w:rPr>
                <w:color w:val="000000"/>
              </w:rPr>
              <w:t xml:space="preserve">ensure that the diverse needs of eligible sites are met across the northern, central, and southern regions, including </w:t>
            </w:r>
            <w:r w:rsidR="008663DE">
              <w:rPr>
                <w:color w:val="000000"/>
                <w:shd w:val="clear" w:color="auto" w:fill="FFFFFF"/>
              </w:rPr>
              <w:t xml:space="preserve">urban, suburban, and rural settings and </w:t>
            </w:r>
            <w:r w:rsidR="008663DE" w:rsidRPr="00567119">
              <w:rPr>
                <w:color w:val="000000"/>
                <w:highlight w:val="white"/>
              </w:rPr>
              <w:t>communities</w:t>
            </w:r>
            <w:r w:rsidR="008663DE">
              <w:rPr>
                <w:color w:val="000000"/>
              </w:rPr>
              <w:t xml:space="preserve"> with</w:t>
            </w:r>
            <w:r w:rsidR="008663DE" w:rsidRPr="00567119">
              <w:rPr>
                <w:color w:val="000000"/>
                <w:highlight w:val="white"/>
              </w:rPr>
              <w:t xml:space="preserve"> diverse student </w:t>
            </w:r>
            <w:r w:rsidR="008663DE" w:rsidRPr="00C844FA">
              <w:rPr>
                <w:color w:val="000000"/>
                <w:highlight w:val="white"/>
              </w:rPr>
              <w:t>populations</w:t>
            </w:r>
            <w:r w:rsidR="008663DE" w:rsidRPr="00C844FA">
              <w:rPr>
                <w:color w:val="000000"/>
              </w:rPr>
              <w:t xml:space="preserve">, </w:t>
            </w:r>
            <w:r w:rsidR="008663DE">
              <w:rPr>
                <w:color w:val="000000"/>
              </w:rPr>
              <w:t>such as small schools and dual language schools, including opportunities for LEAs with eligible sites to collaborate with each other.</w:t>
            </w:r>
          </w:p>
        </w:tc>
        <w:tc>
          <w:tcPr>
            <w:tcW w:w="3213" w:type="dxa"/>
          </w:tcPr>
          <w:p w14:paraId="0B63A2AE" w14:textId="7F9F6D48" w:rsidR="00651200" w:rsidRDefault="00143DAD" w:rsidP="00074D67">
            <w:pPr>
              <w:rPr>
                <w:b/>
                <w:color w:val="000000"/>
              </w:rPr>
            </w:pPr>
            <w:r>
              <w:rPr>
                <w:color w:val="000000"/>
              </w:rPr>
              <w:t xml:space="preserve">4. </w:t>
            </w:r>
            <w:r w:rsidR="00651200">
              <w:rPr>
                <w:b/>
                <w:color w:val="000000"/>
              </w:rPr>
              <w:t>Clearly</w:t>
            </w:r>
            <w:r w:rsidR="00651200">
              <w:rPr>
                <w:color w:val="000000"/>
              </w:rPr>
              <w:t xml:space="preserve"> </w:t>
            </w:r>
            <w:r w:rsidR="00A90FA5" w:rsidRPr="00651200">
              <w:rPr>
                <w:bCs/>
                <w:color w:val="000000"/>
              </w:rPr>
              <w:t xml:space="preserve">describes how the applicant </w:t>
            </w:r>
            <w:r w:rsidR="005E2503" w:rsidRPr="005E2503">
              <w:rPr>
                <w:color w:val="000000"/>
              </w:rPr>
              <w:t xml:space="preserve">will </w:t>
            </w:r>
            <w:r w:rsidR="008663DE">
              <w:rPr>
                <w:color w:val="000000"/>
              </w:rPr>
              <w:t xml:space="preserve">ensure that the diverse needs of eligible sites are met across the northern, central, and southern regions, including </w:t>
            </w:r>
            <w:r w:rsidR="008663DE">
              <w:rPr>
                <w:color w:val="000000"/>
                <w:shd w:val="clear" w:color="auto" w:fill="FFFFFF"/>
              </w:rPr>
              <w:t xml:space="preserve">urban, suburban, and rural settings and </w:t>
            </w:r>
            <w:r w:rsidR="008663DE" w:rsidRPr="00567119">
              <w:rPr>
                <w:color w:val="000000"/>
                <w:highlight w:val="white"/>
              </w:rPr>
              <w:t>communities</w:t>
            </w:r>
            <w:r w:rsidR="008663DE">
              <w:rPr>
                <w:color w:val="000000"/>
              </w:rPr>
              <w:t xml:space="preserve"> with</w:t>
            </w:r>
            <w:r w:rsidR="008663DE" w:rsidRPr="00567119">
              <w:rPr>
                <w:color w:val="000000"/>
                <w:highlight w:val="white"/>
              </w:rPr>
              <w:t xml:space="preserve"> diverse student </w:t>
            </w:r>
            <w:r w:rsidR="008663DE" w:rsidRPr="00C844FA">
              <w:rPr>
                <w:color w:val="000000"/>
                <w:highlight w:val="white"/>
              </w:rPr>
              <w:t>populations</w:t>
            </w:r>
            <w:r w:rsidR="008663DE" w:rsidRPr="00C844FA">
              <w:rPr>
                <w:color w:val="000000"/>
              </w:rPr>
              <w:t xml:space="preserve">, </w:t>
            </w:r>
            <w:r w:rsidR="008663DE">
              <w:rPr>
                <w:color w:val="000000"/>
              </w:rPr>
              <w:t>such as small schools and dual language schools, including opportunities for LEAs with eligible sites to collaborate with each other.</w:t>
            </w:r>
          </w:p>
        </w:tc>
        <w:tc>
          <w:tcPr>
            <w:tcW w:w="3177" w:type="dxa"/>
          </w:tcPr>
          <w:p w14:paraId="08649680" w14:textId="365161A6" w:rsidR="00651200" w:rsidRDefault="00143DAD" w:rsidP="00074D67">
            <w:pPr>
              <w:rPr>
                <w:b/>
                <w:color w:val="000000"/>
              </w:rPr>
            </w:pPr>
            <w:r>
              <w:rPr>
                <w:color w:val="000000"/>
              </w:rPr>
              <w:t xml:space="preserve">4. </w:t>
            </w:r>
            <w:r w:rsidR="00651200">
              <w:rPr>
                <w:b/>
                <w:color w:val="000000"/>
              </w:rPr>
              <w:t>Partially</w:t>
            </w:r>
            <w:r w:rsidR="00651200">
              <w:rPr>
                <w:color w:val="000000"/>
              </w:rPr>
              <w:t xml:space="preserve"> </w:t>
            </w:r>
            <w:r w:rsidR="00A90FA5" w:rsidRPr="00651200">
              <w:rPr>
                <w:bCs/>
                <w:color w:val="000000"/>
              </w:rPr>
              <w:t xml:space="preserve">describes how the applicant </w:t>
            </w:r>
            <w:r w:rsidR="005E2503" w:rsidRPr="005E2503">
              <w:rPr>
                <w:color w:val="000000"/>
              </w:rPr>
              <w:t xml:space="preserve">will </w:t>
            </w:r>
            <w:r w:rsidR="008663DE">
              <w:rPr>
                <w:color w:val="000000"/>
              </w:rPr>
              <w:t xml:space="preserve">ensure that the diverse needs of eligible sites are met across the northern, central, and southern regions, including </w:t>
            </w:r>
            <w:r w:rsidR="008663DE">
              <w:rPr>
                <w:color w:val="000000"/>
                <w:shd w:val="clear" w:color="auto" w:fill="FFFFFF"/>
              </w:rPr>
              <w:t xml:space="preserve">urban, suburban, and rural settings and </w:t>
            </w:r>
            <w:r w:rsidR="008663DE" w:rsidRPr="00567119">
              <w:rPr>
                <w:color w:val="000000"/>
                <w:highlight w:val="white"/>
              </w:rPr>
              <w:t>communities</w:t>
            </w:r>
            <w:r w:rsidR="008663DE">
              <w:rPr>
                <w:color w:val="000000"/>
              </w:rPr>
              <w:t xml:space="preserve"> with</w:t>
            </w:r>
            <w:r w:rsidR="008663DE" w:rsidRPr="00567119">
              <w:rPr>
                <w:color w:val="000000"/>
                <w:highlight w:val="white"/>
              </w:rPr>
              <w:t xml:space="preserve"> diverse student </w:t>
            </w:r>
            <w:r w:rsidR="008663DE" w:rsidRPr="00C844FA">
              <w:rPr>
                <w:color w:val="000000"/>
                <w:highlight w:val="white"/>
              </w:rPr>
              <w:t>populations</w:t>
            </w:r>
            <w:r w:rsidR="008663DE" w:rsidRPr="00C844FA">
              <w:rPr>
                <w:color w:val="000000"/>
              </w:rPr>
              <w:t xml:space="preserve">, </w:t>
            </w:r>
            <w:r w:rsidR="008663DE">
              <w:rPr>
                <w:color w:val="000000"/>
              </w:rPr>
              <w:t>such as small schools and dual language schools, including opportunities for LEAs with eligible sites to collaborate with each other.</w:t>
            </w:r>
          </w:p>
        </w:tc>
        <w:tc>
          <w:tcPr>
            <w:tcW w:w="3150" w:type="dxa"/>
          </w:tcPr>
          <w:p w14:paraId="15EE6333" w14:textId="5C9BB397" w:rsidR="00651200" w:rsidRDefault="00143DAD" w:rsidP="00074D67">
            <w:pPr>
              <w:rPr>
                <w:b/>
                <w:color w:val="000000"/>
              </w:rPr>
            </w:pPr>
            <w:r>
              <w:rPr>
                <w:color w:val="000000"/>
              </w:rPr>
              <w:t xml:space="preserve">4. </w:t>
            </w:r>
            <w:r w:rsidR="00651200">
              <w:rPr>
                <w:b/>
                <w:color w:val="000000"/>
              </w:rPr>
              <w:t xml:space="preserve">Minimally </w:t>
            </w:r>
            <w:r w:rsidR="00A90FA5" w:rsidRPr="00651200">
              <w:rPr>
                <w:bCs/>
                <w:color w:val="000000"/>
              </w:rPr>
              <w:t xml:space="preserve">describes how the applicant </w:t>
            </w:r>
            <w:r w:rsidR="005E2503" w:rsidRPr="005E2503">
              <w:rPr>
                <w:color w:val="000000"/>
              </w:rPr>
              <w:t xml:space="preserve">will </w:t>
            </w:r>
            <w:r w:rsidR="008663DE">
              <w:rPr>
                <w:color w:val="000000"/>
              </w:rPr>
              <w:t xml:space="preserve">ensure that the diverse needs of eligible sites are met across the northern, central, and southern regions, including </w:t>
            </w:r>
            <w:r w:rsidR="008663DE">
              <w:rPr>
                <w:color w:val="000000"/>
                <w:shd w:val="clear" w:color="auto" w:fill="FFFFFF"/>
              </w:rPr>
              <w:t xml:space="preserve">urban, suburban, and rural settings and </w:t>
            </w:r>
            <w:r w:rsidR="008663DE" w:rsidRPr="00567119">
              <w:rPr>
                <w:color w:val="000000"/>
                <w:highlight w:val="white"/>
              </w:rPr>
              <w:t>communities</w:t>
            </w:r>
            <w:r w:rsidR="008663DE">
              <w:rPr>
                <w:color w:val="000000"/>
              </w:rPr>
              <w:t xml:space="preserve"> with</w:t>
            </w:r>
            <w:r w:rsidR="008663DE" w:rsidRPr="00567119">
              <w:rPr>
                <w:color w:val="000000"/>
                <w:highlight w:val="white"/>
              </w:rPr>
              <w:t xml:space="preserve"> diverse student </w:t>
            </w:r>
            <w:r w:rsidR="008663DE" w:rsidRPr="00C844FA">
              <w:rPr>
                <w:color w:val="000000"/>
                <w:highlight w:val="white"/>
              </w:rPr>
              <w:t>populations</w:t>
            </w:r>
            <w:r w:rsidR="008663DE" w:rsidRPr="00C844FA">
              <w:rPr>
                <w:color w:val="000000"/>
              </w:rPr>
              <w:t xml:space="preserve">, </w:t>
            </w:r>
            <w:r w:rsidR="008663DE">
              <w:rPr>
                <w:color w:val="000000"/>
              </w:rPr>
              <w:t>such as small schools and dual language schools, including opportunities for LEAs with eligible sites to collaborate with each other.</w:t>
            </w:r>
          </w:p>
        </w:tc>
      </w:tr>
      <w:tr w:rsidR="00172102" w14:paraId="412AF93F" w14:textId="77777777" w:rsidTr="00943C2C">
        <w:trPr>
          <w:cantSplit/>
        </w:trPr>
        <w:tc>
          <w:tcPr>
            <w:tcW w:w="3415" w:type="dxa"/>
          </w:tcPr>
          <w:p w14:paraId="5E173FD4" w14:textId="1E649F50" w:rsidR="00172102" w:rsidRDefault="00143DAD" w:rsidP="00074D67">
            <w:pPr>
              <w:spacing w:before="80"/>
              <w:rPr>
                <w:b/>
                <w:color w:val="000000"/>
              </w:rPr>
            </w:pPr>
            <w:r>
              <w:rPr>
                <w:color w:val="000000"/>
              </w:rPr>
              <w:lastRenderedPageBreak/>
              <w:t xml:space="preserve">5. </w:t>
            </w:r>
            <w:r w:rsidR="00172102">
              <w:rPr>
                <w:b/>
                <w:color w:val="000000"/>
              </w:rPr>
              <w:t xml:space="preserve">Thoroughly and convincingly </w:t>
            </w:r>
            <w:r w:rsidR="00172102" w:rsidRPr="00651200">
              <w:rPr>
                <w:bCs/>
                <w:color w:val="000000"/>
              </w:rPr>
              <w:t xml:space="preserve">describes </w:t>
            </w:r>
            <w:r w:rsidR="00BA1703">
              <w:rPr>
                <w:color w:val="000000"/>
                <w:shd w:val="clear" w:color="auto" w:fill="FFFFFF"/>
              </w:rPr>
              <w:t xml:space="preserve">the </w:t>
            </w:r>
            <w:r w:rsidR="008663DE">
              <w:rPr>
                <w:color w:val="000000"/>
                <w:shd w:val="clear" w:color="auto" w:fill="FFFFFF"/>
              </w:rPr>
              <w:t xml:space="preserve">plan for securing participation from eligible sites that received LCRS funds in the proposed </w:t>
            </w:r>
            <w:r w:rsidR="008663DE" w:rsidRPr="005474A6">
              <w:rPr>
                <w:color w:val="000000"/>
                <w:shd w:val="clear" w:color="auto" w:fill="FFFFFF"/>
              </w:rPr>
              <w:t>PL opportunities for all target participants, including those becoming literacy coaches</w:t>
            </w:r>
            <w:r w:rsidR="008663DE">
              <w:rPr>
                <w:color w:val="000000"/>
                <w:shd w:val="clear" w:color="auto" w:fill="FFFFFF"/>
              </w:rPr>
              <w:t xml:space="preserve"> and dual language literacy coaches</w:t>
            </w:r>
            <w:r w:rsidR="008663DE" w:rsidRPr="005474A6">
              <w:rPr>
                <w:color w:val="000000"/>
                <w:shd w:val="clear" w:color="auto" w:fill="FFFFFF"/>
              </w:rPr>
              <w:t xml:space="preserve"> or reading specialists, teachers, administrators, and paraprofessionals, as well as how any anticipated challenges to recruitment will be overcome.</w:t>
            </w:r>
          </w:p>
        </w:tc>
        <w:tc>
          <w:tcPr>
            <w:tcW w:w="3213" w:type="dxa"/>
          </w:tcPr>
          <w:p w14:paraId="3CF8866D" w14:textId="26710BCE" w:rsidR="00172102" w:rsidRDefault="00143DAD" w:rsidP="00074D67">
            <w:pPr>
              <w:rPr>
                <w:b/>
                <w:color w:val="000000"/>
              </w:rPr>
            </w:pPr>
            <w:r>
              <w:rPr>
                <w:color w:val="000000"/>
              </w:rPr>
              <w:t xml:space="preserve">5. </w:t>
            </w:r>
            <w:r w:rsidR="00172102">
              <w:rPr>
                <w:b/>
                <w:color w:val="000000"/>
              </w:rPr>
              <w:t>Clearly</w:t>
            </w:r>
            <w:r w:rsidR="00172102">
              <w:rPr>
                <w:color w:val="000000"/>
              </w:rPr>
              <w:t xml:space="preserve"> </w:t>
            </w:r>
            <w:proofErr w:type="gramStart"/>
            <w:r w:rsidR="00172102" w:rsidRPr="00651200">
              <w:rPr>
                <w:bCs/>
                <w:color w:val="000000"/>
              </w:rPr>
              <w:t>describes</w:t>
            </w:r>
            <w:proofErr w:type="gramEnd"/>
            <w:r w:rsidR="00172102" w:rsidRPr="00651200">
              <w:rPr>
                <w:bCs/>
                <w:color w:val="000000"/>
              </w:rPr>
              <w:t xml:space="preserve"> </w:t>
            </w:r>
            <w:r w:rsidR="00BA1703">
              <w:rPr>
                <w:color w:val="000000"/>
                <w:shd w:val="clear" w:color="auto" w:fill="FFFFFF"/>
              </w:rPr>
              <w:t xml:space="preserve">the </w:t>
            </w:r>
            <w:r w:rsidR="008663DE">
              <w:rPr>
                <w:color w:val="000000"/>
                <w:shd w:val="clear" w:color="auto" w:fill="FFFFFF"/>
              </w:rPr>
              <w:t xml:space="preserve">plan for securing participation from eligible sites that received LCRS funds in the proposed </w:t>
            </w:r>
            <w:r w:rsidR="008663DE" w:rsidRPr="005474A6">
              <w:rPr>
                <w:color w:val="000000"/>
                <w:shd w:val="clear" w:color="auto" w:fill="FFFFFF"/>
              </w:rPr>
              <w:t>PL opportunities for all target participants, including those becoming literacy coaches</w:t>
            </w:r>
            <w:r w:rsidR="008663DE">
              <w:rPr>
                <w:color w:val="000000"/>
                <w:shd w:val="clear" w:color="auto" w:fill="FFFFFF"/>
              </w:rPr>
              <w:t xml:space="preserve"> and dual language literacy coaches</w:t>
            </w:r>
            <w:r w:rsidR="008663DE" w:rsidRPr="005474A6">
              <w:rPr>
                <w:color w:val="000000"/>
                <w:shd w:val="clear" w:color="auto" w:fill="FFFFFF"/>
              </w:rPr>
              <w:t xml:space="preserve"> or reading specialists, teachers, administrators, and paraprofessionals, as well as how any anticipated challenges to recruitment will be overcome.</w:t>
            </w:r>
          </w:p>
        </w:tc>
        <w:tc>
          <w:tcPr>
            <w:tcW w:w="3177" w:type="dxa"/>
          </w:tcPr>
          <w:p w14:paraId="2549D858" w14:textId="4EBA450B" w:rsidR="00172102" w:rsidRDefault="00143DAD" w:rsidP="00074D67">
            <w:pPr>
              <w:rPr>
                <w:b/>
                <w:color w:val="000000"/>
              </w:rPr>
            </w:pPr>
            <w:r>
              <w:rPr>
                <w:color w:val="000000"/>
              </w:rPr>
              <w:t xml:space="preserve">5. </w:t>
            </w:r>
            <w:r w:rsidR="00172102">
              <w:rPr>
                <w:b/>
                <w:color w:val="000000"/>
              </w:rPr>
              <w:t>Partially</w:t>
            </w:r>
            <w:r w:rsidR="00172102">
              <w:rPr>
                <w:color w:val="000000"/>
              </w:rPr>
              <w:t xml:space="preserve"> </w:t>
            </w:r>
            <w:r w:rsidR="00172102" w:rsidRPr="00651200">
              <w:rPr>
                <w:bCs/>
                <w:color w:val="000000"/>
              </w:rPr>
              <w:t xml:space="preserve">describes </w:t>
            </w:r>
            <w:r w:rsidR="00BA1703">
              <w:rPr>
                <w:color w:val="000000"/>
                <w:shd w:val="clear" w:color="auto" w:fill="FFFFFF"/>
              </w:rPr>
              <w:t xml:space="preserve">the </w:t>
            </w:r>
            <w:r w:rsidR="008663DE">
              <w:rPr>
                <w:color w:val="000000"/>
                <w:shd w:val="clear" w:color="auto" w:fill="FFFFFF"/>
              </w:rPr>
              <w:t xml:space="preserve">plan for securing participation from eligible sites that received LCRS funds in the proposed </w:t>
            </w:r>
            <w:r w:rsidR="008663DE" w:rsidRPr="005474A6">
              <w:rPr>
                <w:color w:val="000000"/>
                <w:shd w:val="clear" w:color="auto" w:fill="FFFFFF"/>
              </w:rPr>
              <w:t>PL opportunities for all target participants, including those becoming literacy coaches</w:t>
            </w:r>
            <w:r w:rsidR="008663DE">
              <w:rPr>
                <w:color w:val="000000"/>
                <w:shd w:val="clear" w:color="auto" w:fill="FFFFFF"/>
              </w:rPr>
              <w:t xml:space="preserve"> and dual language literacy coaches</w:t>
            </w:r>
            <w:r w:rsidR="008663DE" w:rsidRPr="005474A6">
              <w:rPr>
                <w:color w:val="000000"/>
                <w:shd w:val="clear" w:color="auto" w:fill="FFFFFF"/>
              </w:rPr>
              <w:t xml:space="preserve"> or reading specialists, teachers, administrators, and paraprofessionals, as well as how any anticipated challenges to recruitment will be overcome.</w:t>
            </w:r>
          </w:p>
        </w:tc>
        <w:tc>
          <w:tcPr>
            <w:tcW w:w="3150" w:type="dxa"/>
          </w:tcPr>
          <w:p w14:paraId="1CFD6C28" w14:textId="52DFBD44" w:rsidR="00172102" w:rsidRDefault="00143DAD" w:rsidP="00074D67">
            <w:pPr>
              <w:rPr>
                <w:b/>
                <w:color w:val="000000"/>
              </w:rPr>
            </w:pPr>
            <w:r>
              <w:rPr>
                <w:color w:val="000000"/>
              </w:rPr>
              <w:t xml:space="preserve">5. </w:t>
            </w:r>
            <w:r w:rsidR="00172102">
              <w:rPr>
                <w:b/>
                <w:color w:val="000000"/>
              </w:rPr>
              <w:t xml:space="preserve">Minimally </w:t>
            </w:r>
            <w:r w:rsidR="00172102" w:rsidRPr="00651200">
              <w:rPr>
                <w:bCs/>
                <w:color w:val="000000"/>
              </w:rPr>
              <w:t xml:space="preserve">describes </w:t>
            </w:r>
            <w:r w:rsidR="00BA1703">
              <w:rPr>
                <w:color w:val="000000"/>
                <w:shd w:val="clear" w:color="auto" w:fill="FFFFFF"/>
              </w:rPr>
              <w:t xml:space="preserve">the </w:t>
            </w:r>
            <w:r w:rsidR="008663DE">
              <w:rPr>
                <w:color w:val="000000"/>
                <w:shd w:val="clear" w:color="auto" w:fill="FFFFFF"/>
              </w:rPr>
              <w:t xml:space="preserve">plan for securing participation from eligible sites that received LCRS funds in the proposed </w:t>
            </w:r>
            <w:r w:rsidR="008663DE" w:rsidRPr="005474A6">
              <w:rPr>
                <w:color w:val="000000"/>
                <w:shd w:val="clear" w:color="auto" w:fill="FFFFFF"/>
              </w:rPr>
              <w:t>PL opportunities for all target participants, including those becoming literacy coaches</w:t>
            </w:r>
            <w:r w:rsidR="008663DE">
              <w:rPr>
                <w:color w:val="000000"/>
                <w:shd w:val="clear" w:color="auto" w:fill="FFFFFF"/>
              </w:rPr>
              <w:t xml:space="preserve"> and dual language literacy coaches</w:t>
            </w:r>
            <w:r w:rsidR="008663DE" w:rsidRPr="005474A6">
              <w:rPr>
                <w:color w:val="000000"/>
                <w:shd w:val="clear" w:color="auto" w:fill="FFFFFF"/>
              </w:rPr>
              <w:t xml:space="preserve"> or reading specialists, teachers, administrators, and paraprofessionals, as well as how any anticipated challenges to recruitment will be overcome.</w:t>
            </w:r>
          </w:p>
        </w:tc>
      </w:tr>
      <w:tr w:rsidR="00172102" w14:paraId="38D63B27" w14:textId="77777777" w:rsidTr="00943C2C">
        <w:trPr>
          <w:cantSplit/>
        </w:trPr>
        <w:tc>
          <w:tcPr>
            <w:tcW w:w="3415" w:type="dxa"/>
          </w:tcPr>
          <w:p w14:paraId="000001AB" w14:textId="33B07D6B" w:rsidR="00172102" w:rsidRPr="001C0AE1" w:rsidRDefault="00143DAD" w:rsidP="00074D67">
            <w:r>
              <w:rPr>
                <w:color w:val="000000"/>
              </w:rPr>
              <w:t xml:space="preserve">6. </w:t>
            </w:r>
            <w:r w:rsidR="00172102">
              <w:t>Timeline p</w:t>
            </w:r>
            <w:r w:rsidR="00172102" w:rsidRPr="001C0AE1">
              <w:t xml:space="preserve">rovides a </w:t>
            </w:r>
            <w:r w:rsidR="00172102" w:rsidRPr="001C0AE1">
              <w:rPr>
                <w:b/>
              </w:rPr>
              <w:t>thorough and convincing</w:t>
            </w:r>
            <w:r w:rsidR="00172102" w:rsidRPr="001C0AE1">
              <w:t xml:space="preserve"> </w:t>
            </w:r>
            <w:r w:rsidR="00172102">
              <w:t xml:space="preserve">illustration of </w:t>
            </w:r>
            <w:r w:rsidR="00172102" w:rsidRPr="001C0AE1">
              <w:t>the sequence of events and</w:t>
            </w:r>
            <w:r w:rsidR="00172102">
              <w:t xml:space="preserve"> </w:t>
            </w:r>
            <w:r w:rsidR="00172102" w:rsidRPr="001C0AE1">
              <w:t xml:space="preserve">activities of the project </w:t>
            </w:r>
            <w:r w:rsidR="00172102" w:rsidRPr="00B43EE1">
              <w:t xml:space="preserve">that includes approximate dates for implementation, </w:t>
            </w:r>
            <w:r w:rsidR="00172102" w:rsidRPr="001C0AE1">
              <w:t>the person or</w:t>
            </w:r>
            <w:r w:rsidR="00172102">
              <w:t xml:space="preserve"> </w:t>
            </w:r>
            <w:r w:rsidR="00172102" w:rsidRPr="001C0AE1">
              <w:t>organization responsible for</w:t>
            </w:r>
            <w:r w:rsidR="00172102">
              <w:t xml:space="preserve"> </w:t>
            </w:r>
            <w:r w:rsidR="00172102" w:rsidRPr="001C0AE1">
              <w:t>each activity, the expected</w:t>
            </w:r>
            <w:r w:rsidR="00172102">
              <w:t xml:space="preserve"> </w:t>
            </w:r>
            <w:r w:rsidR="00172102" w:rsidRPr="001C0AE1">
              <w:t>goal of the activity, and how</w:t>
            </w:r>
            <w:r w:rsidR="00172102">
              <w:t xml:space="preserve"> </w:t>
            </w:r>
            <w:r w:rsidR="00172102" w:rsidRPr="001C0AE1">
              <w:t>the effectiveness of the</w:t>
            </w:r>
            <w:r w:rsidR="00172102">
              <w:t xml:space="preserve"> </w:t>
            </w:r>
            <w:r w:rsidR="00172102" w:rsidRPr="001C0AE1">
              <w:t>activity will be measured.</w:t>
            </w:r>
          </w:p>
        </w:tc>
        <w:tc>
          <w:tcPr>
            <w:tcW w:w="3213" w:type="dxa"/>
          </w:tcPr>
          <w:p w14:paraId="000001AD" w14:textId="202F9F2F" w:rsidR="00172102" w:rsidRDefault="00143DAD" w:rsidP="00074D67">
            <w:r>
              <w:rPr>
                <w:color w:val="000000"/>
              </w:rPr>
              <w:t xml:space="preserve">6. </w:t>
            </w:r>
            <w:r w:rsidR="00172102">
              <w:t>Timeline p</w:t>
            </w:r>
            <w:r w:rsidR="00172102" w:rsidRPr="001C0AE1">
              <w:t xml:space="preserve">rovides a </w:t>
            </w:r>
            <w:r w:rsidR="00172102">
              <w:rPr>
                <w:b/>
              </w:rPr>
              <w:t>clear and plausible</w:t>
            </w:r>
            <w:r w:rsidR="00172102" w:rsidRPr="001C0AE1">
              <w:t xml:space="preserve"> </w:t>
            </w:r>
            <w:r w:rsidR="00172102">
              <w:t xml:space="preserve">illustration of </w:t>
            </w:r>
            <w:r w:rsidR="00172102" w:rsidRPr="001C0AE1">
              <w:t>the sequence of events and</w:t>
            </w:r>
            <w:r w:rsidR="00172102">
              <w:t xml:space="preserve"> </w:t>
            </w:r>
            <w:r w:rsidR="00172102" w:rsidRPr="001C0AE1">
              <w:t>activities of the project that</w:t>
            </w:r>
            <w:r w:rsidR="00172102">
              <w:t xml:space="preserve"> </w:t>
            </w:r>
            <w:r w:rsidR="00172102" w:rsidRPr="00B43EE1">
              <w:t xml:space="preserve">includes approximate dates for implementation, </w:t>
            </w:r>
            <w:r w:rsidR="00172102" w:rsidRPr="001C0AE1">
              <w:t>the person or</w:t>
            </w:r>
            <w:r w:rsidR="00172102">
              <w:t xml:space="preserve"> </w:t>
            </w:r>
            <w:r w:rsidR="00172102" w:rsidRPr="001C0AE1">
              <w:t>organization responsible for</w:t>
            </w:r>
            <w:r w:rsidR="00172102">
              <w:t xml:space="preserve"> </w:t>
            </w:r>
            <w:r w:rsidR="00172102" w:rsidRPr="001C0AE1">
              <w:t>each activity, the expected</w:t>
            </w:r>
            <w:r w:rsidR="00172102">
              <w:t xml:space="preserve"> </w:t>
            </w:r>
            <w:r w:rsidR="00172102" w:rsidRPr="001C0AE1">
              <w:t>goal of the activity, and how</w:t>
            </w:r>
            <w:r w:rsidR="00172102">
              <w:t xml:space="preserve"> </w:t>
            </w:r>
            <w:r w:rsidR="00172102" w:rsidRPr="001C0AE1">
              <w:t>the effectiveness of the</w:t>
            </w:r>
            <w:r w:rsidR="00172102">
              <w:t xml:space="preserve"> </w:t>
            </w:r>
            <w:r w:rsidR="00172102" w:rsidRPr="001C0AE1">
              <w:t>activity will be measured.</w:t>
            </w:r>
          </w:p>
        </w:tc>
        <w:tc>
          <w:tcPr>
            <w:tcW w:w="3177" w:type="dxa"/>
          </w:tcPr>
          <w:p w14:paraId="000001AF" w14:textId="5DFA92A2" w:rsidR="00172102" w:rsidRDefault="00143DAD" w:rsidP="00074D67">
            <w:r>
              <w:rPr>
                <w:color w:val="000000"/>
              </w:rPr>
              <w:t xml:space="preserve">6. </w:t>
            </w:r>
            <w:r w:rsidR="00172102">
              <w:t>Timeline p</w:t>
            </w:r>
            <w:r w:rsidR="00172102" w:rsidRPr="001C0AE1">
              <w:t xml:space="preserve">rovides a </w:t>
            </w:r>
            <w:r w:rsidR="00172102">
              <w:rPr>
                <w:b/>
              </w:rPr>
              <w:t xml:space="preserve">partial </w:t>
            </w:r>
            <w:r w:rsidR="00172102">
              <w:t xml:space="preserve">illustration of the </w:t>
            </w:r>
            <w:r w:rsidR="00172102" w:rsidRPr="00E607C4">
              <w:t xml:space="preserve">sequence of events and activities of the project that </w:t>
            </w:r>
            <w:r w:rsidR="00172102" w:rsidRPr="00B43EE1">
              <w:t xml:space="preserve">includes approximate dates for implementation, </w:t>
            </w:r>
            <w:r w:rsidR="00172102" w:rsidRPr="001C0AE1">
              <w:t>the person or</w:t>
            </w:r>
            <w:r w:rsidR="00172102">
              <w:t xml:space="preserve"> </w:t>
            </w:r>
            <w:r w:rsidR="00172102" w:rsidRPr="001C0AE1">
              <w:t>organization responsible for</w:t>
            </w:r>
            <w:r w:rsidR="00172102">
              <w:t xml:space="preserve"> </w:t>
            </w:r>
            <w:r w:rsidR="00172102" w:rsidRPr="001C0AE1">
              <w:t>each activity, the expected</w:t>
            </w:r>
            <w:r w:rsidR="00172102">
              <w:t xml:space="preserve"> </w:t>
            </w:r>
            <w:r w:rsidR="00172102" w:rsidRPr="001C0AE1">
              <w:t>goal of the activity, and how</w:t>
            </w:r>
            <w:r w:rsidR="00172102">
              <w:t xml:space="preserve"> </w:t>
            </w:r>
            <w:r w:rsidR="00172102" w:rsidRPr="001C0AE1">
              <w:t>the effectiveness of the</w:t>
            </w:r>
            <w:r w:rsidR="00172102">
              <w:t xml:space="preserve"> </w:t>
            </w:r>
            <w:r w:rsidR="00172102" w:rsidRPr="001C0AE1">
              <w:t>activity will be measured.</w:t>
            </w:r>
          </w:p>
        </w:tc>
        <w:tc>
          <w:tcPr>
            <w:tcW w:w="3150" w:type="dxa"/>
          </w:tcPr>
          <w:p w14:paraId="000001B1" w14:textId="70D83268" w:rsidR="00172102" w:rsidRDefault="00143DAD" w:rsidP="00074D67">
            <w:r>
              <w:rPr>
                <w:color w:val="000000"/>
              </w:rPr>
              <w:t xml:space="preserve">6. </w:t>
            </w:r>
            <w:r w:rsidR="00172102">
              <w:t>Timeline p</w:t>
            </w:r>
            <w:r w:rsidR="00172102" w:rsidRPr="001C0AE1">
              <w:t xml:space="preserve">rovides a </w:t>
            </w:r>
            <w:r w:rsidR="00172102">
              <w:rPr>
                <w:b/>
              </w:rPr>
              <w:t>minimal</w:t>
            </w:r>
            <w:r w:rsidR="00172102" w:rsidRPr="001C0AE1">
              <w:t xml:space="preserve"> </w:t>
            </w:r>
            <w:r w:rsidR="00172102">
              <w:t>illustration of</w:t>
            </w:r>
            <w:r w:rsidR="00172102" w:rsidRPr="00E607C4">
              <w:t xml:space="preserve"> the sequence of events and activities of the project</w:t>
            </w:r>
            <w:r w:rsidR="00172102">
              <w:t xml:space="preserve">. </w:t>
            </w:r>
            <w:r w:rsidR="00172102" w:rsidRPr="001C0AE1">
              <w:rPr>
                <w:b/>
              </w:rPr>
              <w:t xml:space="preserve">May not include </w:t>
            </w:r>
            <w:r w:rsidR="00172102" w:rsidRPr="00B43EE1">
              <w:t xml:space="preserve">approximate dates for implementation, </w:t>
            </w:r>
            <w:r w:rsidR="00172102" w:rsidRPr="001C0AE1">
              <w:t>the person or</w:t>
            </w:r>
            <w:r w:rsidR="00172102">
              <w:t xml:space="preserve"> </w:t>
            </w:r>
            <w:r w:rsidR="00172102" w:rsidRPr="001C0AE1">
              <w:t>organization responsible for</w:t>
            </w:r>
            <w:r w:rsidR="00172102">
              <w:t xml:space="preserve"> </w:t>
            </w:r>
            <w:r w:rsidR="00172102" w:rsidRPr="001C0AE1">
              <w:t>each activity, the expected</w:t>
            </w:r>
            <w:r w:rsidR="00172102">
              <w:t xml:space="preserve"> </w:t>
            </w:r>
            <w:r w:rsidR="00172102" w:rsidRPr="001C0AE1">
              <w:t>goal of the activity, and</w:t>
            </w:r>
            <w:r w:rsidR="00172102">
              <w:t>/or</w:t>
            </w:r>
            <w:r w:rsidR="00172102" w:rsidRPr="001C0AE1">
              <w:t xml:space="preserve"> how</w:t>
            </w:r>
            <w:r w:rsidR="00172102">
              <w:t xml:space="preserve"> </w:t>
            </w:r>
            <w:r w:rsidR="00172102" w:rsidRPr="001C0AE1">
              <w:t>the effectiveness of the</w:t>
            </w:r>
            <w:r w:rsidR="00172102">
              <w:t xml:space="preserve"> </w:t>
            </w:r>
            <w:r w:rsidR="00172102" w:rsidRPr="001C0AE1">
              <w:t>activity will be measured.</w:t>
            </w:r>
          </w:p>
        </w:tc>
      </w:tr>
    </w:tbl>
    <w:p w14:paraId="7B583B0B" w14:textId="06AB2D59" w:rsidR="00E6680E" w:rsidRDefault="00E6680E" w:rsidP="00074D67">
      <w:pPr>
        <w:pStyle w:val="Heading5"/>
      </w:pPr>
      <w:bookmarkStart w:id="120" w:name="_Toc117514526"/>
      <w:r>
        <w:lastRenderedPageBreak/>
        <w:t xml:space="preserve">Part </w:t>
      </w:r>
      <w:r w:rsidR="00761721">
        <w:t>2</w:t>
      </w:r>
      <w:r>
        <w:rPr>
          <w:rFonts w:cs="Arial"/>
        </w:rPr>
        <w:t>—</w:t>
      </w:r>
      <w:r>
        <w:t>Alignment (</w:t>
      </w:r>
      <w:r w:rsidR="00E8341E">
        <w:t>16</w:t>
      </w:r>
      <w:r w:rsidR="4C71BD97">
        <w:t xml:space="preserve"> </w:t>
      </w:r>
      <w:r>
        <w:t>Total Points Possible)</w:t>
      </w:r>
      <w:bookmarkEnd w:id="120"/>
    </w:p>
    <w:tbl>
      <w:tblPr>
        <w:tblStyle w:val="12"/>
        <w:tblW w:w="12955"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20" w:firstRow="1" w:lastRow="0" w:firstColumn="0" w:lastColumn="0" w:noHBand="0" w:noVBand="1"/>
        <w:tblDescription w:val="Part 2—Alignment "/>
      </w:tblPr>
      <w:tblGrid>
        <w:gridCol w:w="3505"/>
        <w:gridCol w:w="3240"/>
        <w:gridCol w:w="3105"/>
        <w:gridCol w:w="3105"/>
      </w:tblGrid>
      <w:tr w:rsidR="00923A71" w14:paraId="3DDB557B" w14:textId="77777777" w:rsidTr="00793323">
        <w:trPr>
          <w:cantSplit/>
          <w:tblHeader/>
        </w:trPr>
        <w:tc>
          <w:tcPr>
            <w:tcW w:w="3505" w:type="dxa"/>
          </w:tcPr>
          <w:p w14:paraId="42AA9526" w14:textId="77777777" w:rsidR="00923A71" w:rsidRPr="00C159B1" w:rsidRDefault="00923A71" w:rsidP="00074D67">
            <w:pPr>
              <w:jc w:val="center"/>
              <w:rPr>
                <w:b/>
              </w:rPr>
            </w:pPr>
            <w:r w:rsidRPr="00C159B1">
              <w:rPr>
                <w:b/>
              </w:rPr>
              <w:t>Outstanding</w:t>
            </w:r>
          </w:p>
          <w:p w14:paraId="000001C7" w14:textId="23A17A06" w:rsidR="00923A71" w:rsidRDefault="00923A71" w:rsidP="00074D67">
            <w:pPr>
              <w:jc w:val="center"/>
              <w:rPr>
                <w:b/>
              </w:rPr>
            </w:pPr>
            <w:r w:rsidRPr="00C159B1">
              <w:rPr>
                <w:b/>
              </w:rPr>
              <w:t>(7</w:t>
            </w:r>
            <w:r>
              <w:rPr>
                <w:b/>
              </w:rPr>
              <w:t>–</w:t>
            </w:r>
            <w:r w:rsidRPr="00C159B1">
              <w:rPr>
                <w:b/>
              </w:rPr>
              <w:t>8 Points)</w:t>
            </w:r>
          </w:p>
        </w:tc>
        <w:tc>
          <w:tcPr>
            <w:tcW w:w="3240" w:type="dxa"/>
          </w:tcPr>
          <w:p w14:paraId="1B56F3D1" w14:textId="77777777" w:rsidR="00923A71" w:rsidRPr="00C159B1" w:rsidRDefault="00923A71" w:rsidP="00074D67">
            <w:pPr>
              <w:jc w:val="center"/>
              <w:rPr>
                <w:b/>
              </w:rPr>
            </w:pPr>
            <w:r w:rsidRPr="00C159B1">
              <w:rPr>
                <w:b/>
              </w:rPr>
              <w:t>Strong</w:t>
            </w:r>
          </w:p>
          <w:p w14:paraId="000001C8" w14:textId="75D44BD8" w:rsidR="00923A71" w:rsidRDefault="00923A71" w:rsidP="00074D67">
            <w:pPr>
              <w:jc w:val="center"/>
              <w:rPr>
                <w:b/>
              </w:rPr>
            </w:pPr>
            <w:r w:rsidRPr="00C159B1">
              <w:rPr>
                <w:b/>
              </w:rPr>
              <w:t>(5</w:t>
            </w:r>
            <w:r>
              <w:rPr>
                <w:b/>
              </w:rPr>
              <w:t>–</w:t>
            </w:r>
            <w:r w:rsidRPr="00C159B1">
              <w:rPr>
                <w:b/>
              </w:rPr>
              <w:t>6 Points)</w:t>
            </w:r>
          </w:p>
        </w:tc>
        <w:tc>
          <w:tcPr>
            <w:tcW w:w="3105" w:type="dxa"/>
          </w:tcPr>
          <w:p w14:paraId="536FCFBE" w14:textId="77777777" w:rsidR="00923A71" w:rsidRPr="00C159B1" w:rsidRDefault="00923A71" w:rsidP="00074D67">
            <w:pPr>
              <w:jc w:val="center"/>
              <w:rPr>
                <w:b/>
              </w:rPr>
            </w:pPr>
            <w:r w:rsidRPr="00C159B1">
              <w:rPr>
                <w:b/>
              </w:rPr>
              <w:t>Partial</w:t>
            </w:r>
          </w:p>
          <w:p w14:paraId="000001C9" w14:textId="56106A73" w:rsidR="00923A71" w:rsidRDefault="00923A71" w:rsidP="00074D67">
            <w:pPr>
              <w:jc w:val="center"/>
              <w:rPr>
                <w:b/>
              </w:rPr>
            </w:pPr>
            <w:r w:rsidRPr="00C159B1">
              <w:rPr>
                <w:b/>
              </w:rPr>
              <w:t>(3</w:t>
            </w:r>
            <w:r>
              <w:rPr>
                <w:b/>
              </w:rPr>
              <w:t>–</w:t>
            </w:r>
            <w:r w:rsidRPr="00C159B1">
              <w:rPr>
                <w:b/>
              </w:rPr>
              <w:t>4 Points)</w:t>
            </w:r>
          </w:p>
        </w:tc>
        <w:tc>
          <w:tcPr>
            <w:tcW w:w="3105" w:type="dxa"/>
          </w:tcPr>
          <w:p w14:paraId="100CC1B1" w14:textId="77777777" w:rsidR="00923A71" w:rsidRPr="00C159B1" w:rsidRDefault="00923A71" w:rsidP="00074D67">
            <w:pPr>
              <w:jc w:val="center"/>
              <w:rPr>
                <w:b/>
              </w:rPr>
            </w:pPr>
            <w:r w:rsidRPr="00C159B1">
              <w:rPr>
                <w:b/>
              </w:rPr>
              <w:t xml:space="preserve"> Minimal</w:t>
            </w:r>
          </w:p>
          <w:p w14:paraId="000001CA" w14:textId="2EEA3CB4" w:rsidR="00923A71" w:rsidRDefault="00923A71" w:rsidP="00074D67">
            <w:pPr>
              <w:jc w:val="center"/>
              <w:rPr>
                <w:b/>
              </w:rPr>
            </w:pPr>
            <w:r w:rsidRPr="00C159B1">
              <w:rPr>
                <w:b/>
              </w:rPr>
              <w:t>(0</w:t>
            </w:r>
            <w:r>
              <w:rPr>
                <w:b/>
              </w:rPr>
              <w:t>–</w:t>
            </w:r>
            <w:r w:rsidRPr="00C159B1">
              <w:rPr>
                <w:b/>
              </w:rPr>
              <w:t>2 Points)</w:t>
            </w:r>
          </w:p>
        </w:tc>
      </w:tr>
      <w:tr w:rsidR="00086D34" w14:paraId="2A8D0819" w14:textId="77777777" w:rsidTr="00793323">
        <w:trPr>
          <w:cantSplit/>
        </w:trPr>
        <w:tc>
          <w:tcPr>
            <w:tcW w:w="3505" w:type="dxa"/>
          </w:tcPr>
          <w:p w14:paraId="10E601D7" w14:textId="5ABD0B58" w:rsidR="00086D34" w:rsidRPr="001C0AE1" w:rsidRDefault="008663DE" w:rsidP="00074D67">
            <w:pPr>
              <w:rPr>
                <w:b/>
                <w:color w:val="000000"/>
              </w:rPr>
            </w:pPr>
            <w:r>
              <w:rPr>
                <w:color w:val="000000"/>
              </w:rPr>
              <w:t>1</w:t>
            </w:r>
            <w:r w:rsidR="00143DAD">
              <w:rPr>
                <w:color w:val="000000"/>
              </w:rPr>
              <w:t xml:space="preserve">. </w:t>
            </w:r>
            <w:r w:rsidR="00086D34" w:rsidRPr="001C0AE1">
              <w:rPr>
                <w:b/>
                <w:color w:val="000000"/>
              </w:rPr>
              <w:t>Thoroughly and convincingly</w:t>
            </w:r>
            <w:r w:rsidR="00086D34">
              <w:rPr>
                <w:color w:val="000000"/>
              </w:rPr>
              <w:t xml:space="preserve"> d</w:t>
            </w:r>
            <w:r w:rsidR="00086D34" w:rsidRPr="00BB000F">
              <w:rPr>
                <w:color w:val="000000"/>
              </w:rPr>
              <w:t>escribe</w:t>
            </w:r>
            <w:r w:rsidR="00086D34">
              <w:rPr>
                <w:color w:val="000000"/>
              </w:rPr>
              <w:t>s</w:t>
            </w:r>
            <w:r w:rsidR="00086D34" w:rsidRPr="00BB000F">
              <w:rPr>
                <w:color w:val="000000"/>
              </w:rPr>
              <w:t xml:space="preserve"> </w:t>
            </w:r>
            <w:r w:rsidR="00A45A8C">
              <w:rPr>
                <w:color w:val="000000"/>
              </w:rPr>
              <w:t xml:space="preserve">how the proposed activities </w:t>
            </w:r>
            <w:r w:rsidR="00C426D8">
              <w:rPr>
                <w:color w:val="000000"/>
              </w:rPr>
              <w:t xml:space="preserve">align with the preparation program standards set by the </w:t>
            </w:r>
            <w:r w:rsidR="00C426D8" w:rsidRPr="00A07662">
              <w:rPr>
                <w:color w:val="000000"/>
              </w:rPr>
              <w:t>Commission</w:t>
            </w:r>
            <w:r w:rsidR="00C426D8">
              <w:rPr>
                <w:color w:val="000000"/>
              </w:rPr>
              <w:t xml:space="preserve"> for literacy and the </w:t>
            </w:r>
            <w:r w:rsidR="00FE3139">
              <w:rPr>
                <w:color w:val="000000"/>
              </w:rPr>
              <w:t>TPEs</w:t>
            </w:r>
            <w:r w:rsidR="00C426D8">
              <w:rPr>
                <w:color w:val="000000"/>
              </w:rPr>
              <w:t xml:space="preserve">, as well as how the activities will expand upon the </w:t>
            </w:r>
            <w:r w:rsidR="00C426D8" w:rsidRPr="008F13EB">
              <w:t>Commission’s</w:t>
            </w:r>
            <w:r w:rsidR="00C426D8" w:rsidRPr="002930C9">
              <w:t xml:space="preserve"> </w:t>
            </w:r>
            <w:r w:rsidR="00C426D8">
              <w:rPr>
                <w:color w:val="000000"/>
              </w:rPr>
              <w:t>work</w:t>
            </w:r>
            <w:r w:rsidR="00A45A8C">
              <w:rPr>
                <w:color w:val="000000"/>
              </w:rPr>
              <w:t>.</w:t>
            </w:r>
          </w:p>
        </w:tc>
        <w:tc>
          <w:tcPr>
            <w:tcW w:w="3240" w:type="dxa"/>
          </w:tcPr>
          <w:p w14:paraId="62E1462F" w14:textId="47BDA621" w:rsidR="00086D34" w:rsidRDefault="008E1DD6" w:rsidP="00074D67">
            <w:pPr>
              <w:rPr>
                <w:b/>
                <w:color w:val="000000"/>
              </w:rPr>
            </w:pPr>
            <w:r>
              <w:rPr>
                <w:color w:val="000000"/>
              </w:rPr>
              <w:t>1</w:t>
            </w:r>
            <w:r w:rsidR="00143DAD">
              <w:rPr>
                <w:color w:val="000000"/>
              </w:rPr>
              <w:t xml:space="preserve">. </w:t>
            </w:r>
            <w:r w:rsidR="00086D34">
              <w:rPr>
                <w:b/>
                <w:color w:val="000000"/>
              </w:rPr>
              <w:t>Clearly</w:t>
            </w:r>
            <w:r w:rsidR="00086D34">
              <w:rPr>
                <w:color w:val="000000"/>
              </w:rPr>
              <w:t xml:space="preserve"> d</w:t>
            </w:r>
            <w:r w:rsidR="00086D34" w:rsidRPr="00BB000F">
              <w:rPr>
                <w:color w:val="000000"/>
              </w:rPr>
              <w:t>escribe</w:t>
            </w:r>
            <w:r w:rsidR="00086D34">
              <w:rPr>
                <w:color w:val="000000"/>
              </w:rPr>
              <w:t>s</w:t>
            </w:r>
            <w:r w:rsidR="00086D34" w:rsidRPr="00BB000F">
              <w:rPr>
                <w:color w:val="000000"/>
              </w:rPr>
              <w:t xml:space="preserve"> </w:t>
            </w:r>
            <w:r w:rsidR="00A45A8C">
              <w:rPr>
                <w:color w:val="000000"/>
              </w:rPr>
              <w:t xml:space="preserve">how the proposed activities </w:t>
            </w:r>
            <w:r w:rsidR="00C426D8">
              <w:rPr>
                <w:color w:val="000000"/>
              </w:rPr>
              <w:t xml:space="preserve">align with the </w:t>
            </w:r>
            <w:r w:rsidR="00FE3139">
              <w:rPr>
                <w:color w:val="000000"/>
              </w:rPr>
              <w:t xml:space="preserve">preparation program standards set by the </w:t>
            </w:r>
            <w:r w:rsidR="00FE3139" w:rsidRPr="00A07662">
              <w:rPr>
                <w:color w:val="000000"/>
              </w:rPr>
              <w:t>Commission</w:t>
            </w:r>
            <w:r w:rsidR="00FE3139">
              <w:rPr>
                <w:color w:val="000000"/>
              </w:rPr>
              <w:t xml:space="preserve"> for literacy and the TPEs, as well as how the activities will expand upon the </w:t>
            </w:r>
            <w:r w:rsidR="00FE3139" w:rsidRPr="008F13EB">
              <w:t>Commission’s</w:t>
            </w:r>
            <w:r w:rsidR="00FE3139" w:rsidRPr="002930C9">
              <w:t xml:space="preserve"> </w:t>
            </w:r>
            <w:r w:rsidR="00FE3139">
              <w:rPr>
                <w:color w:val="000000"/>
              </w:rPr>
              <w:t>work.</w:t>
            </w:r>
          </w:p>
        </w:tc>
        <w:tc>
          <w:tcPr>
            <w:tcW w:w="3105" w:type="dxa"/>
          </w:tcPr>
          <w:p w14:paraId="774E51F0" w14:textId="042F5F50" w:rsidR="00086D34" w:rsidRDefault="008E1DD6" w:rsidP="00074D67">
            <w:pPr>
              <w:rPr>
                <w:b/>
                <w:color w:val="000000"/>
              </w:rPr>
            </w:pPr>
            <w:r>
              <w:rPr>
                <w:color w:val="000000"/>
              </w:rPr>
              <w:t>1</w:t>
            </w:r>
            <w:r w:rsidR="00143DAD">
              <w:rPr>
                <w:color w:val="000000"/>
              </w:rPr>
              <w:t xml:space="preserve">. </w:t>
            </w:r>
            <w:r w:rsidR="00086D34">
              <w:rPr>
                <w:b/>
                <w:color w:val="000000"/>
              </w:rPr>
              <w:t>Partially</w:t>
            </w:r>
            <w:r w:rsidR="00086D34" w:rsidRPr="00BB000F">
              <w:rPr>
                <w:color w:val="000000"/>
              </w:rPr>
              <w:t xml:space="preserve"> </w:t>
            </w:r>
            <w:r w:rsidR="00086D34">
              <w:rPr>
                <w:color w:val="000000"/>
              </w:rPr>
              <w:t xml:space="preserve">describes </w:t>
            </w:r>
            <w:r w:rsidR="00A45A8C">
              <w:rPr>
                <w:color w:val="000000"/>
              </w:rPr>
              <w:t xml:space="preserve">how the proposed activities </w:t>
            </w:r>
            <w:r w:rsidR="00C426D8">
              <w:rPr>
                <w:color w:val="000000"/>
              </w:rPr>
              <w:t xml:space="preserve">align with the </w:t>
            </w:r>
            <w:r w:rsidR="00FE3139">
              <w:rPr>
                <w:color w:val="000000"/>
              </w:rPr>
              <w:t xml:space="preserve">preparation program standards set by the </w:t>
            </w:r>
            <w:r w:rsidR="00FE3139" w:rsidRPr="00A07662">
              <w:rPr>
                <w:color w:val="000000"/>
              </w:rPr>
              <w:t>Commission</w:t>
            </w:r>
            <w:r w:rsidR="00FE3139">
              <w:rPr>
                <w:color w:val="000000"/>
              </w:rPr>
              <w:t xml:space="preserve"> for literacy and the TPEs, as well as how the activities will expand upon the </w:t>
            </w:r>
            <w:r w:rsidR="00FE3139" w:rsidRPr="008F13EB">
              <w:t>Commission’s</w:t>
            </w:r>
            <w:r w:rsidR="00FE3139" w:rsidRPr="002930C9">
              <w:t xml:space="preserve"> </w:t>
            </w:r>
            <w:r w:rsidR="00FE3139">
              <w:rPr>
                <w:color w:val="000000"/>
              </w:rPr>
              <w:t>work.</w:t>
            </w:r>
          </w:p>
        </w:tc>
        <w:tc>
          <w:tcPr>
            <w:tcW w:w="3105" w:type="dxa"/>
          </w:tcPr>
          <w:p w14:paraId="12AA4E5D" w14:textId="110EC77D" w:rsidR="00086D34" w:rsidRDefault="008E1DD6" w:rsidP="00074D67">
            <w:pPr>
              <w:rPr>
                <w:b/>
                <w:color w:val="000000"/>
              </w:rPr>
            </w:pPr>
            <w:r>
              <w:rPr>
                <w:color w:val="000000"/>
              </w:rPr>
              <w:t>1</w:t>
            </w:r>
            <w:r w:rsidR="00143DAD">
              <w:rPr>
                <w:color w:val="000000"/>
              </w:rPr>
              <w:t xml:space="preserve">. </w:t>
            </w:r>
            <w:r w:rsidR="00086D34">
              <w:rPr>
                <w:b/>
                <w:color w:val="000000"/>
              </w:rPr>
              <w:t>Minimally</w:t>
            </w:r>
            <w:r w:rsidR="00086D34" w:rsidRPr="00BB000F">
              <w:rPr>
                <w:color w:val="000000"/>
              </w:rPr>
              <w:t xml:space="preserve"> </w:t>
            </w:r>
            <w:r w:rsidR="00086D34">
              <w:rPr>
                <w:color w:val="000000"/>
              </w:rPr>
              <w:t xml:space="preserve">describes </w:t>
            </w:r>
            <w:r w:rsidR="00A45A8C">
              <w:rPr>
                <w:color w:val="000000"/>
              </w:rPr>
              <w:t xml:space="preserve">how the proposed activities </w:t>
            </w:r>
            <w:r w:rsidR="00C426D8">
              <w:rPr>
                <w:color w:val="000000"/>
              </w:rPr>
              <w:t xml:space="preserve">align with the </w:t>
            </w:r>
            <w:r w:rsidR="00FE3139">
              <w:rPr>
                <w:color w:val="000000"/>
              </w:rPr>
              <w:t xml:space="preserve">preparation program standards set by the </w:t>
            </w:r>
            <w:r w:rsidR="00FE3139" w:rsidRPr="00A07662">
              <w:rPr>
                <w:color w:val="000000"/>
              </w:rPr>
              <w:t>Commission</w:t>
            </w:r>
            <w:r w:rsidR="00FE3139">
              <w:rPr>
                <w:color w:val="000000"/>
              </w:rPr>
              <w:t xml:space="preserve"> for literacy and the TPEs, as well as how the activities will expand upon the </w:t>
            </w:r>
            <w:r w:rsidR="00FE3139" w:rsidRPr="008F13EB">
              <w:t>Commission’s</w:t>
            </w:r>
            <w:r w:rsidR="00FE3139" w:rsidRPr="002930C9">
              <w:t xml:space="preserve"> </w:t>
            </w:r>
            <w:r w:rsidR="00FE3139">
              <w:rPr>
                <w:color w:val="000000"/>
              </w:rPr>
              <w:t>work.</w:t>
            </w:r>
          </w:p>
        </w:tc>
      </w:tr>
      <w:tr w:rsidR="00310309" w14:paraId="61D74E05" w14:textId="77777777" w:rsidTr="00793323">
        <w:trPr>
          <w:cantSplit/>
        </w:trPr>
        <w:tc>
          <w:tcPr>
            <w:tcW w:w="3505" w:type="dxa"/>
          </w:tcPr>
          <w:p w14:paraId="677E049C" w14:textId="6802B20E" w:rsidR="00310309" w:rsidRDefault="008E1DD6" w:rsidP="00074D67">
            <w:pPr>
              <w:rPr>
                <w:color w:val="000000"/>
              </w:rPr>
            </w:pPr>
            <w:r>
              <w:rPr>
                <w:color w:val="000000"/>
              </w:rPr>
              <w:t>2</w:t>
            </w:r>
            <w:r w:rsidR="00310309">
              <w:rPr>
                <w:color w:val="000000"/>
              </w:rPr>
              <w:t xml:space="preserve">. </w:t>
            </w:r>
            <w:r w:rsidR="00310309" w:rsidRPr="001C0AE1">
              <w:rPr>
                <w:b/>
                <w:color w:val="000000"/>
              </w:rPr>
              <w:t>Thoroughly and convincingly</w:t>
            </w:r>
            <w:r w:rsidR="00310309">
              <w:rPr>
                <w:color w:val="000000"/>
              </w:rPr>
              <w:t xml:space="preserve"> d</w:t>
            </w:r>
            <w:r w:rsidR="00310309" w:rsidRPr="00BB000F">
              <w:rPr>
                <w:color w:val="000000"/>
              </w:rPr>
              <w:t>escribe</w:t>
            </w:r>
            <w:r w:rsidR="00310309">
              <w:rPr>
                <w:color w:val="000000"/>
              </w:rPr>
              <w:t>s</w:t>
            </w:r>
            <w:r w:rsidR="00310309" w:rsidRPr="00BB000F">
              <w:rPr>
                <w:color w:val="000000"/>
              </w:rPr>
              <w:t xml:space="preserve"> </w:t>
            </w:r>
            <w:r>
              <w:rPr>
                <w:color w:val="000000"/>
              </w:rPr>
              <w:t xml:space="preserve">how the applicant will ensure alignment, collaboration, and coherence with the </w:t>
            </w:r>
            <w:proofErr w:type="gramStart"/>
            <w:r>
              <w:rPr>
                <w:color w:val="000000"/>
              </w:rPr>
              <w:t>supports</w:t>
            </w:r>
            <w:proofErr w:type="gramEnd"/>
            <w:r>
              <w:rPr>
                <w:color w:val="000000"/>
              </w:rPr>
              <w:t xml:space="preserve"> offered by the LCRSET lead for the first two LCRS cohorts.</w:t>
            </w:r>
          </w:p>
        </w:tc>
        <w:tc>
          <w:tcPr>
            <w:tcW w:w="3240" w:type="dxa"/>
          </w:tcPr>
          <w:p w14:paraId="6883BB06" w14:textId="1E06225A" w:rsidR="00310309" w:rsidRDefault="008E1DD6" w:rsidP="00074D67">
            <w:pPr>
              <w:rPr>
                <w:color w:val="000000"/>
              </w:rPr>
            </w:pPr>
            <w:r>
              <w:rPr>
                <w:color w:val="000000"/>
              </w:rPr>
              <w:t>2</w:t>
            </w:r>
            <w:r w:rsidR="00310309">
              <w:rPr>
                <w:color w:val="000000"/>
              </w:rPr>
              <w:t xml:space="preserve">. </w:t>
            </w:r>
            <w:r w:rsidR="00310309">
              <w:rPr>
                <w:b/>
                <w:color w:val="000000"/>
              </w:rPr>
              <w:t>Clearly</w:t>
            </w:r>
            <w:r w:rsidR="00310309">
              <w:rPr>
                <w:color w:val="000000"/>
              </w:rPr>
              <w:t xml:space="preserve"> </w:t>
            </w:r>
            <w:proofErr w:type="gramStart"/>
            <w:r w:rsidR="00310309">
              <w:rPr>
                <w:color w:val="000000"/>
              </w:rPr>
              <w:t>d</w:t>
            </w:r>
            <w:r w:rsidR="00310309" w:rsidRPr="00BB000F">
              <w:rPr>
                <w:color w:val="000000"/>
              </w:rPr>
              <w:t>escribe</w:t>
            </w:r>
            <w:r w:rsidR="00310309">
              <w:rPr>
                <w:color w:val="000000"/>
              </w:rPr>
              <w:t>s</w:t>
            </w:r>
            <w:proofErr w:type="gramEnd"/>
            <w:r w:rsidR="00310309" w:rsidRPr="00BB000F">
              <w:rPr>
                <w:color w:val="000000"/>
              </w:rPr>
              <w:t xml:space="preserve"> </w:t>
            </w:r>
            <w:r>
              <w:rPr>
                <w:color w:val="000000"/>
              </w:rPr>
              <w:t xml:space="preserve">how the applicant will ensure alignment, collaboration, and coherence with the </w:t>
            </w:r>
            <w:proofErr w:type="gramStart"/>
            <w:r>
              <w:rPr>
                <w:color w:val="000000"/>
              </w:rPr>
              <w:t>supports</w:t>
            </w:r>
            <w:proofErr w:type="gramEnd"/>
            <w:r>
              <w:rPr>
                <w:color w:val="000000"/>
              </w:rPr>
              <w:t xml:space="preserve"> offered by the LCRSET lead for the first two LCRS cohorts.</w:t>
            </w:r>
          </w:p>
        </w:tc>
        <w:tc>
          <w:tcPr>
            <w:tcW w:w="3105" w:type="dxa"/>
          </w:tcPr>
          <w:p w14:paraId="20AAB3AB" w14:textId="25592250" w:rsidR="00310309" w:rsidRDefault="008E1DD6" w:rsidP="00074D67">
            <w:pPr>
              <w:rPr>
                <w:color w:val="000000"/>
              </w:rPr>
            </w:pPr>
            <w:r>
              <w:rPr>
                <w:color w:val="000000"/>
              </w:rPr>
              <w:t>2</w:t>
            </w:r>
            <w:r w:rsidR="00310309">
              <w:rPr>
                <w:color w:val="000000"/>
              </w:rPr>
              <w:t xml:space="preserve">. </w:t>
            </w:r>
            <w:r w:rsidR="00310309">
              <w:rPr>
                <w:b/>
                <w:color w:val="000000"/>
              </w:rPr>
              <w:t>Partially</w:t>
            </w:r>
            <w:r w:rsidR="00310309" w:rsidRPr="00BB000F">
              <w:rPr>
                <w:color w:val="000000"/>
              </w:rPr>
              <w:t xml:space="preserve"> </w:t>
            </w:r>
            <w:r w:rsidR="00310309">
              <w:rPr>
                <w:color w:val="000000"/>
              </w:rPr>
              <w:t xml:space="preserve">describes </w:t>
            </w:r>
            <w:r>
              <w:rPr>
                <w:color w:val="000000"/>
              </w:rPr>
              <w:t xml:space="preserve">how the applicant will ensure alignment, collaboration, and coherence with the </w:t>
            </w:r>
            <w:proofErr w:type="gramStart"/>
            <w:r>
              <w:rPr>
                <w:color w:val="000000"/>
              </w:rPr>
              <w:t>supports</w:t>
            </w:r>
            <w:proofErr w:type="gramEnd"/>
            <w:r>
              <w:rPr>
                <w:color w:val="000000"/>
              </w:rPr>
              <w:t xml:space="preserve"> offered by the LCRSET lead for the first two LCRS cohorts.</w:t>
            </w:r>
          </w:p>
        </w:tc>
        <w:tc>
          <w:tcPr>
            <w:tcW w:w="3105" w:type="dxa"/>
          </w:tcPr>
          <w:p w14:paraId="4FBB5C78" w14:textId="089CBEA3" w:rsidR="00310309" w:rsidRDefault="008E1DD6" w:rsidP="00074D67">
            <w:pPr>
              <w:rPr>
                <w:color w:val="000000"/>
              </w:rPr>
            </w:pPr>
            <w:r>
              <w:rPr>
                <w:color w:val="000000"/>
              </w:rPr>
              <w:t>2</w:t>
            </w:r>
            <w:r w:rsidR="00310309">
              <w:rPr>
                <w:color w:val="000000"/>
              </w:rPr>
              <w:t xml:space="preserve">. </w:t>
            </w:r>
            <w:r w:rsidR="00310309">
              <w:rPr>
                <w:b/>
                <w:color w:val="000000"/>
              </w:rPr>
              <w:t>Minimally</w:t>
            </w:r>
            <w:r w:rsidR="00310309" w:rsidRPr="00BB000F">
              <w:rPr>
                <w:color w:val="000000"/>
              </w:rPr>
              <w:t xml:space="preserve"> </w:t>
            </w:r>
            <w:r w:rsidR="00310309">
              <w:rPr>
                <w:color w:val="000000"/>
              </w:rPr>
              <w:t xml:space="preserve">describes </w:t>
            </w:r>
            <w:r>
              <w:rPr>
                <w:color w:val="000000"/>
              </w:rPr>
              <w:t xml:space="preserve">how the applicant will ensure alignment, collaboration, and coherence with the </w:t>
            </w:r>
            <w:proofErr w:type="gramStart"/>
            <w:r>
              <w:rPr>
                <w:color w:val="000000"/>
              </w:rPr>
              <w:t>supports</w:t>
            </w:r>
            <w:proofErr w:type="gramEnd"/>
            <w:r>
              <w:rPr>
                <w:color w:val="000000"/>
              </w:rPr>
              <w:t xml:space="preserve"> offered by the LCRSET lead for the first two LCRS cohorts.</w:t>
            </w:r>
          </w:p>
        </w:tc>
      </w:tr>
    </w:tbl>
    <w:p w14:paraId="000001F1" w14:textId="329D8B7E" w:rsidR="00CD418F" w:rsidRDefault="00F13FE2" w:rsidP="00074D67">
      <w:pPr>
        <w:pStyle w:val="Heading5"/>
      </w:pPr>
      <w:bookmarkStart w:id="121" w:name="_Toc98319836"/>
      <w:bookmarkStart w:id="122" w:name="_Toc98396867"/>
      <w:bookmarkStart w:id="123" w:name="_Toc98399605"/>
      <w:bookmarkStart w:id="124" w:name="_Toc103153680"/>
      <w:bookmarkStart w:id="125" w:name="_Toc117514527"/>
      <w:r>
        <w:lastRenderedPageBreak/>
        <w:t xml:space="preserve">Part </w:t>
      </w:r>
      <w:r w:rsidR="00761721">
        <w:t>3</w:t>
      </w:r>
      <w:r w:rsidR="00106ECF">
        <w:rPr>
          <w:rFonts w:cs="Arial"/>
        </w:rPr>
        <w:t>—</w:t>
      </w:r>
      <w:r>
        <w:t>Expanding Capacity</w:t>
      </w:r>
      <w:bookmarkEnd w:id="121"/>
      <w:bookmarkEnd w:id="122"/>
      <w:bookmarkEnd w:id="123"/>
      <w:r w:rsidR="007D59B3">
        <w:t xml:space="preserve"> (</w:t>
      </w:r>
      <w:r w:rsidR="00472CE0">
        <w:t>8</w:t>
      </w:r>
      <w:r w:rsidR="007D59B3">
        <w:t xml:space="preserve"> Total Points Possible)</w:t>
      </w:r>
      <w:bookmarkEnd w:id="124"/>
      <w:bookmarkEnd w:id="125"/>
    </w:p>
    <w:tbl>
      <w:tblPr>
        <w:tblStyle w:val="11"/>
        <w:tblW w:w="12955"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20" w:firstRow="1" w:lastRow="0" w:firstColumn="0" w:lastColumn="0" w:noHBand="0" w:noVBand="1"/>
        <w:tblDescription w:val="Part 3—Expanding Capacity"/>
      </w:tblPr>
      <w:tblGrid>
        <w:gridCol w:w="3414"/>
        <w:gridCol w:w="3240"/>
        <w:gridCol w:w="3061"/>
        <w:gridCol w:w="3240"/>
      </w:tblGrid>
      <w:tr w:rsidR="00F93AFC" w14:paraId="7CDB1F57" w14:textId="77777777" w:rsidTr="00525144">
        <w:trPr>
          <w:cantSplit/>
          <w:tblHeader/>
        </w:trPr>
        <w:tc>
          <w:tcPr>
            <w:tcW w:w="3414" w:type="dxa"/>
          </w:tcPr>
          <w:p w14:paraId="6BF4EBED" w14:textId="77777777" w:rsidR="00F93AFC" w:rsidRDefault="00F93AFC" w:rsidP="00074D67">
            <w:pPr>
              <w:jc w:val="center"/>
              <w:rPr>
                <w:b/>
              </w:rPr>
            </w:pPr>
            <w:r>
              <w:rPr>
                <w:b/>
              </w:rPr>
              <w:t>Outstanding</w:t>
            </w:r>
          </w:p>
          <w:p w14:paraId="000001F2" w14:textId="2E0BCA46" w:rsidR="00F93AFC" w:rsidRDefault="00F93AFC" w:rsidP="00074D67">
            <w:pPr>
              <w:jc w:val="center"/>
              <w:rPr>
                <w:b/>
              </w:rPr>
            </w:pPr>
            <w:r>
              <w:rPr>
                <w:b/>
              </w:rPr>
              <w:t>(4 Points)</w:t>
            </w:r>
          </w:p>
        </w:tc>
        <w:tc>
          <w:tcPr>
            <w:tcW w:w="3240" w:type="dxa"/>
          </w:tcPr>
          <w:p w14:paraId="7B9195B7" w14:textId="77777777" w:rsidR="00F93AFC" w:rsidRDefault="00F93AFC" w:rsidP="00074D67">
            <w:pPr>
              <w:jc w:val="center"/>
              <w:rPr>
                <w:b/>
              </w:rPr>
            </w:pPr>
            <w:r>
              <w:rPr>
                <w:b/>
              </w:rPr>
              <w:t>Strong</w:t>
            </w:r>
          </w:p>
          <w:p w14:paraId="000001F3" w14:textId="1B299A46" w:rsidR="00F93AFC" w:rsidRDefault="00F93AFC" w:rsidP="00074D67">
            <w:pPr>
              <w:jc w:val="center"/>
              <w:rPr>
                <w:b/>
              </w:rPr>
            </w:pPr>
            <w:r w:rsidRPr="00B63172">
              <w:rPr>
                <w:b/>
              </w:rPr>
              <w:t>(</w:t>
            </w:r>
            <w:r>
              <w:rPr>
                <w:b/>
              </w:rPr>
              <w:t>3</w:t>
            </w:r>
            <w:r w:rsidRPr="00B63172">
              <w:rPr>
                <w:b/>
              </w:rPr>
              <w:t xml:space="preserve"> Points)</w:t>
            </w:r>
          </w:p>
        </w:tc>
        <w:tc>
          <w:tcPr>
            <w:tcW w:w="3061" w:type="dxa"/>
          </w:tcPr>
          <w:p w14:paraId="55D85BC7" w14:textId="5B290119" w:rsidR="00F93AFC" w:rsidRDefault="00C159B1" w:rsidP="00074D67">
            <w:pPr>
              <w:jc w:val="center"/>
              <w:rPr>
                <w:b/>
              </w:rPr>
            </w:pPr>
            <w:r>
              <w:rPr>
                <w:b/>
              </w:rPr>
              <w:t>Partial</w:t>
            </w:r>
          </w:p>
          <w:p w14:paraId="000001F4" w14:textId="6845C3F9" w:rsidR="00F93AFC" w:rsidRDefault="00F93AFC" w:rsidP="00074D67">
            <w:pPr>
              <w:jc w:val="center"/>
              <w:rPr>
                <w:b/>
              </w:rPr>
            </w:pPr>
            <w:r>
              <w:rPr>
                <w:b/>
              </w:rPr>
              <w:t>(2 Points)</w:t>
            </w:r>
          </w:p>
        </w:tc>
        <w:tc>
          <w:tcPr>
            <w:tcW w:w="3240" w:type="dxa"/>
          </w:tcPr>
          <w:p w14:paraId="4C8F63AB" w14:textId="77777777" w:rsidR="00F93AFC" w:rsidRDefault="00F93AFC" w:rsidP="00074D67">
            <w:pPr>
              <w:jc w:val="center"/>
              <w:rPr>
                <w:b/>
              </w:rPr>
            </w:pPr>
            <w:r>
              <w:rPr>
                <w:b/>
              </w:rPr>
              <w:t>Minimal</w:t>
            </w:r>
          </w:p>
          <w:p w14:paraId="000001F5" w14:textId="41D763B1" w:rsidR="00F93AFC" w:rsidRDefault="00F93AFC" w:rsidP="00074D67">
            <w:pPr>
              <w:jc w:val="center"/>
              <w:rPr>
                <w:b/>
              </w:rPr>
            </w:pPr>
            <w:r>
              <w:rPr>
                <w:b/>
              </w:rPr>
              <w:t>(0</w:t>
            </w:r>
            <w:r w:rsidR="00551FFC">
              <w:rPr>
                <w:b/>
              </w:rPr>
              <w:t>–</w:t>
            </w:r>
            <w:r>
              <w:rPr>
                <w:b/>
              </w:rPr>
              <w:t>1 Points)</w:t>
            </w:r>
          </w:p>
        </w:tc>
      </w:tr>
      <w:tr w:rsidR="00D1049E" w14:paraId="7D4E4529" w14:textId="77777777" w:rsidTr="00525144">
        <w:trPr>
          <w:cantSplit/>
        </w:trPr>
        <w:tc>
          <w:tcPr>
            <w:tcW w:w="3414" w:type="dxa"/>
          </w:tcPr>
          <w:p w14:paraId="000001F7" w14:textId="6CB52291" w:rsidR="00D1049E" w:rsidRPr="00BB000F" w:rsidRDefault="00143DAD" w:rsidP="00074D67">
            <w:pPr>
              <w:rPr>
                <w:rFonts w:ascii="Times New Roman" w:eastAsia="Times New Roman" w:hAnsi="Times New Roman" w:cs="Times New Roman"/>
              </w:rPr>
            </w:pPr>
            <w:r>
              <w:rPr>
                <w:color w:val="000000"/>
              </w:rPr>
              <w:t xml:space="preserve">1. </w:t>
            </w:r>
            <w:r w:rsidR="00D1049E" w:rsidRPr="00D1049E">
              <w:rPr>
                <w:b/>
                <w:color w:val="000000"/>
              </w:rPr>
              <w:t>Thoroughly and convincingly</w:t>
            </w:r>
            <w:r w:rsidR="00D1049E">
              <w:rPr>
                <w:color w:val="000000"/>
              </w:rPr>
              <w:t xml:space="preserve"> d</w:t>
            </w:r>
            <w:r w:rsidR="00D1049E" w:rsidRPr="00BB000F">
              <w:rPr>
                <w:color w:val="000000"/>
              </w:rPr>
              <w:t>escribe</w:t>
            </w:r>
            <w:r w:rsidR="00D1049E">
              <w:rPr>
                <w:color w:val="000000"/>
              </w:rPr>
              <w:t>s</w:t>
            </w:r>
            <w:r w:rsidR="00D1049E" w:rsidRPr="00BB000F">
              <w:rPr>
                <w:color w:val="000000"/>
              </w:rPr>
              <w:t xml:space="preserve"> </w:t>
            </w:r>
            <w:r w:rsidR="00310309" w:rsidRPr="00310309">
              <w:rPr>
                <w:color w:val="000000"/>
              </w:rPr>
              <w:t xml:space="preserve">how the </w:t>
            </w:r>
            <w:r w:rsidR="00884FAF">
              <w:rPr>
                <w:color w:val="000000"/>
              </w:rPr>
              <w:t xml:space="preserve">applicant’s capacity and methods for collecting </w:t>
            </w:r>
            <w:r w:rsidR="00884FAF" w:rsidRPr="00866377">
              <w:rPr>
                <w:color w:val="000000"/>
              </w:rPr>
              <w:t xml:space="preserve">the quantitative and </w:t>
            </w:r>
            <w:r w:rsidR="00884FAF" w:rsidRPr="005474A6">
              <w:rPr>
                <w:color w:val="000000"/>
              </w:rPr>
              <w:t>qualitative measures that will be used to</w:t>
            </w:r>
            <w:r w:rsidR="00884FAF">
              <w:rPr>
                <w:color w:val="000000"/>
              </w:rPr>
              <w:t xml:space="preserve"> examine the measures defined in Section 2.B (Program Requirements) </w:t>
            </w:r>
            <w:r w:rsidR="00884FAF" w:rsidRPr="005474A6">
              <w:rPr>
                <w:color w:val="000000"/>
              </w:rPr>
              <w:t>and the plan for analyzing and responding to these measures.</w:t>
            </w:r>
          </w:p>
        </w:tc>
        <w:tc>
          <w:tcPr>
            <w:tcW w:w="3240" w:type="dxa"/>
          </w:tcPr>
          <w:p w14:paraId="000001F9" w14:textId="73B38F2B" w:rsidR="00D1049E" w:rsidRDefault="00143DAD" w:rsidP="00074D67">
            <w:r>
              <w:rPr>
                <w:color w:val="000000"/>
              </w:rPr>
              <w:t xml:space="preserve">1. </w:t>
            </w:r>
            <w:r w:rsidR="00D1049E">
              <w:rPr>
                <w:b/>
                <w:color w:val="000000"/>
              </w:rPr>
              <w:t>Clearly</w:t>
            </w:r>
            <w:r w:rsidR="00D1049E">
              <w:rPr>
                <w:color w:val="000000"/>
              </w:rPr>
              <w:t xml:space="preserve"> d</w:t>
            </w:r>
            <w:r w:rsidR="00D1049E" w:rsidRPr="00BB000F">
              <w:rPr>
                <w:color w:val="000000"/>
              </w:rPr>
              <w:t>escribe</w:t>
            </w:r>
            <w:r w:rsidR="00D1049E">
              <w:rPr>
                <w:color w:val="000000"/>
              </w:rPr>
              <w:t>s</w:t>
            </w:r>
            <w:r w:rsidR="00D1049E" w:rsidRPr="00BB000F">
              <w:rPr>
                <w:color w:val="000000"/>
              </w:rPr>
              <w:t xml:space="preserve"> </w:t>
            </w:r>
            <w:r w:rsidR="00310309" w:rsidRPr="00310309">
              <w:rPr>
                <w:color w:val="000000"/>
              </w:rPr>
              <w:t xml:space="preserve">how the </w:t>
            </w:r>
            <w:r w:rsidR="000D2843">
              <w:rPr>
                <w:color w:val="000000"/>
              </w:rPr>
              <w:t xml:space="preserve">applicant’s capacity and methods for collecting </w:t>
            </w:r>
            <w:r w:rsidR="000D2843" w:rsidRPr="00866377">
              <w:rPr>
                <w:color w:val="000000"/>
              </w:rPr>
              <w:t xml:space="preserve">the quantitative and </w:t>
            </w:r>
            <w:r w:rsidR="000D2843" w:rsidRPr="005474A6">
              <w:rPr>
                <w:color w:val="000000"/>
              </w:rPr>
              <w:t>qualitative measures that will be used to</w:t>
            </w:r>
            <w:r w:rsidR="000D2843">
              <w:rPr>
                <w:color w:val="000000"/>
              </w:rPr>
              <w:t xml:space="preserve"> examine the measures defined in Section 2.B (Program Requirements) </w:t>
            </w:r>
            <w:r w:rsidR="000D2843" w:rsidRPr="005474A6">
              <w:rPr>
                <w:color w:val="000000"/>
              </w:rPr>
              <w:t>and the plan for analyzing and responding to these measures.</w:t>
            </w:r>
          </w:p>
        </w:tc>
        <w:tc>
          <w:tcPr>
            <w:tcW w:w="3061" w:type="dxa"/>
          </w:tcPr>
          <w:p w14:paraId="000001FB" w14:textId="2AEF1B4C" w:rsidR="00D1049E" w:rsidRDefault="00143DAD" w:rsidP="00074D67">
            <w:r>
              <w:rPr>
                <w:color w:val="000000"/>
              </w:rPr>
              <w:t xml:space="preserve">1. </w:t>
            </w:r>
            <w:r w:rsidR="00C159B1">
              <w:rPr>
                <w:b/>
                <w:color w:val="000000"/>
              </w:rPr>
              <w:t>Partially</w:t>
            </w:r>
            <w:r w:rsidR="00C159B1" w:rsidRPr="00C24FFF">
              <w:rPr>
                <w:color w:val="000000"/>
              </w:rPr>
              <w:t xml:space="preserve"> </w:t>
            </w:r>
            <w:r w:rsidR="00C24FFF" w:rsidRPr="00C24FFF">
              <w:rPr>
                <w:color w:val="000000"/>
              </w:rPr>
              <w:t>d</w:t>
            </w:r>
            <w:r w:rsidR="00D1049E" w:rsidRPr="00C24FFF">
              <w:rPr>
                <w:color w:val="000000"/>
              </w:rPr>
              <w:t>escribes</w:t>
            </w:r>
            <w:r w:rsidR="00D1049E">
              <w:rPr>
                <w:color w:val="000000"/>
              </w:rPr>
              <w:t xml:space="preserve"> </w:t>
            </w:r>
            <w:r w:rsidR="00310309" w:rsidRPr="00310309">
              <w:rPr>
                <w:color w:val="000000"/>
              </w:rPr>
              <w:t xml:space="preserve">how the </w:t>
            </w:r>
            <w:r w:rsidR="000D2843">
              <w:rPr>
                <w:color w:val="000000"/>
              </w:rPr>
              <w:t xml:space="preserve">applicant’s capacity and methods for collecting </w:t>
            </w:r>
            <w:r w:rsidR="000D2843" w:rsidRPr="00866377">
              <w:rPr>
                <w:color w:val="000000"/>
              </w:rPr>
              <w:t xml:space="preserve">the quantitative and </w:t>
            </w:r>
            <w:r w:rsidR="000D2843" w:rsidRPr="005474A6">
              <w:rPr>
                <w:color w:val="000000"/>
              </w:rPr>
              <w:t>qualitative measures that will be used to</w:t>
            </w:r>
            <w:r w:rsidR="000D2843">
              <w:rPr>
                <w:color w:val="000000"/>
              </w:rPr>
              <w:t xml:space="preserve"> examine the measures defined in Section 2.B (Program Requirements) </w:t>
            </w:r>
            <w:r w:rsidR="000D2843" w:rsidRPr="005474A6">
              <w:rPr>
                <w:color w:val="000000"/>
              </w:rPr>
              <w:t>and the plan for analyzing and responding to these measures.</w:t>
            </w:r>
          </w:p>
        </w:tc>
        <w:tc>
          <w:tcPr>
            <w:tcW w:w="3240" w:type="dxa"/>
          </w:tcPr>
          <w:p w14:paraId="000001FD" w14:textId="11C4B798" w:rsidR="00D1049E" w:rsidRDefault="00143DAD" w:rsidP="00074D67">
            <w:r>
              <w:rPr>
                <w:color w:val="000000"/>
              </w:rPr>
              <w:t xml:space="preserve">1. </w:t>
            </w:r>
            <w:r w:rsidR="00D1049E" w:rsidRPr="008F08DC">
              <w:rPr>
                <w:b/>
                <w:color w:val="000000"/>
              </w:rPr>
              <w:t xml:space="preserve">Minimally </w:t>
            </w:r>
            <w:r w:rsidR="00D1049E">
              <w:rPr>
                <w:color w:val="000000"/>
              </w:rPr>
              <w:t>d</w:t>
            </w:r>
            <w:r w:rsidR="00D1049E" w:rsidRPr="00BB000F">
              <w:rPr>
                <w:color w:val="000000"/>
              </w:rPr>
              <w:t>escribe</w:t>
            </w:r>
            <w:r w:rsidR="00D1049E">
              <w:rPr>
                <w:color w:val="000000"/>
              </w:rPr>
              <w:t>s</w:t>
            </w:r>
            <w:r w:rsidR="0012170A" w:rsidRPr="00866377">
              <w:rPr>
                <w:color w:val="000000"/>
              </w:rPr>
              <w:t xml:space="preserve"> </w:t>
            </w:r>
            <w:r w:rsidR="00310309" w:rsidRPr="00310309">
              <w:rPr>
                <w:color w:val="000000"/>
              </w:rPr>
              <w:t xml:space="preserve">how the </w:t>
            </w:r>
            <w:r w:rsidR="000D2843">
              <w:rPr>
                <w:color w:val="000000"/>
              </w:rPr>
              <w:t xml:space="preserve">applicant’s capacity and methods for collecting </w:t>
            </w:r>
            <w:r w:rsidR="000D2843" w:rsidRPr="00866377">
              <w:rPr>
                <w:color w:val="000000"/>
              </w:rPr>
              <w:t xml:space="preserve">the quantitative and </w:t>
            </w:r>
            <w:r w:rsidR="000D2843" w:rsidRPr="005474A6">
              <w:rPr>
                <w:color w:val="000000"/>
              </w:rPr>
              <w:t>qualitative measures that will be used to</w:t>
            </w:r>
            <w:r w:rsidR="000D2843">
              <w:rPr>
                <w:color w:val="000000"/>
              </w:rPr>
              <w:t xml:space="preserve"> examine the measures defined in Section 2.B (Program Requirements) </w:t>
            </w:r>
            <w:r w:rsidR="000D2843" w:rsidRPr="005474A6">
              <w:rPr>
                <w:color w:val="000000"/>
              </w:rPr>
              <w:t>and the plan for analyzing and responding to these measures.</w:t>
            </w:r>
          </w:p>
        </w:tc>
      </w:tr>
      <w:tr w:rsidR="00D1049E" w14:paraId="70695D7F" w14:textId="77777777" w:rsidTr="00525144">
        <w:trPr>
          <w:cantSplit/>
          <w:trHeight w:val="1718"/>
        </w:trPr>
        <w:tc>
          <w:tcPr>
            <w:tcW w:w="3414" w:type="dxa"/>
          </w:tcPr>
          <w:p w14:paraId="00000209" w14:textId="206F4289" w:rsidR="00D1049E" w:rsidRPr="00BB000F" w:rsidRDefault="00143DAD" w:rsidP="00074D67">
            <w:pPr>
              <w:rPr>
                <w:rFonts w:ascii="Times New Roman" w:eastAsia="Times New Roman" w:hAnsi="Times New Roman" w:cs="Times New Roman"/>
              </w:rPr>
            </w:pPr>
            <w:r>
              <w:rPr>
                <w:color w:val="000000"/>
              </w:rPr>
              <w:t xml:space="preserve">2. </w:t>
            </w:r>
            <w:r w:rsidR="00C85A41" w:rsidRPr="00C85A41">
              <w:rPr>
                <w:b/>
                <w:color w:val="000000"/>
              </w:rPr>
              <w:t>Thoroughly and convincingly</w:t>
            </w:r>
            <w:r w:rsidR="00C85A41">
              <w:rPr>
                <w:color w:val="000000"/>
              </w:rPr>
              <w:t xml:space="preserve"> e</w:t>
            </w:r>
            <w:r w:rsidR="00D1049E" w:rsidRPr="00BB000F">
              <w:rPr>
                <w:rFonts w:eastAsia="Times New Roman"/>
                <w:color w:val="000000"/>
              </w:rPr>
              <w:t>xplain</w:t>
            </w:r>
            <w:r w:rsidR="00C85A41">
              <w:rPr>
                <w:rFonts w:eastAsia="Times New Roman"/>
                <w:color w:val="000000"/>
              </w:rPr>
              <w:t>s</w:t>
            </w:r>
            <w:r w:rsidR="00D1049E" w:rsidRPr="00BB000F">
              <w:rPr>
                <w:rFonts w:eastAsia="Times New Roman"/>
                <w:color w:val="000000"/>
              </w:rPr>
              <w:t xml:space="preserve"> how the applicant will ensure that the benefits of the project </w:t>
            </w:r>
            <w:r w:rsidR="00090E87">
              <w:rPr>
                <w:rFonts w:eastAsia="Times New Roman"/>
                <w:color w:val="000000"/>
              </w:rPr>
              <w:t xml:space="preserve">are </w:t>
            </w:r>
            <w:r w:rsidR="00D1049E" w:rsidRPr="00BB000F">
              <w:rPr>
                <w:rFonts w:eastAsia="Times New Roman"/>
                <w:color w:val="000000"/>
              </w:rPr>
              <w:t>sustain</w:t>
            </w:r>
            <w:r w:rsidR="00090E87">
              <w:rPr>
                <w:rFonts w:eastAsia="Times New Roman"/>
                <w:color w:val="000000"/>
              </w:rPr>
              <w:t>ed</w:t>
            </w:r>
            <w:r w:rsidR="00D1049E" w:rsidRPr="00BB000F">
              <w:rPr>
                <w:rFonts w:eastAsia="Times New Roman"/>
                <w:color w:val="000000"/>
              </w:rPr>
              <w:t xml:space="preserve"> beyond the life of the grant so others may benefit.</w:t>
            </w:r>
          </w:p>
        </w:tc>
        <w:tc>
          <w:tcPr>
            <w:tcW w:w="3240" w:type="dxa"/>
          </w:tcPr>
          <w:p w14:paraId="0000020B" w14:textId="54B1A53E" w:rsidR="00D1049E" w:rsidRDefault="00143DAD" w:rsidP="00074D67">
            <w:r>
              <w:rPr>
                <w:color w:val="000000"/>
              </w:rPr>
              <w:t xml:space="preserve">2. </w:t>
            </w:r>
            <w:r w:rsidR="00C85A41">
              <w:rPr>
                <w:b/>
                <w:color w:val="000000"/>
              </w:rPr>
              <w:t>Clearly</w:t>
            </w:r>
            <w:r w:rsidR="00C85A41">
              <w:rPr>
                <w:color w:val="000000"/>
              </w:rPr>
              <w:t xml:space="preserve"> </w:t>
            </w:r>
            <w:proofErr w:type="gramStart"/>
            <w:r w:rsidR="00C85A41">
              <w:rPr>
                <w:color w:val="000000"/>
              </w:rPr>
              <w:t>e</w:t>
            </w:r>
            <w:r w:rsidR="00C85A41" w:rsidRPr="00BB000F">
              <w:rPr>
                <w:rFonts w:eastAsia="Times New Roman"/>
                <w:color w:val="000000"/>
              </w:rPr>
              <w:t>xplain</w:t>
            </w:r>
            <w:r w:rsidR="00C85A41">
              <w:rPr>
                <w:rFonts w:eastAsia="Times New Roman"/>
                <w:color w:val="000000"/>
              </w:rPr>
              <w:t>s</w:t>
            </w:r>
            <w:proofErr w:type="gramEnd"/>
            <w:r w:rsidR="00C85A41" w:rsidRPr="00BB000F">
              <w:rPr>
                <w:rFonts w:eastAsia="Times New Roman"/>
                <w:color w:val="000000"/>
              </w:rPr>
              <w:t xml:space="preserve"> </w:t>
            </w:r>
            <w:r w:rsidR="00090E87" w:rsidRPr="00BB000F">
              <w:rPr>
                <w:rFonts w:eastAsia="Times New Roman"/>
                <w:color w:val="000000"/>
              </w:rPr>
              <w:t xml:space="preserve">how the applicant will ensure that the benefits of the project </w:t>
            </w:r>
            <w:r w:rsidR="00090E87">
              <w:rPr>
                <w:rFonts w:eastAsia="Times New Roman"/>
                <w:color w:val="000000"/>
              </w:rPr>
              <w:t xml:space="preserve">are </w:t>
            </w:r>
            <w:r w:rsidR="00090E87" w:rsidRPr="00BB000F">
              <w:rPr>
                <w:rFonts w:eastAsia="Times New Roman"/>
                <w:color w:val="000000"/>
              </w:rPr>
              <w:t>sustain</w:t>
            </w:r>
            <w:r w:rsidR="00090E87">
              <w:rPr>
                <w:rFonts w:eastAsia="Times New Roman"/>
                <w:color w:val="000000"/>
              </w:rPr>
              <w:t>ed</w:t>
            </w:r>
            <w:r w:rsidR="00090E87" w:rsidRPr="00BB000F">
              <w:rPr>
                <w:rFonts w:eastAsia="Times New Roman"/>
                <w:color w:val="000000"/>
              </w:rPr>
              <w:t xml:space="preserve"> beyond the life of the grant so others may benefit.</w:t>
            </w:r>
          </w:p>
        </w:tc>
        <w:tc>
          <w:tcPr>
            <w:tcW w:w="3061" w:type="dxa"/>
          </w:tcPr>
          <w:p w14:paraId="0000020D" w14:textId="3E1D0EEB" w:rsidR="00D1049E" w:rsidRDefault="00143DAD" w:rsidP="00074D67">
            <w:r>
              <w:rPr>
                <w:color w:val="000000"/>
              </w:rPr>
              <w:t xml:space="preserve">2. </w:t>
            </w:r>
            <w:r w:rsidR="00C159B1">
              <w:rPr>
                <w:b/>
                <w:color w:val="000000"/>
              </w:rPr>
              <w:t>Partially</w:t>
            </w:r>
            <w:r w:rsidR="00C159B1">
              <w:rPr>
                <w:color w:val="000000"/>
              </w:rPr>
              <w:t xml:space="preserve"> </w:t>
            </w:r>
            <w:r w:rsidR="00C85A41">
              <w:rPr>
                <w:color w:val="000000"/>
              </w:rPr>
              <w:t>e</w:t>
            </w:r>
            <w:r w:rsidR="00C85A41" w:rsidRPr="00BB000F">
              <w:rPr>
                <w:rFonts w:eastAsia="Times New Roman"/>
                <w:color w:val="000000"/>
              </w:rPr>
              <w:t>xplain</w:t>
            </w:r>
            <w:r w:rsidR="00C85A41">
              <w:rPr>
                <w:rFonts w:eastAsia="Times New Roman"/>
                <w:color w:val="000000"/>
              </w:rPr>
              <w:t>s</w:t>
            </w:r>
            <w:r w:rsidR="00C85A41" w:rsidRPr="00BB000F">
              <w:rPr>
                <w:rFonts w:eastAsia="Times New Roman"/>
                <w:color w:val="000000"/>
              </w:rPr>
              <w:t xml:space="preserve"> </w:t>
            </w:r>
            <w:r w:rsidR="00090E87" w:rsidRPr="00BB000F">
              <w:rPr>
                <w:rFonts w:eastAsia="Times New Roman"/>
                <w:color w:val="000000"/>
              </w:rPr>
              <w:t xml:space="preserve">how the applicant will ensure that the benefits of the project </w:t>
            </w:r>
            <w:r w:rsidR="00090E87">
              <w:rPr>
                <w:rFonts w:eastAsia="Times New Roman"/>
                <w:color w:val="000000"/>
              </w:rPr>
              <w:t xml:space="preserve">are </w:t>
            </w:r>
            <w:r w:rsidR="00090E87" w:rsidRPr="00BB000F">
              <w:rPr>
                <w:rFonts w:eastAsia="Times New Roman"/>
                <w:color w:val="000000"/>
              </w:rPr>
              <w:t>sustain</w:t>
            </w:r>
            <w:r w:rsidR="00090E87">
              <w:rPr>
                <w:rFonts w:eastAsia="Times New Roman"/>
                <w:color w:val="000000"/>
              </w:rPr>
              <w:t>ed</w:t>
            </w:r>
            <w:r w:rsidR="00090E87" w:rsidRPr="00BB000F">
              <w:rPr>
                <w:rFonts w:eastAsia="Times New Roman"/>
                <w:color w:val="000000"/>
              </w:rPr>
              <w:t xml:space="preserve"> beyond the life of the grant so others may benefit.</w:t>
            </w:r>
          </w:p>
        </w:tc>
        <w:tc>
          <w:tcPr>
            <w:tcW w:w="3240" w:type="dxa"/>
          </w:tcPr>
          <w:p w14:paraId="0000020F" w14:textId="7BD22D93" w:rsidR="00D1049E" w:rsidRDefault="00143DAD" w:rsidP="00074D67">
            <w:r>
              <w:rPr>
                <w:color w:val="000000"/>
              </w:rPr>
              <w:t xml:space="preserve">2. </w:t>
            </w:r>
            <w:r w:rsidR="00C85A41">
              <w:rPr>
                <w:b/>
                <w:color w:val="000000"/>
              </w:rPr>
              <w:t>Minimally</w:t>
            </w:r>
            <w:r w:rsidR="00C85A41">
              <w:rPr>
                <w:color w:val="000000"/>
              </w:rPr>
              <w:t xml:space="preserve"> e</w:t>
            </w:r>
            <w:r w:rsidR="00C85A41" w:rsidRPr="00BB000F">
              <w:rPr>
                <w:rFonts w:eastAsia="Times New Roman"/>
                <w:color w:val="000000"/>
              </w:rPr>
              <w:t>xplain</w:t>
            </w:r>
            <w:r w:rsidR="00C85A41">
              <w:rPr>
                <w:rFonts w:eastAsia="Times New Roman"/>
                <w:color w:val="000000"/>
              </w:rPr>
              <w:t>s</w:t>
            </w:r>
            <w:r w:rsidR="00C85A41" w:rsidRPr="00BB000F">
              <w:rPr>
                <w:rFonts w:eastAsia="Times New Roman"/>
                <w:color w:val="000000"/>
              </w:rPr>
              <w:t xml:space="preserve"> </w:t>
            </w:r>
            <w:r w:rsidR="00090E87" w:rsidRPr="00BB000F">
              <w:rPr>
                <w:rFonts w:eastAsia="Times New Roman"/>
                <w:color w:val="000000"/>
              </w:rPr>
              <w:t xml:space="preserve">how the applicant will ensure that the benefits of the project </w:t>
            </w:r>
            <w:r w:rsidR="00090E87">
              <w:rPr>
                <w:rFonts w:eastAsia="Times New Roman"/>
                <w:color w:val="000000"/>
              </w:rPr>
              <w:t xml:space="preserve">are </w:t>
            </w:r>
            <w:r w:rsidR="00090E87" w:rsidRPr="00BB000F">
              <w:rPr>
                <w:rFonts w:eastAsia="Times New Roman"/>
                <w:color w:val="000000"/>
              </w:rPr>
              <w:t>sustain</w:t>
            </w:r>
            <w:r w:rsidR="00090E87">
              <w:rPr>
                <w:rFonts w:eastAsia="Times New Roman"/>
                <w:color w:val="000000"/>
              </w:rPr>
              <w:t>ed</w:t>
            </w:r>
            <w:r w:rsidR="00090E87" w:rsidRPr="00BB000F">
              <w:rPr>
                <w:rFonts w:eastAsia="Times New Roman"/>
                <w:color w:val="000000"/>
              </w:rPr>
              <w:t xml:space="preserve"> beyond the life of the grant so others may benefit.</w:t>
            </w:r>
          </w:p>
        </w:tc>
      </w:tr>
    </w:tbl>
    <w:p w14:paraId="0EE0AB16" w14:textId="32991A01" w:rsidR="00AD1BA1" w:rsidRDefault="00AD1BA1" w:rsidP="00074D67">
      <w:pPr>
        <w:rPr>
          <w:rFonts w:eastAsiaTheme="majorEastAsia" w:cstheme="majorBidi"/>
          <w:b/>
        </w:rPr>
      </w:pPr>
      <w:bookmarkStart w:id="126" w:name="_Toc98319837"/>
      <w:bookmarkStart w:id="127" w:name="_Toc98396868"/>
      <w:bookmarkStart w:id="128" w:name="_Toc98399606"/>
      <w:bookmarkStart w:id="129" w:name="_Toc103153681"/>
      <w:bookmarkStart w:id="130" w:name="_Toc117514528"/>
    </w:p>
    <w:p w14:paraId="00000212" w14:textId="7D9862A2" w:rsidR="00CD418F" w:rsidRDefault="00106ECF" w:rsidP="00074D67">
      <w:pPr>
        <w:pStyle w:val="Heading5"/>
        <w:ind w:left="0" w:firstLine="0"/>
      </w:pPr>
      <w:r>
        <w:t xml:space="preserve">Part </w:t>
      </w:r>
      <w:r w:rsidR="00761721">
        <w:t>4</w:t>
      </w:r>
      <w:r>
        <w:rPr>
          <w:rFonts w:cs="Arial"/>
        </w:rPr>
        <w:t>—</w:t>
      </w:r>
      <w:r w:rsidR="00F13FE2">
        <w:t>Priority Points: I</w:t>
      </w:r>
      <w:r w:rsidR="008E0328">
        <w:t xml:space="preserve">nstitution of </w:t>
      </w:r>
      <w:r w:rsidR="00F13FE2">
        <w:t>H</w:t>
      </w:r>
      <w:r w:rsidR="008E0328">
        <w:t xml:space="preserve">igher </w:t>
      </w:r>
      <w:r w:rsidR="00F13FE2">
        <w:t>E</w:t>
      </w:r>
      <w:r w:rsidR="008E0328">
        <w:t>ducation</w:t>
      </w:r>
      <w:bookmarkEnd w:id="126"/>
      <w:bookmarkEnd w:id="127"/>
      <w:bookmarkEnd w:id="128"/>
      <w:r w:rsidR="007D59B3">
        <w:t xml:space="preserve"> (</w:t>
      </w:r>
      <w:r w:rsidR="00C426D8">
        <w:t>12</w:t>
      </w:r>
      <w:r w:rsidR="007D59B3">
        <w:t xml:space="preserve"> Total Points Possible)</w:t>
      </w:r>
      <w:bookmarkEnd w:id="129"/>
      <w:bookmarkEnd w:id="130"/>
    </w:p>
    <w:p w14:paraId="00000213" w14:textId="373410C0" w:rsidR="00CD418F" w:rsidRDefault="00F13FE2" w:rsidP="00074D67">
      <w:pPr>
        <w:tabs>
          <w:tab w:val="left" w:pos="6940"/>
        </w:tabs>
        <w:spacing w:before="240"/>
      </w:pPr>
      <w:r>
        <w:t xml:space="preserve">The CDE shall </w:t>
      </w:r>
      <w:r w:rsidR="00D86295">
        <w:t>prioritize and award points</w:t>
      </w:r>
      <w:r>
        <w:t xml:space="preserve"> to applicants that propose partnerships with an IH</w:t>
      </w:r>
      <w:r w:rsidR="002C031A">
        <w:t>E or consortium of IHEs</w:t>
      </w:r>
      <w:r>
        <w:t>.</w:t>
      </w:r>
    </w:p>
    <w:tbl>
      <w:tblPr>
        <w:tblStyle w:val="10"/>
        <w:tblW w:w="12955"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20" w:firstRow="1" w:lastRow="0" w:firstColumn="0" w:lastColumn="0" w:noHBand="0" w:noVBand="1"/>
        <w:tblDescription w:val="Part 4—Priority Points: Institution of Higher Education/Nonprofit Consortium Collaboration "/>
      </w:tblPr>
      <w:tblGrid>
        <w:gridCol w:w="3238"/>
        <w:gridCol w:w="3239"/>
        <w:gridCol w:w="3239"/>
        <w:gridCol w:w="3239"/>
      </w:tblGrid>
      <w:tr w:rsidR="00F93AFC" w14:paraId="1534C8BA" w14:textId="77777777" w:rsidTr="00574E03">
        <w:trPr>
          <w:cantSplit/>
          <w:trHeight w:val="80"/>
          <w:tblHeader/>
        </w:trPr>
        <w:tc>
          <w:tcPr>
            <w:tcW w:w="3238" w:type="dxa"/>
          </w:tcPr>
          <w:p w14:paraId="076D2419" w14:textId="77777777" w:rsidR="00F93AFC" w:rsidRDefault="00F93AFC" w:rsidP="00074D67">
            <w:pPr>
              <w:spacing w:before="120"/>
              <w:jc w:val="center"/>
              <w:rPr>
                <w:b/>
              </w:rPr>
            </w:pPr>
            <w:r>
              <w:rPr>
                <w:b/>
              </w:rPr>
              <w:lastRenderedPageBreak/>
              <w:t>Outstanding</w:t>
            </w:r>
          </w:p>
          <w:p w14:paraId="00000214" w14:textId="010E958C" w:rsidR="00F93AFC" w:rsidRDefault="00F93AFC" w:rsidP="00074D67">
            <w:pPr>
              <w:spacing w:after="120"/>
              <w:jc w:val="center"/>
              <w:rPr>
                <w:b/>
              </w:rPr>
            </w:pPr>
            <w:r>
              <w:rPr>
                <w:b/>
              </w:rPr>
              <w:t>(4 Points)</w:t>
            </w:r>
          </w:p>
        </w:tc>
        <w:tc>
          <w:tcPr>
            <w:tcW w:w="3239" w:type="dxa"/>
          </w:tcPr>
          <w:p w14:paraId="3A478049" w14:textId="77777777" w:rsidR="00F93AFC" w:rsidRDefault="00F93AFC" w:rsidP="00074D67">
            <w:pPr>
              <w:spacing w:before="120"/>
              <w:jc w:val="center"/>
              <w:rPr>
                <w:b/>
              </w:rPr>
            </w:pPr>
            <w:r>
              <w:rPr>
                <w:b/>
              </w:rPr>
              <w:t>Strong</w:t>
            </w:r>
          </w:p>
          <w:p w14:paraId="00000215" w14:textId="64114872" w:rsidR="00F93AFC" w:rsidRDefault="00F93AFC" w:rsidP="00074D67">
            <w:pPr>
              <w:pBdr>
                <w:top w:val="nil"/>
                <w:left w:val="nil"/>
                <w:bottom w:val="nil"/>
                <w:right w:val="nil"/>
                <w:between w:val="nil"/>
              </w:pBdr>
              <w:spacing w:after="120"/>
              <w:jc w:val="center"/>
              <w:rPr>
                <w:color w:val="000000"/>
              </w:rPr>
            </w:pPr>
            <w:r w:rsidRPr="00B63172">
              <w:rPr>
                <w:b/>
              </w:rPr>
              <w:t>(</w:t>
            </w:r>
            <w:r>
              <w:rPr>
                <w:b/>
              </w:rPr>
              <w:t>3</w:t>
            </w:r>
            <w:r w:rsidRPr="00B63172">
              <w:rPr>
                <w:b/>
              </w:rPr>
              <w:t xml:space="preserve"> Points)</w:t>
            </w:r>
          </w:p>
        </w:tc>
        <w:tc>
          <w:tcPr>
            <w:tcW w:w="3239" w:type="dxa"/>
          </w:tcPr>
          <w:p w14:paraId="75ECDEF5" w14:textId="2A36460F" w:rsidR="00F93AFC" w:rsidRDefault="00C159B1" w:rsidP="00074D67">
            <w:pPr>
              <w:spacing w:before="120"/>
              <w:jc w:val="center"/>
              <w:rPr>
                <w:b/>
              </w:rPr>
            </w:pPr>
            <w:r>
              <w:rPr>
                <w:b/>
              </w:rPr>
              <w:t>Partial</w:t>
            </w:r>
          </w:p>
          <w:p w14:paraId="00000216" w14:textId="7655167A" w:rsidR="00F93AFC" w:rsidRDefault="00F93AFC" w:rsidP="00074D67">
            <w:pPr>
              <w:pBdr>
                <w:top w:val="nil"/>
                <w:left w:val="nil"/>
                <w:bottom w:val="nil"/>
                <w:right w:val="nil"/>
                <w:between w:val="nil"/>
              </w:pBdr>
              <w:spacing w:after="120"/>
              <w:jc w:val="center"/>
              <w:rPr>
                <w:color w:val="000000"/>
              </w:rPr>
            </w:pPr>
            <w:r>
              <w:rPr>
                <w:b/>
              </w:rPr>
              <w:t>(</w:t>
            </w:r>
            <w:r w:rsidR="008E1DD6">
              <w:rPr>
                <w:b/>
              </w:rPr>
              <w:t>1–</w:t>
            </w:r>
            <w:r>
              <w:rPr>
                <w:b/>
              </w:rPr>
              <w:t>2 Points)</w:t>
            </w:r>
          </w:p>
        </w:tc>
        <w:tc>
          <w:tcPr>
            <w:tcW w:w="3239" w:type="dxa"/>
          </w:tcPr>
          <w:p w14:paraId="61014660" w14:textId="77777777" w:rsidR="00F93AFC" w:rsidRDefault="00F93AFC" w:rsidP="00074D67">
            <w:pPr>
              <w:spacing w:before="120"/>
              <w:jc w:val="center"/>
              <w:rPr>
                <w:b/>
              </w:rPr>
            </w:pPr>
            <w:r>
              <w:rPr>
                <w:b/>
              </w:rPr>
              <w:t>Minimal</w:t>
            </w:r>
          </w:p>
          <w:p w14:paraId="00000217" w14:textId="426229E4" w:rsidR="00F93AFC" w:rsidRDefault="00F93AFC" w:rsidP="00074D67">
            <w:pPr>
              <w:pBdr>
                <w:top w:val="nil"/>
                <w:left w:val="nil"/>
                <w:bottom w:val="nil"/>
                <w:right w:val="nil"/>
                <w:between w:val="nil"/>
              </w:pBdr>
              <w:spacing w:after="120"/>
              <w:jc w:val="center"/>
              <w:rPr>
                <w:color w:val="000000"/>
              </w:rPr>
            </w:pPr>
            <w:r>
              <w:rPr>
                <w:b/>
              </w:rPr>
              <w:t>(0</w:t>
            </w:r>
            <w:r w:rsidR="00C85A41">
              <w:rPr>
                <w:b/>
              </w:rPr>
              <w:t xml:space="preserve"> </w:t>
            </w:r>
            <w:r>
              <w:rPr>
                <w:b/>
              </w:rPr>
              <w:t>Points)</w:t>
            </w:r>
          </w:p>
        </w:tc>
      </w:tr>
      <w:tr w:rsidR="001678E8" w14:paraId="232F984F" w14:textId="77777777" w:rsidTr="00793323">
        <w:trPr>
          <w:cantSplit/>
        </w:trPr>
        <w:tc>
          <w:tcPr>
            <w:tcW w:w="3238" w:type="dxa"/>
          </w:tcPr>
          <w:p w14:paraId="34D9724A" w14:textId="61C5B0C2" w:rsidR="00331BA6" w:rsidRDefault="00143DAD" w:rsidP="00074D67">
            <w:pPr>
              <w:spacing w:after="80"/>
              <w:rPr>
                <w:rFonts w:eastAsia="Times New Roman"/>
                <w:color w:val="000000"/>
              </w:rPr>
            </w:pPr>
            <w:r>
              <w:rPr>
                <w:color w:val="000000"/>
              </w:rPr>
              <w:t xml:space="preserve">1. </w:t>
            </w:r>
            <w:r w:rsidR="00C85A41" w:rsidRPr="00C85A41">
              <w:rPr>
                <w:rFonts w:eastAsia="Times New Roman"/>
                <w:b/>
                <w:color w:val="000000"/>
              </w:rPr>
              <w:t>Thoroughly and convincingly</w:t>
            </w:r>
            <w:r w:rsidR="00C85A41">
              <w:rPr>
                <w:rFonts w:eastAsia="Times New Roman"/>
                <w:color w:val="000000"/>
              </w:rPr>
              <w:t xml:space="preserve"> describes</w:t>
            </w:r>
            <w:r w:rsidR="001678E8" w:rsidRPr="007E298D">
              <w:rPr>
                <w:rFonts w:eastAsia="Times New Roman"/>
                <w:color w:val="000000"/>
              </w:rPr>
              <w:t xml:space="preserve"> how the Lead Applicant will work together to implement proposed activities in </w:t>
            </w:r>
            <w:r w:rsidR="00D4498F">
              <w:rPr>
                <w:rFonts w:eastAsia="Times New Roman"/>
                <w:color w:val="000000"/>
              </w:rPr>
              <w:t xml:space="preserve">a </w:t>
            </w:r>
            <w:r w:rsidR="001678E8" w:rsidRPr="007E298D">
              <w:rPr>
                <w:rFonts w:eastAsia="Times New Roman"/>
                <w:color w:val="000000"/>
              </w:rPr>
              <w:t>consortium with one or more IHE</w:t>
            </w:r>
            <w:r w:rsidR="002C031A">
              <w:rPr>
                <w:rFonts w:eastAsia="Times New Roman"/>
                <w:color w:val="000000"/>
              </w:rPr>
              <w:t>s.</w:t>
            </w:r>
          </w:p>
          <w:p w14:paraId="00000219" w14:textId="368771E7" w:rsidR="001678E8" w:rsidRPr="00331BA6" w:rsidRDefault="00C85A41" w:rsidP="00074D67">
            <w:pPr>
              <w:rPr>
                <w:rFonts w:eastAsia="Times New Roman"/>
                <w:color w:val="000000"/>
              </w:rPr>
            </w:pPr>
            <w:r w:rsidRPr="00C85A41">
              <w:rPr>
                <w:rFonts w:eastAsia="Times New Roman"/>
                <w:b/>
                <w:color w:val="000000"/>
              </w:rPr>
              <w:t>Thoroughly and convincingly</w:t>
            </w:r>
            <w:r>
              <w:rPr>
                <w:rFonts w:eastAsia="Times New Roman"/>
                <w:b/>
                <w:color w:val="000000"/>
              </w:rPr>
              <w:t xml:space="preserve"> </w:t>
            </w:r>
            <w:r w:rsidRPr="00C85A41">
              <w:rPr>
                <w:rFonts w:eastAsia="Times New Roman"/>
                <w:color w:val="000000"/>
              </w:rPr>
              <w:t>describes</w:t>
            </w:r>
            <w:r w:rsidR="001678E8" w:rsidRPr="007E298D">
              <w:rPr>
                <w:rFonts w:eastAsia="Times New Roman"/>
                <w:color w:val="000000"/>
              </w:rPr>
              <w:t xml:space="preserve"> the </w:t>
            </w:r>
            <w:r w:rsidR="007B7E77" w:rsidRPr="007B7E77">
              <w:rPr>
                <w:rFonts w:eastAsia="Times New Roman"/>
                <w:color w:val="000000"/>
              </w:rPr>
              <w:t xml:space="preserve">proposed role, relevant expertise and experience, and applicable qualifications of IHEs, including how their expertise, experience, and qualifications will meet the literacy needs of a wide range of learners, including </w:t>
            </w:r>
            <w:r w:rsidR="00952415">
              <w:t>multilingual learners</w:t>
            </w:r>
            <w:r w:rsidR="007B7E77" w:rsidRPr="007B7E77">
              <w:rPr>
                <w:rFonts w:eastAsia="Times New Roman"/>
                <w:color w:val="000000"/>
              </w:rPr>
              <w:t>.</w:t>
            </w:r>
          </w:p>
        </w:tc>
        <w:tc>
          <w:tcPr>
            <w:tcW w:w="3239" w:type="dxa"/>
          </w:tcPr>
          <w:p w14:paraId="2FB18393" w14:textId="4EC76104" w:rsidR="00331BA6" w:rsidRDefault="00143DAD" w:rsidP="00074D67">
            <w:pPr>
              <w:spacing w:after="80"/>
              <w:rPr>
                <w:rFonts w:eastAsia="Times New Roman"/>
                <w:color w:val="000000"/>
              </w:rPr>
            </w:pPr>
            <w:r>
              <w:rPr>
                <w:color w:val="000000"/>
              </w:rPr>
              <w:t xml:space="preserve">1. </w:t>
            </w:r>
            <w:r w:rsidR="00C85A41">
              <w:rPr>
                <w:rFonts w:eastAsia="Times New Roman"/>
                <w:b/>
                <w:color w:val="000000"/>
              </w:rPr>
              <w:t xml:space="preserve">Clearly </w:t>
            </w:r>
            <w:r w:rsidR="00C85A41">
              <w:rPr>
                <w:rFonts w:eastAsia="Times New Roman"/>
                <w:color w:val="000000"/>
              </w:rPr>
              <w:t>describes</w:t>
            </w:r>
            <w:r w:rsidR="00C85A41" w:rsidRPr="007E298D">
              <w:rPr>
                <w:rFonts w:eastAsia="Times New Roman"/>
                <w:color w:val="000000"/>
              </w:rPr>
              <w:t xml:space="preserve"> how the Lead Applicant will work together to implement proposed activities i</w:t>
            </w:r>
            <w:r w:rsidR="00D4498F">
              <w:rPr>
                <w:rFonts w:eastAsia="Times New Roman"/>
                <w:color w:val="000000"/>
              </w:rPr>
              <w:t xml:space="preserve">n a </w:t>
            </w:r>
            <w:r w:rsidR="00C85A41" w:rsidRPr="007E298D">
              <w:rPr>
                <w:rFonts w:eastAsia="Times New Roman"/>
                <w:color w:val="000000"/>
              </w:rPr>
              <w:t>consortium with one or more IHE</w:t>
            </w:r>
            <w:r w:rsidR="002C031A">
              <w:rPr>
                <w:rFonts w:eastAsia="Times New Roman"/>
                <w:color w:val="000000"/>
              </w:rPr>
              <w:t>s.</w:t>
            </w:r>
          </w:p>
          <w:p w14:paraId="0000021B" w14:textId="05298715" w:rsidR="001678E8" w:rsidRDefault="00331BA6" w:rsidP="00074D67">
            <w:r w:rsidRPr="00331BA6">
              <w:rPr>
                <w:rFonts w:eastAsia="Times New Roman"/>
                <w:b/>
                <w:color w:val="000000"/>
              </w:rPr>
              <w:t>C</w:t>
            </w:r>
            <w:r w:rsidR="00C85A41" w:rsidRPr="00331BA6">
              <w:rPr>
                <w:rFonts w:eastAsia="Times New Roman"/>
                <w:b/>
                <w:color w:val="000000"/>
              </w:rPr>
              <w:t>l</w:t>
            </w:r>
            <w:r w:rsidR="00C85A41" w:rsidRPr="00C85A41">
              <w:rPr>
                <w:rFonts w:eastAsia="Times New Roman"/>
                <w:b/>
                <w:color w:val="000000"/>
              </w:rPr>
              <w:t xml:space="preserve">early </w:t>
            </w:r>
            <w:r w:rsidR="00C85A41">
              <w:rPr>
                <w:rFonts w:eastAsia="Times New Roman"/>
                <w:color w:val="000000"/>
              </w:rPr>
              <w:t>d</w:t>
            </w:r>
            <w:r w:rsidR="00C85A41" w:rsidRPr="007E298D">
              <w:rPr>
                <w:rFonts w:eastAsia="Times New Roman"/>
                <w:color w:val="000000"/>
              </w:rPr>
              <w:t>escribe</w:t>
            </w:r>
            <w:r w:rsidR="00C85A41">
              <w:rPr>
                <w:rFonts w:eastAsia="Times New Roman"/>
                <w:color w:val="000000"/>
              </w:rPr>
              <w:t>s</w:t>
            </w:r>
            <w:r w:rsidR="00C85A41" w:rsidRPr="007E298D">
              <w:rPr>
                <w:rFonts w:eastAsia="Times New Roman"/>
                <w:color w:val="000000"/>
              </w:rPr>
              <w:t xml:space="preserve"> the </w:t>
            </w:r>
            <w:r w:rsidR="007B7E77" w:rsidRPr="007B7E77">
              <w:rPr>
                <w:rFonts w:eastAsia="Times New Roman"/>
                <w:color w:val="000000"/>
              </w:rPr>
              <w:t xml:space="preserve">proposed role, relevant expertise and experience, and applicable qualifications of IHEs, including how their expertise, experience, and qualifications will meet the literacy needs of a wide range of learners, including </w:t>
            </w:r>
            <w:r w:rsidR="00952415">
              <w:t>multilingual learners</w:t>
            </w:r>
            <w:r w:rsidR="007B7E77" w:rsidRPr="007B7E77">
              <w:rPr>
                <w:rFonts w:eastAsia="Times New Roman"/>
                <w:color w:val="000000"/>
              </w:rPr>
              <w:t>.</w:t>
            </w:r>
          </w:p>
        </w:tc>
        <w:tc>
          <w:tcPr>
            <w:tcW w:w="3239" w:type="dxa"/>
          </w:tcPr>
          <w:p w14:paraId="303C089F" w14:textId="51E1BC34" w:rsidR="00331BA6" w:rsidRDefault="00143DAD" w:rsidP="00074D67">
            <w:pPr>
              <w:spacing w:after="80"/>
              <w:rPr>
                <w:rFonts w:eastAsia="Times New Roman"/>
                <w:color w:val="000000"/>
              </w:rPr>
            </w:pPr>
            <w:r>
              <w:rPr>
                <w:color w:val="000000"/>
              </w:rPr>
              <w:t xml:space="preserve">1. </w:t>
            </w:r>
            <w:r w:rsidR="00C159B1">
              <w:rPr>
                <w:b/>
                <w:color w:val="000000"/>
              </w:rPr>
              <w:t>Partially</w:t>
            </w:r>
            <w:r w:rsidR="00C159B1" w:rsidRPr="004D05BA">
              <w:rPr>
                <w:color w:val="000000"/>
              </w:rPr>
              <w:t xml:space="preserve"> </w:t>
            </w:r>
            <w:r w:rsidR="004D05BA" w:rsidRPr="004D05BA">
              <w:rPr>
                <w:color w:val="000000"/>
              </w:rPr>
              <w:t>d</w:t>
            </w:r>
            <w:r w:rsidR="00C85A41" w:rsidRPr="004D05BA">
              <w:rPr>
                <w:rFonts w:eastAsia="Times New Roman"/>
                <w:color w:val="000000"/>
              </w:rPr>
              <w:t>escribes</w:t>
            </w:r>
            <w:r w:rsidR="00C85A41">
              <w:rPr>
                <w:rFonts w:eastAsia="Times New Roman"/>
                <w:color w:val="000000"/>
              </w:rPr>
              <w:t xml:space="preserve"> </w:t>
            </w:r>
            <w:r w:rsidR="00C85A41" w:rsidRPr="007E298D">
              <w:rPr>
                <w:rFonts w:eastAsia="Times New Roman"/>
                <w:color w:val="000000"/>
              </w:rPr>
              <w:t xml:space="preserve">how the Lead Applicant will work together to implement proposed activities in </w:t>
            </w:r>
            <w:r w:rsidR="00D4498F">
              <w:rPr>
                <w:rFonts w:eastAsia="Times New Roman"/>
                <w:color w:val="000000"/>
              </w:rPr>
              <w:t xml:space="preserve">a </w:t>
            </w:r>
            <w:r w:rsidR="00C85A41" w:rsidRPr="007E298D">
              <w:rPr>
                <w:rFonts w:eastAsia="Times New Roman"/>
                <w:color w:val="000000"/>
              </w:rPr>
              <w:t>consortium with one or more IHE</w:t>
            </w:r>
            <w:r w:rsidR="002C031A">
              <w:rPr>
                <w:rFonts w:eastAsia="Times New Roman"/>
                <w:color w:val="000000"/>
              </w:rPr>
              <w:t>s.</w:t>
            </w:r>
          </w:p>
          <w:p w14:paraId="0000021D" w14:textId="252FF424" w:rsidR="001678E8" w:rsidRDefault="00C159B1" w:rsidP="00074D67">
            <w:r>
              <w:rPr>
                <w:b/>
                <w:color w:val="000000"/>
              </w:rPr>
              <w:t>Partially</w:t>
            </w:r>
            <w:r w:rsidRPr="004D05BA">
              <w:rPr>
                <w:color w:val="000000"/>
              </w:rPr>
              <w:t xml:space="preserve"> </w:t>
            </w:r>
            <w:r w:rsidR="004D05BA" w:rsidRPr="004D05BA">
              <w:rPr>
                <w:color w:val="000000"/>
              </w:rPr>
              <w:t>d</w:t>
            </w:r>
            <w:r w:rsidR="004D05BA" w:rsidRPr="004D05BA">
              <w:rPr>
                <w:rFonts w:eastAsia="Times New Roman"/>
                <w:color w:val="000000"/>
              </w:rPr>
              <w:t>escribes</w:t>
            </w:r>
            <w:r w:rsidR="004D05BA">
              <w:rPr>
                <w:rFonts w:eastAsia="Times New Roman"/>
                <w:color w:val="000000"/>
              </w:rPr>
              <w:t xml:space="preserve"> how </w:t>
            </w:r>
            <w:r w:rsidR="00C85A41" w:rsidRPr="007E298D">
              <w:rPr>
                <w:rFonts w:eastAsia="Times New Roman"/>
                <w:color w:val="000000"/>
              </w:rPr>
              <w:t xml:space="preserve">the </w:t>
            </w:r>
            <w:r w:rsidR="007B7E77" w:rsidRPr="007B7E77">
              <w:rPr>
                <w:rFonts w:eastAsia="Times New Roman"/>
                <w:color w:val="000000"/>
              </w:rPr>
              <w:t xml:space="preserve">proposed role, relevant expertise and experience, and applicable qualifications of IHEs, including how their expertise, experience, and qualifications will meet the literacy needs of a wide range of learners, including </w:t>
            </w:r>
            <w:r w:rsidR="00952415">
              <w:t>multilingual learners</w:t>
            </w:r>
            <w:r w:rsidR="007B7E77" w:rsidRPr="007B7E77">
              <w:rPr>
                <w:rFonts w:eastAsia="Times New Roman"/>
                <w:color w:val="000000"/>
              </w:rPr>
              <w:t>.</w:t>
            </w:r>
          </w:p>
        </w:tc>
        <w:tc>
          <w:tcPr>
            <w:tcW w:w="3239" w:type="dxa"/>
          </w:tcPr>
          <w:p w14:paraId="0000021F" w14:textId="5BFE0A5B" w:rsidR="001678E8" w:rsidRDefault="00143DAD" w:rsidP="00074D67">
            <w:r>
              <w:rPr>
                <w:color w:val="000000"/>
              </w:rPr>
              <w:t xml:space="preserve">1. </w:t>
            </w:r>
            <w:r w:rsidR="00C85A41">
              <w:t>Does not propose or describe a consortium.</w:t>
            </w:r>
          </w:p>
        </w:tc>
      </w:tr>
      <w:tr w:rsidR="00C426D8" w14:paraId="59FB16FE" w14:textId="77777777" w:rsidTr="00793323">
        <w:trPr>
          <w:cantSplit/>
        </w:trPr>
        <w:tc>
          <w:tcPr>
            <w:tcW w:w="3238" w:type="dxa"/>
          </w:tcPr>
          <w:p w14:paraId="6EBC7F75" w14:textId="56C1741B" w:rsidR="00C426D8" w:rsidRPr="00C85A41" w:rsidRDefault="00143DAD" w:rsidP="00074D67">
            <w:pPr>
              <w:spacing w:after="80"/>
              <w:rPr>
                <w:rFonts w:eastAsia="Times New Roman"/>
                <w:b/>
                <w:color w:val="000000"/>
              </w:rPr>
            </w:pPr>
            <w:r>
              <w:rPr>
                <w:color w:val="000000"/>
              </w:rPr>
              <w:t xml:space="preserve">2. </w:t>
            </w:r>
            <w:r w:rsidR="00C426D8" w:rsidRPr="002E0133">
              <w:rPr>
                <w:b/>
                <w:bCs/>
                <w:color w:val="000000"/>
              </w:rPr>
              <w:t>Thoroughly and convincingly</w:t>
            </w:r>
            <w:r w:rsidR="00C426D8">
              <w:rPr>
                <w:color w:val="000000"/>
              </w:rPr>
              <w:t xml:space="preserve"> describes </w:t>
            </w:r>
            <w:r w:rsidR="008E1DD6">
              <w:rPr>
                <w:color w:val="000000"/>
              </w:rPr>
              <w:t xml:space="preserve">how the partner IHEs will support educators in obtaining </w:t>
            </w:r>
            <w:proofErr w:type="gramStart"/>
            <w:r w:rsidR="008E1DD6">
              <w:rPr>
                <w:color w:val="000000"/>
              </w:rPr>
              <w:t>a reading</w:t>
            </w:r>
            <w:proofErr w:type="gramEnd"/>
            <w:r w:rsidR="008E1DD6">
              <w:rPr>
                <w:color w:val="000000"/>
              </w:rPr>
              <w:t xml:space="preserve"> and literacy added authorization, bilingual authorization, and/or credential.</w:t>
            </w:r>
          </w:p>
        </w:tc>
        <w:tc>
          <w:tcPr>
            <w:tcW w:w="3239" w:type="dxa"/>
          </w:tcPr>
          <w:p w14:paraId="5072A569" w14:textId="357FF022" w:rsidR="00C426D8" w:rsidRDefault="00143DAD" w:rsidP="00074D67">
            <w:pPr>
              <w:spacing w:after="80"/>
              <w:rPr>
                <w:rFonts w:eastAsia="Times New Roman"/>
                <w:b/>
                <w:color w:val="000000"/>
              </w:rPr>
            </w:pPr>
            <w:r>
              <w:rPr>
                <w:color w:val="000000"/>
              </w:rPr>
              <w:t xml:space="preserve">2. </w:t>
            </w:r>
            <w:r w:rsidR="00C426D8">
              <w:rPr>
                <w:b/>
                <w:bCs/>
                <w:color w:val="000000"/>
              </w:rPr>
              <w:t xml:space="preserve">Clearly </w:t>
            </w:r>
            <w:r w:rsidR="00C426D8">
              <w:rPr>
                <w:color w:val="000000"/>
              </w:rPr>
              <w:t xml:space="preserve">describes </w:t>
            </w:r>
            <w:r w:rsidR="008E1DD6">
              <w:rPr>
                <w:color w:val="000000"/>
              </w:rPr>
              <w:t xml:space="preserve">how the partner IHEs will support educators in obtaining </w:t>
            </w:r>
            <w:proofErr w:type="gramStart"/>
            <w:r w:rsidR="008E1DD6">
              <w:rPr>
                <w:color w:val="000000"/>
              </w:rPr>
              <w:t>a reading</w:t>
            </w:r>
            <w:proofErr w:type="gramEnd"/>
            <w:r w:rsidR="008E1DD6">
              <w:rPr>
                <w:color w:val="000000"/>
              </w:rPr>
              <w:t xml:space="preserve"> and literacy added authorization, bilingual authorization, and/or credential.</w:t>
            </w:r>
          </w:p>
        </w:tc>
        <w:tc>
          <w:tcPr>
            <w:tcW w:w="3239" w:type="dxa"/>
          </w:tcPr>
          <w:p w14:paraId="59409B5D" w14:textId="7D443FC9" w:rsidR="00C426D8" w:rsidRDefault="00143DAD" w:rsidP="00074D67">
            <w:pPr>
              <w:spacing w:after="80"/>
              <w:rPr>
                <w:b/>
                <w:color w:val="000000"/>
              </w:rPr>
            </w:pPr>
            <w:r>
              <w:rPr>
                <w:color w:val="000000"/>
              </w:rPr>
              <w:t xml:space="preserve">2. </w:t>
            </w:r>
            <w:r w:rsidR="00C426D8">
              <w:rPr>
                <w:b/>
                <w:bCs/>
                <w:color w:val="000000"/>
              </w:rPr>
              <w:t xml:space="preserve">Partially </w:t>
            </w:r>
            <w:r w:rsidR="00C426D8">
              <w:rPr>
                <w:color w:val="000000"/>
              </w:rPr>
              <w:t xml:space="preserve">describes </w:t>
            </w:r>
            <w:r w:rsidR="008E1DD6">
              <w:rPr>
                <w:color w:val="000000"/>
              </w:rPr>
              <w:t xml:space="preserve">how the partner IHEs will support educators in obtaining </w:t>
            </w:r>
            <w:proofErr w:type="gramStart"/>
            <w:r w:rsidR="008E1DD6">
              <w:rPr>
                <w:color w:val="000000"/>
              </w:rPr>
              <w:t>a reading</w:t>
            </w:r>
            <w:proofErr w:type="gramEnd"/>
            <w:r w:rsidR="008E1DD6">
              <w:rPr>
                <w:color w:val="000000"/>
              </w:rPr>
              <w:t xml:space="preserve"> and literacy added authorization, bilingual authorization, and/or credential.</w:t>
            </w:r>
          </w:p>
        </w:tc>
        <w:tc>
          <w:tcPr>
            <w:tcW w:w="3239" w:type="dxa"/>
          </w:tcPr>
          <w:p w14:paraId="1E95200B" w14:textId="6FB68C60" w:rsidR="00C426D8" w:rsidRDefault="00143DAD" w:rsidP="00074D67">
            <w:r>
              <w:rPr>
                <w:color w:val="000000"/>
              </w:rPr>
              <w:t xml:space="preserve">2. </w:t>
            </w:r>
            <w:r w:rsidR="00C426D8">
              <w:t xml:space="preserve">Does not propose or describe </w:t>
            </w:r>
            <w:r w:rsidR="00A226E8">
              <w:t>an IHE partnership.</w:t>
            </w:r>
          </w:p>
        </w:tc>
      </w:tr>
      <w:tr w:rsidR="00D44D14" w14:paraId="73F2D7FA" w14:textId="77777777" w:rsidTr="009B048F">
        <w:trPr>
          <w:cantSplit/>
          <w:trHeight w:val="1808"/>
        </w:trPr>
        <w:tc>
          <w:tcPr>
            <w:tcW w:w="3238" w:type="dxa"/>
          </w:tcPr>
          <w:p w14:paraId="00000221" w14:textId="44138407" w:rsidR="00D44D14" w:rsidRPr="00D44D14" w:rsidRDefault="00143DAD" w:rsidP="00074D67">
            <w:r>
              <w:rPr>
                <w:color w:val="000000"/>
              </w:rPr>
              <w:t xml:space="preserve">3. </w:t>
            </w:r>
            <w:r w:rsidR="00D44D14" w:rsidRPr="00D44D14">
              <w:rPr>
                <w:color w:val="000000"/>
              </w:rPr>
              <w:t xml:space="preserve">Provides Letters of Commitment from </w:t>
            </w:r>
            <w:r w:rsidR="00E7526E">
              <w:rPr>
                <w:color w:val="000000"/>
              </w:rPr>
              <w:t>all</w:t>
            </w:r>
            <w:r w:rsidR="00D44D14" w:rsidRPr="00D44D14">
              <w:rPr>
                <w:color w:val="000000"/>
              </w:rPr>
              <w:t xml:space="preserve"> IHE</w:t>
            </w:r>
            <w:r w:rsidR="00E7526E">
              <w:rPr>
                <w:color w:val="000000"/>
              </w:rPr>
              <w:t xml:space="preserve"> partners</w:t>
            </w:r>
            <w:r w:rsidR="00062F9B">
              <w:rPr>
                <w:color w:val="000000"/>
              </w:rPr>
              <w:t xml:space="preserve">. </w:t>
            </w:r>
            <w:r w:rsidR="00B259E6">
              <w:rPr>
                <w:color w:val="000000"/>
              </w:rPr>
              <w:t xml:space="preserve">May include letters from </w:t>
            </w:r>
            <w:r w:rsidR="00062F9B">
              <w:rPr>
                <w:color w:val="000000"/>
              </w:rPr>
              <w:t>COE</w:t>
            </w:r>
            <w:r w:rsidR="00B259E6">
              <w:rPr>
                <w:color w:val="000000"/>
              </w:rPr>
              <w:t xml:space="preserve"> partners.</w:t>
            </w:r>
          </w:p>
        </w:tc>
        <w:tc>
          <w:tcPr>
            <w:tcW w:w="3239" w:type="dxa"/>
          </w:tcPr>
          <w:p w14:paraId="72E22426" w14:textId="580A6CA0" w:rsidR="00D44D14" w:rsidRPr="00D44D14" w:rsidRDefault="00143DAD" w:rsidP="00074D67">
            <w:pPr>
              <w:rPr>
                <w:color w:val="000000"/>
              </w:rPr>
            </w:pPr>
            <w:r>
              <w:rPr>
                <w:color w:val="000000"/>
              </w:rPr>
              <w:t xml:space="preserve">3. </w:t>
            </w:r>
            <w:r w:rsidR="00D44D14" w:rsidRPr="00D44D14">
              <w:rPr>
                <w:color w:val="000000"/>
              </w:rPr>
              <w:t xml:space="preserve">Provides Letters of Commitment from </w:t>
            </w:r>
            <w:r w:rsidR="009732D1">
              <w:rPr>
                <w:color w:val="000000"/>
              </w:rPr>
              <w:t>all I</w:t>
            </w:r>
            <w:r w:rsidR="00D44D14" w:rsidRPr="00D44D14">
              <w:rPr>
                <w:color w:val="000000"/>
              </w:rPr>
              <w:t>HE</w:t>
            </w:r>
            <w:r w:rsidR="009732D1">
              <w:rPr>
                <w:color w:val="000000"/>
              </w:rPr>
              <w:t xml:space="preserve"> </w:t>
            </w:r>
            <w:proofErr w:type="gramStart"/>
            <w:r w:rsidR="009732D1">
              <w:rPr>
                <w:color w:val="000000"/>
              </w:rPr>
              <w:t>partners</w:t>
            </w:r>
            <w:r w:rsidR="00A9052C">
              <w:rPr>
                <w:color w:val="000000"/>
              </w:rPr>
              <w:t xml:space="preserve">, </w:t>
            </w:r>
            <w:r w:rsidR="00D44D14" w:rsidRPr="00D44D14">
              <w:rPr>
                <w:color w:val="000000"/>
              </w:rPr>
              <w:t>but</w:t>
            </w:r>
            <w:proofErr w:type="gramEnd"/>
            <w:r w:rsidR="00D44D14" w:rsidRPr="00D44D14">
              <w:rPr>
                <w:color w:val="000000"/>
              </w:rPr>
              <w:t xml:space="preserve"> may be missing some components.</w:t>
            </w:r>
            <w:r w:rsidR="00D44D14">
              <w:rPr>
                <w:color w:val="000000"/>
              </w:rPr>
              <w:t xml:space="preserve"> M</w:t>
            </w:r>
            <w:r w:rsidR="00D44D14" w:rsidRPr="00D44D14">
              <w:rPr>
                <w:color w:val="000000"/>
              </w:rPr>
              <w:t xml:space="preserve">ay include letters from </w:t>
            </w:r>
            <w:r w:rsidR="00A9052C">
              <w:rPr>
                <w:color w:val="000000"/>
              </w:rPr>
              <w:t>COE</w:t>
            </w:r>
            <w:r w:rsidR="00D44D14" w:rsidRPr="00D44D14">
              <w:rPr>
                <w:color w:val="000000"/>
              </w:rPr>
              <w:t xml:space="preserve"> partners.</w:t>
            </w:r>
          </w:p>
        </w:tc>
        <w:tc>
          <w:tcPr>
            <w:tcW w:w="3239" w:type="dxa"/>
          </w:tcPr>
          <w:p w14:paraId="211726AC" w14:textId="195516BC" w:rsidR="00D44D14" w:rsidRPr="00D44D14" w:rsidRDefault="00143DAD" w:rsidP="00074D67">
            <w:pPr>
              <w:rPr>
                <w:color w:val="000000"/>
              </w:rPr>
            </w:pPr>
            <w:r>
              <w:rPr>
                <w:color w:val="000000"/>
              </w:rPr>
              <w:t xml:space="preserve">3. </w:t>
            </w:r>
            <w:r w:rsidR="00D44D14" w:rsidRPr="00D44D14">
              <w:rPr>
                <w:color w:val="000000"/>
              </w:rPr>
              <w:t>Provides</w:t>
            </w:r>
            <w:r w:rsidR="00594115">
              <w:rPr>
                <w:color w:val="000000"/>
              </w:rPr>
              <w:t xml:space="preserve"> some</w:t>
            </w:r>
            <w:r w:rsidR="00D44D14" w:rsidRPr="00D44D14">
              <w:rPr>
                <w:color w:val="000000"/>
              </w:rPr>
              <w:t xml:space="preserve"> Letters of Commitment from </w:t>
            </w:r>
            <w:r w:rsidR="00A9052C">
              <w:rPr>
                <w:color w:val="000000"/>
              </w:rPr>
              <w:t>IHE</w:t>
            </w:r>
            <w:r w:rsidR="00D44D14" w:rsidRPr="00D44D14">
              <w:rPr>
                <w:color w:val="000000"/>
              </w:rPr>
              <w:t xml:space="preserve"> consortium partner</w:t>
            </w:r>
            <w:r w:rsidR="001403F8">
              <w:rPr>
                <w:color w:val="000000"/>
              </w:rPr>
              <w:t>(</w:t>
            </w:r>
            <w:r w:rsidR="001403F8" w:rsidRPr="00D44D14">
              <w:rPr>
                <w:color w:val="000000"/>
              </w:rPr>
              <w:t>s</w:t>
            </w:r>
            <w:r w:rsidR="001403F8">
              <w:rPr>
                <w:color w:val="000000"/>
              </w:rPr>
              <w:t>)</w:t>
            </w:r>
            <w:r w:rsidR="00D44D14" w:rsidRPr="00D44D14">
              <w:rPr>
                <w:color w:val="000000"/>
              </w:rPr>
              <w:t xml:space="preserve">, but not </w:t>
            </w:r>
            <w:r w:rsidR="00594115">
              <w:rPr>
                <w:color w:val="000000"/>
              </w:rPr>
              <w:t>from all. May include letters from COE partners.</w:t>
            </w:r>
          </w:p>
        </w:tc>
        <w:tc>
          <w:tcPr>
            <w:tcW w:w="3239" w:type="dxa"/>
          </w:tcPr>
          <w:p w14:paraId="00000227" w14:textId="7055E710" w:rsidR="00D44D14" w:rsidRPr="00D44D14" w:rsidRDefault="00143DAD" w:rsidP="00074D67">
            <w:r>
              <w:rPr>
                <w:color w:val="000000"/>
              </w:rPr>
              <w:t xml:space="preserve">3. </w:t>
            </w:r>
            <w:r w:rsidR="00D44D14" w:rsidRPr="00D44D14">
              <w:rPr>
                <w:color w:val="000000"/>
              </w:rPr>
              <w:t>Does not provide Letters of Commitment.</w:t>
            </w:r>
          </w:p>
        </w:tc>
      </w:tr>
    </w:tbl>
    <w:p w14:paraId="00000229" w14:textId="1AF45C50" w:rsidR="00CD418F" w:rsidRPr="00F13FE2" w:rsidRDefault="00F13FE2" w:rsidP="00074D67">
      <w:pPr>
        <w:pStyle w:val="Heading4"/>
      </w:pPr>
      <w:bookmarkStart w:id="131" w:name="_Toc117514529"/>
      <w:r w:rsidRPr="00F13FE2">
        <w:lastRenderedPageBreak/>
        <w:t>Budget</w:t>
      </w:r>
      <w:bookmarkEnd w:id="131"/>
    </w:p>
    <w:p w14:paraId="0000022A" w14:textId="486FE26F" w:rsidR="00CD418F" w:rsidRDefault="00F13FE2" w:rsidP="00074D67">
      <w:pPr>
        <w:pStyle w:val="Heading5"/>
      </w:pPr>
      <w:bookmarkStart w:id="132" w:name="_Toc98319839"/>
      <w:bookmarkStart w:id="133" w:name="_Toc98396870"/>
      <w:bookmarkStart w:id="134" w:name="_Toc98399608"/>
      <w:bookmarkStart w:id="135" w:name="_Toc103153683"/>
      <w:bookmarkStart w:id="136" w:name="_Toc117514530"/>
      <w:r>
        <w:t>Budget Summary and Budget Narrative</w:t>
      </w:r>
      <w:bookmarkEnd w:id="132"/>
      <w:bookmarkEnd w:id="133"/>
      <w:bookmarkEnd w:id="134"/>
      <w:r w:rsidR="007D59B3">
        <w:t xml:space="preserve"> (8 Total Points Possible)</w:t>
      </w:r>
      <w:bookmarkEnd w:id="135"/>
      <w:bookmarkEnd w:id="136"/>
    </w:p>
    <w:tbl>
      <w:tblPr>
        <w:tblStyle w:val="9"/>
        <w:tblW w:w="13045"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20" w:firstRow="1" w:lastRow="0" w:firstColumn="0" w:lastColumn="0" w:noHBand="0" w:noVBand="1"/>
        <w:tblDescription w:val="Budget Summary and Budget Narrative "/>
      </w:tblPr>
      <w:tblGrid>
        <w:gridCol w:w="3261"/>
        <w:gridCol w:w="3261"/>
        <w:gridCol w:w="3261"/>
        <w:gridCol w:w="3262"/>
      </w:tblGrid>
      <w:tr w:rsidR="00F93AFC" w14:paraId="7CF46427" w14:textId="77777777" w:rsidTr="00793323">
        <w:trPr>
          <w:cantSplit/>
          <w:tblHeader/>
        </w:trPr>
        <w:tc>
          <w:tcPr>
            <w:tcW w:w="3261" w:type="dxa"/>
          </w:tcPr>
          <w:p w14:paraId="05D0DA2D" w14:textId="77777777" w:rsidR="00F93AFC" w:rsidRDefault="00F93AFC" w:rsidP="00074D67">
            <w:pPr>
              <w:jc w:val="center"/>
              <w:rPr>
                <w:b/>
              </w:rPr>
            </w:pPr>
            <w:r>
              <w:rPr>
                <w:b/>
              </w:rPr>
              <w:t>Outstanding</w:t>
            </w:r>
          </w:p>
          <w:p w14:paraId="0000022B" w14:textId="384EA2C6" w:rsidR="00F93AFC" w:rsidRDefault="00F93AFC" w:rsidP="00074D67">
            <w:pPr>
              <w:jc w:val="center"/>
              <w:rPr>
                <w:b/>
              </w:rPr>
            </w:pPr>
            <w:r>
              <w:rPr>
                <w:b/>
              </w:rPr>
              <w:t>(4 Points)</w:t>
            </w:r>
          </w:p>
        </w:tc>
        <w:tc>
          <w:tcPr>
            <w:tcW w:w="3261" w:type="dxa"/>
          </w:tcPr>
          <w:p w14:paraId="6C192A12" w14:textId="77777777" w:rsidR="00F93AFC" w:rsidRDefault="00F93AFC" w:rsidP="00074D67">
            <w:pPr>
              <w:jc w:val="center"/>
              <w:rPr>
                <w:b/>
              </w:rPr>
            </w:pPr>
            <w:r>
              <w:rPr>
                <w:b/>
              </w:rPr>
              <w:t>Strong</w:t>
            </w:r>
          </w:p>
          <w:p w14:paraId="0000022C" w14:textId="1C6FE3E3" w:rsidR="00F93AFC" w:rsidRDefault="00F93AFC" w:rsidP="00074D67">
            <w:pPr>
              <w:jc w:val="center"/>
              <w:rPr>
                <w:b/>
              </w:rPr>
            </w:pPr>
            <w:r w:rsidRPr="00B63172">
              <w:rPr>
                <w:b/>
              </w:rPr>
              <w:t>(</w:t>
            </w:r>
            <w:r>
              <w:rPr>
                <w:b/>
              </w:rPr>
              <w:t>3</w:t>
            </w:r>
            <w:r w:rsidRPr="00B63172">
              <w:rPr>
                <w:b/>
              </w:rPr>
              <w:t xml:space="preserve"> Points)</w:t>
            </w:r>
          </w:p>
        </w:tc>
        <w:tc>
          <w:tcPr>
            <w:tcW w:w="3261" w:type="dxa"/>
          </w:tcPr>
          <w:p w14:paraId="3550AA66" w14:textId="2316844D" w:rsidR="00F93AFC" w:rsidRDefault="00C159B1" w:rsidP="00074D67">
            <w:pPr>
              <w:jc w:val="center"/>
              <w:rPr>
                <w:b/>
              </w:rPr>
            </w:pPr>
            <w:r>
              <w:rPr>
                <w:b/>
              </w:rPr>
              <w:t>Partial</w:t>
            </w:r>
          </w:p>
          <w:p w14:paraId="0000022D" w14:textId="72A5C978" w:rsidR="00F93AFC" w:rsidRDefault="00F93AFC" w:rsidP="00074D67">
            <w:pPr>
              <w:jc w:val="center"/>
              <w:rPr>
                <w:b/>
              </w:rPr>
            </w:pPr>
            <w:r>
              <w:rPr>
                <w:b/>
              </w:rPr>
              <w:t>(2 Points)</w:t>
            </w:r>
          </w:p>
        </w:tc>
        <w:tc>
          <w:tcPr>
            <w:tcW w:w="3262" w:type="dxa"/>
          </w:tcPr>
          <w:p w14:paraId="6B41F1B1" w14:textId="77777777" w:rsidR="00F93AFC" w:rsidRDefault="00F93AFC" w:rsidP="00074D67">
            <w:pPr>
              <w:jc w:val="center"/>
              <w:rPr>
                <w:b/>
              </w:rPr>
            </w:pPr>
            <w:r>
              <w:rPr>
                <w:b/>
              </w:rPr>
              <w:t>Minimal</w:t>
            </w:r>
          </w:p>
          <w:p w14:paraId="0000022E" w14:textId="1114D94D" w:rsidR="00F93AFC" w:rsidRDefault="00F93AFC" w:rsidP="00074D67">
            <w:pPr>
              <w:jc w:val="center"/>
              <w:rPr>
                <w:b/>
              </w:rPr>
            </w:pPr>
            <w:r>
              <w:rPr>
                <w:b/>
              </w:rPr>
              <w:t>(0</w:t>
            </w:r>
            <w:r w:rsidR="002A7F23">
              <w:rPr>
                <w:b/>
              </w:rPr>
              <w:t>–</w:t>
            </w:r>
            <w:r>
              <w:rPr>
                <w:b/>
              </w:rPr>
              <w:t>1 Points)</w:t>
            </w:r>
          </w:p>
        </w:tc>
      </w:tr>
      <w:tr w:rsidR="00F93AFC" w14:paraId="46B3234E" w14:textId="77777777" w:rsidTr="00793323">
        <w:trPr>
          <w:cantSplit/>
        </w:trPr>
        <w:tc>
          <w:tcPr>
            <w:tcW w:w="3261" w:type="dxa"/>
          </w:tcPr>
          <w:p w14:paraId="2A6FA954" w14:textId="484BD95A" w:rsidR="00331BA6" w:rsidRDefault="00143DAD" w:rsidP="00074D67">
            <w:pPr>
              <w:spacing w:after="80"/>
            </w:pPr>
            <w:r>
              <w:rPr>
                <w:color w:val="000000"/>
              </w:rPr>
              <w:t xml:space="preserve">1. </w:t>
            </w:r>
            <w:r w:rsidR="00B259E6" w:rsidRPr="00B259E6">
              <w:rPr>
                <w:b/>
              </w:rPr>
              <w:t>T</w:t>
            </w:r>
            <w:r w:rsidR="00331BA6" w:rsidRPr="00331BA6">
              <w:rPr>
                <w:b/>
              </w:rPr>
              <w:t>horough</w:t>
            </w:r>
            <w:r w:rsidR="00B259E6">
              <w:rPr>
                <w:b/>
              </w:rPr>
              <w:t>ly</w:t>
            </w:r>
            <w:r w:rsidR="00331BA6" w:rsidRPr="00331BA6">
              <w:rPr>
                <w:b/>
              </w:rPr>
              <w:t xml:space="preserve"> and convincing</w:t>
            </w:r>
            <w:r w:rsidR="00B259E6">
              <w:rPr>
                <w:b/>
              </w:rPr>
              <w:t>ly</w:t>
            </w:r>
            <w:r w:rsidR="00331BA6" w:rsidRPr="00331BA6">
              <w:t xml:space="preserve"> identifi</w:t>
            </w:r>
            <w:r w:rsidR="00B259E6">
              <w:t>es</w:t>
            </w:r>
            <w:r w:rsidR="00331BA6" w:rsidRPr="00331BA6">
              <w:t xml:space="preserve"> allowable and appropriate project expenses to support the activities of the grant for the project’s performance period. </w:t>
            </w:r>
          </w:p>
          <w:p w14:paraId="00000230" w14:textId="77292671" w:rsidR="00F93AFC" w:rsidRPr="00331BA6" w:rsidRDefault="00331BA6" w:rsidP="00074D67">
            <w:r w:rsidRPr="00331BA6">
              <w:t xml:space="preserve">The budget is </w:t>
            </w:r>
            <w:r w:rsidRPr="530D5BE3">
              <w:rPr>
                <w:b/>
                <w:bCs/>
              </w:rPr>
              <w:t xml:space="preserve">not overly heavy </w:t>
            </w:r>
            <w:r w:rsidRPr="00331BA6">
              <w:t xml:space="preserve">in administrative costs and takes into consideration the costs of educators’ time to attend </w:t>
            </w:r>
            <w:r w:rsidR="0012025E">
              <w:t>PL</w:t>
            </w:r>
            <w:r w:rsidR="00E754EB">
              <w:t xml:space="preserve"> as well as</w:t>
            </w:r>
            <w:r w:rsidR="00EB4859">
              <w:t xml:space="preserve"> accounts for the</w:t>
            </w:r>
            <w:r w:rsidR="00E754EB">
              <w:t xml:space="preserve"> required funds for</w:t>
            </w:r>
            <w:r w:rsidR="0028491D">
              <w:t xml:space="preserve"> a contract with </w:t>
            </w:r>
            <w:r w:rsidR="007B7E77">
              <w:t>the evaluator, AIR</w:t>
            </w:r>
            <w:r w:rsidR="00E754EB">
              <w:t>.</w:t>
            </w:r>
          </w:p>
        </w:tc>
        <w:tc>
          <w:tcPr>
            <w:tcW w:w="3261" w:type="dxa"/>
          </w:tcPr>
          <w:p w14:paraId="0EBFBFE5" w14:textId="1393527A" w:rsidR="00331BA6" w:rsidRDefault="00143DAD" w:rsidP="00074D67">
            <w:pPr>
              <w:spacing w:after="80"/>
              <w:rPr>
                <w:color w:val="000000"/>
              </w:rPr>
            </w:pPr>
            <w:r>
              <w:rPr>
                <w:color w:val="000000"/>
              </w:rPr>
              <w:t xml:space="preserve">1. </w:t>
            </w:r>
            <w:r w:rsidR="00331BA6" w:rsidRPr="00331BA6">
              <w:rPr>
                <w:b/>
                <w:color w:val="000000"/>
              </w:rPr>
              <w:t>Clearly</w:t>
            </w:r>
            <w:r w:rsidR="00331BA6" w:rsidRPr="00331BA6">
              <w:rPr>
                <w:color w:val="000000"/>
              </w:rPr>
              <w:t xml:space="preserve"> </w:t>
            </w:r>
            <w:proofErr w:type="gramStart"/>
            <w:r w:rsidR="00331BA6" w:rsidRPr="00331BA6">
              <w:rPr>
                <w:color w:val="000000"/>
              </w:rPr>
              <w:t>identifies</w:t>
            </w:r>
            <w:proofErr w:type="gramEnd"/>
            <w:r w:rsidR="00331BA6" w:rsidRPr="00331BA6">
              <w:rPr>
                <w:color w:val="000000"/>
              </w:rPr>
              <w:t xml:space="preserve"> allowable and appropriate project expenses to support the activities of the grant for the project’s performance period. </w:t>
            </w:r>
          </w:p>
          <w:p w14:paraId="00000232" w14:textId="30B63965" w:rsidR="00F93AFC" w:rsidRPr="00331BA6" w:rsidRDefault="00331BA6" w:rsidP="00074D67">
            <w:r w:rsidRPr="00331BA6">
              <w:rPr>
                <w:color w:val="000000"/>
              </w:rPr>
              <w:t xml:space="preserve">The budget is </w:t>
            </w:r>
            <w:r w:rsidRPr="004D05BA">
              <w:rPr>
                <w:b/>
                <w:color w:val="000000"/>
              </w:rPr>
              <w:t xml:space="preserve">not overly heavy </w:t>
            </w:r>
            <w:r w:rsidRPr="00331BA6">
              <w:rPr>
                <w:color w:val="000000"/>
              </w:rPr>
              <w:t xml:space="preserve">in administrative costs and takes into consideration the costs of educators’ time to attend </w:t>
            </w:r>
            <w:r w:rsidR="0012025E">
              <w:rPr>
                <w:color w:val="000000"/>
              </w:rPr>
              <w:t>PL</w:t>
            </w:r>
            <w:r w:rsidR="00E754EB">
              <w:rPr>
                <w:color w:val="000000"/>
              </w:rPr>
              <w:t xml:space="preserve"> </w:t>
            </w:r>
            <w:r w:rsidR="00E754EB">
              <w:t xml:space="preserve">as well as </w:t>
            </w:r>
            <w:r w:rsidR="00EB4859">
              <w:t xml:space="preserve">accounts for </w:t>
            </w:r>
            <w:r w:rsidR="00E754EB">
              <w:t>the required funds for</w:t>
            </w:r>
            <w:r w:rsidR="0028491D">
              <w:t xml:space="preserve"> a contract with </w:t>
            </w:r>
            <w:r w:rsidR="007B7E77">
              <w:t>the evaluator, AIR.</w:t>
            </w:r>
          </w:p>
        </w:tc>
        <w:tc>
          <w:tcPr>
            <w:tcW w:w="3261" w:type="dxa"/>
          </w:tcPr>
          <w:p w14:paraId="7BC303E9" w14:textId="15CFC0EE" w:rsidR="00331BA6" w:rsidRDefault="00143DAD" w:rsidP="00074D67">
            <w:pPr>
              <w:spacing w:after="80"/>
              <w:rPr>
                <w:color w:val="000000"/>
              </w:rPr>
            </w:pPr>
            <w:r>
              <w:rPr>
                <w:color w:val="000000"/>
              </w:rPr>
              <w:t xml:space="preserve">1. </w:t>
            </w:r>
            <w:r w:rsidR="00C159B1">
              <w:rPr>
                <w:b/>
                <w:color w:val="000000"/>
              </w:rPr>
              <w:t>Partially</w:t>
            </w:r>
            <w:r w:rsidR="00C159B1">
              <w:rPr>
                <w:color w:val="000000"/>
              </w:rPr>
              <w:t xml:space="preserve"> </w:t>
            </w:r>
            <w:r w:rsidR="00331BA6">
              <w:rPr>
                <w:color w:val="000000"/>
              </w:rPr>
              <w:t>i</w:t>
            </w:r>
            <w:r w:rsidR="00331BA6" w:rsidRPr="00331BA6">
              <w:rPr>
                <w:color w:val="000000"/>
              </w:rPr>
              <w:t xml:space="preserve">dentifies allowable and appropriate project expenses to support the activities of the grant for the project’s performance period. </w:t>
            </w:r>
          </w:p>
          <w:p w14:paraId="2E9245CC" w14:textId="77777777" w:rsidR="00B259E6" w:rsidRDefault="00331BA6" w:rsidP="00074D67">
            <w:pPr>
              <w:spacing w:after="80"/>
              <w:rPr>
                <w:color w:val="000000"/>
              </w:rPr>
            </w:pPr>
            <w:r w:rsidRPr="00331BA6">
              <w:rPr>
                <w:color w:val="000000"/>
              </w:rPr>
              <w:t xml:space="preserve">The budget </w:t>
            </w:r>
            <w:r w:rsidR="00B259E6" w:rsidRPr="00B259E6">
              <w:rPr>
                <w:b/>
                <w:color w:val="000000"/>
              </w:rPr>
              <w:t>may be heavy</w:t>
            </w:r>
            <w:r w:rsidR="00B259E6">
              <w:rPr>
                <w:color w:val="000000"/>
              </w:rPr>
              <w:t xml:space="preserve"> in</w:t>
            </w:r>
            <w:r w:rsidRPr="00331BA6">
              <w:rPr>
                <w:color w:val="000000"/>
              </w:rPr>
              <w:t xml:space="preserve"> administrative costs</w:t>
            </w:r>
            <w:r w:rsidR="00B259E6">
              <w:rPr>
                <w:color w:val="000000"/>
              </w:rPr>
              <w:t xml:space="preserve">. </w:t>
            </w:r>
          </w:p>
          <w:p w14:paraId="00000234" w14:textId="6A06A9A3" w:rsidR="00F93AFC" w:rsidRPr="00331BA6" w:rsidRDefault="00B259E6" w:rsidP="00074D67">
            <w:pPr>
              <w:spacing w:after="80"/>
            </w:pPr>
            <w:r>
              <w:rPr>
                <w:color w:val="000000"/>
              </w:rPr>
              <w:t xml:space="preserve">Budget </w:t>
            </w:r>
            <w:r w:rsidRPr="00B259E6">
              <w:rPr>
                <w:b/>
                <w:color w:val="000000"/>
              </w:rPr>
              <w:t>may not</w:t>
            </w:r>
            <w:r w:rsidR="00D33078">
              <w:rPr>
                <w:b/>
                <w:color w:val="000000"/>
              </w:rPr>
              <w:t xml:space="preserve"> </w:t>
            </w:r>
            <w:r w:rsidRPr="00331BA6">
              <w:rPr>
                <w:color w:val="000000"/>
              </w:rPr>
              <w:t xml:space="preserve">take into consideration the costs of educators’ time to attend </w:t>
            </w:r>
            <w:r w:rsidR="0012025E">
              <w:rPr>
                <w:color w:val="000000"/>
              </w:rPr>
              <w:t>PL</w:t>
            </w:r>
            <w:r w:rsidR="007933CA">
              <w:rPr>
                <w:color w:val="000000"/>
              </w:rPr>
              <w:t xml:space="preserve"> or the funds for </w:t>
            </w:r>
            <w:r w:rsidR="0028491D">
              <w:t xml:space="preserve">a contract with </w:t>
            </w:r>
            <w:r w:rsidR="007B7E77">
              <w:t>the evaluator, AIR.</w:t>
            </w:r>
          </w:p>
        </w:tc>
        <w:tc>
          <w:tcPr>
            <w:tcW w:w="3262" w:type="dxa"/>
          </w:tcPr>
          <w:p w14:paraId="722DBA66" w14:textId="5E291D30" w:rsidR="00B259E6" w:rsidRDefault="00143DAD" w:rsidP="00074D67">
            <w:pPr>
              <w:spacing w:after="80"/>
              <w:rPr>
                <w:color w:val="000000"/>
              </w:rPr>
            </w:pPr>
            <w:r>
              <w:rPr>
                <w:color w:val="000000"/>
              </w:rPr>
              <w:t xml:space="preserve">1. </w:t>
            </w:r>
            <w:r w:rsidR="00331BA6" w:rsidRPr="00331BA6">
              <w:rPr>
                <w:b/>
                <w:color w:val="000000"/>
              </w:rPr>
              <w:t>Minimally</w:t>
            </w:r>
            <w:r w:rsidR="00331BA6" w:rsidRPr="00331BA6">
              <w:rPr>
                <w:color w:val="000000"/>
              </w:rPr>
              <w:t xml:space="preserve"> identifies project expenses to support the activities of the grant for the project’s performance period. </w:t>
            </w:r>
          </w:p>
          <w:p w14:paraId="777B180C" w14:textId="33F8FDCF" w:rsidR="00331BA6" w:rsidRDefault="00B259E6" w:rsidP="00074D67">
            <w:pPr>
              <w:spacing w:after="80"/>
              <w:rPr>
                <w:color w:val="000000"/>
              </w:rPr>
            </w:pPr>
            <w:r>
              <w:rPr>
                <w:color w:val="000000"/>
              </w:rPr>
              <w:t xml:space="preserve">Expenses </w:t>
            </w:r>
            <w:r w:rsidRPr="00B259E6">
              <w:rPr>
                <w:b/>
                <w:color w:val="000000"/>
              </w:rPr>
              <w:t>may not</w:t>
            </w:r>
            <w:r>
              <w:rPr>
                <w:color w:val="000000"/>
              </w:rPr>
              <w:t xml:space="preserve"> be allowable and appropriate.</w:t>
            </w:r>
          </w:p>
          <w:p w14:paraId="75D7A196" w14:textId="04E91914" w:rsidR="00B259E6" w:rsidRDefault="00331BA6" w:rsidP="00074D67">
            <w:pPr>
              <w:rPr>
                <w:color w:val="000000"/>
              </w:rPr>
            </w:pPr>
            <w:proofErr w:type="gramStart"/>
            <w:r w:rsidRPr="00331BA6">
              <w:rPr>
                <w:color w:val="000000"/>
              </w:rPr>
              <w:t xml:space="preserve">The </w:t>
            </w:r>
            <w:r w:rsidRPr="004D05BA">
              <w:rPr>
                <w:b/>
                <w:color w:val="000000"/>
              </w:rPr>
              <w:t>vast majority</w:t>
            </w:r>
            <w:r w:rsidRPr="00331BA6">
              <w:rPr>
                <w:color w:val="000000"/>
              </w:rPr>
              <w:t xml:space="preserve"> of</w:t>
            </w:r>
            <w:proofErr w:type="gramEnd"/>
            <w:r w:rsidRPr="00331BA6">
              <w:rPr>
                <w:color w:val="000000"/>
              </w:rPr>
              <w:t xml:space="preserve"> the budget goes towards administrative costs.</w:t>
            </w:r>
            <w:r w:rsidR="00B259E6">
              <w:rPr>
                <w:color w:val="000000"/>
              </w:rPr>
              <w:t xml:space="preserve"> </w:t>
            </w:r>
          </w:p>
          <w:p w14:paraId="00000236" w14:textId="45819473" w:rsidR="00F93AFC" w:rsidRPr="00331BA6" w:rsidRDefault="00B259E6" w:rsidP="00074D67">
            <w:pPr>
              <w:spacing w:before="80"/>
            </w:pPr>
            <w:r>
              <w:rPr>
                <w:color w:val="000000"/>
              </w:rPr>
              <w:t xml:space="preserve">Budget </w:t>
            </w:r>
            <w:r w:rsidRPr="00B259E6">
              <w:rPr>
                <w:b/>
                <w:color w:val="000000"/>
              </w:rPr>
              <w:t xml:space="preserve">may not </w:t>
            </w:r>
            <w:r w:rsidRPr="00331BA6">
              <w:rPr>
                <w:color w:val="000000"/>
              </w:rPr>
              <w:t xml:space="preserve">take into consideration the costs of educators’ time to attend </w:t>
            </w:r>
            <w:r w:rsidR="0012025E">
              <w:rPr>
                <w:color w:val="000000"/>
              </w:rPr>
              <w:t>PL</w:t>
            </w:r>
            <w:r w:rsidR="007933CA">
              <w:rPr>
                <w:color w:val="000000"/>
              </w:rPr>
              <w:t xml:space="preserve"> or the funds for </w:t>
            </w:r>
            <w:r w:rsidR="0028491D">
              <w:t xml:space="preserve">a contract </w:t>
            </w:r>
            <w:r w:rsidR="007B7E77">
              <w:t>with the evaluator, AIR.</w:t>
            </w:r>
          </w:p>
        </w:tc>
      </w:tr>
      <w:tr w:rsidR="00F93AFC" w14:paraId="615E39FB" w14:textId="77777777" w:rsidTr="00793323">
        <w:trPr>
          <w:cantSplit/>
        </w:trPr>
        <w:tc>
          <w:tcPr>
            <w:tcW w:w="3261" w:type="dxa"/>
          </w:tcPr>
          <w:p w14:paraId="00000238" w14:textId="18332F43" w:rsidR="00F93AFC" w:rsidRPr="00422955" w:rsidRDefault="00143DAD" w:rsidP="00074D67">
            <w:r>
              <w:rPr>
                <w:color w:val="000000"/>
              </w:rPr>
              <w:t xml:space="preserve">2. </w:t>
            </w:r>
            <w:r w:rsidR="00422955" w:rsidRPr="00422955">
              <w:t xml:space="preserve">Provides a </w:t>
            </w:r>
            <w:r w:rsidR="00422955" w:rsidRPr="004D05BA">
              <w:rPr>
                <w:b/>
              </w:rPr>
              <w:t xml:space="preserve">thorough and </w:t>
            </w:r>
            <w:r w:rsidR="004D05BA" w:rsidRPr="004D05BA">
              <w:rPr>
                <w:b/>
              </w:rPr>
              <w:t>convincing</w:t>
            </w:r>
            <w:r w:rsidR="004D05BA">
              <w:t xml:space="preserve"> </w:t>
            </w:r>
            <w:r w:rsidR="00422955" w:rsidRPr="00422955">
              <w:t>budget</w:t>
            </w:r>
            <w:r w:rsidR="00422955">
              <w:t xml:space="preserve"> </w:t>
            </w:r>
            <w:r w:rsidR="00422955" w:rsidRPr="00422955">
              <w:t>narrative describing</w:t>
            </w:r>
            <w:r w:rsidR="00422955">
              <w:t xml:space="preserve"> </w:t>
            </w:r>
            <w:r w:rsidR="00422955" w:rsidRPr="00422955">
              <w:t>each line item and how</w:t>
            </w:r>
            <w:r w:rsidR="00422955">
              <w:t xml:space="preserve"> </w:t>
            </w:r>
            <w:r w:rsidR="00422955" w:rsidRPr="00422955">
              <w:t>each proposed cost is</w:t>
            </w:r>
            <w:r w:rsidR="00422955">
              <w:t xml:space="preserve"> </w:t>
            </w:r>
            <w:r w:rsidR="00422955" w:rsidRPr="00422955">
              <w:t>necessary and</w:t>
            </w:r>
            <w:r w:rsidR="00422955">
              <w:t xml:space="preserve"> </w:t>
            </w:r>
            <w:r w:rsidR="00422955" w:rsidRPr="00422955">
              <w:t>reasonable in terms of</w:t>
            </w:r>
            <w:r w:rsidR="00422955">
              <w:t xml:space="preserve"> </w:t>
            </w:r>
            <w:r w:rsidR="00422955" w:rsidRPr="00422955">
              <w:t>project activities,</w:t>
            </w:r>
            <w:r w:rsidR="00422955">
              <w:t xml:space="preserve"> </w:t>
            </w:r>
            <w:r w:rsidR="00422955" w:rsidRPr="00422955">
              <w:t>benefits to participants,</w:t>
            </w:r>
            <w:r w:rsidR="00422955">
              <w:t xml:space="preserve"> </w:t>
            </w:r>
            <w:r w:rsidR="00422955" w:rsidRPr="00422955">
              <w:t>and project outcomes.</w:t>
            </w:r>
            <w:r w:rsidR="00422955">
              <w:t xml:space="preserve"> </w:t>
            </w:r>
          </w:p>
        </w:tc>
        <w:tc>
          <w:tcPr>
            <w:tcW w:w="3261" w:type="dxa"/>
          </w:tcPr>
          <w:p w14:paraId="0000023A" w14:textId="450A7323" w:rsidR="00F93AFC" w:rsidRPr="00422955" w:rsidRDefault="00143DAD" w:rsidP="00074D67">
            <w:r>
              <w:rPr>
                <w:color w:val="000000"/>
              </w:rPr>
              <w:t xml:space="preserve">2. </w:t>
            </w:r>
            <w:r w:rsidR="00422955" w:rsidRPr="00422955">
              <w:t xml:space="preserve">Provides a </w:t>
            </w:r>
            <w:r w:rsidR="00422955" w:rsidRPr="004D05BA">
              <w:rPr>
                <w:b/>
              </w:rPr>
              <w:t>clear</w:t>
            </w:r>
            <w:r w:rsidR="00422955" w:rsidRPr="00422955">
              <w:t xml:space="preserve"> budget narrative describing each line item and how each proposed cost is necessary and reasonable in terms of project activities, benefits to participants, and project outcomes.</w:t>
            </w:r>
          </w:p>
        </w:tc>
        <w:tc>
          <w:tcPr>
            <w:tcW w:w="3261" w:type="dxa"/>
          </w:tcPr>
          <w:p w14:paraId="0000023C" w14:textId="3CEFF0DD" w:rsidR="00F93AFC" w:rsidRPr="00422955" w:rsidRDefault="00143DAD" w:rsidP="00074D67">
            <w:r>
              <w:rPr>
                <w:color w:val="000000"/>
              </w:rPr>
              <w:t xml:space="preserve">2. </w:t>
            </w:r>
            <w:r w:rsidR="00422955" w:rsidRPr="00422955">
              <w:t>Provides a</w:t>
            </w:r>
            <w:r w:rsidR="00C159B1">
              <w:t xml:space="preserve"> </w:t>
            </w:r>
            <w:r w:rsidR="00C159B1" w:rsidRPr="00C159B1">
              <w:rPr>
                <w:b/>
              </w:rPr>
              <w:t>partial</w:t>
            </w:r>
            <w:r w:rsidR="004D05BA" w:rsidRPr="00C159B1">
              <w:rPr>
                <w:b/>
              </w:rPr>
              <w:t xml:space="preserve"> </w:t>
            </w:r>
            <w:r w:rsidR="00422955" w:rsidRPr="00422955">
              <w:t>budget narrative describing each line item and how each proposed cost is necessary and reasonable in terms of project activities, benefits to participants, and project outcomes.</w:t>
            </w:r>
          </w:p>
        </w:tc>
        <w:tc>
          <w:tcPr>
            <w:tcW w:w="3262" w:type="dxa"/>
          </w:tcPr>
          <w:p w14:paraId="0000023E" w14:textId="5BF81E62" w:rsidR="00F93AFC" w:rsidRPr="00422955" w:rsidRDefault="00143DAD" w:rsidP="00074D67">
            <w:r>
              <w:rPr>
                <w:color w:val="000000"/>
              </w:rPr>
              <w:t xml:space="preserve">2. </w:t>
            </w:r>
            <w:r w:rsidR="00422955" w:rsidRPr="00422955">
              <w:t xml:space="preserve">Provides a </w:t>
            </w:r>
            <w:r w:rsidR="004D05BA">
              <w:rPr>
                <w:b/>
              </w:rPr>
              <w:t>minimal</w:t>
            </w:r>
            <w:r w:rsidR="00422955" w:rsidRPr="00422955">
              <w:t xml:space="preserve"> budget narrative</w:t>
            </w:r>
            <w:r w:rsidR="00D33078">
              <w:t>.</w:t>
            </w:r>
          </w:p>
        </w:tc>
      </w:tr>
      <w:bookmarkEnd w:id="111"/>
    </w:tbl>
    <w:p w14:paraId="00000241" w14:textId="77777777" w:rsidR="00CD418F" w:rsidRDefault="00CD418F" w:rsidP="00074D67">
      <w:pPr>
        <w:tabs>
          <w:tab w:val="left" w:pos="6940"/>
        </w:tabs>
        <w:sectPr w:rsidR="00CD418F" w:rsidSect="00130756">
          <w:pgSz w:w="15840" w:h="12240" w:orient="landscape"/>
          <w:pgMar w:top="864" w:right="1440" w:bottom="864" w:left="1440" w:header="720" w:footer="720" w:gutter="0"/>
          <w:cols w:space="720"/>
          <w:titlePg/>
          <w:docGrid w:linePitch="326"/>
        </w:sectPr>
      </w:pPr>
    </w:p>
    <w:p w14:paraId="00000242" w14:textId="1B917411" w:rsidR="00CD418F" w:rsidRPr="004648B0" w:rsidRDefault="00F13FE2" w:rsidP="00074D67">
      <w:pPr>
        <w:pStyle w:val="Heading2"/>
        <w:jc w:val="center"/>
        <w:rPr>
          <w:sz w:val="32"/>
          <w:szCs w:val="36"/>
        </w:rPr>
      </w:pPr>
      <w:bookmarkStart w:id="137" w:name="_Toc213838235"/>
      <w:r w:rsidRPr="004648B0">
        <w:rPr>
          <w:sz w:val="32"/>
          <w:szCs w:val="36"/>
        </w:rPr>
        <w:lastRenderedPageBreak/>
        <w:t>Appendices</w:t>
      </w:r>
      <w:bookmarkEnd w:id="137"/>
    </w:p>
    <w:p w14:paraId="00000244" w14:textId="7ACA25B5" w:rsidR="00CD418F" w:rsidRPr="001502BB" w:rsidRDefault="00F13FE2" w:rsidP="00074D67">
      <w:pPr>
        <w:pStyle w:val="Heading3"/>
        <w:spacing w:before="0"/>
        <w:rPr>
          <w:sz w:val="28"/>
        </w:rPr>
      </w:pPr>
      <w:bookmarkStart w:id="138" w:name="_Toc213838236"/>
      <w:r w:rsidRPr="001502BB">
        <w:rPr>
          <w:sz w:val="28"/>
        </w:rPr>
        <w:t>Appendix A: Online Application Instructions</w:t>
      </w:r>
      <w:bookmarkEnd w:id="138"/>
    </w:p>
    <w:p w14:paraId="00000245" w14:textId="56C945E8" w:rsidR="00CD418F" w:rsidRPr="003A16AA" w:rsidRDefault="00F13FE2" w:rsidP="00074D67">
      <w:pPr>
        <w:ind w:left="360"/>
      </w:pPr>
      <w:r>
        <w:t xml:space="preserve">Applicants should use the instructions below for filling out the </w:t>
      </w:r>
      <w:r w:rsidR="00CA2D04">
        <w:t>LCRS</w:t>
      </w:r>
      <w:r w:rsidR="00E3789B">
        <w:t>ET</w:t>
      </w:r>
      <w:r>
        <w:t xml:space="preserve"> Grant online application, a link to which </w:t>
      </w:r>
      <w:r w:rsidR="00705242">
        <w:t>is available</w:t>
      </w:r>
      <w:r>
        <w:t xml:space="preserve"> on the </w:t>
      </w:r>
      <w:r w:rsidR="00B96389">
        <w:t xml:space="preserve">CDE </w:t>
      </w:r>
      <w:r w:rsidR="00CA2D04">
        <w:t>LCRS</w:t>
      </w:r>
      <w:r w:rsidR="00E3789B">
        <w:t>ET</w:t>
      </w:r>
      <w:r w:rsidR="00983BEC">
        <w:t xml:space="preserve"> </w:t>
      </w:r>
      <w:r>
        <w:t>RFA web page at</w:t>
      </w:r>
      <w:r w:rsidR="003412B9">
        <w:t xml:space="preserve"> </w:t>
      </w:r>
      <w:hyperlink r:id="rId40" w:tooltip="LCRSET RFA" w:history="1">
        <w:r w:rsidR="00130756" w:rsidRPr="0019118E">
          <w:rPr>
            <w:rStyle w:val="Hyperlink"/>
          </w:rPr>
          <w:t>https://www.cde.ca.gov/fg/fo/r12/lcrs26rfa.asp</w:t>
        </w:r>
      </w:hyperlink>
      <w:r w:rsidRPr="00130756">
        <w:t>.</w:t>
      </w:r>
      <w:r>
        <w:t xml:space="preserve"> Complete all required fields in the application, upload attachments, and provide the appropriate digital signature. </w:t>
      </w:r>
      <w:r w:rsidRPr="562985A5">
        <w:rPr>
          <w:b/>
          <w:bCs/>
        </w:rPr>
        <w:t xml:space="preserve">The CDE must receive </w:t>
      </w:r>
      <w:r w:rsidR="00705242" w:rsidRPr="562985A5">
        <w:rPr>
          <w:b/>
          <w:bCs/>
        </w:rPr>
        <w:t xml:space="preserve">all </w:t>
      </w:r>
      <w:r w:rsidRPr="562985A5">
        <w:rPr>
          <w:b/>
          <w:bCs/>
        </w:rPr>
        <w:t>online submission</w:t>
      </w:r>
      <w:r w:rsidR="00705242" w:rsidRPr="562985A5">
        <w:rPr>
          <w:b/>
          <w:bCs/>
        </w:rPr>
        <w:t>s</w:t>
      </w:r>
      <w:r w:rsidRPr="562985A5">
        <w:rPr>
          <w:b/>
          <w:bCs/>
        </w:rPr>
        <w:t xml:space="preserve"> no later than </w:t>
      </w:r>
      <w:r w:rsidR="7060B05B" w:rsidRPr="562985A5">
        <w:rPr>
          <w:b/>
          <w:bCs/>
        </w:rPr>
        <w:t>the date posted on the CDE LCRS web page</w:t>
      </w:r>
      <w:r w:rsidR="003A16AA" w:rsidRPr="562985A5">
        <w:rPr>
          <w:b/>
          <w:bCs/>
        </w:rPr>
        <w:t xml:space="preserve">. </w:t>
      </w:r>
      <w:r w:rsidR="003A16AA">
        <w:t>The timeline is subject to change. Review the current timeline on the CDE’s LCRS web page</w:t>
      </w:r>
      <w:r w:rsidR="00615554">
        <w:t xml:space="preserve"> at</w:t>
      </w:r>
      <w:r w:rsidR="00F97154">
        <w:t xml:space="preserve"> </w:t>
      </w:r>
      <w:hyperlink r:id="rId41" w:tooltip="LCRS Web page">
        <w:r w:rsidR="00F97154" w:rsidRPr="562985A5">
          <w:rPr>
            <w:rStyle w:val="Hyperlink"/>
          </w:rPr>
          <w:t>https://www.cde.ca.gov/ci/pl/lcrsprogram.asp</w:t>
        </w:r>
      </w:hyperlink>
      <w:r w:rsidR="00DF784E">
        <w:t xml:space="preserve">. </w:t>
      </w:r>
    </w:p>
    <w:p w14:paraId="00000246" w14:textId="6C4DABC1" w:rsidR="00CD418F" w:rsidRDefault="00705242" w:rsidP="00074D67">
      <w:pPr>
        <w:ind w:left="360"/>
      </w:pPr>
      <w:r>
        <w:t>Adhere</w:t>
      </w:r>
      <w:r w:rsidR="00F13FE2">
        <w:t xml:space="preserve"> to character limits for each of the fields. Responses that exceed the character limits will not be captured by the system and will not be reviewed.</w:t>
      </w:r>
    </w:p>
    <w:p w14:paraId="00000247" w14:textId="19C6CF56" w:rsidR="00CD418F" w:rsidRDefault="00F13FE2" w:rsidP="00074D67">
      <w:pPr>
        <w:pStyle w:val="Heading4"/>
        <w:tabs>
          <w:tab w:val="left" w:pos="720"/>
        </w:tabs>
      </w:pPr>
      <w:bookmarkStart w:id="139" w:name="_heading=h.2grqrue" w:colFirst="0" w:colLast="0"/>
      <w:bookmarkStart w:id="140" w:name="_Toc98396873"/>
      <w:bookmarkStart w:id="141" w:name="_Toc98399611"/>
      <w:bookmarkStart w:id="142" w:name="_Toc103153686"/>
      <w:bookmarkStart w:id="143" w:name="_Toc117514533"/>
      <w:bookmarkEnd w:id="139"/>
      <w:r>
        <w:t>Saving Responses</w:t>
      </w:r>
      <w:bookmarkEnd w:id="140"/>
      <w:bookmarkEnd w:id="141"/>
      <w:bookmarkEnd w:id="142"/>
      <w:bookmarkEnd w:id="143"/>
    </w:p>
    <w:p w14:paraId="00000248" w14:textId="080F2001" w:rsidR="00CD418F" w:rsidRDefault="00F13FE2" w:rsidP="00074D67">
      <w:pPr>
        <w:ind w:left="720"/>
      </w:pPr>
      <w:r>
        <w:t xml:space="preserve">You must select the Save Responses button on </w:t>
      </w:r>
      <w:r w:rsidR="00C47FFB">
        <w:t xml:space="preserve">the </w:t>
      </w:r>
      <w:r>
        <w:t xml:space="preserve">online application if you do not intend to complete the application in one session. Once you select the Save Responses button, a page will appear that asks for your email address. You will receive an email with a unique URL (web address) for entrance back into the application. It is recommended that you copy the URL on the application page and save it in case you do not receive the confirmation email. This </w:t>
      </w:r>
      <w:r w:rsidR="00C47FFB">
        <w:t>URL</w:t>
      </w:r>
      <w:r>
        <w:t xml:space="preserve"> will allow you to return to your application.</w:t>
      </w:r>
    </w:p>
    <w:p w14:paraId="0000024A" w14:textId="72372764" w:rsidR="00CD418F" w:rsidRDefault="00F13FE2" w:rsidP="00074D67">
      <w:pPr>
        <w:pStyle w:val="Heading5"/>
        <w:ind w:left="0" w:firstLine="0"/>
      </w:pPr>
      <w:bookmarkStart w:id="144" w:name="_heading=h.vx1227" w:colFirst="0" w:colLast="0"/>
      <w:bookmarkStart w:id="145" w:name="_Toc98396875"/>
      <w:bookmarkStart w:id="146" w:name="_Toc98399613"/>
      <w:bookmarkStart w:id="147" w:name="_Toc103153687"/>
      <w:bookmarkStart w:id="148" w:name="_Toc117514534"/>
      <w:bookmarkEnd w:id="144"/>
      <w:r>
        <w:t>Project Director Information</w:t>
      </w:r>
      <w:bookmarkEnd w:id="145"/>
      <w:bookmarkEnd w:id="146"/>
      <w:bookmarkEnd w:id="147"/>
      <w:bookmarkEnd w:id="148"/>
      <w:r>
        <w:t xml:space="preserve"> </w:t>
      </w:r>
    </w:p>
    <w:p w14:paraId="0000024B" w14:textId="77777777" w:rsidR="00CD418F" w:rsidRDefault="00F13FE2" w:rsidP="00074D67">
      <w:r>
        <w:t>Please list the name of the person who will serve as the Project Director of the grant. This person will be the main point of contact between the CDE and the grantee.</w:t>
      </w:r>
    </w:p>
    <w:tbl>
      <w:tblPr>
        <w:tblStyle w:val="8"/>
        <w:tblW w:w="9355"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620" w:firstRow="1" w:lastRow="0" w:firstColumn="0" w:lastColumn="0" w:noHBand="1" w:noVBand="1"/>
        <w:tblDescription w:val="Project Director Information "/>
      </w:tblPr>
      <w:tblGrid>
        <w:gridCol w:w="2942"/>
        <w:gridCol w:w="6413"/>
      </w:tblGrid>
      <w:tr w:rsidR="00CD418F" w14:paraId="4F7950BA" w14:textId="77777777" w:rsidTr="000601A0">
        <w:trPr>
          <w:cnfStyle w:val="100000000000" w:firstRow="1" w:lastRow="0" w:firstColumn="0" w:lastColumn="0" w:oddVBand="0" w:evenVBand="0" w:oddHBand="0" w:evenHBand="0" w:firstRowFirstColumn="0" w:firstRowLastColumn="0" w:lastRowFirstColumn="0" w:lastRowLastColumn="0"/>
          <w:cantSplit/>
          <w:tblHeader/>
        </w:trPr>
        <w:tc>
          <w:tcPr>
            <w:tcW w:w="2942" w:type="dxa"/>
            <w:tcBorders>
              <w:right w:val="single" w:sz="4" w:space="0" w:color="000000"/>
            </w:tcBorders>
            <w:shd w:val="clear" w:color="auto" w:fill="D9D9D9"/>
          </w:tcPr>
          <w:p w14:paraId="0000024C" w14:textId="77777777" w:rsidR="00CD418F" w:rsidRDefault="00F13FE2" w:rsidP="00074D67">
            <w:pPr>
              <w:spacing w:before="80" w:after="80"/>
              <w:jc w:val="center"/>
              <w:rPr>
                <w:color w:val="000000"/>
              </w:rPr>
            </w:pPr>
            <w:bookmarkStart w:id="149" w:name="_heading=h.3fwokq0" w:colFirst="0" w:colLast="0"/>
            <w:bookmarkEnd w:id="149"/>
            <w:r>
              <w:rPr>
                <w:color w:val="000000"/>
              </w:rPr>
              <w:t>Application Field</w:t>
            </w:r>
          </w:p>
        </w:tc>
        <w:tc>
          <w:tcPr>
            <w:tcW w:w="6413" w:type="dxa"/>
            <w:tcBorders>
              <w:left w:val="single" w:sz="4" w:space="0" w:color="000000"/>
            </w:tcBorders>
            <w:shd w:val="clear" w:color="auto" w:fill="D9D9D9"/>
          </w:tcPr>
          <w:p w14:paraId="0000024D" w14:textId="77777777" w:rsidR="00CD418F" w:rsidRDefault="00F13FE2" w:rsidP="00074D67">
            <w:pPr>
              <w:spacing w:before="80" w:after="80"/>
              <w:jc w:val="center"/>
              <w:rPr>
                <w:color w:val="000000"/>
              </w:rPr>
            </w:pPr>
            <w:r>
              <w:rPr>
                <w:color w:val="000000"/>
              </w:rPr>
              <w:t>Instructions</w:t>
            </w:r>
          </w:p>
        </w:tc>
      </w:tr>
      <w:tr w:rsidR="00CD418F" w14:paraId="7C1ABCAB" w14:textId="77777777" w:rsidTr="000601A0">
        <w:trPr>
          <w:cantSplit/>
          <w:trHeight w:val="530"/>
        </w:trPr>
        <w:tc>
          <w:tcPr>
            <w:tcW w:w="2942" w:type="dxa"/>
            <w:tcBorders>
              <w:bottom w:val="single" w:sz="4" w:space="0" w:color="000000"/>
            </w:tcBorders>
          </w:tcPr>
          <w:p w14:paraId="0000024E" w14:textId="77777777" w:rsidR="00CD418F" w:rsidRDefault="00F13FE2" w:rsidP="00074D67">
            <w:r>
              <w:t>Project Director First Name</w:t>
            </w:r>
          </w:p>
        </w:tc>
        <w:tc>
          <w:tcPr>
            <w:tcW w:w="6413" w:type="dxa"/>
            <w:tcBorders>
              <w:bottom w:val="single" w:sz="4" w:space="0" w:color="000000"/>
            </w:tcBorders>
          </w:tcPr>
          <w:p w14:paraId="0000024F" w14:textId="77777777" w:rsidR="00CD418F" w:rsidRDefault="00F13FE2" w:rsidP="00074D67">
            <w:r>
              <w:t>Please provide the first name of the Project Director.</w:t>
            </w:r>
          </w:p>
        </w:tc>
      </w:tr>
      <w:tr w:rsidR="00CD418F" w14:paraId="28C4E8CE" w14:textId="77777777" w:rsidTr="000601A0">
        <w:trPr>
          <w:cantSplit/>
          <w:trHeight w:val="840"/>
        </w:trPr>
        <w:tc>
          <w:tcPr>
            <w:tcW w:w="2942" w:type="dxa"/>
            <w:tcBorders>
              <w:bottom w:val="single" w:sz="4" w:space="0" w:color="000000"/>
            </w:tcBorders>
          </w:tcPr>
          <w:p w14:paraId="00000250" w14:textId="77777777" w:rsidR="00CD418F" w:rsidRDefault="00F13FE2" w:rsidP="00074D67">
            <w:r>
              <w:t>Project Director Last Name</w:t>
            </w:r>
          </w:p>
        </w:tc>
        <w:tc>
          <w:tcPr>
            <w:tcW w:w="6413" w:type="dxa"/>
            <w:tcBorders>
              <w:bottom w:val="single" w:sz="4" w:space="0" w:color="000000"/>
            </w:tcBorders>
          </w:tcPr>
          <w:p w14:paraId="00000251" w14:textId="3F9D1F48" w:rsidR="00CD418F" w:rsidRDefault="00F13FE2" w:rsidP="00074D67">
            <w:r>
              <w:t>Please provide the last name of the Project Director</w:t>
            </w:r>
            <w:r w:rsidR="00B8407C">
              <w:t>.</w:t>
            </w:r>
          </w:p>
        </w:tc>
      </w:tr>
      <w:tr w:rsidR="00CD418F" w14:paraId="2523E3E8" w14:textId="77777777" w:rsidTr="000601A0">
        <w:trPr>
          <w:cantSplit/>
          <w:trHeight w:val="840"/>
        </w:trPr>
        <w:tc>
          <w:tcPr>
            <w:tcW w:w="2942" w:type="dxa"/>
            <w:tcBorders>
              <w:bottom w:val="single" w:sz="4" w:space="0" w:color="000000"/>
            </w:tcBorders>
          </w:tcPr>
          <w:p w14:paraId="00000252" w14:textId="77777777" w:rsidR="00CD418F" w:rsidRDefault="00F13FE2" w:rsidP="00074D67">
            <w:r>
              <w:t>Project Director Title</w:t>
            </w:r>
          </w:p>
        </w:tc>
        <w:tc>
          <w:tcPr>
            <w:tcW w:w="6413" w:type="dxa"/>
            <w:tcBorders>
              <w:bottom w:val="single" w:sz="4" w:space="0" w:color="000000"/>
            </w:tcBorders>
          </w:tcPr>
          <w:p w14:paraId="00000253" w14:textId="09C5DAA3" w:rsidR="00CD418F" w:rsidRDefault="00F13FE2" w:rsidP="00074D67">
            <w:r>
              <w:t>Please provide the title of the Project Director</w:t>
            </w:r>
            <w:r w:rsidR="00B8407C">
              <w:t>.</w:t>
            </w:r>
          </w:p>
        </w:tc>
      </w:tr>
      <w:tr w:rsidR="00CD418F" w14:paraId="6CEAF02E" w14:textId="77777777" w:rsidTr="000601A0">
        <w:trPr>
          <w:cantSplit/>
          <w:trHeight w:val="485"/>
        </w:trPr>
        <w:tc>
          <w:tcPr>
            <w:tcW w:w="2942" w:type="dxa"/>
            <w:tcBorders>
              <w:top w:val="single" w:sz="4" w:space="0" w:color="000000"/>
            </w:tcBorders>
          </w:tcPr>
          <w:p w14:paraId="00000254" w14:textId="77777777" w:rsidR="00CD418F" w:rsidRDefault="00F13FE2" w:rsidP="00074D67">
            <w:r>
              <w:t>Project Director Office</w:t>
            </w:r>
          </w:p>
        </w:tc>
        <w:tc>
          <w:tcPr>
            <w:tcW w:w="6413" w:type="dxa"/>
            <w:tcBorders>
              <w:top w:val="single" w:sz="4" w:space="0" w:color="000000"/>
            </w:tcBorders>
          </w:tcPr>
          <w:p w14:paraId="00000255" w14:textId="77777777" w:rsidR="00CD418F" w:rsidRDefault="00F13FE2" w:rsidP="00074D67">
            <w:r>
              <w:t>Please provide the name of the Project Director’s office.</w:t>
            </w:r>
          </w:p>
        </w:tc>
      </w:tr>
      <w:tr w:rsidR="00CD418F" w14:paraId="0C0CF7B2" w14:textId="77777777" w:rsidTr="000601A0">
        <w:trPr>
          <w:cantSplit/>
          <w:trHeight w:val="20"/>
        </w:trPr>
        <w:tc>
          <w:tcPr>
            <w:tcW w:w="2942" w:type="dxa"/>
            <w:tcBorders>
              <w:top w:val="single" w:sz="4" w:space="0" w:color="000000"/>
            </w:tcBorders>
          </w:tcPr>
          <w:p w14:paraId="00000256" w14:textId="77777777" w:rsidR="00CD418F" w:rsidRDefault="00F13FE2" w:rsidP="00074D67">
            <w:r>
              <w:t>Project Director Telephone Number</w:t>
            </w:r>
          </w:p>
        </w:tc>
        <w:tc>
          <w:tcPr>
            <w:tcW w:w="6413" w:type="dxa"/>
            <w:tcBorders>
              <w:top w:val="single" w:sz="4" w:space="0" w:color="000000"/>
            </w:tcBorders>
          </w:tcPr>
          <w:p w14:paraId="00000257" w14:textId="77777777" w:rsidR="00CD418F" w:rsidRDefault="00F13FE2" w:rsidP="00074D67">
            <w:r>
              <w:t>Please provide the Project Director’s telephone number. This number will be used to contact the Project Director, if needed.</w:t>
            </w:r>
          </w:p>
        </w:tc>
      </w:tr>
      <w:tr w:rsidR="00CD418F" w14:paraId="68871931" w14:textId="77777777" w:rsidTr="000601A0">
        <w:trPr>
          <w:cantSplit/>
          <w:trHeight w:val="20"/>
        </w:trPr>
        <w:tc>
          <w:tcPr>
            <w:tcW w:w="2942" w:type="dxa"/>
            <w:tcBorders>
              <w:top w:val="single" w:sz="4" w:space="0" w:color="000000"/>
            </w:tcBorders>
          </w:tcPr>
          <w:p w14:paraId="00000258" w14:textId="77777777" w:rsidR="00CD418F" w:rsidRDefault="00F13FE2" w:rsidP="00074D67">
            <w:r>
              <w:lastRenderedPageBreak/>
              <w:t>Project Director Telephone Extension</w:t>
            </w:r>
          </w:p>
        </w:tc>
        <w:tc>
          <w:tcPr>
            <w:tcW w:w="6413" w:type="dxa"/>
            <w:tcBorders>
              <w:top w:val="single" w:sz="4" w:space="0" w:color="000000"/>
            </w:tcBorders>
          </w:tcPr>
          <w:p w14:paraId="00000259" w14:textId="77777777" w:rsidR="00CD418F" w:rsidRDefault="00F13FE2" w:rsidP="00074D67">
            <w:r>
              <w:t>Please provide the Project Director’s telephone extension number, if necessary.</w:t>
            </w:r>
          </w:p>
        </w:tc>
      </w:tr>
      <w:tr w:rsidR="00CD418F" w14:paraId="21DE491D" w14:textId="77777777" w:rsidTr="000601A0">
        <w:trPr>
          <w:cantSplit/>
          <w:trHeight w:val="20"/>
        </w:trPr>
        <w:tc>
          <w:tcPr>
            <w:tcW w:w="2942" w:type="dxa"/>
            <w:tcBorders>
              <w:top w:val="single" w:sz="4" w:space="0" w:color="000000"/>
            </w:tcBorders>
          </w:tcPr>
          <w:p w14:paraId="0000025A" w14:textId="77777777" w:rsidR="00CD418F" w:rsidRDefault="00F13FE2" w:rsidP="00074D67">
            <w:r>
              <w:t>Project Director Email Address</w:t>
            </w:r>
          </w:p>
        </w:tc>
        <w:tc>
          <w:tcPr>
            <w:tcW w:w="6413" w:type="dxa"/>
            <w:tcBorders>
              <w:top w:val="single" w:sz="4" w:space="0" w:color="000000"/>
            </w:tcBorders>
          </w:tcPr>
          <w:p w14:paraId="0000025B" w14:textId="77777777" w:rsidR="00CD418F" w:rsidRDefault="00F13FE2" w:rsidP="00074D67">
            <w:r>
              <w:t>Please provide the Project Director’s email address. Most communication with the grantee will be through email, so please ensure the email address is correctly inputted.</w:t>
            </w:r>
          </w:p>
        </w:tc>
      </w:tr>
    </w:tbl>
    <w:p w14:paraId="0000025C" w14:textId="77777777" w:rsidR="00CD418F" w:rsidRDefault="00F13FE2" w:rsidP="00074D67">
      <w:pPr>
        <w:pStyle w:val="Heading5"/>
      </w:pPr>
      <w:bookmarkStart w:id="150" w:name="_Toc98396876"/>
      <w:bookmarkStart w:id="151" w:name="_Toc98399614"/>
      <w:bookmarkStart w:id="152" w:name="_Toc103153688"/>
      <w:bookmarkStart w:id="153" w:name="_Toc117514535"/>
      <w:r>
        <w:t>Lead Applicant Address</w:t>
      </w:r>
      <w:bookmarkEnd w:id="150"/>
      <w:bookmarkEnd w:id="151"/>
      <w:bookmarkEnd w:id="152"/>
      <w:bookmarkEnd w:id="153"/>
      <w:r>
        <w:t xml:space="preserve"> </w:t>
      </w:r>
    </w:p>
    <w:tbl>
      <w:tblPr>
        <w:tblStyle w:val="7"/>
        <w:tblW w:w="935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620" w:firstRow="1" w:lastRow="0" w:firstColumn="0" w:lastColumn="0" w:noHBand="1" w:noVBand="1"/>
        <w:tblDescription w:val="Lead Applicant Address"/>
      </w:tblPr>
      <w:tblGrid>
        <w:gridCol w:w="2875"/>
        <w:gridCol w:w="6475"/>
      </w:tblGrid>
      <w:tr w:rsidR="00CD418F" w14:paraId="67A7AEFB" w14:textId="77777777" w:rsidTr="06D0A4B3">
        <w:trPr>
          <w:cantSplit/>
          <w:tblHeader/>
        </w:trPr>
        <w:tc>
          <w:tcPr>
            <w:tcW w:w="2875" w:type="dxa"/>
            <w:shd w:val="clear" w:color="auto" w:fill="D9D9D9" w:themeFill="background1" w:themeFillShade="D9"/>
          </w:tcPr>
          <w:p w14:paraId="0000025D" w14:textId="77777777" w:rsidR="00CD418F" w:rsidRDefault="00F13FE2" w:rsidP="00074D67">
            <w:pPr>
              <w:spacing w:before="120" w:after="120"/>
              <w:jc w:val="center"/>
              <w:rPr>
                <w:b/>
              </w:rPr>
            </w:pPr>
            <w:r>
              <w:rPr>
                <w:b/>
              </w:rPr>
              <w:t>Application Field</w:t>
            </w:r>
          </w:p>
        </w:tc>
        <w:tc>
          <w:tcPr>
            <w:tcW w:w="6475" w:type="dxa"/>
            <w:shd w:val="clear" w:color="auto" w:fill="D9D9D9" w:themeFill="background1" w:themeFillShade="D9"/>
          </w:tcPr>
          <w:p w14:paraId="0000025E" w14:textId="77777777" w:rsidR="00CD418F" w:rsidRDefault="00F13FE2" w:rsidP="00074D67">
            <w:pPr>
              <w:spacing w:before="120" w:after="120"/>
              <w:jc w:val="center"/>
              <w:rPr>
                <w:b/>
              </w:rPr>
            </w:pPr>
            <w:r>
              <w:rPr>
                <w:b/>
              </w:rPr>
              <w:t>Instructions</w:t>
            </w:r>
          </w:p>
        </w:tc>
      </w:tr>
      <w:tr w:rsidR="00CD418F" w14:paraId="26F0BE08" w14:textId="77777777" w:rsidTr="06D0A4B3">
        <w:trPr>
          <w:cantSplit/>
          <w:tblHeader/>
        </w:trPr>
        <w:tc>
          <w:tcPr>
            <w:tcW w:w="2875" w:type="dxa"/>
          </w:tcPr>
          <w:p w14:paraId="0000025F" w14:textId="77777777" w:rsidR="00CD418F" w:rsidRDefault="00F13FE2" w:rsidP="00074D67">
            <w:r>
              <w:t>Lead Applicant Name</w:t>
            </w:r>
          </w:p>
        </w:tc>
        <w:tc>
          <w:tcPr>
            <w:tcW w:w="6475" w:type="dxa"/>
          </w:tcPr>
          <w:p w14:paraId="00000260" w14:textId="459A12E6" w:rsidR="00CD418F" w:rsidRDefault="00F13FE2" w:rsidP="00074D67">
            <w:pPr>
              <w:rPr>
                <w:b/>
              </w:rPr>
            </w:pPr>
            <w:r>
              <w:t xml:space="preserve">Please provide the name of the </w:t>
            </w:r>
            <w:r w:rsidR="002A534F">
              <w:t xml:space="preserve">entity (LEA) </w:t>
            </w:r>
            <w:r>
              <w:t>applying for the grant.</w:t>
            </w:r>
          </w:p>
        </w:tc>
      </w:tr>
      <w:tr w:rsidR="00CD418F" w14:paraId="7CB7137E" w14:textId="77777777" w:rsidTr="06D0A4B3">
        <w:trPr>
          <w:cantSplit/>
          <w:tblHeader/>
        </w:trPr>
        <w:tc>
          <w:tcPr>
            <w:tcW w:w="2875" w:type="dxa"/>
          </w:tcPr>
          <w:p w14:paraId="00000261" w14:textId="77777777" w:rsidR="00CD418F" w:rsidRDefault="00F13FE2" w:rsidP="00074D67">
            <w:pPr>
              <w:rPr>
                <w:b/>
              </w:rPr>
            </w:pPr>
            <w:r>
              <w:t>Lead Applicant Street Address</w:t>
            </w:r>
            <w:r>
              <w:br/>
              <w:t>(Ex: 1430 N Street)</w:t>
            </w:r>
          </w:p>
        </w:tc>
        <w:tc>
          <w:tcPr>
            <w:tcW w:w="6475" w:type="dxa"/>
          </w:tcPr>
          <w:p w14:paraId="00000262" w14:textId="77777777" w:rsidR="00CD418F" w:rsidRDefault="00F13FE2" w:rsidP="00074D67">
            <w:pPr>
              <w:rPr>
                <w:b/>
              </w:rPr>
            </w:pPr>
            <w:r>
              <w:t>Please provide the street address of the applying entity.</w:t>
            </w:r>
          </w:p>
        </w:tc>
      </w:tr>
      <w:tr w:rsidR="00CD418F" w14:paraId="1673B9C5" w14:textId="77777777" w:rsidTr="06D0A4B3">
        <w:trPr>
          <w:cantSplit/>
          <w:tblHeader/>
        </w:trPr>
        <w:tc>
          <w:tcPr>
            <w:tcW w:w="2875" w:type="dxa"/>
          </w:tcPr>
          <w:p w14:paraId="00000263" w14:textId="77777777" w:rsidR="00CD418F" w:rsidRDefault="00F13FE2" w:rsidP="00074D67">
            <w:pPr>
              <w:rPr>
                <w:b/>
              </w:rPr>
            </w:pPr>
            <w:r>
              <w:t>Lead Applicant City</w:t>
            </w:r>
          </w:p>
        </w:tc>
        <w:tc>
          <w:tcPr>
            <w:tcW w:w="6475" w:type="dxa"/>
          </w:tcPr>
          <w:p w14:paraId="00000264" w14:textId="77777777" w:rsidR="00CD418F" w:rsidRDefault="00F13FE2" w:rsidP="00074D67">
            <w:pPr>
              <w:rPr>
                <w:b/>
              </w:rPr>
            </w:pPr>
            <w:r>
              <w:t>Please provide the city where the applying entity is located.</w:t>
            </w:r>
          </w:p>
        </w:tc>
      </w:tr>
      <w:tr w:rsidR="00CD418F" w14:paraId="70AA6ABE" w14:textId="77777777" w:rsidTr="06D0A4B3">
        <w:trPr>
          <w:cantSplit/>
          <w:tblHeader/>
        </w:trPr>
        <w:tc>
          <w:tcPr>
            <w:tcW w:w="2875" w:type="dxa"/>
          </w:tcPr>
          <w:p w14:paraId="00000265" w14:textId="77777777" w:rsidR="00CD418F" w:rsidRDefault="00F13FE2" w:rsidP="00074D67">
            <w:pPr>
              <w:rPr>
                <w:b/>
              </w:rPr>
            </w:pPr>
            <w:r>
              <w:t>Lead Applicant State</w:t>
            </w:r>
            <w:r>
              <w:br/>
              <w:t>(Ex: CA)</w:t>
            </w:r>
          </w:p>
        </w:tc>
        <w:tc>
          <w:tcPr>
            <w:tcW w:w="6475" w:type="dxa"/>
          </w:tcPr>
          <w:p w14:paraId="00000266" w14:textId="77777777" w:rsidR="00CD418F" w:rsidRDefault="00F13FE2" w:rsidP="00074D67">
            <w:pPr>
              <w:rPr>
                <w:b/>
              </w:rPr>
            </w:pPr>
            <w:r>
              <w:t>Please provide the state where the applying entity is located.</w:t>
            </w:r>
          </w:p>
        </w:tc>
      </w:tr>
      <w:tr w:rsidR="00CD418F" w14:paraId="54CDF35B" w14:textId="77777777" w:rsidTr="06D0A4B3">
        <w:trPr>
          <w:cantSplit/>
          <w:tblHeader/>
        </w:trPr>
        <w:tc>
          <w:tcPr>
            <w:tcW w:w="2875" w:type="dxa"/>
          </w:tcPr>
          <w:p w14:paraId="00000267" w14:textId="77777777" w:rsidR="00CD418F" w:rsidRDefault="00F13FE2" w:rsidP="00074D67">
            <w:pPr>
              <w:rPr>
                <w:b/>
              </w:rPr>
            </w:pPr>
            <w:r>
              <w:t>Lead Applicant Zip Code</w:t>
            </w:r>
            <w:r>
              <w:br/>
              <w:t>(5-digit: 00000)</w:t>
            </w:r>
          </w:p>
        </w:tc>
        <w:tc>
          <w:tcPr>
            <w:tcW w:w="6475" w:type="dxa"/>
          </w:tcPr>
          <w:p w14:paraId="00000268" w14:textId="57428D11" w:rsidR="00CD418F" w:rsidRDefault="00F13FE2" w:rsidP="00074D67">
            <w:pPr>
              <w:rPr>
                <w:b/>
                <w:bCs/>
              </w:rPr>
            </w:pPr>
            <w:r>
              <w:t>Please provide the zip code where the applying entity is located.</w:t>
            </w:r>
          </w:p>
        </w:tc>
      </w:tr>
      <w:tr w:rsidR="00F015AD" w14:paraId="05370156" w14:textId="77777777" w:rsidTr="06D0A4B3">
        <w:trPr>
          <w:cantSplit/>
          <w:tblHeader/>
        </w:trPr>
        <w:tc>
          <w:tcPr>
            <w:tcW w:w="2875" w:type="dxa"/>
          </w:tcPr>
          <w:p w14:paraId="65D2467B" w14:textId="78ADF23E" w:rsidR="00F015AD" w:rsidRDefault="7274C5FF" w:rsidP="00074D67">
            <w:r>
              <w:t>Funding Amount Requested</w:t>
            </w:r>
          </w:p>
        </w:tc>
        <w:tc>
          <w:tcPr>
            <w:tcW w:w="6475" w:type="dxa"/>
          </w:tcPr>
          <w:p w14:paraId="4EE6BEEA" w14:textId="1331EE4A" w:rsidR="00F015AD" w:rsidRDefault="7274C5FF" w:rsidP="00074D67">
            <w:r>
              <w:t>Please provide the total funding amount requested for this grant.</w:t>
            </w:r>
          </w:p>
        </w:tc>
      </w:tr>
    </w:tbl>
    <w:p w14:paraId="00000269" w14:textId="1B53EB49" w:rsidR="00CD418F" w:rsidRDefault="00F13FE2" w:rsidP="00074D67">
      <w:pPr>
        <w:pStyle w:val="Heading5"/>
      </w:pPr>
      <w:bookmarkStart w:id="154" w:name="_Toc98396877"/>
      <w:bookmarkStart w:id="155" w:name="_Toc98399615"/>
      <w:bookmarkStart w:id="156" w:name="_Toc103153689"/>
      <w:bookmarkStart w:id="157" w:name="_Toc117514536"/>
      <w:r>
        <w:t>Fiscal Agent Information (optional)</w:t>
      </w:r>
      <w:bookmarkEnd w:id="154"/>
      <w:bookmarkEnd w:id="155"/>
      <w:bookmarkEnd w:id="156"/>
      <w:bookmarkEnd w:id="157"/>
    </w:p>
    <w:p w14:paraId="0000026A" w14:textId="7C02BF71" w:rsidR="00CD418F" w:rsidRDefault="381D04BA" w:rsidP="00074D67">
      <w:pPr>
        <w:spacing w:before="240"/>
      </w:pPr>
      <w:r w:rsidRPr="381D04BA">
        <w:rPr>
          <w:color w:val="242424"/>
        </w:rPr>
        <w:t>The Grantee and Fiscal Agent must be the same entity.</w:t>
      </w:r>
      <w:r w:rsidRPr="381D04BA">
        <w:rPr>
          <w:color w:val="242424"/>
          <w:sz w:val="21"/>
          <w:szCs w:val="21"/>
        </w:rPr>
        <w:t xml:space="preserve"> </w:t>
      </w:r>
      <w:r w:rsidR="00F13FE2">
        <w:t xml:space="preserve">Please list the name of the superintendent, who will serve as the Fiscal Agent of the grant. This person will be included </w:t>
      </w:r>
      <w:proofErr w:type="gramStart"/>
      <w:r w:rsidR="00F13FE2">
        <w:t>on</w:t>
      </w:r>
      <w:proofErr w:type="gramEnd"/>
      <w:r w:rsidR="00F13FE2">
        <w:t xml:space="preserve"> communications regarding budget and accounting for the grant.</w:t>
      </w:r>
    </w:p>
    <w:tbl>
      <w:tblPr>
        <w:tblStyle w:val="6"/>
        <w:tblW w:w="935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20" w:firstRow="1" w:lastRow="0" w:firstColumn="0" w:lastColumn="0" w:noHBand="0" w:noVBand="1"/>
        <w:tblDescription w:val="Fiscal Agent Information (optional)"/>
      </w:tblPr>
      <w:tblGrid>
        <w:gridCol w:w="2875"/>
        <w:gridCol w:w="6475"/>
      </w:tblGrid>
      <w:tr w:rsidR="00CD418F" w14:paraId="7BFDDF78" w14:textId="77777777" w:rsidTr="00793323">
        <w:trPr>
          <w:cantSplit/>
          <w:tblHeader/>
        </w:trPr>
        <w:tc>
          <w:tcPr>
            <w:tcW w:w="2875" w:type="dxa"/>
            <w:shd w:val="clear" w:color="auto" w:fill="D9D9D9"/>
          </w:tcPr>
          <w:p w14:paraId="0000026B" w14:textId="77777777" w:rsidR="00CD418F" w:rsidRDefault="00F13FE2" w:rsidP="00074D67">
            <w:pPr>
              <w:spacing w:before="120" w:after="120"/>
              <w:jc w:val="center"/>
            </w:pPr>
            <w:r>
              <w:rPr>
                <w:b/>
              </w:rPr>
              <w:t>Application Field</w:t>
            </w:r>
          </w:p>
        </w:tc>
        <w:tc>
          <w:tcPr>
            <w:tcW w:w="6475" w:type="dxa"/>
            <w:shd w:val="clear" w:color="auto" w:fill="D9D9D9"/>
          </w:tcPr>
          <w:p w14:paraId="0000026C" w14:textId="77777777" w:rsidR="00CD418F" w:rsidRDefault="00F13FE2" w:rsidP="00074D67">
            <w:pPr>
              <w:spacing w:before="120" w:after="120"/>
              <w:jc w:val="center"/>
            </w:pPr>
            <w:r>
              <w:rPr>
                <w:b/>
              </w:rPr>
              <w:t>Instructions</w:t>
            </w:r>
          </w:p>
        </w:tc>
      </w:tr>
      <w:tr w:rsidR="00CD418F" w14:paraId="5572F0A2" w14:textId="77777777" w:rsidTr="00793323">
        <w:trPr>
          <w:cantSplit/>
        </w:trPr>
        <w:tc>
          <w:tcPr>
            <w:tcW w:w="2875" w:type="dxa"/>
          </w:tcPr>
          <w:p w14:paraId="0000026D" w14:textId="77777777" w:rsidR="00CD418F" w:rsidRDefault="00F13FE2" w:rsidP="00074D67">
            <w:r>
              <w:t>Fiscal Agent First Name</w:t>
            </w:r>
          </w:p>
        </w:tc>
        <w:tc>
          <w:tcPr>
            <w:tcW w:w="6475" w:type="dxa"/>
          </w:tcPr>
          <w:p w14:paraId="0000026E" w14:textId="77777777" w:rsidR="00CD418F" w:rsidRDefault="00F13FE2" w:rsidP="00074D67">
            <w:r>
              <w:t>Please provide the first name of the Fiscal Agent.</w:t>
            </w:r>
          </w:p>
        </w:tc>
      </w:tr>
      <w:tr w:rsidR="00CD418F" w14:paraId="35866260" w14:textId="77777777" w:rsidTr="00793323">
        <w:trPr>
          <w:cantSplit/>
        </w:trPr>
        <w:tc>
          <w:tcPr>
            <w:tcW w:w="2875" w:type="dxa"/>
          </w:tcPr>
          <w:p w14:paraId="0000026F" w14:textId="77777777" w:rsidR="00CD418F" w:rsidRDefault="00F13FE2" w:rsidP="00074D67">
            <w:r>
              <w:t>Fiscal Agent Last Name</w:t>
            </w:r>
          </w:p>
        </w:tc>
        <w:tc>
          <w:tcPr>
            <w:tcW w:w="6475" w:type="dxa"/>
          </w:tcPr>
          <w:p w14:paraId="00000270" w14:textId="77777777" w:rsidR="00CD418F" w:rsidRDefault="00F13FE2" w:rsidP="00074D67">
            <w:r>
              <w:t>Please provide the last name of the Fiscal Agent.</w:t>
            </w:r>
          </w:p>
        </w:tc>
      </w:tr>
      <w:tr w:rsidR="00CD418F" w14:paraId="7F78C973" w14:textId="77777777" w:rsidTr="00793323">
        <w:trPr>
          <w:cantSplit/>
        </w:trPr>
        <w:tc>
          <w:tcPr>
            <w:tcW w:w="2875" w:type="dxa"/>
          </w:tcPr>
          <w:p w14:paraId="00000271" w14:textId="77777777" w:rsidR="00CD418F" w:rsidRDefault="00F13FE2" w:rsidP="00074D67">
            <w:r>
              <w:t>Fiscal Agent Title</w:t>
            </w:r>
          </w:p>
        </w:tc>
        <w:tc>
          <w:tcPr>
            <w:tcW w:w="6475" w:type="dxa"/>
          </w:tcPr>
          <w:p w14:paraId="00000272" w14:textId="77777777" w:rsidR="00CD418F" w:rsidRDefault="00F13FE2" w:rsidP="00074D67">
            <w:r>
              <w:t>Please provide the title of the Fiscal Agent.</w:t>
            </w:r>
          </w:p>
        </w:tc>
      </w:tr>
      <w:tr w:rsidR="00CD418F" w14:paraId="57D5330B" w14:textId="77777777" w:rsidTr="00793323">
        <w:trPr>
          <w:cantSplit/>
        </w:trPr>
        <w:tc>
          <w:tcPr>
            <w:tcW w:w="2875" w:type="dxa"/>
          </w:tcPr>
          <w:p w14:paraId="00000273" w14:textId="77777777" w:rsidR="00CD418F" w:rsidRDefault="00F13FE2" w:rsidP="00074D67">
            <w:r>
              <w:t>Fiscal Agent Telephone Number</w:t>
            </w:r>
          </w:p>
        </w:tc>
        <w:tc>
          <w:tcPr>
            <w:tcW w:w="6475" w:type="dxa"/>
          </w:tcPr>
          <w:p w14:paraId="00000274" w14:textId="77777777" w:rsidR="00CD418F" w:rsidRDefault="00F13FE2" w:rsidP="00074D67">
            <w:r>
              <w:t>Please provide the Fiscal Agent’s telephone number.</w:t>
            </w:r>
          </w:p>
        </w:tc>
      </w:tr>
      <w:tr w:rsidR="00CD418F" w14:paraId="291406FD" w14:textId="77777777" w:rsidTr="00793323">
        <w:trPr>
          <w:cantSplit/>
        </w:trPr>
        <w:tc>
          <w:tcPr>
            <w:tcW w:w="2875" w:type="dxa"/>
          </w:tcPr>
          <w:p w14:paraId="00000275" w14:textId="77777777" w:rsidR="00CD418F" w:rsidRDefault="00F13FE2" w:rsidP="00074D67">
            <w:r>
              <w:t>Fiscal Agent Telephone Extension</w:t>
            </w:r>
          </w:p>
        </w:tc>
        <w:tc>
          <w:tcPr>
            <w:tcW w:w="6475" w:type="dxa"/>
          </w:tcPr>
          <w:p w14:paraId="00000276" w14:textId="77777777" w:rsidR="00CD418F" w:rsidRDefault="00F13FE2" w:rsidP="00074D67">
            <w:r>
              <w:t>Please provide the Fiscal Agent’s telephone extension number, if needed.</w:t>
            </w:r>
          </w:p>
        </w:tc>
      </w:tr>
      <w:tr w:rsidR="00CD418F" w14:paraId="005CD129" w14:textId="77777777" w:rsidTr="00793323">
        <w:trPr>
          <w:cantSplit/>
        </w:trPr>
        <w:tc>
          <w:tcPr>
            <w:tcW w:w="2875" w:type="dxa"/>
          </w:tcPr>
          <w:p w14:paraId="00000277" w14:textId="77777777" w:rsidR="00CD418F" w:rsidRDefault="00F13FE2" w:rsidP="00074D67">
            <w:r>
              <w:t>Fiscal Agent Email Address</w:t>
            </w:r>
          </w:p>
        </w:tc>
        <w:tc>
          <w:tcPr>
            <w:tcW w:w="6475" w:type="dxa"/>
          </w:tcPr>
          <w:p w14:paraId="00000278" w14:textId="77777777" w:rsidR="00CD418F" w:rsidRDefault="00F13FE2" w:rsidP="00074D67">
            <w:r>
              <w:t>Please provide the Fiscal Agent’s email address.</w:t>
            </w:r>
          </w:p>
        </w:tc>
      </w:tr>
    </w:tbl>
    <w:p w14:paraId="00000279" w14:textId="18B63037" w:rsidR="00CD418F" w:rsidRDefault="00F13FE2" w:rsidP="00074D67">
      <w:pPr>
        <w:pStyle w:val="Heading5"/>
        <w:ind w:left="0" w:firstLine="0"/>
      </w:pPr>
      <w:bookmarkStart w:id="158" w:name="_Toc98396878"/>
      <w:bookmarkStart w:id="159" w:name="_Toc98399616"/>
      <w:bookmarkStart w:id="160" w:name="_Toc103153690"/>
      <w:bookmarkStart w:id="161" w:name="_Toc117514537"/>
      <w:r>
        <w:lastRenderedPageBreak/>
        <w:t>Partners</w:t>
      </w:r>
      <w:bookmarkEnd w:id="158"/>
      <w:bookmarkEnd w:id="159"/>
      <w:r w:rsidR="00AC4FF9">
        <w:t xml:space="preserve"> (optional)</w:t>
      </w:r>
      <w:bookmarkEnd w:id="160"/>
      <w:bookmarkEnd w:id="161"/>
    </w:p>
    <w:tbl>
      <w:tblPr>
        <w:tblStyle w:val="5"/>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artners (optional) "/>
      </w:tblPr>
      <w:tblGrid>
        <w:gridCol w:w="2942"/>
        <w:gridCol w:w="6418"/>
      </w:tblGrid>
      <w:tr w:rsidR="000A170F" w14:paraId="03D0BCAF" w14:textId="77777777" w:rsidTr="000601A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942" w:type="dxa"/>
            <w:shd w:val="clear" w:color="auto" w:fill="D9D9D9"/>
          </w:tcPr>
          <w:p w14:paraId="0000027A" w14:textId="77777777" w:rsidR="00CD418F" w:rsidRDefault="00F13FE2" w:rsidP="00074D67">
            <w:pPr>
              <w:spacing w:before="120" w:after="120"/>
              <w:jc w:val="center"/>
            </w:pPr>
            <w:bookmarkStart w:id="162" w:name="_Hlk103327025"/>
            <w:r>
              <w:t>Application Field</w:t>
            </w:r>
          </w:p>
        </w:tc>
        <w:tc>
          <w:tcPr>
            <w:tcW w:w="6418" w:type="dxa"/>
            <w:shd w:val="clear" w:color="auto" w:fill="D9D9D9"/>
          </w:tcPr>
          <w:p w14:paraId="0000027B" w14:textId="77777777" w:rsidR="00CD418F" w:rsidRDefault="00F13FE2" w:rsidP="00074D67">
            <w:pPr>
              <w:spacing w:before="120" w:after="120"/>
              <w:jc w:val="center"/>
              <w:cnfStyle w:val="100000000000" w:firstRow="1" w:lastRow="0" w:firstColumn="0" w:lastColumn="0" w:oddVBand="0" w:evenVBand="0" w:oddHBand="0" w:evenHBand="0" w:firstRowFirstColumn="0" w:firstRowLastColumn="0" w:lastRowFirstColumn="0" w:lastRowLastColumn="0"/>
            </w:pPr>
            <w:r>
              <w:t>Instructions</w:t>
            </w:r>
          </w:p>
        </w:tc>
      </w:tr>
      <w:tr w:rsidR="00CD418F" w14:paraId="79E32E2F" w14:textId="77777777" w:rsidTr="000601A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2" w:type="dxa"/>
          </w:tcPr>
          <w:p w14:paraId="0000027C" w14:textId="5A6D4B1F" w:rsidR="00CD418F" w:rsidRDefault="00F13FE2" w:rsidP="00074D67">
            <w:r>
              <w:rPr>
                <w:b w:val="0"/>
              </w:rPr>
              <w:t xml:space="preserve">IHE </w:t>
            </w:r>
            <w:r w:rsidR="00ED2871">
              <w:rPr>
                <w:b w:val="0"/>
              </w:rPr>
              <w:t>Partners</w:t>
            </w:r>
          </w:p>
        </w:tc>
        <w:tc>
          <w:tcPr>
            <w:tcW w:w="6418" w:type="dxa"/>
          </w:tcPr>
          <w:p w14:paraId="0000027D" w14:textId="2DE7D52E" w:rsidR="00CD418F" w:rsidRDefault="00F13FE2" w:rsidP="00074D67">
            <w:pPr>
              <w:cnfStyle w:val="000000100000" w:firstRow="0" w:lastRow="0" w:firstColumn="0" w:lastColumn="0" w:oddVBand="0" w:evenVBand="0" w:oddHBand="1" w:evenHBand="0" w:firstRowFirstColumn="0" w:firstRowLastColumn="0" w:lastRowFirstColumn="0" w:lastRowLastColumn="0"/>
            </w:pPr>
            <w:r>
              <w:t xml:space="preserve">Please list any IHE partners for this grant. </w:t>
            </w:r>
          </w:p>
        </w:tc>
      </w:tr>
      <w:tr w:rsidR="00CD418F" w14:paraId="1B6FBA86" w14:textId="77777777" w:rsidTr="000601A0">
        <w:trPr>
          <w:cantSplit/>
        </w:trPr>
        <w:tc>
          <w:tcPr>
            <w:cnfStyle w:val="001000000000" w:firstRow="0" w:lastRow="0" w:firstColumn="1" w:lastColumn="0" w:oddVBand="0" w:evenVBand="0" w:oddHBand="0" w:evenHBand="0" w:firstRowFirstColumn="0" w:firstRowLastColumn="0" w:lastRowFirstColumn="0" w:lastRowLastColumn="0"/>
            <w:tcW w:w="2942" w:type="dxa"/>
          </w:tcPr>
          <w:p w14:paraId="0000027E" w14:textId="11C61594" w:rsidR="00CD418F" w:rsidRDefault="00ED2871" w:rsidP="00074D67">
            <w:r>
              <w:rPr>
                <w:b w:val="0"/>
              </w:rPr>
              <w:t>COE</w:t>
            </w:r>
            <w:r w:rsidR="00F13FE2">
              <w:rPr>
                <w:b w:val="0"/>
              </w:rPr>
              <w:t xml:space="preserve"> Partners</w:t>
            </w:r>
          </w:p>
        </w:tc>
        <w:tc>
          <w:tcPr>
            <w:tcW w:w="6418" w:type="dxa"/>
          </w:tcPr>
          <w:p w14:paraId="0000027F" w14:textId="62009C61" w:rsidR="00CD418F" w:rsidRDefault="00F13FE2" w:rsidP="00074D67">
            <w:pPr>
              <w:cnfStyle w:val="000000000000" w:firstRow="0" w:lastRow="0" w:firstColumn="0" w:lastColumn="0" w:oddVBand="0" w:evenVBand="0" w:oddHBand="0" w:evenHBand="0" w:firstRowFirstColumn="0" w:firstRowLastColumn="0" w:lastRowFirstColumn="0" w:lastRowLastColumn="0"/>
            </w:pPr>
            <w:r>
              <w:t xml:space="preserve">Please list any </w:t>
            </w:r>
            <w:r w:rsidR="00ED2871">
              <w:t>COE</w:t>
            </w:r>
            <w:r>
              <w:t xml:space="preserve"> partners for this grant. </w:t>
            </w:r>
          </w:p>
        </w:tc>
      </w:tr>
    </w:tbl>
    <w:p w14:paraId="00000280" w14:textId="14B9BCAD" w:rsidR="00CD418F" w:rsidRDefault="00F13FE2" w:rsidP="00074D67">
      <w:pPr>
        <w:pStyle w:val="Heading5"/>
      </w:pPr>
      <w:bookmarkStart w:id="163" w:name="_heading=h.1v1yuxt" w:colFirst="0" w:colLast="0"/>
      <w:bookmarkStart w:id="164" w:name="_Toc98396879"/>
      <w:bookmarkStart w:id="165" w:name="_Toc98399617"/>
      <w:bookmarkStart w:id="166" w:name="_Toc103153691"/>
      <w:bookmarkStart w:id="167" w:name="_Toc117514538"/>
      <w:bookmarkEnd w:id="162"/>
      <w:bookmarkEnd w:id="163"/>
      <w:r>
        <w:t xml:space="preserve">Application </w:t>
      </w:r>
      <w:r w:rsidR="00A95630">
        <w:t>Narrative</w:t>
      </w:r>
      <w:bookmarkEnd w:id="164"/>
      <w:bookmarkEnd w:id="165"/>
      <w:r w:rsidR="006B20EE">
        <w:t xml:space="preserve"> Part 1</w:t>
      </w:r>
      <w:bookmarkEnd w:id="166"/>
      <w:bookmarkEnd w:id="167"/>
    </w:p>
    <w:tbl>
      <w:tblPr>
        <w:tblStyle w:val="2"/>
        <w:tblW w:w="9355"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20" w:firstRow="1" w:lastRow="0" w:firstColumn="0" w:lastColumn="0" w:noHBand="0" w:noVBand="1"/>
        <w:tblDescription w:val="Application Narrative Part 1 "/>
      </w:tblPr>
      <w:tblGrid>
        <w:gridCol w:w="2942"/>
        <w:gridCol w:w="6413"/>
      </w:tblGrid>
      <w:tr w:rsidR="00576AE1" w14:paraId="26F6A3F1" w14:textId="77777777" w:rsidTr="562985A5">
        <w:trPr>
          <w:tblHeader/>
        </w:trPr>
        <w:tc>
          <w:tcPr>
            <w:tcW w:w="2942" w:type="dxa"/>
            <w:shd w:val="clear" w:color="auto" w:fill="D9D9D9" w:themeFill="background1" w:themeFillShade="D9"/>
          </w:tcPr>
          <w:p w14:paraId="280D3F04" w14:textId="77777777" w:rsidR="00576AE1" w:rsidRDefault="00576AE1" w:rsidP="00074D67">
            <w:pPr>
              <w:spacing w:before="120" w:after="120"/>
              <w:jc w:val="center"/>
              <w:rPr>
                <w:b/>
              </w:rPr>
            </w:pPr>
            <w:r>
              <w:rPr>
                <w:b/>
              </w:rPr>
              <w:t>Application Field</w:t>
            </w:r>
          </w:p>
        </w:tc>
        <w:tc>
          <w:tcPr>
            <w:tcW w:w="6413" w:type="dxa"/>
            <w:shd w:val="clear" w:color="auto" w:fill="D9D9D9" w:themeFill="background1" w:themeFillShade="D9"/>
          </w:tcPr>
          <w:p w14:paraId="1F3748F5" w14:textId="77777777" w:rsidR="00576AE1" w:rsidRDefault="00576AE1" w:rsidP="00074D67">
            <w:pPr>
              <w:spacing w:before="120" w:after="120"/>
              <w:jc w:val="center"/>
              <w:rPr>
                <w:b/>
              </w:rPr>
            </w:pPr>
            <w:r>
              <w:rPr>
                <w:b/>
              </w:rPr>
              <w:t>Instructions</w:t>
            </w:r>
          </w:p>
        </w:tc>
      </w:tr>
      <w:tr w:rsidR="00576AE1" w14:paraId="41D56718" w14:textId="77777777" w:rsidTr="00930463">
        <w:trPr>
          <w:cantSplit/>
        </w:trPr>
        <w:tc>
          <w:tcPr>
            <w:tcW w:w="2942" w:type="dxa"/>
          </w:tcPr>
          <w:p w14:paraId="14D8BA4B" w14:textId="77777777" w:rsidR="00195C93" w:rsidRDefault="00576AE1" w:rsidP="00074D67">
            <w:pPr>
              <w:rPr>
                <w:b/>
              </w:rPr>
            </w:pPr>
            <w:r>
              <w:rPr>
                <w:b/>
              </w:rPr>
              <w:t xml:space="preserve">Part </w:t>
            </w:r>
            <w:r w:rsidRPr="00B92FC4">
              <w:rPr>
                <w:b/>
              </w:rPr>
              <w:t xml:space="preserve">1a—Project Plan: Theory of Action </w:t>
            </w:r>
          </w:p>
          <w:p w14:paraId="5EFC0C39" w14:textId="4F768D10" w:rsidR="00576AE1" w:rsidRDefault="00576AE1" w:rsidP="00074D67">
            <w:pPr>
              <w:rPr>
                <w:b/>
              </w:rPr>
            </w:pPr>
            <w:r>
              <w:t>(</w:t>
            </w:r>
            <w:proofErr w:type="gramStart"/>
            <w:r w:rsidR="00B1634B">
              <w:t>3</w:t>
            </w:r>
            <w:r>
              <w:t>,000 character</w:t>
            </w:r>
            <w:proofErr w:type="gramEnd"/>
            <w:r>
              <w:t xml:space="preserve"> max)</w:t>
            </w:r>
          </w:p>
        </w:tc>
        <w:tc>
          <w:tcPr>
            <w:tcW w:w="6413" w:type="dxa"/>
          </w:tcPr>
          <w:p w14:paraId="3B442F3F" w14:textId="1A53F33E" w:rsidR="00576AE1" w:rsidRDefault="00CD1D39" w:rsidP="00074D67">
            <w:pPr>
              <w:tabs>
                <w:tab w:val="left" w:pos="1800"/>
                <w:tab w:val="left" w:pos="8640"/>
              </w:tabs>
            </w:pPr>
            <w:r w:rsidRPr="008E1DD6">
              <w:rPr>
                <w:color w:val="000000"/>
              </w:rPr>
              <w:t xml:space="preserve">1. </w:t>
            </w:r>
            <w:r w:rsidR="008E1DD6">
              <w:t>Articulate a theory of action which will achieve the goals of the grant to develop and provide training for educators at sites within the third cohort of the LCRS grant, to become literacy coaches, dual language coaches, bilingual authorized educators, and reading and literacy specialists; and to provide PL on the allowable activities outlined in AB 121, Section 51.</w:t>
            </w:r>
          </w:p>
        </w:tc>
      </w:tr>
      <w:tr w:rsidR="00576AE1" w14:paraId="7904D2BF" w14:textId="77777777" w:rsidTr="562985A5">
        <w:trPr>
          <w:trHeight w:val="1628"/>
        </w:trPr>
        <w:tc>
          <w:tcPr>
            <w:tcW w:w="2942" w:type="dxa"/>
          </w:tcPr>
          <w:p w14:paraId="2E3D4434" w14:textId="6809E8B8" w:rsidR="00576AE1" w:rsidRPr="00B92FC4" w:rsidRDefault="00576AE1" w:rsidP="00074D67">
            <w:pPr>
              <w:keepNext/>
              <w:keepLines/>
              <w:outlineLvl w:val="3"/>
              <w:rPr>
                <w:rFonts w:eastAsiaTheme="majorEastAsia" w:cstheme="majorBidi"/>
                <w:b/>
              </w:rPr>
            </w:pPr>
            <w:bookmarkStart w:id="168" w:name="_Toc103153692"/>
            <w:bookmarkStart w:id="169" w:name="_Toc117514539"/>
            <w:r w:rsidRPr="00B92FC4">
              <w:rPr>
                <w:rFonts w:eastAsiaTheme="majorEastAsia" w:cstheme="majorBidi"/>
                <w:b/>
              </w:rPr>
              <w:lastRenderedPageBreak/>
              <w:t>Part 1b—Project Plan: Evidence-Based Practices and Qualifications</w:t>
            </w:r>
            <w:bookmarkEnd w:id="168"/>
            <w:bookmarkEnd w:id="169"/>
          </w:p>
          <w:p w14:paraId="32E0CA14" w14:textId="596F796E" w:rsidR="00576AE1" w:rsidRDefault="00576AE1" w:rsidP="00074D67">
            <w:pPr>
              <w:rPr>
                <w:b/>
              </w:rPr>
            </w:pPr>
            <w:r>
              <w:t>(</w:t>
            </w:r>
            <w:proofErr w:type="gramStart"/>
            <w:r>
              <w:t>5,000 character</w:t>
            </w:r>
            <w:proofErr w:type="gramEnd"/>
            <w:r>
              <w:t xml:space="preserve"> max)</w:t>
            </w:r>
          </w:p>
        </w:tc>
        <w:tc>
          <w:tcPr>
            <w:tcW w:w="6413" w:type="dxa"/>
          </w:tcPr>
          <w:p w14:paraId="65228994" w14:textId="6E39D6F8" w:rsidR="00576AE1" w:rsidRDefault="664B5BCE" w:rsidP="00074D67">
            <w:pPr>
              <w:pStyle w:val="NormalWeb"/>
              <w:spacing w:before="0" w:beforeAutospacing="0" w:after="120" w:afterAutospacing="0"/>
              <w:textAlignment w:val="baseline"/>
              <w:rPr>
                <w:rFonts w:ascii="Arial" w:hAnsi="Arial" w:cs="Arial"/>
                <w:color w:val="000000" w:themeColor="text1"/>
              </w:rPr>
            </w:pPr>
            <w:r w:rsidRPr="562985A5">
              <w:rPr>
                <w:rFonts w:ascii="Arial" w:hAnsi="Arial" w:cs="Arial"/>
                <w:color w:val="000000" w:themeColor="text1"/>
              </w:rPr>
              <w:t xml:space="preserve">1.a </w:t>
            </w:r>
            <w:r w:rsidR="006E4FB0" w:rsidRPr="006E4FB0">
              <w:rPr>
                <w:rFonts w:ascii="Arial" w:hAnsi="Arial" w:cs="Arial"/>
                <w:color w:val="000000" w:themeColor="text1"/>
              </w:rPr>
              <w:t xml:space="preserve">Describe how the </w:t>
            </w:r>
            <w:r w:rsidR="008E1DD6" w:rsidRPr="008E1DD6">
              <w:rPr>
                <w:rFonts w:ascii="Arial" w:hAnsi="Arial" w:cs="Arial"/>
                <w:color w:val="000000" w:themeColor="text1"/>
              </w:rPr>
              <w:t xml:space="preserve">proposed PL will develop knowledge and understanding of the </w:t>
            </w:r>
            <w:r w:rsidR="008E1DD6" w:rsidRPr="008E1DD6">
              <w:rPr>
                <w:rFonts w:ascii="Arial" w:hAnsi="Arial" w:cs="Arial"/>
                <w:i/>
                <w:color w:val="000000" w:themeColor="text1"/>
              </w:rPr>
              <w:t>ELA/ELD Framework</w:t>
            </w:r>
            <w:r w:rsidR="008E1DD6" w:rsidRPr="008E1DD6">
              <w:rPr>
                <w:rFonts w:ascii="Arial" w:hAnsi="Arial" w:cs="Arial"/>
                <w:color w:val="000000" w:themeColor="text1"/>
              </w:rPr>
              <w:t>, EL Roadmap</w:t>
            </w:r>
            <w:r w:rsidR="008E05F2">
              <w:rPr>
                <w:rFonts w:ascii="Arial" w:hAnsi="Arial" w:cs="Arial"/>
                <w:color w:val="000000" w:themeColor="text1"/>
              </w:rPr>
              <w:t>,</w:t>
            </w:r>
            <w:r w:rsidR="008E1DD6" w:rsidRPr="008E1DD6">
              <w:rPr>
                <w:rFonts w:ascii="Arial" w:hAnsi="Arial" w:cs="Arial"/>
                <w:color w:val="000000" w:themeColor="text1"/>
              </w:rPr>
              <w:t xml:space="preserve"> and Literacy Roadmap </w:t>
            </w:r>
            <w:r w:rsidR="00CA48E4">
              <w:rPr>
                <w:rFonts w:ascii="Arial" w:hAnsi="Arial" w:cs="Arial"/>
                <w:color w:val="000000" w:themeColor="text1"/>
              </w:rPr>
              <w:t>and</w:t>
            </w:r>
            <w:r w:rsidR="008E1DD6" w:rsidRPr="008E1DD6">
              <w:rPr>
                <w:rFonts w:ascii="Arial" w:hAnsi="Arial" w:cs="Arial"/>
                <w:color w:val="000000" w:themeColor="text1"/>
              </w:rPr>
              <w:t xml:space="preserve"> culturally sustaining reading and literacy instruction and acquisition of language for all learners, including </w:t>
            </w:r>
            <w:proofErr w:type="gramStart"/>
            <w:r w:rsidR="008E1DD6" w:rsidRPr="008E1DD6">
              <w:rPr>
                <w:rFonts w:ascii="Arial" w:hAnsi="Arial" w:cs="Arial"/>
                <w:color w:val="000000" w:themeColor="text1"/>
              </w:rPr>
              <w:t>all of</w:t>
            </w:r>
            <w:proofErr w:type="gramEnd"/>
            <w:r w:rsidR="008E1DD6" w:rsidRPr="008E1DD6">
              <w:rPr>
                <w:rFonts w:ascii="Arial" w:hAnsi="Arial" w:cs="Arial"/>
                <w:color w:val="000000" w:themeColor="text1"/>
              </w:rPr>
              <w:t xml:space="preserve"> the following: early learners, EL students and </w:t>
            </w:r>
            <w:r w:rsidR="008E1DD6" w:rsidRPr="00B73F95">
              <w:rPr>
                <w:rFonts w:ascii="Arial" w:hAnsi="Arial" w:cs="Arial"/>
              </w:rPr>
              <w:t>multilingual learners</w:t>
            </w:r>
            <w:r w:rsidR="008E1DD6" w:rsidRPr="008E1DD6">
              <w:rPr>
                <w:rFonts w:ascii="Arial" w:hAnsi="Arial" w:cs="Arial"/>
                <w:color w:val="000000" w:themeColor="text1"/>
              </w:rPr>
              <w:t xml:space="preserve">, pupils with disabilities, and pupils with dyslexia.  Identify the evidence base for these practices and any proposed materials as well as how they align with the </w:t>
            </w:r>
            <w:r w:rsidR="008E1DD6" w:rsidRPr="008E1DD6">
              <w:rPr>
                <w:rFonts w:ascii="Arial" w:hAnsi="Arial" w:cs="Arial"/>
                <w:i/>
                <w:color w:val="000000" w:themeColor="text1"/>
              </w:rPr>
              <w:t>ELA/ELD Framework</w:t>
            </w:r>
            <w:r w:rsidR="008E1DD6" w:rsidRPr="008E1DD6">
              <w:rPr>
                <w:rFonts w:ascii="Arial" w:hAnsi="Arial" w:cs="Arial"/>
                <w:color w:val="000000" w:themeColor="text1"/>
              </w:rPr>
              <w:t>, EL Roadmap, and Literacy Roadmap.</w:t>
            </w:r>
          </w:p>
        </w:tc>
      </w:tr>
      <w:tr w:rsidR="00576AE1" w14:paraId="201C2387" w14:textId="77777777" w:rsidTr="562985A5">
        <w:tc>
          <w:tcPr>
            <w:tcW w:w="2942" w:type="dxa"/>
          </w:tcPr>
          <w:p w14:paraId="5F90EF94" w14:textId="1E071460" w:rsidR="00576AE1" w:rsidRPr="00B92FC4" w:rsidRDefault="00576AE1" w:rsidP="00074D67">
            <w:pPr>
              <w:keepNext/>
              <w:keepLines/>
              <w:outlineLvl w:val="3"/>
              <w:rPr>
                <w:rFonts w:eastAsiaTheme="majorEastAsia" w:cstheme="majorBidi"/>
                <w:b/>
              </w:rPr>
            </w:pPr>
            <w:bookmarkStart w:id="170" w:name="_Toc103153693"/>
            <w:bookmarkStart w:id="171" w:name="_Toc117514540"/>
            <w:r w:rsidRPr="00B92FC4">
              <w:rPr>
                <w:rFonts w:eastAsiaTheme="majorEastAsia" w:cstheme="majorBidi"/>
                <w:b/>
              </w:rPr>
              <w:t>Part 1b—Project Plan: Evidence-Based Practices and Qualifications</w:t>
            </w:r>
            <w:bookmarkEnd w:id="170"/>
            <w:bookmarkEnd w:id="171"/>
          </w:p>
          <w:p w14:paraId="3E91CAED" w14:textId="7F2036E3" w:rsidR="00576AE1" w:rsidRPr="00B92FC4" w:rsidRDefault="00576AE1" w:rsidP="00074D67">
            <w:pPr>
              <w:keepNext/>
              <w:keepLines/>
              <w:outlineLvl w:val="3"/>
              <w:rPr>
                <w:rFonts w:eastAsiaTheme="majorEastAsia" w:cstheme="majorBidi"/>
                <w:b/>
              </w:rPr>
            </w:pPr>
            <w:bookmarkStart w:id="172" w:name="_Toc103153694"/>
            <w:bookmarkStart w:id="173" w:name="_Toc117514541"/>
            <w:r>
              <w:t>(</w:t>
            </w:r>
            <w:proofErr w:type="gramStart"/>
            <w:r>
              <w:t>5,000 character</w:t>
            </w:r>
            <w:proofErr w:type="gramEnd"/>
            <w:r>
              <w:t xml:space="preserve"> max)</w:t>
            </w:r>
            <w:bookmarkEnd w:id="172"/>
            <w:bookmarkEnd w:id="173"/>
          </w:p>
        </w:tc>
        <w:tc>
          <w:tcPr>
            <w:tcW w:w="6413" w:type="dxa"/>
          </w:tcPr>
          <w:p w14:paraId="7A22B239" w14:textId="19D27FE3" w:rsidR="00576AE1" w:rsidRPr="00C75B18" w:rsidRDefault="664B5BCE" w:rsidP="00074D67">
            <w:pPr>
              <w:pStyle w:val="NormalWeb"/>
              <w:spacing w:before="0" w:beforeAutospacing="0" w:after="120" w:afterAutospacing="0"/>
              <w:textAlignment w:val="baseline"/>
              <w:rPr>
                <w:color w:val="000000"/>
              </w:rPr>
            </w:pPr>
            <w:r w:rsidRPr="562985A5">
              <w:rPr>
                <w:rFonts w:ascii="Arial" w:hAnsi="Arial" w:cs="Arial"/>
                <w:color w:val="000000" w:themeColor="text1"/>
              </w:rPr>
              <w:t xml:space="preserve">1.b </w:t>
            </w:r>
            <w:r w:rsidR="006E4FB0" w:rsidRPr="006E4FB0">
              <w:rPr>
                <w:rFonts w:ascii="Arial" w:hAnsi="Arial" w:cs="Arial"/>
                <w:color w:val="000000" w:themeColor="text1"/>
              </w:rPr>
              <w:t xml:space="preserve">Describe the </w:t>
            </w:r>
            <w:r w:rsidR="008E1DD6" w:rsidRPr="008E1DD6">
              <w:rPr>
                <w:rFonts w:ascii="Arial" w:hAnsi="Arial" w:cs="Arial"/>
                <w:color w:val="000000" w:themeColor="text1"/>
              </w:rPr>
              <w:t xml:space="preserve">applicant’s previous experience and/or expertise in developing and delivering PL knowledge and understanding of the </w:t>
            </w:r>
            <w:r w:rsidR="008E1DD6" w:rsidRPr="008E1DD6">
              <w:rPr>
                <w:rFonts w:ascii="Arial" w:hAnsi="Arial" w:cs="Arial"/>
                <w:i/>
                <w:color w:val="000000" w:themeColor="text1"/>
              </w:rPr>
              <w:t>ELA/ELD Framework</w:t>
            </w:r>
            <w:r w:rsidR="008E1DD6" w:rsidRPr="008E1DD6">
              <w:rPr>
                <w:rFonts w:ascii="Arial" w:hAnsi="Arial" w:cs="Arial"/>
                <w:color w:val="000000" w:themeColor="text1"/>
              </w:rPr>
              <w:t>, EL Roadmap</w:t>
            </w:r>
            <w:r w:rsidR="00B155B5">
              <w:rPr>
                <w:rFonts w:ascii="Arial" w:hAnsi="Arial" w:cs="Arial"/>
                <w:color w:val="000000" w:themeColor="text1"/>
              </w:rPr>
              <w:t>,</w:t>
            </w:r>
            <w:r w:rsidR="008E1DD6" w:rsidRPr="008E1DD6">
              <w:rPr>
                <w:rFonts w:ascii="Arial" w:hAnsi="Arial" w:cs="Arial"/>
                <w:color w:val="000000" w:themeColor="text1"/>
              </w:rPr>
              <w:t xml:space="preserve"> and Literacy Roadmap and culturally sustaining reading and literacy instruction and acquisition of language for all learners, including </w:t>
            </w:r>
            <w:proofErr w:type="gramStart"/>
            <w:r w:rsidR="008E1DD6" w:rsidRPr="008E1DD6">
              <w:rPr>
                <w:rFonts w:ascii="Arial" w:hAnsi="Arial" w:cs="Arial"/>
                <w:color w:val="000000" w:themeColor="text1"/>
              </w:rPr>
              <w:t>all of</w:t>
            </w:r>
            <w:proofErr w:type="gramEnd"/>
            <w:r w:rsidR="008E1DD6" w:rsidRPr="008E1DD6">
              <w:rPr>
                <w:rFonts w:ascii="Arial" w:hAnsi="Arial" w:cs="Arial"/>
                <w:color w:val="000000" w:themeColor="text1"/>
              </w:rPr>
              <w:t xml:space="preserve"> the following: early learners, EL students and </w:t>
            </w:r>
            <w:r w:rsidR="008E1DD6" w:rsidRPr="00B73F95">
              <w:rPr>
                <w:rFonts w:ascii="Arial" w:hAnsi="Arial" w:cs="Arial"/>
              </w:rPr>
              <w:t>multilingual learners</w:t>
            </w:r>
            <w:r w:rsidR="008E1DD6" w:rsidRPr="008E1DD6">
              <w:rPr>
                <w:rFonts w:ascii="Arial" w:hAnsi="Arial" w:cs="Arial"/>
                <w:color w:val="000000" w:themeColor="text1"/>
              </w:rPr>
              <w:t>, pupils with disabilities, and pupils with dyslexia.  Specify the relevant qualifications of any proposed consortium members.</w:t>
            </w:r>
          </w:p>
        </w:tc>
      </w:tr>
      <w:tr w:rsidR="00576AE1" w14:paraId="3DCBA3C9" w14:textId="77777777" w:rsidTr="562985A5">
        <w:tc>
          <w:tcPr>
            <w:tcW w:w="2942" w:type="dxa"/>
          </w:tcPr>
          <w:p w14:paraId="631679C6" w14:textId="4D98D33B" w:rsidR="00576AE1" w:rsidRPr="00B92FC4" w:rsidRDefault="00576AE1" w:rsidP="00074D67">
            <w:pPr>
              <w:keepNext/>
              <w:keepLines/>
              <w:outlineLvl w:val="3"/>
              <w:rPr>
                <w:rFonts w:eastAsiaTheme="majorEastAsia" w:cstheme="majorBidi"/>
                <w:b/>
              </w:rPr>
            </w:pPr>
            <w:bookmarkStart w:id="174" w:name="_Toc103153695"/>
            <w:bookmarkStart w:id="175" w:name="_Toc117514542"/>
            <w:r w:rsidRPr="00B92FC4">
              <w:rPr>
                <w:rFonts w:eastAsiaTheme="majorEastAsia" w:cstheme="majorBidi"/>
                <w:b/>
              </w:rPr>
              <w:t>Part 1b—Project Plan: Evidence-Based Practices and Qualifications</w:t>
            </w:r>
            <w:bookmarkEnd w:id="174"/>
            <w:bookmarkEnd w:id="175"/>
          </w:p>
          <w:p w14:paraId="6D2FCA1E" w14:textId="3A0BD4F5" w:rsidR="00576AE1" w:rsidRPr="00B92FC4" w:rsidRDefault="00576AE1" w:rsidP="00074D67">
            <w:pPr>
              <w:keepNext/>
              <w:keepLines/>
              <w:outlineLvl w:val="3"/>
              <w:rPr>
                <w:rFonts w:eastAsiaTheme="majorEastAsia" w:cstheme="majorBidi"/>
                <w:b/>
              </w:rPr>
            </w:pPr>
            <w:bookmarkStart w:id="176" w:name="_Toc103153696"/>
            <w:bookmarkStart w:id="177" w:name="_Toc117514543"/>
            <w:r>
              <w:t>(</w:t>
            </w:r>
            <w:proofErr w:type="gramStart"/>
            <w:r>
              <w:t>2,500 character</w:t>
            </w:r>
            <w:proofErr w:type="gramEnd"/>
            <w:r>
              <w:t xml:space="preserve"> max)</w:t>
            </w:r>
            <w:bookmarkEnd w:id="176"/>
            <w:bookmarkEnd w:id="177"/>
          </w:p>
        </w:tc>
        <w:tc>
          <w:tcPr>
            <w:tcW w:w="6413" w:type="dxa"/>
          </w:tcPr>
          <w:p w14:paraId="5D69C587" w14:textId="0DADB345" w:rsidR="00576AE1" w:rsidRPr="00855B78" w:rsidRDefault="00143DAD" w:rsidP="00074D67">
            <w:pPr>
              <w:pStyle w:val="NormalWeb"/>
              <w:spacing w:before="0" w:beforeAutospacing="0" w:after="120" w:afterAutospacing="0"/>
              <w:textAlignment w:val="baseline"/>
              <w:rPr>
                <w:color w:val="000000"/>
              </w:rPr>
            </w:pPr>
            <w:r>
              <w:rPr>
                <w:rFonts w:ascii="Arial" w:hAnsi="Arial" w:cs="Arial"/>
                <w:color w:val="000000"/>
              </w:rPr>
              <w:t xml:space="preserve">2.a </w:t>
            </w:r>
            <w:r w:rsidR="006E4FB0" w:rsidRPr="006E4FB0">
              <w:rPr>
                <w:rFonts w:ascii="Arial" w:hAnsi="Arial" w:cs="Arial"/>
                <w:color w:val="000000"/>
              </w:rPr>
              <w:t xml:space="preserve">Describe how the </w:t>
            </w:r>
            <w:r w:rsidR="008E1DD6" w:rsidRPr="008E1DD6">
              <w:rPr>
                <w:rFonts w:ascii="Arial" w:hAnsi="Arial" w:cs="Arial"/>
                <w:color w:val="000000"/>
              </w:rPr>
              <w:t xml:space="preserve">proposed PL will develop knowledge and understanding of assessment data collection and analysis, including screening, data-driven decision making, using data to identify and support students needing additional support, and how to facilitate conversations about data with </w:t>
            </w:r>
            <w:r w:rsidR="00935448">
              <w:rPr>
                <w:rFonts w:ascii="Arial" w:hAnsi="Arial" w:cs="Arial"/>
                <w:color w:val="000000"/>
              </w:rPr>
              <w:t>educators</w:t>
            </w:r>
            <w:r w:rsidR="00CC2DE8">
              <w:rPr>
                <w:rFonts w:ascii="Arial" w:hAnsi="Arial" w:cs="Arial"/>
                <w:color w:val="000000"/>
              </w:rPr>
              <w:t xml:space="preserve"> and administrators</w:t>
            </w:r>
            <w:r w:rsidR="008E1DD6" w:rsidRPr="008E1DD6">
              <w:rPr>
                <w:rFonts w:ascii="Arial" w:hAnsi="Arial" w:cs="Arial"/>
                <w:color w:val="000000"/>
              </w:rPr>
              <w:t xml:space="preserve">. Identify the evidence base for these practices and any proposed materials as well as how they align with the </w:t>
            </w:r>
            <w:r w:rsidR="008E1DD6" w:rsidRPr="008E1DD6">
              <w:rPr>
                <w:rFonts w:ascii="Arial" w:hAnsi="Arial" w:cs="Arial"/>
                <w:i/>
                <w:color w:val="000000"/>
              </w:rPr>
              <w:t>ELA/ELD Framework</w:t>
            </w:r>
            <w:r w:rsidR="008E1DD6" w:rsidRPr="008E1DD6">
              <w:rPr>
                <w:rFonts w:ascii="Arial" w:hAnsi="Arial" w:cs="Arial"/>
                <w:color w:val="000000"/>
              </w:rPr>
              <w:t>, EL Roadmap, and Literacy Roadmap.</w:t>
            </w:r>
          </w:p>
        </w:tc>
      </w:tr>
      <w:tr w:rsidR="007E2311" w14:paraId="54AE9872" w14:textId="77777777" w:rsidTr="562985A5">
        <w:tc>
          <w:tcPr>
            <w:tcW w:w="2942" w:type="dxa"/>
          </w:tcPr>
          <w:p w14:paraId="18AD3C88" w14:textId="55540CC6" w:rsidR="007E2311" w:rsidRPr="00B92FC4" w:rsidRDefault="007E2311" w:rsidP="00074D67">
            <w:pPr>
              <w:keepNext/>
              <w:keepLines/>
              <w:outlineLvl w:val="3"/>
              <w:rPr>
                <w:rFonts w:eastAsiaTheme="majorEastAsia" w:cstheme="majorBidi"/>
                <w:b/>
              </w:rPr>
            </w:pPr>
            <w:bookmarkStart w:id="178" w:name="_Toc103153697"/>
            <w:bookmarkStart w:id="179" w:name="_Toc117514544"/>
            <w:r w:rsidRPr="00B92FC4">
              <w:rPr>
                <w:rFonts w:eastAsiaTheme="majorEastAsia" w:cstheme="majorBidi"/>
                <w:b/>
              </w:rPr>
              <w:t>Part 1b—Project Plan: Evidence-Based Practices and Qualifications</w:t>
            </w:r>
            <w:bookmarkEnd w:id="178"/>
            <w:bookmarkEnd w:id="179"/>
          </w:p>
          <w:p w14:paraId="7E38A3DC" w14:textId="7F13E3E5" w:rsidR="007E2311" w:rsidRPr="00B92FC4" w:rsidRDefault="007E2311" w:rsidP="00074D67">
            <w:pPr>
              <w:keepNext/>
              <w:keepLines/>
              <w:outlineLvl w:val="3"/>
              <w:rPr>
                <w:rFonts w:eastAsiaTheme="majorEastAsia" w:cstheme="majorBidi"/>
                <w:b/>
              </w:rPr>
            </w:pPr>
            <w:bookmarkStart w:id="180" w:name="_Toc103153698"/>
            <w:bookmarkStart w:id="181" w:name="_Toc117514545"/>
            <w:r>
              <w:t>(</w:t>
            </w:r>
            <w:proofErr w:type="gramStart"/>
            <w:r>
              <w:t>2,500 character</w:t>
            </w:r>
            <w:proofErr w:type="gramEnd"/>
            <w:r>
              <w:t xml:space="preserve"> max)</w:t>
            </w:r>
            <w:bookmarkEnd w:id="180"/>
            <w:bookmarkEnd w:id="181"/>
          </w:p>
        </w:tc>
        <w:tc>
          <w:tcPr>
            <w:tcW w:w="6413" w:type="dxa"/>
          </w:tcPr>
          <w:p w14:paraId="5DF32A67" w14:textId="43B1DFA0" w:rsidR="007E2311" w:rsidRPr="00C75B18" w:rsidRDefault="00143DAD" w:rsidP="00074D67">
            <w:pPr>
              <w:pStyle w:val="NormalWeb"/>
              <w:spacing w:before="0" w:beforeAutospacing="0" w:after="240" w:afterAutospacing="0"/>
              <w:textAlignment w:val="baseline"/>
              <w:rPr>
                <w:color w:val="000000"/>
              </w:rPr>
            </w:pPr>
            <w:r>
              <w:rPr>
                <w:rFonts w:ascii="Arial" w:hAnsi="Arial" w:cs="Arial"/>
                <w:color w:val="000000"/>
              </w:rPr>
              <w:t xml:space="preserve">2.b </w:t>
            </w:r>
            <w:r w:rsidR="006E4FB0" w:rsidRPr="006E4FB0">
              <w:rPr>
                <w:rFonts w:ascii="Arial" w:hAnsi="Arial" w:cs="Arial"/>
                <w:color w:val="000000"/>
              </w:rPr>
              <w:t xml:space="preserve">Describe the </w:t>
            </w:r>
            <w:r w:rsidR="008E1DD6" w:rsidRPr="008E1DD6">
              <w:rPr>
                <w:rFonts w:ascii="Arial" w:hAnsi="Arial" w:cs="Arial"/>
                <w:color w:val="000000"/>
              </w:rPr>
              <w:t xml:space="preserve">applicant’s previous experience and/or expertise in developing and delivering PL for knowledge and understanding of assessment data collection and analysis, including screening, data-driven decision making, using data to identify and support students needing additional support, and how to facilitate conversations about data with </w:t>
            </w:r>
            <w:r w:rsidR="00582A5E">
              <w:rPr>
                <w:rFonts w:ascii="Arial" w:hAnsi="Arial" w:cs="Arial"/>
                <w:color w:val="000000"/>
              </w:rPr>
              <w:t>educators</w:t>
            </w:r>
            <w:r w:rsidR="00CC2DE8">
              <w:rPr>
                <w:rFonts w:ascii="Arial" w:hAnsi="Arial" w:cs="Arial"/>
                <w:color w:val="000000"/>
              </w:rPr>
              <w:t xml:space="preserve"> and administrators</w:t>
            </w:r>
            <w:r w:rsidR="008E1DD6" w:rsidRPr="008E1DD6">
              <w:rPr>
                <w:rFonts w:ascii="Arial" w:hAnsi="Arial" w:cs="Arial"/>
                <w:color w:val="000000"/>
              </w:rPr>
              <w:t>. Specify the relevant qualifications of any proposed consortium members.</w:t>
            </w:r>
          </w:p>
        </w:tc>
      </w:tr>
      <w:tr w:rsidR="007E2311" w14:paraId="0A29E076" w14:textId="77777777" w:rsidTr="562985A5">
        <w:tc>
          <w:tcPr>
            <w:tcW w:w="2942" w:type="dxa"/>
          </w:tcPr>
          <w:p w14:paraId="437DE24B" w14:textId="77777777" w:rsidR="007E2311" w:rsidRDefault="007E2311" w:rsidP="00074D67">
            <w:r w:rsidRPr="00B92FC4">
              <w:rPr>
                <w:rFonts w:eastAsiaTheme="majorEastAsia" w:cstheme="majorBidi"/>
                <w:b/>
              </w:rPr>
              <w:t xml:space="preserve">Part 1b—Project Plan: Evidence-Based </w:t>
            </w:r>
            <w:r w:rsidRPr="00B92FC4">
              <w:rPr>
                <w:rFonts w:eastAsiaTheme="majorEastAsia" w:cstheme="majorBidi"/>
                <w:b/>
              </w:rPr>
              <w:lastRenderedPageBreak/>
              <w:t>Practices and Qualifications</w:t>
            </w:r>
            <w:r>
              <w:t xml:space="preserve"> </w:t>
            </w:r>
          </w:p>
          <w:p w14:paraId="3C11EA37" w14:textId="1F1A544F" w:rsidR="007E2311" w:rsidRPr="00B92FC4" w:rsidRDefault="007E2311" w:rsidP="00074D67">
            <w:pPr>
              <w:keepNext/>
              <w:keepLines/>
              <w:outlineLvl w:val="3"/>
              <w:rPr>
                <w:rFonts w:eastAsiaTheme="majorEastAsia" w:cstheme="majorBidi"/>
                <w:b/>
              </w:rPr>
            </w:pPr>
            <w:bookmarkStart w:id="182" w:name="_Toc103153699"/>
            <w:bookmarkStart w:id="183" w:name="_Toc117514546"/>
            <w:r>
              <w:t>(</w:t>
            </w:r>
            <w:proofErr w:type="gramStart"/>
            <w:r>
              <w:t>2,500 character</w:t>
            </w:r>
            <w:proofErr w:type="gramEnd"/>
            <w:r>
              <w:t xml:space="preserve"> max)</w:t>
            </w:r>
            <w:bookmarkEnd w:id="182"/>
            <w:bookmarkEnd w:id="183"/>
          </w:p>
        </w:tc>
        <w:tc>
          <w:tcPr>
            <w:tcW w:w="6413" w:type="dxa"/>
          </w:tcPr>
          <w:p w14:paraId="1653066A" w14:textId="3E6DCE78" w:rsidR="007E2311" w:rsidRPr="005B552D" w:rsidRDefault="664B5BCE" w:rsidP="00074D67">
            <w:pPr>
              <w:pStyle w:val="NormalWeb"/>
              <w:spacing w:before="0" w:beforeAutospacing="0" w:after="240" w:afterAutospacing="0"/>
              <w:textAlignment w:val="baseline"/>
              <w:rPr>
                <w:rFonts w:ascii="Noto Sans Symbols" w:hAnsi="Noto Sans Symbols"/>
                <w:color w:val="000000"/>
              </w:rPr>
            </w:pPr>
            <w:r w:rsidRPr="562985A5">
              <w:rPr>
                <w:rFonts w:ascii="Arial" w:hAnsi="Arial" w:cs="Arial"/>
                <w:color w:val="000000" w:themeColor="text1"/>
              </w:rPr>
              <w:lastRenderedPageBreak/>
              <w:t xml:space="preserve">3.a </w:t>
            </w:r>
            <w:r w:rsidR="006E4FB0" w:rsidRPr="006E4FB0">
              <w:rPr>
                <w:rFonts w:ascii="Arial" w:hAnsi="Arial" w:cs="Arial"/>
                <w:color w:val="000000" w:themeColor="text1"/>
              </w:rPr>
              <w:t xml:space="preserve">Describe how the </w:t>
            </w:r>
            <w:r w:rsidR="008E1DD6" w:rsidRPr="008E1DD6">
              <w:rPr>
                <w:rFonts w:ascii="Arial" w:hAnsi="Arial" w:cs="Arial"/>
                <w:color w:val="000000" w:themeColor="text1"/>
              </w:rPr>
              <w:t xml:space="preserve">proposed PL will develop knowledge and understanding of </w:t>
            </w:r>
            <w:r w:rsidR="008E1DD6" w:rsidRPr="008E1DD6">
              <w:rPr>
                <w:rFonts w:ascii="Arial" w:hAnsi="Arial" w:cs="Arial"/>
                <w:i/>
                <w:color w:val="000000" w:themeColor="text1"/>
              </w:rPr>
              <w:t>ELA/ELD Framework</w:t>
            </w:r>
            <w:r w:rsidR="008E1DD6" w:rsidRPr="008E1DD6">
              <w:rPr>
                <w:rFonts w:ascii="Arial" w:hAnsi="Arial" w:cs="Arial"/>
                <w:color w:val="000000" w:themeColor="text1"/>
              </w:rPr>
              <w:t xml:space="preserve">, EL Roadmap, and Literacy Roadmap aligned and </w:t>
            </w:r>
            <w:r w:rsidR="008E1DD6" w:rsidRPr="008E1DD6">
              <w:rPr>
                <w:rFonts w:ascii="Arial" w:hAnsi="Arial" w:cs="Arial"/>
                <w:color w:val="000000" w:themeColor="text1"/>
              </w:rPr>
              <w:lastRenderedPageBreak/>
              <w:t>culturally sustaining intensive literacy assessment</w:t>
            </w:r>
            <w:r w:rsidR="000B17A2">
              <w:rPr>
                <w:rFonts w:ascii="Arial" w:hAnsi="Arial" w:cs="Arial"/>
                <w:color w:val="000000" w:themeColor="text1"/>
              </w:rPr>
              <w:t>s</w:t>
            </w:r>
            <w:r w:rsidR="008E1DD6" w:rsidRPr="008E1DD6">
              <w:rPr>
                <w:rFonts w:ascii="Arial" w:hAnsi="Arial" w:cs="Arial"/>
                <w:color w:val="000000" w:themeColor="text1"/>
              </w:rPr>
              <w:t>, identification, and provision of interventions, which may include high-</w:t>
            </w:r>
            <w:r w:rsidR="00CD3EEC">
              <w:rPr>
                <w:rFonts w:ascii="Arial" w:hAnsi="Arial" w:cs="Arial"/>
                <w:color w:val="000000" w:themeColor="text1"/>
              </w:rPr>
              <w:t xml:space="preserve">impact </w:t>
            </w:r>
            <w:r w:rsidR="008E1DD6" w:rsidRPr="008E1DD6">
              <w:rPr>
                <w:rFonts w:ascii="Arial" w:hAnsi="Arial" w:cs="Arial"/>
                <w:color w:val="000000" w:themeColor="text1"/>
              </w:rPr>
              <w:t xml:space="preserve">tutoring, for students needing additional support, with a particular focus on </w:t>
            </w:r>
            <w:r w:rsidR="383CF7B5" w:rsidRPr="15A188D0">
              <w:rPr>
                <w:rFonts w:ascii="Arial" w:hAnsi="Arial" w:cs="Arial"/>
                <w:color w:val="000000" w:themeColor="text1"/>
              </w:rPr>
              <w:t>EL</w:t>
            </w:r>
            <w:r w:rsidR="008E1DD6" w:rsidRPr="008E1DD6">
              <w:rPr>
                <w:rFonts w:ascii="Arial" w:hAnsi="Arial" w:cs="Arial"/>
                <w:color w:val="000000" w:themeColor="text1"/>
              </w:rPr>
              <w:t xml:space="preserve"> students and multilingual learners. Identify the evidence base for these practices and any proposed materials as well as how they align with the </w:t>
            </w:r>
            <w:r w:rsidR="008E1DD6" w:rsidRPr="008E1DD6">
              <w:rPr>
                <w:rFonts w:ascii="Arial" w:hAnsi="Arial" w:cs="Arial"/>
                <w:i/>
                <w:color w:val="000000" w:themeColor="text1"/>
              </w:rPr>
              <w:t>ELA/ELD Framework</w:t>
            </w:r>
            <w:r w:rsidR="008E1DD6" w:rsidRPr="008E1DD6">
              <w:rPr>
                <w:rFonts w:ascii="Arial" w:hAnsi="Arial" w:cs="Arial"/>
                <w:color w:val="000000" w:themeColor="text1"/>
              </w:rPr>
              <w:t>, EL Roadmap, and Literacy Roadmap.</w:t>
            </w:r>
          </w:p>
        </w:tc>
      </w:tr>
      <w:tr w:rsidR="00576AE1" w14:paraId="15CCB451" w14:textId="77777777" w:rsidTr="562985A5">
        <w:tblPrEx>
          <w:tblCellMar>
            <w:left w:w="115" w:type="dxa"/>
            <w:right w:w="115" w:type="dxa"/>
          </w:tblCellMar>
        </w:tblPrEx>
        <w:trPr>
          <w:cantSplit/>
        </w:trPr>
        <w:tc>
          <w:tcPr>
            <w:tcW w:w="2942" w:type="dxa"/>
          </w:tcPr>
          <w:p w14:paraId="0E430A8F" w14:textId="77777777" w:rsidR="00576AE1" w:rsidRDefault="00576AE1" w:rsidP="00074D67">
            <w:r w:rsidRPr="00B92FC4">
              <w:rPr>
                <w:rFonts w:eastAsiaTheme="majorEastAsia" w:cstheme="majorBidi"/>
                <w:b/>
              </w:rPr>
              <w:lastRenderedPageBreak/>
              <w:t>Part 1b—Project Plan: Evidence-Based Practices and Qualifications</w:t>
            </w:r>
            <w:r>
              <w:t xml:space="preserve"> </w:t>
            </w:r>
          </w:p>
          <w:p w14:paraId="564C8A86" w14:textId="3CF8D748" w:rsidR="00576AE1" w:rsidRPr="00B92FC4" w:rsidRDefault="00576AE1" w:rsidP="00074D67">
            <w:pPr>
              <w:rPr>
                <w:rFonts w:eastAsiaTheme="majorEastAsia" w:cstheme="majorBidi"/>
                <w:b/>
              </w:rPr>
            </w:pPr>
            <w:r>
              <w:t>(</w:t>
            </w:r>
            <w:proofErr w:type="gramStart"/>
            <w:r>
              <w:t>2,500 character</w:t>
            </w:r>
            <w:proofErr w:type="gramEnd"/>
            <w:r>
              <w:t xml:space="preserve"> max)</w:t>
            </w:r>
          </w:p>
        </w:tc>
        <w:tc>
          <w:tcPr>
            <w:tcW w:w="6413" w:type="dxa"/>
          </w:tcPr>
          <w:p w14:paraId="516B208D" w14:textId="5ACEF849" w:rsidR="00576AE1" w:rsidRPr="00C75B18" w:rsidRDefault="664B5BCE" w:rsidP="15A188D0">
            <w:pPr>
              <w:pStyle w:val="NormalWeb"/>
              <w:spacing w:before="0" w:beforeAutospacing="0" w:after="240" w:afterAutospacing="0" w:line="259" w:lineRule="auto"/>
              <w:rPr>
                <w:color w:val="000000" w:themeColor="text1"/>
              </w:rPr>
            </w:pPr>
            <w:r w:rsidRPr="562985A5">
              <w:rPr>
                <w:rFonts w:ascii="Arial" w:hAnsi="Arial" w:cs="Arial"/>
                <w:color w:val="000000" w:themeColor="text1"/>
              </w:rPr>
              <w:t xml:space="preserve">3.b </w:t>
            </w:r>
            <w:r w:rsidR="006E4FB0" w:rsidRPr="006E4FB0">
              <w:rPr>
                <w:rFonts w:ascii="Arial" w:hAnsi="Arial" w:cs="Arial"/>
                <w:color w:val="000000" w:themeColor="text1"/>
              </w:rPr>
              <w:t xml:space="preserve">Describe the </w:t>
            </w:r>
            <w:r w:rsidR="008E1DD6" w:rsidRPr="008E1DD6">
              <w:rPr>
                <w:rFonts w:ascii="Arial" w:hAnsi="Arial" w:cs="Arial"/>
                <w:color w:val="000000" w:themeColor="text1"/>
              </w:rPr>
              <w:t xml:space="preserve">applicant’s previous experience and/or expertise in developing and delivering PL for knowledge and understanding of </w:t>
            </w:r>
            <w:r w:rsidR="008E1DD6" w:rsidRPr="008E1DD6">
              <w:rPr>
                <w:rFonts w:ascii="Arial" w:hAnsi="Arial" w:cs="Arial"/>
                <w:i/>
                <w:color w:val="000000" w:themeColor="text1"/>
              </w:rPr>
              <w:t>ELA/ELD Framework</w:t>
            </w:r>
            <w:r w:rsidR="008E1DD6" w:rsidRPr="008E1DD6">
              <w:rPr>
                <w:rFonts w:ascii="Arial" w:hAnsi="Arial" w:cs="Arial"/>
                <w:color w:val="000000" w:themeColor="text1"/>
              </w:rPr>
              <w:t>, EL Roadmap, and Literacy Roadmap aligned and culturally sustaining intensive literacy assessments, identification, and provision of interventions, which may include high-</w:t>
            </w:r>
            <w:r w:rsidR="00CD3EEC">
              <w:rPr>
                <w:rFonts w:ascii="Arial" w:hAnsi="Arial" w:cs="Arial"/>
                <w:color w:val="000000" w:themeColor="text1"/>
              </w:rPr>
              <w:t>impact</w:t>
            </w:r>
            <w:r w:rsidR="008E1DD6" w:rsidRPr="008E1DD6">
              <w:rPr>
                <w:rFonts w:ascii="Arial" w:hAnsi="Arial" w:cs="Arial"/>
                <w:color w:val="000000" w:themeColor="text1"/>
              </w:rPr>
              <w:t xml:space="preserve"> tutoring, for students needing additional support, with a particular focus on </w:t>
            </w:r>
            <w:r w:rsidR="5601560E" w:rsidRPr="15A188D0">
              <w:rPr>
                <w:rFonts w:ascii="Arial" w:hAnsi="Arial" w:cs="Arial"/>
                <w:color w:val="000000" w:themeColor="text1"/>
              </w:rPr>
              <w:t>EL</w:t>
            </w:r>
            <w:r w:rsidR="008E1DD6" w:rsidRPr="008E1DD6">
              <w:rPr>
                <w:rFonts w:ascii="Arial" w:hAnsi="Arial" w:cs="Arial"/>
                <w:color w:val="000000" w:themeColor="text1"/>
              </w:rPr>
              <w:t xml:space="preserve"> students and multilingual learners. Specify the relevant qualifications of any proposed consortium members.</w:t>
            </w:r>
          </w:p>
        </w:tc>
      </w:tr>
      <w:tr w:rsidR="00CC4766" w14:paraId="1125564B" w14:textId="77777777" w:rsidTr="562985A5">
        <w:tblPrEx>
          <w:tblCellMar>
            <w:left w:w="115" w:type="dxa"/>
            <w:right w:w="115" w:type="dxa"/>
          </w:tblCellMar>
        </w:tblPrEx>
        <w:tc>
          <w:tcPr>
            <w:tcW w:w="2942" w:type="dxa"/>
          </w:tcPr>
          <w:p w14:paraId="2D93CB75" w14:textId="77777777" w:rsidR="00CC4766" w:rsidRDefault="00CC4766" w:rsidP="00074D67">
            <w:r w:rsidRPr="00B92FC4">
              <w:rPr>
                <w:rFonts w:eastAsiaTheme="majorEastAsia" w:cstheme="majorBidi"/>
                <w:b/>
              </w:rPr>
              <w:t>Part 1b—Project Plan: Evidence-Based Practices and Qualifications</w:t>
            </w:r>
            <w:r>
              <w:t xml:space="preserve"> </w:t>
            </w:r>
          </w:p>
          <w:p w14:paraId="01F65740" w14:textId="19F10732" w:rsidR="00CC4766" w:rsidRPr="00B92FC4" w:rsidRDefault="00CC4766" w:rsidP="00074D67">
            <w:pPr>
              <w:rPr>
                <w:rFonts w:eastAsiaTheme="majorEastAsia" w:cstheme="majorBidi"/>
                <w:b/>
              </w:rPr>
            </w:pPr>
            <w:r>
              <w:t>(</w:t>
            </w:r>
            <w:proofErr w:type="gramStart"/>
            <w:r>
              <w:t>2,500 character</w:t>
            </w:r>
            <w:proofErr w:type="gramEnd"/>
            <w:r>
              <w:t xml:space="preserve"> max)</w:t>
            </w:r>
          </w:p>
        </w:tc>
        <w:tc>
          <w:tcPr>
            <w:tcW w:w="6413" w:type="dxa"/>
          </w:tcPr>
          <w:p w14:paraId="627DDA1C" w14:textId="4E6ECD21" w:rsidR="00CC4766" w:rsidRPr="00C75B18" w:rsidRDefault="00143DAD" w:rsidP="00074D67">
            <w:pPr>
              <w:pStyle w:val="NormalWeb"/>
              <w:spacing w:before="0" w:beforeAutospacing="0" w:after="240" w:afterAutospacing="0"/>
              <w:textAlignment w:val="baseline"/>
              <w:rPr>
                <w:color w:val="000000"/>
              </w:rPr>
            </w:pPr>
            <w:r>
              <w:rPr>
                <w:rFonts w:ascii="Arial" w:hAnsi="Arial" w:cs="Arial"/>
                <w:color w:val="000000"/>
              </w:rPr>
              <w:t xml:space="preserve">4.a </w:t>
            </w:r>
            <w:r w:rsidR="006E4FB0" w:rsidRPr="006E4FB0">
              <w:rPr>
                <w:rFonts w:ascii="Arial" w:hAnsi="Arial" w:cs="Arial"/>
                <w:color w:val="000000"/>
              </w:rPr>
              <w:t xml:space="preserve">Describe how the </w:t>
            </w:r>
            <w:r w:rsidR="008E1DD6" w:rsidRPr="008E1DD6">
              <w:rPr>
                <w:rFonts w:ascii="Arial" w:hAnsi="Arial" w:cs="Arial"/>
                <w:color w:val="000000"/>
              </w:rPr>
              <w:t xml:space="preserve">proposed PL will increase educator and school leader knowledge of developing and implementing a school literacy plan, including for dual language immersion sites, through developing a literacy needs assessment and root cause analysis that is rooted in continuous improvement. Identify the evidence base for these practices and any proposed materials as well as how they align with the </w:t>
            </w:r>
            <w:r w:rsidR="008E1DD6" w:rsidRPr="008E1DD6">
              <w:rPr>
                <w:rFonts w:ascii="Arial" w:hAnsi="Arial" w:cs="Arial"/>
                <w:i/>
                <w:color w:val="000000"/>
              </w:rPr>
              <w:t>ELA/ELD Framework</w:t>
            </w:r>
            <w:r w:rsidR="008E1DD6" w:rsidRPr="008E1DD6">
              <w:rPr>
                <w:rFonts w:ascii="Arial" w:hAnsi="Arial" w:cs="Arial"/>
                <w:color w:val="000000"/>
              </w:rPr>
              <w:t>, EL Roadmap, and Literacy Roadmap.</w:t>
            </w:r>
          </w:p>
        </w:tc>
      </w:tr>
      <w:tr w:rsidR="00CC4766" w14:paraId="13B985E7" w14:textId="77777777" w:rsidTr="562985A5">
        <w:tblPrEx>
          <w:tblCellMar>
            <w:left w:w="115" w:type="dxa"/>
            <w:right w:w="115" w:type="dxa"/>
          </w:tblCellMar>
        </w:tblPrEx>
        <w:tc>
          <w:tcPr>
            <w:tcW w:w="2942" w:type="dxa"/>
          </w:tcPr>
          <w:p w14:paraId="0A865BED" w14:textId="77777777" w:rsidR="00CC4766" w:rsidRDefault="00CC4766" w:rsidP="00074D67">
            <w:r w:rsidRPr="00B92FC4">
              <w:rPr>
                <w:rFonts w:eastAsiaTheme="majorEastAsia" w:cstheme="majorBidi"/>
                <w:b/>
              </w:rPr>
              <w:t>Part 1b—Project Plan: Evidence-Based Practices and Qualifications</w:t>
            </w:r>
            <w:r>
              <w:t xml:space="preserve"> </w:t>
            </w:r>
          </w:p>
          <w:p w14:paraId="6FD947C9" w14:textId="5F814CB7" w:rsidR="00CC4766" w:rsidRPr="00B92FC4" w:rsidRDefault="00CC4766" w:rsidP="00074D67">
            <w:pPr>
              <w:rPr>
                <w:rFonts w:eastAsiaTheme="majorEastAsia" w:cstheme="majorBidi"/>
                <w:b/>
              </w:rPr>
            </w:pPr>
            <w:r>
              <w:t>(</w:t>
            </w:r>
            <w:proofErr w:type="gramStart"/>
            <w:r>
              <w:t>2,500 character</w:t>
            </w:r>
            <w:proofErr w:type="gramEnd"/>
            <w:r>
              <w:t xml:space="preserve"> max)</w:t>
            </w:r>
          </w:p>
        </w:tc>
        <w:tc>
          <w:tcPr>
            <w:tcW w:w="6413" w:type="dxa"/>
          </w:tcPr>
          <w:p w14:paraId="7DA3E5F3" w14:textId="36B9D53E" w:rsidR="00CC4766" w:rsidRPr="00C75B18" w:rsidRDefault="00143DAD" w:rsidP="00074D67">
            <w:pPr>
              <w:pStyle w:val="NormalWeb"/>
              <w:spacing w:before="0" w:beforeAutospacing="0" w:after="240" w:afterAutospacing="0"/>
              <w:textAlignment w:val="baseline"/>
              <w:rPr>
                <w:color w:val="000000"/>
              </w:rPr>
            </w:pPr>
            <w:r>
              <w:rPr>
                <w:rFonts w:ascii="Arial" w:hAnsi="Arial" w:cs="Arial"/>
                <w:color w:val="000000"/>
              </w:rPr>
              <w:t xml:space="preserve">4.b </w:t>
            </w:r>
            <w:r w:rsidR="006E4FB0" w:rsidRPr="006E4FB0">
              <w:rPr>
                <w:rFonts w:ascii="Arial" w:hAnsi="Arial" w:cs="Arial"/>
                <w:color w:val="000000"/>
              </w:rPr>
              <w:t xml:space="preserve">Describe the </w:t>
            </w:r>
            <w:r w:rsidR="008E1DD6" w:rsidRPr="008E1DD6">
              <w:rPr>
                <w:rFonts w:ascii="Arial" w:hAnsi="Arial" w:cs="Arial"/>
                <w:color w:val="000000"/>
              </w:rPr>
              <w:t xml:space="preserve">applicant’s previous experience and/or expertise in developing and delivering PL to increase educator and school leader knowledge of developing and implementing a school literacy plan, </w:t>
            </w:r>
            <w:proofErr w:type="gramStart"/>
            <w:r w:rsidR="008E1DD6" w:rsidRPr="008E1DD6">
              <w:rPr>
                <w:rFonts w:ascii="Arial" w:hAnsi="Arial" w:cs="Arial"/>
                <w:color w:val="000000"/>
              </w:rPr>
              <w:t>including for</w:t>
            </w:r>
            <w:proofErr w:type="gramEnd"/>
            <w:r w:rsidR="008E1DD6" w:rsidRPr="008E1DD6">
              <w:rPr>
                <w:rFonts w:ascii="Arial" w:hAnsi="Arial" w:cs="Arial"/>
                <w:color w:val="000000"/>
              </w:rPr>
              <w:t xml:space="preserve"> dual language immersion sites, through developing a literacy needs assessment and root cause analysis that is rooted in continuous improvement. Specify the relevant qualifications of any proposed consortium members.</w:t>
            </w:r>
          </w:p>
        </w:tc>
      </w:tr>
      <w:tr w:rsidR="00CC4766" w14:paraId="2B87F527" w14:textId="77777777" w:rsidTr="00B73F95">
        <w:tblPrEx>
          <w:tblCellMar>
            <w:left w:w="115" w:type="dxa"/>
            <w:right w:w="115" w:type="dxa"/>
          </w:tblCellMar>
        </w:tblPrEx>
        <w:trPr>
          <w:trHeight w:val="638"/>
        </w:trPr>
        <w:tc>
          <w:tcPr>
            <w:tcW w:w="2942" w:type="dxa"/>
          </w:tcPr>
          <w:p w14:paraId="633669A2" w14:textId="77777777" w:rsidR="00CC4766" w:rsidRDefault="00CC4766" w:rsidP="00074D67">
            <w:r w:rsidRPr="00B92FC4">
              <w:rPr>
                <w:rFonts w:eastAsiaTheme="majorEastAsia" w:cstheme="majorBidi"/>
                <w:b/>
              </w:rPr>
              <w:t>Part 1b—Project Plan: Evidence-Based Practices and Qualifications</w:t>
            </w:r>
            <w:r>
              <w:t xml:space="preserve"> </w:t>
            </w:r>
          </w:p>
          <w:p w14:paraId="2207442E" w14:textId="397F634A" w:rsidR="00CC4766" w:rsidRPr="00B92FC4" w:rsidRDefault="00CC4766" w:rsidP="00074D67">
            <w:pPr>
              <w:rPr>
                <w:rFonts w:eastAsiaTheme="majorEastAsia" w:cstheme="majorBidi"/>
                <w:b/>
              </w:rPr>
            </w:pPr>
            <w:r>
              <w:t>(</w:t>
            </w:r>
            <w:proofErr w:type="gramStart"/>
            <w:r>
              <w:t>2,500 character</w:t>
            </w:r>
            <w:proofErr w:type="gramEnd"/>
            <w:r>
              <w:t xml:space="preserve"> max)</w:t>
            </w:r>
          </w:p>
        </w:tc>
        <w:tc>
          <w:tcPr>
            <w:tcW w:w="6413" w:type="dxa"/>
          </w:tcPr>
          <w:p w14:paraId="0BCF51F6" w14:textId="6EE9F9E5" w:rsidR="00CC4766" w:rsidRPr="00855B78" w:rsidRDefault="664B5BCE" w:rsidP="00074D67">
            <w:pPr>
              <w:pStyle w:val="NormalWeb"/>
              <w:spacing w:before="0" w:beforeAutospacing="0" w:after="240" w:afterAutospacing="0"/>
              <w:textAlignment w:val="baseline"/>
              <w:rPr>
                <w:color w:val="000000"/>
              </w:rPr>
            </w:pPr>
            <w:r w:rsidRPr="562985A5">
              <w:rPr>
                <w:rFonts w:ascii="Arial" w:hAnsi="Arial" w:cs="Arial"/>
                <w:color w:val="000000" w:themeColor="text1"/>
              </w:rPr>
              <w:t xml:space="preserve">5.a </w:t>
            </w:r>
            <w:r w:rsidR="006E4FB0" w:rsidRPr="006E4FB0">
              <w:rPr>
                <w:rFonts w:ascii="Arial" w:hAnsi="Arial" w:cs="Arial"/>
                <w:color w:val="000000" w:themeColor="text1"/>
              </w:rPr>
              <w:t xml:space="preserve">Describe </w:t>
            </w:r>
            <w:r w:rsidR="008E1DD6" w:rsidRPr="008E1DD6">
              <w:rPr>
                <w:rFonts w:ascii="Arial" w:hAnsi="Arial" w:cs="Arial"/>
                <w:color w:val="000000" w:themeColor="text1"/>
              </w:rPr>
              <w:t xml:space="preserve">how the proposed PL will increase educator and school leader knowledge of developing, implementing, and/or sustaining a family-based literacy and biliteracy initiative aligned to the </w:t>
            </w:r>
            <w:r w:rsidR="008E1DD6" w:rsidRPr="008E1DD6">
              <w:rPr>
                <w:rFonts w:ascii="Arial" w:hAnsi="Arial" w:cs="Arial"/>
                <w:i/>
                <w:color w:val="000000" w:themeColor="text1"/>
              </w:rPr>
              <w:t>ELA/ELD Framework</w:t>
            </w:r>
            <w:r w:rsidR="0071469D">
              <w:rPr>
                <w:rFonts w:ascii="Arial" w:hAnsi="Arial" w:cs="Arial"/>
                <w:color w:val="000000" w:themeColor="text1"/>
              </w:rPr>
              <w:t>,</w:t>
            </w:r>
            <w:r w:rsidR="008E1DD6" w:rsidRPr="008E1DD6">
              <w:rPr>
                <w:rFonts w:ascii="Arial" w:hAnsi="Arial" w:cs="Arial"/>
                <w:color w:val="000000" w:themeColor="text1"/>
              </w:rPr>
              <w:t xml:space="preserve"> EL Roadmap, and Literacy Roadmap, </w:t>
            </w:r>
            <w:r w:rsidR="008E1DD6" w:rsidRPr="008E1DD6">
              <w:rPr>
                <w:rFonts w:ascii="Arial" w:hAnsi="Arial" w:cs="Arial"/>
                <w:color w:val="000000" w:themeColor="text1"/>
              </w:rPr>
              <w:lastRenderedPageBreak/>
              <w:t xml:space="preserve">including, but not limited to family literacy plans; home visiting programs; extended day, summer, or weekend opportunities; information on earning a State Seal of Biliteracy or Biliteracy Pathway Recognition; and community partnerships, such as public libraries, including but not limited to digital tools. Identify the evidence base for these practices and any proposed materials as well as how they align with the </w:t>
            </w:r>
            <w:r w:rsidR="008E1DD6" w:rsidRPr="008E1DD6">
              <w:rPr>
                <w:rFonts w:ascii="Arial" w:hAnsi="Arial" w:cs="Arial"/>
                <w:i/>
                <w:color w:val="000000" w:themeColor="text1"/>
              </w:rPr>
              <w:t>ELA/ELD Framework</w:t>
            </w:r>
            <w:r w:rsidR="008E1DD6" w:rsidRPr="008E1DD6">
              <w:rPr>
                <w:rFonts w:ascii="Arial" w:hAnsi="Arial" w:cs="Arial"/>
                <w:color w:val="000000" w:themeColor="text1"/>
              </w:rPr>
              <w:t>, EL Roadmap, and Literacy Roadmap.</w:t>
            </w:r>
          </w:p>
        </w:tc>
      </w:tr>
      <w:tr w:rsidR="00CC4766" w14:paraId="5BDA238A" w14:textId="77777777" w:rsidTr="562985A5">
        <w:tblPrEx>
          <w:tblCellMar>
            <w:left w:w="115" w:type="dxa"/>
            <w:right w:w="115" w:type="dxa"/>
          </w:tblCellMar>
        </w:tblPrEx>
        <w:tc>
          <w:tcPr>
            <w:tcW w:w="2942" w:type="dxa"/>
          </w:tcPr>
          <w:p w14:paraId="0BDBCA53" w14:textId="77777777" w:rsidR="00CC4766" w:rsidRDefault="00CC4766" w:rsidP="00074D67">
            <w:r w:rsidRPr="00B92FC4">
              <w:rPr>
                <w:rFonts w:eastAsiaTheme="majorEastAsia" w:cstheme="majorBidi"/>
                <w:b/>
              </w:rPr>
              <w:lastRenderedPageBreak/>
              <w:t>Part 1b—Project Plan: Evidence-Based Practices and Qualifications</w:t>
            </w:r>
            <w:r>
              <w:t xml:space="preserve"> </w:t>
            </w:r>
          </w:p>
          <w:p w14:paraId="2712B9F5" w14:textId="09ED99B6" w:rsidR="00CC4766" w:rsidRPr="00B92FC4" w:rsidRDefault="00CC4766" w:rsidP="00074D67">
            <w:pPr>
              <w:rPr>
                <w:rFonts w:eastAsiaTheme="majorEastAsia" w:cstheme="majorBidi"/>
                <w:b/>
              </w:rPr>
            </w:pPr>
            <w:r>
              <w:t>(</w:t>
            </w:r>
            <w:proofErr w:type="gramStart"/>
            <w:r>
              <w:t>2,500 character</w:t>
            </w:r>
            <w:proofErr w:type="gramEnd"/>
            <w:r>
              <w:t xml:space="preserve"> max)</w:t>
            </w:r>
          </w:p>
        </w:tc>
        <w:tc>
          <w:tcPr>
            <w:tcW w:w="6413" w:type="dxa"/>
          </w:tcPr>
          <w:p w14:paraId="1474B1EA" w14:textId="6CAA9B30" w:rsidR="00CC4766" w:rsidRPr="00C75B18" w:rsidRDefault="664B5BCE" w:rsidP="00074D67">
            <w:pPr>
              <w:pStyle w:val="NormalWeb"/>
              <w:spacing w:before="0" w:beforeAutospacing="0" w:after="240" w:afterAutospacing="0"/>
              <w:textAlignment w:val="baseline"/>
              <w:rPr>
                <w:color w:val="000000"/>
              </w:rPr>
            </w:pPr>
            <w:r w:rsidRPr="562985A5">
              <w:rPr>
                <w:rFonts w:ascii="Arial" w:hAnsi="Arial" w:cs="Arial"/>
                <w:color w:val="000000" w:themeColor="text1"/>
              </w:rPr>
              <w:t xml:space="preserve">5.b </w:t>
            </w:r>
            <w:r w:rsidR="006E4FB0" w:rsidRPr="006E4FB0">
              <w:rPr>
                <w:rFonts w:ascii="Arial" w:hAnsi="Arial" w:cs="Arial"/>
                <w:color w:val="000000" w:themeColor="text1"/>
              </w:rPr>
              <w:t xml:space="preserve">Describe the </w:t>
            </w:r>
            <w:r w:rsidR="008E1DD6" w:rsidRPr="008E1DD6">
              <w:rPr>
                <w:rFonts w:ascii="Arial" w:hAnsi="Arial" w:cs="Arial"/>
                <w:color w:val="000000" w:themeColor="text1"/>
              </w:rPr>
              <w:t xml:space="preserve">applicant’s previous experience and/or expertise in developing and delivering PL to increase educator and school leader knowledge of developing, implementing, and/or sustaining a family-based literacy and biliteracy initiative aligned to the </w:t>
            </w:r>
            <w:r w:rsidR="008E1DD6" w:rsidRPr="008E1DD6">
              <w:rPr>
                <w:rFonts w:ascii="Arial" w:hAnsi="Arial" w:cs="Arial"/>
                <w:i/>
                <w:color w:val="000000" w:themeColor="text1"/>
              </w:rPr>
              <w:t>ELA/ELD Framework</w:t>
            </w:r>
            <w:r w:rsidR="00EF5FBE">
              <w:rPr>
                <w:rFonts w:ascii="Arial" w:hAnsi="Arial" w:cs="Arial"/>
                <w:color w:val="000000" w:themeColor="text1"/>
              </w:rPr>
              <w:t>,</w:t>
            </w:r>
            <w:r w:rsidR="008E1DD6" w:rsidRPr="008E1DD6">
              <w:rPr>
                <w:rFonts w:ascii="Arial" w:hAnsi="Arial" w:cs="Arial"/>
                <w:color w:val="000000" w:themeColor="text1"/>
              </w:rPr>
              <w:t xml:space="preserve"> EL Roadmap, and Literacy Roadmap, including, but not limited to family literacy plans; home visiting programs; extended day, summer, or weekend opportunities; information on earning a State Seal of Biliteracy or Biliteracy Pathway Recognition; and community partnerships, such as public libraries, including but not limited to digital tools. Specify the relevant qualifications of any proposed consortium members.</w:t>
            </w:r>
          </w:p>
        </w:tc>
      </w:tr>
      <w:tr w:rsidR="0085365F" w14:paraId="2377C029" w14:textId="77777777" w:rsidTr="562985A5">
        <w:tblPrEx>
          <w:tblCellMar>
            <w:left w:w="115" w:type="dxa"/>
            <w:right w:w="115" w:type="dxa"/>
          </w:tblCellMar>
        </w:tblPrEx>
        <w:tc>
          <w:tcPr>
            <w:tcW w:w="2942" w:type="dxa"/>
          </w:tcPr>
          <w:p w14:paraId="27373674" w14:textId="77777777" w:rsidR="0085365F" w:rsidRDefault="0085365F" w:rsidP="00074D67">
            <w:r w:rsidRPr="00B92FC4">
              <w:rPr>
                <w:rFonts w:eastAsiaTheme="majorEastAsia" w:cstheme="majorBidi"/>
                <w:b/>
              </w:rPr>
              <w:t>Part 1b—Project Plan: Evidence-Based Practices and Qualifications</w:t>
            </w:r>
            <w:r>
              <w:t xml:space="preserve"> </w:t>
            </w:r>
          </w:p>
          <w:p w14:paraId="62FF31E3" w14:textId="22AA6FD1" w:rsidR="0085365F" w:rsidRPr="00B92FC4" w:rsidRDefault="0085365F" w:rsidP="00074D67">
            <w:pPr>
              <w:rPr>
                <w:rFonts w:eastAsiaTheme="majorEastAsia" w:cstheme="majorBidi"/>
                <w:b/>
              </w:rPr>
            </w:pPr>
            <w:r>
              <w:t>(upload attachment)</w:t>
            </w:r>
          </w:p>
        </w:tc>
        <w:tc>
          <w:tcPr>
            <w:tcW w:w="6413" w:type="dxa"/>
          </w:tcPr>
          <w:p w14:paraId="7329BE55" w14:textId="7F735CE6" w:rsidR="0085365F" w:rsidRPr="00855B78" w:rsidRDefault="0085365F" w:rsidP="00074D67">
            <w:pPr>
              <w:pStyle w:val="NormalWeb"/>
              <w:spacing w:before="0" w:beforeAutospacing="0" w:after="240" w:afterAutospacing="0"/>
              <w:textAlignment w:val="baseline"/>
              <w:rPr>
                <w:rFonts w:ascii="Arial" w:hAnsi="Arial" w:cs="Arial"/>
                <w:color w:val="000000"/>
              </w:rPr>
            </w:pPr>
            <w:r>
              <w:rPr>
                <w:rFonts w:ascii="Arial" w:hAnsi="Arial" w:cs="Arial"/>
                <w:color w:val="000000"/>
              </w:rPr>
              <w:t>Provide a works cited tha</w:t>
            </w:r>
            <w:r w:rsidR="00220915">
              <w:rPr>
                <w:rFonts w:ascii="Arial" w:hAnsi="Arial" w:cs="Arial"/>
                <w:color w:val="000000"/>
              </w:rPr>
              <w:t xml:space="preserve">t details the evidence base for all PL and strategies mentioned in the project plan. </w:t>
            </w:r>
          </w:p>
        </w:tc>
      </w:tr>
      <w:tr w:rsidR="00CC4766" w14:paraId="429FF7F2" w14:textId="77777777" w:rsidTr="562985A5">
        <w:tblPrEx>
          <w:tblCellMar>
            <w:left w:w="115" w:type="dxa"/>
            <w:right w:w="115" w:type="dxa"/>
          </w:tblCellMar>
        </w:tblPrEx>
        <w:tc>
          <w:tcPr>
            <w:tcW w:w="2942" w:type="dxa"/>
          </w:tcPr>
          <w:p w14:paraId="5A7EA65F" w14:textId="66DCFEAE" w:rsidR="00CC4766" w:rsidRPr="00AE4CD5" w:rsidRDefault="00CC4766" w:rsidP="00074D67">
            <w:pPr>
              <w:keepNext/>
              <w:keepLines/>
              <w:outlineLvl w:val="3"/>
              <w:rPr>
                <w:rFonts w:ascii="Times New Roman" w:eastAsiaTheme="majorEastAsia" w:hAnsi="Times New Roman" w:cs="Times New Roman"/>
                <w:b/>
              </w:rPr>
            </w:pPr>
            <w:bookmarkStart w:id="184" w:name="_Toc103153700"/>
            <w:bookmarkStart w:id="185" w:name="_Toc117514547"/>
            <w:r w:rsidRPr="00AE4CD5">
              <w:rPr>
                <w:rFonts w:eastAsiaTheme="majorEastAsia" w:cstheme="majorBidi"/>
                <w:b/>
              </w:rPr>
              <w:lastRenderedPageBreak/>
              <w:t xml:space="preserve">Part 1c—Project Plan: </w:t>
            </w:r>
            <w:r w:rsidR="0012025E">
              <w:rPr>
                <w:rFonts w:eastAsiaTheme="majorEastAsia" w:cstheme="majorBidi"/>
                <w:b/>
              </w:rPr>
              <w:t>PL</w:t>
            </w:r>
            <w:r w:rsidRPr="00AE4CD5">
              <w:rPr>
                <w:rFonts w:eastAsiaTheme="majorEastAsia" w:cstheme="majorBidi"/>
                <w:b/>
              </w:rPr>
              <w:t xml:space="preserve"> Dissemination</w:t>
            </w:r>
            <w:bookmarkEnd w:id="184"/>
            <w:bookmarkEnd w:id="185"/>
          </w:p>
          <w:p w14:paraId="3FADB854" w14:textId="1064830E" w:rsidR="00CC4766" w:rsidRPr="00B92FC4" w:rsidRDefault="00CC4766" w:rsidP="00074D67">
            <w:pPr>
              <w:rPr>
                <w:rFonts w:eastAsiaTheme="majorEastAsia" w:cstheme="majorBidi"/>
                <w:b/>
              </w:rPr>
            </w:pPr>
            <w:r>
              <w:t>(</w:t>
            </w:r>
            <w:proofErr w:type="gramStart"/>
            <w:r w:rsidR="00937CF1">
              <w:t>2</w:t>
            </w:r>
            <w:r w:rsidR="00F42DAC">
              <w:t>,500</w:t>
            </w:r>
            <w:r>
              <w:t xml:space="preserve"> character</w:t>
            </w:r>
            <w:proofErr w:type="gramEnd"/>
            <w:r>
              <w:t xml:space="preserve"> max)</w:t>
            </w:r>
          </w:p>
        </w:tc>
        <w:tc>
          <w:tcPr>
            <w:tcW w:w="6413" w:type="dxa"/>
          </w:tcPr>
          <w:p w14:paraId="06854B21" w14:textId="654DC7DD" w:rsidR="00CC4766" w:rsidRPr="0077041F" w:rsidRDefault="00143DAD" w:rsidP="00074D67">
            <w:pPr>
              <w:pStyle w:val="NormalWeb"/>
              <w:spacing w:before="0" w:beforeAutospacing="0" w:after="240" w:afterAutospacing="0"/>
              <w:textAlignment w:val="baseline"/>
              <w:rPr>
                <w:rFonts w:ascii="Arial" w:hAnsi="Arial" w:cs="Arial"/>
                <w:color w:val="000000"/>
              </w:rPr>
            </w:pPr>
            <w:r>
              <w:rPr>
                <w:rFonts w:ascii="Arial" w:hAnsi="Arial" w:cs="Arial"/>
                <w:color w:val="000000"/>
              </w:rPr>
              <w:t xml:space="preserve">1. </w:t>
            </w:r>
            <w:r w:rsidR="006E4FB0" w:rsidRPr="006E4FB0">
              <w:rPr>
                <w:rFonts w:ascii="Arial" w:hAnsi="Arial" w:cs="Arial"/>
                <w:color w:val="000000"/>
              </w:rPr>
              <w:t xml:space="preserve">Provide an </w:t>
            </w:r>
            <w:r w:rsidR="008E1DD6" w:rsidRPr="066EFC45">
              <w:rPr>
                <w:rFonts w:ascii="Arial" w:hAnsi="Arial" w:cs="Arial"/>
                <w:color w:val="000000" w:themeColor="text1"/>
              </w:rPr>
              <w:t>overview of the evidence-based model(s)</w:t>
            </w:r>
            <w:r w:rsidR="008E1DD6">
              <w:rPr>
                <w:rFonts w:ascii="Arial" w:hAnsi="Arial" w:cs="Arial"/>
                <w:color w:val="000000" w:themeColor="text1"/>
              </w:rPr>
              <w:t xml:space="preserve"> and PL providers, including the CRLP and CWP and other experts specializing in multilingual education,</w:t>
            </w:r>
            <w:r w:rsidR="008E1DD6" w:rsidRPr="066EFC45">
              <w:rPr>
                <w:rFonts w:ascii="Arial" w:hAnsi="Arial" w:cs="Arial"/>
                <w:color w:val="000000" w:themeColor="text1"/>
              </w:rPr>
              <w:t xml:space="preserve"> that the applicant will use in developing literacy coaches</w:t>
            </w:r>
            <w:r w:rsidR="008E1DD6">
              <w:rPr>
                <w:rFonts w:ascii="Arial" w:hAnsi="Arial" w:cs="Arial"/>
                <w:color w:val="000000" w:themeColor="text1"/>
              </w:rPr>
              <w:t>, including</w:t>
            </w:r>
            <w:r w:rsidR="008E1DD6" w:rsidRPr="066EFC45">
              <w:rPr>
                <w:rFonts w:ascii="Arial" w:hAnsi="Arial" w:cs="Arial"/>
                <w:color w:val="000000" w:themeColor="text1"/>
              </w:rPr>
              <w:t xml:space="preserve"> dual language literacy coaches.</w:t>
            </w:r>
            <w:r w:rsidR="008E1DD6">
              <w:rPr>
                <w:rFonts w:ascii="Arial" w:hAnsi="Arial" w:cs="Arial"/>
                <w:color w:val="000000" w:themeColor="text1"/>
              </w:rPr>
              <w:t xml:space="preserve"> </w:t>
            </w:r>
            <w:r w:rsidR="008E1DD6">
              <w:rPr>
                <w:rFonts w:ascii="Arial" w:hAnsi="Arial" w:cs="Arial"/>
                <w:color w:val="000000"/>
              </w:rPr>
              <w:t xml:space="preserve">Identify the evidence base for these practices and any proposed materials and explain how they align with the </w:t>
            </w:r>
            <w:r w:rsidR="008E1DD6" w:rsidRPr="008E1DD6">
              <w:rPr>
                <w:rFonts w:ascii="Arial" w:hAnsi="Arial" w:cs="Arial"/>
                <w:i/>
                <w:color w:val="000000"/>
              </w:rPr>
              <w:t>ELA/ELD Framework</w:t>
            </w:r>
            <w:r w:rsidR="008E1DD6">
              <w:rPr>
                <w:rFonts w:ascii="Arial" w:hAnsi="Arial" w:cs="Arial"/>
                <w:color w:val="000000"/>
              </w:rPr>
              <w:t>, EL Roadmap, and Literacy Roadmap.</w:t>
            </w:r>
            <w:r w:rsidR="008E1DD6" w:rsidRPr="066EFC45">
              <w:rPr>
                <w:rFonts w:ascii="Arial" w:hAnsi="Arial" w:cs="Arial"/>
                <w:color w:val="000000" w:themeColor="text1"/>
              </w:rPr>
              <w:t xml:space="preserve">  </w:t>
            </w:r>
          </w:p>
        </w:tc>
      </w:tr>
      <w:tr w:rsidR="00CC4766" w14:paraId="7E626B3B" w14:textId="77777777" w:rsidTr="562985A5">
        <w:tblPrEx>
          <w:tblCellMar>
            <w:left w:w="115" w:type="dxa"/>
            <w:right w:w="115" w:type="dxa"/>
          </w:tblCellMar>
        </w:tblPrEx>
        <w:tc>
          <w:tcPr>
            <w:tcW w:w="2942" w:type="dxa"/>
          </w:tcPr>
          <w:p w14:paraId="52E95C43" w14:textId="03FDB925" w:rsidR="00CC4766" w:rsidRPr="00AE4CD5" w:rsidRDefault="00CC4766" w:rsidP="00074D67">
            <w:pPr>
              <w:keepNext/>
              <w:keepLines/>
              <w:outlineLvl w:val="3"/>
              <w:rPr>
                <w:rFonts w:ascii="Times New Roman" w:eastAsiaTheme="majorEastAsia" w:hAnsi="Times New Roman" w:cs="Times New Roman"/>
                <w:b/>
              </w:rPr>
            </w:pPr>
            <w:bookmarkStart w:id="186" w:name="_Toc103153701"/>
            <w:bookmarkStart w:id="187" w:name="_Toc117514548"/>
            <w:r w:rsidRPr="00AE4CD5">
              <w:rPr>
                <w:rFonts w:eastAsiaTheme="majorEastAsia" w:cstheme="majorBidi"/>
                <w:b/>
              </w:rPr>
              <w:t xml:space="preserve">Part 1c—Project Plan: </w:t>
            </w:r>
            <w:r w:rsidR="0012025E">
              <w:rPr>
                <w:rFonts w:eastAsiaTheme="majorEastAsia" w:cstheme="majorBidi"/>
                <w:b/>
              </w:rPr>
              <w:t>PL</w:t>
            </w:r>
            <w:r w:rsidRPr="00AE4CD5">
              <w:rPr>
                <w:rFonts w:eastAsiaTheme="majorEastAsia" w:cstheme="majorBidi"/>
                <w:b/>
              </w:rPr>
              <w:t xml:space="preserve"> Dissemination</w:t>
            </w:r>
            <w:bookmarkEnd w:id="186"/>
            <w:bookmarkEnd w:id="187"/>
          </w:p>
          <w:p w14:paraId="460CE6CA" w14:textId="6152A7F4" w:rsidR="00CC4766" w:rsidRPr="00AE4CD5" w:rsidRDefault="00CC4766" w:rsidP="00074D67">
            <w:pPr>
              <w:keepNext/>
              <w:keepLines/>
              <w:outlineLvl w:val="3"/>
              <w:rPr>
                <w:rFonts w:eastAsiaTheme="majorEastAsia" w:cstheme="majorBidi"/>
                <w:b/>
              </w:rPr>
            </w:pPr>
            <w:bookmarkStart w:id="188" w:name="_Toc103153702"/>
            <w:bookmarkStart w:id="189" w:name="_Toc117514549"/>
            <w:r>
              <w:t>(</w:t>
            </w:r>
            <w:proofErr w:type="gramStart"/>
            <w:r w:rsidR="00937CF1">
              <w:t>2</w:t>
            </w:r>
            <w:r>
              <w:t>,500 character</w:t>
            </w:r>
            <w:proofErr w:type="gramEnd"/>
            <w:r>
              <w:t xml:space="preserve"> max)</w:t>
            </w:r>
            <w:bookmarkEnd w:id="188"/>
            <w:bookmarkEnd w:id="189"/>
          </w:p>
        </w:tc>
        <w:tc>
          <w:tcPr>
            <w:tcW w:w="6413" w:type="dxa"/>
          </w:tcPr>
          <w:p w14:paraId="77FEA08E" w14:textId="3B6369C6" w:rsidR="00CC4766" w:rsidRPr="004073F2" w:rsidRDefault="00143DAD" w:rsidP="00074D67">
            <w:pPr>
              <w:pStyle w:val="NormalWeb"/>
              <w:spacing w:before="0" w:beforeAutospacing="0" w:after="240" w:afterAutospacing="0"/>
              <w:textAlignment w:val="baseline"/>
              <w:rPr>
                <w:rFonts w:ascii="Arial" w:hAnsi="Arial" w:cs="Arial"/>
                <w:color w:val="000000"/>
              </w:rPr>
            </w:pPr>
            <w:r>
              <w:rPr>
                <w:rFonts w:ascii="Arial" w:hAnsi="Arial" w:cs="Arial"/>
                <w:color w:val="000000"/>
              </w:rPr>
              <w:t xml:space="preserve">2. </w:t>
            </w:r>
            <w:r w:rsidR="006E4FB0" w:rsidRPr="006E4FB0">
              <w:rPr>
                <w:rFonts w:ascii="Arial" w:hAnsi="Arial" w:cs="Arial"/>
                <w:color w:val="000000"/>
              </w:rPr>
              <w:t xml:space="preserve">Provide an </w:t>
            </w:r>
            <w:r w:rsidR="008E1DD6">
              <w:rPr>
                <w:rFonts w:ascii="Arial" w:hAnsi="Arial" w:cs="Arial"/>
                <w:color w:val="000000"/>
              </w:rPr>
              <w:t>overview of how the applicant will provide opportunities for interested educators to obtain a reading specialist credential and/or added authorization/bilingual authorization.</w:t>
            </w:r>
          </w:p>
        </w:tc>
      </w:tr>
      <w:tr w:rsidR="00CC4766" w14:paraId="528E69D7" w14:textId="77777777" w:rsidTr="562985A5">
        <w:tblPrEx>
          <w:tblCellMar>
            <w:left w:w="115" w:type="dxa"/>
            <w:right w:w="115" w:type="dxa"/>
          </w:tblCellMar>
        </w:tblPrEx>
        <w:trPr>
          <w:trHeight w:val="1160"/>
        </w:trPr>
        <w:tc>
          <w:tcPr>
            <w:tcW w:w="2942" w:type="dxa"/>
          </w:tcPr>
          <w:p w14:paraId="7761C7E9" w14:textId="15D30E3E" w:rsidR="00CC4766" w:rsidRPr="00AE4CD5" w:rsidRDefault="00CC4766" w:rsidP="00074D67">
            <w:pPr>
              <w:keepNext/>
              <w:keepLines/>
              <w:outlineLvl w:val="3"/>
              <w:rPr>
                <w:rFonts w:ascii="Times New Roman" w:eastAsiaTheme="majorEastAsia" w:hAnsi="Times New Roman" w:cs="Times New Roman"/>
                <w:b/>
              </w:rPr>
            </w:pPr>
            <w:bookmarkStart w:id="190" w:name="_Toc103153703"/>
            <w:bookmarkStart w:id="191" w:name="_Toc117514550"/>
            <w:r w:rsidRPr="00AE4CD5">
              <w:rPr>
                <w:rFonts w:eastAsiaTheme="majorEastAsia" w:cstheme="majorBidi"/>
                <w:b/>
              </w:rPr>
              <w:t xml:space="preserve">Part 1c—Project Plan: </w:t>
            </w:r>
            <w:r w:rsidR="0012025E">
              <w:rPr>
                <w:rFonts w:eastAsiaTheme="majorEastAsia" w:cstheme="majorBidi"/>
                <w:b/>
              </w:rPr>
              <w:t>PL</w:t>
            </w:r>
            <w:r w:rsidRPr="00AE4CD5">
              <w:rPr>
                <w:rFonts w:eastAsiaTheme="majorEastAsia" w:cstheme="majorBidi"/>
                <w:b/>
              </w:rPr>
              <w:t xml:space="preserve"> Dissemination</w:t>
            </w:r>
            <w:bookmarkEnd w:id="190"/>
            <w:bookmarkEnd w:id="191"/>
          </w:p>
          <w:p w14:paraId="19A2EE00" w14:textId="6F2350DA" w:rsidR="00CC4766" w:rsidRPr="00AE4CD5" w:rsidRDefault="00CC4766" w:rsidP="00074D67">
            <w:pPr>
              <w:keepNext/>
              <w:keepLines/>
              <w:outlineLvl w:val="3"/>
              <w:rPr>
                <w:rFonts w:eastAsiaTheme="majorEastAsia" w:cstheme="majorBidi"/>
                <w:b/>
              </w:rPr>
            </w:pPr>
            <w:bookmarkStart w:id="192" w:name="_Toc103153704"/>
            <w:bookmarkStart w:id="193" w:name="_Toc117514551"/>
            <w:r>
              <w:t>(</w:t>
            </w:r>
            <w:proofErr w:type="gramStart"/>
            <w:r w:rsidR="00937CF1">
              <w:t>2</w:t>
            </w:r>
            <w:r>
              <w:t>,500 character</w:t>
            </w:r>
            <w:proofErr w:type="gramEnd"/>
            <w:r>
              <w:t xml:space="preserve"> max)</w:t>
            </w:r>
            <w:bookmarkEnd w:id="192"/>
            <w:bookmarkEnd w:id="193"/>
          </w:p>
        </w:tc>
        <w:tc>
          <w:tcPr>
            <w:tcW w:w="6413" w:type="dxa"/>
          </w:tcPr>
          <w:p w14:paraId="1A914846" w14:textId="50CA1912" w:rsidR="00CC4766" w:rsidRPr="00C75B18" w:rsidRDefault="00143DAD" w:rsidP="00074D67">
            <w:pPr>
              <w:pStyle w:val="NormalWeb"/>
              <w:spacing w:before="0" w:beforeAutospacing="0" w:after="240" w:afterAutospacing="0"/>
              <w:textAlignment w:val="baseline"/>
              <w:rPr>
                <w:color w:val="000000"/>
              </w:rPr>
            </w:pPr>
            <w:r>
              <w:rPr>
                <w:rFonts w:ascii="Arial" w:hAnsi="Arial" w:cs="Arial"/>
                <w:color w:val="000000"/>
              </w:rPr>
              <w:t xml:space="preserve">3. </w:t>
            </w:r>
            <w:r w:rsidR="006E4FB0" w:rsidRPr="006E4FB0">
              <w:rPr>
                <w:rFonts w:ascii="Arial" w:hAnsi="Arial" w:cs="Arial"/>
                <w:color w:val="000000"/>
              </w:rPr>
              <w:t xml:space="preserve">Provide an </w:t>
            </w:r>
            <w:r w:rsidR="008E1DD6" w:rsidRPr="00090E87">
              <w:rPr>
                <w:rFonts w:ascii="Arial" w:hAnsi="Arial" w:cs="Arial"/>
                <w:color w:val="000000"/>
              </w:rPr>
              <w:t>overview of how the applicant will use the funding to generate and disseminate PL opportunities, including communities of practice, webinars</w:t>
            </w:r>
            <w:r w:rsidR="008E1DD6">
              <w:rPr>
                <w:rFonts w:ascii="Arial" w:hAnsi="Arial" w:cs="Arial"/>
                <w:color w:val="000000"/>
              </w:rPr>
              <w:t xml:space="preserve"> and/or other virtual learning opportunities</w:t>
            </w:r>
            <w:r w:rsidR="008E1DD6" w:rsidRPr="00090E87">
              <w:rPr>
                <w:rFonts w:ascii="Arial" w:hAnsi="Arial" w:cs="Arial"/>
                <w:color w:val="000000"/>
              </w:rPr>
              <w:t>, and conferences, for educators</w:t>
            </w:r>
            <w:r w:rsidR="008E1DD6">
              <w:rPr>
                <w:rFonts w:ascii="Arial" w:hAnsi="Arial" w:cs="Arial"/>
                <w:color w:val="000000"/>
              </w:rPr>
              <w:t>, including those intending to be literacy coaches, including dual language literacy coaches,</w:t>
            </w:r>
            <w:r w:rsidR="008E1DD6" w:rsidRPr="00090E87">
              <w:rPr>
                <w:rFonts w:ascii="Arial" w:hAnsi="Arial" w:cs="Arial"/>
                <w:color w:val="000000"/>
              </w:rPr>
              <w:t xml:space="preserve"> employed by the identified eligible sites as part of the allocation in </w:t>
            </w:r>
            <w:r w:rsidR="008E1DD6">
              <w:rPr>
                <w:rFonts w:ascii="Arial" w:hAnsi="Arial" w:cs="Arial"/>
                <w:color w:val="000000"/>
              </w:rPr>
              <w:t>AB 121</w:t>
            </w:r>
            <w:r w:rsidR="008E1DD6" w:rsidRPr="00090E87">
              <w:rPr>
                <w:rFonts w:ascii="Arial" w:hAnsi="Arial" w:cs="Arial"/>
                <w:color w:val="000000"/>
              </w:rPr>
              <w:t>.</w:t>
            </w:r>
          </w:p>
        </w:tc>
      </w:tr>
      <w:tr w:rsidR="009D3225" w14:paraId="255D2BE5" w14:textId="77777777" w:rsidTr="562985A5">
        <w:tblPrEx>
          <w:tblCellMar>
            <w:left w:w="115" w:type="dxa"/>
            <w:right w:w="115" w:type="dxa"/>
          </w:tblCellMar>
        </w:tblPrEx>
        <w:trPr>
          <w:trHeight w:val="1160"/>
        </w:trPr>
        <w:tc>
          <w:tcPr>
            <w:tcW w:w="2942" w:type="dxa"/>
          </w:tcPr>
          <w:p w14:paraId="5EF506C8" w14:textId="40B2CF32" w:rsidR="00742E60" w:rsidRPr="00AE4CD5" w:rsidRDefault="00742E60" w:rsidP="00074D67">
            <w:pPr>
              <w:keepNext/>
              <w:keepLines/>
              <w:outlineLvl w:val="3"/>
              <w:rPr>
                <w:rFonts w:ascii="Times New Roman" w:eastAsiaTheme="majorEastAsia" w:hAnsi="Times New Roman" w:cs="Times New Roman"/>
                <w:b/>
              </w:rPr>
            </w:pPr>
            <w:bookmarkStart w:id="194" w:name="_Toc117514552"/>
            <w:r w:rsidRPr="00AE4CD5">
              <w:rPr>
                <w:rFonts w:eastAsiaTheme="majorEastAsia" w:cstheme="majorBidi"/>
                <w:b/>
              </w:rPr>
              <w:t xml:space="preserve">Part 1c—Project Plan: </w:t>
            </w:r>
            <w:r w:rsidR="0012025E">
              <w:rPr>
                <w:rFonts w:eastAsiaTheme="majorEastAsia" w:cstheme="majorBidi"/>
                <w:b/>
              </w:rPr>
              <w:t>PL</w:t>
            </w:r>
            <w:r w:rsidRPr="00AE4CD5">
              <w:rPr>
                <w:rFonts w:eastAsiaTheme="majorEastAsia" w:cstheme="majorBidi"/>
                <w:b/>
              </w:rPr>
              <w:t xml:space="preserve"> Dissemination</w:t>
            </w:r>
            <w:bookmarkEnd w:id="194"/>
          </w:p>
          <w:p w14:paraId="0DCA2360" w14:textId="29DC5531" w:rsidR="009D3225" w:rsidRPr="00AE4CD5" w:rsidRDefault="00742E60" w:rsidP="00074D67">
            <w:pPr>
              <w:keepNext/>
              <w:keepLines/>
              <w:outlineLvl w:val="3"/>
              <w:rPr>
                <w:rFonts w:eastAsiaTheme="majorEastAsia" w:cstheme="majorBidi"/>
                <w:b/>
              </w:rPr>
            </w:pPr>
            <w:bookmarkStart w:id="195" w:name="_Toc117514553"/>
            <w:r>
              <w:t>(</w:t>
            </w:r>
            <w:proofErr w:type="gramStart"/>
            <w:r>
              <w:t>2,500 character</w:t>
            </w:r>
            <w:proofErr w:type="gramEnd"/>
            <w:r>
              <w:t xml:space="preserve"> max)</w:t>
            </w:r>
            <w:bookmarkEnd w:id="195"/>
          </w:p>
        </w:tc>
        <w:tc>
          <w:tcPr>
            <w:tcW w:w="6413" w:type="dxa"/>
          </w:tcPr>
          <w:p w14:paraId="1EBBCABB" w14:textId="5423E51F" w:rsidR="009D3225" w:rsidRPr="008B49F9" w:rsidRDefault="00143DAD" w:rsidP="00074D67">
            <w:pPr>
              <w:pStyle w:val="NormalWeb"/>
              <w:spacing w:before="0" w:beforeAutospacing="0" w:after="240" w:afterAutospacing="0"/>
              <w:textAlignment w:val="baseline"/>
              <w:rPr>
                <w:rFonts w:ascii="Arial" w:hAnsi="Arial" w:cs="Arial"/>
                <w:b/>
                <w:bCs/>
                <w:color w:val="000000"/>
              </w:rPr>
            </w:pPr>
            <w:r>
              <w:rPr>
                <w:rFonts w:ascii="Arial" w:hAnsi="Arial" w:cs="Arial"/>
                <w:color w:val="000000"/>
              </w:rPr>
              <w:t xml:space="preserve">4. </w:t>
            </w:r>
            <w:r w:rsidR="006E4FB0" w:rsidRPr="006E4FB0">
              <w:rPr>
                <w:rFonts w:ascii="Arial" w:hAnsi="Arial" w:cs="Arial"/>
                <w:color w:val="000000"/>
              </w:rPr>
              <w:t xml:space="preserve">Describe </w:t>
            </w:r>
            <w:r w:rsidR="008E1DD6">
              <w:rPr>
                <w:rFonts w:ascii="Arial" w:hAnsi="Arial" w:cs="Arial"/>
                <w:color w:val="000000"/>
              </w:rPr>
              <w:t xml:space="preserve">how the applicant will ensure that the diverse needs of eligible sites are met across the northern, central, and southern regions, including </w:t>
            </w:r>
            <w:r w:rsidR="008E1DD6">
              <w:rPr>
                <w:rFonts w:ascii="Arial" w:hAnsi="Arial" w:cs="Arial"/>
                <w:color w:val="000000"/>
                <w:shd w:val="clear" w:color="auto" w:fill="FFFFFF"/>
              </w:rPr>
              <w:t xml:space="preserve">urban, suburban, and rural settings and </w:t>
            </w:r>
            <w:r w:rsidR="008E1DD6" w:rsidRPr="00567119">
              <w:rPr>
                <w:rFonts w:ascii="Arial" w:hAnsi="Arial" w:cs="Arial"/>
                <w:color w:val="000000"/>
                <w:highlight w:val="white"/>
              </w:rPr>
              <w:t>communities</w:t>
            </w:r>
            <w:r w:rsidR="008E1DD6">
              <w:rPr>
                <w:rFonts w:ascii="Arial" w:hAnsi="Arial" w:cs="Arial"/>
                <w:color w:val="000000"/>
              </w:rPr>
              <w:t xml:space="preserve"> with</w:t>
            </w:r>
            <w:r w:rsidR="008E1DD6" w:rsidRPr="00567119">
              <w:rPr>
                <w:rFonts w:ascii="Arial" w:hAnsi="Arial" w:cs="Arial"/>
                <w:color w:val="000000"/>
                <w:highlight w:val="white"/>
              </w:rPr>
              <w:t xml:space="preserve"> diverse student </w:t>
            </w:r>
            <w:r w:rsidR="008E1DD6" w:rsidRPr="00C844FA">
              <w:rPr>
                <w:rFonts w:ascii="Arial" w:hAnsi="Arial" w:cs="Arial"/>
                <w:color w:val="000000"/>
                <w:highlight w:val="white"/>
              </w:rPr>
              <w:t>populations</w:t>
            </w:r>
            <w:r w:rsidR="008E1DD6" w:rsidRPr="00C844FA">
              <w:rPr>
                <w:rFonts w:ascii="Arial" w:hAnsi="Arial" w:cs="Arial"/>
                <w:color w:val="000000"/>
              </w:rPr>
              <w:t xml:space="preserve">, </w:t>
            </w:r>
            <w:r w:rsidR="008E1DD6">
              <w:rPr>
                <w:rFonts w:ascii="Arial" w:hAnsi="Arial" w:cs="Arial"/>
                <w:color w:val="000000"/>
              </w:rPr>
              <w:t>such as small schools and dual language schools, including opportunities for LEAs with eligible sites to collaborate with each other.</w:t>
            </w:r>
          </w:p>
        </w:tc>
      </w:tr>
      <w:tr w:rsidR="009D3225" w14:paraId="5A6168ED" w14:textId="77777777" w:rsidTr="562985A5">
        <w:tblPrEx>
          <w:tblCellMar>
            <w:left w:w="115" w:type="dxa"/>
            <w:right w:w="115" w:type="dxa"/>
          </w:tblCellMar>
        </w:tblPrEx>
        <w:trPr>
          <w:trHeight w:val="1160"/>
        </w:trPr>
        <w:tc>
          <w:tcPr>
            <w:tcW w:w="2942" w:type="dxa"/>
          </w:tcPr>
          <w:p w14:paraId="04E2E2DE" w14:textId="091E88A3" w:rsidR="00742E60" w:rsidRPr="00AE4CD5" w:rsidRDefault="00742E60" w:rsidP="00074D67">
            <w:pPr>
              <w:keepNext/>
              <w:keepLines/>
              <w:outlineLvl w:val="3"/>
              <w:rPr>
                <w:rFonts w:ascii="Times New Roman" w:eastAsiaTheme="majorEastAsia" w:hAnsi="Times New Roman" w:cs="Times New Roman"/>
                <w:b/>
              </w:rPr>
            </w:pPr>
            <w:bookmarkStart w:id="196" w:name="_Toc117514554"/>
            <w:r w:rsidRPr="00AE4CD5">
              <w:rPr>
                <w:rFonts w:eastAsiaTheme="majorEastAsia" w:cstheme="majorBidi"/>
                <w:b/>
              </w:rPr>
              <w:t xml:space="preserve">Part 1c—Project Plan: </w:t>
            </w:r>
            <w:r w:rsidR="0012025E">
              <w:rPr>
                <w:rFonts w:eastAsiaTheme="majorEastAsia" w:cstheme="majorBidi"/>
                <w:b/>
              </w:rPr>
              <w:t>PL</w:t>
            </w:r>
            <w:r w:rsidRPr="00AE4CD5">
              <w:rPr>
                <w:rFonts w:eastAsiaTheme="majorEastAsia" w:cstheme="majorBidi"/>
                <w:b/>
              </w:rPr>
              <w:t xml:space="preserve"> Dissemination</w:t>
            </w:r>
            <w:bookmarkEnd w:id="196"/>
          </w:p>
          <w:p w14:paraId="2788B944" w14:textId="499DF8E4" w:rsidR="009D3225" w:rsidRPr="00AE4CD5" w:rsidRDefault="00742E60" w:rsidP="00074D67">
            <w:pPr>
              <w:keepNext/>
              <w:keepLines/>
              <w:outlineLvl w:val="3"/>
              <w:rPr>
                <w:rFonts w:eastAsiaTheme="majorEastAsia" w:cstheme="majorBidi"/>
                <w:b/>
              </w:rPr>
            </w:pPr>
            <w:bookmarkStart w:id="197" w:name="_Toc117514555"/>
            <w:r>
              <w:t>(</w:t>
            </w:r>
            <w:proofErr w:type="gramStart"/>
            <w:r>
              <w:t>2,500 character</w:t>
            </w:r>
            <w:proofErr w:type="gramEnd"/>
            <w:r>
              <w:t xml:space="preserve"> max)</w:t>
            </w:r>
            <w:bookmarkEnd w:id="197"/>
          </w:p>
        </w:tc>
        <w:tc>
          <w:tcPr>
            <w:tcW w:w="6413" w:type="dxa"/>
          </w:tcPr>
          <w:p w14:paraId="43381A9A" w14:textId="65B37EED" w:rsidR="009D3225" w:rsidRPr="00FB7A45" w:rsidRDefault="006E4FB0" w:rsidP="00074D67">
            <w:pPr>
              <w:pStyle w:val="NormalWeb"/>
              <w:spacing w:before="0" w:beforeAutospacing="0" w:after="240" w:afterAutospacing="0"/>
              <w:textAlignment w:val="baseline"/>
              <w:rPr>
                <w:rFonts w:ascii="Noto Sans Symbols" w:hAnsi="Noto Sans Symbols"/>
                <w:color w:val="000000"/>
              </w:rPr>
            </w:pPr>
            <w:r w:rsidRPr="006E4FB0">
              <w:rPr>
                <w:rFonts w:ascii="Arial" w:hAnsi="Arial" w:cs="Arial"/>
                <w:color w:val="000000"/>
                <w:shd w:val="clear" w:color="auto" w:fill="FFFFFF"/>
              </w:rPr>
              <w:t>5.</w:t>
            </w:r>
            <w:r>
              <w:rPr>
                <w:rFonts w:ascii="Arial" w:hAnsi="Arial" w:cs="Arial"/>
                <w:color w:val="000000"/>
                <w:shd w:val="clear" w:color="auto" w:fill="FFFFFF"/>
              </w:rPr>
              <w:t xml:space="preserve"> </w:t>
            </w:r>
            <w:r w:rsidRPr="006E4FB0">
              <w:rPr>
                <w:rFonts w:ascii="Arial" w:hAnsi="Arial" w:cs="Arial"/>
                <w:color w:val="000000"/>
                <w:shd w:val="clear" w:color="auto" w:fill="FFFFFF"/>
              </w:rPr>
              <w:t xml:space="preserve">Describe </w:t>
            </w:r>
            <w:r w:rsidR="008E1DD6">
              <w:rPr>
                <w:rFonts w:ascii="Arial" w:hAnsi="Arial" w:cs="Arial"/>
                <w:color w:val="000000"/>
                <w:shd w:val="clear" w:color="auto" w:fill="FFFFFF"/>
              </w:rPr>
              <w:t xml:space="preserve">the plan for securing participation from eligible sites that received LCRS funds in the proposed </w:t>
            </w:r>
            <w:r w:rsidR="008E1DD6" w:rsidRPr="005474A6">
              <w:rPr>
                <w:rFonts w:ascii="Arial" w:hAnsi="Arial" w:cs="Arial"/>
                <w:color w:val="000000"/>
                <w:shd w:val="clear" w:color="auto" w:fill="FFFFFF"/>
              </w:rPr>
              <w:t>PL opportunities for all target participants, including those becoming literacy coaches</w:t>
            </w:r>
            <w:r w:rsidR="008E1DD6">
              <w:rPr>
                <w:rFonts w:ascii="Arial" w:hAnsi="Arial" w:cs="Arial"/>
                <w:color w:val="000000"/>
                <w:shd w:val="clear" w:color="auto" w:fill="FFFFFF"/>
              </w:rPr>
              <w:t xml:space="preserve"> and dual language literacy coaches</w:t>
            </w:r>
            <w:r w:rsidR="008E1DD6" w:rsidRPr="005474A6">
              <w:rPr>
                <w:rFonts w:ascii="Arial" w:hAnsi="Arial" w:cs="Arial"/>
                <w:color w:val="000000"/>
                <w:shd w:val="clear" w:color="auto" w:fill="FFFFFF"/>
              </w:rPr>
              <w:t xml:space="preserve"> or reading specialists, teachers, administrators, and paraprofessionals, as well as how any anticipated challenges to recruitment will be overcome.</w:t>
            </w:r>
          </w:p>
        </w:tc>
      </w:tr>
      <w:tr w:rsidR="00CC4766" w14:paraId="0E988851" w14:textId="77777777" w:rsidTr="562985A5">
        <w:tblPrEx>
          <w:tblCellMar>
            <w:left w:w="115" w:type="dxa"/>
            <w:right w:w="115" w:type="dxa"/>
          </w:tblCellMar>
        </w:tblPrEx>
        <w:tc>
          <w:tcPr>
            <w:tcW w:w="2942" w:type="dxa"/>
          </w:tcPr>
          <w:p w14:paraId="592C8362" w14:textId="0F703BB7" w:rsidR="00CC4766" w:rsidRPr="00AE4CD5" w:rsidRDefault="00CC4766" w:rsidP="00074D67">
            <w:pPr>
              <w:keepNext/>
              <w:keepLines/>
              <w:outlineLvl w:val="3"/>
              <w:rPr>
                <w:rFonts w:ascii="Times New Roman" w:eastAsiaTheme="majorEastAsia" w:hAnsi="Times New Roman" w:cs="Times New Roman"/>
                <w:b/>
              </w:rPr>
            </w:pPr>
            <w:bookmarkStart w:id="198" w:name="_Toc103153705"/>
            <w:bookmarkStart w:id="199" w:name="_Toc117514556"/>
            <w:r w:rsidRPr="00AE4CD5">
              <w:rPr>
                <w:rFonts w:eastAsiaTheme="majorEastAsia" w:cstheme="majorBidi"/>
                <w:b/>
              </w:rPr>
              <w:lastRenderedPageBreak/>
              <w:t xml:space="preserve">Part 1c—Project Plan: </w:t>
            </w:r>
            <w:r w:rsidR="0012025E">
              <w:rPr>
                <w:rFonts w:eastAsiaTheme="majorEastAsia" w:cstheme="majorBidi"/>
                <w:b/>
              </w:rPr>
              <w:t>PL</w:t>
            </w:r>
            <w:r w:rsidRPr="00AE4CD5">
              <w:rPr>
                <w:rFonts w:eastAsiaTheme="majorEastAsia" w:cstheme="majorBidi"/>
                <w:b/>
              </w:rPr>
              <w:t xml:space="preserve"> Dissemination</w:t>
            </w:r>
            <w:bookmarkEnd w:id="198"/>
            <w:bookmarkEnd w:id="199"/>
          </w:p>
          <w:p w14:paraId="52A1AFF0" w14:textId="72CD9921" w:rsidR="00CC4766" w:rsidRPr="00AE4CD5" w:rsidRDefault="00CC4766" w:rsidP="00074D67">
            <w:pPr>
              <w:keepNext/>
              <w:keepLines/>
              <w:outlineLvl w:val="3"/>
              <w:rPr>
                <w:rFonts w:eastAsiaTheme="majorEastAsia" w:cstheme="majorBidi"/>
                <w:b/>
              </w:rPr>
            </w:pPr>
            <w:bookmarkStart w:id="200" w:name="_Toc103153706"/>
            <w:bookmarkStart w:id="201" w:name="_Toc117514557"/>
            <w:r>
              <w:t>(upload attachment)</w:t>
            </w:r>
            <w:bookmarkEnd w:id="200"/>
            <w:bookmarkEnd w:id="201"/>
          </w:p>
        </w:tc>
        <w:tc>
          <w:tcPr>
            <w:tcW w:w="6413" w:type="dxa"/>
          </w:tcPr>
          <w:p w14:paraId="1FE77C4E" w14:textId="02E2E2FF" w:rsidR="00CC4766" w:rsidRPr="00361DFA" w:rsidRDefault="00143DAD" w:rsidP="00074D67">
            <w:pPr>
              <w:pStyle w:val="NormalWeb"/>
              <w:spacing w:before="0" w:beforeAutospacing="0" w:after="480" w:afterAutospacing="0"/>
              <w:textAlignment w:val="baseline"/>
              <w:rPr>
                <w:rFonts w:ascii="Arial" w:hAnsi="Arial" w:cs="Arial"/>
                <w:color w:val="000000"/>
              </w:rPr>
            </w:pPr>
            <w:r w:rsidRPr="530D5BE3">
              <w:rPr>
                <w:rFonts w:ascii="Arial" w:hAnsi="Arial" w:cs="Arial"/>
                <w:color w:val="000000" w:themeColor="text1"/>
              </w:rPr>
              <w:t xml:space="preserve">6. </w:t>
            </w:r>
            <w:r w:rsidR="00361DFA" w:rsidRPr="530D5BE3">
              <w:rPr>
                <w:rFonts w:ascii="Arial" w:hAnsi="Arial" w:cs="Arial"/>
                <w:color w:val="000000" w:themeColor="text1"/>
              </w:rPr>
              <w:t xml:space="preserve">Provide a project timeline for implementation of proposed activities that </w:t>
            </w:r>
            <w:proofErr w:type="gramStart"/>
            <w:r w:rsidR="00361DFA" w:rsidRPr="530D5BE3">
              <w:rPr>
                <w:rFonts w:ascii="Arial" w:hAnsi="Arial" w:cs="Arial"/>
                <w:color w:val="000000" w:themeColor="text1"/>
              </w:rPr>
              <w:t>includes</w:t>
            </w:r>
            <w:proofErr w:type="gramEnd"/>
            <w:r w:rsidR="00361DFA" w:rsidRPr="530D5BE3">
              <w:rPr>
                <w:rFonts w:ascii="Arial" w:hAnsi="Arial" w:cs="Arial"/>
                <w:color w:val="000000" w:themeColor="text1"/>
              </w:rPr>
              <w:t xml:space="preserve"> approximate dates for implementation of all major proposed activities, </w:t>
            </w:r>
            <w:r w:rsidR="00361DFA" w:rsidRPr="00DE5D72">
              <w:rPr>
                <w:rFonts w:ascii="Arial" w:hAnsi="Arial" w:cs="Arial"/>
              </w:rPr>
              <w:t>the person or organization responsible for each activity, the expected goal of the activity, and how the effectiveness of the activity will be measured</w:t>
            </w:r>
            <w:r w:rsidR="00361DFA">
              <w:rPr>
                <w:rFonts w:ascii="Arial" w:hAnsi="Arial" w:cs="Arial"/>
              </w:rPr>
              <w:t>.</w:t>
            </w:r>
          </w:p>
        </w:tc>
      </w:tr>
    </w:tbl>
    <w:p w14:paraId="31E9FA75" w14:textId="387C7411" w:rsidR="000F2ADE" w:rsidRDefault="006B20EE" w:rsidP="00074D67">
      <w:pPr>
        <w:pStyle w:val="Heading5"/>
      </w:pPr>
      <w:r>
        <w:t xml:space="preserve"> </w:t>
      </w:r>
      <w:bookmarkStart w:id="202" w:name="_Toc117514563"/>
      <w:r w:rsidR="000F2ADE">
        <w:t xml:space="preserve">Application Narrative Part </w:t>
      </w:r>
      <w:bookmarkEnd w:id="202"/>
      <w:r w:rsidR="00761721">
        <w:t>2</w:t>
      </w:r>
    </w:p>
    <w:tbl>
      <w:tblPr>
        <w:tblStyle w:val="2"/>
        <w:tblW w:w="9355"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CellMar>
          <w:left w:w="115" w:type="dxa"/>
          <w:right w:w="115" w:type="dxa"/>
        </w:tblCellMar>
        <w:tblLook w:val="0420" w:firstRow="1" w:lastRow="0" w:firstColumn="0" w:lastColumn="0" w:noHBand="0" w:noVBand="1"/>
        <w:tblDescription w:val="Application Narrative Part 2 "/>
      </w:tblPr>
      <w:tblGrid>
        <w:gridCol w:w="2942"/>
        <w:gridCol w:w="6413"/>
      </w:tblGrid>
      <w:tr w:rsidR="000F2ADE" w14:paraId="6C46274E" w14:textId="77777777" w:rsidTr="00930463">
        <w:trPr>
          <w:cantSplit/>
          <w:tblHeader/>
        </w:trPr>
        <w:tc>
          <w:tcPr>
            <w:tcW w:w="2942" w:type="dxa"/>
            <w:shd w:val="clear" w:color="auto" w:fill="D9D9D9" w:themeFill="background1" w:themeFillShade="D9"/>
          </w:tcPr>
          <w:p w14:paraId="783A2B33" w14:textId="77777777" w:rsidR="000F2ADE" w:rsidRDefault="000F2ADE" w:rsidP="00074D67">
            <w:pPr>
              <w:spacing w:before="120" w:after="120"/>
              <w:jc w:val="center"/>
              <w:rPr>
                <w:b/>
              </w:rPr>
            </w:pPr>
            <w:r>
              <w:rPr>
                <w:b/>
              </w:rPr>
              <w:t>Application Field</w:t>
            </w:r>
          </w:p>
        </w:tc>
        <w:tc>
          <w:tcPr>
            <w:tcW w:w="6413" w:type="dxa"/>
            <w:shd w:val="clear" w:color="auto" w:fill="D9D9D9" w:themeFill="background1" w:themeFillShade="D9"/>
          </w:tcPr>
          <w:p w14:paraId="6A98356B" w14:textId="77777777" w:rsidR="000F2ADE" w:rsidRDefault="000F2ADE" w:rsidP="00074D67">
            <w:pPr>
              <w:spacing w:before="120" w:after="120"/>
              <w:jc w:val="center"/>
              <w:rPr>
                <w:b/>
              </w:rPr>
            </w:pPr>
            <w:r>
              <w:rPr>
                <w:b/>
              </w:rPr>
              <w:t>Instructions</w:t>
            </w:r>
          </w:p>
        </w:tc>
      </w:tr>
      <w:tr w:rsidR="00422BDA" w14:paraId="27A3E965" w14:textId="77777777" w:rsidTr="00930463">
        <w:trPr>
          <w:cantSplit/>
        </w:trPr>
        <w:tc>
          <w:tcPr>
            <w:tcW w:w="2942" w:type="dxa"/>
          </w:tcPr>
          <w:p w14:paraId="1FFDF567" w14:textId="07ED0A79" w:rsidR="00761721" w:rsidRPr="00F164BA" w:rsidRDefault="00761721" w:rsidP="00074D67">
            <w:pPr>
              <w:keepNext/>
              <w:keepLines/>
              <w:outlineLvl w:val="3"/>
              <w:rPr>
                <w:rFonts w:eastAsiaTheme="majorEastAsia"/>
                <w:b/>
              </w:rPr>
            </w:pPr>
            <w:r w:rsidRPr="00F164BA">
              <w:rPr>
                <w:rFonts w:eastAsiaTheme="majorEastAsia"/>
                <w:b/>
              </w:rPr>
              <w:t xml:space="preserve">Part </w:t>
            </w:r>
            <w:r>
              <w:rPr>
                <w:rFonts w:eastAsiaTheme="majorEastAsia"/>
                <w:b/>
              </w:rPr>
              <w:t>2</w:t>
            </w:r>
            <w:r w:rsidRPr="00F164BA">
              <w:rPr>
                <w:rFonts w:eastAsiaTheme="majorEastAsia"/>
                <w:b/>
              </w:rPr>
              <w:t>—Alignment </w:t>
            </w:r>
          </w:p>
          <w:p w14:paraId="302447D4" w14:textId="6CBC2158" w:rsidR="00422BDA" w:rsidRPr="00F164BA" w:rsidRDefault="00761721" w:rsidP="00074D67">
            <w:pPr>
              <w:keepNext/>
              <w:keepLines/>
              <w:outlineLvl w:val="3"/>
              <w:rPr>
                <w:rFonts w:eastAsiaTheme="majorEastAsia"/>
                <w:b/>
              </w:rPr>
            </w:pPr>
            <w:r w:rsidRPr="00F164BA">
              <w:t>(</w:t>
            </w:r>
            <w:proofErr w:type="gramStart"/>
            <w:r>
              <w:t>2,500</w:t>
            </w:r>
            <w:r w:rsidRPr="00F164BA">
              <w:t xml:space="preserve"> character</w:t>
            </w:r>
            <w:proofErr w:type="gramEnd"/>
            <w:r w:rsidRPr="00F164BA">
              <w:t xml:space="preserve"> max)</w:t>
            </w:r>
          </w:p>
        </w:tc>
        <w:tc>
          <w:tcPr>
            <w:tcW w:w="6413" w:type="dxa"/>
          </w:tcPr>
          <w:p w14:paraId="7AE4692D" w14:textId="02802DBA" w:rsidR="00422BDA" w:rsidRPr="00B262F8" w:rsidRDefault="008E1DD6" w:rsidP="00074D67">
            <w:pPr>
              <w:pStyle w:val="NormalWeb"/>
              <w:spacing w:before="0" w:beforeAutospacing="0" w:after="240" w:afterAutospacing="0"/>
              <w:textAlignment w:val="baseline"/>
              <w:rPr>
                <w:color w:val="000000"/>
              </w:rPr>
            </w:pPr>
            <w:r>
              <w:rPr>
                <w:rFonts w:ascii="Arial" w:hAnsi="Arial" w:cs="Arial"/>
                <w:color w:val="000000"/>
              </w:rPr>
              <w:t>1.</w:t>
            </w:r>
            <w:r w:rsidR="00143DAD">
              <w:rPr>
                <w:rFonts w:ascii="Arial" w:hAnsi="Arial" w:cs="Arial"/>
                <w:color w:val="000000"/>
              </w:rPr>
              <w:t xml:space="preserve"> </w:t>
            </w:r>
            <w:r w:rsidR="00A51A01">
              <w:rPr>
                <w:rFonts w:ascii="Arial" w:hAnsi="Arial" w:cs="Arial"/>
                <w:color w:val="000000"/>
              </w:rPr>
              <w:t xml:space="preserve">Describe how the proposed activities align with the preparation program standards set by the </w:t>
            </w:r>
            <w:r w:rsidR="00A51A01" w:rsidRPr="00A07662">
              <w:rPr>
                <w:rFonts w:ascii="Arial" w:hAnsi="Arial" w:cs="Arial"/>
                <w:color w:val="000000"/>
              </w:rPr>
              <w:t>Commission</w:t>
            </w:r>
            <w:r w:rsidR="00A51A01">
              <w:rPr>
                <w:rFonts w:ascii="Arial" w:hAnsi="Arial" w:cs="Arial"/>
                <w:color w:val="000000"/>
              </w:rPr>
              <w:t xml:space="preserve"> </w:t>
            </w:r>
            <w:r w:rsidR="00733983">
              <w:rPr>
                <w:rFonts w:ascii="Arial" w:hAnsi="Arial" w:cs="Arial"/>
                <w:color w:val="000000"/>
              </w:rPr>
              <w:t>for literacy</w:t>
            </w:r>
            <w:r w:rsidR="00A51A01">
              <w:rPr>
                <w:rFonts w:ascii="Arial" w:hAnsi="Arial" w:cs="Arial"/>
                <w:color w:val="000000"/>
              </w:rPr>
              <w:t xml:space="preserve"> and the </w:t>
            </w:r>
            <w:r w:rsidR="0008126B">
              <w:rPr>
                <w:rFonts w:ascii="Arial" w:hAnsi="Arial" w:cs="Arial"/>
                <w:color w:val="000000"/>
              </w:rPr>
              <w:t>TPEs</w:t>
            </w:r>
            <w:r w:rsidR="00A51A01">
              <w:rPr>
                <w:rFonts w:ascii="Arial" w:hAnsi="Arial" w:cs="Arial"/>
                <w:color w:val="000000"/>
              </w:rPr>
              <w:t xml:space="preserve">, as well as how the activities will expand upon the </w:t>
            </w:r>
            <w:r w:rsidR="00A51A01" w:rsidRPr="008F13EB">
              <w:rPr>
                <w:rFonts w:ascii="Arial" w:hAnsi="Arial" w:cs="Arial"/>
              </w:rPr>
              <w:t>Commission’s</w:t>
            </w:r>
            <w:r w:rsidR="00A51A01" w:rsidRPr="002930C9">
              <w:t xml:space="preserve"> </w:t>
            </w:r>
            <w:r w:rsidR="00A51A01">
              <w:rPr>
                <w:rFonts w:ascii="Arial" w:hAnsi="Arial" w:cs="Arial"/>
                <w:color w:val="000000"/>
              </w:rPr>
              <w:t>work.</w:t>
            </w:r>
          </w:p>
        </w:tc>
      </w:tr>
      <w:tr w:rsidR="00933170" w14:paraId="57868F97" w14:textId="77777777" w:rsidTr="00930463">
        <w:trPr>
          <w:cantSplit/>
        </w:trPr>
        <w:tc>
          <w:tcPr>
            <w:tcW w:w="2942" w:type="dxa"/>
          </w:tcPr>
          <w:p w14:paraId="1B330670" w14:textId="77777777" w:rsidR="00933170" w:rsidRPr="00F164BA" w:rsidRDefault="00933170" w:rsidP="00074D67">
            <w:pPr>
              <w:keepNext/>
              <w:keepLines/>
              <w:outlineLvl w:val="3"/>
              <w:rPr>
                <w:rFonts w:eastAsiaTheme="majorEastAsia"/>
                <w:b/>
              </w:rPr>
            </w:pPr>
            <w:r w:rsidRPr="00F164BA">
              <w:rPr>
                <w:rFonts w:eastAsiaTheme="majorEastAsia"/>
                <w:b/>
              </w:rPr>
              <w:t xml:space="preserve">Part </w:t>
            </w:r>
            <w:r>
              <w:rPr>
                <w:rFonts w:eastAsiaTheme="majorEastAsia"/>
                <w:b/>
              </w:rPr>
              <w:t>2</w:t>
            </w:r>
            <w:r w:rsidRPr="00F164BA">
              <w:rPr>
                <w:rFonts w:eastAsiaTheme="majorEastAsia"/>
                <w:b/>
              </w:rPr>
              <w:t>—Alignment </w:t>
            </w:r>
          </w:p>
          <w:p w14:paraId="7CAB4B77" w14:textId="0F8AA43F" w:rsidR="00933170" w:rsidRPr="00F164BA" w:rsidRDefault="00933170" w:rsidP="00074D67">
            <w:pPr>
              <w:keepNext/>
              <w:keepLines/>
              <w:outlineLvl w:val="3"/>
              <w:rPr>
                <w:rFonts w:eastAsiaTheme="majorEastAsia"/>
                <w:b/>
              </w:rPr>
            </w:pPr>
            <w:r w:rsidRPr="00F164BA">
              <w:t>(</w:t>
            </w:r>
            <w:proofErr w:type="gramStart"/>
            <w:r>
              <w:t>2,500</w:t>
            </w:r>
            <w:r w:rsidRPr="00F164BA">
              <w:t xml:space="preserve"> character</w:t>
            </w:r>
            <w:proofErr w:type="gramEnd"/>
            <w:r w:rsidRPr="00F164BA">
              <w:t xml:space="preserve"> max)</w:t>
            </w:r>
          </w:p>
        </w:tc>
        <w:tc>
          <w:tcPr>
            <w:tcW w:w="6413" w:type="dxa"/>
          </w:tcPr>
          <w:p w14:paraId="527B194D" w14:textId="0842EFAA" w:rsidR="00933170" w:rsidRDefault="008E1DD6" w:rsidP="00074D67">
            <w:pPr>
              <w:pStyle w:val="NormalWeb"/>
              <w:spacing w:before="0" w:beforeAutospacing="0" w:after="240" w:afterAutospacing="0"/>
              <w:textAlignment w:val="baseline"/>
              <w:rPr>
                <w:rFonts w:ascii="Arial" w:hAnsi="Arial" w:cs="Arial"/>
                <w:color w:val="000000"/>
              </w:rPr>
            </w:pPr>
            <w:r>
              <w:rPr>
                <w:rFonts w:ascii="Arial" w:hAnsi="Arial" w:cs="Arial"/>
                <w:color w:val="000000"/>
              </w:rPr>
              <w:t>2</w:t>
            </w:r>
            <w:r w:rsidR="00933170">
              <w:rPr>
                <w:rFonts w:ascii="Arial" w:hAnsi="Arial" w:cs="Arial"/>
                <w:color w:val="000000"/>
              </w:rPr>
              <w:t xml:space="preserve">. </w:t>
            </w:r>
            <w:r w:rsidR="006E4FB0" w:rsidRPr="006E4FB0">
              <w:rPr>
                <w:rFonts w:ascii="Arial" w:hAnsi="Arial" w:cs="Arial"/>
                <w:color w:val="000000"/>
              </w:rPr>
              <w:t xml:space="preserve">Describe </w:t>
            </w:r>
            <w:r w:rsidRPr="008E1DD6">
              <w:rPr>
                <w:rFonts w:ascii="Arial" w:hAnsi="Arial" w:cs="Arial"/>
                <w:color w:val="000000"/>
              </w:rPr>
              <w:t xml:space="preserve">how the applicant will ensure alignment, collaboration, and coherence with the </w:t>
            </w:r>
            <w:proofErr w:type="gramStart"/>
            <w:r w:rsidRPr="008E1DD6">
              <w:rPr>
                <w:rFonts w:ascii="Arial" w:hAnsi="Arial" w:cs="Arial"/>
                <w:color w:val="000000"/>
              </w:rPr>
              <w:t>supports</w:t>
            </w:r>
            <w:proofErr w:type="gramEnd"/>
            <w:r w:rsidRPr="008E1DD6">
              <w:rPr>
                <w:rFonts w:ascii="Arial" w:hAnsi="Arial" w:cs="Arial"/>
                <w:color w:val="000000"/>
              </w:rPr>
              <w:t xml:space="preserve"> offered by the LCRSET lead for the first two LCRS cohorts.</w:t>
            </w:r>
          </w:p>
        </w:tc>
      </w:tr>
    </w:tbl>
    <w:p w14:paraId="1F1F8E3F" w14:textId="0D5FD10B" w:rsidR="00576AE1" w:rsidRDefault="006B20EE" w:rsidP="00074D67">
      <w:pPr>
        <w:pStyle w:val="Heading5"/>
      </w:pPr>
      <w:bookmarkStart w:id="203" w:name="_Toc103153712"/>
      <w:bookmarkStart w:id="204" w:name="_Toc117514572"/>
      <w:r>
        <w:t xml:space="preserve">Application Narrative Part </w:t>
      </w:r>
      <w:bookmarkEnd w:id="203"/>
      <w:bookmarkEnd w:id="204"/>
      <w:r w:rsidR="00761721">
        <w:t>3</w:t>
      </w:r>
    </w:p>
    <w:tbl>
      <w:tblPr>
        <w:tblStyle w:val="2"/>
        <w:tblW w:w="9355"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CellMar>
          <w:left w:w="115" w:type="dxa"/>
          <w:right w:w="115" w:type="dxa"/>
        </w:tblCellMar>
        <w:tblLook w:val="0420" w:firstRow="1" w:lastRow="0" w:firstColumn="0" w:lastColumn="0" w:noHBand="0" w:noVBand="1"/>
        <w:tblDescription w:val="Application Narrative Part 3 "/>
      </w:tblPr>
      <w:tblGrid>
        <w:gridCol w:w="2942"/>
        <w:gridCol w:w="6413"/>
      </w:tblGrid>
      <w:tr w:rsidR="00CC4766" w14:paraId="3583336E" w14:textId="77777777" w:rsidTr="00930463">
        <w:trPr>
          <w:cantSplit/>
          <w:tblHeader/>
        </w:trPr>
        <w:tc>
          <w:tcPr>
            <w:tcW w:w="2942" w:type="dxa"/>
            <w:shd w:val="clear" w:color="auto" w:fill="D9D9D9"/>
          </w:tcPr>
          <w:p w14:paraId="429C566F" w14:textId="77777777" w:rsidR="00CC4766" w:rsidRDefault="00CC4766" w:rsidP="00074D67">
            <w:pPr>
              <w:spacing w:before="120" w:after="120"/>
              <w:jc w:val="center"/>
              <w:rPr>
                <w:b/>
              </w:rPr>
            </w:pPr>
            <w:r>
              <w:rPr>
                <w:b/>
              </w:rPr>
              <w:t>Application Field</w:t>
            </w:r>
          </w:p>
        </w:tc>
        <w:tc>
          <w:tcPr>
            <w:tcW w:w="6413" w:type="dxa"/>
            <w:shd w:val="clear" w:color="auto" w:fill="D9D9D9"/>
          </w:tcPr>
          <w:p w14:paraId="02ACAD5B" w14:textId="77777777" w:rsidR="00CC4766" w:rsidRDefault="00CC4766" w:rsidP="00074D67">
            <w:pPr>
              <w:spacing w:before="120" w:after="120"/>
              <w:jc w:val="center"/>
              <w:rPr>
                <w:b/>
              </w:rPr>
            </w:pPr>
            <w:r>
              <w:rPr>
                <w:b/>
              </w:rPr>
              <w:t>Instructions</w:t>
            </w:r>
          </w:p>
        </w:tc>
      </w:tr>
      <w:tr w:rsidR="00CC4766" w14:paraId="3D4AF82B" w14:textId="77777777" w:rsidTr="00930463">
        <w:trPr>
          <w:cantSplit/>
        </w:trPr>
        <w:tc>
          <w:tcPr>
            <w:tcW w:w="2942" w:type="dxa"/>
          </w:tcPr>
          <w:p w14:paraId="0950E2B0" w14:textId="2102F0EE" w:rsidR="00CC4766" w:rsidRPr="00AE4CD5" w:rsidRDefault="00CC4766" w:rsidP="00074D67">
            <w:pPr>
              <w:keepNext/>
              <w:keepLines/>
              <w:outlineLvl w:val="3"/>
              <w:rPr>
                <w:rFonts w:ascii="Times New Roman" w:eastAsiaTheme="majorEastAsia" w:hAnsi="Times New Roman" w:cs="Times New Roman"/>
                <w:b/>
              </w:rPr>
            </w:pPr>
            <w:bookmarkStart w:id="205" w:name="_Toc103153713"/>
            <w:bookmarkStart w:id="206" w:name="_Toc117514573"/>
            <w:r w:rsidRPr="00AE4CD5">
              <w:rPr>
                <w:rFonts w:eastAsiaTheme="majorEastAsia" w:cstheme="majorBidi"/>
                <w:b/>
              </w:rPr>
              <w:t xml:space="preserve">Part </w:t>
            </w:r>
            <w:r w:rsidR="00761721">
              <w:rPr>
                <w:rFonts w:eastAsiaTheme="majorEastAsia" w:cstheme="majorBidi"/>
                <w:b/>
              </w:rPr>
              <w:t>3</w:t>
            </w:r>
            <w:r w:rsidRPr="00AE4CD5">
              <w:rPr>
                <w:rFonts w:eastAsiaTheme="majorEastAsia" w:cstheme="majorBidi"/>
                <w:b/>
              </w:rPr>
              <w:t>—Expanding Capacity</w:t>
            </w:r>
            <w:bookmarkEnd w:id="205"/>
            <w:bookmarkEnd w:id="206"/>
            <w:r w:rsidRPr="00AE4CD5">
              <w:rPr>
                <w:rFonts w:eastAsiaTheme="majorEastAsia" w:cstheme="majorBidi"/>
                <w:b/>
              </w:rPr>
              <w:t> </w:t>
            </w:r>
          </w:p>
          <w:p w14:paraId="3E719DC2" w14:textId="7F153C18" w:rsidR="00CC4766" w:rsidRDefault="00CC4766" w:rsidP="00074D67">
            <w:pPr>
              <w:rPr>
                <w:b/>
              </w:rPr>
            </w:pPr>
            <w:r>
              <w:t>(</w:t>
            </w:r>
            <w:proofErr w:type="gramStart"/>
            <w:r>
              <w:t>2,500 character</w:t>
            </w:r>
            <w:proofErr w:type="gramEnd"/>
            <w:r>
              <w:t xml:space="preserve"> max)</w:t>
            </w:r>
          </w:p>
        </w:tc>
        <w:tc>
          <w:tcPr>
            <w:tcW w:w="6413" w:type="dxa"/>
          </w:tcPr>
          <w:p w14:paraId="27BDF41E" w14:textId="1170E9D4" w:rsidR="00CC4766" w:rsidRPr="00351A77" w:rsidRDefault="00143DAD" w:rsidP="00074D67">
            <w:pPr>
              <w:pStyle w:val="NormalWeb"/>
              <w:spacing w:before="0" w:beforeAutospacing="0" w:after="240" w:afterAutospacing="0"/>
              <w:textAlignment w:val="baseline"/>
              <w:rPr>
                <w:rFonts w:ascii="Arial" w:hAnsi="Arial" w:cs="Arial"/>
                <w:color w:val="000000"/>
              </w:rPr>
            </w:pPr>
            <w:r>
              <w:rPr>
                <w:rFonts w:ascii="Arial" w:hAnsi="Arial" w:cs="Arial"/>
                <w:color w:val="000000"/>
              </w:rPr>
              <w:t xml:space="preserve">1. </w:t>
            </w:r>
            <w:r w:rsidR="00A51A01" w:rsidRPr="00A51A01">
              <w:rPr>
                <w:rFonts w:ascii="Arial" w:hAnsi="Arial" w:cs="Arial"/>
                <w:color w:val="000000"/>
              </w:rPr>
              <w:t xml:space="preserve">Describe how </w:t>
            </w:r>
            <w:r w:rsidR="00933170" w:rsidRPr="00933170">
              <w:rPr>
                <w:rFonts w:ascii="Arial" w:hAnsi="Arial" w:cs="Arial"/>
                <w:color w:val="000000"/>
              </w:rPr>
              <w:t xml:space="preserve">the </w:t>
            </w:r>
            <w:r w:rsidR="004D629E" w:rsidRPr="004D629E">
              <w:rPr>
                <w:rFonts w:ascii="Arial" w:hAnsi="Arial" w:cs="Arial"/>
                <w:color w:val="000000"/>
              </w:rPr>
              <w:t>applicant’s capacity and methods for collecting the quantitative and qualitative measures that will be used to examine the measures defined in Section 2.B (Program Requirements) and the plan for analyzing and responding to these measures.</w:t>
            </w:r>
          </w:p>
        </w:tc>
      </w:tr>
      <w:tr w:rsidR="00CC4766" w:rsidRPr="00C75B18" w14:paraId="6FA420F0" w14:textId="77777777" w:rsidTr="00930463">
        <w:trPr>
          <w:cantSplit/>
        </w:trPr>
        <w:tc>
          <w:tcPr>
            <w:tcW w:w="2942" w:type="dxa"/>
          </w:tcPr>
          <w:p w14:paraId="3721BE50" w14:textId="503FDFA9" w:rsidR="00CC4766" w:rsidRPr="00AE4CD5" w:rsidRDefault="00CC4766" w:rsidP="00074D67">
            <w:pPr>
              <w:keepNext/>
              <w:keepLines/>
              <w:outlineLvl w:val="3"/>
              <w:rPr>
                <w:rFonts w:ascii="Times New Roman" w:eastAsiaTheme="majorEastAsia" w:hAnsi="Times New Roman" w:cs="Times New Roman"/>
                <w:b/>
              </w:rPr>
            </w:pPr>
            <w:bookmarkStart w:id="207" w:name="_Toc103153716"/>
            <w:bookmarkStart w:id="208" w:name="_Toc117514574"/>
            <w:r w:rsidRPr="00AE4CD5">
              <w:rPr>
                <w:rFonts w:eastAsiaTheme="majorEastAsia" w:cstheme="majorBidi"/>
                <w:b/>
              </w:rPr>
              <w:t xml:space="preserve">Part </w:t>
            </w:r>
            <w:r w:rsidR="00761721">
              <w:rPr>
                <w:rFonts w:eastAsiaTheme="majorEastAsia" w:cstheme="majorBidi"/>
                <w:b/>
              </w:rPr>
              <w:t>3</w:t>
            </w:r>
            <w:r w:rsidRPr="00AE4CD5">
              <w:rPr>
                <w:rFonts w:eastAsiaTheme="majorEastAsia" w:cstheme="majorBidi"/>
                <w:b/>
              </w:rPr>
              <w:t>—Expanding Capacity</w:t>
            </w:r>
            <w:bookmarkEnd w:id="207"/>
            <w:bookmarkEnd w:id="208"/>
            <w:r w:rsidRPr="00AE4CD5">
              <w:rPr>
                <w:rFonts w:eastAsiaTheme="majorEastAsia" w:cstheme="majorBidi"/>
                <w:b/>
              </w:rPr>
              <w:t> </w:t>
            </w:r>
          </w:p>
          <w:p w14:paraId="553AA9D5" w14:textId="248EE1B3" w:rsidR="00CC4766" w:rsidRPr="00B92FC4" w:rsidRDefault="00CC4766" w:rsidP="00074D67">
            <w:pPr>
              <w:rPr>
                <w:rFonts w:eastAsiaTheme="majorEastAsia" w:cstheme="majorBidi"/>
                <w:b/>
              </w:rPr>
            </w:pPr>
            <w:r>
              <w:t>(</w:t>
            </w:r>
            <w:proofErr w:type="gramStart"/>
            <w:r>
              <w:t>2,500 character</w:t>
            </w:r>
            <w:proofErr w:type="gramEnd"/>
            <w:r>
              <w:t xml:space="preserve"> max)</w:t>
            </w:r>
          </w:p>
        </w:tc>
        <w:tc>
          <w:tcPr>
            <w:tcW w:w="6413" w:type="dxa"/>
          </w:tcPr>
          <w:p w14:paraId="4692250C" w14:textId="021FC0BE" w:rsidR="00CC4766" w:rsidRPr="005227B2" w:rsidRDefault="00143DAD" w:rsidP="00074D67">
            <w:pPr>
              <w:pStyle w:val="NormalWeb"/>
              <w:spacing w:before="0" w:beforeAutospacing="0" w:after="240" w:afterAutospacing="0"/>
              <w:textAlignment w:val="baseline"/>
              <w:rPr>
                <w:rFonts w:ascii="Arial" w:hAnsi="Arial" w:cs="Arial"/>
                <w:b/>
                <w:bCs/>
                <w:color w:val="000000"/>
              </w:rPr>
            </w:pPr>
            <w:r>
              <w:rPr>
                <w:rFonts w:ascii="Arial" w:hAnsi="Arial" w:cs="Arial"/>
                <w:color w:val="000000"/>
              </w:rPr>
              <w:t xml:space="preserve">2. </w:t>
            </w:r>
            <w:r w:rsidR="005227B2" w:rsidRPr="00090E87">
              <w:rPr>
                <w:rFonts w:ascii="Arial" w:hAnsi="Arial" w:cs="Arial"/>
                <w:color w:val="000000"/>
              </w:rPr>
              <w:t>Explain how the applicant will ensure that the benefits of the project are sustained beyond the life of the grant so others may benefit.</w:t>
            </w:r>
          </w:p>
        </w:tc>
      </w:tr>
    </w:tbl>
    <w:p w14:paraId="3A12DF14" w14:textId="0448F86D" w:rsidR="00A51A01" w:rsidRDefault="00A51A01" w:rsidP="00074D67">
      <w:pPr>
        <w:rPr>
          <w:rFonts w:eastAsiaTheme="majorEastAsia" w:cstheme="majorBidi"/>
          <w:b/>
        </w:rPr>
      </w:pPr>
      <w:bookmarkStart w:id="209" w:name="_Toc103153717"/>
      <w:bookmarkStart w:id="210" w:name="_Toc117514575"/>
    </w:p>
    <w:p w14:paraId="00511B98" w14:textId="2B5013C3" w:rsidR="00CC4766" w:rsidRDefault="006B20EE" w:rsidP="00074D67">
      <w:pPr>
        <w:pStyle w:val="Heading5"/>
      </w:pPr>
      <w:r>
        <w:lastRenderedPageBreak/>
        <w:t xml:space="preserve">Application Narrative Part </w:t>
      </w:r>
      <w:bookmarkEnd w:id="209"/>
      <w:bookmarkEnd w:id="210"/>
      <w:r w:rsidR="00761721">
        <w:t>4</w:t>
      </w:r>
    </w:p>
    <w:tbl>
      <w:tblPr>
        <w:tblStyle w:val="2"/>
        <w:tblW w:w="9355"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CellMar>
          <w:left w:w="115" w:type="dxa"/>
          <w:right w:w="115" w:type="dxa"/>
        </w:tblCellMar>
        <w:tblLook w:val="0420" w:firstRow="1" w:lastRow="0" w:firstColumn="0" w:lastColumn="0" w:noHBand="0" w:noVBand="1"/>
        <w:tblDescription w:val="Application Narrative Part 4 "/>
      </w:tblPr>
      <w:tblGrid>
        <w:gridCol w:w="2942"/>
        <w:gridCol w:w="6413"/>
      </w:tblGrid>
      <w:tr w:rsidR="00CC4766" w14:paraId="17E6A2F2" w14:textId="77777777" w:rsidTr="00930463">
        <w:trPr>
          <w:cantSplit/>
          <w:tblHeader/>
        </w:trPr>
        <w:tc>
          <w:tcPr>
            <w:tcW w:w="2942" w:type="dxa"/>
            <w:shd w:val="clear" w:color="auto" w:fill="D9D9D9"/>
          </w:tcPr>
          <w:p w14:paraId="0D8F6FDB" w14:textId="77777777" w:rsidR="00CC4766" w:rsidRDefault="00CC4766" w:rsidP="00074D67">
            <w:pPr>
              <w:spacing w:before="120" w:after="120"/>
              <w:jc w:val="center"/>
              <w:rPr>
                <w:b/>
              </w:rPr>
            </w:pPr>
            <w:r>
              <w:rPr>
                <w:b/>
              </w:rPr>
              <w:t>Application Field</w:t>
            </w:r>
          </w:p>
        </w:tc>
        <w:tc>
          <w:tcPr>
            <w:tcW w:w="6413" w:type="dxa"/>
            <w:shd w:val="clear" w:color="auto" w:fill="D9D9D9"/>
          </w:tcPr>
          <w:p w14:paraId="52C2D809" w14:textId="77777777" w:rsidR="00CC4766" w:rsidRDefault="00CC4766" w:rsidP="00074D67">
            <w:pPr>
              <w:spacing w:before="120" w:after="120"/>
              <w:jc w:val="center"/>
              <w:rPr>
                <w:b/>
              </w:rPr>
            </w:pPr>
            <w:r>
              <w:rPr>
                <w:b/>
              </w:rPr>
              <w:t>Instructions</w:t>
            </w:r>
          </w:p>
        </w:tc>
      </w:tr>
      <w:tr w:rsidR="00CC4766" w14:paraId="31829156" w14:textId="77777777" w:rsidTr="00930463">
        <w:trPr>
          <w:cantSplit/>
        </w:trPr>
        <w:tc>
          <w:tcPr>
            <w:tcW w:w="2942" w:type="dxa"/>
          </w:tcPr>
          <w:p w14:paraId="60843347" w14:textId="6DBE998F" w:rsidR="00CC4766" w:rsidRDefault="00CC4766" w:rsidP="00074D67">
            <w:pPr>
              <w:keepNext/>
              <w:keepLines/>
              <w:outlineLvl w:val="3"/>
              <w:rPr>
                <w:rFonts w:eastAsiaTheme="majorEastAsia" w:cstheme="majorBidi"/>
                <w:b/>
              </w:rPr>
            </w:pPr>
            <w:bookmarkStart w:id="211" w:name="_Toc103153718"/>
            <w:bookmarkStart w:id="212" w:name="_Toc117514576"/>
            <w:r w:rsidRPr="00AE4CD5">
              <w:rPr>
                <w:rFonts w:eastAsiaTheme="majorEastAsia" w:cstheme="majorBidi"/>
                <w:b/>
              </w:rPr>
              <w:t xml:space="preserve">Part </w:t>
            </w:r>
            <w:r w:rsidR="00761721">
              <w:rPr>
                <w:rFonts w:eastAsiaTheme="majorEastAsia" w:cstheme="majorBidi"/>
                <w:b/>
              </w:rPr>
              <w:t>4</w:t>
            </w:r>
            <w:r w:rsidRPr="00AE4CD5">
              <w:rPr>
                <w:rFonts w:eastAsiaTheme="majorEastAsia" w:cstheme="majorBidi"/>
                <w:b/>
              </w:rPr>
              <w:t>—Priority Points: Institution of Higher Education</w:t>
            </w:r>
            <w:bookmarkEnd w:id="211"/>
            <w:bookmarkEnd w:id="212"/>
          </w:p>
          <w:p w14:paraId="282D7BC7" w14:textId="4AB01112" w:rsidR="00CC4766" w:rsidRDefault="00CC4766" w:rsidP="00074D67">
            <w:pPr>
              <w:rPr>
                <w:b/>
              </w:rPr>
            </w:pPr>
            <w:r>
              <w:t>(</w:t>
            </w:r>
            <w:proofErr w:type="gramStart"/>
            <w:r>
              <w:t>2,500 character</w:t>
            </w:r>
            <w:proofErr w:type="gramEnd"/>
            <w:r>
              <w:t xml:space="preserve"> max)</w:t>
            </w:r>
          </w:p>
        </w:tc>
        <w:tc>
          <w:tcPr>
            <w:tcW w:w="6413" w:type="dxa"/>
          </w:tcPr>
          <w:p w14:paraId="73F24D0B" w14:textId="15307F31" w:rsidR="00CC4766" w:rsidRPr="00051FF9" w:rsidRDefault="00143DAD" w:rsidP="00074D67">
            <w:pPr>
              <w:pStyle w:val="NormalWeb"/>
              <w:spacing w:before="0" w:beforeAutospacing="0" w:after="240" w:afterAutospacing="0"/>
              <w:rPr>
                <w:rFonts w:ascii="Arial" w:hAnsi="Arial" w:cs="Arial"/>
                <w:b/>
                <w:bCs/>
                <w:color w:val="000000"/>
              </w:rPr>
            </w:pPr>
            <w:r>
              <w:rPr>
                <w:rFonts w:ascii="Arial" w:hAnsi="Arial" w:cs="Arial"/>
                <w:color w:val="000000"/>
              </w:rPr>
              <w:t xml:space="preserve">1. </w:t>
            </w:r>
            <w:r w:rsidR="00A51A01">
              <w:rPr>
                <w:rFonts w:ascii="Arial" w:hAnsi="Arial" w:cs="Arial"/>
                <w:color w:val="000000"/>
              </w:rPr>
              <w:t xml:space="preserve">If applicable, </w:t>
            </w:r>
            <w:r w:rsidR="008E1DD6" w:rsidRPr="00952415">
              <w:rPr>
                <w:rFonts w:ascii="Arial" w:hAnsi="Arial" w:cs="Arial"/>
                <w:color w:val="000000"/>
              </w:rPr>
              <w:t xml:space="preserve">describe how the Lead Applicant will work together to implement proposed activities in a consortium with one or more IHEs. Describe the proposed role, relevant expertise and experience, and applicable qualifications of IHEs, including how their expertise, experience, and qualifications will meet the literacy needs of a wide range of learners, including </w:t>
            </w:r>
            <w:r w:rsidR="008E1DD6" w:rsidRPr="00B73F95">
              <w:rPr>
                <w:rFonts w:ascii="Arial" w:hAnsi="Arial" w:cs="Arial"/>
              </w:rPr>
              <w:t>multilingual learners</w:t>
            </w:r>
            <w:r w:rsidR="008E1DD6">
              <w:rPr>
                <w:rFonts w:ascii="Arial" w:hAnsi="Arial" w:cs="Arial"/>
                <w:color w:val="000000"/>
              </w:rPr>
              <w:t>.</w:t>
            </w:r>
          </w:p>
        </w:tc>
      </w:tr>
      <w:tr w:rsidR="00A51A01" w14:paraId="2FB38671" w14:textId="77777777" w:rsidTr="00930463">
        <w:trPr>
          <w:cantSplit/>
        </w:trPr>
        <w:tc>
          <w:tcPr>
            <w:tcW w:w="2942" w:type="dxa"/>
          </w:tcPr>
          <w:p w14:paraId="268440DD" w14:textId="77777777" w:rsidR="00A51A01" w:rsidRDefault="00A51A01" w:rsidP="00074D67">
            <w:pPr>
              <w:keepNext/>
              <w:keepLines/>
              <w:outlineLvl w:val="3"/>
              <w:rPr>
                <w:rFonts w:eastAsiaTheme="majorEastAsia" w:cstheme="majorBidi"/>
                <w:b/>
              </w:rPr>
            </w:pPr>
            <w:r w:rsidRPr="00AE4CD5">
              <w:rPr>
                <w:rFonts w:eastAsiaTheme="majorEastAsia" w:cstheme="majorBidi"/>
                <w:b/>
              </w:rPr>
              <w:t xml:space="preserve">Part </w:t>
            </w:r>
            <w:r>
              <w:rPr>
                <w:rFonts w:eastAsiaTheme="majorEastAsia" w:cstheme="majorBidi"/>
                <w:b/>
              </w:rPr>
              <w:t>4</w:t>
            </w:r>
            <w:r w:rsidRPr="00AE4CD5">
              <w:rPr>
                <w:rFonts w:eastAsiaTheme="majorEastAsia" w:cstheme="majorBidi"/>
                <w:b/>
              </w:rPr>
              <w:t>—Priority Points: Institution of Higher Education</w:t>
            </w:r>
          </w:p>
          <w:p w14:paraId="433DB52A" w14:textId="3AB91D73" w:rsidR="00A51A01" w:rsidRPr="00AE4CD5" w:rsidRDefault="00A51A01" w:rsidP="00074D67">
            <w:pPr>
              <w:keepNext/>
              <w:keepLines/>
              <w:spacing w:after="120"/>
              <w:outlineLvl w:val="3"/>
              <w:rPr>
                <w:rFonts w:eastAsiaTheme="majorEastAsia" w:cstheme="majorBidi"/>
                <w:b/>
              </w:rPr>
            </w:pPr>
            <w:r>
              <w:t>(</w:t>
            </w:r>
            <w:proofErr w:type="gramStart"/>
            <w:r>
              <w:t>2,500 character</w:t>
            </w:r>
            <w:proofErr w:type="gramEnd"/>
            <w:r>
              <w:t xml:space="preserve"> max)</w:t>
            </w:r>
          </w:p>
        </w:tc>
        <w:tc>
          <w:tcPr>
            <w:tcW w:w="6413" w:type="dxa"/>
          </w:tcPr>
          <w:p w14:paraId="315BF42F" w14:textId="3B75ABDF" w:rsidR="00A51A01" w:rsidRDefault="00143DAD" w:rsidP="00074D67">
            <w:pPr>
              <w:pStyle w:val="NormalWeb"/>
              <w:spacing w:before="0" w:beforeAutospacing="0" w:after="240" w:afterAutospacing="0"/>
              <w:textAlignment w:val="baseline"/>
              <w:rPr>
                <w:rFonts w:ascii="Arial" w:hAnsi="Arial" w:cs="Arial"/>
                <w:color w:val="000000"/>
              </w:rPr>
            </w:pPr>
            <w:r>
              <w:rPr>
                <w:rFonts w:ascii="Arial" w:hAnsi="Arial" w:cs="Arial"/>
                <w:color w:val="000000"/>
              </w:rPr>
              <w:t xml:space="preserve">2. </w:t>
            </w:r>
            <w:r w:rsidR="00A51A01" w:rsidRPr="00A51A01">
              <w:rPr>
                <w:rFonts w:ascii="Arial" w:hAnsi="Arial" w:cs="Arial"/>
                <w:color w:val="000000"/>
              </w:rPr>
              <w:t xml:space="preserve">If applicable, </w:t>
            </w:r>
            <w:r w:rsidR="008E1DD6">
              <w:rPr>
                <w:rFonts w:ascii="Arial" w:hAnsi="Arial" w:cs="Arial"/>
                <w:color w:val="000000"/>
              </w:rPr>
              <w:t xml:space="preserve">describe how the partner IHEs will support educators in obtaining </w:t>
            </w:r>
            <w:proofErr w:type="gramStart"/>
            <w:r w:rsidR="008E1DD6">
              <w:rPr>
                <w:rFonts w:ascii="Arial" w:hAnsi="Arial" w:cs="Arial"/>
                <w:color w:val="000000"/>
              </w:rPr>
              <w:t>a reading</w:t>
            </w:r>
            <w:proofErr w:type="gramEnd"/>
            <w:r w:rsidR="008E1DD6">
              <w:rPr>
                <w:rFonts w:ascii="Arial" w:hAnsi="Arial" w:cs="Arial"/>
                <w:color w:val="000000"/>
              </w:rPr>
              <w:t xml:space="preserve"> and literacy added authorization, bilingual authorization, and/or credential.</w:t>
            </w:r>
          </w:p>
        </w:tc>
      </w:tr>
      <w:tr w:rsidR="00CC4766" w14:paraId="1E488938" w14:textId="77777777" w:rsidTr="00930463">
        <w:trPr>
          <w:cantSplit/>
        </w:trPr>
        <w:tc>
          <w:tcPr>
            <w:tcW w:w="2942" w:type="dxa"/>
          </w:tcPr>
          <w:p w14:paraId="4D70EC35" w14:textId="0E0237ED" w:rsidR="00CC4766" w:rsidRDefault="00CC4766" w:rsidP="00074D67">
            <w:pPr>
              <w:keepNext/>
              <w:keepLines/>
              <w:outlineLvl w:val="3"/>
              <w:rPr>
                <w:rFonts w:eastAsiaTheme="majorEastAsia" w:cstheme="majorBidi"/>
                <w:b/>
              </w:rPr>
            </w:pPr>
            <w:bookmarkStart w:id="213" w:name="_Toc103153719"/>
            <w:bookmarkStart w:id="214" w:name="_Toc117514577"/>
            <w:r w:rsidRPr="00AE4CD5">
              <w:rPr>
                <w:rFonts w:eastAsiaTheme="majorEastAsia" w:cstheme="majorBidi"/>
                <w:b/>
              </w:rPr>
              <w:t xml:space="preserve">Part </w:t>
            </w:r>
            <w:r w:rsidR="00761721">
              <w:rPr>
                <w:rFonts w:eastAsiaTheme="majorEastAsia" w:cstheme="majorBidi"/>
                <w:b/>
              </w:rPr>
              <w:t>4</w:t>
            </w:r>
            <w:r w:rsidRPr="00AE4CD5">
              <w:rPr>
                <w:rFonts w:eastAsiaTheme="majorEastAsia" w:cstheme="majorBidi"/>
                <w:b/>
              </w:rPr>
              <w:t>—Priority Points: Institution of Higher Education</w:t>
            </w:r>
            <w:bookmarkEnd w:id="213"/>
            <w:bookmarkEnd w:id="214"/>
          </w:p>
          <w:p w14:paraId="3A1C6CE3" w14:textId="00229974" w:rsidR="00CC4766" w:rsidRDefault="00CC4766" w:rsidP="00074D67">
            <w:pPr>
              <w:rPr>
                <w:b/>
              </w:rPr>
            </w:pPr>
            <w:r>
              <w:t>(upload attachment)</w:t>
            </w:r>
          </w:p>
        </w:tc>
        <w:tc>
          <w:tcPr>
            <w:tcW w:w="6413" w:type="dxa"/>
          </w:tcPr>
          <w:p w14:paraId="6F8A0E03" w14:textId="29F2DAAE" w:rsidR="00CC4766" w:rsidRPr="00F339D3" w:rsidRDefault="00143DAD" w:rsidP="00074D67">
            <w:pPr>
              <w:pStyle w:val="NormalWeb"/>
              <w:spacing w:before="0" w:beforeAutospacing="0" w:after="240" w:afterAutospacing="0"/>
              <w:textAlignment w:val="baseline"/>
              <w:rPr>
                <w:rFonts w:ascii="Arial" w:hAnsi="Arial" w:cs="Arial"/>
                <w:b/>
                <w:bCs/>
                <w:color w:val="000000"/>
              </w:rPr>
            </w:pPr>
            <w:r>
              <w:rPr>
                <w:rFonts w:ascii="Arial" w:hAnsi="Arial" w:cs="Arial"/>
                <w:color w:val="000000"/>
              </w:rPr>
              <w:t xml:space="preserve">3. </w:t>
            </w:r>
            <w:r w:rsidR="00F339D3">
              <w:rPr>
                <w:rFonts w:ascii="Arial" w:hAnsi="Arial" w:cs="Arial"/>
                <w:color w:val="000000"/>
              </w:rPr>
              <w:t>If applicable, provide Letters of Commitment addressed to the Lead Applicant and signed by the Dean of the specific department within an IHE. If applicable, also provide Letters of Commitment addressed to the Lead Applicant and signed by the COE Superintendent of each COE participating in the consortium.</w:t>
            </w:r>
          </w:p>
        </w:tc>
      </w:tr>
    </w:tbl>
    <w:p w14:paraId="000002BC" w14:textId="0CDE3CEA" w:rsidR="00CD418F" w:rsidRDefault="00A95630" w:rsidP="00074D67">
      <w:pPr>
        <w:pStyle w:val="Heading5"/>
      </w:pPr>
      <w:bookmarkStart w:id="215" w:name="_Toc98396880"/>
      <w:bookmarkStart w:id="216" w:name="_Toc98399618"/>
      <w:bookmarkStart w:id="217" w:name="_Toc103153720"/>
      <w:bookmarkStart w:id="218" w:name="_Toc117514578"/>
      <w:r>
        <w:t>Budget</w:t>
      </w:r>
      <w:bookmarkEnd w:id="215"/>
      <w:bookmarkEnd w:id="216"/>
      <w:bookmarkEnd w:id="217"/>
      <w:bookmarkEnd w:id="218"/>
    </w:p>
    <w:tbl>
      <w:tblPr>
        <w:tblStyle w:val="3"/>
        <w:tblW w:w="9355"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620" w:firstRow="1" w:lastRow="0" w:firstColumn="0" w:lastColumn="0" w:noHBand="1" w:noVBand="1"/>
        <w:tblDescription w:val="Budget Form "/>
      </w:tblPr>
      <w:tblGrid>
        <w:gridCol w:w="2942"/>
        <w:gridCol w:w="6413"/>
      </w:tblGrid>
      <w:tr w:rsidR="00CD418F" w14:paraId="3F352F37" w14:textId="77777777" w:rsidTr="000601A0">
        <w:trPr>
          <w:cnfStyle w:val="100000000000" w:firstRow="1" w:lastRow="0" w:firstColumn="0" w:lastColumn="0" w:oddVBand="0" w:evenVBand="0" w:oddHBand="0" w:evenHBand="0" w:firstRowFirstColumn="0" w:firstRowLastColumn="0" w:lastRowFirstColumn="0" w:lastRowLastColumn="0"/>
          <w:cantSplit/>
          <w:tblHeader/>
        </w:trPr>
        <w:tc>
          <w:tcPr>
            <w:tcW w:w="2942" w:type="dxa"/>
            <w:tcBorders>
              <w:right w:val="single" w:sz="4" w:space="0" w:color="000000"/>
            </w:tcBorders>
            <w:shd w:val="clear" w:color="auto" w:fill="D9D9D9"/>
          </w:tcPr>
          <w:p w14:paraId="000002BD" w14:textId="35E32426" w:rsidR="00CD418F" w:rsidRDefault="00F13FE2" w:rsidP="00074D67">
            <w:pPr>
              <w:spacing w:before="120" w:after="120"/>
              <w:jc w:val="center"/>
              <w:rPr>
                <w:color w:val="000000"/>
              </w:rPr>
            </w:pPr>
            <w:r>
              <w:rPr>
                <w:color w:val="000000"/>
              </w:rPr>
              <w:t>Application Field</w:t>
            </w:r>
          </w:p>
        </w:tc>
        <w:tc>
          <w:tcPr>
            <w:tcW w:w="6413" w:type="dxa"/>
            <w:tcBorders>
              <w:left w:val="single" w:sz="4" w:space="0" w:color="000000"/>
            </w:tcBorders>
            <w:shd w:val="clear" w:color="auto" w:fill="D9D9D9"/>
          </w:tcPr>
          <w:p w14:paraId="000002BE" w14:textId="77777777" w:rsidR="00CD418F" w:rsidRDefault="00F13FE2" w:rsidP="00074D67">
            <w:pPr>
              <w:spacing w:before="120" w:after="120"/>
              <w:jc w:val="center"/>
              <w:rPr>
                <w:color w:val="000000"/>
              </w:rPr>
            </w:pPr>
            <w:r>
              <w:rPr>
                <w:color w:val="000000"/>
              </w:rPr>
              <w:t>Instructions</w:t>
            </w:r>
          </w:p>
        </w:tc>
      </w:tr>
      <w:tr w:rsidR="00CD418F" w14:paraId="766134EF" w14:textId="77777777" w:rsidTr="000601A0">
        <w:trPr>
          <w:cantSplit/>
        </w:trPr>
        <w:tc>
          <w:tcPr>
            <w:tcW w:w="2942" w:type="dxa"/>
            <w:tcBorders>
              <w:top w:val="single" w:sz="4" w:space="0" w:color="000000"/>
            </w:tcBorders>
          </w:tcPr>
          <w:p w14:paraId="000002BF" w14:textId="77777777" w:rsidR="00CD418F" w:rsidRDefault="00F13FE2" w:rsidP="00074D67">
            <w:pPr>
              <w:rPr>
                <w:b/>
              </w:rPr>
            </w:pPr>
            <w:r>
              <w:rPr>
                <w:b/>
              </w:rPr>
              <w:t>Budget</w:t>
            </w:r>
          </w:p>
          <w:p w14:paraId="000002C0" w14:textId="77777777" w:rsidR="00CD418F" w:rsidRDefault="00F13FE2" w:rsidP="00074D67">
            <w:pPr>
              <w:rPr>
                <w:b/>
              </w:rPr>
            </w:pPr>
            <w:r>
              <w:t>(upload attachment)</w:t>
            </w:r>
          </w:p>
        </w:tc>
        <w:tc>
          <w:tcPr>
            <w:tcW w:w="6413" w:type="dxa"/>
            <w:tcBorders>
              <w:top w:val="single" w:sz="4" w:space="0" w:color="000000"/>
            </w:tcBorders>
          </w:tcPr>
          <w:p w14:paraId="000002C1" w14:textId="531CC672" w:rsidR="00CD418F" w:rsidRPr="00D16C12" w:rsidRDefault="00143DAD" w:rsidP="00074D67">
            <w:pPr>
              <w:textAlignment w:val="baseline"/>
              <w:rPr>
                <w:rFonts w:ascii="Noto Sans Symbols" w:eastAsia="Times New Roman" w:hAnsi="Noto Sans Symbols" w:cs="Times New Roman"/>
                <w:color w:val="000000"/>
              </w:rPr>
            </w:pPr>
            <w:r>
              <w:rPr>
                <w:color w:val="000000"/>
              </w:rPr>
              <w:t xml:space="preserve">1. </w:t>
            </w:r>
            <w:r w:rsidR="00691B1B">
              <w:rPr>
                <w:color w:val="000000"/>
              </w:rPr>
              <w:t xml:space="preserve">Complete </w:t>
            </w:r>
            <w:r w:rsidR="00933170">
              <w:rPr>
                <w:color w:val="000000"/>
              </w:rPr>
              <w:t xml:space="preserve">the </w:t>
            </w:r>
            <w:r w:rsidR="00933170" w:rsidRPr="00933170">
              <w:rPr>
                <w:color w:val="000000"/>
              </w:rPr>
              <w:t xml:space="preserve">LCRSET Proposed Project Budget Summary (Form B), including allowable costs for the project’s performance period from </w:t>
            </w:r>
            <w:r w:rsidR="00097E56">
              <w:rPr>
                <w:color w:val="000000"/>
              </w:rPr>
              <w:t>June</w:t>
            </w:r>
            <w:r w:rsidR="00097E56" w:rsidRPr="00933170">
              <w:rPr>
                <w:color w:val="000000"/>
              </w:rPr>
              <w:t xml:space="preserve"> </w:t>
            </w:r>
            <w:r w:rsidR="00933170" w:rsidRPr="00933170">
              <w:rPr>
                <w:color w:val="000000"/>
              </w:rPr>
              <w:t xml:space="preserve">2026 through </w:t>
            </w:r>
            <w:r w:rsidR="00952415">
              <w:rPr>
                <w:color w:val="000000"/>
              </w:rPr>
              <w:t>June</w:t>
            </w:r>
            <w:r w:rsidR="00952415" w:rsidRPr="00933170">
              <w:rPr>
                <w:color w:val="000000"/>
              </w:rPr>
              <w:t xml:space="preserve"> </w:t>
            </w:r>
            <w:r w:rsidR="00933170" w:rsidRPr="00933170">
              <w:rPr>
                <w:color w:val="000000"/>
              </w:rPr>
              <w:t>3</w:t>
            </w:r>
            <w:r w:rsidR="00952415">
              <w:rPr>
                <w:color w:val="000000"/>
              </w:rPr>
              <w:t>0</w:t>
            </w:r>
            <w:r w:rsidR="00933170" w:rsidRPr="00933170">
              <w:rPr>
                <w:color w:val="000000"/>
              </w:rPr>
              <w:t>, 2029.</w:t>
            </w:r>
          </w:p>
        </w:tc>
      </w:tr>
      <w:tr w:rsidR="00CD418F" w14:paraId="0A389A81" w14:textId="77777777" w:rsidTr="000601A0">
        <w:trPr>
          <w:cantSplit/>
        </w:trPr>
        <w:tc>
          <w:tcPr>
            <w:tcW w:w="2942" w:type="dxa"/>
          </w:tcPr>
          <w:p w14:paraId="000002C2" w14:textId="77777777" w:rsidR="00CD418F" w:rsidRDefault="00F13FE2" w:rsidP="00074D67">
            <w:pPr>
              <w:rPr>
                <w:b/>
              </w:rPr>
            </w:pPr>
            <w:r>
              <w:rPr>
                <w:b/>
              </w:rPr>
              <w:t>Budget</w:t>
            </w:r>
          </w:p>
          <w:p w14:paraId="000002C3" w14:textId="77777777" w:rsidR="00CD418F" w:rsidRDefault="00F13FE2" w:rsidP="00074D67">
            <w:pPr>
              <w:rPr>
                <w:b/>
              </w:rPr>
            </w:pPr>
            <w:r>
              <w:t>(upload attachment)</w:t>
            </w:r>
          </w:p>
        </w:tc>
        <w:tc>
          <w:tcPr>
            <w:tcW w:w="6413" w:type="dxa"/>
          </w:tcPr>
          <w:p w14:paraId="000002C4" w14:textId="1254D8C1" w:rsidR="00CD418F" w:rsidRPr="00691B1B" w:rsidRDefault="00143DAD" w:rsidP="00074D67">
            <w:pPr>
              <w:textAlignment w:val="baseline"/>
              <w:rPr>
                <w:rFonts w:eastAsia="Times New Roman"/>
                <w:color w:val="000000"/>
              </w:rPr>
            </w:pPr>
            <w:r>
              <w:rPr>
                <w:color w:val="000000"/>
              </w:rPr>
              <w:t xml:space="preserve">2. </w:t>
            </w:r>
            <w:r w:rsidR="00691B1B" w:rsidRPr="00691B1B">
              <w:rPr>
                <w:rFonts w:eastAsia="Times New Roman"/>
                <w:color w:val="000000"/>
              </w:rPr>
              <w:t xml:space="preserve">Provide a detailed explanation on the </w:t>
            </w:r>
            <w:r w:rsidR="00CA2D04">
              <w:rPr>
                <w:rFonts w:eastAsia="Times New Roman"/>
                <w:color w:val="000000"/>
              </w:rPr>
              <w:t>LCRS</w:t>
            </w:r>
            <w:r w:rsidR="00E3789B">
              <w:rPr>
                <w:rFonts w:eastAsia="Times New Roman"/>
                <w:color w:val="000000"/>
              </w:rPr>
              <w:t>ET</w:t>
            </w:r>
            <w:r w:rsidR="00691B1B" w:rsidRPr="00691B1B">
              <w:rPr>
                <w:rFonts w:eastAsia="Times New Roman"/>
                <w:color w:val="000000"/>
              </w:rPr>
              <w:t xml:space="preserve"> Project Budget Narrative (Form C) for each line-item for each year of four-year performance period. The narrative should include a description of how the proposed costs to implement the proposed project are necessary and reasonable in terms of project activities, benefits to participants, and project outcomes. </w:t>
            </w:r>
          </w:p>
        </w:tc>
      </w:tr>
    </w:tbl>
    <w:p w14:paraId="000002C5" w14:textId="41C4FAA7" w:rsidR="00CD418F" w:rsidRDefault="00F13FE2" w:rsidP="00074D67">
      <w:pPr>
        <w:pStyle w:val="Heading5"/>
      </w:pPr>
      <w:bookmarkStart w:id="219" w:name="_heading=h.4f1mdlm" w:colFirst="0" w:colLast="0"/>
      <w:bookmarkStart w:id="220" w:name="_Toc98396881"/>
      <w:bookmarkStart w:id="221" w:name="_Toc98399619"/>
      <w:bookmarkStart w:id="222" w:name="_Toc103153721"/>
      <w:bookmarkStart w:id="223" w:name="_Toc117514579"/>
      <w:bookmarkEnd w:id="219"/>
      <w:r>
        <w:lastRenderedPageBreak/>
        <w:t>Electronic Signature</w:t>
      </w:r>
      <w:bookmarkEnd w:id="220"/>
      <w:bookmarkEnd w:id="221"/>
      <w:bookmarkEnd w:id="222"/>
      <w:bookmarkEnd w:id="223"/>
    </w:p>
    <w:tbl>
      <w:tblPr>
        <w:tblStyle w:val="2"/>
        <w:tblW w:w="9355"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ronic Signature "/>
      </w:tblPr>
      <w:tblGrid>
        <w:gridCol w:w="2942"/>
        <w:gridCol w:w="6413"/>
      </w:tblGrid>
      <w:tr w:rsidR="00CD418F" w14:paraId="388C0D12" w14:textId="77777777" w:rsidTr="00793323">
        <w:trPr>
          <w:cantSplit/>
          <w:tblHeader/>
        </w:trPr>
        <w:tc>
          <w:tcPr>
            <w:tcW w:w="2942" w:type="dxa"/>
            <w:shd w:val="clear" w:color="auto" w:fill="D9D9D9"/>
          </w:tcPr>
          <w:p w14:paraId="000002C6" w14:textId="77777777" w:rsidR="00CD418F" w:rsidRDefault="00F13FE2" w:rsidP="00074D67">
            <w:pPr>
              <w:spacing w:before="120" w:after="120"/>
              <w:jc w:val="center"/>
              <w:rPr>
                <w:b/>
              </w:rPr>
            </w:pPr>
            <w:r>
              <w:rPr>
                <w:b/>
              </w:rPr>
              <w:t>Application Field</w:t>
            </w:r>
          </w:p>
        </w:tc>
        <w:tc>
          <w:tcPr>
            <w:tcW w:w="6413" w:type="dxa"/>
            <w:shd w:val="clear" w:color="auto" w:fill="D9D9D9"/>
          </w:tcPr>
          <w:p w14:paraId="000002C7" w14:textId="77777777" w:rsidR="00CD418F" w:rsidRDefault="00F13FE2" w:rsidP="00074D67">
            <w:pPr>
              <w:spacing w:before="120" w:after="120"/>
              <w:jc w:val="center"/>
              <w:rPr>
                <w:b/>
              </w:rPr>
            </w:pPr>
            <w:r>
              <w:rPr>
                <w:b/>
              </w:rPr>
              <w:t>Instructions</w:t>
            </w:r>
          </w:p>
        </w:tc>
      </w:tr>
      <w:tr w:rsidR="00CD418F" w14:paraId="6FDE4CF1" w14:textId="77777777" w:rsidTr="00793323">
        <w:tc>
          <w:tcPr>
            <w:tcW w:w="2942" w:type="dxa"/>
          </w:tcPr>
          <w:p w14:paraId="000002C8" w14:textId="77777777" w:rsidR="00CD418F" w:rsidRDefault="00F13FE2" w:rsidP="00074D67">
            <w:pPr>
              <w:rPr>
                <w:b/>
              </w:rPr>
            </w:pPr>
            <w:r>
              <w:rPr>
                <w:b/>
              </w:rPr>
              <w:t>Project Statement of Assurances</w:t>
            </w:r>
          </w:p>
        </w:tc>
        <w:tc>
          <w:tcPr>
            <w:tcW w:w="6413" w:type="dxa"/>
          </w:tcPr>
          <w:p w14:paraId="000002C9" w14:textId="77777777" w:rsidR="00CD418F" w:rsidRDefault="00F13FE2" w:rsidP="00074D67">
            <w:r>
              <w:t>Please select the checkbox to declare:</w:t>
            </w:r>
          </w:p>
          <w:p w14:paraId="000002CA" w14:textId="1AC0FC74" w:rsidR="00CD418F" w:rsidRDefault="00F13FE2" w:rsidP="00074D67">
            <w:r>
              <w:t xml:space="preserve">I have reviewed the </w:t>
            </w:r>
            <w:r w:rsidR="00CA2D04">
              <w:t>LCRS</w:t>
            </w:r>
            <w:r w:rsidR="00E3789B">
              <w:t>ET</w:t>
            </w:r>
            <w:r>
              <w:t xml:space="preserve"> Lead Applicant Statement of Assurances (Form A) and hereby certify that each of the requirements contained therein will be met.</w:t>
            </w:r>
          </w:p>
        </w:tc>
      </w:tr>
      <w:tr w:rsidR="00CD418F" w14:paraId="3E3ABED9" w14:textId="77777777" w:rsidTr="00793323">
        <w:tc>
          <w:tcPr>
            <w:tcW w:w="2942" w:type="dxa"/>
          </w:tcPr>
          <w:p w14:paraId="000002CB" w14:textId="77777777" w:rsidR="00CD418F" w:rsidRDefault="00F13FE2" w:rsidP="00074D67">
            <w:pPr>
              <w:rPr>
                <w:b/>
              </w:rPr>
            </w:pPr>
            <w:r>
              <w:rPr>
                <w:b/>
              </w:rPr>
              <w:t>Signature by Authorizing Official</w:t>
            </w:r>
          </w:p>
        </w:tc>
        <w:tc>
          <w:tcPr>
            <w:tcW w:w="6413" w:type="dxa"/>
          </w:tcPr>
          <w:p w14:paraId="000002CC" w14:textId="77777777" w:rsidR="00CD418F" w:rsidRDefault="00F13FE2" w:rsidP="00074D67">
            <w:pPr>
              <w:spacing w:after="80"/>
            </w:pPr>
            <w:r>
              <w:t xml:space="preserve">The authorizing official should type their name in the field which will serve as a signature that certifies agreement with the statement below. </w:t>
            </w:r>
          </w:p>
          <w:p w14:paraId="000002CD" w14:textId="77777777" w:rsidR="00CD418F" w:rsidRDefault="00F13FE2" w:rsidP="00074D67">
            <w:r>
              <w:t xml:space="preserve">I hereby certify that, to the best of my knowledge, the information in this application is correct and complete. I support the proposed project and commit my organization to completing </w:t>
            </w:r>
            <w:proofErr w:type="gramStart"/>
            <w:r>
              <w:t>all of</w:t>
            </w:r>
            <w:proofErr w:type="gramEnd"/>
            <w:r>
              <w:t xml:space="preserve"> the tasks and activities that are described in the application.</w:t>
            </w:r>
          </w:p>
        </w:tc>
      </w:tr>
    </w:tbl>
    <w:p w14:paraId="000002CE" w14:textId="7B2B291D" w:rsidR="00CD418F" w:rsidRDefault="00F13FE2" w:rsidP="00074D67">
      <w:pPr>
        <w:pStyle w:val="Heading4"/>
      </w:pPr>
      <w:bookmarkStart w:id="224" w:name="_heading=h.2u6wntf" w:colFirst="0" w:colLast="0"/>
      <w:bookmarkStart w:id="225" w:name="_Toc98396882"/>
      <w:bookmarkStart w:id="226" w:name="_Toc98399620"/>
      <w:bookmarkStart w:id="227" w:name="_Toc103153722"/>
      <w:bookmarkStart w:id="228" w:name="_Toc117514580"/>
      <w:bookmarkEnd w:id="224"/>
      <w:r>
        <w:t>Attachment Instructions</w:t>
      </w:r>
      <w:bookmarkEnd w:id="225"/>
      <w:bookmarkEnd w:id="226"/>
      <w:bookmarkEnd w:id="227"/>
      <w:bookmarkEnd w:id="228"/>
    </w:p>
    <w:p w14:paraId="000002CF" w14:textId="40775550" w:rsidR="00CD418F" w:rsidRDefault="00F13FE2" w:rsidP="00074D67">
      <w:pPr>
        <w:ind w:left="720"/>
        <w:sectPr w:rsidR="00CD418F" w:rsidSect="00074D67">
          <w:headerReference w:type="even" r:id="rId42"/>
          <w:headerReference w:type="default" r:id="rId43"/>
          <w:footerReference w:type="default" r:id="rId44"/>
          <w:headerReference w:type="first" r:id="rId45"/>
          <w:pgSz w:w="12240" w:h="15840"/>
          <w:pgMar w:top="1440" w:right="1440" w:bottom="1440" w:left="1440" w:header="720" w:footer="720" w:gutter="0"/>
          <w:cols w:space="720"/>
        </w:sectPr>
      </w:pPr>
      <w:bookmarkStart w:id="229" w:name="_heading=h.19c6y18" w:colFirst="0" w:colLast="0"/>
      <w:bookmarkEnd w:id="229"/>
      <w:r>
        <w:rPr>
          <w:color w:val="000000"/>
        </w:rPr>
        <w:t>Required attachments will be requested at the end of the online application. Applicants are required to upload the</w:t>
      </w:r>
      <w:r w:rsidR="00220915">
        <w:rPr>
          <w:color w:val="000000"/>
        </w:rPr>
        <w:t xml:space="preserve"> Works Cited,</w:t>
      </w:r>
      <w:r>
        <w:rPr>
          <w:color w:val="000000"/>
        </w:rPr>
        <w:t xml:space="preserve"> </w:t>
      </w:r>
      <w:r w:rsidR="00195C93">
        <w:rPr>
          <w:color w:val="000000"/>
        </w:rPr>
        <w:t xml:space="preserve">Project Timeline, </w:t>
      </w:r>
      <w:r w:rsidR="00CA2D04">
        <w:t>LCRS</w:t>
      </w:r>
      <w:r w:rsidR="00E3789B">
        <w:t>ET</w:t>
      </w:r>
      <w:r>
        <w:t xml:space="preserve"> </w:t>
      </w:r>
      <w:r>
        <w:rPr>
          <w:color w:val="000000"/>
        </w:rPr>
        <w:t>Proposed Budget</w:t>
      </w:r>
      <w:r w:rsidR="00195C93">
        <w:rPr>
          <w:color w:val="000000"/>
        </w:rPr>
        <w:t xml:space="preserve"> Forms B and C</w:t>
      </w:r>
      <w:r>
        <w:rPr>
          <w:color w:val="000000"/>
        </w:rPr>
        <w:t xml:space="preserve">, </w:t>
      </w:r>
      <w:r w:rsidR="00195C93">
        <w:rPr>
          <w:color w:val="000000"/>
        </w:rPr>
        <w:t xml:space="preserve">and </w:t>
      </w:r>
      <w:r>
        <w:rPr>
          <w:color w:val="000000"/>
        </w:rPr>
        <w:t>Letters of Commitment</w:t>
      </w:r>
      <w:r w:rsidR="00195C93">
        <w:rPr>
          <w:color w:val="000000"/>
        </w:rPr>
        <w:t xml:space="preserve"> </w:t>
      </w:r>
      <w:r>
        <w:rPr>
          <w:color w:val="000000"/>
        </w:rPr>
        <w:t>into the online application system. These files should be saved into a single zip file for uploading into the system as only one file can be uploaded per applicant. No additional information included in the zip file will be reviewed. The zip file size limit is 20MB.</w:t>
      </w:r>
    </w:p>
    <w:p w14:paraId="000002D0" w14:textId="61A61223" w:rsidR="00CD418F" w:rsidRPr="00871B9F" w:rsidRDefault="00F13FE2" w:rsidP="00074D67">
      <w:pPr>
        <w:pStyle w:val="Heading3"/>
        <w:rPr>
          <w:sz w:val="28"/>
        </w:rPr>
      </w:pPr>
      <w:bookmarkStart w:id="230" w:name="_Toc213838237"/>
      <w:r w:rsidRPr="00871B9F">
        <w:rPr>
          <w:sz w:val="28"/>
        </w:rPr>
        <w:lastRenderedPageBreak/>
        <w:t>Appendix B: Budget Categories</w:t>
      </w:r>
      <w:bookmarkEnd w:id="230"/>
    </w:p>
    <w:p w14:paraId="000002D1" w14:textId="27A7D4D2" w:rsidR="00CD418F" w:rsidRDefault="00F13FE2" w:rsidP="00074D67">
      <w:pPr>
        <w:pStyle w:val="Heading4"/>
      </w:pPr>
      <w:bookmarkStart w:id="231" w:name="_Toc98396884"/>
      <w:bookmarkStart w:id="232" w:name="_Toc98399622"/>
      <w:bookmarkStart w:id="233" w:name="_Toc103153724"/>
      <w:bookmarkStart w:id="234" w:name="_Toc117514582"/>
      <w:r>
        <w:t>Budget Categories</w:t>
      </w:r>
      <w:bookmarkEnd w:id="231"/>
      <w:bookmarkEnd w:id="232"/>
      <w:bookmarkEnd w:id="233"/>
      <w:bookmarkEnd w:id="234"/>
    </w:p>
    <w:p w14:paraId="000002D2" w14:textId="77777777" w:rsidR="00CD418F" w:rsidRDefault="00F13FE2" w:rsidP="00074D67">
      <w:pPr>
        <w:ind w:firstLine="720"/>
      </w:pPr>
      <w:r>
        <w:t>Each budget category is described below.</w:t>
      </w:r>
    </w:p>
    <w:tbl>
      <w:tblPr>
        <w:tblStyle w:val="1"/>
        <w:tblW w:w="935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155"/>
        <w:gridCol w:w="7195"/>
      </w:tblGrid>
      <w:tr w:rsidR="00CD418F" w14:paraId="63105C32" w14:textId="77777777" w:rsidTr="00793323">
        <w:trPr>
          <w:cantSplit/>
          <w:tblHeader/>
        </w:trPr>
        <w:tc>
          <w:tcPr>
            <w:tcW w:w="2155" w:type="dxa"/>
            <w:shd w:val="clear" w:color="auto" w:fill="D9D9D9"/>
          </w:tcPr>
          <w:p w14:paraId="000002D3" w14:textId="77777777" w:rsidR="00CD418F" w:rsidRDefault="00F13FE2" w:rsidP="00074D67">
            <w:pPr>
              <w:spacing w:before="120"/>
              <w:jc w:val="center"/>
            </w:pPr>
            <w:r>
              <w:rPr>
                <w:b/>
              </w:rPr>
              <w:t>Object Code</w:t>
            </w:r>
          </w:p>
        </w:tc>
        <w:tc>
          <w:tcPr>
            <w:tcW w:w="7195" w:type="dxa"/>
            <w:shd w:val="clear" w:color="auto" w:fill="D9D9D9"/>
          </w:tcPr>
          <w:p w14:paraId="000002D4" w14:textId="77777777" w:rsidR="00CD418F" w:rsidRDefault="00F13FE2" w:rsidP="00074D67">
            <w:pPr>
              <w:spacing w:before="120"/>
              <w:jc w:val="center"/>
            </w:pPr>
            <w:r>
              <w:rPr>
                <w:b/>
              </w:rPr>
              <w:t>Description</w:t>
            </w:r>
          </w:p>
        </w:tc>
      </w:tr>
      <w:tr w:rsidR="00CD418F" w14:paraId="05ADE14E" w14:textId="77777777" w:rsidTr="00793323">
        <w:trPr>
          <w:cantSplit/>
        </w:trPr>
        <w:tc>
          <w:tcPr>
            <w:tcW w:w="2155" w:type="dxa"/>
          </w:tcPr>
          <w:p w14:paraId="000002D5" w14:textId="77777777" w:rsidR="00CD418F" w:rsidRDefault="00F13FE2" w:rsidP="00074D67">
            <w:pPr>
              <w:spacing w:before="120" w:after="120"/>
            </w:pPr>
            <w:r>
              <w:t>1000</w:t>
            </w:r>
          </w:p>
        </w:tc>
        <w:tc>
          <w:tcPr>
            <w:tcW w:w="7195" w:type="dxa"/>
          </w:tcPr>
          <w:p w14:paraId="000002D6" w14:textId="77777777" w:rsidR="00CD418F" w:rsidRDefault="00F13FE2" w:rsidP="00074D67">
            <w:pPr>
              <w:widowControl w:val="0"/>
              <w:pBdr>
                <w:top w:val="nil"/>
                <w:left w:val="nil"/>
                <w:bottom w:val="nil"/>
                <w:right w:val="nil"/>
                <w:between w:val="nil"/>
              </w:pBdr>
              <w:tabs>
                <w:tab w:val="left" w:pos="9990"/>
                <w:tab w:val="left" w:pos="10080"/>
              </w:tabs>
              <w:spacing w:before="120" w:after="120"/>
              <w:rPr>
                <w:b/>
                <w:color w:val="000000"/>
              </w:rPr>
            </w:pPr>
            <w:r>
              <w:rPr>
                <w:b/>
                <w:color w:val="000000"/>
              </w:rPr>
              <w:t>Certificated Salaries</w:t>
            </w:r>
          </w:p>
          <w:p w14:paraId="000002D7" w14:textId="5328E9DF" w:rsidR="00CD418F" w:rsidRDefault="00F13FE2" w:rsidP="00074D67">
            <w:pPr>
              <w:spacing w:before="120" w:after="120"/>
            </w:pPr>
            <w:r>
              <w:t xml:space="preserve">Certificated salaries are salaries that require a credential or permit issued by the </w:t>
            </w:r>
            <w:r w:rsidR="00E3789B">
              <w:t>Commission</w:t>
            </w:r>
            <w:r>
              <w:t xml:space="preserve">. List all certificated project employees, including percentage or fraction of full-time equivalent (FTE) and rate of pay per day, month, and/or annual salary. </w:t>
            </w:r>
          </w:p>
          <w:p w14:paraId="000002D8" w14:textId="77777777" w:rsidR="00CD418F" w:rsidRDefault="00F13FE2" w:rsidP="00074D67">
            <w:r w:rsidRPr="00DC55D7">
              <w:rPr>
                <w:b/>
                <w:bCs/>
              </w:rPr>
              <w:t>Note:</w:t>
            </w:r>
            <w:r>
              <w:t xml:space="preserve"> Funds in this category are not intended to supplant current fixed costs.</w:t>
            </w:r>
          </w:p>
        </w:tc>
      </w:tr>
      <w:tr w:rsidR="00CD418F" w14:paraId="7AA91977" w14:textId="77777777" w:rsidTr="00793323">
        <w:trPr>
          <w:cantSplit/>
        </w:trPr>
        <w:tc>
          <w:tcPr>
            <w:tcW w:w="2155" w:type="dxa"/>
          </w:tcPr>
          <w:p w14:paraId="000002D9" w14:textId="77777777" w:rsidR="00CD418F" w:rsidRDefault="00F13FE2" w:rsidP="00074D67">
            <w:pPr>
              <w:spacing w:before="120" w:after="120"/>
            </w:pPr>
            <w:r>
              <w:t>2000</w:t>
            </w:r>
          </w:p>
        </w:tc>
        <w:tc>
          <w:tcPr>
            <w:tcW w:w="7195" w:type="dxa"/>
          </w:tcPr>
          <w:p w14:paraId="000002DA" w14:textId="77777777" w:rsidR="00CD418F" w:rsidRDefault="00F13FE2" w:rsidP="00074D67">
            <w:pPr>
              <w:widowControl w:val="0"/>
              <w:pBdr>
                <w:top w:val="nil"/>
                <w:left w:val="nil"/>
                <w:bottom w:val="nil"/>
                <w:right w:val="nil"/>
                <w:between w:val="nil"/>
              </w:pBdr>
              <w:tabs>
                <w:tab w:val="left" w:pos="9990"/>
                <w:tab w:val="left" w:pos="10080"/>
              </w:tabs>
              <w:spacing w:before="120" w:after="120"/>
              <w:rPr>
                <w:b/>
                <w:color w:val="000000"/>
              </w:rPr>
            </w:pPr>
            <w:r>
              <w:rPr>
                <w:b/>
                <w:color w:val="000000"/>
              </w:rPr>
              <w:t>Classified Salaries</w:t>
            </w:r>
          </w:p>
          <w:p w14:paraId="000002DB" w14:textId="120546A6" w:rsidR="00CD418F" w:rsidRDefault="00F13FE2" w:rsidP="00074D67">
            <w:pPr>
              <w:widowControl w:val="0"/>
              <w:pBdr>
                <w:top w:val="nil"/>
                <w:left w:val="nil"/>
                <w:bottom w:val="nil"/>
                <w:right w:val="nil"/>
                <w:between w:val="nil"/>
              </w:pBdr>
              <w:tabs>
                <w:tab w:val="left" w:pos="9990"/>
                <w:tab w:val="left" w:pos="10080"/>
              </w:tabs>
              <w:spacing w:before="120" w:after="120"/>
              <w:rPr>
                <w:color w:val="000000"/>
              </w:rPr>
            </w:pPr>
            <w:r>
              <w:rPr>
                <w:color w:val="000000"/>
              </w:rPr>
              <w:t xml:space="preserve">Classified salaries are salaries for services that do not require a credential or permit issued by the </w:t>
            </w:r>
            <w:r w:rsidR="00E3789B">
              <w:rPr>
                <w:color w:val="000000"/>
              </w:rPr>
              <w:t>Commission</w:t>
            </w:r>
            <w:r>
              <w:rPr>
                <w:color w:val="000000"/>
              </w:rPr>
              <w:t xml:space="preserve">. List all classified project employees, including percentage of FTE, and rate of pay per day, month, and/or year. </w:t>
            </w:r>
          </w:p>
          <w:p w14:paraId="000002DC" w14:textId="77777777" w:rsidR="00CD418F" w:rsidRDefault="00F13FE2" w:rsidP="00074D67">
            <w:r w:rsidRPr="00DC55D7">
              <w:rPr>
                <w:b/>
                <w:bCs/>
              </w:rPr>
              <w:t>Note:</w:t>
            </w:r>
            <w:r>
              <w:t xml:space="preserve"> Funds in this category are not intended to supplant current fixed costs.</w:t>
            </w:r>
          </w:p>
        </w:tc>
      </w:tr>
      <w:tr w:rsidR="00CD418F" w14:paraId="4442E9E9" w14:textId="77777777" w:rsidTr="00793323">
        <w:trPr>
          <w:cantSplit/>
        </w:trPr>
        <w:tc>
          <w:tcPr>
            <w:tcW w:w="2155" w:type="dxa"/>
          </w:tcPr>
          <w:p w14:paraId="000002DD" w14:textId="77777777" w:rsidR="00CD418F" w:rsidRDefault="00F13FE2" w:rsidP="00074D67">
            <w:pPr>
              <w:spacing w:before="120" w:after="120"/>
            </w:pPr>
            <w:r>
              <w:t>3000</w:t>
            </w:r>
          </w:p>
        </w:tc>
        <w:tc>
          <w:tcPr>
            <w:tcW w:w="7195" w:type="dxa"/>
          </w:tcPr>
          <w:p w14:paraId="000002DE" w14:textId="77777777" w:rsidR="00CD418F" w:rsidRDefault="00F13FE2" w:rsidP="00074D67">
            <w:pPr>
              <w:widowControl w:val="0"/>
              <w:pBdr>
                <w:top w:val="nil"/>
                <w:left w:val="nil"/>
                <w:bottom w:val="nil"/>
                <w:right w:val="nil"/>
                <w:between w:val="nil"/>
              </w:pBdr>
              <w:tabs>
                <w:tab w:val="left" w:pos="9990"/>
                <w:tab w:val="left" w:pos="10080"/>
              </w:tabs>
              <w:spacing w:before="120" w:after="120"/>
              <w:rPr>
                <w:b/>
                <w:color w:val="000000"/>
              </w:rPr>
            </w:pPr>
            <w:r>
              <w:rPr>
                <w:b/>
                <w:color w:val="000000"/>
              </w:rPr>
              <w:t>Employee Benefits</w:t>
            </w:r>
          </w:p>
          <w:p w14:paraId="000002DF" w14:textId="77777777" w:rsidR="00CD418F" w:rsidRDefault="00F13FE2" w:rsidP="00074D67">
            <w:r>
              <w:t>Record employer’s contributions to retirement plans and health and welfare benefits. List and include the percentage and dollar amount for each employee benefit being claimed.</w:t>
            </w:r>
          </w:p>
        </w:tc>
      </w:tr>
      <w:tr w:rsidR="00CD418F" w14:paraId="561456E6" w14:textId="77777777" w:rsidTr="00793323">
        <w:trPr>
          <w:cantSplit/>
        </w:trPr>
        <w:tc>
          <w:tcPr>
            <w:tcW w:w="2155" w:type="dxa"/>
          </w:tcPr>
          <w:p w14:paraId="000002E0" w14:textId="77777777" w:rsidR="00CD418F" w:rsidRDefault="00F13FE2" w:rsidP="00074D67">
            <w:pPr>
              <w:spacing w:before="120" w:after="120"/>
            </w:pPr>
            <w:r>
              <w:t>4000</w:t>
            </w:r>
          </w:p>
        </w:tc>
        <w:tc>
          <w:tcPr>
            <w:tcW w:w="7195" w:type="dxa"/>
          </w:tcPr>
          <w:p w14:paraId="000002E1" w14:textId="77777777" w:rsidR="00CD418F" w:rsidRDefault="00F13FE2" w:rsidP="00074D67">
            <w:pPr>
              <w:widowControl w:val="0"/>
              <w:pBdr>
                <w:top w:val="nil"/>
                <w:left w:val="nil"/>
                <w:bottom w:val="nil"/>
                <w:right w:val="nil"/>
                <w:between w:val="nil"/>
              </w:pBdr>
              <w:tabs>
                <w:tab w:val="left" w:pos="9990"/>
                <w:tab w:val="left" w:pos="10080"/>
              </w:tabs>
              <w:spacing w:before="120" w:after="120"/>
              <w:rPr>
                <w:b/>
                <w:color w:val="000000"/>
              </w:rPr>
            </w:pPr>
            <w:r>
              <w:rPr>
                <w:b/>
                <w:color w:val="000000"/>
              </w:rPr>
              <w:t>Books and Supplies</w:t>
            </w:r>
          </w:p>
          <w:p w14:paraId="000002E2" w14:textId="77777777" w:rsidR="00CD418F" w:rsidRDefault="00F13FE2" w:rsidP="00074D67">
            <w:r>
              <w:t xml:space="preserve">Record expenditures for books, supplies, and other non-capitalized property/equipment (movable personal property of a relatively permanent nature that has an estimated useful life greater than one year and an acquisition cost less than the LEA capitalization threshold but greater than the LEA’s inventory threshold). This category includes expenditures </w:t>
            </w:r>
            <w:proofErr w:type="gramStart"/>
            <w:r>
              <w:t>for</w:t>
            </w:r>
            <w:proofErr w:type="gramEnd"/>
            <w:r>
              <w:t xml:space="preserve"> books and supplies (e.g., textbooks, other books, instructional materials). This category also includes supplies used in support services and auxiliary programs, publications, and subscriptions necessary to operate a project office. A listing of all equipment, including the serial and model numbers, purchased with any portion of these grant funds, must be recorded and maintained in the file.</w:t>
            </w:r>
          </w:p>
        </w:tc>
      </w:tr>
      <w:tr w:rsidR="00CD418F" w14:paraId="6556ABCA" w14:textId="77777777" w:rsidTr="00793323">
        <w:trPr>
          <w:cantSplit/>
        </w:trPr>
        <w:tc>
          <w:tcPr>
            <w:tcW w:w="2155" w:type="dxa"/>
          </w:tcPr>
          <w:p w14:paraId="000002E3" w14:textId="77777777" w:rsidR="00CD418F" w:rsidRDefault="00F13FE2" w:rsidP="00074D67">
            <w:pPr>
              <w:spacing w:before="120" w:after="120"/>
            </w:pPr>
            <w:r>
              <w:lastRenderedPageBreak/>
              <w:t>5000</w:t>
            </w:r>
          </w:p>
        </w:tc>
        <w:tc>
          <w:tcPr>
            <w:tcW w:w="7195" w:type="dxa"/>
          </w:tcPr>
          <w:p w14:paraId="000002E4" w14:textId="77777777" w:rsidR="00CD418F" w:rsidRDefault="00F13FE2" w:rsidP="00074D67">
            <w:pPr>
              <w:widowControl w:val="0"/>
              <w:pBdr>
                <w:top w:val="nil"/>
                <w:left w:val="nil"/>
                <w:bottom w:val="nil"/>
                <w:right w:val="nil"/>
                <w:between w:val="nil"/>
              </w:pBdr>
              <w:tabs>
                <w:tab w:val="left" w:pos="9990"/>
                <w:tab w:val="left" w:pos="10080"/>
              </w:tabs>
              <w:spacing w:before="120" w:after="120"/>
              <w:rPr>
                <w:b/>
                <w:color w:val="000000"/>
              </w:rPr>
            </w:pPr>
            <w:r>
              <w:rPr>
                <w:b/>
                <w:color w:val="000000"/>
              </w:rPr>
              <w:t>Services and Other Operating Expenditures</w:t>
            </w:r>
          </w:p>
          <w:p w14:paraId="000002E5" w14:textId="77777777" w:rsidR="00CD418F" w:rsidRDefault="00F13FE2" w:rsidP="00074D67">
            <w:pPr>
              <w:widowControl w:val="0"/>
              <w:pBdr>
                <w:top w:val="nil"/>
                <w:left w:val="nil"/>
                <w:bottom w:val="nil"/>
                <w:right w:val="nil"/>
                <w:between w:val="nil"/>
              </w:pBdr>
              <w:tabs>
                <w:tab w:val="left" w:pos="9990"/>
                <w:tab w:val="left" w:pos="10080"/>
              </w:tabs>
              <w:spacing w:before="120" w:after="120"/>
              <w:ind w:right="101"/>
              <w:rPr>
                <w:color w:val="000000"/>
              </w:rPr>
            </w:pPr>
            <w:r>
              <w:rPr>
                <w:color w:val="000000"/>
              </w:rPr>
              <w:t>Record expenditures for services, rentals, leases, maintenance contracts, dues, travel, insurance, utilities, legal, and other operating expenditures.</w:t>
            </w:r>
          </w:p>
          <w:p w14:paraId="000002E6" w14:textId="77777777" w:rsidR="00CD418F" w:rsidRDefault="00F13FE2" w:rsidP="00074D67">
            <w:pPr>
              <w:widowControl w:val="0"/>
              <w:pBdr>
                <w:top w:val="nil"/>
                <w:left w:val="nil"/>
                <w:bottom w:val="nil"/>
                <w:right w:val="nil"/>
                <w:between w:val="nil"/>
              </w:pBdr>
              <w:tabs>
                <w:tab w:val="left" w:pos="9990"/>
                <w:tab w:val="left" w:pos="10080"/>
              </w:tabs>
              <w:spacing w:before="120" w:after="120"/>
              <w:ind w:right="101"/>
              <w:rPr>
                <w:color w:val="000000"/>
              </w:rPr>
            </w:pPr>
            <w:r>
              <w:rPr>
                <w:color w:val="000000"/>
              </w:rPr>
              <w:t>Travel and Conference: Include expenditures incurred by and/or for employees and other representatives of the LEA for travel and conferences, including lodging, mileage, parking, bridge tolls, shuttles, taxis, and conference registration expenses necessary to meet the objectives of the program. Receipts are required to be kept on file by your agency for audit purposes. Bus transportation for students should be listed here.</w:t>
            </w:r>
          </w:p>
          <w:p w14:paraId="000002E7" w14:textId="77777777" w:rsidR="00CD418F" w:rsidRDefault="00F13FE2" w:rsidP="00074D67">
            <w:r>
              <w:t xml:space="preserve">Contracting Services: Services provided to the school by outside contractors appear under this category. Identify what, when, and where the services(s) will be provided. Appropriate activities include conducting workshops, </w:t>
            </w:r>
            <w:proofErr w:type="gramStart"/>
            <w:r>
              <w:t>trainings</w:t>
            </w:r>
            <w:proofErr w:type="gramEnd"/>
            <w:r>
              <w:t>, and technical assistance activities.</w:t>
            </w:r>
          </w:p>
        </w:tc>
      </w:tr>
      <w:tr w:rsidR="00CD418F" w14:paraId="49095659" w14:textId="77777777" w:rsidTr="00793323">
        <w:trPr>
          <w:cantSplit/>
        </w:trPr>
        <w:tc>
          <w:tcPr>
            <w:tcW w:w="2155" w:type="dxa"/>
          </w:tcPr>
          <w:p w14:paraId="000002E8" w14:textId="77777777" w:rsidR="00CD418F" w:rsidRDefault="00F13FE2" w:rsidP="00074D67">
            <w:pPr>
              <w:spacing w:before="120" w:after="120"/>
            </w:pPr>
            <w:r>
              <w:t>6000</w:t>
            </w:r>
          </w:p>
        </w:tc>
        <w:tc>
          <w:tcPr>
            <w:tcW w:w="7195" w:type="dxa"/>
          </w:tcPr>
          <w:p w14:paraId="000002E9" w14:textId="77777777" w:rsidR="00CD418F" w:rsidRDefault="00F13FE2" w:rsidP="00074D67">
            <w:pPr>
              <w:widowControl w:val="0"/>
              <w:pBdr>
                <w:top w:val="nil"/>
                <w:left w:val="nil"/>
                <w:bottom w:val="nil"/>
                <w:right w:val="nil"/>
                <w:between w:val="nil"/>
              </w:pBdr>
              <w:tabs>
                <w:tab w:val="left" w:pos="9990"/>
                <w:tab w:val="left" w:pos="10080"/>
              </w:tabs>
              <w:spacing w:before="120" w:after="120"/>
              <w:rPr>
                <w:b/>
                <w:color w:val="000000"/>
              </w:rPr>
            </w:pPr>
            <w:r>
              <w:rPr>
                <w:b/>
                <w:color w:val="000000"/>
              </w:rPr>
              <w:t>Capital Outlay</w:t>
            </w:r>
          </w:p>
          <w:p w14:paraId="000002EA" w14:textId="77777777" w:rsidR="00CD418F" w:rsidRDefault="00F13FE2" w:rsidP="00074D67">
            <w:r>
              <w:t>Record expenditures for sites, buildings, and equipment, including leases with option to purchase that meet the LEA’s threshold for capitalization. (Equipment is movable personal property that has both an estimated useful life over one year and an acquisition cost that meets the LEA’s threshold for capitalization. Refer to the LEA’s threshold amount for capitalization, anything less than this amount should be posted in Object Code 4000). A listing of all equipment, including the serial and model numbers, purchased with any portion of these grant funds, must be recorded and maintained in the file. This category also covers sites, improvement of sites, buildings, and improvement of buildings.</w:t>
            </w:r>
          </w:p>
        </w:tc>
      </w:tr>
      <w:tr w:rsidR="00CD418F" w14:paraId="064278BD" w14:textId="77777777" w:rsidTr="00334E83">
        <w:trPr>
          <w:cantSplit/>
          <w:trHeight w:val="1457"/>
        </w:trPr>
        <w:tc>
          <w:tcPr>
            <w:tcW w:w="2155" w:type="dxa"/>
          </w:tcPr>
          <w:p w14:paraId="000002EB" w14:textId="77777777" w:rsidR="00CD418F" w:rsidRDefault="00F13FE2" w:rsidP="00074D67">
            <w:pPr>
              <w:spacing w:before="120" w:after="120"/>
            </w:pPr>
            <w:r>
              <w:t>7000</w:t>
            </w:r>
          </w:p>
        </w:tc>
        <w:tc>
          <w:tcPr>
            <w:tcW w:w="7195" w:type="dxa"/>
          </w:tcPr>
          <w:p w14:paraId="000002EC" w14:textId="77777777" w:rsidR="00CD418F" w:rsidRDefault="00F13FE2" w:rsidP="00074D67">
            <w:pPr>
              <w:widowControl w:val="0"/>
              <w:pBdr>
                <w:top w:val="nil"/>
                <w:left w:val="nil"/>
                <w:bottom w:val="nil"/>
                <w:right w:val="nil"/>
                <w:between w:val="nil"/>
              </w:pBdr>
              <w:tabs>
                <w:tab w:val="left" w:pos="9990"/>
                <w:tab w:val="left" w:pos="10080"/>
              </w:tabs>
              <w:spacing w:before="120" w:after="120"/>
              <w:rPr>
                <w:color w:val="000000"/>
              </w:rPr>
            </w:pPr>
            <w:r>
              <w:rPr>
                <w:b/>
                <w:color w:val="000000"/>
              </w:rPr>
              <w:t>Indirect if applicable</w:t>
            </w:r>
            <w:r>
              <w:rPr>
                <w:color w:val="000000"/>
              </w:rPr>
              <w:t xml:space="preserve"> (not to exceed CDE-approved rate) </w:t>
            </w:r>
          </w:p>
          <w:p w14:paraId="000002ED" w14:textId="5FB8CDF5" w:rsidR="00CD418F" w:rsidRDefault="00F13FE2" w:rsidP="00074D67">
            <w:r>
              <w:t xml:space="preserve">Indirect costs are not assessed on expenditures for capital outlay. For a listing of indirect cost rates visit the CDE Indirect Cost Rates web page at </w:t>
            </w:r>
            <w:hyperlink r:id="rId46" w:tooltip="CDE Indirect Cost Rates web page">
              <w:r w:rsidRPr="0097761B">
                <w:rPr>
                  <w:color w:val="0000CC"/>
                  <w:u w:val="single"/>
                </w:rPr>
                <w:t>https://www.cde.ca.gov/fg/ac/ic/</w:t>
              </w:r>
            </w:hyperlink>
            <w:r>
              <w:t>.</w:t>
            </w:r>
          </w:p>
        </w:tc>
      </w:tr>
    </w:tbl>
    <w:p w14:paraId="000002EE" w14:textId="77777777" w:rsidR="00CD418F" w:rsidRDefault="00CD418F" w:rsidP="00074D67">
      <w:pPr>
        <w:sectPr w:rsidR="00CD418F" w:rsidSect="00074D67">
          <w:headerReference w:type="even" r:id="rId47"/>
          <w:headerReference w:type="default" r:id="rId48"/>
          <w:footerReference w:type="default" r:id="rId49"/>
          <w:headerReference w:type="first" r:id="rId50"/>
          <w:pgSz w:w="12240" w:h="15840"/>
          <w:pgMar w:top="1440" w:right="1440" w:bottom="1440" w:left="1440" w:header="720" w:footer="720" w:gutter="0"/>
          <w:cols w:space="720"/>
        </w:sectPr>
      </w:pPr>
    </w:p>
    <w:p w14:paraId="000002EF" w14:textId="12791407" w:rsidR="00CD418F" w:rsidRDefault="00F13FE2" w:rsidP="00074D67">
      <w:pPr>
        <w:pStyle w:val="Heading3"/>
        <w:rPr>
          <w:sz w:val="28"/>
        </w:rPr>
      </w:pPr>
      <w:bookmarkStart w:id="235" w:name="_Toc213838238"/>
      <w:r w:rsidRPr="00B87CCB">
        <w:rPr>
          <w:sz w:val="28"/>
        </w:rPr>
        <w:lastRenderedPageBreak/>
        <w:t xml:space="preserve">Appendix C: </w:t>
      </w:r>
      <w:r w:rsidR="008B4E5B">
        <w:rPr>
          <w:sz w:val="28"/>
        </w:rPr>
        <w:t>Authorizing Legislation</w:t>
      </w:r>
      <w:bookmarkEnd w:id="235"/>
    </w:p>
    <w:p w14:paraId="40D931BB" w14:textId="5C903C37" w:rsidR="00933170" w:rsidRDefault="00933170" w:rsidP="00074D67">
      <w:pPr>
        <w:rPr>
          <w:rFonts w:eastAsia="Times New Roman"/>
          <w:b/>
          <w:bCs/>
        </w:rPr>
      </w:pPr>
      <w:r>
        <w:rPr>
          <w:rFonts w:eastAsia="Times New Roman"/>
          <w:b/>
          <w:bCs/>
        </w:rPr>
        <w:t>Assembly Bill 121, Section 51 (Chapter 8, 2025)</w:t>
      </w:r>
    </w:p>
    <w:p w14:paraId="5FFF4F90" w14:textId="37966817" w:rsidR="00933170" w:rsidRPr="00207CA2" w:rsidRDefault="00933170" w:rsidP="00074D67">
      <w:pPr>
        <w:rPr>
          <w:rFonts w:eastAsia="Times New Roman"/>
          <w:b/>
          <w:bCs/>
        </w:rPr>
      </w:pPr>
      <w:r w:rsidRPr="00207CA2">
        <w:rPr>
          <w:rFonts w:eastAsia="Times New Roman"/>
        </w:rPr>
        <w:t>Section 51</w:t>
      </w:r>
      <w:r w:rsidRPr="00933170">
        <w:rPr>
          <w:rFonts w:eastAsia="Times New Roman"/>
        </w:rPr>
        <w:t xml:space="preserve"> (a) The sum of two hundred fifteen million dollars ($215,000,000) is hereby appropriated from the General Fund to the Superintendent to augment the Literacy Coaches and Reading Specialists Grant Program established in Section 137 of Chapter 52 of the Statutes of 2022, as amended by Sections 104 and 115 of Chapter 48 of the Statutes of 2023. Funds appropriated for this purpose are available for encumbrance through June 30, 2029.</w:t>
      </w:r>
    </w:p>
    <w:p w14:paraId="609C34DB" w14:textId="42651152" w:rsidR="00933170" w:rsidRPr="00933170" w:rsidRDefault="00933170" w:rsidP="00074D67">
      <w:pPr>
        <w:rPr>
          <w:rFonts w:eastAsia="Times New Roman"/>
        </w:rPr>
      </w:pPr>
      <w:r w:rsidRPr="00933170">
        <w:rPr>
          <w:rFonts w:eastAsia="Times New Roman"/>
        </w:rPr>
        <w:t xml:space="preserve">(b) (1) Of the amount appropriated in subdivision (a), two hundred million dollars ($200,000,000) shall be allocated by the Superintendent to local educational agencies for eligible </w:t>
      </w:r>
      <w:proofErr w:type="spellStart"/>
      <w:r w:rsidRPr="00933170">
        <w:rPr>
          <w:rFonts w:eastAsia="Times New Roman"/>
        </w:rPr>
        <w:t>schoolsites</w:t>
      </w:r>
      <w:proofErr w:type="spellEnd"/>
      <w:r w:rsidRPr="00933170">
        <w:rPr>
          <w:rFonts w:eastAsia="Times New Roman"/>
        </w:rPr>
        <w:t xml:space="preserve"> to develop school literacy programs, including dual language immersion and other programs for multilingual learners, employ and develop literacy coaches and specialists, and develop and implement interventions for pupils in need of targeted literacy support, including </w:t>
      </w:r>
      <w:r w:rsidR="007E0A53">
        <w:rPr>
          <w:rFonts w:eastAsia="Times New Roman"/>
        </w:rPr>
        <w:t>ELs</w:t>
      </w:r>
      <w:r w:rsidRPr="00933170">
        <w:rPr>
          <w:rFonts w:eastAsia="Times New Roman"/>
        </w:rPr>
        <w:t xml:space="preserve">. A local educational agency may opt not to participate in the program pursuant to this subdivision by informing the department, by September 30, 2025, using a form provided by the department, of the local educational agency’s intent to decline program funds for their eligible </w:t>
      </w:r>
      <w:proofErr w:type="spellStart"/>
      <w:r w:rsidRPr="00933170">
        <w:rPr>
          <w:rFonts w:eastAsia="Times New Roman"/>
        </w:rPr>
        <w:t>schoolsites</w:t>
      </w:r>
      <w:proofErr w:type="spellEnd"/>
      <w:r w:rsidRPr="00933170">
        <w:rPr>
          <w:rFonts w:eastAsia="Times New Roman"/>
        </w:rPr>
        <w:t xml:space="preserve"> and the local educational agency. A local educational agency that receives funding pursuant to this section may also be eligible for the Reading and Literacy Supplementary Authorization Incentive Grant Program.</w:t>
      </w:r>
    </w:p>
    <w:p w14:paraId="63A4A4D3" w14:textId="77777777" w:rsidR="00933170" w:rsidRPr="00933170" w:rsidRDefault="00933170" w:rsidP="00074D67">
      <w:pPr>
        <w:rPr>
          <w:rFonts w:eastAsia="Times New Roman"/>
        </w:rPr>
      </w:pPr>
      <w:r w:rsidRPr="00933170">
        <w:rPr>
          <w:rFonts w:eastAsia="Times New Roman"/>
        </w:rPr>
        <w:t xml:space="preserve">(2) The department shall allocate funding under paragraph (1) based on an amount per pupil enrolled in kindergarten or any of grades 1 to 3, inclusive, at each eligible </w:t>
      </w:r>
      <w:proofErr w:type="spellStart"/>
      <w:r w:rsidRPr="00933170">
        <w:rPr>
          <w:rFonts w:eastAsia="Times New Roman"/>
        </w:rPr>
        <w:t>schoolsite</w:t>
      </w:r>
      <w:proofErr w:type="spellEnd"/>
      <w:r w:rsidRPr="00933170">
        <w:rPr>
          <w:rFonts w:eastAsia="Times New Roman"/>
        </w:rPr>
        <w:t xml:space="preserve">, except that no local educational agency shall receive less than four hundred fifty thousand dollars ($450,000) per eligible </w:t>
      </w:r>
      <w:proofErr w:type="spellStart"/>
      <w:r w:rsidRPr="00933170">
        <w:rPr>
          <w:rFonts w:eastAsia="Times New Roman"/>
        </w:rPr>
        <w:t>schoolsite</w:t>
      </w:r>
      <w:proofErr w:type="spellEnd"/>
      <w:r w:rsidRPr="00933170">
        <w:rPr>
          <w:rFonts w:eastAsia="Times New Roman"/>
        </w:rPr>
        <w:t>. Grant amounts shall be determined using 2024–25 school enrollment data determined as of the California Longitudinal Pupil Achievement Data System Fall 1 Certification. For purposes of allocations and apportionments under this paragraph, a locally funded charter school shall be included with the chartering authority.</w:t>
      </w:r>
    </w:p>
    <w:p w14:paraId="3E5428BD" w14:textId="77777777" w:rsidR="00933170" w:rsidRPr="00933170" w:rsidRDefault="00933170" w:rsidP="00074D67">
      <w:pPr>
        <w:rPr>
          <w:rFonts w:eastAsia="Times New Roman"/>
        </w:rPr>
      </w:pPr>
      <w:r w:rsidRPr="00933170">
        <w:rPr>
          <w:rFonts w:eastAsia="Times New Roman"/>
        </w:rPr>
        <w:t>(3) A local educational agency receiving grant funding pursuant to this subdivision is encouraged to use these funds over the full grant period, through June 30, 2029.</w:t>
      </w:r>
    </w:p>
    <w:p w14:paraId="3DABBEB1" w14:textId="77777777" w:rsidR="00933170" w:rsidRPr="00933170" w:rsidRDefault="00933170" w:rsidP="00074D67">
      <w:pPr>
        <w:rPr>
          <w:rFonts w:eastAsia="Times New Roman"/>
        </w:rPr>
      </w:pPr>
      <w:r w:rsidRPr="00933170">
        <w:rPr>
          <w:rFonts w:eastAsia="Times New Roman"/>
        </w:rPr>
        <w:t xml:space="preserve">(4) On or before June 30, 2027, and June 30, 2029, respectively, a recipient local educational agency shall submit an interim and final report to the department detailing how it used funds awarded pursuant to this subdivision using a reporting template developed by the department for the purposes of this requirement. Specifically for literacy, the report shall include </w:t>
      </w:r>
      <w:proofErr w:type="gramStart"/>
      <w:r w:rsidRPr="00933170">
        <w:rPr>
          <w:rFonts w:eastAsia="Times New Roman"/>
        </w:rPr>
        <w:t>all of</w:t>
      </w:r>
      <w:proofErr w:type="gramEnd"/>
      <w:r w:rsidRPr="00933170">
        <w:rPr>
          <w:rFonts w:eastAsia="Times New Roman"/>
        </w:rPr>
        <w:t xml:space="preserve"> the following:</w:t>
      </w:r>
    </w:p>
    <w:p w14:paraId="00BF5296" w14:textId="77777777" w:rsidR="00933170" w:rsidRPr="00933170" w:rsidRDefault="00933170" w:rsidP="00074D67">
      <w:pPr>
        <w:rPr>
          <w:rFonts w:eastAsia="Times New Roman"/>
        </w:rPr>
      </w:pPr>
      <w:r w:rsidRPr="00933170">
        <w:rPr>
          <w:rFonts w:eastAsia="Times New Roman"/>
        </w:rPr>
        <w:t xml:space="preserve">(A) How funds were used to employ literacy coaches and specialists for its eligible </w:t>
      </w:r>
      <w:proofErr w:type="spellStart"/>
      <w:r w:rsidRPr="00933170">
        <w:rPr>
          <w:rFonts w:eastAsia="Times New Roman"/>
        </w:rPr>
        <w:t>schoolsites</w:t>
      </w:r>
      <w:proofErr w:type="spellEnd"/>
      <w:r w:rsidRPr="00933170">
        <w:rPr>
          <w:rFonts w:eastAsia="Times New Roman"/>
        </w:rPr>
        <w:t>.</w:t>
      </w:r>
    </w:p>
    <w:p w14:paraId="46D00681" w14:textId="77777777" w:rsidR="00933170" w:rsidRPr="00933170" w:rsidRDefault="00933170" w:rsidP="00074D67">
      <w:pPr>
        <w:rPr>
          <w:rFonts w:eastAsia="Times New Roman"/>
        </w:rPr>
      </w:pPr>
      <w:r w:rsidRPr="00933170">
        <w:rPr>
          <w:rFonts w:eastAsia="Times New Roman"/>
        </w:rPr>
        <w:lastRenderedPageBreak/>
        <w:t>(B) How funds were used to develop, improve, and expand upon school literacy programs, including English Language Development and dual language immersion programs, and other programs for multilingual learners.</w:t>
      </w:r>
    </w:p>
    <w:p w14:paraId="35965DAE" w14:textId="77777777" w:rsidR="00933170" w:rsidRPr="00933170" w:rsidRDefault="00933170" w:rsidP="00074D67">
      <w:pPr>
        <w:rPr>
          <w:rFonts w:eastAsia="Times New Roman"/>
        </w:rPr>
      </w:pPr>
      <w:r w:rsidRPr="00933170">
        <w:rPr>
          <w:rFonts w:eastAsia="Times New Roman"/>
        </w:rPr>
        <w:t>(C) How expenditures impacted pupils’ literacy achievement, including achievement of high need pupil groups.</w:t>
      </w:r>
    </w:p>
    <w:p w14:paraId="6494A0D8" w14:textId="77777777" w:rsidR="00933170" w:rsidRPr="00933170" w:rsidRDefault="00933170" w:rsidP="00074D67">
      <w:pPr>
        <w:rPr>
          <w:rFonts w:eastAsia="Times New Roman"/>
        </w:rPr>
      </w:pPr>
      <w:r w:rsidRPr="00933170">
        <w:rPr>
          <w:rFonts w:eastAsia="Times New Roman"/>
        </w:rPr>
        <w:t>(D) How the local educational agency plans to continue to fund literacy coaches and reading and literacy and bilingual specialists past the award period.</w:t>
      </w:r>
    </w:p>
    <w:p w14:paraId="34EB66FF" w14:textId="77777777" w:rsidR="00933170" w:rsidRPr="00933170" w:rsidRDefault="00933170" w:rsidP="00074D67">
      <w:pPr>
        <w:rPr>
          <w:rFonts w:eastAsia="Times New Roman"/>
        </w:rPr>
      </w:pPr>
      <w:r w:rsidRPr="00933170">
        <w:rPr>
          <w:rFonts w:eastAsia="Times New Roman"/>
        </w:rPr>
        <w:t>(E) Other metrics as determined by the department.</w:t>
      </w:r>
    </w:p>
    <w:p w14:paraId="45DB0706" w14:textId="77777777" w:rsidR="00933170" w:rsidRPr="00933170" w:rsidRDefault="00933170" w:rsidP="00074D67">
      <w:pPr>
        <w:rPr>
          <w:rFonts w:eastAsia="Times New Roman"/>
        </w:rPr>
      </w:pPr>
      <w:r w:rsidRPr="00933170">
        <w:rPr>
          <w:rFonts w:eastAsia="Times New Roman"/>
        </w:rPr>
        <w:t>(5) For purposes of this subdivision, the following definitions apply:</w:t>
      </w:r>
    </w:p>
    <w:p w14:paraId="7EA94878" w14:textId="77777777" w:rsidR="00933170" w:rsidRPr="00933170" w:rsidRDefault="00933170" w:rsidP="00074D67">
      <w:pPr>
        <w:rPr>
          <w:rFonts w:eastAsia="Times New Roman"/>
        </w:rPr>
      </w:pPr>
      <w:r w:rsidRPr="00933170">
        <w:rPr>
          <w:rFonts w:eastAsia="Times New Roman"/>
        </w:rPr>
        <w:t xml:space="preserve">(A) “Eligible </w:t>
      </w:r>
      <w:proofErr w:type="spellStart"/>
      <w:r w:rsidRPr="00933170">
        <w:rPr>
          <w:rFonts w:eastAsia="Times New Roman"/>
        </w:rPr>
        <w:t>schoolsite</w:t>
      </w:r>
      <w:proofErr w:type="spellEnd"/>
      <w:r w:rsidRPr="00933170">
        <w:rPr>
          <w:rFonts w:eastAsia="Times New Roman"/>
        </w:rPr>
        <w:t xml:space="preserve">” means a </w:t>
      </w:r>
      <w:proofErr w:type="spellStart"/>
      <w:r w:rsidRPr="00933170">
        <w:rPr>
          <w:rFonts w:eastAsia="Times New Roman"/>
        </w:rPr>
        <w:t>schoolsite</w:t>
      </w:r>
      <w:proofErr w:type="spellEnd"/>
      <w:r w:rsidRPr="00933170">
        <w:rPr>
          <w:rFonts w:eastAsia="Times New Roman"/>
        </w:rPr>
        <w:t xml:space="preserve"> with an unduplicated pupil percentage of 94 percent or greater for pupils enrolled in kindergarten and grades 1 to 3, inclusive, based on 2024–25 Fall 1 census day pupil data submitted through the California Longitudinal Pupil Achievement Data System that did not receive funding pursuant to Section 137 of Chapter 52 of the Statutes of 2022, as amended by Section 104 of Chapter 48 of the Statutes of 2023, or Section 115 of Chapter 48 of the Statutes of 2023. The unduplicated pupil percentage for a </w:t>
      </w:r>
      <w:proofErr w:type="spellStart"/>
      <w:r w:rsidRPr="00933170">
        <w:rPr>
          <w:rFonts w:eastAsia="Times New Roman"/>
        </w:rPr>
        <w:t>schoolsite</w:t>
      </w:r>
      <w:proofErr w:type="spellEnd"/>
      <w:r w:rsidRPr="00933170">
        <w:rPr>
          <w:rFonts w:eastAsia="Times New Roman"/>
        </w:rPr>
        <w:t xml:space="preserve"> shall be calculated by dividing the sum of the number of unduplicated pupils, as defined in Section 42238.02, by each </w:t>
      </w:r>
      <w:proofErr w:type="spellStart"/>
      <w:r w:rsidRPr="00933170">
        <w:rPr>
          <w:rFonts w:eastAsia="Times New Roman"/>
        </w:rPr>
        <w:t>schoolsite’s</w:t>
      </w:r>
      <w:proofErr w:type="spellEnd"/>
      <w:r w:rsidRPr="00933170">
        <w:rPr>
          <w:rFonts w:eastAsia="Times New Roman"/>
        </w:rPr>
        <w:t xml:space="preserve"> total enrollment for kindergarten and grades 1 to 3, inclusive.</w:t>
      </w:r>
    </w:p>
    <w:p w14:paraId="3F4E14E3" w14:textId="77777777" w:rsidR="00933170" w:rsidRPr="00933170" w:rsidRDefault="00933170" w:rsidP="00074D67">
      <w:pPr>
        <w:rPr>
          <w:rFonts w:eastAsia="Times New Roman"/>
        </w:rPr>
      </w:pPr>
      <w:r w:rsidRPr="00933170">
        <w:rPr>
          <w:rFonts w:eastAsia="Times New Roman"/>
        </w:rPr>
        <w:t>(B) “Local educational agency” means a school district, county office of education, or charter school.</w:t>
      </w:r>
    </w:p>
    <w:p w14:paraId="31841485" w14:textId="77777777" w:rsidR="00933170" w:rsidRPr="00933170" w:rsidRDefault="00933170" w:rsidP="00074D67">
      <w:pPr>
        <w:rPr>
          <w:rFonts w:eastAsia="Times New Roman"/>
        </w:rPr>
      </w:pPr>
      <w:r w:rsidRPr="00933170">
        <w:rPr>
          <w:rFonts w:eastAsia="Times New Roman"/>
        </w:rPr>
        <w:t xml:space="preserve">(C) “School literacy program” means a program that includes </w:t>
      </w:r>
      <w:proofErr w:type="gramStart"/>
      <w:r w:rsidRPr="00933170">
        <w:rPr>
          <w:rFonts w:eastAsia="Times New Roman"/>
        </w:rPr>
        <w:t>all of</w:t>
      </w:r>
      <w:proofErr w:type="gramEnd"/>
      <w:r w:rsidRPr="00933170">
        <w:rPr>
          <w:rFonts w:eastAsia="Times New Roman"/>
        </w:rPr>
        <w:t xml:space="preserve"> the following:</w:t>
      </w:r>
    </w:p>
    <w:p w14:paraId="3313F3CE" w14:textId="77777777" w:rsidR="00933170" w:rsidRPr="00933170" w:rsidRDefault="00933170" w:rsidP="00074D67">
      <w:pPr>
        <w:rPr>
          <w:rFonts w:eastAsia="Times New Roman"/>
        </w:rPr>
      </w:pPr>
      <w:r w:rsidRPr="00933170">
        <w:rPr>
          <w:rFonts w:eastAsia="Times New Roman"/>
        </w:rPr>
        <w:t>(</w:t>
      </w:r>
      <w:proofErr w:type="spellStart"/>
      <w:r w:rsidRPr="00933170">
        <w:rPr>
          <w:rFonts w:eastAsia="Times New Roman"/>
        </w:rPr>
        <w:t>i</w:t>
      </w:r>
      <w:proofErr w:type="spellEnd"/>
      <w:r w:rsidRPr="00933170">
        <w:rPr>
          <w:rFonts w:eastAsia="Times New Roman"/>
        </w:rPr>
        <w:t>) A school literacy plan that includes goals and actions to improve literacy acquisition for all pupils, including those needing targeted literacy support, in preschool, if applicable, and kindergarten or any of grades 1 to 3, inclusive. The plan shall identify metrics to measure progress towards the goals and actions.</w:t>
      </w:r>
    </w:p>
    <w:p w14:paraId="1F7CF63C" w14:textId="77777777" w:rsidR="00933170" w:rsidRPr="00933170" w:rsidRDefault="00933170" w:rsidP="00074D67">
      <w:pPr>
        <w:rPr>
          <w:rFonts w:eastAsia="Times New Roman"/>
        </w:rPr>
      </w:pPr>
      <w:r w:rsidRPr="00933170">
        <w:rPr>
          <w:rFonts w:eastAsia="Times New Roman"/>
        </w:rPr>
        <w:t xml:space="preserve">(ii) At least one literacy coach or specialist per </w:t>
      </w:r>
      <w:proofErr w:type="spellStart"/>
      <w:r w:rsidRPr="00933170">
        <w:rPr>
          <w:rFonts w:eastAsia="Times New Roman"/>
        </w:rPr>
        <w:t>schoolsite</w:t>
      </w:r>
      <w:proofErr w:type="spellEnd"/>
      <w:r w:rsidRPr="00933170">
        <w:rPr>
          <w:rFonts w:eastAsia="Times New Roman"/>
        </w:rPr>
        <w:t xml:space="preserve"> to support educators and pupils in improving literacy instruction and pupil outcomes. The literacy coach or specialist may serve educators and pupils schoolwide, beyond grade 3.</w:t>
      </w:r>
    </w:p>
    <w:p w14:paraId="17FF31D1" w14:textId="77777777" w:rsidR="00933170" w:rsidRPr="00933170" w:rsidRDefault="00933170" w:rsidP="00074D67">
      <w:pPr>
        <w:rPr>
          <w:rFonts w:eastAsia="Times New Roman"/>
        </w:rPr>
      </w:pPr>
      <w:r w:rsidRPr="00933170">
        <w:rPr>
          <w:rFonts w:eastAsia="Times New Roman"/>
        </w:rPr>
        <w:t>(iii) Increased access to evidence-based literacy instruction, through strategies, including, but not limited to, any of the following:</w:t>
      </w:r>
    </w:p>
    <w:p w14:paraId="3426E67C" w14:textId="1ECCE63A" w:rsidR="00933170" w:rsidRPr="00933170" w:rsidRDefault="00933170" w:rsidP="00074D67">
      <w:pPr>
        <w:rPr>
          <w:rFonts w:eastAsia="Times New Roman"/>
        </w:rPr>
      </w:pPr>
      <w:r w:rsidRPr="00933170">
        <w:rPr>
          <w:rFonts w:eastAsia="Times New Roman"/>
        </w:rPr>
        <w:t xml:space="preserve">(I) Providing </w:t>
      </w:r>
      <w:r w:rsidR="005D69ED">
        <w:rPr>
          <w:rFonts w:eastAsia="Times New Roman"/>
        </w:rPr>
        <w:t>PL</w:t>
      </w:r>
      <w:r w:rsidRPr="00933170">
        <w:rPr>
          <w:rFonts w:eastAsia="Times New Roman"/>
        </w:rPr>
        <w:t xml:space="preserve"> for educators and school leaders regarding implementation of the curriculum framework for English Language Arts/English Language Development adopted by the state board pursuant to Section 60207, the </w:t>
      </w:r>
      <w:r w:rsidR="007E0A53">
        <w:rPr>
          <w:rFonts w:eastAsia="Times New Roman"/>
        </w:rPr>
        <w:t>EL</w:t>
      </w:r>
      <w:r w:rsidRPr="00933170">
        <w:rPr>
          <w:rFonts w:eastAsia="Times New Roman"/>
        </w:rPr>
        <w:t xml:space="preserve"> Roadmap, the Literacy Roadmap, and the use of data to support effective instruction. This may include supporting educators in obtaining Reading and Literacy Leadership Specialist Credentials, Reading and Literacy Added Authorizations, and Bilingual Specialist Authorizations.</w:t>
      </w:r>
    </w:p>
    <w:p w14:paraId="5364E86E" w14:textId="77777777" w:rsidR="00933170" w:rsidRPr="00933170" w:rsidRDefault="00933170" w:rsidP="00074D67">
      <w:pPr>
        <w:rPr>
          <w:rFonts w:eastAsia="Times New Roman"/>
        </w:rPr>
      </w:pPr>
      <w:r w:rsidRPr="00933170">
        <w:rPr>
          <w:rFonts w:eastAsia="Times New Roman"/>
        </w:rPr>
        <w:lastRenderedPageBreak/>
        <w:t>(II) Providing English language development and bilingual education specialists to support language development for multilingual learners.</w:t>
      </w:r>
    </w:p>
    <w:p w14:paraId="6135A571" w14:textId="77777777" w:rsidR="00933170" w:rsidRPr="00933170" w:rsidRDefault="00933170" w:rsidP="00074D67">
      <w:pPr>
        <w:rPr>
          <w:rFonts w:eastAsia="Times New Roman"/>
        </w:rPr>
      </w:pPr>
      <w:r w:rsidRPr="00933170">
        <w:rPr>
          <w:rFonts w:eastAsia="Times New Roman"/>
        </w:rPr>
        <w:t>(III) Providing professional development for educators and school leaders in literacy instruction and the use of data to identify and support struggling pupils.</w:t>
      </w:r>
    </w:p>
    <w:p w14:paraId="6218C5F4" w14:textId="77777777" w:rsidR="00933170" w:rsidRPr="00933170" w:rsidRDefault="00933170" w:rsidP="00074D67">
      <w:pPr>
        <w:rPr>
          <w:rFonts w:eastAsia="Times New Roman"/>
        </w:rPr>
      </w:pPr>
      <w:r w:rsidRPr="00933170">
        <w:rPr>
          <w:rFonts w:eastAsia="Times New Roman"/>
        </w:rPr>
        <w:t>(IV) Establishing an evidence-based family literacy initiative, which may include, but is not limited to, any of the following:</w:t>
      </w:r>
    </w:p>
    <w:p w14:paraId="6B6EFCAD" w14:textId="77777777" w:rsidR="00933170" w:rsidRPr="00933170" w:rsidRDefault="00933170" w:rsidP="00074D67">
      <w:pPr>
        <w:rPr>
          <w:rFonts w:eastAsia="Times New Roman"/>
        </w:rPr>
      </w:pPr>
      <w:r w:rsidRPr="00933170">
        <w:rPr>
          <w:rFonts w:eastAsia="Times New Roman"/>
        </w:rPr>
        <w:t>(</w:t>
      </w:r>
      <w:proofErr w:type="spellStart"/>
      <w:r w:rsidRPr="00933170">
        <w:rPr>
          <w:rFonts w:eastAsia="Times New Roman"/>
        </w:rPr>
        <w:t>ia</w:t>
      </w:r>
      <w:proofErr w:type="spellEnd"/>
      <w:r w:rsidRPr="00933170">
        <w:rPr>
          <w:rFonts w:eastAsia="Times New Roman"/>
        </w:rPr>
        <w:t>) Family literacy plans that identify literacy and biliteracy goals, benchmarks, and roles for all family members.</w:t>
      </w:r>
    </w:p>
    <w:p w14:paraId="1BE06D4A" w14:textId="77777777" w:rsidR="00933170" w:rsidRPr="00933170" w:rsidRDefault="00933170" w:rsidP="00074D67">
      <w:pPr>
        <w:rPr>
          <w:rFonts w:eastAsia="Times New Roman"/>
        </w:rPr>
      </w:pPr>
      <w:r w:rsidRPr="00933170">
        <w:rPr>
          <w:rFonts w:eastAsia="Times New Roman"/>
        </w:rPr>
        <w:t>(</w:t>
      </w:r>
      <w:proofErr w:type="spellStart"/>
      <w:r w:rsidRPr="00933170">
        <w:rPr>
          <w:rFonts w:eastAsia="Times New Roman"/>
        </w:rPr>
        <w:t>ib</w:t>
      </w:r>
      <w:proofErr w:type="spellEnd"/>
      <w:r w:rsidRPr="00933170">
        <w:rPr>
          <w:rFonts w:eastAsia="Times New Roman"/>
        </w:rPr>
        <w:t>) Family literacy home visiting programs, including, but not limited to, “</w:t>
      </w:r>
      <w:proofErr w:type="spellStart"/>
      <w:r w:rsidRPr="00933170">
        <w:rPr>
          <w:rFonts w:eastAsia="Times New Roman"/>
        </w:rPr>
        <w:t>promotora</w:t>
      </w:r>
      <w:proofErr w:type="spellEnd"/>
      <w:r w:rsidRPr="00933170">
        <w:rPr>
          <w:rFonts w:eastAsia="Times New Roman"/>
        </w:rPr>
        <w:t>” family literacy outreach specialists. A local educational agency may establish literacy and biliteracy home visits to engage families in how to best support their pupils and every family member in reaching their literacy goals.</w:t>
      </w:r>
    </w:p>
    <w:p w14:paraId="0BCD6DDA" w14:textId="5D54E6B8" w:rsidR="00933170" w:rsidRPr="00933170" w:rsidRDefault="00933170" w:rsidP="00074D67">
      <w:pPr>
        <w:rPr>
          <w:rFonts w:eastAsia="Times New Roman"/>
        </w:rPr>
      </w:pPr>
      <w:r w:rsidRPr="562985A5">
        <w:rPr>
          <w:rFonts w:eastAsia="Times New Roman"/>
        </w:rPr>
        <w:t>(</w:t>
      </w:r>
      <w:proofErr w:type="spellStart"/>
      <w:r w:rsidRPr="562985A5">
        <w:rPr>
          <w:rFonts w:eastAsia="Times New Roman"/>
        </w:rPr>
        <w:t>ic</w:t>
      </w:r>
      <w:proofErr w:type="spellEnd"/>
      <w:r w:rsidRPr="562985A5">
        <w:rPr>
          <w:rFonts w:eastAsia="Times New Roman"/>
        </w:rPr>
        <w:t>) Extended-day, summer, or weekend family institutes related to literacy and biliteracy. A local educational agency shall be encouraged to work with in-house expanded learning programs to establish literacy and biliteracy support programs and literacy enrichment programs during after school, weekend, and summer hours.</w:t>
      </w:r>
    </w:p>
    <w:p w14:paraId="62FBFFFC" w14:textId="77777777" w:rsidR="00933170" w:rsidRPr="00933170" w:rsidRDefault="00933170" w:rsidP="00074D67">
      <w:pPr>
        <w:rPr>
          <w:rFonts w:eastAsia="Times New Roman"/>
        </w:rPr>
      </w:pPr>
      <w:r w:rsidRPr="00933170">
        <w:rPr>
          <w:rFonts w:eastAsia="Times New Roman"/>
        </w:rPr>
        <w:t>(id) Public library family literacy partnerships, including, but not limited to, digital tools to support whole family literacy.</w:t>
      </w:r>
    </w:p>
    <w:p w14:paraId="789864CC" w14:textId="77777777" w:rsidR="00933170" w:rsidRPr="00933170" w:rsidRDefault="00933170" w:rsidP="00074D67">
      <w:pPr>
        <w:rPr>
          <w:rFonts w:eastAsia="Times New Roman"/>
        </w:rPr>
      </w:pPr>
      <w:r w:rsidRPr="00933170">
        <w:rPr>
          <w:rFonts w:eastAsia="Times New Roman"/>
        </w:rPr>
        <w:t>(D) “</w:t>
      </w:r>
      <w:proofErr w:type="spellStart"/>
      <w:r w:rsidRPr="00933170">
        <w:rPr>
          <w:rFonts w:eastAsia="Times New Roman"/>
        </w:rPr>
        <w:t>Schoolsite</w:t>
      </w:r>
      <w:proofErr w:type="spellEnd"/>
      <w:r w:rsidRPr="00933170">
        <w:rPr>
          <w:rFonts w:eastAsia="Times New Roman"/>
        </w:rPr>
        <w:t>” means an elementary school operated by a local educational agency.</w:t>
      </w:r>
    </w:p>
    <w:p w14:paraId="095FE8CA" w14:textId="31F1428B" w:rsidR="00933170" w:rsidRPr="00933170" w:rsidRDefault="00933170" w:rsidP="00074D67">
      <w:pPr>
        <w:rPr>
          <w:rFonts w:eastAsia="Times New Roman"/>
        </w:rPr>
      </w:pPr>
      <w:r w:rsidRPr="00933170">
        <w:rPr>
          <w:rFonts w:eastAsia="Times New Roman"/>
        </w:rPr>
        <w:t xml:space="preserve">(c) (1) Of the amount appropriated in subdivision (a), fifteen million dollars ($15,000,000) shall be available for the Superintendent, subject to the approval of the executive director of the state board, to select a county office of education or a consortium of county offices of education with expertise in both literacy instruction and multilingual education, through a competitive process, to provide training for educators to become literacy coaches and provide credentialing opportunities for educators to become reading and literacy and bilingual specialists, working with professional development providers, including, but not limited to, the California Reading and Literature Project, the California Writing Project, and other experts specializing in multilingual education. The Superintendent shall prioritize applicants with demonstrated success in improving literacy instruction and outcomes through dual language immersion and other programs for multilingual learners, through professional development based on the English Language Arts/English Language Development Framework adopted by the state board pursuant to Section 60207, the </w:t>
      </w:r>
      <w:r w:rsidR="007E0A53">
        <w:rPr>
          <w:rFonts w:eastAsia="Times New Roman"/>
        </w:rPr>
        <w:t>EL</w:t>
      </w:r>
      <w:r w:rsidRPr="00933170">
        <w:rPr>
          <w:rFonts w:eastAsia="Times New Roman"/>
        </w:rPr>
        <w:t xml:space="preserve"> Roadmap adopted by the state board, and the Literacy Roadmap, especially for </w:t>
      </w:r>
      <w:r w:rsidR="007E0A53">
        <w:rPr>
          <w:rFonts w:eastAsia="Times New Roman"/>
        </w:rPr>
        <w:t>ELs</w:t>
      </w:r>
      <w:r w:rsidRPr="00933170">
        <w:rPr>
          <w:rFonts w:eastAsia="Times New Roman"/>
        </w:rPr>
        <w:t xml:space="preserve"> and other high-need pupil groups and for those planning on partnering with institutions of higher education with demonstrated success in providing statewide professional development for expert literacy practice for multilingual learners.</w:t>
      </w:r>
    </w:p>
    <w:p w14:paraId="3F723878" w14:textId="77777777" w:rsidR="00933170" w:rsidRPr="00933170" w:rsidRDefault="00933170" w:rsidP="00074D67">
      <w:pPr>
        <w:rPr>
          <w:rFonts w:eastAsia="Times New Roman"/>
        </w:rPr>
      </w:pPr>
      <w:r w:rsidRPr="00933170">
        <w:rPr>
          <w:rFonts w:eastAsia="Times New Roman"/>
        </w:rPr>
        <w:t xml:space="preserve">(2) The selected county office of education or a consortium of county offices of education shall do </w:t>
      </w:r>
      <w:proofErr w:type="gramStart"/>
      <w:r w:rsidRPr="00933170">
        <w:rPr>
          <w:rFonts w:eastAsia="Times New Roman"/>
        </w:rPr>
        <w:t>all of</w:t>
      </w:r>
      <w:proofErr w:type="gramEnd"/>
      <w:r w:rsidRPr="00933170">
        <w:rPr>
          <w:rFonts w:eastAsia="Times New Roman"/>
        </w:rPr>
        <w:t xml:space="preserve"> the following:</w:t>
      </w:r>
    </w:p>
    <w:p w14:paraId="1BED1815" w14:textId="77777777" w:rsidR="00933170" w:rsidRPr="00933170" w:rsidRDefault="00933170" w:rsidP="00074D67">
      <w:pPr>
        <w:rPr>
          <w:rFonts w:eastAsia="Times New Roman"/>
        </w:rPr>
      </w:pPr>
      <w:r w:rsidRPr="00933170">
        <w:rPr>
          <w:rFonts w:eastAsia="Times New Roman"/>
        </w:rPr>
        <w:lastRenderedPageBreak/>
        <w:t>(A) Consider the preparation program standards set by the Commission on Teacher Credentialing for reading and literacy in developing the standards for educator training developed pursuant to this subdivision.</w:t>
      </w:r>
    </w:p>
    <w:p w14:paraId="71C191DA" w14:textId="77777777" w:rsidR="00933170" w:rsidRPr="00933170" w:rsidRDefault="00933170" w:rsidP="00074D67">
      <w:pPr>
        <w:rPr>
          <w:rFonts w:eastAsia="Times New Roman"/>
        </w:rPr>
      </w:pPr>
      <w:r w:rsidRPr="00933170">
        <w:rPr>
          <w:rFonts w:eastAsia="Times New Roman"/>
        </w:rPr>
        <w:t xml:space="preserve">(B) Offer professional learning to educators at </w:t>
      </w:r>
      <w:proofErr w:type="spellStart"/>
      <w:r w:rsidRPr="00933170">
        <w:rPr>
          <w:rFonts w:eastAsia="Times New Roman"/>
        </w:rPr>
        <w:t>schoolsites</w:t>
      </w:r>
      <w:proofErr w:type="spellEnd"/>
      <w:r w:rsidRPr="00933170">
        <w:rPr>
          <w:rFonts w:eastAsia="Times New Roman"/>
        </w:rPr>
        <w:t xml:space="preserve"> funded pursuant to subdivision (b) and, as capacity allows, to other </w:t>
      </w:r>
      <w:proofErr w:type="spellStart"/>
      <w:r w:rsidRPr="00933170">
        <w:rPr>
          <w:rFonts w:eastAsia="Times New Roman"/>
        </w:rPr>
        <w:t>schoolsites</w:t>
      </w:r>
      <w:proofErr w:type="spellEnd"/>
      <w:r w:rsidRPr="00933170">
        <w:rPr>
          <w:rFonts w:eastAsia="Times New Roman"/>
        </w:rPr>
        <w:t>.</w:t>
      </w:r>
    </w:p>
    <w:p w14:paraId="2A054930" w14:textId="77777777" w:rsidR="00933170" w:rsidRPr="00933170" w:rsidRDefault="00933170" w:rsidP="00074D67">
      <w:pPr>
        <w:rPr>
          <w:rFonts w:eastAsia="Times New Roman"/>
        </w:rPr>
      </w:pPr>
      <w:r w:rsidRPr="00933170">
        <w:rPr>
          <w:rFonts w:eastAsia="Times New Roman"/>
        </w:rPr>
        <w:t>(C) Provide funding for participating educators to pursue a Reading and Literacy Added Authorization, a Reading and Literacy Leadership Credential, a Bilingual Specialist Authorization, or any combination of those.</w:t>
      </w:r>
    </w:p>
    <w:p w14:paraId="27D58CFB" w14:textId="6A9B7853" w:rsidR="00933170" w:rsidRPr="00933170" w:rsidRDefault="00933170" w:rsidP="00074D67">
      <w:pPr>
        <w:rPr>
          <w:rFonts w:eastAsia="Times New Roman"/>
        </w:rPr>
      </w:pPr>
      <w:r w:rsidRPr="562985A5">
        <w:rPr>
          <w:rFonts w:eastAsia="Times New Roman"/>
        </w:rPr>
        <w:t xml:space="preserve">(3) Resources and training for literacy developed pursuant to this subdivision shall be coordinated with other state- and federally funded literacy initiatives to reduce duplication of effort and provide coordinated, streamlined access to literacy professional development and resources for educators and school leaders that are aligned with the curriculum framework for English Language Arts/English Language Development adopted by the state board pursuant to Section 60207, the </w:t>
      </w:r>
      <w:r w:rsidR="007E0A53" w:rsidRPr="562985A5">
        <w:rPr>
          <w:rFonts w:eastAsia="Times New Roman"/>
        </w:rPr>
        <w:t>EL</w:t>
      </w:r>
      <w:r w:rsidRPr="562985A5">
        <w:rPr>
          <w:rFonts w:eastAsia="Times New Roman"/>
        </w:rPr>
        <w:t xml:space="preserve"> Roadmap, the Literacy Roadmap, and the use of data to support effective instruction.</w:t>
      </w:r>
    </w:p>
    <w:p w14:paraId="468E4B28" w14:textId="77777777" w:rsidR="00933170" w:rsidRPr="00933170" w:rsidRDefault="00933170" w:rsidP="00074D67">
      <w:pPr>
        <w:rPr>
          <w:rFonts w:eastAsia="Times New Roman"/>
        </w:rPr>
      </w:pPr>
      <w:r w:rsidRPr="00933170">
        <w:rPr>
          <w:rFonts w:eastAsia="Times New Roman"/>
        </w:rPr>
        <w:t>(4) Of the amount made available to the Superintendent pursuant to paragraph (1), one million dollars ($1,000,000) shall be available to the selected county office of education or consortium of county offices of education to contract for an independent evaluation of their training and dissemination of literacy coaches and specialists under this subdivision.</w:t>
      </w:r>
    </w:p>
    <w:p w14:paraId="13892E97" w14:textId="6A5F8272" w:rsidR="00933170" w:rsidRPr="00933170" w:rsidRDefault="00933170" w:rsidP="00074D67">
      <w:pPr>
        <w:rPr>
          <w:rFonts w:eastAsia="Times New Roman"/>
        </w:rPr>
      </w:pPr>
      <w:r w:rsidRPr="00933170">
        <w:rPr>
          <w:rFonts w:eastAsia="Times New Roman"/>
        </w:rPr>
        <w:t>(d) For purposes of making the computations required by Section 8 of Article XVI of the California Constitution, the amount appropriated from the General Fund in subdivision (a) shall be deemed to be “General Fund revenues appropriated for school districts,” as defined in subdivision (c) of Section 41202, for the 2024–25 fiscal year, and included within the “total allocations to school districts and community college districts from General Fund proceeds of taxes appropriated pursuant to Article XIII B,” as defined in subdivision (e) of Section 41202, for the 2024–25 fiscal year.</w:t>
      </w:r>
    </w:p>
    <w:p w14:paraId="48FD355A" w14:textId="77777777" w:rsidR="00C66651" w:rsidRPr="00FC428C" w:rsidRDefault="00C66651" w:rsidP="00074D67"/>
    <w:p w14:paraId="000002FE" w14:textId="34F492E4" w:rsidR="00CD418F" w:rsidRDefault="00CD418F" w:rsidP="00074D67">
      <w:pPr>
        <w:pBdr>
          <w:top w:val="nil"/>
          <w:left w:val="nil"/>
          <w:bottom w:val="nil"/>
          <w:right w:val="nil"/>
          <w:between w:val="nil"/>
        </w:pBdr>
        <w:rPr>
          <w:color w:val="000000"/>
        </w:rPr>
        <w:sectPr w:rsidR="00CD418F" w:rsidSect="00074D67">
          <w:headerReference w:type="even" r:id="rId51"/>
          <w:headerReference w:type="default" r:id="rId52"/>
          <w:footerReference w:type="default" r:id="rId53"/>
          <w:headerReference w:type="first" r:id="rId54"/>
          <w:pgSz w:w="12240" w:h="15840"/>
          <w:pgMar w:top="1440" w:right="1440" w:bottom="1440" w:left="1440" w:header="720" w:footer="720" w:gutter="0"/>
          <w:cols w:space="720"/>
        </w:sectPr>
      </w:pPr>
    </w:p>
    <w:p w14:paraId="000002FF" w14:textId="56366243" w:rsidR="00CD418F" w:rsidRPr="00994675" w:rsidRDefault="00F13FE2" w:rsidP="00074D67">
      <w:pPr>
        <w:pStyle w:val="Heading3"/>
        <w:rPr>
          <w:sz w:val="28"/>
        </w:rPr>
      </w:pPr>
      <w:bookmarkStart w:id="236" w:name="bookmark=id.nmf14n" w:colFirst="0" w:colLast="0"/>
      <w:bookmarkStart w:id="237" w:name="_Toc213838239"/>
      <w:bookmarkEnd w:id="236"/>
      <w:proofErr w:type="gramStart"/>
      <w:r w:rsidRPr="00994675">
        <w:rPr>
          <w:sz w:val="28"/>
        </w:rPr>
        <w:lastRenderedPageBreak/>
        <w:t>Form</w:t>
      </w:r>
      <w:proofErr w:type="gramEnd"/>
      <w:r w:rsidRPr="00994675">
        <w:rPr>
          <w:sz w:val="28"/>
        </w:rPr>
        <w:t xml:space="preserve"> A: </w:t>
      </w:r>
      <w:r w:rsidR="00C66651" w:rsidRPr="00994675">
        <w:rPr>
          <w:sz w:val="28"/>
        </w:rPr>
        <w:t>Literacy Coaches and Reading Specialists</w:t>
      </w:r>
      <w:r w:rsidRPr="00994675">
        <w:rPr>
          <w:sz w:val="28"/>
        </w:rPr>
        <w:t xml:space="preserve"> Grant Program: Lead Applicant Statement of Assurances</w:t>
      </w:r>
      <w:bookmarkEnd w:id="237"/>
    </w:p>
    <w:p w14:paraId="00000300" w14:textId="62F19D06" w:rsidR="00CD418F" w:rsidRDefault="00F13FE2" w:rsidP="00074D67">
      <w:r>
        <w:t xml:space="preserve">I support the proposed project and commit my organization to completing </w:t>
      </w:r>
      <w:proofErr w:type="gramStart"/>
      <w:r>
        <w:t>all of</w:t>
      </w:r>
      <w:proofErr w:type="gramEnd"/>
      <w:r>
        <w:t xml:space="preserve"> the tasks and activities that are described in the application. </w:t>
      </w:r>
      <w:r w:rsidR="001061CB">
        <w:t xml:space="preserve">As Lead Applicant, </w:t>
      </w:r>
      <w:r>
        <w:t>I also certify that each of the following requirements will be met:</w:t>
      </w:r>
    </w:p>
    <w:p w14:paraId="14B04D59" w14:textId="0639A907" w:rsidR="00B42D95" w:rsidRDefault="00B42D95" w:rsidP="00074D67">
      <w:pPr>
        <w:pStyle w:val="ListParagraph"/>
        <w:numPr>
          <w:ilvl w:val="0"/>
          <w:numId w:val="17"/>
        </w:numPr>
        <w:contextualSpacing/>
      </w:pPr>
      <w:r>
        <w:t xml:space="preserve">All grant requirements and activities are subject to change </w:t>
      </w:r>
      <w:r w:rsidR="005377A1" w:rsidRPr="005377A1">
        <w:t>if modifications to the program are made in subsequent budget cycles.</w:t>
      </w:r>
    </w:p>
    <w:p w14:paraId="00000301" w14:textId="51C0040A" w:rsidR="00CD418F" w:rsidRDefault="00F13FE2" w:rsidP="00074D67">
      <w:pPr>
        <w:numPr>
          <w:ilvl w:val="0"/>
          <w:numId w:val="17"/>
        </w:numPr>
        <w:pBdr>
          <w:top w:val="nil"/>
          <w:left w:val="nil"/>
          <w:bottom w:val="nil"/>
          <w:right w:val="nil"/>
          <w:between w:val="nil"/>
        </w:pBdr>
        <w:rPr>
          <w:color w:val="000000"/>
        </w:rPr>
      </w:pPr>
      <w:r>
        <w:rPr>
          <w:color w:val="000000"/>
        </w:rPr>
        <w:t>If the g</w:t>
      </w:r>
      <w:r w:rsidR="00217FCF">
        <w:t>r</w:t>
      </w:r>
      <w:r>
        <w:rPr>
          <w:color w:val="000000"/>
        </w:rPr>
        <w:t xml:space="preserve">antee seeks to make a significant change in the work plan and/or budget, a project amendment must be requested and approved by the California Department of Education (CDE) Project Monitor and the </w:t>
      </w:r>
      <w:r w:rsidR="001061CB">
        <w:rPr>
          <w:color w:val="000000"/>
        </w:rPr>
        <w:t xml:space="preserve">assigned </w:t>
      </w:r>
      <w:r>
        <w:rPr>
          <w:color w:val="000000"/>
        </w:rPr>
        <w:t>CDE Office prior to making any changes in the activities or expenditures of the project.</w:t>
      </w:r>
    </w:p>
    <w:p w14:paraId="00000302" w14:textId="41EBE483" w:rsidR="00CD418F" w:rsidRPr="00B84146" w:rsidRDefault="00F13FE2" w:rsidP="00074D67">
      <w:pPr>
        <w:numPr>
          <w:ilvl w:val="0"/>
          <w:numId w:val="17"/>
        </w:numPr>
        <w:pBdr>
          <w:top w:val="nil"/>
          <w:left w:val="nil"/>
          <w:bottom w:val="nil"/>
          <w:right w:val="nil"/>
          <w:between w:val="nil"/>
        </w:pBdr>
        <w:rPr>
          <w:color w:val="000000"/>
        </w:rPr>
      </w:pPr>
      <w:proofErr w:type="gramStart"/>
      <w:r w:rsidRPr="00B84146">
        <w:rPr>
          <w:color w:val="000000"/>
        </w:rPr>
        <w:t>All of</w:t>
      </w:r>
      <w:proofErr w:type="gramEnd"/>
      <w:r w:rsidRPr="00B84146">
        <w:rPr>
          <w:color w:val="000000"/>
        </w:rPr>
        <w:t xml:space="preserve"> the </w:t>
      </w:r>
      <w:r w:rsidR="001061CB">
        <w:rPr>
          <w:color w:val="000000"/>
        </w:rPr>
        <w:t>entities</w:t>
      </w:r>
      <w:r w:rsidR="001061CB" w:rsidRPr="00B84146">
        <w:rPr>
          <w:color w:val="000000"/>
        </w:rPr>
        <w:t xml:space="preserve"> </w:t>
      </w:r>
      <w:proofErr w:type="gramStart"/>
      <w:r w:rsidRPr="00B84146">
        <w:rPr>
          <w:color w:val="000000"/>
        </w:rPr>
        <w:t>entering into</w:t>
      </w:r>
      <w:proofErr w:type="gramEnd"/>
      <w:r w:rsidRPr="00B84146">
        <w:rPr>
          <w:color w:val="000000"/>
        </w:rPr>
        <w:t xml:space="preserve"> this grant agree to be subject to the examination and audit of the State Auditor for a period of five years after final payment under the grant. Grantee agrees to obtain a timely audit where required in accordance with applicable audit guidelines.</w:t>
      </w:r>
    </w:p>
    <w:p w14:paraId="00000304" w14:textId="77777777" w:rsidR="00CD418F" w:rsidRDefault="00F13FE2" w:rsidP="00074D67">
      <w:pPr>
        <w:numPr>
          <w:ilvl w:val="0"/>
          <w:numId w:val="17"/>
        </w:numPr>
        <w:pBdr>
          <w:top w:val="nil"/>
          <w:left w:val="nil"/>
          <w:bottom w:val="nil"/>
          <w:right w:val="nil"/>
          <w:between w:val="nil"/>
        </w:pBdr>
        <w:rPr>
          <w:color w:val="000000"/>
        </w:rPr>
      </w:pPr>
      <w:r>
        <w:rPr>
          <w:color w:val="000000"/>
        </w:rPr>
        <w:t>All subcontracts or subgrants pursuant to this grant must be approved by the CDE prior to execution of the agreement and shall be subject to the examination and audit by the State Auditor for a period of five years after the final payment under the grant. Grantee must submit a formal request to the CDE Project Monitor for review.</w:t>
      </w:r>
    </w:p>
    <w:p w14:paraId="00000305" w14:textId="7442D1FA" w:rsidR="00CD418F" w:rsidRDefault="00F13FE2" w:rsidP="00074D67">
      <w:pPr>
        <w:numPr>
          <w:ilvl w:val="0"/>
          <w:numId w:val="17"/>
        </w:numPr>
        <w:pBdr>
          <w:top w:val="nil"/>
          <w:left w:val="nil"/>
          <w:bottom w:val="nil"/>
          <w:right w:val="nil"/>
          <w:between w:val="nil"/>
        </w:pBdr>
        <w:rPr>
          <w:color w:val="000000"/>
        </w:rPr>
      </w:pPr>
      <w:r>
        <w:rPr>
          <w:color w:val="000000"/>
        </w:rPr>
        <w:t xml:space="preserve">Grantee will be adaptive, be responsive, and work with </w:t>
      </w:r>
      <w:proofErr w:type="gramStart"/>
      <w:r>
        <w:rPr>
          <w:color w:val="000000"/>
        </w:rPr>
        <w:t>the statewide</w:t>
      </w:r>
      <w:proofErr w:type="gramEnd"/>
      <w:r>
        <w:rPr>
          <w:color w:val="000000"/>
        </w:rPr>
        <w:t xml:space="preserve"> agencies to ensure coherence with existing systems of support and </w:t>
      </w:r>
      <w:r w:rsidR="00BB41AB">
        <w:rPr>
          <w:color w:val="000000"/>
        </w:rPr>
        <w:t>PL</w:t>
      </w:r>
      <w:r>
        <w:rPr>
          <w:color w:val="000000"/>
        </w:rPr>
        <w:t xml:space="preserve"> within the state.</w:t>
      </w:r>
    </w:p>
    <w:p w14:paraId="00000306" w14:textId="6B4A2105" w:rsidR="00CD418F" w:rsidRDefault="00F13FE2" w:rsidP="00074D67">
      <w:pPr>
        <w:numPr>
          <w:ilvl w:val="0"/>
          <w:numId w:val="17"/>
        </w:numPr>
        <w:pBdr>
          <w:top w:val="nil"/>
          <w:left w:val="nil"/>
          <w:bottom w:val="nil"/>
          <w:right w:val="nil"/>
          <w:between w:val="nil"/>
        </w:pBdr>
        <w:rPr>
          <w:color w:val="000000"/>
        </w:rPr>
      </w:pPr>
      <w:r>
        <w:rPr>
          <w:color w:val="000000"/>
        </w:rPr>
        <w:t xml:space="preserve">Grantee will work collaboratively to build the capacity of local educational agencies (LEAs) statewide through </w:t>
      </w:r>
      <w:r w:rsidR="0012025E">
        <w:rPr>
          <w:color w:val="000000"/>
        </w:rPr>
        <w:t>PL</w:t>
      </w:r>
      <w:r>
        <w:rPr>
          <w:color w:val="000000"/>
        </w:rPr>
        <w:t xml:space="preserve"> aligned to the</w:t>
      </w:r>
      <w:r w:rsidR="005D69ED">
        <w:rPr>
          <w:color w:val="000000"/>
        </w:rPr>
        <w:t xml:space="preserve"> QPLS</w:t>
      </w:r>
      <w:r>
        <w:rPr>
          <w:color w:val="000000"/>
        </w:rPr>
        <w:t>.</w:t>
      </w:r>
    </w:p>
    <w:p w14:paraId="00E989A9" w14:textId="21788E3F" w:rsidR="00761721" w:rsidRDefault="00761721" w:rsidP="00074D67">
      <w:pPr>
        <w:pStyle w:val="ListParagraph"/>
        <w:numPr>
          <w:ilvl w:val="0"/>
          <w:numId w:val="32"/>
        </w:numPr>
        <w:ind w:left="720"/>
      </w:pPr>
      <w:r>
        <w:t>Grantee will participate in an advisory committee led by the CDE, including participating in monthly meetings</w:t>
      </w:r>
      <w:r w:rsidR="003E5EF8">
        <w:t xml:space="preserve"> and</w:t>
      </w:r>
      <w:r>
        <w:t xml:space="preserve"> providing overviews of current and future work and opportunities for the advisory committee to review and give feedback</w:t>
      </w:r>
      <w:r w:rsidR="003E5EF8">
        <w:t>.</w:t>
      </w:r>
    </w:p>
    <w:p w14:paraId="1A52D04B" w14:textId="4FA57827" w:rsidR="00761721" w:rsidRDefault="00761721" w:rsidP="00074D67">
      <w:pPr>
        <w:pStyle w:val="ListParagraph"/>
        <w:numPr>
          <w:ilvl w:val="0"/>
          <w:numId w:val="32"/>
        </w:numPr>
        <w:ind w:left="720"/>
      </w:pPr>
      <w:r>
        <w:t xml:space="preserve">Grantee will provide regular communications on grant activities to a variety of audiences, including high level administration, media, peer-to-peer, and families/communities. </w:t>
      </w:r>
    </w:p>
    <w:p w14:paraId="760D940D" w14:textId="05B0799D" w:rsidR="00761721" w:rsidRDefault="00761721" w:rsidP="00074D67">
      <w:pPr>
        <w:pStyle w:val="ListParagraph"/>
        <w:numPr>
          <w:ilvl w:val="0"/>
          <w:numId w:val="32"/>
        </w:numPr>
        <w:ind w:left="720"/>
      </w:pPr>
      <w:r>
        <w:t xml:space="preserve">Grantee will attend appropriate and relevant conferences, subject to approval by the CDE, </w:t>
      </w:r>
      <w:proofErr w:type="gramStart"/>
      <w:r>
        <w:t>to provide</w:t>
      </w:r>
      <w:proofErr w:type="gramEnd"/>
      <w:r>
        <w:t xml:space="preserve"> updates on grant activities and disseminate best practices and strategies.</w:t>
      </w:r>
    </w:p>
    <w:p w14:paraId="432E2339" w14:textId="6B1810B3" w:rsidR="003E5EF8" w:rsidRDefault="003E5EF8" w:rsidP="530D5BE3">
      <w:pPr>
        <w:pStyle w:val="ListParagraph"/>
      </w:pPr>
      <w:r>
        <w:t xml:space="preserve">Grantee will contract with the American Institutes of Research as the external evaluator for the legislatively mandated amount of $1 million. </w:t>
      </w:r>
      <w:proofErr w:type="gramStart"/>
      <w:r w:rsidR="0025137A">
        <w:t>In the event that</w:t>
      </w:r>
      <w:proofErr w:type="gramEnd"/>
      <w:r w:rsidR="0025137A">
        <w:t xml:space="preserve"> </w:t>
      </w:r>
      <w:r w:rsidR="0025137A">
        <w:lastRenderedPageBreak/>
        <w:t xml:space="preserve">AIR </w:t>
      </w:r>
      <w:r w:rsidR="2524F8F1">
        <w:t>does</w:t>
      </w:r>
      <w:r w:rsidR="0025137A">
        <w:t xml:space="preserve"> not agree to contract for this proposal, the grantee will work with CDE and SBE to identify an alternative evaluator. </w:t>
      </w:r>
    </w:p>
    <w:p w14:paraId="00000307" w14:textId="187A0733" w:rsidR="00CD418F" w:rsidRDefault="00F13FE2" w:rsidP="00074D67">
      <w:pPr>
        <w:numPr>
          <w:ilvl w:val="0"/>
          <w:numId w:val="17"/>
        </w:numPr>
        <w:pBdr>
          <w:top w:val="nil"/>
          <w:left w:val="nil"/>
          <w:bottom w:val="nil"/>
          <w:right w:val="nil"/>
          <w:between w:val="nil"/>
        </w:pBdr>
        <w:rPr>
          <w:color w:val="000000"/>
        </w:rPr>
      </w:pPr>
      <w:r w:rsidRPr="562985A5">
        <w:rPr>
          <w:color w:val="000000" w:themeColor="text1"/>
        </w:rPr>
        <w:t xml:space="preserve">Grantee will provide information and all reports according to the predetermined </w:t>
      </w:r>
      <w:proofErr w:type="gramStart"/>
      <w:r w:rsidRPr="562985A5">
        <w:rPr>
          <w:color w:val="000000" w:themeColor="text1"/>
        </w:rPr>
        <w:t>reporting</w:t>
      </w:r>
      <w:proofErr w:type="gramEnd"/>
      <w:r w:rsidRPr="562985A5">
        <w:rPr>
          <w:color w:val="000000" w:themeColor="text1"/>
        </w:rPr>
        <w:t xml:space="preserve"> schedule. Reports shall </w:t>
      </w:r>
      <w:proofErr w:type="gramStart"/>
      <w:r w:rsidRPr="562985A5">
        <w:rPr>
          <w:color w:val="000000" w:themeColor="text1"/>
        </w:rPr>
        <w:t>include</w:t>
      </w:r>
      <w:proofErr w:type="gramEnd"/>
      <w:r w:rsidRPr="562985A5">
        <w:rPr>
          <w:color w:val="000000" w:themeColor="text1"/>
        </w:rPr>
        <w:t xml:space="preserve"> at a minimum, activities accomplished, the impact of these activities on educator capacity and student achievement, and the number of educators and school leaders, LEAs, and counties impacted by these activities, and any other related data requested by the CDE</w:t>
      </w:r>
      <w:r w:rsidR="005672E5">
        <w:rPr>
          <w:color w:val="000000" w:themeColor="text1"/>
        </w:rPr>
        <w:t xml:space="preserve">. </w:t>
      </w:r>
      <w:r w:rsidR="67E6D11A" w:rsidRPr="562985A5">
        <w:rPr>
          <w:color w:val="000000" w:themeColor="text1"/>
        </w:rPr>
        <w:t>Reports shall include, at a minimum: (1) activities accomplished; (2) the impact of these activities on educator capacity and student achievement; (3) the number of educators, school leaders, LEAs, and counties impacted; and (4) any other related data requested by the CDE</w:t>
      </w:r>
      <w:r w:rsidR="00120089" w:rsidRPr="562985A5">
        <w:rPr>
          <w:color w:val="000000" w:themeColor="text1"/>
        </w:rPr>
        <w:t>.</w:t>
      </w:r>
    </w:p>
    <w:p w14:paraId="00000309" w14:textId="33B2EA0D" w:rsidR="00CD418F" w:rsidRPr="00AD1BA1" w:rsidRDefault="00DC14C2" w:rsidP="00074D67">
      <w:pPr>
        <w:numPr>
          <w:ilvl w:val="0"/>
          <w:numId w:val="17"/>
        </w:numPr>
        <w:pBdr>
          <w:top w:val="nil"/>
          <w:left w:val="nil"/>
          <w:bottom w:val="nil"/>
          <w:right w:val="nil"/>
          <w:between w:val="nil"/>
        </w:pBdr>
        <w:rPr>
          <w:color w:val="000000"/>
        </w:rPr>
      </w:pPr>
      <w:r>
        <w:rPr>
          <w:color w:val="000000"/>
        </w:rPr>
        <w:t>N</w:t>
      </w:r>
      <w:r w:rsidR="00F13FE2" w:rsidRPr="00AD1BA1">
        <w:rPr>
          <w:color w:val="000000"/>
        </w:rPr>
        <w:t xml:space="preserve">o single </w:t>
      </w:r>
      <w:r w:rsidR="001061CB">
        <w:rPr>
          <w:color w:val="000000"/>
        </w:rPr>
        <w:t>entity</w:t>
      </w:r>
      <w:r w:rsidR="001061CB" w:rsidRPr="00AD1BA1">
        <w:rPr>
          <w:color w:val="000000"/>
        </w:rPr>
        <w:t xml:space="preserve"> </w:t>
      </w:r>
      <w:r w:rsidR="00F13FE2" w:rsidRPr="00AD1BA1">
        <w:rPr>
          <w:color w:val="000000"/>
        </w:rPr>
        <w:t xml:space="preserve">in an eligible partnership “may use more than 50 percent” of the grant. The provision focuses not on which partner receives the funds, but on which partner directly uses or benefits from them. </w:t>
      </w:r>
    </w:p>
    <w:p w14:paraId="0000030A" w14:textId="0FFDC15F" w:rsidR="00CD418F" w:rsidRDefault="00F13FE2" w:rsidP="00074D67">
      <w:pPr>
        <w:numPr>
          <w:ilvl w:val="0"/>
          <w:numId w:val="17"/>
        </w:numPr>
        <w:pBdr>
          <w:top w:val="nil"/>
          <w:left w:val="nil"/>
          <w:bottom w:val="nil"/>
          <w:right w:val="nil"/>
          <w:between w:val="nil"/>
        </w:pBdr>
        <w:rPr>
          <w:rFonts w:ascii="Calibri" w:eastAsia="Calibri" w:hAnsi="Calibri" w:cs="Calibri"/>
          <w:color w:val="000000"/>
        </w:rPr>
      </w:pPr>
      <w:r>
        <w:rPr>
          <w:color w:val="000000"/>
        </w:rPr>
        <w:t>Grantee will comply with the General Assurances.</w:t>
      </w:r>
    </w:p>
    <w:p w14:paraId="0000030B" w14:textId="6AFA629B" w:rsidR="00CD418F" w:rsidRDefault="00F13FE2" w:rsidP="00074D67">
      <w:pPr>
        <w:numPr>
          <w:ilvl w:val="0"/>
          <w:numId w:val="17"/>
        </w:numPr>
        <w:pBdr>
          <w:top w:val="nil"/>
          <w:left w:val="nil"/>
          <w:bottom w:val="nil"/>
          <w:right w:val="nil"/>
          <w:between w:val="nil"/>
        </w:pBdr>
        <w:rPr>
          <w:rFonts w:ascii="Calibri" w:eastAsia="Calibri" w:hAnsi="Calibri" w:cs="Calibri"/>
          <w:color w:val="000000"/>
        </w:rPr>
      </w:pPr>
      <w:r>
        <w:rPr>
          <w:color w:val="000000"/>
        </w:rPr>
        <w:t xml:space="preserve">Grantee will </w:t>
      </w:r>
      <w:r w:rsidR="002F440A">
        <w:rPr>
          <w:color w:val="000000"/>
        </w:rPr>
        <w:t>use</w:t>
      </w:r>
      <w:r w:rsidR="001061CB">
        <w:rPr>
          <w:color w:val="000000"/>
        </w:rPr>
        <w:t xml:space="preserve"> funds</w:t>
      </w:r>
      <w:r>
        <w:rPr>
          <w:color w:val="000000"/>
        </w:rPr>
        <w:t xml:space="preserve"> to supplement and not supplant funding that </w:t>
      </w:r>
      <w:r w:rsidR="001061CB">
        <w:rPr>
          <w:color w:val="000000"/>
        </w:rPr>
        <w:t xml:space="preserve">would </w:t>
      </w:r>
      <w:r>
        <w:rPr>
          <w:color w:val="000000"/>
        </w:rPr>
        <w:t>otherwise be used to support proposed activities.</w:t>
      </w:r>
    </w:p>
    <w:p w14:paraId="0000030D" w14:textId="6AAC7637" w:rsidR="00CD418F" w:rsidRDefault="00F13FE2" w:rsidP="00074D67">
      <w:pPr>
        <w:numPr>
          <w:ilvl w:val="0"/>
          <w:numId w:val="17"/>
        </w:numPr>
        <w:pBdr>
          <w:top w:val="nil"/>
          <w:left w:val="nil"/>
          <w:bottom w:val="nil"/>
          <w:right w:val="nil"/>
          <w:between w:val="nil"/>
        </w:pBdr>
        <w:rPr>
          <w:rFonts w:ascii="Calibri" w:eastAsia="Calibri" w:hAnsi="Calibri" w:cs="Calibri"/>
          <w:color w:val="000000"/>
        </w:rPr>
      </w:pPr>
      <w:r>
        <w:rPr>
          <w:color w:val="000000"/>
        </w:rPr>
        <w:t xml:space="preserve">Grantee will ensure that any new </w:t>
      </w:r>
      <w:r w:rsidR="0012025E">
        <w:rPr>
          <w:color w:val="000000"/>
        </w:rPr>
        <w:t>PL</w:t>
      </w:r>
      <w:r>
        <w:rPr>
          <w:color w:val="000000"/>
        </w:rPr>
        <w:t xml:space="preserve"> or course materials, including </w:t>
      </w:r>
      <w:proofErr w:type="gramStart"/>
      <w:r>
        <w:rPr>
          <w:color w:val="000000"/>
        </w:rPr>
        <w:t>curriculum,</w:t>
      </w:r>
      <w:proofErr w:type="gramEnd"/>
      <w:r>
        <w:rPr>
          <w:color w:val="000000"/>
        </w:rPr>
        <w:t xml:space="preserve"> developed </w:t>
      </w:r>
      <w:proofErr w:type="gramStart"/>
      <w:r>
        <w:rPr>
          <w:color w:val="000000"/>
        </w:rPr>
        <w:t>as a result of</w:t>
      </w:r>
      <w:proofErr w:type="gramEnd"/>
      <w:r>
        <w:rPr>
          <w:color w:val="000000"/>
        </w:rPr>
        <w:t xml:space="preserve"> this grant, are available as open educational resources. Ownership of any copyrights, patents, or other proprietary interests that may result from grant activities shall be governed by applicable state regulations.</w:t>
      </w:r>
    </w:p>
    <w:p w14:paraId="0000030E" w14:textId="411E82E0" w:rsidR="00CD418F" w:rsidRDefault="00F13FE2" w:rsidP="00074D67">
      <w:pPr>
        <w:numPr>
          <w:ilvl w:val="0"/>
          <w:numId w:val="17"/>
        </w:numPr>
        <w:pBdr>
          <w:top w:val="nil"/>
          <w:left w:val="nil"/>
          <w:bottom w:val="nil"/>
          <w:right w:val="nil"/>
          <w:between w:val="nil"/>
        </w:pBdr>
        <w:rPr>
          <w:color w:val="000000"/>
          <w:u w:val="single"/>
        </w:rPr>
      </w:pPr>
      <w:r w:rsidRPr="03A6B540">
        <w:rPr>
          <w:color w:val="000000" w:themeColor="text1"/>
        </w:rPr>
        <w:t xml:space="preserve">Grantee </w:t>
      </w:r>
      <w:r w:rsidR="001061CB" w:rsidRPr="03A6B540">
        <w:rPr>
          <w:color w:val="000000" w:themeColor="text1"/>
        </w:rPr>
        <w:t>will review</w:t>
      </w:r>
      <w:r>
        <w:rPr>
          <w:color w:val="000000"/>
        </w:rPr>
        <w:t xml:space="preserve"> the Family Educational Rights and Privacy Act (FERPA) in relation to the proposed project. Information on FERPA is available at the </w:t>
      </w:r>
      <w:r w:rsidR="00652876">
        <w:rPr>
          <w:color w:val="000000"/>
        </w:rPr>
        <w:t>U</w:t>
      </w:r>
      <w:r w:rsidR="00464A3C">
        <w:rPr>
          <w:color w:val="000000"/>
        </w:rPr>
        <w:t>.</w:t>
      </w:r>
      <w:r w:rsidR="00652876">
        <w:rPr>
          <w:color w:val="000000"/>
        </w:rPr>
        <w:t>S</w:t>
      </w:r>
      <w:r w:rsidR="00464A3C">
        <w:rPr>
          <w:color w:val="000000"/>
        </w:rPr>
        <w:t>.</w:t>
      </w:r>
      <w:r w:rsidR="00652876">
        <w:rPr>
          <w:color w:val="000000"/>
        </w:rPr>
        <w:t xml:space="preserve"> </w:t>
      </w:r>
      <w:r>
        <w:rPr>
          <w:color w:val="000000"/>
        </w:rPr>
        <w:t xml:space="preserve">Department of Education FERPA web page at </w:t>
      </w:r>
      <w:hyperlink r:id="rId55" w:tooltip="FERPA" w:history="1">
        <w:r>
          <w:rPr>
            <w:rStyle w:val="Hyperlink"/>
          </w:rPr>
          <w:t>https://studentprivacy.ed.gov/ferpa</w:t>
        </w:r>
      </w:hyperlink>
      <w:r>
        <w:rPr>
          <w:color w:val="000000"/>
        </w:rPr>
        <w:t>.</w:t>
      </w:r>
    </w:p>
    <w:p w14:paraId="0000030F" w14:textId="1BFD664B" w:rsidR="00CD418F" w:rsidRDefault="00F13FE2" w:rsidP="00074D67">
      <w:r>
        <w:t>California Department of Education</w:t>
      </w:r>
      <w:r>
        <w:br/>
      </w:r>
      <w:r w:rsidR="009475E9">
        <w:t xml:space="preserve">November </w:t>
      </w:r>
      <w:r>
        <w:t>202</w:t>
      </w:r>
      <w:r w:rsidR="003E5EF8">
        <w:t>5</w:t>
      </w:r>
    </w:p>
    <w:sectPr w:rsidR="00CD418F" w:rsidSect="00074D67">
      <w:headerReference w:type="even" r:id="rId56"/>
      <w:headerReference w:type="default" r:id="rId57"/>
      <w:footerReference w:type="default" r:id="rId58"/>
      <w:headerReference w:type="first" r:id="rId59"/>
      <w:footerReference w:type="first" r:id="rId6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40B3D" w14:textId="77777777" w:rsidR="006B6866" w:rsidRDefault="006B6866">
      <w:pPr>
        <w:spacing w:after="0"/>
      </w:pPr>
      <w:r>
        <w:separator/>
      </w:r>
    </w:p>
  </w:endnote>
  <w:endnote w:type="continuationSeparator" w:id="0">
    <w:p w14:paraId="1485404F" w14:textId="77777777" w:rsidR="006B6866" w:rsidRDefault="006B6866">
      <w:pPr>
        <w:spacing w:after="0"/>
      </w:pPr>
      <w:r>
        <w:continuationSeparator/>
      </w:r>
    </w:p>
  </w:endnote>
  <w:endnote w:type="continuationNotice" w:id="1">
    <w:p w14:paraId="55C60198" w14:textId="77777777" w:rsidR="006B6866" w:rsidRDefault="006B68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2A" w14:textId="77777777" w:rsidR="00E7581F" w:rsidRDefault="00E7581F">
    <w:pPr>
      <w:pBdr>
        <w:top w:val="nil"/>
        <w:left w:val="nil"/>
        <w:bottom w:val="nil"/>
        <w:right w:val="nil"/>
        <w:between w:val="nil"/>
      </w:pBdr>
      <w:tabs>
        <w:tab w:val="center" w:pos="4680"/>
        <w:tab w:val="right" w:pos="936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2E" w14:textId="6DC6C80D" w:rsidR="00E7581F" w:rsidRDefault="00E7581F">
    <w:pPr>
      <w:pBdr>
        <w:top w:val="nil"/>
        <w:left w:val="nil"/>
        <w:bottom w:val="nil"/>
        <w:right w:val="nil"/>
        <w:between w:val="nil"/>
      </w:pBdr>
      <w:tabs>
        <w:tab w:val="center" w:pos="4680"/>
        <w:tab w:val="right" w:pos="9360"/>
      </w:tabs>
      <w:spacing w:after="0"/>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2B" w14:textId="77777777" w:rsidR="00E7581F" w:rsidRDefault="00E7581F">
    <w:pPr>
      <w:pBdr>
        <w:top w:val="nil"/>
        <w:left w:val="nil"/>
        <w:bottom w:val="nil"/>
        <w:right w:val="nil"/>
        <w:between w:val="nil"/>
      </w:pBdr>
      <w:tabs>
        <w:tab w:val="center" w:pos="4680"/>
        <w:tab w:val="right" w:pos="9360"/>
      </w:tabs>
      <w:spacing w:after="0"/>
      <w:jc w:val="center"/>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32" w14:textId="5028E028" w:rsidR="00E7581F" w:rsidRDefault="00E7581F">
    <w:pPr>
      <w:pBdr>
        <w:top w:val="nil"/>
        <w:left w:val="nil"/>
        <w:bottom w:val="nil"/>
        <w:right w:val="nil"/>
        <w:between w:val="nil"/>
      </w:pBdr>
      <w:tabs>
        <w:tab w:val="center" w:pos="4680"/>
        <w:tab w:val="right" w:pos="9360"/>
      </w:tabs>
      <w:spacing w:after="0"/>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00000333" w14:textId="15C6007E" w:rsidR="00E7581F" w:rsidRDefault="00E7581F">
    <w:pPr>
      <w:widowControl w:val="0"/>
      <w:pBdr>
        <w:top w:val="nil"/>
        <w:left w:val="nil"/>
        <w:bottom w:val="nil"/>
        <w:right w:val="nil"/>
        <w:between w:val="nil"/>
      </w:pBdr>
      <w:spacing w:after="0" w:line="276" w:lineRule="auto"/>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3A" w14:textId="45EB6243" w:rsidR="00E7581F" w:rsidRDefault="00E7581F">
    <w:pPr>
      <w:pBdr>
        <w:top w:val="nil"/>
        <w:left w:val="nil"/>
        <w:bottom w:val="nil"/>
        <w:right w:val="nil"/>
        <w:between w:val="nil"/>
      </w:pBdr>
      <w:tabs>
        <w:tab w:val="center" w:pos="4680"/>
        <w:tab w:val="right" w:pos="9360"/>
      </w:tabs>
      <w:spacing w:after="0"/>
      <w:jc w:val="center"/>
      <w:rPr>
        <w:color w:val="000000"/>
      </w:rPr>
    </w:pPr>
    <w:r>
      <w:rPr>
        <w:color w:val="000000"/>
      </w:rPr>
      <w:fldChar w:fldCharType="begin"/>
    </w:r>
    <w:r>
      <w:rPr>
        <w:color w:val="000000"/>
      </w:rPr>
      <w:instrText>PAGE</w:instrText>
    </w:r>
    <w:r>
      <w:rPr>
        <w:color w:val="000000"/>
      </w:rPr>
      <w:fldChar w:fldCharType="separate"/>
    </w:r>
    <w:r>
      <w:rPr>
        <w:noProof/>
        <w:color w:val="000000"/>
      </w:rPr>
      <w:t>38</w:t>
    </w:r>
    <w:r>
      <w:rPr>
        <w:color w:val="000000"/>
      </w:rPr>
      <w:fldChar w:fldCharType="end"/>
    </w:r>
  </w:p>
  <w:p w14:paraId="0000033B" w14:textId="77777777" w:rsidR="00E7581F" w:rsidRDefault="00E7581F">
    <w:pPr>
      <w:widowControl w:val="0"/>
      <w:pBdr>
        <w:top w:val="nil"/>
        <w:left w:val="nil"/>
        <w:bottom w:val="nil"/>
        <w:right w:val="nil"/>
        <w:between w:val="nil"/>
      </w:pBdr>
      <w:spacing w:after="0" w:line="276" w:lineRule="auto"/>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34" w14:textId="25E77F8C" w:rsidR="00E7581F" w:rsidRDefault="00E7581F">
    <w:pPr>
      <w:pBdr>
        <w:top w:val="nil"/>
        <w:left w:val="nil"/>
        <w:bottom w:val="nil"/>
        <w:right w:val="nil"/>
        <w:between w:val="nil"/>
      </w:pBdr>
      <w:tabs>
        <w:tab w:val="center" w:pos="4680"/>
        <w:tab w:val="right" w:pos="9360"/>
      </w:tabs>
      <w:spacing w:after="0"/>
      <w:jc w:val="center"/>
      <w:rPr>
        <w:color w:val="000000"/>
      </w:rPr>
    </w:pPr>
    <w:r>
      <w:rPr>
        <w:color w:val="000000"/>
      </w:rPr>
      <w:fldChar w:fldCharType="begin"/>
    </w:r>
    <w:r>
      <w:rPr>
        <w:color w:val="000000"/>
      </w:rPr>
      <w:instrText>PAGE</w:instrText>
    </w:r>
    <w:r>
      <w:rPr>
        <w:color w:val="000000"/>
      </w:rPr>
      <w:fldChar w:fldCharType="separate"/>
    </w:r>
    <w:r>
      <w:rPr>
        <w:noProof/>
        <w:color w:val="000000"/>
      </w:rPr>
      <w:t>39</w:t>
    </w:r>
    <w:r>
      <w:rPr>
        <w:color w:val="000000"/>
      </w:rPr>
      <w:fldChar w:fldCharType="end"/>
    </w:r>
  </w:p>
  <w:p w14:paraId="00000335" w14:textId="77777777" w:rsidR="00E7581F" w:rsidRDefault="00E7581F">
    <w:pPr>
      <w:widowControl w:val="0"/>
      <w:pBdr>
        <w:top w:val="nil"/>
        <w:left w:val="nil"/>
        <w:bottom w:val="nil"/>
        <w:right w:val="nil"/>
        <w:between w:val="nil"/>
      </w:pBdr>
      <w:spacing w:after="0" w:line="276" w:lineRule="auto"/>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28" w14:textId="62E35F96" w:rsidR="00E7581F" w:rsidRDefault="00E7581F">
    <w:pPr>
      <w:pBdr>
        <w:top w:val="nil"/>
        <w:left w:val="nil"/>
        <w:bottom w:val="nil"/>
        <w:right w:val="nil"/>
        <w:between w:val="nil"/>
      </w:pBdr>
      <w:tabs>
        <w:tab w:val="center" w:pos="4680"/>
        <w:tab w:val="right" w:pos="9360"/>
      </w:tabs>
      <w:spacing w:after="0"/>
      <w:jc w:val="center"/>
      <w:rPr>
        <w:color w:val="000000"/>
      </w:rPr>
    </w:pPr>
    <w:r>
      <w:rPr>
        <w:color w:val="000000"/>
      </w:rPr>
      <w:fldChar w:fldCharType="begin"/>
    </w:r>
    <w:r>
      <w:rPr>
        <w:color w:val="000000"/>
      </w:rPr>
      <w:instrText>PAGE</w:instrText>
    </w:r>
    <w:r>
      <w:rPr>
        <w:color w:val="000000"/>
      </w:rPr>
      <w:fldChar w:fldCharType="separate"/>
    </w:r>
    <w:r>
      <w:rPr>
        <w:noProof/>
        <w:color w:val="000000"/>
      </w:rPr>
      <w:t>46</w:t>
    </w:r>
    <w:r>
      <w:rPr>
        <w:color w:val="000000"/>
      </w:rPr>
      <w:fldChar w:fldCharType="end"/>
    </w:r>
  </w:p>
  <w:p w14:paraId="00000329" w14:textId="77777777" w:rsidR="00E7581F" w:rsidRDefault="00E7581F">
    <w:pPr>
      <w:widowControl w:val="0"/>
      <w:pBdr>
        <w:top w:val="nil"/>
        <w:left w:val="nil"/>
        <w:bottom w:val="nil"/>
        <w:right w:val="nil"/>
        <w:between w:val="nil"/>
      </w:pBdr>
      <w:spacing w:after="0" w:line="276" w:lineRule="auto"/>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38" w14:textId="69019DF0" w:rsidR="00E7581F" w:rsidRDefault="00E7581F">
    <w:pPr>
      <w:pBdr>
        <w:top w:val="nil"/>
        <w:left w:val="nil"/>
        <w:bottom w:val="nil"/>
        <w:right w:val="nil"/>
        <w:between w:val="nil"/>
      </w:pBdr>
      <w:tabs>
        <w:tab w:val="center" w:pos="4680"/>
        <w:tab w:val="right" w:pos="9360"/>
      </w:tabs>
      <w:spacing w:after="0"/>
      <w:jc w:val="center"/>
      <w:rPr>
        <w:color w:val="000000"/>
      </w:rPr>
    </w:pPr>
    <w:r>
      <w:rPr>
        <w:color w:val="000000"/>
      </w:rPr>
      <w:fldChar w:fldCharType="begin"/>
    </w:r>
    <w:r>
      <w:rPr>
        <w:color w:val="000000"/>
      </w:rPr>
      <w:instrText>PAGE</w:instrText>
    </w:r>
    <w:r>
      <w:rPr>
        <w:color w:val="000000"/>
      </w:rPr>
      <w:fldChar w:fldCharType="separate"/>
    </w:r>
    <w:r>
      <w:rPr>
        <w:noProof/>
        <w:color w:val="000000"/>
      </w:rPr>
      <w:t>51</w:t>
    </w:r>
    <w:r>
      <w:rPr>
        <w:color w:val="000000"/>
      </w:rPr>
      <w:fldChar w:fldCharType="end"/>
    </w:r>
  </w:p>
  <w:p w14:paraId="00000339" w14:textId="77777777" w:rsidR="00E7581F" w:rsidRDefault="00E7581F">
    <w:pPr>
      <w:widowControl w:val="0"/>
      <w:pBdr>
        <w:top w:val="nil"/>
        <w:left w:val="nil"/>
        <w:bottom w:val="nil"/>
        <w:right w:val="nil"/>
        <w:between w:val="nil"/>
      </w:pBdr>
      <w:spacing w:after="0" w:line="276" w:lineRule="auto"/>
      <w:rPr>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3C" w14:textId="77777777" w:rsidR="00E7581F" w:rsidRDefault="00E7581F">
    <w:pPr>
      <w:pBdr>
        <w:top w:val="nil"/>
        <w:left w:val="nil"/>
        <w:bottom w:val="nil"/>
        <w:right w:val="nil"/>
        <w:between w:val="nil"/>
      </w:pBdr>
      <w:tabs>
        <w:tab w:val="center" w:pos="4680"/>
        <w:tab w:val="right" w:pos="9360"/>
      </w:tabs>
      <w:spacing w:after="0"/>
      <w:rPr>
        <w:color w:val="000000"/>
      </w:rPr>
    </w:pPr>
    <w:r>
      <w:rPr>
        <w:color w:val="000000"/>
      </w:rPr>
      <w:t>California Department of Education</w:t>
    </w:r>
    <w:r>
      <w:rPr>
        <w:color w:val="000000"/>
      </w:rPr>
      <w:tab/>
      <w:t>2</w:t>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90D91" w14:textId="77777777" w:rsidR="006B6866" w:rsidRDefault="006B6866">
      <w:pPr>
        <w:spacing w:after="0"/>
      </w:pPr>
      <w:r>
        <w:separator/>
      </w:r>
    </w:p>
  </w:footnote>
  <w:footnote w:type="continuationSeparator" w:id="0">
    <w:p w14:paraId="6E491FAB" w14:textId="77777777" w:rsidR="006B6866" w:rsidRDefault="006B6866">
      <w:pPr>
        <w:spacing w:after="0"/>
      </w:pPr>
      <w:r>
        <w:continuationSeparator/>
      </w:r>
    </w:p>
  </w:footnote>
  <w:footnote w:type="continuationNotice" w:id="1">
    <w:p w14:paraId="663F4F24" w14:textId="77777777" w:rsidR="006B6866" w:rsidRDefault="006B6866">
      <w:pPr>
        <w:spacing w:after="0"/>
      </w:pPr>
    </w:p>
  </w:footnote>
  <w:footnote w:id="2">
    <w:p w14:paraId="0AD6F89D" w14:textId="3BCB1744" w:rsidR="005D042E" w:rsidRPr="000F2B6D" w:rsidRDefault="005D042E" w:rsidP="000F2B6D">
      <w:pPr>
        <w:pStyle w:val="Footnote"/>
      </w:pPr>
      <w:r w:rsidRPr="000F2B6D">
        <w:rPr>
          <w:rStyle w:val="FootnoteReference"/>
          <w:vertAlign w:val="baseline"/>
        </w:rPr>
        <w:footnoteRef/>
      </w:r>
      <w:r w:rsidRPr="000F2B6D">
        <w:t xml:space="preserve"> Multilingual Education </w:t>
      </w:r>
      <w:hyperlink r:id="rId1" w:tooltip="Multilingual Education" w:history="1">
        <w:r w:rsidRPr="000F2B6D">
          <w:rPr>
            <w:rStyle w:val="Hyperlink"/>
          </w:rPr>
          <w:t>https://www.cde.ca.gov/sp/ml/multilingualedu.asp</w:t>
        </w:r>
      </w:hyperlink>
      <w:r w:rsidRPr="000F2B6D">
        <w:t xml:space="preserve"> </w:t>
      </w:r>
    </w:p>
  </w:footnote>
  <w:footnote w:id="3">
    <w:p w14:paraId="5028C193" w14:textId="44F76D42" w:rsidR="00967052" w:rsidRPr="000F2B6D" w:rsidRDefault="00967052" w:rsidP="000F2B6D">
      <w:pPr>
        <w:pStyle w:val="Footnote"/>
      </w:pPr>
      <w:r w:rsidRPr="000F2B6D">
        <w:rPr>
          <w:rStyle w:val="FootnoteReference"/>
          <w:vertAlign w:val="baseline"/>
        </w:rPr>
        <w:footnoteRef/>
      </w:r>
      <w:r w:rsidRPr="000F2B6D">
        <w:t xml:space="preserve"> The </w:t>
      </w:r>
      <w:r w:rsidR="008E1DD6" w:rsidRPr="000F2B6D">
        <w:rPr>
          <w:i/>
          <w:iCs/>
        </w:rPr>
        <w:t>ELA/ELD Framework</w:t>
      </w:r>
      <w:r w:rsidRPr="000F2B6D">
        <w:t xml:space="preserve">. </w:t>
      </w:r>
      <w:hyperlink r:id="rId2" w:tooltip="ELA/ELD Framework" w:history="1">
        <w:r w:rsidRPr="000F2B6D">
          <w:rPr>
            <w:rStyle w:val="Hyperlink"/>
          </w:rPr>
          <w:t>https://www.cde.ca.gov/ci/rl/cf/elaeldfrmwrksbeadopted.asp</w:t>
        </w:r>
      </w:hyperlink>
      <w:r w:rsidR="00DB0948" w:rsidRPr="000F2B6D">
        <w:t>.</w:t>
      </w:r>
      <w:r w:rsidRPr="000F2B6D">
        <w:t xml:space="preserve"> </w:t>
      </w:r>
    </w:p>
  </w:footnote>
  <w:footnote w:id="4">
    <w:p w14:paraId="2E45465B" w14:textId="75525B3C" w:rsidR="00B97A11" w:rsidRPr="000F2B6D" w:rsidRDefault="00B97A11" w:rsidP="000F2B6D">
      <w:pPr>
        <w:pStyle w:val="Footnote"/>
      </w:pPr>
      <w:r w:rsidRPr="000F2B6D">
        <w:rPr>
          <w:rStyle w:val="FootnoteReference"/>
          <w:vertAlign w:val="baseline"/>
        </w:rPr>
        <w:footnoteRef/>
      </w:r>
      <w:r w:rsidRPr="000F2B6D">
        <w:t xml:space="preserve"> </w:t>
      </w:r>
      <w:r w:rsidRPr="000F2B6D">
        <w:rPr>
          <w:lang w:val="en"/>
        </w:rPr>
        <w:t xml:space="preserve">Chapter 2 of the </w:t>
      </w:r>
      <w:r w:rsidR="008E1DD6" w:rsidRPr="000F2B6D">
        <w:rPr>
          <w:i/>
          <w:iCs/>
          <w:lang w:val="en"/>
        </w:rPr>
        <w:t>ELA/ELD Framework</w:t>
      </w:r>
      <w:r w:rsidRPr="000F2B6D">
        <w:rPr>
          <w:i/>
          <w:iCs/>
          <w:lang w:val="en"/>
        </w:rPr>
        <w:t xml:space="preserve"> </w:t>
      </w:r>
      <w:hyperlink r:id="rId3" w:tooltip="ELA/ELD Framework Chapter 2" w:history="1">
        <w:r w:rsidRPr="000F2B6D">
          <w:rPr>
            <w:rStyle w:val="Hyperlink"/>
            <w:lang w:val="en"/>
          </w:rPr>
          <w:t>https://www.cde.ca.gov/ci/rl/cf/documents/elaeldfwchapter2.pdf</w:t>
        </w:r>
      </w:hyperlink>
      <w:r w:rsidRPr="000F2B6D">
        <w:rPr>
          <w:lang w:val="en"/>
        </w:rPr>
        <w:t>.</w:t>
      </w:r>
    </w:p>
  </w:footnote>
  <w:footnote w:id="5">
    <w:p w14:paraId="79855113" w14:textId="2E04CE68" w:rsidR="00B97A11" w:rsidRPr="000F2B6D" w:rsidRDefault="00B97A11" w:rsidP="000F2B6D">
      <w:pPr>
        <w:pStyle w:val="Footnote"/>
      </w:pPr>
      <w:r w:rsidRPr="000F2B6D">
        <w:rPr>
          <w:rStyle w:val="FootnoteReference"/>
          <w:vertAlign w:val="baseline"/>
        </w:rPr>
        <w:footnoteRef/>
      </w:r>
      <w:r w:rsidRPr="000F2B6D">
        <w:t xml:space="preserve"> </w:t>
      </w:r>
      <w:r w:rsidR="00013B46" w:rsidRPr="000F2B6D">
        <w:t>Literacy St</w:t>
      </w:r>
      <w:r w:rsidRPr="000F2B6D">
        <w:rPr>
          <w:lang w:val="en"/>
        </w:rPr>
        <w:t xml:space="preserve">andards and TPEs </w:t>
      </w:r>
      <w:hyperlink r:id="rId4" w:tooltip="CTC's standards and TPEs" w:history="1">
        <w:r w:rsidRPr="000F2B6D">
          <w:rPr>
            <w:rStyle w:val="Hyperlink"/>
            <w:lang w:val="en"/>
          </w:rPr>
          <w:t>https://www.ctc.ca.gov/docs/default-source/educator-prep/standards/ms-ss-literacy-standard-tpes.pdf?sfvrsn=eea226b1_</w:t>
        </w:r>
      </w:hyperlink>
      <w:r w:rsidR="00DB0948" w:rsidRPr="000F2B6D">
        <w:t>.</w:t>
      </w:r>
    </w:p>
  </w:footnote>
  <w:footnote w:id="6">
    <w:p w14:paraId="1BF17024" w14:textId="7CD783EF" w:rsidR="00250DBA" w:rsidRPr="000F2B6D" w:rsidRDefault="00250DBA" w:rsidP="000F2B6D">
      <w:pPr>
        <w:pStyle w:val="Footnote"/>
      </w:pPr>
      <w:r w:rsidRPr="000F2B6D">
        <w:rPr>
          <w:rStyle w:val="FootnoteReference"/>
          <w:vertAlign w:val="baseline"/>
        </w:rPr>
        <w:footnoteRef/>
      </w:r>
      <w:r w:rsidRPr="000F2B6D">
        <w:t xml:space="preserve"> </w:t>
      </w:r>
      <w:r w:rsidR="00793EE7" w:rsidRPr="000F2B6D">
        <w:t xml:space="preserve">Common Core State Standards </w:t>
      </w:r>
      <w:hyperlink r:id="rId5" w:tooltip="Common Core State Standards " w:history="1">
        <w:r w:rsidR="00793EE7" w:rsidRPr="000F2B6D">
          <w:rPr>
            <w:rStyle w:val="Hyperlink"/>
          </w:rPr>
          <w:t>https://www.cde.ca.gov/re/cc/</w:t>
        </w:r>
      </w:hyperlink>
      <w:r w:rsidR="00DB0948" w:rsidRPr="000F2B6D">
        <w:t>.</w:t>
      </w:r>
      <w:r w:rsidR="00013B46" w:rsidRPr="000F2B6D">
        <w:rPr>
          <w:lang w:val="en"/>
        </w:rPr>
        <w:t xml:space="preserve"> </w:t>
      </w:r>
    </w:p>
  </w:footnote>
  <w:footnote w:id="7">
    <w:p w14:paraId="29ED53F0" w14:textId="0379F43C" w:rsidR="00250DBA" w:rsidRPr="000F2B6D" w:rsidRDefault="00250DBA" w:rsidP="000F2B6D">
      <w:pPr>
        <w:pStyle w:val="Footnote"/>
      </w:pPr>
      <w:r w:rsidRPr="000F2B6D">
        <w:rPr>
          <w:rStyle w:val="FootnoteReference"/>
          <w:vertAlign w:val="baseline"/>
        </w:rPr>
        <w:footnoteRef/>
      </w:r>
      <w:r w:rsidRPr="000F2B6D">
        <w:t xml:space="preserve"> </w:t>
      </w:r>
      <w:r w:rsidR="00793EE7" w:rsidRPr="000F2B6D">
        <w:t xml:space="preserve">English Language Development Standards </w:t>
      </w:r>
      <w:hyperlink r:id="rId6" w:tooltip="English Language Development Standards " w:history="1">
        <w:r w:rsidR="00793EE7" w:rsidRPr="000F2B6D">
          <w:rPr>
            <w:rStyle w:val="Hyperlink"/>
            <w:lang w:val="en"/>
          </w:rPr>
          <w:t>https://www.cde.ca.gov/sp/el/er/eldstandards.asp</w:t>
        </w:r>
      </w:hyperlink>
      <w:r w:rsidR="00DB0948" w:rsidRPr="000F2B6D">
        <w:t>.</w:t>
      </w:r>
      <w:r w:rsidRPr="000F2B6D">
        <w:rPr>
          <w:lang w:val="en"/>
        </w:rPr>
        <w:t xml:space="preserve"> </w:t>
      </w:r>
    </w:p>
  </w:footnote>
  <w:footnote w:id="8">
    <w:p w14:paraId="59273804" w14:textId="01DCE33C" w:rsidR="00A92735" w:rsidRPr="000F2B6D" w:rsidRDefault="00A92735" w:rsidP="000F2B6D">
      <w:pPr>
        <w:pStyle w:val="Footnote"/>
      </w:pPr>
      <w:r w:rsidRPr="000F2B6D">
        <w:rPr>
          <w:rStyle w:val="FootnoteReference"/>
          <w:vertAlign w:val="baseline"/>
        </w:rPr>
        <w:footnoteRef/>
      </w:r>
      <w:r w:rsidRPr="000F2B6D">
        <w:t xml:space="preserve"> </w:t>
      </w:r>
      <w:r w:rsidR="007E0A53" w:rsidRPr="000F2B6D">
        <w:t xml:space="preserve">California Literacy </w:t>
      </w:r>
      <w:hyperlink r:id="rId7" w:tooltip="California Literacy " w:history="1">
        <w:r w:rsidR="007E0A53" w:rsidRPr="000F2B6D">
          <w:rPr>
            <w:rStyle w:val="Hyperlink"/>
          </w:rPr>
          <w:t>https://www.cde.ca.gov/ci/cl/index.asp</w:t>
        </w:r>
      </w:hyperlink>
      <w:r w:rsidR="00DB0948" w:rsidRPr="000F2B6D">
        <w:t>.</w:t>
      </w:r>
      <w:r w:rsidRPr="000F2B6D">
        <w:t xml:space="preserve"> </w:t>
      </w:r>
    </w:p>
  </w:footnote>
  <w:footnote w:id="9">
    <w:p w14:paraId="645091CC" w14:textId="011A8BF7" w:rsidR="00A92735" w:rsidRPr="000F2B6D" w:rsidRDefault="00A92735" w:rsidP="000F2B6D">
      <w:pPr>
        <w:pStyle w:val="Footnote"/>
      </w:pPr>
      <w:r w:rsidRPr="000F2B6D">
        <w:rPr>
          <w:rStyle w:val="FootnoteReference"/>
          <w:vertAlign w:val="baseline"/>
        </w:rPr>
        <w:footnoteRef/>
      </w:r>
      <w:r w:rsidRPr="000F2B6D">
        <w:t xml:space="preserve"> </w:t>
      </w:r>
      <w:r w:rsidR="009E5D1C" w:rsidRPr="000F2B6D">
        <w:t xml:space="preserve">P–3 Learning Progressions </w:t>
      </w:r>
      <w:hyperlink r:id="rId8" w:tooltip="P–3 Learning Progressions " w:history="1">
        <w:r w:rsidR="009E5D1C" w:rsidRPr="000F2B6D">
          <w:rPr>
            <w:rStyle w:val="Hyperlink"/>
          </w:rPr>
          <w:t>https://www.cde.ca.gov/ci/gs/p3/documents/p3learnprogressionslld.pdf</w:t>
        </w:r>
      </w:hyperlink>
      <w:r w:rsidR="00DB0948" w:rsidRPr="000F2B6D">
        <w:t>.</w:t>
      </w:r>
      <w:r w:rsidRPr="000F2B6D">
        <w:t xml:space="preserve"> </w:t>
      </w:r>
    </w:p>
  </w:footnote>
  <w:footnote w:id="10">
    <w:p w14:paraId="0BA4F146" w14:textId="25E738D4" w:rsidR="00914333" w:rsidRPr="000F2B6D" w:rsidRDefault="00914333" w:rsidP="000F2B6D">
      <w:pPr>
        <w:pStyle w:val="Footnote"/>
      </w:pPr>
      <w:r w:rsidRPr="000F2B6D">
        <w:rPr>
          <w:rStyle w:val="FootnoteReference"/>
          <w:vertAlign w:val="baseline"/>
        </w:rPr>
        <w:footnoteRef/>
      </w:r>
      <w:r w:rsidRPr="000F2B6D">
        <w:t xml:space="preserve"> The Golden State Literacy Plan </w:t>
      </w:r>
      <w:hyperlink r:id="rId9" w:tooltip="The Golden State Literacy Plan " w:history="1">
        <w:r w:rsidRPr="000F2B6D">
          <w:rPr>
            <w:rStyle w:val="Hyperlink"/>
          </w:rPr>
          <w:t>https://www.gov.ca.gov/wp-content/uploads/2025/06/The-Golden-State-Literacy-Plan.pdf</w:t>
        </w:r>
      </w:hyperlink>
      <w:r w:rsidRPr="000F2B6D">
        <w:t xml:space="preserve"> </w:t>
      </w:r>
    </w:p>
  </w:footnote>
  <w:footnote w:id="11">
    <w:p w14:paraId="06275A82" w14:textId="6CC2718B" w:rsidR="00A92735" w:rsidRPr="000F2B6D" w:rsidRDefault="00A92735" w:rsidP="000F2B6D">
      <w:pPr>
        <w:pStyle w:val="Footnote"/>
      </w:pPr>
      <w:r w:rsidRPr="000F2B6D">
        <w:rPr>
          <w:rStyle w:val="FootnoteReference"/>
          <w:vertAlign w:val="baseline"/>
        </w:rPr>
        <w:footnoteRef/>
      </w:r>
      <w:r w:rsidRPr="000F2B6D">
        <w:t xml:space="preserve"> </w:t>
      </w:r>
      <w:r w:rsidR="009E5D1C" w:rsidRPr="000F2B6D">
        <w:t xml:space="preserve">California Literacy </w:t>
      </w:r>
      <w:hyperlink r:id="rId10" w:tooltip="California Literacy " w:history="1">
        <w:r w:rsidR="009E5D1C" w:rsidRPr="000F2B6D">
          <w:rPr>
            <w:rStyle w:val="Hyperlink"/>
          </w:rPr>
          <w:t>https://www.cde.ca.gov/ci/cl/index.asp</w:t>
        </w:r>
      </w:hyperlink>
      <w:r w:rsidR="00DB0948" w:rsidRPr="000F2B6D">
        <w:t>.</w:t>
      </w:r>
    </w:p>
  </w:footnote>
  <w:footnote w:id="12">
    <w:p w14:paraId="53095239" w14:textId="2889FCFA" w:rsidR="00A92735" w:rsidRPr="000F2B6D" w:rsidRDefault="00A92735" w:rsidP="000F2B6D">
      <w:pPr>
        <w:pStyle w:val="Footnote"/>
      </w:pPr>
      <w:r w:rsidRPr="000F2B6D">
        <w:rPr>
          <w:rStyle w:val="FootnoteReference"/>
          <w:vertAlign w:val="baseline"/>
        </w:rPr>
        <w:footnoteRef/>
      </w:r>
      <w:r w:rsidRPr="000F2B6D">
        <w:t xml:space="preserve"> </w:t>
      </w:r>
      <w:r w:rsidR="002118CA" w:rsidRPr="000F2B6D">
        <w:t xml:space="preserve">California Dyslexia Guidelines </w:t>
      </w:r>
      <w:hyperlink r:id="rId11" w:tooltip="California Dyslexia Guidelines " w:history="1">
        <w:r w:rsidR="002118CA" w:rsidRPr="000F2B6D">
          <w:rPr>
            <w:rStyle w:val="Hyperlink"/>
          </w:rPr>
          <w:t>https://www.cde.ca.gov/ci/cr/dy</w:t>
        </w:r>
      </w:hyperlink>
      <w:r w:rsidRPr="000F2B6D">
        <w:t xml:space="preserve"> </w:t>
      </w:r>
    </w:p>
  </w:footnote>
  <w:footnote w:id="13">
    <w:p w14:paraId="085C28E1" w14:textId="0F6B525E" w:rsidR="00A92735" w:rsidRPr="000F2B6D" w:rsidRDefault="00A92735" w:rsidP="000F2B6D">
      <w:pPr>
        <w:pStyle w:val="Footnote"/>
      </w:pPr>
      <w:r w:rsidRPr="000F2B6D">
        <w:rPr>
          <w:rStyle w:val="FootnoteReference"/>
          <w:vertAlign w:val="baseline"/>
        </w:rPr>
        <w:footnoteRef/>
      </w:r>
      <w:r w:rsidRPr="000F2B6D">
        <w:t xml:space="preserve"> </w:t>
      </w:r>
      <w:r w:rsidR="002118CA" w:rsidRPr="000F2B6D">
        <w:rPr>
          <w:i/>
          <w:iCs/>
        </w:rPr>
        <w:t>Improving Education for Multi</w:t>
      </w:r>
      <w:r w:rsidR="003B3AD4" w:rsidRPr="000F2B6D">
        <w:rPr>
          <w:i/>
          <w:iCs/>
        </w:rPr>
        <w:t xml:space="preserve">lingual and EL Students </w:t>
      </w:r>
      <w:hyperlink r:id="rId12" w:tooltip="Improving Education for Multilingual and EL Students " w:history="1">
        <w:r w:rsidR="003B3AD4" w:rsidRPr="000F2B6D">
          <w:rPr>
            <w:rStyle w:val="Hyperlink"/>
          </w:rPr>
          <w:t>https://www.cde.ca.gov/sp/ml/documents/mleleducation.pdf</w:t>
        </w:r>
      </w:hyperlink>
      <w:r w:rsidR="00DB0948" w:rsidRPr="000F2B6D">
        <w:t>.</w:t>
      </w:r>
    </w:p>
  </w:footnote>
  <w:footnote w:id="14">
    <w:p w14:paraId="69D9AA89" w14:textId="594B9D51" w:rsidR="00A92735" w:rsidRPr="000F2B6D" w:rsidRDefault="00A92735" w:rsidP="000F2B6D">
      <w:pPr>
        <w:pStyle w:val="Footnote"/>
      </w:pPr>
      <w:r w:rsidRPr="000F2B6D">
        <w:rPr>
          <w:rStyle w:val="FootnoteReference"/>
          <w:vertAlign w:val="baseline"/>
        </w:rPr>
        <w:footnoteRef/>
      </w:r>
      <w:r w:rsidRPr="000F2B6D">
        <w:t xml:space="preserve"> </w:t>
      </w:r>
      <w:r w:rsidR="003B3AD4" w:rsidRPr="000F2B6D">
        <w:rPr>
          <w:i/>
          <w:iCs/>
        </w:rPr>
        <w:t>California Practitioners’ Guide for Educating ELs with Disabilities</w:t>
      </w:r>
      <w:r w:rsidR="003B3AD4" w:rsidRPr="000F2B6D">
        <w:t xml:space="preserve"> </w:t>
      </w:r>
      <w:hyperlink r:id="rId13" w:tooltip="California Practitioners' Guide for Educating ELs with Disabilities" w:history="1">
        <w:r w:rsidRPr="000F2B6D">
          <w:rPr>
            <w:rStyle w:val="Hyperlink"/>
          </w:rPr>
          <w:t>https://www.cde.ca.gov/sp/se/ac/documents/ab2785guide.pdf</w:t>
        </w:r>
      </w:hyperlink>
      <w:r w:rsidR="00DB0948" w:rsidRPr="000F2B6D">
        <w:t>.</w:t>
      </w:r>
    </w:p>
  </w:footnote>
  <w:footnote w:id="15">
    <w:p w14:paraId="4C2FB1F9" w14:textId="76634F8F" w:rsidR="00CE231C" w:rsidRPr="000F2B6D" w:rsidRDefault="00CE231C" w:rsidP="000F2B6D">
      <w:pPr>
        <w:pStyle w:val="Footnote"/>
      </w:pPr>
      <w:r w:rsidRPr="000F2B6D">
        <w:rPr>
          <w:rStyle w:val="FootnoteReference"/>
          <w:vertAlign w:val="baseline"/>
        </w:rPr>
        <w:footnoteRef/>
      </w:r>
      <w:r w:rsidRPr="000F2B6D">
        <w:t xml:space="preserve"> </w:t>
      </w:r>
      <w:r w:rsidR="003B3AD4" w:rsidRPr="000F2B6D">
        <w:t xml:space="preserve">California Comprehensive State Literacy Plan </w:t>
      </w:r>
      <w:hyperlink r:id="rId14" w:tooltip="California Comprehensive State Literacy Plan " w:history="1">
        <w:r w:rsidR="003B3AD4" w:rsidRPr="000F2B6D">
          <w:rPr>
            <w:rStyle w:val="Hyperlink"/>
          </w:rPr>
          <w:t>https://www.cde.ca.gov/ci/pl/slpdevelopment25.asp</w:t>
        </w:r>
      </w:hyperlink>
      <w:r w:rsidR="00DB0948" w:rsidRPr="000F2B6D">
        <w:t>.</w:t>
      </w:r>
      <w:r w:rsidRPr="000F2B6D">
        <w:t xml:space="preserve"> </w:t>
      </w:r>
    </w:p>
  </w:footnote>
  <w:footnote w:id="16">
    <w:p w14:paraId="2B729EE1" w14:textId="450B1916" w:rsidR="00A12D06" w:rsidRPr="000F2B6D" w:rsidRDefault="00A12D06" w:rsidP="000F2B6D">
      <w:pPr>
        <w:pStyle w:val="Footnote"/>
      </w:pPr>
    </w:p>
  </w:footnote>
  <w:footnote w:id="17">
    <w:p w14:paraId="63B6085E" w14:textId="4684E49C" w:rsidR="00C67555" w:rsidRPr="000F2B6D" w:rsidRDefault="00C67555" w:rsidP="000F2B6D">
      <w:pPr>
        <w:pStyle w:val="Footnote"/>
      </w:pPr>
      <w:r w:rsidRPr="000F2B6D">
        <w:rPr>
          <w:rStyle w:val="FootnoteReference"/>
          <w:vertAlign w:val="baseline"/>
        </w:rPr>
        <w:footnoteRef/>
      </w:r>
      <w:r w:rsidRPr="000F2B6D">
        <w:t xml:space="preserve"> </w:t>
      </w:r>
      <w:r w:rsidRPr="000F2B6D">
        <w:rPr>
          <w:color w:val="000000"/>
        </w:rPr>
        <w:t>Literacy Coaches and Reading Specialists</w:t>
      </w:r>
      <w:r w:rsidR="00385B4A" w:rsidRPr="000F2B6D">
        <w:rPr>
          <w:color w:val="000000"/>
        </w:rPr>
        <w:t xml:space="preserve"> </w:t>
      </w:r>
      <w:hyperlink r:id="rId15" w:tooltip="CDE LCRS page" w:history="1">
        <w:r w:rsidR="00385B4A" w:rsidRPr="000F2B6D">
          <w:rPr>
            <w:rStyle w:val="Hyperlink"/>
          </w:rPr>
          <w:t>https://www.cde.ca.gov/ci/pl/lcrsprogram.asp</w:t>
        </w:r>
      </w:hyperlink>
    </w:p>
  </w:footnote>
  <w:footnote w:id="18">
    <w:p w14:paraId="07034E71" w14:textId="143CA143" w:rsidR="00385B4A" w:rsidRPr="000F2B6D" w:rsidRDefault="00385B4A" w:rsidP="000F2B6D">
      <w:pPr>
        <w:pStyle w:val="Footnote"/>
      </w:pPr>
      <w:r w:rsidRPr="000F2B6D">
        <w:rPr>
          <w:rStyle w:val="FootnoteReference"/>
          <w:vertAlign w:val="baseline"/>
        </w:rPr>
        <w:footnoteRef/>
      </w:r>
      <w:r w:rsidRPr="000F2B6D">
        <w:t xml:space="preserve"> </w:t>
      </w:r>
      <w:r w:rsidRPr="000F2B6D">
        <w:rPr>
          <w:color w:val="000000"/>
        </w:rPr>
        <w:t xml:space="preserve">21st Century California School Leadership Academy </w:t>
      </w:r>
      <w:hyperlink r:id="rId16" w:tooltip="21CSLA" w:history="1">
        <w:r w:rsidR="00C56A1B" w:rsidRPr="000F2B6D">
          <w:rPr>
            <w:rStyle w:val="Hyperlink"/>
          </w:rPr>
          <w:t>https://www.cde.ca.gov/ci/pl/ca21csla.asp</w:t>
        </w:r>
      </w:hyperlink>
    </w:p>
  </w:footnote>
  <w:footnote w:id="19">
    <w:p w14:paraId="337D9903" w14:textId="5219A666" w:rsidR="00385B4A" w:rsidRPr="000F2B6D" w:rsidRDefault="00385B4A" w:rsidP="000F2B6D">
      <w:pPr>
        <w:pStyle w:val="Footnote"/>
      </w:pPr>
      <w:r w:rsidRPr="000F2B6D">
        <w:rPr>
          <w:rStyle w:val="FootnoteReference"/>
          <w:vertAlign w:val="baseline"/>
        </w:rPr>
        <w:footnoteRef/>
      </w:r>
      <w:r w:rsidRPr="000F2B6D">
        <w:t xml:space="preserve"> </w:t>
      </w:r>
      <w:r w:rsidRPr="000F2B6D">
        <w:rPr>
          <w:color w:val="000000"/>
        </w:rPr>
        <w:t xml:space="preserve">Comprehensive Literacy State Development Grant </w:t>
      </w:r>
      <w:hyperlink r:id="rId17" w:tooltip="CLSD" w:history="1">
        <w:r w:rsidR="00641B58" w:rsidRPr="000F2B6D">
          <w:rPr>
            <w:rStyle w:val="Hyperlink"/>
          </w:rPr>
          <w:t>https://www.cde.ca.gov/ci/pl/clsd.asp</w:t>
        </w:r>
      </w:hyperlink>
    </w:p>
  </w:footnote>
  <w:footnote w:id="20">
    <w:p w14:paraId="52C962FB" w14:textId="3A77B5AF" w:rsidR="00385B4A" w:rsidRPr="000F2B6D" w:rsidRDefault="00385B4A" w:rsidP="000F2B6D">
      <w:pPr>
        <w:pStyle w:val="Footnote"/>
      </w:pPr>
      <w:r w:rsidRPr="000F2B6D">
        <w:rPr>
          <w:rStyle w:val="FootnoteReference"/>
          <w:vertAlign w:val="baseline"/>
        </w:rPr>
        <w:footnoteRef/>
      </w:r>
      <w:r w:rsidRPr="000F2B6D">
        <w:t xml:space="preserve"> </w:t>
      </w:r>
      <w:r w:rsidRPr="000F2B6D">
        <w:rPr>
          <w:color w:val="000000"/>
        </w:rPr>
        <w:t xml:space="preserve">Reading Instruction and Intervention Grant </w:t>
      </w:r>
      <w:hyperlink r:id="rId18" w:tooltip="RII" w:history="1">
        <w:r w:rsidR="00641B58" w:rsidRPr="000F2B6D">
          <w:rPr>
            <w:rStyle w:val="Hyperlink"/>
          </w:rPr>
          <w:t>https://www.cde.ca.gov/ci/pl/riigrant.asp</w:t>
        </w:r>
      </w:hyperlink>
    </w:p>
  </w:footnote>
  <w:footnote w:id="21">
    <w:p w14:paraId="690A9471" w14:textId="33E68A46" w:rsidR="00385B4A" w:rsidRPr="000F2B6D" w:rsidRDefault="00385B4A" w:rsidP="000F2B6D">
      <w:pPr>
        <w:pStyle w:val="Footnote"/>
      </w:pPr>
      <w:r w:rsidRPr="000F2B6D">
        <w:rPr>
          <w:rStyle w:val="FootnoteReference"/>
          <w:vertAlign w:val="baseline"/>
        </w:rPr>
        <w:footnoteRef/>
      </w:r>
      <w:r w:rsidRPr="000F2B6D">
        <w:t xml:space="preserve"> </w:t>
      </w:r>
      <w:r w:rsidRPr="000F2B6D">
        <w:rPr>
          <w:color w:val="000000"/>
        </w:rPr>
        <w:t xml:space="preserve">Educator Workforce Investment Grant: Effective Language Acquisition Programs </w:t>
      </w:r>
      <w:hyperlink r:id="rId19" w:tooltip="Educator Workforce Investment Grant" w:history="1">
        <w:r w:rsidRPr="000F2B6D">
          <w:rPr>
            <w:rStyle w:val="Hyperlink"/>
          </w:rPr>
          <w:t>https://www.cde.ca.gov/sp/ml/ewigelap.asp</w:t>
        </w:r>
      </w:hyperlink>
      <w:r w:rsidRPr="000F2B6D">
        <w:rPr>
          <w:color w:val="000000"/>
        </w:rPr>
        <w:t xml:space="preserve">  </w:t>
      </w:r>
    </w:p>
  </w:footnote>
  <w:footnote w:id="22">
    <w:p w14:paraId="129A5EEF" w14:textId="5BC56E9F" w:rsidR="00385B4A" w:rsidRPr="000F2B6D" w:rsidRDefault="00385B4A" w:rsidP="000F2B6D">
      <w:pPr>
        <w:pStyle w:val="Footnote"/>
      </w:pPr>
      <w:r w:rsidRPr="000F2B6D">
        <w:rPr>
          <w:rStyle w:val="FootnoteReference"/>
          <w:vertAlign w:val="baseline"/>
        </w:rPr>
        <w:footnoteRef/>
      </w:r>
      <w:r w:rsidRPr="000F2B6D">
        <w:t xml:space="preserve"> </w:t>
      </w:r>
      <w:r w:rsidRPr="000F2B6D">
        <w:rPr>
          <w:color w:val="000000"/>
        </w:rPr>
        <w:t xml:space="preserve">California Dyslexia Initiative </w:t>
      </w:r>
      <w:hyperlink r:id="rId20" w:tooltip="CA Dyslexia Initiative" w:history="1">
        <w:r w:rsidRPr="000F2B6D">
          <w:rPr>
            <w:rStyle w:val="Hyperlink"/>
          </w:rPr>
          <w:t>https://www.cde.ca.gov/ci/cr/dy/cadyslexiainitiative.asp</w:t>
        </w:r>
      </w:hyperlink>
    </w:p>
  </w:footnote>
  <w:footnote w:id="23">
    <w:p w14:paraId="3BF5332C" w14:textId="062CCF84" w:rsidR="00385B4A" w:rsidRPr="000F2B6D" w:rsidRDefault="00385B4A" w:rsidP="000F2B6D">
      <w:pPr>
        <w:pStyle w:val="Footnote"/>
      </w:pPr>
      <w:r w:rsidRPr="000F2B6D">
        <w:rPr>
          <w:rStyle w:val="FootnoteReference"/>
          <w:vertAlign w:val="baseline"/>
        </w:rPr>
        <w:footnoteRef/>
      </w:r>
      <w:r w:rsidRPr="000F2B6D">
        <w:t xml:space="preserve"> </w:t>
      </w:r>
      <w:r w:rsidRPr="000F2B6D">
        <w:rPr>
          <w:color w:val="000000"/>
        </w:rPr>
        <w:t xml:space="preserve">The Bilingual Teacher Professional Development Program </w:t>
      </w:r>
      <w:hyperlink r:id="rId21" w:tooltip="The Bilingual Teacher Professional Development Program" w:history="1">
        <w:r w:rsidRPr="000F2B6D">
          <w:rPr>
            <w:rStyle w:val="Hyperlink"/>
          </w:rPr>
          <w:t>https://www.cde.ca.gov/ci/pl/btpdp24.asp</w:t>
        </w:r>
      </w:hyperlink>
    </w:p>
  </w:footnote>
  <w:footnote w:id="24">
    <w:p w14:paraId="131E0413" w14:textId="107C9D71" w:rsidR="00385B4A" w:rsidRPr="000F2B6D" w:rsidRDefault="00385B4A" w:rsidP="000F2B6D">
      <w:pPr>
        <w:pStyle w:val="Footnote"/>
      </w:pPr>
      <w:r w:rsidRPr="000F2B6D">
        <w:rPr>
          <w:rStyle w:val="FootnoteReference"/>
          <w:vertAlign w:val="baseline"/>
        </w:rPr>
        <w:footnoteRef/>
      </w:r>
      <w:r w:rsidRPr="000F2B6D">
        <w:t xml:space="preserve"> </w:t>
      </w:r>
      <w:r w:rsidRPr="000F2B6D">
        <w:rPr>
          <w:color w:val="000000"/>
        </w:rPr>
        <w:t xml:space="preserve">California Collaborative for Educational Excellence Literacy Network </w:t>
      </w:r>
      <w:hyperlink r:id="rId22" w:tooltip="CCEE" w:history="1">
        <w:r w:rsidRPr="000F2B6D">
          <w:rPr>
            <w:rStyle w:val="Hyperlink"/>
          </w:rPr>
          <w:t>https://ccee-ca.org/</w:t>
        </w:r>
      </w:hyperlink>
    </w:p>
  </w:footnote>
  <w:footnote w:id="25">
    <w:p w14:paraId="00000312" w14:textId="4B851516" w:rsidR="00E7581F" w:rsidRPr="000F2B6D" w:rsidRDefault="00E7581F" w:rsidP="000F2B6D">
      <w:pPr>
        <w:pStyle w:val="Footnote"/>
        <w:rPr>
          <w:color w:val="000000"/>
        </w:rPr>
      </w:pPr>
      <w:r w:rsidRPr="000F2B6D">
        <w:footnoteRef/>
      </w:r>
      <w:r w:rsidRPr="000F2B6D">
        <w:t xml:space="preserve"> Culturally Sustaining Pedagogy </w:t>
      </w:r>
      <w:hyperlink r:id="rId23" w:tooltip="Culturally Sustaining Pedagogy">
        <w:r w:rsidR="00C56A1B" w:rsidRPr="000F2B6D">
          <w:t>https://www.cde.ca.gov/ci/pl/culturallysustainingped.asp</w:t>
        </w:r>
      </w:hyperlink>
      <w:r w:rsidRPr="000F2B6D">
        <w:rPr>
          <w:color w:val="0000CC"/>
        </w:rPr>
        <w:t>.</w:t>
      </w:r>
    </w:p>
  </w:footnote>
  <w:footnote w:id="26">
    <w:p w14:paraId="77CAEED0" w14:textId="7C0FE517" w:rsidR="00385B4A" w:rsidRPr="000F2B6D" w:rsidRDefault="00385B4A" w:rsidP="000F2B6D">
      <w:pPr>
        <w:pStyle w:val="Footnote"/>
      </w:pPr>
      <w:r w:rsidRPr="000F2B6D">
        <w:rPr>
          <w:rStyle w:val="FootnoteReference"/>
          <w:vertAlign w:val="baseline"/>
        </w:rPr>
        <w:footnoteRef/>
      </w:r>
      <w:r w:rsidRPr="000F2B6D">
        <w:t xml:space="preserve"> </w:t>
      </w:r>
      <w:r w:rsidRPr="000F2B6D">
        <w:rPr>
          <w:color w:val="000000"/>
        </w:rPr>
        <w:t xml:space="preserve">Asset-Based Pedagogies </w:t>
      </w:r>
      <w:hyperlink r:id="rId24" w:tooltip="CDE Asset Based Pedagogies web page">
        <w:r w:rsidR="00C56A1B" w:rsidRPr="000F2B6D">
          <w:rPr>
            <w:color w:val="0000CC"/>
            <w:u w:val="single"/>
          </w:rPr>
          <w:t>https://www.cde.ca.gov/ci/pl/assetbasedpedagogies.asp</w:t>
        </w:r>
      </w:hyperlink>
    </w:p>
  </w:footnote>
  <w:footnote w:id="27">
    <w:p w14:paraId="212B3D15" w14:textId="5094BEBB" w:rsidR="00385B4A" w:rsidRPr="000F2B6D" w:rsidRDefault="00385B4A" w:rsidP="000F2B6D">
      <w:pPr>
        <w:pStyle w:val="Footnote"/>
      </w:pPr>
      <w:r w:rsidRPr="000F2B6D">
        <w:rPr>
          <w:rStyle w:val="FootnoteReference"/>
          <w:vertAlign w:val="baseline"/>
        </w:rPr>
        <w:footnoteRef/>
      </w:r>
      <w:r w:rsidRPr="000F2B6D">
        <w:t xml:space="preserve"> </w:t>
      </w:r>
      <w:r w:rsidRPr="000F2B6D">
        <w:rPr>
          <w:color w:val="000000"/>
          <w:lang w:val="es-MX"/>
        </w:rPr>
        <w:t xml:space="preserve">EL </w:t>
      </w:r>
      <w:proofErr w:type="spellStart"/>
      <w:r w:rsidRPr="000F2B6D">
        <w:rPr>
          <w:color w:val="000000"/>
          <w:lang w:val="es-MX"/>
        </w:rPr>
        <w:t>Roadmap</w:t>
      </w:r>
      <w:proofErr w:type="spellEnd"/>
      <w:r w:rsidRPr="000F2B6D">
        <w:rPr>
          <w:color w:val="000000"/>
          <w:lang w:val="es-MX"/>
        </w:rPr>
        <w:t xml:space="preserve"> </w:t>
      </w:r>
      <w:hyperlink r:id="rId25" w:tooltip="CDE EL Roadmap web page">
        <w:r w:rsidR="00C56A1B" w:rsidRPr="000F2B6D">
          <w:rPr>
            <w:color w:val="0000CC"/>
            <w:u w:val="single"/>
            <w:lang w:val="es-MX"/>
          </w:rPr>
          <w:t>https://www.cde.ca.gov/sp/ml/roadmap.asp</w:t>
        </w:r>
      </w:hyperlink>
    </w:p>
  </w:footnote>
  <w:footnote w:id="28">
    <w:p w14:paraId="7F1C8F2E" w14:textId="7B923839" w:rsidR="00385B4A" w:rsidRPr="000F2B6D" w:rsidRDefault="00385B4A" w:rsidP="000F2B6D">
      <w:pPr>
        <w:pStyle w:val="Footnote"/>
      </w:pPr>
      <w:r w:rsidRPr="000F2B6D">
        <w:rPr>
          <w:rStyle w:val="FootnoteReference"/>
          <w:vertAlign w:val="baseline"/>
        </w:rPr>
        <w:footnoteRef/>
      </w:r>
      <w:r w:rsidRPr="000F2B6D">
        <w:t xml:space="preserve"> </w:t>
      </w:r>
      <w:r w:rsidRPr="000F2B6D">
        <w:rPr>
          <w:i/>
          <w:iCs/>
          <w:color w:val="000000"/>
        </w:rPr>
        <w:t xml:space="preserve">Improving Education for Multilingual and EL Students </w:t>
      </w:r>
      <w:hyperlink r:id="rId26" w:tooltip="Improving Education for Multilingual and EL Students" w:history="1">
        <w:r w:rsidRPr="000F2B6D">
          <w:rPr>
            <w:rStyle w:val="Hyperlink"/>
          </w:rPr>
          <w:t>https://www.cde.ca.gov/sp/ml/documents/mleleducation.pdf</w:t>
        </w:r>
      </w:hyperlink>
    </w:p>
  </w:footnote>
  <w:footnote w:id="29">
    <w:p w14:paraId="3870DE00" w14:textId="00C47ADA" w:rsidR="00BB12C1" w:rsidRPr="000F2B6D" w:rsidRDefault="00BB12C1" w:rsidP="000F2B6D">
      <w:pPr>
        <w:pStyle w:val="Footnote"/>
      </w:pPr>
      <w:r w:rsidRPr="000F2B6D">
        <w:rPr>
          <w:rStyle w:val="FootnoteReference"/>
          <w:vertAlign w:val="baseline"/>
        </w:rPr>
        <w:footnoteRef/>
      </w:r>
      <w:r w:rsidRPr="000F2B6D">
        <w:t xml:space="preserve"> </w:t>
      </w:r>
      <w:r w:rsidR="005D69ED" w:rsidRPr="000F2B6D">
        <w:t>QPLS</w:t>
      </w:r>
      <w:r w:rsidR="00442904" w:rsidRPr="000F2B6D">
        <w:t xml:space="preserve"> </w:t>
      </w:r>
      <w:hyperlink r:id="rId27" w:tooltip="QPLS" w:history="1">
        <w:r w:rsidR="00641B58" w:rsidRPr="000F2B6D">
          <w:rPr>
            <w:rStyle w:val="Hyperlink"/>
          </w:rPr>
          <w:t>https://www.cde.ca.gov/ci/pl/qpls.asp</w:t>
        </w:r>
      </w:hyperlink>
      <w:r w:rsidR="00DB0948" w:rsidRPr="000F2B6D">
        <w:t>.</w:t>
      </w:r>
    </w:p>
  </w:footnote>
  <w:footnote w:id="30">
    <w:p w14:paraId="077ED104" w14:textId="15DACDC4" w:rsidR="00385B4A" w:rsidRPr="000F2B6D" w:rsidRDefault="00385B4A" w:rsidP="000F2B6D">
      <w:pPr>
        <w:pStyle w:val="Footnote"/>
      </w:pPr>
      <w:r w:rsidRPr="000F2B6D">
        <w:rPr>
          <w:rStyle w:val="FootnoteReference"/>
          <w:vertAlign w:val="baseline"/>
        </w:rPr>
        <w:footnoteRef/>
      </w:r>
      <w:r w:rsidRPr="000F2B6D">
        <w:t xml:space="preserve"> Reading and Literacy Added Authorization </w:t>
      </w:r>
      <w:hyperlink r:id="rId28" w:tooltip="Reading and Literacy Added Authorization " w:history="1">
        <w:r w:rsidRPr="000F2B6D">
          <w:rPr>
            <w:rStyle w:val="Hyperlink"/>
          </w:rPr>
          <w:t>https://www.ctc.ca.gov/credentials/leaflets/reading-and-literacy-added-authorization-(cl-812)</w:t>
        </w:r>
      </w:hyperlink>
    </w:p>
  </w:footnote>
  <w:footnote w:id="31">
    <w:p w14:paraId="119B3827" w14:textId="0A7B2BE2" w:rsidR="00385B4A" w:rsidRPr="000F2B6D" w:rsidRDefault="00385B4A" w:rsidP="000F2B6D">
      <w:pPr>
        <w:pStyle w:val="Footnote"/>
      </w:pPr>
      <w:r w:rsidRPr="000F2B6D">
        <w:rPr>
          <w:rStyle w:val="FootnoteReference"/>
          <w:vertAlign w:val="baseline"/>
        </w:rPr>
        <w:footnoteRef/>
      </w:r>
      <w:r w:rsidRPr="000F2B6D">
        <w:t xml:space="preserve"> Bilingual Added Authorization </w:t>
      </w:r>
      <w:hyperlink r:id="rId29" w:tooltip="Bilingual Added Authorization (CL-628b) " w:history="1">
        <w:r w:rsidRPr="000F2B6D">
          <w:rPr>
            <w:rStyle w:val="Hyperlink"/>
          </w:rPr>
          <w:t>https://www.ctc.ca.gov/credentials/leaflets/bilingual-authorizations-(cl-628b)</w:t>
        </w:r>
      </w:hyperlink>
    </w:p>
  </w:footnote>
  <w:footnote w:id="32">
    <w:p w14:paraId="66D2098E" w14:textId="0EFA2D06" w:rsidR="00385B4A" w:rsidRPr="000F2B6D" w:rsidRDefault="00385B4A" w:rsidP="000F2B6D">
      <w:pPr>
        <w:pStyle w:val="Footnote"/>
        <w:rPr>
          <w:color w:val="333333"/>
        </w:rPr>
      </w:pPr>
      <w:r w:rsidRPr="000F2B6D">
        <w:rPr>
          <w:rStyle w:val="FootnoteReference"/>
          <w:vertAlign w:val="baseline"/>
        </w:rPr>
        <w:footnoteRef/>
      </w:r>
      <w:r w:rsidRPr="000F2B6D">
        <w:t xml:space="preserve"> Reading and Literacy Leadership Specialist Credential </w:t>
      </w:r>
      <w:hyperlink r:id="rId30" w:tooltip="Reading and Literacy Leadership Specialist Credential (CL-537)">
        <w:r w:rsidRPr="000F2B6D">
          <w:rPr>
            <w:rStyle w:val="Hyperlink"/>
          </w:rPr>
          <w:t>https://www.ctc.ca.gov/credentials/leaflets/Reading-Literacy-Leadership-Special-Cred-(CL-537)</w:t>
        </w:r>
      </w:hyperlink>
      <w:r w:rsidRPr="000F2B6D">
        <w:rPr>
          <w:color w:val="333333"/>
        </w:rPr>
        <w:t xml:space="preserve"> </w:t>
      </w:r>
    </w:p>
  </w:footnote>
  <w:footnote w:id="33">
    <w:p w14:paraId="0D7F7B56" w14:textId="44101FCC" w:rsidR="00187835" w:rsidRPr="000F2B6D" w:rsidRDefault="00187835" w:rsidP="000F2B6D">
      <w:pPr>
        <w:pStyle w:val="Footnote"/>
      </w:pPr>
      <w:r w:rsidRPr="000F2B6D">
        <w:rPr>
          <w:rStyle w:val="FootnoteReference"/>
          <w:vertAlign w:val="baseline"/>
        </w:rPr>
        <w:footnoteRef/>
      </w:r>
      <w:r w:rsidRPr="000F2B6D">
        <w:t xml:space="preserve"> Biliteracy Pathway Recognition </w:t>
      </w:r>
      <w:hyperlink r:id="rId31" w:tooltip="Biliteracy Pathway Recognitions" w:history="1">
        <w:r w:rsidR="00C56A1B" w:rsidRPr="000F2B6D">
          <w:rPr>
            <w:rStyle w:val="Hyperlink"/>
          </w:rPr>
          <w:t>https://www.cde.ca.gov/sp/ml/biltrcypathwy.asp</w:t>
        </w:r>
      </w:hyperlink>
      <w:r w:rsidR="00C56A1B" w:rsidRPr="000F2B6D">
        <w:t xml:space="preserve"> </w:t>
      </w:r>
    </w:p>
  </w:footnote>
  <w:footnote w:id="34">
    <w:p w14:paraId="434CDF54" w14:textId="221A57FC" w:rsidR="00E7581F" w:rsidRPr="000F2B6D" w:rsidRDefault="00E7581F" w:rsidP="000F2B6D">
      <w:pPr>
        <w:pStyle w:val="Footnote"/>
      </w:pPr>
      <w:r w:rsidRPr="000F2B6D">
        <w:rPr>
          <w:rStyle w:val="FootnoteReference"/>
          <w:vertAlign w:val="baseline"/>
        </w:rPr>
        <w:footnoteRef/>
      </w:r>
      <w:r w:rsidRPr="000F2B6D">
        <w:t xml:space="preserve"> </w:t>
      </w:r>
      <w:r w:rsidRPr="000F2B6D">
        <w:rPr>
          <w:i/>
        </w:rPr>
        <w:t xml:space="preserve">Non-regulatory Guidance: Using Evidence to Strengthen Education Investments. </w:t>
      </w:r>
      <w:hyperlink r:id="rId32" w:tooltip="Non-regulatory Guidance: Using Evidence to Strengthen Education Investments" w:history="1">
        <w:r w:rsidR="00C22164" w:rsidRPr="000F2B6D">
          <w:rPr>
            <w:rStyle w:val="Hyperlink"/>
            <w:iCs/>
          </w:rPr>
          <w:t>https://www.ed.gov/sites/ed/files/fund/grant/about/discretionary/2023-non-regulatory-guidance-evidence.pdf</w:t>
        </w:r>
      </w:hyperlink>
      <w:r w:rsidR="00C22164" w:rsidRPr="000F2B6D">
        <w:rPr>
          <w:iCs/>
        </w:rPr>
        <w:t xml:space="preserve"> </w:t>
      </w:r>
      <w:r w:rsidR="008A1526" w:rsidRPr="000F2B6D">
        <w:rPr>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19" w14:textId="1560A517" w:rsidR="00E7581F" w:rsidRDefault="00E7581F">
    <w:pPr>
      <w:pBdr>
        <w:top w:val="nil"/>
        <w:left w:val="nil"/>
        <w:bottom w:val="nil"/>
        <w:right w:val="nil"/>
        <w:between w:val="nil"/>
      </w:pBdr>
      <w:tabs>
        <w:tab w:val="center" w:pos="4680"/>
        <w:tab w:val="right" w:pos="9360"/>
      </w:tabs>
      <w:spacing w:after="0"/>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8A3B5" w14:textId="2581BF6E" w:rsidR="008B27BE" w:rsidRDefault="008B27B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23" w14:textId="7D99A457" w:rsidR="00E7581F" w:rsidRDefault="00E7581F">
    <w:pPr>
      <w:pBdr>
        <w:top w:val="nil"/>
        <w:left w:val="nil"/>
        <w:bottom w:val="nil"/>
        <w:right w:val="nil"/>
        <w:between w:val="nil"/>
      </w:pBdr>
      <w:tabs>
        <w:tab w:val="center" w:pos="4680"/>
        <w:tab w:val="right" w:pos="9360"/>
      </w:tabs>
      <w:spacing w:after="0"/>
      <w:jc w:val="right"/>
      <w:rPr>
        <w:color w:val="000000"/>
      </w:rPr>
    </w:pPr>
    <w:r>
      <w:rPr>
        <w:color w:val="000000"/>
      </w:rPr>
      <w:t>Appendix B</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13439" w14:textId="23EBBB6B" w:rsidR="008B27BE" w:rsidRDefault="008B27B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CEAA" w14:textId="39D212C1" w:rsidR="008B27BE" w:rsidRDefault="008B27B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1B" w14:textId="4B26581E" w:rsidR="00E7581F" w:rsidRDefault="00E7581F">
    <w:pPr>
      <w:pBdr>
        <w:top w:val="nil"/>
        <w:left w:val="nil"/>
        <w:bottom w:val="nil"/>
        <w:right w:val="nil"/>
        <w:between w:val="nil"/>
      </w:pBdr>
      <w:tabs>
        <w:tab w:val="center" w:pos="4680"/>
        <w:tab w:val="right" w:pos="9360"/>
      </w:tabs>
      <w:spacing w:after="0"/>
      <w:jc w:val="right"/>
      <w:rPr>
        <w:color w:val="000000"/>
      </w:rPr>
    </w:pPr>
    <w:r>
      <w:rPr>
        <w:color w:val="000000"/>
      </w:rPr>
      <w:t>Appendix C</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3D9A2" w14:textId="0A42A574" w:rsidR="008B27BE" w:rsidRDefault="008B27B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21" w14:textId="7EF78D88" w:rsidR="00E7581F" w:rsidRDefault="00E7581F">
    <w:pPr>
      <w:pBdr>
        <w:top w:val="nil"/>
        <w:left w:val="nil"/>
        <w:bottom w:val="nil"/>
        <w:right w:val="nil"/>
        <w:between w:val="nil"/>
      </w:pBdr>
      <w:tabs>
        <w:tab w:val="center" w:pos="4680"/>
        <w:tab w:val="right" w:pos="9360"/>
      </w:tabs>
      <w:spacing w:after="0"/>
      <w:rPr>
        <w:color w:val="00000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1D" w14:textId="79FD9177" w:rsidR="00E7581F" w:rsidRDefault="00E7581F">
    <w:pPr>
      <w:pBdr>
        <w:top w:val="nil"/>
        <w:left w:val="nil"/>
        <w:bottom w:val="nil"/>
        <w:right w:val="nil"/>
        <w:between w:val="nil"/>
      </w:pBdr>
      <w:tabs>
        <w:tab w:val="center" w:pos="4680"/>
        <w:tab w:val="right" w:pos="9360"/>
      </w:tabs>
      <w:spacing w:after="0"/>
      <w:jc w:val="right"/>
      <w:rPr>
        <w:color w:val="000000"/>
      </w:rPr>
    </w:pPr>
    <w:r>
      <w:rPr>
        <w:color w:val="000000"/>
      </w:rPr>
      <w:t>Form A</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20" w14:textId="190F6738" w:rsidR="00E7581F" w:rsidRDefault="00E7581F">
    <w:pPr>
      <w:pBdr>
        <w:top w:val="nil"/>
        <w:left w:val="nil"/>
        <w:bottom w:val="nil"/>
        <w:right w:val="nil"/>
        <w:between w:val="nil"/>
      </w:pBdr>
      <w:tabs>
        <w:tab w:val="center" w:pos="4680"/>
        <w:tab w:val="right" w:pos="936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18" w14:textId="37AA1615" w:rsidR="00E7581F" w:rsidRDefault="00E7581F">
    <w:pPr>
      <w:pBdr>
        <w:top w:val="nil"/>
        <w:left w:val="nil"/>
        <w:bottom w:val="nil"/>
        <w:right w:val="nil"/>
        <w:between w:val="nil"/>
      </w:pBdr>
      <w:tabs>
        <w:tab w:val="center" w:pos="4680"/>
        <w:tab w:val="right" w:pos="9360"/>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1E" w14:textId="6E1421C6" w:rsidR="00E7581F" w:rsidRDefault="00E7581F">
    <w:pPr>
      <w:pBdr>
        <w:top w:val="nil"/>
        <w:left w:val="nil"/>
        <w:bottom w:val="nil"/>
        <w:right w:val="nil"/>
        <w:between w:val="nil"/>
      </w:pBdr>
      <w:tabs>
        <w:tab w:val="center" w:pos="4680"/>
        <w:tab w:val="right" w:pos="9360"/>
      </w:tabs>
      <w:spacing w:after="0"/>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10FA1" w14:textId="00669836" w:rsidR="008B27BE" w:rsidRDefault="008B27B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F8594" w14:textId="7AE9F3BB" w:rsidR="008B27BE" w:rsidRDefault="008B27B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7620" w14:textId="131DFC59" w:rsidR="008B27BE" w:rsidRDefault="008B27B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1C" w14:textId="145EF599" w:rsidR="00E7581F" w:rsidRDefault="00E7581F">
    <w:pPr>
      <w:pBdr>
        <w:top w:val="nil"/>
        <w:left w:val="nil"/>
        <w:bottom w:val="nil"/>
        <w:right w:val="nil"/>
        <w:between w:val="nil"/>
      </w:pBdr>
      <w:tabs>
        <w:tab w:val="center" w:pos="4680"/>
        <w:tab w:val="right" w:pos="9360"/>
      </w:tabs>
      <w:spacing w:after="0"/>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1F" w14:textId="1A00989F" w:rsidR="00E7581F" w:rsidRDefault="00E7581F">
    <w:pPr>
      <w:pBdr>
        <w:top w:val="nil"/>
        <w:left w:val="nil"/>
        <w:bottom w:val="nil"/>
        <w:right w:val="nil"/>
        <w:between w:val="nil"/>
      </w:pBdr>
      <w:tabs>
        <w:tab w:val="center" w:pos="4680"/>
        <w:tab w:val="right" w:pos="9360"/>
      </w:tabs>
      <w:spacing w:after="0"/>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26" w14:textId="7C383BE7" w:rsidR="00E7581F" w:rsidRDefault="00E7581F">
    <w:pPr>
      <w:pBdr>
        <w:top w:val="nil"/>
        <w:left w:val="nil"/>
        <w:bottom w:val="nil"/>
        <w:right w:val="nil"/>
        <w:between w:val="nil"/>
      </w:pBdr>
      <w:tabs>
        <w:tab w:val="center" w:pos="4680"/>
        <w:tab w:val="right" w:pos="9360"/>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1329E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D929D8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172384"/>
    <w:multiLevelType w:val="multilevel"/>
    <w:tmpl w:val="665AFC44"/>
    <w:lvl w:ilvl="0">
      <w:start w:val="1"/>
      <w:numFmt w:val="bullet"/>
      <w:lvlText w:val=""/>
      <w:lvlJc w:val="left"/>
      <w:pPr>
        <w:ind w:left="1710" w:hanging="360"/>
      </w:pPr>
      <w:rPr>
        <w:rFonts w:ascii="Symbol" w:hAnsi="Symbol" w:hint="default"/>
      </w:rPr>
    </w:lvl>
    <w:lvl w:ilvl="1">
      <w:start w:val="1"/>
      <w:numFmt w:val="bullet"/>
      <w:lvlText w:val="o"/>
      <w:lvlJc w:val="left"/>
      <w:pPr>
        <w:ind w:left="2430" w:hanging="360"/>
      </w:pPr>
      <w:rPr>
        <w:rFonts w:ascii="Courier New" w:eastAsia="Courier New" w:hAnsi="Courier New" w:cs="Courier New" w:hint="default"/>
      </w:rPr>
    </w:lvl>
    <w:lvl w:ilvl="2">
      <w:start w:val="1"/>
      <w:numFmt w:val="bullet"/>
      <w:lvlText w:val="▪"/>
      <w:lvlJc w:val="left"/>
      <w:pPr>
        <w:ind w:left="3150" w:hanging="360"/>
      </w:pPr>
      <w:rPr>
        <w:rFonts w:ascii="Noto Sans Symbols" w:eastAsia="Noto Sans Symbols" w:hAnsi="Noto Sans Symbols" w:cs="Noto Sans Symbols" w:hint="default"/>
      </w:rPr>
    </w:lvl>
    <w:lvl w:ilvl="3">
      <w:start w:val="1"/>
      <w:numFmt w:val="bullet"/>
      <w:lvlText w:val="●"/>
      <w:lvlJc w:val="left"/>
      <w:pPr>
        <w:ind w:left="3870" w:hanging="360"/>
      </w:pPr>
      <w:rPr>
        <w:rFonts w:ascii="Noto Sans Symbols" w:eastAsia="Noto Sans Symbols" w:hAnsi="Noto Sans Symbols" w:cs="Noto Sans Symbols" w:hint="default"/>
      </w:rPr>
    </w:lvl>
    <w:lvl w:ilvl="4">
      <w:start w:val="1"/>
      <w:numFmt w:val="bullet"/>
      <w:lvlText w:val="o"/>
      <w:lvlJc w:val="left"/>
      <w:pPr>
        <w:ind w:left="4590" w:hanging="360"/>
      </w:pPr>
      <w:rPr>
        <w:rFonts w:ascii="Courier New" w:eastAsia="Courier New" w:hAnsi="Courier New" w:cs="Courier New" w:hint="default"/>
      </w:rPr>
    </w:lvl>
    <w:lvl w:ilvl="5">
      <w:start w:val="1"/>
      <w:numFmt w:val="bullet"/>
      <w:lvlText w:val="▪"/>
      <w:lvlJc w:val="left"/>
      <w:pPr>
        <w:ind w:left="5310" w:hanging="360"/>
      </w:pPr>
      <w:rPr>
        <w:rFonts w:ascii="Noto Sans Symbols" w:eastAsia="Noto Sans Symbols" w:hAnsi="Noto Sans Symbols" w:cs="Noto Sans Symbols" w:hint="default"/>
      </w:rPr>
    </w:lvl>
    <w:lvl w:ilvl="6">
      <w:start w:val="1"/>
      <w:numFmt w:val="bullet"/>
      <w:lvlText w:val="●"/>
      <w:lvlJc w:val="left"/>
      <w:pPr>
        <w:ind w:left="6030" w:hanging="360"/>
      </w:pPr>
      <w:rPr>
        <w:rFonts w:ascii="Noto Sans Symbols" w:eastAsia="Noto Sans Symbols" w:hAnsi="Noto Sans Symbols" w:cs="Noto Sans Symbols" w:hint="default"/>
      </w:rPr>
    </w:lvl>
    <w:lvl w:ilvl="7">
      <w:start w:val="1"/>
      <w:numFmt w:val="bullet"/>
      <w:lvlText w:val="o"/>
      <w:lvlJc w:val="left"/>
      <w:pPr>
        <w:ind w:left="6750" w:hanging="360"/>
      </w:pPr>
      <w:rPr>
        <w:rFonts w:ascii="Courier New" w:eastAsia="Courier New" w:hAnsi="Courier New" w:cs="Courier New" w:hint="default"/>
      </w:rPr>
    </w:lvl>
    <w:lvl w:ilvl="8">
      <w:start w:val="1"/>
      <w:numFmt w:val="bullet"/>
      <w:lvlText w:val="▪"/>
      <w:lvlJc w:val="left"/>
      <w:pPr>
        <w:ind w:left="7470" w:hanging="360"/>
      </w:pPr>
      <w:rPr>
        <w:rFonts w:ascii="Noto Sans Symbols" w:eastAsia="Noto Sans Symbols" w:hAnsi="Noto Sans Symbols" w:cs="Noto Sans Symbols" w:hint="default"/>
      </w:rPr>
    </w:lvl>
  </w:abstractNum>
  <w:abstractNum w:abstractNumId="3" w15:restartNumberingAfterBreak="0">
    <w:nsid w:val="008F25C7"/>
    <w:multiLevelType w:val="multilevel"/>
    <w:tmpl w:val="AAAAA86C"/>
    <w:lvl w:ilvl="0">
      <w:start w:val="1"/>
      <w:numFmt w:val="bullet"/>
      <w:lvlText w:val="●"/>
      <w:lvlJc w:val="left"/>
      <w:pPr>
        <w:ind w:left="1440" w:hanging="360"/>
      </w:pPr>
      <w:rPr>
        <w:rFonts w:ascii="Noto Sans Symbols" w:hAnsi="Noto Sans Symbols" w:hint="default"/>
      </w:rPr>
    </w:lvl>
    <w:lvl w:ilvl="1">
      <w:start w:val="1"/>
      <w:numFmt w:val="bullet"/>
      <w:lvlText w:val="o"/>
      <w:lvlJc w:val="left"/>
      <w:pPr>
        <w:ind w:left="2160" w:hanging="360"/>
      </w:pPr>
      <w:rPr>
        <w:rFonts w:ascii="Courier New" w:eastAsia="Courier New" w:hAnsi="Courier New" w:cs="Courier New" w:hint="default"/>
      </w:rPr>
    </w:lvl>
    <w:lvl w:ilvl="2">
      <w:start w:val="1"/>
      <w:numFmt w:val="bullet"/>
      <w:lvlText w:val="▪"/>
      <w:lvlJc w:val="left"/>
      <w:pPr>
        <w:ind w:left="2880" w:hanging="360"/>
      </w:pPr>
      <w:rPr>
        <w:rFonts w:ascii="Noto Sans Symbols" w:eastAsia="Noto Sans Symbols" w:hAnsi="Noto Sans Symbols" w:cs="Noto Sans Symbols" w:hint="default"/>
      </w:rPr>
    </w:lvl>
    <w:lvl w:ilvl="3">
      <w:start w:val="1"/>
      <w:numFmt w:val="bullet"/>
      <w:lvlText w:val="●"/>
      <w:lvlJc w:val="left"/>
      <w:pPr>
        <w:ind w:left="3600" w:hanging="360"/>
      </w:pPr>
      <w:rPr>
        <w:rFonts w:ascii="Noto Sans Symbols" w:eastAsia="Noto Sans Symbols" w:hAnsi="Noto Sans Symbols" w:cs="Noto Sans Symbols" w:hint="default"/>
      </w:rPr>
    </w:lvl>
    <w:lvl w:ilvl="4">
      <w:start w:val="1"/>
      <w:numFmt w:val="bullet"/>
      <w:lvlText w:val="o"/>
      <w:lvlJc w:val="left"/>
      <w:pPr>
        <w:ind w:left="4320" w:hanging="360"/>
      </w:pPr>
      <w:rPr>
        <w:rFonts w:ascii="Courier New" w:eastAsia="Courier New" w:hAnsi="Courier New" w:cs="Courier New" w:hint="default"/>
      </w:rPr>
    </w:lvl>
    <w:lvl w:ilvl="5">
      <w:start w:val="1"/>
      <w:numFmt w:val="bullet"/>
      <w:lvlText w:val="▪"/>
      <w:lvlJc w:val="left"/>
      <w:pPr>
        <w:ind w:left="5040" w:hanging="360"/>
      </w:pPr>
      <w:rPr>
        <w:rFonts w:ascii="Noto Sans Symbols" w:eastAsia="Noto Sans Symbols" w:hAnsi="Noto Sans Symbols" w:cs="Noto Sans Symbols" w:hint="default"/>
      </w:rPr>
    </w:lvl>
    <w:lvl w:ilvl="6">
      <w:start w:val="1"/>
      <w:numFmt w:val="bullet"/>
      <w:lvlText w:val="●"/>
      <w:lvlJc w:val="left"/>
      <w:pPr>
        <w:ind w:left="5760" w:hanging="360"/>
      </w:pPr>
      <w:rPr>
        <w:rFonts w:ascii="Noto Sans Symbols" w:eastAsia="Noto Sans Symbols" w:hAnsi="Noto Sans Symbols" w:cs="Noto Sans Symbols" w:hint="default"/>
      </w:rPr>
    </w:lvl>
    <w:lvl w:ilvl="7">
      <w:start w:val="1"/>
      <w:numFmt w:val="bullet"/>
      <w:lvlText w:val="o"/>
      <w:lvlJc w:val="left"/>
      <w:pPr>
        <w:ind w:left="6480" w:hanging="360"/>
      </w:pPr>
      <w:rPr>
        <w:rFonts w:ascii="Courier New" w:eastAsia="Courier New" w:hAnsi="Courier New" w:cs="Courier New" w:hint="default"/>
      </w:rPr>
    </w:lvl>
    <w:lvl w:ilvl="8">
      <w:start w:val="1"/>
      <w:numFmt w:val="bullet"/>
      <w:lvlText w:val="▪"/>
      <w:lvlJc w:val="left"/>
      <w:pPr>
        <w:ind w:left="7200" w:hanging="360"/>
      </w:pPr>
      <w:rPr>
        <w:rFonts w:ascii="Noto Sans Symbols" w:eastAsia="Noto Sans Symbols" w:hAnsi="Noto Sans Symbols" w:cs="Noto Sans Symbols" w:hint="default"/>
      </w:rPr>
    </w:lvl>
  </w:abstractNum>
  <w:abstractNum w:abstractNumId="4" w15:restartNumberingAfterBreak="0">
    <w:nsid w:val="027876F3"/>
    <w:multiLevelType w:val="multilevel"/>
    <w:tmpl w:val="2872F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BB5641"/>
    <w:multiLevelType w:val="hybridMultilevel"/>
    <w:tmpl w:val="9012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F06186"/>
    <w:multiLevelType w:val="multilevel"/>
    <w:tmpl w:val="3EE6506A"/>
    <w:lvl w:ilvl="0">
      <w:start w:val="1"/>
      <w:numFmt w:val="upperLetter"/>
      <w:lvlText w:val="%1."/>
      <w:lvlJc w:val="left"/>
      <w:pPr>
        <w:ind w:left="2070" w:hanging="360"/>
      </w:pPr>
      <w:rPr>
        <w:i w:val="0"/>
      </w:r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7" w15:restartNumberingAfterBreak="0">
    <w:nsid w:val="08137BA9"/>
    <w:multiLevelType w:val="multilevel"/>
    <w:tmpl w:val="C0B2F524"/>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8" w15:restartNumberingAfterBreak="0">
    <w:nsid w:val="087D66B2"/>
    <w:multiLevelType w:val="hybridMultilevel"/>
    <w:tmpl w:val="1794FC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93734A3"/>
    <w:multiLevelType w:val="hybridMultilevel"/>
    <w:tmpl w:val="309C5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C626A5"/>
    <w:multiLevelType w:val="hybridMultilevel"/>
    <w:tmpl w:val="600AC5AE"/>
    <w:lvl w:ilvl="0" w:tplc="4AB0BD34">
      <w:start w:val="2"/>
      <w:numFmt w:val="upperLetter"/>
      <w:lvlText w:val="%1."/>
      <w:lvlJc w:val="left"/>
      <w:pPr>
        <w:tabs>
          <w:tab w:val="num" w:pos="720"/>
        </w:tabs>
        <w:ind w:left="720" w:hanging="360"/>
      </w:pPr>
    </w:lvl>
    <w:lvl w:ilvl="1" w:tplc="073A8792" w:tentative="1">
      <w:start w:val="1"/>
      <w:numFmt w:val="decimal"/>
      <w:lvlText w:val="%2."/>
      <w:lvlJc w:val="left"/>
      <w:pPr>
        <w:tabs>
          <w:tab w:val="num" w:pos="1440"/>
        </w:tabs>
        <w:ind w:left="1440" w:hanging="360"/>
      </w:pPr>
    </w:lvl>
    <w:lvl w:ilvl="2" w:tplc="5A04AFF0" w:tentative="1">
      <w:start w:val="1"/>
      <w:numFmt w:val="decimal"/>
      <w:lvlText w:val="%3."/>
      <w:lvlJc w:val="left"/>
      <w:pPr>
        <w:tabs>
          <w:tab w:val="num" w:pos="2160"/>
        </w:tabs>
        <w:ind w:left="2160" w:hanging="360"/>
      </w:pPr>
    </w:lvl>
    <w:lvl w:ilvl="3" w:tplc="3D044ADC" w:tentative="1">
      <w:start w:val="1"/>
      <w:numFmt w:val="decimal"/>
      <w:lvlText w:val="%4."/>
      <w:lvlJc w:val="left"/>
      <w:pPr>
        <w:tabs>
          <w:tab w:val="num" w:pos="2880"/>
        </w:tabs>
        <w:ind w:left="2880" w:hanging="360"/>
      </w:pPr>
    </w:lvl>
    <w:lvl w:ilvl="4" w:tplc="2C7E55FC" w:tentative="1">
      <w:start w:val="1"/>
      <w:numFmt w:val="decimal"/>
      <w:lvlText w:val="%5."/>
      <w:lvlJc w:val="left"/>
      <w:pPr>
        <w:tabs>
          <w:tab w:val="num" w:pos="3600"/>
        </w:tabs>
        <w:ind w:left="3600" w:hanging="360"/>
      </w:pPr>
    </w:lvl>
    <w:lvl w:ilvl="5" w:tplc="FEFCACD0" w:tentative="1">
      <w:start w:val="1"/>
      <w:numFmt w:val="decimal"/>
      <w:lvlText w:val="%6."/>
      <w:lvlJc w:val="left"/>
      <w:pPr>
        <w:tabs>
          <w:tab w:val="num" w:pos="4320"/>
        </w:tabs>
        <w:ind w:left="4320" w:hanging="360"/>
      </w:pPr>
    </w:lvl>
    <w:lvl w:ilvl="6" w:tplc="3806C0D4" w:tentative="1">
      <w:start w:val="1"/>
      <w:numFmt w:val="decimal"/>
      <w:lvlText w:val="%7."/>
      <w:lvlJc w:val="left"/>
      <w:pPr>
        <w:tabs>
          <w:tab w:val="num" w:pos="5040"/>
        </w:tabs>
        <w:ind w:left="5040" w:hanging="360"/>
      </w:pPr>
    </w:lvl>
    <w:lvl w:ilvl="7" w:tplc="1D3C07F8" w:tentative="1">
      <w:start w:val="1"/>
      <w:numFmt w:val="decimal"/>
      <w:lvlText w:val="%8."/>
      <w:lvlJc w:val="left"/>
      <w:pPr>
        <w:tabs>
          <w:tab w:val="num" w:pos="5760"/>
        </w:tabs>
        <w:ind w:left="5760" w:hanging="360"/>
      </w:pPr>
    </w:lvl>
    <w:lvl w:ilvl="8" w:tplc="F69C85EA" w:tentative="1">
      <w:start w:val="1"/>
      <w:numFmt w:val="decimal"/>
      <w:lvlText w:val="%9."/>
      <w:lvlJc w:val="left"/>
      <w:pPr>
        <w:tabs>
          <w:tab w:val="num" w:pos="6480"/>
        </w:tabs>
        <w:ind w:left="6480" w:hanging="360"/>
      </w:pPr>
    </w:lvl>
  </w:abstractNum>
  <w:abstractNum w:abstractNumId="11" w15:restartNumberingAfterBreak="0">
    <w:nsid w:val="0EB146CE"/>
    <w:multiLevelType w:val="hybridMultilevel"/>
    <w:tmpl w:val="1A3A9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70040C"/>
    <w:multiLevelType w:val="hybridMultilevel"/>
    <w:tmpl w:val="04907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FB2B5E"/>
    <w:multiLevelType w:val="multilevel"/>
    <w:tmpl w:val="BE986ABE"/>
    <w:lvl w:ilvl="0">
      <w:start w:val="1"/>
      <w:numFmt w:val="decimal"/>
      <w:lvlText w:val="%1."/>
      <w:lvlJc w:val="left"/>
      <w:pPr>
        <w:tabs>
          <w:tab w:val="num" w:pos="1440"/>
        </w:tabs>
        <w:ind w:left="1440" w:hanging="360"/>
      </w:pPr>
      <w:rPr>
        <w:rFonts w:ascii="Arial" w:hAnsi="Arial" w:hint="default"/>
        <w:b w:val="0"/>
        <w:sz w:val="24"/>
        <w:szCs w:val="24"/>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4" w15:restartNumberingAfterBreak="0">
    <w:nsid w:val="141E6D6B"/>
    <w:multiLevelType w:val="hybridMultilevel"/>
    <w:tmpl w:val="E8FA7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DE272D"/>
    <w:multiLevelType w:val="multilevel"/>
    <w:tmpl w:val="666495E2"/>
    <w:lvl w:ilvl="0">
      <w:start w:val="1"/>
      <w:numFmt w:val="decimal"/>
      <w:pStyle w:val="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ACE7D9D"/>
    <w:multiLevelType w:val="hybridMultilevel"/>
    <w:tmpl w:val="D68AF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AE57B4"/>
    <w:multiLevelType w:val="multilevel"/>
    <w:tmpl w:val="AEBA9C44"/>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18" w15:restartNumberingAfterBreak="0">
    <w:nsid w:val="22A0168B"/>
    <w:multiLevelType w:val="hybridMultilevel"/>
    <w:tmpl w:val="F1A4A54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63910F0"/>
    <w:multiLevelType w:val="hybridMultilevel"/>
    <w:tmpl w:val="EC4E17F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0" w15:restartNumberingAfterBreak="0">
    <w:nsid w:val="27471A45"/>
    <w:multiLevelType w:val="multilevel"/>
    <w:tmpl w:val="7F5696C2"/>
    <w:lvl w:ilvl="0">
      <w:start w:val="1"/>
      <w:numFmt w:val="decimal"/>
      <w:lvlText w:val="%1."/>
      <w:lvlJc w:val="left"/>
      <w:pPr>
        <w:tabs>
          <w:tab w:val="num" w:pos="1440"/>
        </w:tabs>
        <w:ind w:left="1440" w:hanging="360"/>
      </w:pPr>
      <w:rPr>
        <w:rFonts w:ascii="Arial" w:hAnsi="Arial" w:hint="default"/>
        <w:sz w:val="24"/>
        <w:szCs w:val="24"/>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21" w15:restartNumberingAfterBreak="0">
    <w:nsid w:val="28115F50"/>
    <w:multiLevelType w:val="multilevel"/>
    <w:tmpl w:val="9866F8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82A7AFC"/>
    <w:multiLevelType w:val="multilevel"/>
    <w:tmpl w:val="683E840E"/>
    <w:lvl w:ilvl="0">
      <w:start w:val="1"/>
      <w:numFmt w:val="bullet"/>
      <w:lvlText w:val="●"/>
      <w:lvlJc w:val="left"/>
      <w:pPr>
        <w:ind w:left="1080" w:hanging="360"/>
      </w:pPr>
      <w:rPr>
        <w:rFonts w:ascii="Noto Sans Symbols" w:hAnsi="Noto Sans Symbols" w:hint="default"/>
      </w:rPr>
    </w:lvl>
    <w:lvl w:ilvl="1">
      <w:start w:val="1"/>
      <w:numFmt w:val="bullet"/>
      <w:lvlText w:val="o"/>
      <w:lvlJc w:val="left"/>
      <w:pPr>
        <w:ind w:left="2160" w:hanging="360"/>
      </w:pPr>
      <w:rPr>
        <w:rFonts w:ascii="Courier New" w:eastAsia="Courier New" w:hAnsi="Courier New" w:cs="Courier New" w:hint="default"/>
      </w:rPr>
    </w:lvl>
    <w:lvl w:ilvl="2">
      <w:start w:val="1"/>
      <w:numFmt w:val="bullet"/>
      <w:lvlText w:val="▪"/>
      <w:lvlJc w:val="left"/>
      <w:pPr>
        <w:ind w:left="2880" w:hanging="360"/>
      </w:pPr>
      <w:rPr>
        <w:rFonts w:ascii="Noto Sans Symbols" w:eastAsia="Noto Sans Symbols" w:hAnsi="Noto Sans Symbols" w:cs="Noto Sans Symbols" w:hint="default"/>
      </w:rPr>
    </w:lvl>
    <w:lvl w:ilvl="3">
      <w:start w:val="1"/>
      <w:numFmt w:val="bullet"/>
      <w:lvlText w:val="●"/>
      <w:lvlJc w:val="left"/>
      <w:pPr>
        <w:ind w:left="3600" w:hanging="360"/>
      </w:pPr>
      <w:rPr>
        <w:rFonts w:ascii="Noto Sans Symbols" w:eastAsia="Noto Sans Symbols" w:hAnsi="Noto Sans Symbols" w:cs="Noto Sans Symbols" w:hint="default"/>
      </w:rPr>
    </w:lvl>
    <w:lvl w:ilvl="4">
      <w:start w:val="1"/>
      <w:numFmt w:val="bullet"/>
      <w:lvlText w:val="o"/>
      <w:lvlJc w:val="left"/>
      <w:pPr>
        <w:ind w:left="4320" w:hanging="360"/>
      </w:pPr>
      <w:rPr>
        <w:rFonts w:ascii="Courier New" w:eastAsia="Courier New" w:hAnsi="Courier New" w:cs="Courier New" w:hint="default"/>
      </w:rPr>
    </w:lvl>
    <w:lvl w:ilvl="5">
      <w:start w:val="1"/>
      <w:numFmt w:val="bullet"/>
      <w:lvlText w:val="▪"/>
      <w:lvlJc w:val="left"/>
      <w:pPr>
        <w:ind w:left="5040" w:hanging="360"/>
      </w:pPr>
      <w:rPr>
        <w:rFonts w:ascii="Noto Sans Symbols" w:eastAsia="Noto Sans Symbols" w:hAnsi="Noto Sans Symbols" w:cs="Noto Sans Symbols" w:hint="default"/>
      </w:rPr>
    </w:lvl>
    <w:lvl w:ilvl="6">
      <w:start w:val="1"/>
      <w:numFmt w:val="bullet"/>
      <w:lvlText w:val="●"/>
      <w:lvlJc w:val="left"/>
      <w:pPr>
        <w:ind w:left="5760" w:hanging="360"/>
      </w:pPr>
      <w:rPr>
        <w:rFonts w:ascii="Noto Sans Symbols" w:eastAsia="Noto Sans Symbols" w:hAnsi="Noto Sans Symbols" w:cs="Noto Sans Symbols" w:hint="default"/>
      </w:rPr>
    </w:lvl>
    <w:lvl w:ilvl="7">
      <w:start w:val="1"/>
      <w:numFmt w:val="bullet"/>
      <w:lvlText w:val="o"/>
      <w:lvlJc w:val="left"/>
      <w:pPr>
        <w:ind w:left="6480" w:hanging="360"/>
      </w:pPr>
      <w:rPr>
        <w:rFonts w:ascii="Courier New" w:eastAsia="Courier New" w:hAnsi="Courier New" w:cs="Courier New" w:hint="default"/>
      </w:rPr>
    </w:lvl>
    <w:lvl w:ilvl="8">
      <w:start w:val="1"/>
      <w:numFmt w:val="bullet"/>
      <w:lvlText w:val="▪"/>
      <w:lvlJc w:val="left"/>
      <w:pPr>
        <w:ind w:left="7200" w:hanging="360"/>
      </w:pPr>
      <w:rPr>
        <w:rFonts w:ascii="Noto Sans Symbols" w:eastAsia="Noto Sans Symbols" w:hAnsi="Noto Sans Symbols" w:cs="Noto Sans Symbols" w:hint="default"/>
      </w:rPr>
    </w:lvl>
  </w:abstractNum>
  <w:abstractNum w:abstractNumId="23" w15:restartNumberingAfterBreak="0">
    <w:nsid w:val="2A5F2B57"/>
    <w:multiLevelType w:val="multilevel"/>
    <w:tmpl w:val="B21E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035FBE"/>
    <w:multiLevelType w:val="hybridMultilevel"/>
    <w:tmpl w:val="AB4E4610"/>
    <w:lvl w:ilvl="0" w:tplc="6E120240">
      <w:start w:val="1"/>
      <w:numFmt w:val="decimal"/>
      <w:lvlText w:val="%1."/>
      <w:lvlJc w:val="left"/>
      <w:pPr>
        <w:ind w:left="1440" w:hanging="360"/>
      </w:pPr>
      <w:rPr>
        <w:rFonts w:ascii="Arial" w:hAnsi="Arial" w:hint="default"/>
        <w:sz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2B1170A1"/>
    <w:multiLevelType w:val="multilevel"/>
    <w:tmpl w:val="A322FF6E"/>
    <w:lvl w:ilvl="0">
      <w:start w:val="1"/>
      <w:numFmt w:val="bullet"/>
      <w:lvlText w:val="o"/>
      <w:lvlJc w:val="left"/>
      <w:pPr>
        <w:ind w:left="1440" w:hanging="360"/>
      </w:pPr>
      <w:rPr>
        <w:rFonts w:ascii="Courier New" w:hAnsi="Courier New" w:hint="default"/>
      </w:rPr>
    </w:lvl>
    <w:lvl w:ilvl="1">
      <w:start w:val="1"/>
      <w:numFmt w:val="bullet"/>
      <w:lvlText w:val="o"/>
      <w:lvlJc w:val="left"/>
      <w:pPr>
        <w:ind w:left="2160" w:hanging="360"/>
      </w:pPr>
      <w:rPr>
        <w:rFonts w:ascii="Courier New" w:eastAsia="Courier New" w:hAnsi="Courier New" w:cs="Courier New" w:hint="default"/>
      </w:rPr>
    </w:lvl>
    <w:lvl w:ilvl="2">
      <w:start w:val="1"/>
      <w:numFmt w:val="bullet"/>
      <w:lvlText w:val="▪"/>
      <w:lvlJc w:val="left"/>
      <w:pPr>
        <w:ind w:left="2880" w:hanging="360"/>
      </w:pPr>
      <w:rPr>
        <w:rFonts w:ascii="Noto Sans Symbols" w:eastAsia="Noto Sans Symbols" w:hAnsi="Noto Sans Symbols" w:cs="Noto Sans Symbols" w:hint="default"/>
      </w:rPr>
    </w:lvl>
    <w:lvl w:ilvl="3">
      <w:start w:val="1"/>
      <w:numFmt w:val="bullet"/>
      <w:lvlText w:val="●"/>
      <w:lvlJc w:val="left"/>
      <w:pPr>
        <w:ind w:left="3600" w:hanging="360"/>
      </w:pPr>
      <w:rPr>
        <w:rFonts w:ascii="Noto Sans Symbols" w:eastAsia="Noto Sans Symbols" w:hAnsi="Noto Sans Symbols" w:cs="Noto Sans Symbols" w:hint="default"/>
      </w:rPr>
    </w:lvl>
    <w:lvl w:ilvl="4">
      <w:start w:val="1"/>
      <w:numFmt w:val="bullet"/>
      <w:lvlText w:val="o"/>
      <w:lvlJc w:val="left"/>
      <w:pPr>
        <w:ind w:left="4320" w:hanging="360"/>
      </w:pPr>
      <w:rPr>
        <w:rFonts w:ascii="Courier New" w:eastAsia="Courier New" w:hAnsi="Courier New" w:cs="Courier New" w:hint="default"/>
      </w:rPr>
    </w:lvl>
    <w:lvl w:ilvl="5">
      <w:start w:val="1"/>
      <w:numFmt w:val="bullet"/>
      <w:lvlText w:val="▪"/>
      <w:lvlJc w:val="left"/>
      <w:pPr>
        <w:ind w:left="5040" w:hanging="360"/>
      </w:pPr>
      <w:rPr>
        <w:rFonts w:ascii="Noto Sans Symbols" w:eastAsia="Noto Sans Symbols" w:hAnsi="Noto Sans Symbols" w:cs="Noto Sans Symbols" w:hint="default"/>
      </w:rPr>
    </w:lvl>
    <w:lvl w:ilvl="6">
      <w:start w:val="1"/>
      <w:numFmt w:val="bullet"/>
      <w:lvlText w:val="●"/>
      <w:lvlJc w:val="left"/>
      <w:pPr>
        <w:ind w:left="5760" w:hanging="360"/>
      </w:pPr>
      <w:rPr>
        <w:rFonts w:ascii="Noto Sans Symbols" w:eastAsia="Noto Sans Symbols" w:hAnsi="Noto Sans Symbols" w:cs="Noto Sans Symbols" w:hint="default"/>
      </w:rPr>
    </w:lvl>
    <w:lvl w:ilvl="7">
      <w:start w:val="1"/>
      <w:numFmt w:val="bullet"/>
      <w:lvlText w:val="o"/>
      <w:lvlJc w:val="left"/>
      <w:pPr>
        <w:ind w:left="6480" w:hanging="360"/>
      </w:pPr>
      <w:rPr>
        <w:rFonts w:ascii="Courier New" w:eastAsia="Courier New" w:hAnsi="Courier New" w:cs="Courier New" w:hint="default"/>
      </w:rPr>
    </w:lvl>
    <w:lvl w:ilvl="8">
      <w:start w:val="1"/>
      <w:numFmt w:val="bullet"/>
      <w:lvlText w:val="▪"/>
      <w:lvlJc w:val="left"/>
      <w:pPr>
        <w:ind w:left="7200" w:hanging="360"/>
      </w:pPr>
      <w:rPr>
        <w:rFonts w:ascii="Noto Sans Symbols" w:eastAsia="Noto Sans Symbols" w:hAnsi="Noto Sans Symbols" w:cs="Noto Sans Symbols" w:hint="default"/>
      </w:rPr>
    </w:lvl>
  </w:abstractNum>
  <w:abstractNum w:abstractNumId="26" w15:restartNumberingAfterBreak="0">
    <w:nsid w:val="2D1F3EFB"/>
    <w:multiLevelType w:val="multilevel"/>
    <w:tmpl w:val="14E4EF74"/>
    <w:lvl w:ilvl="0">
      <w:start w:val="1"/>
      <w:numFmt w:val="bullet"/>
      <w:lvlText w:val=""/>
      <w:lvlJc w:val="left"/>
      <w:pPr>
        <w:ind w:left="1710" w:hanging="360"/>
      </w:pPr>
      <w:rPr>
        <w:rFonts w:ascii="Symbol" w:hAnsi="Symbol" w:hint="default"/>
      </w:rPr>
    </w:lvl>
    <w:lvl w:ilvl="1">
      <w:start w:val="1"/>
      <w:numFmt w:val="bullet"/>
      <w:lvlText w:val="o"/>
      <w:lvlJc w:val="left"/>
      <w:pPr>
        <w:ind w:left="2430" w:hanging="360"/>
      </w:pPr>
      <w:rPr>
        <w:rFonts w:ascii="Courier New" w:eastAsia="Courier New" w:hAnsi="Courier New" w:cs="Courier New" w:hint="default"/>
      </w:rPr>
    </w:lvl>
    <w:lvl w:ilvl="2">
      <w:start w:val="1"/>
      <w:numFmt w:val="bullet"/>
      <w:lvlText w:val="▪"/>
      <w:lvlJc w:val="left"/>
      <w:pPr>
        <w:ind w:left="3150" w:hanging="360"/>
      </w:pPr>
      <w:rPr>
        <w:rFonts w:ascii="Noto Sans Symbols" w:eastAsia="Noto Sans Symbols" w:hAnsi="Noto Sans Symbols" w:cs="Noto Sans Symbols" w:hint="default"/>
      </w:rPr>
    </w:lvl>
    <w:lvl w:ilvl="3">
      <w:start w:val="1"/>
      <w:numFmt w:val="bullet"/>
      <w:lvlText w:val="●"/>
      <w:lvlJc w:val="left"/>
      <w:pPr>
        <w:ind w:left="3870" w:hanging="360"/>
      </w:pPr>
      <w:rPr>
        <w:rFonts w:ascii="Noto Sans Symbols" w:eastAsia="Noto Sans Symbols" w:hAnsi="Noto Sans Symbols" w:cs="Noto Sans Symbols" w:hint="default"/>
      </w:rPr>
    </w:lvl>
    <w:lvl w:ilvl="4">
      <w:start w:val="1"/>
      <w:numFmt w:val="bullet"/>
      <w:lvlText w:val="o"/>
      <w:lvlJc w:val="left"/>
      <w:pPr>
        <w:ind w:left="4590" w:hanging="360"/>
      </w:pPr>
      <w:rPr>
        <w:rFonts w:ascii="Courier New" w:eastAsia="Courier New" w:hAnsi="Courier New" w:cs="Courier New" w:hint="default"/>
      </w:rPr>
    </w:lvl>
    <w:lvl w:ilvl="5">
      <w:start w:val="1"/>
      <w:numFmt w:val="bullet"/>
      <w:lvlText w:val="▪"/>
      <w:lvlJc w:val="left"/>
      <w:pPr>
        <w:ind w:left="5310" w:hanging="360"/>
      </w:pPr>
      <w:rPr>
        <w:rFonts w:ascii="Noto Sans Symbols" w:eastAsia="Noto Sans Symbols" w:hAnsi="Noto Sans Symbols" w:cs="Noto Sans Symbols" w:hint="default"/>
      </w:rPr>
    </w:lvl>
    <w:lvl w:ilvl="6">
      <w:start w:val="1"/>
      <w:numFmt w:val="bullet"/>
      <w:lvlText w:val="●"/>
      <w:lvlJc w:val="left"/>
      <w:pPr>
        <w:ind w:left="6030" w:hanging="360"/>
      </w:pPr>
      <w:rPr>
        <w:rFonts w:ascii="Noto Sans Symbols" w:eastAsia="Noto Sans Symbols" w:hAnsi="Noto Sans Symbols" w:cs="Noto Sans Symbols" w:hint="default"/>
      </w:rPr>
    </w:lvl>
    <w:lvl w:ilvl="7">
      <w:start w:val="1"/>
      <w:numFmt w:val="bullet"/>
      <w:lvlText w:val="o"/>
      <w:lvlJc w:val="left"/>
      <w:pPr>
        <w:ind w:left="6750" w:hanging="360"/>
      </w:pPr>
      <w:rPr>
        <w:rFonts w:ascii="Courier New" w:eastAsia="Courier New" w:hAnsi="Courier New" w:cs="Courier New" w:hint="default"/>
      </w:rPr>
    </w:lvl>
    <w:lvl w:ilvl="8">
      <w:start w:val="1"/>
      <w:numFmt w:val="bullet"/>
      <w:lvlText w:val="▪"/>
      <w:lvlJc w:val="left"/>
      <w:pPr>
        <w:ind w:left="7470" w:hanging="360"/>
      </w:pPr>
      <w:rPr>
        <w:rFonts w:ascii="Noto Sans Symbols" w:eastAsia="Noto Sans Symbols" w:hAnsi="Noto Sans Symbols" w:cs="Noto Sans Symbols" w:hint="default"/>
      </w:rPr>
    </w:lvl>
  </w:abstractNum>
  <w:abstractNum w:abstractNumId="27" w15:restartNumberingAfterBreak="0">
    <w:nsid w:val="2EAD59CB"/>
    <w:multiLevelType w:val="hybridMultilevel"/>
    <w:tmpl w:val="DE4C9E22"/>
    <w:lvl w:ilvl="0" w:tplc="1520BA6E">
      <w:start w:val="1"/>
      <w:numFmt w:val="decimal"/>
      <w:lvlText w:val="%1."/>
      <w:lvlJc w:val="left"/>
      <w:pPr>
        <w:ind w:left="1440" w:hanging="360"/>
      </w:pPr>
      <w:rPr>
        <w:rFonts w:ascii="Arial" w:hAnsi="Arial" w:hint="default"/>
        <w:b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161135A"/>
    <w:multiLevelType w:val="multilevel"/>
    <w:tmpl w:val="683E840E"/>
    <w:lvl w:ilvl="0">
      <w:start w:val="1"/>
      <w:numFmt w:val="bullet"/>
      <w:lvlText w:val="●"/>
      <w:lvlJc w:val="left"/>
      <w:pPr>
        <w:ind w:left="1080" w:hanging="360"/>
      </w:pPr>
      <w:rPr>
        <w:rFonts w:ascii="Noto Sans Symbols" w:hAnsi="Noto Sans Symbols" w:hint="default"/>
      </w:rPr>
    </w:lvl>
    <w:lvl w:ilvl="1">
      <w:start w:val="1"/>
      <w:numFmt w:val="bullet"/>
      <w:lvlText w:val="o"/>
      <w:lvlJc w:val="left"/>
      <w:pPr>
        <w:ind w:left="2160" w:hanging="360"/>
      </w:pPr>
      <w:rPr>
        <w:rFonts w:ascii="Courier New" w:eastAsia="Courier New" w:hAnsi="Courier New" w:cs="Courier New" w:hint="default"/>
      </w:rPr>
    </w:lvl>
    <w:lvl w:ilvl="2">
      <w:start w:val="1"/>
      <w:numFmt w:val="bullet"/>
      <w:lvlText w:val="▪"/>
      <w:lvlJc w:val="left"/>
      <w:pPr>
        <w:ind w:left="2880" w:hanging="360"/>
      </w:pPr>
      <w:rPr>
        <w:rFonts w:ascii="Noto Sans Symbols" w:eastAsia="Noto Sans Symbols" w:hAnsi="Noto Sans Symbols" w:cs="Noto Sans Symbols" w:hint="default"/>
      </w:rPr>
    </w:lvl>
    <w:lvl w:ilvl="3">
      <w:start w:val="1"/>
      <w:numFmt w:val="bullet"/>
      <w:lvlText w:val="●"/>
      <w:lvlJc w:val="left"/>
      <w:pPr>
        <w:ind w:left="3600" w:hanging="360"/>
      </w:pPr>
      <w:rPr>
        <w:rFonts w:ascii="Noto Sans Symbols" w:eastAsia="Noto Sans Symbols" w:hAnsi="Noto Sans Symbols" w:cs="Noto Sans Symbols" w:hint="default"/>
      </w:rPr>
    </w:lvl>
    <w:lvl w:ilvl="4">
      <w:start w:val="1"/>
      <w:numFmt w:val="bullet"/>
      <w:lvlText w:val="o"/>
      <w:lvlJc w:val="left"/>
      <w:pPr>
        <w:ind w:left="4320" w:hanging="360"/>
      </w:pPr>
      <w:rPr>
        <w:rFonts w:ascii="Courier New" w:eastAsia="Courier New" w:hAnsi="Courier New" w:cs="Courier New" w:hint="default"/>
      </w:rPr>
    </w:lvl>
    <w:lvl w:ilvl="5">
      <w:start w:val="1"/>
      <w:numFmt w:val="bullet"/>
      <w:lvlText w:val="▪"/>
      <w:lvlJc w:val="left"/>
      <w:pPr>
        <w:ind w:left="5040" w:hanging="360"/>
      </w:pPr>
      <w:rPr>
        <w:rFonts w:ascii="Noto Sans Symbols" w:eastAsia="Noto Sans Symbols" w:hAnsi="Noto Sans Symbols" w:cs="Noto Sans Symbols" w:hint="default"/>
      </w:rPr>
    </w:lvl>
    <w:lvl w:ilvl="6">
      <w:start w:val="1"/>
      <w:numFmt w:val="bullet"/>
      <w:lvlText w:val="●"/>
      <w:lvlJc w:val="left"/>
      <w:pPr>
        <w:ind w:left="5760" w:hanging="360"/>
      </w:pPr>
      <w:rPr>
        <w:rFonts w:ascii="Noto Sans Symbols" w:eastAsia="Noto Sans Symbols" w:hAnsi="Noto Sans Symbols" w:cs="Noto Sans Symbols" w:hint="default"/>
      </w:rPr>
    </w:lvl>
    <w:lvl w:ilvl="7">
      <w:start w:val="1"/>
      <w:numFmt w:val="bullet"/>
      <w:lvlText w:val="o"/>
      <w:lvlJc w:val="left"/>
      <w:pPr>
        <w:ind w:left="6480" w:hanging="360"/>
      </w:pPr>
      <w:rPr>
        <w:rFonts w:ascii="Courier New" w:eastAsia="Courier New" w:hAnsi="Courier New" w:cs="Courier New" w:hint="default"/>
      </w:rPr>
    </w:lvl>
    <w:lvl w:ilvl="8">
      <w:start w:val="1"/>
      <w:numFmt w:val="bullet"/>
      <w:lvlText w:val="▪"/>
      <w:lvlJc w:val="left"/>
      <w:pPr>
        <w:ind w:left="7200" w:hanging="360"/>
      </w:pPr>
      <w:rPr>
        <w:rFonts w:ascii="Noto Sans Symbols" w:eastAsia="Noto Sans Symbols" w:hAnsi="Noto Sans Symbols" w:cs="Noto Sans Symbols" w:hint="default"/>
      </w:rPr>
    </w:lvl>
  </w:abstractNum>
  <w:abstractNum w:abstractNumId="29" w15:restartNumberingAfterBreak="0">
    <w:nsid w:val="31A53F09"/>
    <w:multiLevelType w:val="hybridMultilevel"/>
    <w:tmpl w:val="12C0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3D2B02"/>
    <w:multiLevelType w:val="multilevel"/>
    <w:tmpl w:val="42A8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486F32"/>
    <w:multiLevelType w:val="multilevel"/>
    <w:tmpl w:val="2DCE8D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3C5D7DE7"/>
    <w:multiLevelType w:val="hybridMultilevel"/>
    <w:tmpl w:val="FCEECD36"/>
    <w:lvl w:ilvl="0" w:tplc="E920F636">
      <w:start w:val="1"/>
      <w:numFmt w:val="upp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15:restartNumberingAfterBreak="0">
    <w:nsid w:val="406D4B54"/>
    <w:multiLevelType w:val="hybridMultilevel"/>
    <w:tmpl w:val="4FD899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29B7E78"/>
    <w:multiLevelType w:val="hybridMultilevel"/>
    <w:tmpl w:val="29BC90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3A96001"/>
    <w:multiLevelType w:val="multilevel"/>
    <w:tmpl w:val="AA24BC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49F4ABD"/>
    <w:multiLevelType w:val="multilevel"/>
    <w:tmpl w:val="0F1CF460"/>
    <w:lvl w:ilvl="0">
      <w:start w:val="2"/>
      <w:numFmt w:val="decimal"/>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4BC2C0F"/>
    <w:multiLevelType w:val="multilevel"/>
    <w:tmpl w:val="1C681B0A"/>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8" w15:restartNumberingAfterBreak="0">
    <w:nsid w:val="45C716FE"/>
    <w:multiLevelType w:val="hybridMultilevel"/>
    <w:tmpl w:val="CA269C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6E781A"/>
    <w:multiLevelType w:val="hybridMultilevel"/>
    <w:tmpl w:val="BE2E9E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8A36DE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49062417"/>
    <w:multiLevelType w:val="multilevel"/>
    <w:tmpl w:val="30B281CA"/>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2" w15:restartNumberingAfterBreak="0">
    <w:nsid w:val="4E11185C"/>
    <w:multiLevelType w:val="multilevel"/>
    <w:tmpl w:val="7F5696C2"/>
    <w:lvl w:ilvl="0">
      <w:start w:val="1"/>
      <w:numFmt w:val="decimal"/>
      <w:lvlText w:val="%1."/>
      <w:lvlJc w:val="left"/>
      <w:pPr>
        <w:tabs>
          <w:tab w:val="num" w:pos="1440"/>
        </w:tabs>
        <w:ind w:left="1440" w:hanging="360"/>
      </w:pPr>
      <w:rPr>
        <w:rFonts w:ascii="Arial" w:hAnsi="Arial" w:hint="default"/>
        <w:sz w:val="24"/>
        <w:szCs w:val="24"/>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43" w15:restartNumberingAfterBreak="0">
    <w:nsid w:val="507727C7"/>
    <w:multiLevelType w:val="hybridMultilevel"/>
    <w:tmpl w:val="7E0E71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62F2339"/>
    <w:multiLevelType w:val="hybridMultilevel"/>
    <w:tmpl w:val="E5301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6536A38"/>
    <w:multiLevelType w:val="multilevel"/>
    <w:tmpl w:val="004839B4"/>
    <w:lvl w:ilvl="0">
      <w:start w:val="1"/>
      <w:numFmt w:val="decimal"/>
      <w:lvlText w:val="%1."/>
      <w:lvlJc w:val="left"/>
      <w:pPr>
        <w:tabs>
          <w:tab w:val="num" w:pos="1440"/>
        </w:tabs>
        <w:ind w:left="1440" w:hanging="360"/>
      </w:pPr>
      <w:rPr>
        <w:rFonts w:ascii="Arial" w:eastAsia="Times New Roman" w:hAnsi="Arial" w:cs="Arial"/>
        <w:b w:val="0"/>
        <w:sz w:val="24"/>
        <w:szCs w:val="24"/>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46" w15:restartNumberingAfterBreak="0">
    <w:nsid w:val="570945F9"/>
    <w:multiLevelType w:val="multilevel"/>
    <w:tmpl w:val="004839B4"/>
    <w:lvl w:ilvl="0">
      <w:start w:val="1"/>
      <w:numFmt w:val="decimal"/>
      <w:lvlText w:val="%1."/>
      <w:lvlJc w:val="left"/>
      <w:pPr>
        <w:tabs>
          <w:tab w:val="num" w:pos="1440"/>
        </w:tabs>
        <w:ind w:left="1440" w:hanging="360"/>
      </w:pPr>
      <w:rPr>
        <w:rFonts w:ascii="Arial" w:eastAsia="Times New Roman" w:hAnsi="Arial" w:cs="Arial"/>
        <w:b w:val="0"/>
        <w:sz w:val="24"/>
        <w:szCs w:val="24"/>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47" w15:restartNumberingAfterBreak="0">
    <w:nsid w:val="5728589C"/>
    <w:multiLevelType w:val="hybridMultilevel"/>
    <w:tmpl w:val="45BA77C0"/>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8" w15:restartNumberingAfterBreak="0">
    <w:nsid w:val="5A0A028F"/>
    <w:multiLevelType w:val="multilevel"/>
    <w:tmpl w:val="B6B81DC2"/>
    <w:lvl w:ilvl="0">
      <w:start w:val="4"/>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ACE5F0C"/>
    <w:multiLevelType w:val="multilevel"/>
    <w:tmpl w:val="7F5696C2"/>
    <w:lvl w:ilvl="0">
      <w:start w:val="1"/>
      <w:numFmt w:val="decimal"/>
      <w:lvlText w:val="%1."/>
      <w:lvlJc w:val="left"/>
      <w:pPr>
        <w:tabs>
          <w:tab w:val="num" w:pos="1440"/>
        </w:tabs>
        <w:ind w:left="1440" w:hanging="360"/>
      </w:pPr>
      <w:rPr>
        <w:rFonts w:ascii="Arial" w:hAnsi="Arial" w:hint="default"/>
        <w:sz w:val="24"/>
        <w:szCs w:val="24"/>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50" w15:restartNumberingAfterBreak="0">
    <w:nsid w:val="5FFE608D"/>
    <w:multiLevelType w:val="hybridMultilevel"/>
    <w:tmpl w:val="1996F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050EE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6AB16963"/>
    <w:multiLevelType w:val="hybridMultilevel"/>
    <w:tmpl w:val="8430C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AF21C63"/>
    <w:multiLevelType w:val="multilevel"/>
    <w:tmpl w:val="935CC7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6EEE5D05"/>
    <w:multiLevelType w:val="multilevel"/>
    <w:tmpl w:val="C542FDA4"/>
    <w:lvl w:ilvl="0">
      <w:start w:val="3"/>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55" w15:restartNumberingAfterBreak="0">
    <w:nsid w:val="6FA72B22"/>
    <w:multiLevelType w:val="hybridMultilevel"/>
    <w:tmpl w:val="8940F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06B77FB"/>
    <w:multiLevelType w:val="multilevel"/>
    <w:tmpl w:val="6F08DDDC"/>
    <w:lvl w:ilvl="0">
      <w:start w:val="6"/>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57" w15:restartNumberingAfterBreak="0">
    <w:nsid w:val="741C1901"/>
    <w:multiLevelType w:val="multilevel"/>
    <w:tmpl w:val="E49E1CE6"/>
    <w:lvl w:ilvl="0">
      <w:start w:val="1"/>
      <w:numFmt w:val="bullet"/>
      <w:lvlText w:val=""/>
      <w:lvlJc w:val="left"/>
      <w:pPr>
        <w:tabs>
          <w:tab w:val="num" w:pos="2434"/>
        </w:tabs>
        <w:ind w:left="2434" w:hanging="360"/>
      </w:pPr>
      <w:rPr>
        <w:rFonts w:ascii="Symbol" w:hAnsi="Symbol" w:hint="default"/>
        <w:sz w:val="20"/>
      </w:rPr>
    </w:lvl>
    <w:lvl w:ilvl="1">
      <w:start w:val="1"/>
      <w:numFmt w:val="bullet"/>
      <w:lvlText w:val="o"/>
      <w:lvlJc w:val="left"/>
      <w:pPr>
        <w:tabs>
          <w:tab w:val="num" w:pos="3154"/>
        </w:tabs>
        <w:ind w:left="3154" w:hanging="360"/>
      </w:pPr>
      <w:rPr>
        <w:rFonts w:ascii="Courier New" w:hAnsi="Courier New" w:cs="Times New Roman" w:hint="default"/>
        <w:sz w:val="20"/>
      </w:rPr>
    </w:lvl>
    <w:lvl w:ilvl="2">
      <w:start w:val="1"/>
      <w:numFmt w:val="bullet"/>
      <w:lvlText w:val=""/>
      <w:lvlJc w:val="left"/>
      <w:pPr>
        <w:tabs>
          <w:tab w:val="num" w:pos="3874"/>
        </w:tabs>
        <w:ind w:left="3874" w:hanging="360"/>
      </w:pPr>
      <w:rPr>
        <w:rFonts w:ascii="Wingdings" w:hAnsi="Wingdings" w:hint="default"/>
        <w:sz w:val="20"/>
      </w:rPr>
    </w:lvl>
    <w:lvl w:ilvl="3">
      <w:start w:val="1"/>
      <w:numFmt w:val="bullet"/>
      <w:lvlText w:val=""/>
      <w:lvlJc w:val="left"/>
      <w:pPr>
        <w:tabs>
          <w:tab w:val="num" w:pos="4594"/>
        </w:tabs>
        <w:ind w:left="4594" w:hanging="360"/>
      </w:pPr>
      <w:rPr>
        <w:rFonts w:ascii="Wingdings" w:hAnsi="Wingdings" w:hint="default"/>
        <w:sz w:val="20"/>
      </w:rPr>
    </w:lvl>
    <w:lvl w:ilvl="4">
      <w:start w:val="1"/>
      <w:numFmt w:val="bullet"/>
      <w:lvlText w:val=""/>
      <w:lvlJc w:val="left"/>
      <w:pPr>
        <w:tabs>
          <w:tab w:val="num" w:pos="5314"/>
        </w:tabs>
        <w:ind w:left="5314" w:hanging="360"/>
      </w:pPr>
      <w:rPr>
        <w:rFonts w:ascii="Wingdings" w:hAnsi="Wingdings" w:hint="default"/>
        <w:sz w:val="20"/>
      </w:rPr>
    </w:lvl>
    <w:lvl w:ilvl="5">
      <w:start w:val="1"/>
      <w:numFmt w:val="bullet"/>
      <w:lvlText w:val=""/>
      <w:lvlJc w:val="left"/>
      <w:pPr>
        <w:tabs>
          <w:tab w:val="num" w:pos="6034"/>
        </w:tabs>
        <w:ind w:left="6034" w:hanging="360"/>
      </w:pPr>
      <w:rPr>
        <w:rFonts w:ascii="Wingdings" w:hAnsi="Wingdings" w:hint="default"/>
        <w:sz w:val="20"/>
      </w:rPr>
    </w:lvl>
    <w:lvl w:ilvl="6">
      <w:start w:val="1"/>
      <w:numFmt w:val="bullet"/>
      <w:lvlText w:val=""/>
      <w:lvlJc w:val="left"/>
      <w:pPr>
        <w:tabs>
          <w:tab w:val="num" w:pos="6754"/>
        </w:tabs>
        <w:ind w:left="6754" w:hanging="360"/>
      </w:pPr>
      <w:rPr>
        <w:rFonts w:ascii="Wingdings" w:hAnsi="Wingdings" w:hint="default"/>
        <w:sz w:val="20"/>
      </w:rPr>
    </w:lvl>
    <w:lvl w:ilvl="7">
      <w:start w:val="1"/>
      <w:numFmt w:val="bullet"/>
      <w:lvlText w:val=""/>
      <w:lvlJc w:val="left"/>
      <w:pPr>
        <w:tabs>
          <w:tab w:val="num" w:pos="7474"/>
        </w:tabs>
        <w:ind w:left="7474" w:hanging="360"/>
      </w:pPr>
      <w:rPr>
        <w:rFonts w:ascii="Wingdings" w:hAnsi="Wingdings" w:hint="default"/>
        <w:sz w:val="20"/>
      </w:rPr>
    </w:lvl>
    <w:lvl w:ilvl="8">
      <w:start w:val="1"/>
      <w:numFmt w:val="bullet"/>
      <w:lvlText w:val=""/>
      <w:lvlJc w:val="left"/>
      <w:pPr>
        <w:tabs>
          <w:tab w:val="num" w:pos="8194"/>
        </w:tabs>
        <w:ind w:left="8194" w:hanging="360"/>
      </w:pPr>
      <w:rPr>
        <w:rFonts w:ascii="Wingdings" w:hAnsi="Wingdings" w:hint="default"/>
        <w:sz w:val="20"/>
      </w:rPr>
    </w:lvl>
  </w:abstractNum>
  <w:abstractNum w:abstractNumId="58" w15:restartNumberingAfterBreak="0">
    <w:nsid w:val="752D1187"/>
    <w:multiLevelType w:val="multilevel"/>
    <w:tmpl w:val="363E36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77A25D15"/>
    <w:multiLevelType w:val="multilevel"/>
    <w:tmpl w:val="6850278A"/>
    <w:lvl w:ilvl="0">
      <w:start w:val="1"/>
      <w:numFmt w:val="bullet"/>
      <w:lvlText w:val="●"/>
      <w:lvlJc w:val="left"/>
      <w:pPr>
        <w:ind w:left="2160" w:hanging="360"/>
      </w:pPr>
      <w:rPr>
        <w:rFonts w:ascii="Noto Sans Symbols" w:hAnsi="Noto Sans Symbols" w:hint="default"/>
      </w:rPr>
    </w:lvl>
    <w:lvl w:ilvl="1">
      <w:start w:val="1"/>
      <w:numFmt w:val="bullet"/>
      <w:lvlText w:val="o"/>
      <w:lvlJc w:val="left"/>
      <w:pPr>
        <w:ind w:left="2880" w:hanging="360"/>
      </w:pPr>
      <w:rPr>
        <w:rFonts w:ascii="Courier New" w:eastAsia="Courier New" w:hAnsi="Courier New" w:cs="Courier New" w:hint="default"/>
      </w:rPr>
    </w:lvl>
    <w:lvl w:ilvl="2">
      <w:start w:val="1"/>
      <w:numFmt w:val="bullet"/>
      <w:lvlText w:val="▪"/>
      <w:lvlJc w:val="left"/>
      <w:pPr>
        <w:ind w:left="3600" w:hanging="360"/>
      </w:pPr>
      <w:rPr>
        <w:rFonts w:ascii="Noto Sans Symbols" w:eastAsia="Noto Sans Symbols" w:hAnsi="Noto Sans Symbols" w:cs="Noto Sans Symbols" w:hint="default"/>
      </w:rPr>
    </w:lvl>
    <w:lvl w:ilvl="3">
      <w:start w:val="1"/>
      <w:numFmt w:val="bullet"/>
      <w:lvlText w:val="●"/>
      <w:lvlJc w:val="left"/>
      <w:pPr>
        <w:ind w:left="4320" w:hanging="360"/>
      </w:pPr>
      <w:rPr>
        <w:rFonts w:ascii="Noto Sans Symbols" w:eastAsia="Noto Sans Symbols" w:hAnsi="Noto Sans Symbols" w:cs="Noto Sans Symbols" w:hint="default"/>
      </w:rPr>
    </w:lvl>
    <w:lvl w:ilvl="4">
      <w:start w:val="1"/>
      <w:numFmt w:val="bullet"/>
      <w:lvlText w:val="o"/>
      <w:lvlJc w:val="left"/>
      <w:pPr>
        <w:ind w:left="5040" w:hanging="360"/>
      </w:pPr>
      <w:rPr>
        <w:rFonts w:ascii="Courier New" w:eastAsia="Courier New" w:hAnsi="Courier New" w:cs="Courier New" w:hint="default"/>
      </w:rPr>
    </w:lvl>
    <w:lvl w:ilvl="5">
      <w:start w:val="1"/>
      <w:numFmt w:val="bullet"/>
      <w:lvlText w:val="▪"/>
      <w:lvlJc w:val="left"/>
      <w:pPr>
        <w:ind w:left="5760" w:hanging="360"/>
      </w:pPr>
      <w:rPr>
        <w:rFonts w:ascii="Noto Sans Symbols" w:eastAsia="Noto Sans Symbols" w:hAnsi="Noto Sans Symbols" w:cs="Noto Sans Symbols" w:hint="default"/>
      </w:rPr>
    </w:lvl>
    <w:lvl w:ilvl="6">
      <w:start w:val="1"/>
      <w:numFmt w:val="bullet"/>
      <w:lvlText w:val="●"/>
      <w:lvlJc w:val="left"/>
      <w:pPr>
        <w:ind w:left="6480" w:hanging="360"/>
      </w:pPr>
      <w:rPr>
        <w:rFonts w:ascii="Noto Sans Symbols" w:eastAsia="Noto Sans Symbols" w:hAnsi="Noto Sans Symbols" w:cs="Noto Sans Symbols" w:hint="default"/>
      </w:rPr>
    </w:lvl>
    <w:lvl w:ilvl="7">
      <w:start w:val="1"/>
      <w:numFmt w:val="bullet"/>
      <w:lvlText w:val="o"/>
      <w:lvlJc w:val="left"/>
      <w:pPr>
        <w:ind w:left="7200" w:hanging="360"/>
      </w:pPr>
      <w:rPr>
        <w:rFonts w:ascii="Courier New" w:eastAsia="Courier New" w:hAnsi="Courier New" w:cs="Courier New" w:hint="default"/>
      </w:rPr>
    </w:lvl>
    <w:lvl w:ilvl="8">
      <w:start w:val="1"/>
      <w:numFmt w:val="bullet"/>
      <w:lvlText w:val="▪"/>
      <w:lvlJc w:val="left"/>
      <w:pPr>
        <w:ind w:left="7920" w:hanging="360"/>
      </w:pPr>
      <w:rPr>
        <w:rFonts w:ascii="Noto Sans Symbols" w:eastAsia="Noto Sans Symbols" w:hAnsi="Noto Sans Symbols" w:cs="Noto Sans Symbols" w:hint="default"/>
      </w:rPr>
    </w:lvl>
  </w:abstractNum>
  <w:abstractNum w:abstractNumId="60" w15:restartNumberingAfterBreak="0">
    <w:nsid w:val="79BF72B7"/>
    <w:multiLevelType w:val="multilevel"/>
    <w:tmpl w:val="553419DA"/>
    <w:lvl w:ilvl="0">
      <w:start w:val="1"/>
      <w:numFmt w:val="bullet"/>
      <w:pStyle w:val="ListParagraph"/>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1" w15:restartNumberingAfterBreak="0">
    <w:nsid w:val="7C35402F"/>
    <w:multiLevelType w:val="hybridMultilevel"/>
    <w:tmpl w:val="710AE958"/>
    <w:lvl w:ilvl="0" w:tplc="E1B80790">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3214903">
    <w:abstractNumId w:val="3"/>
  </w:num>
  <w:num w:numId="2" w16cid:durableId="619150056">
    <w:abstractNumId w:val="26"/>
  </w:num>
  <w:num w:numId="3" w16cid:durableId="1434595925">
    <w:abstractNumId w:val="59"/>
  </w:num>
  <w:num w:numId="4" w16cid:durableId="324943701">
    <w:abstractNumId w:val="54"/>
  </w:num>
  <w:num w:numId="5" w16cid:durableId="1238704836">
    <w:abstractNumId w:val="6"/>
  </w:num>
  <w:num w:numId="6" w16cid:durableId="201678642">
    <w:abstractNumId w:val="22"/>
  </w:num>
  <w:num w:numId="7" w16cid:durableId="181938905">
    <w:abstractNumId w:val="48"/>
  </w:num>
  <w:num w:numId="8" w16cid:durableId="1221600926">
    <w:abstractNumId w:val="58"/>
  </w:num>
  <w:num w:numId="9" w16cid:durableId="294532015">
    <w:abstractNumId w:val="17"/>
  </w:num>
  <w:num w:numId="10" w16cid:durableId="1237015098">
    <w:abstractNumId w:val="25"/>
  </w:num>
  <w:num w:numId="11" w16cid:durableId="1428234609">
    <w:abstractNumId w:val="7"/>
  </w:num>
  <w:num w:numId="12" w16cid:durableId="1023021475">
    <w:abstractNumId w:val="60"/>
  </w:num>
  <w:num w:numId="13" w16cid:durableId="1345982540">
    <w:abstractNumId w:val="36"/>
  </w:num>
  <w:num w:numId="14" w16cid:durableId="272136545">
    <w:abstractNumId w:val="35"/>
  </w:num>
  <w:num w:numId="15" w16cid:durableId="1081097480">
    <w:abstractNumId w:val="53"/>
  </w:num>
  <w:num w:numId="16" w16cid:durableId="257256144">
    <w:abstractNumId w:val="56"/>
  </w:num>
  <w:num w:numId="17" w16cid:durableId="523517190">
    <w:abstractNumId w:val="37"/>
  </w:num>
  <w:num w:numId="18" w16cid:durableId="1856917284">
    <w:abstractNumId w:val="41"/>
  </w:num>
  <w:num w:numId="19" w16cid:durableId="162548969">
    <w:abstractNumId w:val="31"/>
  </w:num>
  <w:num w:numId="20" w16cid:durableId="931933522">
    <w:abstractNumId w:val="15"/>
  </w:num>
  <w:num w:numId="21" w16cid:durableId="642270317">
    <w:abstractNumId w:val="49"/>
  </w:num>
  <w:num w:numId="22" w16cid:durableId="1347295075">
    <w:abstractNumId w:val="30"/>
  </w:num>
  <w:num w:numId="23" w16cid:durableId="1418599617">
    <w:abstractNumId w:val="23"/>
  </w:num>
  <w:num w:numId="24" w16cid:durableId="341972601">
    <w:abstractNumId w:val="20"/>
  </w:num>
  <w:num w:numId="25" w16cid:durableId="369571889">
    <w:abstractNumId w:val="13"/>
  </w:num>
  <w:num w:numId="26" w16cid:durableId="1302618124">
    <w:abstractNumId w:val="45"/>
  </w:num>
  <w:num w:numId="27" w16cid:durableId="1678776422">
    <w:abstractNumId w:val="10"/>
  </w:num>
  <w:num w:numId="28" w16cid:durableId="540018085">
    <w:abstractNumId w:val="4"/>
  </w:num>
  <w:num w:numId="29" w16cid:durableId="837692767">
    <w:abstractNumId w:val="52"/>
  </w:num>
  <w:num w:numId="30" w16cid:durableId="1719280156">
    <w:abstractNumId w:val="38"/>
  </w:num>
  <w:num w:numId="31" w16cid:durableId="1217471240">
    <w:abstractNumId w:val="32"/>
  </w:num>
  <w:num w:numId="32" w16cid:durableId="838884846">
    <w:abstractNumId w:val="28"/>
  </w:num>
  <w:num w:numId="33" w16cid:durableId="1155296706">
    <w:abstractNumId w:val="39"/>
  </w:num>
  <w:num w:numId="34" w16cid:durableId="880897229">
    <w:abstractNumId w:val="19"/>
  </w:num>
  <w:num w:numId="35" w16cid:durableId="765150463">
    <w:abstractNumId w:val="47"/>
  </w:num>
  <w:num w:numId="36" w16cid:durableId="29846410">
    <w:abstractNumId w:val="44"/>
  </w:num>
  <w:num w:numId="37" w16cid:durableId="1185022954">
    <w:abstractNumId w:val="43"/>
  </w:num>
  <w:num w:numId="38" w16cid:durableId="360327515">
    <w:abstractNumId w:val="18"/>
  </w:num>
  <w:num w:numId="39" w16cid:durableId="1284775814">
    <w:abstractNumId w:val="24"/>
  </w:num>
  <w:num w:numId="40" w16cid:durableId="814300490">
    <w:abstractNumId w:val="27"/>
  </w:num>
  <w:num w:numId="41" w16cid:durableId="508757467">
    <w:abstractNumId w:val="57"/>
  </w:num>
  <w:num w:numId="42" w16cid:durableId="652948059">
    <w:abstractNumId w:val="60"/>
  </w:num>
  <w:num w:numId="43" w16cid:durableId="916746713">
    <w:abstractNumId w:val="50"/>
  </w:num>
  <w:num w:numId="44" w16cid:durableId="1945844175">
    <w:abstractNumId w:val="12"/>
  </w:num>
  <w:num w:numId="45" w16cid:durableId="2015188107">
    <w:abstractNumId w:val="42"/>
  </w:num>
  <w:num w:numId="46" w16cid:durableId="1597013055">
    <w:abstractNumId w:val="46"/>
  </w:num>
  <w:num w:numId="47" w16cid:durableId="172695440">
    <w:abstractNumId w:val="9"/>
  </w:num>
  <w:num w:numId="48" w16cid:durableId="475221680">
    <w:abstractNumId w:val="11"/>
  </w:num>
  <w:num w:numId="49" w16cid:durableId="1407218681">
    <w:abstractNumId w:val="61"/>
  </w:num>
  <w:num w:numId="50" w16cid:durableId="1343822611">
    <w:abstractNumId w:val="16"/>
  </w:num>
  <w:num w:numId="51" w16cid:durableId="1920139895">
    <w:abstractNumId w:val="29"/>
  </w:num>
  <w:num w:numId="52" w16cid:durableId="1185558437">
    <w:abstractNumId w:val="14"/>
  </w:num>
  <w:num w:numId="53" w16cid:durableId="1014116491">
    <w:abstractNumId w:val="55"/>
  </w:num>
  <w:num w:numId="54" w16cid:durableId="1002467275">
    <w:abstractNumId w:val="5"/>
  </w:num>
  <w:num w:numId="55" w16cid:durableId="1799444762">
    <w:abstractNumId w:val="8"/>
  </w:num>
  <w:num w:numId="56" w16cid:durableId="824050021">
    <w:abstractNumId w:val="2"/>
  </w:num>
  <w:num w:numId="57" w16cid:durableId="997075144">
    <w:abstractNumId w:val="21"/>
  </w:num>
  <w:num w:numId="58" w16cid:durableId="1538161877">
    <w:abstractNumId w:val="33"/>
  </w:num>
  <w:num w:numId="59" w16cid:durableId="1549952538">
    <w:abstractNumId w:val="34"/>
  </w:num>
  <w:num w:numId="60" w16cid:durableId="1361052752">
    <w:abstractNumId w:val="1"/>
  </w:num>
  <w:num w:numId="61" w16cid:durableId="11688158">
    <w:abstractNumId w:val="51"/>
  </w:num>
  <w:num w:numId="62" w16cid:durableId="2007319395">
    <w:abstractNumId w:val="0"/>
  </w:num>
  <w:num w:numId="63" w16cid:durableId="1944070478">
    <w:abstractNumId w:val="4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18F"/>
    <w:rsid w:val="0000043A"/>
    <w:rsid w:val="00002087"/>
    <w:rsid w:val="000037E7"/>
    <w:rsid w:val="00004345"/>
    <w:rsid w:val="000049B5"/>
    <w:rsid w:val="00004DBD"/>
    <w:rsid w:val="0000522C"/>
    <w:rsid w:val="0000548E"/>
    <w:rsid w:val="000054D4"/>
    <w:rsid w:val="00005981"/>
    <w:rsid w:val="00005DC8"/>
    <w:rsid w:val="00006B76"/>
    <w:rsid w:val="0000765C"/>
    <w:rsid w:val="00010895"/>
    <w:rsid w:val="00012220"/>
    <w:rsid w:val="00012D1B"/>
    <w:rsid w:val="00012F98"/>
    <w:rsid w:val="00013058"/>
    <w:rsid w:val="00013B46"/>
    <w:rsid w:val="0001443C"/>
    <w:rsid w:val="00014527"/>
    <w:rsid w:val="0001499D"/>
    <w:rsid w:val="00015087"/>
    <w:rsid w:val="00015410"/>
    <w:rsid w:val="00015783"/>
    <w:rsid w:val="0001660A"/>
    <w:rsid w:val="00016B29"/>
    <w:rsid w:val="00016B81"/>
    <w:rsid w:val="000175CF"/>
    <w:rsid w:val="000176B5"/>
    <w:rsid w:val="00017C38"/>
    <w:rsid w:val="00021173"/>
    <w:rsid w:val="00021565"/>
    <w:rsid w:val="000225BD"/>
    <w:rsid w:val="00022FBA"/>
    <w:rsid w:val="00023786"/>
    <w:rsid w:val="00023917"/>
    <w:rsid w:val="00023C15"/>
    <w:rsid w:val="0002469D"/>
    <w:rsid w:val="0002477A"/>
    <w:rsid w:val="00024DA2"/>
    <w:rsid w:val="00025A6C"/>
    <w:rsid w:val="0002607D"/>
    <w:rsid w:val="000277ED"/>
    <w:rsid w:val="000279B4"/>
    <w:rsid w:val="00030379"/>
    <w:rsid w:val="00030D74"/>
    <w:rsid w:val="00031189"/>
    <w:rsid w:val="000358BF"/>
    <w:rsid w:val="00036017"/>
    <w:rsid w:val="000360CE"/>
    <w:rsid w:val="000362BE"/>
    <w:rsid w:val="0003677B"/>
    <w:rsid w:val="00036A10"/>
    <w:rsid w:val="00036B97"/>
    <w:rsid w:val="00036BC7"/>
    <w:rsid w:val="000374E5"/>
    <w:rsid w:val="00042920"/>
    <w:rsid w:val="00043F04"/>
    <w:rsid w:val="00046D95"/>
    <w:rsid w:val="00047AAA"/>
    <w:rsid w:val="0005078C"/>
    <w:rsid w:val="000508AB"/>
    <w:rsid w:val="00050EB2"/>
    <w:rsid w:val="00051FF9"/>
    <w:rsid w:val="00052A2E"/>
    <w:rsid w:val="00052D44"/>
    <w:rsid w:val="000531CF"/>
    <w:rsid w:val="00054011"/>
    <w:rsid w:val="00054C57"/>
    <w:rsid w:val="00055352"/>
    <w:rsid w:val="0005563E"/>
    <w:rsid w:val="00055987"/>
    <w:rsid w:val="00055AAC"/>
    <w:rsid w:val="00055B7D"/>
    <w:rsid w:val="00056D75"/>
    <w:rsid w:val="00056DAE"/>
    <w:rsid w:val="000571F1"/>
    <w:rsid w:val="000573B7"/>
    <w:rsid w:val="000601A0"/>
    <w:rsid w:val="000607B9"/>
    <w:rsid w:val="000610AA"/>
    <w:rsid w:val="00061313"/>
    <w:rsid w:val="000616E5"/>
    <w:rsid w:val="00062BAA"/>
    <w:rsid w:val="00062F9B"/>
    <w:rsid w:val="00064093"/>
    <w:rsid w:val="0006538C"/>
    <w:rsid w:val="0006571A"/>
    <w:rsid w:val="00066658"/>
    <w:rsid w:val="00067F94"/>
    <w:rsid w:val="00071011"/>
    <w:rsid w:val="0007131A"/>
    <w:rsid w:val="00071CDC"/>
    <w:rsid w:val="00071DF4"/>
    <w:rsid w:val="00072405"/>
    <w:rsid w:val="00072729"/>
    <w:rsid w:val="00072F3A"/>
    <w:rsid w:val="000742E6"/>
    <w:rsid w:val="00074C71"/>
    <w:rsid w:val="00074D67"/>
    <w:rsid w:val="000753A3"/>
    <w:rsid w:val="0008126B"/>
    <w:rsid w:val="000815C1"/>
    <w:rsid w:val="00081E31"/>
    <w:rsid w:val="000829AC"/>
    <w:rsid w:val="000833E1"/>
    <w:rsid w:val="00083FB8"/>
    <w:rsid w:val="00084151"/>
    <w:rsid w:val="00084524"/>
    <w:rsid w:val="00084E10"/>
    <w:rsid w:val="00085264"/>
    <w:rsid w:val="00086D34"/>
    <w:rsid w:val="00087165"/>
    <w:rsid w:val="000874B5"/>
    <w:rsid w:val="00087925"/>
    <w:rsid w:val="00090E87"/>
    <w:rsid w:val="000914AF"/>
    <w:rsid w:val="00092122"/>
    <w:rsid w:val="00092623"/>
    <w:rsid w:val="00092D99"/>
    <w:rsid w:val="00097E56"/>
    <w:rsid w:val="000A01DA"/>
    <w:rsid w:val="000A0E24"/>
    <w:rsid w:val="000A170F"/>
    <w:rsid w:val="000A1B46"/>
    <w:rsid w:val="000A4023"/>
    <w:rsid w:val="000A5617"/>
    <w:rsid w:val="000A691F"/>
    <w:rsid w:val="000A73B9"/>
    <w:rsid w:val="000B08CD"/>
    <w:rsid w:val="000B0DC0"/>
    <w:rsid w:val="000B0F21"/>
    <w:rsid w:val="000B128E"/>
    <w:rsid w:val="000B1338"/>
    <w:rsid w:val="000B17A2"/>
    <w:rsid w:val="000B29A4"/>
    <w:rsid w:val="000B2AA4"/>
    <w:rsid w:val="000B4406"/>
    <w:rsid w:val="000B4441"/>
    <w:rsid w:val="000B4513"/>
    <w:rsid w:val="000B4598"/>
    <w:rsid w:val="000B4A25"/>
    <w:rsid w:val="000B4DA5"/>
    <w:rsid w:val="000B6EA0"/>
    <w:rsid w:val="000C0969"/>
    <w:rsid w:val="000C1EF1"/>
    <w:rsid w:val="000C3809"/>
    <w:rsid w:val="000C45EB"/>
    <w:rsid w:val="000C5AA2"/>
    <w:rsid w:val="000C5D6C"/>
    <w:rsid w:val="000C609F"/>
    <w:rsid w:val="000C66A7"/>
    <w:rsid w:val="000C7B40"/>
    <w:rsid w:val="000D03C4"/>
    <w:rsid w:val="000D1054"/>
    <w:rsid w:val="000D15D6"/>
    <w:rsid w:val="000D2294"/>
    <w:rsid w:val="000D22B6"/>
    <w:rsid w:val="000D2843"/>
    <w:rsid w:val="000D2DB7"/>
    <w:rsid w:val="000D3A4A"/>
    <w:rsid w:val="000D4C78"/>
    <w:rsid w:val="000D4EE1"/>
    <w:rsid w:val="000D5C63"/>
    <w:rsid w:val="000D635A"/>
    <w:rsid w:val="000D7E2A"/>
    <w:rsid w:val="000E0028"/>
    <w:rsid w:val="000E23F2"/>
    <w:rsid w:val="000E2640"/>
    <w:rsid w:val="000E267E"/>
    <w:rsid w:val="000E390F"/>
    <w:rsid w:val="000E3E3C"/>
    <w:rsid w:val="000E485C"/>
    <w:rsid w:val="000E5C46"/>
    <w:rsid w:val="000E63AE"/>
    <w:rsid w:val="000E6513"/>
    <w:rsid w:val="000F03DE"/>
    <w:rsid w:val="000F0966"/>
    <w:rsid w:val="000F2544"/>
    <w:rsid w:val="000F2ADE"/>
    <w:rsid w:val="000F2B6D"/>
    <w:rsid w:val="000F356E"/>
    <w:rsid w:val="000F3D5C"/>
    <w:rsid w:val="000F45F1"/>
    <w:rsid w:val="000F4F1D"/>
    <w:rsid w:val="000F509F"/>
    <w:rsid w:val="000F563E"/>
    <w:rsid w:val="000F6DAF"/>
    <w:rsid w:val="00101371"/>
    <w:rsid w:val="00101CB2"/>
    <w:rsid w:val="001024C6"/>
    <w:rsid w:val="0010281F"/>
    <w:rsid w:val="00102D41"/>
    <w:rsid w:val="00103012"/>
    <w:rsid w:val="001045C2"/>
    <w:rsid w:val="00105FEC"/>
    <w:rsid w:val="001061CB"/>
    <w:rsid w:val="001069E8"/>
    <w:rsid w:val="00106ECF"/>
    <w:rsid w:val="001104BA"/>
    <w:rsid w:val="00111F61"/>
    <w:rsid w:val="00112B49"/>
    <w:rsid w:val="001130C5"/>
    <w:rsid w:val="001140F1"/>
    <w:rsid w:val="00114931"/>
    <w:rsid w:val="00115B18"/>
    <w:rsid w:val="00117900"/>
    <w:rsid w:val="00117CA4"/>
    <w:rsid w:val="00117E0F"/>
    <w:rsid w:val="00120089"/>
    <w:rsid w:val="0012025E"/>
    <w:rsid w:val="00120BCE"/>
    <w:rsid w:val="0012170A"/>
    <w:rsid w:val="001222C0"/>
    <w:rsid w:val="0012270B"/>
    <w:rsid w:val="00122794"/>
    <w:rsid w:val="00122BAB"/>
    <w:rsid w:val="00122D53"/>
    <w:rsid w:val="0012335D"/>
    <w:rsid w:val="00123422"/>
    <w:rsid w:val="00124775"/>
    <w:rsid w:val="0012648C"/>
    <w:rsid w:val="00127E66"/>
    <w:rsid w:val="00130756"/>
    <w:rsid w:val="001310A3"/>
    <w:rsid w:val="00131B8A"/>
    <w:rsid w:val="001321C8"/>
    <w:rsid w:val="001323CC"/>
    <w:rsid w:val="001324E3"/>
    <w:rsid w:val="001334E9"/>
    <w:rsid w:val="00133DDD"/>
    <w:rsid w:val="0013413D"/>
    <w:rsid w:val="001346FD"/>
    <w:rsid w:val="00137780"/>
    <w:rsid w:val="001377C6"/>
    <w:rsid w:val="00137EF5"/>
    <w:rsid w:val="00137F7E"/>
    <w:rsid w:val="001403F8"/>
    <w:rsid w:val="00140670"/>
    <w:rsid w:val="001408FC"/>
    <w:rsid w:val="001414EE"/>
    <w:rsid w:val="00142B78"/>
    <w:rsid w:val="00143DAD"/>
    <w:rsid w:val="0014504D"/>
    <w:rsid w:val="0014739C"/>
    <w:rsid w:val="00150159"/>
    <w:rsid w:val="001502BB"/>
    <w:rsid w:val="0015316B"/>
    <w:rsid w:val="00154E3F"/>
    <w:rsid w:val="00154EDB"/>
    <w:rsid w:val="00155956"/>
    <w:rsid w:val="00155A22"/>
    <w:rsid w:val="00155AE7"/>
    <w:rsid w:val="00156D8D"/>
    <w:rsid w:val="00156F9A"/>
    <w:rsid w:val="00157277"/>
    <w:rsid w:val="00160893"/>
    <w:rsid w:val="00160A96"/>
    <w:rsid w:val="00160BAC"/>
    <w:rsid w:val="00160DDF"/>
    <w:rsid w:val="001615E9"/>
    <w:rsid w:val="001626CD"/>
    <w:rsid w:val="0016332D"/>
    <w:rsid w:val="00163714"/>
    <w:rsid w:val="0016520D"/>
    <w:rsid w:val="00166C21"/>
    <w:rsid w:val="001678E8"/>
    <w:rsid w:val="00171207"/>
    <w:rsid w:val="00171C65"/>
    <w:rsid w:val="00172102"/>
    <w:rsid w:val="00176211"/>
    <w:rsid w:val="001802B8"/>
    <w:rsid w:val="001804C0"/>
    <w:rsid w:val="0018081C"/>
    <w:rsid w:val="001809D1"/>
    <w:rsid w:val="001829D7"/>
    <w:rsid w:val="00182F97"/>
    <w:rsid w:val="001832BC"/>
    <w:rsid w:val="0018351F"/>
    <w:rsid w:val="00184C30"/>
    <w:rsid w:val="0018633E"/>
    <w:rsid w:val="001877F8"/>
    <w:rsid w:val="00187835"/>
    <w:rsid w:val="001904B7"/>
    <w:rsid w:val="00190837"/>
    <w:rsid w:val="001913E0"/>
    <w:rsid w:val="00191B43"/>
    <w:rsid w:val="001929E3"/>
    <w:rsid w:val="0019443D"/>
    <w:rsid w:val="0019465E"/>
    <w:rsid w:val="00194C95"/>
    <w:rsid w:val="00194F4B"/>
    <w:rsid w:val="00195C93"/>
    <w:rsid w:val="00195F0C"/>
    <w:rsid w:val="00197990"/>
    <w:rsid w:val="00197E32"/>
    <w:rsid w:val="001A0CD2"/>
    <w:rsid w:val="001A49EE"/>
    <w:rsid w:val="001A540C"/>
    <w:rsid w:val="001A5528"/>
    <w:rsid w:val="001A64BE"/>
    <w:rsid w:val="001A7264"/>
    <w:rsid w:val="001B0522"/>
    <w:rsid w:val="001B4B9C"/>
    <w:rsid w:val="001B5900"/>
    <w:rsid w:val="001B74F0"/>
    <w:rsid w:val="001B781E"/>
    <w:rsid w:val="001B78BE"/>
    <w:rsid w:val="001C0AE1"/>
    <w:rsid w:val="001C13F5"/>
    <w:rsid w:val="001C1A3E"/>
    <w:rsid w:val="001C2570"/>
    <w:rsid w:val="001C3343"/>
    <w:rsid w:val="001C33A5"/>
    <w:rsid w:val="001C3AB6"/>
    <w:rsid w:val="001C5056"/>
    <w:rsid w:val="001C5545"/>
    <w:rsid w:val="001C5973"/>
    <w:rsid w:val="001C6617"/>
    <w:rsid w:val="001C6FB1"/>
    <w:rsid w:val="001D1404"/>
    <w:rsid w:val="001D1DB0"/>
    <w:rsid w:val="001D2467"/>
    <w:rsid w:val="001D2984"/>
    <w:rsid w:val="001D35F5"/>
    <w:rsid w:val="001D405E"/>
    <w:rsid w:val="001D48C6"/>
    <w:rsid w:val="001D51DA"/>
    <w:rsid w:val="001D5370"/>
    <w:rsid w:val="001D55B6"/>
    <w:rsid w:val="001D63CE"/>
    <w:rsid w:val="001D6CF6"/>
    <w:rsid w:val="001D79D6"/>
    <w:rsid w:val="001E03D7"/>
    <w:rsid w:val="001E091E"/>
    <w:rsid w:val="001E2688"/>
    <w:rsid w:val="001E281B"/>
    <w:rsid w:val="001E5238"/>
    <w:rsid w:val="001E533D"/>
    <w:rsid w:val="001E601B"/>
    <w:rsid w:val="001E6FE0"/>
    <w:rsid w:val="001E7ACE"/>
    <w:rsid w:val="001E7BC6"/>
    <w:rsid w:val="001E7E7D"/>
    <w:rsid w:val="001F1206"/>
    <w:rsid w:val="001F132A"/>
    <w:rsid w:val="001F30A7"/>
    <w:rsid w:val="001F3F45"/>
    <w:rsid w:val="001F5BFE"/>
    <w:rsid w:val="001F7263"/>
    <w:rsid w:val="00200677"/>
    <w:rsid w:val="002007F8"/>
    <w:rsid w:val="002008DA"/>
    <w:rsid w:val="002023C5"/>
    <w:rsid w:val="002025D4"/>
    <w:rsid w:val="00202C31"/>
    <w:rsid w:val="00204B64"/>
    <w:rsid w:val="002052AC"/>
    <w:rsid w:val="00206635"/>
    <w:rsid w:val="00207CA2"/>
    <w:rsid w:val="00210145"/>
    <w:rsid w:val="002101A2"/>
    <w:rsid w:val="0021064D"/>
    <w:rsid w:val="00210B78"/>
    <w:rsid w:val="002118CA"/>
    <w:rsid w:val="00212F8B"/>
    <w:rsid w:val="00213EB2"/>
    <w:rsid w:val="00216E2B"/>
    <w:rsid w:val="0021743E"/>
    <w:rsid w:val="00217FCF"/>
    <w:rsid w:val="00220915"/>
    <w:rsid w:val="0022110B"/>
    <w:rsid w:val="00222E24"/>
    <w:rsid w:val="00224129"/>
    <w:rsid w:val="002254BE"/>
    <w:rsid w:val="00226653"/>
    <w:rsid w:val="00227B82"/>
    <w:rsid w:val="002303F9"/>
    <w:rsid w:val="002323B6"/>
    <w:rsid w:val="00236378"/>
    <w:rsid w:val="002365F8"/>
    <w:rsid w:val="0024012B"/>
    <w:rsid w:val="002411A6"/>
    <w:rsid w:val="0024159D"/>
    <w:rsid w:val="00242627"/>
    <w:rsid w:val="0024513D"/>
    <w:rsid w:val="0024536C"/>
    <w:rsid w:val="002460FF"/>
    <w:rsid w:val="00246429"/>
    <w:rsid w:val="00246856"/>
    <w:rsid w:val="002478B1"/>
    <w:rsid w:val="00247C63"/>
    <w:rsid w:val="00250DBA"/>
    <w:rsid w:val="0025137A"/>
    <w:rsid w:val="002516D5"/>
    <w:rsid w:val="002516FF"/>
    <w:rsid w:val="00251DD0"/>
    <w:rsid w:val="00252A38"/>
    <w:rsid w:val="00252BD7"/>
    <w:rsid w:val="00253035"/>
    <w:rsid w:val="00254D29"/>
    <w:rsid w:val="002554D5"/>
    <w:rsid w:val="0025565D"/>
    <w:rsid w:val="00255C32"/>
    <w:rsid w:val="00256388"/>
    <w:rsid w:val="002564A3"/>
    <w:rsid w:val="002564CD"/>
    <w:rsid w:val="00256AB6"/>
    <w:rsid w:val="00256DF0"/>
    <w:rsid w:val="00257DA8"/>
    <w:rsid w:val="002603B9"/>
    <w:rsid w:val="002604BE"/>
    <w:rsid w:val="00260C1B"/>
    <w:rsid w:val="00261BB5"/>
    <w:rsid w:val="00263259"/>
    <w:rsid w:val="002639DB"/>
    <w:rsid w:val="002644E9"/>
    <w:rsid w:val="00266073"/>
    <w:rsid w:val="002701DB"/>
    <w:rsid w:val="00270210"/>
    <w:rsid w:val="0027103D"/>
    <w:rsid w:val="00271D43"/>
    <w:rsid w:val="00272684"/>
    <w:rsid w:val="00273BAA"/>
    <w:rsid w:val="002745AC"/>
    <w:rsid w:val="00275555"/>
    <w:rsid w:val="002757D9"/>
    <w:rsid w:val="00275BE2"/>
    <w:rsid w:val="00276483"/>
    <w:rsid w:val="002764DA"/>
    <w:rsid w:val="0027683A"/>
    <w:rsid w:val="00276AFC"/>
    <w:rsid w:val="00276FCF"/>
    <w:rsid w:val="002774B9"/>
    <w:rsid w:val="00280E6A"/>
    <w:rsid w:val="0028125F"/>
    <w:rsid w:val="00282DE0"/>
    <w:rsid w:val="00283CFC"/>
    <w:rsid w:val="0028435F"/>
    <w:rsid w:val="0028491D"/>
    <w:rsid w:val="00284FF3"/>
    <w:rsid w:val="002850EC"/>
    <w:rsid w:val="00291D6A"/>
    <w:rsid w:val="0029237F"/>
    <w:rsid w:val="002930C9"/>
    <w:rsid w:val="00294212"/>
    <w:rsid w:val="00294CD7"/>
    <w:rsid w:val="00294DC8"/>
    <w:rsid w:val="002956AD"/>
    <w:rsid w:val="00295C82"/>
    <w:rsid w:val="0029687F"/>
    <w:rsid w:val="00296B02"/>
    <w:rsid w:val="002A25DF"/>
    <w:rsid w:val="002A3699"/>
    <w:rsid w:val="002A423A"/>
    <w:rsid w:val="002A43F2"/>
    <w:rsid w:val="002A4C29"/>
    <w:rsid w:val="002A4C34"/>
    <w:rsid w:val="002A4C60"/>
    <w:rsid w:val="002A4E15"/>
    <w:rsid w:val="002A4F71"/>
    <w:rsid w:val="002A534F"/>
    <w:rsid w:val="002A789E"/>
    <w:rsid w:val="002A7DF6"/>
    <w:rsid w:val="002A7E79"/>
    <w:rsid w:val="002A7F23"/>
    <w:rsid w:val="002B0825"/>
    <w:rsid w:val="002B11B8"/>
    <w:rsid w:val="002B20A2"/>
    <w:rsid w:val="002B4240"/>
    <w:rsid w:val="002B4D06"/>
    <w:rsid w:val="002B5F88"/>
    <w:rsid w:val="002B61B2"/>
    <w:rsid w:val="002B659A"/>
    <w:rsid w:val="002B7AF3"/>
    <w:rsid w:val="002C01AE"/>
    <w:rsid w:val="002C031A"/>
    <w:rsid w:val="002C035F"/>
    <w:rsid w:val="002C3655"/>
    <w:rsid w:val="002C3B08"/>
    <w:rsid w:val="002C464E"/>
    <w:rsid w:val="002C49DE"/>
    <w:rsid w:val="002C5117"/>
    <w:rsid w:val="002C5D29"/>
    <w:rsid w:val="002C652D"/>
    <w:rsid w:val="002C652E"/>
    <w:rsid w:val="002D040D"/>
    <w:rsid w:val="002D0EF5"/>
    <w:rsid w:val="002D0FFB"/>
    <w:rsid w:val="002D151D"/>
    <w:rsid w:val="002D2360"/>
    <w:rsid w:val="002D34DF"/>
    <w:rsid w:val="002D40CF"/>
    <w:rsid w:val="002D4ECF"/>
    <w:rsid w:val="002D7048"/>
    <w:rsid w:val="002D7093"/>
    <w:rsid w:val="002D7902"/>
    <w:rsid w:val="002E0133"/>
    <w:rsid w:val="002E21DE"/>
    <w:rsid w:val="002E34C7"/>
    <w:rsid w:val="002E382B"/>
    <w:rsid w:val="002E45B3"/>
    <w:rsid w:val="002E5948"/>
    <w:rsid w:val="002E69CB"/>
    <w:rsid w:val="002E6B2B"/>
    <w:rsid w:val="002E7500"/>
    <w:rsid w:val="002F074E"/>
    <w:rsid w:val="002F18E6"/>
    <w:rsid w:val="002F2A00"/>
    <w:rsid w:val="002F34E8"/>
    <w:rsid w:val="002F35B2"/>
    <w:rsid w:val="002F3E77"/>
    <w:rsid w:val="002F440A"/>
    <w:rsid w:val="002F4C5D"/>
    <w:rsid w:val="002F4EBA"/>
    <w:rsid w:val="002F64DF"/>
    <w:rsid w:val="002F663B"/>
    <w:rsid w:val="00301B12"/>
    <w:rsid w:val="00301EB4"/>
    <w:rsid w:val="00302B47"/>
    <w:rsid w:val="00303449"/>
    <w:rsid w:val="003039FA"/>
    <w:rsid w:val="003042C4"/>
    <w:rsid w:val="00305E95"/>
    <w:rsid w:val="0030611A"/>
    <w:rsid w:val="00310309"/>
    <w:rsid w:val="00310DD0"/>
    <w:rsid w:val="003152E1"/>
    <w:rsid w:val="003161A7"/>
    <w:rsid w:val="00316329"/>
    <w:rsid w:val="00317529"/>
    <w:rsid w:val="0032054B"/>
    <w:rsid w:val="00320951"/>
    <w:rsid w:val="00320B0F"/>
    <w:rsid w:val="00320BAC"/>
    <w:rsid w:val="00320FB3"/>
    <w:rsid w:val="00322D4A"/>
    <w:rsid w:val="00323C4C"/>
    <w:rsid w:val="003251B5"/>
    <w:rsid w:val="00325684"/>
    <w:rsid w:val="00325BAA"/>
    <w:rsid w:val="003262AE"/>
    <w:rsid w:val="003265AB"/>
    <w:rsid w:val="003273F5"/>
    <w:rsid w:val="0032767D"/>
    <w:rsid w:val="003277AD"/>
    <w:rsid w:val="00327849"/>
    <w:rsid w:val="003279CB"/>
    <w:rsid w:val="003307D9"/>
    <w:rsid w:val="00331BA6"/>
    <w:rsid w:val="00332FD6"/>
    <w:rsid w:val="00334869"/>
    <w:rsid w:val="00334A4A"/>
    <w:rsid w:val="00334E83"/>
    <w:rsid w:val="00337E9C"/>
    <w:rsid w:val="00340477"/>
    <w:rsid w:val="003412B9"/>
    <w:rsid w:val="003417DA"/>
    <w:rsid w:val="00341BFC"/>
    <w:rsid w:val="00342E07"/>
    <w:rsid w:val="0034306D"/>
    <w:rsid w:val="003431FA"/>
    <w:rsid w:val="00344A6A"/>
    <w:rsid w:val="0034557E"/>
    <w:rsid w:val="00345621"/>
    <w:rsid w:val="00345645"/>
    <w:rsid w:val="0034571B"/>
    <w:rsid w:val="00345955"/>
    <w:rsid w:val="00345E3D"/>
    <w:rsid w:val="003471DB"/>
    <w:rsid w:val="003478C2"/>
    <w:rsid w:val="003515A0"/>
    <w:rsid w:val="003515C8"/>
    <w:rsid w:val="00351A77"/>
    <w:rsid w:val="00351BD7"/>
    <w:rsid w:val="00351EC9"/>
    <w:rsid w:val="003527A7"/>
    <w:rsid w:val="00354316"/>
    <w:rsid w:val="00355892"/>
    <w:rsid w:val="003559AA"/>
    <w:rsid w:val="003559FA"/>
    <w:rsid w:val="00355AF8"/>
    <w:rsid w:val="0035608E"/>
    <w:rsid w:val="00356131"/>
    <w:rsid w:val="003562F9"/>
    <w:rsid w:val="00357DF1"/>
    <w:rsid w:val="0036024B"/>
    <w:rsid w:val="003604EA"/>
    <w:rsid w:val="003605B8"/>
    <w:rsid w:val="00360B15"/>
    <w:rsid w:val="00361AC2"/>
    <w:rsid w:val="00361B21"/>
    <w:rsid w:val="00361DFA"/>
    <w:rsid w:val="003622A1"/>
    <w:rsid w:val="00363526"/>
    <w:rsid w:val="00364C92"/>
    <w:rsid w:val="0036543A"/>
    <w:rsid w:val="00365C17"/>
    <w:rsid w:val="0036668A"/>
    <w:rsid w:val="00366D44"/>
    <w:rsid w:val="0036762B"/>
    <w:rsid w:val="0036770C"/>
    <w:rsid w:val="00367739"/>
    <w:rsid w:val="00370699"/>
    <w:rsid w:val="00370D5A"/>
    <w:rsid w:val="00370FC4"/>
    <w:rsid w:val="00371853"/>
    <w:rsid w:val="003718F2"/>
    <w:rsid w:val="0037440A"/>
    <w:rsid w:val="00374827"/>
    <w:rsid w:val="0037530D"/>
    <w:rsid w:val="00375384"/>
    <w:rsid w:val="00375E25"/>
    <w:rsid w:val="00375E6C"/>
    <w:rsid w:val="003766DD"/>
    <w:rsid w:val="0037728C"/>
    <w:rsid w:val="00377609"/>
    <w:rsid w:val="003777B1"/>
    <w:rsid w:val="003803FE"/>
    <w:rsid w:val="00383055"/>
    <w:rsid w:val="00383091"/>
    <w:rsid w:val="00383CF6"/>
    <w:rsid w:val="00384425"/>
    <w:rsid w:val="00385B4A"/>
    <w:rsid w:val="00385EF2"/>
    <w:rsid w:val="00386094"/>
    <w:rsid w:val="00386CC2"/>
    <w:rsid w:val="003870A4"/>
    <w:rsid w:val="003907C2"/>
    <w:rsid w:val="00390853"/>
    <w:rsid w:val="00390DB4"/>
    <w:rsid w:val="00391BEE"/>
    <w:rsid w:val="003922E2"/>
    <w:rsid w:val="003928F5"/>
    <w:rsid w:val="003940E7"/>
    <w:rsid w:val="0039517E"/>
    <w:rsid w:val="00395611"/>
    <w:rsid w:val="003979E4"/>
    <w:rsid w:val="00397B3C"/>
    <w:rsid w:val="003A034F"/>
    <w:rsid w:val="003A0CAA"/>
    <w:rsid w:val="003A16AA"/>
    <w:rsid w:val="003A1EE9"/>
    <w:rsid w:val="003A2155"/>
    <w:rsid w:val="003A282E"/>
    <w:rsid w:val="003A2E1A"/>
    <w:rsid w:val="003A32B3"/>
    <w:rsid w:val="003A3833"/>
    <w:rsid w:val="003A3F46"/>
    <w:rsid w:val="003A4924"/>
    <w:rsid w:val="003A53F8"/>
    <w:rsid w:val="003A65DF"/>
    <w:rsid w:val="003A7B4A"/>
    <w:rsid w:val="003B02B7"/>
    <w:rsid w:val="003B13A1"/>
    <w:rsid w:val="003B230E"/>
    <w:rsid w:val="003B25CB"/>
    <w:rsid w:val="003B3AD4"/>
    <w:rsid w:val="003B3B61"/>
    <w:rsid w:val="003B4309"/>
    <w:rsid w:val="003B4FFB"/>
    <w:rsid w:val="003B6D00"/>
    <w:rsid w:val="003B72BC"/>
    <w:rsid w:val="003B77E0"/>
    <w:rsid w:val="003B7D2A"/>
    <w:rsid w:val="003C0543"/>
    <w:rsid w:val="003C0666"/>
    <w:rsid w:val="003C2D45"/>
    <w:rsid w:val="003C3038"/>
    <w:rsid w:val="003C4628"/>
    <w:rsid w:val="003C6DA1"/>
    <w:rsid w:val="003D036D"/>
    <w:rsid w:val="003D0E16"/>
    <w:rsid w:val="003D1AB8"/>
    <w:rsid w:val="003D218B"/>
    <w:rsid w:val="003D34AC"/>
    <w:rsid w:val="003D3EE7"/>
    <w:rsid w:val="003D3FB5"/>
    <w:rsid w:val="003D6600"/>
    <w:rsid w:val="003D6A1D"/>
    <w:rsid w:val="003D7A96"/>
    <w:rsid w:val="003E004D"/>
    <w:rsid w:val="003E2299"/>
    <w:rsid w:val="003E2818"/>
    <w:rsid w:val="003E3140"/>
    <w:rsid w:val="003E35A8"/>
    <w:rsid w:val="003E3A8D"/>
    <w:rsid w:val="003E3C00"/>
    <w:rsid w:val="003E44CF"/>
    <w:rsid w:val="003E5E87"/>
    <w:rsid w:val="003E5EF8"/>
    <w:rsid w:val="003E763B"/>
    <w:rsid w:val="003F19AB"/>
    <w:rsid w:val="003F1EB8"/>
    <w:rsid w:val="003F2BDD"/>
    <w:rsid w:val="003F3CE3"/>
    <w:rsid w:val="003F3D77"/>
    <w:rsid w:val="003F6A3E"/>
    <w:rsid w:val="003F7F4E"/>
    <w:rsid w:val="00401D75"/>
    <w:rsid w:val="004022D2"/>
    <w:rsid w:val="00402667"/>
    <w:rsid w:val="00402E9A"/>
    <w:rsid w:val="004033B1"/>
    <w:rsid w:val="00404CCA"/>
    <w:rsid w:val="00405904"/>
    <w:rsid w:val="00405AD2"/>
    <w:rsid w:val="00405D85"/>
    <w:rsid w:val="00406A0E"/>
    <w:rsid w:val="00406FBE"/>
    <w:rsid w:val="004073F2"/>
    <w:rsid w:val="004075FF"/>
    <w:rsid w:val="00410D47"/>
    <w:rsid w:val="004115BA"/>
    <w:rsid w:val="004126E7"/>
    <w:rsid w:val="00412A39"/>
    <w:rsid w:val="00414187"/>
    <w:rsid w:val="00414FC7"/>
    <w:rsid w:val="004165E7"/>
    <w:rsid w:val="004175E8"/>
    <w:rsid w:val="00420C0E"/>
    <w:rsid w:val="00420C44"/>
    <w:rsid w:val="0042245E"/>
    <w:rsid w:val="004228B5"/>
    <w:rsid w:val="00422955"/>
    <w:rsid w:val="00422AC2"/>
    <w:rsid w:val="00422BDA"/>
    <w:rsid w:val="004232C0"/>
    <w:rsid w:val="00423D19"/>
    <w:rsid w:val="004245BF"/>
    <w:rsid w:val="00424721"/>
    <w:rsid w:val="00424A56"/>
    <w:rsid w:val="00426762"/>
    <w:rsid w:val="00426B03"/>
    <w:rsid w:val="0042759E"/>
    <w:rsid w:val="00427BE7"/>
    <w:rsid w:val="00427E80"/>
    <w:rsid w:val="004311A5"/>
    <w:rsid w:val="004315A4"/>
    <w:rsid w:val="00433E0C"/>
    <w:rsid w:val="00433E8D"/>
    <w:rsid w:val="00434823"/>
    <w:rsid w:val="004357E2"/>
    <w:rsid w:val="00436777"/>
    <w:rsid w:val="00437568"/>
    <w:rsid w:val="00437E6F"/>
    <w:rsid w:val="00437F52"/>
    <w:rsid w:val="00440A95"/>
    <w:rsid w:val="00441E5B"/>
    <w:rsid w:val="00442904"/>
    <w:rsid w:val="00444396"/>
    <w:rsid w:val="00444EBA"/>
    <w:rsid w:val="004451DA"/>
    <w:rsid w:val="00450FC7"/>
    <w:rsid w:val="00452EF6"/>
    <w:rsid w:val="00453ECA"/>
    <w:rsid w:val="004544DE"/>
    <w:rsid w:val="00454EA5"/>
    <w:rsid w:val="00456283"/>
    <w:rsid w:val="004566D6"/>
    <w:rsid w:val="004572E3"/>
    <w:rsid w:val="004611DE"/>
    <w:rsid w:val="00462BAC"/>
    <w:rsid w:val="0046326F"/>
    <w:rsid w:val="00463988"/>
    <w:rsid w:val="00463A49"/>
    <w:rsid w:val="004648B0"/>
    <w:rsid w:val="00464A3C"/>
    <w:rsid w:val="00464D8A"/>
    <w:rsid w:val="00465EF5"/>
    <w:rsid w:val="004667CC"/>
    <w:rsid w:val="00467C7B"/>
    <w:rsid w:val="00467CB2"/>
    <w:rsid w:val="004702C3"/>
    <w:rsid w:val="004703BC"/>
    <w:rsid w:val="00470539"/>
    <w:rsid w:val="004705B6"/>
    <w:rsid w:val="004726DD"/>
    <w:rsid w:val="00472CE0"/>
    <w:rsid w:val="00472D4F"/>
    <w:rsid w:val="0047386B"/>
    <w:rsid w:val="00474C4F"/>
    <w:rsid w:val="00475563"/>
    <w:rsid w:val="00475BC8"/>
    <w:rsid w:val="0047677A"/>
    <w:rsid w:val="00477CD9"/>
    <w:rsid w:val="00480C06"/>
    <w:rsid w:val="00481FA5"/>
    <w:rsid w:val="004822F9"/>
    <w:rsid w:val="004826E2"/>
    <w:rsid w:val="004839F6"/>
    <w:rsid w:val="00483AB5"/>
    <w:rsid w:val="00484707"/>
    <w:rsid w:val="004856F2"/>
    <w:rsid w:val="00486691"/>
    <w:rsid w:val="00487AD1"/>
    <w:rsid w:val="004928D0"/>
    <w:rsid w:val="00493EB6"/>
    <w:rsid w:val="0049404D"/>
    <w:rsid w:val="00495086"/>
    <w:rsid w:val="0049656F"/>
    <w:rsid w:val="00496890"/>
    <w:rsid w:val="004A0823"/>
    <w:rsid w:val="004A4451"/>
    <w:rsid w:val="004A4F61"/>
    <w:rsid w:val="004A53A4"/>
    <w:rsid w:val="004A53CC"/>
    <w:rsid w:val="004A5D9E"/>
    <w:rsid w:val="004A7752"/>
    <w:rsid w:val="004A7816"/>
    <w:rsid w:val="004B030F"/>
    <w:rsid w:val="004B167F"/>
    <w:rsid w:val="004B28CF"/>
    <w:rsid w:val="004B2CFD"/>
    <w:rsid w:val="004B2F0B"/>
    <w:rsid w:val="004B332C"/>
    <w:rsid w:val="004B3AA1"/>
    <w:rsid w:val="004B3E72"/>
    <w:rsid w:val="004B433F"/>
    <w:rsid w:val="004B6022"/>
    <w:rsid w:val="004B62BC"/>
    <w:rsid w:val="004C25CB"/>
    <w:rsid w:val="004C2B39"/>
    <w:rsid w:val="004C2BC0"/>
    <w:rsid w:val="004C46D5"/>
    <w:rsid w:val="004C4B25"/>
    <w:rsid w:val="004C5160"/>
    <w:rsid w:val="004D00BA"/>
    <w:rsid w:val="004D04AE"/>
    <w:rsid w:val="004D04B0"/>
    <w:rsid w:val="004D05BA"/>
    <w:rsid w:val="004D29F7"/>
    <w:rsid w:val="004D2C0A"/>
    <w:rsid w:val="004D2DCD"/>
    <w:rsid w:val="004D3591"/>
    <w:rsid w:val="004D36A0"/>
    <w:rsid w:val="004D3747"/>
    <w:rsid w:val="004D3F7C"/>
    <w:rsid w:val="004D42B2"/>
    <w:rsid w:val="004D56FA"/>
    <w:rsid w:val="004D621B"/>
    <w:rsid w:val="004D629E"/>
    <w:rsid w:val="004D74B6"/>
    <w:rsid w:val="004E0896"/>
    <w:rsid w:val="004E0A48"/>
    <w:rsid w:val="004E2224"/>
    <w:rsid w:val="004E262E"/>
    <w:rsid w:val="004E303D"/>
    <w:rsid w:val="004E3FC1"/>
    <w:rsid w:val="004E42C0"/>
    <w:rsid w:val="004E4A48"/>
    <w:rsid w:val="004E5104"/>
    <w:rsid w:val="004F00AA"/>
    <w:rsid w:val="004F0742"/>
    <w:rsid w:val="004F102C"/>
    <w:rsid w:val="004F1B81"/>
    <w:rsid w:val="004F1C0F"/>
    <w:rsid w:val="004F6330"/>
    <w:rsid w:val="00501105"/>
    <w:rsid w:val="0050146E"/>
    <w:rsid w:val="00502059"/>
    <w:rsid w:val="005022B8"/>
    <w:rsid w:val="00503060"/>
    <w:rsid w:val="0050453A"/>
    <w:rsid w:val="0050496C"/>
    <w:rsid w:val="00505299"/>
    <w:rsid w:val="00505B0E"/>
    <w:rsid w:val="005070A2"/>
    <w:rsid w:val="00507BCC"/>
    <w:rsid w:val="00510FFF"/>
    <w:rsid w:val="00511128"/>
    <w:rsid w:val="00511FC5"/>
    <w:rsid w:val="005121D5"/>
    <w:rsid w:val="00512248"/>
    <w:rsid w:val="00512FCB"/>
    <w:rsid w:val="00513984"/>
    <w:rsid w:val="00513D7D"/>
    <w:rsid w:val="00514B64"/>
    <w:rsid w:val="00515131"/>
    <w:rsid w:val="0052107C"/>
    <w:rsid w:val="005227B2"/>
    <w:rsid w:val="00523B98"/>
    <w:rsid w:val="005241DE"/>
    <w:rsid w:val="00524A55"/>
    <w:rsid w:val="00525144"/>
    <w:rsid w:val="0052600E"/>
    <w:rsid w:val="005263F7"/>
    <w:rsid w:val="00527459"/>
    <w:rsid w:val="0053186D"/>
    <w:rsid w:val="00531E20"/>
    <w:rsid w:val="005321A3"/>
    <w:rsid w:val="00532BA0"/>
    <w:rsid w:val="0053458A"/>
    <w:rsid w:val="00535E7B"/>
    <w:rsid w:val="0053683D"/>
    <w:rsid w:val="0053728B"/>
    <w:rsid w:val="00537657"/>
    <w:rsid w:val="005377A1"/>
    <w:rsid w:val="00537E2F"/>
    <w:rsid w:val="00540117"/>
    <w:rsid w:val="00542185"/>
    <w:rsid w:val="0054257F"/>
    <w:rsid w:val="00542881"/>
    <w:rsid w:val="0054402B"/>
    <w:rsid w:val="00544DB0"/>
    <w:rsid w:val="00545B6D"/>
    <w:rsid w:val="00546545"/>
    <w:rsid w:val="005474A6"/>
    <w:rsid w:val="00547721"/>
    <w:rsid w:val="0055042F"/>
    <w:rsid w:val="00550DBC"/>
    <w:rsid w:val="00551118"/>
    <w:rsid w:val="00551FFC"/>
    <w:rsid w:val="005525F5"/>
    <w:rsid w:val="0055280C"/>
    <w:rsid w:val="00552F7C"/>
    <w:rsid w:val="0055400E"/>
    <w:rsid w:val="00554190"/>
    <w:rsid w:val="0055541D"/>
    <w:rsid w:val="00556B2C"/>
    <w:rsid w:val="00560103"/>
    <w:rsid w:val="00560CC5"/>
    <w:rsid w:val="00561315"/>
    <w:rsid w:val="005614D1"/>
    <w:rsid w:val="005629F3"/>
    <w:rsid w:val="00562A4E"/>
    <w:rsid w:val="005634CE"/>
    <w:rsid w:val="00564F9B"/>
    <w:rsid w:val="00565510"/>
    <w:rsid w:val="005655E4"/>
    <w:rsid w:val="00565A45"/>
    <w:rsid w:val="00567119"/>
    <w:rsid w:val="005672E5"/>
    <w:rsid w:val="0056759D"/>
    <w:rsid w:val="005677C9"/>
    <w:rsid w:val="00570195"/>
    <w:rsid w:val="005704A4"/>
    <w:rsid w:val="00571191"/>
    <w:rsid w:val="00574AFB"/>
    <w:rsid w:val="00574E03"/>
    <w:rsid w:val="00576795"/>
    <w:rsid w:val="00576AE1"/>
    <w:rsid w:val="00577386"/>
    <w:rsid w:val="005808AA"/>
    <w:rsid w:val="00581553"/>
    <w:rsid w:val="00581E5B"/>
    <w:rsid w:val="00582A5E"/>
    <w:rsid w:val="00583329"/>
    <w:rsid w:val="00583C7C"/>
    <w:rsid w:val="00584FD7"/>
    <w:rsid w:val="00585BC3"/>
    <w:rsid w:val="0058613F"/>
    <w:rsid w:val="005901CA"/>
    <w:rsid w:val="00590951"/>
    <w:rsid w:val="00592019"/>
    <w:rsid w:val="00594115"/>
    <w:rsid w:val="00594A81"/>
    <w:rsid w:val="00595352"/>
    <w:rsid w:val="00596839"/>
    <w:rsid w:val="005970BF"/>
    <w:rsid w:val="0059738C"/>
    <w:rsid w:val="0059757F"/>
    <w:rsid w:val="005A0D6F"/>
    <w:rsid w:val="005A0DD7"/>
    <w:rsid w:val="005A1156"/>
    <w:rsid w:val="005A1904"/>
    <w:rsid w:val="005A2FA5"/>
    <w:rsid w:val="005A41EE"/>
    <w:rsid w:val="005A57FE"/>
    <w:rsid w:val="005A5E12"/>
    <w:rsid w:val="005A6CE3"/>
    <w:rsid w:val="005A7280"/>
    <w:rsid w:val="005A767B"/>
    <w:rsid w:val="005B0083"/>
    <w:rsid w:val="005B116E"/>
    <w:rsid w:val="005B171C"/>
    <w:rsid w:val="005B1A94"/>
    <w:rsid w:val="005B3059"/>
    <w:rsid w:val="005B552D"/>
    <w:rsid w:val="005B59D2"/>
    <w:rsid w:val="005B75ED"/>
    <w:rsid w:val="005C0577"/>
    <w:rsid w:val="005C0BD9"/>
    <w:rsid w:val="005C126F"/>
    <w:rsid w:val="005C1C20"/>
    <w:rsid w:val="005C2F02"/>
    <w:rsid w:val="005C45DD"/>
    <w:rsid w:val="005C5F45"/>
    <w:rsid w:val="005C6AB9"/>
    <w:rsid w:val="005C6BF3"/>
    <w:rsid w:val="005C7713"/>
    <w:rsid w:val="005C7DBC"/>
    <w:rsid w:val="005D014E"/>
    <w:rsid w:val="005D042E"/>
    <w:rsid w:val="005D1460"/>
    <w:rsid w:val="005D2FBE"/>
    <w:rsid w:val="005D393F"/>
    <w:rsid w:val="005D4933"/>
    <w:rsid w:val="005D558B"/>
    <w:rsid w:val="005D5CB1"/>
    <w:rsid w:val="005D6088"/>
    <w:rsid w:val="005D672A"/>
    <w:rsid w:val="005D69ED"/>
    <w:rsid w:val="005D7D1D"/>
    <w:rsid w:val="005E00A1"/>
    <w:rsid w:val="005E0425"/>
    <w:rsid w:val="005E07E6"/>
    <w:rsid w:val="005E0B66"/>
    <w:rsid w:val="005E2503"/>
    <w:rsid w:val="005E357B"/>
    <w:rsid w:val="005E38EE"/>
    <w:rsid w:val="005E4162"/>
    <w:rsid w:val="005E5239"/>
    <w:rsid w:val="005E56FD"/>
    <w:rsid w:val="005E5C95"/>
    <w:rsid w:val="005E6C0A"/>
    <w:rsid w:val="005E7B91"/>
    <w:rsid w:val="005F2622"/>
    <w:rsid w:val="005F42CC"/>
    <w:rsid w:val="005F72BA"/>
    <w:rsid w:val="005F765E"/>
    <w:rsid w:val="005F7DC0"/>
    <w:rsid w:val="00600E87"/>
    <w:rsid w:val="006011CB"/>
    <w:rsid w:val="00601764"/>
    <w:rsid w:val="006025F0"/>
    <w:rsid w:val="00602A94"/>
    <w:rsid w:val="0060303A"/>
    <w:rsid w:val="00603354"/>
    <w:rsid w:val="006043DE"/>
    <w:rsid w:val="006048B4"/>
    <w:rsid w:val="006056E6"/>
    <w:rsid w:val="00605762"/>
    <w:rsid w:val="00605FE7"/>
    <w:rsid w:val="00606DF8"/>
    <w:rsid w:val="006073AE"/>
    <w:rsid w:val="00610076"/>
    <w:rsid w:val="00610173"/>
    <w:rsid w:val="00610C16"/>
    <w:rsid w:val="0061100F"/>
    <w:rsid w:val="00613075"/>
    <w:rsid w:val="00615118"/>
    <w:rsid w:val="0061543D"/>
    <w:rsid w:val="00615554"/>
    <w:rsid w:val="00616A13"/>
    <w:rsid w:val="00617047"/>
    <w:rsid w:val="00620230"/>
    <w:rsid w:val="0062038E"/>
    <w:rsid w:val="00620979"/>
    <w:rsid w:val="00620C9F"/>
    <w:rsid w:val="00621AC9"/>
    <w:rsid w:val="0062266B"/>
    <w:rsid w:val="006228C8"/>
    <w:rsid w:val="00622A8A"/>
    <w:rsid w:val="00624473"/>
    <w:rsid w:val="006276C2"/>
    <w:rsid w:val="006278D1"/>
    <w:rsid w:val="00630DC5"/>
    <w:rsid w:val="00632718"/>
    <w:rsid w:val="0063284A"/>
    <w:rsid w:val="0063294B"/>
    <w:rsid w:val="0063329B"/>
    <w:rsid w:val="0063593B"/>
    <w:rsid w:val="00640398"/>
    <w:rsid w:val="006406F3"/>
    <w:rsid w:val="00641B58"/>
    <w:rsid w:val="00641F31"/>
    <w:rsid w:val="0064246B"/>
    <w:rsid w:val="00642D4D"/>
    <w:rsid w:val="00642E84"/>
    <w:rsid w:val="006431DB"/>
    <w:rsid w:val="006439BD"/>
    <w:rsid w:val="00644E2E"/>
    <w:rsid w:val="00645487"/>
    <w:rsid w:val="006466F7"/>
    <w:rsid w:val="00646769"/>
    <w:rsid w:val="006510D2"/>
    <w:rsid w:val="00651200"/>
    <w:rsid w:val="0065144E"/>
    <w:rsid w:val="00652876"/>
    <w:rsid w:val="00652D01"/>
    <w:rsid w:val="006568DF"/>
    <w:rsid w:val="00656C42"/>
    <w:rsid w:val="00656E52"/>
    <w:rsid w:val="00656EC7"/>
    <w:rsid w:val="006572ED"/>
    <w:rsid w:val="00657757"/>
    <w:rsid w:val="00660F4C"/>
    <w:rsid w:val="00661ED2"/>
    <w:rsid w:val="00662BB0"/>
    <w:rsid w:val="00662DFE"/>
    <w:rsid w:val="00664251"/>
    <w:rsid w:val="0066477A"/>
    <w:rsid w:val="00664F17"/>
    <w:rsid w:val="00665948"/>
    <w:rsid w:val="006667F6"/>
    <w:rsid w:val="00667DBB"/>
    <w:rsid w:val="00667E47"/>
    <w:rsid w:val="006701A6"/>
    <w:rsid w:val="006704B0"/>
    <w:rsid w:val="0067162B"/>
    <w:rsid w:val="00671B92"/>
    <w:rsid w:val="0067382A"/>
    <w:rsid w:val="00674A5C"/>
    <w:rsid w:val="00675C84"/>
    <w:rsid w:val="00675EF4"/>
    <w:rsid w:val="00676006"/>
    <w:rsid w:val="00676FAC"/>
    <w:rsid w:val="00677958"/>
    <w:rsid w:val="0068119A"/>
    <w:rsid w:val="00681BFC"/>
    <w:rsid w:val="00682D5C"/>
    <w:rsid w:val="00683696"/>
    <w:rsid w:val="006837E4"/>
    <w:rsid w:val="00683D40"/>
    <w:rsid w:val="0068497C"/>
    <w:rsid w:val="00685D0A"/>
    <w:rsid w:val="0068633D"/>
    <w:rsid w:val="0069061A"/>
    <w:rsid w:val="006913EC"/>
    <w:rsid w:val="00691B09"/>
    <w:rsid w:val="00691B1B"/>
    <w:rsid w:val="00691BC1"/>
    <w:rsid w:val="00692428"/>
    <w:rsid w:val="00693D8C"/>
    <w:rsid w:val="00694EFF"/>
    <w:rsid w:val="00695596"/>
    <w:rsid w:val="00695D8D"/>
    <w:rsid w:val="00696477"/>
    <w:rsid w:val="006969B8"/>
    <w:rsid w:val="006969C6"/>
    <w:rsid w:val="006A0369"/>
    <w:rsid w:val="006A0917"/>
    <w:rsid w:val="006A0C47"/>
    <w:rsid w:val="006A0D61"/>
    <w:rsid w:val="006A1924"/>
    <w:rsid w:val="006A3725"/>
    <w:rsid w:val="006A3B1B"/>
    <w:rsid w:val="006A3D94"/>
    <w:rsid w:val="006A4659"/>
    <w:rsid w:val="006A494B"/>
    <w:rsid w:val="006A5816"/>
    <w:rsid w:val="006A5B44"/>
    <w:rsid w:val="006A70C1"/>
    <w:rsid w:val="006A71EB"/>
    <w:rsid w:val="006A77B6"/>
    <w:rsid w:val="006A793E"/>
    <w:rsid w:val="006B0151"/>
    <w:rsid w:val="006B0746"/>
    <w:rsid w:val="006B09E6"/>
    <w:rsid w:val="006B1920"/>
    <w:rsid w:val="006B20EE"/>
    <w:rsid w:val="006B29EB"/>
    <w:rsid w:val="006B2E18"/>
    <w:rsid w:val="006B4D15"/>
    <w:rsid w:val="006B4E9A"/>
    <w:rsid w:val="006B53CA"/>
    <w:rsid w:val="006B584B"/>
    <w:rsid w:val="006B5A5C"/>
    <w:rsid w:val="006B6866"/>
    <w:rsid w:val="006B71DA"/>
    <w:rsid w:val="006C2F22"/>
    <w:rsid w:val="006C36EC"/>
    <w:rsid w:val="006C4310"/>
    <w:rsid w:val="006C48A6"/>
    <w:rsid w:val="006C4C94"/>
    <w:rsid w:val="006C6885"/>
    <w:rsid w:val="006C7173"/>
    <w:rsid w:val="006C7660"/>
    <w:rsid w:val="006D1E2C"/>
    <w:rsid w:val="006D1ED0"/>
    <w:rsid w:val="006D24CB"/>
    <w:rsid w:val="006D26D9"/>
    <w:rsid w:val="006D2892"/>
    <w:rsid w:val="006D34B5"/>
    <w:rsid w:val="006D4434"/>
    <w:rsid w:val="006D4C18"/>
    <w:rsid w:val="006D5154"/>
    <w:rsid w:val="006D590A"/>
    <w:rsid w:val="006D71AE"/>
    <w:rsid w:val="006D7B12"/>
    <w:rsid w:val="006E0617"/>
    <w:rsid w:val="006E06C9"/>
    <w:rsid w:val="006E0D38"/>
    <w:rsid w:val="006E0D98"/>
    <w:rsid w:val="006E0EBA"/>
    <w:rsid w:val="006E1080"/>
    <w:rsid w:val="006E11AE"/>
    <w:rsid w:val="006E1397"/>
    <w:rsid w:val="006E1AF2"/>
    <w:rsid w:val="006E2066"/>
    <w:rsid w:val="006E2130"/>
    <w:rsid w:val="006E2954"/>
    <w:rsid w:val="006E4230"/>
    <w:rsid w:val="006E4FB0"/>
    <w:rsid w:val="006E6C59"/>
    <w:rsid w:val="006E6DB3"/>
    <w:rsid w:val="006E6FF1"/>
    <w:rsid w:val="006F0A7F"/>
    <w:rsid w:val="006F22B8"/>
    <w:rsid w:val="006F24FA"/>
    <w:rsid w:val="006F371D"/>
    <w:rsid w:val="006F4EBD"/>
    <w:rsid w:val="006F5701"/>
    <w:rsid w:val="006F5975"/>
    <w:rsid w:val="006F5A5E"/>
    <w:rsid w:val="0070004B"/>
    <w:rsid w:val="00700E43"/>
    <w:rsid w:val="0070211D"/>
    <w:rsid w:val="0070234A"/>
    <w:rsid w:val="007026C3"/>
    <w:rsid w:val="0070456C"/>
    <w:rsid w:val="00704585"/>
    <w:rsid w:val="00705242"/>
    <w:rsid w:val="00705D8D"/>
    <w:rsid w:val="00705F8D"/>
    <w:rsid w:val="007065FF"/>
    <w:rsid w:val="00710EDC"/>
    <w:rsid w:val="00712739"/>
    <w:rsid w:val="0071469D"/>
    <w:rsid w:val="00715191"/>
    <w:rsid w:val="00715A6E"/>
    <w:rsid w:val="007162BF"/>
    <w:rsid w:val="00716BBE"/>
    <w:rsid w:val="00716E03"/>
    <w:rsid w:val="00717925"/>
    <w:rsid w:val="00720AE3"/>
    <w:rsid w:val="007212CD"/>
    <w:rsid w:val="00721505"/>
    <w:rsid w:val="00721FF3"/>
    <w:rsid w:val="007237AB"/>
    <w:rsid w:val="00723F98"/>
    <w:rsid w:val="00724F24"/>
    <w:rsid w:val="00724FB6"/>
    <w:rsid w:val="00725C2C"/>
    <w:rsid w:val="00725D38"/>
    <w:rsid w:val="007303F5"/>
    <w:rsid w:val="0073181F"/>
    <w:rsid w:val="00731B98"/>
    <w:rsid w:val="007325D6"/>
    <w:rsid w:val="00732738"/>
    <w:rsid w:val="00733983"/>
    <w:rsid w:val="00734EA0"/>
    <w:rsid w:val="00734F89"/>
    <w:rsid w:val="007353E2"/>
    <w:rsid w:val="007402F3"/>
    <w:rsid w:val="0074099B"/>
    <w:rsid w:val="007418AE"/>
    <w:rsid w:val="00741912"/>
    <w:rsid w:val="0074221E"/>
    <w:rsid w:val="00742971"/>
    <w:rsid w:val="00742E60"/>
    <w:rsid w:val="00743BF8"/>
    <w:rsid w:val="007450E5"/>
    <w:rsid w:val="00745786"/>
    <w:rsid w:val="00746648"/>
    <w:rsid w:val="00746BE3"/>
    <w:rsid w:val="00747822"/>
    <w:rsid w:val="00750FB3"/>
    <w:rsid w:val="00751B80"/>
    <w:rsid w:val="007526E9"/>
    <w:rsid w:val="007528C1"/>
    <w:rsid w:val="00752B1B"/>
    <w:rsid w:val="00754961"/>
    <w:rsid w:val="00755226"/>
    <w:rsid w:val="007557A3"/>
    <w:rsid w:val="0075619F"/>
    <w:rsid w:val="0075756B"/>
    <w:rsid w:val="007579B7"/>
    <w:rsid w:val="00757FB6"/>
    <w:rsid w:val="00761721"/>
    <w:rsid w:val="007617F3"/>
    <w:rsid w:val="00763097"/>
    <w:rsid w:val="00764EF1"/>
    <w:rsid w:val="00765B6C"/>
    <w:rsid w:val="007662F3"/>
    <w:rsid w:val="0077041F"/>
    <w:rsid w:val="00774176"/>
    <w:rsid w:val="0077428F"/>
    <w:rsid w:val="00775537"/>
    <w:rsid w:val="00776267"/>
    <w:rsid w:val="00776DED"/>
    <w:rsid w:val="00776EE1"/>
    <w:rsid w:val="00780329"/>
    <w:rsid w:val="00782B7B"/>
    <w:rsid w:val="00784166"/>
    <w:rsid w:val="0078476B"/>
    <w:rsid w:val="007855AC"/>
    <w:rsid w:val="00785BC7"/>
    <w:rsid w:val="0078701D"/>
    <w:rsid w:val="007900BB"/>
    <w:rsid w:val="00790127"/>
    <w:rsid w:val="00792143"/>
    <w:rsid w:val="00793323"/>
    <w:rsid w:val="007933CA"/>
    <w:rsid w:val="00793EE7"/>
    <w:rsid w:val="007962AA"/>
    <w:rsid w:val="00796758"/>
    <w:rsid w:val="00797141"/>
    <w:rsid w:val="007A1CBF"/>
    <w:rsid w:val="007A3F57"/>
    <w:rsid w:val="007A55A5"/>
    <w:rsid w:val="007A56D6"/>
    <w:rsid w:val="007A5ED3"/>
    <w:rsid w:val="007A604A"/>
    <w:rsid w:val="007A63AB"/>
    <w:rsid w:val="007A72D1"/>
    <w:rsid w:val="007A7FDA"/>
    <w:rsid w:val="007B0063"/>
    <w:rsid w:val="007B08B7"/>
    <w:rsid w:val="007B292C"/>
    <w:rsid w:val="007B41B3"/>
    <w:rsid w:val="007B4BA1"/>
    <w:rsid w:val="007B4CE8"/>
    <w:rsid w:val="007B687B"/>
    <w:rsid w:val="007B736B"/>
    <w:rsid w:val="007B771A"/>
    <w:rsid w:val="007B78C6"/>
    <w:rsid w:val="007B7E77"/>
    <w:rsid w:val="007C0F9A"/>
    <w:rsid w:val="007C1E41"/>
    <w:rsid w:val="007C2CFC"/>
    <w:rsid w:val="007C5FAC"/>
    <w:rsid w:val="007C6A57"/>
    <w:rsid w:val="007C76BB"/>
    <w:rsid w:val="007C7D9E"/>
    <w:rsid w:val="007D20C4"/>
    <w:rsid w:val="007D31A8"/>
    <w:rsid w:val="007D31AA"/>
    <w:rsid w:val="007D45A4"/>
    <w:rsid w:val="007D59B3"/>
    <w:rsid w:val="007D6696"/>
    <w:rsid w:val="007D79CF"/>
    <w:rsid w:val="007E0A53"/>
    <w:rsid w:val="007E0B13"/>
    <w:rsid w:val="007E1D34"/>
    <w:rsid w:val="007E2311"/>
    <w:rsid w:val="007E28CE"/>
    <w:rsid w:val="007E298D"/>
    <w:rsid w:val="007E3A5A"/>
    <w:rsid w:val="007E5CCE"/>
    <w:rsid w:val="007E70BC"/>
    <w:rsid w:val="007F0588"/>
    <w:rsid w:val="007F1A0C"/>
    <w:rsid w:val="007F3199"/>
    <w:rsid w:val="007F3EF9"/>
    <w:rsid w:val="007F401A"/>
    <w:rsid w:val="007F4A2C"/>
    <w:rsid w:val="007F4BC2"/>
    <w:rsid w:val="007F5595"/>
    <w:rsid w:val="007F62F2"/>
    <w:rsid w:val="007F6426"/>
    <w:rsid w:val="007F6935"/>
    <w:rsid w:val="007F6AE6"/>
    <w:rsid w:val="007F7202"/>
    <w:rsid w:val="007F790A"/>
    <w:rsid w:val="0080169D"/>
    <w:rsid w:val="00801AE5"/>
    <w:rsid w:val="00802D3E"/>
    <w:rsid w:val="00803546"/>
    <w:rsid w:val="008044C2"/>
    <w:rsid w:val="008053C7"/>
    <w:rsid w:val="0080621E"/>
    <w:rsid w:val="008068D6"/>
    <w:rsid w:val="00807168"/>
    <w:rsid w:val="00807353"/>
    <w:rsid w:val="00811777"/>
    <w:rsid w:val="00811D6E"/>
    <w:rsid w:val="0081210A"/>
    <w:rsid w:val="0081283E"/>
    <w:rsid w:val="00813D3E"/>
    <w:rsid w:val="008149C6"/>
    <w:rsid w:val="00815E50"/>
    <w:rsid w:val="00817E45"/>
    <w:rsid w:val="00817F23"/>
    <w:rsid w:val="0082031B"/>
    <w:rsid w:val="00820415"/>
    <w:rsid w:val="008212EA"/>
    <w:rsid w:val="00822188"/>
    <w:rsid w:val="00822377"/>
    <w:rsid w:val="00822428"/>
    <w:rsid w:val="00824022"/>
    <w:rsid w:val="008246EC"/>
    <w:rsid w:val="0082516F"/>
    <w:rsid w:val="0082526C"/>
    <w:rsid w:val="00825890"/>
    <w:rsid w:val="00825A16"/>
    <w:rsid w:val="00825A67"/>
    <w:rsid w:val="00827124"/>
    <w:rsid w:val="008279B5"/>
    <w:rsid w:val="00830615"/>
    <w:rsid w:val="0083098A"/>
    <w:rsid w:val="00830A10"/>
    <w:rsid w:val="0083157A"/>
    <w:rsid w:val="008327A3"/>
    <w:rsid w:val="00832E77"/>
    <w:rsid w:val="0083321D"/>
    <w:rsid w:val="0083448E"/>
    <w:rsid w:val="00834A5A"/>
    <w:rsid w:val="00835260"/>
    <w:rsid w:val="0083617B"/>
    <w:rsid w:val="0083672D"/>
    <w:rsid w:val="00837F11"/>
    <w:rsid w:val="00840C47"/>
    <w:rsid w:val="00840FAD"/>
    <w:rsid w:val="008426AF"/>
    <w:rsid w:val="0084327B"/>
    <w:rsid w:val="00843E1F"/>
    <w:rsid w:val="008442DA"/>
    <w:rsid w:val="0084479D"/>
    <w:rsid w:val="00845A16"/>
    <w:rsid w:val="008461E9"/>
    <w:rsid w:val="008461F3"/>
    <w:rsid w:val="008473D9"/>
    <w:rsid w:val="00847E6F"/>
    <w:rsid w:val="00847EA4"/>
    <w:rsid w:val="00850A2F"/>
    <w:rsid w:val="00850BEA"/>
    <w:rsid w:val="008519AC"/>
    <w:rsid w:val="00852810"/>
    <w:rsid w:val="0085365F"/>
    <w:rsid w:val="00853E77"/>
    <w:rsid w:val="00854755"/>
    <w:rsid w:val="00854BF6"/>
    <w:rsid w:val="008557D5"/>
    <w:rsid w:val="00855B78"/>
    <w:rsid w:val="008571EA"/>
    <w:rsid w:val="008575F9"/>
    <w:rsid w:val="00860A33"/>
    <w:rsid w:val="008613EE"/>
    <w:rsid w:val="008619D0"/>
    <w:rsid w:val="00862148"/>
    <w:rsid w:val="00864F05"/>
    <w:rsid w:val="00865250"/>
    <w:rsid w:val="00865A7E"/>
    <w:rsid w:val="00866377"/>
    <w:rsid w:val="008663DE"/>
    <w:rsid w:val="00866F4B"/>
    <w:rsid w:val="00867CB8"/>
    <w:rsid w:val="00870135"/>
    <w:rsid w:val="00870230"/>
    <w:rsid w:val="00870B8C"/>
    <w:rsid w:val="00871B9F"/>
    <w:rsid w:val="00875D12"/>
    <w:rsid w:val="00876735"/>
    <w:rsid w:val="00876986"/>
    <w:rsid w:val="00876CA7"/>
    <w:rsid w:val="0088081E"/>
    <w:rsid w:val="0088153F"/>
    <w:rsid w:val="00881D2D"/>
    <w:rsid w:val="00882121"/>
    <w:rsid w:val="0088228E"/>
    <w:rsid w:val="00882C21"/>
    <w:rsid w:val="00883B9C"/>
    <w:rsid w:val="00883CDF"/>
    <w:rsid w:val="0088454A"/>
    <w:rsid w:val="00884BD5"/>
    <w:rsid w:val="00884D45"/>
    <w:rsid w:val="00884FAF"/>
    <w:rsid w:val="008926DC"/>
    <w:rsid w:val="00894FC0"/>
    <w:rsid w:val="0089546F"/>
    <w:rsid w:val="00897003"/>
    <w:rsid w:val="008973BA"/>
    <w:rsid w:val="00897588"/>
    <w:rsid w:val="008A051B"/>
    <w:rsid w:val="008A1526"/>
    <w:rsid w:val="008A1D39"/>
    <w:rsid w:val="008A4A0B"/>
    <w:rsid w:val="008A4DB2"/>
    <w:rsid w:val="008A5E10"/>
    <w:rsid w:val="008A6669"/>
    <w:rsid w:val="008A6AB3"/>
    <w:rsid w:val="008B237A"/>
    <w:rsid w:val="008B27BE"/>
    <w:rsid w:val="008B337E"/>
    <w:rsid w:val="008B3937"/>
    <w:rsid w:val="008B42E5"/>
    <w:rsid w:val="008B49F9"/>
    <w:rsid w:val="008B4E5B"/>
    <w:rsid w:val="008B4F65"/>
    <w:rsid w:val="008B5D17"/>
    <w:rsid w:val="008B5D6A"/>
    <w:rsid w:val="008B7392"/>
    <w:rsid w:val="008B797D"/>
    <w:rsid w:val="008B7FA9"/>
    <w:rsid w:val="008B7FF9"/>
    <w:rsid w:val="008C434C"/>
    <w:rsid w:val="008C5FBC"/>
    <w:rsid w:val="008C6D4C"/>
    <w:rsid w:val="008C7CAB"/>
    <w:rsid w:val="008C7F01"/>
    <w:rsid w:val="008D054B"/>
    <w:rsid w:val="008D0CE2"/>
    <w:rsid w:val="008D0FD4"/>
    <w:rsid w:val="008D18CD"/>
    <w:rsid w:val="008D1D72"/>
    <w:rsid w:val="008D2442"/>
    <w:rsid w:val="008D2477"/>
    <w:rsid w:val="008D31B6"/>
    <w:rsid w:val="008D348C"/>
    <w:rsid w:val="008D3B1F"/>
    <w:rsid w:val="008D4467"/>
    <w:rsid w:val="008D5989"/>
    <w:rsid w:val="008D5E0D"/>
    <w:rsid w:val="008D7F60"/>
    <w:rsid w:val="008E028F"/>
    <w:rsid w:val="008E0328"/>
    <w:rsid w:val="008E03D6"/>
    <w:rsid w:val="008E0591"/>
    <w:rsid w:val="008E05F2"/>
    <w:rsid w:val="008E0C45"/>
    <w:rsid w:val="008E1186"/>
    <w:rsid w:val="008E1DD6"/>
    <w:rsid w:val="008E1F7D"/>
    <w:rsid w:val="008E3653"/>
    <w:rsid w:val="008E4442"/>
    <w:rsid w:val="008E4FC3"/>
    <w:rsid w:val="008E56FB"/>
    <w:rsid w:val="008E598E"/>
    <w:rsid w:val="008E7831"/>
    <w:rsid w:val="008F08DC"/>
    <w:rsid w:val="008F1B03"/>
    <w:rsid w:val="008F29E2"/>
    <w:rsid w:val="008F31DA"/>
    <w:rsid w:val="008F5671"/>
    <w:rsid w:val="008F5E2E"/>
    <w:rsid w:val="008F6E22"/>
    <w:rsid w:val="008F72C1"/>
    <w:rsid w:val="00900028"/>
    <w:rsid w:val="00901021"/>
    <w:rsid w:val="00901755"/>
    <w:rsid w:val="00902271"/>
    <w:rsid w:val="00902B4B"/>
    <w:rsid w:val="0090358D"/>
    <w:rsid w:val="00903689"/>
    <w:rsid w:val="0090389F"/>
    <w:rsid w:val="0090432D"/>
    <w:rsid w:val="00905409"/>
    <w:rsid w:val="00906CA7"/>
    <w:rsid w:val="0090761D"/>
    <w:rsid w:val="00907A60"/>
    <w:rsid w:val="00907F2A"/>
    <w:rsid w:val="0091028E"/>
    <w:rsid w:val="00911668"/>
    <w:rsid w:val="009117C5"/>
    <w:rsid w:val="0091235F"/>
    <w:rsid w:val="009135FE"/>
    <w:rsid w:val="00914321"/>
    <w:rsid w:val="00914333"/>
    <w:rsid w:val="009149E0"/>
    <w:rsid w:val="00914AAA"/>
    <w:rsid w:val="00914B9B"/>
    <w:rsid w:val="00915A97"/>
    <w:rsid w:val="00915D20"/>
    <w:rsid w:val="009162BB"/>
    <w:rsid w:val="00917676"/>
    <w:rsid w:val="00922733"/>
    <w:rsid w:val="00923A71"/>
    <w:rsid w:val="00923DC1"/>
    <w:rsid w:val="00923F54"/>
    <w:rsid w:val="0092570E"/>
    <w:rsid w:val="009267E0"/>
    <w:rsid w:val="0092694F"/>
    <w:rsid w:val="00927B50"/>
    <w:rsid w:val="00930463"/>
    <w:rsid w:val="00930C3B"/>
    <w:rsid w:val="00930ECB"/>
    <w:rsid w:val="00931EAD"/>
    <w:rsid w:val="009320D6"/>
    <w:rsid w:val="00933170"/>
    <w:rsid w:val="009352D1"/>
    <w:rsid w:val="00935448"/>
    <w:rsid w:val="00935659"/>
    <w:rsid w:val="00935C1E"/>
    <w:rsid w:val="00936E81"/>
    <w:rsid w:val="00937CF1"/>
    <w:rsid w:val="009410A4"/>
    <w:rsid w:val="00941F63"/>
    <w:rsid w:val="00943C2C"/>
    <w:rsid w:val="0094403C"/>
    <w:rsid w:val="00944699"/>
    <w:rsid w:val="00944CEB"/>
    <w:rsid w:val="009451EC"/>
    <w:rsid w:val="00945AA8"/>
    <w:rsid w:val="00946A2F"/>
    <w:rsid w:val="00946EE9"/>
    <w:rsid w:val="00947098"/>
    <w:rsid w:val="0094751D"/>
    <w:rsid w:val="009475E9"/>
    <w:rsid w:val="0095138E"/>
    <w:rsid w:val="0095217E"/>
    <w:rsid w:val="00952415"/>
    <w:rsid w:val="00952D8B"/>
    <w:rsid w:val="00953472"/>
    <w:rsid w:val="009557B6"/>
    <w:rsid w:val="00955DE1"/>
    <w:rsid w:val="00956AAC"/>
    <w:rsid w:val="00957BA4"/>
    <w:rsid w:val="00960841"/>
    <w:rsid w:val="00960C36"/>
    <w:rsid w:val="00960FD3"/>
    <w:rsid w:val="00961738"/>
    <w:rsid w:val="009620FA"/>
    <w:rsid w:val="0096243D"/>
    <w:rsid w:val="0096256D"/>
    <w:rsid w:val="00963655"/>
    <w:rsid w:val="009636E9"/>
    <w:rsid w:val="009646B6"/>
    <w:rsid w:val="0096659C"/>
    <w:rsid w:val="00966EA0"/>
    <w:rsid w:val="00967052"/>
    <w:rsid w:val="009672A5"/>
    <w:rsid w:val="0096765B"/>
    <w:rsid w:val="00967EA4"/>
    <w:rsid w:val="0097001C"/>
    <w:rsid w:val="00970187"/>
    <w:rsid w:val="00971335"/>
    <w:rsid w:val="0097154B"/>
    <w:rsid w:val="00971CE3"/>
    <w:rsid w:val="009732D1"/>
    <w:rsid w:val="00973756"/>
    <w:rsid w:val="00973E47"/>
    <w:rsid w:val="00973EBA"/>
    <w:rsid w:val="00973EC6"/>
    <w:rsid w:val="009745BF"/>
    <w:rsid w:val="0097465E"/>
    <w:rsid w:val="009750D4"/>
    <w:rsid w:val="00975E30"/>
    <w:rsid w:val="0097678D"/>
    <w:rsid w:val="00976AFA"/>
    <w:rsid w:val="0097761B"/>
    <w:rsid w:val="00977792"/>
    <w:rsid w:val="00977A5C"/>
    <w:rsid w:val="00980156"/>
    <w:rsid w:val="00981F25"/>
    <w:rsid w:val="00983848"/>
    <w:rsid w:val="00983BEC"/>
    <w:rsid w:val="009848CD"/>
    <w:rsid w:val="009866A9"/>
    <w:rsid w:val="0099063F"/>
    <w:rsid w:val="00991255"/>
    <w:rsid w:val="00992146"/>
    <w:rsid w:val="009929F1"/>
    <w:rsid w:val="00994675"/>
    <w:rsid w:val="00994703"/>
    <w:rsid w:val="00996267"/>
    <w:rsid w:val="00996783"/>
    <w:rsid w:val="00996823"/>
    <w:rsid w:val="00996841"/>
    <w:rsid w:val="009970DA"/>
    <w:rsid w:val="00997E88"/>
    <w:rsid w:val="009A0FC8"/>
    <w:rsid w:val="009A1661"/>
    <w:rsid w:val="009A1FA1"/>
    <w:rsid w:val="009A3DC0"/>
    <w:rsid w:val="009A425C"/>
    <w:rsid w:val="009A61A2"/>
    <w:rsid w:val="009A7AA6"/>
    <w:rsid w:val="009A7D02"/>
    <w:rsid w:val="009B0276"/>
    <w:rsid w:val="009B048F"/>
    <w:rsid w:val="009B1B2D"/>
    <w:rsid w:val="009B1EB1"/>
    <w:rsid w:val="009B1FB0"/>
    <w:rsid w:val="009B40BA"/>
    <w:rsid w:val="009B4313"/>
    <w:rsid w:val="009B44A4"/>
    <w:rsid w:val="009B4AC1"/>
    <w:rsid w:val="009B568A"/>
    <w:rsid w:val="009B5A1E"/>
    <w:rsid w:val="009B5DCA"/>
    <w:rsid w:val="009B68ED"/>
    <w:rsid w:val="009B7004"/>
    <w:rsid w:val="009B722B"/>
    <w:rsid w:val="009B7C5A"/>
    <w:rsid w:val="009C00E5"/>
    <w:rsid w:val="009C13F5"/>
    <w:rsid w:val="009C19DE"/>
    <w:rsid w:val="009C3121"/>
    <w:rsid w:val="009C418E"/>
    <w:rsid w:val="009C5D62"/>
    <w:rsid w:val="009C5DCA"/>
    <w:rsid w:val="009C7053"/>
    <w:rsid w:val="009C7571"/>
    <w:rsid w:val="009C78B8"/>
    <w:rsid w:val="009D148C"/>
    <w:rsid w:val="009D229A"/>
    <w:rsid w:val="009D2A32"/>
    <w:rsid w:val="009D31D9"/>
    <w:rsid w:val="009D3225"/>
    <w:rsid w:val="009D3DB6"/>
    <w:rsid w:val="009D4045"/>
    <w:rsid w:val="009D495A"/>
    <w:rsid w:val="009D4CEE"/>
    <w:rsid w:val="009D5D3C"/>
    <w:rsid w:val="009D68FE"/>
    <w:rsid w:val="009D7E0F"/>
    <w:rsid w:val="009E16D7"/>
    <w:rsid w:val="009E1A6E"/>
    <w:rsid w:val="009E3DB1"/>
    <w:rsid w:val="009E42A9"/>
    <w:rsid w:val="009E4431"/>
    <w:rsid w:val="009E4695"/>
    <w:rsid w:val="009E5C85"/>
    <w:rsid w:val="009E5D1C"/>
    <w:rsid w:val="009F1B67"/>
    <w:rsid w:val="009F1C14"/>
    <w:rsid w:val="009F1DDD"/>
    <w:rsid w:val="009F5C68"/>
    <w:rsid w:val="009F6780"/>
    <w:rsid w:val="00A01328"/>
    <w:rsid w:val="00A02353"/>
    <w:rsid w:val="00A030B6"/>
    <w:rsid w:val="00A03F9A"/>
    <w:rsid w:val="00A0463A"/>
    <w:rsid w:val="00A052CD"/>
    <w:rsid w:val="00A06491"/>
    <w:rsid w:val="00A0655E"/>
    <w:rsid w:val="00A07662"/>
    <w:rsid w:val="00A1095C"/>
    <w:rsid w:val="00A1117F"/>
    <w:rsid w:val="00A12362"/>
    <w:rsid w:val="00A125E4"/>
    <w:rsid w:val="00A12D06"/>
    <w:rsid w:val="00A12F9C"/>
    <w:rsid w:val="00A137E1"/>
    <w:rsid w:val="00A1397D"/>
    <w:rsid w:val="00A13B3E"/>
    <w:rsid w:val="00A141CC"/>
    <w:rsid w:val="00A147F0"/>
    <w:rsid w:val="00A15850"/>
    <w:rsid w:val="00A165A7"/>
    <w:rsid w:val="00A17D01"/>
    <w:rsid w:val="00A20D42"/>
    <w:rsid w:val="00A20F0E"/>
    <w:rsid w:val="00A20F56"/>
    <w:rsid w:val="00A21541"/>
    <w:rsid w:val="00A21E73"/>
    <w:rsid w:val="00A21FE6"/>
    <w:rsid w:val="00A226E8"/>
    <w:rsid w:val="00A22E96"/>
    <w:rsid w:val="00A2329B"/>
    <w:rsid w:val="00A23B70"/>
    <w:rsid w:val="00A26386"/>
    <w:rsid w:val="00A27078"/>
    <w:rsid w:val="00A2721D"/>
    <w:rsid w:val="00A2748B"/>
    <w:rsid w:val="00A31BA7"/>
    <w:rsid w:val="00A32BDC"/>
    <w:rsid w:val="00A33E15"/>
    <w:rsid w:val="00A34FA2"/>
    <w:rsid w:val="00A37650"/>
    <w:rsid w:val="00A37A78"/>
    <w:rsid w:val="00A41BB8"/>
    <w:rsid w:val="00A425AC"/>
    <w:rsid w:val="00A436A8"/>
    <w:rsid w:val="00A44FB3"/>
    <w:rsid w:val="00A45A8C"/>
    <w:rsid w:val="00A50AE9"/>
    <w:rsid w:val="00A5106B"/>
    <w:rsid w:val="00A514A4"/>
    <w:rsid w:val="00A51A01"/>
    <w:rsid w:val="00A51BE4"/>
    <w:rsid w:val="00A522AD"/>
    <w:rsid w:val="00A53065"/>
    <w:rsid w:val="00A54AB4"/>
    <w:rsid w:val="00A55680"/>
    <w:rsid w:val="00A55F86"/>
    <w:rsid w:val="00A56FE4"/>
    <w:rsid w:val="00A5715F"/>
    <w:rsid w:val="00A57ED3"/>
    <w:rsid w:val="00A57F59"/>
    <w:rsid w:val="00A612F1"/>
    <w:rsid w:val="00A62EE9"/>
    <w:rsid w:val="00A6590D"/>
    <w:rsid w:val="00A6647A"/>
    <w:rsid w:val="00A66D38"/>
    <w:rsid w:val="00A66DA9"/>
    <w:rsid w:val="00A72A91"/>
    <w:rsid w:val="00A72E1F"/>
    <w:rsid w:val="00A74251"/>
    <w:rsid w:val="00A75DDE"/>
    <w:rsid w:val="00A80327"/>
    <w:rsid w:val="00A80CF9"/>
    <w:rsid w:val="00A81255"/>
    <w:rsid w:val="00A82298"/>
    <w:rsid w:val="00A84A1E"/>
    <w:rsid w:val="00A85BB1"/>
    <w:rsid w:val="00A860C8"/>
    <w:rsid w:val="00A87A8A"/>
    <w:rsid w:val="00A90040"/>
    <w:rsid w:val="00A9052C"/>
    <w:rsid w:val="00A90FA5"/>
    <w:rsid w:val="00A92735"/>
    <w:rsid w:val="00A94989"/>
    <w:rsid w:val="00A95630"/>
    <w:rsid w:val="00A97931"/>
    <w:rsid w:val="00AA010C"/>
    <w:rsid w:val="00AA0867"/>
    <w:rsid w:val="00AA63F1"/>
    <w:rsid w:val="00AA6929"/>
    <w:rsid w:val="00AA7458"/>
    <w:rsid w:val="00AA7E5A"/>
    <w:rsid w:val="00AB056B"/>
    <w:rsid w:val="00AB0FB1"/>
    <w:rsid w:val="00AB128A"/>
    <w:rsid w:val="00AB265D"/>
    <w:rsid w:val="00AB3F27"/>
    <w:rsid w:val="00AB4B43"/>
    <w:rsid w:val="00AB59DC"/>
    <w:rsid w:val="00AB740F"/>
    <w:rsid w:val="00AB7866"/>
    <w:rsid w:val="00AC01B5"/>
    <w:rsid w:val="00AC1230"/>
    <w:rsid w:val="00AC1C0E"/>
    <w:rsid w:val="00AC2396"/>
    <w:rsid w:val="00AC3E0F"/>
    <w:rsid w:val="00AC4B9C"/>
    <w:rsid w:val="00AC4FF9"/>
    <w:rsid w:val="00AC504B"/>
    <w:rsid w:val="00AC5A03"/>
    <w:rsid w:val="00AC618A"/>
    <w:rsid w:val="00AC6CB8"/>
    <w:rsid w:val="00AC7C3E"/>
    <w:rsid w:val="00AC7D3D"/>
    <w:rsid w:val="00AC7E66"/>
    <w:rsid w:val="00AD0349"/>
    <w:rsid w:val="00AD0509"/>
    <w:rsid w:val="00AD1503"/>
    <w:rsid w:val="00AD1BA1"/>
    <w:rsid w:val="00AD33EE"/>
    <w:rsid w:val="00AD411A"/>
    <w:rsid w:val="00AD5FCD"/>
    <w:rsid w:val="00AD6B0C"/>
    <w:rsid w:val="00AD7826"/>
    <w:rsid w:val="00AD7DC2"/>
    <w:rsid w:val="00AE0108"/>
    <w:rsid w:val="00AE013D"/>
    <w:rsid w:val="00AE2D13"/>
    <w:rsid w:val="00AE4CD5"/>
    <w:rsid w:val="00AE7643"/>
    <w:rsid w:val="00AF049E"/>
    <w:rsid w:val="00AF05D6"/>
    <w:rsid w:val="00AF066A"/>
    <w:rsid w:val="00AF13EC"/>
    <w:rsid w:val="00AF2EF7"/>
    <w:rsid w:val="00AF362F"/>
    <w:rsid w:val="00AF48B1"/>
    <w:rsid w:val="00AF4C15"/>
    <w:rsid w:val="00AF50A1"/>
    <w:rsid w:val="00AF5794"/>
    <w:rsid w:val="00AF6176"/>
    <w:rsid w:val="00AF6200"/>
    <w:rsid w:val="00AF76EC"/>
    <w:rsid w:val="00B00EAA"/>
    <w:rsid w:val="00B01EDE"/>
    <w:rsid w:val="00B036B2"/>
    <w:rsid w:val="00B037BF"/>
    <w:rsid w:val="00B049EE"/>
    <w:rsid w:val="00B04DA4"/>
    <w:rsid w:val="00B06265"/>
    <w:rsid w:val="00B0642E"/>
    <w:rsid w:val="00B0649A"/>
    <w:rsid w:val="00B06682"/>
    <w:rsid w:val="00B07E0F"/>
    <w:rsid w:val="00B1168A"/>
    <w:rsid w:val="00B13F7F"/>
    <w:rsid w:val="00B14997"/>
    <w:rsid w:val="00B155B5"/>
    <w:rsid w:val="00B15B96"/>
    <w:rsid w:val="00B1634B"/>
    <w:rsid w:val="00B1788F"/>
    <w:rsid w:val="00B17B90"/>
    <w:rsid w:val="00B17E69"/>
    <w:rsid w:val="00B20D0C"/>
    <w:rsid w:val="00B23476"/>
    <w:rsid w:val="00B2394F"/>
    <w:rsid w:val="00B24711"/>
    <w:rsid w:val="00B24C7E"/>
    <w:rsid w:val="00B25859"/>
    <w:rsid w:val="00B259E6"/>
    <w:rsid w:val="00B25B14"/>
    <w:rsid w:val="00B262F8"/>
    <w:rsid w:val="00B26434"/>
    <w:rsid w:val="00B26877"/>
    <w:rsid w:val="00B27466"/>
    <w:rsid w:val="00B274DE"/>
    <w:rsid w:val="00B315EE"/>
    <w:rsid w:val="00B331B3"/>
    <w:rsid w:val="00B33CA3"/>
    <w:rsid w:val="00B3428A"/>
    <w:rsid w:val="00B358C5"/>
    <w:rsid w:val="00B359DB"/>
    <w:rsid w:val="00B36391"/>
    <w:rsid w:val="00B41882"/>
    <w:rsid w:val="00B42685"/>
    <w:rsid w:val="00B42D95"/>
    <w:rsid w:val="00B43EE1"/>
    <w:rsid w:val="00B44891"/>
    <w:rsid w:val="00B4497D"/>
    <w:rsid w:val="00B4673E"/>
    <w:rsid w:val="00B46A20"/>
    <w:rsid w:val="00B46EB6"/>
    <w:rsid w:val="00B47603"/>
    <w:rsid w:val="00B47FC5"/>
    <w:rsid w:val="00B50034"/>
    <w:rsid w:val="00B50F07"/>
    <w:rsid w:val="00B510AC"/>
    <w:rsid w:val="00B518E5"/>
    <w:rsid w:val="00B52C0F"/>
    <w:rsid w:val="00B53DFE"/>
    <w:rsid w:val="00B54AA3"/>
    <w:rsid w:val="00B54B62"/>
    <w:rsid w:val="00B55A6A"/>
    <w:rsid w:val="00B56D1C"/>
    <w:rsid w:val="00B57408"/>
    <w:rsid w:val="00B57BFA"/>
    <w:rsid w:val="00B615DD"/>
    <w:rsid w:val="00B6288B"/>
    <w:rsid w:val="00B62B91"/>
    <w:rsid w:val="00B63172"/>
    <w:rsid w:val="00B631FC"/>
    <w:rsid w:val="00B64D57"/>
    <w:rsid w:val="00B6518F"/>
    <w:rsid w:val="00B6625A"/>
    <w:rsid w:val="00B67B8C"/>
    <w:rsid w:val="00B712FB"/>
    <w:rsid w:val="00B73F95"/>
    <w:rsid w:val="00B74995"/>
    <w:rsid w:val="00B74D26"/>
    <w:rsid w:val="00B76CA1"/>
    <w:rsid w:val="00B773F1"/>
    <w:rsid w:val="00B80FAF"/>
    <w:rsid w:val="00B81390"/>
    <w:rsid w:val="00B8159D"/>
    <w:rsid w:val="00B82BC6"/>
    <w:rsid w:val="00B8407C"/>
    <w:rsid w:val="00B84146"/>
    <w:rsid w:val="00B85595"/>
    <w:rsid w:val="00B85E10"/>
    <w:rsid w:val="00B86212"/>
    <w:rsid w:val="00B86BC1"/>
    <w:rsid w:val="00B87CCB"/>
    <w:rsid w:val="00B87DB3"/>
    <w:rsid w:val="00B87EBD"/>
    <w:rsid w:val="00B92FC4"/>
    <w:rsid w:val="00B93AC5"/>
    <w:rsid w:val="00B9562F"/>
    <w:rsid w:val="00B956C2"/>
    <w:rsid w:val="00B96389"/>
    <w:rsid w:val="00B964A5"/>
    <w:rsid w:val="00B97346"/>
    <w:rsid w:val="00B97A11"/>
    <w:rsid w:val="00BA1703"/>
    <w:rsid w:val="00BA2E68"/>
    <w:rsid w:val="00BA3194"/>
    <w:rsid w:val="00BA3426"/>
    <w:rsid w:val="00BA35E7"/>
    <w:rsid w:val="00BA38DB"/>
    <w:rsid w:val="00BA443D"/>
    <w:rsid w:val="00BA6A2F"/>
    <w:rsid w:val="00BA710E"/>
    <w:rsid w:val="00BA7186"/>
    <w:rsid w:val="00BA7882"/>
    <w:rsid w:val="00BB000F"/>
    <w:rsid w:val="00BB04B7"/>
    <w:rsid w:val="00BB0705"/>
    <w:rsid w:val="00BB12C1"/>
    <w:rsid w:val="00BB142B"/>
    <w:rsid w:val="00BB15BA"/>
    <w:rsid w:val="00BB20FB"/>
    <w:rsid w:val="00BB2552"/>
    <w:rsid w:val="00BB3D83"/>
    <w:rsid w:val="00BB41AB"/>
    <w:rsid w:val="00BB4EAA"/>
    <w:rsid w:val="00BB6CC1"/>
    <w:rsid w:val="00BC01F8"/>
    <w:rsid w:val="00BC044B"/>
    <w:rsid w:val="00BC075A"/>
    <w:rsid w:val="00BC1591"/>
    <w:rsid w:val="00BC21CB"/>
    <w:rsid w:val="00BC236B"/>
    <w:rsid w:val="00BC2526"/>
    <w:rsid w:val="00BC2F65"/>
    <w:rsid w:val="00BC55C1"/>
    <w:rsid w:val="00BC589A"/>
    <w:rsid w:val="00BC5C6B"/>
    <w:rsid w:val="00BC5D35"/>
    <w:rsid w:val="00BC71F2"/>
    <w:rsid w:val="00BC7CFC"/>
    <w:rsid w:val="00BD069E"/>
    <w:rsid w:val="00BD1B10"/>
    <w:rsid w:val="00BD36FF"/>
    <w:rsid w:val="00BD3925"/>
    <w:rsid w:val="00BD4200"/>
    <w:rsid w:val="00BD4858"/>
    <w:rsid w:val="00BD4FED"/>
    <w:rsid w:val="00BD6A50"/>
    <w:rsid w:val="00BD74E0"/>
    <w:rsid w:val="00BD7A68"/>
    <w:rsid w:val="00BE0F83"/>
    <w:rsid w:val="00BE1125"/>
    <w:rsid w:val="00BE1A48"/>
    <w:rsid w:val="00BE384F"/>
    <w:rsid w:val="00BE540D"/>
    <w:rsid w:val="00BE6789"/>
    <w:rsid w:val="00BE75F9"/>
    <w:rsid w:val="00BF035A"/>
    <w:rsid w:val="00BF0D41"/>
    <w:rsid w:val="00BF12B9"/>
    <w:rsid w:val="00BF13CD"/>
    <w:rsid w:val="00BF2F58"/>
    <w:rsid w:val="00BF3174"/>
    <w:rsid w:val="00BF5141"/>
    <w:rsid w:val="00BF53E7"/>
    <w:rsid w:val="00BF55B8"/>
    <w:rsid w:val="00BF651E"/>
    <w:rsid w:val="00BF7445"/>
    <w:rsid w:val="00BF7B07"/>
    <w:rsid w:val="00C005EC"/>
    <w:rsid w:val="00C013B1"/>
    <w:rsid w:val="00C01F0C"/>
    <w:rsid w:val="00C02653"/>
    <w:rsid w:val="00C026A5"/>
    <w:rsid w:val="00C03319"/>
    <w:rsid w:val="00C046AB"/>
    <w:rsid w:val="00C04FAC"/>
    <w:rsid w:val="00C054B4"/>
    <w:rsid w:val="00C054C6"/>
    <w:rsid w:val="00C05E20"/>
    <w:rsid w:val="00C063DA"/>
    <w:rsid w:val="00C106BB"/>
    <w:rsid w:val="00C107B0"/>
    <w:rsid w:val="00C10BB2"/>
    <w:rsid w:val="00C111B4"/>
    <w:rsid w:val="00C117E9"/>
    <w:rsid w:val="00C12602"/>
    <w:rsid w:val="00C13B3B"/>
    <w:rsid w:val="00C1444C"/>
    <w:rsid w:val="00C14544"/>
    <w:rsid w:val="00C159B1"/>
    <w:rsid w:val="00C200A5"/>
    <w:rsid w:val="00C20290"/>
    <w:rsid w:val="00C22164"/>
    <w:rsid w:val="00C23804"/>
    <w:rsid w:val="00C23806"/>
    <w:rsid w:val="00C23A3A"/>
    <w:rsid w:val="00C23CA6"/>
    <w:rsid w:val="00C23F6A"/>
    <w:rsid w:val="00C23F8A"/>
    <w:rsid w:val="00C24FFF"/>
    <w:rsid w:val="00C25142"/>
    <w:rsid w:val="00C25270"/>
    <w:rsid w:val="00C25715"/>
    <w:rsid w:val="00C26143"/>
    <w:rsid w:val="00C2641A"/>
    <w:rsid w:val="00C265CD"/>
    <w:rsid w:val="00C26A89"/>
    <w:rsid w:val="00C26E6F"/>
    <w:rsid w:val="00C27C42"/>
    <w:rsid w:val="00C301E7"/>
    <w:rsid w:val="00C30C3D"/>
    <w:rsid w:val="00C312E4"/>
    <w:rsid w:val="00C31AC5"/>
    <w:rsid w:val="00C32319"/>
    <w:rsid w:val="00C328B4"/>
    <w:rsid w:val="00C33646"/>
    <w:rsid w:val="00C348BC"/>
    <w:rsid w:val="00C34EE1"/>
    <w:rsid w:val="00C35AB1"/>
    <w:rsid w:val="00C36730"/>
    <w:rsid w:val="00C40755"/>
    <w:rsid w:val="00C40C04"/>
    <w:rsid w:val="00C40D54"/>
    <w:rsid w:val="00C40EC5"/>
    <w:rsid w:val="00C41F25"/>
    <w:rsid w:val="00C426D8"/>
    <w:rsid w:val="00C4291F"/>
    <w:rsid w:val="00C42A27"/>
    <w:rsid w:val="00C42D32"/>
    <w:rsid w:val="00C431B9"/>
    <w:rsid w:val="00C46188"/>
    <w:rsid w:val="00C47FFB"/>
    <w:rsid w:val="00C501C5"/>
    <w:rsid w:val="00C506D3"/>
    <w:rsid w:val="00C522CC"/>
    <w:rsid w:val="00C53E3F"/>
    <w:rsid w:val="00C53F72"/>
    <w:rsid w:val="00C53F7B"/>
    <w:rsid w:val="00C54A37"/>
    <w:rsid w:val="00C54BA9"/>
    <w:rsid w:val="00C55F47"/>
    <w:rsid w:val="00C5606E"/>
    <w:rsid w:val="00C569F2"/>
    <w:rsid w:val="00C56A1B"/>
    <w:rsid w:val="00C615CB"/>
    <w:rsid w:val="00C620B4"/>
    <w:rsid w:val="00C62453"/>
    <w:rsid w:val="00C63FDB"/>
    <w:rsid w:val="00C64B92"/>
    <w:rsid w:val="00C65B4B"/>
    <w:rsid w:val="00C66651"/>
    <w:rsid w:val="00C67555"/>
    <w:rsid w:val="00C70407"/>
    <w:rsid w:val="00C705D4"/>
    <w:rsid w:val="00C70772"/>
    <w:rsid w:val="00C70B89"/>
    <w:rsid w:val="00C7189B"/>
    <w:rsid w:val="00C71F64"/>
    <w:rsid w:val="00C72236"/>
    <w:rsid w:val="00C72BA7"/>
    <w:rsid w:val="00C7318C"/>
    <w:rsid w:val="00C752F7"/>
    <w:rsid w:val="00C75B18"/>
    <w:rsid w:val="00C76ABC"/>
    <w:rsid w:val="00C76F2A"/>
    <w:rsid w:val="00C81164"/>
    <w:rsid w:val="00C81423"/>
    <w:rsid w:val="00C815ED"/>
    <w:rsid w:val="00C83BDB"/>
    <w:rsid w:val="00C844FA"/>
    <w:rsid w:val="00C85A41"/>
    <w:rsid w:val="00C8604A"/>
    <w:rsid w:val="00C868BE"/>
    <w:rsid w:val="00C90827"/>
    <w:rsid w:val="00C90F37"/>
    <w:rsid w:val="00C91157"/>
    <w:rsid w:val="00C94907"/>
    <w:rsid w:val="00C9555C"/>
    <w:rsid w:val="00C95C09"/>
    <w:rsid w:val="00C95C3C"/>
    <w:rsid w:val="00C95D59"/>
    <w:rsid w:val="00C96793"/>
    <w:rsid w:val="00C97866"/>
    <w:rsid w:val="00CA06ED"/>
    <w:rsid w:val="00CA0A77"/>
    <w:rsid w:val="00CA0BC4"/>
    <w:rsid w:val="00CA1A4E"/>
    <w:rsid w:val="00CA2D04"/>
    <w:rsid w:val="00CA339D"/>
    <w:rsid w:val="00CA48E4"/>
    <w:rsid w:val="00CA6B77"/>
    <w:rsid w:val="00CA6EE4"/>
    <w:rsid w:val="00CA7225"/>
    <w:rsid w:val="00CB06FA"/>
    <w:rsid w:val="00CB0A64"/>
    <w:rsid w:val="00CB34B4"/>
    <w:rsid w:val="00CB5E74"/>
    <w:rsid w:val="00CB7B26"/>
    <w:rsid w:val="00CC186B"/>
    <w:rsid w:val="00CC2256"/>
    <w:rsid w:val="00CC2321"/>
    <w:rsid w:val="00CC2D06"/>
    <w:rsid w:val="00CC2DE8"/>
    <w:rsid w:val="00CC3050"/>
    <w:rsid w:val="00CC4129"/>
    <w:rsid w:val="00CC4766"/>
    <w:rsid w:val="00CC4DDB"/>
    <w:rsid w:val="00CC5445"/>
    <w:rsid w:val="00CC56F0"/>
    <w:rsid w:val="00CC6E4D"/>
    <w:rsid w:val="00CC7638"/>
    <w:rsid w:val="00CC77FE"/>
    <w:rsid w:val="00CD1D39"/>
    <w:rsid w:val="00CD3B2B"/>
    <w:rsid w:val="00CD3EEC"/>
    <w:rsid w:val="00CD418F"/>
    <w:rsid w:val="00CD6776"/>
    <w:rsid w:val="00CD6C16"/>
    <w:rsid w:val="00CE231C"/>
    <w:rsid w:val="00CE3709"/>
    <w:rsid w:val="00CE54C1"/>
    <w:rsid w:val="00CE5620"/>
    <w:rsid w:val="00CE68FB"/>
    <w:rsid w:val="00CE7581"/>
    <w:rsid w:val="00CE77BE"/>
    <w:rsid w:val="00CE7874"/>
    <w:rsid w:val="00CF04E7"/>
    <w:rsid w:val="00CF152B"/>
    <w:rsid w:val="00CF238B"/>
    <w:rsid w:val="00CF2B85"/>
    <w:rsid w:val="00CF337D"/>
    <w:rsid w:val="00CF3615"/>
    <w:rsid w:val="00CF522A"/>
    <w:rsid w:val="00CF5EDB"/>
    <w:rsid w:val="00CF68B3"/>
    <w:rsid w:val="00CF6DEA"/>
    <w:rsid w:val="00CF6E47"/>
    <w:rsid w:val="00D02492"/>
    <w:rsid w:val="00D037A9"/>
    <w:rsid w:val="00D039A8"/>
    <w:rsid w:val="00D03CD4"/>
    <w:rsid w:val="00D047F1"/>
    <w:rsid w:val="00D04A50"/>
    <w:rsid w:val="00D07933"/>
    <w:rsid w:val="00D07E36"/>
    <w:rsid w:val="00D07FF1"/>
    <w:rsid w:val="00D10226"/>
    <w:rsid w:val="00D1049E"/>
    <w:rsid w:val="00D11DD1"/>
    <w:rsid w:val="00D12A45"/>
    <w:rsid w:val="00D134B3"/>
    <w:rsid w:val="00D13DD3"/>
    <w:rsid w:val="00D13EF3"/>
    <w:rsid w:val="00D141D0"/>
    <w:rsid w:val="00D16C12"/>
    <w:rsid w:val="00D16CAD"/>
    <w:rsid w:val="00D21BCF"/>
    <w:rsid w:val="00D21DB2"/>
    <w:rsid w:val="00D22530"/>
    <w:rsid w:val="00D22F12"/>
    <w:rsid w:val="00D2339D"/>
    <w:rsid w:val="00D23414"/>
    <w:rsid w:val="00D24954"/>
    <w:rsid w:val="00D25735"/>
    <w:rsid w:val="00D257CA"/>
    <w:rsid w:val="00D25C96"/>
    <w:rsid w:val="00D268C9"/>
    <w:rsid w:val="00D26CE5"/>
    <w:rsid w:val="00D270AC"/>
    <w:rsid w:val="00D272D7"/>
    <w:rsid w:val="00D27C4B"/>
    <w:rsid w:val="00D30B6F"/>
    <w:rsid w:val="00D33078"/>
    <w:rsid w:val="00D334E6"/>
    <w:rsid w:val="00D34828"/>
    <w:rsid w:val="00D34A1D"/>
    <w:rsid w:val="00D34FF7"/>
    <w:rsid w:val="00D356E3"/>
    <w:rsid w:val="00D3572C"/>
    <w:rsid w:val="00D36DD6"/>
    <w:rsid w:val="00D36E3E"/>
    <w:rsid w:val="00D400B7"/>
    <w:rsid w:val="00D401AE"/>
    <w:rsid w:val="00D40C4B"/>
    <w:rsid w:val="00D41ADA"/>
    <w:rsid w:val="00D423BC"/>
    <w:rsid w:val="00D431BE"/>
    <w:rsid w:val="00D43E3A"/>
    <w:rsid w:val="00D4498F"/>
    <w:rsid w:val="00D44A82"/>
    <w:rsid w:val="00D44D14"/>
    <w:rsid w:val="00D44EFF"/>
    <w:rsid w:val="00D45C29"/>
    <w:rsid w:val="00D4628B"/>
    <w:rsid w:val="00D46671"/>
    <w:rsid w:val="00D4773F"/>
    <w:rsid w:val="00D47881"/>
    <w:rsid w:val="00D50498"/>
    <w:rsid w:val="00D5161E"/>
    <w:rsid w:val="00D51934"/>
    <w:rsid w:val="00D52B96"/>
    <w:rsid w:val="00D53574"/>
    <w:rsid w:val="00D53956"/>
    <w:rsid w:val="00D53FBE"/>
    <w:rsid w:val="00D5422A"/>
    <w:rsid w:val="00D56F87"/>
    <w:rsid w:val="00D61D40"/>
    <w:rsid w:val="00D63538"/>
    <w:rsid w:val="00D67CEC"/>
    <w:rsid w:val="00D67DCC"/>
    <w:rsid w:val="00D70BD6"/>
    <w:rsid w:val="00D70DBC"/>
    <w:rsid w:val="00D70FCC"/>
    <w:rsid w:val="00D72284"/>
    <w:rsid w:val="00D72C3C"/>
    <w:rsid w:val="00D73084"/>
    <w:rsid w:val="00D735E1"/>
    <w:rsid w:val="00D7362F"/>
    <w:rsid w:val="00D73897"/>
    <w:rsid w:val="00D7484E"/>
    <w:rsid w:val="00D74971"/>
    <w:rsid w:val="00D764BB"/>
    <w:rsid w:val="00D80543"/>
    <w:rsid w:val="00D82428"/>
    <w:rsid w:val="00D85D00"/>
    <w:rsid w:val="00D85ED3"/>
    <w:rsid w:val="00D86254"/>
    <w:rsid w:val="00D86295"/>
    <w:rsid w:val="00D87830"/>
    <w:rsid w:val="00D906C6"/>
    <w:rsid w:val="00D90EAF"/>
    <w:rsid w:val="00D924E1"/>
    <w:rsid w:val="00D93DDD"/>
    <w:rsid w:val="00D94066"/>
    <w:rsid w:val="00D946C4"/>
    <w:rsid w:val="00D9615E"/>
    <w:rsid w:val="00D97F9A"/>
    <w:rsid w:val="00DA0EA0"/>
    <w:rsid w:val="00DA15EC"/>
    <w:rsid w:val="00DA1766"/>
    <w:rsid w:val="00DA319D"/>
    <w:rsid w:val="00DA38E0"/>
    <w:rsid w:val="00DA3A4B"/>
    <w:rsid w:val="00DA4315"/>
    <w:rsid w:val="00DA50BE"/>
    <w:rsid w:val="00DA67A8"/>
    <w:rsid w:val="00DA6DE0"/>
    <w:rsid w:val="00DA6EFA"/>
    <w:rsid w:val="00DA71C1"/>
    <w:rsid w:val="00DB07EC"/>
    <w:rsid w:val="00DB0948"/>
    <w:rsid w:val="00DB1B68"/>
    <w:rsid w:val="00DB355A"/>
    <w:rsid w:val="00DB4875"/>
    <w:rsid w:val="00DB4AF4"/>
    <w:rsid w:val="00DB5B8D"/>
    <w:rsid w:val="00DB70AA"/>
    <w:rsid w:val="00DB7381"/>
    <w:rsid w:val="00DC063C"/>
    <w:rsid w:val="00DC0E92"/>
    <w:rsid w:val="00DC14C2"/>
    <w:rsid w:val="00DC55D7"/>
    <w:rsid w:val="00DC5D34"/>
    <w:rsid w:val="00DC5FE5"/>
    <w:rsid w:val="00DC6429"/>
    <w:rsid w:val="00DC693B"/>
    <w:rsid w:val="00DC6C74"/>
    <w:rsid w:val="00DC7B15"/>
    <w:rsid w:val="00DC7F0A"/>
    <w:rsid w:val="00DD1BA0"/>
    <w:rsid w:val="00DD2EC1"/>
    <w:rsid w:val="00DD5AD7"/>
    <w:rsid w:val="00DD60BF"/>
    <w:rsid w:val="00DD7591"/>
    <w:rsid w:val="00DD7655"/>
    <w:rsid w:val="00DD7E4E"/>
    <w:rsid w:val="00DE0C11"/>
    <w:rsid w:val="00DE2A35"/>
    <w:rsid w:val="00DE34CE"/>
    <w:rsid w:val="00DE3D9C"/>
    <w:rsid w:val="00DE3F08"/>
    <w:rsid w:val="00DE4604"/>
    <w:rsid w:val="00DE4BDC"/>
    <w:rsid w:val="00DE53DB"/>
    <w:rsid w:val="00DE5865"/>
    <w:rsid w:val="00DE5D72"/>
    <w:rsid w:val="00DE6177"/>
    <w:rsid w:val="00DE6178"/>
    <w:rsid w:val="00DE73CE"/>
    <w:rsid w:val="00DF107B"/>
    <w:rsid w:val="00DF37FB"/>
    <w:rsid w:val="00DF45BD"/>
    <w:rsid w:val="00DF4C0D"/>
    <w:rsid w:val="00DF51C3"/>
    <w:rsid w:val="00DF784E"/>
    <w:rsid w:val="00DF78B9"/>
    <w:rsid w:val="00E00238"/>
    <w:rsid w:val="00E00607"/>
    <w:rsid w:val="00E008AF"/>
    <w:rsid w:val="00E00D32"/>
    <w:rsid w:val="00E015E4"/>
    <w:rsid w:val="00E01BA4"/>
    <w:rsid w:val="00E021D0"/>
    <w:rsid w:val="00E027AC"/>
    <w:rsid w:val="00E03208"/>
    <w:rsid w:val="00E036BA"/>
    <w:rsid w:val="00E038F9"/>
    <w:rsid w:val="00E04E41"/>
    <w:rsid w:val="00E054E5"/>
    <w:rsid w:val="00E06A7B"/>
    <w:rsid w:val="00E0794A"/>
    <w:rsid w:val="00E106CC"/>
    <w:rsid w:val="00E1260B"/>
    <w:rsid w:val="00E127C5"/>
    <w:rsid w:val="00E13D03"/>
    <w:rsid w:val="00E16373"/>
    <w:rsid w:val="00E177A5"/>
    <w:rsid w:val="00E20B83"/>
    <w:rsid w:val="00E211AA"/>
    <w:rsid w:val="00E21420"/>
    <w:rsid w:val="00E21EB1"/>
    <w:rsid w:val="00E2573A"/>
    <w:rsid w:val="00E25C20"/>
    <w:rsid w:val="00E268F8"/>
    <w:rsid w:val="00E26C47"/>
    <w:rsid w:val="00E26D5A"/>
    <w:rsid w:val="00E27191"/>
    <w:rsid w:val="00E2758B"/>
    <w:rsid w:val="00E30BFF"/>
    <w:rsid w:val="00E313AD"/>
    <w:rsid w:val="00E31BCF"/>
    <w:rsid w:val="00E3460D"/>
    <w:rsid w:val="00E34FB5"/>
    <w:rsid w:val="00E35873"/>
    <w:rsid w:val="00E3789B"/>
    <w:rsid w:val="00E378EA"/>
    <w:rsid w:val="00E41F51"/>
    <w:rsid w:val="00E4593F"/>
    <w:rsid w:val="00E45C8C"/>
    <w:rsid w:val="00E47B3C"/>
    <w:rsid w:val="00E50C68"/>
    <w:rsid w:val="00E51ED5"/>
    <w:rsid w:val="00E5233A"/>
    <w:rsid w:val="00E531C7"/>
    <w:rsid w:val="00E53C73"/>
    <w:rsid w:val="00E54120"/>
    <w:rsid w:val="00E5510B"/>
    <w:rsid w:val="00E571F9"/>
    <w:rsid w:val="00E576AB"/>
    <w:rsid w:val="00E57D99"/>
    <w:rsid w:val="00E604DA"/>
    <w:rsid w:val="00E621D6"/>
    <w:rsid w:val="00E63C14"/>
    <w:rsid w:val="00E647C0"/>
    <w:rsid w:val="00E6680E"/>
    <w:rsid w:val="00E6744D"/>
    <w:rsid w:val="00E67D03"/>
    <w:rsid w:val="00E73A6D"/>
    <w:rsid w:val="00E7526E"/>
    <w:rsid w:val="00E754EB"/>
    <w:rsid w:val="00E7581F"/>
    <w:rsid w:val="00E760C7"/>
    <w:rsid w:val="00E76175"/>
    <w:rsid w:val="00E764A0"/>
    <w:rsid w:val="00E764FB"/>
    <w:rsid w:val="00E770C3"/>
    <w:rsid w:val="00E77493"/>
    <w:rsid w:val="00E77A55"/>
    <w:rsid w:val="00E80166"/>
    <w:rsid w:val="00E818E8"/>
    <w:rsid w:val="00E829A0"/>
    <w:rsid w:val="00E83171"/>
    <w:rsid w:val="00E8341E"/>
    <w:rsid w:val="00E83505"/>
    <w:rsid w:val="00E84F3C"/>
    <w:rsid w:val="00E8511B"/>
    <w:rsid w:val="00E8552F"/>
    <w:rsid w:val="00E85DC8"/>
    <w:rsid w:val="00E8600D"/>
    <w:rsid w:val="00E8618E"/>
    <w:rsid w:val="00E866F1"/>
    <w:rsid w:val="00E908B1"/>
    <w:rsid w:val="00E91199"/>
    <w:rsid w:val="00E91450"/>
    <w:rsid w:val="00E939BD"/>
    <w:rsid w:val="00E93A9D"/>
    <w:rsid w:val="00E954B3"/>
    <w:rsid w:val="00E960F3"/>
    <w:rsid w:val="00E967B5"/>
    <w:rsid w:val="00E970F4"/>
    <w:rsid w:val="00E972FD"/>
    <w:rsid w:val="00EA1794"/>
    <w:rsid w:val="00EA407C"/>
    <w:rsid w:val="00EA4430"/>
    <w:rsid w:val="00EA5184"/>
    <w:rsid w:val="00EA5274"/>
    <w:rsid w:val="00EA788C"/>
    <w:rsid w:val="00EA78F8"/>
    <w:rsid w:val="00EB0E31"/>
    <w:rsid w:val="00EB0E95"/>
    <w:rsid w:val="00EB19E4"/>
    <w:rsid w:val="00EB238E"/>
    <w:rsid w:val="00EB2C7F"/>
    <w:rsid w:val="00EB3576"/>
    <w:rsid w:val="00EB379C"/>
    <w:rsid w:val="00EB4859"/>
    <w:rsid w:val="00EB5C36"/>
    <w:rsid w:val="00EB77C9"/>
    <w:rsid w:val="00EB7F53"/>
    <w:rsid w:val="00EC121A"/>
    <w:rsid w:val="00EC1A7A"/>
    <w:rsid w:val="00EC1C64"/>
    <w:rsid w:val="00EC1CA9"/>
    <w:rsid w:val="00EC5734"/>
    <w:rsid w:val="00EC59AF"/>
    <w:rsid w:val="00EC5F4E"/>
    <w:rsid w:val="00EC6527"/>
    <w:rsid w:val="00ED0EC5"/>
    <w:rsid w:val="00ED2871"/>
    <w:rsid w:val="00ED2EA1"/>
    <w:rsid w:val="00ED4046"/>
    <w:rsid w:val="00ED429B"/>
    <w:rsid w:val="00ED573F"/>
    <w:rsid w:val="00ED5C14"/>
    <w:rsid w:val="00ED6C30"/>
    <w:rsid w:val="00EE004A"/>
    <w:rsid w:val="00EE0D3E"/>
    <w:rsid w:val="00EE12C5"/>
    <w:rsid w:val="00EE2000"/>
    <w:rsid w:val="00EE202F"/>
    <w:rsid w:val="00EE3186"/>
    <w:rsid w:val="00EE4EA1"/>
    <w:rsid w:val="00EE5A27"/>
    <w:rsid w:val="00EE7381"/>
    <w:rsid w:val="00EE73E9"/>
    <w:rsid w:val="00EE788F"/>
    <w:rsid w:val="00EF218E"/>
    <w:rsid w:val="00EF2198"/>
    <w:rsid w:val="00EF3381"/>
    <w:rsid w:val="00EF5447"/>
    <w:rsid w:val="00EF5FBE"/>
    <w:rsid w:val="00EF703C"/>
    <w:rsid w:val="00EF7E2E"/>
    <w:rsid w:val="00EF7EFF"/>
    <w:rsid w:val="00F00625"/>
    <w:rsid w:val="00F00920"/>
    <w:rsid w:val="00F01068"/>
    <w:rsid w:val="00F015AD"/>
    <w:rsid w:val="00F0321F"/>
    <w:rsid w:val="00F034E9"/>
    <w:rsid w:val="00F03912"/>
    <w:rsid w:val="00F03918"/>
    <w:rsid w:val="00F040A2"/>
    <w:rsid w:val="00F05855"/>
    <w:rsid w:val="00F0601C"/>
    <w:rsid w:val="00F0630E"/>
    <w:rsid w:val="00F0657D"/>
    <w:rsid w:val="00F10284"/>
    <w:rsid w:val="00F10A21"/>
    <w:rsid w:val="00F13FE2"/>
    <w:rsid w:val="00F15480"/>
    <w:rsid w:val="00F159DD"/>
    <w:rsid w:val="00F15F77"/>
    <w:rsid w:val="00F15FF6"/>
    <w:rsid w:val="00F164BA"/>
    <w:rsid w:val="00F17E45"/>
    <w:rsid w:val="00F20206"/>
    <w:rsid w:val="00F20554"/>
    <w:rsid w:val="00F210DF"/>
    <w:rsid w:val="00F21C3B"/>
    <w:rsid w:val="00F2270E"/>
    <w:rsid w:val="00F22DDF"/>
    <w:rsid w:val="00F25513"/>
    <w:rsid w:val="00F259CE"/>
    <w:rsid w:val="00F2635D"/>
    <w:rsid w:val="00F27C55"/>
    <w:rsid w:val="00F30D65"/>
    <w:rsid w:val="00F3128D"/>
    <w:rsid w:val="00F31795"/>
    <w:rsid w:val="00F322E5"/>
    <w:rsid w:val="00F339D3"/>
    <w:rsid w:val="00F33FA6"/>
    <w:rsid w:val="00F34CB0"/>
    <w:rsid w:val="00F364D5"/>
    <w:rsid w:val="00F36A1F"/>
    <w:rsid w:val="00F3712B"/>
    <w:rsid w:val="00F42DAC"/>
    <w:rsid w:val="00F431CF"/>
    <w:rsid w:val="00F44BDB"/>
    <w:rsid w:val="00F45C9D"/>
    <w:rsid w:val="00F46726"/>
    <w:rsid w:val="00F46B75"/>
    <w:rsid w:val="00F47A5A"/>
    <w:rsid w:val="00F51E4B"/>
    <w:rsid w:val="00F54C32"/>
    <w:rsid w:val="00F568EF"/>
    <w:rsid w:val="00F56F31"/>
    <w:rsid w:val="00F577E1"/>
    <w:rsid w:val="00F57A94"/>
    <w:rsid w:val="00F622D7"/>
    <w:rsid w:val="00F62AA4"/>
    <w:rsid w:val="00F631A0"/>
    <w:rsid w:val="00F635AD"/>
    <w:rsid w:val="00F638B6"/>
    <w:rsid w:val="00F6598E"/>
    <w:rsid w:val="00F6638C"/>
    <w:rsid w:val="00F66F52"/>
    <w:rsid w:val="00F6728C"/>
    <w:rsid w:val="00F70B61"/>
    <w:rsid w:val="00F718D9"/>
    <w:rsid w:val="00F7238F"/>
    <w:rsid w:val="00F73547"/>
    <w:rsid w:val="00F73FDE"/>
    <w:rsid w:val="00F74124"/>
    <w:rsid w:val="00F7416F"/>
    <w:rsid w:val="00F75AF8"/>
    <w:rsid w:val="00F76D3F"/>
    <w:rsid w:val="00F772F4"/>
    <w:rsid w:val="00F777A0"/>
    <w:rsid w:val="00F80308"/>
    <w:rsid w:val="00F80794"/>
    <w:rsid w:val="00F82B9E"/>
    <w:rsid w:val="00F84028"/>
    <w:rsid w:val="00F85041"/>
    <w:rsid w:val="00F8708F"/>
    <w:rsid w:val="00F90FD3"/>
    <w:rsid w:val="00F91529"/>
    <w:rsid w:val="00F92036"/>
    <w:rsid w:val="00F92335"/>
    <w:rsid w:val="00F9299E"/>
    <w:rsid w:val="00F9353F"/>
    <w:rsid w:val="00F93AFC"/>
    <w:rsid w:val="00F948B8"/>
    <w:rsid w:val="00F951FF"/>
    <w:rsid w:val="00F958AF"/>
    <w:rsid w:val="00F95E8A"/>
    <w:rsid w:val="00F97154"/>
    <w:rsid w:val="00F97206"/>
    <w:rsid w:val="00F97BBC"/>
    <w:rsid w:val="00FA0210"/>
    <w:rsid w:val="00FA05ED"/>
    <w:rsid w:val="00FA0D3B"/>
    <w:rsid w:val="00FA0EFD"/>
    <w:rsid w:val="00FA1F44"/>
    <w:rsid w:val="00FA3A7A"/>
    <w:rsid w:val="00FA5454"/>
    <w:rsid w:val="00FA634C"/>
    <w:rsid w:val="00FB249A"/>
    <w:rsid w:val="00FB39DC"/>
    <w:rsid w:val="00FB3AE0"/>
    <w:rsid w:val="00FB44AD"/>
    <w:rsid w:val="00FB508C"/>
    <w:rsid w:val="00FB5B13"/>
    <w:rsid w:val="00FB6812"/>
    <w:rsid w:val="00FB6F62"/>
    <w:rsid w:val="00FB715A"/>
    <w:rsid w:val="00FB74E5"/>
    <w:rsid w:val="00FB7A45"/>
    <w:rsid w:val="00FC076D"/>
    <w:rsid w:val="00FC1FED"/>
    <w:rsid w:val="00FC3642"/>
    <w:rsid w:val="00FC383A"/>
    <w:rsid w:val="00FC3AA1"/>
    <w:rsid w:val="00FC4CD5"/>
    <w:rsid w:val="00FC7387"/>
    <w:rsid w:val="00FD01B6"/>
    <w:rsid w:val="00FD090E"/>
    <w:rsid w:val="00FD0ECA"/>
    <w:rsid w:val="00FD1033"/>
    <w:rsid w:val="00FD319E"/>
    <w:rsid w:val="00FD3364"/>
    <w:rsid w:val="00FD38DF"/>
    <w:rsid w:val="00FD4EA1"/>
    <w:rsid w:val="00FD6B1C"/>
    <w:rsid w:val="00FD6C71"/>
    <w:rsid w:val="00FD7B04"/>
    <w:rsid w:val="00FD7E51"/>
    <w:rsid w:val="00FD7FB7"/>
    <w:rsid w:val="00FE2AC3"/>
    <w:rsid w:val="00FE2FCF"/>
    <w:rsid w:val="00FE3139"/>
    <w:rsid w:val="00FE3974"/>
    <w:rsid w:val="00FE3D2C"/>
    <w:rsid w:val="00FE40AB"/>
    <w:rsid w:val="00FE63C8"/>
    <w:rsid w:val="00FE7E18"/>
    <w:rsid w:val="00FF03A3"/>
    <w:rsid w:val="00FF0559"/>
    <w:rsid w:val="00FF05CE"/>
    <w:rsid w:val="00FF168F"/>
    <w:rsid w:val="00FF1AC0"/>
    <w:rsid w:val="00FF2C1F"/>
    <w:rsid w:val="00FF3F5D"/>
    <w:rsid w:val="00FF45FF"/>
    <w:rsid w:val="00FF5437"/>
    <w:rsid w:val="00FF78B3"/>
    <w:rsid w:val="00FF78F2"/>
    <w:rsid w:val="011AE619"/>
    <w:rsid w:val="01250FE2"/>
    <w:rsid w:val="012E4EC3"/>
    <w:rsid w:val="014C4592"/>
    <w:rsid w:val="01944206"/>
    <w:rsid w:val="01B82A2A"/>
    <w:rsid w:val="01CA1400"/>
    <w:rsid w:val="0207F9FE"/>
    <w:rsid w:val="02756CBB"/>
    <w:rsid w:val="029B2DF2"/>
    <w:rsid w:val="02D9CDA8"/>
    <w:rsid w:val="02E9B5A7"/>
    <w:rsid w:val="0373F484"/>
    <w:rsid w:val="03A6B540"/>
    <w:rsid w:val="0414DCFE"/>
    <w:rsid w:val="045EBD7D"/>
    <w:rsid w:val="05DE11C4"/>
    <w:rsid w:val="05F417E3"/>
    <w:rsid w:val="066EFC45"/>
    <w:rsid w:val="06D0A4B3"/>
    <w:rsid w:val="06FAFC69"/>
    <w:rsid w:val="07B5FD18"/>
    <w:rsid w:val="0810E958"/>
    <w:rsid w:val="092A4B24"/>
    <w:rsid w:val="09F058FC"/>
    <w:rsid w:val="0ADE9082"/>
    <w:rsid w:val="0B4225E9"/>
    <w:rsid w:val="0C32804E"/>
    <w:rsid w:val="0CBB6EC5"/>
    <w:rsid w:val="0CD30CFF"/>
    <w:rsid w:val="0CF5EB1B"/>
    <w:rsid w:val="0D8B05FC"/>
    <w:rsid w:val="0DC57CC7"/>
    <w:rsid w:val="0DD1CE0A"/>
    <w:rsid w:val="0E237286"/>
    <w:rsid w:val="0EADEE96"/>
    <w:rsid w:val="0F1573A0"/>
    <w:rsid w:val="0F3AC766"/>
    <w:rsid w:val="0FB247F5"/>
    <w:rsid w:val="0FE65927"/>
    <w:rsid w:val="10382A61"/>
    <w:rsid w:val="104D750D"/>
    <w:rsid w:val="10E72855"/>
    <w:rsid w:val="118E2ED9"/>
    <w:rsid w:val="11BA7A00"/>
    <w:rsid w:val="11BF929C"/>
    <w:rsid w:val="12146847"/>
    <w:rsid w:val="12726828"/>
    <w:rsid w:val="12F63A7B"/>
    <w:rsid w:val="1329DBE8"/>
    <w:rsid w:val="149A6031"/>
    <w:rsid w:val="14CFE830"/>
    <w:rsid w:val="14FCE5B2"/>
    <w:rsid w:val="156E6C0C"/>
    <w:rsid w:val="15A188D0"/>
    <w:rsid w:val="15BF841D"/>
    <w:rsid w:val="15EB8455"/>
    <w:rsid w:val="165FFA4F"/>
    <w:rsid w:val="1666279C"/>
    <w:rsid w:val="1678F9D4"/>
    <w:rsid w:val="1679179E"/>
    <w:rsid w:val="16E1FE8F"/>
    <w:rsid w:val="175957F1"/>
    <w:rsid w:val="17EEF80D"/>
    <w:rsid w:val="188C8013"/>
    <w:rsid w:val="1911E391"/>
    <w:rsid w:val="198A8A2D"/>
    <w:rsid w:val="19B9990A"/>
    <w:rsid w:val="1ABF8A5C"/>
    <w:rsid w:val="1AC8D11C"/>
    <w:rsid w:val="1B2D7501"/>
    <w:rsid w:val="1C3016A1"/>
    <w:rsid w:val="1CBE76AD"/>
    <w:rsid w:val="1D4F86EB"/>
    <w:rsid w:val="1D6A9AA4"/>
    <w:rsid w:val="1D721465"/>
    <w:rsid w:val="1E663EEF"/>
    <w:rsid w:val="1F5CDC96"/>
    <w:rsid w:val="2055DBA8"/>
    <w:rsid w:val="206F4236"/>
    <w:rsid w:val="209578B5"/>
    <w:rsid w:val="217716EE"/>
    <w:rsid w:val="2269B9AA"/>
    <w:rsid w:val="22DB5B71"/>
    <w:rsid w:val="231380D4"/>
    <w:rsid w:val="23307BC4"/>
    <w:rsid w:val="2341B9FB"/>
    <w:rsid w:val="246E8797"/>
    <w:rsid w:val="2494A77A"/>
    <w:rsid w:val="24BEA7AD"/>
    <w:rsid w:val="2524F8F1"/>
    <w:rsid w:val="256E9E4F"/>
    <w:rsid w:val="26285073"/>
    <w:rsid w:val="2656E3D4"/>
    <w:rsid w:val="26F8548D"/>
    <w:rsid w:val="26FF7EDB"/>
    <w:rsid w:val="2733C247"/>
    <w:rsid w:val="27689639"/>
    <w:rsid w:val="276DD08B"/>
    <w:rsid w:val="2795ECF1"/>
    <w:rsid w:val="28138D84"/>
    <w:rsid w:val="283ADD87"/>
    <w:rsid w:val="28A6CDF0"/>
    <w:rsid w:val="28BFB0B0"/>
    <w:rsid w:val="292EA30B"/>
    <w:rsid w:val="29893331"/>
    <w:rsid w:val="29CD6D93"/>
    <w:rsid w:val="2A1DB0D4"/>
    <w:rsid w:val="2A406C01"/>
    <w:rsid w:val="2A4F8ABA"/>
    <w:rsid w:val="2A96FBC8"/>
    <w:rsid w:val="2AB52ECA"/>
    <w:rsid w:val="2BE0B14C"/>
    <w:rsid w:val="2C375BBE"/>
    <w:rsid w:val="2DC5BDB7"/>
    <w:rsid w:val="2DDD19B7"/>
    <w:rsid w:val="2E082A12"/>
    <w:rsid w:val="2E26F777"/>
    <w:rsid w:val="2EE755D6"/>
    <w:rsid w:val="2EE75BE4"/>
    <w:rsid w:val="2F26DB7D"/>
    <w:rsid w:val="2F4207AC"/>
    <w:rsid w:val="310C4FF7"/>
    <w:rsid w:val="31EA8C97"/>
    <w:rsid w:val="32773B43"/>
    <w:rsid w:val="333C0189"/>
    <w:rsid w:val="33846874"/>
    <w:rsid w:val="33925965"/>
    <w:rsid w:val="33A293CB"/>
    <w:rsid w:val="33DB848D"/>
    <w:rsid w:val="33F15E86"/>
    <w:rsid w:val="3451D003"/>
    <w:rsid w:val="34EF491B"/>
    <w:rsid w:val="35C515A7"/>
    <w:rsid w:val="36E172D6"/>
    <w:rsid w:val="381D04BA"/>
    <w:rsid w:val="38361164"/>
    <w:rsid w:val="383CF7B5"/>
    <w:rsid w:val="38EF7A39"/>
    <w:rsid w:val="398254A9"/>
    <w:rsid w:val="3A0389C5"/>
    <w:rsid w:val="3BF7F974"/>
    <w:rsid w:val="3BF87D8B"/>
    <w:rsid w:val="3C222C69"/>
    <w:rsid w:val="3CA5786C"/>
    <w:rsid w:val="3CE7F961"/>
    <w:rsid w:val="3CE9BFBD"/>
    <w:rsid w:val="3D56D63C"/>
    <w:rsid w:val="3E2B9002"/>
    <w:rsid w:val="3E488224"/>
    <w:rsid w:val="3EDDAE4D"/>
    <w:rsid w:val="3F18663D"/>
    <w:rsid w:val="3F25F6D8"/>
    <w:rsid w:val="3F3686BB"/>
    <w:rsid w:val="3F8F7E5A"/>
    <w:rsid w:val="3FF53F3E"/>
    <w:rsid w:val="4007EAC8"/>
    <w:rsid w:val="415CC613"/>
    <w:rsid w:val="415EA9B8"/>
    <w:rsid w:val="4175BA2E"/>
    <w:rsid w:val="4179E594"/>
    <w:rsid w:val="417CF974"/>
    <w:rsid w:val="43E59652"/>
    <w:rsid w:val="4408AE01"/>
    <w:rsid w:val="4421F532"/>
    <w:rsid w:val="448B2CB6"/>
    <w:rsid w:val="44DF07F8"/>
    <w:rsid w:val="456C929E"/>
    <w:rsid w:val="45E0D667"/>
    <w:rsid w:val="4600E0FF"/>
    <w:rsid w:val="465C2850"/>
    <w:rsid w:val="46D83E49"/>
    <w:rsid w:val="46EB8C54"/>
    <w:rsid w:val="4786FC0C"/>
    <w:rsid w:val="47D3B498"/>
    <w:rsid w:val="48BB9560"/>
    <w:rsid w:val="48E3AD07"/>
    <w:rsid w:val="49012BB6"/>
    <w:rsid w:val="491B1E2D"/>
    <w:rsid w:val="49A1BE21"/>
    <w:rsid w:val="49DE7160"/>
    <w:rsid w:val="4A067F8A"/>
    <w:rsid w:val="4A5772A6"/>
    <w:rsid w:val="4C1C7402"/>
    <w:rsid w:val="4C3EE7F4"/>
    <w:rsid w:val="4C71BD97"/>
    <w:rsid w:val="4CAA102F"/>
    <w:rsid w:val="4D07F6AA"/>
    <w:rsid w:val="4D3F597D"/>
    <w:rsid w:val="4D6CFFFA"/>
    <w:rsid w:val="4EB5A222"/>
    <w:rsid w:val="4FF036BE"/>
    <w:rsid w:val="5099D2EE"/>
    <w:rsid w:val="51039DC3"/>
    <w:rsid w:val="5110F13A"/>
    <w:rsid w:val="51A47FDF"/>
    <w:rsid w:val="51FEAB8C"/>
    <w:rsid w:val="520FACFC"/>
    <w:rsid w:val="5299B8E5"/>
    <w:rsid w:val="52EA7488"/>
    <w:rsid w:val="530D5BE3"/>
    <w:rsid w:val="53471CBC"/>
    <w:rsid w:val="53AACC36"/>
    <w:rsid w:val="53F3C1C3"/>
    <w:rsid w:val="544CABA6"/>
    <w:rsid w:val="55C8A7A5"/>
    <w:rsid w:val="5601560E"/>
    <w:rsid w:val="562985A5"/>
    <w:rsid w:val="564FEF26"/>
    <w:rsid w:val="569A0129"/>
    <w:rsid w:val="56E86CC2"/>
    <w:rsid w:val="579052E3"/>
    <w:rsid w:val="57925CEA"/>
    <w:rsid w:val="5B2A3910"/>
    <w:rsid w:val="5B572631"/>
    <w:rsid w:val="5B776BB9"/>
    <w:rsid w:val="5C008314"/>
    <w:rsid w:val="5C68609C"/>
    <w:rsid w:val="5C7B08D6"/>
    <w:rsid w:val="5D982A01"/>
    <w:rsid w:val="5FA588F1"/>
    <w:rsid w:val="5FB4A7BA"/>
    <w:rsid w:val="5FF74FAC"/>
    <w:rsid w:val="600F23D3"/>
    <w:rsid w:val="60133728"/>
    <w:rsid w:val="60DC4F48"/>
    <w:rsid w:val="60E511E6"/>
    <w:rsid w:val="6157D8D5"/>
    <w:rsid w:val="62AB617F"/>
    <w:rsid w:val="62EB250B"/>
    <w:rsid w:val="63425A3D"/>
    <w:rsid w:val="65A9A2F6"/>
    <w:rsid w:val="65FD0107"/>
    <w:rsid w:val="664B5BCE"/>
    <w:rsid w:val="67CAF80D"/>
    <w:rsid w:val="67E6D11A"/>
    <w:rsid w:val="682041C3"/>
    <w:rsid w:val="687F7566"/>
    <w:rsid w:val="68D2AC4B"/>
    <w:rsid w:val="68DA183C"/>
    <w:rsid w:val="68F7AA0C"/>
    <w:rsid w:val="69630B19"/>
    <w:rsid w:val="69B75E04"/>
    <w:rsid w:val="69D7248F"/>
    <w:rsid w:val="6A088186"/>
    <w:rsid w:val="6A469C43"/>
    <w:rsid w:val="6AA6D4AB"/>
    <w:rsid w:val="6AEEE371"/>
    <w:rsid w:val="6B1C2FE0"/>
    <w:rsid w:val="6BCB4080"/>
    <w:rsid w:val="6C26574C"/>
    <w:rsid w:val="6CA1CB0F"/>
    <w:rsid w:val="6CD9AF62"/>
    <w:rsid w:val="6D38E16F"/>
    <w:rsid w:val="6D9D2624"/>
    <w:rsid w:val="6E0DA8D1"/>
    <w:rsid w:val="6E65EADC"/>
    <w:rsid w:val="6F3AFF73"/>
    <w:rsid w:val="6F53940F"/>
    <w:rsid w:val="6FDBA198"/>
    <w:rsid w:val="7060B05B"/>
    <w:rsid w:val="70E8A05C"/>
    <w:rsid w:val="710E12DE"/>
    <w:rsid w:val="71DF65EF"/>
    <w:rsid w:val="71F81CFC"/>
    <w:rsid w:val="7244E013"/>
    <w:rsid w:val="7250A598"/>
    <w:rsid w:val="726310EA"/>
    <w:rsid w:val="7274C5FF"/>
    <w:rsid w:val="727BB859"/>
    <w:rsid w:val="7364E3A1"/>
    <w:rsid w:val="737956EC"/>
    <w:rsid w:val="73E5F6A5"/>
    <w:rsid w:val="745B5682"/>
    <w:rsid w:val="74B64AFB"/>
    <w:rsid w:val="774AA205"/>
    <w:rsid w:val="7780D27C"/>
    <w:rsid w:val="77FFDAFA"/>
    <w:rsid w:val="787E9D49"/>
    <w:rsid w:val="7906C02E"/>
    <w:rsid w:val="7944D4F5"/>
    <w:rsid w:val="796DAA79"/>
    <w:rsid w:val="798C5212"/>
    <w:rsid w:val="799BE472"/>
    <w:rsid w:val="79C2D7DB"/>
    <w:rsid w:val="7B24FEB6"/>
    <w:rsid w:val="7B5E8F93"/>
    <w:rsid w:val="7BA77B14"/>
    <w:rsid w:val="7BE4375E"/>
    <w:rsid w:val="7D49D5F2"/>
    <w:rsid w:val="7E141DB1"/>
    <w:rsid w:val="7EEB5E47"/>
    <w:rsid w:val="7F18FA8D"/>
    <w:rsid w:val="7FE0DE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B1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766"/>
  </w:style>
  <w:style w:type="paragraph" w:styleId="Heading1">
    <w:name w:val="heading 1"/>
    <w:basedOn w:val="Normal"/>
    <w:next w:val="Normal"/>
    <w:link w:val="Heading1Char"/>
    <w:uiPriority w:val="9"/>
    <w:qFormat/>
    <w:rsid w:val="008B29C3"/>
    <w:pPr>
      <w:keepNext/>
      <w:keepLines/>
      <w:spacing w:before="120" w:after="12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056CF4"/>
    <w:pPr>
      <w:keepNext/>
      <w:keepLines/>
      <w:spacing w:before="24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305E95"/>
    <w:pPr>
      <w:keepNext/>
      <w:keepLines/>
      <w:spacing w:before="480"/>
      <w:ind w:left="360"/>
      <w:outlineLvl w:val="2"/>
    </w:pPr>
    <w:rPr>
      <w:rFonts w:eastAsiaTheme="majorEastAsia" w:cstheme="majorBidi"/>
      <w:b/>
      <w:sz w:val="26"/>
    </w:rPr>
  </w:style>
  <w:style w:type="paragraph" w:styleId="Heading4">
    <w:name w:val="heading 4"/>
    <w:basedOn w:val="Heading3"/>
    <w:next w:val="Normal"/>
    <w:link w:val="Heading4Char"/>
    <w:uiPriority w:val="9"/>
    <w:unhideWhenUsed/>
    <w:qFormat/>
    <w:rsid w:val="00305E95"/>
    <w:pPr>
      <w:ind w:left="720"/>
      <w:outlineLvl w:val="3"/>
    </w:pPr>
    <w:rPr>
      <w:sz w:val="24"/>
    </w:rPr>
  </w:style>
  <w:style w:type="paragraph" w:styleId="Heading5">
    <w:name w:val="heading 5"/>
    <w:basedOn w:val="Heading3"/>
    <w:next w:val="Normal"/>
    <w:link w:val="Heading5Char"/>
    <w:uiPriority w:val="9"/>
    <w:unhideWhenUsed/>
    <w:qFormat/>
    <w:rsid w:val="007959A2"/>
    <w:pPr>
      <w:ind w:hanging="360"/>
      <w:outlineLvl w:val="4"/>
    </w:pPr>
    <w:rPr>
      <w:sz w:val="24"/>
    </w:rPr>
  </w:style>
  <w:style w:type="paragraph" w:styleId="Heading6">
    <w:name w:val="heading 6"/>
    <w:basedOn w:val="Normal"/>
    <w:next w:val="Normal"/>
    <w:link w:val="Heading6Char"/>
    <w:uiPriority w:val="9"/>
    <w:unhideWhenUsed/>
    <w:qFormat/>
    <w:rsid w:val="007428B8"/>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9C3"/>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056CF4"/>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305E95"/>
    <w:rPr>
      <w:rFonts w:eastAsiaTheme="majorEastAsia" w:cstheme="majorBidi"/>
      <w:b/>
      <w:sz w:val="26"/>
    </w:rPr>
  </w:style>
  <w:style w:type="character" w:customStyle="1" w:styleId="Heading4Char">
    <w:name w:val="Heading 4 Char"/>
    <w:basedOn w:val="DefaultParagraphFont"/>
    <w:link w:val="Heading4"/>
    <w:uiPriority w:val="9"/>
    <w:rsid w:val="00305E95"/>
    <w:rPr>
      <w:rFonts w:eastAsiaTheme="majorEastAsia" w:cstheme="majorBidi"/>
      <w:b/>
    </w:rPr>
  </w:style>
  <w:style w:type="character" w:customStyle="1" w:styleId="Heading5Char">
    <w:name w:val="Heading 5 Char"/>
    <w:basedOn w:val="DefaultParagraphFont"/>
    <w:link w:val="Heading5"/>
    <w:uiPriority w:val="9"/>
    <w:rsid w:val="007959A2"/>
    <w:rPr>
      <w:rFonts w:ascii="Arial" w:eastAsiaTheme="majorEastAsia" w:hAnsi="Arial" w:cstheme="majorBidi"/>
      <w:b/>
      <w:sz w:val="24"/>
      <w:szCs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paragraph" w:styleId="NoSpacing">
    <w:name w:val="No Spacing"/>
    <w:uiPriority w:val="1"/>
    <w:qFormat/>
    <w:rsid w:val="007428B8"/>
    <w:pPr>
      <w:spacing w:after="0"/>
    </w:pPr>
  </w:style>
  <w:style w:type="paragraph" w:styleId="Subtitle">
    <w:name w:val="Subtitle"/>
    <w:basedOn w:val="Normal"/>
    <w:next w:val="Normal"/>
    <w:link w:val="SubtitleChar"/>
    <w:uiPriority w:val="11"/>
    <w:qFormat/>
    <w:rPr>
      <w:color w:val="5A5A5A"/>
      <w:sz w:val="28"/>
      <w:szCs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paragraph" w:styleId="Header">
    <w:name w:val="header"/>
    <w:basedOn w:val="Normal"/>
    <w:link w:val="HeaderChar"/>
    <w:uiPriority w:val="99"/>
    <w:unhideWhenUsed/>
    <w:rsid w:val="002D516C"/>
    <w:pPr>
      <w:tabs>
        <w:tab w:val="center" w:pos="4680"/>
        <w:tab w:val="right" w:pos="9360"/>
      </w:tabs>
      <w:spacing w:after="0"/>
    </w:pPr>
  </w:style>
  <w:style w:type="character" w:customStyle="1" w:styleId="HeaderChar">
    <w:name w:val="Header Char"/>
    <w:basedOn w:val="DefaultParagraphFont"/>
    <w:link w:val="Header"/>
    <w:uiPriority w:val="99"/>
    <w:rsid w:val="002D516C"/>
    <w:rPr>
      <w:rFonts w:ascii="Arial" w:hAnsi="Arial"/>
      <w:sz w:val="24"/>
    </w:rPr>
  </w:style>
  <w:style w:type="paragraph" w:styleId="Footer">
    <w:name w:val="footer"/>
    <w:basedOn w:val="Normal"/>
    <w:link w:val="FooterChar"/>
    <w:uiPriority w:val="99"/>
    <w:unhideWhenUsed/>
    <w:rsid w:val="002D516C"/>
    <w:pPr>
      <w:tabs>
        <w:tab w:val="center" w:pos="4680"/>
        <w:tab w:val="right" w:pos="9360"/>
      </w:tabs>
      <w:spacing w:after="0"/>
    </w:pPr>
  </w:style>
  <w:style w:type="character" w:customStyle="1" w:styleId="FooterChar">
    <w:name w:val="Footer Char"/>
    <w:basedOn w:val="DefaultParagraphFont"/>
    <w:link w:val="Footer"/>
    <w:uiPriority w:val="99"/>
    <w:rsid w:val="002D516C"/>
    <w:rPr>
      <w:rFonts w:ascii="Arial" w:hAnsi="Arial"/>
      <w:sz w:val="24"/>
    </w:rPr>
  </w:style>
  <w:style w:type="paragraph" w:styleId="BodyText">
    <w:name w:val="Body Text"/>
    <w:basedOn w:val="Normal"/>
    <w:link w:val="BodyTextChar"/>
    <w:uiPriority w:val="1"/>
    <w:qFormat/>
    <w:rsid w:val="00C530CD"/>
    <w:pPr>
      <w:widowControl w:val="0"/>
      <w:autoSpaceDE w:val="0"/>
      <w:autoSpaceDN w:val="0"/>
      <w:spacing w:after="0"/>
    </w:pPr>
    <w:rPr>
      <w:lang w:bidi="en-US"/>
    </w:rPr>
  </w:style>
  <w:style w:type="character" w:customStyle="1" w:styleId="BodyTextChar">
    <w:name w:val="Body Text Char"/>
    <w:basedOn w:val="DefaultParagraphFont"/>
    <w:link w:val="BodyText"/>
    <w:uiPriority w:val="1"/>
    <w:rsid w:val="00C530CD"/>
    <w:rPr>
      <w:rFonts w:ascii="Arial" w:eastAsia="Arial" w:hAnsi="Arial" w:cs="Arial"/>
      <w:sz w:val="24"/>
      <w:szCs w:val="24"/>
      <w:lang w:bidi="en-US"/>
    </w:rPr>
  </w:style>
  <w:style w:type="character" w:styleId="Hyperlink">
    <w:name w:val="Hyperlink"/>
    <w:basedOn w:val="DefaultParagraphFont"/>
    <w:uiPriority w:val="99"/>
    <w:unhideWhenUsed/>
    <w:rsid w:val="00EB23A9"/>
    <w:rPr>
      <w:color w:val="0000CC"/>
      <w:u w:val="single"/>
    </w:rPr>
  </w:style>
  <w:style w:type="paragraph" w:styleId="ListParagraph">
    <w:name w:val="List Paragraph"/>
    <w:aliases w:val="Indented Paragraph"/>
    <w:basedOn w:val="Normal"/>
    <w:link w:val="ListParagraphChar"/>
    <w:uiPriority w:val="34"/>
    <w:qFormat/>
    <w:rsid w:val="00BD3742"/>
    <w:pPr>
      <w:numPr>
        <w:numId w:val="12"/>
      </w:numPr>
    </w:pPr>
  </w:style>
  <w:style w:type="character" w:customStyle="1" w:styleId="ListParagraphChar">
    <w:name w:val="List Paragraph Char"/>
    <w:aliases w:val="Indented Paragraph Char"/>
    <w:basedOn w:val="DefaultParagraphFont"/>
    <w:link w:val="ListParagraph"/>
    <w:uiPriority w:val="34"/>
    <w:rsid w:val="00E12CEE"/>
  </w:style>
  <w:style w:type="character" w:styleId="CommentReference">
    <w:name w:val="annotation reference"/>
    <w:basedOn w:val="DefaultParagraphFont"/>
    <w:uiPriority w:val="99"/>
    <w:semiHidden/>
    <w:unhideWhenUsed/>
    <w:rsid w:val="00580D60"/>
    <w:rPr>
      <w:sz w:val="16"/>
      <w:szCs w:val="16"/>
    </w:rPr>
  </w:style>
  <w:style w:type="paragraph" w:styleId="CommentText">
    <w:name w:val="annotation text"/>
    <w:basedOn w:val="Normal"/>
    <w:link w:val="CommentTextChar"/>
    <w:uiPriority w:val="99"/>
    <w:unhideWhenUsed/>
    <w:rsid w:val="004C4B3B"/>
    <w:pPr>
      <w:widowControl w:val="0"/>
      <w:autoSpaceDE w:val="0"/>
      <w:autoSpaceDN w:val="0"/>
      <w:spacing w:after="0"/>
    </w:pPr>
    <w:rPr>
      <w:sz w:val="20"/>
      <w:szCs w:val="20"/>
      <w:lang w:bidi="en-US"/>
    </w:rPr>
  </w:style>
  <w:style w:type="character" w:customStyle="1" w:styleId="CommentTextChar">
    <w:name w:val="Comment Text Char"/>
    <w:basedOn w:val="DefaultParagraphFont"/>
    <w:link w:val="CommentText"/>
    <w:uiPriority w:val="99"/>
    <w:rsid w:val="004C4B3B"/>
    <w:rPr>
      <w:rFonts w:ascii="Arial" w:eastAsia="Arial" w:hAnsi="Arial" w:cs="Arial"/>
      <w:sz w:val="20"/>
      <w:szCs w:val="20"/>
      <w:lang w:bidi="en-US"/>
    </w:rPr>
  </w:style>
  <w:style w:type="paragraph" w:styleId="BalloonText">
    <w:name w:val="Balloon Text"/>
    <w:basedOn w:val="Normal"/>
    <w:link w:val="BalloonTextChar"/>
    <w:uiPriority w:val="99"/>
    <w:semiHidden/>
    <w:unhideWhenUsed/>
    <w:rsid w:val="004C4B3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B3B"/>
    <w:rPr>
      <w:rFonts w:ascii="Segoe UI" w:hAnsi="Segoe UI" w:cs="Segoe UI"/>
      <w:sz w:val="18"/>
      <w:szCs w:val="18"/>
    </w:rPr>
  </w:style>
  <w:style w:type="table" w:customStyle="1" w:styleId="GridTable4-Accent61">
    <w:name w:val="Grid Table 4 - Accent 61"/>
    <w:basedOn w:val="TableNormal"/>
    <w:uiPriority w:val="49"/>
    <w:rsid w:val="0095649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31">
    <w:name w:val="Grid Table 4 - Accent 31"/>
    <w:basedOn w:val="TableNormal"/>
    <w:uiPriority w:val="49"/>
    <w:rsid w:val="00533BE2"/>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1">
    <w:name w:val="Grid Table 41"/>
    <w:basedOn w:val="TableNormal"/>
    <w:uiPriority w:val="49"/>
    <w:rsid w:val="00533BE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6A636A"/>
    <w:pPr>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07720F"/>
    <w:pPr>
      <w:widowControl/>
      <w:autoSpaceDE/>
      <w:autoSpaceDN/>
      <w:spacing w:after="160"/>
    </w:pPr>
    <w:rPr>
      <w:rFonts w:eastAsiaTheme="minorHAnsi" w:cstheme="minorBidi"/>
      <w:b/>
      <w:bCs/>
      <w:lang w:bidi="ar-SA"/>
    </w:rPr>
  </w:style>
  <w:style w:type="character" w:customStyle="1" w:styleId="CommentSubjectChar">
    <w:name w:val="Comment Subject Char"/>
    <w:basedOn w:val="CommentTextChar"/>
    <w:link w:val="CommentSubject"/>
    <w:uiPriority w:val="99"/>
    <w:semiHidden/>
    <w:rsid w:val="0007720F"/>
    <w:rPr>
      <w:rFonts w:ascii="Arial" w:eastAsia="Arial" w:hAnsi="Arial" w:cs="Arial"/>
      <w:b/>
      <w:bCs/>
      <w:sz w:val="20"/>
      <w:szCs w:val="20"/>
      <w:lang w:bidi="en-US"/>
    </w:rPr>
  </w:style>
  <w:style w:type="paragraph" w:customStyle="1" w:styleId="TableParagraph">
    <w:name w:val="Table Paragraph"/>
    <w:basedOn w:val="Normal"/>
    <w:uiPriority w:val="1"/>
    <w:qFormat/>
    <w:rsid w:val="00DB29FD"/>
    <w:pPr>
      <w:widowControl w:val="0"/>
      <w:autoSpaceDE w:val="0"/>
      <w:autoSpaceDN w:val="0"/>
      <w:spacing w:after="0" w:line="271" w:lineRule="exact"/>
      <w:ind w:left="107" w:right="240"/>
    </w:pPr>
    <w:rPr>
      <w:sz w:val="22"/>
      <w:lang w:bidi="en-US"/>
    </w:rPr>
  </w:style>
  <w:style w:type="paragraph" w:styleId="TOC2">
    <w:name w:val="toc 2"/>
    <w:basedOn w:val="Normal"/>
    <w:next w:val="Normal"/>
    <w:autoRedefine/>
    <w:uiPriority w:val="39"/>
    <w:unhideWhenUsed/>
    <w:rsid w:val="005525F5"/>
    <w:pPr>
      <w:tabs>
        <w:tab w:val="left" w:pos="360"/>
        <w:tab w:val="left" w:pos="1320"/>
        <w:tab w:val="right" w:leader="dot" w:pos="9350"/>
      </w:tabs>
      <w:spacing w:after="120"/>
      <w:ind w:left="360" w:hanging="360"/>
    </w:pPr>
    <w:rPr>
      <w:b/>
      <w:noProof/>
    </w:rPr>
  </w:style>
  <w:style w:type="paragraph" w:styleId="TOC1">
    <w:name w:val="toc 1"/>
    <w:basedOn w:val="Normal"/>
    <w:next w:val="Normal"/>
    <w:autoRedefine/>
    <w:uiPriority w:val="39"/>
    <w:unhideWhenUsed/>
    <w:rsid w:val="00016B29"/>
    <w:pPr>
      <w:tabs>
        <w:tab w:val="left" w:pos="270"/>
        <w:tab w:val="right" w:leader="dot" w:pos="9350"/>
      </w:tabs>
      <w:spacing w:after="100"/>
    </w:pPr>
    <w:rPr>
      <w:b/>
      <w:noProof/>
    </w:rPr>
  </w:style>
  <w:style w:type="paragraph" w:styleId="TOC3">
    <w:name w:val="toc 3"/>
    <w:basedOn w:val="Normal"/>
    <w:next w:val="Normal"/>
    <w:autoRedefine/>
    <w:uiPriority w:val="39"/>
    <w:unhideWhenUsed/>
    <w:rsid w:val="001F3F45"/>
    <w:pPr>
      <w:tabs>
        <w:tab w:val="left" w:pos="1080"/>
        <w:tab w:val="left" w:pos="1260"/>
        <w:tab w:val="right" w:leader="dot" w:pos="9350"/>
      </w:tabs>
      <w:spacing w:after="100"/>
      <w:ind w:left="720" w:hanging="360"/>
    </w:pPr>
    <w:rPr>
      <w:b/>
    </w:rPr>
  </w:style>
  <w:style w:type="paragraph" w:styleId="Caption">
    <w:name w:val="caption"/>
    <w:basedOn w:val="Normal"/>
    <w:next w:val="Normal"/>
    <w:qFormat/>
    <w:rsid w:val="00FF0A36"/>
    <w:pPr>
      <w:spacing w:before="120" w:after="120"/>
      <w:jc w:val="center"/>
    </w:pPr>
    <w:rPr>
      <w:rFonts w:eastAsia="Times New Roman" w:cs="Times New Roman"/>
      <w:b/>
      <w:bCs/>
      <w:sz w:val="22"/>
    </w:rPr>
  </w:style>
  <w:style w:type="character" w:styleId="FollowedHyperlink">
    <w:name w:val="FollowedHyperlink"/>
    <w:basedOn w:val="DefaultParagraphFont"/>
    <w:uiPriority w:val="99"/>
    <w:semiHidden/>
    <w:unhideWhenUsed/>
    <w:rsid w:val="00956A16"/>
    <w:rPr>
      <w:color w:val="954F72" w:themeColor="followedHyperlink"/>
      <w:u w:val="single"/>
    </w:rPr>
  </w:style>
  <w:style w:type="paragraph" w:styleId="FootnoteText">
    <w:name w:val="footnote text"/>
    <w:basedOn w:val="Normal"/>
    <w:link w:val="FootnoteTextChar"/>
    <w:uiPriority w:val="99"/>
    <w:semiHidden/>
    <w:unhideWhenUsed/>
    <w:rsid w:val="003C73D9"/>
    <w:pPr>
      <w:spacing w:after="0"/>
    </w:pPr>
    <w:rPr>
      <w:sz w:val="20"/>
      <w:szCs w:val="20"/>
    </w:rPr>
  </w:style>
  <w:style w:type="character" w:customStyle="1" w:styleId="FootnoteTextChar">
    <w:name w:val="Footnote Text Char"/>
    <w:basedOn w:val="DefaultParagraphFont"/>
    <w:link w:val="FootnoteText"/>
    <w:uiPriority w:val="99"/>
    <w:semiHidden/>
    <w:rsid w:val="003C73D9"/>
    <w:rPr>
      <w:rFonts w:ascii="Arial" w:hAnsi="Arial"/>
      <w:sz w:val="20"/>
      <w:szCs w:val="20"/>
    </w:rPr>
  </w:style>
  <w:style w:type="character" w:styleId="FootnoteReference">
    <w:name w:val="footnote reference"/>
    <w:basedOn w:val="DefaultParagraphFont"/>
    <w:uiPriority w:val="99"/>
    <w:semiHidden/>
    <w:unhideWhenUsed/>
    <w:rsid w:val="003C73D9"/>
    <w:rPr>
      <w:vertAlign w:val="superscript"/>
    </w:rPr>
  </w:style>
  <w:style w:type="table" w:styleId="TableGrid">
    <w:name w:val="Table Grid"/>
    <w:basedOn w:val="TableNormal"/>
    <w:uiPriority w:val="39"/>
    <w:rsid w:val="00EF52E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433C3"/>
    <w:pPr>
      <w:spacing w:after="0"/>
    </w:pPr>
  </w:style>
  <w:style w:type="table" w:customStyle="1" w:styleId="PlainTable21">
    <w:name w:val="Plain Table 21"/>
    <w:basedOn w:val="TableNormal"/>
    <w:uiPriority w:val="99"/>
    <w:rsid w:val="00D250BC"/>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5753C1"/>
    <w:rPr>
      <w:color w:val="605E5C"/>
      <w:shd w:val="clear" w:color="auto" w:fill="E1DFDD"/>
    </w:rPr>
  </w:style>
  <w:style w:type="paragraph" w:customStyle="1" w:styleId="Default">
    <w:name w:val="Default"/>
    <w:rsid w:val="0070560C"/>
    <w:pPr>
      <w:autoSpaceDE w:val="0"/>
      <w:autoSpaceDN w:val="0"/>
      <w:adjustRightInd w:val="0"/>
      <w:spacing w:after="0"/>
    </w:pPr>
    <w:rPr>
      <w:color w:val="000000"/>
    </w:rPr>
  </w:style>
  <w:style w:type="character" w:customStyle="1" w:styleId="apple-tab-span">
    <w:name w:val="apple-tab-span"/>
    <w:basedOn w:val="DefaultParagraphFont"/>
    <w:rsid w:val="002E3E3E"/>
  </w:style>
  <w:style w:type="paragraph" w:styleId="BodyTextIndent3">
    <w:name w:val="Body Text Indent 3"/>
    <w:basedOn w:val="Normal"/>
    <w:link w:val="BodyTextIndent3Char"/>
    <w:uiPriority w:val="99"/>
    <w:unhideWhenUsed/>
    <w:rsid w:val="00F534AA"/>
    <w:pPr>
      <w:spacing w:after="120"/>
      <w:ind w:left="360"/>
    </w:pPr>
    <w:rPr>
      <w:sz w:val="16"/>
      <w:szCs w:val="16"/>
    </w:rPr>
  </w:style>
  <w:style w:type="character" w:customStyle="1" w:styleId="BodyTextIndent3Char">
    <w:name w:val="Body Text Indent 3 Char"/>
    <w:basedOn w:val="DefaultParagraphFont"/>
    <w:link w:val="BodyTextIndent3"/>
    <w:uiPriority w:val="99"/>
    <w:rsid w:val="00F534AA"/>
    <w:rPr>
      <w:rFonts w:ascii="Arial" w:hAnsi="Arial"/>
      <w:sz w:val="16"/>
      <w:szCs w:val="16"/>
    </w:rPr>
  </w:style>
  <w:style w:type="paragraph" w:styleId="EndnoteText">
    <w:name w:val="endnote text"/>
    <w:basedOn w:val="Normal"/>
    <w:link w:val="EndnoteTextChar"/>
    <w:semiHidden/>
    <w:rsid w:val="00935511"/>
    <w:pPr>
      <w:spacing w:after="0"/>
    </w:pPr>
    <w:rPr>
      <w:rFonts w:eastAsia="Times New Roman" w:cs="Times New Roman"/>
      <w:sz w:val="20"/>
      <w:szCs w:val="20"/>
    </w:rPr>
  </w:style>
  <w:style w:type="character" w:customStyle="1" w:styleId="EndnoteTextChar">
    <w:name w:val="Endnote Text Char"/>
    <w:basedOn w:val="DefaultParagraphFont"/>
    <w:link w:val="EndnoteText"/>
    <w:semiHidden/>
    <w:rsid w:val="00935511"/>
    <w:rPr>
      <w:rFonts w:ascii="Arial" w:eastAsia="Times New Roman" w:hAnsi="Arial" w:cs="Times New Roman"/>
      <w:sz w:val="20"/>
      <w:szCs w:val="20"/>
    </w:rPr>
  </w:style>
  <w:style w:type="character" w:styleId="EndnoteReference">
    <w:name w:val="endnote reference"/>
    <w:uiPriority w:val="99"/>
    <w:unhideWhenUsed/>
    <w:rsid w:val="00935511"/>
    <w:rPr>
      <w:vertAlign w:val="superscript"/>
    </w:rPr>
  </w:style>
  <w:style w:type="character" w:styleId="Emphasis">
    <w:name w:val="Emphasis"/>
    <w:basedOn w:val="DefaultParagraphFont"/>
    <w:uiPriority w:val="20"/>
    <w:qFormat/>
    <w:rsid w:val="00FF55B8"/>
    <w:rPr>
      <w:i/>
      <w:iCs/>
    </w:rPr>
  </w:style>
  <w:style w:type="paragraph" w:customStyle="1" w:styleId="Style1">
    <w:name w:val="Style1"/>
    <w:basedOn w:val="ListParagraph"/>
    <w:link w:val="Style1Char"/>
    <w:qFormat/>
    <w:rsid w:val="00E12CEE"/>
    <w:pPr>
      <w:numPr>
        <w:numId w:val="20"/>
      </w:numPr>
    </w:pPr>
  </w:style>
  <w:style w:type="character" w:customStyle="1" w:styleId="Style1Char">
    <w:name w:val="Style1 Char"/>
    <w:basedOn w:val="ListParagraphChar"/>
    <w:link w:val="Style1"/>
    <w:rsid w:val="00E12CEE"/>
  </w:style>
  <w:style w:type="paragraph" w:styleId="TOCHeading">
    <w:name w:val="TOC Heading"/>
    <w:basedOn w:val="Heading1"/>
    <w:next w:val="Normal"/>
    <w:uiPriority w:val="39"/>
    <w:unhideWhenUsed/>
    <w:qFormat/>
    <w:rsid w:val="00B35714"/>
    <w:pPr>
      <w:spacing w:before="240" w:after="0" w:line="259" w:lineRule="auto"/>
      <w:jc w:val="left"/>
      <w:outlineLvl w:val="9"/>
    </w:pPr>
    <w:rPr>
      <w:rFonts w:asciiTheme="majorHAnsi" w:hAnsiTheme="majorHAnsi"/>
      <w:b w:val="0"/>
      <w:color w:val="2E74B5" w:themeColor="accent1" w:themeShade="BF"/>
    </w:rPr>
  </w:style>
  <w:style w:type="character" w:customStyle="1" w:styleId="normaltextrun">
    <w:name w:val="normaltextrun"/>
    <w:basedOn w:val="DefaultParagraphFont"/>
    <w:rsid w:val="00F95C25"/>
  </w:style>
  <w:style w:type="table" w:customStyle="1" w:styleId="17">
    <w:name w:val="17"/>
    <w:basedOn w:val="TableNormal"/>
    <w:pPr>
      <w:spacing w:after="0"/>
    </w:pPr>
    <w:tblPr>
      <w:tblStyleRowBandSize w:val="1"/>
      <w:tblStyleColBandSize w:val="1"/>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16">
    <w:name w:val="16"/>
    <w:basedOn w:val="TableNormal"/>
    <w:pPr>
      <w:spacing w:after="0"/>
    </w:pPr>
    <w:tblPr>
      <w:tblStyleRowBandSize w:val="1"/>
      <w:tblStyleColBandSize w:val="1"/>
    </w:tblPr>
  </w:style>
  <w:style w:type="table" w:customStyle="1" w:styleId="15">
    <w:name w:val="15"/>
    <w:basedOn w:val="TableNormal"/>
    <w:pPr>
      <w:spacing w:after="0"/>
    </w:pPr>
    <w:tblPr>
      <w:tblStyleRowBandSize w:val="1"/>
      <w:tblStyleColBandSize w:val="1"/>
    </w:tblPr>
  </w:style>
  <w:style w:type="table" w:customStyle="1" w:styleId="14">
    <w:name w:val="14"/>
    <w:basedOn w:val="TableNormal"/>
    <w:pPr>
      <w:spacing w:after="0"/>
    </w:pPr>
    <w:tblPr>
      <w:tblStyleRowBandSize w:val="1"/>
      <w:tblStyleColBandSize w:val="1"/>
    </w:tblPr>
  </w:style>
  <w:style w:type="table" w:customStyle="1" w:styleId="13">
    <w:name w:val="13"/>
    <w:basedOn w:val="TableNormal"/>
    <w:pPr>
      <w:spacing w:after="0"/>
    </w:pPr>
    <w:tblPr>
      <w:tblStyleRowBandSize w:val="1"/>
      <w:tblStyleColBandSize w:val="1"/>
    </w:tblPr>
  </w:style>
  <w:style w:type="table" w:customStyle="1" w:styleId="12">
    <w:name w:val="12"/>
    <w:basedOn w:val="TableNormal"/>
    <w:pPr>
      <w:spacing w:after="0"/>
    </w:pPr>
    <w:tblPr>
      <w:tblStyleRowBandSize w:val="1"/>
      <w:tblStyleColBandSize w:val="1"/>
    </w:tblPr>
  </w:style>
  <w:style w:type="table" w:customStyle="1" w:styleId="11">
    <w:name w:val="11"/>
    <w:basedOn w:val="TableNormal"/>
    <w:pPr>
      <w:spacing w:after="0"/>
    </w:pPr>
    <w:tblPr>
      <w:tblStyleRowBandSize w:val="1"/>
      <w:tblStyleColBandSize w:val="1"/>
    </w:tblPr>
  </w:style>
  <w:style w:type="table" w:customStyle="1" w:styleId="10">
    <w:name w:val="10"/>
    <w:basedOn w:val="TableNormal"/>
    <w:pPr>
      <w:spacing w:after="0"/>
    </w:pPr>
    <w:tblPr>
      <w:tblStyleRowBandSize w:val="1"/>
      <w:tblStyleColBandSize w:val="1"/>
    </w:tblPr>
  </w:style>
  <w:style w:type="table" w:customStyle="1" w:styleId="9">
    <w:name w:val="9"/>
    <w:basedOn w:val="TableNormal"/>
    <w:pPr>
      <w:spacing w:after="0"/>
    </w:pPr>
    <w:tblPr>
      <w:tblStyleRowBandSize w:val="1"/>
      <w:tblStyleColBandSize w:val="1"/>
    </w:tblPr>
  </w:style>
  <w:style w:type="table" w:customStyle="1" w:styleId="8">
    <w:name w:val="8"/>
    <w:basedOn w:val="TableNormal"/>
    <w:pPr>
      <w:spacing w:after="0"/>
    </w:pPr>
    <w:tblPr>
      <w:tblStyleRowBandSize w:val="1"/>
      <w:tblStyleColBandSize w:val="1"/>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7">
    <w:name w:val="7"/>
    <w:basedOn w:val="TableNormal"/>
    <w:pPr>
      <w:spacing w:after="0"/>
    </w:pPr>
    <w:tblPr>
      <w:tblStyleRowBandSize w:val="1"/>
      <w:tblStyleColBandSize w:val="1"/>
    </w:tblPr>
  </w:style>
  <w:style w:type="table" w:customStyle="1" w:styleId="6">
    <w:name w:val="6"/>
    <w:basedOn w:val="TableNormal"/>
    <w:pPr>
      <w:spacing w:after="0"/>
    </w:pPr>
    <w:tblPr>
      <w:tblStyleRowBandSize w:val="1"/>
      <w:tblStyleColBandSize w:val="1"/>
    </w:tblPr>
  </w:style>
  <w:style w:type="table" w:customStyle="1" w:styleId="5">
    <w:name w:val="5"/>
    <w:basedOn w:val="TableNormal"/>
    <w:pPr>
      <w:spacing w:after="0"/>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
    <w:name w:val="4"/>
    <w:basedOn w:val="TableNormal"/>
    <w:pPr>
      <w:spacing w:after="0"/>
    </w:pPr>
    <w:tblPr>
      <w:tblStyleRowBandSize w:val="1"/>
      <w:tblStyleColBandSize w:val="1"/>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3">
    <w:name w:val="3"/>
    <w:basedOn w:val="TableNormal"/>
    <w:pPr>
      <w:spacing w:after="0"/>
    </w:pPr>
    <w:tblPr>
      <w:tblStyleRowBandSize w:val="1"/>
      <w:tblStyleColBandSize w:val="1"/>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2">
    <w:name w:val="2"/>
    <w:basedOn w:val="TableNormal"/>
    <w:pPr>
      <w:spacing w:after="0"/>
    </w:pPr>
    <w:tblPr>
      <w:tblStyleRowBandSize w:val="1"/>
      <w:tblStyleColBandSize w:val="1"/>
    </w:tblPr>
  </w:style>
  <w:style w:type="table" w:customStyle="1" w:styleId="1">
    <w:name w:val="1"/>
    <w:basedOn w:val="TableNormal"/>
    <w:pPr>
      <w:spacing w:after="0"/>
    </w:pPr>
    <w:tblPr>
      <w:tblStyleRowBandSize w:val="1"/>
      <w:tblStyleColBandSize w:val="1"/>
    </w:tblPr>
  </w:style>
  <w:style w:type="paragraph" w:styleId="TOC4">
    <w:name w:val="toc 4"/>
    <w:basedOn w:val="Normal"/>
    <w:next w:val="Normal"/>
    <w:autoRedefine/>
    <w:uiPriority w:val="39"/>
    <w:unhideWhenUsed/>
    <w:rsid w:val="001F3F45"/>
    <w:pPr>
      <w:spacing w:after="100"/>
      <w:ind w:left="720"/>
    </w:pPr>
  </w:style>
  <w:style w:type="paragraph" w:styleId="TOC5">
    <w:name w:val="toc 5"/>
    <w:basedOn w:val="Normal"/>
    <w:next w:val="Normal"/>
    <w:autoRedefine/>
    <w:uiPriority w:val="39"/>
    <w:unhideWhenUsed/>
    <w:rsid w:val="001F3F45"/>
    <w:pPr>
      <w:tabs>
        <w:tab w:val="right" w:leader="dot" w:pos="9350"/>
      </w:tabs>
      <w:spacing w:after="100"/>
      <w:ind w:left="720"/>
    </w:pPr>
  </w:style>
  <w:style w:type="character" w:styleId="PlaceholderText">
    <w:name w:val="Placeholder Text"/>
    <w:basedOn w:val="DefaultParagraphFont"/>
    <w:uiPriority w:val="99"/>
    <w:semiHidden/>
    <w:rsid w:val="000601A0"/>
    <w:rPr>
      <w:color w:val="808080"/>
    </w:rPr>
  </w:style>
  <w:style w:type="paragraph" w:styleId="TOC6">
    <w:name w:val="toc 6"/>
    <w:basedOn w:val="Normal"/>
    <w:next w:val="Normal"/>
    <w:autoRedefine/>
    <w:uiPriority w:val="39"/>
    <w:unhideWhenUsed/>
    <w:rsid w:val="00FA05ED"/>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FA05ED"/>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FA05ED"/>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FA05ED"/>
    <w:pPr>
      <w:spacing w:after="100" w:line="259" w:lineRule="auto"/>
      <w:ind w:left="1760"/>
    </w:pPr>
    <w:rPr>
      <w:rFonts w:asciiTheme="minorHAnsi" w:eastAsiaTheme="minorEastAsia" w:hAnsiTheme="minorHAnsi" w:cstheme="minorBidi"/>
      <w:sz w:val="22"/>
      <w:szCs w:val="22"/>
    </w:rPr>
  </w:style>
  <w:style w:type="paragraph" w:customStyle="1" w:styleId="Footnote">
    <w:name w:val="Footnote"/>
    <w:basedOn w:val="Footer"/>
    <w:qFormat/>
    <w:rsid w:val="000F2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2960">
      <w:bodyDiv w:val="1"/>
      <w:marLeft w:val="0"/>
      <w:marRight w:val="0"/>
      <w:marTop w:val="0"/>
      <w:marBottom w:val="0"/>
      <w:divBdr>
        <w:top w:val="none" w:sz="0" w:space="0" w:color="auto"/>
        <w:left w:val="none" w:sz="0" w:space="0" w:color="auto"/>
        <w:bottom w:val="none" w:sz="0" w:space="0" w:color="auto"/>
        <w:right w:val="none" w:sz="0" w:space="0" w:color="auto"/>
      </w:divBdr>
      <w:divsChild>
        <w:div w:id="1063256334">
          <w:marLeft w:val="0"/>
          <w:marRight w:val="0"/>
          <w:marTop w:val="0"/>
          <w:marBottom w:val="240"/>
          <w:divBdr>
            <w:top w:val="none" w:sz="0" w:space="0" w:color="auto"/>
            <w:left w:val="none" w:sz="0" w:space="0" w:color="auto"/>
            <w:bottom w:val="none" w:sz="0" w:space="0" w:color="auto"/>
            <w:right w:val="none" w:sz="0" w:space="0" w:color="auto"/>
          </w:divBdr>
        </w:div>
        <w:div w:id="1979218232">
          <w:marLeft w:val="0"/>
          <w:marRight w:val="0"/>
          <w:marTop w:val="0"/>
          <w:marBottom w:val="0"/>
          <w:divBdr>
            <w:top w:val="none" w:sz="0" w:space="0" w:color="auto"/>
            <w:left w:val="none" w:sz="0" w:space="0" w:color="auto"/>
            <w:bottom w:val="none" w:sz="0" w:space="0" w:color="auto"/>
            <w:right w:val="none" w:sz="0" w:space="0" w:color="auto"/>
          </w:divBdr>
          <w:divsChild>
            <w:div w:id="398602446">
              <w:marLeft w:val="0"/>
              <w:marRight w:val="0"/>
              <w:marTop w:val="0"/>
              <w:marBottom w:val="0"/>
              <w:divBdr>
                <w:top w:val="none" w:sz="0" w:space="0" w:color="auto"/>
                <w:left w:val="none" w:sz="0" w:space="0" w:color="auto"/>
                <w:bottom w:val="none" w:sz="0" w:space="0" w:color="auto"/>
                <w:right w:val="none" w:sz="0" w:space="0" w:color="auto"/>
              </w:divBdr>
              <w:divsChild>
                <w:div w:id="315500731">
                  <w:marLeft w:val="0"/>
                  <w:marRight w:val="0"/>
                  <w:marTop w:val="0"/>
                  <w:marBottom w:val="0"/>
                  <w:divBdr>
                    <w:top w:val="none" w:sz="0" w:space="0" w:color="auto"/>
                    <w:left w:val="none" w:sz="0" w:space="0" w:color="auto"/>
                    <w:bottom w:val="none" w:sz="0" w:space="0" w:color="auto"/>
                    <w:right w:val="none" w:sz="0" w:space="0" w:color="auto"/>
                  </w:divBdr>
                  <w:divsChild>
                    <w:div w:id="18628164">
                      <w:marLeft w:val="0"/>
                      <w:marRight w:val="0"/>
                      <w:marTop w:val="0"/>
                      <w:marBottom w:val="240"/>
                      <w:divBdr>
                        <w:top w:val="none" w:sz="0" w:space="0" w:color="auto"/>
                        <w:left w:val="none" w:sz="0" w:space="0" w:color="auto"/>
                        <w:bottom w:val="none" w:sz="0" w:space="0" w:color="auto"/>
                        <w:right w:val="none" w:sz="0" w:space="0" w:color="auto"/>
                      </w:divBdr>
                    </w:div>
                    <w:div w:id="166213418">
                      <w:marLeft w:val="1320"/>
                      <w:marRight w:val="0"/>
                      <w:marTop w:val="0"/>
                      <w:marBottom w:val="240"/>
                      <w:divBdr>
                        <w:top w:val="none" w:sz="0" w:space="0" w:color="auto"/>
                        <w:left w:val="none" w:sz="0" w:space="0" w:color="auto"/>
                        <w:bottom w:val="none" w:sz="0" w:space="0" w:color="auto"/>
                        <w:right w:val="none" w:sz="0" w:space="0" w:color="auto"/>
                      </w:divBdr>
                    </w:div>
                    <w:div w:id="258292371">
                      <w:marLeft w:val="600"/>
                      <w:marRight w:val="0"/>
                      <w:marTop w:val="0"/>
                      <w:marBottom w:val="240"/>
                      <w:divBdr>
                        <w:top w:val="none" w:sz="0" w:space="0" w:color="auto"/>
                        <w:left w:val="none" w:sz="0" w:space="0" w:color="auto"/>
                        <w:bottom w:val="none" w:sz="0" w:space="0" w:color="auto"/>
                        <w:right w:val="none" w:sz="0" w:space="0" w:color="auto"/>
                      </w:divBdr>
                    </w:div>
                    <w:div w:id="264458537">
                      <w:marLeft w:val="600"/>
                      <w:marRight w:val="0"/>
                      <w:marTop w:val="0"/>
                      <w:marBottom w:val="240"/>
                      <w:divBdr>
                        <w:top w:val="none" w:sz="0" w:space="0" w:color="auto"/>
                        <w:left w:val="none" w:sz="0" w:space="0" w:color="auto"/>
                        <w:bottom w:val="none" w:sz="0" w:space="0" w:color="auto"/>
                        <w:right w:val="none" w:sz="0" w:space="0" w:color="auto"/>
                      </w:divBdr>
                    </w:div>
                    <w:div w:id="295065708">
                      <w:marLeft w:val="600"/>
                      <w:marRight w:val="0"/>
                      <w:marTop w:val="0"/>
                      <w:marBottom w:val="240"/>
                      <w:divBdr>
                        <w:top w:val="none" w:sz="0" w:space="0" w:color="auto"/>
                        <w:left w:val="none" w:sz="0" w:space="0" w:color="auto"/>
                        <w:bottom w:val="none" w:sz="0" w:space="0" w:color="auto"/>
                        <w:right w:val="none" w:sz="0" w:space="0" w:color="auto"/>
                      </w:divBdr>
                    </w:div>
                    <w:div w:id="316155912">
                      <w:marLeft w:val="1680"/>
                      <w:marRight w:val="0"/>
                      <w:marTop w:val="0"/>
                      <w:marBottom w:val="240"/>
                      <w:divBdr>
                        <w:top w:val="none" w:sz="0" w:space="0" w:color="auto"/>
                        <w:left w:val="none" w:sz="0" w:space="0" w:color="auto"/>
                        <w:bottom w:val="none" w:sz="0" w:space="0" w:color="auto"/>
                        <w:right w:val="none" w:sz="0" w:space="0" w:color="auto"/>
                      </w:divBdr>
                    </w:div>
                    <w:div w:id="322396927">
                      <w:marLeft w:val="1680"/>
                      <w:marRight w:val="0"/>
                      <w:marTop w:val="0"/>
                      <w:marBottom w:val="240"/>
                      <w:divBdr>
                        <w:top w:val="none" w:sz="0" w:space="0" w:color="auto"/>
                        <w:left w:val="none" w:sz="0" w:space="0" w:color="auto"/>
                        <w:bottom w:val="none" w:sz="0" w:space="0" w:color="auto"/>
                        <w:right w:val="none" w:sz="0" w:space="0" w:color="auto"/>
                      </w:divBdr>
                    </w:div>
                    <w:div w:id="350184107">
                      <w:marLeft w:val="240"/>
                      <w:marRight w:val="0"/>
                      <w:marTop w:val="0"/>
                      <w:marBottom w:val="240"/>
                      <w:divBdr>
                        <w:top w:val="none" w:sz="0" w:space="0" w:color="auto"/>
                        <w:left w:val="none" w:sz="0" w:space="0" w:color="auto"/>
                        <w:bottom w:val="none" w:sz="0" w:space="0" w:color="auto"/>
                        <w:right w:val="none" w:sz="0" w:space="0" w:color="auto"/>
                      </w:divBdr>
                    </w:div>
                    <w:div w:id="560824112">
                      <w:marLeft w:val="1320"/>
                      <w:marRight w:val="0"/>
                      <w:marTop w:val="0"/>
                      <w:marBottom w:val="240"/>
                      <w:divBdr>
                        <w:top w:val="none" w:sz="0" w:space="0" w:color="auto"/>
                        <w:left w:val="none" w:sz="0" w:space="0" w:color="auto"/>
                        <w:bottom w:val="none" w:sz="0" w:space="0" w:color="auto"/>
                        <w:right w:val="none" w:sz="0" w:space="0" w:color="auto"/>
                      </w:divBdr>
                    </w:div>
                    <w:div w:id="693308397">
                      <w:marLeft w:val="240"/>
                      <w:marRight w:val="0"/>
                      <w:marTop w:val="0"/>
                      <w:marBottom w:val="240"/>
                      <w:divBdr>
                        <w:top w:val="none" w:sz="0" w:space="0" w:color="auto"/>
                        <w:left w:val="none" w:sz="0" w:space="0" w:color="auto"/>
                        <w:bottom w:val="none" w:sz="0" w:space="0" w:color="auto"/>
                        <w:right w:val="none" w:sz="0" w:space="0" w:color="auto"/>
                      </w:divBdr>
                    </w:div>
                    <w:div w:id="750154864">
                      <w:marLeft w:val="600"/>
                      <w:marRight w:val="0"/>
                      <w:marTop w:val="0"/>
                      <w:marBottom w:val="240"/>
                      <w:divBdr>
                        <w:top w:val="none" w:sz="0" w:space="0" w:color="auto"/>
                        <w:left w:val="none" w:sz="0" w:space="0" w:color="auto"/>
                        <w:bottom w:val="none" w:sz="0" w:space="0" w:color="auto"/>
                        <w:right w:val="none" w:sz="0" w:space="0" w:color="auto"/>
                      </w:divBdr>
                    </w:div>
                    <w:div w:id="816652843">
                      <w:marLeft w:val="600"/>
                      <w:marRight w:val="0"/>
                      <w:marTop w:val="0"/>
                      <w:marBottom w:val="240"/>
                      <w:divBdr>
                        <w:top w:val="none" w:sz="0" w:space="0" w:color="auto"/>
                        <w:left w:val="none" w:sz="0" w:space="0" w:color="auto"/>
                        <w:bottom w:val="none" w:sz="0" w:space="0" w:color="auto"/>
                        <w:right w:val="none" w:sz="0" w:space="0" w:color="auto"/>
                      </w:divBdr>
                    </w:div>
                    <w:div w:id="861433449">
                      <w:marLeft w:val="600"/>
                      <w:marRight w:val="0"/>
                      <w:marTop w:val="0"/>
                      <w:marBottom w:val="240"/>
                      <w:divBdr>
                        <w:top w:val="none" w:sz="0" w:space="0" w:color="auto"/>
                        <w:left w:val="none" w:sz="0" w:space="0" w:color="auto"/>
                        <w:bottom w:val="none" w:sz="0" w:space="0" w:color="auto"/>
                        <w:right w:val="none" w:sz="0" w:space="0" w:color="auto"/>
                      </w:divBdr>
                    </w:div>
                    <w:div w:id="982738093">
                      <w:marLeft w:val="0"/>
                      <w:marRight w:val="0"/>
                      <w:marTop w:val="0"/>
                      <w:marBottom w:val="240"/>
                      <w:divBdr>
                        <w:top w:val="none" w:sz="0" w:space="0" w:color="auto"/>
                        <w:left w:val="none" w:sz="0" w:space="0" w:color="auto"/>
                        <w:bottom w:val="none" w:sz="0" w:space="0" w:color="auto"/>
                        <w:right w:val="none" w:sz="0" w:space="0" w:color="auto"/>
                      </w:divBdr>
                    </w:div>
                    <w:div w:id="1005984483">
                      <w:marLeft w:val="960"/>
                      <w:marRight w:val="0"/>
                      <w:marTop w:val="0"/>
                      <w:marBottom w:val="240"/>
                      <w:divBdr>
                        <w:top w:val="none" w:sz="0" w:space="0" w:color="auto"/>
                        <w:left w:val="none" w:sz="0" w:space="0" w:color="auto"/>
                        <w:bottom w:val="none" w:sz="0" w:space="0" w:color="auto"/>
                        <w:right w:val="none" w:sz="0" w:space="0" w:color="auto"/>
                      </w:divBdr>
                    </w:div>
                    <w:div w:id="1110927147">
                      <w:marLeft w:val="0"/>
                      <w:marRight w:val="0"/>
                      <w:marTop w:val="0"/>
                      <w:marBottom w:val="240"/>
                      <w:divBdr>
                        <w:top w:val="none" w:sz="0" w:space="0" w:color="auto"/>
                        <w:left w:val="none" w:sz="0" w:space="0" w:color="auto"/>
                        <w:bottom w:val="none" w:sz="0" w:space="0" w:color="auto"/>
                        <w:right w:val="none" w:sz="0" w:space="0" w:color="auto"/>
                      </w:divBdr>
                    </w:div>
                    <w:div w:id="1298804830">
                      <w:marLeft w:val="600"/>
                      <w:marRight w:val="0"/>
                      <w:marTop w:val="0"/>
                      <w:marBottom w:val="240"/>
                      <w:divBdr>
                        <w:top w:val="none" w:sz="0" w:space="0" w:color="auto"/>
                        <w:left w:val="none" w:sz="0" w:space="0" w:color="auto"/>
                        <w:bottom w:val="none" w:sz="0" w:space="0" w:color="auto"/>
                        <w:right w:val="none" w:sz="0" w:space="0" w:color="auto"/>
                      </w:divBdr>
                    </w:div>
                    <w:div w:id="1357392504">
                      <w:marLeft w:val="600"/>
                      <w:marRight w:val="0"/>
                      <w:marTop w:val="0"/>
                      <w:marBottom w:val="240"/>
                      <w:divBdr>
                        <w:top w:val="none" w:sz="0" w:space="0" w:color="auto"/>
                        <w:left w:val="none" w:sz="0" w:space="0" w:color="auto"/>
                        <w:bottom w:val="none" w:sz="0" w:space="0" w:color="auto"/>
                        <w:right w:val="none" w:sz="0" w:space="0" w:color="auto"/>
                      </w:divBdr>
                    </w:div>
                    <w:div w:id="1437753885">
                      <w:marLeft w:val="1680"/>
                      <w:marRight w:val="0"/>
                      <w:marTop w:val="0"/>
                      <w:marBottom w:val="240"/>
                      <w:divBdr>
                        <w:top w:val="none" w:sz="0" w:space="0" w:color="auto"/>
                        <w:left w:val="none" w:sz="0" w:space="0" w:color="auto"/>
                        <w:bottom w:val="none" w:sz="0" w:space="0" w:color="auto"/>
                        <w:right w:val="none" w:sz="0" w:space="0" w:color="auto"/>
                      </w:divBdr>
                    </w:div>
                    <w:div w:id="1479226931">
                      <w:marLeft w:val="600"/>
                      <w:marRight w:val="0"/>
                      <w:marTop w:val="0"/>
                      <w:marBottom w:val="240"/>
                      <w:divBdr>
                        <w:top w:val="none" w:sz="0" w:space="0" w:color="auto"/>
                        <w:left w:val="none" w:sz="0" w:space="0" w:color="auto"/>
                        <w:bottom w:val="none" w:sz="0" w:space="0" w:color="auto"/>
                        <w:right w:val="none" w:sz="0" w:space="0" w:color="auto"/>
                      </w:divBdr>
                    </w:div>
                    <w:div w:id="1509055079">
                      <w:marLeft w:val="960"/>
                      <w:marRight w:val="0"/>
                      <w:marTop w:val="0"/>
                      <w:marBottom w:val="240"/>
                      <w:divBdr>
                        <w:top w:val="none" w:sz="0" w:space="0" w:color="auto"/>
                        <w:left w:val="none" w:sz="0" w:space="0" w:color="auto"/>
                        <w:bottom w:val="none" w:sz="0" w:space="0" w:color="auto"/>
                        <w:right w:val="none" w:sz="0" w:space="0" w:color="auto"/>
                      </w:divBdr>
                    </w:div>
                    <w:div w:id="1511025700">
                      <w:marLeft w:val="960"/>
                      <w:marRight w:val="0"/>
                      <w:marTop w:val="0"/>
                      <w:marBottom w:val="240"/>
                      <w:divBdr>
                        <w:top w:val="none" w:sz="0" w:space="0" w:color="auto"/>
                        <w:left w:val="none" w:sz="0" w:space="0" w:color="auto"/>
                        <w:bottom w:val="none" w:sz="0" w:space="0" w:color="auto"/>
                        <w:right w:val="none" w:sz="0" w:space="0" w:color="auto"/>
                      </w:divBdr>
                    </w:div>
                    <w:div w:id="1546023455">
                      <w:marLeft w:val="600"/>
                      <w:marRight w:val="0"/>
                      <w:marTop w:val="0"/>
                      <w:marBottom w:val="240"/>
                      <w:divBdr>
                        <w:top w:val="none" w:sz="0" w:space="0" w:color="auto"/>
                        <w:left w:val="none" w:sz="0" w:space="0" w:color="auto"/>
                        <w:bottom w:val="none" w:sz="0" w:space="0" w:color="auto"/>
                        <w:right w:val="none" w:sz="0" w:space="0" w:color="auto"/>
                      </w:divBdr>
                    </w:div>
                    <w:div w:id="1554997047">
                      <w:marLeft w:val="1320"/>
                      <w:marRight w:val="0"/>
                      <w:marTop w:val="0"/>
                      <w:marBottom w:val="240"/>
                      <w:divBdr>
                        <w:top w:val="none" w:sz="0" w:space="0" w:color="auto"/>
                        <w:left w:val="none" w:sz="0" w:space="0" w:color="auto"/>
                        <w:bottom w:val="none" w:sz="0" w:space="0" w:color="auto"/>
                        <w:right w:val="none" w:sz="0" w:space="0" w:color="auto"/>
                      </w:divBdr>
                    </w:div>
                    <w:div w:id="1590626375">
                      <w:marLeft w:val="600"/>
                      <w:marRight w:val="0"/>
                      <w:marTop w:val="0"/>
                      <w:marBottom w:val="240"/>
                      <w:divBdr>
                        <w:top w:val="none" w:sz="0" w:space="0" w:color="auto"/>
                        <w:left w:val="none" w:sz="0" w:space="0" w:color="auto"/>
                        <w:bottom w:val="none" w:sz="0" w:space="0" w:color="auto"/>
                        <w:right w:val="none" w:sz="0" w:space="0" w:color="auto"/>
                      </w:divBdr>
                    </w:div>
                    <w:div w:id="1622103144">
                      <w:marLeft w:val="240"/>
                      <w:marRight w:val="0"/>
                      <w:marTop w:val="0"/>
                      <w:marBottom w:val="240"/>
                      <w:divBdr>
                        <w:top w:val="none" w:sz="0" w:space="0" w:color="auto"/>
                        <w:left w:val="none" w:sz="0" w:space="0" w:color="auto"/>
                        <w:bottom w:val="none" w:sz="0" w:space="0" w:color="auto"/>
                        <w:right w:val="none" w:sz="0" w:space="0" w:color="auto"/>
                      </w:divBdr>
                    </w:div>
                    <w:div w:id="1666787545">
                      <w:marLeft w:val="0"/>
                      <w:marRight w:val="0"/>
                      <w:marTop w:val="0"/>
                      <w:marBottom w:val="240"/>
                      <w:divBdr>
                        <w:top w:val="none" w:sz="0" w:space="0" w:color="auto"/>
                        <w:left w:val="none" w:sz="0" w:space="0" w:color="auto"/>
                        <w:bottom w:val="none" w:sz="0" w:space="0" w:color="auto"/>
                        <w:right w:val="none" w:sz="0" w:space="0" w:color="auto"/>
                      </w:divBdr>
                    </w:div>
                    <w:div w:id="1671328278">
                      <w:marLeft w:val="600"/>
                      <w:marRight w:val="0"/>
                      <w:marTop w:val="0"/>
                      <w:marBottom w:val="240"/>
                      <w:divBdr>
                        <w:top w:val="none" w:sz="0" w:space="0" w:color="auto"/>
                        <w:left w:val="none" w:sz="0" w:space="0" w:color="auto"/>
                        <w:bottom w:val="none" w:sz="0" w:space="0" w:color="auto"/>
                        <w:right w:val="none" w:sz="0" w:space="0" w:color="auto"/>
                      </w:divBdr>
                    </w:div>
                    <w:div w:id="1687511724">
                      <w:marLeft w:val="240"/>
                      <w:marRight w:val="0"/>
                      <w:marTop w:val="0"/>
                      <w:marBottom w:val="240"/>
                      <w:divBdr>
                        <w:top w:val="none" w:sz="0" w:space="0" w:color="auto"/>
                        <w:left w:val="none" w:sz="0" w:space="0" w:color="auto"/>
                        <w:bottom w:val="none" w:sz="0" w:space="0" w:color="auto"/>
                        <w:right w:val="none" w:sz="0" w:space="0" w:color="auto"/>
                      </w:divBdr>
                    </w:div>
                    <w:div w:id="1701668141">
                      <w:marLeft w:val="1680"/>
                      <w:marRight w:val="0"/>
                      <w:marTop w:val="0"/>
                      <w:marBottom w:val="240"/>
                      <w:divBdr>
                        <w:top w:val="none" w:sz="0" w:space="0" w:color="auto"/>
                        <w:left w:val="none" w:sz="0" w:space="0" w:color="auto"/>
                        <w:bottom w:val="none" w:sz="0" w:space="0" w:color="auto"/>
                        <w:right w:val="none" w:sz="0" w:space="0" w:color="auto"/>
                      </w:divBdr>
                    </w:div>
                    <w:div w:id="1827163779">
                      <w:marLeft w:val="1320"/>
                      <w:marRight w:val="0"/>
                      <w:marTop w:val="0"/>
                      <w:marBottom w:val="240"/>
                      <w:divBdr>
                        <w:top w:val="none" w:sz="0" w:space="0" w:color="auto"/>
                        <w:left w:val="none" w:sz="0" w:space="0" w:color="auto"/>
                        <w:bottom w:val="none" w:sz="0" w:space="0" w:color="auto"/>
                        <w:right w:val="none" w:sz="0" w:space="0" w:color="auto"/>
                      </w:divBdr>
                    </w:div>
                    <w:div w:id="1888027854">
                      <w:marLeft w:val="240"/>
                      <w:marRight w:val="0"/>
                      <w:marTop w:val="0"/>
                      <w:marBottom w:val="240"/>
                      <w:divBdr>
                        <w:top w:val="none" w:sz="0" w:space="0" w:color="auto"/>
                        <w:left w:val="none" w:sz="0" w:space="0" w:color="auto"/>
                        <w:bottom w:val="none" w:sz="0" w:space="0" w:color="auto"/>
                        <w:right w:val="none" w:sz="0" w:space="0" w:color="auto"/>
                      </w:divBdr>
                    </w:div>
                    <w:div w:id="1981685534">
                      <w:marLeft w:val="240"/>
                      <w:marRight w:val="0"/>
                      <w:marTop w:val="0"/>
                      <w:marBottom w:val="240"/>
                      <w:divBdr>
                        <w:top w:val="none" w:sz="0" w:space="0" w:color="auto"/>
                        <w:left w:val="none" w:sz="0" w:space="0" w:color="auto"/>
                        <w:bottom w:val="none" w:sz="0" w:space="0" w:color="auto"/>
                        <w:right w:val="none" w:sz="0" w:space="0" w:color="auto"/>
                      </w:divBdr>
                    </w:div>
                    <w:div w:id="2083334129">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44781026">
      <w:bodyDiv w:val="1"/>
      <w:marLeft w:val="0"/>
      <w:marRight w:val="0"/>
      <w:marTop w:val="0"/>
      <w:marBottom w:val="0"/>
      <w:divBdr>
        <w:top w:val="none" w:sz="0" w:space="0" w:color="auto"/>
        <w:left w:val="none" w:sz="0" w:space="0" w:color="auto"/>
        <w:bottom w:val="none" w:sz="0" w:space="0" w:color="auto"/>
        <w:right w:val="none" w:sz="0" w:space="0" w:color="auto"/>
      </w:divBdr>
    </w:div>
    <w:div w:id="278605530">
      <w:bodyDiv w:val="1"/>
      <w:marLeft w:val="0"/>
      <w:marRight w:val="0"/>
      <w:marTop w:val="0"/>
      <w:marBottom w:val="0"/>
      <w:divBdr>
        <w:top w:val="none" w:sz="0" w:space="0" w:color="auto"/>
        <w:left w:val="none" w:sz="0" w:space="0" w:color="auto"/>
        <w:bottom w:val="none" w:sz="0" w:space="0" w:color="auto"/>
        <w:right w:val="none" w:sz="0" w:space="0" w:color="auto"/>
      </w:divBdr>
      <w:divsChild>
        <w:div w:id="979192799">
          <w:marLeft w:val="0"/>
          <w:marRight w:val="0"/>
          <w:marTop w:val="0"/>
          <w:marBottom w:val="240"/>
          <w:divBdr>
            <w:top w:val="none" w:sz="0" w:space="0" w:color="auto"/>
            <w:left w:val="none" w:sz="0" w:space="0" w:color="auto"/>
            <w:bottom w:val="none" w:sz="0" w:space="0" w:color="auto"/>
            <w:right w:val="none" w:sz="0" w:space="0" w:color="auto"/>
          </w:divBdr>
        </w:div>
        <w:div w:id="1397628437">
          <w:marLeft w:val="0"/>
          <w:marRight w:val="0"/>
          <w:marTop w:val="0"/>
          <w:marBottom w:val="0"/>
          <w:divBdr>
            <w:top w:val="none" w:sz="0" w:space="0" w:color="auto"/>
            <w:left w:val="none" w:sz="0" w:space="0" w:color="auto"/>
            <w:bottom w:val="none" w:sz="0" w:space="0" w:color="auto"/>
            <w:right w:val="none" w:sz="0" w:space="0" w:color="auto"/>
          </w:divBdr>
          <w:divsChild>
            <w:div w:id="47994007">
              <w:marLeft w:val="0"/>
              <w:marRight w:val="0"/>
              <w:marTop w:val="0"/>
              <w:marBottom w:val="0"/>
              <w:divBdr>
                <w:top w:val="none" w:sz="0" w:space="0" w:color="auto"/>
                <w:left w:val="none" w:sz="0" w:space="0" w:color="auto"/>
                <w:bottom w:val="none" w:sz="0" w:space="0" w:color="auto"/>
                <w:right w:val="none" w:sz="0" w:space="0" w:color="auto"/>
              </w:divBdr>
              <w:divsChild>
                <w:div w:id="1591280427">
                  <w:marLeft w:val="0"/>
                  <w:marRight w:val="0"/>
                  <w:marTop w:val="0"/>
                  <w:marBottom w:val="0"/>
                  <w:divBdr>
                    <w:top w:val="none" w:sz="0" w:space="0" w:color="auto"/>
                    <w:left w:val="none" w:sz="0" w:space="0" w:color="auto"/>
                    <w:bottom w:val="none" w:sz="0" w:space="0" w:color="auto"/>
                    <w:right w:val="none" w:sz="0" w:space="0" w:color="auto"/>
                  </w:divBdr>
                  <w:divsChild>
                    <w:div w:id="13045055">
                      <w:marLeft w:val="600"/>
                      <w:marRight w:val="0"/>
                      <w:marTop w:val="0"/>
                      <w:marBottom w:val="240"/>
                      <w:divBdr>
                        <w:top w:val="none" w:sz="0" w:space="0" w:color="auto"/>
                        <w:left w:val="none" w:sz="0" w:space="0" w:color="auto"/>
                        <w:bottom w:val="none" w:sz="0" w:space="0" w:color="auto"/>
                        <w:right w:val="none" w:sz="0" w:space="0" w:color="auto"/>
                      </w:divBdr>
                    </w:div>
                    <w:div w:id="56167958">
                      <w:marLeft w:val="960"/>
                      <w:marRight w:val="0"/>
                      <w:marTop w:val="0"/>
                      <w:marBottom w:val="240"/>
                      <w:divBdr>
                        <w:top w:val="none" w:sz="0" w:space="0" w:color="auto"/>
                        <w:left w:val="none" w:sz="0" w:space="0" w:color="auto"/>
                        <w:bottom w:val="none" w:sz="0" w:space="0" w:color="auto"/>
                        <w:right w:val="none" w:sz="0" w:space="0" w:color="auto"/>
                      </w:divBdr>
                    </w:div>
                    <w:div w:id="69011243">
                      <w:marLeft w:val="1320"/>
                      <w:marRight w:val="0"/>
                      <w:marTop w:val="0"/>
                      <w:marBottom w:val="240"/>
                      <w:divBdr>
                        <w:top w:val="none" w:sz="0" w:space="0" w:color="auto"/>
                        <w:left w:val="none" w:sz="0" w:space="0" w:color="auto"/>
                        <w:bottom w:val="none" w:sz="0" w:space="0" w:color="auto"/>
                        <w:right w:val="none" w:sz="0" w:space="0" w:color="auto"/>
                      </w:divBdr>
                    </w:div>
                    <w:div w:id="129054421">
                      <w:marLeft w:val="0"/>
                      <w:marRight w:val="0"/>
                      <w:marTop w:val="0"/>
                      <w:marBottom w:val="240"/>
                      <w:divBdr>
                        <w:top w:val="none" w:sz="0" w:space="0" w:color="auto"/>
                        <w:left w:val="none" w:sz="0" w:space="0" w:color="auto"/>
                        <w:bottom w:val="none" w:sz="0" w:space="0" w:color="auto"/>
                        <w:right w:val="none" w:sz="0" w:space="0" w:color="auto"/>
                      </w:divBdr>
                    </w:div>
                    <w:div w:id="184515014">
                      <w:marLeft w:val="1680"/>
                      <w:marRight w:val="0"/>
                      <w:marTop w:val="0"/>
                      <w:marBottom w:val="240"/>
                      <w:divBdr>
                        <w:top w:val="none" w:sz="0" w:space="0" w:color="auto"/>
                        <w:left w:val="none" w:sz="0" w:space="0" w:color="auto"/>
                        <w:bottom w:val="none" w:sz="0" w:space="0" w:color="auto"/>
                        <w:right w:val="none" w:sz="0" w:space="0" w:color="auto"/>
                      </w:divBdr>
                    </w:div>
                    <w:div w:id="218251027">
                      <w:marLeft w:val="600"/>
                      <w:marRight w:val="0"/>
                      <w:marTop w:val="0"/>
                      <w:marBottom w:val="240"/>
                      <w:divBdr>
                        <w:top w:val="none" w:sz="0" w:space="0" w:color="auto"/>
                        <w:left w:val="none" w:sz="0" w:space="0" w:color="auto"/>
                        <w:bottom w:val="none" w:sz="0" w:space="0" w:color="auto"/>
                        <w:right w:val="none" w:sz="0" w:space="0" w:color="auto"/>
                      </w:divBdr>
                    </w:div>
                    <w:div w:id="226453540">
                      <w:marLeft w:val="600"/>
                      <w:marRight w:val="0"/>
                      <w:marTop w:val="0"/>
                      <w:marBottom w:val="240"/>
                      <w:divBdr>
                        <w:top w:val="none" w:sz="0" w:space="0" w:color="auto"/>
                        <w:left w:val="none" w:sz="0" w:space="0" w:color="auto"/>
                        <w:bottom w:val="none" w:sz="0" w:space="0" w:color="auto"/>
                        <w:right w:val="none" w:sz="0" w:space="0" w:color="auto"/>
                      </w:divBdr>
                    </w:div>
                    <w:div w:id="236788189">
                      <w:marLeft w:val="240"/>
                      <w:marRight w:val="0"/>
                      <w:marTop w:val="0"/>
                      <w:marBottom w:val="240"/>
                      <w:divBdr>
                        <w:top w:val="none" w:sz="0" w:space="0" w:color="auto"/>
                        <w:left w:val="none" w:sz="0" w:space="0" w:color="auto"/>
                        <w:bottom w:val="none" w:sz="0" w:space="0" w:color="auto"/>
                        <w:right w:val="none" w:sz="0" w:space="0" w:color="auto"/>
                      </w:divBdr>
                    </w:div>
                    <w:div w:id="386150381">
                      <w:marLeft w:val="1320"/>
                      <w:marRight w:val="0"/>
                      <w:marTop w:val="0"/>
                      <w:marBottom w:val="240"/>
                      <w:divBdr>
                        <w:top w:val="none" w:sz="0" w:space="0" w:color="auto"/>
                        <w:left w:val="none" w:sz="0" w:space="0" w:color="auto"/>
                        <w:bottom w:val="none" w:sz="0" w:space="0" w:color="auto"/>
                        <w:right w:val="none" w:sz="0" w:space="0" w:color="auto"/>
                      </w:divBdr>
                    </w:div>
                    <w:div w:id="448016905">
                      <w:marLeft w:val="600"/>
                      <w:marRight w:val="0"/>
                      <w:marTop w:val="0"/>
                      <w:marBottom w:val="240"/>
                      <w:divBdr>
                        <w:top w:val="none" w:sz="0" w:space="0" w:color="auto"/>
                        <w:left w:val="none" w:sz="0" w:space="0" w:color="auto"/>
                        <w:bottom w:val="none" w:sz="0" w:space="0" w:color="auto"/>
                        <w:right w:val="none" w:sz="0" w:space="0" w:color="auto"/>
                      </w:divBdr>
                    </w:div>
                    <w:div w:id="519776150">
                      <w:marLeft w:val="600"/>
                      <w:marRight w:val="0"/>
                      <w:marTop w:val="0"/>
                      <w:marBottom w:val="240"/>
                      <w:divBdr>
                        <w:top w:val="none" w:sz="0" w:space="0" w:color="auto"/>
                        <w:left w:val="none" w:sz="0" w:space="0" w:color="auto"/>
                        <w:bottom w:val="none" w:sz="0" w:space="0" w:color="auto"/>
                        <w:right w:val="none" w:sz="0" w:space="0" w:color="auto"/>
                      </w:divBdr>
                    </w:div>
                    <w:div w:id="595793294">
                      <w:marLeft w:val="240"/>
                      <w:marRight w:val="0"/>
                      <w:marTop w:val="0"/>
                      <w:marBottom w:val="240"/>
                      <w:divBdr>
                        <w:top w:val="none" w:sz="0" w:space="0" w:color="auto"/>
                        <w:left w:val="none" w:sz="0" w:space="0" w:color="auto"/>
                        <w:bottom w:val="none" w:sz="0" w:space="0" w:color="auto"/>
                        <w:right w:val="none" w:sz="0" w:space="0" w:color="auto"/>
                      </w:divBdr>
                    </w:div>
                    <w:div w:id="642392447">
                      <w:marLeft w:val="240"/>
                      <w:marRight w:val="0"/>
                      <w:marTop w:val="0"/>
                      <w:marBottom w:val="240"/>
                      <w:divBdr>
                        <w:top w:val="none" w:sz="0" w:space="0" w:color="auto"/>
                        <w:left w:val="none" w:sz="0" w:space="0" w:color="auto"/>
                        <w:bottom w:val="none" w:sz="0" w:space="0" w:color="auto"/>
                        <w:right w:val="none" w:sz="0" w:space="0" w:color="auto"/>
                      </w:divBdr>
                    </w:div>
                    <w:div w:id="744496341">
                      <w:marLeft w:val="240"/>
                      <w:marRight w:val="0"/>
                      <w:marTop w:val="0"/>
                      <w:marBottom w:val="240"/>
                      <w:divBdr>
                        <w:top w:val="none" w:sz="0" w:space="0" w:color="auto"/>
                        <w:left w:val="none" w:sz="0" w:space="0" w:color="auto"/>
                        <w:bottom w:val="none" w:sz="0" w:space="0" w:color="auto"/>
                        <w:right w:val="none" w:sz="0" w:space="0" w:color="auto"/>
                      </w:divBdr>
                    </w:div>
                    <w:div w:id="916285714">
                      <w:marLeft w:val="600"/>
                      <w:marRight w:val="0"/>
                      <w:marTop w:val="0"/>
                      <w:marBottom w:val="240"/>
                      <w:divBdr>
                        <w:top w:val="none" w:sz="0" w:space="0" w:color="auto"/>
                        <w:left w:val="none" w:sz="0" w:space="0" w:color="auto"/>
                        <w:bottom w:val="none" w:sz="0" w:space="0" w:color="auto"/>
                        <w:right w:val="none" w:sz="0" w:space="0" w:color="auto"/>
                      </w:divBdr>
                    </w:div>
                    <w:div w:id="919413284">
                      <w:marLeft w:val="1320"/>
                      <w:marRight w:val="0"/>
                      <w:marTop w:val="0"/>
                      <w:marBottom w:val="240"/>
                      <w:divBdr>
                        <w:top w:val="none" w:sz="0" w:space="0" w:color="auto"/>
                        <w:left w:val="none" w:sz="0" w:space="0" w:color="auto"/>
                        <w:bottom w:val="none" w:sz="0" w:space="0" w:color="auto"/>
                        <w:right w:val="none" w:sz="0" w:space="0" w:color="auto"/>
                      </w:divBdr>
                    </w:div>
                    <w:div w:id="951206107">
                      <w:marLeft w:val="240"/>
                      <w:marRight w:val="0"/>
                      <w:marTop w:val="0"/>
                      <w:marBottom w:val="240"/>
                      <w:divBdr>
                        <w:top w:val="none" w:sz="0" w:space="0" w:color="auto"/>
                        <w:left w:val="none" w:sz="0" w:space="0" w:color="auto"/>
                        <w:bottom w:val="none" w:sz="0" w:space="0" w:color="auto"/>
                        <w:right w:val="none" w:sz="0" w:space="0" w:color="auto"/>
                      </w:divBdr>
                    </w:div>
                    <w:div w:id="952710582">
                      <w:marLeft w:val="600"/>
                      <w:marRight w:val="0"/>
                      <w:marTop w:val="0"/>
                      <w:marBottom w:val="240"/>
                      <w:divBdr>
                        <w:top w:val="none" w:sz="0" w:space="0" w:color="auto"/>
                        <w:left w:val="none" w:sz="0" w:space="0" w:color="auto"/>
                        <w:bottom w:val="none" w:sz="0" w:space="0" w:color="auto"/>
                        <w:right w:val="none" w:sz="0" w:space="0" w:color="auto"/>
                      </w:divBdr>
                    </w:div>
                    <w:div w:id="989556865">
                      <w:marLeft w:val="0"/>
                      <w:marRight w:val="0"/>
                      <w:marTop w:val="0"/>
                      <w:marBottom w:val="240"/>
                      <w:divBdr>
                        <w:top w:val="none" w:sz="0" w:space="0" w:color="auto"/>
                        <w:left w:val="none" w:sz="0" w:space="0" w:color="auto"/>
                        <w:bottom w:val="none" w:sz="0" w:space="0" w:color="auto"/>
                        <w:right w:val="none" w:sz="0" w:space="0" w:color="auto"/>
                      </w:divBdr>
                    </w:div>
                    <w:div w:id="1056316726">
                      <w:marLeft w:val="0"/>
                      <w:marRight w:val="0"/>
                      <w:marTop w:val="0"/>
                      <w:marBottom w:val="240"/>
                      <w:divBdr>
                        <w:top w:val="none" w:sz="0" w:space="0" w:color="auto"/>
                        <w:left w:val="none" w:sz="0" w:space="0" w:color="auto"/>
                        <w:bottom w:val="none" w:sz="0" w:space="0" w:color="auto"/>
                        <w:right w:val="none" w:sz="0" w:space="0" w:color="auto"/>
                      </w:divBdr>
                    </w:div>
                    <w:div w:id="1147933431">
                      <w:marLeft w:val="1680"/>
                      <w:marRight w:val="0"/>
                      <w:marTop w:val="0"/>
                      <w:marBottom w:val="240"/>
                      <w:divBdr>
                        <w:top w:val="none" w:sz="0" w:space="0" w:color="auto"/>
                        <w:left w:val="none" w:sz="0" w:space="0" w:color="auto"/>
                        <w:bottom w:val="none" w:sz="0" w:space="0" w:color="auto"/>
                        <w:right w:val="none" w:sz="0" w:space="0" w:color="auto"/>
                      </w:divBdr>
                    </w:div>
                    <w:div w:id="1148519641">
                      <w:marLeft w:val="600"/>
                      <w:marRight w:val="0"/>
                      <w:marTop w:val="0"/>
                      <w:marBottom w:val="240"/>
                      <w:divBdr>
                        <w:top w:val="none" w:sz="0" w:space="0" w:color="auto"/>
                        <w:left w:val="none" w:sz="0" w:space="0" w:color="auto"/>
                        <w:bottom w:val="none" w:sz="0" w:space="0" w:color="auto"/>
                        <w:right w:val="none" w:sz="0" w:space="0" w:color="auto"/>
                      </w:divBdr>
                    </w:div>
                    <w:div w:id="1181042320">
                      <w:marLeft w:val="600"/>
                      <w:marRight w:val="0"/>
                      <w:marTop w:val="0"/>
                      <w:marBottom w:val="240"/>
                      <w:divBdr>
                        <w:top w:val="none" w:sz="0" w:space="0" w:color="auto"/>
                        <w:left w:val="none" w:sz="0" w:space="0" w:color="auto"/>
                        <w:bottom w:val="none" w:sz="0" w:space="0" w:color="auto"/>
                        <w:right w:val="none" w:sz="0" w:space="0" w:color="auto"/>
                      </w:divBdr>
                    </w:div>
                    <w:div w:id="1200048842">
                      <w:marLeft w:val="1320"/>
                      <w:marRight w:val="0"/>
                      <w:marTop w:val="0"/>
                      <w:marBottom w:val="240"/>
                      <w:divBdr>
                        <w:top w:val="none" w:sz="0" w:space="0" w:color="auto"/>
                        <w:left w:val="none" w:sz="0" w:space="0" w:color="auto"/>
                        <w:bottom w:val="none" w:sz="0" w:space="0" w:color="auto"/>
                        <w:right w:val="none" w:sz="0" w:space="0" w:color="auto"/>
                      </w:divBdr>
                    </w:div>
                    <w:div w:id="1287354255">
                      <w:marLeft w:val="240"/>
                      <w:marRight w:val="0"/>
                      <w:marTop w:val="0"/>
                      <w:marBottom w:val="240"/>
                      <w:divBdr>
                        <w:top w:val="none" w:sz="0" w:space="0" w:color="auto"/>
                        <w:left w:val="none" w:sz="0" w:space="0" w:color="auto"/>
                        <w:bottom w:val="none" w:sz="0" w:space="0" w:color="auto"/>
                        <w:right w:val="none" w:sz="0" w:space="0" w:color="auto"/>
                      </w:divBdr>
                    </w:div>
                    <w:div w:id="1389105939">
                      <w:marLeft w:val="1680"/>
                      <w:marRight w:val="0"/>
                      <w:marTop w:val="0"/>
                      <w:marBottom w:val="240"/>
                      <w:divBdr>
                        <w:top w:val="none" w:sz="0" w:space="0" w:color="auto"/>
                        <w:left w:val="none" w:sz="0" w:space="0" w:color="auto"/>
                        <w:bottom w:val="none" w:sz="0" w:space="0" w:color="auto"/>
                        <w:right w:val="none" w:sz="0" w:space="0" w:color="auto"/>
                      </w:divBdr>
                    </w:div>
                    <w:div w:id="1478642662">
                      <w:marLeft w:val="240"/>
                      <w:marRight w:val="0"/>
                      <w:marTop w:val="0"/>
                      <w:marBottom w:val="240"/>
                      <w:divBdr>
                        <w:top w:val="none" w:sz="0" w:space="0" w:color="auto"/>
                        <w:left w:val="none" w:sz="0" w:space="0" w:color="auto"/>
                        <w:bottom w:val="none" w:sz="0" w:space="0" w:color="auto"/>
                        <w:right w:val="none" w:sz="0" w:space="0" w:color="auto"/>
                      </w:divBdr>
                    </w:div>
                    <w:div w:id="1523207171">
                      <w:marLeft w:val="1680"/>
                      <w:marRight w:val="0"/>
                      <w:marTop w:val="0"/>
                      <w:marBottom w:val="240"/>
                      <w:divBdr>
                        <w:top w:val="none" w:sz="0" w:space="0" w:color="auto"/>
                        <w:left w:val="none" w:sz="0" w:space="0" w:color="auto"/>
                        <w:bottom w:val="none" w:sz="0" w:space="0" w:color="auto"/>
                        <w:right w:val="none" w:sz="0" w:space="0" w:color="auto"/>
                      </w:divBdr>
                    </w:div>
                    <w:div w:id="1607079744">
                      <w:marLeft w:val="960"/>
                      <w:marRight w:val="0"/>
                      <w:marTop w:val="0"/>
                      <w:marBottom w:val="240"/>
                      <w:divBdr>
                        <w:top w:val="none" w:sz="0" w:space="0" w:color="auto"/>
                        <w:left w:val="none" w:sz="0" w:space="0" w:color="auto"/>
                        <w:bottom w:val="none" w:sz="0" w:space="0" w:color="auto"/>
                        <w:right w:val="none" w:sz="0" w:space="0" w:color="auto"/>
                      </w:divBdr>
                    </w:div>
                    <w:div w:id="1614630701">
                      <w:marLeft w:val="960"/>
                      <w:marRight w:val="0"/>
                      <w:marTop w:val="0"/>
                      <w:marBottom w:val="240"/>
                      <w:divBdr>
                        <w:top w:val="none" w:sz="0" w:space="0" w:color="auto"/>
                        <w:left w:val="none" w:sz="0" w:space="0" w:color="auto"/>
                        <w:bottom w:val="none" w:sz="0" w:space="0" w:color="auto"/>
                        <w:right w:val="none" w:sz="0" w:space="0" w:color="auto"/>
                      </w:divBdr>
                    </w:div>
                    <w:div w:id="1716546043">
                      <w:marLeft w:val="0"/>
                      <w:marRight w:val="0"/>
                      <w:marTop w:val="0"/>
                      <w:marBottom w:val="240"/>
                      <w:divBdr>
                        <w:top w:val="none" w:sz="0" w:space="0" w:color="auto"/>
                        <w:left w:val="none" w:sz="0" w:space="0" w:color="auto"/>
                        <w:bottom w:val="none" w:sz="0" w:space="0" w:color="auto"/>
                        <w:right w:val="none" w:sz="0" w:space="0" w:color="auto"/>
                      </w:divBdr>
                    </w:div>
                    <w:div w:id="1779178289">
                      <w:marLeft w:val="600"/>
                      <w:marRight w:val="0"/>
                      <w:marTop w:val="0"/>
                      <w:marBottom w:val="240"/>
                      <w:divBdr>
                        <w:top w:val="none" w:sz="0" w:space="0" w:color="auto"/>
                        <w:left w:val="none" w:sz="0" w:space="0" w:color="auto"/>
                        <w:bottom w:val="none" w:sz="0" w:space="0" w:color="auto"/>
                        <w:right w:val="none" w:sz="0" w:space="0" w:color="auto"/>
                      </w:divBdr>
                    </w:div>
                    <w:div w:id="2025670684">
                      <w:marLeft w:val="600"/>
                      <w:marRight w:val="0"/>
                      <w:marTop w:val="0"/>
                      <w:marBottom w:val="240"/>
                      <w:divBdr>
                        <w:top w:val="none" w:sz="0" w:space="0" w:color="auto"/>
                        <w:left w:val="none" w:sz="0" w:space="0" w:color="auto"/>
                        <w:bottom w:val="none" w:sz="0" w:space="0" w:color="auto"/>
                        <w:right w:val="none" w:sz="0" w:space="0" w:color="auto"/>
                      </w:divBdr>
                    </w:div>
                    <w:div w:id="2090153768">
                      <w:marLeft w:val="60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405691198">
      <w:bodyDiv w:val="1"/>
      <w:marLeft w:val="0"/>
      <w:marRight w:val="0"/>
      <w:marTop w:val="0"/>
      <w:marBottom w:val="0"/>
      <w:divBdr>
        <w:top w:val="none" w:sz="0" w:space="0" w:color="auto"/>
        <w:left w:val="none" w:sz="0" w:space="0" w:color="auto"/>
        <w:bottom w:val="none" w:sz="0" w:space="0" w:color="auto"/>
        <w:right w:val="none" w:sz="0" w:space="0" w:color="auto"/>
      </w:divBdr>
      <w:divsChild>
        <w:div w:id="72432271">
          <w:marLeft w:val="0"/>
          <w:marRight w:val="0"/>
          <w:marTop w:val="0"/>
          <w:marBottom w:val="0"/>
          <w:divBdr>
            <w:top w:val="none" w:sz="0" w:space="0" w:color="auto"/>
            <w:left w:val="none" w:sz="0" w:space="0" w:color="auto"/>
            <w:bottom w:val="none" w:sz="0" w:space="0" w:color="auto"/>
            <w:right w:val="none" w:sz="0" w:space="0" w:color="auto"/>
          </w:divBdr>
        </w:div>
        <w:div w:id="690574726">
          <w:marLeft w:val="0"/>
          <w:marRight w:val="0"/>
          <w:marTop w:val="0"/>
          <w:marBottom w:val="0"/>
          <w:divBdr>
            <w:top w:val="none" w:sz="0" w:space="0" w:color="auto"/>
            <w:left w:val="none" w:sz="0" w:space="0" w:color="auto"/>
            <w:bottom w:val="none" w:sz="0" w:space="0" w:color="auto"/>
            <w:right w:val="none" w:sz="0" w:space="0" w:color="auto"/>
          </w:divBdr>
        </w:div>
      </w:divsChild>
    </w:div>
    <w:div w:id="440226658">
      <w:bodyDiv w:val="1"/>
      <w:marLeft w:val="0"/>
      <w:marRight w:val="0"/>
      <w:marTop w:val="0"/>
      <w:marBottom w:val="0"/>
      <w:divBdr>
        <w:top w:val="none" w:sz="0" w:space="0" w:color="auto"/>
        <w:left w:val="none" w:sz="0" w:space="0" w:color="auto"/>
        <w:bottom w:val="none" w:sz="0" w:space="0" w:color="auto"/>
        <w:right w:val="none" w:sz="0" w:space="0" w:color="auto"/>
      </w:divBdr>
    </w:div>
    <w:div w:id="513690908">
      <w:bodyDiv w:val="1"/>
      <w:marLeft w:val="0"/>
      <w:marRight w:val="0"/>
      <w:marTop w:val="0"/>
      <w:marBottom w:val="0"/>
      <w:divBdr>
        <w:top w:val="none" w:sz="0" w:space="0" w:color="auto"/>
        <w:left w:val="none" w:sz="0" w:space="0" w:color="auto"/>
        <w:bottom w:val="none" w:sz="0" w:space="0" w:color="auto"/>
        <w:right w:val="none" w:sz="0" w:space="0" w:color="auto"/>
      </w:divBdr>
    </w:div>
    <w:div w:id="683480895">
      <w:bodyDiv w:val="1"/>
      <w:marLeft w:val="0"/>
      <w:marRight w:val="0"/>
      <w:marTop w:val="0"/>
      <w:marBottom w:val="0"/>
      <w:divBdr>
        <w:top w:val="none" w:sz="0" w:space="0" w:color="auto"/>
        <w:left w:val="none" w:sz="0" w:space="0" w:color="auto"/>
        <w:bottom w:val="none" w:sz="0" w:space="0" w:color="auto"/>
        <w:right w:val="none" w:sz="0" w:space="0" w:color="auto"/>
      </w:divBdr>
    </w:div>
    <w:div w:id="743263281">
      <w:bodyDiv w:val="1"/>
      <w:marLeft w:val="0"/>
      <w:marRight w:val="0"/>
      <w:marTop w:val="0"/>
      <w:marBottom w:val="0"/>
      <w:divBdr>
        <w:top w:val="none" w:sz="0" w:space="0" w:color="auto"/>
        <w:left w:val="none" w:sz="0" w:space="0" w:color="auto"/>
        <w:bottom w:val="none" w:sz="0" w:space="0" w:color="auto"/>
        <w:right w:val="none" w:sz="0" w:space="0" w:color="auto"/>
      </w:divBdr>
    </w:div>
    <w:div w:id="752316739">
      <w:bodyDiv w:val="1"/>
      <w:marLeft w:val="0"/>
      <w:marRight w:val="0"/>
      <w:marTop w:val="0"/>
      <w:marBottom w:val="0"/>
      <w:divBdr>
        <w:top w:val="none" w:sz="0" w:space="0" w:color="auto"/>
        <w:left w:val="none" w:sz="0" w:space="0" w:color="auto"/>
        <w:bottom w:val="none" w:sz="0" w:space="0" w:color="auto"/>
        <w:right w:val="none" w:sz="0" w:space="0" w:color="auto"/>
      </w:divBdr>
      <w:divsChild>
        <w:div w:id="1876116412">
          <w:marLeft w:val="-108"/>
          <w:marRight w:val="0"/>
          <w:marTop w:val="0"/>
          <w:marBottom w:val="0"/>
          <w:divBdr>
            <w:top w:val="none" w:sz="0" w:space="0" w:color="auto"/>
            <w:left w:val="none" w:sz="0" w:space="0" w:color="auto"/>
            <w:bottom w:val="none" w:sz="0" w:space="0" w:color="auto"/>
            <w:right w:val="none" w:sz="0" w:space="0" w:color="auto"/>
          </w:divBdr>
        </w:div>
      </w:divsChild>
    </w:div>
    <w:div w:id="792751981">
      <w:bodyDiv w:val="1"/>
      <w:marLeft w:val="0"/>
      <w:marRight w:val="0"/>
      <w:marTop w:val="0"/>
      <w:marBottom w:val="0"/>
      <w:divBdr>
        <w:top w:val="none" w:sz="0" w:space="0" w:color="auto"/>
        <w:left w:val="none" w:sz="0" w:space="0" w:color="auto"/>
        <w:bottom w:val="none" w:sz="0" w:space="0" w:color="auto"/>
        <w:right w:val="none" w:sz="0" w:space="0" w:color="auto"/>
      </w:divBdr>
    </w:div>
    <w:div w:id="1134102688">
      <w:bodyDiv w:val="1"/>
      <w:marLeft w:val="0"/>
      <w:marRight w:val="0"/>
      <w:marTop w:val="0"/>
      <w:marBottom w:val="0"/>
      <w:divBdr>
        <w:top w:val="none" w:sz="0" w:space="0" w:color="auto"/>
        <w:left w:val="none" w:sz="0" w:space="0" w:color="auto"/>
        <w:bottom w:val="none" w:sz="0" w:space="0" w:color="auto"/>
        <w:right w:val="none" w:sz="0" w:space="0" w:color="auto"/>
      </w:divBdr>
    </w:div>
    <w:div w:id="1149246702">
      <w:bodyDiv w:val="1"/>
      <w:marLeft w:val="0"/>
      <w:marRight w:val="0"/>
      <w:marTop w:val="0"/>
      <w:marBottom w:val="0"/>
      <w:divBdr>
        <w:top w:val="none" w:sz="0" w:space="0" w:color="auto"/>
        <w:left w:val="none" w:sz="0" w:space="0" w:color="auto"/>
        <w:bottom w:val="none" w:sz="0" w:space="0" w:color="auto"/>
        <w:right w:val="none" w:sz="0" w:space="0" w:color="auto"/>
      </w:divBdr>
    </w:div>
    <w:div w:id="1240167098">
      <w:bodyDiv w:val="1"/>
      <w:marLeft w:val="0"/>
      <w:marRight w:val="0"/>
      <w:marTop w:val="0"/>
      <w:marBottom w:val="0"/>
      <w:divBdr>
        <w:top w:val="none" w:sz="0" w:space="0" w:color="auto"/>
        <w:left w:val="none" w:sz="0" w:space="0" w:color="auto"/>
        <w:bottom w:val="none" w:sz="0" w:space="0" w:color="auto"/>
        <w:right w:val="none" w:sz="0" w:space="0" w:color="auto"/>
      </w:divBdr>
    </w:div>
    <w:div w:id="1645430574">
      <w:bodyDiv w:val="1"/>
      <w:marLeft w:val="0"/>
      <w:marRight w:val="0"/>
      <w:marTop w:val="0"/>
      <w:marBottom w:val="0"/>
      <w:divBdr>
        <w:top w:val="none" w:sz="0" w:space="0" w:color="auto"/>
        <w:left w:val="none" w:sz="0" w:space="0" w:color="auto"/>
        <w:bottom w:val="none" w:sz="0" w:space="0" w:color="auto"/>
        <w:right w:val="none" w:sz="0" w:space="0" w:color="auto"/>
      </w:divBdr>
    </w:div>
    <w:div w:id="1859153699">
      <w:bodyDiv w:val="1"/>
      <w:marLeft w:val="0"/>
      <w:marRight w:val="0"/>
      <w:marTop w:val="0"/>
      <w:marBottom w:val="0"/>
      <w:divBdr>
        <w:top w:val="none" w:sz="0" w:space="0" w:color="auto"/>
        <w:left w:val="none" w:sz="0" w:space="0" w:color="auto"/>
        <w:bottom w:val="none" w:sz="0" w:space="0" w:color="auto"/>
        <w:right w:val="none" w:sz="0" w:space="0" w:color="auto"/>
      </w:divBdr>
    </w:div>
    <w:div w:id="1908881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leginfo.legislature.ca.gov/faces/billNavClient.xhtml?bill_id=202120220AB181" TargetMode="External"/><Relationship Id="rId26" Type="http://schemas.openxmlformats.org/officeDocument/2006/relationships/hyperlink" Target="https://www.californiawritingproject.org/" TargetMode="External"/><Relationship Id="rId39" Type="http://schemas.openxmlformats.org/officeDocument/2006/relationships/footer" Target="footer4.xml"/><Relationship Id="rId21" Type="http://schemas.openxmlformats.org/officeDocument/2006/relationships/hyperlink" Target="https://www.cde.ca.gov/ls/pf/pf/" TargetMode="External"/><Relationship Id="rId34" Type="http://schemas.openxmlformats.org/officeDocument/2006/relationships/hyperlink" Target="https://www.cde.ca.gov/fg/fo/r12/lcrs26rfa.asp" TargetMode="External"/><Relationship Id="rId42" Type="http://schemas.openxmlformats.org/officeDocument/2006/relationships/header" Target="header7.xml"/><Relationship Id="rId47" Type="http://schemas.openxmlformats.org/officeDocument/2006/relationships/header" Target="header10.xml"/><Relationship Id="rId50" Type="http://schemas.openxmlformats.org/officeDocument/2006/relationships/header" Target="header12.xml"/><Relationship Id="rId55" Type="http://schemas.openxmlformats.org/officeDocument/2006/relationships/hyperlink" Target="https://studentprivacy.ed.gov/ferpa"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cde.ca.gov/ci/pl/lcrsprogram.asp" TargetMode="External"/><Relationship Id="rId20" Type="http://schemas.openxmlformats.org/officeDocument/2006/relationships/hyperlink" Target="https://leginfo.legislature.ca.gov/faces/billNavClient.xhtml?bill_id=202520260AB121" TargetMode="External"/><Relationship Id="rId29" Type="http://schemas.openxmlformats.org/officeDocument/2006/relationships/hyperlink" Target="https://www.cde.ca.gov/fg/ac/ic/" TargetMode="External"/><Relationship Id="rId41" Type="http://schemas.openxmlformats.org/officeDocument/2006/relationships/hyperlink" Target="https://www.cde.ca.gov/ci/pl/lcrsprogram.asp" TargetMode="External"/><Relationship Id="rId54" Type="http://schemas.openxmlformats.org/officeDocument/2006/relationships/header" Target="header15.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www.ctc.ca.gov/docs/default-source/educator-prep/standards/ms-ss-literacy-standard-tpes.pdf?sfvrsn=eea226b1_3" TargetMode="External"/><Relationship Id="rId32" Type="http://schemas.openxmlformats.org/officeDocument/2006/relationships/hyperlink" Target="https://www.cde.ca.gov/fg/fo/r12/lcrs26rfa.asp" TargetMode="External"/><Relationship Id="rId37" Type="http://schemas.openxmlformats.org/officeDocument/2006/relationships/header" Target="header5.xml"/><Relationship Id="rId40" Type="http://schemas.openxmlformats.org/officeDocument/2006/relationships/hyperlink" Target="https://www.cde.ca.gov/fg/fo/r12/lcrs26rfa.asp" TargetMode="External"/><Relationship Id="rId45" Type="http://schemas.openxmlformats.org/officeDocument/2006/relationships/header" Target="header9.xml"/><Relationship Id="rId53" Type="http://schemas.openxmlformats.org/officeDocument/2006/relationships/footer" Target="footer7.xml"/><Relationship Id="rId58"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cde.ca.gov/ci/rl/cf/documents/elaeldfwchapter8.pdf" TargetMode="External"/><Relationship Id="rId28" Type="http://schemas.openxmlformats.org/officeDocument/2006/relationships/hyperlink" Target="https://www.ctc.ca.gov/docs/default-source/educator-prep/standards/ms-ss-literacy-standard-tpes.pdf?sfvrsn=eea226b1_3" TargetMode="External"/><Relationship Id="rId36" Type="http://schemas.openxmlformats.org/officeDocument/2006/relationships/header" Target="header4.xml"/><Relationship Id="rId49" Type="http://schemas.openxmlformats.org/officeDocument/2006/relationships/footer" Target="footer6.xml"/><Relationship Id="rId57" Type="http://schemas.openxmlformats.org/officeDocument/2006/relationships/header" Target="header17.xml"/><Relationship Id="rId61"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leginfo.legislature.ca.gov/faces/billNavClient.xhtml?bill_id=202320240SB114" TargetMode="External"/><Relationship Id="rId31" Type="http://schemas.openxmlformats.org/officeDocument/2006/relationships/hyperlink" Target="https://www.cde.ca.gov/fg/fo/r12/lcrs26rfa.asp" TargetMode="External"/><Relationship Id="rId44" Type="http://schemas.openxmlformats.org/officeDocument/2006/relationships/footer" Target="footer5.xml"/><Relationship Id="rId52" Type="http://schemas.openxmlformats.org/officeDocument/2006/relationships/header" Target="header14.xml"/><Relationship Id="rId60" Type="http://schemas.openxmlformats.org/officeDocument/2006/relationships/footer" Target="footer9.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s://csmp.online/" TargetMode="External"/><Relationship Id="rId27" Type="http://schemas.openxmlformats.org/officeDocument/2006/relationships/hyperlink" Target="https://www.ctc.ca.gov/commission/reports/data/approved-institutions-and-programs" TargetMode="External"/><Relationship Id="rId30" Type="http://schemas.openxmlformats.org/officeDocument/2006/relationships/hyperlink" Target="https://www.cde.ca.gov/fg/fo/r12/lcrs26rfa.asp" TargetMode="External"/><Relationship Id="rId35" Type="http://schemas.openxmlformats.org/officeDocument/2006/relationships/hyperlink" Target="https://www.cde.ca.gov/fg/fo/r12/lcrs26rfa.asp" TargetMode="External"/><Relationship Id="rId43" Type="http://schemas.openxmlformats.org/officeDocument/2006/relationships/header" Target="header8.xml"/><Relationship Id="rId48" Type="http://schemas.openxmlformats.org/officeDocument/2006/relationships/header" Target="header11.xml"/><Relationship Id="rId56" Type="http://schemas.openxmlformats.org/officeDocument/2006/relationships/header" Target="header16.xml"/><Relationship Id="rId8" Type="http://schemas.openxmlformats.org/officeDocument/2006/relationships/endnotes" Target="endnotes.xml"/><Relationship Id="rId51" Type="http://schemas.openxmlformats.org/officeDocument/2006/relationships/header" Target="header13.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https://www.ctc.ca.gov/educator-prep/grant-funded-programs/reading-and-lit-supp-auth-incentive" TargetMode="External"/><Relationship Id="rId25" Type="http://schemas.openxmlformats.org/officeDocument/2006/relationships/hyperlink" Target="https://crlpstatewideoffice.ucsd.edu/regional-sites/index.html" TargetMode="External"/><Relationship Id="rId33" Type="http://schemas.openxmlformats.org/officeDocument/2006/relationships/hyperlink" Target="https://www.cde.ca.gov/fg/fo/fm/ff.asp" TargetMode="External"/><Relationship Id="rId38" Type="http://schemas.openxmlformats.org/officeDocument/2006/relationships/header" Target="header6.xml"/><Relationship Id="rId46" Type="http://schemas.openxmlformats.org/officeDocument/2006/relationships/hyperlink" Target="https://www.cde.ca.gov/fg/ac/ic/" TargetMode="External"/><Relationship Id="rId59" Type="http://schemas.openxmlformats.org/officeDocument/2006/relationships/header" Target="header18.xml"/></Relationships>
</file>

<file path=word/_rels/footnotes.xml.rels><?xml version="1.0" encoding="UTF-8" standalone="yes"?>
<Relationships xmlns="http://schemas.openxmlformats.org/package/2006/relationships"><Relationship Id="rId8" Type="http://schemas.openxmlformats.org/officeDocument/2006/relationships/hyperlink" Target="https://www.cde.ca.gov/ci/gs/p3/documents/p3learnprogressionslld.pdf" TargetMode="External"/><Relationship Id="rId13" Type="http://schemas.openxmlformats.org/officeDocument/2006/relationships/hyperlink" Target="https://www.cde.ca.gov/sp/se/ac/documents/ab2785guide.pdf" TargetMode="External"/><Relationship Id="rId18" Type="http://schemas.openxmlformats.org/officeDocument/2006/relationships/hyperlink" Target="https://www.cde.ca.gov/ci/pl/riigrant.asp" TargetMode="External"/><Relationship Id="rId26" Type="http://schemas.openxmlformats.org/officeDocument/2006/relationships/hyperlink" Target="https://www.cde.ca.gov/sp/ml/documents/mleleducation.pdf" TargetMode="External"/><Relationship Id="rId3" Type="http://schemas.openxmlformats.org/officeDocument/2006/relationships/hyperlink" Target="https://www.cde.ca.gov/ci/rl/cf/documents/elaeldfwchapter2.pdf" TargetMode="External"/><Relationship Id="rId21" Type="http://schemas.openxmlformats.org/officeDocument/2006/relationships/hyperlink" Target="https://www.cde.ca.gov/ci/pl/btpdp24.asp" TargetMode="External"/><Relationship Id="rId7" Type="http://schemas.openxmlformats.org/officeDocument/2006/relationships/hyperlink" Target="https://www.cde.ca.gov/ci/cl/index.asp" TargetMode="External"/><Relationship Id="rId12" Type="http://schemas.openxmlformats.org/officeDocument/2006/relationships/hyperlink" Target="https://www.cde.ca.gov/sp/ml/documents/mleleducation.pdf" TargetMode="External"/><Relationship Id="rId17" Type="http://schemas.openxmlformats.org/officeDocument/2006/relationships/hyperlink" Target="https://www.cde.ca.gov/ci/pl/clsd.asp" TargetMode="External"/><Relationship Id="rId25" Type="http://schemas.openxmlformats.org/officeDocument/2006/relationships/hyperlink" Target="https://www.cde.ca.gov/sp/ml/roadmap.asp" TargetMode="External"/><Relationship Id="rId2" Type="http://schemas.openxmlformats.org/officeDocument/2006/relationships/hyperlink" Target="https://www.cde.ca.gov/ci/rl/cf/elaeldfrmwrksbeadopted.asp" TargetMode="External"/><Relationship Id="rId16" Type="http://schemas.openxmlformats.org/officeDocument/2006/relationships/hyperlink" Target="https://www.cde.ca.gov/ci/pl/ca21csla.asp" TargetMode="External"/><Relationship Id="rId20" Type="http://schemas.openxmlformats.org/officeDocument/2006/relationships/hyperlink" Target="https://www.cde.ca.gov/ci/cr/dy/cadyslexiainitiative.asp" TargetMode="External"/><Relationship Id="rId29" Type="http://schemas.openxmlformats.org/officeDocument/2006/relationships/hyperlink" Target="https://www.ctc.ca.gov/credentials/leaflets/bilingual-authorizations-(cl-628b)" TargetMode="External"/><Relationship Id="rId1" Type="http://schemas.openxmlformats.org/officeDocument/2006/relationships/hyperlink" Target="https://www.cde.ca.gov/sp/ml/multilingualedu.asp" TargetMode="External"/><Relationship Id="rId6" Type="http://schemas.openxmlformats.org/officeDocument/2006/relationships/hyperlink" Target="https://www.cde.ca.gov/sp/el/er/eldstandards.asp" TargetMode="External"/><Relationship Id="rId11" Type="http://schemas.openxmlformats.org/officeDocument/2006/relationships/hyperlink" Target="https://www.cde.ca.gov/ci/cr/dy" TargetMode="External"/><Relationship Id="rId24" Type="http://schemas.openxmlformats.org/officeDocument/2006/relationships/hyperlink" Target="https://www.cde.ca.gov/ci/pl/assetbasedpedagogies.asp" TargetMode="External"/><Relationship Id="rId32" Type="http://schemas.openxmlformats.org/officeDocument/2006/relationships/hyperlink" Target="https://www.ed.gov/sites/ed/files/fund/grant/about/discretionary/2023-non-regulatory-guidance-evidence.pdf" TargetMode="External"/><Relationship Id="rId5" Type="http://schemas.openxmlformats.org/officeDocument/2006/relationships/hyperlink" Target="https://www.cde.ca.gov/re/cc/" TargetMode="External"/><Relationship Id="rId15" Type="http://schemas.openxmlformats.org/officeDocument/2006/relationships/hyperlink" Target="https://www.cde.ca.gov/ci/pl/lcrsprogram.asp" TargetMode="External"/><Relationship Id="rId23" Type="http://schemas.openxmlformats.org/officeDocument/2006/relationships/hyperlink" Target="https://www.cde.ca.gov/ci/pl/culturallysustainingped.asp" TargetMode="External"/><Relationship Id="rId28" Type="http://schemas.openxmlformats.org/officeDocument/2006/relationships/hyperlink" Target="https://www.ctc.ca.gov/credentials/leaflets/reading-and-literacy-added-authorization-(cl-812)" TargetMode="External"/><Relationship Id="rId10" Type="http://schemas.openxmlformats.org/officeDocument/2006/relationships/hyperlink" Target="https://www.cde.ca.gov/ci/cl/index.asp" TargetMode="External"/><Relationship Id="rId19" Type="http://schemas.openxmlformats.org/officeDocument/2006/relationships/hyperlink" Target="https://www.cde.ca.gov/sp/ml/ewigelap.asp" TargetMode="External"/><Relationship Id="rId31" Type="http://schemas.openxmlformats.org/officeDocument/2006/relationships/hyperlink" Target="https://www.cde.ca.gov/sp/ml/biltrcypathwy.asp" TargetMode="External"/><Relationship Id="rId4" Type="http://schemas.openxmlformats.org/officeDocument/2006/relationships/hyperlink" Target="https://www.ctc.ca.gov/docs/default-source/educator-prep/standards/ms-ss-literacy-standard-tpes.pdf?sfvrsn=eea226b1_" TargetMode="External"/><Relationship Id="rId9" Type="http://schemas.openxmlformats.org/officeDocument/2006/relationships/hyperlink" Target="https://www.gov.ca.gov/wp-content/uploads/2025/06/The-Golden-State-Literacy-Plan.pdf" TargetMode="External"/><Relationship Id="rId14" Type="http://schemas.openxmlformats.org/officeDocument/2006/relationships/hyperlink" Target="https://www.cde.ca.gov/ci/pl/slpdevelopment25.asp" TargetMode="External"/><Relationship Id="rId22" Type="http://schemas.openxmlformats.org/officeDocument/2006/relationships/hyperlink" Target="https://ccee-ca.org/" TargetMode="External"/><Relationship Id="rId27" Type="http://schemas.openxmlformats.org/officeDocument/2006/relationships/hyperlink" Target="https://www.cde.ca.gov/ci/pl/qpls.asp" TargetMode="External"/><Relationship Id="rId30" Type="http://schemas.openxmlformats.org/officeDocument/2006/relationships/hyperlink" Target="https://www.ctc.ca.gov/credentials/leaflets/Reading-Literacy-Leadership-Special-Cred-(CL-537)" TargetMode="External"/></Relationships>
</file>

<file path=word/theme/theme1.xml><?xml version="1.0" encoding="utf-8"?>
<a:theme xmlns:a="http://schemas.openxmlformats.org/drawingml/2006/main" name="Office Theme">
  <a:themeElements>
    <a:clrScheme name="Custom 16">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070C0"/>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vwcRHAacPDroKPFXxvV8DXNXMw==">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49A1625-EBDD-4491-80E0-50F2B689E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21543</Words>
  <Characters>127323</Characters>
  <Application>Microsoft Office Word</Application>
  <DocSecurity>0</DocSecurity>
  <Lines>3744</Lines>
  <Paragraphs>979</Paragraphs>
  <ScaleCrop>false</ScaleCrop>
  <HeadingPairs>
    <vt:vector size="2" baseType="variant">
      <vt:variant>
        <vt:lpstr>Title</vt:lpstr>
      </vt:variant>
      <vt:variant>
        <vt:i4>1</vt:i4>
      </vt:variant>
    </vt:vector>
  </HeadingPairs>
  <TitlesOfParts>
    <vt:vector size="1" baseType="lpstr">
      <vt:lpstr>RFA-26: LCRSET Grant - Professional Learning (CA Dept of Education)</vt:lpstr>
    </vt:vector>
  </TitlesOfParts>
  <Company/>
  <LinksUpToDate>false</LinksUpToDate>
  <CharactersWithSpaces>147887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RFA-26: LCRSET Grant - Professional Learning (CA Dept of Education)</dc:title>
  <dc:subject>Literacy Coaches and Reading Specialists Educator Training (LCRSET) Grant Program Request for Applications (RFA).</dc:subject>
  <dc:creator/>
  <cp:keywords/>
  <dc:description/>
  <cp:lastModifiedBy/>
  <cp:revision>1</cp:revision>
  <dcterms:created xsi:type="dcterms:W3CDTF">2025-12-30T18:13:00Z</dcterms:created>
  <dcterms:modified xsi:type="dcterms:W3CDTF">2026-01-12T18:30:00Z</dcterms:modified>
</cp:coreProperties>
</file>