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9B851" w14:textId="77777777" w:rsidR="00436974" w:rsidRPr="00B37468" w:rsidRDefault="000A4DEF" w:rsidP="00B30C8F">
      <w:pPr>
        <w:pStyle w:val="Heading1"/>
        <w:jc w:val="center"/>
        <w:rPr>
          <w:rFonts w:cs="Arial"/>
          <w:color w:val="000000" w:themeColor="text1"/>
        </w:rPr>
      </w:pPr>
      <w:r w:rsidRPr="00B37468">
        <w:rPr>
          <w:rFonts w:cs="Arial"/>
          <w:color w:val="000000" w:themeColor="text1"/>
        </w:rPr>
        <w:t>S</w:t>
      </w:r>
      <w:bookmarkStart w:id="0" w:name="_GoBack"/>
      <w:bookmarkEnd w:id="0"/>
      <w:r w:rsidRPr="00B37468">
        <w:rPr>
          <w:rFonts w:cs="Arial"/>
          <w:color w:val="000000" w:themeColor="text1"/>
        </w:rPr>
        <w:t xml:space="preserve">pecial Education </w:t>
      </w:r>
      <w:r w:rsidR="009C63C7" w:rsidRPr="00B37468">
        <w:rPr>
          <w:rFonts w:cs="Arial"/>
          <w:color w:val="000000" w:themeColor="text1"/>
        </w:rPr>
        <w:t>Statewide Rates and Factors</w:t>
      </w:r>
    </w:p>
    <w:p w14:paraId="4B913AEE" w14:textId="315244EB" w:rsidR="00DB1B16" w:rsidRPr="00DB1B16" w:rsidRDefault="00617A4A" w:rsidP="001E13FA">
      <w:pPr>
        <w:jc w:val="center"/>
      </w:pPr>
      <w:r w:rsidRPr="00B37468">
        <w:t>Fiscal Years 20</w:t>
      </w:r>
      <w:r w:rsidR="004F402E">
        <w:t>20</w:t>
      </w:r>
      <w:r w:rsidR="009C63C7" w:rsidRPr="00B37468">
        <w:rPr>
          <w:szCs w:val="24"/>
        </w:rPr>
        <w:t>−</w:t>
      </w:r>
      <w:r w:rsidR="00C60AA3" w:rsidRPr="00B37468">
        <w:t>2</w:t>
      </w:r>
      <w:r w:rsidR="004F402E">
        <w:t>1</w:t>
      </w:r>
      <w:r w:rsidR="00902AF8" w:rsidRPr="00B37468">
        <w:t xml:space="preserve"> </w:t>
      </w:r>
      <w:r w:rsidR="00680977">
        <w:t>First Principal (</w:t>
      </w:r>
      <w:r w:rsidR="00902AF8" w:rsidRPr="00B37468">
        <w:t>P-</w:t>
      </w:r>
      <w:r w:rsidR="004F402E">
        <w:t>1</w:t>
      </w:r>
      <w:r w:rsidR="00680977">
        <w:t>) Apportionment</w:t>
      </w:r>
      <w:r w:rsidRPr="00B37468">
        <w:t>, 201</w:t>
      </w:r>
      <w:r w:rsidR="004F402E">
        <w:t>9</w:t>
      </w:r>
      <w:r w:rsidR="009C63C7" w:rsidRPr="00B37468">
        <w:rPr>
          <w:szCs w:val="24"/>
        </w:rPr>
        <w:t>−</w:t>
      </w:r>
      <w:r w:rsidR="004F402E">
        <w:rPr>
          <w:szCs w:val="24"/>
        </w:rPr>
        <w:t>20</w:t>
      </w:r>
      <w:r w:rsidR="009C63C7" w:rsidRPr="00B37468">
        <w:t xml:space="preserve"> </w:t>
      </w:r>
      <w:r w:rsidR="00E85638" w:rsidRPr="00E85638">
        <w:t>Annual</w:t>
      </w:r>
      <w:r w:rsidR="00680977">
        <w:t>,</w:t>
      </w:r>
      <w:r w:rsidR="00E85638" w:rsidRPr="00E85638">
        <w:t xml:space="preserve"> </w:t>
      </w:r>
      <w:r w:rsidRPr="00B37468">
        <w:t>and 201</w:t>
      </w:r>
      <w:r w:rsidR="004F402E">
        <w:t>8</w:t>
      </w:r>
      <w:r w:rsidR="009C63C7" w:rsidRPr="00B37468">
        <w:rPr>
          <w:szCs w:val="24"/>
        </w:rPr>
        <w:t>−</w:t>
      </w:r>
      <w:r w:rsidRPr="00B37468">
        <w:t>1</w:t>
      </w:r>
      <w:r w:rsidR="004F402E">
        <w:t>9</w:t>
      </w:r>
      <w:r w:rsidR="00BD4BF2" w:rsidRPr="00B37468">
        <w:t xml:space="preserve"> </w:t>
      </w:r>
      <w:r w:rsidR="004F402E">
        <w:t>Second</w:t>
      </w:r>
      <w:r w:rsidR="00E85638" w:rsidRPr="00E85638">
        <w:t xml:space="preserve"> </w:t>
      </w:r>
      <w:r w:rsidR="00BD4BF2" w:rsidRPr="00B37468">
        <w:t xml:space="preserve">Annual </w:t>
      </w:r>
      <w:r w:rsidR="00902AF8" w:rsidRPr="00B37468">
        <w:t>Recertification (R</w:t>
      </w:r>
      <w:r w:rsidR="004F402E">
        <w:t>2</w:t>
      </w:r>
      <w:r w:rsidR="00BD4BF2" w:rsidRPr="00B37468">
        <w:t>)</w:t>
      </w:r>
      <w:r w:rsidR="00DB1B16">
        <w:br/>
      </w:r>
      <w:r w:rsidR="009C63C7" w:rsidRPr="00B37468">
        <w:t>California Department of Education</w:t>
      </w:r>
      <w:r w:rsidR="001E13FA">
        <w:br/>
      </w:r>
    </w:p>
    <w:tbl>
      <w:tblPr>
        <w:tblStyle w:val="TableGrid"/>
        <w:tblW w:w="5000" w:type="pct"/>
        <w:tblLook w:val="04A0" w:firstRow="1" w:lastRow="0" w:firstColumn="1" w:lastColumn="0" w:noHBand="0" w:noVBand="1"/>
        <w:tblDescription w:val="Base information."/>
      </w:tblPr>
      <w:tblGrid>
        <w:gridCol w:w="5892"/>
        <w:gridCol w:w="2672"/>
        <w:gridCol w:w="2578"/>
        <w:gridCol w:w="2672"/>
      </w:tblGrid>
      <w:tr w:rsidR="009F44F9" w:rsidRPr="008C1B1A" w14:paraId="5432350E" w14:textId="77777777" w:rsidTr="00BE31C1">
        <w:trPr>
          <w:trHeight w:val="648"/>
          <w:tblHeader/>
        </w:trPr>
        <w:tc>
          <w:tcPr>
            <w:tcW w:w="2133" w:type="pct"/>
            <w:shd w:val="clear" w:color="auto" w:fill="008000"/>
            <w:vAlign w:val="center"/>
          </w:tcPr>
          <w:p w14:paraId="2A268B97" w14:textId="77777777" w:rsidR="009F44F9" w:rsidRPr="008C1B1A" w:rsidRDefault="00401A4C" w:rsidP="008C1B1A">
            <w:pPr>
              <w:jc w:val="center"/>
              <w:rPr>
                <w:b/>
                <w:color w:val="FFFFFF" w:themeColor="background1"/>
              </w:rPr>
            </w:pPr>
            <w:r w:rsidRPr="008C1B1A">
              <w:rPr>
                <w:b/>
                <w:color w:val="FFFFFF" w:themeColor="background1"/>
              </w:rPr>
              <w:t>Base</w:t>
            </w:r>
          </w:p>
        </w:tc>
        <w:tc>
          <w:tcPr>
            <w:tcW w:w="967" w:type="pct"/>
            <w:shd w:val="clear" w:color="auto" w:fill="008000"/>
            <w:vAlign w:val="center"/>
          </w:tcPr>
          <w:p w14:paraId="23C5DF66" w14:textId="4CF00531" w:rsidR="009F44F9" w:rsidRPr="008C1B1A" w:rsidRDefault="00617A4A" w:rsidP="008C1B1A">
            <w:pPr>
              <w:jc w:val="center"/>
              <w:rPr>
                <w:b/>
                <w:color w:val="FFFFFF" w:themeColor="background1"/>
              </w:rPr>
            </w:pPr>
            <w:r w:rsidRPr="008C1B1A">
              <w:rPr>
                <w:b/>
                <w:color w:val="FFFFFF" w:themeColor="background1"/>
              </w:rPr>
              <w:t>20</w:t>
            </w:r>
            <w:r w:rsidR="00E178B3" w:rsidRPr="008C1B1A">
              <w:rPr>
                <w:b/>
                <w:color w:val="FFFFFF" w:themeColor="background1"/>
              </w:rPr>
              <w:t>20</w:t>
            </w:r>
            <w:r w:rsidR="00790A94" w:rsidRPr="008C1B1A">
              <w:rPr>
                <w:b/>
                <w:color w:val="FFFFFF" w:themeColor="background1"/>
              </w:rPr>
              <w:t>−</w:t>
            </w:r>
            <w:r w:rsidR="00C60AA3" w:rsidRPr="008C1B1A">
              <w:rPr>
                <w:b/>
                <w:color w:val="FFFFFF" w:themeColor="background1"/>
              </w:rPr>
              <w:t>2</w:t>
            </w:r>
            <w:r w:rsidR="00E178B3" w:rsidRPr="008C1B1A">
              <w:rPr>
                <w:b/>
                <w:color w:val="FFFFFF" w:themeColor="background1"/>
              </w:rPr>
              <w:t>1</w:t>
            </w:r>
            <w:r w:rsidR="00902AF8" w:rsidRPr="008C1B1A">
              <w:rPr>
                <w:b/>
                <w:color w:val="FFFFFF" w:themeColor="background1"/>
              </w:rPr>
              <w:t xml:space="preserve"> P-</w:t>
            </w:r>
            <w:r w:rsidR="00E178B3" w:rsidRPr="008C1B1A">
              <w:rPr>
                <w:b/>
                <w:color w:val="FFFFFF" w:themeColor="background1"/>
              </w:rPr>
              <w:t>1</w:t>
            </w:r>
          </w:p>
        </w:tc>
        <w:tc>
          <w:tcPr>
            <w:tcW w:w="933" w:type="pct"/>
            <w:shd w:val="clear" w:color="auto" w:fill="008000"/>
            <w:vAlign w:val="center"/>
          </w:tcPr>
          <w:p w14:paraId="791800BA" w14:textId="00C444EA" w:rsidR="009F44F9" w:rsidRPr="008C1B1A" w:rsidRDefault="00617A4A" w:rsidP="008C1B1A">
            <w:pPr>
              <w:jc w:val="center"/>
              <w:rPr>
                <w:b/>
                <w:color w:val="FFFFFF" w:themeColor="background1"/>
              </w:rPr>
            </w:pPr>
            <w:r w:rsidRPr="008C1B1A">
              <w:rPr>
                <w:b/>
                <w:color w:val="FFFFFF" w:themeColor="background1"/>
              </w:rPr>
              <w:t>20</w:t>
            </w:r>
            <w:r w:rsidR="00E178B3" w:rsidRPr="008C1B1A">
              <w:rPr>
                <w:b/>
                <w:color w:val="FFFFFF" w:themeColor="background1"/>
              </w:rPr>
              <w:t>19</w:t>
            </w:r>
            <w:r w:rsidR="00790A94" w:rsidRPr="008C1B1A">
              <w:rPr>
                <w:b/>
                <w:color w:val="FFFFFF" w:themeColor="background1"/>
              </w:rPr>
              <w:t>−</w:t>
            </w:r>
            <w:r w:rsidR="00E178B3" w:rsidRPr="008C1B1A">
              <w:rPr>
                <w:b/>
                <w:color w:val="FFFFFF" w:themeColor="background1"/>
              </w:rPr>
              <w:t>20</w:t>
            </w:r>
            <w:r w:rsidR="009F44F9" w:rsidRPr="008C1B1A">
              <w:rPr>
                <w:b/>
                <w:color w:val="FFFFFF" w:themeColor="background1"/>
              </w:rPr>
              <w:t xml:space="preserve"> Annual</w:t>
            </w:r>
          </w:p>
        </w:tc>
        <w:tc>
          <w:tcPr>
            <w:tcW w:w="967" w:type="pct"/>
            <w:shd w:val="clear" w:color="auto" w:fill="008000"/>
            <w:vAlign w:val="center"/>
          </w:tcPr>
          <w:p w14:paraId="28E0D403" w14:textId="049469E0" w:rsidR="009F44F9" w:rsidRPr="008C1B1A" w:rsidRDefault="00617A4A" w:rsidP="008C1B1A">
            <w:pPr>
              <w:jc w:val="center"/>
              <w:rPr>
                <w:b/>
                <w:color w:val="FFFFFF" w:themeColor="background1"/>
              </w:rPr>
            </w:pPr>
            <w:r w:rsidRPr="008C1B1A">
              <w:rPr>
                <w:b/>
                <w:color w:val="FFFFFF" w:themeColor="background1"/>
              </w:rPr>
              <w:t>201</w:t>
            </w:r>
            <w:r w:rsidR="004F402E" w:rsidRPr="008C1B1A">
              <w:rPr>
                <w:b/>
                <w:color w:val="FFFFFF" w:themeColor="background1"/>
              </w:rPr>
              <w:t>8</w:t>
            </w:r>
            <w:r w:rsidR="00790A94" w:rsidRPr="008C1B1A">
              <w:rPr>
                <w:b/>
                <w:color w:val="FFFFFF" w:themeColor="background1"/>
              </w:rPr>
              <w:t>−</w:t>
            </w:r>
            <w:r w:rsidR="00C60AA3" w:rsidRPr="008C1B1A">
              <w:rPr>
                <w:b/>
                <w:color w:val="FFFFFF" w:themeColor="background1"/>
              </w:rPr>
              <w:t>1</w:t>
            </w:r>
            <w:r w:rsidR="004F402E" w:rsidRPr="008C1B1A">
              <w:rPr>
                <w:b/>
                <w:color w:val="FFFFFF" w:themeColor="background1"/>
              </w:rPr>
              <w:t>9</w:t>
            </w:r>
            <w:r w:rsidR="009C63C7" w:rsidRPr="008C1B1A">
              <w:rPr>
                <w:b/>
                <w:color w:val="FFFFFF" w:themeColor="background1"/>
              </w:rPr>
              <w:t xml:space="preserve"> </w:t>
            </w:r>
            <w:r w:rsidR="00F97520" w:rsidRPr="008C1B1A">
              <w:rPr>
                <w:b/>
                <w:color w:val="FFFFFF" w:themeColor="background1"/>
              </w:rPr>
              <w:t>Annual</w:t>
            </w:r>
            <w:r w:rsidR="00902AF8" w:rsidRPr="008C1B1A">
              <w:rPr>
                <w:b/>
                <w:color w:val="FFFFFF" w:themeColor="background1"/>
              </w:rPr>
              <w:t xml:space="preserve"> R</w:t>
            </w:r>
            <w:r w:rsidR="004F402E" w:rsidRPr="008C1B1A">
              <w:rPr>
                <w:b/>
                <w:color w:val="FFFFFF" w:themeColor="background1"/>
              </w:rPr>
              <w:t>2</w:t>
            </w:r>
          </w:p>
        </w:tc>
      </w:tr>
      <w:tr w:rsidR="009F44F9" w:rsidRPr="008C1B1A" w14:paraId="7E8A7024" w14:textId="77777777" w:rsidTr="00C87CAA">
        <w:trPr>
          <w:trHeight w:val="323"/>
        </w:trPr>
        <w:tc>
          <w:tcPr>
            <w:tcW w:w="2133" w:type="pct"/>
            <w:vAlign w:val="center"/>
          </w:tcPr>
          <w:p w14:paraId="252A3C3E" w14:textId="77777777" w:rsidR="009F44F9" w:rsidRPr="008C1B1A" w:rsidRDefault="006D43B4" w:rsidP="008C1B1A">
            <w:r w:rsidRPr="008C1B1A">
              <w:t xml:space="preserve">Available for </w:t>
            </w:r>
            <w:r w:rsidR="009F44F9" w:rsidRPr="008C1B1A">
              <w:t xml:space="preserve">Base </w:t>
            </w:r>
          </w:p>
        </w:tc>
        <w:tc>
          <w:tcPr>
            <w:tcW w:w="967" w:type="pct"/>
            <w:vAlign w:val="center"/>
          </w:tcPr>
          <w:p w14:paraId="6055EE6A" w14:textId="465FA187" w:rsidR="009F44F9" w:rsidRPr="008C1B1A" w:rsidRDefault="005E161E" w:rsidP="00535241">
            <w:pPr>
              <w:jc w:val="right"/>
            </w:pPr>
            <w:r w:rsidRPr="005E161E">
              <w:t>$3,042,185,033</w:t>
            </w:r>
          </w:p>
        </w:tc>
        <w:tc>
          <w:tcPr>
            <w:tcW w:w="933" w:type="pct"/>
            <w:vAlign w:val="center"/>
          </w:tcPr>
          <w:p w14:paraId="5BA834D1" w14:textId="60C8A904" w:rsidR="009F44F9" w:rsidRPr="008C1B1A" w:rsidRDefault="001F0253" w:rsidP="00535241">
            <w:pPr>
              <w:jc w:val="right"/>
            </w:pPr>
            <w:r w:rsidRPr="008C1B1A">
              <w:t>$</w:t>
            </w:r>
            <w:r w:rsidR="00B6607F" w:rsidRPr="008C1B1A">
              <w:t>2</w:t>
            </w:r>
            <w:r w:rsidR="00095917" w:rsidRPr="008C1B1A">
              <w:t>,</w:t>
            </w:r>
            <w:r w:rsidR="00CC14B0" w:rsidRPr="008C1B1A">
              <w:t>981,778,779</w:t>
            </w:r>
          </w:p>
        </w:tc>
        <w:tc>
          <w:tcPr>
            <w:tcW w:w="967" w:type="pct"/>
            <w:vAlign w:val="center"/>
          </w:tcPr>
          <w:p w14:paraId="5EFF2DBC" w14:textId="1552E787" w:rsidR="009F44F9" w:rsidRPr="008C1B1A" w:rsidRDefault="00D900DA" w:rsidP="00535241">
            <w:pPr>
              <w:jc w:val="right"/>
            </w:pPr>
            <w:r w:rsidRPr="008C1B1A">
              <w:t>$</w:t>
            </w:r>
            <w:r w:rsidR="00902AF8" w:rsidRPr="008C1B1A">
              <w:t>2,</w:t>
            </w:r>
            <w:r w:rsidR="00E178B3" w:rsidRPr="008C1B1A">
              <w:t>887,153,768</w:t>
            </w:r>
          </w:p>
        </w:tc>
      </w:tr>
      <w:tr w:rsidR="009F44F9" w:rsidRPr="008C1B1A" w14:paraId="6417605F" w14:textId="77777777" w:rsidTr="00C87CAA">
        <w:tc>
          <w:tcPr>
            <w:tcW w:w="2133" w:type="pct"/>
            <w:vAlign w:val="center"/>
          </w:tcPr>
          <w:p w14:paraId="1FFD1608" w14:textId="77777777" w:rsidR="009F44F9" w:rsidRPr="008C1B1A" w:rsidRDefault="009F44F9" w:rsidP="008C1B1A">
            <w:r w:rsidRPr="008C1B1A">
              <w:t>Base Entitlement</w:t>
            </w:r>
          </w:p>
        </w:tc>
        <w:tc>
          <w:tcPr>
            <w:tcW w:w="967" w:type="pct"/>
            <w:vAlign w:val="center"/>
          </w:tcPr>
          <w:p w14:paraId="4B42FB9C" w14:textId="72A6978F" w:rsidR="009F44F9" w:rsidRPr="008C1B1A" w:rsidRDefault="005E161E" w:rsidP="00535241">
            <w:pPr>
              <w:jc w:val="right"/>
            </w:pPr>
            <w:r w:rsidRPr="005E161E">
              <w:t xml:space="preserve">$3,042,185,033 </w:t>
            </w:r>
            <w:r w:rsidR="006A1C89" w:rsidRPr="008C1B1A">
              <w:t xml:space="preserve"> </w:t>
            </w:r>
          </w:p>
        </w:tc>
        <w:tc>
          <w:tcPr>
            <w:tcW w:w="933" w:type="pct"/>
            <w:vAlign w:val="center"/>
          </w:tcPr>
          <w:p w14:paraId="63BB6D2E" w14:textId="2A432AD4" w:rsidR="009F44F9" w:rsidRPr="008C1B1A" w:rsidRDefault="001F0253" w:rsidP="00535241">
            <w:pPr>
              <w:jc w:val="right"/>
            </w:pPr>
            <w:r w:rsidRPr="008C1B1A">
              <w:t>$</w:t>
            </w:r>
            <w:r w:rsidR="00CD4FEB" w:rsidRPr="008C1B1A">
              <w:t>2,</w:t>
            </w:r>
            <w:r w:rsidR="00CC14B0" w:rsidRPr="008C1B1A">
              <w:t>988,762,830</w:t>
            </w:r>
          </w:p>
        </w:tc>
        <w:tc>
          <w:tcPr>
            <w:tcW w:w="967" w:type="pct"/>
            <w:vAlign w:val="center"/>
          </w:tcPr>
          <w:p w14:paraId="285871ED" w14:textId="781F7BA0" w:rsidR="009F44F9" w:rsidRPr="008C1B1A" w:rsidRDefault="00D900DA" w:rsidP="00535241">
            <w:pPr>
              <w:jc w:val="right"/>
            </w:pPr>
            <w:r w:rsidRPr="008C1B1A">
              <w:t>$</w:t>
            </w:r>
            <w:r w:rsidR="00B6607F" w:rsidRPr="008C1B1A">
              <w:t>2,</w:t>
            </w:r>
            <w:r w:rsidR="00E178B3" w:rsidRPr="008C1B1A">
              <w:t>939,731,335</w:t>
            </w:r>
          </w:p>
        </w:tc>
      </w:tr>
      <w:tr w:rsidR="009F44F9" w:rsidRPr="008C1B1A" w14:paraId="78623B40" w14:textId="77777777" w:rsidTr="00C87CAA">
        <w:tc>
          <w:tcPr>
            <w:tcW w:w="2133" w:type="pct"/>
            <w:vAlign w:val="center"/>
          </w:tcPr>
          <w:p w14:paraId="6FD8FD17" w14:textId="77777777" w:rsidR="009F44F9" w:rsidRPr="008C1B1A" w:rsidRDefault="009F44F9" w:rsidP="008C1B1A">
            <w:r w:rsidRPr="008C1B1A">
              <w:t>Base Proration Factor</w:t>
            </w:r>
          </w:p>
        </w:tc>
        <w:tc>
          <w:tcPr>
            <w:tcW w:w="967" w:type="pct"/>
            <w:vAlign w:val="center"/>
          </w:tcPr>
          <w:p w14:paraId="727260BA" w14:textId="37D4087F" w:rsidR="001F0253" w:rsidRPr="008C1B1A" w:rsidRDefault="00CC14B0" w:rsidP="00535241">
            <w:pPr>
              <w:jc w:val="right"/>
            </w:pPr>
            <w:r w:rsidRPr="008C1B1A">
              <w:t>1.0000000000</w:t>
            </w:r>
          </w:p>
        </w:tc>
        <w:tc>
          <w:tcPr>
            <w:tcW w:w="933" w:type="pct"/>
            <w:vAlign w:val="center"/>
          </w:tcPr>
          <w:p w14:paraId="28F5A5B3" w14:textId="39CC0142" w:rsidR="009F44F9" w:rsidRPr="008C1B1A" w:rsidRDefault="00B6607F" w:rsidP="00535241">
            <w:pPr>
              <w:jc w:val="right"/>
            </w:pPr>
            <w:r w:rsidRPr="008C1B1A">
              <w:t>0.9</w:t>
            </w:r>
            <w:r w:rsidR="00CC14B0" w:rsidRPr="008C1B1A">
              <w:t>976632301</w:t>
            </w:r>
          </w:p>
        </w:tc>
        <w:tc>
          <w:tcPr>
            <w:tcW w:w="967" w:type="pct"/>
            <w:vAlign w:val="center"/>
          </w:tcPr>
          <w:p w14:paraId="72E28DAE" w14:textId="1A96926D" w:rsidR="009F44F9" w:rsidRPr="008C1B1A" w:rsidRDefault="00D900DA" w:rsidP="00535241">
            <w:pPr>
              <w:jc w:val="right"/>
            </w:pPr>
            <w:r w:rsidRPr="008C1B1A">
              <w:t>0.</w:t>
            </w:r>
            <w:r w:rsidR="00CC14B0" w:rsidRPr="008C1B1A">
              <w:t>9821148394</w:t>
            </w:r>
          </w:p>
        </w:tc>
      </w:tr>
    </w:tbl>
    <w:p w14:paraId="6B880DF1" w14:textId="77777777" w:rsidR="009F44F9" w:rsidRPr="008C1B1A" w:rsidRDefault="009F44F9" w:rsidP="008C1B1A"/>
    <w:tbl>
      <w:tblPr>
        <w:tblStyle w:val="TableGrid"/>
        <w:tblW w:w="5000" w:type="pct"/>
        <w:tblLook w:val="04A0" w:firstRow="1" w:lastRow="0" w:firstColumn="1" w:lastColumn="0" w:noHBand="0" w:noVBand="1"/>
        <w:tblDescription w:val="COLA information."/>
      </w:tblPr>
      <w:tblGrid>
        <w:gridCol w:w="5892"/>
        <w:gridCol w:w="2672"/>
        <w:gridCol w:w="2578"/>
        <w:gridCol w:w="2672"/>
      </w:tblGrid>
      <w:tr w:rsidR="00B37468" w:rsidRPr="008C1B1A" w14:paraId="77BE689C" w14:textId="77777777" w:rsidTr="008C1B1A">
        <w:trPr>
          <w:trHeight w:val="648"/>
          <w:tblHeader/>
        </w:trPr>
        <w:tc>
          <w:tcPr>
            <w:tcW w:w="2133" w:type="pct"/>
            <w:shd w:val="clear" w:color="auto" w:fill="008000"/>
            <w:vAlign w:val="center"/>
          </w:tcPr>
          <w:p w14:paraId="5D8BD4F4" w14:textId="77777777" w:rsidR="00617A4A" w:rsidRPr="008C1B1A" w:rsidRDefault="00617A4A" w:rsidP="008C1B1A">
            <w:pPr>
              <w:jc w:val="center"/>
              <w:rPr>
                <w:b/>
                <w:color w:val="FFFFFF" w:themeColor="background1"/>
              </w:rPr>
            </w:pPr>
            <w:bookmarkStart w:id="1" w:name="_Hlk63419066"/>
            <w:r w:rsidRPr="008C1B1A">
              <w:rPr>
                <w:b/>
                <w:color w:val="FFFFFF" w:themeColor="background1"/>
              </w:rPr>
              <w:t>Cost-of-Living Adjustment (COLA)</w:t>
            </w:r>
          </w:p>
        </w:tc>
        <w:tc>
          <w:tcPr>
            <w:tcW w:w="967" w:type="pct"/>
            <w:shd w:val="clear" w:color="auto" w:fill="008000"/>
            <w:vAlign w:val="center"/>
          </w:tcPr>
          <w:p w14:paraId="58757EF6" w14:textId="5CDC7547" w:rsidR="00617A4A" w:rsidRPr="008C1B1A" w:rsidRDefault="00C60AA3" w:rsidP="008C1B1A">
            <w:pPr>
              <w:jc w:val="center"/>
              <w:rPr>
                <w:b/>
                <w:color w:val="FFFFFF" w:themeColor="background1"/>
              </w:rPr>
            </w:pPr>
            <w:r w:rsidRPr="008C1B1A">
              <w:rPr>
                <w:b/>
                <w:color w:val="FFFFFF" w:themeColor="background1"/>
              </w:rPr>
              <w:t>20</w:t>
            </w:r>
            <w:r w:rsidR="00E178B3" w:rsidRPr="008C1B1A">
              <w:rPr>
                <w:b/>
                <w:color w:val="FFFFFF" w:themeColor="background1"/>
              </w:rPr>
              <w:t>20</w:t>
            </w:r>
            <w:r w:rsidRPr="008C1B1A">
              <w:rPr>
                <w:b/>
                <w:color w:val="FFFFFF" w:themeColor="background1"/>
              </w:rPr>
              <w:t>−2</w:t>
            </w:r>
            <w:r w:rsidR="00E178B3" w:rsidRPr="008C1B1A">
              <w:rPr>
                <w:b/>
                <w:color w:val="FFFFFF" w:themeColor="background1"/>
              </w:rPr>
              <w:t>1</w:t>
            </w:r>
            <w:r w:rsidRPr="008C1B1A">
              <w:rPr>
                <w:b/>
                <w:color w:val="FFFFFF" w:themeColor="background1"/>
              </w:rPr>
              <w:t xml:space="preserve"> P-</w:t>
            </w:r>
            <w:r w:rsidR="00E178B3" w:rsidRPr="008C1B1A">
              <w:rPr>
                <w:b/>
                <w:color w:val="FFFFFF" w:themeColor="background1"/>
              </w:rPr>
              <w:t>1</w:t>
            </w:r>
          </w:p>
        </w:tc>
        <w:tc>
          <w:tcPr>
            <w:tcW w:w="933" w:type="pct"/>
            <w:shd w:val="clear" w:color="auto" w:fill="008000"/>
            <w:vAlign w:val="center"/>
          </w:tcPr>
          <w:p w14:paraId="2E9499E8" w14:textId="3656DC20" w:rsidR="00617A4A" w:rsidRPr="008C1B1A" w:rsidRDefault="00721082" w:rsidP="008C1B1A">
            <w:pPr>
              <w:jc w:val="center"/>
              <w:rPr>
                <w:b/>
                <w:color w:val="FFFFFF" w:themeColor="background1"/>
              </w:rPr>
            </w:pPr>
            <w:r w:rsidRPr="008C1B1A">
              <w:rPr>
                <w:b/>
                <w:color w:val="FFFFFF" w:themeColor="background1"/>
              </w:rPr>
              <w:t>2019−20 Annual</w:t>
            </w:r>
          </w:p>
        </w:tc>
        <w:tc>
          <w:tcPr>
            <w:tcW w:w="967" w:type="pct"/>
            <w:shd w:val="clear" w:color="auto" w:fill="008000"/>
            <w:vAlign w:val="center"/>
          </w:tcPr>
          <w:p w14:paraId="15E11A66" w14:textId="2F9800E6" w:rsidR="00617A4A" w:rsidRPr="008C1B1A" w:rsidRDefault="004F402E" w:rsidP="008C1B1A">
            <w:pPr>
              <w:jc w:val="center"/>
              <w:rPr>
                <w:b/>
                <w:color w:val="FFFFFF" w:themeColor="background1"/>
              </w:rPr>
            </w:pPr>
            <w:r w:rsidRPr="008C1B1A">
              <w:rPr>
                <w:b/>
                <w:color w:val="FFFFFF" w:themeColor="background1"/>
              </w:rPr>
              <w:t>2018−19 Annual R2</w:t>
            </w:r>
          </w:p>
        </w:tc>
      </w:tr>
      <w:tr w:rsidR="009F44F9" w:rsidRPr="008C1B1A" w14:paraId="6601D381" w14:textId="77777777" w:rsidTr="00C87CAA">
        <w:tc>
          <w:tcPr>
            <w:tcW w:w="2133" w:type="pct"/>
            <w:vAlign w:val="center"/>
          </w:tcPr>
          <w:p w14:paraId="5EC0134B" w14:textId="77777777" w:rsidR="009F44F9" w:rsidRPr="008C1B1A" w:rsidRDefault="00B30C8F" w:rsidP="008C1B1A">
            <w:r w:rsidRPr="008C1B1A">
              <w:t xml:space="preserve">COLA </w:t>
            </w:r>
            <w:r w:rsidR="00621FCD" w:rsidRPr="008C1B1A">
              <w:t>Apportionment</w:t>
            </w:r>
          </w:p>
        </w:tc>
        <w:tc>
          <w:tcPr>
            <w:tcW w:w="967" w:type="pct"/>
            <w:vAlign w:val="center"/>
          </w:tcPr>
          <w:p w14:paraId="09B1105F" w14:textId="5E0C3169" w:rsidR="009F44F9" w:rsidRPr="008C1B1A" w:rsidRDefault="00E178B3" w:rsidP="00535241">
            <w:pPr>
              <w:jc w:val="right"/>
            </w:pPr>
            <w:r w:rsidRPr="008C1B1A">
              <w:t>N/A</w:t>
            </w:r>
          </w:p>
        </w:tc>
        <w:tc>
          <w:tcPr>
            <w:tcW w:w="933" w:type="pct"/>
            <w:vAlign w:val="center"/>
          </w:tcPr>
          <w:p w14:paraId="68CDC41B" w14:textId="75A16DB5" w:rsidR="009F44F9" w:rsidRPr="008C1B1A" w:rsidRDefault="00902AF8" w:rsidP="00535241">
            <w:pPr>
              <w:jc w:val="right"/>
            </w:pPr>
            <w:r w:rsidRPr="008C1B1A">
              <w:t>$</w:t>
            </w:r>
            <w:r w:rsidR="00E178B3" w:rsidRPr="008C1B1A">
              <w:t>101,776,588</w:t>
            </w:r>
          </w:p>
        </w:tc>
        <w:tc>
          <w:tcPr>
            <w:tcW w:w="967" w:type="pct"/>
            <w:vAlign w:val="center"/>
          </w:tcPr>
          <w:p w14:paraId="38E93778" w14:textId="2004AEE6" w:rsidR="009F44F9" w:rsidRPr="008C1B1A" w:rsidRDefault="000A7C33" w:rsidP="00535241">
            <w:pPr>
              <w:jc w:val="right"/>
            </w:pPr>
            <w:r w:rsidRPr="008C1B1A">
              <w:t>$</w:t>
            </w:r>
            <w:r w:rsidR="00721082" w:rsidRPr="008C1B1A">
              <w:t>82,263,198</w:t>
            </w:r>
          </w:p>
        </w:tc>
      </w:tr>
      <w:bookmarkEnd w:id="1"/>
    </w:tbl>
    <w:p w14:paraId="6F1BDEB1" w14:textId="77777777" w:rsidR="009F44F9" w:rsidRPr="008C1B1A" w:rsidRDefault="009F44F9" w:rsidP="008C1B1A"/>
    <w:tbl>
      <w:tblPr>
        <w:tblStyle w:val="TableGrid"/>
        <w:tblW w:w="5000" w:type="pct"/>
        <w:tblLook w:val="04A0" w:firstRow="1" w:lastRow="0" w:firstColumn="1" w:lastColumn="0" w:noHBand="0" w:noVBand="1"/>
        <w:tblDescription w:val="Growth information."/>
      </w:tblPr>
      <w:tblGrid>
        <w:gridCol w:w="5892"/>
        <w:gridCol w:w="2672"/>
        <w:gridCol w:w="2578"/>
        <w:gridCol w:w="2672"/>
      </w:tblGrid>
      <w:tr w:rsidR="00B37468" w:rsidRPr="008C1B1A" w14:paraId="15F0F9D4" w14:textId="77777777" w:rsidTr="008C1B1A">
        <w:trPr>
          <w:trHeight w:val="648"/>
          <w:tblHeader/>
        </w:trPr>
        <w:tc>
          <w:tcPr>
            <w:tcW w:w="2133" w:type="pct"/>
            <w:shd w:val="clear" w:color="auto" w:fill="008000"/>
            <w:vAlign w:val="center"/>
          </w:tcPr>
          <w:p w14:paraId="1B3B1C8C" w14:textId="77777777" w:rsidR="00617A4A" w:rsidRPr="008C1B1A" w:rsidRDefault="00617A4A" w:rsidP="008C1B1A">
            <w:pPr>
              <w:jc w:val="center"/>
              <w:rPr>
                <w:b/>
                <w:color w:val="FFFFFF" w:themeColor="background1"/>
              </w:rPr>
            </w:pPr>
            <w:r w:rsidRPr="008C1B1A">
              <w:rPr>
                <w:b/>
                <w:color w:val="FFFFFF" w:themeColor="background1"/>
              </w:rPr>
              <w:t>Growth</w:t>
            </w:r>
          </w:p>
        </w:tc>
        <w:tc>
          <w:tcPr>
            <w:tcW w:w="967" w:type="pct"/>
            <w:shd w:val="clear" w:color="auto" w:fill="008000"/>
            <w:vAlign w:val="center"/>
          </w:tcPr>
          <w:p w14:paraId="45C2DE3B" w14:textId="3CA711F3" w:rsidR="00617A4A" w:rsidRPr="008C1B1A" w:rsidRDefault="00C60AA3" w:rsidP="008C1B1A">
            <w:pPr>
              <w:jc w:val="center"/>
              <w:rPr>
                <w:b/>
                <w:color w:val="FFFFFF" w:themeColor="background1"/>
              </w:rPr>
            </w:pPr>
            <w:r w:rsidRPr="008C1B1A">
              <w:rPr>
                <w:b/>
                <w:color w:val="FFFFFF" w:themeColor="background1"/>
              </w:rPr>
              <w:t>20</w:t>
            </w:r>
            <w:r w:rsidR="00E178B3" w:rsidRPr="008C1B1A">
              <w:rPr>
                <w:b/>
                <w:color w:val="FFFFFF" w:themeColor="background1"/>
              </w:rPr>
              <w:t>20</w:t>
            </w:r>
            <w:r w:rsidRPr="008C1B1A">
              <w:rPr>
                <w:b/>
                <w:color w:val="FFFFFF" w:themeColor="background1"/>
              </w:rPr>
              <w:t>−2</w:t>
            </w:r>
            <w:r w:rsidR="00E178B3" w:rsidRPr="008C1B1A">
              <w:rPr>
                <w:b/>
                <w:color w:val="FFFFFF" w:themeColor="background1"/>
              </w:rPr>
              <w:t>1</w:t>
            </w:r>
            <w:r w:rsidRPr="008C1B1A">
              <w:rPr>
                <w:b/>
                <w:color w:val="FFFFFF" w:themeColor="background1"/>
              </w:rPr>
              <w:t xml:space="preserve"> P-</w:t>
            </w:r>
            <w:r w:rsidR="00E178B3" w:rsidRPr="008C1B1A">
              <w:rPr>
                <w:b/>
                <w:color w:val="FFFFFF" w:themeColor="background1"/>
              </w:rPr>
              <w:t>1</w:t>
            </w:r>
          </w:p>
        </w:tc>
        <w:tc>
          <w:tcPr>
            <w:tcW w:w="933" w:type="pct"/>
            <w:shd w:val="clear" w:color="auto" w:fill="008000"/>
            <w:vAlign w:val="center"/>
          </w:tcPr>
          <w:p w14:paraId="5FD46030" w14:textId="4630B48F" w:rsidR="00617A4A" w:rsidRPr="008C1B1A" w:rsidRDefault="00617A4A" w:rsidP="008C1B1A">
            <w:pPr>
              <w:jc w:val="center"/>
              <w:rPr>
                <w:b/>
                <w:color w:val="FFFFFF" w:themeColor="background1"/>
              </w:rPr>
            </w:pPr>
            <w:r w:rsidRPr="008C1B1A">
              <w:rPr>
                <w:b/>
                <w:color w:val="FFFFFF" w:themeColor="background1"/>
              </w:rPr>
              <w:t>201</w:t>
            </w:r>
            <w:r w:rsidR="00721082" w:rsidRPr="008C1B1A">
              <w:rPr>
                <w:b/>
                <w:color w:val="FFFFFF" w:themeColor="background1"/>
              </w:rPr>
              <w:t>9</w:t>
            </w:r>
            <w:r w:rsidRPr="008C1B1A">
              <w:rPr>
                <w:b/>
                <w:color w:val="FFFFFF" w:themeColor="background1"/>
              </w:rPr>
              <w:t>−</w:t>
            </w:r>
            <w:r w:rsidR="00721082" w:rsidRPr="008C1B1A">
              <w:rPr>
                <w:b/>
                <w:color w:val="FFFFFF" w:themeColor="background1"/>
              </w:rPr>
              <w:t>20</w:t>
            </w:r>
            <w:r w:rsidRPr="008C1B1A">
              <w:rPr>
                <w:b/>
                <w:color w:val="FFFFFF" w:themeColor="background1"/>
              </w:rPr>
              <w:t xml:space="preserve"> Annual</w:t>
            </w:r>
            <w:r w:rsidR="00902AF8" w:rsidRPr="008C1B1A"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967" w:type="pct"/>
            <w:shd w:val="clear" w:color="auto" w:fill="008000"/>
            <w:vAlign w:val="center"/>
          </w:tcPr>
          <w:p w14:paraId="717AFAB6" w14:textId="1853F9BC" w:rsidR="00617A4A" w:rsidRPr="008C1B1A" w:rsidRDefault="004F402E" w:rsidP="008C1B1A">
            <w:pPr>
              <w:jc w:val="center"/>
              <w:rPr>
                <w:b/>
                <w:color w:val="FFFFFF" w:themeColor="background1"/>
              </w:rPr>
            </w:pPr>
            <w:r w:rsidRPr="008C1B1A">
              <w:rPr>
                <w:b/>
                <w:color w:val="FFFFFF" w:themeColor="background1"/>
              </w:rPr>
              <w:t>2018−19 Annual R2</w:t>
            </w:r>
          </w:p>
        </w:tc>
      </w:tr>
      <w:tr w:rsidR="00B30C8F" w:rsidRPr="008C1B1A" w14:paraId="7A9631DD" w14:textId="77777777" w:rsidTr="00C87CAA">
        <w:tc>
          <w:tcPr>
            <w:tcW w:w="2133" w:type="pct"/>
            <w:vAlign w:val="center"/>
          </w:tcPr>
          <w:p w14:paraId="58ACE818" w14:textId="77777777" w:rsidR="00B30C8F" w:rsidRPr="008C1B1A" w:rsidRDefault="00B30C8F" w:rsidP="008C1B1A">
            <w:r w:rsidRPr="008C1B1A">
              <w:t>Growth Entitlement</w:t>
            </w:r>
          </w:p>
        </w:tc>
        <w:tc>
          <w:tcPr>
            <w:tcW w:w="967" w:type="pct"/>
            <w:vAlign w:val="center"/>
          </w:tcPr>
          <w:p w14:paraId="7C50D5C1" w14:textId="4A2E076B" w:rsidR="00B30C8F" w:rsidRPr="008C1B1A" w:rsidRDefault="00E178B3" w:rsidP="00535241">
            <w:pPr>
              <w:jc w:val="right"/>
            </w:pPr>
            <w:r w:rsidRPr="008C1B1A">
              <w:t>N/A</w:t>
            </w:r>
          </w:p>
        </w:tc>
        <w:tc>
          <w:tcPr>
            <w:tcW w:w="933" w:type="pct"/>
            <w:vAlign w:val="center"/>
          </w:tcPr>
          <w:p w14:paraId="442542AD" w14:textId="1B566325" w:rsidR="00B30C8F" w:rsidRPr="008C1B1A" w:rsidRDefault="00902AF8" w:rsidP="00535241">
            <w:pPr>
              <w:jc w:val="right"/>
            </w:pPr>
            <w:r w:rsidRPr="008C1B1A">
              <w:t>$</w:t>
            </w:r>
            <w:r w:rsidR="00E178B3" w:rsidRPr="008C1B1A">
              <w:t>4,451,307</w:t>
            </w:r>
          </w:p>
        </w:tc>
        <w:tc>
          <w:tcPr>
            <w:tcW w:w="967" w:type="pct"/>
            <w:vAlign w:val="center"/>
          </w:tcPr>
          <w:p w14:paraId="647BC089" w14:textId="174A505E" w:rsidR="00B30C8F" w:rsidRPr="008C1B1A" w:rsidRDefault="00902AF8" w:rsidP="00535241">
            <w:pPr>
              <w:jc w:val="right"/>
            </w:pPr>
            <w:r w:rsidRPr="008C1B1A">
              <w:t>$</w:t>
            </w:r>
            <w:r w:rsidR="00721082" w:rsidRPr="008C1B1A">
              <w:t>3,693,940</w:t>
            </w:r>
          </w:p>
        </w:tc>
      </w:tr>
      <w:tr w:rsidR="00B30C8F" w:rsidRPr="008C1B1A" w14:paraId="5F511337" w14:textId="77777777" w:rsidTr="00C87CAA">
        <w:tc>
          <w:tcPr>
            <w:tcW w:w="2133" w:type="pct"/>
            <w:vAlign w:val="center"/>
          </w:tcPr>
          <w:p w14:paraId="6F03F347" w14:textId="77777777" w:rsidR="00B30C8F" w:rsidRPr="008C1B1A" w:rsidRDefault="00B30C8F" w:rsidP="008C1B1A">
            <w:r w:rsidRPr="008C1B1A">
              <w:t>Declining ADA Adjustment</w:t>
            </w:r>
          </w:p>
        </w:tc>
        <w:tc>
          <w:tcPr>
            <w:tcW w:w="967" w:type="pct"/>
            <w:vAlign w:val="center"/>
          </w:tcPr>
          <w:p w14:paraId="0598DEB6" w14:textId="62DF6FCE" w:rsidR="00B30C8F" w:rsidRPr="008C1B1A" w:rsidRDefault="00E178B3" w:rsidP="00535241">
            <w:pPr>
              <w:jc w:val="right"/>
            </w:pPr>
            <w:r w:rsidRPr="008C1B1A">
              <w:t>N/A</w:t>
            </w:r>
          </w:p>
        </w:tc>
        <w:tc>
          <w:tcPr>
            <w:tcW w:w="933" w:type="pct"/>
            <w:vAlign w:val="center"/>
          </w:tcPr>
          <w:p w14:paraId="54A49F98" w14:textId="16AF963B" w:rsidR="00B30C8F" w:rsidRPr="008C1B1A" w:rsidRDefault="00902AF8" w:rsidP="00535241">
            <w:pPr>
              <w:jc w:val="right"/>
            </w:pPr>
            <w:r w:rsidRPr="008C1B1A">
              <w:t>$-</w:t>
            </w:r>
            <w:r w:rsidR="00E178B3" w:rsidRPr="008C1B1A">
              <w:t>52,985,389</w:t>
            </w:r>
          </w:p>
        </w:tc>
        <w:tc>
          <w:tcPr>
            <w:tcW w:w="967" w:type="pct"/>
            <w:vAlign w:val="center"/>
          </w:tcPr>
          <w:p w14:paraId="4A8B5BE4" w14:textId="48B16074" w:rsidR="00B30C8F" w:rsidRPr="008C1B1A" w:rsidRDefault="00D900DA" w:rsidP="00535241">
            <w:pPr>
              <w:jc w:val="right"/>
            </w:pPr>
            <w:r w:rsidRPr="008C1B1A">
              <w:t>$-</w:t>
            </w:r>
            <w:r w:rsidR="00721082" w:rsidRPr="008C1B1A">
              <w:t>30,748,608</w:t>
            </w:r>
          </w:p>
        </w:tc>
      </w:tr>
      <w:tr w:rsidR="00621FCD" w:rsidRPr="008C1B1A" w14:paraId="3CB6EC9E" w14:textId="77777777" w:rsidTr="00C87CAA">
        <w:tc>
          <w:tcPr>
            <w:tcW w:w="2133" w:type="pct"/>
            <w:vAlign w:val="center"/>
          </w:tcPr>
          <w:p w14:paraId="445B1992" w14:textId="77777777" w:rsidR="00621FCD" w:rsidRPr="008C1B1A" w:rsidRDefault="00621FCD" w:rsidP="008C1B1A">
            <w:r w:rsidRPr="008C1B1A">
              <w:t>Total Growth Apportionment</w:t>
            </w:r>
          </w:p>
        </w:tc>
        <w:tc>
          <w:tcPr>
            <w:tcW w:w="967" w:type="pct"/>
            <w:vAlign w:val="center"/>
          </w:tcPr>
          <w:p w14:paraId="75F0C1CA" w14:textId="30D12D2B" w:rsidR="00621FCD" w:rsidRPr="008C1B1A" w:rsidRDefault="00E178B3" w:rsidP="00535241">
            <w:pPr>
              <w:jc w:val="right"/>
            </w:pPr>
            <w:r w:rsidRPr="008C1B1A">
              <w:t>N/A</w:t>
            </w:r>
          </w:p>
        </w:tc>
        <w:tc>
          <w:tcPr>
            <w:tcW w:w="933" w:type="pct"/>
            <w:vAlign w:val="center"/>
          </w:tcPr>
          <w:p w14:paraId="304754BA" w14:textId="405EBBBF" w:rsidR="00621FCD" w:rsidRPr="008C1B1A" w:rsidRDefault="00902AF8" w:rsidP="00535241">
            <w:pPr>
              <w:jc w:val="right"/>
            </w:pPr>
            <w:r w:rsidRPr="008C1B1A">
              <w:t>$-</w:t>
            </w:r>
            <w:r w:rsidR="00E178B3" w:rsidRPr="008C1B1A">
              <w:t>48,358,097</w:t>
            </w:r>
          </w:p>
        </w:tc>
        <w:tc>
          <w:tcPr>
            <w:tcW w:w="967" w:type="pct"/>
            <w:vAlign w:val="center"/>
          </w:tcPr>
          <w:p w14:paraId="3B8A1E3D" w14:textId="01B24F21" w:rsidR="00621FCD" w:rsidRPr="008C1B1A" w:rsidRDefault="00721082" w:rsidP="00535241">
            <w:pPr>
              <w:jc w:val="right"/>
            </w:pPr>
            <w:r w:rsidRPr="008C1B1A">
              <w:t>$-26,945,775</w:t>
            </w:r>
          </w:p>
        </w:tc>
      </w:tr>
    </w:tbl>
    <w:p w14:paraId="50A036CC" w14:textId="77777777" w:rsidR="00B30C8F" w:rsidRPr="008C1B1A" w:rsidRDefault="00B30C8F" w:rsidP="008C1B1A"/>
    <w:tbl>
      <w:tblPr>
        <w:tblStyle w:val="TableGrid"/>
        <w:tblW w:w="5000" w:type="pct"/>
        <w:tblLook w:val="04A0" w:firstRow="1" w:lastRow="0" w:firstColumn="1" w:lastColumn="0" w:noHBand="0" w:noVBand="1"/>
        <w:tblDescription w:val="PS/RS information."/>
      </w:tblPr>
      <w:tblGrid>
        <w:gridCol w:w="5892"/>
        <w:gridCol w:w="2672"/>
        <w:gridCol w:w="2578"/>
        <w:gridCol w:w="2672"/>
      </w:tblGrid>
      <w:tr w:rsidR="00B37468" w:rsidRPr="008C1B1A" w14:paraId="71419E01" w14:textId="77777777" w:rsidTr="008C1B1A">
        <w:trPr>
          <w:trHeight w:val="648"/>
          <w:tblHeader/>
        </w:trPr>
        <w:tc>
          <w:tcPr>
            <w:tcW w:w="2133" w:type="pct"/>
            <w:shd w:val="clear" w:color="auto" w:fill="008000"/>
            <w:vAlign w:val="center"/>
          </w:tcPr>
          <w:p w14:paraId="2D63224D" w14:textId="77777777" w:rsidR="00617A4A" w:rsidRPr="008C1B1A" w:rsidRDefault="00617A4A" w:rsidP="008C1B1A">
            <w:pPr>
              <w:jc w:val="center"/>
              <w:rPr>
                <w:b/>
                <w:color w:val="FFFFFF" w:themeColor="background1"/>
              </w:rPr>
            </w:pPr>
            <w:r w:rsidRPr="008C1B1A">
              <w:rPr>
                <w:b/>
                <w:color w:val="FFFFFF" w:themeColor="background1"/>
              </w:rPr>
              <w:t>Program Specialists &amp; Regionalized Services (PS/RS)</w:t>
            </w:r>
          </w:p>
        </w:tc>
        <w:tc>
          <w:tcPr>
            <w:tcW w:w="967" w:type="pct"/>
            <w:shd w:val="clear" w:color="auto" w:fill="008000"/>
            <w:vAlign w:val="center"/>
          </w:tcPr>
          <w:p w14:paraId="4F27B6EB" w14:textId="74F0CA04" w:rsidR="00617A4A" w:rsidRPr="008C1B1A" w:rsidRDefault="00C60AA3" w:rsidP="008C1B1A">
            <w:pPr>
              <w:jc w:val="center"/>
              <w:rPr>
                <w:b/>
                <w:color w:val="FFFFFF" w:themeColor="background1"/>
              </w:rPr>
            </w:pPr>
            <w:r w:rsidRPr="008C1B1A">
              <w:rPr>
                <w:b/>
                <w:color w:val="FFFFFF" w:themeColor="background1"/>
              </w:rPr>
              <w:t>20</w:t>
            </w:r>
            <w:r w:rsidR="00503C02" w:rsidRPr="008C1B1A">
              <w:rPr>
                <w:b/>
                <w:color w:val="FFFFFF" w:themeColor="background1"/>
              </w:rPr>
              <w:t>20</w:t>
            </w:r>
            <w:r w:rsidRPr="008C1B1A">
              <w:rPr>
                <w:b/>
                <w:color w:val="FFFFFF" w:themeColor="background1"/>
              </w:rPr>
              <w:t>−2</w:t>
            </w:r>
            <w:r w:rsidR="00503C02" w:rsidRPr="008C1B1A">
              <w:rPr>
                <w:b/>
                <w:color w:val="FFFFFF" w:themeColor="background1"/>
              </w:rPr>
              <w:t>1</w:t>
            </w:r>
            <w:r w:rsidRPr="008C1B1A">
              <w:rPr>
                <w:b/>
                <w:color w:val="FFFFFF" w:themeColor="background1"/>
              </w:rPr>
              <w:t xml:space="preserve"> P-</w:t>
            </w:r>
            <w:r w:rsidR="00503C02" w:rsidRPr="008C1B1A">
              <w:rPr>
                <w:b/>
                <w:color w:val="FFFFFF" w:themeColor="background1"/>
              </w:rPr>
              <w:t>1</w:t>
            </w:r>
          </w:p>
        </w:tc>
        <w:tc>
          <w:tcPr>
            <w:tcW w:w="933" w:type="pct"/>
            <w:shd w:val="clear" w:color="auto" w:fill="008000"/>
            <w:vAlign w:val="center"/>
          </w:tcPr>
          <w:p w14:paraId="41A13222" w14:textId="45872D6E" w:rsidR="00617A4A" w:rsidRPr="008C1B1A" w:rsidRDefault="00617A4A" w:rsidP="008C1B1A">
            <w:pPr>
              <w:jc w:val="center"/>
              <w:rPr>
                <w:b/>
                <w:color w:val="FFFFFF" w:themeColor="background1"/>
              </w:rPr>
            </w:pPr>
            <w:r w:rsidRPr="008C1B1A">
              <w:rPr>
                <w:b/>
                <w:color w:val="FFFFFF" w:themeColor="background1"/>
              </w:rPr>
              <w:t>201</w:t>
            </w:r>
            <w:r w:rsidR="00503C02" w:rsidRPr="008C1B1A">
              <w:rPr>
                <w:b/>
                <w:color w:val="FFFFFF" w:themeColor="background1"/>
              </w:rPr>
              <w:t>9</w:t>
            </w:r>
            <w:r w:rsidRPr="008C1B1A">
              <w:rPr>
                <w:b/>
                <w:color w:val="FFFFFF" w:themeColor="background1"/>
              </w:rPr>
              <w:t>−</w:t>
            </w:r>
            <w:r w:rsidR="00503C02" w:rsidRPr="008C1B1A">
              <w:rPr>
                <w:b/>
                <w:color w:val="FFFFFF" w:themeColor="background1"/>
              </w:rPr>
              <w:t xml:space="preserve">20 </w:t>
            </w:r>
            <w:r w:rsidRPr="008C1B1A">
              <w:rPr>
                <w:b/>
                <w:color w:val="FFFFFF" w:themeColor="background1"/>
              </w:rPr>
              <w:t>Annual</w:t>
            </w:r>
          </w:p>
        </w:tc>
        <w:tc>
          <w:tcPr>
            <w:tcW w:w="967" w:type="pct"/>
            <w:shd w:val="clear" w:color="auto" w:fill="008000"/>
            <w:vAlign w:val="center"/>
          </w:tcPr>
          <w:p w14:paraId="600D173E" w14:textId="6DA11667" w:rsidR="00617A4A" w:rsidRPr="008C1B1A" w:rsidRDefault="004F402E" w:rsidP="008C1B1A">
            <w:pPr>
              <w:jc w:val="center"/>
              <w:rPr>
                <w:b/>
                <w:color w:val="FFFFFF" w:themeColor="background1"/>
              </w:rPr>
            </w:pPr>
            <w:r w:rsidRPr="008C1B1A">
              <w:rPr>
                <w:b/>
                <w:color w:val="FFFFFF" w:themeColor="background1"/>
              </w:rPr>
              <w:t>2018−19 Annual R2</w:t>
            </w:r>
          </w:p>
        </w:tc>
      </w:tr>
      <w:tr w:rsidR="00F022E7" w:rsidRPr="008C1B1A" w14:paraId="1BB0C8EF" w14:textId="77777777" w:rsidTr="00C87CAA">
        <w:tc>
          <w:tcPr>
            <w:tcW w:w="2133" w:type="pct"/>
            <w:vAlign w:val="center"/>
          </w:tcPr>
          <w:p w14:paraId="7D578F8F" w14:textId="77777777" w:rsidR="00F022E7" w:rsidRPr="008C1B1A" w:rsidRDefault="00617A4A" w:rsidP="008C1B1A">
            <w:r w:rsidRPr="008C1B1A">
              <w:t xml:space="preserve">Statewide Average </w:t>
            </w:r>
            <w:r w:rsidR="00F022E7" w:rsidRPr="008C1B1A">
              <w:t xml:space="preserve">PS/RS </w:t>
            </w:r>
            <w:r w:rsidRPr="008C1B1A">
              <w:t>Rate</w:t>
            </w:r>
          </w:p>
        </w:tc>
        <w:tc>
          <w:tcPr>
            <w:tcW w:w="967" w:type="pct"/>
            <w:vAlign w:val="center"/>
          </w:tcPr>
          <w:p w14:paraId="232B6340" w14:textId="77777777" w:rsidR="00F022E7" w:rsidRPr="008C1B1A" w:rsidRDefault="004256C8" w:rsidP="00535241">
            <w:pPr>
              <w:jc w:val="right"/>
            </w:pPr>
            <w:r w:rsidRPr="008C1B1A">
              <w:t>$1</w:t>
            </w:r>
            <w:r w:rsidR="007351B7" w:rsidRPr="008C1B1A">
              <w:t>6.4</w:t>
            </w:r>
            <w:r w:rsidR="007B4CBB" w:rsidRPr="008C1B1A">
              <w:t>936216146</w:t>
            </w:r>
          </w:p>
        </w:tc>
        <w:tc>
          <w:tcPr>
            <w:tcW w:w="933" w:type="pct"/>
            <w:vAlign w:val="center"/>
          </w:tcPr>
          <w:p w14:paraId="528B634B" w14:textId="48A81352" w:rsidR="00F022E7" w:rsidRPr="008C1B1A" w:rsidRDefault="00503C02" w:rsidP="00535241">
            <w:pPr>
              <w:jc w:val="right"/>
            </w:pPr>
            <w:r w:rsidRPr="008C1B1A">
              <w:t>$16.4936216146</w:t>
            </w:r>
          </w:p>
        </w:tc>
        <w:tc>
          <w:tcPr>
            <w:tcW w:w="967" w:type="pct"/>
            <w:vAlign w:val="center"/>
          </w:tcPr>
          <w:p w14:paraId="486D144E" w14:textId="7E326234" w:rsidR="00F022E7" w:rsidRPr="008C1B1A" w:rsidRDefault="00503C02" w:rsidP="00535241">
            <w:pPr>
              <w:jc w:val="right"/>
            </w:pPr>
            <w:r w:rsidRPr="008C1B1A">
              <w:t>$15.9729049144</w:t>
            </w:r>
          </w:p>
        </w:tc>
      </w:tr>
      <w:tr w:rsidR="00617A4A" w:rsidRPr="008C1B1A" w14:paraId="1B139537" w14:textId="77777777" w:rsidTr="00C87CAA">
        <w:tc>
          <w:tcPr>
            <w:tcW w:w="2133" w:type="pct"/>
            <w:vAlign w:val="center"/>
          </w:tcPr>
          <w:p w14:paraId="68192F12" w14:textId="77777777" w:rsidR="00617A4A" w:rsidRPr="008C1B1A" w:rsidRDefault="00617A4A" w:rsidP="008C1B1A">
            <w:r w:rsidRPr="008C1B1A">
              <w:t>PS/RS Apportionment</w:t>
            </w:r>
          </w:p>
        </w:tc>
        <w:tc>
          <w:tcPr>
            <w:tcW w:w="967" w:type="pct"/>
            <w:vAlign w:val="center"/>
          </w:tcPr>
          <w:p w14:paraId="292FB2DC" w14:textId="77777777" w:rsidR="00617A4A" w:rsidRPr="008C1B1A" w:rsidRDefault="00095917" w:rsidP="00535241">
            <w:pPr>
              <w:jc w:val="right"/>
            </w:pPr>
            <w:r w:rsidRPr="008C1B1A">
              <w:t>$101,</w:t>
            </w:r>
            <w:r w:rsidR="007B4CBB" w:rsidRPr="008C1B1A">
              <w:t>119,770</w:t>
            </w:r>
          </w:p>
        </w:tc>
        <w:tc>
          <w:tcPr>
            <w:tcW w:w="933" w:type="pct"/>
            <w:vAlign w:val="center"/>
          </w:tcPr>
          <w:p w14:paraId="25ED7C4A" w14:textId="77777777" w:rsidR="00617A4A" w:rsidRPr="008C1B1A" w:rsidRDefault="00902AF8" w:rsidP="00535241">
            <w:pPr>
              <w:jc w:val="right"/>
            </w:pPr>
            <w:r w:rsidRPr="008C1B1A">
              <w:t>$</w:t>
            </w:r>
            <w:r w:rsidR="000A7C33" w:rsidRPr="008C1B1A">
              <w:t>99,70</w:t>
            </w:r>
            <w:r w:rsidR="007351B7" w:rsidRPr="008C1B1A">
              <w:t>2,590</w:t>
            </w:r>
          </w:p>
        </w:tc>
        <w:tc>
          <w:tcPr>
            <w:tcW w:w="967" w:type="pct"/>
            <w:vAlign w:val="center"/>
          </w:tcPr>
          <w:p w14:paraId="22C5D89C" w14:textId="3BF7ECAE" w:rsidR="00617A4A" w:rsidRPr="008C1B1A" w:rsidRDefault="00503C02" w:rsidP="00535241">
            <w:pPr>
              <w:jc w:val="right"/>
            </w:pPr>
            <w:r w:rsidRPr="008C1B1A">
              <w:t>$99,702,</w:t>
            </w:r>
            <w:r w:rsidR="00721082" w:rsidRPr="008C1B1A">
              <w:t>210</w:t>
            </w:r>
          </w:p>
        </w:tc>
      </w:tr>
    </w:tbl>
    <w:p w14:paraId="59502FD4" w14:textId="77777777" w:rsidR="009C63C7" w:rsidRPr="008C1B1A" w:rsidRDefault="009C63C7" w:rsidP="008C1B1A"/>
    <w:tbl>
      <w:tblPr>
        <w:tblStyle w:val="TableGrid"/>
        <w:tblW w:w="5000" w:type="pct"/>
        <w:tblLook w:val="04A0" w:firstRow="1" w:lastRow="0" w:firstColumn="1" w:lastColumn="0" w:noHBand="0" w:noVBand="1"/>
        <w:tblDescription w:val="Low Incidence information."/>
      </w:tblPr>
      <w:tblGrid>
        <w:gridCol w:w="5892"/>
        <w:gridCol w:w="2672"/>
        <w:gridCol w:w="2578"/>
        <w:gridCol w:w="2672"/>
      </w:tblGrid>
      <w:tr w:rsidR="00B37468" w:rsidRPr="008C1B1A" w14:paraId="6570B468" w14:textId="77777777" w:rsidTr="008C1B1A">
        <w:trPr>
          <w:trHeight w:val="648"/>
          <w:tblHeader/>
        </w:trPr>
        <w:tc>
          <w:tcPr>
            <w:tcW w:w="2133" w:type="pct"/>
            <w:shd w:val="clear" w:color="auto" w:fill="008000"/>
            <w:vAlign w:val="center"/>
          </w:tcPr>
          <w:p w14:paraId="7447B17A" w14:textId="77777777" w:rsidR="00617A4A" w:rsidRPr="008C1B1A" w:rsidRDefault="00617A4A" w:rsidP="008C1B1A">
            <w:pPr>
              <w:jc w:val="center"/>
              <w:rPr>
                <w:b/>
                <w:color w:val="FFFFFF" w:themeColor="background1"/>
              </w:rPr>
            </w:pPr>
            <w:r w:rsidRPr="008C1B1A">
              <w:rPr>
                <w:b/>
                <w:color w:val="FFFFFF" w:themeColor="background1"/>
              </w:rPr>
              <w:t>Low Incidence</w:t>
            </w:r>
          </w:p>
        </w:tc>
        <w:tc>
          <w:tcPr>
            <w:tcW w:w="967" w:type="pct"/>
            <w:shd w:val="clear" w:color="auto" w:fill="008000"/>
            <w:vAlign w:val="center"/>
          </w:tcPr>
          <w:p w14:paraId="7D7090E0" w14:textId="7D3E0BE1" w:rsidR="00617A4A" w:rsidRPr="008C1B1A" w:rsidRDefault="00617A4A" w:rsidP="008C1B1A">
            <w:pPr>
              <w:jc w:val="center"/>
              <w:rPr>
                <w:b/>
                <w:color w:val="FFFFFF" w:themeColor="background1"/>
              </w:rPr>
            </w:pPr>
            <w:r w:rsidRPr="008C1B1A">
              <w:rPr>
                <w:b/>
                <w:color w:val="FFFFFF" w:themeColor="background1"/>
              </w:rPr>
              <w:t>20</w:t>
            </w:r>
            <w:r w:rsidR="00503C02" w:rsidRPr="008C1B1A">
              <w:rPr>
                <w:b/>
                <w:color w:val="FFFFFF" w:themeColor="background1"/>
              </w:rPr>
              <w:t>20</w:t>
            </w:r>
            <w:r w:rsidRPr="008C1B1A">
              <w:rPr>
                <w:b/>
                <w:color w:val="FFFFFF" w:themeColor="background1"/>
              </w:rPr>
              <w:t>−</w:t>
            </w:r>
            <w:r w:rsidR="00C60AA3" w:rsidRPr="008C1B1A">
              <w:rPr>
                <w:b/>
                <w:color w:val="FFFFFF" w:themeColor="background1"/>
              </w:rPr>
              <w:t>2</w:t>
            </w:r>
            <w:r w:rsidR="00503C02" w:rsidRPr="008C1B1A">
              <w:rPr>
                <w:b/>
                <w:color w:val="FFFFFF" w:themeColor="background1"/>
              </w:rPr>
              <w:t>1</w:t>
            </w:r>
            <w:r w:rsidR="00902AF8" w:rsidRPr="008C1B1A">
              <w:rPr>
                <w:b/>
                <w:color w:val="FFFFFF" w:themeColor="background1"/>
              </w:rPr>
              <w:t xml:space="preserve"> P-</w:t>
            </w:r>
            <w:r w:rsidR="00503C02" w:rsidRPr="008C1B1A">
              <w:rPr>
                <w:b/>
                <w:color w:val="FFFFFF" w:themeColor="background1"/>
              </w:rPr>
              <w:t>1</w:t>
            </w:r>
          </w:p>
        </w:tc>
        <w:tc>
          <w:tcPr>
            <w:tcW w:w="933" w:type="pct"/>
            <w:shd w:val="clear" w:color="auto" w:fill="008000"/>
            <w:vAlign w:val="center"/>
          </w:tcPr>
          <w:p w14:paraId="6272CF71" w14:textId="33CB8EF4" w:rsidR="00617A4A" w:rsidRPr="008C1B1A" w:rsidRDefault="00617A4A" w:rsidP="008C1B1A">
            <w:pPr>
              <w:jc w:val="center"/>
              <w:rPr>
                <w:b/>
                <w:color w:val="FFFFFF" w:themeColor="background1"/>
              </w:rPr>
            </w:pPr>
            <w:r w:rsidRPr="008C1B1A">
              <w:rPr>
                <w:b/>
                <w:color w:val="FFFFFF" w:themeColor="background1"/>
              </w:rPr>
              <w:t>201</w:t>
            </w:r>
            <w:r w:rsidR="00503C02" w:rsidRPr="008C1B1A">
              <w:rPr>
                <w:b/>
                <w:color w:val="FFFFFF" w:themeColor="background1"/>
              </w:rPr>
              <w:t>9</w:t>
            </w:r>
            <w:r w:rsidRPr="008C1B1A">
              <w:rPr>
                <w:b/>
                <w:color w:val="FFFFFF" w:themeColor="background1"/>
              </w:rPr>
              <w:t>−</w:t>
            </w:r>
            <w:r w:rsidR="00503C02" w:rsidRPr="008C1B1A">
              <w:rPr>
                <w:b/>
                <w:color w:val="FFFFFF" w:themeColor="background1"/>
              </w:rPr>
              <w:t>20</w:t>
            </w:r>
            <w:r w:rsidRPr="008C1B1A">
              <w:rPr>
                <w:b/>
                <w:color w:val="FFFFFF" w:themeColor="background1"/>
              </w:rPr>
              <w:t xml:space="preserve"> Annual</w:t>
            </w:r>
          </w:p>
        </w:tc>
        <w:tc>
          <w:tcPr>
            <w:tcW w:w="967" w:type="pct"/>
            <w:shd w:val="clear" w:color="auto" w:fill="008000"/>
            <w:vAlign w:val="center"/>
          </w:tcPr>
          <w:p w14:paraId="698D1BCF" w14:textId="184C3745" w:rsidR="00617A4A" w:rsidRPr="008C1B1A" w:rsidRDefault="004F402E" w:rsidP="008C1B1A">
            <w:pPr>
              <w:jc w:val="center"/>
              <w:rPr>
                <w:b/>
                <w:color w:val="FFFFFF" w:themeColor="background1"/>
              </w:rPr>
            </w:pPr>
            <w:r w:rsidRPr="008C1B1A">
              <w:rPr>
                <w:b/>
                <w:color w:val="FFFFFF" w:themeColor="background1"/>
              </w:rPr>
              <w:t>2018−19 Annual R2</w:t>
            </w:r>
          </w:p>
        </w:tc>
      </w:tr>
      <w:tr w:rsidR="00C60AA3" w:rsidRPr="008C1B1A" w14:paraId="653CA34F" w14:textId="77777777" w:rsidTr="00C87CAA">
        <w:tc>
          <w:tcPr>
            <w:tcW w:w="2133" w:type="pct"/>
            <w:vAlign w:val="center"/>
          </w:tcPr>
          <w:p w14:paraId="2FC5DC50" w14:textId="5482FC2E" w:rsidR="00C60AA3" w:rsidRPr="008C1B1A" w:rsidRDefault="00C60AA3" w:rsidP="008C1B1A">
            <w:r w:rsidRPr="008C1B1A">
              <w:t>Low Incidence Prior Year Pupil Count</w:t>
            </w:r>
          </w:p>
        </w:tc>
        <w:tc>
          <w:tcPr>
            <w:tcW w:w="967" w:type="pct"/>
            <w:vAlign w:val="center"/>
          </w:tcPr>
          <w:p w14:paraId="54A1BD6E" w14:textId="5DE6FA9D" w:rsidR="00C60AA3" w:rsidRPr="008C1B1A" w:rsidRDefault="00503C02" w:rsidP="00535241">
            <w:pPr>
              <w:jc w:val="right"/>
            </w:pPr>
            <w:r w:rsidRPr="008C1B1A">
              <w:t>38,825</w:t>
            </w:r>
          </w:p>
        </w:tc>
        <w:tc>
          <w:tcPr>
            <w:tcW w:w="933" w:type="pct"/>
            <w:vAlign w:val="center"/>
          </w:tcPr>
          <w:p w14:paraId="5BED1307" w14:textId="413AE173" w:rsidR="00C60AA3" w:rsidRPr="008C1B1A" w:rsidRDefault="00503C02" w:rsidP="00535241">
            <w:pPr>
              <w:jc w:val="right"/>
            </w:pPr>
            <w:r w:rsidRPr="008C1B1A">
              <w:t>40,229</w:t>
            </w:r>
          </w:p>
        </w:tc>
        <w:tc>
          <w:tcPr>
            <w:tcW w:w="967" w:type="pct"/>
            <w:vAlign w:val="center"/>
          </w:tcPr>
          <w:p w14:paraId="30FFED3A" w14:textId="2492EE12" w:rsidR="00C60AA3" w:rsidRPr="008C1B1A" w:rsidRDefault="00503C02" w:rsidP="00535241">
            <w:pPr>
              <w:jc w:val="right"/>
            </w:pPr>
            <w:r w:rsidRPr="008C1B1A">
              <w:t>40,445</w:t>
            </w:r>
          </w:p>
        </w:tc>
      </w:tr>
      <w:tr w:rsidR="00C60AA3" w:rsidRPr="008C1B1A" w14:paraId="6D0AB875" w14:textId="77777777" w:rsidTr="00C87CAA">
        <w:tc>
          <w:tcPr>
            <w:tcW w:w="2133" w:type="pct"/>
            <w:vAlign w:val="center"/>
          </w:tcPr>
          <w:p w14:paraId="6251F459" w14:textId="77777777" w:rsidR="00C60AA3" w:rsidRPr="008C1B1A" w:rsidRDefault="00C60AA3" w:rsidP="008C1B1A">
            <w:r w:rsidRPr="008C1B1A">
              <w:t>Low Incidence Rate</w:t>
            </w:r>
          </w:p>
        </w:tc>
        <w:tc>
          <w:tcPr>
            <w:tcW w:w="967" w:type="pct"/>
            <w:vAlign w:val="center"/>
          </w:tcPr>
          <w:p w14:paraId="7D17F4B0" w14:textId="22515F7E" w:rsidR="00C60AA3" w:rsidRPr="008C1B1A" w:rsidRDefault="00C60AA3" w:rsidP="00535241">
            <w:pPr>
              <w:jc w:val="right"/>
            </w:pPr>
            <w:r w:rsidRPr="008C1B1A">
              <w:t>$</w:t>
            </w:r>
            <w:r w:rsidR="00503C02" w:rsidRPr="008C1B1A">
              <w:t>3,050.4314230522</w:t>
            </w:r>
          </w:p>
        </w:tc>
        <w:tc>
          <w:tcPr>
            <w:tcW w:w="933" w:type="pct"/>
            <w:vAlign w:val="center"/>
          </w:tcPr>
          <w:p w14:paraId="1B12F588" w14:textId="1830C72E" w:rsidR="00C60AA3" w:rsidRPr="008C1B1A" w:rsidRDefault="00503C02" w:rsidP="00535241">
            <w:pPr>
              <w:jc w:val="right"/>
            </w:pPr>
            <w:r w:rsidRPr="008C1B1A">
              <w:t>$466.1811131273</w:t>
            </w:r>
          </w:p>
        </w:tc>
        <w:tc>
          <w:tcPr>
            <w:tcW w:w="967" w:type="pct"/>
            <w:vAlign w:val="center"/>
          </w:tcPr>
          <w:p w14:paraId="416223F8" w14:textId="2A5C3A6E" w:rsidR="00C60AA3" w:rsidRPr="008C1B1A" w:rsidRDefault="00503C02" w:rsidP="00535241">
            <w:pPr>
              <w:jc w:val="right"/>
            </w:pPr>
            <w:r w:rsidRPr="008C1B1A">
              <w:t>$447.7932995426</w:t>
            </w:r>
          </w:p>
        </w:tc>
      </w:tr>
      <w:tr w:rsidR="00C60AA3" w:rsidRPr="008C1B1A" w14:paraId="1D22388F" w14:textId="77777777" w:rsidTr="00C87CAA">
        <w:tc>
          <w:tcPr>
            <w:tcW w:w="2133" w:type="pct"/>
            <w:vAlign w:val="center"/>
          </w:tcPr>
          <w:p w14:paraId="4F5358C3" w14:textId="77777777" w:rsidR="00C60AA3" w:rsidRPr="008C1B1A" w:rsidRDefault="00C60AA3" w:rsidP="008C1B1A">
            <w:r w:rsidRPr="008C1B1A">
              <w:t>Low Incidence Apportionment</w:t>
            </w:r>
          </w:p>
        </w:tc>
        <w:tc>
          <w:tcPr>
            <w:tcW w:w="967" w:type="pct"/>
            <w:vAlign w:val="center"/>
          </w:tcPr>
          <w:p w14:paraId="4B811F35" w14:textId="7831C677" w:rsidR="00C60AA3" w:rsidRPr="008C1B1A" w:rsidRDefault="00C60AA3" w:rsidP="00535241">
            <w:pPr>
              <w:jc w:val="right"/>
            </w:pPr>
            <w:r w:rsidRPr="008C1B1A">
              <w:t>$1</w:t>
            </w:r>
            <w:r w:rsidR="00503C02" w:rsidRPr="008C1B1A">
              <w:t>1</w:t>
            </w:r>
            <w:r w:rsidRPr="008C1B1A">
              <w:t>8,</w:t>
            </w:r>
            <w:r w:rsidR="00503C02" w:rsidRPr="008C1B1A">
              <w:t>433</w:t>
            </w:r>
            <w:r w:rsidRPr="008C1B1A">
              <w:t>,000</w:t>
            </w:r>
          </w:p>
        </w:tc>
        <w:tc>
          <w:tcPr>
            <w:tcW w:w="933" w:type="pct"/>
            <w:vAlign w:val="center"/>
          </w:tcPr>
          <w:p w14:paraId="33972373" w14:textId="67C36033" w:rsidR="00C60AA3" w:rsidRPr="008C1B1A" w:rsidRDefault="00503C02" w:rsidP="00535241">
            <w:pPr>
              <w:jc w:val="right"/>
            </w:pPr>
            <w:r w:rsidRPr="008C1B1A">
              <w:t>$18,754,000</w:t>
            </w:r>
          </w:p>
        </w:tc>
        <w:tc>
          <w:tcPr>
            <w:tcW w:w="967" w:type="pct"/>
            <w:vAlign w:val="center"/>
          </w:tcPr>
          <w:p w14:paraId="4837BB88" w14:textId="34FA8260" w:rsidR="00C60AA3" w:rsidRPr="008C1B1A" w:rsidRDefault="00503C02" w:rsidP="00535241">
            <w:pPr>
              <w:jc w:val="right"/>
            </w:pPr>
            <w:r w:rsidRPr="008C1B1A">
              <w:t>$18,111,000</w:t>
            </w:r>
          </w:p>
        </w:tc>
      </w:tr>
    </w:tbl>
    <w:p w14:paraId="44E08BDB" w14:textId="77777777" w:rsidR="00B30C8F" w:rsidRPr="008C1B1A" w:rsidRDefault="00B30C8F" w:rsidP="008C1B1A"/>
    <w:tbl>
      <w:tblPr>
        <w:tblStyle w:val="TableGrid"/>
        <w:tblW w:w="5000" w:type="pct"/>
        <w:tblLook w:val="04A0" w:firstRow="1" w:lastRow="0" w:firstColumn="1" w:lastColumn="0" w:noHBand="0" w:noVBand="1"/>
        <w:tblDescription w:val="Out-of-Home Care information."/>
      </w:tblPr>
      <w:tblGrid>
        <w:gridCol w:w="5892"/>
        <w:gridCol w:w="2672"/>
        <w:gridCol w:w="2578"/>
        <w:gridCol w:w="2672"/>
      </w:tblGrid>
      <w:tr w:rsidR="00B37468" w:rsidRPr="008C1B1A" w14:paraId="2FF91FCB" w14:textId="77777777" w:rsidTr="008C1B1A">
        <w:trPr>
          <w:trHeight w:val="648"/>
          <w:tblHeader/>
        </w:trPr>
        <w:tc>
          <w:tcPr>
            <w:tcW w:w="2133" w:type="pct"/>
            <w:shd w:val="clear" w:color="auto" w:fill="008000"/>
            <w:vAlign w:val="center"/>
          </w:tcPr>
          <w:p w14:paraId="75623C74" w14:textId="77777777" w:rsidR="00617A4A" w:rsidRPr="008C1B1A" w:rsidRDefault="00617A4A" w:rsidP="008C1B1A">
            <w:pPr>
              <w:jc w:val="center"/>
              <w:rPr>
                <w:b/>
                <w:color w:val="FFFFFF" w:themeColor="background1"/>
              </w:rPr>
            </w:pPr>
            <w:r w:rsidRPr="008C1B1A">
              <w:rPr>
                <w:b/>
                <w:color w:val="FFFFFF" w:themeColor="background1"/>
              </w:rPr>
              <w:t>Out-of-Home Care</w:t>
            </w:r>
          </w:p>
        </w:tc>
        <w:tc>
          <w:tcPr>
            <w:tcW w:w="967" w:type="pct"/>
            <w:shd w:val="clear" w:color="auto" w:fill="008000"/>
            <w:vAlign w:val="center"/>
          </w:tcPr>
          <w:p w14:paraId="54B61D8F" w14:textId="273AB1A6" w:rsidR="00617A4A" w:rsidRPr="008C1B1A" w:rsidRDefault="00617A4A" w:rsidP="008C1B1A">
            <w:pPr>
              <w:jc w:val="center"/>
              <w:rPr>
                <w:b/>
                <w:color w:val="FFFFFF" w:themeColor="background1"/>
              </w:rPr>
            </w:pPr>
            <w:r w:rsidRPr="008C1B1A">
              <w:rPr>
                <w:b/>
                <w:color w:val="FFFFFF" w:themeColor="background1"/>
              </w:rPr>
              <w:t>20</w:t>
            </w:r>
            <w:r w:rsidR="00503C02" w:rsidRPr="008C1B1A">
              <w:rPr>
                <w:b/>
                <w:color w:val="FFFFFF" w:themeColor="background1"/>
              </w:rPr>
              <w:t>20</w:t>
            </w:r>
            <w:r w:rsidRPr="008C1B1A">
              <w:rPr>
                <w:b/>
                <w:color w:val="FFFFFF" w:themeColor="background1"/>
              </w:rPr>
              <w:t>−</w:t>
            </w:r>
            <w:r w:rsidR="00C60AA3" w:rsidRPr="008C1B1A">
              <w:rPr>
                <w:b/>
                <w:color w:val="FFFFFF" w:themeColor="background1"/>
              </w:rPr>
              <w:t>2</w:t>
            </w:r>
            <w:r w:rsidR="00503C02" w:rsidRPr="008C1B1A">
              <w:rPr>
                <w:b/>
                <w:color w:val="FFFFFF" w:themeColor="background1"/>
              </w:rPr>
              <w:t>1</w:t>
            </w:r>
            <w:r w:rsidR="00902AF8" w:rsidRPr="008C1B1A">
              <w:rPr>
                <w:b/>
                <w:color w:val="FFFFFF" w:themeColor="background1"/>
              </w:rPr>
              <w:t xml:space="preserve"> P-</w:t>
            </w:r>
            <w:r w:rsidR="00503C02" w:rsidRPr="008C1B1A">
              <w:rPr>
                <w:b/>
                <w:color w:val="FFFFFF" w:themeColor="background1"/>
              </w:rPr>
              <w:t>1</w:t>
            </w:r>
          </w:p>
        </w:tc>
        <w:tc>
          <w:tcPr>
            <w:tcW w:w="933" w:type="pct"/>
            <w:shd w:val="clear" w:color="auto" w:fill="008000"/>
            <w:vAlign w:val="center"/>
          </w:tcPr>
          <w:p w14:paraId="6998D4AF" w14:textId="0FB59FB0" w:rsidR="00617A4A" w:rsidRPr="008C1B1A" w:rsidRDefault="00617A4A" w:rsidP="008C1B1A">
            <w:pPr>
              <w:jc w:val="center"/>
              <w:rPr>
                <w:b/>
                <w:color w:val="FFFFFF" w:themeColor="background1"/>
              </w:rPr>
            </w:pPr>
            <w:r w:rsidRPr="008C1B1A">
              <w:rPr>
                <w:b/>
                <w:color w:val="FFFFFF" w:themeColor="background1"/>
              </w:rPr>
              <w:t>201</w:t>
            </w:r>
            <w:r w:rsidR="00503C02" w:rsidRPr="008C1B1A">
              <w:rPr>
                <w:b/>
                <w:color w:val="FFFFFF" w:themeColor="background1"/>
              </w:rPr>
              <w:t>9</w:t>
            </w:r>
            <w:r w:rsidRPr="008C1B1A">
              <w:rPr>
                <w:b/>
                <w:color w:val="FFFFFF" w:themeColor="background1"/>
              </w:rPr>
              <w:t>−</w:t>
            </w:r>
            <w:r w:rsidR="00503C02" w:rsidRPr="008C1B1A">
              <w:rPr>
                <w:b/>
                <w:color w:val="FFFFFF" w:themeColor="background1"/>
              </w:rPr>
              <w:t>20</w:t>
            </w:r>
            <w:r w:rsidRPr="008C1B1A">
              <w:rPr>
                <w:b/>
                <w:color w:val="FFFFFF" w:themeColor="background1"/>
              </w:rPr>
              <w:t xml:space="preserve"> Annual</w:t>
            </w:r>
            <w:r w:rsidR="00902AF8" w:rsidRPr="008C1B1A"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967" w:type="pct"/>
            <w:shd w:val="clear" w:color="auto" w:fill="008000"/>
            <w:vAlign w:val="center"/>
          </w:tcPr>
          <w:p w14:paraId="27242055" w14:textId="40518CF4" w:rsidR="00617A4A" w:rsidRPr="008C1B1A" w:rsidRDefault="004F402E" w:rsidP="008C1B1A">
            <w:pPr>
              <w:jc w:val="center"/>
              <w:rPr>
                <w:b/>
                <w:color w:val="FFFFFF" w:themeColor="background1"/>
              </w:rPr>
            </w:pPr>
            <w:r w:rsidRPr="008C1B1A">
              <w:rPr>
                <w:b/>
                <w:color w:val="FFFFFF" w:themeColor="background1"/>
              </w:rPr>
              <w:t>2018−19 Annual R2</w:t>
            </w:r>
          </w:p>
        </w:tc>
      </w:tr>
      <w:tr w:rsidR="00F022E7" w:rsidRPr="008C1B1A" w14:paraId="2D893C47" w14:textId="77777777" w:rsidTr="00C87CAA">
        <w:tc>
          <w:tcPr>
            <w:tcW w:w="2133" w:type="pct"/>
            <w:vAlign w:val="center"/>
          </w:tcPr>
          <w:p w14:paraId="03456A18" w14:textId="77777777" w:rsidR="00F022E7" w:rsidRPr="008C1B1A" w:rsidRDefault="00F022E7" w:rsidP="008C1B1A">
            <w:r w:rsidRPr="008C1B1A">
              <w:t>Out-of-Home Care Apportionment</w:t>
            </w:r>
          </w:p>
        </w:tc>
        <w:tc>
          <w:tcPr>
            <w:tcW w:w="967" w:type="pct"/>
            <w:vAlign w:val="center"/>
          </w:tcPr>
          <w:p w14:paraId="1903C8CD" w14:textId="5BDF723B" w:rsidR="00F022E7" w:rsidRPr="008C1B1A" w:rsidRDefault="00792709" w:rsidP="00535241">
            <w:pPr>
              <w:jc w:val="right"/>
            </w:pPr>
            <w:r w:rsidRPr="008C1B1A">
              <w:t>$</w:t>
            </w:r>
            <w:r w:rsidR="00503C02" w:rsidRPr="008C1B1A">
              <w:t>142,788,830</w:t>
            </w:r>
          </w:p>
        </w:tc>
        <w:tc>
          <w:tcPr>
            <w:tcW w:w="933" w:type="pct"/>
            <w:vAlign w:val="center"/>
          </w:tcPr>
          <w:p w14:paraId="413B2F26" w14:textId="011DF221" w:rsidR="00F022E7" w:rsidRPr="008C1B1A" w:rsidRDefault="00503C02" w:rsidP="00535241">
            <w:pPr>
              <w:jc w:val="right"/>
            </w:pPr>
            <w:r w:rsidRPr="008C1B1A">
              <w:t>$142,788,830</w:t>
            </w:r>
          </w:p>
        </w:tc>
        <w:tc>
          <w:tcPr>
            <w:tcW w:w="967" w:type="pct"/>
            <w:vAlign w:val="center"/>
          </w:tcPr>
          <w:p w14:paraId="168CAB02" w14:textId="65E7207C" w:rsidR="00F022E7" w:rsidRPr="008C1B1A" w:rsidRDefault="00503C02" w:rsidP="00535241">
            <w:pPr>
              <w:jc w:val="right"/>
            </w:pPr>
            <w:r w:rsidRPr="008C1B1A">
              <w:t>$139,077,196</w:t>
            </w:r>
          </w:p>
        </w:tc>
      </w:tr>
      <w:tr w:rsidR="00503C02" w:rsidRPr="008C1B1A" w14:paraId="03088E19" w14:textId="77777777" w:rsidTr="00C87CAA">
        <w:tc>
          <w:tcPr>
            <w:tcW w:w="2133" w:type="pct"/>
            <w:vAlign w:val="center"/>
          </w:tcPr>
          <w:p w14:paraId="60C44EDA" w14:textId="2EB56400" w:rsidR="00503C02" w:rsidRPr="008C1B1A" w:rsidRDefault="00503C02" w:rsidP="008C1B1A">
            <w:r w:rsidRPr="008C1B1A">
              <w:t>Proration Factor</w:t>
            </w:r>
          </w:p>
        </w:tc>
        <w:tc>
          <w:tcPr>
            <w:tcW w:w="967" w:type="pct"/>
            <w:vAlign w:val="center"/>
          </w:tcPr>
          <w:p w14:paraId="6611F3E9" w14:textId="07D84D43" w:rsidR="00503C02" w:rsidRPr="008C1B1A" w:rsidRDefault="00503C02" w:rsidP="00535241">
            <w:pPr>
              <w:jc w:val="right"/>
            </w:pPr>
            <w:r w:rsidRPr="008C1B1A">
              <w:t>0.9927807178</w:t>
            </w:r>
          </w:p>
        </w:tc>
        <w:tc>
          <w:tcPr>
            <w:tcW w:w="933" w:type="pct"/>
            <w:vAlign w:val="center"/>
          </w:tcPr>
          <w:p w14:paraId="59C70F01" w14:textId="3B5D22F5" w:rsidR="00503C02" w:rsidRPr="008C1B1A" w:rsidRDefault="00503C02" w:rsidP="00535241">
            <w:pPr>
              <w:jc w:val="right"/>
            </w:pPr>
            <w:r w:rsidRPr="008C1B1A">
              <w:t>1.0000000000</w:t>
            </w:r>
          </w:p>
        </w:tc>
        <w:tc>
          <w:tcPr>
            <w:tcW w:w="967" w:type="pct"/>
            <w:vAlign w:val="center"/>
          </w:tcPr>
          <w:p w14:paraId="44977FA4" w14:textId="67B921C1" w:rsidR="00503C02" w:rsidRPr="008C1B1A" w:rsidRDefault="00503C02" w:rsidP="00535241">
            <w:pPr>
              <w:jc w:val="right"/>
            </w:pPr>
            <w:r w:rsidRPr="008C1B1A">
              <w:t>1.0000000000</w:t>
            </w:r>
          </w:p>
        </w:tc>
      </w:tr>
      <w:tr w:rsidR="00503C02" w:rsidRPr="008C1B1A" w14:paraId="133504D2" w14:textId="77777777" w:rsidTr="00C87CAA">
        <w:tc>
          <w:tcPr>
            <w:tcW w:w="2133" w:type="pct"/>
            <w:vAlign w:val="center"/>
          </w:tcPr>
          <w:p w14:paraId="326F1F84" w14:textId="432ABA3F" w:rsidR="00503C02" w:rsidRPr="008C1B1A" w:rsidRDefault="00503C02" w:rsidP="008C1B1A">
            <w:r w:rsidRPr="008C1B1A">
              <w:t>Adjusted Out-of-Home Care Apportionment</w:t>
            </w:r>
          </w:p>
        </w:tc>
        <w:tc>
          <w:tcPr>
            <w:tcW w:w="967" w:type="pct"/>
            <w:vAlign w:val="center"/>
          </w:tcPr>
          <w:p w14:paraId="6C18E264" w14:textId="3F3CDC14" w:rsidR="00503C02" w:rsidRPr="008C1B1A" w:rsidRDefault="00503C02" w:rsidP="00535241">
            <w:pPr>
              <w:jc w:val="right"/>
            </w:pPr>
            <w:r w:rsidRPr="008C1B1A">
              <w:t>$141,758,000</w:t>
            </w:r>
          </w:p>
        </w:tc>
        <w:tc>
          <w:tcPr>
            <w:tcW w:w="933" w:type="pct"/>
            <w:vAlign w:val="center"/>
          </w:tcPr>
          <w:p w14:paraId="11B2158F" w14:textId="1747AD8C" w:rsidR="00503C02" w:rsidRPr="008C1B1A" w:rsidRDefault="00503C02" w:rsidP="00535241">
            <w:pPr>
              <w:jc w:val="right"/>
            </w:pPr>
            <w:r w:rsidRPr="008C1B1A">
              <w:t>$142,788,830</w:t>
            </w:r>
          </w:p>
        </w:tc>
        <w:tc>
          <w:tcPr>
            <w:tcW w:w="967" w:type="pct"/>
            <w:vAlign w:val="center"/>
          </w:tcPr>
          <w:p w14:paraId="77F1D2E8" w14:textId="42C396B4" w:rsidR="00503C02" w:rsidRPr="008C1B1A" w:rsidRDefault="00503C02" w:rsidP="00535241">
            <w:pPr>
              <w:jc w:val="right"/>
            </w:pPr>
            <w:r w:rsidRPr="008C1B1A">
              <w:t>$</w:t>
            </w:r>
            <w:r w:rsidR="00E42E9B">
              <w:t>139,077,196</w:t>
            </w:r>
          </w:p>
        </w:tc>
      </w:tr>
    </w:tbl>
    <w:p w14:paraId="04DA2D63" w14:textId="77777777" w:rsidR="00F022E7" w:rsidRPr="008C1B1A" w:rsidRDefault="00F022E7" w:rsidP="008C1B1A"/>
    <w:tbl>
      <w:tblPr>
        <w:tblStyle w:val="TableGrid"/>
        <w:tblW w:w="5000" w:type="pct"/>
        <w:tblLook w:val="04A0" w:firstRow="1" w:lastRow="0" w:firstColumn="1" w:lastColumn="0" w:noHBand="0" w:noVBand="1"/>
        <w:tblDescription w:val="ECP information."/>
      </w:tblPr>
      <w:tblGrid>
        <w:gridCol w:w="5947"/>
        <w:gridCol w:w="2592"/>
        <w:gridCol w:w="2592"/>
        <w:gridCol w:w="2683"/>
      </w:tblGrid>
      <w:tr w:rsidR="00680977" w:rsidRPr="008C1B1A" w14:paraId="3908A742" w14:textId="77777777" w:rsidTr="008C1B1A">
        <w:trPr>
          <w:trHeight w:val="648"/>
          <w:tblHeader/>
        </w:trPr>
        <w:tc>
          <w:tcPr>
            <w:tcW w:w="2153" w:type="pct"/>
            <w:shd w:val="clear" w:color="auto" w:fill="008000"/>
            <w:vAlign w:val="center"/>
          </w:tcPr>
          <w:p w14:paraId="410BEE48" w14:textId="77777777" w:rsidR="00617A4A" w:rsidRPr="008C1B1A" w:rsidRDefault="00617A4A" w:rsidP="008C1B1A">
            <w:pPr>
              <w:jc w:val="center"/>
              <w:rPr>
                <w:b/>
                <w:color w:val="FFFFFF" w:themeColor="background1"/>
              </w:rPr>
            </w:pPr>
            <w:r w:rsidRPr="008C1B1A">
              <w:rPr>
                <w:b/>
                <w:color w:val="FFFFFF" w:themeColor="background1"/>
              </w:rPr>
              <w:t>Extraordinary Cost Pool (ECP) Annual Only</w:t>
            </w:r>
          </w:p>
        </w:tc>
        <w:tc>
          <w:tcPr>
            <w:tcW w:w="938" w:type="pct"/>
            <w:shd w:val="clear" w:color="auto" w:fill="008000"/>
            <w:vAlign w:val="center"/>
          </w:tcPr>
          <w:p w14:paraId="01C1064B" w14:textId="72305FE0" w:rsidR="00617A4A" w:rsidRPr="008C1B1A" w:rsidRDefault="00617A4A" w:rsidP="008C1B1A">
            <w:pPr>
              <w:jc w:val="center"/>
              <w:rPr>
                <w:b/>
                <w:color w:val="FFFFFF" w:themeColor="background1"/>
              </w:rPr>
            </w:pPr>
            <w:r w:rsidRPr="008C1B1A">
              <w:rPr>
                <w:b/>
                <w:color w:val="FFFFFF" w:themeColor="background1"/>
              </w:rPr>
              <w:t>20</w:t>
            </w:r>
            <w:r w:rsidR="004F402E" w:rsidRPr="008C1B1A">
              <w:rPr>
                <w:b/>
                <w:color w:val="FFFFFF" w:themeColor="background1"/>
              </w:rPr>
              <w:t>20</w:t>
            </w:r>
            <w:r w:rsidRPr="008C1B1A">
              <w:rPr>
                <w:b/>
                <w:color w:val="FFFFFF" w:themeColor="background1"/>
              </w:rPr>
              <w:t>−</w:t>
            </w:r>
            <w:r w:rsidR="00C60AA3" w:rsidRPr="008C1B1A">
              <w:rPr>
                <w:b/>
                <w:color w:val="FFFFFF" w:themeColor="background1"/>
              </w:rPr>
              <w:t>2</w:t>
            </w:r>
            <w:r w:rsidR="004F402E" w:rsidRPr="008C1B1A">
              <w:rPr>
                <w:b/>
                <w:color w:val="FFFFFF" w:themeColor="background1"/>
              </w:rPr>
              <w:t>1</w:t>
            </w:r>
            <w:r w:rsidR="00902AF8" w:rsidRPr="008C1B1A">
              <w:rPr>
                <w:b/>
                <w:color w:val="FFFFFF" w:themeColor="background1"/>
              </w:rPr>
              <w:t xml:space="preserve"> P-</w:t>
            </w:r>
            <w:r w:rsidR="004F402E" w:rsidRPr="008C1B1A">
              <w:rPr>
                <w:b/>
                <w:color w:val="FFFFFF" w:themeColor="background1"/>
              </w:rPr>
              <w:t>1</w:t>
            </w:r>
          </w:p>
        </w:tc>
        <w:tc>
          <w:tcPr>
            <w:tcW w:w="938" w:type="pct"/>
            <w:shd w:val="clear" w:color="auto" w:fill="008000"/>
            <w:vAlign w:val="center"/>
          </w:tcPr>
          <w:p w14:paraId="651B1F52" w14:textId="63D2A910" w:rsidR="00617A4A" w:rsidRPr="008C1B1A" w:rsidRDefault="004F402E" w:rsidP="008C1B1A">
            <w:pPr>
              <w:jc w:val="center"/>
              <w:rPr>
                <w:b/>
                <w:color w:val="FFFFFF" w:themeColor="background1"/>
              </w:rPr>
            </w:pPr>
            <w:r w:rsidRPr="008C1B1A">
              <w:rPr>
                <w:b/>
                <w:color w:val="FFFFFF" w:themeColor="background1"/>
              </w:rPr>
              <w:t>2019−20 Annual</w:t>
            </w:r>
          </w:p>
        </w:tc>
        <w:tc>
          <w:tcPr>
            <w:tcW w:w="971" w:type="pct"/>
            <w:shd w:val="clear" w:color="auto" w:fill="008000"/>
            <w:vAlign w:val="center"/>
          </w:tcPr>
          <w:p w14:paraId="5C8D6FD8" w14:textId="7754AF55" w:rsidR="00617A4A" w:rsidRPr="008C1B1A" w:rsidRDefault="004F402E" w:rsidP="008C1B1A">
            <w:pPr>
              <w:jc w:val="center"/>
              <w:rPr>
                <w:b/>
                <w:color w:val="FFFFFF" w:themeColor="background1"/>
              </w:rPr>
            </w:pPr>
            <w:r w:rsidRPr="008C1B1A">
              <w:rPr>
                <w:b/>
                <w:color w:val="FFFFFF" w:themeColor="background1"/>
              </w:rPr>
              <w:t>2018−19 Annual R2</w:t>
            </w:r>
          </w:p>
        </w:tc>
      </w:tr>
      <w:tr w:rsidR="00680977" w:rsidRPr="008C1B1A" w14:paraId="2C446D3F" w14:textId="77777777" w:rsidTr="00C87CAA">
        <w:tc>
          <w:tcPr>
            <w:tcW w:w="2153" w:type="pct"/>
            <w:vAlign w:val="center"/>
          </w:tcPr>
          <w:p w14:paraId="1C055723" w14:textId="77777777" w:rsidR="00C60AA3" w:rsidRPr="008C1B1A" w:rsidRDefault="00C60AA3" w:rsidP="008C1B1A">
            <w:r w:rsidRPr="008C1B1A">
              <w:t>Nonpublic Nonsectarian Schools (NPS)/Licensed Children’s Institutions (LCI) ECP Excess Costs</w:t>
            </w:r>
          </w:p>
        </w:tc>
        <w:tc>
          <w:tcPr>
            <w:tcW w:w="938" w:type="pct"/>
            <w:vAlign w:val="center"/>
          </w:tcPr>
          <w:p w14:paraId="13EC8A1F" w14:textId="77777777" w:rsidR="00C60AA3" w:rsidRPr="008C1B1A" w:rsidRDefault="00C60AA3" w:rsidP="00535241">
            <w:pPr>
              <w:jc w:val="right"/>
            </w:pPr>
            <w:r w:rsidRPr="008C1B1A">
              <w:t>N/A</w:t>
            </w:r>
          </w:p>
        </w:tc>
        <w:tc>
          <w:tcPr>
            <w:tcW w:w="938" w:type="pct"/>
            <w:vAlign w:val="center"/>
          </w:tcPr>
          <w:p w14:paraId="747B87C6" w14:textId="33B25299" w:rsidR="00C60AA3" w:rsidRPr="008C1B1A" w:rsidRDefault="00C60AA3" w:rsidP="00535241">
            <w:pPr>
              <w:jc w:val="right"/>
            </w:pPr>
            <w:r w:rsidRPr="008C1B1A">
              <w:t>$</w:t>
            </w:r>
            <w:r w:rsidR="000A7C33" w:rsidRPr="008C1B1A">
              <w:t>19,</w:t>
            </w:r>
            <w:r w:rsidR="00E42E9B">
              <w:t>368,</w:t>
            </w:r>
            <w:r w:rsidR="00D742A2">
              <w:t>791</w:t>
            </w:r>
          </w:p>
        </w:tc>
        <w:tc>
          <w:tcPr>
            <w:tcW w:w="971" w:type="pct"/>
            <w:vAlign w:val="center"/>
          </w:tcPr>
          <w:p w14:paraId="42149FD4" w14:textId="03256C6B" w:rsidR="00C60AA3" w:rsidRPr="008C1B1A" w:rsidRDefault="00503C02" w:rsidP="00535241">
            <w:pPr>
              <w:jc w:val="right"/>
            </w:pPr>
            <w:r w:rsidRPr="008C1B1A">
              <w:t>$19,033,596</w:t>
            </w:r>
          </w:p>
        </w:tc>
      </w:tr>
      <w:tr w:rsidR="00680977" w:rsidRPr="008C1B1A" w14:paraId="2B191A88" w14:textId="77777777" w:rsidTr="00C87CAA">
        <w:tc>
          <w:tcPr>
            <w:tcW w:w="2153" w:type="pct"/>
            <w:vAlign w:val="center"/>
          </w:tcPr>
          <w:p w14:paraId="581FCC92" w14:textId="77777777" w:rsidR="00C60AA3" w:rsidRPr="008C1B1A" w:rsidRDefault="00C60AA3" w:rsidP="008C1B1A">
            <w:r w:rsidRPr="008C1B1A">
              <w:t>NPS/LCI ECP Proration Factor</w:t>
            </w:r>
          </w:p>
        </w:tc>
        <w:tc>
          <w:tcPr>
            <w:tcW w:w="938" w:type="pct"/>
            <w:vAlign w:val="center"/>
          </w:tcPr>
          <w:p w14:paraId="56F7F034" w14:textId="77777777" w:rsidR="00C60AA3" w:rsidRPr="008C1B1A" w:rsidRDefault="00C60AA3" w:rsidP="00535241">
            <w:pPr>
              <w:jc w:val="right"/>
            </w:pPr>
            <w:r w:rsidRPr="008C1B1A">
              <w:t>N/A</w:t>
            </w:r>
          </w:p>
        </w:tc>
        <w:tc>
          <w:tcPr>
            <w:tcW w:w="938" w:type="pct"/>
            <w:vAlign w:val="center"/>
          </w:tcPr>
          <w:p w14:paraId="00C6DBB4" w14:textId="397D5851" w:rsidR="00C60AA3" w:rsidRPr="008C1B1A" w:rsidRDefault="000A7C33" w:rsidP="00535241">
            <w:pPr>
              <w:jc w:val="right"/>
            </w:pPr>
            <w:r w:rsidRPr="008C1B1A">
              <w:t>0.</w:t>
            </w:r>
            <w:r w:rsidR="00D742A2">
              <w:t>2153948119</w:t>
            </w:r>
          </w:p>
        </w:tc>
        <w:tc>
          <w:tcPr>
            <w:tcW w:w="971" w:type="pct"/>
            <w:vAlign w:val="center"/>
          </w:tcPr>
          <w:p w14:paraId="67E72F93" w14:textId="00B19249" w:rsidR="00C60AA3" w:rsidRPr="008C1B1A" w:rsidRDefault="00503C02" w:rsidP="00535241">
            <w:pPr>
              <w:jc w:val="right"/>
            </w:pPr>
            <w:r w:rsidRPr="008C1B1A">
              <w:t>0.2414013151</w:t>
            </w:r>
          </w:p>
        </w:tc>
      </w:tr>
      <w:tr w:rsidR="00680977" w:rsidRPr="008C1B1A" w14:paraId="3F7E48F1" w14:textId="77777777" w:rsidTr="00C87CAA">
        <w:tc>
          <w:tcPr>
            <w:tcW w:w="2153" w:type="pct"/>
            <w:vAlign w:val="center"/>
          </w:tcPr>
          <w:p w14:paraId="7D1BA992" w14:textId="77777777" w:rsidR="00C60AA3" w:rsidRPr="008C1B1A" w:rsidRDefault="00C60AA3" w:rsidP="008C1B1A">
            <w:r w:rsidRPr="008C1B1A">
              <w:t>NPS/LCI ECP Adjusted Excess Cost</w:t>
            </w:r>
          </w:p>
        </w:tc>
        <w:tc>
          <w:tcPr>
            <w:tcW w:w="938" w:type="pct"/>
            <w:vAlign w:val="center"/>
          </w:tcPr>
          <w:p w14:paraId="294541E6" w14:textId="77777777" w:rsidR="00C60AA3" w:rsidRPr="008C1B1A" w:rsidRDefault="00C60AA3" w:rsidP="00535241">
            <w:pPr>
              <w:jc w:val="right"/>
            </w:pPr>
            <w:r w:rsidRPr="008C1B1A">
              <w:t>N/A</w:t>
            </w:r>
          </w:p>
        </w:tc>
        <w:tc>
          <w:tcPr>
            <w:tcW w:w="938" w:type="pct"/>
            <w:vAlign w:val="center"/>
          </w:tcPr>
          <w:p w14:paraId="60FDD1C5" w14:textId="4CD79B87" w:rsidR="00C60AA3" w:rsidRPr="008C1B1A" w:rsidRDefault="000A7C33" w:rsidP="00535241">
            <w:pPr>
              <w:jc w:val="right"/>
            </w:pPr>
            <w:r w:rsidRPr="008C1B1A">
              <w:t>$4,</w:t>
            </w:r>
            <w:r w:rsidR="00D742A2">
              <w:t>171,943</w:t>
            </w:r>
          </w:p>
        </w:tc>
        <w:tc>
          <w:tcPr>
            <w:tcW w:w="971" w:type="pct"/>
            <w:vAlign w:val="center"/>
          </w:tcPr>
          <w:p w14:paraId="04655BC5" w14:textId="0D5571A7" w:rsidR="00C60AA3" w:rsidRPr="008C1B1A" w:rsidRDefault="00503C02" w:rsidP="00535241">
            <w:pPr>
              <w:jc w:val="right"/>
            </w:pPr>
            <w:r w:rsidRPr="008C1B1A">
              <w:t>$4,594,743</w:t>
            </w:r>
          </w:p>
        </w:tc>
      </w:tr>
      <w:tr w:rsidR="00680977" w:rsidRPr="008C1B1A" w14:paraId="0971DE12" w14:textId="77777777" w:rsidTr="00C87CAA">
        <w:tc>
          <w:tcPr>
            <w:tcW w:w="2153" w:type="pct"/>
            <w:vAlign w:val="center"/>
          </w:tcPr>
          <w:p w14:paraId="6AC11E1D" w14:textId="77777777" w:rsidR="00C60AA3" w:rsidRPr="008C1B1A" w:rsidRDefault="00C60AA3" w:rsidP="008C1B1A">
            <w:r w:rsidRPr="008C1B1A">
              <w:t>Necessary Small SELPA ECP for Mental Health Services</w:t>
            </w:r>
          </w:p>
        </w:tc>
        <w:tc>
          <w:tcPr>
            <w:tcW w:w="938" w:type="pct"/>
            <w:vAlign w:val="center"/>
          </w:tcPr>
          <w:p w14:paraId="0DAD3334" w14:textId="77777777" w:rsidR="00C60AA3" w:rsidRPr="008C1B1A" w:rsidRDefault="00C60AA3" w:rsidP="00535241">
            <w:pPr>
              <w:jc w:val="right"/>
            </w:pPr>
            <w:r w:rsidRPr="008C1B1A">
              <w:t>N/A</w:t>
            </w:r>
          </w:p>
        </w:tc>
        <w:tc>
          <w:tcPr>
            <w:tcW w:w="938" w:type="pct"/>
            <w:vAlign w:val="center"/>
          </w:tcPr>
          <w:p w14:paraId="4891FE3F" w14:textId="3FEC86CC" w:rsidR="00C60AA3" w:rsidRPr="008C1B1A" w:rsidRDefault="00C60AA3" w:rsidP="00535241">
            <w:pPr>
              <w:jc w:val="right"/>
            </w:pPr>
            <w:r w:rsidRPr="008C1B1A">
              <w:t>$</w:t>
            </w:r>
            <w:r w:rsidR="000A7C33" w:rsidRPr="008C1B1A">
              <w:t>1,</w:t>
            </w:r>
            <w:r w:rsidR="00D742A2">
              <w:t>828,057</w:t>
            </w:r>
          </w:p>
        </w:tc>
        <w:tc>
          <w:tcPr>
            <w:tcW w:w="971" w:type="pct"/>
            <w:vAlign w:val="center"/>
          </w:tcPr>
          <w:p w14:paraId="23D3A51C" w14:textId="3D862547" w:rsidR="00C60AA3" w:rsidRPr="008C1B1A" w:rsidRDefault="00503C02" w:rsidP="00535241">
            <w:pPr>
              <w:jc w:val="right"/>
            </w:pPr>
            <w:r w:rsidRPr="008C1B1A">
              <w:t>$1,405,257</w:t>
            </w:r>
          </w:p>
        </w:tc>
      </w:tr>
    </w:tbl>
    <w:p w14:paraId="7061032C" w14:textId="77777777" w:rsidR="00F022E7" w:rsidRPr="008C1B1A" w:rsidRDefault="00F022E7" w:rsidP="008C1B1A"/>
    <w:tbl>
      <w:tblPr>
        <w:tblStyle w:val="TableGrid"/>
        <w:tblW w:w="5000" w:type="pct"/>
        <w:tblLook w:val="04A0" w:firstRow="1" w:lastRow="0" w:firstColumn="1" w:lastColumn="0" w:noHBand="0" w:noVBand="1"/>
        <w:tblDescription w:val="NSS Declining Enrollment information."/>
      </w:tblPr>
      <w:tblGrid>
        <w:gridCol w:w="5892"/>
        <w:gridCol w:w="2672"/>
        <w:gridCol w:w="2578"/>
        <w:gridCol w:w="2672"/>
      </w:tblGrid>
      <w:tr w:rsidR="00B37468" w:rsidRPr="008C1B1A" w14:paraId="7BA1ED90" w14:textId="77777777" w:rsidTr="008C1B1A">
        <w:trPr>
          <w:trHeight w:val="648"/>
          <w:tblHeader/>
        </w:trPr>
        <w:tc>
          <w:tcPr>
            <w:tcW w:w="2133" w:type="pct"/>
            <w:shd w:val="clear" w:color="auto" w:fill="008000"/>
            <w:vAlign w:val="center"/>
          </w:tcPr>
          <w:p w14:paraId="54C39662" w14:textId="77777777" w:rsidR="00617A4A" w:rsidRPr="008C1B1A" w:rsidRDefault="00617A4A" w:rsidP="008C1B1A">
            <w:pPr>
              <w:jc w:val="center"/>
              <w:rPr>
                <w:b/>
                <w:color w:val="FFFFFF" w:themeColor="background1"/>
              </w:rPr>
            </w:pPr>
            <w:r w:rsidRPr="008C1B1A">
              <w:rPr>
                <w:b/>
                <w:color w:val="FFFFFF" w:themeColor="background1"/>
              </w:rPr>
              <w:t>Adjustment for Necessary Small SELPA (NSS) with Declining Enrollment</w:t>
            </w:r>
          </w:p>
        </w:tc>
        <w:tc>
          <w:tcPr>
            <w:tcW w:w="967" w:type="pct"/>
            <w:shd w:val="clear" w:color="auto" w:fill="008000"/>
            <w:vAlign w:val="center"/>
          </w:tcPr>
          <w:p w14:paraId="6E6D20EA" w14:textId="1617439E" w:rsidR="00617A4A" w:rsidRPr="008C1B1A" w:rsidRDefault="00617A4A" w:rsidP="008C1B1A">
            <w:pPr>
              <w:jc w:val="center"/>
              <w:rPr>
                <w:b/>
                <w:color w:val="FFFFFF" w:themeColor="background1"/>
              </w:rPr>
            </w:pPr>
            <w:r w:rsidRPr="008C1B1A">
              <w:rPr>
                <w:b/>
                <w:color w:val="FFFFFF" w:themeColor="background1"/>
              </w:rPr>
              <w:t>20</w:t>
            </w:r>
            <w:r w:rsidR="004F402E" w:rsidRPr="008C1B1A">
              <w:rPr>
                <w:b/>
                <w:color w:val="FFFFFF" w:themeColor="background1"/>
              </w:rPr>
              <w:t>20</w:t>
            </w:r>
            <w:r w:rsidRPr="008C1B1A">
              <w:rPr>
                <w:b/>
                <w:color w:val="FFFFFF" w:themeColor="background1"/>
              </w:rPr>
              <w:t>−</w:t>
            </w:r>
            <w:r w:rsidR="00C60AA3" w:rsidRPr="008C1B1A">
              <w:rPr>
                <w:b/>
                <w:color w:val="FFFFFF" w:themeColor="background1"/>
              </w:rPr>
              <w:t>2</w:t>
            </w:r>
            <w:r w:rsidR="004F402E" w:rsidRPr="008C1B1A">
              <w:rPr>
                <w:b/>
                <w:color w:val="FFFFFF" w:themeColor="background1"/>
              </w:rPr>
              <w:t>1</w:t>
            </w:r>
            <w:r w:rsidR="00902AF8" w:rsidRPr="008C1B1A">
              <w:rPr>
                <w:b/>
                <w:color w:val="FFFFFF" w:themeColor="background1"/>
              </w:rPr>
              <w:t xml:space="preserve"> P-</w:t>
            </w:r>
            <w:r w:rsidR="004F402E" w:rsidRPr="008C1B1A">
              <w:rPr>
                <w:b/>
                <w:color w:val="FFFFFF" w:themeColor="background1"/>
              </w:rPr>
              <w:t>1</w:t>
            </w:r>
          </w:p>
        </w:tc>
        <w:tc>
          <w:tcPr>
            <w:tcW w:w="933" w:type="pct"/>
            <w:shd w:val="clear" w:color="auto" w:fill="008000"/>
            <w:vAlign w:val="center"/>
          </w:tcPr>
          <w:p w14:paraId="6B949FC0" w14:textId="522C3895" w:rsidR="00617A4A" w:rsidRPr="008C1B1A" w:rsidRDefault="00C60AA3" w:rsidP="008C1B1A">
            <w:pPr>
              <w:jc w:val="center"/>
              <w:rPr>
                <w:b/>
                <w:color w:val="FFFFFF" w:themeColor="background1"/>
              </w:rPr>
            </w:pPr>
            <w:r w:rsidRPr="008C1B1A">
              <w:rPr>
                <w:b/>
                <w:color w:val="FFFFFF" w:themeColor="background1"/>
              </w:rPr>
              <w:t>201</w:t>
            </w:r>
            <w:r w:rsidR="004F402E" w:rsidRPr="008C1B1A">
              <w:rPr>
                <w:b/>
                <w:color w:val="FFFFFF" w:themeColor="background1"/>
              </w:rPr>
              <w:t>9</w:t>
            </w:r>
            <w:r w:rsidRPr="008C1B1A">
              <w:rPr>
                <w:b/>
                <w:color w:val="FFFFFF" w:themeColor="background1"/>
              </w:rPr>
              <w:t>−</w:t>
            </w:r>
            <w:r w:rsidR="004F402E" w:rsidRPr="008C1B1A">
              <w:rPr>
                <w:b/>
                <w:color w:val="FFFFFF" w:themeColor="background1"/>
              </w:rPr>
              <w:t>20</w:t>
            </w:r>
            <w:r w:rsidRPr="008C1B1A">
              <w:rPr>
                <w:b/>
                <w:color w:val="FFFFFF" w:themeColor="background1"/>
              </w:rPr>
              <w:t xml:space="preserve"> Annual</w:t>
            </w:r>
            <w:r w:rsidR="00B332D2" w:rsidRPr="008C1B1A"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967" w:type="pct"/>
            <w:shd w:val="clear" w:color="auto" w:fill="008000"/>
            <w:vAlign w:val="center"/>
          </w:tcPr>
          <w:p w14:paraId="3FC17492" w14:textId="0998D073" w:rsidR="00617A4A" w:rsidRPr="008C1B1A" w:rsidRDefault="004F402E" w:rsidP="008C1B1A">
            <w:pPr>
              <w:jc w:val="center"/>
              <w:rPr>
                <w:b/>
                <w:color w:val="FFFFFF" w:themeColor="background1"/>
              </w:rPr>
            </w:pPr>
            <w:r w:rsidRPr="008C1B1A">
              <w:rPr>
                <w:b/>
                <w:color w:val="FFFFFF" w:themeColor="background1"/>
              </w:rPr>
              <w:t>2018−19 Annual R2</w:t>
            </w:r>
          </w:p>
        </w:tc>
      </w:tr>
      <w:tr w:rsidR="00401A4C" w:rsidRPr="008C1B1A" w14:paraId="44B66173" w14:textId="77777777" w:rsidTr="00C87CAA">
        <w:tc>
          <w:tcPr>
            <w:tcW w:w="2133" w:type="pct"/>
            <w:vAlign w:val="center"/>
          </w:tcPr>
          <w:p w14:paraId="0E239611" w14:textId="77777777" w:rsidR="00401A4C" w:rsidRPr="008C1B1A" w:rsidRDefault="00401A4C" w:rsidP="008C1B1A">
            <w:r w:rsidRPr="008C1B1A">
              <w:t xml:space="preserve">Adjustment for NSS with Declining Enrollment </w:t>
            </w:r>
            <w:r w:rsidR="00621FCD" w:rsidRPr="008C1B1A">
              <w:t>Apportionment</w:t>
            </w:r>
          </w:p>
        </w:tc>
        <w:tc>
          <w:tcPr>
            <w:tcW w:w="967" w:type="pct"/>
            <w:vAlign w:val="center"/>
          </w:tcPr>
          <w:p w14:paraId="0640BB42" w14:textId="77777777" w:rsidR="00401A4C" w:rsidRPr="008C1B1A" w:rsidRDefault="004256C8" w:rsidP="00535241">
            <w:pPr>
              <w:jc w:val="right"/>
            </w:pPr>
            <w:r w:rsidRPr="008C1B1A">
              <w:t>$</w:t>
            </w:r>
            <w:r w:rsidR="00C60AA3" w:rsidRPr="008C1B1A">
              <w:t>0</w:t>
            </w:r>
          </w:p>
        </w:tc>
        <w:tc>
          <w:tcPr>
            <w:tcW w:w="933" w:type="pct"/>
            <w:vAlign w:val="center"/>
          </w:tcPr>
          <w:p w14:paraId="7C5C857A" w14:textId="4B923AF4" w:rsidR="00401A4C" w:rsidRPr="008C1B1A" w:rsidRDefault="00A62C2E" w:rsidP="00535241">
            <w:pPr>
              <w:jc w:val="right"/>
            </w:pPr>
            <w:r w:rsidRPr="008C1B1A">
              <w:t>$</w:t>
            </w:r>
            <w:r w:rsidR="004F402E" w:rsidRPr="008C1B1A">
              <w:t>0</w:t>
            </w:r>
          </w:p>
        </w:tc>
        <w:tc>
          <w:tcPr>
            <w:tcW w:w="967" w:type="pct"/>
            <w:vAlign w:val="center"/>
          </w:tcPr>
          <w:p w14:paraId="0479837F" w14:textId="67E295AF" w:rsidR="00401A4C" w:rsidRPr="008C1B1A" w:rsidRDefault="004F402E" w:rsidP="00535241">
            <w:pPr>
              <w:jc w:val="right"/>
            </w:pPr>
            <w:r w:rsidRPr="008C1B1A">
              <w:t>$337,036</w:t>
            </w:r>
          </w:p>
        </w:tc>
      </w:tr>
    </w:tbl>
    <w:p w14:paraId="1355808A" w14:textId="77777777" w:rsidR="00680977" w:rsidRPr="008C1B1A" w:rsidRDefault="00680977" w:rsidP="008C1B1A"/>
    <w:tbl>
      <w:tblPr>
        <w:tblStyle w:val="TableGrid"/>
        <w:tblW w:w="5000" w:type="pct"/>
        <w:tblLook w:val="04A0" w:firstRow="1" w:lastRow="0" w:firstColumn="1" w:lastColumn="0" w:noHBand="0" w:noVBand="1"/>
        <w:tblDescription w:val="COLA and STR information."/>
      </w:tblPr>
      <w:tblGrid>
        <w:gridCol w:w="5892"/>
        <w:gridCol w:w="2672"/>
        <w:gridCol w:w="2578"/>
        <w:gridCol w:w="2672"/>
      </w:tblGrid>
      <w:tr w:rsidR="00B37468" w:rsidRPr="008C1B1A" w14:paraId="3E5E4829" w14:textId="77777777" w:rsidTr="008C1B1A">
        <w:trPr>
          <w:trHeight w:val="648"/>
          <w:tblHeader/>
        </w:trPr>
        <w:tc>
          <w:tcPr>
            <w:tcW w:w="2133" w:type="pct"/>
            <w:shd w:val="clear" w:color="auto" w:fill="008000"/>
            <w:vAlign w:val="center"/>
          </w:tcPr>
          <w:p w14:paraId="6292397E" w14:textId="05CF5220" w:rsidR="00617A4A" w:rsidRPr="008C1B1A" w:rsidRDefault="00CB2E64" w:rsidP="008C1B1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COLA</w:t>
            </w:r>
            <w:r w:rsidR="00617A4A" w:rsidRPr="008C1B1A">
              <w:rPr>
                <w:b/>
                <w:color w:val="FFFFFF" w:themeColor="background1"/>
              </w:rPr>
              <w:t xml:space="preserve"> and Statewide Target Rate (STR)</w:t>
            </w:r>
          </w:p>
        </w:tc>
        <w:tc>
          <w:tcPr>
            <w:tcW w:w="967" w:type="pct"/>
            <w:shd w:val="clear" w:color="auto" w:fill="008000"/>
            <w:vAlign w:val="center"/>
          </w:tcPr>
          <w:p w14:paraId="1EB488D1" w14:textId="78285E02" w:rsidR="00617A4A" w:rsidRPr="008C1B1A" w:rsidRDefault="00617A4A" w:rsidP="008C1B1A">
            <w:pPr>
              <w:jc w:val="center"/>
              <w:rPr>
                <w:b/>
                <w:color w:val="FFFFFF" w:themeColor="background1"/>
              </w:rPr>
            </w:pPr>
            <w:r w:rsidRPr="008C1B1A">
              <w:rPr>
                <w:b/>
                <w:color w:val="FFFFFF" w:themeColor="background1"/>
              </w:rPr>
              <w:t>20</w:t>
            </w:r>
            <w:r w:rsidR="004F402E" w:rsidRPr="008C1B1A">
              <w:rPr>
                <w:b/>
                <w:color w:val="FFFFFF" w:themeColor="background1"/>
              </w:rPr>
              <w:t>20</w:t>
            </w:r>
            <w:r w:rsidRPr="008C1B1A">
              <w:rPr>
                <w:b/>
                <w:color w:val="FFFFFF" w:themeColor="background1"/>
              </w:rPr>
              <w:t>−</w:t>
            </w:r>
            <w:r w:rsidR="00C60AA3" w:rsidRPr="008C1B1A">
              <w:rPr>
                <w:b/>
                <w:color w:val="FFFFFF" w:themeColor="background1"/>
              </w:rPr>
              <w:t>2</w:t>
            </w:r>
            <w:r w:rsidR="004F402E" w:rsidRPr="008C1B1A">
              <w:rPr>
                <w:b/>
                <w:color w:val="FFFFFF" w:themeColor="background1"/>
              </w:rPr>
              <w:t>1</w:t>
            </w:r>
            <w:r w:rsidR="00902AF8" w:rsidRPr="008C1B1A">
              <w:rPr>
                <w:b/>
                <w:color w:val="FFFFFF" w:themeColor="background1"/>
              </w:rPr>
              <w:t xml:space="preserve"> P-</w:t>
            </w:r>
            <w:r w:rsidR="004F402E" w:rsidRPr="008C1B1A">
              <w:rPr>
                <w:b/>
                <w:color w:val="FFFFFF" w:themeColor="background1"/>
              </w:rPr>
              <w:t>1</w:t>
            </w:r>
          </w:p>
        </w:tc>
        <w:tc>
          <w:tcPr>
            <w:tcW w:w="933" w:type="pct"/>
            <w:shd w:val="clear" w:color="auto" w:fill="008000"/>
            <w:vAlign w:val="center"/>
          </w:tcPr>
          <w:p w14:paraId="0EF17EF0" w14:textId="3263B0CA" w:rsidR="00617A4A" w:rsidRPr="008C1B1A" w:rsidRDefault="004F402E" w:rsidP="008C1B1A">
            <w:pPr>
              <w:jc w:val="center"/>
              <w:rPr>
                <w:b/>
                <w:color w:val="FFFFFF" w:themeColor="background1"/>
              </w:rPr>
            </w:pPr>
            <w:r w:rsidRPr="008C1B1A">
              <w:rPr>
                <w:b/>
                <w:color w:val="FFFFFF" w:themeColor="background1"/>
              </w:rPr>
              <w:t>2019−20 Annual</w:t>
            </w:r>
          </w:p>
        </w:tc>
        <w:tc>
          <w:tcPr>
            <w:tcW w:w="967" w:type="pct"/>
            <w:shd w:val="clear" w:color="auto" w:fill="008000"/>
            <w:vAlign w:val="center"/>
          </w:tcPr>
          <w:p w14:paraId="619F7BD3" w14:textId="734EB783" w:rsidR="00617A4A" w:rsidRPr="008C1B1A" w:rsidRDefault="004F402E" w:rsidP="008C1B1A">
            <w:pPr>
              <w:jc w:val="center"/>
              <w:rPr>
                <w:b/>
                <w:color w:val="FFFFFF" w:themeColor="background1"/>
              </w:rPr>
            </w:pPr>
            <w:r w:rsidRPr="008C1B1A">
              <w:rPr>
                <w:b/>
                <w:color w:val="FFFFFF" w:themeColor="background1"/>
              </w:rPr>
              <w:t>2018−19 Annual R2</w:t>
            </w:r>
          </w:p>
        </w:tc>
      </w:tr>
      <w:tr w:rsidR="00C60AA3" w:rsidRPr="008C1B1A" w14:paraId="6354FFDC" w14:textId="77777777" w:rsidTr="00C87CAA">
        <w:tc>
          <w:tcPr>
            <w:tcW w:w="2133" w:type="pct"/>
            <w:vAlign w:val="center"/>
          </w:tcPr>
          <w:p w14:paraId="4203260F" w14:textId="77777777" w:rsidR="00C60AA3" w:rsidRPr="008C1B1A" w:rsidRDefault="00C60AA3" w:rsidP="008C1B1A">
            <w:bookmarkStart w:id="2" w:name="_Hlk63419146"/>
            <w:r w:rsidRPr="008C1B1A">
              <w:t>Prior Year STR</w:t>
            </w:r>
          </w:p>
        </w:tc>
        <w:tc>
          <w:tcPr>
            <w:tcW w:w="967" w:type="pct"/>
            <w:vAlign w:val="center"/>
          </w:tcPr>
          <w:p w14:paraId="0DD7ED23" w14:textId="51D0C15A" w:rsidR="00C60AA3" w:rsidRPr="008C1B1A" w:rsidRDefault="004F402E" w:rsidP="00535241">
            <w:pPr>
              <w:jc w:val="right"/>
            </w:pPr>
            <w:r w:rsidRPr="008C1B1A">
              <w:t>N</w:t>
            </w:r>
            <w:r w:rsidR="00FB2B5C" w:rsidRPr="008C1B1A">
              <w:t>/</w:t>
            </w:r>
            <w:r w:rsidRPr="008C1B1A">
              <w:t>A</w:t>
            </w:r>
          </w:p>
        </w:tc>
        <w:tc>
          <w:tcPr>
            <w:tcW w:w="933" w:type="pct"/>
            <w:vAlign w:val="center"/>
          </w:tcPr>
          <w:p w14:paraId="2FB10978" w14:textId="6FDF7C35" w:rsidR="00C60AA3" w:rsidRPr="008C1B1A" w:rsidRDefault="004F402E" w:rsidP="00535241">
            <w:pPr>
              <w:jc w:val="right"/>
            </w:pPr>
            <w:r w:rsidRPr="008C1B1A">
              <w:t>$539.6781000593</w:t>
            </w:r>
          </w:p>
        </w:tc>
        <w:tc>
          <w:tcPr>
            <w:tcW w:w="967" w:type="pct"/>
            <w:vAlign w:val="center"/>
          </w:tcPr>
          <w:p w14:paraId="35C50B73" w14:textId="2BF915BA" w:rsidR="00C60AA3" w:rsidRPr="008C1B1A" w:rsidRDefault="004F402E" w:rsidP="00535241">
            <w:pPr>
              <w:jc w:val="right"/>
            </w:pPr>
            <w:r w:rsidRPr="008C1B1A">
              <w:t>$525.4387109914</w:t>
            </w:r>
          </w:p>
        </w:tc>
      </w:tr>
      <w:tr w:rsidR="00C60AA3" w:rsidRPr="008C1B1A" w14:paraId="1901AE32" w14:textId="77777777" w:rsidTr="00C87CAA">
        <w:tc>
          <w:tcPr>
            <w:tcW w:w="2133" w:type="pct"/>
            <w:vAlign w:val="center"/>
          </w:tcPr>
          <w:p w14:paraId="4EE886E5" w14:textId="77777777" w:rsidR="00C60AA3" w:rsidRPr="008C1B1A" w:rsidRDefault="00C60AA3" w:rsidP="008C1B1A">
            <w:r w:rsidRPr="008C1B1A">
              <w:t>COLA Percentage</w:t>
            </w:r>
          </w:p>
        </w:tc>
        <w:tc>
          <w:tcPr>
            <w:tcW w:w="967" w:type="pct"/>
            <w:vAlign w:val="center"/>
          </w:tcPr>
          <w:p w14:paraId="498BCF37" w14:textId="0A3D8BAF" w:rsidR="00C60AA3" w:rsidRPr="008C1B1A" w:rsidRDefault="004F402E" w:rsidP="00535241">
            <w:pPr>
              <w:jc w:val="right"/>
            </w:pPr>
            <w:r w:rsidRPr="008C1B1A">
              <w:t>0</w:t>
            </w:r>
            <w:r w:rsidR="00C60AA3" w:rsidRPr="008C1B1A">
              <w:t>%</w:t>
            </w:r>
          </w:p>
        </w:tc>
        <w:tc>
          <w:tcPr>
            <w:tcW w:w="933" w:type="pct"/>
            <w:vAlign w:val="center"/>
          </w:tcPr>
          <w:p w14:paraId="13994A86" w14:textId="5627D774" w:rsidR="00C60AA3" w:rsidRPr="008C1B1A" w:rsidRDefault="004F402E" w:rsidP="00535241">
            <w:pPr>
              <w:jc w:val="right"/>
            </w:pPr>
            <w:r w:rsidRPr="008C1B1A">
              <w:t>3.26</w:t>
            </w:r>
            <w:r w:rsidR="00C60AA3" w:rsidRPr="008C1B1A">
              <w:t>%</w:t>
            </w:r>
          </w:p>
        </w:tc>
        <w:tc>
          <w:tcPr>
            <w:tcW w:w="967" w:type="pct"/>
            <w:vAlign w:val="center"/>
          </w:tcPr>
          <w:p w14:paraId="7ACCAC7A" w14:textId="136B4790" w:rsidR="00C60AA3" w:rsidRPr="008C1B1A" w:rsidRDefault="004F402E" w:rsidP="00535241">
            <w:pPr>
              <w:jc w:val="right"/>
            </w:pPr>
            <w:r w:rsidRPr="008C1B1A">
              <w:t>2.71%</w:t>
            </w:r>
          </w:p>
        </w:tc>
      </w:tr>
      <w:tr w:rsidR="00C60AA3" w:rsidRPr="008C1B1A" w14:paraId="28FC4250" w14:textId="77777777" w:rsidTr="00C87CAA">
        <w:tc>
          <w:tcPr>
            <w:tcW w:w="2133" w:type="pct"/>
            <w:vAlign w:val="center"/>
          </w:tcPr>
          <w:p w14:paraId="708480F7" w14:textId="77777777" w:rsidR="00C60AA3" w:rsidRPr="008C1B1A" w:rsidRDefault="00C60AA3" w:rsidP="008C1B1A">
            <w:r w:rsidRPr="008C1B1A">
              <w:t>COLA Rate</w:t>
            </w:r>
          </w:p>
        </w:tc>
        <w:tc>
          <w:tcPr>
            <w:tcW w:w="967" w:type="pct"/>
            <w:vAlign w:val="center"/>
          </w:tcPr>
          <w:p w14:paraId="2654648A" w14:textId="6EEA598A" w:rsidR="00C60AA3" w:rsidRPr="008C1B1A" w:rsidRDefault="00C60AA3" w:rsidP="00535241">
            <w:pPr>
              <w:jc w:val="right"/>
            </w:pPr>
            <w:r w:rsidRPr="008C1B1A">
              <w:t>$</w:t>
            </w:r>
            <w:r w:rsidR="004F402E" w:rsidRPr="008C1B1A">
              <w:t>0</w:t>
            </w:r>
          </w:p>
        </w:tc>
        <w:tc>
          <w:tcPr>
            <w:tcW w:w="933" w:type="pct"/>
            <w:vAlign w:val="center"/>
          </w:tcPr>
          <w:p w14:paraId="0EA1CFB0" w14:textId="61CCC516" w:rsidR="00C60AA3" w:rsidRPr="008C1B1A" w:rsidRDefault="004F402E" w:rsidP="00535241">
            <w:pPr>
              <w:jc w:val="right"/>
            </w:pPr>
            <w:r w:rsidRPr="008C1B1A">
              <w:t>$17.5935060619</w:t>
            </w:r>
          </w:p>
        </w:tc>
        <w:tc>
          <w:tcPr>
            <w:tcW w:w="967" w:type="pct"/>
            <w:vAlign w:val="center"/>
          </w:tcPr>
          <w:p w14:paraId="70A94656" w14:textId="782D2E8A" w:rsidR="00C60AA3" w:rsidRPr="008C1B1A" w:rsidRDefault="004F402E" w:rsidP="00535241">
            <w:pPr>
              <w:jc w:val="right"/>
            </w:pPr>
            <w:r w:rsidRPr="008C1B1A">
              <w:t>$14.2393890679</w:t>
            </w:r>
          </w:p>
        </w:tc>
      </w:tr>
      <w:tr w:rsidR="00C60AA3" w:rsidRPr="008C1B1A" w14:paraId="4E2F1FD0" w14:textId="77777777" w:rsidTr="00C87CAA">
        <w:tc>
          <w:tcPr>
            <w:tcW w:w="2133" w:type="pct"/>
            <w:vAlign w:val="center"/>
          </w:tcPr>
          <w:p w14:paraId="7088AE48" w14:textId="77777777" w:rsidR="00C60AA3" w:rsidRPr="008C1B1A" w:rsidRDefault="00C60AA3" w:rsidP="008C1B1A">
            <w:r w:rsidRPr="008C1B1A">
              <w:t>Current Year STR</w:t>
            </w:r>
          </w:p>
        </w:tc>
        <w:tc>
          <w:tcPr>
            <w:tcW w:w="967" w:type="pct"/>
            <w:vAlign w:val="center"/>
          </w:tcPr>
          <w:p w14:paraId="4692FB57" w14:textId="60B9C53E" w:rsidR="00C60AA3" w:rsidRPr="008C1B1A" w:rsidRDefault="004F402E" w:rsidP="00535241">
            <w:pPr>
              <w:jc w:val="right"/>
            </w:pPr>
            <w:r w:rsidRPr="008C1B1A">
              <w:t>N</w:t>
            </w:r>
            <w:r w:rsidR="00FB2B5C" w:rsidRPr="008C1B1A">
              <w:t>/</w:t>
            </w:r>
            <w:r w:rsidRPr="008C1B1A">
              <w:t>A</w:t>
            </w:r>
          </w:p>
        </w:tc>
        <w:tc>
          <w:tcPr>
            <w:tcW w:w="933" w:type="pct"/>
            <w:vAlign w:val="center"/>
          </w:tcPr>
          <w:p w14:paraId="0FC103C3" w14:textId="562B2320" w:rsidR="00C60AA3" w:rsidRPr="008C1B1A" w:rsidRDefault="004F402E" w:rsidP="00535241">
            <w:pPr>
              <w:jc w:val="right"/>
            </w:pPr>
            <w:r w:rsidRPr="008C1B1A">
              <w:t>$557.2716061212</w:t>
            </w:r>
          </w:p>
        </w:tc>
        <w:tc>
          <w:tcPr>
            <w:tcW w:w="967" w:type="pct"/>
            <w:vAlign w:val="center"/>
          </w:tcPr>
          <w:p w14:paraId="7ABA0A6E" w14:textId="2EC02FFC" w:rsidR="00C60AA3" w:rsidRPr="008C1B1A" w:rsidRDefault="004F402E" w:rsidP="00535241">
            <w:pPr>
              <w:jc w:val="right"/>
            </w:pPr>
            <w:r w:rsidRPr="008C1B1A">
              <w:t>$539.6781000593</w:t>
            </w:r>
          </w:p>
        </w:tc>
      </w:tr>
      <w:bookmarkEnd w:id="2"/>
    </w:tbl>
    <w:p w14:paraId="15B84586" w14:textId="77777777" w:rsidR="00680977" w:rsidRPr="008C1B1A" w:rsidRDefault="00680977" w:rsidP="008C1B1A"/>
    <w:p w14:paraId="381CF0C6" w14:textId="54A6F037" w:rsidR="009E1002" w:rsidRPr="008C1B1A" w:rsidRDefault="0069350D" w:rsidP="008C1B1A">
      <w:r w:rsidRPr="008C1B1A">
        <w:t>S</w:t>
      </w:r>
      <w:r w:rsidR="009E1002" w:rsidRPr="008C1B1A">
        <w:t>chool Fiscal Services Division</w:t>
      </w:r>
      <w:r w:rsidR="008C1B1A">
        <w:br/>
      </w:r>
      <w:r w:rsidR="004F402E" w:rsidRPr="008C1B1A">
        <w:t>February</w:t>
      </w:r>
      <w:r w:rsidR="00C60AA3" w:rsidRPr="008C1B1A">
        <w:t xml:space="preserve"> 202</w:t>
      </w:r>
      <w:r w:rsidR="004F402E" w:rsidRPr="008C1B1A">
        <w:t>1</w:t>
      </w:r>
    </w:p>
    <w:sectPr w:rsidR="009E1002" w:rsidRPr="008C1B1A" w:rsidSect="008C1B1A">
      <w:pgSz w:w="15840" w:h="12240" w:orient="landscape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4F9"/>
    <w:rsid w:val="00044587"/>
    <w:rsid w:val="000614D8"/>
    <w:rsid w:val="0008489F"/>
    <w:rsid w:val="00095917"/>
    <w:rsid w:val="000A4DEF"/>
    <w:rsid w:val="000A7C33"/>
    <w:rsid w:val="000B1812"/>
    <w:rsid w:val="000E37E8"/>
    <w:rsid w:val="00112F82"/>
    <w:rsid w:val="001E13FA"/>
    <w:rsid w:val="001F020C"/>
    <w:rsid w:val="001F0253"/>
    <w:rsid w:val="00253CE9"/>
    <w:rsid w:val="00287995"/>
    <w:rsid w:val="002C0B2C"/>
    <w:rsid w:val="00353A2C"/>
    <w:rsid w:val="003C4806"/>
    <w:rsid w:val="00401A4C"/>
    <w:rsid w:val="004046BA"/>
    <w:rsid w:val="00413F3C"/>
    <w:rsid w:val="004256C8"/>
    <w:rsid w:val="004C2548"/>
    <w:rsid w:val="004F402E"/>
    <w:rsid w:val="00501331"/>
    <w:rsid w:val="00503C02"/>
    <w:rsid w:val="0050410E"/>
    <w:rsid w:val="00535241"/>
    <w:rsid w:val="005B0976"/>
    <w:rsid w:val="005B17FC"/>
    <w:rsid w:val="005B52FF"/>
    <w:rsid w:val="005E161E"/>
    <w:rsid w:val="005F432B"/>
    <w:rsid w:val="00617A4A"/>
    <w:rsid w:val="00621FCD"/>
    <w:rsid w:val="00680977"/>
    <w:rsid w:val="0069350D"/>
    <w:rsid w:val="006A1C89"/>
    <w:rsid w:val="006D43B4"/>
    <w:rsid w:val="00721082"/>
    <w:rsid w:val="007332A0"/>
    <w:rsid w:val="007351B7"/>
    <w:rsid w:val="0074684F"/>
    <w:rsid w:val="00746DA1"/>
    <w:rsid w:val="00787FB0"/>
    <w:rsid w:val="00790A94"/>
    <w:rsid w:val="00792709"/>
    <w:rsid w:val="007B4CBB"/>
    <w:rsid w:val="007B6D9A"/>
    <w:rsid w:val="00843B70"/>
    <w:rsid w:val="008C00B5"/>
    <w:rsid w:val="008C1B1A"/>
    <w:rsid w:val="00902AF8"/>
    <w:rsid w:val="00985819"/>
    <w:rsid w:val="009C63C7"/>
    <w:rsid w:val="009E1002"/>
    <w:rsid w:val="009F44F9"/>
    <w:rsid w:val="00A3015B"/>
    <w:rsid w:val="00A62C2E"/>
    <w:rsid w:val="00B30C8F"/>
    <w:rsid w:val="00B332D2"/>
    <w:rsid w:val="00B37468"/>
    <w:rsid w:val="00B6607F"/>
    <w:rsid w:val="00BC3997"/>
    <w:rsid w:val="00BD4BF2"/>
    <w:rsid w:val="00BE31C1"/>
    <w:rsid w:val="00BE5240"/>
    <w:rsid w:val="00C26947"/>
    <w:rsid w:val="00C60AA3"/>
    <w:rsid w:val="00C87CAA"/>
    <w:rsid w:val="00CB2E64"/>
    <w:rsid w:val="00CC14B0"/>
    <w:rsid w:val="00CD4FEB"/>
    <w:rsid w:val="00D742A2"/>
    <w:rsid w:val="00D900DA"/>
    <w:rsid w:val="00DB1B16"/>
    <w:rsid w:val="00DB2A2A"/>
    <w:rsid w:val="00E178B3"/>
    <w:rsid w:val="00E22062"/>
    <w:rsid w:val="00E42E9B"/>
    <w:rsid w:val="00E85638"/>
    <w:rsid w:val="00EA4EF9"/>
    <w:rsid w:val="00ED6580"/>
    <w:rsid w:val="00F022E7"/>
    <w:rsid w:val="00F97520"/>
    <w:rsid w:val="00FB2B5C"/>
    <w:rsid w:val="00FD7CFC"/>
    <w:rsid w:val="00F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529EB"/>
  <w15:chartTrackingRefBased/>
  <w15:docId w15:val="{053FDCD6-358F-4CFB-B7AE-E5EC0171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097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0977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977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0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80977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0977"/>
    <w:rPr>
      <w:rFonts w:ascii="Arial" w:eastAsiaTheme="majorEastAsia" w:hAnsi="Arial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0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A3015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F0C5B-5971-42BC-AE6E-72D896F87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Recip-20: AB602 State Rates &amp; Factors, FY 20-21 P-1 (CA Dept of Education)</vt:lpstr>
    </vt:vector>
  </TitlesOfParts>
  <Company>CA Department of Education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Recip-20: AB602 State Rates &amp; Factors, FY 20-21 P-1 (CA Dept of Education)</dc:title>
  <dc:subject>Special Education Assembly Bill 602 statewide rates and factors exhibits for fiscal year 2020-21 First Principal (P-1) Apportionment.</dc:subject>
  <dc:creator>Halena Le</dc:creator>
  <cp:keywords/>
  <dc:description/>
  <cp:lastModifiedBy>Taylor Uda</cp:lastModifiedBy>
  <cp:revision>19</cp:revision>
  <cp:lastPrinted>2018-02-13T17:53:00Z</cp:lastPrinted>
  <dcterms:created xsi:type="dcterms:W3CDTF">2021-02-05T20:02:00Z</dcterms:created>
  <dcterms:modified xsi:type="dcterms:W3CDTF">2022-08-15T16:45:00Z</dcterms:modified>
</cp:coreProperties>
</file>