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C505" w14:textId="7FAF15D3" w:rsidR="00305C07" w:rsidRPr="00B94034" w:rsidRDefault="0A3F3061" w:rsidP="00403D29">
      <w:pPr>
        <w:pStyle w:val="Heading1"/>
        <w:spacing w:before="0" w:after="240"/>
        <w:jc w:val="center"/>
      </w:pPr>
      <w:bookmarkStart w:id="0" w:name="_Hlk34733055"/>
      <w:r w:rsidRPr="00B94034">
        <w:t>2026-27</w:t>
      </w:r>
      <w:r w:rsidR="75F4D665" w:rsidRPr="00B94034">
        <w:t xml:space="preserve"> Career Technical Education Incentive Grant</w:t>
      </w:r>
      <w:r w:rsidR="00B94034">
        <w:t xml:space="preserve"> </w:t>
      </w:r>
      <w:r w:rsidR="75F4D665" w:rsidRPr="00B94034">
        <w:t>Allocation Formula</w:t>
      </w:r>
      <w:bookmarkEnd w:id="0"/>
    </w:p>
    <w:p w14:paraId="5B7BF767" w14:textId="3D34A1F4" w:rsidR="00305C07" w:rsidRPr="00D605E0" w:rsidRDefault="4D684493" w:rsidP="00B94034">
      <w:pPr>
        <w:spacing w:after="240"/>
        <w:rPr>
          <w:rFonts w:eastAsiaTheme="minorEastAsia" w:cs="Arial"/>
        </w:rPr>
      </w:pPr>
      <w:r w:rsidRPr="6E194F4D">
        <w:rPr>
          <w:rFonts w:eastAsiaTheme="minorEastAsia" w:cs="Arial"/>
        </w:rPr>
        <w:t xml:space="preserve">Per </w:t>
      </w:r>
      <w:r w:rsidR="7C2B9CCD" w:rsidRPr="6E194F4D">
        <w:rPr>
          <w:rFonts w:eastAsiaTheme="minorEastAsia" w:cs="Arial"/>
        </w:rPr>
        <w:t xml:space="preserve">California </w:t>
      </w:r>
      <w:r w:rsidRPr="6E194F4D">
        <w:rPr>
          <w:rFonts w:eastAsiaTheme="minorEastAsia" w:cs="Arial"/>
          <w:i/>
          <w:iCs/>
        </w:rPr>
        <w:t>Education Code</w:t>
      </w:r>
      <w:r w:rsidRPr="6E194F4D">
        <w:rPr>
          <w:rFonts w:eastAsiaTheme="minorEastAsia" w:cs="Arial"/>
        </w:rPr>
        <w:t xml:space="preserve"> (</w:t>
      </w:r>
      <w:r w:rsidRPr="6E194F4D">
        <w:rPr>
          <w:rFonts w:eastAsiaTheme="minorEastAsia" w:cs="Arial"/>
          <w:i/>
          <w:iCs/>
        </w:rPr>
        <w:t>EC</w:t>
      </w:r>
      <w:r w:rsidRPr="6E194F4D">
        <w:rPr>
          <w:rFonts w:eastAsiaTheme="minorEastAsia" w:cs="Arial"/>
        </w:rPr>
        <w:t>) Section 53070</w:t>
      </w:r>
      <w:r w:rsidR="75345DC6" w:rsidRPr="6E194F4D">
        <w:rPr>
          <w:rFonts w:eastAsiaTheme="minorEastAsia" w:cs="Arial"/>
        </w:rPr>
        <w:t>,</w:t>
      </w:r>
      <w:r w:rsidRPr="6E194F4D">
        <w:rPr>
          <w:rFonts w:eastAsiaTheme="minorEastAsia" w:cs="Arial"/>
        </w:rPr>
        <w:t xml:space="preserve"> a t</w:t>
      </w:r>
      <w:r w:rsidR="07C9F9D7" w:rsidRPr="6E194F4D">
        <w:rPr>
          <w:rFonts w:eastAsiaTheme="minorEastAsia" w:cs="Arial"/>
        </w:rPr>
        <w:t>o</w:t>
      </w:r>
      <w:r w:rsidRPr="6E194F4D">
        <w:rPr>
          <w:rFonts w:eastAsiaTheme="minorEastAsia" w:cs="Arial"/>
        </w:rPr>
        <w:t>tal of $</w:t>
      </w:r>
      <w:r w:rsidR="5DF4DE3A" w:rsidRPr="6E194F4D">
        <w:rPr>
          <w:rFonts w:eastAsiaTheme="minorEastAsia" w:cs="Arial"/>
        </w:rPr>
        <w:t>300</w:t>
      </w:r>
      <w:r w:rsidR="276D5BB2" w:rsidRPr="6E194F4D">
        <w:rPr>
          <w:rFonts w:eastAsiaTheme="minorEastAsia" w:cs="Arial"/>
        </w:rPr>
        <w:t xml:space="preserve"> </w:t>
      </w:r>
      <w:r w:rsidR="457DF3DC" w:rsidRPr="6E194F4D">
        <w:rPr>
          <w:rFonts w:eastAsiaTheme="minorEastAsia" w:cs="Arial"/>
        </w:rPr>
        <w:t>million</w:t>
      </w:r>
      <w:r w:rsidRPr="6E194F4D">
        <w:rPr>
          <w:rFonts w:eastAsiaTheme="minorEastAsia" w:cs="Arial"/>
        </w:rPr>
        <w:t xml:space="preserve"> is available for Fiscal Year (FY) 2026–27 Career Technical Education Incentive Grant (CTEIG) applicants. </w:t>
      </w:r>
      <w:r w:rsidR="54F3C7B2" w:rsidRPr="6E194F4D">
        <w:rPr>
          <w:rFonts w:eastAsia="Arial" w:cs="Arial"/>
        </w:rPr>
        <w:t>The 2025–26 California Education Finance Omnibus Budget Trailer Bill</w:t>
      </w:r>
      <w:r w:rsidR="3C1FBBB3" w:rsidRPr="6E194F4D">
        <w:rPr>
          <w:rFonts w:eastAsia="Arial" w:cs="Arial"/>
        </w:rPr>
        <w:t>, AB 121 (Chapter 8, Statutes of 2025)</w:t>
      </w:r>
      <w:r w:rsidR="54F3C7B2" w:rsidRPr="6E194F4D">
        <w:rPr>
          <w:rFonts w:eastAsia="Arial" w:cs="Arial"/>
        </w:rPr>
        <w:t xml:space="preserve"> provided an additional $150 million in one-time Proposition 98 funding for career technical education, on top of the ongoing $300 million for CTEIG. </w:t>
      </w:r>
    </w:p>
    <w:p w14:paraId="3DCF192A" w14:textId="4BD7AFAA" w:rsidR="00DC7C43" w:rsidRPr="00D605E0" w:rsidRDefault="58033D50" w:rsidP="2866D047">
      <w:pPr>
        <w:spacing w:after="240"/>
        <w:rPr>
          <w:rFonts w:eastAsiaTheme="minorEastAsia" w:cs="Arial"/>
        </w:rPr>
      </w:pPr>
      <w:r w:rsidRPr="2866D047">
        <w:rPr>
          <w:rFonts w:eastAsiaTheme="minorEastAsia" w:cs="Arial"/>
        </w:rPr>
        <w:t>The proposed allocation is based on FY 2024</w:t>
      </w:r>
      <w:r w:rsidR="71EB95F8" w:rsidRPr="2866D047">
        <w:rPr>
          <w:rFonts w:eastAsia="Arial" w:cs="Arial"/>
        </w:rPr>
        <w:t>–</w:t>
      </w:r>
      <w:r w:rsidRPr="2866D047">
        <w:rPr>
          <w:rFonts w:eastAsiaTheme="minorEastAsia" w:cs="Arial"/>
        </w:rPr>
        <w:t xml:space="preserve">25 </w:t>
      </w:r>
      <w:r w:rsidR="76DDADC0" w:rsidRPr="2866D047">
        <w:rPr>
          <w:rFonts w:eastAsiaTheme="minorEastAsia" w:cs="Arial"/>
        </w:rPr>
        <w:t xml:space="preserve">second principal apportionment </w:t>
      </w:r>
      <w:r w:rsidRPr="2866D047">
        <w:rPr>
          <w:rFonts w:eastAsiaTheme="minorEastAsia" w:cs="Arial"/>
        </w:rPr>
        <w:t>average daily attendance (ADA) for grades seven through twelve</w:t>
      </w:r>
      <w:r w:rsidR="287EDDD5" w:rsidRPr="2866D047">
        <w:rPr>
          <w:rFonts w:eastAsiaTheme="minorEastAsia" w:cs="Arial"/>
        </w:rPr>
        <w:t>.</w:t>
      </w:r>
      <w:r w:rsidR="3E0137E6" w:rsidRPr="2866D047">
        <w:rPr>
          <w:rFonts w:eastAsiaTheme="minorEastAsia" w:cs="Arial"/>
        </w:rPr>
        <w:t xml:space="preserve"> </w:t>
      </w:r>
      <w:r w:rsidR="4D684493" w:rsidRPr="2866D047">
        <w:rPr>
          <w:rFonts w:eastAsiaTheme="minorEastAsia" w:cs="Arial"/>
        </w:rPr>
        <w:t xml:space="preserve">Applicants </w:t>
      </w:r>
      <w:r w:rsidR="04045D34" w:rsidRPr="2866D047">
        <w:rPr>
          <w:rFonts w:eastAsiaTheme="minorEastAsia" w:cs="Arial"/>
        </w:rPr>
        <w:t>applied</w:t>
      </w:r>
      <w:r w:rsidR="4D684493" w:rsidRPr="2866D047">
        <w:rPr>
          <w:rFonts w:eastAsiaTheme="minorEastAsia" w:cs="Arial"/>
        </w:rPr>
        <w:t xml:space="preserve"> </w:t>
      </w:r>
      <w:r w:rsidR="1FC02D30" w:rsidRPr="2866D047">
        <w:rPr>
          <w:rFonts w:eastAsiaTheme="minorEastAsia" w:cs="Arial"/>
        </w:rPr>
        <w:t xml:space="preserve">as an </w:t>
      </w:r>
      <w:r w:rsidR="4D684493" w:rsidRPr="2866D047">
        <w:rPr>
          <w:rFonts w:eastAsiaTheme="minorEastAsia" w:cs="Arial"/>
        </w:rPr>
        <w:t>individual</w:t>
      </w:r>
      <w:r w:rsidR="3D6D7D05" w:rsidRPr="2866D047">
        <w:rPr>
          <w:rFonts w:eastAsiaTheme="minorEastAsia" w:cs="Arial"/>
        </w:rPr>
        <w:t xml:space="preserve"> local education agency (LEA)</w:t>
      </w:r>
      <w:r w:rsidR="4D684493" w:rsidRPr="2866D047">
        <w:rPr>
          <w:rFonts w:eastAsiaTheme="minorEastAsia" w:cs="Arial"/>
        </w:rPr>
        <w:t xml:space="preserve"> </w:t>
      </w:r>
      <w:r w:rsidR="239627C4" w:rsidRPr="2866D047">
        <w:rPr>
          <w:rFonts w:eastAsiaTheme="minorEastAsia" w:cs="Arial"/>
        </w:rPr>
        <w:t>and/</w:t>
      </w:r>
      <w:r w:rsidR="4D684493" w:rsidRPr="2866D047">
        <w:rPr>
          <w:rFonts w:eastAsiaTheme="minorEastAsia" w:cs="Arial"/>
        </w:rPr>
        <w:t>or as part of a consortium.</w:t>
      </w:r>
      <w:r w:rsidR="33A6F9A3" w:rsidRPr="2866D047">
        <w:rPr>
          <w:rFonts w:eastAsiaTheme="minorEastAsia" w:cs="Arial"/>
        </w:rPr>
        <w:t xml:space="preserve"> Applicants ha</w:t>
      </w:r>
      <w:r w:rsidR="1BB71569" w:rsidRPr="2866D047">
        <w:rPr>
          <w:rFonts w:eastAsiaTheme="minorEastAsia" w:cs="Arial"/>
        </w:rPr>
        <w:t>d</w:t>
      </w:r>
      <w:r w:rsidR="33A6F9A3" w:rsidRPr="2866D047">
        <w:rPr>
          <w:rFonts w:eastAsiaTheme="minorEastAsia" w:cs="Arial"/>
        </w:rPr>
        <w:t xml:space="preserve"> </w:t>
      </w:r>
      <w:r w:rsidR="3B6F1EA3" w:rsidRPr="2866D047">
        <w:rPr>
          <w:rFonts w:eastAsiaTheme="minorEastAsia" w:cs="Arial"/>
        </w:rPr>
        <w:t xml:space="preserve">a </w:t>
      </w:r>
      <w:r w:rsidR="33A6F9A3" w:rsidRPr="2866D047">
        <w:rPr>
          <w:rFonts w:eastAsiaTheme="minorEastAsia" w:cs="Arial"/>
        </w:rPr>
        <w:t xml:space="preserve">total number of ADA preloaded into the </w:t>
      </w:r>
      <w:r w:rsidR="3E0137E6" w:rsidRPr="2866D047">
        <w:rPr>
          <w:rFonts w:eastAsiaTheme="minorEastAsia" w:cs="Arial"/>
        </w:rPr>
        <w:t>California Department of Education (CDE)</w:t>
      </w:r>
      <w:r w:rsidR="33A6F9A3" w:rsidRPr="2866D047">
        <w:rPr>
          <w:rFonts w:eastAsiaTheme="minorEastAsia" w:cs="Arial"/>
        </w:rPr>
        <w:t xml:space="preserve"> Program Grant Management System. Applicants </w:t>
      </w:r>
      <w:r w:rsidR="377B1B64" w:rsidRPr="2866D047">
        <w:rPr>
          <w:rFonts w:eastAsiaTheme="minorEastAsia" w:cs="Arial"/>
        </w:rPr>
        <w:t>were</w:t>
      </w:r>
      <w:r w:rsidR="33A6F9A3" w:rsidRPr="2866D047">
        <w:rPr>
          <w:rFonts w:eastAsiaTheme="minorEastAsia" w:cs="Arial"/>
        </w:rPr>
        <w:t xml:space="preserve"> then able to retain all their ADA and apply</w:t>
      </w:r>
      <w:r w:rsidR="0A6670E9" w:rsidRPr="2866D047">
        <w:rPr>
          <w:rFonts w:eastAsiaTheme="minorEastAsia" w:cs="Arial"/>
        </w:rPr>
        <w:t xml:space="preserve"> on</w:t>
      </w:r>
      <w:r w:rsidR="33A6F9A3" w:rsidRPr="2866D047">
        <w:rPr>
          <w:rFonts w:eastAsiaTheme="minorEastAsia" w:cs="Arial"/>
        </w:rPr>
        <w:t xml:space="preserve"> their own</w:t>
      </w:r>
      <w:r w:rsidR="457DF3DC" w:rsidRPr="2866D047">
        <w:rPr>
          <w:rFonts w:eastAsiaTheme="minorEastAsia" w:cs="Arial"/>
        </w:rPr>
        <w:t>,</w:t>
      </w:r>
      <w:r w:rsidR="33A6F9A3" w:rsidRPr="2866D047">
        <w:rPr>
          <w:rFonts w:eastAsiaTheme="minorEastAsia" w:cs="Arial"/>
        </w:rPr>
        <w:t xml:space="preserve"> or they </w:t>
      </w:r>
      <w:r w:rsidR="58CD8057" w:rsidRPr="2866D047">
        <w:rPr>
          <w:rFonts w:eastAsiaTheme="minorEastAsia" w:cs="Arial"/>
        </w:rPr>
        <w:t xml:space="preserve">shared </w:t>
      </w:r>
      <w:r w:rsidR="41790E47" w:rsidRPr="2866D047">
        <w:rPr>
          <w:rFonts w:eastAsiaTheme="minorEastAsia" w:cs="Arial"/>
        </w:rPr>
        <w:t xml:space="preserve">a portion of </w:t>
      </w:r>
      <w:r w:rsidR="33A6F9A3" w:rsidRPr="2866D047">
        <w:rPr>
          <w:rFonts w:eastAsiaTheme="minorEastAsia" w:cs="Arial"/>
        </w:rPr>
        <w:t>their ADA with a consortium applicati</w:t>
      </w:r>
      <w:r w:rsidR="1C725BCB" w:rsidRPr="2866D047">
        <w:rPr>
          <w:rFonts w:eastAsiaTheme="minorEastAsia" w:cs="Arial"/>
        </w:rPr>
        <w:t>on and appl</w:t>
      </w:r>
      <w:r w:rsidR="1A936D6D" w:rsidRPr="2866D047">
        <w:rPr>
          <w:rFonts w:eastAsiaTheme="minorEastAsia" w:cs="Arial"/>
        </w:rPr>
        <w:t>ied</w:t>
      </w:r>
      <w:r w:rsidR="1C725BCB" w:rsidRPr="2866D047">
        <w:rPr>
          <w:rFonts w:eastAsiaTheme="minorEastAsia" w:cs="Arial"/>
        </w:rPr>
        <w:t xml:space="preserve"> on their own</w:t>
      </w:r>
      <w:r w:rsidR="68FAD613" w:rsidRPr="2866D047">
        <w:rPr>
          <w:rFonts w:eastAsiaTheme="minorEastAsia" w:cs="Arial"/>
        </w:rPr>
        <w:t xml:space="preserve"> with the remaining ADA</w:t>
      </w:r>
      <w:r w:rsidR="1C725BCB" w:rsidRPr="2866D047">
        <w:rPr>
          <w:rFonts w:eastAsiaTheme="minorEastAsia" w:cs="Arial"/>
        </w:rPr>
        <w:t>.</w:t>
      </w:r>
      <w:r w:rsidR="2E47CBDA" w:rsidRPr="2866D047">
        <w:rPr>
          <w:rFonts w:eastAsiaTheme="minorEastAsia" w:cs="Arial"/>
        </w:rPr>
        <w:t xml:space="preserve"> </w:t>
      </w:r>
      <w:r w:rsidR="60AC34B7" w:rsidRPr="2866D047">
        <w:rPr>
          <w:rFonts w:eastAsiaTheme="minorEastAsia" w:cs="Arial"/>
        </w:rPr>
        <w:t>For FY 2026–27, 446 LEAs applied</w:t>
      </w:r>
      <w:r w:rsidR="70BDC89D" w:rsidRPr="2866D047">
        <w:rPr>
          <w:rFonts w:eastAsiaTheme="minorEastAsia" w:cs="Arial"/>
        </w:rPr>
        <w:t xml:space="preserve"> to receive funds as a single applicant and</w:t>
      </w:r>
      <w:r w:rsidR="44E91AEA" w:rsidRPr="2866D047">
        <w:rPr>
          <w:rFonts w:eastAsiaTheme="minorEastAsia" w:cs="Arial"/>
        </w:rPr>
        <w:t>/or</w:t>
      </w:r>
      <w:r w:rsidR="70BDC89D" w:rsidRPr="2866D047">
        <w:rPr>
          <w:rFonts w:eastAsiaTheme="minorEastAsia" w:cs="Arial"/>
        </w:rPr>
        <w:t xml:space="preserve"> as part of a consortia. Of th</w:t>
      </w:r>
      <w:r w:rsidR="7ED1712F" w:rsidRPr="2866D047">
        <w:rPr>
          <w:rFonts w:eastAsiaTheme="minorEastAsia" w:cs="Arial"/>
        </w:rPr>
        <w:t>e</w:t>
      </w:r>
      <w:r w:rsidR="70BDC89D" w:rsidRPr="2866D047">
        <w:rPr>
          <w:rFonts w:eastAsiaTheme="minorEastAsia" w:cs="Arial"/>
        </w:rPr>
        <w:t xml:space="preserve"> 446 LEAs, 43</w:t>
      </w:r>
      <w:r w:rsidR="243DD4B6" w:rsidRPr="2866D047">
        <w:rPr>
          <w:rFonts w:eastAsiaTheme="minorEastAsia" w:cs="Arial"/>
        </w:rPr>
        <w:t>8</w:t>
      </w:r>
      <w:r w:rsidR="70BDC89D" w:rsidRPr="2866D047">
        <w:rPr>
          <w:rFonts w:eastAsiaTheme="minorEastAsia" w:cs="Arial"/>
        </w:rPr>
        <w:t xml:space="preserve"> </w:t>
      </w:r>
      <w:r w:rsidR="22254C4F" w:rsidRPr="2866D047">
        <w:rPr>
          <w:rFonts w:eastAsiaTheme="minorEastAsia" w:cs="Arial"/>
        </w:rPr>
        <w:t>were</w:t>
      </w:r>
      <w:r w:rsidR="70BDC89D" w:rsidRPr="2866D047">
        <w:rPr>
          <w:rFonts w:eastAsiaTheme="minorEastAsia" w:cs="Arial"/>
        </w:rPr>
        <w:t xml:space="preserve"> eligible </w:t>
      </w:r>
      <w:r w:rsidR="20D82B20" w:rsidRPr="2866D047">
        <w:rPr>
          <w:rFonts w:eastAsiaTheme="minorEastAsia" w:cs="Arial"/>
        </w:rPr>
        <w:t xml:space="preserve">for the CTEIG </w:t>
      </w:r>
      <w:r w:rsidR="70BDC89D" w:rsidRPr="2866D047">
        <w:rPr>
          <w:rFonts w:eastAsiaTheme="minorEastAsia" w:cs="Arial"/>
        </w:rPr>
        <w:t xml:space="preserve">grant and will </w:t>
      </w:r>
      <w:r w:rsidR="60AC34B7" w:rsidRPr="2866D047">
        <w:rPr>
          <w:rFonts w:eastAsiaTheme="minorEastAsia" w:cs="Arial"/>
        </w:rPr>
        <w:t>receive funds as a single applicant and</w:t>
      </w:r>
      <w:r w:rsidR="65622C9E" w:rsidRPr="2866D047">
        <w:rPr>
          <w:rFonts w:eastAsiaTheme="minorEastAsia" w:cs="Arial"/>
        </w:rPr>
        <w:t>/or</w:t>
      </w:r>
      <w:r w:rsidR="60AC34B7" w:rsidRPr="2866D047">
        <w:rPr>
          <w:rFonts w:eastAsiaTheme="minorEastAsia" w:cs="Arial"/>
        </w:rPr>
        <w:t xml:space="preserve"> as part of a </w:t>
      </w:r>
      <w:r w:rsidR="003911B5" w:rsidRPr="2866D047">
        <w:rPr>
          <w:rFonts w:eastAsiaTheme="minorEastAsia" w:cs="Arial"/>
        </w:rPr>
        <w:t>consortium</w:t>
      </w:r>
      <w:r w:rsidR="60AC34B7" w:rsidRPr="2866D047">
        <w:rPr>
          <w:rFonts w:eastAsiaTheme="minorEastAsia" w:cs="Arial"/>
        </w:rPr>
        <w:t>.</w:t>
      </w:r>
      <w:r w:rsidR="694CF703" w:rsidRPr="2866D047">
        <w:rPr>
          <w:rFonts w:eastAsiaTheme="minorEastAsia" w:cs="Arial"/>
        </w:rPr>
        <w:t xml:space="preserve"> </w:t>
      </w:r>
      <w:r w:rsidR="5771A0C4" w:rsidRPr="2866D047">
        <w:rPr>
          <w:rFonts w:eastAsiaTheme="minorEastAsia" w:cs="Arial"/>
        </w:rPr>
        <w:t xml:space="preserve">The allocations are determined by formula, not by competitive ranking. </w:t>
      </w:r>
      <w:r w:rsidR="694CF703" w:rsidRPr="2866D047">
        <w:rPr>
          <w:rFonts w:eastAsiaTheme="minorEastAsia" w:cs="Arial"/>
        </w:rPr>
        <w:t>No discretionary or judgement-based adjustments were applied to individual applicants.</w:t>
      </w:r>
    </w:p>
    <w:p w14:paraId="70051E7B" w14:textId="70FCF044" w:rsidR="09A1BA3A" w:rsidRPr="00403D29" w:rsidRDefault="76D708E0" w:rsidP="00403D29">
      <w:pPr>
        <w:pStyle w:val="Heading2"/>
      </w:pPr>
      <w:r w:rsidRPr="00403D29">
        <w:t>The Formula</w:t>
      </w:r>
      <w:r w:rsidR="18F00989" w:rsidRPr="00403D29">
        <w:t xml:space="preserve"> and Allocation Process</w:t>
      </w:r>
    </w:p>
    <w:p w14:paraId="18E7D8C1" w14:textId="58AA4448" w:rsidR="68FBC0DD" w:rsidRDefault="0518111B" w:rsidP="2866D047">
      <w:pPr>
        <w:spacing w:after="240"/>
        <w:rPr>
          <w:rFonts w:eastAsiaTheme="minorEastAsia" w:cs="Arial"/>
        </w:rPr>
      </w:pPr>
      <w:r w:rsidRPr="2866D047">
        <w:rPr>
          <w:rFonts w:eastAsiaTheme="minorEastAsia" w:cs="Arial"/>
        </w:rPr>
        <w:t>The allocation method for Round 12 utilize</w:t>
      </w:r>
      <w:r w:rsidR="3D552E94" w:rsidRPr="2866D047">
        <w:rPr>
          <w:rFonts w:eastAsiaTheme="minorEastAsia" w:cs="Arial"/>
        </w:rPr>
        <w:t>d</w:t>
      </w:r>
      <w:r w:rsidRPr="2866D047">
        <w:rPr>
          <w:rFonts w:eastAsiaTheme="minorEastAsia" w:cs="Arial"/>
        </w:rPr>
        <w:t xml:space="preserve"> a formulaic approach to equitably distribute </w:t>
      </w:r>
      <w:r w:rsidR="69F8AE69" w:rsidRPr="2866D047">
        <w:rPr>
          <w:rFonts w:eastAsiaTheme="minorEastAsia" w:cs="Arial"/>
        </w:rPr>
        <w:t>all</w:t>
      </w:r>
      <w:r w:rsidRPr="2866D047">
        <w:rPr>
          <w:rFonts w:eastAsiaTheme="minorEastAsia" w:cs="Arial"/>
        </w:rPr>
        <w:t xml:space="preserve"> funds based on a combined factor of base ADA and the eight positive consideration factors. </w:t>
      </w:r>
      <w:r w:rsidR="65A5FE88" w:rsidRPr="2866D047">
        <w:rPr>
          <w:rFonts w:eastAsiaTheme="minorEastAsia" w:cs="Arial"/>
        </w:rPr>
        <w:t>The formula distribute</w:t>
      </w:r>
      <w:r w:rsidR="0052128F">
        <w:rPr>
          <w:rFonts w:eastAsiaTheme="minorEastAsia" w:cs="Arial"/>
        </w:rPr>
        <w:t>d</w:t>
      </w:r>
      <w:r w:rsidR="1BE9A083" w:rsidRPr="2866D047">
        <w:rPr>
          <w:rFonts w:eastAsiaTheme="minorEastAsia" w:cs="Arial"/>
        </w:rPr>
        <w:t xml:space="preserve"> funds to</w:t>
      </w:r>
      <w:r w:rsidR="65A5FE88" w:rsidRPr="2866D047">
        <w:rPr>
          <w:rFonts w:eastAsiaTheme="minorEastAsia" w:cs="Arial"/>
        </w:rPr>
        <w:t xml:space="preserve"> each of three statutory funding pools in proportion to applicant size, adjusted by eight statutory considerations, and subject to a per-applicant cap derived from the required 2:1 local match. </w:t>
      </w:r>
    </w:p>
    <w:p w14:paraId="27B1426A" w14:textId="40271C1B" w:rsidR="758E7155" w:rsidRDefault="326EFDEC" w:rsidP="00B94034">
      <w:pPr>
        <w:spacing w:before="240" w:after="240" w:line="360" w:lineRule="auto"/>
        <w:rPr>
          <w:rFonts w:eastAsiaTheme="minorEastAsia" w:cs="Arial"/>
        </w:rPr>
      </w:pPr>
      <w:r w:rsidRPr="6E194F4D">
        <w:rPr>
          <w:rFonts w:eastAsiaTheme="minorEastAsia" w:cs="Arial"/>
        </w:rPr>
        <w:t xml:space="preserve">The </w:t>
      </w:r>
      <w:r w:rsidR="45CEFCD6" w:rsidRPr="6E194F4D">
        <w:rPr>
          <w:rFonts w:eastAsiaTheme="minorEastAsia" w:cs="Arial"/>
        </w:rPr>
        <w:t xml:space="preserve">allocation process </w:t>
      </w:r>
      <w:r w:rsidR="3CFBA6FF" w:rsidRPr="6E194F4D">
        <w:rPr>
          <w:rFonts w:eastAsiaTheme="minorEastAsia" w:cs="Arial"/>
        </w:rPr>
        <w:t>consist</w:t>
      </w:r>
      <w:r w:rsidR="3B74EBD5" w:rsidRPr="6E194F4D">
        <w:rPr>
          <w:rFonts w:eastAsiaTheme="minorEastAsia" w:cs="Arial"/>
        </w:rPr>
        <w:t>ed</w:t>
      </w:r>
      <w:r w:rsidR="3CFBA6FF" w:rsidRPr="6E194F4D">
        <w:rPr>
          <w:rFonts w:eastAsiaTheme="minorEastAsia" w:cs="Arial"/>
        </w:rPr>
        <w:t xml:space="preserve"> of</w:t>
      </w:r>
      <w:r w:rsidRPr="6E194F4D">
        <w:rPr>
          <w:rFonts w:eastAsiaTheme="minorEastAsia" w:cs="Arial"/>
        </w:rPr>
        <w:t xml:space="preserve"> six steps:</w:t>
      </w:r>
    </w:p>
    <w:p w14:paraId="78724E97" w14:textId="6983FBF0" w:rsidR="758E7155" w:rsidRDefault="7CAFF0AA" w:rsidP="00B94034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eastAsiaTheme="minorEastAsia" w:cs="Arial"/>
        </w:rPr>
      </w:pPr>
      <w:r w:rsidRPr="65C1FE13">
        <w:rPr>
          <w:rFonts w:eastAsiaTheme="minorEastAsia" w:cs="Arial"/>
        </w:rPr>
        <w:t xml:space="preserve">Establish the applicant </w:t>
      </w:r>
      <w:r w:rsidR="35208362" w:rsidRPr="65C1FE13">
        <w:rPr>
          <w:rFonts w:eastAsiaTheme="minorEastAsia" w:cs="Arial"/>
        </w:rPr>
        <w:t>population</w:t>
      </w:r>
      <w:r w:rsidRPr="65C1FE13">
        <w:rPr>
          <w:rFonts w:eastAsiaTheme="minorEastAsia" w:cs="Arial"/>
        </w:rPr>
        <w:t xml:space="preserve"> </w:t>
      </w:r>
      <w:r w:rsidR="7F1B0795" w:rsidRPr="65C1FE13">
        <w:rPr>
          <w:rFonts w:eastAsiaTheme="minorEastAsia" w:cs="Arial"/>
        </w:rPr>
        <w:t>for each of the funding categories</w:t>
      </w:r>
      <w:r w:rsidR="6C583177" w:rsidRPr="65C1FE13">
        <w:rPr>
          <w:rFonts w:eastAsiaTheme="minorEastAsia" w:cs="Arial"/>
        </w:rPr>
        <w:t xml:space="preserve"> </w:t>
      </w:r>
      <w:r w:rsidRPr="65C1FE13">
        <w:rPr>
          <w:rFonts w:eastAsiaTheme="minorEastAsia" w:cs="Arial"/>
        </w:rPr>
        <w:t>and screen for eligibility.</w:t>
      </w:r>
    </w:p>
    <w:p w14:paraId="6620F401" w14:textId="425D7769" w:rsidR="758E7155" w:rsidRDefault="771B03E6" w:rsidP="2866D047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eastAsiaTheme="minorEastAsia" w:cs="Arial"/>
        </w:rPr>
      </w:pPr>
      <w:r w:rsidRPr="2866D047">
        <w:rPr>
          <w:rFonts w:eastAsiaTheme="minorEastAsia" w:cs="Arial"/>
        </w:rPr>
        <w:t>Determine each applicant's ADA</w:t>
      </w:r>
      <w:r w:rsidR="36A2E986" w:rsidRPr="2866D047">
        <w:rPr>
          <w:rFonts w:eastAsiaTheme="minorEastAsia" w:cs="Arial"/>
        </w:rPr>
        <w:t>.</w:t>
      </w:r>
      <w:r w:rsidRPr="2866D047">
        <w:rPr>
          <w:rFonts w:eastAsiaTheme="minorEastAsia" w:cs="Arial"/>
        </w:rPr>
        <w:t xml:space="preserve"> </w:t>
      </w:r>
    </w:p>
    <w:p w14:paraId="10AF4D60" w14:textId="2F660017" w:rsidR="758E7155" w:rsidRDefault="7CAFF0AA" w:rsidP="00B94034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eastAsiaTheme="minorEastAsia" w:cs="Arial"/>
        </w:rPr>
      </w:pPr>
      <w:r w:rsidRPr="65C1FE13">
        <w:rPr>
          <w:rFonts w:eastAsiaTheme="minorEastAsia" w:cs="Arial"/>
        </w:rPr>
        <w:t xml:space="preserve">Assign each applicant to a size category and </w:t>
      </w:r>
      <w:r w:rsidR="2751AC83" w:rsidRPr="65C1FE13">
        <w:rPr>
          <w:rFonts w:eastAsiaTheme="minorEastAsia" w:cs="Arial"/>
        </w:rPr>
        <w:t>determine</w:t>
      </w:r>
      <w:r w:rsidRPr="65C1FE13">
        <w:rPr>
          <w:rFonts w:eastAsiaTheme="minorEastAsia" w:cs="Arial"/>
        </w:rPr>
        <w:t xml:space="preserve"> the funding pool for each category.</w:t>
      </w:r>
    </w:p>
    <w:p w14:paraId="20AA3162" w14:textId="2D14AA6D" w:rsidR="758E7155" w:rsidRDefault="7CAFF0AA" w:rsidP="2866D047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eastAsiaTheme="minorEastAsia" w:cs="Arial"/>
        </w:rPr>
      </w:pPr>
      <w:r w:rsidRPr="2866D047">
        <w:rPr>
          <w:rFonts w:eastAsiaTheme="minorEastAsia" w:cs="Arial"/>
        </w:rPr>
        <w:t xml:space="preserve">Compute each applicant's proportional share of its </w:t>
      </w:r>
      <w:r w:rsidR="0E24AB2B" w:rsidRPr="2866D047">
        <w:rPr>
          <w:rFonts w:eastAsiaTheme="minorEastAsia" w:cs="Arial"/>
        </w:rPr>
        <w:t xml:space="preserve">funding </w:t>
      </w:r>
      <w:r w:rsidRPr="2866D047">
        <w:rPr>
          <w:rFonts w:eastAsiaTheme="minorEastAsia" w:cs="Arial"/>
        </w:rPr>
        <w:t>category.</w:t>
      </w:r>
    </w:p>
    <w:p w14:paraId="4222AB3A" w14:textId="2C7AE6E6" w:rsidR="758E7155" w:rsidRDefault="7CAFF0AA" w:rsidP="2866D047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eastAsiaTheme="minorEastAsia" w:cs="Arial"/>
        </w:rPr>
      </w:pPr>
      <w:r w:rsidRPr="2866D047">
        <w:rPr>
          <w:rFonts w:eastAsiaTheme="minorEastAsia" w:cs="Arial"/>
        </w:rPr>
        <w:t xml:space="preserve">Cap </w:t>
      </w:r>
      <w:r w:rsidR="0076279E">
        <w:rPr>
          <w:rFonts w:eastAsiaTheme="minorEastAsia" w:cs="Arial"/>
        </w:rPr>
        <w:t xml:space="preserve">the </w:t>
      </w:r>
      <w:r w:rsidRPr="2866D047">
        <w:rPr>
          <w:rFonts w:eastAsiaTheme="minorEastAsia" w:cs="Arial"/>
        </w:rPr>
        <w:t>allocation at the maximum supportable by the applicant's committed local match</w:t>
      </w:r>
      <w:r w:rsidR="00126271">
        <w:rPr>
          <w:rFonts w:eastAsiaTheme="minorEastAsia" w:cs="Arial"/>
        </w:rPr>
        <w:t xml:space="preserve"> or </w:t>
      </w:r>
      <w:r w:rsidR="00086FAF">
        <w:rPr>
          <w:rFonts w:eastAsiaTheme="minorEastAsia" w:cs="Arial"/>
        </w:rPr>
        <w:t>the final proportional share amount</w:t>
      </w:r>
      <w:r w:rsidR="0076279E">
        <w:rPr>
          <w:rFonts w:eastAsiaTheme="minorEastAsia" w:cs="Arial"/>
        </w:rPr>
        <w:t>, whichever is less</w:t>
      </w:r>
      <w:r w:rsidRPr="2866D047">
        <w:rPr>
          <w:rFonts w:eastAsiaTheme="minorEastAsia" w:cs="Arial"/>
        </w:rPr>
        <w:t>.</w:t>
      </w:r>
    </w:p>
    <w:p w14:paraId="248E623A" w14:textId="76353874" w:rsidR="758E7155" w:rsidRDefault="7CAFF0AA" w:rsidP="00B94034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eastAsiaTheme="minorEastAsia" w:cs="Arial"/>
        </w:rPr>
      </w:pPr>
      <w:r w:rsidRPr="65C1FE13">
        <w:rPr>
          <w:rFonts w:eastAsiaTheme="minorEastAsia" w:cs="Arial"/>
        </w:rPr>
        <w:lastRenderedPageBreak/>
        <w:t>Roll unallocated funds forward through the categories and round to whole dollars.</w:t>
      </w:r>
    </w:p>
    <w:p w14:paraId="72953A5A" w14:textId="6E72409E" w:rsidR="3C7437B0" w:rsidRDefault="0325B21B" w:rsidP="00403D29">
      <w:pPr>
        <w:pStyle w:val="Heading2"/>
        <w:rPr>
          <w:rFonts w:eastAsia="MS Mincho" w:cs="Arial"/>
        </w:rPr>
      </w:pPr>
      <w:r w:rsidRPr="003911B5">
        <w:t>Determining ADA</w:t>
      </w:r>
    </w:p>
    <w:p w14:paraId="5CFC63A2" w14:textId="605F808E" w:rsidR="3C7437B0" w:rsidRDefault="79661084" w:rsidP="2866D047">
      <w:pPr>
        <w:spacing w:after="240"/>
        <w:rPr>
          <w:rFonts w:eastAsia="MS Mincho" w:cs="Arial"/>
        </w:rPr>
      </w:pPr>
      <w:r w:rsidRPr="2866D047">
        <w:rPr>
          <w:rFonts w:eastAsia="MS Mincho" w:cs="Arial"/>
        </w:rPr>
        <w:t>ADA for FY 2024</w:t>
      </w:r>
      <w:r w:rsidR="5AC05BC5" w:rsidRPr="2866D047">
        <w:rPr>
          <w:rFonts w:eastAsia="Arial" w:cs="Arial"/>
        </w:rPr>
        <w:t>–</w:t>
      </w:r>
      <w:r w:rsidR="5AC05BC5" w:rsidRPr="2866D047">
        <w:rPr>
          <w:rFonts w:eastAsia="MS Mincho" w:cs="Arial"/>
        </w:rPr>
        <w:t xml:space="preserve"> </w:t>
      </w:r>
      <w:r w:rsidRPr="2866D047">
        <w:rPr>
          <w:rFonts w:eastAsia="MS Mincho" w:cs="Arial"/>
        </w:rPr>
        <w:t>25 was prepopulated into</w:t>
      </w:r>
      <w:r w:rsidR="0325B21B" w:rsidRPr="2866D047">
        <w:rPr>
          <w:rFonts w:eastAsia="MS Mincho" w:cs="Arial"/>
        </w:rPr>
        <w:t xml:space="preserve"> PGMS</w:t>
      </w:r>
      <w:r w:rsidR="2B45D322" w:rsidRPr="2866D047">
        <w:rPr>
          <w:rFonts w:eastAsia="MS Mincho" w:cs="Arial"/>
        </w:rPr>
        <w:t>, based on second principal apportionment records</w:t>
      </w:r>
      <w:r w:rsidR="003911B5" w:rsidRPr="2866D047">
        <w:rPr>
          <w:rFonts w:eastAsia="MS Mincho" w:cs="Arial"/>
        </w:rPr>
        <w:t xml:space="preserve"> including additional Local Control Funding Formula ADA.</w:t>
      </w:r>
    </w:p>
    <w:p w14:paraId="75A94658" w14:textId="7722F90C" w:rsidR="3C7437B0" w:rsidRDefault="25361B74" w:rsidP="00B94034">
      <w:pPr>
        <w:numPr>
          <w:ilvl w:val="0"/>
          <w:numId w:val="26"/>
        </w:numPr>
        <w:spacing w:after="240"/>
        <w:rPr>
          <w:rFonts w:eastAsia="MS Mincho" w:cs="Arial"/>
        </w:rPr>
      </w:pPr>
      <w:r w:rsidRPr="003911B5">
        <w:rPr>
          <w:rFonts w:eastAsia="MS Mincho" w:cs="Arial"/>
        </w:rPr>
        <w:t>Ind</w:t>
      </w:r>
      <w:r w:rsidR="7C66F55D" w:rsidRPr="003911B5">
        <w:rPr>
          <w:rFonts w:eastAsia="MS Mincho" w:cs="Arial"/>
        </w:rPr>
        <w:t>ividual</w:t>
      </w:r>
      <w:r w:rsidR="0325B21B" w:rsidRPr="003911B5">
        <w:rPr>
          <w:rFonts w:eastAsia="MS Mincho" w:cs="Arial"/>
        </w:rPr>
        <w:t xml:space="preserve"> applicants</w:t>
      </w:r>
      <w:r w:rsidR="0325B21B" w:rsidRPr="6E194F4D">
        <w:rPr>
          <w:rFonts w:eastAsia="MS Mincho" w:cs="Arial"/>
        </w:rPr>
        <w:t xml:space="preserve"> use</w:t>
      </w:r>
      <w:r w:rsidR="29AA9982" w:rsidRPr="6E194F4D">
        <w:rPr>
          <w:rFonts w:eastAsia="MS Mincho" w:cs="Arial"/>
        </w:rPr>
        <w:t>d</w:t>
      </w:r>
      <w:r w:rsidR="0325B21B" w:rsidRPr="6E194F4D">
        <w:rPr>
          <w:rFonts w:eastAsia="MS Mincho" w:cs="Arial"/>
        </w:rPr>
        <w:t xml:space="preserve"> </w:t>
      </w:r>
      <w:r w:rsidR="193D3132" w:rsidRPr="6E194F4D">
        <w:rPr>
          <w:rFonts w:eastAsia="MS Mincho" w:cs="Arial"/>
        </w:rPr>
        <w:t>the prepopulated</w:t>
      </w:r>
      <w:r w:rsidR="0325B21B" w:rsidRPr="6E194F4D">
        <w:rPr>
          <w:rFonts w:eastAsia="MS Mincho" w:cs="Arial"/>
        </w:rPr>
        <w:t xml:space="preserve"> ADA</w:t>
      </w:r>
      <w:r w:rsidR="79AAF539" w:rsidRPr="6E194F4D">
        <w:rPr>
          <w:rFonts w:eastAsia="MS Mincho" w:cs="Arial"/>
        </w:rPr>
        <w:t>;</w:t>
      </w:r>
      <w:r w:rsidR="0325B21B" w:rsidRPr="6E194F4D">
        <w:rPr>
          <w:rFonts w:eastAsia="MS Mincho" w:cs="Arial"/>
        </w:rPr>
        <w:t xml:space="preserve"> net of any ADA they have committed to a consortium led by another LEA. </w:t>
      </w:r>
      <w:r w:rsidR="4AFDDB72" w:rsidRPr="6E194F4D">
        <w:rPr>
          <w:rFonts w:eastAsia="MS Mincho" w:cs="Arial"/>
        </w:rPr>
        <w:t>T</w:t>
      </w:r>
      <w:r w:rsidR="0325B21B" w:rsidRPr="6E194F4D">
        <w:rPr>
          <w:rFonts w:eastAsia="MS Mincho" w:cs="Arial"/>
        </w:rPr>
        <w:t>heADA is reduced accordingly so that no student is counted twice.</w:t>
      </w:r>
    </w:p>
    <w:p w14:paraId="0DE16FA4" w14:textId="1CE64292" w:rsidR="3C7437B0" w:rsidRDefault="0325B21B" w:rsidP="00B94034">
      <w:pPr>
        <w:numPr>
          <w:ilvl w:val="0"/>
          <w:numId w:val="26"/>
        </w:numPr>
        <w:spacing w:after="240"/>
        <w:rPr>
          <w:rFonts w:eastAsia="MS Mincho" w:cs="Arial"/>
        </w:rPr>
      </w:pPr>
      <w:r w:rsidRPr="003911B5">
        <w:rPr>
          <w:rFonts w:eastAsia="MS Mincho" w:cs="Arial"/>
        </w:rPr>
        <w:t>Consortium members</w:t>
      </w:r>
      <w:r w:rsidRPr="6E194F4D">
        <w:rPr>
          <w:rFonts w:eastAsia="MS Mincho" w:cs="Arial"/>
        </w:rPr>
        <w:t xml:space="preserve"> contribute</w:t>
      </w:r>
      <w:r w:rsidR="1DE973E5" w:rsidRPr="6E194F4D">
        <w:rPr>
          <w:rFonts w:eastAsia="MS Mincho" w:cs="Arial"/>
        </w:rPr>
        <w:t>d</w:t>
      </w:r>
      <w:r w:rsidRPr="6E194F4D">
        <w:rPr>
          <w:rFonts w:eastAsia="MS Mincho" w:cs="Arial"/>
        </w:rPr>
        <w:t xml:space="preserve"> their committed ADA to their lead and </w:t>
      </w:r>
      <w:r w:rsidR="008E606C" w:rsidRPr="6E194F4D">
        <w:rPr>
          <w:rFonts w:eastAsia="MS Mincho" w:cs="Arial"/>
        </w:rPr>
        <w:t>carried</w:t>
      </w:r>
      <w:r w:rsidRPr="6E194F4D">
        <w:rPr>
          <w:rFonts w:eastAsia="MS Mincho" w:cs="Arial"/>
        </w:rPr>
        <w:t xml:space="preserve"> </w:t>
      </w:r>
      <w:r w:rsidR="61F27A08" w:rsidRPr="6E194F4D">
        <w:rPr>
          <w:rFonts w:eastAsia="MS Mincho" w:cs="Arial"/>
        </w:rPr>
        <w:t>the balance</w:t>
      </w:r>
      <w:r w:rsidRPr="6E194F4D">
        <w:rPr>
          <w:rFonts w:eastAsia="MS Mincho" w:cs="Arial"/>
        </w:rPr>
        <w:t xml:space="preserve"> ADA on their own </w:t>
      </w:r>
      <w:r w:rsidR="750945E4" w:rsidRPr="6E194F4D">
        <w:rPr>
          <w:rFonts w:eastAsia="MS Mincho" w:cs="Arial"/>
        </w:rPr>
        <w:t>application, if applicable</w:t>
      </w:r>
      <w:r w:rsidRPr="6E194F4D">
        <w:rPr>
          <w:rFonts w:eastAsia="MS Mincho" w:cs="Arial"/>
        </w:rPr>
        <w:t>.</w:t>
      </w:r>
    </w:p>
    <w:p w14:paraId="022CB4BD" w14:textId="2D970A42" w:rsidR="3C7437B0" w:rsidRDefault="0325B21B" w:rsidP="00B94034">
      <w:pPr>
        <w:numPr>
          <w:ilvl w:val="0"/>
          <w:numId w:val="26"/>
        </w:numPr>
        <w:spacing w:after="240"/>
        <w:rPr>
          <w:rFonts w:eastAsia="MS Mincho" w:cs="Arial"/>
        </w:rPr>
      </w:pPr>
      <w:r w:rsidRPr="003911B5">
        <w:rPr>
          <w:rFonts w:eastAsia="MS Mincho" w:cs="Arial"/>
        </w:rPr>
        <w:t>Consortium leads</w:t>
      </w:r>
      <w:r w:rsidRPr="6E194F4D">
        <w:rPr>
          <w:rFonts w:eastAsia="MS Mincho" w:cs="Arial"/>
        </w:rPr>
        <w:t xml:space="preserve"> </w:t>
      </w:r>
      <w:r w:rsidR="6D4550C6" w:rsidRPr="6E194F4D">
        <w:rPr>
          <w:rFonts w:eastAsia="MS Mincho" w:cs="Arial"/>
        </w:rPr>
        <w:t>we</w:t>
      </w:r>
      <w:r w:rsidRPr="6E194F4D">
        <w:rPr>
          <w:rFonts w:eastAsia="MS Mincho" w:cs="Arial"/>
        </w:rPr>
        <w:t>re credited with the sum of all ADA contributed by their members, plus the lead's own ADA.</w:t>
      </w:r>
    </w:p>
    <w:p w14:paraId="2D644778" w14:textId="37145870" w:rsidR="3C7437B0" w:rsidRDefault="0325B21B" w:rsidP="00B94034">
      <w:pPr>
        <w:spacing w:after="240"/>
        <w:rPr>
          <w:rFonts w:eastAsia="MS Mincho" w:cs="Arial"/>
        </w:rPr>
      </w:pPr>
      <w:r w:rsidRPr="6E194F4D">
        <w:rPr>
          <w:rFonts w:eastAsia="MS Mincho" w:cs="Arial"/>
        </w:rPr>
        <w:t>The same logic governs unduplicated pupil counts. Where an applicant contribute</w:t>
      </w:r>
      <w:r w:rsidR="3EC7D38E" w:rsidRPr="6E194F4D">
        <w:rPr>
          <w:rFonts w:eastAsia="MS Mincho" w:cs="Arial"/>
        </w:rPr>
        <w:t>d</w:t>
      </w:r>
      <w:r w:rsidRPr="6E194F4D">
        <w:rPr>
          <w:rFonts w:eastAsia="MS Mincho" w:cs="Arial"/>
        </w:rPr>
        <w:t xml:space="preserve"> only part of its ADA to a consortium, its unduplicated count </w:t>
      </w:r>
      <w:r w:rsidR="13A7E66C" w:rsidRPr="6E194F4D">
        <w:rPr>
          <w:rFonts w:eastAsia="MS Mincho" w:cs="Arial"/>
        </w:rPr>
        <w:t>was</w:t>
      </w:r>
      <w:r w:rsidRPr="6E194F4D">
        <w:rPr>
          <w:rFonts w:eastAsia="MS Mincho" w:cs="Arial"/>
        </w:rPr>
        <w:t xml:space="preserve"> prorated, so that attendance and pupil-need measures remain</w:t>
      </w:r>
      <w:r w:rsidR="2A5B7E4A" w:rsidRPr="6E194F4D">
        <w:rPr>
          <w:rFonts w:eastAsia="MS Mincho" w:cs="Arial"/>
        </w:rPr>
        <w:t>ed</w:t>
      </w:r>
      <w:r w:rsidRPr="6E194F4D">
        <w:rPr>
          <w:rFonts w:eastAsia="MS Mincho" w:cs="Arial"/>
        </w:rPr>
        <w:t xml:space="preserve"> internally consistent.</w:t>
      </w:r>
    </w:p>
    <w:p w14:paraId="480AF0F3" w14:textId="48F58BC2" w:rsidR="3C7437B0" w:rsidRDefault="0325B21B" w:rsidP="00403D29">
      <w:pPr>
        <w:pStyle w:val="Heading2"/>
        <w:rPr>
          <w:rFonts w:eastAsia="MS Mincho" w:cs="Arial"/>
          <w:bCs/>
        </w:rPr>
      </w:pPr>
      <w:r w:rsidRPr="003911B5">
        <w:t xml:space="preserve">Size </w:t>
      </w:r>
      <w:r w:rsidR="04A9A46E" w:rsidRPr="003911B5">
        <w:t>C</w:t>
      </w:r>
      <w:r w:rsidRPr="003911B5">
        <w:t xml:space="preserve">ategories and </w:t>
      </w:r>
      <w:r w:rsidR="4B12FF50" w:rsidRPr="003911B5">
        <w:t>F</w:t>
      </w:r>
      <w:r w:rsidRPr="003911B5">
        <w:t xml:space="preserve">unding </w:t>
      </w:r>
      <w:r w:rsidR="197AEA00" w:rsidRPr="003911B5">
        <w:t>P</w:t>
      </w:r>
      <w:r w:rsidRPr="003911B5">
        <w:t>ools</w:t>
      </w:r>
    </w:p>
    <w:p w14:paraId="66932280" w14:textId="7E894E8D" w:rsidR="3C7437B0" w:rsidRDefault="0325B21B" w:rsidP="00B94034">
      <w:pPr>
        <w:spacing w:after="240"/>
        <w:rPr>
          <w:rFonts w:eastAsia="MS Mincho" w:cs="Arial"/>
        </w:rPr>
      </w:pPr>
      <w:r w:rsidRPr="6E194F4D">
        <w:rPr>
          <w:rFonts w:eastAsia="MS Mincho" w:cs="Arial"/>
        </w:rPr>
        <w:t xml:space="preserve">Each eligible independent applicant or consortium lead </w:t>
      </w:r>
      <w:r w:rsidR="119F6E0B" w:rsidRPr="6E194F4D">
        <w:rPr>
          <w:rFonts w:eastAsia="MS Mincho" w:cs="Arial"/>
        </w:rPr>
        <w:t>was</w:t>
      </w:r>
      <w:r w:rsidRPr="6E194F4D">
        <w:rPr>
          <w:rFonts w:eastAsia="MS Mincho" w:cs="Arial"/>
        </w:rPr>
        <w:t xml:space="preserve"> assigned to a category based on its post-roll-up ADA. Consortium members inherit</w:t>
      </w:r>
      <w:r w:rsidR="3A99F090" w:rsidRPr="6E194F4D">
        <w:rPr>
          <w:rFonts w:eastAsia="MS Mincho" w:cs="Arial"/>
        </w:rPr>
        <w:t>ed</w:t>
      </w:r>
      <w:r w:rsidRPr="6E194F4D">
        <w:rPr>
          <w:rFonts w:eastAsia="MS Mincho" w:cs="Arial"/>
        </w:rPr>
        <w:t xml:space="preserve"> </w:t>
      </w:r>
      <w:r w:rsidR="66CF4807" w:rsidRPr="6E194F4D">
        <w:rPr>
          <w:rFonts w:eastAsia="MS Mincho" w:cs="Arial"/>
        </w:rPr>
        <w:t>its</w:t>
      </w:r>
      <w:r w:rsidR="25361B74" w:rsidRPr="6E194F4D">
        <w:rPr>
          <w:rFonts w:eastAsia="MS Mincho" w:cs="Arial"/>
        </w:rPr>
        <w:t xml:space="preserve"> </w:t>
      </w:r>
      <w:r w:rsidR="69E2242A" w:rsidRPr="6E194F4D">
        <w:rPr>
          <w:rFonts w:eastAsia="MS Mincho" w:cs="Arial"/>
        </w:rPr>
        <w:t>lead</w:t>
      </w:r>
      <w:r w:rsidRPr="6E194F4D">
        <w:rPr>
          <w:rFonts w:eastAsia="MS Mincho" w:cs="Arial"/>
        </w:rPr>
        <w:t xml:space="preserve"> category.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322"/>
        <w:gridCol w:w="2204"/>
        <w:gridCol w:w="2389"/>
        <w:gridCol w:w="2435"/>
      </w:tblGrid>
      <w:tr w:rsidR="6E194F4D" w14:paraId="3EB425DD" w14:textId="77777777" w:rsidTr="2866D047">
        <w:trPr>
          <w:cantSplit/>
          <w:trHeight w:val="300"/>
          <w:tblHeader/>
        </w:trPr>
        <w:tc>
          <w:tcPr>
            <w:tcW w:w="2700" w:type="dxa"/>
            <w:vAlign w:val="center"/>
          </w:tcPr>
          <w:p w14:paraId="5508E22C" w14:textId="655BF547" w:rsidR="7748B854" w:rsidRPr="00B94034" w:rsidRDefault="7748B854" w:rsidP="00B94034">
            <w:pPr>
              <w:spacing w:before="60" w:after="60"/>
              <w:jc w:val="center"/>
              <w:rPr>
                <w:rFonts w:eastAsia="MS Mincho" w:cs="Arial"/>
                <w:b/>
                <w:bCs/>
              </w:rPr>
            </w:pPr>
            <w:r w:rsidRPr="00B94034">
              <w:rPr>
                <w:rFonts w:eastAsia="MS Mincho" w:cs="Arial"/>
                <w:b/>
                <w:bCs/>
              </w:rPr>
              <w:t>Category</w:t>
            </w:r>
          </w:p>
        </w:tc>
        <w:tc>
          <w:tcPr>
            <w:tcW w:w="2700" w:type="dxa"/>
            <w:vAlign w:val="center"/>
          </w:tcPr>
          <w:p w14:paraId="4D1182A4" w14:textId="253F4EDF" w:rsidR="7748B854" w:rsidRPr="00B94034" w:rsidRDefault="7748B854" w:rsidP="00B94034">
            <w:pPr>
              <w:spacing w:before="60" w:after="60"/>
              <w:jc w:val="center"/>
              <w:rPr>
                <w:b/>
                <w:bCs/>
              </w:rPr>
            </w:pPr>
            <w:r w:rsidRPr="00B94034">
              <w:rPr>
                <w:rFonts w:eastAsia="MS Mincho" w:cs="Arial"/>
                <w:b/>
                <w:bCs/>
              </w:rPr>
              <w:t>ADA</w:t>
            </w:r>
          </w:p>
        </w:tc>
        <w:tc>
          <w:tcPr>
            <w:tcW w:w="2700" w:type="dxa"/>
            <w:vAlign w:val="center"/>
          </w:tcPr>
          <w:p w14:paraId="12AA6EA0" w14:textId="3518DBF0" w:rsidR="7748B854" w:rsidRPr="00B94034" w:rsidRDefault="7748B854" w:rsidP="00B94034">
            <w:pPr>
              <w:spacing w:before="60" w:after="60"/>
              <w:jc w:val="center"/>
              <w:rPr>
                <w:rFonts w:eastAsia="MS Mincho" w:cs="Arial"/>
                <w:b/>
                <w:bCs/>
              </w:rPr>
            </w:pPr>
            <w:r w:rsidRPr="00B94034">
              <w:rPr>
                <w:rFonts w:eastAsia="MS Mincho" w:cs="Arial"/>
                <w:b/>
                <w:bCs/>
              </w:rPr>
              <w:t xml:space="preserve">Percentage </w:t>
            </w:r>
            <w:r w:rsidR="1746298A" w:rsidRPr="00B94034">
              <w:rPr>
                <w:rFonts w:eastAsia="MS Mincho" w:cs="Arial"/>
                <w:b/>
                <w:bCs/>
              </w:rPr>
              <w:t>of Total Allocation</w:t>
            </w:r>
          </w:p>
        </w:tc>
        <w:tc>
          <w:tcPr>
            <w:tcW w:w="2700" w:type="dxa"/>
            <w:vAlign w:val="center"/>
          </w:tcPr>
          <w:p w14:paraId="348CE34F" w14:textId="482A49B6" w:rsidR="7748B854" w:rsidRPr="00B94034" w:rsidRDefault="7748B854" w:rsidP="00B94034">
            <w:pPr>
              <w:spacing w:before="60" w:after="60"/>
              <w:jc w:val="center"/>
              <w:rPr>
                <w:b/>
                <w:bCs/>
              </w:rPr>
            </w:pPr>
            <w:r w:rsidRPr="00B94034">
              <w:rPr>
                <w:rFonts w:eastAsia="MS Mincho" w:cs="Arial"/>
                <w:b/>
                <w:bCs/>
              </w:rPr>
              <w:t>Amount</w:t>
            </w:r>
          </w:p>
        </w:tc>
      </w:tr>
      <w:tr w:rsidR="6E194F4D" w14:paraId="2A3AE3F5" w14:textId="77777777" w:rsidTr="2866D047">
        <w:trPr>
          <w:cantSplit/>
          <w:trHeight w:val="300"/>
        </w:trPr>
        <w:tc>
          <w:tcPr>
            <w:tcW w:w="2700" w:type="dxa"/>
            <w:vAlign w:val="center"/>
          </w:tcPr>
          <w:p w14:paraId="71E24E57" w14:textId="2C904063" w:rsidR="7748B854" w:rsidRDefault="18C49FE7" w:rsidP="2866D047">
            <w:pPr>
              <w:spacing w:before="60" w:after="60"/>
            </w:pPr>
            <w:r w:rsidRPr="2866D047">
              <w:rPr>
                <w:rFonts w:eastAsia="MS Mincho" w:cs="Arial"/>
              </w:rPr>
              <w:t>Small</w:t>
            </w:r>
          </w:p>
        </w:tc>
        <w:tc>
          <w:tcPr>
            <w:tcW w:w="2700" w:type="dxa"/>
            <w:vAlign w:val="center"/>
          </w:tcPr>
          <w:p w14:paraId="5A2F5224" w14:textId="560643F1" w:rsidR="7748B854" w:rsidRDefault="18C49FE7" w:rsidP="2866D047">
            <w:pPr>
              <w:spacing w:before="60" w:after="60"/>
            </w:pPr>
            <w:r w:rsidRPr="2866D047">
              <w:rPr>
                <w:rFonts w:eastAsia="MS Mincho" w:cs="Arial"/>
              </w:rPr>
              <w:t>140 or fewer</w:t>
            </w:r>
          </w:p>
        </w:tc>
        <w:tc>
          <w:tcPr>
            <w:tcW w:w="2700" w:type="dxa"/>
            <w:vAlign w:val="center"/>
          </w:tcPr>
          <w:p w14:paraId="10BF724A" w14:textId="71920AFA" w:rsidR="7748B854" w:rsidRDefault="18C49FE7" w:rsidP="2866D047">
            <w:pPr>
              <w:spacing w:before="60" w:after="60"/>
              <w:jc w:val="right"/>
            </w:pPr>
            <w:r w:rsidRPr="2866D047">
              <w:rPr>
                <w:rFonts w:eastAsia="MS Mincho" w:cs="Arial"/>
              </w:rPr>
              <w:t>4%</w:t>
            </w:r>
          </w:p>
        </w:tc>
        <w:tc>
          <w:tcPr>
            <w:tcW w:w="2700" w:type="dxa"/>
            <w:vAlign w:val="center"/>
          </w:tcPr>
          <w:p w14:paraId="48DE0E68" w14:textId="748F780B" w:rsidR="7748B854" w:rsidRDefault="18C49FE7" w:rsidP="2866D047">
            <w:pPr>
              <w:spacing w:before="60" w:after="60"/>
              <w:jc w:val="right"/>
            </w:pPr>
            <w:r w:rsidRPr="2866D047">
              <w:rPr>
                <w:rFonts w:eastAsia="MS Mincho" w:cs="Arial"/>
              </w:rPr>
              <w:t>$18,000,000</w:t>
            </w:r>
          </w:p>
        </w:tc>
      </w:tr>
      <w:tr w:rsidR="6E194F4D" w14:paraId="5D0CF5F8" w14:textId="77777777" w:rsidTr="2866D047">
        <w:trPr>
          <w:cantSplit/>
          <w:trHeight w:val="300"/>
        </w:trPr>
        <w:tc>
          <w:tcPr>
            <w:tcW w:w="2700" w:type="dxa"/>
            <w:vAlign w:val="center"/>
          </w:tcPr>
          <w:p w14:paraId="04EF80D6" w14:textId="1D153A45" w:rsidR="7748B854" w:rsidRDefault="18C49FE7" w:rsidP="2866D047">
            <w:pPr>
              <w:spacing w:before="60" w:after="60"/>
            </w:pPr>
            <w:r w:rsidRPr="2866D047">
              <w:rPr>
                <w:rFonts w:eastAsia="MS Mincho" w:cs="Arial"/>
              </w:rPr>
              <w:t>Medium</w:t>
            </w:r>
          </w:p>
        </w:tc>
        <w:tc>
          <w:tcPr>
            <w:tcW w:w="2700" w:type="dxa"/>
            <w:vAlign w:val="center"/>
          </w:tcPr>
          <w:p w14:paraId="7FDFD1CD" w14:textId="6AC200B0" w:rsidR="7748B854" w:rsidRDefault="18C49FE7" w:rsidP="2866D047">
            <w:pPr>
              <w:spacing w:before="60" w:after="60"/>
            </w:pPr>
            <w:r w:rsidRPr="2866D047">
              <w:rPr>
                <w:rFonts w:eastAsia="MS Mincho" w:cs="Arial"/>
              </w:rPr>
              <w:t>141 to 550</w:t>
            </w:r>
          </w:p>
        </w:tc>
        <w:tc>
          <w:tcPr>
            <w:tcW w:w="2700" w:type="dxa"/>
            <w:vAlign w:val="center"/>
          </w:tcPr>
          <w:p w14:paraId="0FFE9013" w14:textId="4789EA21" w:rsidR="7748B854" w:rsidRDefault="18C49FE7" w:rsidP="2866D047">
            <w:pPr>
              <w:spacing w:before="60" w:after="60"/>
              <w:jc w:val="right"/>
            </w:pPr>
            <w:r w:rsidRPr="2866D047">
              <w:rPr>
                <w:rFonts w:eastAsia="MS Mincho" w:cs="Arial"/>
              </w:rPr>
              <w:t>8%</w:t>
            </w:r>
          </w:p>
        </w:tc>
        <w:tc>
          <w:tcPr>
            <w:tcW w:w="2700" w:type="dxa"/>
            <w:vAlign w:val="center"/>
          </w:tcPr>
          <w:p w14:paraId="293AB526" w14:textId="1648FB48" w:rsidR="7748B854" w:rsidRDefault="18C49FE7" w:rsidP="2866D047">
            <w:pPr>
              <w:spacing w:before="60" w:after="60"/>
              <w:jc w:val="right"/>
            </w:pPr>
            <w:r w:rsidRPr="2866D047">
              <w:rPr>
                <w:rFonts w:eastAsia="MS Mincho" w:cs="Arial"/>
              </w:rPr>
              <w:t>$36,000,000</w:t>
            </w:r>
          </w:p>
        </w:tc>
      </w:tr>
      <w:tr w:rsidR="6E194F4D" w14:paraId="2E351A84" w14:textId="77777777" w:rsidTr="2866D047">
        <w:trPr>
          <w:cantSplit/>
          <w:trHeight w:val="300"/>
        </w:trPr>
        <w:tc>
          <w:tcPr>
            <w:tcW w:w="2700" w:type="dxa"/>
            <w:vAlign w:val="center"/>
          </w:tcPr>
          <w:p w14:paraId="1ABA0044" w14:textId="511A1193" w:rsidR="7748B854" w:rsidRDefault="18C49FE7" w:rsidP="2866D047">
            <w:pPr>
              <w:spacing w:before="60" w:after="60"/>
            </w:pPr>
            <w:r w:rsidRPr="2866D047">
              <w:rPr>
                <w:rFonts w:eastAsia="MS Mincho" w:cs="Arial"/>
              </w:rPr>
              <w:t>Large</w:t>
            </w:r>
          </w:p>
        </w:tc>
        <w:tc>
          <w:tcPr>
            <w:tcW w:w="2700" w:type="dxa"/>
            <w:vAlign w:val="center"/>
          </w:tcPr>
          <w:p w14:paraId="244C04D6" w14:textId="64BF1C6A" w:rsidR="7748B854" w:rsidRDefault="18C49FE7" w:rsidP="2866D047">
            <w:pPr>
              <w:spacing w:before="60" w:after="60"/>
            </w:pPr>
            <w:r w:rsidRPr="2866D047">
              <w:rPr>
                <w:rFonts w:eastAsia="MS Mincho" w:cs="Arial"/>
              </w:rPr>
              <w:t>551 or more</w:t>
            </w:r>
          </w:p>
        </w:tc>
        <w:tc>
          <w:tcPr>
            <w:tcW w:w="2700" w:type="dxa"/>
            <w:vAlign w:val="center"/>
          </w:tcPr>
          <w:p w14:paraId="2BA8B9FA" w14:textId="47727C8C" w:rsidR="7748B854" w:rsidRDefault="18C49FE7" w:rsidP="2866D047">
            <w:pPr>
              <w:spacing w:before="60" w:after="60"/>
              <w:jc w:val="right"/>
            </w:pPr>
            <w:r w:rsidRPr="2866D047">
              <w:rPr>
                <w:rFonts w:eastAsia="MS Mincho" w:cs="Arial"/>
              </w:rPr>
              <w:t>88%</w:t>
            </w:r>
          </w:p>
        </w:tc>
        <w:tc>
          <w:tcPr>
            <w:tcW w:w="2700" w:type="dxa"/>
            <w:vAlign w:val="center"/>
          </w:tcPr>
          <w:p w14:paraId="6BF2ED46" w14:textId="1727E75F" w:rsidR="7748B854" w:rsidRDefault="18C49FE7" w:rsidP="2866D047">
            <w:pPr>
              <w:spacing w:before="60" w:after="60"/>
              <w:jc w:val="right"/>
              <w:rPr>
                <w:rFonts w:eastAsia="MS Mincho" w:cs="Arial"/>
              </w:rPr>
            </w:pPr>
            <w:r w:rsidRPr="2866D047">
              <w:rPr>
                <w:rFonts w:eastAsia="MS Mincho" w:cs="Arial"/>
              </w:rPr>
              <w:t>$396,000,000</w:t>
            </w:r>
          </w:p>
        </w:tc>
      </w:tr>
    </w:tbl>
    <w:p w14:paraId="2D9FA5B2" w14:textId="2AEAA0CF" w:rsidR="3C7437B0" w:rsidRDefault="0325B21B" w:rsidP="00B94034">
      <w:pPr>
        <w:spacing w:before="240" w:after="240"/>
      </w:pPr>
      <w:r w:rsidRPr="6E194F4D">
        <w:rPr>
          <w:rFonts w:eastAsia="MS Mincho" w:cs="Arial"/>
        </w:rPr>
        <w:t xml:space="preserve">Categories </w:t>
      </w:r>
      <w:r w:rsidR="23D26947" w:rsidRPr="6E194F4D">
        <w:rPr>
          <w:rFonts w:eastAsia="MS Mincho" w:cs="Arial"/>
        </w:rPr>
        <w:t xml:space="preserve">were </w:t>
      </w:r>
      <w:r w:rsidR="3EE0F560" w:rsidRPr="6E194F4D">
        <w:rPr>
          <w:rFonts w:eastAsia="MS Mincho" w:cs="Arial"/>
        </w:rPr>
        <w:t>allocated funding</w:t>
      </w:r>
      <w:r w:rsidRPr="6E194F4D">
        <w:rPr>
          <w:rFonts w:eastAsia="MS Mincho" w:cs="Arial"/>
        </w:rPr>
        <w:t xml:space="preserve"> in sequence — Small, then Medium, then Large</w:t>
      </w:r>
      <w:r w:rsidR="5379612D" w:rsidRPr="6E194F4D">
        <w:rPr>
          <w:rFonts w:eastAsia="MS Mincho" w:cs="Arial"/>
        </w:rPr>
        <w:t>.</w:t>
      </w:r>
    </w:p>
    <w:p w14:paraId="478FCADF" w14:textId="7660F03D" w:rsidR="1997FF95" w:rsidRDefault="5379612D" w:rsidP="00B94034">
      <w:pPr>
        <w:spacing w:after="240"/>
      </w:pPr>
      <w:r w:rsidRPr="2866D047">
        <w:rPr>
          <w:rFonts w:eastAsia="MS Mincho" w:cs="Arial"/>
        </w:rPr>
        <w:t xml:space="preserve">Within each category, an applicant's share </w:t>
      </w:r>
      <w:r w:rsidR="5E9C8E88" w:rsidRPr="2866D047">
        <w:rPr>
          <w:rFonts w:eastAsia="MS Mincho" w:cs="Arial"/>
        </w:rPr>
        <w:t>was</w:t>
      </w:r>
      <w:r w:rsidRPr="2866D047">
        <w:rPr>
          <w:rFonts w:eastAsia="MS Mincho" w:cs="Arial"/>
        </w:rPr>
        <w:t xml:space="preserve"> the sum of nine weighted factors. Seventy percent </w:t>
      </w:r>
      <w:r w:rsidR="2B108BB1" w:rsidRPr="2866D047">
        <w:rPr>
          <w:rFonts w:eastAsia="MS Mincho" w:cs="Arial"/>
        </w:rPr>
        <w:t>was</w:t>
      </w:r>
      <w:r w:rsidRPr="2866D047">
        <w:rPr>
          <w:rFonts w:eastAsia="MS Mincho" w:cs="Arial"/>
        </w:rPr>
        <w:t xml:space="preserve"> distributed </w:t>
      </w:r>
      <w:r w:rsidR="008E606C" w:rsidRPr="2866D047">
        <w:rPr>
          <w:rFonts w:eastAsia="MS Mincho" w:cs="Arial"/>
        </w:rPr>
        <w:t>to</w:t>
      </w:r>
      <w:r w:rsidRPr="2866D047">
        <w:rPr>
          <w:rFonts w:eastAsia="MS Mincho" w:cs="Arial"/>
        </w:rPr>
        <w:t xml:space="preserve"> attendance alone; the remaining thirty percent </w:t>
      </w:r>
      <w:r w:rsidR="66596B9A" w:rsidRPr="2866D047">
        <w:rPr>
          <w:rFonts w:eastAsia="MS Mincho" w:cs="Arial"/>
        </w:rPr>
        <w:t>was</w:t>
      </w:r>
      <w:r w:rsidRPr="2866D047">
        <w:rPr>
          <w:rFonts w:eastAsia="MS Mincho" w:cs="Arial"/>
        </w:rPr>
        <w:t xml:space="preserve"> distributed across eight statutory considerations</w:t>
      </w:r>
      <w:r w:rsidR="3622BE5E" w:rsidRPr="2866D047">
        <w:rPr>
          <w:rFonts w:eastAsia="MS Mincho" w:cs="Arial"/>
        </w:rPr>
        <w:t>:</w:t>
      </w:r>
    </w:p>
    <w:p w14:paraId="0352FEDF" w14:textId="7DD4240C" w:rsidR="2866D047" w:rsidRDefault="2866D047" w:rsidP="00075817">
      <w:pPr>
        <w:rPr>
          <w:rFonts w:eastAsia="MS Mincho" w:cs="Arial"/>
        </w:rPr>
      </w:pPr>
    </w:p>
    <w:tbl>
      <w:tblPr>
        <w:tblW w:w="9443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tblLook w:val="06A0" w:firstRow="1" w:lastRow="0" w:firstColumn="1" w:lastColumn="0" w:noHBand="1" w:noVBand="1"/>
      </w:tblPr>
      <w:tblGrid>
        <w:gridCol w:w="3322"/>
        <w:gridCol w:w="1710"/>
        <w:gridCol w:w="4411"/>
      </w:tblGrid>
      <w:tr w:rsidR="5856A1CC" w14:paraId="4AE6D227" w14:textId="77777777" w:rsidTr="00075817">
        <w:trPr>
          <w:cantSplit/>
          <w:trHeight w:val="300"/>
          <w:tblHeader/>
          <w:jc w:val="center"/>
        </w:trPr>
        <w:tc>
          <w:tcPr>
            <w:tcW w:w="33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AC613C" w14:textId="7E48CDD8" w:rsidR="5856A1CC" w:rsidRDefault="3D128B5A" w:rsidP="2866D047">
            <w:pPr>
              <w:spacing w:before="60" w:after="60"/>
              <w:jc w:val="center"/>
              <w:rPr>
                <w:rFonts w:eastAsia="MS Mincho" w:cs="Arial"/>
                <w:b/>
                <w:bCs/>
              </w:rPr>
            </w:pPr>
            <w:r w:rsidRPr="2866D047">
              <w:rPr>
                <w:rFonts w:eastAsia="MS Mincho" w:cs="Arial"/>
                <w:b/>
                <w:bCs/>
              </w:rPr>
              <w:t>Factor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B0FA29" w14:textId="6EEE42D3" w:rsidR="5856A1CC" w:rsidRDefault="76716269" w:rsidP="00B94034">
            <w:pPr>
              <w:spacing w:before="60" w:after="60"/>
              <w:jc w:val="center"/>
              <w:rPr>
                <w:rFonts w:eastAsia="MS Mincho" w:cs="Arial"/>
                <w:b/>
                <w:bCs/>
              </w:rPr>
            </w:pPr>
            <w:r w:rsidRPr="65C1FE13">
              <w:rPr>
                <w:rFonts w:eastAsia="MS Mincho" w:cs="Arial"/>
                <w:b/>
                <w:bCs/>
              </w:rPr>
              <w:t>Weight</w:t>
            </w:r>
          </w:p>
        </w:tc>
        <w:tc>
          <w:tcPr>
            <w:tcW w:w="4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157765" w14:textId="404C9F91" w:rsidR="5856A1CC" w:rsidRDefault="76716269" w:rsidP="00B94034">
            <w:pPr>
              <w:spacing w:before="60" w:after="60"/>
              <w:jc w:val="center"/>
              <w:rPr>
                <w:rFonts w:eastAsia="MS Mincho" w:cs="Arial"/>
                <w:b/>
                <w:bCs/>
              </w:rPr>
            </w:pPr>
            <w:r w:rsidRPr="65C1FE13">
              <w:rPr>
                <w:rFonts w:eastAsia="MS Mincho" w:cs="Arial"/>
                <w:b/>
                <w:bCs/>
              </w:rPr>
              <w:t>Basis</w:t>
            </w:r>
          </w:p>
        </w:tc>
      </w:tr>
      <w:tr w:rsidR="5856A1CC" w14:paraId="200F60A0" w14:textId="77777777" w:rsidTr="00075817">
        <w:trPr>
          <w:cantSplit/>
          <w:trHeight w:val="300"/>
          <w:jc w:val="center"/>
        </w:trPr>
        <w:tc>
          <w:tcPr>
            <w:tcW w:w="33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41BC6D" w14:textId="0C0B5EBE" w:rsidR="5856A1CC" w:rsidRPr="003911B5" w:rsidRDefault="770200EE" w:rsidP="2866D047">
            <w:pPr>
              <w:spacing w:before="60" w:after="60"/>
              <w:rPr>
                <w:rFonts w:eastAsia="MS Mincho" w:cs="Arial"/>
              </w:rPr>
            </w:pPr>
            <w:r w:rsidRPr="2866D047">
              <w:rPr>
                <w:rFonts w:eastAsia="MS Mincho" w:cs="Arial"/>
              </w:rPr>
              <w:t>Base ADA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BE4FAC" w14:textId="376EBB62" w:rsidR="5856A1CC" w:rsidRPr="003911B5" w:rsidRDefault="72614CBC" w:rsidP="00B94034">
            <w:pPr>
              <w:spacing w:before="60" w:after="60"/>
              <w:rPr>
                <w:rFonts w:eastAsia="MS Mincho" w:cs="Arial"/>
              </w:rPr>
            </w:pPr>
            <w:r w:rsidRPr="003911B5">
              <w:rPr>
                <w:rFonts w:eastAsia="MS Mincho" w:cs="Arial"/>
              </w:rPr>
              <w:t>70</w:t>
            </w:r>
            <w:r w:rsidR="00B94034">
              <w:rPr>
                <w:rFonts w:eastAsia="MS Mincho" w:cs="Arial"/>
              </w:rPr>
              <w:t xml:space="preserve"> percent</w:t>
            </w:r>
          </w:p>
        </w:tc>
        <w:tc>
          <w:tcPr>
            <w:tcW w:w="4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41757C" w14:textId="257F3142" w:rsidR="5856A1CC" w:rsidRDefault="72614CBC" w:rsidP="00B94034">
            <w:pPr>
              <w:spacing w:before="60" w:after="60"/>
              <w:rPr>
                <w:rFonts w:eastAsia="MS Mincho" w:cs="Arial"/>
              </w:rPr>
            </w:pPr>
            <w:r w:rsidRPr="6E194F4D">
              <w:rPr>
                <w:rFonts w:eastAsia="MS Mincho" w:cs="Arial"/>
              </w:rPr>
              <w:t>Applicant's share of total category ADA</w:t>
            </w:r>
          </w:p>
        </w:tc>
      </w:tr>
      <w:tr w:rsidR="5856A1CC" w14:paraId="0156D3D5" w14:textId="77777777" w:rsidTr="00075817">
        <w:trPr>
          <w:cantSplit/>
          <w:trHeight w:val="300"/>
          <w:jc w:val="center"/>
        </w:trPr>
        <w:tc>
          <w:tcPr>
            <w:tcW w:w="33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FD30D2" w14:textId="2CBF5C8C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lastRenderedPageBreak/>
              <w:t>Unduplicated pupil count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79C38C" w14:textId="601FCE9F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5</w:t>
            </w:r>
            <w:r w:rsidR="00B94034">
              <w:rPr>
                <w:rFonts w:eastAsia="MS Mincho" w:cs="Arial"/>
              </w:rPr>
              <w:t xml:space="preserve"> percent</w:t>
            </w:r>
          </w:p>
        </w:tc>
        <w:tc>
          <w:tcPr>
            <w:tcW w:w="4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E0390A" w14:textId="04C934B3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Share of total category unduplicated count</w:t>
            </w:r>
          </w:p>
        </w:tc>
      </w:tr>
      <w:tr w:rsidR="5856A1CC" w14:paraId="112CE73C" w14:textId="77777777" w:rsidTr="00075817">
        <w:trPr>
          <w:cantSplit/>
          <w:trHeight w:val="300"/>
          <w:jc w:val="center"/>
        </w:trPr>
        <w:tc>
          <w:tcPr>
            <w:tcW w:w="33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69034E" w14:textId="4C4A730F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High dropout rate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25CE3C" w14:textId="52529505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5</w:t>
            </w:r>
            <w:r w:rsidR="00B94034">
              <w:rPr>
                <w:rFonts w:eastAsia="MS Mincho" w:cs="Arial"/>
              </w:rPr>
              <w:t xml:space="preserve"> percent</w:t>
            </w:r>
          </w:p>
        </w:tc>
        <w:tc>
          <w:tcPr>
            <w:tcW w:w="4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7C60C2" w14:textId="028244DC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ADA-weighted, if qualifying</w:t>
            </w:r>
          </w:p>
        </w:tc>
      </w:tr>
      <w:tr w:rsidR="5856A1CC" w14:paraId="05C89029" w14:textId="77777777" w:rsidTr="00075817">
        <w:trPr>
          <w:cantSplit/>
          <w:trHeight w:val="300"/>
          <w:jc w:val="center"/>
        </w:trPr>
        <w:tc>
          <w:tcPr>
            <w:tcW w:w="33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B8A6D2" w14:textId="0F55C5F7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High unemployment or high poverty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9E93C1" w14:textId="4F8CB8D6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5</w:t>
            </w:r>
            <w:r w:rsidR="00B94034">
              <w:rPr>
                <w:rFonts w:eastAsia="MS Mincho" w:cs="Arial"/>
              </w:rPr>
              <w:t xml:space="preserve"> percent</w:t>
            </w:r>
          </w:p>
        </w:tc>
        <w:tc>
          <w:tcPr>
            <w:tcW w:w="4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7697B5" w14:textId="45649460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ADA-weighted, if qualifying</w:t>
            </w:r>
          </w:p>
        </w:tc>
      </w:tr>
      <w:tr w:rsidR="5856A1CC" w14:paraId="5AC4E20C" w14:textId="77777777" w:rsidTr="00075817">
        <w:trPr>
          <w:cantSplit/>
          <w:trHeight w:val="300"/>
          <w:jc w:val="center"/>
        </w:trPr>
        <w:tc>
          <w:tcPr>
            <w:tcW w:w="33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15FFC6" w14:textId="5634F00D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JPA, ROP, or COE status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304020" w14:textId="79965F0B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5</w:t>
            </w:r>
            <w:r w:rsidR="00B94034">
              <w:rPr>
                <w:rFonts w:eastAsia="MS Mincho" w:cs="Arial"/>
              </w:rPr>
              <w:t xml:space="preserve"> percent</w:t>
            </w:r>
          </w:p>
        </w:tc>
        <w:tc>
          <w:tcPr>
            <w:tcW w:w="4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06C8E3" w14:textId="30A6D38A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ADA-weighted, if qualifying</w:t>
            </w:r>
          </w:p>
        </w:tc>
      </w:tr>
      <w:tr w:rsidR="5856A1CC" w14:paraId="6878C942" w14:textId="77777777" w:rsidTr="00075817">
        <w:trPr>
          <w:cantSplit/>
          <w:trHeight w:val="300"/>
          <w:jc w:val="center"/>
        </w:trPr>
        <w:tc>
          <w:tcPr>
            <w:tcW w:w="33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BD8002" w14:textId="1F33322B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Collaboration with postsecondary or industry partners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1F901B" w14:textId="67E97DCE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4</w:t>
            </w:r>
            <w:r w:rsidR="00B94034">
              <w:rPr>
                <w:rFonts w:eastAsia="MS Mincho" w:cs="Arial"/>
              </w:rPr>
              <w:t xml:space="preserve"> percent</w:t>
            </w:r>
          </w:p>
        </w:tc>
        <w:tc>
          <w:tcPr>
            <w:tcW w:w="4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17674F" w14:textId="3C9C3EC2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ADA-weighted, if qualifying</w:t>
            </w:r>
          </w:p>
        </w:tc>
      </w:tr>
      <w:tr w:rsidR="5856A1CC" w14:paraId="1349F182" w14:textId="77777777" w:rsidTr="00075817">
        <w:trPr>
          <w:cantSplit/>
          <w:trHeight w:val="300"/>
          <w:jc w:val="center"/>
        </w:trPr>
        <w:tc>
          <w:tcPr>
            <w:tcW w:w="33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26ACB2" w14:textId="688180E8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Rural locale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700B6C" w14:textId="08E4E9E6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2</w:t>
            </w:r>
            <w:r w:rsidR="00B94034">
              <w:rPr>
                <w:rFonts w:eastAsia="MS Mincho" w:cs="Arial"/>
              </w:rPr>
              <w:t xml:space="preserve"> percent</w:t>
            </w:r>
          </w:p>
        </w:tc>
        <w:tc>
          <w:tcPr>
            <w:tcW w:w="4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D62A91" w14:textId="7039E122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ADA-weighted, if qualifying</w:t>
            </w:r>
          </w:p>
        </w:tc>
      </w:tr>
      <w:tr w:rsidR="5856A1CC" w14:paraId="09F8537D" w14:textId="77777777" w:rsidTr="00075817">
        <w:trPr>
          <w:cantSplit/>
          <w:trHeight w:val="300"/>
          <w:jc w:val="center"/>
        </w:trPr>
        <w:tc>
          <w:tcPr>
            <w:tcW w:w="33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07E173" w14:textId="0AE4B1F5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proofErr w:type="gramStart"/>
            <w:r w:rsidRPr="65C1FE13">
              <w:rPr>
                <w:rFonts w:eastAsia="MS Mincho" w:cs="Arial"/>
              </w:rPr>
              <w:t>Leveraging of</w:t>
            </w:r>
            <w:proofErr w:type="gramEnd"/>
            <w:r w:rsidRPr="65C1FE13">
              <w:rPr>
                <w:rFonts w:eastAsia="MS Mincho" w:cs="Arial"/>
              </w:rPr>
              <w:t xml:space="preserve"> other CTE funding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9D8E3E" w14:textId="50FBAE0C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2</w:t>
            </w:r>
            <w:r w:rsidR="00B94034">
              <w:rPr>
                <w:rFonts w:eastAsia="MS Mincho" w:cs="Arial"/>
              </w:rPr>
              <w:t xml:space="preserve"> percent</w:t>
            </w:r>
          </w:p>
        </w:tc>
        <w:tc>
          <w:tcPr>
            <w:tcW w:w="4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3D4C13" w14:textId="1C95E30D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ADA-weighted, if qualifying</w:t>
            </w:r>
          </w:p>
        </w:tc>
      </w:tr>
      <w:tr w:rsidR="5856A1CC" w14:paraId="35BF097A" w14:textId="77777777" w:rsidTr="00075817">
        <w:trPr>
          <w:cantSplit/>
          <w:trHeight w:val="300"/>
          <w:jc w:val="center"/>
        </w:trPr>
        <w:tc>
          <w:tcPr>
            <w:tcW w:w="33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6E9501" w14:textId="25D07E82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Infrastructure and equipment investment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07AB3C" w14:textId="3DB26954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2</w:t>
            </w:r>
            <w:r w:rsidR="00B94034">
              <w:rPr>
                <w:rFonts w:eastAsia="MS Mincho" w:cs="Arial"/>
              </w:rPr>
              <w:t xml:space="preserve"> percent</w:t>
            </w:r>
          </w:p>
        </w:tc>
        <w:tc>
          <w:tcPr>
            <w:tcW w:w="4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CBD178" w14:textId="7525FFFA" w:rsidR="5856A1CC" w:rsidRDefault="76716269" w:rsidP="00B94034">
            <w:pPr>
              <w:spacing w:before="60" w:after="60"/>
              <w:rPr>
                <w:rFonts w:eastAsia="MS Mincho" w:cs="Arial"/>
              </w:rPr>
            </w:pPr>
            <w:r w:rsidRPr="65C1FE13">
              <w:rPr>
                <w:rFonts w:eastAsia="MS Mincho" w:cs="Arial"/>
              </w:rPr>
              <w:t>ADA-weighted, if qualifying</w:t>
            </w:r>
          </w:p>
        </w:tc>
      </w:tr>
    </w:tbl>
    <w:p w14:paraId="788C1898" w14:textId="39F8653E" w:rsidR="338121F3" w:rsidRDefault="37E44D56" w:rsidP="00B94034">
      <w:pPr>
        <w:spacing w:before="240" w:after="240"/>
        <w:rPr>
          <w:rFonts w:eastAsia="MS Mincho" w:cs="Arial"/>
        </w:rPr>
      </w:pPr>
      <w:r w:rsidRPr="6E194F4D">
        <w:rPr>
          <w:rFonts w:eastAsia="MS Mincho" w:cs="Arial"/>
        </w:rPr>
        <w:t xml:space="preserve">Each consideration pool </w:t>
      </w:r>
      <w:r w:rsidR="4230D357" w:rsidRPr="6E194F4D">
        <w:rPr>
          <w:rFonts w:eastAsia="MS Mincho" w:cs="Arial"/>
        </w:rPr>
        <w:t>was</w:t>
      </w:r>
      <w:r w:rsidRPr="6E194F4D">
        <w:rPr>
          <w:rFonts w:eastAsia="MS Mincho" w:cs="Arial"/>
        </w:rPr>
        <w:t xml:space="preserve"> distributed only among the applicants in that category that </w:t>
      </w:r>
      <w:r w:rsidR="00403D29" w:rsidRPr="6E194F4D">
        <w:rPr>
          <w:rFonts w:eastAsia="MS Mincho" w:cs="Arial"/>
        </w:rPr>
        <w:t>qualified</w:t>
      </w:r>
      <w:r w:rsidRPr="6E194F4D">
        <w:rPr>
          <w:rFonts w:eastAsia="MS Mincho" w:cs="Arial"/>
        </w:rPr>
        <w:t xml:space="preserve"> for it, and among those applicants in proportion to ADA. A qualifying applicant therefore dr</w:t>
      </w:r>
      <w:r w:rsidR="648C0A67" w:rsidRPr="6E194F4D">
        <w:rPr>
          <w:rFonts w:eastAsia="MS Mincho" w:cs="Arial"/>
        </w:rPr>
        <w:t>ew</w:t>
      </w:r>
      <w:r w:rsidRPr="6E194F4D">
        <w:rPr>
          <w:rFonts w:eastAsia="MS Mincho" w:cs="Arial"/>
        </w:rPr>
        <w:t xml:space="preserve"> a larger share of a consideration pool than a smaller qualifying applicant. An applicant that qualifie</w:t>
      </w:r>
      <w:r w:rsidR="0E45D5D2" w:rsidRPr="6E194F4D">
        <w:rPr>
          <w:rFonts w:eastAsia="MS Mincho" w:cs="Arial"/>
        </w:rPr>
        <w:t>d</w:t>
      </w:r>
      <w:r w:rsidRPr="6E194F4D">
        <w:rPr>
          <w:rFonts w:eastAsia="MS Mincho" w:cs="Arial"/>
        </w:rPr>
        <w:t xml:space="preserve"> for no </w:t>
      </w:r>
      <w:r w:rsidR="008E606C" w:rsidRPr="6E194F4D">
        <w:rPr>
          <w:rFonts w:eastAsia="MS Mincho" w:cs="Arial"/>
        </w:rPr>
        <w:t>consideration</w:t>
      </w:r>
      <w:r w:rsidRPr="6E194F4D">
        <w:rPr>
          <w:rFonts w:eastAsia="MS Mincho" w:cs="Arial"/>
        </w:rPr>
        <w:t xml:space="preserve"> </w:t>
      </w:r>
      <w:r w:rsidR="006E2E5C">
        <w:rPr>
          <w:rFonts w:eastAsia="MS Mincho" w:cs="Arial"/>
        </w:rPr>
        <w:t xml:space="preserve">factors </w:t>
      </w:r>
      <w:r w:rsidRPr="6E194F4D">
        <w:rPr>
          <w:rFonts w:eastAsia="MS Mincho" w:cs="Arial"/>
        </w:rPr>
        <w:t>receive</w:t>
      </w:r>
      <w:r w:rsidR="28690DD2" w:rsidRPr="6E194F4D">
        <w:rPr>
          <w:rFonts w:eastAsia="MS Mincho" w:cs="Arial"/>
        </w:rPr>
        <w:t>d</w:t>
      </w:r>
      <w:r w:rsidRPr="6E194F4D">
        <w:rPr>
          <w:rFonts w:eastAsia="MS Mincho" w:cs="Arial"/>
        </w:rPr>
        <w:t xml:space="preserve"> only its base share.</w:t>
      </w:r>
    </w:p>
    <w:p w14:paraId="2BC46A0D" w14:textId="1DB10EE6" w:rsidR="338121F3" w:rsidRPr="00403D29" w:rsidRDefault="7279401E" w:rsidP="00403D29">
      <w:pPr>
        <w:pStyle w:val="Heading3"/>
      </w:pPr>
      <w:r w:rsidRPr="00403D29">
        <w:t xml:space="preserve">Qualification </w:t>
      </w:r>
      <w:r w:rsidR="7B0B5FC0" w:rsidRPr="00403D29">
        <w:t>T</w:t>
      </w:r>
      <w:r w:rsidRPr="00403D29">
        <w:t>ests</w:t>
      </w:r>
    </w:p>
    <w:p w14:paraId="10FC3A5D" w14:textId="29C53526" w:rsidR="338121F3" w:rsidRDefault="7279401E" w:rsidP="00B94034">
      <w:pPr>
        <w:spacing w:after="240"/>
        <w:rPr>
          <w:rFonts w:eastAsia="MS Mincho" w:cs="Arial"/>
        </w:rPr>
      </w:pPr>
      <w:r w:rsidRPr="6E194F4D">
        <w:rPr>
          <w:rFonts w:eastAsia="MS Mincho" w:cs="Arial"/>
        </w:rPr>
        <w:t xml:space="preserve">Each consideration </w:t>
      </w:r>
      <w:r w:rsidR="380E4079" w:rsidRPr="6E194F4D">
        <w:rPr>
          <w:rFonts w:eastAsia="MS Mincho" w:cs="Arial"/>
        </w:rPr>
        <w:t>was</w:t>
      </w:r>
      <w:r w:rsidRPr="6E194F4D">
        <w:rPr>
          <w:rFonts w:eastAsia="MS Mincho" w:cs="Arial"/>
        </w:rPr>
        <w:t xml:space="preserve"> a yes/no determination made from an external data source:</w:t>
      </w:r>
    </w:p>
    <w:p w14:paraId="694DDF0D" w14:textId="62C26C4B" w:rsidR="7BCC3EA3" w:rsidRDefault="25304A8E" w:rsidP="00B94034">
      <w:pPr>
        <w:numPr>
          <w:ilvl w:val="0"/>
          <w:numId w:val="24"/>
        </w:numPr>
        <w:spacing w:after="240"/>
        <w:rPr>
          <w:rFonts w:eastAsia="MS Mincho" w:cs="Arial"/>
        </w:rPr>
      </w:pPr>
      <w:r w:rsidRPr="6E194F4D">
        <w:rPr>
          <w:rFonts w:eastAsia="MS Mincho" w:cs="Arial"/>
          <w:i/>
          <w:iCs/>
        </w:rPr>
        <w:t>Unduplicated Pupil Count</w:t>
      </w:r>
      <w:r w:rsidR="1D99F11A" w:rsidRPr="6E194F4D">
        <w:rPr>
          <w:rFonts w:eastAsia="MS Mincho" w:cs="Arial"/>
          <w:i/>
          <w:iCs/>
        </w:rPr>
        <w:t xml:space="preserve"> - </w:t>
      </w:r>
      <w:r w:rsidR="7F1B79B7" w:rsidRPr="6E194F4D">
        <w:rPr>
          <w:rFonts w:eastAsia="MS Mincho" w:cs="Arial"/>
        </w:rPr>
        <w:t>the number of individual pupils reported by the applicant, with each pupil counted only once, even if that pupil qualifies in multiple categories.</w:t>
      </w:r>
    </w:p>
    <w:p w14:paraId="29F42023" w14:textId="7E63EF21" w:rsidR="338121F3" w:rsidRDefault="1A70898F" w:rsidP="00B94034">
      <w:pPr>
        <w:numPr>
          <w:ilvl w:val="0"/>
          <w:numId w:val="24"/>
        </w:numPr>
        <w:spacing w:after="240"/>
        <w:rPr>
          <w:rFonts w:eastAsia="MS Mincho" w:cs="Arial"/>
        </w:rPr>
      </w:pPr>
      <w:r w:rsidRPr="6E194F4D">
        <w:rPr>
          <w:rFonts w:eastAsia="MS Mincho" w:cs="Arial"/>
          <w:i/>
          <w:iCs/>
        </w:rPr>
        <w:t>High dropout</w:t>
      </w:r>
      <w:r w:rsidR="23EE831E" w:rsidRPr="6E194F4D">
        <w:rPr>
          <w:rFonts w:eastAsia="MS Mincho" w:cs="Arial"/>
          <w:i/>
          <w:iCs/>
        </w:rPr>
        <w:t xml:space="preserve"> - </w:t>
      </w:r>
      <w:r w:rsidRPr="6E194F4D">
        <w:rPr>
          <w:rFonts w:eastAsia="MS Mincho" w:cs="Arial"/>
        </w:rPr>
        <w:t>any school-type cohort dropout rate above the statewide average of 8</w:t>
      </w:r>
      <w:r w:rsidR="43A86E35" w:rsidRPr="6E194F4D">
        <w:rPr>
          <w:rFonts w:eastAsia="MS Mincho" w:cs="Arial"/>
        </w:rPr>
        <w:t xml:space="preserve"> percent.</w:t>
      </w:r>
    </w:p>
    <w:p w14:paraId="26133B7D" w14:textId="31CAA67A" w:rsidR="338121F3" w:rsidRDefault="7279401E" w:rsidP="00B94034">
      <w:pPr>
        <w:numPr>
          <w:ilvl w:val="0"/>
          <w:numId w:val="24"/>
        </w:numPr>
        <w:spacing w:after="240"/>
        <w:rPr>
          <w:rFonts w:eastAsia="MS Mincho" w:cs="Arial"/>
        </w:rPr>
      </w:pPr>
      <w:r w:rsidRPr="6E194F4D">
        <w:rPr>
          <w:rFonts w:eastAsia="MS Mincho" w:cs="Arial"/>
          <w:i/>
          <w:iCs/>
        </w:rPr>
        <w:t>High unemployment</w:t>
      </w:r>
      <w:r w:rsidRPr="6E194F4D">
        <w:rPr>
          <w:rFonts w:eastAsia="MS Mincho" w:cs="Arial"/>
        </w:rPr>
        <w:t xml:space="preserve"> </w:t>
      </w:r>
      <w:r w:rsidR="61501B2A" w:rsidRPr="6E194F4D">
        <w:rPr>
          <w:rFonts w:eastAsia="MS Mincho" w:cs="Arial"/>
        </w:rPr>
        <w:t xml:space="preserve">or </w:t>
      </w:r>
      <w:r w:rsidR="61501B2A" w:rsidRPr="6E194F4D">
        <w:rPr>
          <w:rFonts w:eastAsia="MS Mincho" w:cs="Arial"/>
          <w:i/>
          <w:iCs/>
        </w:rPr>
        <w:t>High poverty</w:t>
      </w:r>
      <w:r w:rsidR="7ECA185C" w:rsidRPr="6E194F4D">
        <w:rPr>
          <w:rFonts w:eastAsia="MS Mincho" w:cs="Arial"/>
          <w:i/>
          <w:iCs/>
        </w:rPr>
        <w:t xml:space="preserve"> - </w:t>
      </w:r>
      <w:r w:rsidRPr="6E194F4D">
        <w:rPr>
          <w:rFonts w:eastAsia="MS Mincho" w:cs="Arial"/>
        </w:rPr>
        <w:t>unemployment rate 150 percent above the statewide rate of 5.5</w:t>
      </w:r>
      <w:r w:rsidR="43A86E35" w:rsidRPr="6E194F4D">
        <w:rPr>
          <w:rFonts w:eastAsia="MS Mincho" w:cs="Arial"/>
        </w:rPr>
        <w:t xml:space="preserve"> percent, </w:t>
      </w:r>
      <w:r w:rsidR="2B50B3D5" w:rsidRPr="6E194F4D">
        <w:rPr>
          <w:rFonts w:eastAsia="MS Mincho" w:cs="Arial"/>
        </w:rPr>
        <w:t xml:space="preserve">or a </w:t>
      </w:r>
      <w:r w:rsidRPr="6E194F4D">
        <w:rPr>
          <w:rFonts w:eastAsia="MS Mincho" w:cs="Arial"/>
        </w:rPr>
        <w:t xml:space="preserve">poverty rate </w:t>
      </w:r>
      <w:r w:rsidR="2EC432D9" w:rsidRPr="6E194F4D">
        <w:rPr>
          <w:rFonts w:eastAsia="MS Mincho" w:cs="Arial"/>
        </w:rPr>
        <w:t xml:space="preserve">150 percent </w:t>
      </w:r>
      <w:r w:rsidRPr="6E194F4D">
        <w:rPr>
          <w:rFonts w:eastAsia="MS Mincho" w:cs="Arial"/>
        </w:rPr>
        <w:t>above the statewide rate of 12.0</w:t>
      </w:r>
      <w:r w:rsidR="43A86E35" w:rsidRPr="6E194F4D">
        <w:rPr>
          <w:rFonts w:eastAsia="MS Mincho" w:cs="Arial"/>
        </w:rPr>
        <w:t xml:space="preserve"> percent. </w:t>
      </w:r>
      <w:r w:rsidRPr="6E194F4D">
        <w:rPr>
          <w:rFonts w:eastAsia="MS Mincho" w:cs="Arial"/>
        </w:rPr>
        <w:t xml:space="preserve">An applicant </w:t>
      </w:r>
      <w:r w:rsidR="51EF0BA4" w:rsidRPr="6E194F4D">
        <w:rPr>
          <w:rFonts w:eastAsia="MS Mincho" w:cs="Arial"/>
        </w:rPr>
        <w:t>qualifie</w:t>
      </w:r>
      <w:r w:rsidR="3F656BF7" w:rsidRPr="6E194F4D">
        <w:rPr>
          <w:rFonts w:eastAsia="MS Mincho" w:cs="Arial"/>
        </w:rPr>
        <w:t>d</w:t>
      </w:r>
      <w:r w:rsidRPr="6E194F4D">
        <w:rPr>
          <w:rFonts w:eastAsia="MS Mincho" w:cs="Arial"/>
        </w:rPr>
        <w:t xml:space="preserve"> </w:t>
      </w:r>
      <w:r w:rsidR="6EDFD97D" w:rsidRPr="6E194F4D">
        <w:rPr>
          <w:rFonts w:eastAsia="MS Mincho" w:cs="Arial"/>
        </w:rPr>
        <w:t xml:space="preserve">for </w:t>
      </w:r>
      <w:r w:rsidRPr="6E194F4D">
        <w:rPr>
          <w:rFonts w:eastAsia="MS Mincho" w:cs="Arial"/>
        </w:rPr>
        <w:t>the 5</w:t>
      </w:r>
      <w:r w:rsidR="43A86E35" w:rsidRPr="6E194F4D">
        <w:rPr>
          <w:rFonts w:eastAsia="MS Mincho" w:cs="Arial"/>
        </w:rPr>
        <w:t xml:space="preserve"> percent </w:t>
      </w:r>
      <w:r w:rsidR="0398C14E" w:rsidRPr="6E194F4D">
        <w:rPr>
          <w:rFonts w:eastAsia="MS Mincho" w:cs="Arial"/>
        </w:rPr>
        <w:t>consideration</w:t>
      </w:r>
      <w:r w:rsidRPr="6E194F4D">
        <w:rPr>
          <w:rFonts w:eastAsia="MS Mincho" w:cs="Arial"/>
        </w:rPr>
        <w:t xml:space="preserve"> by </w:t>
      </w:r>
      <w:r w:rsidRPr="6E194F4D">
        <w:rPr>
          <w:rFonts w:eastAsia="MS Mincho" w:cs="Arial"/>
        </w:rPr>
        <w:lastRenderedPageBreak/>
        <w:t>meeting either the unemployment or the poverty test; meeting both confer</w:t>
      </w:r>
      <w:r w:rsidR="5014B448" w:rsidRPr="6E194F4D">
        <w:rPr>
          <w:rFonts w:eastAsia="MS Mincho" w:cs="Arial"/>
        </w:rPr>
        <w:t>red</w:t>
      </w:r>
      <w:r w:rsidRPr="6E194F4D">
        <w:rPr>
          <w:rFonts w:eastAsia="MS Mincho" w:cs="Arial"/>
        </w:rPr>
        <w:t xml:space="preserve"> no additional weight.</w:t>
      </w:r>
    </w:p>
    <w:p w14:paraId="155EFF83" w14:textId="78EBA65E" w:rsidR="338121F3" w:rsidRDefault="37E44D56" w:rsidP="00B94034">
      <w:pPr>
        <w:numPr>
          <w:ilvl w:val="0"/>
          <w:numId w:val="24"/>
        </w:numPr>
        <w:spacing w:after="240"/>
        <w:rPr>
          <w:rFonts w:eastAsia="MS Mincho" w:cs="Arial"/>
        </w:rPr>
      </w:pPr>
      <w:r w:rsidRPr="6E194F4D">
        <w:rPr>
          <w:rFonts w:eastAsia="MS Mincho" w:cs="Arial"/>
          <w:i/>
          <w:iCs/>
        </w:rPr>
        <w:t>JPA, ROP, or COE</w:t>
      </w:r>
      <w:r w:rsidR="10BD3EC1" w:rsidRPr="6E194F4D">
        <w:rPr>
          <w:rFonts w:eastAsia="MS Mincho" w:cs="Arial"/>
          <w:i/>
          <w:iCs/>
        </w:rPr>
        <w:t xml:space="preserve"> - </w:t>
      </w:r>
      <w:r w:rsidRPr="6E194F4D">
        <w:rPr>
          <w:rFonts w:eastAsia="MS Mincho" w:cs="Arial"/>
        </w:rPr>
        <w:t xml:space="preserve">agency type in the CDE School Directory. Self-reported status </w:t>
      </w:r>
      <w:r w:rsidR="25B12D1F" w:rsidRPr="6E194F4D">
        <w:rPr>
          <w:rFonts w:eastAsia="MS Mincho" w:cs="Arial"/>
        </w:rPr>
        <w:t>was</w:t>
      </w:r>
      <w:r w:rsidRPr="6E194F4D">
        <w:rPr>
          <w:rFonts w:eastAsia="MS Mincho" w:cs="Arial"/>
        </w:rPr>
        <w:t xml:space="preserve"> captured and compared, but the School Directory governs where the two disagree</w:t>
      </w:r>
      <w:r w:rsidR="6425CC5E" w:rsidRPr="6E194F4D">
        <w:rPr>
          <w:rFonts w:eastAsia="MS Mincho" w:cs="Arial"/>
        </w:rPr>
        <w:t>d</w:t>
      </w:r>
      <w:r w:rsidRPr="6E194F4D">
        <w:rPr>
          <w:rFonts w:eastAsia="MS Mincho" w:cs="Arial"/>
        </w:rPr>
        <w:t>.</w:t>
      </w:r>
    </w:p>
    <w:p w14:paraId="74075B33" w14:textId="7B14C455" w:rsidR="338121F3" w:rsidRDefault="7279401E" w:rsidP="00B94034">
      <w:pPr>
        <w:numPr>
          <w:ilvl w:val="0"/>
          <w:numId w:val="24"/>
        </w:numPr>
        <w:spacing w:after="240"/>
        <w:rPr>
          <w:rFonts w:eastAsia="MS Mincho" w:cs="Arial"/>
        </w:rPr>
      </w:pPr>
      <w:r w:rsidRPr="6E194F4D">
        <w:rPr>
          <w:rFonts w:eastAsia="MS Mincho" w:cs="Arial"/>
          <w:i/>
          <w:iCs/>
        </w:rPr>
        <w:t>Collaboration</w:t>
      </w:r>
      <w:r w:rsidR="6FB488B3" w:rsidRPr="6E194F4D">
        <w:rPr>
          <w:rFonts w:eastAsia="MS Mincho" w:cs="Arial"/>
          <w:i/>
          <w:iCs/>
        </w:rPr>
        <w:t xml:space="preserve"> - </w:t>
      </w:r>
      <w:r w:rsidR="726B0181" w:rsidRPr="6E194F4D">
        <w:rPr>
          <w:rFonts w:eastAsia="MS Mincho" w:cs="Arial"/>
        </w:rPr>
        <w:t>as reported and certified in the application.</w:t>
      </w:r>
    </w:p>
    <w:p w14:paraId="17492823" w14:textId="79A724DD" w:rsidR="338121F3" w:rsidRDefault="7279401E" w:rsidP="00B94034">
      <w:pPr>
        <w:numPr>
          <w:ilvl w:val="0"/>
          <w:numId w:val="24"/>
        </w:numPr>
        <w:spacing w:after="240"/>
        <w:rPr>
          <w:rFonts w:eastAsia="MS Mincho" w:cs="Arial"/>
        </w:rPr>
      </w:pPr>
      <w:r w:rsidRPr="6E194F4D">
        <w:rPr>
          <w:rFonts w:eastAsia="MS Mincho" w:cs="Arial"/>
          <w:i/>
          <w:iCs/>
        </w:rPr>
        <w:t>Leveraging</w:t>
      </w:r>
      <w:r w:rsidR="72E043FC" w:rsidRPr="6E194F4D">
        <w:rPr>
          <w:rFonts w:eastAsia="MS Mincho" w:cs="Arial"/>
          <w:i/>
          <w:iCs/>
        </w:rPr>
        <w:t xml:space="preserve"> - </w:t>
      </w:r>
      <w:r w:rsidRPr="6E194F4D">
        <w:rPr>
          <w:rFonts w:eastAsia="MS Mincho" w:cs="Arial"/>
        </w:rPr>
        <w:t>as reported and certified in the application.</w:t>
      </w:r>
    </w:p>
    <w:p w14:paraId="7564D79B" w14:textId="2DA3017D" w:rsidR="338121F3" w:rsidRDefault="37E44D56" w:rsidP="00B94034">
      <w:pPr>
        <w:numPr>
          <w:ilvl w:val="0"/>
          <w:numId w:val="24"/>
        </w:numPr>
        <w:spacing w:after="240"/>
        <w:rPr>
          <w:rFonts w:eastAsia="MS Mincho" w:cs="Arial"/>
        </w:rPr>
      </w:pPr>
      <w:r w:rsidRPr="6E194F4D">
        <w:rPr>
          <w:rFonts w:eastAsia="MS Mincho" w:cs="Arial"/>
          <w:i/>
          <w:iCs/>
        </w:rPr>
        <w:t>Rural</w:t>
      </w:r>
      <w:r w:rsidR="3ED064A6" w:rsidRPr="6E194F4D">
        <w:rPr>
          <w:rFonts w:eastAsia="MS Mincho" w:cs="Arial"/>
          <w:i/>
          <w:iCs/>
        </w:rPr>
        <w:t xml:space="preserve"> - </w:t>
      </w:r>
      <w:r w:rsidRPr="6E194F4D">
        <w:rPr>
          <w:rFonts w:eastAsia="MS Mincho" w:cs="Arial"/>
        </w:rPr>
        <w:t>NCES locale code of 30 or higher (town or rural).</w:t>
      </w:r>
    </w:p>
    <w:p w14:paraId="676CE3F0" w14:textId="2E580029" w:rsidR="338121F3" w:rsidRDefault="37E44D56" w:rsidP="00B94034">
      <w:pPr>
        <w:numPr>
          <w:ilvl w:val="0"/>
          <w:numId w:val="24"/>
        </w:numPr>
        <w:spacing w:after="240"/>
        <w:rPr>
          <w:rFonts w:eastAsia="MS Mincho" w:cs="Arial"/>
        </w:rPr>
      </w:pPr>
      <w:r w:rsidRPr="6E194F4D">
        <w:rPr>
          <w:rFonts w:eastAsia="MS Mincho" w:cs="Arial"/>
          <w:i/>
          <w:iCs/>
        </w:rPr>
        <w:t>Investment</w:t>
      </w:r>
      <w:r w:rsidR="3B881669" w:rsidRPr="6E194F4D">
        <w:rPr>
          <w:rFonts w:eastAsia="MS Mincho" w:cs="Arial"/>
          <w:i/>
          <w:iCs/>
        </w:rPr>
        <w:t xml:space="preserve"> - </w:t>
      </w:r>
      <w:r w:rsidRPr="6E194F4D">
        <w:rPr>
          <w:rFonts w:eastAsia="MS Mincho" w:cs="Arial"/>
        </w:rPr>
        <w:t xml:space="preserve">infrastructure and equipment investment exceeding 25% of the </w:t>
      </w:r>
      <w:r w:rsidR="003911B5" w:rsidRPr="6E194F4D">
        <w:rPr>
          <w:rFonts w:eastAsia="MS Mincho" w:cs="Arial"/>
        </w:rPr>
        <w:t xml:space="preserve">grant </w:t>
      </w:r>
      <w:r w:rsidR="00B94034">
        <w:rPr>
          <w:rFonts w:eastAsia="MS Mincho" w:cs="Arial"/>
        </w:rPr>
        <w:t xml:space="preserve">amount </w:t>
      </w:r>
      <w:r w:rsidR="003911B5" w:rsidRPr="6E194F4D">
        <w:rPr>
          <w:rFonts w:eastAsia="MS Mincho" w:cs="Arial"/>
        </w:rPr>
        <w:t>requested</w:t>
      </w:r>
      <w:r w:rsidRPr="6E194F4D">
        <w:rPr>
          <w:rFonts w:eastAsia="MS Mincho" w:cs="Arial"/>
        </w:rPr>
        <w:t>.</w:t>
      </w:r>
    </w:p>
    <w:p w14:paraId="6124F09E" w14:textId="63B462FE" w:rsidR="338121F3" w:rsidRDefault="7279401E" w:rsidP="00B94034">
      <w:pPr>
        <w:spacing w:after="240"/>
        <w:rPr>
          <w:rFonts w:eastAsia="MS Mincho" w:cs="Arial"/>
        </w:rPr>
      </w:pPr>
      <w:r w:rsidRPr="6E194F4D">
        <w:rPr>
          <w:rFonts w:eastAsia="MS Mincho" w:cs="Arial"/>
        </w:rPr>
        <w:t>Consortium members d</w:t>
      </w:r>
      <w:r w:rsidR="16D45E08" w:rsidRPr="6E194F4D">
        <w:rPr>
          <w:rFonts w:eastAsia="MS Mincho" w:cs="Arial"/>
        </w:rPr>
        <w:t>id</w:t>
      </w:r>
      <w:r w:rsidRPr="6E194F4D">
        <w:rPr>
          <w:rFonts w:eastAsia="MS Mincho" w:cs="Arial"/>
        </w:rPr>
        <w:t xml:space="preserve"> not generate considerations independently; only the </w:t>
      </w:r>
      <w:r w:rsidR="4B71A0A0" w:rsidRPr="6E194F4D">
        <w:rPr>
          <w:rFonts w:eastAsia="MS Mincho" w:cs="Arial"/>
        </w:rPr>
        <w:t>lead</w:t>
      </w:r>
      <w:r w:rsidRPr="6E194F4D">
        <w:rPr>
          <w:rFonts w:eastAsia="MS Mincho" w:cs="Arial"/>
        </w:rPr>
        <w:t xml:space="preserve"> characteristics apply to the consortium's combined allocation.</w:t>
      </w:r>
    </w:p>
    <w:p w14:paraId="00DE4F96" w14:textId="68B07404" w:rsidR="012A9505" w:rsidRDefault="0C559712" w:rsidP="00403D29">
      <w:pPr>
        <w:pStyle w:val="Heading3"/>
      </w:pPr>
      <w:r w:rsidRPr="6E194F4D">
        <w:t xml:space="preserve">The </w:t>
      </w:r>
      <w:r w:rsidR="1FD2F756" w:rsidRPr="6E194F4D">
        <w:t>M</w:t>
      </w:r>
      <w:r w:rsidRPr="6E194F4D">
        <w:t xml:space="preserve">atch </w:t>
      </w:r>
      <w:r w:rsidR="42204E4A" w:rsidRPr="6E194F4D">
        <w:t>C</w:t>
      </w:r>
      <w:r w:rsidRPr="6E194F4D">
        <w:t>ap</w:t>
      </w:r>
    </w:p>
    <w:p w14:paraId="0C7ABD07" w14:textId="1113AFFD" w:rsidR="012A9505" w:rsidRDefault="67762CC1" w:rsidP="00B94034">
      <w:pPr>
        <w:spacing w:after="240"/>
        <w:rPr>
          <w:rFonts w:eastAsia="MS Mincho" w:cs="Arial"/>
        </w:rPr>
      </w:pPr>
      <w:r w:rsidRPr="6E194F4D">
        <w:rPr>
          <w:rFonts w:eastAsia="MS Mincho" w:cs="Arial"/>
        </w:rPr>
        <w:t xml:space="preserve">Under </w:t>
      </w:r>
      <w:r w:rsidRPr="6E194F4D">
        <w:rPr>
          <w:rFonts w:eastAsia="MS Mincho" w:cs="Arial"/>
          <w:i/>
          <w:iCs/>
        </w:rPr>
        <w:t>EC</w:t>
      </w:r>
      <w:r w:rsidRPr="6E194F4D">
        <w:rPr>
          <w:rFonts w:eastAsia="MS Mincho" w:cs="Arial"/>
        </w:rPr>
        <w:t xml:space="preserve"> Section 53071(a)(1)(D)(i), a recipient must encumber two dollars of local funding for every one dollar of grant. Each applicant's allocation is therefore capped at </w:t>
      </w:r>
      <w:r w:rsidRPr="00B94034">
        <w:rPr>
          <w:rFonts w:eastAsia="MS Mincho" w:cs="Arial"/>
        </w:rPr>
        <w:t xml:space="preserve">half its certified match </w:t>
      </w:r>
      <w:r w:rsidR="00B94034" w:rsidRPr="00B94034">
        <w:rPr>
          <w:rFonts w:eastAsia="MS Mincho" w:cs="Arial"/>
        </w:rPr>
        <w:t>commitment</w:t>
      </w:r>
      <w:r w:rsidR="00B94034" w:rsidRPr="6E194F4D">
        <w:rPr>
          <w:rFonts w:eastAsia="MS Mincho" w:cs="Arial"/>
        </w:rPr>
        <w:t xml:space="preserve">. </w:t>
      </w:r>
      <w:r w:rsidR="00B94034">
        <w:rPr>
          <w:rFonts w:eastAsia="MS Mincho" w:cs="Arial"/>
        </w:rPr>
        <w:t>Ev</w:t>
      </w:r>
      <w:r w:rsidR="00B94034" w:rsidRPr="6E194F4D">
        <w:rPr>
          <w:rFonts w:eastAsia="MS Mincho" w:cs="Arial"/>
        </w:rPr>
        <w:t>ery</w:t>
      </w:r>
      <w:r w:rsidR="5A2498E2" w:rsidRPr="6E194F4D">
        <w:rPr>
          <w:rFonts w:eastAsia="MS Mincho" w:cs="Arial"/>
        </w:rPr>
        <w:t xml:space="preserve"> eligible small and medium applicant and 117 of 300 Large applicants are funded </w:t>
      </w:r>
      <w:r w:rsidR="00B94034">
        <w:rPr>
          <w:rFonts w:eastAsia="MS Mincho" w:cs="Arial"/>
        </w:rPr>
        <w:t>at</w:t>
      </w:r>
      <w:r w:rsidR="5A2498E2" w:rsidRPr="6E194F4D">
        <w:rPr>
          <w:rFonts w:eastAsia="MS Mincho" w:cs="Arial"/>
        </w:rPr>
        <w:t xml:space="preserve"> their match cap</w:t>
      </w:r>
      <w:r w:rsidR="00B94034">
        <w:rPr>
          <w:rFonts w:eastAsia="MS Mincho" w:cs="Arial"/>
        </w:rPr>
        <w:t xml:space="preserve"> </w:t>
      </w:r>
      <w:r w:rsidR="5A2498E2" w:rsidRPr="6E194F4D">
        <w:rPr>
          <w:rFonts w:eastAsia="MS Mincho" w:cs="Arial"/>
        </w:rPr>
        <w:t>rather than by the proportionate share formula</w:t>
      </w:r>
      <w:r w:rsidR="00B94034">
        <w:rPr>
          <w:rFonts w:eastAsia="MS Mincho" w:cs="Arial"/>
        </w:rPr>
        <w:t>.</w:t>
      </w:r>
    </w:p>
    <w:p w14:paraId="419D3BBB" w14:textId="75D5E932" w:rsidR="52479B28" w:rsidRDefault="0D17C720" w:rsidP="00403D29">
      <w:pPr>
        <w:pStyle w:val="Heading3"/>
      </w:pPr>
      <w:r w:rsidRPr="6E194F4D">
        <w:t xml:space="preserve">Solving the </w:t>
      </w:r>
      <w:r w:rsidR="55B518A4" w:rsidRPr="6E194F4D">
        <w:t>A</w:t>
      </w:r>
      <w:r w:rsidRPr="6E194F4D">
        <w:t xml:space="preserve">llocation and </w:t>
      </w:r>
      <w:r w:rsidR="1191990F" w:rsidRPr="6E194F4D">
        <w:t>R</w:t>
      </w:r>
      <w:r w:rsidRPr="6E194F4D">
        <w:t xml:space="preserve">olling </w:t>
      </w:r>
      <w:r w:rsidR="2E9B5377" w:rsidRPr="6E194F4D">
        <w:t>F</w:t>
      </w:r>
      <w:r w:rsidRPr="6E194F4D">
        <w:t xml:space="preserve">unds </w:t>
      </w:r>
      <w:r w:rsidR="31A3ED70" w:rsidRPr="6E194F4D">
        <w:t>F</w:t>
      </w:r>
      <w:r w:rsidRPr="6E194F4D">
        <w:t>orward</w:t>
      </w:r>
    </w:p>
    <w:p w14:paraId="1C6DD29D" w14:textId="7EA95003" w:rsidR="52479B28" w:rsidRDefault="28DEDB88" w:rsidP="00B94034">
      <w:pPr>
        <w:spacing w:after="240"/>
        <w:rPr>
          <w:rFonts w:eastAsia="MS Mincho" w:cs="Arial"/>
        </w:rPr>
      </w:pPr>
      <w:r w:rsidRPr="6E194F4D">
        <w:rPr>
          <w:rFonts w:eastAsia="MS Mincho" w:cs="Arial"/>
        </w:rPr>
        <w:t xml:space="preserve">For each </w:t>
      </w:r>
      <w:r w:rsidR="43955B67" w:rsidRPr="6E194F4D">
        <w:rPr>
          <w:rFonts w:eastAsia="MS Mincho" w:cs="Arial"/>
        </w:rPr>
        <w:t>category,</w:t>
      </w:r>
      <w:r w:rsidRPr="6E194F4D">
        <w:rPr>
          <w:rFonts w:eastAsia="MS Mincho" w:cs="Arial"/>
        </w:rPr>
        <w:t xml:space="preserve"> the calculation </w:t>
      </w:r>
      <w:r w:rsidR="6368DEE7" w:rsidRPr="6E194F4D">
        <w:rPr>
          <w:rFonts w:eastAsia="MS Mincho" w:cs="Arial"/>
        </w:rPr>
        <w:t>computed</w:t>
      </w:r>
      <w:r w:rsidRPr="6E194F4D">
        <w:rPr>
          <w:rFonts w:eastAsia="MS Mincho" w:cs="Arial"/>
        </w:rPr>
        <w:t xml:space="preserve"> whether the category pool c</w:t>
      </w:r>
      <w:r w:rsidR="2B5FE69F" w:rsidRPr="6E194F4D">
        <w:rPr>
          <w:rFonts w:eastAsia="MS Mincho" w:cs="Arial"/>
        </w:rPr>
        <w:t>ould</w:t>
      </w:r>
      <w:r w:rsidRPr="6E194F4D">
        <w:rPr>
          <w:rFonts w:eastAsia="MS Mincho" w:cs="Arial"/>
        </w:rPr>
        <w:t xml:space="preserve"> be fully distributed once match caps are applied.</w:t>
      </w:r>
    </w:p>
    <w:p w14:paraId="322CF91F" w14:textId="39414E81" w:rsidR="52479B28" w:rsidRDefault="28DEDB88" w:rsidP="00B94034">
      <w:pPr>
        <w:numPr>
          <w:ilvl w:val="0"/>
          <w:numId w:val="2"/>
        </w:numPr>
        <w:spacing w:after="240"/>
        <w:rPr>
          <w:rFonts w:eastAsia="MS Mincho" w:cs="Arial"/>
        </w:rPr>
      </w:pPr>
      <w:r w:rsidRPr="00B94034">
        <w:rPr>
          <w:rFonts w:eastAsia="MS Mincho" w:cs="Arial"/>
        </w:rPr>
        <w:t xml:space="preserve">If total matchable capacity </w:t>
      </w:r>
      <w:r w:rsidR="07CB752E" w:rsidRPr="6E194F4D">
        <w:rPr>
          <w:rFonts w:eastAsia="MS Mincho" w:cs="Arial"/>
        </w:rPr>
        <w:t>was</w:t>
      </w:r>
      <w:r w:rsidRPr="00B94034">
        <w:rPr>
          <w:rFonts w:eastAsia="MS Mincho" w:cs="Arial"/>
        </w:rPr>
        <w:t xml:space="preserve"> less than the pool</w:t>
      </w:r>
      <w:r w:rsidR="2CABEEAC" w:rsidRPr="6E194F4D">
        <w:rPr>
          <w:rFonts w:eastAsia="MS Mincho" w:cs="Arial"/>
        </w:rPr>
        <w:t xml:space="preserve">, </w:t>
      </w:r>
      <w:r w:rsidRPr="6E194F4D">
        <w:rPr>
          <w:rFonts w:eastAsia="MS Mincho" w:cs="Arial"/>
        </w:rPr>
        <w:t xml:space="preserve">as in the </w:t>
      </w:r>
      <w:proofErr w:type="gramStart"/>
      <w:r w:rsidR="6C451837" w:rsidRPr="6E194F4D">
        <w:rPr>
          <w:rFonts w:eastAsia="MS Mincho" w:cs="Arial"/>
        </w:rPr>
        <w:t>S</w:t>
      </w:r>
      <w:r w:rsidR="3CD98D4E" w:rsidRPr="6E194F4D">
        <w:rPr>
          <w:rFonts w:eastAsia="MS Mincho" w:cs="Arial"/>
        </w:rPr>
        <w:t xml:space="preserve">mall and </w:t>
      </w:r>
      <w:r w:rsidR="2A20C1E5" w:rsidRPr="6E194F4D">
        <w:rPr>
          <w:rFonts w:eastAsia="MS Mincho" w:cs="Arial"/>
        </w:rPr>
        <w:t>M</w:t>
      </w:r>
      <w:r w:rsidR="3CD98D4E" w:rsidRPr="6E194F4D">
        <w:rPr>
          <w:rFonts w:eastAsia="MS Mincho" w:cs="Arial"/>
        </w:rPr>
        <w:t>edium</w:t>
      </w:r>
      <w:proofErr w:type="gramEnd"/>
      <w:r w:rsidRPr="6E194F4D">
        <w:rPr>
          <w:rFonts w:eastAsia="MS Mincho" w:cs="Arial"/>
        </w:rPr>
        <w:t xml:space="preserve"> </w:t>
      </w:r>
      <w:r w:rsidR="00B94034" w:rsidRPr="6E194F4D">
        <w:rPr>
          <w:rFonts w:eastAsia="MS Mincho" w:cs="Arial"/>
        </w:rPr>
        <w:t>categories, every</w:t>
      </w:r>
      <w:r w:rsidRPr="6E194F4D">
        <w:rPr>
          <w:rFonts w:eastAsia="MS Mincho" w:cs="Arial"/>
        </w:rPr>
        <w:t xml:space="preserve"> applicant receive</w:t>
      </w:r>
      <w:r w:rsidR="4ED2C0B9" w:rsidRPr="6E194F4D">
        <w:rPr>
          <w:rFonts w:eastAsia="MS Mincho" w:cs="Arial"/>
        </w:rPr>
        <w:t>d</w:t>
      </w:r>
      <w:r w:rsidRPr="6E194F4D">
        <w:rPr>
          <w:rFonts w:eastAsia="MS Mincho" w:cs="Arial"/>
        </w:rPr>
        <w:t xml:space="preserve"> its full match cap, and the remainder roll</w:t>
      </w:r>
      <w:r w:rsidR="215F02DD" w:rsidRPr="6E194F4D">
        <w:rPr>
          <w:rFonts w:eastAsia="MS Mincho" w:cs="Arial"/>
        </w:rPr>
        <w:t>ed</w:t>
      </w:r>
      <w:r w:rsidRPr="6E194F4D">
        <w:rPr>
          <w:rFonts w:eastAsia="MS Mincho" w:cs="Arial"/>
        </w:rPr>
        <w:t xml:space="preserve"> forward to the next category. </w:t>
      </w:r>
      <w:r w:rsidR="5C0A9E49" w:rsidRPr="6E194F4D">
        <w:rPr>
          <w:rFonts w:eastAsia="MS Mincho" w:cs="Arial"/>
        </w:rPr>
        <w:t xml:space="preserve">The </w:t>
      </w:r>
      <w:r w:rsidR="7DFDAE4E" w:rsidRPr="6E194F4D">
        <w:rPr>
          <w:rFonts w:eastAsia="MS Mincho" w:cs="Arial"/>
        </w:rPr>
        <w:t>solve</w:t>
      </w:r>
      <w:r w:rsidR="58683188" w:rsidRPr="6E194F4D">
        <w:rPr>
          <w:rFonts w:eastAsia="MS Mincho" w:cs="Arial"/>
        </w:rPr>
        <w:t>r</w:t>
      </w:r>
      <w:r w:rsidR="7DFDAE4E" w:rsidRPr="6E194F4D">
        <w:rPr>
          <w:rFonts w:eastAsia="MS Mincho" w:cs="Arial"/>
        </w:rPr>
        <w:t xml:space="preserve"> solution </w:t>
      </w:r>
      <w:r w:rsidR="7A3F80D9" w:rsidRPr="6E194F4D">
        <w:rPr>
          <w:rFonts w:eastAsia="MS Mincho" w:cs="Arial"/>
        </w:rPr>
        <w:t>was</w:t>
      </w:r>
      <w:r w:rsidRPr="6E194F4D">
        <w:rPr>
          <w:rFonts w:eastAsia="MS Mincho" w:cs="Arial"/>
        </w:rPr>
        <w:t xml:space="preserve"> </w:t>
      </w:r>
      <w:r w:rsidR="53AAC105" w:rsidRPr="6E194F4D">
        <w:rPr>
          <w:rFonts w:eastAsia="MS Mincho" w:cs="Arial"/>
        </w:rPr>
        <w:t xml:space="preserve">not </w:t>
      </w:r>
      <w:r w:rsidRPr="6E194F4D">
        <w:rPr>
          <w:rFonts w:eastAsia="MS Mincho" w:cs="Arial"/>
        </w:rPr>
        <w:t>required</w:t>
      </w:r>
      <w:r w:rsidR="6C320872" w:rsidRPr="6E194F4D">
        <w:rPr>
          <w:rFonts w:eastAsia="MS Mincho" w:cs="Arial"/>
        </w:rPr>
        <w:t xml:space="preserve"> in these two categories</w:t>
      </w:r>
      <w:r w:rsidRPr="6E194F4D">
        <w:rPr>
          <w:rFonts w:eastAsia="MS Mincho" w:cs="Arial"/>
        </w:rPr>
        <w:t>.</w:t>
      </w:r>
    </w:p>
    <w:p w14:paraId="4C8B34C3" w14:textId="010AB28B" w:rsidR="52479B28" w:rsidRDefault="0D17C720" w:rsidP="00B94034">
      <w:pPr>
        <w:numPr>
          <w:ilvl w:val="0"/>
          <w:numId w:val="2"/>
        </w:numPr>
        <w:spacing w:after="240"/>
        <w:rPr>
          <w:rFonts w:eastAsia="MS Mincho" w:cs="Arial"/>
        </w:rPr>
      </w:pPr>
      <w:r w:rsidRPr="00B94034">
        <w:rPr>
          <w:rFonts w:eastAsia="MS Mincho" w:cs="Arial"/>
        </w:rPr>
        <w:t>If capacity exceed</w:t>
      </w:r>
      <w:r w:rsidR="6B9A8EBD" w:rsidRPr="00B94034">
        <w:rPr>
          <w:rFonts w:eastAsia="MS Mincho" w:cs="Arial"/>
        </w:rPr>
        <w:t>ed</w:t>
      </w:r>
      <w:r w:rsidRPr="00B94034">
        <w:rPr>
          <w:rFonts w:eastAsia="MS Mincho" w:cs="Arial"/>
        </w:rPr>
        <w:t xml:space="preserve"> the pool</w:t>
      </w:r>
      <w:r w:rsidR="24D18251" w:rsidRPr="6E194F4D">
        <w:rPr>
          <w:rFonts w:eastAsia="MS Mincho" w:cs="Arial"/>
        </w:rPr>
        <w:t xml:space="preserve">, </w:t>
      </w:r>
      <w:r w:rsidRPr="6E194F4D">
        <w:rPr>
          <w:rFonts w:eastAsia="MS Mincho" w:cs="Arial"/>
        </w:rPr>
        <w:t xml:space="preserve">as in the </w:t>
      </w:r>
      <w:proofErr w:type="gramStart"/>
      <w:r w:rsidRPr="6E194F4D">
        <w:rPr>
          <w:rFonts w:eastAsia="MS Mincho" w:cs="Arial"/>
        </w:rPr>
        <w:t>Large</w:t>
      </w:r>
      <w:proofErr w:type="gramEnd"/>
      <w:r w:rsidRPr="6E194F4D">
        <w:rPr>
          <w:rFonts w:eastAsia="MS Mincho" w:cs="Arial"/>
        </w:rPr>
        <w:t xml:space="preserve"> category</w:t>
      </w:r>
      <w:r w:rsidR="2C12297D" w:rsidRPr="6E194F4D">
        <w:rPr>
          <w:rFonts w:eastAsia="MS Mincho" w:cs="Arial"/>
        </w:rPr>
        <w:t xml:space="preserve">, </w:t>
      </w:r>
      <w:r w:rsidRPr="6E194F4D">
        <w:rPr>
          <w:rFonts w:eastAsia="MS Mincho" w:cs="Arial"/>
        </w:rPr>
        <w:t xml:space="preserve">a single scaling amount </w:t>
      </w:r>
      <w:r w:rsidR="57C3D916" w:rsidRPr="6E194F4D">
        <w:rPr>
          <w:rFonts w:eastAsia="MS Mincho" w:cs="Arial"/>
        </w:rPr>
        <w:t>was</w:t>
      </w:r>
      <w:r w:rsidRPr="6E194F4D">
        <w:rPr>
          <w:rFonts w:eastAsia="MS Mincho" w:cs="Arial"/>
        </w:rPr>
        <w:t xml:space="preserve"> solved such that total allocations exactly equal the pool.</w:t>
      </w:r>
    </w:p>
    <w:p w14:paraId="569F5BD2" w14:textId="1013B58F" w:rsidR="7486FB6B" w:rsidRDefault="2DCFD3A8" w:rsidP="00403D29">
      <w:pPr>
        <w:pStyle w:val="Heading3"/>
      </w:pPr>
      <w:r w:rsidRPr="6E194F4D">
        <w:t xml:space="preserve">How </w:t>
      </w:r>
      <w:r w:rsidR="6B7C139C" w:rsidRPr="6E194F4D">
        <w:t>A</w:t>
      </w:r>
      <w:r w:rsidRPr="6E194F4D">
        <w:t xml:space="preserve">pplicants are </w:t>
      </w:r>
      <w:r w:rsidR="6A5DED74" w:rsidRPr="6E194F4D">
        <w:t>O</w:t>
      </w:r>
      <w:r w:rsidRPr="6E194F4D">
        <w:t xml:space="preserve">rdered in the </w:t>
      </w:r>
      <w:r w:rsidR="3168BABD" w:rsidRPr="6E194F4D">
        <w:t>S</w:t>
      </w:r>
      <w:r w:rsidRPr="6E194F4D">
        <w:t>olve</w:t>
      </w:r>
      <w:r w:rsidR="5E3A4879" w:rsidRPr="6E194F4D">
        <w:t>r</w:t>
      </w:r>
    </w:p>
    <w:p w14:paraId="0A63B7E3" w14:textId="043D4C0B" w:rsidR="436F7049" w:rsidRDefault="041B29FD" w:rsidP="00B94034">
      <w:pPr>
        <w:spacing w:after="240"/>
        <w:rPr>
          <w:rFonts w:eastAsia="MS Mincho" w:cs="Arial"/>
        </w:rPr>
      </w:pPr>
      <w:r w:rsidRPr="6E194F4D">
        <w:rPr>
          <w:rFonts w:eastAsia="MS Mincho" w:cs="Arial"/>
        </w:rPr>
        <w:t>The scaling amount represent</w:t>
      </w:r>
      <w:r w:rsidR="3179602F" w:rsidRPr="6E194F4D">
        <w:rPr>
          <w:rFonts w:eastAsia="MS Mincho" w:cs="Arial"/>
        </w:rPr>
        <w:t>ed</w:t>
      </w:r>
      <w:r w:rsidRPr="6E194F4D">
        <w:rPr>
          <w:rFonts w:eastAsia="MS Mincho" w:cs="Arial"/>
        </w:rPr>
        <w:t xml:space="preserve"> the size of the pool before caps </w:t>
      </w:r>
      <w:r w:rsidR="4ED1EDD5" w:rsidRPr="6E194F4D">
        <w:rPr>
          <w:rFonts w:eastAsia="MS Mincho" w:cs="Arial"/>
        </w:rPr>
        <w:t>were</w:t>
      </w:r>
      <w:r w:rsidRPr="6E194F4D">
        <w:rPr>
          <w:rFonts w:eastAsia="MS Mincho" w:cs="Arial"/>
        </w:rPr>
        <w:t xml:space="preserve"> applied. Each applicant's allocation </w:t>
      </w:r>
      <w:r w:rsidR="138B26B0" w:rsidRPr="6E194F4D">
        <w:rPr>
          <w:rFonts w:eastAsia="MS Mincho" w:cs="Arial"/>
        </w:rPr>
        <w:t>was</w:t>
      </w:r>
      <w:r w:rsidRPr="6E194F4D">
        <w:rPr>
          <w:rFonts w:eastAsia="MS Mincho" w:cs="Arial"/>
        </w:rPr>
        <w:t xml:space="preserve"> the lesser of (scaling amount </w:t>
      </w:r>
      <w:r w:rsidR="663A81BF" w:rsidRPr="6E194F4D">
        <w:rPr>
          <w:rFonts w:eastAsia="MS Mincho" w:cs="Arial"/>
        </w:rPr>
        <w:t>multiplied by</w:t>
      </w:r>
      <w:r w:rsidRPr="6E194F4D">
        <w:rPr>
          <w:rFonts w:eastAsia="MS Mincho" w:cs="Arial"/>
        </w:rPr>
        <w:t xml:space="preserve"> its </w:t>
      </w:r>
      <w:r w:rsidR="724F87D8" w:rsidRPr="6E194F4D">
        <w:rPr>
          <w:rFonts w:eastAsia="MS Mincho" w:cs="Arial"/>
        </w:rPr>
        <w:t>proportional</w:t>
      </w:r>
      <w:r w:rsidRPr="6E194F4D">
        <w:rPr>
          <w:rFonts w:eastAsia="MS Mincho" w:cs="Arial"/>
        </w:rPr>
        <w:t xml:space="preserve"> share) or its match cap. As the scaling amount increase</w:t>
      </w:r>
      <w:r w:rsidR="70A8626B" w:rsidRPr="6E194F4D">
        <w:rPr>
          <w:rFonts w:eastAsia="MS Mincho" w:cs="Arial"/>
        </w:rPr>
        <w:t>d</w:t>
      </w:r>
      <w:r w:rsidRPr="6E194F4D">
        <w:rPr>
          <w:rFonts w:eastAsia="MS Mincho" w:cs="Arial"/>
        </w:rPr>
        <w:t>, each applicant's formula share increase</w:t>
      </w:r>
      <w:r w:rsidR="601AF135" w:rsidRPr="6E194F4D">
        <w:rPr>
          <w:rFonts w:eastAsia="MS Mincho" w:cs="Arial"/>
        </w:rPr>
        <w:t>d</w:t>
      </w:r>
      <w:r w:rsidRPr="6E194F4D">
        <w:rPr>
          <w:rFonts w:eastAsia="MS Mincho" w:cs="Arial"/>
        </w:rPr>
        <w:t xml:space="preserve"> until it </w:t>
      </w:r>
      <w:r w:rsidR="006E2E5C" w:rsidRPr="6E194F4D">
        <w:rPr>
          <w:rFonts w:eastAsia="MS Mincho" w:cs="Arial"/>
        </w:rPr>
        <w:t>reached</w:t>
      </w:r>
      <w:r w:rsidRPr="6E194F4D">
        <w:rPr>
          <w:rFonts w:eastAsia="MS Mincho" w:cs="Arial"/>
        </w:rPr>
        <w:t xml:space="preserve"> its cap, at which point the allocation </w:t>
      </w:r>
      <w:r w:rsidR="00B94034" w:rsidRPr="6E194F4D">
        <w:rPr>
          <w:rFonts w:eastAsia="MS Mincho" w:cs="Arial"/>
        </w:rPr>
        <w:t>stopped</w:t>
      </w:r>
      <w:r w:rsidRPr="6E194F4D">
        <w:rPr>
          <w:rFonts w:eastAsia="MS Mincho" w:cs="Arial"/>
        </w:rPr>
        <w:t xml:space="preserve"> increasing.</w:t>
      </w:r>
    </w:p>
    <w:p w14:paraId="00881A17" w14:textId="56B2BA8C" w:rsidR="7486FB6B" w:rsidRDefault="0F2E7216" w:rsidP="00B94034">
      <w:pPr>
        <w:spacing w:after="240"/>
        <w:rPr>
          <w:rFonts w:eastAsia="MS Mincho" w:cs="Arial"/>
        </w:rPr>
      </w:pPr>
      <w:r w:rsidRPr="6E194F4D">
        <w:rPr>
          <w:rFonts w:eastAsia="MS Mincho" w:cs="Arial"/>
        </w:rPr>
        <w:lastRenderedPageBreak/>
        <w:t>The point at which an applicant's cap beg</w:t>
      </w:r>
      <w:r w:rsidR="59880855" w:rsidRPr="6E194F4D">
        <w:rPr>
          <w:rFonts w:eastAsia="MS Mincho" w:cs="Arial"/>
        </w:rPr>
        <w:t>an</w:t>
      </w:r>
      <w:r w:rsidRPr="6E194F4D">
        <w:rPr>
          <w:rFonts w:eastAsia="MS Mincho" w:cs="Arial"/>
        </w:rPr>
        <w:t xml:space="preserve"> to bind </w:t>
      </w:r>
      <w:r w:rsidR="6ABF9B4D" w:rsidRPr="6E194F4D">
        <w:rPr>
          <w:rFonts w:eastAsia="MS Mincho" w:cs="Arial"/>
        </w:rPr>
        <w:t>was</w:t>
      </w:r>
      <w:r w:rsidRPr="6E194F4D">
        <w:rPr>
          <w:rFonts w:eastAsia="MS Mincho" w:cs="Arial"/>
        </w:rPr>
        <w:t xml:space="preserve"> therefore </w:t>
      </w:r>
      <w:r w:rsidRPr="00B94034">
        <w:rPr>
          <w:rFonts w:eastAsia="MS Mincho" w:cs="Arial"/>
        </w:rPr>
        <w:t xml:space="preserve">its match cap divided by its </w:t>
      </w:r>
      <w:r w:rsidR="2FD1C736" w:rsidRPr="00B94034">
        <w:rPr>
          <w:rFonts w:eastAsia="MS Mincho" w:cs="Arial"/>
        </w:rPr>
        <w:t>proportional</w:t>
      </w:r>
      <w:r w:rsidRPr="00B94034">
        <w:rPr>
          <w:rFonts w:eastAsia="MS Mincho" w:cs="Arial"/>
        </w:rPr>
        <w:t xml:space="preserve"> share</w:t>
      </w:r>
      <w:r w:rsidRPr="6E194F4D">
        <w:rPr>
          <w:rFonts w:eastAsia="MS Mincho" w:cs="Arial"/>
        </w:rPr>
        <w:t>:</w:t>
      </w:r>
    </w:p>
    <w:p w14:paraId="4D6AD1D1" w14:textId="386A1AF9" w:rsidR="7486FB6B" w:rsidRPr="00B94034" w:rsidRDefault="0F2E7216" w:rsidP="00B94034">
      <w:pPr>
        <w:spacing w:after="240"/>
        <w:rPr>
          <w:rFonts w:eastAsia="MS Mincho" w:cs="Arial"/>
        </w:rPr>
      </w:pPr>
      <w:r w:rsidRPr="00B94034">
        <w:rPr>
          <w:rFonts w:eastAsia="MS Mincho" w:cs="Arial"/>
        </w:rPr>
        <w:t>Cap threshold = maximum allocation supportable by match ÷ final factor</w:t>
      </w:r>
    </w:p>
    <w:p w14:paraId="578B807F" w14:textId="1D8BA5B9" w:rsidR="7486FB6B" w:rsidRDefault="0F2E7216" w:rsidP="00B94034">
      <w:pPr>
        <w:spacing w:after="240"/>
        <w:rPr>
          <w:rFonts w:eastAsia="MS Mincho" w:cs="Arial"/>
        </w:rPr>
      </w:pPr>
      <w:r w:rsidRPr="6E194F4D">
        <w:rPr>
          <w:rFonts w:eastAsia="MS Mincho" w:cs="Arial"/>
        </w:rPr>
        <w:t xml:space="preserve">Applicants </w:t>
      </w:r>
      <w:r w:rsidR="5F06F7D7" w:rsidRPr="6E194F4D">
        <w:rPr>
          <w:rFonts w:eastAsia="MS Mincho" w:cs="Arial"/>
        </w:rPr>
        <w:t>we</w:t>
      </w:r>
      <w:r w:rsidRPr="6E194F4D">
        <w:rPr>
          <w:rFonts w:eastAsia="MS Mincho" w:cs="Arial"/>
        </w:rPr>
        <w:t>re ordered from lowest cap threshold to highest. Those with the lowest thresholds reach</w:t>
      </w:r>
      <w:r w:rsidR="4EF314CB" w:rsidRPr="6E194F4D">
        <w:rPr>
          <w:rFonts w:eastAsia="MS Mincho" w:cs="Arial"/>
        </w:rPr>
        <w:t>ed</w:t>
      </w:r>
      <w:r w:rsidRPr="6E194F4D">
        <w:rPr>
          <w:rFonts w:eastAsia="MS Mincho" w:cs="Arial"/>
        </w:rPr>
        <w:t xml:space="preserve"> their caps first; those with the highest never reach</w:t>
      </w:r>
      <w:r w:rsidR="57958FD1" w:rsidRPr="6E194F4D">
        <w:rPr>
          <w:rFonts w:eastAsia="MS Mincho" w:cs="Arial"/>
        </w:rPr>
        <w:t>ed</w:t>
      </w:r>
      <w:r w:rsidRPr="6E194F4D">
        <w:rPr>
          <w:rFonts w:eastAsia="MS Mincho" w:cs="Arial"/>
        </w:rPr>
        <w:t xml:space="preserve"> them and remain</w:t>
      </w:r>
      <w:r w:rsidR="4538EC5B" w:rsidRPr="6E194F4D">
        <w:rPr>
          <w:rFonts w:eastAsia="MS Mincho" w:cs="Arial"/>
        </w:rPr>
        <w:t>ed</w:t>
      </w:r>
      <w:r w:rsidRPr="6E194F4D">
        <w:rPr>
          <w:rFonts w:eastAsia="MS Mincho" w:cs="Arial"/>
        </w:rPr>
        <w:t xml:space="preserve"> governed by the formula.</w:t>
      </w:r>
    </w:p>
    <w:p w14:paraId="70B7FA6D" w14:textId="13C49D90" w:rsidR="7486FB6B" w:rsidRDefault="0F2E7216" w:rsidP="00B94034">
      <w:pPr>
        <w:spacing w:after="240"/>
        <w:rPr>
          <w:rFonts w:eastAsia="MS Mincho" w:cs="Arial"/>
        </w:rPr>
      </w:pPr>
      <w:r w:rsidRPr="00B94034">
        <w:rPr>
          <w:rFonts w:eastAsia="MS Mincho" w:cs="Arial"/>
        </w:rPr>
        <w:t xml:space="preserve">Ordering </w:t>
      </w:r>
      <w:r w:rsidR="2FA24DF3" w:rsidRPr="00B94034">
        <w:rPr>
          <w:rFonts w:eastAsia="MS Mincho" w:cs="Arial"/>
        </w:rPr>
        <w:t>was</w:t>
      </w:r>
      <w:r w:rsidRPr="00B94034">
        <w:rPr>
          <w:rFonts w:eastAsia="MS Mincho" w:cs="Arial"/>
        </w:rPr>
        <w:t xml:space="preserve"> by this ratio, not by the size of the match cap.</w:t>
      </w:r>
      <w:r w:rsidRPr="6E194F4D">
        <w:rPr>
          <w:rFonts w:eastAsia="MS Mincho" w:cs="Arial"/>
        </w:rPr>
        <w:t xml:space="preserve"> A large applicant with a large match commitment c</w:t>
      </w:r>
      <w:r w:rsidR="6E22C41A" w:rsidRPr="6E194F4D">
        <w:rPr>
          <w:rFonts w:eastAsia="MS Mincho" w:cs="Arial"/>
        </w:rPr>
        <w:t>ould</w:t>
      </w:r>
      <w:r w:rsidRPr="6E194F4D">
        <w:rPr>
          <w:rFonts w:eastAsia="MS Mincho" w:cs="Arial"/>
        </w:rPr>
        <w:t xml:space="preserve"> still be capped, because its factor share </w:t>
      </w:r>
      <w:r w:rsidR="0A63C028" w:rsidRPr="6E194F4D">
        <w:rPr>
          <w:rFonts w:eastAsia="MS Mincho" w:cs="Arial"/>
        </w:rPr>
        <w:t>was</w:t>
      </w:r>
      <w:r w:rsidRPr="6E194F4D">
        <w:rPr>
          <w:rFonts w:eastAsia="MS Mincho" w:cs="Arial"/>
        </w:rPr>
        <w:t xml:space="preserve"> large in proportion; a small applicant with a modest match commitment c</w:t>
      </w:r>
      <w:r w:rsidR="47BFCEA8" w:rsidRPr="6E194F4D">
        <w:rPr>
          <w:rFonts w:eastAsia="MS Mincho" w:cs="Arial"/>
        </w:rPr>
        <w:t>ould</w:t>
      </w:r>
      <w:r w:rsidRPr="6E194F4D">
        <w:rPr>
          <w:rFonts w:eastAsia="MS Mincho" w:cs="Arial"/>
        </w:rPr>
        <w:t xml:space="preserve"> remain uncapped, because its factor share </w:t>
      </w:r>
      <w:r w:rsidR="51C36973" w:rsidRPr="6E194F4D">
        <w:rPr>
          <w:rFonts w:eastAsia="MS Mincho" w:cs="Arial"/>
        </w:rPr>
        <w:t>was</w:t>
      </w:r>
      <w:r w:rsidRPr="6E194F4D">
        <w:rPr>
          <w:rFonts w:eastAsia="MS Mincho" w:cs="Arial"/>
        </w:rPr>
        <w:t xml:space="preserve"> smaller still. </w:t>
      </w:r>
    </w:p>
    <w:p w14:paraId="5272A4EC" w14:textId="7F5ECAC6" w:rsidR="7486FB6B" w:rsidRDefault="0F2E7216" w:rsidP="00403D29">
      <w:pPr>
        <w:pStyle w:val="Heading2"/>
        <w:rPr>
          <w:rFonts w:eastAsia="MS Mincho" w:cs="Arial"/>
          <w:bCs/>
        </w:rPr>
      </w:pPr>
      <w:r w:rsidRPr="00B94034">
        <w:t xml:space="preserve">Solving for the </w:t>
      </w:r>
      <w:r w:rsidR="54CF4510" w:rsidRPr="00B94034">
        <w:t>S</w:t>
      </w:r>
      <w:r w:rsidRPr="00B94034">
        <w:t xml:space="preserve">caling </w:t>
      </w:r>
      <w:r w:rsidR="09C6E637" w:rsidRPr="00B94034">
        <w:t>A</w:t>
      </w:r>
      <w:r w:rsidRPr="00B94034">
        <w:t>mount</w:t>
      </w:r>
    </w:p>
    <w:p w14:paraId="2A3C7F98" w14:textId="2CE0DD87" w:rsidR="7486FB6B" w:rsidRDefault="0F2E7216" w:rsidP="00B94034">
      <w:pPr>
        <w:spacing w:after="240"/>
        <w:rPr>
          <w:rFonts w:eastAsia="MS Mincho" w:cs="Arial"/>
        </w:rPr>
      </w:pPr>
      <w:r w:rsidRPr="6E194F4D">
        <w:rPr>
          <w:rFonts w:eastAsia="MS Mincho" w:cs="Arial"/>
        </w:rPr>
        <w:t>The calculation f</w:t>
      </w:r>
      <w:r w:rsidR="1120381C" w:rsidRPr="6E194F4D">
        <w:rPr>
          <w:rFonts w:eastAsia="MS Mincho" w:cs="Arial"/>
        </w:rPr>
        <w:t>ound</w:t>
      </w:r>
      <w:r w:rsidRPr="6E194F4D">
        <w:rPr>
          <w:rFonts w:eastAsia="MS Mincho" w:cs="Arial"/>
        </w:rPr>
        <w:t xml:space="preserve"> the lowest cap threshold at which total allocations would meet or exceed the category target, then solve</w:t>
      </w:r>
      <w:r w:rsidR="4D4AB001" w:rsidRPr="6E194F4D">
        <w:rPr>
          <w:rFonts w:eastAsia="MS Mincho" w:cs="Arial"/>
        </w:rPr>
        <w:t>d</w:t>
      </w:r>
      <w:r w:rsidRPr="6E194F4D">
        <w:rPr>
          <w:rFonts w:eastAsia="MS Mincho" w:cs="Arial"/>
        </w:rPr>
        <w:t xml:space="preserve"> exactly:</w:t>
      </w:r>
    </w:p>
    <w:p w14:paraId="3E1ACEE9" w14:textId="48FF1D0A" w:rsidR="7486FB6B" w:rsidRPr="00B94034" w:rsidRDefault="2EB4A47E" w:rsidP="00B94034">
      <w:pPr>
        <w:spacing w:after="240"/>
        <w:rPr>
          <w:rFonts w:eastAsia="MS Mincho" w:cs="Arial"/>
        </w:rPr>
      </w:pPr>
      <w:r w:rsidRPr="2866D047">
        <w:rPr>
          <w:rFonts w:eastAsia="MS Mincho" w:cs="Arial"/>
        </w:rPr>
        <w:t xml:space="preserve">Scaling amount = Target </w:t>
      </w:r>
      <w:r w:rsidR="603635A2" w:rsidRPr="2866D047">
        <w:rPr>
          <w:rFonts w:eastAsia="MS Mincho" w:cs="Arial"/>
        </w:rPr>
        <w:t>less</w:t>
      </w:r>
      <w:r w:rsidR="0F2C710C" w:rsidRPr="2866D047">
        <w:rPr>
          <w:rFonts w:eastAsia="MS Mincho" w:cs="Arial"/>
        </w:rPr>
        <w:t xml:space="preserve"> </w:t>
      </w:r>
      <w:r w:rsidRPr="2866D047">
        <w:rPr>
          <w:rFonts w:eastAsia="MS Mincho" w:cs="Arial"/>
        </w:rPr>
        <w:t xml:space="preserve">sum of caps for applicants below the threshold) </w:t>
      </w:r>
      <w:r w:rsidR="2BFE1FD7" w:rsidRPr="2866D047">
        <w:rPr>
          <w:rFonts w:eastAsia="MS Mincho" w:cs="Arial"/>
        </w:rPr>
        <w:t xml:space="preserve">divided by the </w:t>
      </w:r>
      <w:r w:rsidR="7FE008DB" w:rsidRPr="2866D047">
        <w:rPr>
          <w:rFonts w:eastAsia="MS Mincho" w:cs="Arial"/>
        </w:rPr>
        <w:t>\</w:t>
      </w:r>
      <w:r w:rsidRPr="2866D047">
        <w:rPr>
          <w:rFonts w:eastAsia="MS Mincho" w:cs="Arial"/>
        </w:rPr>
        <w:t>sum of factors for applicants at or above it</w:t>
      </w:r>
      <w:r w:rsidR="4581F68D" w:rsidRPr="2866D047">
        <w:rPr>
          <w:rFonts w:eastAsia="MS Mincho" w:cs="Arial"/>
        </w:rPr>
        <w:t>.</w:t>
      </w:r>
    </w:p>
    <w:p w14:paraId="5FBC2DA5" w14:textId="49A8BB43" w:rsidR="7486FB6B" w:rsidRPr="00B94034" w:rsidRDefault="58151C9F" w:rsidP="00B94034">
      <w:pPr>
        <w:spacing w:after="240"/>
        <w:rPr>
          <w:rFonts w:eastAsia="MS Mincho" w:cs="Arial"/>
        </w:rPr>
      </w:pPr>
      <w:r w:rsidRPr="2866D047">
        <w:rPr>
          <w:rFonts w:eastAsia="MS Mincho" w:cs="Arial"/>
        </w:rPr>
        <w:t>For the Large category: $41</w:t>
      </w:r>
      <w:r w:rsidR="13F8719D" w:rsidRPr="2866D047">
        <w:rPr>
          <w:rFonts w:eastAsia="MS Mincho" w:cs="Arial"/>
        </w:rPr>
        <w:t>0</w:t>
      </w:r>
      <w:r w:rsidRPr="2866D047">
        <w:rPr>
          <w:rFonts w:eastAsia="MS Mincho" w:cs="Arial"/>
        </w:rPr>
        <w:t>,</w:t>
      </w:r>
      <w:r w:rsidR="6E3D4FAE" w:rsidRPr="2866D047">
        <w:rPr>
          <w:rFonts w:eastAsia="MS Mincho" w:cs="Arial"/>
        </w:rPr>
        <w:t>686</w:t>
      </w:r>
      <w:r w:rsidRPr="2866D047">
        <w:rPr>
          <w:rFonts w:eastAsia="MS Mincho" w:cs="Arial"/>
        </w:rPr>
        <w:t>,205 − $177,380,84</w:t>
      </w:r>
      <w:r w:rsidR="2968C384" w:rsidRPr="2866D047">
        <w:rPr>
          <w:rFonts w:eastAsia="MS Mincho" w:cs="Arial"/>
        </w:rPr>
        <w:t>2</w:t>
      </w:r>
      <w:r w:rsidRPr="2866D047">
        <w:rPr>
          <w:rFonts w:eastAsia="MS Mincho" w:cs="Arial"/>
        </w:rPr>
        <w:t xml:space="preserve"> ÷ 0.50</w:t>
      </w:r>
      <w:r w:rsidR="3326CD80" w:rsidRPr="2866D047">
        <w:rPr>
          <w:rFonts w:eastAsia="MS Mincho" w:cs="Arial"/>
        </w:rPr>
        <w:t>4093169</w:t>
      </w:r>
      <w:r w:rsidRPr="2866D047">
        <w:rPr>
          <w:rFonts w:eastAsia="MS Mincho" w:cs="Arial"/>
        </w:rPr>
        <w:t xml:space="preserve"> = $46</w:t>
      </w:r>
      <w:r w:rsidR="22D2EBB0" w:rsidRPr="2866D047">
        <w:rPr>
          <w:rFonts w:eastAsia="MS Mincho" w:cs="Arial"/>
        </w:rPr>
        <w:t>2</w:t>
      </w:r>
      <w:r w:rsidRPr="2866D047">
        <w:rPr>
          <w:rFonts w:eastAsia="MS Mincho" w:cs="Arial"/>
        </w:rPr>
        <w:t>,</w:t>
      </w:r>
      <w:r w:rsidR="4FACDB30" w:rsidRPr="2866D047">
        <w:rPr>
          <w:rFonts w:eastAsia="MS Mincho" w:cs="Arial"/>
        </w:rPr>
        <w:t>821</w:t>
      </w:r>
      <w:r w:rsidRPr="2866D047">
        <w:rPr>
          <w:rFonts w:eastAsia="MS Mincho" w:cs="Arial"/>
        </w:rPr>
        <w:t>,</w:t>
      </w:r>
      <w:r w:rsidR="419450A0" w:rsidRPr="2866D047">
        <w:rPr>
          <w:rFonts w:eastAsia="MS Mincho" w:cs="Arial"/>
        </w:rPr>
        <w:t>909</w:t>
      </w:r>
      <w:r w:rsidRPr="2866D047">
        <w:rPr>
          <w:rFonts w:eastAsia="MS Mincho" w:cs="Arial"/>
        </w:rPr>
        <w:t>.</w:t>
      </w:r>
    </w:p>
    <w:p w14:paraId="4DDDC7CB" w14:textId="2FC1A66D" w:rsidR="7486FB6B" w:rsidRDefault="2DCFD3A8" w:rsidP="00B94034">
      <w:pPr>
        <w:spacing w:after="240"/>
        <w:rPr>
          <w:rFonts w:eastAsia="MS Mincho" w:cs="Arial"/>
        </w:rPr>
      </w:pPr>
      <w:r w:rsidRPr="00B94034">
        <w:rPr>
          <w:rFonts w:eastAsia="MS Mincho" w:cs="Arial"/>
        </w:rPr>
        <w:t xml:space="preserve">The result is consistent: the highest cap threshold among the 117 match-limited applicants is </w:t>
      </w:r>
      <w:r w:rsidR="4C6BA0FB" w:rsidRPr="00B94034">
        <w:rPr>
          <w:rFonts w:eastAsia="MS Mincho" w:cs="Arial"/>
        </w:rPr>
        <w:t>$457,</w:t>
      </w:r>
      <w:r w:rsidR="5479D2F0" w:rsidRPr="00B94034">
        <w:rPr>
          <w:rFonts w:eastAsia="MS Mincho" w:cs="Arial"/>
        </w:rPr>
        <w:t>702</w:t>
      </w:r>
      <w:r w:rsidR="4C6BA0FB" w:rsidRPr="00B94034">
        <w:rPr>
          <w:rFonts w:eastAsia="MS Mincho" w:cs="Arial"/>
        </w:rPr>
        <w:t>,</w:t>
      </w:r>
      <w:r w:rsidR="7C44F15D" w:rsidRPr="00B94034">
        <w:rPr>
          <w:rFonts w:eastAsia="MS Mincho" w:cs="Arial"/>
        </w:rPr>
        <w:t>443</w:t>
      </w:r>
      <w:r w:rsidRPr="00B94034">
        <w:rPr>
          <w:rFonts w:eastAsia="MS Mincho" w:cs="Arial"/>
        </w:rPr>
        <w:t>, and the lowest among the 18</w:t>
      </w:r>
      <w:r w:rsidR="08887548" w:rsidRPr="00B94034">
        <w:rPr>
          <w:rFonts w:eastAsia="MS Mincho" w:cs="Arial"/>
        </w:rPr>
        <w:t>3</w:t>
      </w:r>
      <w:r w:rsidRPr="00B94034">
        <w:rPr>
          <w:rFonts w:eastAsia="MS Mincho" w:cs="Arial"/>
        </w:rPr>
        <w:t xml:space="preserve"> formula-limited applicants is $463</w:t>
      </w:r>
      <w:r w:rsidRPr="6E194F4D">
        <w:rPr>
          <w:rFonts w:eastAsia="MS Mincho" w:cs="Arial"/>
        </w:rPr>
        <w:t>,</w:t>
      </w:r>
      <w:r w:rsidR="12F6B719" w:rsidRPr="6E194F4D">
        <w:rPr>
          <w:rFonts w:eastAsia="MS Mincho" w:cs="Arial"/>
        </w:rPr>
        <w:t>772</w:t>
      </w:r>
      <w:r w:rsidRPr="6E194F4D">
        <w:rPr>
          <w:rFonts w:eastAsia="MS Mincho" w:cs="Arial"/>
        </w:rPr>
        <w:t>,</w:t>
      </w:r>
      <w:r w:rsidR="4257C3EE" w:rsidRPr="6E194F4D">
        <w:rPr>
          <w:rFonts w:eastAsia="MS Mincho" w:cs="Arial"/>
        </w:rPr>
        <w:t>054</w:t>
      </w:r>
      <w:r w:rsidRPr="6E194F4D">
        <w:rPr>
          <w:rFonts w:eastAsia="MS Mincho" w:cs="Arial"/>
        </w:rPr>
        <w:t>. The solved scaling amount falls between them.</w:t>
      </w:r>
    </w:p>
    <w:p w14:paraId="136D6914" w14:textId="7DB3237D" w:rsidR="7486FB6B" w:rsidRDefault="0F2E7216" w:rsidP="00403D29">
      <w:pPr>
        <w:pStyle w:val="Heading2"/>
        <w:rPr>
          <w:rFonts w:eastAsia="MS Mincho" w:cs="Arial"/>
          <w:bCs/>
        </w:rPr>
      </w:pPr>
      <w:r w:rsidRPr="00B94034">
        <w:t>Rollover</w:t>
      </w:r>
    </w:p>
    <w:p w14:paraId="78129ACB" w14:textId="7EA0BFAC" w:rsidR="7486FB6B" w:rsidRDefault="0F2E7216" w:rsidP="00B94034">
      <w:pPr>
        <w:spacing w:after="240"/>
        <w:rPr>
          <w:rFonts w:eastAsia="MS Mincho" w:cs="Arial"/>
        </w:rPr>
      </w:pPr>
      <w:r w:rsidRPr="6E194F4D">
        <w:rPr>
          <w:rFonts w:eastAsia="MS Mincho" w:cs="Arial"/>
        </w:rPr>
        <w:t>Rollover move</w:t>
      </w:r>
      <w:r w:rsidR="3B8194B6" w:rsidRPr="6E194F4D">
        <w:rPr>
          <w:rFonts w:eastAsia="MS Mincho" w:cs="Arial"/>
        </w:rPr>
        <w:t>d</w:t>
      </w:r>
      <w:r w:rsidRPr="6E194F4D">
        <w:rPr>
          <w:rFonts w:eastAsia="MS Mincho" w:cs="Arial"/>
        </w:rPr>
        <w:t xml:space="preserve"> in one direction only, from smaller categories to larger:</w:t>
      </w:r>
    </w:p>
    <w:tbl>
      <w:tblPr>
        <w:tblW w:w="9501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tblLook w:val="06A0" w:firstRow="1" w:lastRow="0" w:firstColumn="1" w:lastColumn="0" w:noHBand="1" w:noVBand="1"/>
        <w:tblDescription w:val="Rollover Funds by ADA Category"/>
      </w:tblPr>
      <w:tblGrid>
        <w:gridCol w:w="1400"/>
        <w:gridCol w:w="1710"/>
        <w:gridCol w:w="1736"/>
        <w:gridCol w:w="1606"/>
        <w:gridCol w:w="1586"/>
        <w:gridCol w:w="1463"/>
      </w:tblGrid>
      <w:tr w:rsidR="00403D29" w14:paraId="3B1A5181" w14:textId="77777777" w:rsidTr="00457608">
        <w:trPr>
          <w:cantSplit/>
          <w:trHeight w:val="300"/>
          <w:tblHeader/>
        </w:trPr>
        <w:tc>
          <w:tcPr>
            <w:tcW w:w="1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1A34EC" w14:textId="66649303" w:rsidR="00403D29" w:rsidRPr="00B94034" w:rsidRDefault="00403D29" w:rsidP="00457608">
            <w:pPr>
              <w:jc w:val="center"/>
              <w:rPr>
                <w:rFonts w:eastAsia="MS Mincho" w:cs="Arial"/>
                <w:b/>
                <w:bCs/>
                <w:sz w:val="22"/>
                <w:szCs w:val="22"/>
              </w:rPr>
            </w:pPr>
            <w:r w:rsidRPr="2866D047">
              <w:rPr>
                <w:rFonts w:eastAsia="MS Mincho" w:cs="Arial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DC499F" w14:textId="0BDD1ACA" w:rsidR="00403D29" w:rsidRPr="00B94034" w:rsidRDefault="00403D29" w:rsidP="00457608">
            <w:pPr>
              <w:jc w:val="center"/>
              <w:rPr>
                <w:rFonts w:eastAsia="MS Mincho" w:cs="Arial"/>
                <w:b/>
                <w:bCs/>
                <w:sz w:val="22"/>
                <w:szCs w:val="22"/>
              </w:rPr>
            </w:pPr>
            <w:r w:rsidRPr="2866D047">
              <w:rPr>
                <w:rFonts w:eastAsia="MS Mincho" w:cs="Arial"/>
                <w:b/>
                <w:bCs/>
                <w:sz w:val="22"/>
                <w:szCs w:val="22"/>
              </w:rPr>
              <w:t>Pool</w:t>
            </w:r>
          </w:p>
        </w:tc>
        <w:tc>
          <w:tcPr>
            <w:tcW w:w="1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7B6CAB" w14:textId="383A5486" w:rsidR="00403D29" w:rsidRPr="00B94034" w:rsidRDefault="00403D29" w:rsidP="00457608">
            <w:pPr>
              <w:jc w:val="center"/>
              <w:rPr>
                <w:rFonts w:eastAsia="MS Mincho" w:cs="Arial"/>
                <w:b/>
                <w:bCs/>
                <w:sz w:val="22"/>
                <w:szCs w:val="22"/>
              </w:rPr>
            </w:pPr>
            <w:r w:rsidRPr="2866D047">
              <w:rPr>
                <w:rFonts w:eastAsia="MS Mincho" w:cs="Arial"/>
                <w:b/>
                <w:bCs/>
                <w:sz w:val="22"/>
                <w:szCs w:val="22"/>
              </w:rPr>
              <w:t xml:space="preserve">Rollover </w:t>
            </w:r>
            <w:r w:rsidR="6E67C866" w:rsidRPr="2866D047">
              <w:rPr>
                <w:rFonts w:eastAsia="MS Mincho" w:cs="Arial"/>
                <w:b/>
                <w:bCs/>
                <w:sz w:val="22"/>
                <w:szCs w:val="22"/>
              </w:rPr>
              <w:t>I</w:t>
            </w:r>
            <w:r w:rsidRPr="2866D047">
              <w:rPr>
                <w:rFonts w:eastAsia="MS Mincho" w:cs="Arial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5B08EF" w14:textId="17A61188" w:rsidR="00403D29" w:rsidRPr="00B94034" w:rsidRDefault="00403D29" w:rsidP="00457608">
            <w:pPr>
              <w:jc w:val="center"/>
              <w:rPr>
                <w:rFonts w:eastAsia="MS Mincho" w:cs="Arial"/>
                <w:b/>
                <w:bCs/>
                <w:sz w:val="22"/>
                <w:szCs w:val="22"/>
              </w:rPr>
            </w:pPr>
            <w:r w:rsidRPr="2866D047">
              <w:rPr>
                <w:rFonts w:eastAsia="MS Mincho" w:cs="Arial"/>
                <w:b/>
                <w:bCs/>
                <w:sz w:val="22"/>
                <w:szCs w:val="22"/>
              </w:rPr>
              <w:t>Allocated</w:t>
            </w:r>
          </w:p>
        </w:tc>
        <w:tc>
          <w:tcPr>
            <w:tcW w:w="1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2D20EC" w14:textId="27FFC92B" w:rsidR="00403D29" w:rsidRPr="00B94034" w:rsidRDefault="00403D29" w:rsidP="00457608">
            <w:pPr>
              <w:jc w:val="center"/>
              <w:rPr>
                <w:rFonts w:eastAsia="MS Mincho" w:cs="Arial"/>
                <w:b/>
                <w:bCs/>
                <w:sz w:val="22"/>
                <w:szCs w:val="22"/>
              </w:rPr>
            </w:pPr>
            <w:r w:rsidRPr="2866D047">
              <w:rPr>
                <w:rFonts w:eastAsia="MS Mincho" w:cs="Arial"/>
                <w:b/>
                <w:bCs/>
                <w:sz w:val="22"/>
                <w:szCs w:val="22"/>
              </w:rPr>
              <w:t xml:space="preserve">Rollover </w:t>
            </w:r>
            <w:r w:rsidR="2ADF3C46" w:rsidRPr="2866D047">
              <w:rPr>
                <w:rFonts w:eastAsia="MS Mincho" w:cs="Arial"/>
                <w:b/>
                <w:bCs/>
                <w:sz w:val="22"/>
                <w:szCs w:val="22"/>
              </w:rPr>
              <w:t>O</w:t>
            </w:r>
            <w:r w:rsidRPr="2866D047">
              <w:rPr>
                <w:rFonts w:eastAsia="MS Mincho" w:cs="Arial"/>
                <w:b/>
                <w:bCs/>
                <w:sz w:val="22"/>
                <w:szCs w:val="22"/>
              </w:rPr>
              <w:t>ut</w:t>
            </w: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39E9F3" w14:textId="701BC6FE" w:rsidR="00403D29" w:rsidRPr="00B94034" w:rsidRDefault="00403D29" w:rsidP="00457608">
            <w:pPr>
              <w:jc w:val="center"/>
              <w:rPr>
                <w:rFonts w:eastAsia="MS Mincho" w:cs="Arial"/>
                <w:b/>
                <w:bCs/>
                <w:sz w:val="22"/>
                <w:szCs w:val="22"/>
              </w:rPr>
            </w:pPr>
            <w:r w:rsidRPr="2866D047">
              <w:rPr>
                <w:rFonts w:eastAsia="MS Mincho" w:cs="Arial"/>
                <w:b/>
                <w:bCs/>
                <w:sz w:val="22"/>
                <w:szCs w:val="22"/>
              </w:rPr>
              <w:t>Recipients</w:t>
            </w:r>
          </w:p>
        </w:tc>
      </w:tr>
      <w:tr w:rsidR="00403D29" w14:paraId="5917ADA4" w14:textId="77777777" w:rsidTr="00457608">
        <w:trPr>
          <w:cantSplit/>
          <w:trHeight w:val="300"/>
        </w:trPr>
        <w:tc>
          <w:tcPr>
            <w:tcW w:w="1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4B08A3" w14:textId="7ADA46E7" w:rsidR="00403D29" w:rsidRPr="00B94034" w:rsidRDefault="00403D29" w:rsidP="00457608">
            <w:pPr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Small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C2CBE6" w14:textId="433303E5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$18,000,000</w:t>
            </w:r>
          </w:p>
        </w:tc>
        <w:tc>
          <w:tcPr>
            <w:tcW w:w="1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E7DE60" w14:textId="53D0887E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$0</w:t>
            </w:r>
          </w:p>
        </w:tc>
        <w:tc>
          <w:tcPr>
            <w:tcW w:w="1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E579F0" w14:textId="5AD00303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$6,901,199</w:t>
            </w:r>
          </w:p>
        </w:tc>
        <w:tc>
          <w:tcPr>
            <w:tcW w:w="1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357EDB" w14:textId="40E42312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$11,098,801</w:t>
            </w: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E356C3" w14:textId="53574C9B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38</w:t>
            </w:r>
          </w:p>
        </w:tc>
      </w:tr>
      <w:tr w:rsidR="00403D29" w14:paraId="5FDBC3D5" w14:textId="77777777" w:rsidTr="00457608">
        <w:trPr>
          <w:cantSplit/>
          <w:trHeight w:val="300"/>
        </w:trPr>
        <w:tc>
          <w:tcPr>
            <w:tcW w:w="1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E29652" w14:textId="1313AE98" w:rsidR="00403D29" w:rsidRPr="00B94034" w:rsidRDefault="00403D29" w:rsidP="00457608">
            <w:pPr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Medium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17AB2C" w14:textId="71F3A7DC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$36,000,000</w:t>
            </w:r>
          </w:p>
        </w:tc>
        <w:tc>
          <w:tcPr>
            <w:tcW w:w="1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F380E8" w14:textId="5DAA5CDF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$11,098,801</w:t>
            </w:r>
          </w:p>
        </w:tc>
        <w:tc>
          <w:tcPr>
            <w:tcW w:w="1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AAC140" w14:textId="4571DA5E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$32,412,596</w:t>
            </w:r>
          </w:p>
        </w:tc>
        <w:tc>
          <w:tcPr>
            <w:tcW w:w="1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33DA9A" w14:textId="6E7E3C45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$14,686,205</w:t>
            </w: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936F87" w14:textId="4908875B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101</w:t>
            </w:r>
          </w:p>
        </w:tc>
      </w:tr>
      <w:tr w:rsidR="00403D29" w14:paraId="38A61179" w14:textId="77777777" w:rsidTr="00457608">
        <w:trPr>
          <w:cantSplit/>
          <w:trHeight w:val="300"/>
        </w:trPr>
        <w:tc>
          <w:tcPr>
            <w:tcW w:w="1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2DC1CF" w14:textId="27BC6060" w:rsidR="00403D29" w:rsidRPr="00B94034" w:rsidRDefault="00403D29" w:rsidP="00457608">
            <w:pPr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Large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AD5185" w14:textId="6FB041A5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$396,000,000</w:t>
            </w:r>
          </w:p>
        </w:tc>
        <w:tc>
          <w:tcPr>
            <w:tcW w:w="1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7DD021" w14:textId="57337DBD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$14,686,205</w:t>
            </w:r>
          </w:p>
        </w:tc>
        <w:tc>
          <w:tcPr>
            <w:tcW w:w="1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3B2333" w14:textId="2184CF6E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$410,686,106</w:t>
            </w:r>
          </w:p>
        </w:tc>
        <w:tc>
          <w:tcPr>
            <w:tcW w:w="1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A0BEEF" w14:textId="38A23EAD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$99</w:t>
            </w: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D279A0" w14:textId="1E2668D3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300</w:t>
            </w:r>
          </w:p>
        </w:tc>
      </w:tr>
      <w:tr w:rsidR="00403D29" w14:paraId="7F7664D9" w14:textId="77777777" w:rsidTr="00457608">
        <w:trPr>
          <w:cantSplit/>
          <w:trHeight w:val="300"/>
        </w:trPr>
        <w:tc>
          <w:tcPr>
            <w:tcW w:w="1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6DEEBD" w14:textId="021BB100" w:rsidR="00403D29" w:rsidRPr="00B94034" w:rsidRDefault="00403D29" w:rsidP="00457608">
            <w:pPr>
              <w:rPr>
                <w:rFonts w:eastAsia="MS Mincho" w:cs="Arial"/>
                <w:b/>
                <w:bCs/>
                <w:sz w:val="22"/>
                <w:szCs w:val="22"/>
              </w:rPr>
            </w:pPr>
            <w:r w:rsidRPr="2866D047">
              <w:rPr>
                <w:rFonts w:eastAsia="MS Mincho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445F93" w14:textId="2C89CA61" w:rsidR="00403D29" w:rsidRPr="00B94034" w:rsidRDefault="00403D29" w:rsidP="00457608">
            <w:pPr>
              <w:jc w:val="right"/>
              <w:rPr>
                <w:rFonts w:eastAsia="MS Mincho" w:cs="Arial"/>
                <w:b/>
                <w:bCs/>
                <w:sz w:val="22"/>
                <w:szCs w:val="22"/>
              </w:rPr>
            </w:pPr>
            <w:r w:rsidRPr="2866D047">
              <w:rPr>
                <w:rFonts w:eastAsia="MS Mincho" w:cs="Arial"/>
                <w:b/>
                <w:bCs/>
                <w:sz w:val="22"/>
                <w:szCs w:val="22"/>
              </w:rPr>
              <w:t>$450,000,000</w:t>
            </w:r>
          </w:p>
        </w:tc>
        <w:tc>
          <w:tcPr>
            <w:tcW w:w="1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C0222A" w14:textId="5BDEDE0A" w:rsidR="00403D29" w:rsidRPr="00B94034" w:rsidRDefault="00403D29" w:rsidP="00457608">
            <w:pPr>
              <w:jc w:val="right"/>
              <w:rPr>
                <w:rFonts w:eastAsia="MS Mincho" w:cs="Arial"/>
                <w:sz w:val="22"/>
                <w:szCs w:val="22"/>
              </w:rPr>
            </w:pPr>
            <w:r w:rsidRPr="2866D047">
              <w:rPr>
                <w:rFonts w:eastAsia="MS Mincho" w:cs="Arial"/>
                <w:sz w:val="22"/>
                <w:szCs w:val="22"/>
              </w:rPr>
              <w:t>-</w:t>
            </w:r>
          </w:p>
        </w:tc>
        <w:tc>
          <w:tcPr>
            <w:tcW w:w="1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C17C93" w14:textId="3A153490" w:rsidR="00403D29" w:rsidRPr="00B94034" w:rsidRDefault="00403D29" w:rsidP="00457608">
            <w:pPr>
              <w:jc w:val="right"/>
              <w:rPr>
                <w:rFonts w:eastAsia="MS Mincho" w:cs="Arial"/>
                <w:b/>
                <w:bCs/>
                <w:sz w:val="22"/>
                <w:szCs w:val="22"/>
              </w:rPr>
            </w:pPr>
            <w:r w:rsidRPr="2866D047">
              <w:rPr>
                <w:rFonts w:eastAsia="MS Mincho" w:cs="Arial"/>
                <w:b/>
                <w:bCs/>
                <w:sz w:val="22"/>
                <w:szCs w:val="22"/>
              </w:rPr>
              <w:t>$449,999,901</w:t>
            </w:r>
          </w:p>
        </w:tc>
        <w:tc>
          <w:tcPr>
            <w:tcW w:w="1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43C38A" w14:textId="3A14096D" w:rsidR="00403D29" w:rsidRPr="00B94034" w:rsidRDefault="00403D29" w:rsidP="00457608">
            <w:pPr>
              <w:jc w:val="right"/>
              <w:rPr>
                <w:rFonts w:eastAsia="MS Mincho" w:cs="Arial"/>
                <w:b/>
                <w:bCs/>
                <w:sz w:val="22"/>
                <w:szCs w:val="22"/>
              </w:rPr>
            </w:pPr>
            <w:r w:rsidRPr="2866D047">
              <w:rPr>
                <w:rFonts w:eastAsia="MS Mincho" w:cs="Arial"/>
                <w:b/>
                <w:bCs/>
                <w:sz w:val="22"/>
                <w:szCs w:val="22"/>
              </w:rPr>
              <w:t>$99</w:t>
            </w: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78BC5F" w14:textId="2224568F" w:rsidR="00403D29" w:rsidRPr="00B94034" w:rsidRDefault="00403D29" w:rsidP="00457608">
            <w:pPr>
              <w:jc w:val="right"/>
              <w:rPr>
                <w:rFonts w:eastAsia="MS Mincho" w:cs="Arial"/>
                <w:b/>
                <w:bCs/>
                <w:sz w:val="22"/>
                <w:szCs w:val="22"/>
              </w:rPr>
            </w:pPr>
            <w:r w:rsidRPr="2866D047">
              <w:rPr>
                <w:rFonts w:eastAsia="MS Mincho" w:cs="Arial"/>
                <w:b/>
                <w:bCs/>
                <w:sz w:val="22"/>
                <w:szCs w:val="22"/>
              </w:rPr>
              <w:t>438</w:t>
            </w:r>
          </w:p>
        </w:tc>
      </w:tr>
    </w:tbl>
    <w:p w14:paraId="33F2CAC9" w14:textId="6649E507" w:rsidR="7486FB6B" w:rsidRDefault="0F2E7216" w:rsidP="00457608">
      <w:pPr>
        <w:spacing w:before="240" w:after="240"/>
        <w:rPr>
          <w:rFonts w:eastAsia="MS Mincho" w:cs="Arial"/>
        </w:rPr>
      </w:pPr>
      <w:r w:rsidRPr="2866D047">
        <w:rPr>
          <w:rFonts w:eastAsia="MS Mincho" w:cs="Arial"/>
        </w:rPr>
        <w:t xml:space="preserve">Allocations </w:t>
      </w:r>
      <w:r w:rsidR="44893F6C" w:rsidRPr="2866D047">
        <w:rPr>
          <w:rFonts w:eastAsia="MS Mincho" w:cs="Arial"/>
        </w:rPr>
        <w:t>were</w:t>
      </w:r>
      <w:r w:rsidRPr="2866D047">
        <w:rPr>
          <w:rFonts w:eastAsia="MS Mincho" w:cs="Arial"/>
        </w:rPr>
        <w:t xml:space="preserve"> rounded down to whole dollars. The $9</w:t>
      </w:r>
      <w:r w:rsidR="0D3A335F" w:rsidRPr="2866D047">
        <w:rPr>
          <w:rFonts w:eastAsia="MS Mincho" w:cs="Arial"/>
        </w:rPr>
        <w:t>9</w:t>
      </w:r>
      <w:r w:rsidRPr="2866D047">
        <w:rPr>
          <w:rFonts w:eastAsia="MS Mincho" w:cs="Arial"/>
        </w:rPr>
        <w:t xml:space="preserve"> residual is the accumulated effect of that rounding across 439 recipients and remains undistributed.</w:t>
      </w:r>
    </w:p>
    <w:p w14:paraId="385B1C0C" w14:textId="2B86FF86" w:rsidR="41A97C5B" w:rsidRDefault="341D8E93" w:rsidP="00403D29">
      <w:pPr>
        <w:pStyle w:val="Heading2"/>
        <w:rPr>
          <w:rFonts w:eastAsia="MS Mincho" w:cs="Arial"/>
        </w:rPr>
      </w:pPr>
      <w:r w:rsidRPr="00B94034">
        <w:lastRenderedPageBreak/>
        <w:t xml:space="preserve">Summary of </w:t>
      </w:r>
      <w:r w:rsidR="06E61832" w:rsidRPr="00B94034">
        <w:t>R</w:t>
      </w:r>
      <w:r w:rsidRPr="00B94034">
        <w:t>esults</w:t>
      </w:r>
    </w:p>
    <w:p w14:paraId="01F47FDB" w14:textId="278D59DA" w:rsidR="41A97C5B" w:rsidRPr="00673356" w:rsidRDefault="341D8E93" w:rsidP="00B94034">
      <w:pPr>
        <w:numPr>
          <w:ilvl w:val="0"/>
          <w:numId w:val="12"/>
        </w:numPr>
        <w:spacing w:after="240"/>
        <w:ind w:right="-547"/>
        <w:rPr>
          <w:rFonts w:asciiTheme="minorHAnsi" w:eastAsiaTheme="minorEastAsia" w:hAnsiTheme="minorHAnsi" w:cstheme="minorBidi"/>
          <w:sz w:val="22"/>
          <w:szCs w:val="22"/>
        </w:rPr>
      </w:pPr>
      <w:r w:rsidRPr="00B94034">
        <w:rPr>
          <w:rFonts w:eastAsia="MS Mincho" w:cs="Arial"/>
        </w:rPr>
        <w:t>438 recipients</w:t>
      </w:r>
      <w:r w:rsidR="7E172FF2" w:rsidRPr="6E194F4D">
        <w:rPr>
          <w:rFonts w:eastAsia="MS Mincho" w:cs="Arial"/>
        </w:rPr>
        <w:t>, including</w:t>
      </w:r>
      <w:r w:rsidR="00B94034">
        <w:rPr>
          <w:rFonts w:eastAsia="MS Mincho" w:cs="Arial"/>
        </w:rPr>
        <w:t xml:space="preserve"> </w:t>
      </w:r>
      <w:r w:rsidRPr="6E194F4D">
        <w:rPr>
          <w:rFonts w:eastAsia="MS Mincho" w:cs="Arial"/>
        </w:rPr>
        <w:t>394 independent applicants and 44 consortium leads representing 214 additional member LEAs.</w:t>
      </w:r>
    </w:p>
    <w:p w14:paraId="322387BD" w14:textId="26CB3C4A" w:rsidR="00A61334" w:rsidRPr="00A61334" w:rsidRDefault="21B12815" w:rsidP="00B94034">
      <w:pPr>
        <w:numPr>
          <w:ilvl w:val="0"/>
          <w:numId w:val="12"/>
        </w:numPr>
        <w:spacing w:after="240"/>
        <w:ind w:right="-547"/>
        <w:rPr>
          <w:rFonts w:asciiTheme="minorHAnsi" w:eastAsiaTheme="minorEastAsia" w:hAnsiTheme="minorHAnsi" w:cstheme="minorBidi"/>
          <w:sz w:val="22"/>
          <w:szCs w:val="22"/>
        </w:rPr>
      </w:pPr>
      <w:r w:rsidRPr="00B94034">
        <w:rPr>
          <w:rFonts w:eastAsia="MS Mincho" w:cs="Arial"/>
        </w:rPr>
        <w:t xml:space="preserve">$449,999,901 </w:t>
      </w:r>
      <w:r w:rsidR="48F80038" w:rsidRPr="00B94034">
        <w:rPr>
          <w:rFonts w:eastAsia="MS Mincho" w:cs="Arial"/>
        </w:rPr>
        <w:t>allocated</w:t>
      </w:r>
      <w:r w:rsidRPr="6E194F4D">
        <w:rPr>
          <w:rFonts w:eastAsia="MS Mincho" w:cs="Arial"/>
        </w:rPr>
        <w:t xml:space="preserve"> </w:t>
      </w:r>
      <w:r w:rsidR="3FB75FB8" w:rsidRPr="6E194F4D">
        <w:rPr>
          <w:rFonts w:eastAsia="MS Mincho" w:cs="Arial"/>
        </w:rPr>
        <w:t xml:space="preserve">out of </w:t>
      </w:r>
      <w:r w:rsidRPr="6E194F4D">
        <w:rPr>
          <w:rFonts w:eastAsia="MS Mincho" w:cs="Arial"/>
        </w:rPr>
        <w:t>$450,000,000 available.</w:t>
      </w:r>
    </w:p>
    <w:p w14:paraId="6567BA67" w14:textId="5951CC9D" w:rsidR="004E0D2E" w:rsidRPr="004C6185" w:rsidRDefault="341D8E93" w:rsidP="00B94034">
      <w:pPr>
        <w:numPr>
          <w:ilvl w:val="0"/>
          <w:numId w:val="12"/>
        </w:numPr>
        <w:spacing w:after="240"/>
        <w:ind w:right="-547"/>
        <w:rPr>
          <w:rFonts w:asciiTheme="minorHAnsi" w:eastAsiaTheme="minorEastAsia" w:hAnsiTheme="minorHAnsi" w:cstheme="minorBidi"/>
          <w:sz w:val="22"/>
          <w:szCs w:val="22"/>
        </w:rPr>
      </w:pPr>
      <w:r w:rsidRPr="6E194F4D">
        <w:rPr>
          <w:rFonts w:eastAsia="MS Mincho" w:cs="Arial"/>
        </w:rPr>
        <w:t xml:space="preserve">Allocations range from </w:t>
      </w:r>
      <w:r w:rsidRPr="00B94034">
        <w:rPr>
          <w:rFonts w:eastAsia="MS Mincho" w:cs="Arial"/>
        </w:rPr>
        <w:t>$8,800 to $21,999,780</w:t>
      </w:r>
      <w:r w:rsidRPr="6E194F4D">
        <w:rPr>
          <w:rFonts w:eastAsia="MS Mincho" w:cs="Arial"/>
        </w:rPr>
        <w:t>.</w:t>
      </w:r>
    </w:p>
    <w:p w14:paraId="18F2A3DA" w14:textId="29A1FF8D" w:rsidR="004C6185" w:rsidRPr="00BA1C98" w:rsidRDefault="004C6185" w:rsidP="004C6185">
      <w:pPr>
        <w:spacing w:after="240"/>
        <w:ind w:right="-547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eastAsia="MS Mincho" w:cs="Arial"/>
        </w:rPr>
        <w:t>Posted By: California Department of Education – August 2026</w:t>
      </w:r>
    </w:p>
    <w:sectPr w:rsidR="004C6185" w:rsidRPr="00BA1C98" w:rsidSect="00B94034"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74E1A" w14:textId="77777777" w:rsidR="00981DA1" w:rsidRDefault="00981DA1" w:rsidP="00305C07">
      <w:r>
        <w:separator/>
      </w:r>
    </w:p>
  </w:endnote>
  <w:endnote w:type="continuationSeparator" w:id="0">
    <w:p w14:paraId="620F5ABF" w14:textId="77777777" w:rsidR="00981DA1" w:rsidRDefault="00981DA1" w:rsidP="00305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9C4EE1" w14:paraId="2A2288FC" w14:textId="77777777" w:rsidTr="35EDBDAC">
      <w:trPr>
        <w:trHeight w:val="300"/>
      </w:trPr>
      <w:tc>
        <w:tcPr>
          <w:tcW w:w="4800" w:type="dxa"/>
        </w:tcPr>
        <w:p w14:paraId="7E5E5A45" w14:textId="77777777" w:rsidR="009C4EE1" w:rsidRDefault="009C4EE1" w:rsidP="35EDBDAC">
          <w:pPr>
            <w:pStyle w:val="Header"/>
            <w:ind w:left="-115"/>
          </w:pPr>
        </w:p>
      </w:tc>
      <w:tc>
        <w:tcPr>
          <w:tcW w:w="4800" w:type="dxa"/>
        </w:tcPr>
        <w:p w14:paraId="04BA0BF8" w14:textId="77777777" w:rsidR="009C4EE1" w:rsidRDefault="009C4EE1" w:rsidP="35EDBDAC">
          <w:pPr>
            <w:pStyle w:val="Header"/>
            <w:jc w:val="center"/>
          </w:pPr>
        </w:p>
      </w:tc>
      <w:tc>
        <w:tcPr>
          <w:tcW w:w="4800" w:type="dxa"/>
        </w:tcPr>
        <w:p w14:paraId="7069E928" w14:textId="77777777" w:rsidR="009C4EE1" w:rsidRDefault="009C4EE1" w:rsidP="35EDBDAC">
          <w:pPr>
            <w:pStyle w:val="Header"/>
            <w:ind w:right="-115"/>
            <w:jc w:val="right"/>
          </w:pPr>
        </w:p>
      </w:tc>
    </w:tr>
  </w:tbl>
  <w:p w14:paraId="09EE034B" w14:textId="77777777" w:rsidR="009C4EE1" w:rsidRDefault="009C4EE1" w:rsidP="35EDB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458C2" w14:textId="77777777" w:rsidR="00981DA1" w:rsidRDefault="00981DA1" w:rsidP="00305C07">
      <w:r>
        <w:separator/>
      </w:r>
    </w:p>
  </w:footnote>
  <w:footnote w:type="continuationSeparator" w:id="0">
    <w:p w14:paraId="0ED45953" w14:textId="77777777" w:rsidR="00981DA1" w:rsidRDefault="00981DA1" w:rsidP="00305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828E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5203B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F0013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A283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402E95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06CB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5C2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42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FAF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CCFD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8777A"/>
    <w:multiLevelType w:val="hybridMultilevel"/>
    <w:tmpl w:val="B046DFA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53AAF9F"/>
    <w:multiLevelType w:val="hybridMultilevel"/>
    <w:tmpl w:val="FFFFFFFF"/>
    <w:lvl w:ilvl="0" w:tplc="D0A62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B625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209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E81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4B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ACF5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2D2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009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FE2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770606"/>
    <w:multiLevelType w:val="hybridMultilevel"/>
    <w:tmpl w:val="F620BA10"/>
    <w:lvl w:ilvl="0" w:tplc="9FA03FA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B170D3"/>
    <w:multiLevelType w:val="hybridMultilevel"/>
    <w:tmpl w:val="49083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F7896"/>
    <w:multiLevelType w:val="hybridMultilevel"/>
    <w:tmpl w:val="454E2F8E"/>
    <w:lvl w:ilvl="0" w:tplc="40BE0C4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747867"/>
    <w:multiLevelType w:val="hybridMultilevel"/>
    <w:tmpl w:val="D1D09C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025F15"/>
    <w:multiLevelType w:val="hybridMultilevel"/>
    <w:tmpl w:val="FFFFFFFF"/>
    <w:lvl w:ilvl="0" w:tplc="E570A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260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0CA4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8C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7E0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6E5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4E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62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D27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503414"/>
    <w:multiLevelType w:val="hybridMultilevel"/>
    <w:tmpl w:val="844A69D0"/>
    <w:lvl w:ilvl="0" w:tplc="B510B41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A46151"/>
    <w:multiLevelType w:val="hybridMultilevel"/>
    <w:tmpl w:val="B83099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EB787E"/>
    <w:multiLevelType w:val="hybridMultilevel"/>
    <w:tmpl w:val="766ED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980446"/>
    <w:multiLevelType w:val="hybridMultilevel"/>
    <w:tmpl w:val="D35CF0D8"/>
    <w:lvl w:ilvl="0" w:tplc="40BE0C4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FE7BAE"/>
    <w:multiLevelType w:val="hybridMultilevel"/>
    <w:tmpl w:val="FFFFFFFF"/>
    <w:lvl w:ilvl="0" w:tplc="D4C401FC">
      <w:start w:val="1"/>
      <w:numFmt w:val="decimal"/>
      <w:lvlText w:val="%1."/>
      <w:lvlJc w:val="left"/>
      <w:pPr>
        <w:ind w:left="720" w:hanging="360"/>
      </w:pPr>
    </w:lvl>
    <w:lvl w:ilvl="1" w:tplc="7BCCD0A6">
      <w:start w:val="1"/>
      <w:numFmt w:val="lowerLetter"/>
      <w:lvlText w:val="%2."/>
      <w:lvlJc w:val="left"/>
      <w:pPr>
        <w:ind w:left="1440" w:hanging="360"/>
      </w:pPr>
    </w:lvl>
    <w:lvl w:ilvl="2" w:tplc="FC2E094A">
      <w:start w:val="1"/>
      <w:numFmt w:val="lowerRoman"/>
      <w:lvlText w:val="%3."/>
      <w:lvlJc w:val="right"/>
      <w:pPr>
        <w:ind w:left="2160" w:hanging="180"/>
      </w:pPr>
    </w:lvl>
    <w:lvl w:ilvl="3" w:tplc="DA78E50E">
      <w:start w:val="1"/>
      <w:numFmt w:val="decimal"/>
      <w:lvlText w:val="%4."/>
      <w:lvlJc w:val="left"/>
      <w:pPr>
        <w:ind w:left="2880" w:hanging="360"/>
      </w:pPr>
    </w:lvl>
    <w:lvl w:ilvl="4" w:tplc="C6A09AC4">
      <w:start w:val="1"/>
      <w:numFmt w:val="lowerLetter"/>
      <w:lvlText w:val="%5."/>
      <w:lvlJc w:val="left"/>
      <w:pPr>
        <w:ind w:left="3600" w:hanging="360"/>
      </w:pPr>
    </w:lvl>
    <w:lvl w:ilvl="5" w:tplc="BFE6706C">
      <w:start w:val="1"/>
      <w:numFmt w:val="lowerRoman"/>
      <w:lvlText w:val="%6."/>
      <w:lvlJc w:val="right"/>
      <w:pPr>
        <w:ind w:left="4320" w:hanging="180"/>
      </w:pPr>
    </w:lvl>
    <w:lvl w:ilvl="6" w:tplc="6004D0B6">
      <w:start w:val="1"/>
      <w:numFmt w:val="decimal"/>
      <w:lvlText w:val="%7."/>
      <w:lvlJc w:val="left"/>
      <w:pPr>
        <w:ind w:left="5040" w:hanging="360"/>
      </w:pPr>
    </w:lvl>
    <w:lvl w:ilvl="7" w:tplc="7BA883D0">
      <w:start w:val="1"/>
      <w:numFmt w:val="lowerLetter"/>
      <w:lvlText w:val="%8."/>
      <w:lvlJc w:val="left"/>
      <w:pPr>
        <w:ind w:left="5760" w:hanging="360"/>
      </w:pPr>
    </w:lvl>
    <w:lvl w:ilvl="8" w:tplc="256ACE8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7E25DD"/>
    <w:multiLevelType w:val="hybridMultilevel"/>
    <w:tmpl w:val="B556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FA2FD1"/>
    <w:multiLevelType w:val="hybridMultilevel"/>
    <w:tmpl w:val="5986F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994372"/>
    <w:multiLevelType w:val="hybridMultilevel"/>
    <w:tmpl w:val="395E2C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6C4B5A"/>
    <w:multiLevelType w:val="hybridMultilevel"/>
    <w:tmpl w:val="A5289E18"/>
    <w:lvl w:ilvl="0" w:tplc="542EB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24EABB7"/>
    <w:multiLevelType w:val="hybridMultilevel"/>
    <w:tmpl w:val="FFFFFFFF"/>
    <w:lvl w:ilvl="0" w:tplc="20827010">
      <w:start w:val="1"/>
      <w:numFmt w:val="decimal"/>
      <w:lvlText w:val="%1."/>
      <w:lvlJc w:val="left"/>
      <w:pPr>
        <w:ind w:left="720" w:hanging="360"/>
      </w:pPr>
    </w:lvl>
    <w:lvl w:ilvl="1" w:tplc="B8E266A2">
      <w:start w:val="1"/>
      <w:numFmt w:val="lowerLetter"/>
      <w:lvlText w:val="%2."/>
      <w:lvlJc w:val="left"/>
      <w:pPr>
        <w:ind w:left="1440" w:hanging="360"/>
      </w:pPr>
    </w:lvl>
    <w:lvl w:ilvl="2" w:tplc="C866932A">
      <w:start w:val="1"/>
      <w:numFmt w:val="lowerRoman"/>
      <w:lvlText w:val="%3."/>
      <w:lvlJc w:val="right"/>
      <w:pPr>
        <w:ind w:left="2160" w:hanging="180"/>
      </w:pPr>
    </w:lvl>
    <w:lvl w:ilvl="3" w:tplc="3D2069B0">
      <w:start w:val="1"/>
      <w:numFmt w:val="decimal"/>
      <w:lvlText w:val="%4."/>
      <w:lvlJc w:val="left"/>
      <w:pPr>
        <w:ind w:left="2880" w:hanging="360"/>
      </w:pPr>
    </w:lvl>
    <w:lvl w:ilvl="4" w:tplc="F648BCE8">
      <w:start w:val="1"/>
      <w:numFmt w:val="lowerLetter"/>
      <w:lvlText w:val="%5."/>
      <w:lvlJc w:val="left"/>
      <w:pPr>
        <w:ind w:left="3600" w:hanging="360"/>
      </w:pPr>
    </w:lvl>
    <w:lvl w:ilvl="5" w:tplc="C3E6C658">
      <w:start w:val="1"/>
      <w:numFmt w:val="lowerRoman"/>
      <w:lvlText w:val="%6."/>
      <w:lvlJc w:val="right"/>
      <w:pPr>
        <w:ind w:left="4320" w:hanging="180"/>
      </w:pPr>
    </w:lvl>
    <w:lvl w:ilvl="6" w:tplc="B75E0758">
      <w:start w:val="1"/>
      <w:numFmt w:val="decimal"/>
      <w:lvlText w:val="%7."/>
      <w:lvlJc w:val="left"/>
      <w:pPr>
        <w:ind w:left="5040" w:hanging="360"/>
      </w:pPr>
    </w:lvl>
    <w:lvl w:ilvl="7" w:tplc="190099A8">
      <w:start w:val="1"/>
      <w:numFmt w:val="lowerLetter"/>
      <w:lvlText w:val="%8."/>
      <w:lvlJc w:val="left"/>
      <w:pPr>
        <w:ind w:left="5760" w:hanging="360"/>
      </w:pPr>
    </w:lvl>
    <w:lvl w:ilvl="8" w:tplc="3440D7E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EB3CBF"/>
    <w:multiLevelType w:val="hybridMultilevel"/>
    <w:tmpl w:val="DF50A2DA"/>
    <w:lvl w:ilvl="0" w:tplc="5748B82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FE0D5A"/>
    <w:multiLevelType w:val="hybridMultilevel"/>
    <w:tmpl w:val="8F2E6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0101B2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0" w15:restartNumberingAfterBreak="0">
    <w:nsid w:val="3AAD423E"/>
    <w:multiLevelType w:val="hybridMultilevel"/>
    <w:tmpl w:val="8CD2CE90"/>
    <w:lvl w:ilvl="0" w:tplc="5748B82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57D120"/>
    <w:multiLevelType w:val="hybridMultilevel"/>
    <w:tmpl w:val="0BAE78F0"/>
    <w:lvl w:ilvl="0" w:tplc="F112EB3E">
      <w:start w:val="1"/>
      <w:numFmt w:val="decimal"/>
      <w:lvlText w:val="%1."/>
      <w:lvlJc w:val="left"/>
      <w:pPr>
        <w:ind w:left="720" w:hanging="360"/>
      </w:pPr>
    </w:lvl>
    <w:lvl w:ilvl="1" w:tplc="5B7C0D80">
      <w:start w:val="1"/>
      <w:numFmt w:val="lowerLetter"/>
      <w:lvlText w:val="%2."/>
      <w:lvlJc w:val="left"/>
      <w:pPr>
        <w:ind w:left="1440" w:hanging="360"/>
      </w:pPr>
    </w:lvl>
    <w:lvl w:ilvl="2" w:tplc="32F2C3E2">
      <w:start w:val="1"/>
      <w:numFmt w:val="lowerRoman"/>
      <w:lvlText w:val="%3."/>
      <w:lvlJc w:val="right"/>
      <w:pPr>
        <w:ind w:left="2160" w:hanging="180"/>
      </w:pPr>
    </w:lvl>
    <w:lvl w:ilvl="3" w:tplc="52E6C02A">
      <w:start w:val="1"/>
      <w:numFmt w:val="decimal"/>
      <w:lvlText w:val="%4."/>
      <w:lvlJc w:val="left"/>
      <w:pPr>
        <w:ind w:left="2880" w:hanging="360"/>
      </w:pPr>
    </w:lvl>
    <w:lvl w:ilvl="4" w:tplc="B232A064">
      <w:start w:val="1"/>
      <w:numFmt w:val="lowerLetter"/>
      <w:lvlText w:val="%5."/>
      <w:lvlJc w:val="left"/>
      <w:pPr>
        <w:ind w:left="3600" w:hanging="360"/>
      </w:pPr>
    </w:lvl>
    <w:lvl w:ilvl="5" w:tplc="9B4E673C">
      <w:start w:val="1"/>
      <w:numFmt w:val="lowerRoman"/>
      <w:lvlText w:val="%6."/>
      <w:lvlJc w:val="right"/>
      <w:pPr>
        <w:ind w:left="4320" w:hanging="180"/>
      </w:pPr>
    </w:lvl>
    <w:lvl w:ilvl="6" w:tplc="C7CECF0C">
      <w:start w:val="1"/>
      <w:numFmt w:val="decimal"/>
      <w:lvlText w:val="%7."/>
      <w:lvlJc w:val="left"/>
      <w:pPr>
        <w:ind w:left="5040" w:hanging="360"/>
      </w:pPr>
    </w:lvl>
    <w:lvl w:ilvl="7" w:tplc="B618689E">
      <w:start w:val="1"/>
      <w:numFmt w:val="lowerLetter"/>
      <w:lvlText w:val="%8."/>
      <w:lvlJc w:val="left"/>
      <w:pPr>
        <w:ind w:left="5760" w:hanging="360"/>
      </w:pPr>
    </w:lvl>
    <w:lvl w:ilvl="8" w:tplc="F39C59F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50EC36"/>
    <w:multiLevelType w:val="hybridMultilevel"/>
    <w:tmpl w:val="FFFFFFFF"/>
    <w:lvl w:ilvl="0" w:tplc="73AE7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B06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92A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C8F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068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D0F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A2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C3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6E9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711AD4"/>
    <w:multiLevelType w:val="hybridMultilevel"/>
    <w:tmpl w:val="D4F8B890"/>
    <w:lvl w:ilvl="0" w:tplc="E242B2E6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9B338C"/>
    <w:multiLevelType w:val="hybridMultilevel"/>
    <w:tmpl w:val="72FE0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716285"/>
    <w:multiLevelType w:val="hybridMultilevel"/>
    <w:tmpl w:val="718ED5FA"/>
    <w:lvl w:ilvl="0" w:tplc="A01CC4A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F96AEF"/>
    <w:multiLevelType w:val="hybridMultilevel"/>
    <w:tmpl w:val="47D8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1B4801"/>
    <w:multiLevelType w:val="hybridMultilevel"/>
    <w:tmpl w:val="C55AB0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E51ECC"/>
    <w:multiLevelType w:val="hybridMultilevel"/>
    <w:tmpl w:val="1D92A9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D2730D"/>
    <w:multiLevelType w:val="hybridMultilevel"/>
    <w:tmpl w:val="63D8CF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F00181E"/>
    <w:multiLevelType w:val="hybridMultilevel"/>
    <w:tmpl w:val="C2A25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366AE9"/>
    <w:multiLevelType w:val="hybridMultilevel"/>
    <w:tmpl w:val="9A72A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F1AFF"/>
    <w:multiLevelType w:val="hybridMultilevel"/>
    <w:tmpl w:val="FFFFFFFF"/>
    <w:lvl w:ilvl="0" w:tplc="8C5C0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D0F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348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EC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0A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0C1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4AC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FAA1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898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238444">
    <w:abstractNumId w:val="31"/>
  </w:num>
  <w:num w:numId="2" w16cid:durableId="1004085707">
    <w:abstractNumId w:val="42"/>
  </w:num>
  <w:num w:numId="3" w16cid:durableId="1071856048">
    <w:abstractNumId w:val="36"/>
  </w:num>
  <w:num w:numId="4" w16cid:durableId="1125463273">
    <w:abstractNumId w:val="39"/>
  </w:num>
  <w:num w:numId="5" w16cid:durableId="1186679059">
    <w:abstractNumId w:val="23"/>
  </w:num>
  <w:num w:numId="6" w16cid:durableId="1201627942">
    <w:abstractNumId w:val="4"/>
  </w:num>
  <w:num w:numId="7" w16cid:durableId="1237669712">
    <w:abstractNumId w:val="12"/>
  </w:num>
  <w:num w:numId="8" w16cid:durableId="1243177879">
    <w:abstractNumId w:val="13"/>
  </w:num>
  <w:num w:numId="9" w16cid:durableId="1262572436">
    <w:abstractNumId w:val="20"/>
  </w:num>
  <w:num w:numId="10" w16cid:durableId="1280450625">
    <w:abstractNumId w:val="17"/>
  </w:num>
  <w:num w:numId="11" w16cid:durableId="1345206792">
    <w:abstractNumId w:val="24"/>
  </w:num>
  <w:num w:numId="12" w16cid:durableId="137000379">
    <w:abstractNumId w:val="32"/>
  </w:num>
  <w:num w:numId="13" w16cid:durableId="1412384585">
    <w:abstractNumId w:val="29"/>
  </w:num>
  <w:num w:numId="14" w16cid:durableId="1443184484">
    <w:abstractNumId w:val="15"/>
  </w:num>
  <w:num w:numId="15" w16cid:durableId="1454324720">
    <w:abstractNumId w:val="21"/>
  </w:num>
  <w:num w:numId="16" w16cid:durableId="1511064920">
    <w:abstractNumId w:val="6"/>
  </w:num>
  <w:num w:numId="17" w16cid:durableId="1514152172">
    <w:abstractNumId w:val="37"/>
  </w:num>
  <w:num w:numId="18" w16cid:durableId="1541934022">
    <w:abstractNumId w:val="3"/>
  </w:num>
  <w:num w:numId="19" w16cid:durableId="163206973">
    <w:abstractNumId w:val="38"/>
  </w:num>
  <w:num w:numId="20" w16cid:durableId="1704791681">
    <w:abstractNumId w:val="22"/>
  </w:num>
  <w:num w:numId="21" w16cid:durableId="1795979163">
    <w:abstractNumId w:val="1"/>
  </w:num>
  <w:num w:numId="22" w16cid:durableId="1862742214">
    <w:abstractNumId w:val="28"/>
  </w:num>
  <w:num w:numId="23" w16cid:durableId="1884053664">
    <w:abstractNumId w:val="2"/>
  </w:num>
  <w:num w:numId="24" w16cid:durableId="1972053322">
    <w:abstractNumId w:val="16"/>
  </w:num>
  <w:num w:numId="25" w16cid:durableId="2003193687">
    <w:abstractNumId w:val="34"/>
  </w:num>
  <w:num w:numId="26" w16cid:durableId="2105373423">
    <w:abstractNumId w:val="11"/>
  </w:num>
  <w:num w:numId="27" w16cid:durableId="2105568611">
    <w:abstractNumId w:val="10"/>
  </w:num>
  <w:num w:numId="28" w16cid:durableId="2113545377">
    <w:abstractNumId w:val="35"/>
  </w:num>
  <w:num w:numId="29" w16cid:durableId="224683968">
    <w:abstractNumId w:val="27"/>
  </w:num>
  <w:num w:numId="30" w16cid:durableId="268664337">
    <w:abstractNumId w:val="26"/>
  </w:num>
  <w:num w:numId="31" w16cid:durableId="281501227">
    <w:abstractNumId w:val="9"/>
  </w:num>
  <w:num w:numId="32" w16cid:durableId="305160878">
    <w:abstractNumId w:val="18"/>
  </w:num>
  <w:num w:numId="33" w16cid:durableId="335425526">
    <w:abstractNumId w:val="33"/>
  </w:num>
  <w:num w:numId="34" w16cid:durableId="36708330">
    <w:abstractNumId w:val="41"/>
  </w:num>
  <w:num w:numId="35" w16cid:durableId="369649409">
    <w:abstractNumId w:val="25"/>
  </w:num>
  <w:num w:numId="36" w16cid:durableId="392697675">
    <w:abstractNumId w:val="40"/>
  </w:num>
  <w:num w:numId="37" w16cid:durableId="514072131">
    <w:abstractNumId w:val="8"/>
  </w:num>
  <w:num w:numId="38" w16cid:durableId="52193844">
    <w:abstractNumId w:val="30"/>
  </w:num>
  <w:num w:numId="39" w16cid:durableId="5447636">
    <w:abstractNumId w:val="19"/>
  </w:num>
  <w:num w:numId="40" w16cid:durableId="620890666">
    <w:abstractNumId w:val="14"/>
  </w:num>
  <w:num w:numId="41" w16cid:durableId="670912335">
    <w:abstractNumId w:val="0"/>
  </w:num>
  <w:num w:numId="42" w16cid:durableId="738475530">
    <w:abstractNumId w:val="5"/>
  </w:num>
  <w:num w:numId="43" w16cid:durableId="808402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2tjQyNDE3MTC0MDFX0lEKTi0uzszPAykwrAUAQ5QBUSwAAAA="/>
  </w:docVars>
  <w:rsids>
    <w:rsidRoot w:val="00305C07"/>
    <w:rsid w:val="0001143D"/>
    <w:rsid w:val="000208CE"/>
    <w:rsid w:val="000255BC"/>
    <w:rsid w:val="00030CD8"/>
    <w:rsid w:val="00032C34"/>
    <w:rsid w:val="00034126"/>
    <w:rsid w:val="000362D8"/>
    <w:rsid w:val="000366C2"/>
    <w:rsid w:val="00037EAF"/>
    <w:rsid w:val="000449B5"/>
    <w:rsid w:val="00057D03"/>
    <w:rsid w:val="00071E6C"/>
    <w:rsid w:val="00073D71"/>
    <w:rsid w:val="00075817"/>
    <w:rsid w:val="000763F2"/>
    <w:rsid w:val="00080490"/>
    <w:rsid w:val="00085C2F"/>
    <w:rsid w:val="00086FAF"/>
    <w:rsid w:val="00091743"/>
    <w:rsid w:val="00092556"/>
    <w:rsid w:val="000964E4"/>
    <w:rsid w:val="000973E2"/>
    <w:rsid w:val="000A11B9"/>
    <w:rsid w:val="000A4D5C"/>
    <w:rsid w:val="000B490C"/>
    <w:rsid w:val="000B4F23"/>
    <w:rsid w:val="000C242A"/>
    <w:rsid w:val="000C2FDB"/>
    <w:rsid w:val="000C7C93"/>
    <w:rsid w:val="000D1B62"/>
    <w:rsid w:val="000D20F1"/>
    <w:rsid w:val="000D2791"/>
    <w:rsid w:val="000D2DF1"/>
    <w:rsid w:val="000E6612"/>
    <w:rsid w:val="000F23B5"/>
    <w:rsid w:val="000F3A55"/>
    <w:rsid w:val="000F3B4A"/>
    <w:rsid w:val="000F7258"/>
    <w:rsid w:val="000F7AF5"/>
    <w:rsid w:val="00100D31"/>
    <w:rsid w:val="0010111B"/>
    <w:rsid w:val="00102CC9"/>
    <w:rsid w:val="00104220"/>
    <w:rsid w:val="00105629"/>
    <w:rsid w:val="00105A0B"/>
    <w:rsid w:val="00106774"/>
    <w:rsid w:val="00111579"/>
    <w:rsid w:val="001140F3"/>
    <w:rsid w:val="00115989"/>
    <w:rsid w:val="00121600"/>
    <w:rsid w:val="00121A7C"/>
    <w:rsid w:val="00122D73"/>
    <w:rsid w:val="00126271"/>
    <w:rsid w:val="001303EA"/>
    <w:rsid w:val="00130D74"/>
    <w:rsid w:val="00135D86"/>
    <w:rsid w:val="00137D79"/>
    <w:rsid w:val="00151426"/>
    <w:rsid w:val="00152285"/>
    <w:rsid w:val="00153CE0"/>
    <w:rsid w:val="001550CD"/>
    <w:rsid w:val="00160BEA"/>
    <w:rsid w:val="00161238"/>
    <w:rsid w:val="00161FEB"/>
    <w:rsid w:val="0016339F"/>
    <w:rsid w:val="001745B6"/>
    <w:rsid w:val="0017542D"/>
    <w:rsid w:val="00184315"/>
    <w:rsid w:val="001853EB"/>
    <w:rsid w:val="001904D6"/>
    <w:rsid w:val="00193E03"/>
    <w:rsid w:val="001954B3"/>
    <w:rsid w:val="00195874"/>
    <w:rsid w:val="00196876"/>
    <w:rsid w:val="00196C59"/>
    <w:rsid w:val="001A0CA5"/>
    <w:rsid w:val="001B0040"/>
    <w:rsid w:val="001B59E1"/>
    <w:rsid w:val="001C084B"/>
    <w:rsid w:val="001C0C58"/>
    <w:rsid w:val="001C19A2"/>
    <w:rsid w:val="001C1E91"/>
    <w:rsid w:val="001C1F7D"/>
    <w:rsid w:val="001D0233"/>
    <w:rsid w:val="001D1564"/>
    <w:rsid w:val="001D1D29"/>
    <w:rsid w:val="001D58E3"/>
    <w:rsid w:val="001D6389"/>
    <w:rsid w:val="001E6FB1"/>
    <w:rsid w:val="001F0045"/>
    <w:rsid w:val="001F220F"/>
    <w:rsid w:val="001F2E3A"/>
    <w:rsid w:val="001F67A4"/>
    <w:rsid w:val="001F67BF"/>
    <w:rsid w:val="00202F32"/>
    <w:rsid w:val="002062D7"/>
    <w:rsid w:val="00223F78"/>
    <w:rsid w:val="00226497"/>
    <w:rsid w:val="002307E7"/>
    <w:rsid w:val="0024484F"/>
    <w:rsid w:val="0024651B"/>
    <w:rsid w:val="00247A3F"/>
    <w:rsid w:val="00251B0E"/>
    <w:rsid w:val="00253640"/>
    <w:rsid w:val="002545F1"/>
    <w:rsid w:val="00254AD1"/>
    <w:rsid w:val="0025516E"/>
    <w:rsid w:val="0025539E"/>
    <w:rsid w:val="0026203B"/>
    <w:rsid w:val="002628A0"/>
    <w:rsid w:val="00262A5D"/>
    <w:rsid w:val="00262F8C"/>
    <w:rsid w:val="00265FCA"/>
    <w:rsid w:val="0026775F"/>
    <w:rsid w:val="0027078A"/>
    <w:rsid w:val="00270C7C"/>
    <w:rsid w:val="00276E86"/>
    <w:rsid w:val="0028456D"/>
    <w:rsid w:val="00285C94"/>
    <w:rsid w:val="002A4530"/>
    <w:rsid w:val="002B563D"/>
    <w:rsid w:val="002C4E07"/>
    <w:rsid w:val="002C66FC"/>
    <w:rsid w:val="002E4CB5"/>
    <w:rsid w:val="002E6DD9"/>
    <w:rsid w:val="002F1B9A"/>
    <w:rsid w:val="002F2DF6"/>
    <w:rsid w:val="00305C07"/>
    <w:rsid w:val="00312484"/>
    <w:rsid w:val="00315F8D"/>
    <w:rsid w:val="00332260"/>
    <w:rsid w:val="00334E09"/>
    <w:rsid w:val="00335A9E"/>
    <w:rsid w:val="00337B6E"/>
    <w:rsid w:val="0033FF38"/>
    <w:rsid w:val="00345838"/>
    <w:rsid w:val="00350D72"/>
    <w:rsid w:val="0035620E"/>
    <w:rsid w:val="0036190C"/>
    <w:rsid w:val="003767D9"/>
    <w:rsid w:val="00377F6B"/>
    <w:rsid w:val="003911B5"/>
    <w:rsid w:val="00394573"/>
    <w:rsid w:val="003A1266"/>
    <w:rsid w:val="003A4297"/>
    <w:rsid w:val="003A7EAB"/>
    <w:rsid w:val="003B0FF9"/>
    <w:rsid w:val="003B6505"/>
    <w:rsid w:val="003C15EE"/>
    <w:rsid w:val="003C2AF0"/>
    <w:rsid w:val="003C6A09"/>
    <w:rsid w:val="003F168E"/>
    <w:rsid w:val="003F562D"/>
    <w:rsid w:val="00403D29"/>
    <w:rsid w:val="004064E0"/>
    <w:rsid w:val="00410D07"/>
    <w:rsid w:val="00411F62"/>
    <w:rsid w:val="004120F3"/>
    <w:rsid w:val="00414216"/>
    <w:rsid w:val="00416F19"/>
    <w:rsid w:val="00422DEB"/>
    <w:rsid w:val="004236EF"/>
    <w:rsid w:val="00426AE4"/>
    <w:rsid w:val="00430734"/>
    <w:rsid w:val="00430CA6"/>
    <w:rsid w:val="004348B5"/>
    <w:rsid w:val="00440583"/>
    <w:rsid w:val="004405AD"/>
    <w:rsid w:val="00441FC2"/>
    <w:rsid w:val="00444EBC"/>
    <w:rsid w:val="004478FE"/>
    <w:rsid w:val="00457608"/>
    <w:rsid w:val="00461CA8"/>
    <w:rsid w:val="00466966"/>
    <w:rsid w:val="0046698C"/>
    <w:rsid w:val="00474E66"/>
    <w:rsid w:val="00476BE3"/>
    <w:rsid w:val="00487D4A"/>
    <w:rsid w:val="00490024"/>
    <w:rsid w:val="004905D7"/>
    <w:rsid w:val="00495A9E"/>
    <w:rsid w:val="004A2BD6"/>
    <w:rsid w:val="004A2E1C"/>
    <w:rsid w:val="004A31A2"/>
    <w:rsid w:val="004A4B65"/>
    <w:rsid w:val="004B6A59"/>
    <w:rsid w:val="004B7782"/>
    <w:rsid w:val="004C6185"/>
    <w:rsid w:val="004D1E82"/>
    <w:rsid w:val="004D4DD1"/>
    <w:rsid w:val="004D58E8"/>
    <w:rsid w:val="004E0D2E"/>
    <w:rsid w:val="004E57F5"/>
    <w:rsid w:val="004E5ECA"/>
    <w:rsid w:val="004E709C"/>
    <w:rsid w:val="004E7248"/>
    <w:rsid w:val="004E7AC1"/>
    <w:rsid w:val="004F0395"/>
    <w:rsid w:val="004F5045"/>
    <w:rsid w:val="004F7D2B"/>
    <w:rsid w:val="0050227F"/>
    <w:rsid w:val="00505FF6"/>
    <w:rsid w:val="00506E65"/>
    <w:rsid w:val="005165CC"/>
    <w:rsid w:val="005203CB"/>
    <w:rsid w:val="0052128F"/>
    <w:rsid w:val="00522C27"/>
    <w:rsid w:val="00524397"/>
    <w:rsid w:val="00537AAF"/>
    <w:rsid w:val="00550D14"/>
    <w:rsid w:val="00553A57"/>
    <w:rsid w:val="00553F1A"/>
    <w:rsid w:val="0055651F"/>
    <w:rsid w:val="00557787"/>
    <w:rsid w:val="00557B82"/>
    <w:rsid w:val="005602CC"/>
    <w:rsid w:val="00574EEC"/>
    <w:rsid w:val="005819CB"/>
    <w:rsid w:val="00585A46"/>
    <w:rsid w:val="005936E4"/>
    <w:rsid w:val="00595276"/>
    <w:rsid w:val="005A06E5"/>
    <w:rsid w:val="005A3761"/>
    <w:rsid w:val="005A39E3"/>
    <w:rsid w:val="005B6825"/>
    <w:rsid w:val="005B7A78"/>
    <w:rsid w:val="005C0A44"/>
    <w:rsid w:val="005C1378"/>
    <w:rsid w:val="005C5B70"/>
    <w:rsid w:val="005C77A1"/>
    <w:rsid w:val="005D3BAD"/>
    <w:rsid w:val="005D5233"/>
    <w:rsid w:val="005E127E"/>
    <w:rsid w:val="005E3F65"/>
    <w:rsid w:val="005F0144"/>
    <w:rsid w:val="005F246A"/>
    <w:rsid w:val="005F312D"/>
    <w:rsid w:val="005F502E"/>
    <w:rsid w:val="005F5471"/>
    <w:rsid w:val="00601451"/>
    <w:rsid w:val="006102A9"/>
    <w:rsid w:val="00613037"/>
    <w:rsid w:val="0061662B"/>
    <w:rsid w:val="00617F3F"/>
    <w:rsid w:val="00626752"/>
    <w:rsid w:val="00631003"/>
    <w:rsid w:val="00634D83"/>
    <w:rsid w:val="00637AAE"/>
    <w:rsid w:val="006445D7"/>
    <w:rsid w:val="006539DD"/>
    <w:rsid w:val="00653AFC"/>
    <w:rsid w:val="00661B51"/>
    <w:rsid w:val="00662D71"/>
    <w:rsid w:val="00664102"/>
    <w:rsid w:val="00667DB7"/>
    <w:rsid w:val="006718B7"/>
    <w:rsid w:val="00673356"/>
    <w:rsid w:val="00673F60"/>
    <w:rsid w:val="006743F3"/>
    <w:rsid w:val="00677800"/>
    <w:rsid w:val="00680ABD"/>
    <w:rsid w:val="00681E39"/>
    <w:rsid w:val="00693717"/>
    <w:rsid w:val="006B03D4"/>
    <w:rsid w:val="006B103E"/>
    <w:rsid w:val="006B5BC1"/>
    <w:rsid w:val="006B617B"/>
    <w:rsid w:val="006B689E"/>
    <w:rsid w:val="006BABED"/>
    <w:rsid w:val="006C1E15"/>
    <w:rsid w:val="006C2558"/>
    <w:rsid w:val="006E2E5C"/>
    <w:rsid w:val="006E3F31"/>
    <w:rsid w:val="006E5499"/>
    <w:rsid w:val="006E6BDC"/>
    <w:rsid w:val="006F0128"/>
    <w:rsid w:val="006F7D26"/>
    <w:rsid w:val="007162B6"/>
    <w:rsid w:val="007248E9"/>
    <w:rsid w:val="00725490"/>
    <w:rsid w:val="007262F1"/>
    <w:rsid w:val="00726AEE"/>
    <w:rsid w:val="007270ED"/>
    <w:rsid w:val="0073037C"/>
    <w:rsid w:val="007311EC"/>
    <w:rsid w:val="0074269A"/>
    <w:rsid w:val="007428B8"/>
    <w:rsid w:val="007435B0"/>
    <w:rsid w:val="00752DC1"/>
    <w:rsid w:val="007546F5"/>
    <w:rsid w:val="0076279E"/>
    <w:rsid w:val="00765EE6"/>
    <w:rsid w:val="00772A7D"/>
    <w:rsid w:val="00774513"/>
    <w:rsid w:val="00783984"/>
    <w:rsid w:val="00786671"/>
    <w:rsid w:val="007906C8"/>
    <w:rsid w:val="007951A9"/>
    <w:rsid w:val="007972D4"/>
    <w:rsid w:val="007A31F9"/>
    <w:rsid w:val="007A44B5"/>
    <w:rsid w:val="007A6879"/>
    <w:rsid w:val="007B0DF0"/>
    <w:rsid w:val="007B23CE"/>
    <w:rsid w:val="007B2609"/>
    <w:rsid w:val="007C6D3A"/>
    <w:rsid w:val="007D51D6"/>
    <w:rsid w:val="007D5C21"/>
    <w:rsid w:val="007E1BD1"/>
    <w:rsid w:val="007E50AF"/>
    <w:rsid w:val="007E5BF1"/>
    <w:rsid w:val="007E64ED"/>
    <w:rsid w:val="007F0AC8"/>
    <w:rsid w:val="007F1FEC"/>
    <w:rsid w:val="007F2F1D"/>
    <w:rsid w:val="007F5F3F"/>
    <w:rsid w:val="00802D64"/>
    <w:rsid w:val="00805FA3"/>
    <w:rsid w:val="008110C3"/>
    <w:rsid w:val="0081256C"/>
    <w:rsid w:val="00814634"/>
    <w:rsid w:val="008228EA"/>
    <w:rsid w:val="00827132"/>
    <w:rsid w:val="00835ED7"/>
    <w:rsid w:val="0083673C"/>
    <w:rsid w:val="008428BA"/>
    <w:rsid w:val="00846043"/>
    <w:rsid w:val="0084696C"/>
    <w:rsid w:val="00850BBD"/>
    <w:rsid w:val="00851125"/>
    <w:rsid w:val="00851FD4"/>
    <w:rsid w:val="0085798B"/>
    <w:rsid w:val="008622A9"/>
    <w:rsid w:val="00864DF4"/>
    <w:rsid w:val="00865B45"/>
    <w:rsid w:val="00865C00"/>
    <w:rsid w:val="008715CF"/>
    <w:rsid w:val="00881D4D"/>
    <w:rsid w:val="00885136"/>
    <w:rsid w:val="00885286"/>
    <w:rsid w:val="00891911"/>
    <w:rsid w:val="00895340"/>
    <w:rsid w:val="00895F7F"/>
    <w:rsid w:val="008960AF"/>
    <w:rsid w:val="008971EB"/>
    <w:rsid w:val="008B01D8"/>
    <w:rsid w:val="008B1AB4"/>
    <w:rsid w:val="008B4A11"/>
    <w:rsid w:val="008B6FE2"/>
    <w:rsid w:val="008C0A06"/>
    <w:rsid w:val="008D3FD3"/>
    <w:rsid w:val="008E4D20"/>
    <w:rsid w:val="008E4D36"/>
    <w:rsid w:val="008E606C"/>
    <w:rsid w:val="008E68A7"/>
    <w:rsid w:val="008F53E5"/>
    <w:rsid w:val="009007AE"/>
    <w:rsid w:val="00910A62"/>
    <w:rsid w:val="00917278"/>
    <w:rsid w:val="00923330"/>
    <w:rsid w:val="00924A28"/>
    <w:rsid w:val="009353DD"/>
    <w:rsid w:val="0094083D"/>
    <w:rsid w:val="00940EB4"/>
    <w:rsid w:val="00950B6D"/>
    <w:rsid w:val="00952659"/>
    <w:rsid w:val="00952DBE"/>
    <w:rsid w:val="009644A8"/>
    <w:rsid w:val="00965BC8"/>
    <w:rsid w:val="0097259C"/>
    <w:rsid w:val="00980D6B"/>
    <w:rsid w:val="00981DA1"/>
    <w:rsid w:val="00985C28"/>
    <w:rsid w:val="00987523"/>
    <w:rsid w:val="00987D3E"/>
    <w:rsid w:val="009959C6"/>
    <w:rsid w:val="009A08E6"/>
    <w:rsid w:val="009A2B96"/>
    <w:rsid w:val="009A2D57"/>
    <w:rsid w:val="009A5F57"/>
    <w:rsid w:val="009B25CE"/>
    <w:rsid w:val="009B3E8C"/>
    <w:rsid w:val="009C0D62"/>
    <w:rsid w:val="009C3451"/>
    <w:rsid w:val="009C3CC0"/>
    <w:rsid w:val="009C496E"/>
    <w:rsid w:val="009C4EE1"/>
    <w:rsid w:val="009C70F5"/>
    <w:rsid w:val="009D0BCA"/>
    <w:rsid w:val="009E25C4"/>
    <w:rsid w:val="009E4184"/>
    <w:rsid w:val="009E535A"/>
    <w:rsid w:val="009F2295"/>
    <w:rsid w:val="009F6F2C"/>
    <w:rsid w:val="00A03B4A"/>
    <w:rsid w:val="00A03D47"/>
    <w:rsid w:val="00A073F8"/>
    <w:rsid w:val="00A11142"/>
    <w:rsid w:val="00A12856"/>
    <w:rsid w:val="00A13F35"/>
    <w:rsid w:val="00A2023A"/>
    <w:rsid w:val="00A22DEA"/>
    <w:rsid w:val="00A24F7D"/>
    <w:rsid w:val="00A2640D"/>
    <w:rsid w:val="00A33FEB"/>
    <w:rsid w:val="00A41570"/>
    <w:rsid w:val="00A4363B"/>
    <w:rsid w:val="00A45441"/>
    <w:rsid w:val="00A50E66"/>
    <w:rsid w:val="00A552D7"/>
    <w:rsid w:val="00A60FB4"/>
    <w:rsid w:val="00A61334"/>
    <w:rsid w:val="00A61B3D"/>
    <w:rsid w:val="00A61F71"/>
    <w:rsid w:val="00A71DDF"/>
    <w:rsid w:val="00A81437"/>
    <w:rsid w:val="00A825FC"/>
    <w:rsid w:val="00A82A23"/>
    <w:rsid w:val="00A84BCD"/>
    <w:rsid w:val="00A86257"/>
    <w:rsid w:val="00A864B4"/>
    <w:rsid w:val="00A95221"/>
    <w:rsid w:val="00A95B5C"/>
    <w:rsid w:val="00AA3D06"/>
    <w:rsid w:val="00AA7138"/>
    <w:rsid w:val="00AA7DAF"/>
    <w:rsid w:val="00AB0F7A"/>
    <w:rsid w:val="00AB5377"/>
    <w:rsid w:val="00AC1FDF"/>
    <w:rsid w:val="00AC2561"/>
    <w:rsid w:val="00AC4B5E"/>
    <w:rsid w:val="00AC76E5"/>
    <w:rsid w:val="00AC7D89"/>
    <w:rsid w:val="00AD3EB5"/>
    <w:rsid w:val="00AD47DD"/>
    <w:rsid w:val="00AE0C8E"/>
    <w:rsid w:val="00AE3E14"/>
    <w:rsid w:val="00AE45ED"/>
    <w:rsid w:val="00AF0211"/>
    <w:rsid w:val="00AF5F01"/>
    <w:rsid w:val="00B06501"/>
    <w:rsid w:val="00B26DB6"/>
    <w:rsid w:val="00B27348"/>
    <w:rsid w:val="00B36917"/>
    <w:rsid w:val="00B43E9B"/>
    <w:rsid w:val="00B52E12"/>
    <w:rsid w:val="00B54E50"/>
    <w:rsid w:val="00B5753B"/>
    <w:rsid w:val="00B57C7A"/>
    <w:rsid w:val="00B6372D"/>
    <w:rsid w:val="00B65EB0"/>
    <w:rsid w:val="00B66ABA"/>
    <w:rsid w:val="00B70A26"/>
    <w:rsid w:val="00B72EAF"/>
    <w:rsid w:val="00B7374A"/>
    <w:rsid w:val="00B75D9A"/>
    <w:rsid w:val="00B843DF"/>
    <w:rsid w:val="00B8551D"/>
    <w:rsid w:val="00B92D03"/>
    <w:rsid w:val="00B94034"/>
    <w:rsid w:val="00B9454B"/>
    <w:rsid w:val="00B9577E"/>
    <w:rsid w:val="00B9724D"/>
    <w:rsid w:val="00BA1C98"/>
    <w:rsid w:val="00BA392B"/>
    <w:rsid w:val="00BA646A"/>
    <w:rsid w:val="00BB0156"/>
    <w:rsid w:val="00BB0550"/>
    <w:rsid w:val="00BB1847"/>
    <w:rsid w:val="00BB629C"/>
    <w:rsid w:val="00BC116D"/>
    <w:rsid w:val="00BC2C80"/>
    <w:rsid w:val="00BC2DE1"/>
    <w:rsid w:val="00BC76C9"/>
    <w:rsid w:val="00BC7A6F"/>
    <w:rsid w:val="00BD07C7"/>
    <w:rsid w:val="00BD2920"/>
    <w:rsid w:val="00BD3140"/>
    <w:rsid w:val="00BE4517"/>
    <w:rsid w:val="00BE4C61"/>
    <w:rsid w:val="00BE6C43"/>
    <w:rsid w:val="00BF4B7C"/>
    <w:rsid w:val="00BF4C4E"/>
    <w:rsid w:val="00BF4E23"/>
    <w:rsid w:val="00C0173D"/>
    <w:rsid w:val="00C01FC5"/>
    <w:rsid w:val="00C21731"/>
    <w:rsid w:val="00C2298A"/>
    <w:rsid w:val="00C307EF"/>
    <w:rsid w:val="00C45306"/>
    <w:rsid w:val="00C453D3"/>
    <w:rsid w:val="00C455D3"/>
    <w:rsid w:val="00C5589A"/>
    <w:rsid w:val="00C57750"/>
    <w:rsid w:val="00C57CEA"/>
    <w:rsid w:val="00C63341"/>
    <w:rsid w:val="00C70066"/>
    <w:rsid w:val="00C7306D"/>
    <w:rsid w:val="00C82975"/>
    <w:rsid w:val="00C8397B"/>
    <w:rsid w:val="00C850FC"/>
    <w:rsid w:val="00C869F2"/>
    <w:rsid w:val="00C9124C"/>
    <w:rsid w:val="00C92D07"/>
    <w:rsid w:val="00CA1C96"/>
    <w:rsid w:val="00CA5499"/>
    <w:rsid w:val="00CA6E47"/>
    <w:rsid w:val="00CB6664"/>
    <w:rsid w:val="00CB6C4C"/>
    <w:rsid w:val="00CC13EB"/>
    <w:rsid w:val="00CC5771"/>
    <w:rsid w:val="00CD4562"/>
    <w:rsid w:val="00CD6E3B"/>
    <w:rsid w:val="00CD72DE"/>
    <w:rsid w:val="00CE13CF"/>
    <w:rsid w:val="00CE2602"/>
    <w:rsid w:val="00CE3C24"/>
    <w:rsid w:val="00CE56E4"/>
    <w:rsid w:val="00CE7CE5"/>
    <w:rsid w:val="00CF047F"/>
    <w:rsid w:val="00CF0B9D"/>
    <w:rsid w:val="00CF2498"/>
    <w:rsid w:val="00CF2AC4"/>
    <w:rsid w:val="00CF3484"/>
    <w:rsid w:val="00CF4A54"/>
    <w:rsid w:val="00CF533E"/>
    <w:rsid w:val="00D01704"/>
    <w:rsid w:val="00D05C1A"/>
    <w:rsid w:val="00D14F56"/>
    <w:rsid w:val="00D15074"/>
    <w:rsid w:val="00D17EDC"/>
    <w:rsid w:val="00D25D26"/>
    <w:rsid w:val="00D333C0"/>
    <w:rsid w:val="00D36C67"/>
    <w:rsid w:val="00D3703B"/>
    <w:rsid w:val="00D41632"/>
    <w:rsid w:val="00D43ACB"/>
    <w:rsid w:val="00D47209"/>
    <w:rsid w:val="00D47DAB"/>
    <w:rsid w:val="00D5252E"/>
    <w:rsid w:val="00D530DB"/>
    <w:rsid w:val="00D53DEE"/>
    <w:rsid w:val="00D5628C"/>
    <w:rsid w:val="00D605E0"/>
    <w:rsid w:val="00D67EA5"/>
    <w:rsid w:val="00D73D67"/>
    <w:rsid w:val="00D74686"/>
    <w:rsid w:val="00D842CF"/>
    <w:rsid w:val="00D85F3E"/>
    <w:rsid w:val="00D8782A"/>
    <w:rsid w:val="00D8A60D"/>
    <w:rsid w:val="00D906FC"/>
    <w:rsid w:val="00D91298"/>
    <w:rsid w:val="00D95D7B"/>
    <w:rsid w:val="00DA05F6"/>
    <w:rsid w:val="00DA52B3"/>
    <w:rsid w:val="00DA7056"/>
    <w:rsid w:val="00DA71AD"/>
    <w:rsid w:val="00DB1706"/>
    <w:rsid w:val="00DC2882"/>
    <w:rsid w:val="00DC52B0"/>
    <w:rsid w:val="00DC6AE6"/>
    <w:rsid w:val="00DC774C"/>
    <w:rsid w:val="00DC7C43"/>
    <w:rsid w:val="00DD64C3"/>
    <w:rsid w:val="00DE0E2B"/>
    <w:rsid w:val="00DE24CA"/>
    <w:rsid w:val="00DE3974"/>
    <w:rsid w:val="00DE4063"/>
    <w:rsid w:val="00DE5B9B"/>
    <w:rsid w:val="00DF4E1F"/>
    <w:rsid w:val="00DF53FF"/>
    <w:rsid w:val="00DF78D0"/>
    <w:rsid w:val="00E00E7A"/>
    <w:rsid w:val="00E0247A"/>
    <w:rsid w:val="00E047DF"/>
    <w:rsid w:val="00E04815"/>
    <w:rsid w:val="00E11CE4"/>
    <w:rsid w:val="00E17A6B"/>
    <w:rsid w:val="00E22F4D"/>
    <w:rsid w:val="00E2792E"/>
    <w:rsid w:val="00E32618"/>
    <w:rsid w:val="00E41C3E"/>
    <w:rsid w:val="00E43879"/>
    <w:rsid w:val="00E446FB"/>
    <w:rsid w:val="00E51AC6"/>
    <w:rsid w:val="00E52E56"/>
    <w:rsid w:val="00E53290"/>
    <w:rsid w:val="00E634EC"/>
    <w:rsid w:val="00E6519F"/>
    <w:rsid w:val="00E65663"/>
    <w:rsid w:val="00E77569"/>
    <w:rsid w:val="00E804EB"/>
    <w:rsid w:val="00E83EB8"/>
    <w:rsid w:val="00E8421C"/>
    <w:rsid w:val="00E84D7B"/>
    <w:rsid w:val="00E90B6F"/>
    <w:rsid w:val="00E9152B"/>
    <w:rsid w:val="00E962B4"/>
    <w:rsid w:val="00E9781C"/>
    <w:rsid w:val="00EA58D4"/>
    <w:rsid w:val="00EB7D6D"/>
    <w:rsid w:val="00EB7EFD"/>
    <w:rsid w:val="00EC091D"/>
    <w:rsid w:val="00EC5838"/>
    <w:rsid w:val="00ED17AB"/>
    <w:rsid w:val="00EE0C71"/>
    <w:rsid w:val="00EE2FC0"/>
    <w:rsid w:val="00EE3F28"/>
    <w:rsid w:val="00EE50CD"/>
    <w:rsid w:val="00EE5F27"/>
    <w:rsid w:val="00EE7867"/>
    <w:rsid w:val="00EF2D9E"/>
    <w:rsid w:val="00EF30D2"/>
    <w:rsid w:val="00EF5CA4"/>
    <w:rsid w:val="00F0086D"/>
    <w:rsid w:val="00F02056"/>
    <w:rsid w:val="00F04F1E"/>
    <w:rsid w:val="00F128C9"/>
    <w:rsid w:val="00F22702"/>
    <w:rsid w:val="00F23AA1"/>
    <w:rsid w:val="00F36E00"/>
    <w:rsid w:val="00F37129"/>
    <w:rsid w:val="00F40E37"/>
    <w:rsid w:val="00F4207B"/>
    <w:rsid w:val="00F4381D"/>
    <w:rsid w:val="00F4720E"/>
    <w:rsid w:val="00F735B8"/>
    <w:rsid w:val="00F80690"/>
    <w:rsid w:val="00F82FF6"/>
    <w:rsid w:val="00F83243"/>
    <w:rsid w:val="00F84BE5"/>
    <w:rsid w:val="00F85370"/>
    <w:rsid w:val="00F94EEC"/>
    <w:rsid w:val="00F95756"/>
    <w:rsid w:val="00F95A2D"/>
    <w:rsid w:val="00FA178D"/>
    <w:rsid w:val="00FA6868"/>
    <w:rsid w:val="00FB4C9B"/>
    <w:rsid w:val="00FB64FE"/>
    <w:rsid w:val="00FC01EE"/>
    <w:rsid w:val="00FC48BF"/>
    <w:rsid w:val="00FC4A21"/>
    <w:rsid w:val="00FC691D"/>
    <w:rsid w:val="00FE3007"/>
    <w:rsid w:val="00FE3A5B"/>
    <w:rsid w:val="00FE481B"/>
    <w:rsid w:val="00FF172B"/>
    <w:rsid w:val="00FF4920"/>
    <w:rsid w:val="00FF4C4C"/>
    <w:rsid w:val="00FF699E"/>
    <w:rsid w:val="00FFE266"/>
    <w:rsid w:val="011C4C01"/>
    <w:rsid w:val="012A9505"/>
    <w:rsid w:val="0186C3B7"/>
    <w:rsid w:val="01A33F35"/>
    <w:rsid w:val="01A79576"/>
    <w:rsid w:val="01BA7FD2"/>
    <w:rsid w:val="01D965C5"/>
    <w:rsid w:val="023CE978"/>
    <w:rsid w:val="024423B1"/>
    <w:rsid w:val="027F1690"/>
    <w:rsid w:val="029217B0"/>
    <w:rsid w:val="02B345A2"/>
    <w:rsid w:val="02BE11C5"/>
    <w:rsid w:val="02FE85E0"/>
    <w:rsid w:val="030E75BF"/>
    <w:rsid w:val="0314D870"/>
    <w:rsid w:val="0325B21B"/>
    <w:rsid w:val="0398C14E"/>
    <w:rsid w:val="03B019F8"/>
    <w:rsid w:val="03B291CA"/>
    <w:rsid w:val="03FD6902"/>
    <w:rsid w:val="04045D34"/>
    <w:rsid w:val="041B29FD"/>
    <w:rsid w:val="0439EA77"/>
    <w:rsid w:val="04473849"/>
    <w:rsid w:val="0456B533"/>
    <w:rsid w:val="045D0FAC"/>
    <w:rsid w:val="047BBBB4"/>
    <w:rsid w:val="049845FA"/>
    <w:rsid w:val="04A9A46E"/>
    <w:rsid w:val="04C3E8BF"/>
    <w:rsid w:val="04C53DB0"/>
    <w:rsid w:val="04F1C021"/>
    <w:rsid w:val="04F53882"/>
    <w:rsid w:val="04F80C4B"/>
    <w:rsid w:val="05025DC0"/>
    <w:rsid w:val="0518111B"/>
    <w:rsid w:val="054EC4C3"/>
    <w:rsid w:val="05549706"/>
    <w:rsid w:val="05600FB1"/>
    <w:rsid w:val="05608CA7"/>
    <w:rsid w:val="056CF3BE"/>
    <w:rsid w:val="05C72973"/>
    <w:rsid w:val="0615B7F9"/>
    <w:rsid w:val="061E50DE"/>
    <w:rsid w:val="06804BA5"/>
    <w:rsid w:val="06AB0098"/>
    <w:rsid w:val="06CFD63B"/>
    <w:rsid w:val="06DB62ED"/>
    <w:rsid w:val="06E61832"/>
    <w:rsid w:val="0706A6DB"/>
    <w:rsid w:val="07168647"/>
    <w:rsid w:val="0755643F"/>
    <w:rsid w:val="07558011"/>
    <w:rsid w:val="07A9E673"/>
    <w:rsid w:val="07AF4478"/>
    <w:rsid w:val="07B5D83D"/>
    <w:rsid w:val="07C9F9D7"/>
    <w:rsid w:val="07CB752E"/>
    <w:rsid w:val="0806FC40"/>
    <w:rsid w:val="08107E97"/>
    <w:rsid w:val="0839026A"/>
    <w:rsid w:val="08887548"/>
    <w:rsid w:val="088D4003"/>
    <w:rsid w:val="09190C87"/>
    <w:rsid w:val="091A4DA6"/>
    <w:rsid w:val="092017DD"/>
    <w:rsid w:val="093F17CA"/>
    <w:rsid w:val="097E42D0"/>
    <w:rsid w:val="09A1BA3A"/>
    <w:rsid w:val="09C6E637"/>
    <w:rsid w:val="09E7F9B3"/>
    <w:rsid w:val="0A0CCB2B"/>
    <w:rsid w:val="0A246557"/>
    <w:rsid w:val="0A31FA8C"/>
    <w:rsid w:val="0A3F3061"/>
    <w:rsid w:val="0A63C028"/>
    <w:rsid w:val="0A6670E9"/>
    <w:rsid w:val="0AA7F846"/>
    <w:rsid w:val="0AABB09D"/>
    <w:rsid w:val="0AC24017"/>
    <w:rsid w:val="0AD70227"/>
    <w:rsid w:val="0AFE9549"/>
    <w:rsid w:val="0B5B972C"/>
    <w:rsid w:val="0C0A001C"/>
    <w:rsid w:val="0C559712"/>
    <w:rsid w:val="0C8F9AA9"/>
    <w:rsid w:val="0C97E22F"/>
    <w:rsid w:val="0CD21127"/>
    <w:rsid w:val="0D17C720"/>
    <w:rsid w:val="0D3A335F"/>
    <w:rsid w:val="0D4925A2"/>
    <w:rsid w:val="0D697AD4"/>
    <w:rsid w:val="0D6A28DB"/>
    <w:rsid w:val="0D6F4EA5"/>
    <w:rsid w:val="0D8FA1D1"/>
    <w:rsid w:val="0DB11871"/>
    <w:rsid w:val="0DBD74E8"/>
    <w:rsid w:val="0DC518B5"/>
    <w:rsid w:val="0E0AAA54"/>
    <w:rsid w:val="0E24AB2B"/>
    <w:rsid w:val="0E3A5CB0"/>
    <w:rsid w:val="0E40471F"/>
    <w:rsid w:val="0E45D5D2"/>
    <w:rsid w:val="0E9B7859"/>
    <w:rsid w:val="0EE3ABDE"/>
    <w:rsid w:val="0F132882"/>
    <w:rsid w:val="0F1873F8"/>
    <w:rsid w:val="0F193A17"/>
    <w:rsid w:val="0F2C710C"/>
    <w:rsid w:val="0F2E7216"/>
    <w:rsid w:val="0F86A7D5"/>
    <w:rsid w:val="0F9344B8"/>
    <w:rsid w:val="1014D51F"/>
    <w:rsid w:val="102F06C4"/>
    <w:rsid w:val="10A0328A"/>
    <w:rsid w:val="10BD3EC1"/>
    <w:rsid w:val="110FF985"/>
    <w:rsid w:val="1120381C"/>
    <w:rsid w:val="11418866"/>
    <w:rsid w:val="11882F09"/>
    <w:rsid w:val="118EC267"/>
    <w:rsid w:val="1191990F"/>
    <w:rsid w:val="1192A1C1"/>
    <w:rsid w:val="119F6E0B"/>
    <w:rsid w:val="11ED5978"/>
    <w:rsid w:val="1202CC36"/>
    <w:rsid w:val="123FEFFB"/>
    <w:rsid w:val="1298FC65"/>
    <w:rsid w:val="12BCE900"/>
    <w:rsid w:val="12CE7902"/>
    <w:rsid w:val="12F6B719"/>
    <w:rsid w:val="133CA19C"/>
    <w:rsid w:val="133ED1CE"/>
    <w:rsid w:val="135DBAFF"/>
    <w:rsid w:val="138B26B0"/>
    <w:rsid w:val="139510CD"/>
    <w:rsid w:val="13A7E66C"/>
    <w:rsid w:val="13B7C2EE"/>
    <w:rsid w:val="13F8719D"/>
    <w:rsid w:val="14019113"/>
    <w:rsid w:val="14308ECA"/>
    <w:rsid w:val="14B8103A"/>
    <w:rsid w:val="14C607ED"/>
    <w:rsid w:val="14F11C3F"/>
    <w:rsid w:val="14FE722D"/>
    <w:rsid w:val="1500B4A2"/>
    <w:rsid w:val="1508D399"/>
    <w:rsid w:val="150A458C"/>
    <w:rsid w:val="1513F256"/>
    <w:rsid w:val="15165058"/>
    <w:rsid w:val="152D183C"/>
    <w:rsid w:val="153B3659"/>
    <w:rsid w:val="157B2B83"/>
    <w:rsid w:val="157D2FF9"/>
    <w:rsid w:val="159DC386"/>
    <w:rsid w:val="163B5AC8"/>
    <w:rsid w:val="1642A382"/>
    <w:rsid w:val="16552AF7"/>
    <w:rsid w:val="16560E2B"/>
    <w:rsid w:val="166E6CF7"/>
    <w:rsid w:val="16B5D282"/>
    <w:rsid w:val="16D45E08"/>
    <w:rsid w:val="1746298A"/>
    <w:rsid w:val="17A1273F"/>
    <w:rsid w:val="17A2E7D6"/>
    <w:rsid w:val="17D96662"/>
    <w:rsid w:val="17E36B9E"/>
    <w:rsid w:val="17E94AD8"/>
    <w:rsid w:val="17ED9EB9"/>
    <w:rsid w:val="185C70E3"/>
    <w:rsid w:val="18AAE7F6"/>
    <w:rsid w:val="18C49FE7"/>
    <w:rsid w:val="18F00989"/>
    <w:rsid w:val="193D3132"/>
    <w:rsid w:val="1951DBB3"/>
    <w:rsid w:val="1962CD94"/>
    <w:rsid w:val="197AEA00"/>
    <w:rsid w:val="1997FF95"/>
    <w:rsid w:val="19ABA6BD"/>
    <w:rsid w:val="19BE4BDC"/>
    <w:rsid w:val="19D8C473"/>
    <w:rsid w:val="1A16B7B9"/>
    <w:rsid w:val="1A30BFAD"/>
    <w:rsid w:val="1A70898F"/>
    <w:rsid w:val="1A82F183"/>
    <w:rsid w:val="1A936D6D"/>
    <w:rsid w:val="1ADB03A9"/>
    <w:rsid w:val="1AFE3621"/>
    <w:rsid w:val="1B07ABE1"/>
    <w:rsid w:val="1B1543AB"/>
    <w:rsid w:val="1B4ECD59"/>
    <w:rsid w:val="1B51A302"/>
    <w:rsid w:val="1B709333"/>
    <w:rsid w:val="1B86508E"/>
    <w:rsid w:val="1BA6E491"/>
    <w:rsid w:val="1BB71569"/>
    <w:rsid w:val="1BCC6943"/>
    <w:rsid w:val="1BDD537F"/>
    <w:rsid w:val="1BE05184"/>
    <w:rsid w:val="1BE9A083"/>
    <w:rsid w:val="1C0010B1"/>
    <w:rsid w:val="1C02D01E"/>
    <w:rsid w:val="1C3F6333"/>
    <w:rsid w:val="1C63DDE0"/>
    <w:rsid w:val="1C6F7C2F"/>
    <w:rsid w:val="1C725BCB"/>
    <w:rsid w:val="1C8A3F55"/>
    <w:rsid w:val="1C8B57B0"/>
    <w:rsid w:val="1C998A65"/>
    <w:rsid w:val="1CD98075"/>
    <w:rsid w:val="1D2BCC2A"/>
    <w:rsid w:val="1D7187E0"/>
    <w:rsid w:val="1D99F11A"/>
    <w:rsid w:val="1DC24B18"/>
    <w:rsid w:val="1DE973E5"/>
    <w:rsid w:val="1DF42CE8"/>
    <w:rsid w:val="1E439CEB"/>
    <w:rsid w:val="1E805641"/>
    <w:rsid w:val="1E8AA8FC"/>
    <w:rsid w:val="1EA3A791"/>
    <w:rsid w:val="1EC8A912"/>
    <w:rsid w:val="1EED6D47"/>
    <w:rsid w:val="1F3F819E"/>
    <w:rsid w:val="1F4AA44E"/>
    <w:rsid w:val="1F8F2605"/>
    <w:rsid w:val="1F9BC487"/>
    <w:rsid w:val="1FB94003"/>
    <w:rsid w:val="1FC02D30"/>
    <w:rsid w:val="1FD2F756"/>
    <w:rsid w:val="1FEAF3AF"/>
    <w:rsid w:val="1FEBB047"/>
    <w:rsid w:val="20394C47"/>
    <w:rsid w:val="20489411"/>
    <w:rsid w:val="20635E3A"/>
    <w:rsid w:val="207D29CF"/>
    <w:rsid w:val="20B27D5B"/>
    <w:rsid w:val="20B51617"/>
    <w:rsid w:val="20D82B20"/>
    <w:rsid w:val="20F61709"/>
    <w:rsid w:val="20F67613"/>
    <w:rsid w:val="2150C4A1"/>
    <w:rsid w:val="215F02DD"/>
    <w:rsid w:val="21A5E818"/>
    <w:rsid w:val="21B12815"/>
    <w:rsid w:val="21BBF673"/>
    <w:rsid w:val="21F328F3"/>
    <w:rsid w:val="221CB04A"/>
    <w:rsid w:val="221FE62A"/>
    <w:rsid w:val="2220023A"/>
    <w:rsid w:val="22254C4F"/>
    <w:rsid w:val="222559FA"/>
    <w:rsid w:val="224D0ABB"/>
    <w:rsid w:val="2257AD70"/>
    <w:rsid w:val="22A54AAA"/>
    <w:rsid w:val="22A99956"/>
    <w:rsid w:val="22D2EBB0"/>
    <w:rsid w:val="232D228B"/>
    <w:rsid w:val="233F4B7A"/>
    <w:rsid w:val="2354A6A3"/>
    <w:rsid w:val="23602E5D"/>
    <w:rsid w:val="237BC8C6"/>
    <w:rsid w:val="2388F61B"/>
    <w:rsid w:val="238BE927"/>
    <w:rsid w:val="2391B462"/>
    <w:rsid w:val="239627C4"/>
    <w:rsid w:val="23D26947"/>
    <w:rsid w:val="23E82AD7"/>
    <w:rsid w:val="23EE831E"/>
    <w:rsid w:val="23F1DF18"/>
    <w:rsid w:val="241096C0"/>
    <w:rsid w:val="243DD4B6"/>
    <w:rsid w:val="243F946C"/>
    <w:rsid w:val="2440845B"/>
    <w:rsid w:val="24528A1E"/>
    <w:rsid w:val="24D18251"/>
    <w:rsid w:val="24E1EA86"/>
    <w:rsid w:val="24EEDB53"/>
    <w:rsid w:val="24F1DB26"/>
    <w:rsid w:val="25304A8E"/>
    <w:rsid w:val="25361B74"/>
    <w:rsid w:val="254DE998"/>
    <w:rsid w:val="255E67E1"/>
    <w:rsid w:val="2599EA34"/>
    <w:rsid w:val="25B12D1F"/>
    <w:rsid w:val="25DBE241"/>
    <w:rsid w:val="25F184CE"/>
    <w:rsid w:val="2647089C"/>
    <w:rsid w:val="2675BDFA"/>
    <w:rsid w:val="26F0142B"/>
    <w:rsid w:val="26F4525F"/>
    <w:rsid w:val="272540B5"/>
    <w:rsid w:val="2747EDBC"/>
    <w:rsid w:val="2751AC83"/>
    <w:rsid w:val="275C9173"/>
    <w:rsid w:val="276D5BB2"/>
    <w:rsid w:val="27889529"/>
    <w:rsid w:val="2796B629"/>
    <w:rsid w:val="2797A1C6"/>
    <w:rsid w:val="286364F1"/>
    <w:rsid w:val="2866D047"/>
    <w:rsid w:val="28690DD2"/>
    <w:rsid w:val="287E8783"/>
    <w:rsid w:val="287EDDD5"/>
    <w:rsid w:val="28DA9784"/>
    <w:rsid w:val="28DEDB88"/>
    <w:rsid w:val="28FF8CCF"/>
    <w:rsid w:val="291B5CEA"/>
    <w:rsid w:val="2930E272"/>
    <w:rsid w:val="29633C58"/>
    <w:rsid w:val="2968C384"/>
    <w:rsid w:val="29AA9982"/>
    <w:rsid w:val="29B04E80"/>
    <w:rsid w:val="2A043330"/>
    <w:rsid w:val="2A11D879"/>
    <w:rsid w:val="2A20C1E5"/>
    <w:rsid w:val="2A3BBE73"/>
    <w:rsid w:val="2A51CC15"/>
    <w:rsid w:val="2A56AF10"/>
    <w:rsid w:val="2A5B7E4A"/>
    <w:rsid w:val="2ADF3C46"/>
    <w:rsid w:val="2AE65FE6"/>
    <w:rsid w:val="2AF3EA36"/>
    <w:rsid w:val="2B108BB1"/>
    <w:rsid w:val="2B1A7B42"/>
    <w:rsid w:val="2B1B89D6"/>
    <w:rsid w:val="2B2A670D"/>
    <w:rsid w:val="2B45D322"/>
    <w:rsid w:val="2B50B3D5"/>
    <w:rsid w:val="2B568654"/>
    <w:rsid w:val="2B5DB291"/>
    <w:rsid w:val="2B5EA5E2"/>
    <w:rsid w:val="2B5FE69F"/>
    <w:rsid w:val="2B8AB091"/>
    <w:rsid w:val="2BAEF424"/>
    <w:rsid w:val="2BFE1FD7"/>
    <w:rsid w:val="2C0A68EF"/>
    <w:rsid w:val="2C12297D"/>
    <w:rsid w:val="2C48B051"/>
    <w:rsid w:val="2C63C3E2"/>
    <w:rsid w:val="2C6C0945"/>
    <w:rsid w:val="2CABEEAC"/>
    <w:rsid w:val="2CEC8717"/>
    <w:rsid w:val="2D45172E"/>
    <w:rsid w:val="2D69AE94"/>
    <w:rsid w:val="2D72A485"/>
    <w:rsid w:val="2D7B915F"/>
    <w:rsid w:val="2D894597"/>
    <w:rsid w:val="2DA566FD"/>
    <w:rsid w:val="2DB36A39"/>
    <w:rsid w:val="2DCFD3A8"/>
    <w:rsid w:val="2DD01ECE"/>
    <w:rsid w:val="2E0C09EF"/>
    <w:rsid w:val="2E0D3BF1"/>
    <w:rsid w:val="2E4314A3"/>
    <w:rsid w:val="2E47CBDA"/>
    <w:rsid w:val="2E7FBFE1"/>
    <w:rsid w:val="2E9B5377"/>
    <w:rsid w:val="2EA449AD"/>
    <w:rsid w:val="2EB04AA0"/>
    <w:rsid w:val="2EB4A47E"/>
    <w:rsid w:val="2EB4B969"/>
    <w:rsid w:val="2EC432D9"/>
    <w:rsid w:val="2F586278"/>
    <w:rsid w:val="2F58A404"/>
    <w:rsid w:val="2F8415E4"/>
    <w:rsid w:val="2FA24DF3"/>
    <w:rsid w:val="2FD1C736"/>
    <w:rsid w:val="301388D2"/>
    <w:rsid w:val="301B6731"/>
    <w:rsid w:val="30992055"/>
    <w:rsid w:val="309E45B0"/>
    <w:rsid w:val="30AE32DE"/>
    <w:rsid w:val="30C2FC43"/>
    <w:rsid w:val="30CCE7D9"/>
    <w:rsid w:val="30E56857"/>
    <w:rsid w:val="310BFAA4"/>
    <w:rsid w:val="313343F4"/>
    <w:rsid w:val="314D0358"/>
    <w:rsid w:val="3168BABD"/>
    <w:rsid w:val="31782BE6"/>
    <w:rsid w:val="3179602F"/>
    <w:rsid w:val="31A3ED70"/>
    <w:rsid w:val="31A68524"/>
    <w:rsid w:val="31F09BE2"/>
    <w:rsid w:val="32016428"/>
    <w:rsid w:val="3258C787"/>
    <w:rsid w:val="325C648A"/>
    <w:rsid w:val="326EFDEC"/>
    <w:rsid w:val="32AFFDBB"/>
    <w:rsid w:val="32B6E3E7"/>
    <w:rsid w:val="32BEB1A3"/>
    <w:rsid w:val="3318832A"/>
    <w:rsid w:val="3326CD80"/>
    <w:rsid w:val="3348892C"/>
    <w:rsid w:val="336EDEE1"/>
    <w:rsid w:val="338121F3"/>
    <w:rsid w:val="33A6F9A3"/>
    <w:rsid w:val="33A7EC4F"/>
    <w:rsid w:val="33CAC732"/>
    <w:rsid w:val="341D8E93"/>
    <w:rsid w:val="3421B266"/>
    <w:rsid w:val="3454CB25"/>
    <w:rsid w:val="34578FC0"/>
    <w:rsid w:val="3478B5E2"/>
    <w:rsid w:val="34A092F4"/>
    <w:rsid w:val="34B71B99"/>
    <w:rsid w:val="35117709"/>
    <w:rsid w:val="351D2D50"/>
    <w:rsid w:val="35208362"/>
    <w:rsid w:val="3525AA57"/>
    <w:rsid w:val="35339D7D"/>
    <w:rsid w:val="353C60AE"/>
    <w:rsid w:val="35C05A03"/>
    <w:rsid w:val="35DD0C86"/>
    <w:rsid w:val="35EDBDAC"/>
    <w:rsid w:val="3610FF08"/>
    <w:rsid w:val="3622BE5E"/>
    <w:rsid w:val="3656AC43"/>
    <w:rsid w:val="3662C1C2"/>
    <w:rsid w:val="36778E9B"/>
    <w:rsid w:val="3698BBF7"/>
    <w:rsid w:val="36A2E986"/>
    <w:rsid w:val="36BB09CC"/>
    <w:rsid w:val="36DBCBA4"/>
    <w:rsid w:val="36EE3482"/>
    <w:rsid w:val="36FADB6E"/>
    <w:rsid w:val="37061EB4"/>
    <w:rsid w:val="370939D8"/>
    <w:rsid w:val="370C8206"/>
    <w:rsid w:val="371CD7E4"/>
    <w:rsid w:val="37344BFE"/>
    <w:rsid w:val="374E0282"/>
    <w:rsid w:val="377B1B64"/>
    <w:rsid w:val="378EEECD"/>
    <w:rsid w:val="37D96111"/>
    <w:rsid w:val="37E44D56"/>
    <w:rsid w:val="37F78877"/>
    <w:rsid w:val="3806A7BB"/>
    <w:rsid w:val="380E4079"/>
    <w:rsid w:val="38118330"/>
    <w:rsid w:val="384452B9"/>
    <w:rsid w:val="3864F6CC"/>
    <w:rsid w:val="3865E26A"/>
    <w:rsid w:val="388DECE9"/>
    <w:rsid w:val="388E0E9B"/>
    <w:rsid w:val="38B7DF95"/>
    <w:rsid w:val="38CC8C52"/>
    <w:rsid w:val="38D04A8C"/>
    <w:rsid w:val="38F0C3C0"/>
    <w:rsid w:val="396F51A3"/>
    <w:rsid w:val="399584EF"/>
    <w:rsid w:val="399A6EF6"/>
    <w:rsid w:val="39AB3E85"/>
    <w:rsid w:val="39B4B910"/>
    <w:rsid w:val="39D6991D"/>
    <w:rsid w:val="39FE08AB"/>
    <w:rsid w:val="3A52B0A3"/>
    <w:rsid w:val="3A5FAAEE"/>
    <w:rsid w:val="3A99F090"/>
    <w:rsid w:val="3AAC0652"/>
    <w:rsid w:val="3ACF059A"/>
    <w:rsid w:val="3ACF8CCF"/>
    <w:rsid w:val="3AD74034"/>
    <w:rsid w:val="3B0DD6A9"/>
    <w:rsid w:val="3B11CD40"/>
    <w:rsid w:val="3B1465F3"/>
    <w:rsid w:val="3B35165F"/>
    <w:rsid w:val="3B6F1EA3"/>
    <w:rsid w:val="3B74EBD5"/>
    <w:rsid w:val="3B806769"/>
    <w:rsid w:val="3B8194B6"/>
    <w:rsid w:val="3B881669"/>
    <w:rsid w:val="3B945FFD"/>
    <w:rsid w:val="3BACCB3B"/>
    <w:rsid w:val="3BB6602F"/>
    <w:rsid w:val="3BEF21C3"/>
    <w:rsid w:val="3C1EF421"/>
    <w:rsid w:val="3C1FBBB3"/>
    <w:rsid w:val="3C2B1BB2"/>
    <w:rsid w:val="3C3DAC79"/>
    <w:rsid w:val="3C5594D0"/>
    <w:rsid w:val="3C7437B0"/>
    <w:rsid w:val="3C91B297"/>
    <w:rsid w:val="3C9E3D03"/>
    <w:rsid w:val="3CCD8CD0"/>
    <w:rsid w:val="3CD89BEC"/>
    <w:rsid w:val="3CD98D4E"/>
    <w:rsid w:val="3CFBA6FF"/>
    <w:rsid w:val="3D128B5A"/>
    <w:rsid w:val="3D44BEB2"/>
    <w:rsid w:val="3D552E94"/>
    <w:rsid w:val="3D5F118E"/>
    <w:rsid w:val="3D6CCAE9"/>
    <w:rsid w:val="3D6D7D05"/>
    <w:rsid w:val="3D90D246"/>
    <w:rsid w:val="3DB80828"/>
    <w:rsid w:val="3E0137E6"/>
    <w:rsid w:val="3E238E8A"/>
    <w:rsid w:val="3E3D4D07"/>
    <w:rsid w:val="3EC7D38E"/>
    <w:rsid w:val="3EC7F6EE"/>
    <w:rsid w:val="3ED064A6"/>
    <w:rsid w:val="3EDCEF1D"/>
    <w:rsid w:val="3EE0F560"/>
    <w:rsid w:val="3EEE5524"/>
    <w:rsid w:val="3F107AFE"/>
    <w:rsid w:val="3F3C6F61"/>
    <w:rsid w:val="3F4E5F0C"/>
    <w:rsid w:val="3F656BF7"/>
    <w:rsid w:val="3F65E4F0"/>
    <w:rsid w:val="3F87231C"/>
    <w:rsid w:val="3FA88799"/>
    <w:rsid w:val="3FB75FB8"/>
    <w:rsid w:val="3FC62DF9"/>
    <w:rsid w:val="3FD94BE2"/>
    <w:rsid w:val="3FFB4BA9"/>
    <w:rsid w:val="401EF5F2"/>
    <w:rsid w:val="404F5A82"/>
    <w:rsid w:val="405840A1"/>
    <w:rsid w:val="405E5F6E"/>
    <w:rsid w:val="405EB38C"/>
    <w:rsid w:val="409BBCFD"/>
    <w:rsid w:val="40A28A0B"/>
    <w:rsid w:val="40A2D261"/>
    <w:rsid w:val="40DBDB3F"/>
    <w:rsid w:val="40E15E2F"/>
    <w:rsid w:val="40EF17A1"/>
    <w:rsid w:val="41068E8D"/>
    <w:rsid w:val="41790E47"/>
    <w:rsid w:val="419450A0"/>
    <w:rsid w:val="41A2426C"/>
    <w:rsid w:val="41A97C5B"/>
    <w:rsid w:val="41CB3045"/>
    <w:rsid w:val="42204E4A"/>
    <w:rsid w:val="4230D357"/>
    <w:rsid w:val="4243AEC0"/>
    <w:rsid w:val="4257C3EE"/>
    <w:rsid w:val="428900C9"/>
    <w:rsid w:val="42CA9B17"/>
    <w:rsid w:val="43020975"/>
    <w:rsid w:val="43674684"/>
    <w:rsid w:val="4369501F"/>
    <w:rsid w:val="436F7049"/>
    <w:rsid w:val="43955B67"/>
    <w:rsid w:val="4398AF19"/>
    <w:rsid w:val="43A86E35"/>
    <w:rsid w:val="43B4EB36"/>
    <w:rsid w:val="44445210"/>
    <w:rsid w:val="44668CF9"/>
    <w:rsid w:val="44893F6C"/>
    <w:rsid w:val="449A48E7"/>
    <w:rsid w:val="44E91AEA"/>
    <w:rsid w:val="45005CE7"/>
    <w:rsid w:val="450A6D0B"/>
    <w:rsid w:val="4526CCF4"/>
    <w:rsid w:val="4538EC5B"/>
    <w:rsid w:val="4559F2C5"/>
    <w:rsid w:val="457DF3DC"/>
    <w:rsid w:val="4581F68D"/>
    <w:rsid w:val="4591FA36"/>
    <w:rsid w:val="45CEFCD6"/>
    <w:rsid w:val="45DCEFF2"/>
    <w:rsid w:val="46065C60"/>
    <w:rsid w:val="463CAE7C"/>
    <w:rsid w:val="46531DE6"/>
    <w:rsid w:val="466D0018"/>
    <w:rsid w:val="467CB37D"/>
    <w:rsid w:val="467E3D42"/>
    <w:rsid w:val="46BDB505"/>
    <w:rsid w:val="4713DFF2"/>
    <w:rsid w:val="472E8678"/>
    <w:rsid w:val="47328EA1"/>
    <w:rsid w:val="477E25D3"/>
    <w:rsid w:val="47A0DE90"/>
    <w:rsid w:val="47BFCEA8"/>
    <w:rsid w:val="47F7FF5C"/>
    <w:rsid w:val="48063398"/>
    <w:rsid w:val="481C71D9"/>
    <w:rsid w:val="486870DF"/>
    <w:rsid w:val="489DA02B"/>
    <w:rsid w:val="48C35480"/>
    <w:rsid w:val="48E4A075"/>
    <w:rsid w:val="48EE4ED1"/>
    <w:rsid w:val="48F80038"/>
    <w:rsid w:val="49073528"/>
    <w:rsid w:val="4929BA9B"/>
    <w:rsid w:val="49B898DB"/>
    <w:rsid w:val="49D8295A"/>
    <w:rsid w:val="49EA5F67"/>
    <w:rsid w:val="4A1C85E1"/>
    <w:rsid w:val="4A2BE137"/>
    <w:rsid w:val="4A43F20A"/>
    <w:rsid w:val="4A68D189"/>
    <w:rsid w:val="4A97398A"/>
    <w:rsid w:val="4ABA4823"/>
    <w:rsid w:val="4AE9B5E4"/>
    <w:rsid w:val="4AFDDB72"/>
    <w:rsid w:val="4B12FF50"/>
    <w:rsid w:val="4B2C59E1"/>
    <w:rsid w:val="4B44FA16"/>
    <w:rsid w:val="4B71A0A0"/>
    <w:rsid w:val="4B9EE358"/>
    <w:rsid w:val="4C3179FF"/>
    <w:rsid w:val="4C375177"/>
    <w:rsid w:val="4C6BA0FB"/>
    <w:rsid w:val="4C8B69EF"/>
    <w:rsid w:val="4CB822B1"/>
    <w:rsid w:val="4CCCA999"/>
    <w:rsid w:val="4CD923F3"/>
    <w:rsid w:val="4CD92760"/>
    <w:rsid w:val="4D19A5EB"/>
    <w:rsid w:val="4D4AB001"/>
    <w:rsid w:val="4D684493"/>
    <w:rsid w:val="4D8AF9DB"/>
    <w:rsid w:val="4D9DBDD7"/>
    <w:rsid w:val="4DCAD137"/>
    <w:rsid w:val="4DDE48B1"/>
    <w:rsid w:val="4DF386BA"/>
    <w:rsid w:val="4DFD3053"/>
    <w:rsid w:val="4E014FEC"/>
    <w:rsid w:val="4E34979B"/>
    <w:rsid w:val="4E808A75"/>
    <w:rsid w:val="4ED1EDD5"/>
    <w:rsid w:val="4ED2C0B9"/>
    <w:rsid w:val="4EF314CB"/>
    <w:rsid w:val="4F3BEE80"/>
    <w:rsid w:val="4F877843"/>
    <w:rsid w:val="4F93779E"/>
    <w:rsid w:val="4FACDB30"/>
    <w:rsid w:val="4FE1C468"/>
    <w:rsid w:val="4FE3B395"/>
    <w:rsid w:val="4FF5CDB8"/>
    <w:rsid w:val="500B6037"/>
    <w:rsid w:val="500C3A96"/>
    <w:rsid w:val="5014B448"/>
    <w:rsid w:val="50A1BB96"/>
    <w:rsid w:val="50D2EA03"/>
    <w:rsid w:val="50DD7151"/>
    <w:rsid w:val="51014844"/>
    <w:rsid w:val="5123F35F"/>
    <w:rsid w:val="5157264E"/>
    <w:rsid w:val="51C36973"/>
    <w:rsid w:val="51E462EF"/>
    <w:rsid w:val="51EF0BA4"/>
    <w:rsid w:val="51F70D73"/>
    <w:rsid w:val="520C8B52"/>
    <w:rsid w:val="522A20B1"/>
    <w:rsid w:val="52479B28"/>
    <w:rsid w:val="528D1A46"/>
    <w:rsid w:val="52A99EFE"/>
    <w:rsid w:val="52B3DDDA"/>
    <w:rsid w:val="52C8524B"/>
    <w:rsid w:val="52E15D8B"/>
    <w:rsid w:val="532FBE8E"/>
    <w:rsid w:val="5335081B"/>
    <w:rsid w:val="5379612D"/>
    <w:rsid w:val="53826C64"/>
    <w:rsid w:val="539A33C7"/>
    <w:rsid w:val="53A45E6F"/>
    <w:rsid w:val="53AA9B53"/>
    <w:rsid w:val="53AAC105"/>
    <w:rsid w:val="53B8CDB2"/>
    <w:rsid w:val="53CCE2C8"/>
    <w:rsid w:val="53EA0F22"/>
    <w:rsid w:val="5414664B"/>
    <w:rsid w:val="543FE137"/>
    <w:rsid w:val="545DD115"/>
    <w:rsid w:val="547655ED"/>
    <w:rsid w:val="5479D2F0"/>
    <w:rsid w:val="547AE426"/>
    <w:rsid w:val="549568E5"/>
    <w:rsid w:val="54CF4510"/>
    <w:rsid w:val="54F3C7B2"/>
    <w:rsid w:val="556FA91B"/>
    <w:rsid w:val="55AB463F"/>
    <w:rsid w:val="55B518A4"/>
    <w:rsid w:val="561914D1"/>
    <w:rsid w:val="56696BE1"/>
    <w:rsid w:val="5682EF35"/>
    <w:rsid w:val="5689921B"/>
    <w:rsid w:val="56DB3685"/>
    <w:rsid w:val="570C9631"/>
    <w:rsid w:val="5719D4A6"/>
    <w:rsid w:val="571C74BD"/>
    <w:rsid w:val="5771A0C4"/>
    <w:rsid w:val="5781139D"/>
    <w:rsid w:val="57958FD1"/>
    <w:rsid w:val="57BED873"/>
    <w:rsid w:val="57BEE825"/>
    <w:rsid w:val="57C3D916"/>
    <w:rsid w:val="57C63F00"/>
    <w:rsid w:val="57E4F211"/>
    <w:rsid w:val="57ED550A"/>
    <w:rsid w:val="58033D50"/>
    <w:rsid w:val="58151C9F"/>
    <w:rsid w:val="5856A1CC"/>
    <w:rsid w:val="58683188"/>
    <w:rsid w:val="5879F4A1"/>
    <w:rsid w:val="58C9F115"/>
    <w:rsid w:val="58CD8057"/>
    <w:rsid w:val="58DC67C4"/>
    <w:rsid w:val="59414D20"/>
    <w:rsid w:val="5960D292"/>
    <w:rsid w:val="5965D58F"/>
    <w:rsid w:val="59880855"/>
    <w:rsid w:val="598F694C"/>
    <w:rsid w:val="5994D2A2"/>
    <w:rsid w:val="5A081295"/>
    <w:rsid w:val="5A1B70BC"/>
    <w:rsid w:val="5A208E98"/>
    <w:rsid w:val="5A2498E2"/>
    <w:rsid w:val="5A27ED3C"/>
    <w:rsid w:val="5A2AEADC"/>
    <w:rsid w:val="5A4A9CF2"/>
    <w:rsid w:val="5A693F9C"/>
    <w:rsid w:val="5A8629A8"/>
    <w:rsid w:val="5AC05BC5"/>
    <w:rsid w:val="5AFCAF43"/>
    <w:rsid w:val="5B1642BA"/>
    <w:rsid w:val="5B4A76C7"/>
    <w:rsid w:val="5B6A98FB"/>
    <w:rsid w:val="5B9FEC33"/>
    <w:rsid w:val="5BA6933A"/>
    <w:rsid w:val="5BAA5979"/>
    <w:rsid w:val="5BC53778"/>
    <w:rsid w:val="5BE1333D"/>
    <w:rsid w:val="5BE2001C"/>
    <w:rsid w:val="5BEFFC98"/>
    <w:rsid w:val="5C0A9E49"/>
    <w:rsid w:val="5C18C9DB"/>
    <w:rsid w:val="5C429AAD"/>
    <w:rsid w:val="5C612986"/>
    <w:rsid w:val="5C7A78CC"/>
    <w:rsid w:val="5CD4FC23"/>
    <w:rsid w:val="5D299179"/>
    <w:rsid w:val="5DAE1D35"/>
    <w:rsid w:val="5DC43145"/>
    <w:rsid w:val="5DD972D3"/>
    <w:rsid w:val="5DF4DE3A"/>
    <w:rsid w:val="5E063B31"/>
    <w:rsid w:val="5E3A4879"/>
    <w:rsid w:val="5E8AA6B1"/>
    <w:rsid w:val="5E9C8E88"/>
    <w:rsid w:val="5EBA742D"/>
    <w:rsid w:val="5EBB863F"/>
    <w:rsid w:val="5ECDB7D3"/>
    <w:rsid w:val="5F06F7D7"/>
    <w:rsid w:val="5F1775F6"/>
    <w:rsid w:val="5F18B259"/>
    <w:rsid w:val="5F43BCDD"/>
    <w:rsid w:val="5F97ED6B"/>
    <w:rsid w:val="5FAC2E65"/>
    <w:rsid w:val="5FC7992B"/>
    <w:rsid w:val="5FE30F93"/>
    <w:rsid w:val="601A9C7C"/>
    <w:rsid w:val="601AF135"/>
    <w:rsid w:val="603635A2"/>
    <w:rsid w:val="604F4692"/>
    <w:rsid w:val="607DDD85"/>
    <w:rsid w:val="60889E21"/>
    <w:rsid w:val="60AC34B7"/>
    <w:rsid w:val="60F1A446"/>
    <w:rsid w:val="610694B6"/>
    <w:rsid w:val="61089305"/>
    <w:rsid w:val="613228B7"/>
    <w:rsid w:val="61439A69"/>
    <w:rsid w:val="61501B2A"/>
    <w:rsid w:val="619682B5"/>
    <w:rsid w:val="61F09B0F"/>
    <w:rsid w:val="61F27A08"/>
    <w:rsid w:val="621D7B3E"/>
    <w:rsid w:val="622FB0DD"/>
    <w:rsid w:val="627766E5"/>
    <w:rsid w:val="62812F4D"/>
    <w:rsid w:val="62995248"/>
    <w:rsid w:val="62DFD4D0"/>
    <w:rsid w:val="62E86331"/>
    <w:rsid w:val="62EAF586"/>
    <w:rsid w:val="6368DEE7"/>
    <w:rsid w:val="63860067"/>
    <w:rsid w:val="6386D899"/>
    <w:rsid w:val="63BBE46B"/>
    <w:rsid w:val="63C9510F"/>
    <w:rsid w:val="63ED21FF"/>
    <w:rsid w:val="642246F2"/>
    <w:rsid w:val="6425CC5E"/>
    <w:rsid w:val="6450FA89"/>
    <w:rsid w:val="648C0A67"/>
    <w:rsid w:val="64A60261"/>
    <w:rsid w:val="64C1F39B"/>
    <w:rsid w:val="64F6267D"/>
    <w:rsid w:val="64F85051"/>
    <w:rsid w:val="64FE8BD7"/>
    <w:rsid w:val="654B08DA"/>
    <w:rsid w:val="65622C9E"/>
    <w:rsid w:val="6576123A"/>
    <w:rsid w:val="657ACB79"/>
    <w:rsid w:val="65A5FE88"/>
    <w:rsid w:val="65BDD702"/>
    <w:rsid w:val="65BE8841"/>
    <w:rsid w:val="65C1FE13"/>
    <w:rsid w:val="65E0350A"/>
    <w:rsid w:val="65E666B6"/>
    <w:rsid w:val="662FD3E2"/>
    <w:rsid w:val="663A81BF"/>
    <w:rsid w:val="66596B9A"/>
    <w:rsid w:val="66627BF7"/>
    <w:rsid w:val="66B37B0E"/>
    <w:rsid w:val="66B615FF"/>
    <w:rsid w:val="66CF4807"/>
    <w:rsid w:val="66EB6F53"/>
    <w:rsid w:val="670DB107"/>
    <w:rsid w:val="67150D13"/>
    <w:rsid w:val="67307E7B"/>
    <w:rsid w:val="674E74F3"/>
    <w:rsid w:val="67762CC1"/>
    <w:rsid w:val="678F0A55"/>
    <w:rsid w:val="67A8C8C5"/>
    <w:rsid w:val="67FE10E8"/>
    <w:rsid w:val="6812ACBD"/>
    <w:rsid w:val="686E31F9"/>
    <w:rsid w:val="68867291"/>
    <w:rsid w:val="6888E7B1"/>
    <w:rsid w:val="688CA9FA"/>
    <w:rsid w:val="689A2A69"/>
    <w:rsid w:val="68D743FA"/>
    <w:rsid w:val="68FAD613"/>
    <w:rsid w:val="68FBC0DD"/>
    <w:rsid w:val="6901E75C"/>
    <w:rsid w:val="691D5B7E"/>
    <w:rsid w:val="69473730"/>
    <w:rsid w:val="694CF703"/>
    <w:rsid w:val="6950AB7A"/>
    <w:rsid w:val="698481A5"/>
    <w:rsid w:val="69A9EF4A"/>
    <w:rsid w:val="69C3A2D3"/>
    <w:rsid w:val="69E2242A"/>
    <w:rsid w:val="69F8AE69"/>
    <w:rsid w:val="6A1120FA"/>
    <w:rsid w:val="6A1E3DF5"/>
    <w:rsid w:val="6A57BB66"/>
    <w:rsid w:val="6A5DED74"/>
    <w:rsid w:val="6A7A69C9"/>
    <w:rsid w:val="6AB2D9DA"/>
    <w:rsid w:val="6AB6FDD1"/>
    <w:rsid w:val="6AB9F184"/>
    <w:rsid w:val="6ABBBBD9"/>
    <w:rsid w:val="6ABF9B4D"/>
    <w:rsid w:val="6AD71E7C"/>
    <w:rsid w:val="6B328037"/>
    <w:rsid w:val="6B4C9431"/>
    <w:rsid w:val="6B5EC03E"/>
    <w:rsid w:val="6B7C139C"/>
    <w:rsid w:val="6B9A8EBD"/>
    <w:rsid w:val="6BAD96DA"/>
    <w:rsid w:val="6BDB86B5"/>
    <w:rsid w:val="6C1612DE"/>
    <w:rsid w:val="6C27B8EE"/>
    <w:rsid w:val="6C285A27"/>
    <w:rsid w:val="6C2AAB01"/>
    <w:rsid w:val="6C2EEB60"/>
    <w:rsid w:val="6C308C53"/>
    <w:rsid w:val="6C320872"/>
    <w:rsid w:val="6C451837"/>
    <w:rsid w:val="6C583177"/>
    <w:rsid w:val="6C622447"/>
    <w:rsid w:val="6CA7DEA6"/>
    <w:rsid w:val="6D25B3C6"/>
    <w:rsid w:val="6D40E365"/>
    <w:rsid w:val="6D4550C6"/>
    <w:rsid w:val="6D4E15F9"/>
    <w:rsid w:val="6D55C9BB"/>
    <w:rsid w:val="6DDE1470"/>
    <w:rsid w:val="6DE17AA9"/>
    <w:rsid w:val="6DEAA974"/>
    <w:rsid w:val="6E162D66"/>
    <w:rsid w:val="6E194F4D"/>
    <w:rsid w:val="6E22C41A"/>
    <w:rsid w:val="6E344BBF"/>
    <w:rsid w:val="6E35A87F"/>
    <w:rsid w:val="6E3D4FAE"/>
    <w:rsid w:val="6E42AAB8"/>
    <w:rsid w:val="6E55076E"/>
    <w:rsid w:val="6E67C866"/>
    <w:rsid w:val="6EDFD97D"/>
    <w:rsid w:val="6EEF68B2"/>
    <w:rsid w:val="6EF64CE2"/>
    <w:rsid w:val="6EFBA22E"/>
    <w:rsid w:val="6FB277D2"/>
    <w:rsid w:val="6FB488B3"/>
    <w:rsid w:val="6FE81E8F"/>
    <w:rsid w:val="6FF65097"/>
    <w:rsid w:val="6FFF052C"/>
    <w:rsid w:val="70169121"/>
    <w:rsid w:val="7018B8B9"/>
    <w:rsid w:val="70444457"/>
    <w:rsid w:val="705C42ED"/>
    <w:rsid w:val="706F207A"/>
    <w:rsid w:val="70992E04"/>
    <w:rsid w:val="70A8626B"/>
    <w:rsid w:val="70BDC89D"/>
    <w:rsid w:val="70C56755"/>
    <w:rsid w:val="70CE4A29"/>
    <w:rsid w:val="7141885A"/>
    <w:rsid w:val="71E23E04"/>
    <w:rsid w:val="71EB95F8"/>
    <w:rsid w:val="7214F6F8"/>
    <w:rsid w:val="7219B5CE"/>
    <w:rsid w:val="72326CFA"/>
    <w:rsid w:val="723270AD"/>
    <w:rsid w:val="724F87D8"/>
    <w:rsid w:val="72542577"/>
    <w:rsid w:val="72614CBC"/>
    <w:rsid w:val="726B0181"/>
    <w:rsid w:val="7279401E"/>
    <w:rsid w:val="727C8502"/>
    <w:rsid w:val="7283347A"/>
    <w:rsid w:val="72A7F467"/>
    <w:rsid w:val="72B910F6"/>
    <w:rsid w:val="72E043FC"/>
    <w:rsid w:val="72E20B32"/>
    <w:rsid w:val="73022ED9"/>
    <w:rsid w:val="73244934"/>
    <w:rsid w:val="733F443A"/>
    <w:rsid w:val="73721151"/>
    <w:rsid w:val="7373A96E"/>
    <w:rsid w:val="73871432"/>
    <w:rsid w:val="738DE32A"/>
    <w:rsid w:val="73911273"/>
    <w:rsid w:val="7391CD80"/>
    <w:rsid w:val="73A41147"/>
    <w:rsid w:val="73AAF6E9"/>
    <w:rsid w:val="73AF38B2"/>
    <w:rsid w:val="73C7523C"/>
    <w:rsid w:val="7448112E"/>
    <w:rsid w:val="7449E9C2"/>
    <w:rsid w:val="74740F46"/>
    <w:rsid w:val="747603B8"/>
    <w:rsid w:val="74792B46"/>
    <w:rsid w:val="7486FB6B"/>
    <w:rsid w:val="7487FB3D"/>
    <w:rsid w:val="74A04B92"/>
    <w:rsid w:val="750945E4"/>
    <w:rsid w:val="7526A374"/>
    <w:rsid w:val="75345DC6"/>
    <w:rsid w:val="7564FBCE"/>
    <w:rsid w:val="758E7155"/>
    <w:rsid w:val="759FA4E6"/>
    <w:rsid w:val="75BA5342"/>
    <w:rsid w:val="75BA6145"/>
    <w:rsid w:val="75C47CCC"/>
    <w:rsid w:val="75F4D665"/>
    <w:rsid w:val="75F4F608"/>
    <w:rsid w:val="76550599"/>
    <w:rsid w:val="76716269"/>
    <w:rsid w:val="767D6422"/>
    <w:rsid w:val="76A6F483"/>
    <w:rsid w:val="76C0B323"/>
    <w:rsid w:val="76D708E0"/>
    <w:rsid w:val="76DDADC0"/>
    <w:rsid w:val="76FBCCD2"/>
    <w:rsid w:val="770200EE"/>
    <w:rsid w:val="771B03E6"/>
    <w:rsid w:val="7748B854"/>
    <w:rsid w:val="77716BB8"/>
    <w:rsid w:val="777B3633"/>
    <w:rsid w:val="779BC06A"/>
    <w:rsid w:val="77AE3A9C"/>
    <w:rsid w:val="77B91760"/>
    <w:rsid w:val="77DA6186"/>
    <w:rsid w:val="77EFB952"/>
    <w:rsid w:val="77F64BDB"/>
    <w:rsid w:val="780618EE"/>
    <w:rsid w:val="7855966D"/>
    <w:rsid w:val="789EAA79"/>
    <w:rsid w:val="78A97D5E"/>
    <w:rsid w:val="78B1AE21"/>
    <w:rsid w:val="78DDDE8F"/>
    <w:rsid w:val="78E83D8D"/>
    <w:rsid w:val="792A106B"/>
    <w:rsid w:val="79586D1B"/>
    <w:rsid w:val="79661084"/>
    <w:rsid w:val="7987991D"/>
    <w:rsid w:val="798A7ECB"/>
    <w:rsid w:val="79AAF539"/>
    <w:rsid w:val="79B3299C"/>
    <w:rsid w:val="79C674F6"/>
    <w:rsid w:val="79D277EB"/>
    <w:rsid w:val="79FC1716"/>
    <w:rsid w:val="7A10C80A"/>
    <w:rsid w:val="7A1F4B22"/>
    <w:rsid w:val="7A37AE9B"/>
    <w:rsid w:val="7A3F80D9"/>
    <w:rsid w:val="7A7F6B67"/>
    <w:rsid w:val="7A83068E"/>
    <w:rsid w:val="7A90340F"/>
    <w:rsid w:val="7AC02E13"/>
    <w:rsid w:val="7AE0DBD0"/>
    <w:rsid w:val="7B0B5FC0"/>
    <w:rsid w:val="7B23EA6C"/>
    <w:rsid w:val="7B3DC316"/>
    <w:rsid w:val="7B60FAF9"/>
    <w:rsid w:val="7BBFA116"/>
    <w:rsid w:val="7BC135C7"/>
    <w:rsid w:val="7BCB6066"/>
    <w:rsid w:val="7BCC3EA3"/>
    <w:rsid w:val="7C12C351"/>
    <w:rsid w:val="7C28DC0A"/>
    <w:rsid w:val="7C2B9CCD"/>
    <w:rsid w:val="7C44F15D"/>
    <w:rsid w:val="7C66F55D"/>
    <w:rsid w:val="7C95FA36"/>
    <w:rsid w:val="7CAADD99"/>
    <w:rsid w:val="7CAFF0AA"/>
    <w:rsid w:val="7CE8E092"/>
    <w:rsid w:val="7CF6D32B"/>
    <w:rsid w:val="7D06ADB0"/>
    <w:rsid w:val="7D0A8078"/>
    <w:rsid w:val="7D31D5AB"/>
    <w:rsid w:val="7D3B1F2D"/>
    <w:rsid w:val="7D5819B5"/>
    <w:rsid w:val="7D9B164B"/>
    <w:rsid w:val="7DB90AFB"/>
    <w:rsid w:val="7DDFC01C"/>
    <w:rsid w:val="7DF9615D"/>
    <w:rsid w:val="7DFDAE4E"/>
    <w:rsid w:val="7E136058"/>
    <w:rsid w:val="7E172FF2"/>
    <w:rsid w:val="7E1DDE62"/>
    <w:rsid w:val="7E2DE1F6"/>
    <w:rsid w:val="7E6BB2D8"/>
    <w:rsid w:val="7E8A5B93"/>
    <w:rsid w:val="7E8F1AD7"/>
    <w:rsid w:val="7EC5962D"/>
    <w:rsid w:val="7ECA185C"/>
    <w:rsid w:val="7ED1712F"/>
    <w:rsid w:val="7F1B0795"/>
    <w:rsid w:val="7F1B79B7"/>
    <w:rsid w:val="7F1D1D90"/>
    <w:rsid w:val="7F2683D7"/>
    <w:rsid w:val="7F5C21A0"/>
    <w:rsid w:val="7F942D9A"/>
    <w:rsid w:val="7FB31D4F"/>
    <w:rsid w:val="7FB755A6"/>
    <w:rsid w:val="7FE0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A1E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C0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975"/>
    <w:pPr>
      <w:keepNext/>
      <w:keepLines/>
      <w:spacing w:before="24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03D29"/>
    <w:pPr>
      <w:spacing w:after="24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3D29"/>
    <w:pPr>
      <w:spacing w:after="240"/>
      <w:outlineLvl w:val="2"/>
    </w:pPr>
    <w:rPr>
      <w:rFonts w:eastAsia="MS Mincho" w:cs="Arial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2975"/>
    <w:pPr>
      <w:keepNext/>
      <w:keepLines/>
      <w:spacing w:before="240"/>
      <w:outlineLvl w:val="3"/>
    </w:pPr>
    <w:rPr>
      <w:rFonts w:eastAsiaTheme="majorEastAsia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82975"/>
    <w:pPr>
      <w:keepNext/>
      <w:keepLines/>
      <w:spacing w:before="240"/>
      <w:outlineLvl w:val="4"/>
    </w:pPr>
    <w:rPr>
      <w:rFonts w:eastAsiaTheme="majorEastAsia" w:cstheme="majorBidi"/>
      <w:i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82975"/>
    <w:pPr>
      <w:keepNext/>
      <w:keepLines/>
      <w:spacing w:before="24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007"/>
    <w:pPr>
      <w:keepNext/>
      <w:keepLines/>
      <w:spacing w:before="4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C07"/>
    <w:pPr>
      <w:keepNext/>
      <w:keepLines/>
      <w:spacing w:before="40"/>
      <w:ind w:left="50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C07"/>
    <w:pPr>
      <w:keepNext/>
      <w:keepLines/>
      <w:spacing w:before="40"/>
      <w:ind w:left="57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975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3D29"/>
    <w:rPr>
      <w:rFonts w:ascii="Arial" w:eastAsiaTheme="majorEastAsia" w:hAnsi="Arial" w:cstheme="majorBidi"/>
      <w:b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03D29"/>
    <w:rPr>
      <w:rFonts w:ascii="Arial" w:eastAsia="MS Mincho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82975"/>
    <w:rPr>
      <w:rFonts w:ascii="Arial" w:eastAsiaTheme="majorEastAsia" w:hAnsi="Arial" w:cstheme="majorBidi"/>
      <w:b/>
      <w:iCs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428B8"/>
    <w:pPr>
      <w:spacing w:before="120" w:after="12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8B8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C82975"/>
    <w:rPr>
      <w:rFonts w:ascii="Arial" w:eastAsiaTheme="majorEastAsia" w:hAnsi="Arial" w:cstheme="majorBidi"/>
      <w:i/>
      <w:sz w:val="28"/>
    </w:rPr>
  </w:style>
  <w:style w:type="paragraph" w:styleId="NoSpacing">
    <w:name w:val="No Spacing"/>
    <w:uiPriority w:val="1"/>
    <w:qFormat/>
    <w:rsid w:val="007E5BF1"/>
    <w:pPr>
      <w:spacing w:after="0" w:line="240" w:lineRule="auto"/>
    </w:pPr>
    <w:rPr>
      <w:rFonts w:ascii="Arial" w:hAnsi="Arial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C82975"/>
    <w:rPr>
      <w:rFonts w:ascii="Arial" w:eastAsiaTheme="majorEastAsia" w:hAnsi="Arial" w:cstheme="majorBidi"/>
      <w:b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007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007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07"/>
    <w:rPr>
      <w:rFonts w:ascii="Arial" w:eastAsiaTheme="majorEastAsia" w:hAnsi="Arial" w:cstheme="majorBidi"/>
      <w:i/>
      <w:iCs/>
      <w:color w:val="1F3763" w:themeColor="accent1" w:themeShade="7F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B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B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52B0"/>
    <w:rPr>
      <w:color w:val="0000FF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C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C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05C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5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C07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5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C07"/>
    <w:rPr>
      <w:rFonts w:ascii="Arial" w:eastAsia="Times New Roman" w:hAnsi="Arial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05C0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0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305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</w:rPr>
  </w:style>
  <w:style w:type="paragraph" w:customStyle="1" w:styleId="xl66">
    <w:name w:val="xl66"/>
    <w:basedOn w:val="Normal"/>
    <w:rsid w:val="00305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</w:rPr>
  </w:style>
  <w:style w:type="paragraph" w:customStyle="1" w:styleId="xl67">
    <w:name w:val="xl67"/>
    <w:basedOn w:val="Normal"/>
    <w:rsid w:val="00305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</w:rPr>
  </w:style>
  <w:style w:type="paragraph" w:customStyle="1" w:styleId="xl68">
    <w:name w:val="xl68"/>
    <w:basedOn w:val="Normal"/>
    <w:rsid w:val="00305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</w:rPr>
  </w:style>
  <w:style w:type="paragraph" w:customStyle="1" w:styleId="xl69">
    <w:name w:val="xl69"/>
    <w:basedOn w:val="Normal"/>
    <w:rsid w:val="00305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</w:rPr>
  </w:style>
  <w:style w:type="paragraph" w:customStyle="1" w:styleId="xl70">
    <w:name w:val="xl70"/>
    <w:basedOn w:val="Normal"/>
    <w:rsid w:val="00305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</w:rPr>
  </w:style>
  <w:style w:type="paragraph" w:customStyle="1" w:styleId="xl71">
    <w:name w:val="xl71"/>
    <w:basedOn w:val="Normal"/>
    <w:rsid w:val="00305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</w:rPr>
  </w:style>
  <w:style w:type="paragraph" w:customStyle="1" w:styleId="xl72">
    <w:name w:val="xl72"/>
    <w:basedOn w:val="Normal"/>
    <w:rsid w:val="00305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5C07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05C07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05C07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05C07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05C07"/>
    <w:rPr>
      <w:rFonts w:ascii="Arial" w:eastAsia="Times New Roman" w:hAnsi="Arial" w:cs="Arial"/>
      <w:vanish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05C0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855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55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51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5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51D"/>
    <w:rPr>
      <w:rFonts w:ascii="Arial" w:eastAsia="Times New Roman" w:hAnsi="Arial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E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E03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E03"/>
    <w:rPr>
      <w:vertAlign w:val="superscript"/>
    </w:rPr>
  </w:style>
  <w:style w:type="paragraph" w:styleId="Revision">
    <w:name w:val="Revision"/>
    <w:hidden/>
    <w:uiPriority w:val="99"/>
    <w:semiHidden/>
    <w:rsid w:val="000C7C9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64FBD-357A-427F-951B-E9FCF7742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Att2-26: CTEIG Funding Formula (CA Dept of Education)</dc:title>
  <dc:subject>Preliminary Allocations formula for the Career Technical Education Incentive Grant (CTEIG).</dc:subject>
  <dc:creator/>
  <cp:keywords/>
  <dc:description/>
  <cp:lastModifiedBy/>
  <cp:revision>1</cp:revision>
  <dcterms:created xsi:type="dcterms:W3CDTF">2026-08-10T23:22:00Z</dcterms:created>
  <dcterms:modified xsi:type="dcterms:W3CDTF">2026-08-10T23:23:00Z</dcterms:modified>
  <cp:category/>
</cp:coreProperties>
</file>