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7B" w:rsidRPr="007A447E" w:rsidRDefault="0079067B" w:rsidP="007A447E">
      <w:pPr>
        <w:pStyle w:val="Heading1"/>
        <w:rPr>
          <w:rFonts w:eastAsia="Times New Roman"/>
          <w:sz w:val="24"/>
          <w:szCs w:val="24"/>
        </w:rPr>
      </w:pPr>
      <w:bookmarkStart w:id="0" w:name="_Toc458588927"/>
      <w:bookmarkStart w:id="1" w:name="_Toc482002984"/>
      <w:bookmarkStart w:id="2" w:name="_Toc488666745"/>
      <w:r w:rsidRPr="007A447E">
        <w:rPr>
          <w:rFonts w:eastAsia="Times New Roman"/>
          <w:caps/>
          <w:sz w:val="24"/>
          <w:szCs w:val="24"/>
        </w:rPr>
        <w:t>A</w:t>
      </w:r>
      <w:r w:rsidRPr="007A447E">
        <w:rPr>
          <w:rFonts w:eastAsia="Times New Roman"/>
          <w:sz w:val="24"/>
          <w:szCs w:val="24"/>
        </w:rPr>
        <w:t>ppendix</w:t>
      </w:r>
      <w:r w:rsidRPr="007A447E">
        <w:rPr>
          <w:rFonts w:eastAsia="Times New Roman"/>
          <w:caps/>
          <w:sz w:val="24"/>
          <w:szCs w:val="24"/>
        </w:rPr>
        <w:t xml:space="preserve"> </w:t>
      </w:r>
      <w:r w:rsidR="002A1BA7">
        <w:rPr>
          <w:rFonts w:eastAsia="Times New Roman"/>
          <w:caps/>
          <w:sz w:val="24"/>
          <w:szCs w:val="24"/>
        </w:rPr>
        <w:t>B</w:t>
      </w:r>
      <w:r w:rsidRPr="007A447E">
        <w:rPr>
          <w:rFonts w:eastAsia="Times New Roman"/>
          <w:sz w:val="24"/>
          <w:szCs w:val="24"/>
        </w:rPr>
        <w:t xml:space="preserve">: </w:t>
      </w:r>
      <w:bookmarkEnd w:id="0"/>
      <w:bookmarkEnd w:id="1"/>
      <w:bookmarkEnd w:id="2"/>
      <w:r w:rsidR="007022B1" w:rsidRPr="007A447E">
        <w:rPr>
          <w:rFonts w:eastAsia="Times New Roman"/>
          <w:sz w:val="24"/>
          <w:szCs w:val="24"/>
        </w:rPr>
        <w:t>Career Technical Education Industry Sectors and Career Pathways</w:t>
      </w:r>
    </w:p>
    <w:p w:rsidR="0079067B" w:rsidRPr="0079067B" w:rsidRDefault="0079067B" w:rsidP="0079067B">
      <w:pPr>
        <w:spacing w:after="0"/>
        <w:rPr>
          <w:rFonts w:eastAsia="Times New Roman" w:cs="Arial"/>
          <w:b/>
          <w:szCs w:val="24"/>
        </w:rPr>
      </w:pPr>
    </w:p>
    <w:p w:rsidR="0079067B" w:rsidRDefault="0079067B" w:rsidP="0079067B">
      <w:pPr>
        <w:spacing w:after="0"/>
        <w:rPr>
          <w:rFonts w:eastAsia="Times New Roman" w:cs="Arial"/>
          <w:szCs w:val="24"/>
        </w:rPr>
      </w:pPr>
      <w:r w:rsidRPr="0079067B">
        <w:rPr>
          <w:rFonts w:eastAsia="Times New Roman" w:cs="Arial"/>
          <w:szCs w:val="24"/>
        </w:rPr>
        <w:t xml:space="preserve">The following list identifies the </w:t>
      </w:r>
      <w:r w:rsidR="00BA5DCD">
        <w:rPr>
          <w:rFonts w:eastAsia="Times New Roman" w:cs="Arial"/>
          <w:szCs w:val="24"/>
        </w:rPr>
        <w:t>Career Technical Education (</w:t>
      </w:r>
      <w:r w:rsidRPr="0079067B">
        <w:rPr>
          <w:rFonts w:eastAsia="Times New Roman" w:cs="Arial"/>
          <w:szCs w:val="24"/>
        </w:rPr>
        <w:t>CTE</w:t>
      </w:r>
      <w:r w:rsidR="00BA5DCD">
        <w:rPr>
          <w:rFonts w:eastAsia="Times New Roman" w:cs="Arial"/>
          <w:szCs w:val="24"/>
        </w:rPr>
        <w:t>) Industry Sectors</w:t>
      </w:r>
      <w:r w:rsidRPr="0079067B">
        <w:rPr>
          <w:rFonts w:eastAsia="Times New Roman" w:cs="Arial"/>
          <w:szCs w:val="24"/>
        </w:rPr>
        <w:t xml:space="preserve"> </w:t>
      </w:r>
      <w:r w:rsidR="00BA5DCD">
        <w:rPr>
          <w:rFonts w:eastAsia="Times New Roman" w:cs="Arial"/>
          <w:szCs w:val="24"/>
        </w:rPr>
        <w:t xml:space="preserve">and CTE Career </w:t>
      </w:r>
      <w:r w:rsidRPr="0079067B">
        <w:rPr>
          <w:rFonts w:eastAsia="Times New Roman" w:cs="Arial"/>
          <w:szCs w:val="24"/>
        </w:rPr>
        <w:t>Pathway</w:t>
      </w:r>
      <w:r w:rsidR="00BA5DCD">
        <w:rPr>
          <w:rFonts w:eastAsia="Times New Roman" w:cs="Arial"/>
          <w:szCs w:val="24"/>
        </w:rPr>
        <w:t>s</w:t>
      </w:r>
      <w:r w:rsidRPr="0079067B">
        <w:rPr>
          <w:rFonts w:eastAsia="Times New Roman" w:cs="Arial"/>
          <w:szCs w:val="24"/>
        </w:rPr>
        <w:t xml:space="preserve">. </w:t>
      </w:r>
      <w:r w:rsidR="00BA5DCD">
        <w:rPr>
          <w:rFonts w:eastAsia="Times New Roman" w:cs="Arial"/>
          <w:szCs w:val="24"/>
        </w:rPr>
        <w:t xml:space="preserve">The CTE Industry Sector abbreviations </w:t>
      </w:r>
      <w:proofErr w:type="gramStart"/>
      <w:r w:rsidR="00BA5DCD">
        <w:rPr>
          <w:rFonts w:eastAsia="Times New Roman" w:cs="Arial"/>
          <w:szCs w:val="24"/>
        </w:rPr>
        <w:t>are provided</w:t>
      </w:r>
      <w:proofErr w:type="gramEnd"/>
      <w:r w:rsidR="00BA5DCD">
        <w:rPr>
          <w:rFonts w:eastAsia="Times New Roman" w:cs="Arial"/>
          <w:szCs w:val="24"/>
        </w:rPr>
        <w:t xml:space="preserve"> in the parentheses following the name of the Industry Sector.</w:t>
      </w:r>
    </w:p>
    <w:p w:rsidR="0079067B" w:rsidRPr="0079067B" w:rsidRDefault="0079067B" w:rsidP="0079067B">
      <w:pPr>
        <w:spacing w:after="0"/>
        <w:rPr>
          <w:rFonts w:eastAsia="Times New Roman" w:cs="Arial"/>
          <w:szCs w:val="24"/>
        </w:rPr>
      </w:pPr>
    </w:p>
    <w:p w:rsidR="0079067B" w:rsidRPr="0079067B" w:rsidRDefault="0079067B" w:rsidP="0079067B">
      <w:pPr>
        <w:spacing w:after="0"/>
        <w:rPr>
          <w:rFonts w:eastAsia="Times New Roman" w:cs="Arial"/>
          <w:szCs w:val="24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Description w:val="This table lists the Career Technical Education (CTE) Industry Sectors, Industry Sector abbreviations, and CTE Career Pathways."/>
      </w:tblPr>
      <w:tblGrid>
        <w:gridCol w:w="5063"/>
        <w:gridCol w:w="4292"/>
      </w:tblGrid>
      <w:tr w:rsidR="003D7128" w:rsidRPr="00F35207" w:rsidTr="00973383">
        <w:trPr>
          <w:cantSplit/>
          <w:trHeight w:val="548"/>
          <w:tblHeader/>
          <w:jc w:val="center"/>
        </w:trPr>
        <w:tc>
          <w:tcPr>
            <w:tcW w:w="5063" w:type="dxa"/>
            <w:shd w:val="clear" w:color="auto" w:fill="D9D9D9" w:themeFill="background1" w:themeFillShade="D9"/>
            <w:vAlign w:val="center"/>
          </w:tcPr>
          <w:p w:rsidR="003D7128" w:rsidRPr="00F35207" w:rsidRDefault="003D7128" w:rsidP="0079067B">
            <w:pPr>
              <w:spacing w:after="0"/>
              <w:rPr>
                <w:rFonts w:eastAsia="Times New Roman" w:cs="Arial"/>
                <w:b/>
                <w:szCs w:val="24"/>
              </w:rPr>
            </w:pPr>
            <w:r w:rsidRPr="00F35207">
              <w:rPr>
                <w:rFonts w:eastAsia="Times New Roman" w:cs="Arial"/>
                <w:b/>
                <w:szCs w:val="24"/>
              </w:rPr>
              <w:t>CTE Industry Sector (Abbreviation)</w:t>
            </w:r>
          </w:p>
        </w:tc>
        <w:tc>
          <w:tcPr>
            <w:tcW w:w="4292" w:type="dxa"/>
            <w:shd w:val="clear" w:color="auto" w:fill="D9D9D9" w:themeFill="background1" w:themeFillShade="D9"/>
            <w:vAlign w:val="center"/>
          </w:tcPr>
          <w:p w:rsidR="003D7128" w:rsidRPr="00F35207" w:rsidRDefault="003D7128" w:rsidP="0079067B">
            <w:pPr>
              <w:spacing w:after="0"/>
              <w:rPr>
                <w:rFonts w:eastAsia="Times New Roman" w:cs="Arial"/>
                <w:b/>
                <w:szCs w:val="24"/>
              </w:rPr>
            </w:pPr>
            <w:r w:rsidRPr="00F35207">
              <w:rPr>
                <w:rFonts w:eastAsia="Times New Roman" w:cs="Arial"/>
                <w:b/>
                <w:szCs w:val="24"/>
              </w:rPr>
              <w:t>CTE Career Pathways</w:t>
            </w:r>
          </w:p>
        </w:tc>
      </w:tr>
      <w:tr w:rsidR="0079067B" w:rsidRPr="00F35207" w:rsidTr="00973383">
        <w:trPr>
          <w:cantSplit/>
          <w:trHeight w:val="2222"/>
          <w:jc w:val="center"/>
        </w:trPr>
        <w:tc>
          <w:tcPr>
            <w:tcW w:w="5063" w:type="dxa"/>
            <w:vAlign w:val="center"/>
          </w:tcPr>
          <w:p w:rsidR="0079067B" w:rsidRPr="00F35207" w:rsidRDefault="0079067B" w:rsidP="00412839">
            <w:pPr>
              <w:spacing w:after="0"/>
              <w:rPr>
                <w:rFonts w:eastAsia="Times New Roman" w:cs="Arial"/>
                <w:szCs w:val="24"/>
              </w:rPr>
            </w:pPr>
            <w:r w:rsidRPr="00F35207">
              <w:rPr>
                <w:rFonts w:eastAsia="Times New Roman" w:cs="Arial"/>
                <w:b/>
                <w:szCs w:val="24"/>
              </w:rPr>
              <w:t>Agriculture and Natural Resources (ANR)</w:t>
            </w:r>
          </w:p>
        </w:tc>
        <w:tc>
          <w:tcPr>
            <w:tcW w:w="429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412839" w:rsidRPr="00F35207" w:rsidRDefault="00412839" w:rsidP="00412839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F35207">
              <w:rPr>
                <w:rFonts w:eastAsia="Times New Roman" w:cs="Arial"/>
                <w:szCs w:val="24"/>
              </w:rPr>
              <w:t>Agricultural Business</w:t>
            </w:r>
          </w:p>
          <w:p w:rsidR="00412839" w:rsidRPr="00F35207" w:rsidRDefault="00412839" w:rsidP="00412839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F35207">
              <w:rPr>
                <w:rFonts w:eastAsia="Times New Roman" w:cs="Arial"/>
                <w:szCs w:val="24"/>
              </w:rPr>
              <w:t>Agricultural Mechanics</w:t>
            </w:r>
          </w:p>
          <w:p w:rsidR="00412839" w:rsidRPr="00F35207" w:rsidRDefault="00412839" w:rsidP="00412839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proofErr w:type="spellStart"/>
            <w:r w:rsidRPr="00F35207">
              <w:rPr>
                <w:rFonts w:eastAsia="Times New Roman" w:cs="Arial"/>
                <w:szCs w:val="24"/>
              </w:rPr>
              <w:t>Agriscience</w:t>
            </w:r>
            <w:proofErr w:type="spellEnd"/>
          </w:p>
          <w:p w:rsidR="00412839" w:rsidRPr="00F35207" w:rsidRDefault="00412839" w:rsidP="00412839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F35207">
              <w:rPr>
                <w:rFonts w:eastAsia="Times New Roman" w:cs="Arial"/>
                <w:szCs w:val="24"/>
              </w:rPr>
              <w:t>Animal Science</w:t>
            </w:r>
          </w:p>
          <w:p w:rsidR="00412839" w:rsidRPr="00F35207" w:rsidRDefault="00412839" w:rsidP="00412839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F35207">
              <w:rPr>
                <w:rFonts w:eastAsia="Times New Roman" w:cs="Arial"/>
                <w:szCs w:val="24"/>
              </w:rPr>
              <w:t>Forestry and Natural Resources</w:t>
            </w:r>
          </w:p>
          <w:p w:rsidR="00412839" w:rsidRPr="00F35207" w:rsidRDefault="00412839" w:rsidP="00412839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F35207">
              <w:rPr>
                <w:rFonts w:eastAsia="Times New Roman" w:cs="Arial"/>
                <w:szCs w:val="24"/>
              </w:rPr>
              <w:t>Ornamental Horticulture</w:t>
            </w:r>
          </w:p>
          <w:p w:rsidR="0079067B" w:rsidRPr="00F35207" w:rsidRDefault="00412839" w:rsidP="00412839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 w:val="20"/>
                <w:szCs w:val="20"/>
              </w:rPr>
            </w:pPr>
            <w:r w:rsidRPr="00F35207">
              <w:rPr>
                <w:rFonts w:eastAsia="Times New Roman" w:cs="Arial"/>
                <w:szCs w:val="24"/>
              </w:rPr>
              <w:t>Plant and Soil Science</w:t>
            </w:r>
          </w:p>
        </w:tc>
      </w:tr>
      <w:tr w:rsidR="0079067B" w:rsidRPr="00F35207" w:rsidTr="00973383">
        <w:trPr>
          <w:cantSplit/>
          <w:trHeight w:val="1229"/>
          <w:jc w:val="center"/>
        </w:trPr>
        <w:tc>
          <w:tcPr>
            <w:tcW w:w="5063" w:type="dxa"/>
            <w:vAlign w:val="center"/>
          </w:tcPr>
          <w:p w:rsidR="0079067B" w:rsidRPr="00A70408" w:rsidRDefault="0079067B" w:rsidP="00A70408">
            <w:pPr>
              <w:spacing w:after="0"/>
              <w:rPr>
                <w:rFonts w:eastAsia="Times New Roman" w:cs="Arial"/>
                <w:b/>
                <w:szCs w:val="24"/>
              </w:rPr>
            </w:pPr>
            <w:r w:rsidRPr="00A70408">
              <w:rPr>
                <w:rFonts w:eastAsia="Times New Roman" w:cs="Arial"/>
                <w:b/>
                <w:szCs w:val="24"/>
              </w:rPr>
              <w:t>Arts, Media, and Entertainment (AME)</w:t>
            </w:r>
          </w:p>
        </w:tc>
        <w:tc>
          <w:tcPr>
            <w:tcW w:w="429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70408" w:rsidRPr="00A70408" w:rsidRDefault="00A70408" w:rsidP="00A70408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70408">
              <w:rPr>
                <w:rFonts w:eastAsia="Times New Roman" w:cs="Arial"/>
                <w:szCs w:val="24"/>
              </w:rPr>
              <w:t>Design, Visual, and Media Arts</w:t>
            </w:r>
          </w:p>
          <w:p w:rsidR="00A70408" w:rsidRPr="00A70408" w:rsidRDefault="00A70408" w:rsidP="00A70408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70408">
              <w:rPr>
                <w:rFonts w:eastAsia="Times New Roman" w:cs="Arial"/>
                <w:szCs w:val="24"/>
              </w:rPr>
              <w:t>Performing Arts</w:t>
            </w:r>
          </w:p>
          <w:p w:rsidR="00A70408" w:rsidRPr="00A70408" w:rsidRDefault="00A70408" w:rsidP="00A70408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70408">
              <w:rPr>
                <w:rFonts w:eastAsia="Times New Roman" w:cs="Arial"/>
                <w:szCs w:val="24"/>
              </w:rPr>
              <w:t>Production and Managerial Arts</w:t>
            </w:r>
          </w:p>
          <w:p w:rsidR="0079067B" w:rsidRPr="00782732" w:rsidRDefault="00A70408" w:rsidP="0079067B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b/>
                <w:color w:val="2C80E0"/>
                <w:szCs w:val="24"/>
              </w:rPr>
            </w:pPr>
            <w:r>
              <w:rPr>
                <w:rFonts w:eastAsia="Times New Roman" w:cs="Arial"/>
                <w:szCs w:val="24"/>
              </w:rPr>
              <w:t>Game Design and Integration</w:t>
            </w:r>
          </w:p>
        </w:tc>
      </w:tr>
      <w:tr w:rsidR="0079067B" w:rsidRPr="00F35207" w:rsidTr="00973383">
        <w:trPr>
          <w:cantSplit/>
          <w:trHeight w:val="1238"/>
          <w:jc w:val="center"/>
        </w:trPr>
        <w:tc>
          <w:tcPr>
            <w:tcW w:w="5063" w:type="dxa"/>
            <w:vAlign w:val="center"/>
          </w:tcPr>
          <w:p w:rsidR="0079067B" w:rsidRPr="00895C32" w:rsidRDefault="0079067B" w:rsidP="00895C32">
            <w:pPr>
              <w:spacing w:after="0"/>
              <w:rPr>
                <w:rFonts w:eastAsia="Times New Roman" w:cs="Arial"/>
                <w:b/>
                <w:color w:val="2C80E0"/>
                <w:szCs w:val="24"/>
              </w:rPr>
            </w:pPr>
            <w:r w:rsidRPr="00895C32">
              <w:rPr>
                <w:rFonts w:eastAsia="Times New Roman" w:cs="Arial"/>
                <w:b/>
                <w:szCs w:val="24"/>
              </w:rPr>
              <w:t>Building and Construction Trades (BCT)</w:t>
            </w:r>
            <w:r w:rsidR="00895C32" w:rsidRPr="00895C32">
              <w:rPr>
                <w:rFonts w:eastAsia="Times New Roman" w:cs="Arial"/>
                <w:b/>
                <w:color w:val="2C80E0"/>
                <w:szCs w:val="24"/>
              </w:rPr>
              <w:t xml:space="preserve"> </w:t>
            </w:r>
          </w:p>
        </w:tc>
        <w:tc>
          <w:tcPr>
            <w:tcW w:w="429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95C32" w:rsidRPr="00895C32" w:rsidRDefault="00895C32" w:rsidP="00895C32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895C32">
              <w:rPr>
                <w:rFonts w:eastAsia="Times New Roman" w:cs="Arial"/>
                <w:szCs w:val="24"/>
              </w:rPr>
              <w:t>Cabinetry, Millwork, and Woodworking</w:t>
            </w:r>
          </w:p>
          <w:p w:rsidR="00895C32" w:rsidRPr="00895C32" w:rsidRDefault="00895C32" w:rsidP="00895C32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895C32">
              <w:rPr>
                <w:rFonts w:eastAsia="Times New Roman" w:cs="Arial"/>
                <w:szCs w:val="24"/>
              </w:rPr>
              <w:t>Engineering and Heavy Construction</w:t>
            </w:r>
          </w:p>
          <w:p w:rsidR="00895C32" w:rsidRPr="00895C32" w:rsidRDefault="00895C32" w:rsidP="00895C32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895C32">
              <w:rPr>
                <w:rFonts w:eastAsia="Times New Roman" w:cs="Arial"/>
                <w:szCs w:val="24"/>
              </w:rPr>
              <w:t>Mechanical Systems Installation and Repair</w:t>
            </w:r>
          </w:p>
          <w:p w:rsidR="0079067B" w:rsidRPr="00895C32" w:rsidRDefault="00895C32" w:rsidP="0079067B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b/>
                <w:color w:val="2C80E0"/>
                <w:sz w:val="20"/>
                <w:szCs w:val="20"/>
              </w:rPr>
            </w:pPr>
            <w:r w:rsidRPr="00895C32">
              <w:rPr>
                <w:rFonts w:eastAsia="Times New Roman" w:cs="Arial"/>
                <w:szCs w:val="24"/>
              </w:rPr>
              <w:t>Residential and Commercial Construction</w:t>
            </w:r>
            <w:r w:rsidRPr="00F35207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</w:tr>
      <w:tr w:rsidR="0079067B" w:rsidRPr="00F35207" w:rsidTr="00973383">
        <w:trPr>
          <w:cantSplit/>
          <w:trHeight w:val="1340"/>
          <w:jc w:val="center"/>
        </w:trPr>
        <w:tc>
          <w:tcPr>
            <w:tcW w:w="5063" w:type="dxa"/>
            <w:vAlign w:val="center"/>
          </w:tcPr>
          <w:p w:rsidR="0079067B" w:rsidRPr="00AE141F" w:rsidRDefault="0079067B" w:rsidP="00895C32">
            <w:pPr>
              <w:spacing w:after="0"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b/>
                <w:szCs w:val="24"/>
              </w:rPr>
              <w:t>Business and Finance (BF)</w:t>
            </w:r>
          </w:p>
        </w:tc>
        <w:tc>
          <w:tcPr>
            <w:tcW w:w="429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895C32" w:rsidRPr="00895C32" w:rsidRDefault="00895C32" w:rsidP="00AE141F">
            <w:pPr>
              <w:numPr>
                <w:ilvl w:val="0"/>
                <w:numId w:val="11"/>
              </w:numPr>
              <w:spacing w:after="0"/>
              <w:ind w:left="360"/>
              <w:contextualSpacing/>
              <w:rPr>
                <w:rFonts w:eastAsia="Times New Roman" w:cs="Arial"/>
                <w:szCs w:val="24"/>
              </w:rPr>
            </w:pPr>
            <w:r w:rsidRPr="00895C32">
              <w:rPr>
                <w:rFonts w:eastAsia="Times New Roman" w:cs="Arial"/>
                <w:szCs w:val="24"/>
              </w:rPr>
              <w:t>Business Management</w:t>
            </w:r>
          </w:p>
          <w:p w:rsidR="00895C32" w:rsidRPr="00895C32" w:rsidRDefault="00895C32" w:rsidP="00895C32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895C32">
              <w:rPr>
                <w:rFonts w:eastAsia="Times New Roman" w:cs="Arial"/>
                <w:szCs w:val="24"/>
              </w:rPr>
              <w:t>Financial Services</w:t>
            </w:r>
          </w:p>
          <w:p w:rsidR="0079067B" w:rsidRPr="00895C32" w:rsidRDefault="00AE141F" w:rsidP="00CB0FA1">
            <w:pPr>
              <w:numPr>
                <w:ilvl w:val="0"/>
                <w:numId w:val="11"/>
              </w:numPr>
              <w:spacing w:after="0"/>
              <w:ind w:left="360"/>
              <w:contextualSpacing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International Business</w:t>
            </w:r>
          </w:p>
        </w:tc>
      </w:tr>
      <w:tr w:rsidR="0079067B" w:rsidRPr="00F35207" w:rsidTr="00973383">
        <w:trPr>
          <w:cantSplit/>
          <w:trHeight w:val="1256"/>
          <w:jc w:val="center"/>
        </w:trPr>
        <w:tc>
          <w:tcPr>
            <w:tcW w:w="5063" w:type="dxa"/>
            <w:vAlign w:val="center"/>
          </w:tcPr>
          <w:p w:rsidR="0079067B" w:rsidRPr="00AE141F" w:rsidRDefault="0079067B" w:rsidP="00AE141F">
            <w:pPr>
              <w:spacing w:after="0"/>
              <w:rPr>
                <w:rFonts w:eastAsia="Times New Roman" w:cs="Arial"/>
                <w:b/>
                <w:color w:val="2C80E0"/>
                <w:szCs w:val="24"/>
              </w:rPr>
            </w:pPr>
            <w:r w:rsidRPr="00AE141F">
              <w:rPr>
                <w:rFonts w:eastAsia="Times New Roman" w:cs="Arial"/>
                <w:b/>
                <w:szCs w:val="24"/>
              </w:rPr>
              <w:t>Education, Child Development, and Family Services (ECDFS)</w:t>
            </w:r>
            <w:r w:rsidRPr="00AE141F">
              <w:rPr>
                <w:rFonts w:eastAsia="Times New Roman" w:cs="Arial"/>
                <w:szCs w:val="24"/>
              </w:rPr>
              <w:t xml:space="preserve"> </w:t>
            </w:r>
          </w:p>
        </w:tc>
        <w:tc>
          <w:tcPr>
            <w:tcW w:w="429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AE141F" w:rsidRPr="00AE141F" w:rsidRDefault="00AE141F" w:rsidP="00AE141F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Child Development</w:t>
            </w:r>
          </w:p>
          <w:p w:rsidR="00AE141F" w:rsidRPr="00AE141F" w:rsidRDefault="00AE141F" w:rsidP="00AE141F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Consumer Services</w:t>
            </w:r>
          </w:p>
          <w:p w:rsidR="00AE141F" w:rsidRPr="00AE141F" w:rsidRDefault="00AE141F" w:rsidP="00AE141F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Education</w:t>
            </w:r>
          </w:p>
          <w:p w:rsidR="0079067B" w:rsidRPr="00AE141F" w:rsidRDefault="00AE141F" w:rsidP="0079067B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b/>
                <w:color w:val="2C80E0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Family and Human Services</w:t>
            </w:r>
          </w:p>
        </w:tc>
      </w:tr>
      <w:tr w:rsidR="0079067B" w:rsidRPr="00F35207" w:rsidTr="00973383">
        <w:trPr>
          <w:cantSplit/>
          <w:trHeight w:val="1256"/>
          <w:jc w:val="center"/>
        </w:trPr>
        <w:tc>
          <w:tcPr>
            <w:tcW w:w="5063" w:type="dxa"/>
            <w:vAlign w:val="center"/>
          </w:tcPr>
          <w:p w:rsidR="0079067B" w:rsidRPr="00CB0FA1" w:rsidRDefault="0079067B" w:rsidP="00CB0FA1">
            <w:pPr>
              <w:spacing w:after="0"/>
              <w:rPr>
                <w:rFonts w:eastAsia="Times New Roman" w:cs="Arial"/>
                <w:b/>
                <w:szCs w:val="24"/>
              </w:rPr>
            </w:pPr>
            <w:r w:rsidRPr="00CB0FA1">
              <w:rPr>
                <w:rFonts w:eastAsia="Times New Roman" w:cs="Arial"/>
                <w:b/>
                <w:szCs w:val="24"/>
              </w:rPr>
              <w:t>Energy, Environment, and Utilities (EEU)</w:t>
            </w:r>
          </w:p>
        </w:tc>
        <w:tc>
          <w:tcPr>
            <w:tcW w:w="4292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B0FA1" w:rsidRPr="00B705AB" w:rsidRDefault="00CB0FA1" w:rsidP="00CB0FA1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B705AB">
              <w:rPr>
                <w:rFonts w:eastAsia="Times New Roman" w:cs="Arial"/>
                <w:szCs w:val="24"/>
              </w:rPr>
              <w:t>Environmental Resources</w:t>
            </w:r>
          </w:p>
          <w:p w:rsidR="00CB0FA1" w:rsidRPr="00B705AB" w:rsidRDefault="00CB0FA1" w:rsidP="00CB0FA1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B705AB">
              <w:rPr>
                <w:rFonts w:eastAsia="Times New Roman" w:cs="Arial"/>
                <w:szCs w:val="24"/>
              </w:rPr>
              <w:t>Energy and Power Technology</w:t>
            </w:r>
          </w:p>
          <w:p w:rsidR="0079067B" w:rsidRPr="00895C32" w:rsidRDefault="00CB0FA1" w:rsidP="00CB0FA1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B705AB">
              <w:rPr>
                <w:rFonts w:eastAsia="Times New Roman" w:cs="Arial"/>
                <w:szCs w:val="24"/>
              </w:rPr>
              <w:t>Telecommunications</w:t>
            </w:r>
          </w:p>
        </w:tc>
      </w:tr>
      <w:tr w:rsidR="0079067B" w:rsidRPr="00F35207" w:rsidTr="00973383">
        <w:trPr>
          <w:cantSplit/>
          <w:trHeight w:val="1250"/>
          <w:jc w:val="center"/>
        </w:trPr>
        <w:tc>
          <w:tcPr>
            <w:tcW w:w="5063" w:type="dxa"/>
            <w:vAlign w:val="center"/>
          </w:tcPr>
          <w:p w:rsidR="0079067B" w:rsidRPr="00AE141F" w:rsidRDefault="0079067B" w:rsidP="00B705AB">
            <w:pPr>
              <w:spacing w:after="0"/>
              <w:rPr>
                <w:rFonts w:eastAsia="Times New Roman" w:cs="Arial"/>
                <w:b/>
                <w:szCs w:val="24"/>
                <w:u w:val="single"/>
              </w:rPr>
            </w:pPr>
            <w:r w:rsidRPr="00AE141F">
              <w:rPr>
                <w:rFonts w:eastAsia="Times New Roman" w:cs="Arial"/>
                <w:b/>
                <w:szCs w:val="24"/>
              </w:rPr>
              <w:lastRenderedPageBreak/>
              <w:t>Engineering and Architecture (EA)</w:t>
            </w:r>
          </w:p>
        </w:tc>
        <w:tc>
          <w:tcPr>
            <w:tcW w:w="4292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B705AB" w:rsidRPr="00AE141F" w:rsidRDefault="00B705AB" w:rsidP="00B705AB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Architectural Design</w:t>
            </w:r>
          </w:p>
          <w:p w:rsidR="00B705AB" w:rsidRPr="00AE141F" w:rsidRDefault="00B705AB" w:rsidP="00B705AB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Engineering Technology</w:t>
            </w:r>
          </w:p>
          <w:p w:rsidR="00B705AB" w:rsidRPr="00AE141F" w:rsidRDefault="00B705AB" w:rsidP="00B705AB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Engineering Design</w:t>
            </w:r>
          </w:p>
          <w:p w:rsidR="0079067B" w:rsidRPr="00003D44" w:rsidRDefault="00003D44" w:rsidP="0079067B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b/>
                <w:szCs w:val="24"/>
                <w:u w:val="single"/>
              </w:rPr>
            </w:pPr>
            <w:r>
              <w:rPr>
                <w:rFonts w:eastAsia="Times New Roman" w:cs="Arial"/>
                <w:szCs w:val="24"/>
              </w:rPr>
              <w:t>Environmental Engineering</w:t>
            </w:r>
          </w:p>
        </w:tc>
      </w:tr>
      <w:tr w:rsidR="0079067B" w:rsidRPr="00F35207" w:rsidTr="00973383">
        <w:trPr>
          <w:cantSplit/>
          <w:trHeight w:val="1133"/>
          <w:jc w:val="center"/>
        </w:trPr>
        <w:tc>
          <w:tcPr>
            <w:tcW w:w="5063" w:type="dxa"/>
            <w:vAlign w:val="center"/>
          </w:tcPr>
          <w:p w:rsidR="0079067B" w:rsidRPr="000B5CC1" w:rsidRDefault="0079067B" w:rsidP="000B5CC1">
            <w:pPr>
              <w:spacing w:after="0"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b/>
                <w:szCs w:val="24"/>
              </w:rPr>
              <w:t>Fashion and Interior Design (FID)</w:t>
            </w:r>
          </w:p>
        </w:tc>
        <w:tc>
          <w:tcPr>
            <w:tcW w:w="4292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0B5CC1" w:rsidRPr="00AE141F" w:rsidRDefault="00BC0554" w:rsidP="000B5CC1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Fashion Design and </w:t>
            </w:r>
            <w:r w:rsidR="000B5CC1" w:rsidRPr="00AE141F">
              <w:rPr>
                <w:rFonts w:eastAsia="Times New Roman" w:cs="Arial"/>
                <w:szCs w:val="24"/>
              </w:rPr>
              <w:t>Merchandising</w:t>
            </w:r>
          </w:p>
          <w:p w:rsidR="000B5CC1" w:rsidRPr="00AE141F" w:rsidRDefault="000B5CC1" w:rsidP="000B5CC1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Interior Design</w:t>
            </w:r>
          </w:p>
          <w:p w:rsidR="0079067B" w:rsidRPr="00AE141F" w:rsidRDefault="00BC0554" w:rsidP="000B5CC1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color w:val="2C80E0"/>
                <w:szCs w:val="24"/>
              </w:rPr>
            </w:pPr>
            <w:r>
              <w:rPr>
                <w:rFonts w:eastAsia="Times New Roman" w:cs="Arial"/>
                <w:szCs w:val="24"/>
              </w:rPr>
              <w:t>Personal Services</w:t>
            </w:r>
          </w:p>
        </w:tc>
      </w:tr>
      <w:tr w:rsidR="0079067B" w:rsidRPr="00F35207" w:rsidTr="00973383">
        <w:trPr>
          <w:cantSplit/>
          <w:trHeight w:val="1148"/>
          <w:jc w:val="center"/>
        </w:trPr>
        <w:tc>
          <w:tcPr>
            <w:tcW w:w="5063" w:type="dxa"/>
            <w:vAlign w:val="center"/>
          </w:tcPr>
          <w:p w:rsidR="0079067B" w:rsidRPr="00AE141F" w:rsidRDefault="0079067B" w:rsidP="00BC0554">
            <w:pPr>
              <w:spacing w:after="0"/>
              <w:rPr>
                <w:rFonts w:eastAsia="Times New Roman" w:cs="Arial"/>
                <w:b/>
                <w:szCs w:val="24"/>
              </w:rPr>
            </w:pPr>
            <w:r w:rsidRPr="00AE141F">
              <w:rPr>
                <w:rFonts w:eastAsia="Times New Roman" w:cs="Arial"/>
                <w:b/>
                <w:szCs w:val="24"/>
              </w:rPr>
              <w:t>Health Science and Medical Technology (HSMT)</w:t>
            </w:r>
          </w:p>
        </w:tc>
        <w:tc>
          <w:tcPr>
            <w:tcW w:w="4292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BC0554" w:rsidRPr="00AE141F" w:rsidRDefault="00BC0554" w:rsidP="00BC05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Biotechnology</w:t>
            </w:r>
          </w:p>
          <w:p w:rsidR="00BC0554" w:rsidRPr="00AE141F" w:rsidRDefault="00BC0554" w:rsidP="00BC05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Patient Care</w:t>
            </w:r>
          </w:p>
          <w:p w:rsidR="00BC0554" w:rsidRPr="00AE141F" w:rsidRDefault="00BC0554" w:rsidP="00BC05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Health Care Administrative Services</w:t>
            </w:r>
          </w:p>
          <w:p w:rsidR="00BC0554" w:rsidRPr="00AE141F" w:rsidRDefault="00BC0554" w:rsidP="00BC05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Health Care Operational Support Services</w:t>
            </w:r>
          </w:p>
          <w:p w:rsidR="00BC0554" w:rsidRPr="00AE141F" w:rsidRDefault="00BC0554" w:rsidP="00BC05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b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Public and Community Health</w:t>
            </w:r>
          </w:p>
          <w:p w:rsidR="0079067B" w:rsidRPr="00BC0554" w:rsidRDefault="00BC0554" w:rsidP="0079067B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szCs w:val="24"/>
              </w:rPr>
              <w:t>Mental and Behavioral Health</w:t>
            </w:r>
          </w:p>
        </w:tc>
      </w:tr>
      <w:tr w:rsidR="0079067B" w:rsidRPr="00F35207" w:rsidTr="00973383">
        <w:trPr>
          <w:cantSplit/>
          <w:trHeight w:val="1178"/>
          <w:jc w:val="center"/>
        </w:trPr>
        <w:tc>
          <w:tcPr>
            <w:tcW w:w="5063" w:type="dxa"/>
            <w:vAlign w:val="center"/>
          </w:tcPr>
          <w:p w:rsidR="0079067B" w:rsidRPr="00AE141F" w:rsidRDefault="0079067B" w:rsidP="00BC0554">
            <w:pPr>
              <w:spacing w:after="0"/>
              <w:rPr>
                <w:rFonts w:eastAsia="Times New Roman" w:cs="Arial"/>
                <w:b/>
                <w:color w:val="2C80E0"/>
                <w:szCs w:val="24"/>
              </w:rPr>
            </w:pPr>
            <w:r w:rsidRPr="00AE141F">
              <w:rPr>
                <w:rFonts w:eastAsia="Times New Roman" w:cs="Arial"/>
                <w:b/>
                <w:szCs w:val="24"/>
              </w:rPr>
              <w:t>Hospitality, Tourism, and Recreation (HTR)</w:t>
            </w:r>
          </w:p>
        </w:tc>
        <w:tc>
          <w:tcPr>
            <w:tcW w:w="4292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BC0554" w:rsidRPr="00AE141F" w:rsidRDefault="00BC0554" w:rsidP="00BC05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Food Science, Dietetics, and Nutrition</w:t>
            </w:r>
          </w:p>
          <w:p w:rsidR="00BC0554" w:rsidRPr="00AE141F" w:rsidRDefault="00BC0554" w:rsidP="00BC05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Food Services and Hospitality</w:t>
            </w:r>
          </w:p>
          <w:p w:rsidR="0079067B" w:rsidRPr="00AE141F" w:rsidRDefault="00BC0554" w:rsidP="00BC05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color w:val="2C80E0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Hospitality, Tourism, and Recreation</w:t>
            </w:r>
            <w:r w:rsidR="0079067B" w:rsidRPr="00AE141F">
              <w:rPr>
                <w:rFonts w:eastAsia="Times New Roman" w:cs="Arial"/>
                <w:szCs w:val="24"/>
              </w:rPr>
              <w:t xml:space="preserve"> </w:t>
            </w:r>
          </w:p>
        </w:tc>
      </w:tr>
      <w:tr w:rsidR="0079067B" w:rsidRPr="00F35207" w:rsidTr="00973383">
        <w:trPr>
          <w:cantSplit/>
          <w:trHeight w:val="1166"/>
          <w:jc w:val="center"/>
        </w:trPr>
        <w:tc>
          <w:tcPr>
            <w:tcW w:w="5063" w:type="dxa"/>
            <w:vAlign w:val="center"/>
          </w:tcPr>
          <w:p w:rsidR="0079067B" w:rsidRPr="00AE141F" w:rsidRDefault="0079067B" w:rsidP="00BC0554">
            <w:pPr>
              <w:spacing w:after="0"/>
              <w:rPr>
                <w:rFonts w:eastAsia="Times New Roman" w:cs="Arial"/>
                <w:b/>
                <w:color w:val="2C80E0"/>
                <w:szCs w:val="24"/>
              </w:rPr>
            </w:pPr>
            <w:r w:rsidRPr="00AE141F">
              <w:rPr>
                <w:rFonts w:eastAsia="Times New Roman" w:cs="Arial"/>
                <w:b/>
                <w:szCs w:val="24"/>
              </w:rPr>
              <w:t>Information and Communication Technologies (ICT)</w:t>
            </w:r>
          </w:p>
        </w:tc>
        <w:tc>
          <w:tcPr>
            <w:tcW w:w="4292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BC0554" w:rsidRPr="00AE141F" w:rsidRDefault="00BC0554" w:rsidP="00BC05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Information Support and Services</w:t>
            </w:r>
          </w:p>
          <w:p w:rsidR="00BC0554" w:rsidRPr="00AE141F" w:rsidRDefault="00BC0554" w:rsidP="00BC05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Networking</w:t>
            </w:r>
          </w:p>
          <w:p w:rsidR="00BC0554" w:rsidRPr="00AE141F" w:rsidRDefault="00BC0554" w:rsidP="00BC05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Software and Systems Development</w:t>
            </w:r>
          </w:p>
          <w:p w:rsidR="0079067B" w:rsidRPr="00161098" w:rsidRDefault="00161098" w:rsidP="0079067B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b/>
                <w:color w:val="2C80E0"/>
                <w:szCs w:val="24"/>
              </w:rPr>
            </w:pPr>
            <w:r>
              <w:rPr>
                <w:rFonts w:eastAsia="Times New Roman" w:cs="Arial"/>
                <w:szCs w:val="24"/>
              </w:rPr>
              <w:t>Games and Simulation</w:t>
            </w:r>
          </w:p>
        </w:tc>
      </w:tr>
      <w:tr w:rsidR="0079067B" w:rsidRPr="00F35207" w:rsidTr="00973383">
        <w:trPr>
          <w:cantSplit/>
          <w:trHeight w:val="1238"/>
          <w:jc w:val="center"/>
        </w:trPr>
        <w:tc>
          <w:tcPr>
            <w:tcW w:w="5063" w:type="dxa"/>
            <w:vAlign w:val="center"/>
          </w:tcPr>
          <w:p w:rsidR="0079067B" w:rsidRPr="00AE141F" w:rsidRDefault="0079067B" w:rsidP="00E124ED">
            <w:pPr>
              <w:spacing w:after="0"/>
              <w:rPr>
                <w:rFonts w:eastAsia="Times New Roman" w:cs="Arial"/>
                <w:b/>
                <w:color w:val="2C80E0"/>
                <w:szCs w:val="24"/>
              </w:rPr>
            </w:pPr>
            <w:r w:rsidRPr="00AE141F">
              <w:rPr>
                <w:rFonts w:eastAsia="Times New Roman" w:cs="Arial"/>
                <w:b/>
                <w:szCs w:val="24"/>
              </w:rPr>
              <w:t>Manufacturing and Product Development (MPD)</w:t>
            </w:r>
          </w:p>
        </w:tc>
        <w:tc>
          <w:tcPr>
            <w:tcW w:w="4292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124ED" w:rsidRPr="00AE141F" w:rsidRDefault="00E124ED" w:rsidP="00E124ED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Graphic Production Technologies</w:t>
            </w:r>
          </w:p>
          <w:p w:rsidR="00E124ED" w:rsidRPr="00AE141F" w:rsidRDefault="00E124ED" w:rsidP="00E124ED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Machining and Forming </w:t>
            </w:r>
            <w:r w:rsidRPr="00AE141F">
              <w:rPr>
                <w:rFonts w:eastAsia="Times New Roman" w:cs="Arial"/>
                <w:szCs w:val="24"/>
              </w:rPr>
              <w:t>Technologies</w:t>
            </w:r>
          </w:p>
          <w:p w:rsidR="00E124ED" w:rsidRPr="00AE141F" w:rsidRDefault="00E124ED" w:rsidP="00E124ED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Welding and Materials Joining</w:t>
            </w:r>
          </w:p>
          <w:p w:rsidR="0079067B" w:rsidRPr="00E124ED" w:rsidRDefault="00E124ED" w:rsidP="0079067B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b/>
                <w:color w:val="2C80E0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Product Innovation and Design</w:t>
            </w:r>
          </w:p>
        </w:tc>
      </w:tr>
      <w:tr w:rsidR="0079067B" w:rsidRPr="00F35207" w:rsidTr="00973383">
        <w:trPr>
          <w:cantSplit/>
          <w:trHeight w:val="1043"/>
          <w:jc w:val="center"/>
        </w:trPr>
        <w:tc>
          <w:tcPr>
            <w:tcW w:w="5063" w:type="dxa"/>
            <w:vAlign w:val="center"/>
          </w:tcPr>
          <w:p w:rsidR="0079067B" w:rsidRPr="00AE141F" w:rsidRDefault="0079067B" w:rsidP="00BD3E54">
            <w:pPr>
              <w:spacing w:after="0"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b/>
                <w:szCs w:val="24"/>
              </w:rPr>
              <w:t>Marketing, Sales, and Service (MSS)</w:t>
            </w:r>
          </w:p>
        </w:tc>
        <w:tc>
          <w:tcPr>
            <w:tcW w:w="4292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BD3E54" w:rsidRPr="00AE141F" w:rsidRDefault="00BD3E54" w:rsidP="00BD3E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Marketing</w:t>
            </w:r>
          </w:p>
          <w:p w:rsidR="00BD3E54" w:rsidRPr="00AE141F" w:rsidRDefault="00BD3E54" w:rsidP="00BD3E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Professional Sales</w:t>
            </w:r>
          </w:p>
          <w:p w:rsidR="0079067B" w:rsidRPr="00BD3E54" w:rsidRDefault="00BD3E54" w:rsidP="0079067B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E</w:t>
            </w:r>
            <w:r>
              <w:rPr>
                <w:rFonts w:eastAsia="Times New Roman" w:cs="Arial"/>
                <w:szCs w:val="24"/>
              </w:rPr>
              <w:t>ntrepreneurship/Self-Employment</w:t>
            </w:r>
          </w:p>
        </w:tc>
      </w:tr>
      <w:tr w:rsidR="0079067B" w:rsidRPr="00F35207" w:rsidTr="00973383">
        <w:trPr>
          <w:cantSplit/>
          <w:trHeight w:val="1079"/>
          <w:jc w:val="center"/>
        </w:trPr>
        <w:tc>
          <w:tcPr>
            <w:tcW w:w="5063" w:type="dxa"/>
            <w:vAlign w:val="center"/>
          </w:tcPr>
          <w:p w:rsidR="0079067B" w:rsidRPr="00BD3E54" w:rsidRDefault="0079067B" w:rsidP="00BD3E54">
            <w:pPr>
              <w:spacing w:after="0"/>
              <w:rPr>
                <w:rFonts w:eastAsia="Times New Roman" w:cs="Arial"/>
                <w:b/>
                <w:szCs w:val="24"/>
              </w:rPr>
            </w:pPr>
            <w:r w:rsidRPr="00AE141F">
              <w:rPr>
                <w:rFonts w:eastAsia="Times New Roman" w:cs="Arial"/>
                <w:b/>
                <w:szCs w:val="24"/>
              </w:rPr>
              <w:t>Public Services (PS)</w:t>
            </w:r>
          </w:p>
        </w:tc>
        <w:tc>
          <w:tcPr>
            <w:tcW w:w="4292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BD3E54" w:rsidRPr="00AE141F" w:rsidRDefault="00BD3E54" w:rsidP="00BD3E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Public Safety</w:t>
            </w:r>
          </w:p>
          <w:p w:rsidR="00BD3E54" w:rsidRPr="00AE141F" w:rsidRDefault="00BD3E54" w:rsidP="00BD3E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Emergency Response</w:t>
            </w:r>
          </w:p>
          <w:p w:rsidR="0079067B" w:rsidRPr="00BD3E54" w:rsidRDefault="00BD3E54" w:rsidP="0079067B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Legal Practices</w:t>
            </w:r>
          </w:p>
        </w:tc>
      </w:tr>
      <w:tr w:rsidR="0079067B" w:rsidRPr="00F35207" w:rsidTr="00973383">
        <w:trPr>
          <w:cantSplit/>
          <w:trHeight w:val="1178"/>
          <w:jc w:val="center"/>
        </w:trPr>
        <w:tc>
          <w:tcPr>
            <w:tcW w:w="5063" w:type="dxa"/>
            <w:vAlign w:val="center"/>
          </w:tcPr>
          <w:p w:rsidR="0079067B" w:rsidRPr="00AE141F" w:rsidRDefault="0079067B" w:rsidP="00BD3E54">
            <w:pPr>
              <w:spacing w:after="0"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b/>
                <w:szCs w:val="24"/>
              </w:rPr>
              <w:lastRenderedPageBreak/>
              <w:t>Transportation (T)</w:t>
            </w:r>
          </w:p>
        </w:tc>
        <w:tc>
          <w:tcPr>
            <w:tcW w:w="4292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BD3E54" w:rsidRPr="00AE141F" w:rsidRDefault="00BD3E54" w:rsidP="00BD3E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Operations</w:t>
            </w:r>
          </w:p>
          <w:p w:rsidR="00BD3E54" w:rsidRPr="00AE141F" w:rsidRDefault="00BD3E54" w:rsidP="00BD3E54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 w:rsidRPr="00AE141F">
              <w:rPr>
                <w:rFonts w:eastAsia="Times New Roman" w:cs="Arial"/>
                <w:szCs w:val="24"/>
              </w:rPr>
              <w:t>Structural Repair and Refinishing</w:t>
            </w:r>
          </w:p>
          <w:p w:rsidR="0079067B" w:rsidRPr="00BD3E54" w:rsidRDefault="00BD3E54" w:rsidP="0079067B">
            <w:pPr>
              <w:numPr>
                <w:ilvl w:val="0"/>
                <w:numId w:val="11"/>
              </w:numPr>
              <w:spacing w:after="0"/>
              <w:ind w:left="357"/>
              <w:contextualSpacing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Systems Diagnostics and Service</w:t>
            </w:r>
          </w:p>
        </w:tc>
      </w:tr>
    </w:tbl>
    <w:p w:rsidR="0079067B" w:rsidRPr="0079067B" w:rsidRDefault="003E39C5" w:rsidP="003E39C5">
      <w:pPr>
        <w:spacing w:before="11640" w:after="0"/>
        <w:rPr>
          <w:rFonts w:eastAsia="Times New Roman" w:cs="Times New Roman"/>
          <w:szCs w:val="24"/>
        </w:rPr>
      </w:pPr>
      <w:r>
        <w:t xml:space="preserve">California Department of Education, Posted </w:t>
      </w:r>
      <w:r w:rsidR="0016582C" w:rsidRPr="0016582C">
        <w:t>September</w:t>
      </w:r>
      <w:bookmarkStart w:id="3" w:name="_GoBack"/>
      <w:bookmarkEnd w:id="3"/>
      <w:r w:rsidR="0016582C" w:rsidRPr="0016582C">
        <w:t xml:space="preserve"> 19</w:t>
      </w:r>
      <w:r>
        <w:t>, 2018</w:t>
      </w:r>
    </w:p>
    <w:sectPr w:rsidR="0079067B" w:rsidRPr="0079067B" w:rsidSect="0079067B">
      <w:pgSz w:w="12240" w:h="15840" w:code="1"/>
      <w:pgMar w:top="990" w:right="1440" w:bottom="90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29293E"/>
    <w:multiLevelType w:val="hybridMultilevel"/>
    <w:tmpl w:val="35A2DB4E"/>
    <w:lvl w:ilvl="0" w:tplc="C7DA6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7B"/>
    <w:rsid w:val="00003D44"/>
    <w:rsid w:val="000B5CC1"/>
    <w:rsid w:val="000F777D"/>
    <w:rsid w:val="000F7AF5"/>
    <w:rsid w:val="00155535"/>
    <w:rsid w:val="00161098"/>
    <w:rsid w:val="00161238"/>
    <w:rsid w:val="0016582C"/>
    <w:rsid w:val="001A0CA5"/>
    <w:rsid w:val="00223F78"/>
    <w:rsid w:val="00254AD1"/>
    <w:rsid w:val="00267F03"/>
    <w:rsid w:val="002A1BA7"/>
    <w:rsid w:val="002D1333"/>
    <w:rsid w:val="002E4CB5"/>
    <w:rsid w:val="00310481"/>
    <w:rsid w:val="003A002F"/>
    <w:rsid w:val="003D7128"/>
    <w:rsid w:val="003E39C5"/>
    <w:rsid w:val="003F6969"/>
    <w:rsid w:val="00412839"/>
    <w:rsid w:val="00416156"/>
    <w:rsid w:val="00430734"/>
    <w:rsid w:val="004D58E8"/>
    <w:rsid w:val="004E7AC1"/>
    <w:rsid w:val="005C5B70"/>
    <w:rsid w:val="007022B1"/>
    <w:rsid w:val="007428B8"/>
    <w:rsid w:val="00782732"/>
    <w:rsid w:val="0079067B"/>
    <w:rsid w:val="007A447E"/>
    <w:rsid w:val="007E5BF1"/>
    <w:rsid w:val="007E64ED"/>
    <w:rsid w:val="007F47C2"/>
    <w:rsid w:val="007F5F3F"/>
    <w:rsid w:val="0081256C"/>
    <w:rsid w:val="008144C1"/>
    <w:rsid w:val="00863FC4"/>
    <w:rsid w:val="00895C32"/>
    <w:rsid w:val="008E4D20"/>
    <w:rsid w:val="00954337"/>
    <w:rsid w:val="00973383"/>
    <w:rsid w:val="00985C28"/>
    <w:rsid w:val="009B3E8C"/>
    <w:rsid w:val="009C70F5"/>
    <w:rsid w:val="00A70408"/>
    <w:rsid w:val="00AE0C8E"/>
    <w:rsid w:val="00AE141F"/>
    <w:rsid w:val="00AF0211"/>
    <w:rsid w:val="00B705AB"/>
    <w:rsid w:val="00BA44B0"/>
    <w:rsid w:val="00BA5DCD"/>
    <w:rsid w:val="00BB1847"/>
    <w:rsid w:val="00BC0554"/>
    <w:rsid w:val="00BC76C9"/>
    <w:rsid w:val="00BD3E54"/>
    <w:rsid w:val="00C21731"/>
    <w:rsid w:val="00C43716"/>
    <w:rsid w:val="00C82975"/>
    <w:rsid w:val="00CA6E47"/>
    <w:rsid w:val="00CB0FA1"/>
    <w:rsid w:val="00CB6664"/>
    <w:rsid w:val="00D15074"/>
    <w:rsid w:val="00D41632"/>
    <w:rsid w:val="00D47DAB"/>
    <w:rsid w:val="00DA52B3"/>
    <w:rsid w:val="00DC52B0"/>
    <w:rsid w:val="00DC6AE6"/>
    <w:rsid w:val="00DC774C"/>
    <w:rsid w:val="00E124ED"/>
    <w:rsid w:val="00E634EC"/>
    <w:rsid w:val="00E90B6F"/>
    <w:rsid w:val="00E96DE7"/>
    <w:rsid w:val="00EA5059"/>
    <w:rsid w:val="00EA58D4"/>
    <w:rsid w:val="00F27BD4"/>
    <w:rsid w:val="00F35207"/>
    <w:rsid w:val="00F56E20"/>
    <w:rsid w:val="00FB3C80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55652-0582-442C-B785-6A84EB9A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975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975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975"/>
    <w:pPr>
      <w:keepNext/>
      <w:keepLines/>
      <w:spacing w:before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/>
      <w:outlineLvl w:val="2"/>
    </w:pPr>
    <w:rPr>
      <w:rFonts w:eastAsiaTheme="majorEastAsia" w:cstheme="majorBidi"/>
      <w:i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/>
      <w:outlineLvl w:val="4"/>
    </w:pPr>
    <w:rPr>
      <w:rFonts w:eastAsiaTheme="majorEastAsia" w:cstheme="majorBidi"/>
      <w:i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975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SSP RFA: CTE Industry Sectors &amp; Pathways (CA Dept of Education)</vt:lpstr>
    </vt:vector>
  </TitlesOfParts>
  <Company>CA Department of Education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Industry Sectors &amp; Pathways: SSP (CA Dept of Education)</dc:title>
  <dc:subject>List of CTE Industry Sectors and Pathways.</dc:subject>
  <dc:creator>Tony Quirarte</dc:creator>
  <cp:keywords/>
  <dc:description/>
  <cp:lastModifiedBy>Juan Delgado</cp:lastModifiedBy>
  <cp:revision>42</cp:revision>
  <cp:lastPrinted>2018-07-13T18:21:00Z</cp:lastPrinted>
  <dcterms:created xsi:type="dcterms:W3CDTF">2018-07-12T22:02:00Z</dcterms:created>
  <dcterms:modified xsi:type="dcterms:W3CDTF">2019-08-07T20:49:00Z</dcterms:modified>
</cp:coreProperties>
</file>