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DE4D" w14:textId="77777777" w:rsidR="00301370" w:rsidRDefault="00301370" w:rsidP="00301370">
      <w:pPr>
        <w:jc w:val="center"/>
        <w:rPr>
          <w:rFonts w:eastAsia="Arial" w:cs="Arial"/>
          <w:b/>
        </w:rPr>
      </w:pPr>
      <w:r w:rsidRPr="00B82126">
        <w:rPr>
          <w:rFonts w:eastAsia="Arial" w:cs="Arial"/>
          <w:b/>
          <w:noProof/>
          <w:sz w:val="28"/>
          <w:szCs w:val="28"/>
        </w:rPr>
        <w:drawing>
          <wp:inline distT="114300" distB="114300" distL="114300" distR="114300" wp14:anchorId="31513DB1" wp14:editId="14B87357">
            <wp:extent cx="1666875" cy="1666875"/>
            <wp:effectExtent l="0" t="0" r="0" b="0"/>
            <wp:docPr id="49" name="image2.png" descr="Seal for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66875" cy="1666875"/>
                    </a:xfrm>
                    <a:prstGeom prst="rect">
                      <a:avLst/>
                    </a:prstGeom>
                    <a:ln/>
                  </pic:spPr>
                </pic:pic>
              </a:graphicData>
            </a:graphic>
          </wp:inline>
        </w:drawing>
      </w:r>
    </w:p>
    <w:p w14:paraId="26F582FA" w14:textId="65BAF1AA" w:rsidR="00301370" w:rsidRDefault="00301370" w:rsidP="00301370">
      <w:pPr>
        <w:pStyle w:val="Heading1"/>
        <w:jc w:val="center"/>
        <w:rPr>
          <w:rFonts w:eastAsia="Arial"/>
        </w:rPr>
      </w:pPr>
      <w:bookmarkStart w:id="0" w:name="_Toc123903704"/>
      <w:r w:rsidRPr="00301370">
        <w:rPr>
          <w:rFonts w:eastAsia="Arial"/>
        </w:rPr>
        <w:t>Family Empowerment Centers on Disability Grant</w:t>
      </w:r>
      <w:r>
        <w:br/>
      </w:r>
      <w:r w:rsidRPr="00301370">
        <w:rPr>
          <w:rFonts w:eastAsia="Arial"/>
        </w:rPr>
        <w:t>Request for Applications</w:t>
      </w:r>
      <w:bookmarkEnd w:id="0"/>
    </w:p>
    <w:p w14:paraId="5CF069EA" w14:textId="5F64478A" w:rsidR="0059772C" w:rsidRDefault="0059772C" w:rsidP="0059772C">
      <w:pPr>
        <w:jc w:val="center"/>
        <w:rPr>
          <w:b/>
        </w:rPr>
      </w:pPr>
      <w:r w:rsidRPr="00301370">
        <w:rPr>
          <w:b/>
        </w:rPr>
        <w:t>California Department of Education</w:t>
      </w:r>
    </w:p>
    <w:p w14:paraId="25197511" w14:textId="4A574082" w:rsidR="00B523B7" w:rsidRPr="00301370" w:rsidRDefault="00B523B7" w:rsidP="0059772C">
      <w:pPr>
        <w:jc w:val="center"/>
        <w:rPr>
          <w:b/>
        </w:rPr>
      </w:pPr>
      <w:r>
        <w:rPr>
          <w:b/>
        </w:rPr>
        <w:t>Special Education Division</w:t>
      </w:r>
    </w:p>
    <w:p w14:paraId="33AE7707" w14:textId="019D31FE" w:rsidR="00301370" w:rsidRPr="00301370" w:rsidRDefault="00301370" w:rsidP="00C82F63">
      <w:pPr>
        <w:spacing w:after="0"/>
        <w:jc w:val="center"/>
        <w:rPr>
          <w:b/>
        </w:rPr>
      </w:pPr>
      <w:r w:rsidRPr="00301370">
        <w:rPr>
          <w:b/>
        </w:rPr>
        <w:t xml:space="preserve">Form A—Intent to Submit </w:t>
      </w:r>
      <w:r w:rsidR="00F46488">
        <w:rPr>
          <w:b/>
        </w:rPr>
        <w:t xml:space="preserve">an </w:t>
      </w:r>
      <w:r w:rsidRPr="00301370">
        <w:rPr>
          <w:b/>
        </w:rPr>
        <w:t>Application Due Date:</w:t>
      </w:r>
    </w:p>
    <w:p w14:paraId="471928F3" w14:textId="20A8AD6C" w:rsidR="00301370" w:rsidRPr="00301370" w:rsidRDefault="00D6512E" w:rsidP="00301370">
      <w:pPr>
        <w:jc w:val="center"/>
        <w:rPr>
          <w:b/>
        </w:rPr>
      </w:pPr>
      <w:r>
        <w:rPr>
          <w:b/>
        </w:rPr>
        <w:t>January</w:t>
      </w:r>
      <w:r w:rsidR="00EB6916">
        <w:rPr>
          <w:b/>
        </w:rPr>
        <w:t xml:space="preserve"> </w:t>
      </w:r>
      <w:r w:rsidR="00E87F36">
        <w:rPr>
          <w:b/>
        </w:rPr>
        <w:t>27</w:t>
      </w:r>
      <w:r w:rsidR="00EB6916">
        <w:rPr>
          <w:b/>
        </w:rPr>
        <w:t xml:space="preserve">, </w:t>
      </w:r>
      <w:r w:rsidR="00301370" w:rsidRPr="00301370">
        <w:rPr>
          <w:b/>
        </w:rPr>
        <w:t>202</w:t>
      </w:r>
      <w:r>
        <w:rPr>
          <w:b/>
        </w:rPr>
        <w:t>3</w:t>
      </w:r>
      <w:r w:rsidR="00301370" w:rsidRPr="00301370">
        <w:rPr>
          <w:b/>
        </w:rPr>
        <w:t>, 5 p.m.</w:t>
      </w:r>
    </w:p>
    <w:p w14:paraId="2B44D137" w14:textId="3704E88C" w:rsidR="00301370" w:rsidRPr="00301370" w:rsidRDefault="00301370" w:rsidP="00C82F63">
      <w:pPr>
        <w:spacing w:after="0"/>
        <w:jc w:val="center"/>
        <w:rPr>
          <w:b/>
        </w:rPr>
      </w:pPr>
      <w:r w:rsidRPr="00301370">
        <w:rPr>
          <w:b/>
        </w:rPr>
        <w:t>Application Due Date:</w:t>
      </w:r>
    </w:p>
    <w:p w14:paraId="0A1AE3C8" w14:textId="3AE73D2C" w:rsidR="00301370" w:rsidRPr="00301370" w:rsidRDefault="00DF2120" w:rsidP="00301370">
      <w:pPr>
        <w:jc w:val="center"/>
        <w:rPr>
          <w:b/>
        </w:rPr>
      </w:pPr>
      <w:r>
        <w:rPr>
          <w:b/>
        </w:rPr>
        <w:t>February 17</w:t>
      </w:r>
      <w:r w:rsidR="00E244B9">
        <w:rPr>
          <w:b/>
        </w:rPr>
        <w:t xml:space="preserve">, </w:t>
      </w:r>
      <w:r w:rsidR="00301370" w:rsidRPr="00301370">
        <w:rPr>
          <w:b/>
        </w:rPr>
        <w:t>202</w:t>
      </w:r>
      <w:r w:rsidR="004B247D">
        <w:rPr>
          <w:b/>
        </w:rPr>
        <w:t>3</w:t>
      </w:r>
      <w:r w:rsidR="00301370" w:rsidRPr="00301370">
        <w:rPr>
          <w:b/>
        </w:rPr>
        <w:t>, 5 p.m.</w:t>
      </w:r>
    </w:p>
    <w:p w14:paraId="44A116FE" w14:textId="525A24A4" w:rsidR="00301370" w:rsidRPr="00301370" w:rsidRDefault="00301370" w:rsidP="00C82F63">
      <w:pPr>
        <w:spacing w:after="0"/>
        <w:jc w:val="center"/>
      </w:pPr>
      <w:r w:rsidRPr="00301370">
        <w:t>Administered by the</w:t>
      </w:r>
    </w:p>
    <w:p w14:paraId="72FBF5F9" w14:textId="77777777" w:rsidR="00301370" w:rsidRPr="00301370" w:rsidRDefault="00301370" w:rsidP="00C82F63">
      <w:pPr>
        <w:spacing w:after="0"/>
        <w:jc w:val="center"/>
      </w:pPr>
      <w:r w:rsidRPr="00301370">
        <w:t>Special Education Division</w:t>
      </w:r>
    </w:p>
    <w:p w14:paraId="47183A48" w14:textId="77777777" w:rsidR="00301370" w:rsidRPr="00301370" w:rsidRDefault="00301370" w:rsidP="00C82F63">
      <w:pPr>
        <w:spacing w:after="0"/>
        <w:jc w:val="center"/>
      </w:pPr>
      <w:r w:rsidRPr="00301370">
        <w:t>California Department of Education</w:t>
      </w:r>
    </w:p>
    <w:p w14:paraId="0780BA7F" w14:textId="77777777" w:rsidR="00301370" w:rsidRPr="00301370" w:rsidRDefault="00301370" w:rsidP="00C82F63">
      <w:pPr>
        <w:spacing w:after="0"/>
        <w:jc w:val="center"/>
      </w:pPr>
      <w:r w:rsidRPr="00301370">
        <w:t>1430 N Street, Suite 2401</w:t>
      </w:r>
    </w:p>
    <w:p w14:paraId="707F418C" w14:textId="130C8DA2" w:rsidR="00301370" w:rsidRPr="00301370" w:rsidRDefault="00301370" w:rsidP="00C82F63">
      <w:pPr>
        <w:jc w:val="center"/>
      </w:pPr>
      <w:r w:rsidRPr="00301370">
        <w:t>Sacramento, CA 95814-5901</w:t>
      </w:r>
    </w:p>
    <w:p w14:paraId="5D028687" w14:textId="4B705B83" w:rsidR="00301370" w:rsidRDefault="00301370" w:rsidP="00301370">
      <w:pPr>
        <w:jc w:val="center"/>
      </w:pPr>
      <w:r w:rsidRPr="00301370">
        <w:t xml:space="preserve">Email: </w:t>
      </w:r>
      <w:hyperlink r:id="rId10" w:tooltip="Email address for PPL" w:history="1">
        <w:r w:rsidR="000B5647" w:rsidRPr="009D668A">
          <w:rPr>
            <w:rStyle w:val="Hyperlink"/>
          </w:rPr>
          <w:t>PPL@cde.ca.gov</w:t>
        </w:r>
      </w:hyperlink>
      <w:r w:rsidR="000B5647">
        <w:t xml:space="preserve"> </w:t>
      </w:r>
    </w:p>
    <w:p w14:paraId="30738F4D" w14:textId="48900FD2" w:rsidR="003D58D9" w:rsidRPr="00301370" w:rsidRDefault="003D58D9" w:rsidP="00301370">
      <w:pPr>
        <w:jc w:val="center"/>
      </w:pPr>
      <w:r>
        <w:t xml:space="preserve">Phone: </w:t>
      </w:r>
      <w:r w:rsidRPr="003D58D9">
        <w:t>916-327-0878</w:t>
      </w:r>
    </w:p>
    <w:p w14:paraId="007630BA" w14:textId="0B02D7F4" w:rsidR="00EF568E" w:rsidRPr="00B82126" w:rsidRDefault="00EF568E" w:rsidP="00301370">
      <w:pPr>
        <w:jc w:val="center"/>
      </w:pPr>
      <w:r w:rsidRPr="00B82126">
        <w:br w:type="page"/>
      </w:r>
    </w:p>
    <w:sdt>
      <w:sdtPr>
        <w:rPr>
          <w:rFonts w:ascii="Arial" w:eastAsiaTheme="minorHAnsi" w:hAnsi="Arial" w:cs="Arial"/>
          <w:color w:val="auto"/>
          <w:sz w:val="24"/>
          <w:szCs w:val="22"/>
        </w:rPr>
        <w:id w:val="-2079048158"/>
        <w:docPartObj>
          <w:docPartGallery w:val="Table of Contents"/>
          <w:docPartUnique/>
        </w:docPartObj>
      </w:sdtPr>
      <w:sdtEndPr>
        <w:rPr>
          <w:b/>
          <w:bCs/>
        </w:rPr>
      </w:sdtEndPr>
      <w:sdtContent>
        <w:p w14:paraId="7C0B050C" w14:textId="35945F35" w:rsidR="00F87488" w:rsidRPr="00C535FC" w:rsidRDefault="00F87488">
          <w:pPr>
            <w:pStyle w:val="TOCHeading"/>
            <w:rPr>
              <w:rFonts w:ascii="Arial" w:hAnsi="Arial" w:cs="Arial"/>
              <w:b/>
              <w:color w:val="auto"/>
            </w:rPr>
          </w:pPr>
          <w:r w:rsidRPr="00C535FC">
            <w:rPr>
              <w:rFonts w:ascii="Arial" w:hAnsi="Arial" w:cs="Arial"/>
              <w:b/>
              <w:color w:val="auto"/>
            </w:rPr>
            <w:t>Contents</w:t>
          </w:r>
        </w:p>
        <w:p w14:paraId="4A943F5C" w14:textId="6CE381B7" w:rsidR="00856AFB" w:rsidRDefault="00F87488">
          <w:pPr>
            <w:pStyle w:val="TOC1"/>
            <w:tabs>
              <w:tab w:val="right" w:leader="dot" w:pos="9350"/>
            </w:tabs>
            <w:rPr>
              <w:rFonts w:asciiTheme="minorHAnsi" w:eastAsiaTheme="minorEastAsia" w:hAnsiTheme="minorHAnsi"/>
              <w:noProof/>
              <w:sz w:val="22"/>
            </w:rPr>
          </w:pPr>
          <w:r w:rsidRPr="00B82126">
            <w:rPr>
              <w:rFonts w:cs="Arial"/>
              <w:b/>
              <w:bCs/>
            </w:rPr>
            <w:fldChar w:fldCharType="begin"/>
          </w:r>
          <w:r w:rsidRPr="00B82126">
            <w:rPr>
              <w:rFonts w:cs="Arial"/>
              <w:b/>
              <w:bCs/>
            </w:rPr>
            <w:instrText xml:space="preserve"> TOC \o "1-3" \h \z \u </w:instrText>
          </w:r>
          <w:r w:rsidRPr="00B82126">
            <w:rPr>
              <w:rFonts w:cs="Arial"/>
              <w:b/>
              <w:bCs/>
            </w:rPr>
            <w:fldChar w:fldCharType="separate"/>
          </w:r>
          <w:hyperlink w:anchor="_Toc123903704" w:history="1">
            <w:r w:rsidR="00856AFB" w:rsidRPr="00540ED2">
              <w:rPr>
                <w:rStyle w:val="Hyperlink"/>
                <w:rFonts w:eastAsia="Arial"/>
                <w:noProof/>
              </w:rPr>
              <w:t>Family Empowerment Centers on Disability Grant</w:t>
            </w:r>
            <w:r w:rsidR="00856AFB" w:rsidRPr="00540ED2">
              <w:rPr>
                <w:rStyle w:val="Hyperlink"/>
                <w:noProof/>
              </w:rPr>
              <w:t xml:space="preserve"> </w:t>
            </w:r>
            <w:r w:rsidR="00856AFB" w:rsidRPr="00540ED2">
              <w:rPr>
                <w:rStyle w:val="Hyperlink"/>
                <w:rFonts w:eastAsia="Arial"/>
                <w:noProof/>
              </w:rPr>
              <w:t>Request for Applications</w:t>
            </w:r>
            <w:r w:rsidR="00856AFB">
              <w:rPr>
                <w:noProof/>
                <w:webHidden/>
              </w:rPr>
              <w:tab/>
            </w:r>
            <w:r w:rsidR="00856AFB">
              <w:rPr>
                <w:noProof/>
                <w:webHidden/>
              </w:rPr>
              <w:fldChar w:fldCharType="begin"/>
            </w:r>
            <w:r w:rsidR="00856AFB">
              <w:rPr>
                <w:noProof/>
                <w:webHidden/>
              </w:rPr>
              <w:instrText xml:space="preserve"> PAGEREF _Toc123903704 \h </w:instrText>
            </w:r>
            <w:r w:rsidR="00856AFB">
              <w:rPr>
                <w:noProof/>
                <w:webHidden/>
              </w:rPr>
            </w:r>
            <w:r w:rsidR="00856AFB">
              <w:rPr>
                <w:noProof/>
                <w:webHidden/>
              </w:rPr>
              <w:fldChar w:fldCharType="separate"/>
            </w:r>
            <w:r w:rsidR="00495C2A">
              <w:rPr>
                <w:noProof/>
                <w:webHidden/>
              </w:rPr>
              <w:t>1</w:t>
            </w:r>
            <w:r w:rsidR="00856AFB">
              <w:rPr>
                <w:noProof/>
                <w:webHidden/>
              </w:rPr>
              <w:fldChar w:fldCharType="end"/>
            </w:r>
          </w:hyperlink>
        </w:p>
        <w:p w14:paraId="344F96E5" w14:textId="29577761" w:rsidR="00856AFB" w:rsidRDefault="00000000">
          <w:pPr>
            <w:pStyle w:val="TOC2"/>
            <w:rPr>
              <w:rFonts w:asciiTheme="minorHAnsi" w:eastAsiaTheme="minorEastAsia" w:hAnsiTheme="minorHAnsi"/>
              <w:noProof/>
              <w:sz w:val="22"/>
            </w:rPr>
          </w:pPr>
          <w:hyperlink w:anchor="_Toc123903705" w:history="1">
            <w:r w:rsidR="00856AFB" w:rsidRPr="00540ED2">
              <w:rPr>
                <w:rStyle w:val="Hyperlink"/>
                <w:noProof/>
              </w:rPr>
              <w:t>Request for Applications for Family Empowerment Centers on Disability Grant</w:t>
            </w:r>
            <w:r w:rsidR="00856AFB">
              <w:rPr>
                <w:noProof/>
                <w:webHidden/>
              </w:rPr>
              <w:tab/>
            </w:r>
            <w:r w:rsidR="00856AFB">
              <w:rPr>
                <w:noProof/>
                <w:webHidden/>
              </w:rPr>
              <w:fldChar w:fldCharType="begin"/>
            </w:r>
            <w:r w:rsidR="00856AFB">
              <w:rPr>
                <w:noProof/>
                <w:webHidden/>
              </w:rPr>
              <w:instrText xml:space="preserve"> PAGEREF _Toc123903705 \h </w:instrText>
            </w:r>
            <w:r w:rsidR="00856AFB">
              <w:rPr>
                <w:noProof/>
                <w:webHidden/>
              </w:rPr>
            </w:r>
            <w:r w:rsidR="00856AFB">
              <w:rPr>
                <w:noProof/>
                <w:webHidden/>
              </w:rPr>
              <w:fldChar w:fldCharType="separate"/>
            </w:r>
            <w:r w:rsidR="00495C2A">
              <w:rPr>
                <w:noProof/>
                <w:webHidden/>
              </w:rPr>
              <w:t>4</w:t>
            </w:r>
            <w:r w:rsidR="00856AFB">
              <w:rPr>
                <w:noProof/>
                <w:webHidden/>
              </w:rPr>
              <w:fldChar w:fldCharType="end"/>
            </w:r>
          </w:hyperlink>
        </w:p>
        <w:p w14:paraId="6C5CAD4D" w14:textId="5403108B" w:rsidR="00856AFB" w:rsidRDefault="00000000">
          <w:pPr>
            <w:pStyle w:val="TOC3"/>
            <w:rPr>
              <w:rFonts w:asciiTheme="minorHAnsi" w:eastAsiaTheme="minorEastAsia" w:hAnsiTheme="minorHAnsi"/>
              <w:noProof/>
              <w:sz w:val="22"/>
            </w:rPr>
          </w:pPr>
          <w:hyperlink w:anchor="_Toc123903706" w:history="1">
            <w:r w:rsidR="00856AFB" w:rsidRPr="00540ED2">
              <w:rPr>
                <w:rStyle w:val="Hyperlink"/>
                <w:noProof/>
              </w:rPr>
              <w:t>I.</w:t>
            </w:r>
            <w:r w:rsidR="00856AFB">
              <w:rPr>
                <w:rFonts w:asciiTheme="minorHAnsi" w:eastAsiaTheme="minorEastAsia" w:hAnsiTheme="minorHAnsi"/>
                <w:noProof/>
                <w:sz w:val="22"/>
              </w:rPr>
              <w:tab/>
            </w:r>
            <w:r w:rsidR="00856AFB" w:rsidRPr="00540ED2">
              <w:rPr>
                <w:rStyle w:val="Hyperlink"/>
                <w:noProof/>
              </w:rPr>
              <w:t>Background</w:t>
            </w:r>
            <w:r w:rsidR="00856AFB">
              <w:rPr>
                <w:noProof/>
                <w:webHidden/>
              </w:rPr>
              <w:tab/>
            </w:r>
            <w:r w:rsidR="00856AFB">
              <w:rPr>
                <w:noProof/>
                <w:webHidden/>
              </w:rPr>
              <w:fldChar w:fldCharType="begin"/>
            </w:r>
            <w:r w:rsidR="00856AFB">
              <w:rPr>
                <w:noProof/>
                <w:webHidden/>
              </w:rPr>
              <w:instrText xml:space="preserve"> PAGEREF _Toc123903706 \h </w:instrText>
            </w:r>
            <w:r w:rsidR="00856AFB">
              <w:rPr>
                <w:noProof/>
                <w:webHidden/>
              </w:rPr>
            </w:r>
            <w:r w:rsidR="00856AFB">
              <w:rPr>
                <w:noProof/>
                <w:webHidden/>
              </w:rPr>
              <w:fldChar w:fldCharType="separate"/>
            </w:r>
            <w:r w:rsidR="00495C2A">
              <w:rPr>
                <w:noProof/>
                <w:webHidden/>
              </w:rPr>
              <w:t>4</w:t>
            </w:r>
            <w:r w:rsidR="00856AFB">
              <w:rPr>
                <w:noProof/>
                <w:webHidden/>
              </w:rPr>
              <w:fldChar w:fldCharType="end"/>
            </w:r>
          </w:hyperlink>
        </w:p>
        <w:p w14:paraId="3A714235" w14:textId="20DCE9D8" w:rsidR="00856AFB" w:rsidRDefault="00000000">
          <w:pPr>
            <w:pStyle w:val="TOC3"/>
            <w:rPr>
              <w:rFonts w:asciiTheme="minorHAnsi" w:eastAsiaTheme="minorEastAsia" w:hAnsiTheme="minorHAnsi"/>
              <w:noProof/>
              <w:sz w:val="22"/>
            </w:rPr>
          </w:pPr>
          <w:hyperlink w:anchor="_Toc123903707" w:history="1">
            <w:r w:rsidR="00856AFB" w:rsidRPr="00540ED2">
              <w:rPr>
                <w:rStyle w:val="Hyperlink"/>
                <w:noProof/>
              </w:rPr>
              <w:t>II.</w:t>
            </w:r>
            <w:r w:rsidR="00856AFB">
              <w:rPr>
                <w:rFonts w:asciiTheme="minorHAnsi" w:eastAsiaTheme="minorEastAsia" w:hAnsiTheme="minorHAnsi"/>
                <w:noProof/>
                <w:sz w:val="22"/>
              </w:rPr>
              <w:tab/>
            </w:r>
            <w:r w:rsidR="00856AFB" w:rsidRPr="00540ED2">
              <w:rPr>
                <w:rStyle w:val="Hyperlink"/>
                <w:noProof/>
              </w:rPr>
              <w:t>Program Purpose and Goals</w:t>
            </w:r>
            <w:r w:rsidR="00856AFB">
              <w:rPr>
                <w:noProof/>
                <w:webHidden/>
              </w:rPr>
              <w:tab/>
            </w:r>
            <w:r w:rsidR="00856AFB">
              <w:rPr>
                <w:noProof/>
                <w:webHidden/>
              </w:rPr>
              <w:fldChar w:fldCharType="begin"/>
            </w:r>
            <w:r w:rsidR="00856AFB">
              <w:rPr>
                <w:noProof/>
                <w:webHidden/>
              </w:rPr>
              <w:instrText xml:space="preserve"> PAGEREF _Toc123903707 \h </w:instrText>
            </w:r>
            <w:r w:rsidR="00856AFB">
              <w:rPr>
                <w:noProof/>
                <w:webHidden/>
              </w:rPr>
            </w:r>
            <w:r w:rsidR="00856AFB">
              <w:rPr>
                <w:noProof/>
                <w:webHidden/>
              </w:rPr>
              <w:fldChar w:fldCharType="separate"/>
            </w:r>
            <w:r w:rsidR="00495C2A">
              <w:rPr>
                <w:noProof/>
                <w:webHidden/>
              </w:rPr>
              <w:t>5</w:t>
            </w:r>
            <w:r w:rsidR="00856AFB">
              <w:rPr>
                <w:noProof/>
                <w:webHidden/>
              </w:rPr>
              <w:fldChar w:fldCharType="end"/>
            </w:r>
          </w:hyperlink>
        </w:p>
        <w:p w14:paraId="2605C000" w14:textId="6C343E0B" w:rsidR="00856AFB" w:rsidRDefault="00000000">
          <w:pPr>
            <w:pStyle w:val="TOC3"/>
            <w:rPr>
              <w:rFonts w:asciiTheme="minorHAnsi" w:eastAsiaTheme="minorEastAsia" w:hAnsiTheme="minorHAnsi"/>
              <w:noProof/>
              <w:sz w:val="22"/>
            </w:rPr>
          </w:pPr>
          <w:hyperlink w:anchor="_Toc123903708" w:history="1">
            <w:r w:rsidR="00856AFB" w:rsidRPr="00540ED2">
              <w:rPr>
                <w:rStyle w:val="Hyperlink"/>
                <w:noProof/>
              </w:rPr>
              <w:t>III.</w:t>
            </w:r>
            <w:r w:rsidR="00856AFB">
              <w:rPr>
                <w:rFonts w:asciiTheme="minorHAnsi" w:eastAsiaTheme="minorEastAsia" w:hAnsiTheme="minorHAnsi"/>
                <w:noProof/>
                <w:sz w:val="22"/>
              </w:rPr>
              <w:tab/>
            </w:r>
            <w:r w:rsidR="00856AFB" w:rsidRPr="00540ED2">
              <w:rPr>
                <w:rStyle w:val="Hyperlink"/>
                <w:noProof/>
              </w:rPr>
              <w:t>Funding Available</w:t>
            </w:r>
            <w:r w:rsidR="00856AFB">
              <w:rPr>
                <w:noProof/>
                <w:webHidden/>
              </w:rPr>
              <w:tab/>
            </w:r>
            <w:r w:rsidR="00856AFB">
              <w:rPr>
                <w:noProof/>
                <w:webHidden/>
              </w:rPr>
              <w:fldChar w:fldCharType="begin"/>
            </w:r>
            <w:r w:rsidR="00856AFB">
              <w:rPr>
                <w:noProof/>
                <w:webHidden/>
              </w:rPr>
              <w:instrText xml:space="preserve"> PAGEREF _Toc123903708 \h </w:instrText>
            </w:r>
            <w:r w:rsidR="00856AFB">
              <w:rPr>
                <w:noProof/>
                <w:webHidden/>
              </w:rPr>
            </w:r>
            <w:r w:rsidR="00856AFB">
              <w:rPr>
                <w:noProof/>
                <w:webHidden/>
              </w:rPr>
              <w:fldChar w:fldCharType="separate"/>
            </w:r>
            <w:r w:rsidR="00495C2A">
              <w:rPr>
                <w:noProof/>
                <w:webHidden/>
              </w:rPr>
              <w:t>5</w:t>
            </w:r>
            <w:r w:rsidR="00856AFB">
              <w:rPr>
                <w:noProof/>
                <w:webHidden/>
              </w:rPr>
              <w:fldChar w:fldCharType="end"/>
            </w:r>
          </w:hyperlink>
        </w:p>
        <w:p w14:paraId="45A3842F" w14:textId="620C9258" w:rsidR="00856AFB" w:rsidRDefault="00000000">
          <w:pPr>
            <w:pStyle w:val="TOC3"/>
            <w:rPr>
              <w:rFonts w:asciiTheme="minorHAnsi" w:eastAsiaTheme="minorEastAsia" w:hAnsiTheme="minorHAnsi"/>
              <w:noProof/>
              <w:sz w:val="22"/>
            </w:rPr>
          </w:pPr>
          <w:hyperlink w:anchor="_Toc123903709" w:history="1">
            <w:r w:rsidR="00856AFB" w:rsidRPr="00540ED2">
              <w:rPr>
                <w:rStyle w:val="Hyperlink"/>
                <w:noProof/>
              </w:rPr>
              <w:t>IV.</w:t>
            </w:r>
            <w:r w:rsidR="00856AFB">
              <w:rPr>
                <w:rFonts w:asciiTheme="minorHAnsi" w:eastAsiaTheme="minorEastAsia" w:hAnsiTheme="minorHAnsi"/>
                <w:noProof/>
                <w:sz w:val="22"/>
              </w:rPr>
              <w:tab/>
            </w:r>
            <w:r w:rsidR="00856AFB" w:rsidRPr="00540ED2">
              <w:rPr>
                <w:rStyle w:val="Hyperlink"/>
                <w:noProof/>
              </w:rPr>
              <w:t>Eligibility Requirements</w:t>
            </w:r>
            <w:r w:rsidR="00856AFB">
              <w:rPr>
                <w:noProof/>
                <w:webHidden/>
              </w:rPr>
              <w:tab/>
            </w:r>
            <w:r w:rsidR="00856AFB">
              <w:rPr>
                <w:noProof/>
                <w:webHidden/>
              </w:rPr>
              <w:fldChar w:fldCharType="begin"/>
            </w:r>
            <w:r w:rsidR="00856AFB">
              <w:rPr>
                <w:noProof/>
                <w:webHidden/>
              </w:rPr>
              <w:instrText xml:space="preserve"> PAGEREF _Toc123903709 \h </w:instrText>
            </w:r>
            <w:r w:rsidR="00856AFB">
              <w:rPr>
                <w:noProof/>
                <w:webHidden/>
              </w:rPr>
            </w:r>
            <w:r w:rsidR="00856AFB">
              <w:rPr>
                <w:noProof/>
                <w:webHidden/>
              </w:rPr>
              <w:fldChar w:fldCharType="separate"/>
            </w:r>
            <w:r w:rsidR="00495C2A">
              <w:rPr>
                <w:noProof/>
                <w:webHidden/>
              </w:rPr>
              <w:t>7</w:t>
            </w:r>
            <w:r w:rsidR="00856AFB">
              <w:rPr>
                <w:noProof/>
                <w:webHidden/>
              </w:rPr>
              <w:fldChar w:fldCharType="end"/>
            </w:r>
          </w:hyperlink>
        </w:p>
        <w:p w14:paraId="2D12E427" w14:textId="0748A834" w:rsidR="00856AFB" w:rsidRDefault="00000000">
          <w:pPr>
            <w:pStyle w:val="TOC3"/>
            <w:rPr>
              <w:rFonts w:asciiTheme="minorHAnsi" w:eastAsiaTheme="minorEastAsia" w:hAnsiTheme="minorHAnsi"/>
              <w:noProof/>
              <w:sz w:val="22"/>
            </w:rPr>
          </w:pPr>
          <w:hyperlink w:anchor="_Toc123903710" w:history="1">
            <w:r w:rsidR="00856AFB" w:rsidRPr="00540ED2">
              <w:rPr>
                <w:rStyle w:val="Hyperlink"/>
                <w:noProof/>
              </w:rPr>
              <w:t>V.</w:t>
            </w:r>
            <w:r w:rsidR="00856AFB">
              <w:rPr>
                <w:rFonts w:asciiTheme="minorHAnsi" w:eastAsiaTheme="minorEastAsia" w:hAnsiTheme="minorHAnsi"/>
                <w:noProof/>
                <w:sz w:val="22"/>
              </w:rPr>
              <w:tab/>
            </w:r>
            <w:r w:rsidR="00856AFB" w:rsidRPr="00540ED2">
              <w:rPr>
                <w:rStyle w:val="Hyperlink"/>
                <w:noProof/>
              </w:rPr>
              <w:t>Project Requirements</w:t>
            </w:r>
            <w:r w:rsidR="00856AFB">
              <w:rPr>
                <w:noProof/>
                <w:webHidden/>
              </w:rPr>
              <w:tab/>
            </w:r>
            <w:r w:rsidR="00856AFB">
              <w:rPr>
                <w:noProof/>
                <w:webHidden/>
              </w:rPr>
              <w:fldChar w:fldCharType="begin"/>
            </w:r>
            <w:r w:rsidR="00856AFB">
              <w:rPr>
                <w:noProof/>
                <w:webHidden/>
              </w:rPr>
              <w:instrText xml:space="preserve"> PAGEREF _Toc123903710 \h </w:instrText>
            </w:r>
            <w:r w:rsidR="00856AFB">
              <w:rPr>
                <w:noProof/>
                <w:webHidden/>
              </w:rPr>
            </w:r>
            <w:r w:rsidR="00856AFB">
              <w:rPr>
                <w:noProof/>
                <w:webHidden/>
              </w:rPr>
              <w:fldChar w:fldCharType="separate"/>
            </w:r>
            <w:r w:rsidR="00495C2A">
              <w:rPr>
                <w:noProof/>
                <w:webHidden/>
              </w:rPr>
              <w:t>8</w:t>
            </w:r>
            <w:r w:rsidR="00856AFB">
              <w:rPr>
                <w:noProof/>
                <w:webHidden/>
              </w:rPr>
              <w:fldChar w:fldCharType="end"/>
            </w:r>
          </w:hyperlink>
        </w:p>
        <w:p w14:paraId="48C78748" w14:textId="32AD5ACB" w:rsidR="00856AFB" w:rsidRDefault="00000000">
          <w:pPr>
            <w:pStyle w:val="TOC3"/>
            <w:rPr>
              <w:rFonts w:asciiTheme="minorHAnsi" w:eastAsiaTheme="minorEastAsia" w:hAnsiTheme="minorHAnsi"/>
              <w:noProof/>
              <w:sz w:val="22"/>
            </w:rPr>
          </w:pPr>
          <w:hyperlink w:anchor="_Toc123903711" w:history="1">
            <w:r w:rsidR="00856AFB" w:rsidRPr="00540ED2">
              <w:rPr>
                <w:rStyle w:val="Hyperlink"/>
                <w:noProof/>
              </w:rPr>
              <w:t>VI.</w:t>
            </w:r>
            <w:r w:rsidR="00856AFB">
              <w:rPr>
                <w:rFonts w:asciiTheme="minorHAnsi" w:eastAsiaTheme="minorEastAsia" w:hAnsiTheme="minorHAnsi"/>
                <w:noProof/>
                <w:sz w:val="22"/>
              </w:rPr>
              <w:tab/>
            </w:r>
            <w:r w:rsidR="00856AFB" w:rsidRPr="00540ED2">
              <w:rPr>
                <w:rStyle w:val="Hyperlink"/>
                <w:noProof/>
              </w:rPr>
              <w:t>Administrative Requirements</w:t>
            </w:r>
            <w:r w:rsidR="00856AFB">
              <w:rPr>
                <w:noProof/>
                <w:webHidden/>
              </w:rPr>
              <w:tab/>
            </w:r>
            <w:r w:rsidR="00856AFB">
              <w:rPr>
                <w:noProof/>
                <w:webHidden/>
              </w:rPr>
              <w:fldChar w:fldCharType="begin"/>
            </w:r>
            <w:r w:rsidR="00856AFB">
              <w:rPr>
                <w:noProof/>
                <w:webHidden/>
              </w:rPr>
              <w:instrText xml:space="preserve"> PAGEREF _Toc123903711 \h </w:instrText>
            </w:r>
            <w:r w:rsidR="00856AFB">
              <w:rPr>
                <w:noProof/>
                <w:webHidden/>
              </w:rPr>
            </w:r>
            <w:r w:rsidR="00856AFB">
              <w:rPr>
                <w:noProof/>
                <w:webHidden/>
              </w:rPr>
              <w:fldChar w:fldCharType="separate"/>
            </w:r>
            <w:r w:rsidR="00495C2A">
              <w:rPr>
                <w:noProof/>
                <w:webHidden/>
              </w:rPr>
              <w:t>10</w:t>
            </w:r>
            <w:r w:rsidR="00856AFB">
              <w:rPr>
                <w:noProof/>
                <w:webHidden/>
              </w:rPr>
              <w:fldChar w:fldCharType="end"/>
            </w:r>
          </w:hyperlink>
        </w:p>
        <w:p w14:paraId="299DAA34" w14:textId="4EFDC5D0" w:rsidR="00856AFB" w:rsidRDefault="00000000">
          <w:pPr>
            <w:pStyle w:val="TOC3"/>
            <w:rPr>
              <w:rFonts w:asciiTheme="minorHAnsi" w:eastAsiaTheme="minorEastAsia" w:hAnsiTheme="minorHAnsi"/>
              <w:noProof/>
              <w:sz w:val="22"/>
            </w:rPr>
          </w:pPr>
          <w:hyperlink w:anchor="_Toc123903712" w:history="1">
            <w:r w:rsidR="00856AFB" w:rsidRPr="00540ED2">
              <w:rPr>
                <w:rStyle w:val="Hyperlink"/>
                <w:noProof/>
              </w:rPr>
              <w:t>VII.</w:t>
            </w:r>
            <w:r w:rsidR="00856AFB">
              <w:rPr>
                <w:rFonts w:asciiTheme="minorHAnsi" w:eastAsiaTheme="minorEastAsia" w:hAnsiTheme="minorHAnsi"/>
                <w:noProof/>
                <w:sz w:val="22"/>
              </w:rPr>
              <w:tab/>
            </w:r>
            <w:r w:rsidR="00856AFB" w:rsidRPr="00540ED2">
              <w:rPr>
                <w:rStyle w:val="Hyperlink"/>
                <w:noProof/>
              </w:rPr>
              <w:t>Selection Process</w:t>
            </w:r>
            <w:r w:rsidR="00856AFB">
              <w:rPr>
                <w:noProof/>
                <w:webHidden/>
              </w:rPr>
              <w:tab/>
            </w:r>
            <w:r w:rsidR="00856AFB">
              <w:rPr>
                <w:noProof/>
                <w:webHidden/>
              </w:rPr>
              <w:fldChar w:fldCharType="begin"/>
            </w:r>
            <w:r w:rsidR="00856AFB">
              <w:rPr>
                <w:noProof/>
                <w:webHidden/>
              </w:rPr>
              <w:instrText xml:space="preserve"> PAGEREF _Toc123903712 \h </w:instrText>
            </w:r>
            <w:r w:rsidR="00856AFB">
              <w:rPr>
                <w:noProof/>
                <w:webHidden/>
              </w:rPr>
            </w:r>
            <w:r w:rsidR="00856AFB">
              <w:rPr>
                <w:noProof/>
                <w:webHidden/>
              </w:rPr>
              <w:fldChar w:fldCharType="separate"/>
            </w:r>
            <w:r w:rsidR="00495C2A">
              <w:rPr>
                <w:noProof/>
                <w:webHidden/>
              </w:rPr>
              <w:t>12</w:t>
            </w:r>
            <w:r w:rsidR="00856AFB">
              <w:rPr>
                <w:noProof/>
                <w:webHidden/>
              </w:rPr>
              <w:fldChar w:fldCharType="end"/>
            </w:r>
          </w:hyperlink>
        </w:p>
        <w:p w14:paraId="20974696" w14:textId="601B0179" w:rsidR="00856AFB" w:rsidRDefault="00000000">
          <w:pPr>
            <w:pStyle w:val="TOC3"/>
            <w:rPr>
              <w:rFonts w:asciiTheme="minorHAnsi" w:eastAsiaTheme="minorEastAsia" w:hAnsiTheme="minorHAnsi"/>
              <w:noProof/>
              <w:sz w:val="22"/>
            </w:rPr>
          </w:pPr>
          <w:hyperlink w:anchor="_Toc123903713" w:history="1">
            <w:r w:rsidR="00856AFB" w:rsidRPr="00540ED2">
              <w:rPr>
                <w:rStyle w:val="Hyperlink"/>
                <w:noProof/>
              </w:rPr>
              <w:t>VIII.</w:t>
            </w:r>
            <w:r w:rsidR="00856AFB">
              <w:rPr>
                <w:rFonts w:asciiTheme="minorHAnsi" w:eastAsiaTheme="minorEastAsia" w:hAnsiTheme="minorHAnsi"/>
                <w:noProof/>
                <w:sz w:val="22"/>
              </w:rPr>
              <w:tab/>
            </w:r>
            <w:r w:rsidR="00856AFB" w:rsidRPr="00540ED2">
              <w:rPr>
                <w:rStyle w:val="Hyperlink"/>
                <w:noProof/>
              </w:rPr>
              <w:t>Application Narrative, Budget, and Appendix</w:t>
            </w:r>
            <w:r w:rsidR="00856AFB">
              <w:rPr>
                <w:noProof/>
                <w:webHidden/>
              </w:rPr>
              <w:tab/>
            </w:r>
            <w:r w:rsidR="00856AFB">
              <w:rPr>
                <w:noProof/>
                <w:webHidden/>
              </w:rPr>
              <w:fldChar w:fldCharType="begin"/>
            </w:r>
            <w:r w:rsidR="00856AFB">
              <w:rPr>
                <w:noProof/>
                <w:webHidden/>
              </w:rPr>
              <w:instrText xml:space="preserve"> PAGEREF _Toc123903713 \h </w:instrText>
            </w:r>
            <w:r w:rsidR="00856AFB">
              <w:rPr>
                <w:noProof/>
                <w:webHidden/>
              </w:rPr>
            </w:r>
            <w:r w:rsidR="00856AFB">
              <w:rPr>
                <w:noProof/>
                <w:webHidden/>
              </w:rPr>
              <w:fldChar w:fldCharType="separate"/>
            </w:r>
            <w:r w:rsidR="00495C2A">
              <w:rPr>
                <w:noProof/>
                <w:webHidden/>
              </w:rPr>
              <w:t>12</w:t>
            </w:r>
            <w:r w:rsidR="00856AFB">
              <w:rPr>
                <w:noProof/>
                <w:webHidden/>
              </w:rPr>
              <w:fldChar w:fldCharType="end"/>
            </w:r>
          </w:hyperlink>
        </w:p>
        <w:p w14:paraId="667BBD16" w14:textId="34DE41EB" w:rsidR="00856AFB" w:rsidRDefault="00000000">
          <w:pPr>
            <w:pStyle w:val="TOC3"/>
            <w:rPr>
              <w:rFonts w:asciiTheme="minorHAnsi" w:eastAsiaTheme="minorEastAsia" w:hAnsiTheme="minorHAnsi"/>
              <w:noProof/>
              <w:sz w:val="22"/>
            </w:rPr>
          </w:pPr>
          <w:hyperlink w:anchor="_Toc123903714" w:history="1">
            <w:r w:rsidR="00856AFB" w:rsidRPr="00540ED2">
              <w:rPr>
                <w:rStyle w:val="Hyperlink"/>
                <w:noProof/>
              </w:rPr>
              <w:t>IX.</w:t>
            </w:r>
            <w:r w:rsidR="00856AFB">
              <w:rPr>
                <w:rFonts w:asciiTheme="minorHAnsi" w:eastAsiaTheme="minorEastAsia" w:hAnsiTheme="minorHAnsi"/>
                <w:noProof/>
                <w:sz w:val="22"/>
              </w:rPr>
              <w:tab/>
            </w:r>
            <w:r w:rsidR="00856AFB" w:rsidRPr="00540ED2">
              <w:rPr>
                <w:rStyle w:val="Hyperlink"/>
                <w:noProof/>
              </w:rPr>
              <w:t>Application Format and Submission Requirements</w:t>
            </w:r>
            <w:r w:rsidR="00856AFB">
              <w:rPr>
                <w:noProof/>
                <w:webHidden/>
              </w:rPr>
              <w:tab/>
            </w:r>
            <w:r w:rsidR="00856AFB">
              <w:rPr>
                <w:noProof/>
                <w:webHidden/>
              </w:rPr>
              <w:fldChar w:fldCharType="begin"/>
            </w:r>
            <w:r w:rsidR="00856AFB">
              <w:rPr>
                <w:noProof/>
                <w:webHidden/>
              </w:rPr>
              <w:instrText xml:space="preserve"> PAGEREF _Toc123903714 \h </w:instrText>
            </w:r>
            <w:r w:rsidR="00856AFB">
              <w:rPr>
                <w:noProof/>
                <w:webHidden/>
              </w:rPr>
            </w:r>
            <w:r w:rsidR="00856AFB">
              <w:rPr>
                <w:noProof/>
                <w:webHidden/>
              </w:rPr>
              <w:fldChar w:fldCharType="separate"/>
            </w:r>
            <w:r w:rsidR="00495C2A">
              <w:rPr>
                <w:noProof/>
                <w:webHidden/>
              </w:rPr>
              <w:t>17</w:t>
            </w:r>
            <w:r w:rsidR="00856AFB">
              <w:rPr>
                <w:noProof/>
                <w:webHidden/>
              </w:rPr>
              <w:fldChar w:fldCharType="end"/>
            </w:r>
          </w:hyperlink>
        </w:p>
        <w:p w14:paraId="3411D19B" w14:textId="32B50024" w:rsidR="00856AFB" w:rsidRDefault="00000000">
          <w:pPr>
            <w:pStyle w:val="TOC3"/>
            <w:rPr>
              <w:rFonts w:asciiTheme="minorHAnsi" w:eastAsiaTheme="minorEastAsia" w:hAnsiTheme="minorHAnsi"/>
              <w:noProof/>
              <w:sz w:val="22"/>
            </w:rPr>
          </w:pPr>
          <w:hyperlink w:anchor="_Toc123903715" w:history="1">
            <w:r w:rsidR="00856AFB" w:rsidRPr="00540ED2">
              <w:rPr>
                <w:rStyle w:val="Hyperlink"/>
                <w:noProof/>
              </w:rPr>
              <w:t>X.</w:t>
            </w:r>
            <w:r w:rsidR="00856AFB">
              <w:rPr>
                <w:rFonts w:asciiTheme="minorHAnsi" w:eastAsiaTheme="minorEastAsia" w:hAnsiTheme="minorHAnsi"/>
                <w:noProof/>
                <w:sz w:val="22"/>
              </w:rPr>
              <w:tab/>
            </w:r>
            <w:r w:rsidR="00856AFB" w:rsidRPr="00540ED2">
              <w:rPr>
                <w:rStyle w:val="Hyperlink"/>
                <w:noProof/>
              </w:rPr>
              <w:t>Application Checklist</w:t>
            </w:r>
            <w:r w:rsidR="00856AFB">
              <w:rPr>
                <w:noProof/>
                <w:webHidden/>
              </w:rPr>
              <w:tab/>
            </w:r>
            <w:r w:rsidR="00856AFB">
              <w:rPr>
                <w:noProof/>
                <w:webHidden/>
              </w:rPr>
              <w:fldChar w:fldCharType="begin"/>
            </w:r>
            <w:r w:rsidR="00856AFB">
              <w:rPr>
                <w:noProof/>
                <w:webHidden/>
              </w:rPr>
              <w:instrText xml:space="preserve"> PAGEREF _Toc123903715 \h </w:instrText>
            </w:r>
            <w:r w:rsidR="00856AFB">
              <w:rPr>
                <w:noProof/>
                <w:webHidden/>
              </w:rPr>
            </w:r>
            <w:r w:rsidR="00856AFB">
              <w:rPr>
                <w:noProof/>
                <w:webHidden/>
              </w:rPr>
              <w:fldChar w:fldCharType="separate"/>
            </w:r>
            <w:r w:rsidR="00495C2A">
              <w:rPr>
                <w:noProof/>
                <w:webHidden/>
              </w:rPr>
              <w:t>19</w:t>
            </w:r>
            <w:r w:rsidR="00856AFB">
              <w:rPr>
                <w:noProof/>
                <w:webHidden/>
              </w:rPr>
              <w:fldChar w:fldCharType="end"/>
            </w:r>
          </w:hyperlink>
        </w:p>
        <w:p w14:paraId="2AA2EE44" w14:textId="12F43F28" w:rsidR="00856AFB" w:rsidRDefault="00000000">
          <w:pPr>
            <w:pStyle w:val="TOC3"/>
            <w:rPr>
              <w:rFonts w:asciiTheme="minorHAnsi" w:eastAsiaTheme="minorEastAsia" w:hAnsiTheme="minorHAnsi"/>
              <w:noProof/>
              <w:sz w:val="22"/>
            </w:rPr>
          </w:pPr>
          <w:hyperlink w:anchor="_Toc123903716" w:history="1">
            <w:r w:rsidR="00856AFB" w:rsidRPr="00540ED2">
              <w:rPr>
                <w:rStyle w:val="Hyperlink"/>
                <w:noProof/>
              </w:rPr>
              <w:t>XI.</w:t>
            </w:r>
            <w:r w:rsidR="00856AFB">
              <w:rPr>
                <w:rFonts w:asciiTheme="minorHAnsi" w:eastAsiaTheme="minorEastAsia" w:hAnsiTheme="minorHAnsi"/>
                <w:noProof/>
                <w:sz w:val="22"/>
              </w:rPr>
              <w:tab/>
            </w:r>
            <w:r w:rsidR="00856AFB" w:rsidRPr="00540ED2">
              <w:rPr>
                <w:rStyle w:val="Hyperlink"/>
                <w:noProof/>
              </w:rPr>
              <w:t>Timeline</w:t>
            </w:r>
            <w:r w:rsidR="00856AFB">
              <w:rPr>
                <w:noProof/>
                <w:webHidden/>
              </w:rPr>
              <w:tab/>
            </w:r>
            <w:r w:rsidR="00856AFB">
              <w:rPr>
                <w:noProof/>
                <w:webHidden/>
              </w:rPr>
              <w:fldChar w:fldCharType="begin"/>
            </w:r>
            <w:r w:rsidR="00856AFB">
              <w:rPr>
                <w:noProof/>
                <w:webHidden/>
              </w:rPr>
              <w:instrText xml:space="preserve"> PAGEREF _Toc123903716 \h </w:instrText>
            </w:r>
            <w:r w:rsidR="00856AFB">
              <w:rPr>
                <w:noProof/>
                <w:webHidden/>
              </w:rPr>
            </w:r>
            <w:r w:rsidR="00856AFB">
              <w:rPr>
                <w:noProof/>
                <w:webHidden/>
              </w:rPr>
              <w:fldChar w:fldCharType="separate"/>
            </w:r>
            <w:r w:rsidR="00495C2A">
              <w:rPr>
                <w:noProof/>
                <w:webHidden/>
              </w:rPr>
              <w:t>20</w:t>
            </w:r>
            <w:r w:rsidR="00856AFB">
              <w:rPr>
                <w:noProof/>
                <w:webHidden/>
              </w:rPr>
              <w:fldChar w:fldCharType="end"/>
            </w:r>
          </w:hyperlink>
        </w:p>
        <w:p w14:paraId="479B8111" w14:textId="6C4182C2" w:rsidR="00856AFB" w:rsidRDefault="00000000">
          <w:pPr>
            <w:pStyle w:val="TOC3"/>
            <w:rPr>
              <w:rFonts w:asciiTheme="minorHAnsi" w:eastAsiaTheme="minorEastAsia" w:hAnsiTheme="minorHAnsi"/>
              <w:noProof/>
              <w:sz w:val="22"/>
            </w:rPr>
          </w:pPr>
          <w:hyperlink w:anchor="_Toc123903717" w:history="1">
            <w:r w:rsidR="00856AFB" w:rsidRPr="00540ED2">
              <w:rPr>
                <w:rStyle w:val="Hyperlink"/>
                <w:noProof/>
              </w:rPr>
              <w:t>XII.</w:t>
            </w:r>
            <w:r w:rsidR="00856AFB">
              <w:rPr>
                <w:rFonts w:asciiTheme="minorHAnsi" w:eastAsiaTheme="minorEastAsia" w:hAnsiTheme="minorHAnsi"/>
                <w:noProof/>
                <w:sz w:val="22"/>
              </w:rPr>
              <w:tab/>
            </w:r>
            <w:r w:rsidR="00856AFB" w:rsidRPr="00540ED2">
              <w:rPr>
                <w:rStyle w:val="Hyperlink"/>
                <w:noProof/>
              </w:rPr>
              <w:t>Appeal Process</w:t>
            </w:r>
            <w:r w:rsidR="00856AFB">
              <w:rPr>
                <w:noProof/>
                <w:webHidden/>
              </w:rPr>
              <w:tab/>
            </w:r>
            <w:r w:rsidR="00856AFB">
              <w:rPr>
                <w:noProof/>
                <w:webHidden/>
              </w:rPr>
              <w:fldChar w:fldCharType="begin"/>
            </w:r>
            <w:r w:rsidR="00856AFB">
              <w:rPr>
                <w:noProof/>
                <w:webHidden/>
              </w:rPr>
              <w:instrText xml:space="preserve"> PAGEREF _Toc123903717 \h </w:instrText>
            </w:r>
            <w:r w:rsidR="00856AFB">
              <w:rPr>
                <w:noProof/>
                <w:webHidden/>
              </w:rPr>
            </w:r>
            <w:r w:rsidR="00856AFB">
              <w:rPr>
                <w:noProof/>
                <w:webHidden/>
              </w:rPr>
              <w:fldChar w:fldCharType="separate"/>
            </w:r>
            <w:r w:rsidR="00495C2A">
              <w:rPr>
                <w:noProof/>
                <w:webHidden/>
              </w:rPr>
              <w:t>20</w:t>
            </w:r>
            <w:r w:rsidR="00856AFB">
              <w:rPr>
                <w:noProof/>
                <w:webHidden/>
              </w:rPr>
              <w:fldChar w:fldCharType="end"/>
            </w:r>
          </w:hyperlink>
        </w:p>
        <w:p w14:paraId="33B34544" w14:textId="11428F72" w:rsidR="00856AFB" w:rsidRDefault="00000000">
          <w:pPr>
            <w:pStyle w:val="TOC3"/>
            <w:rPr>
              <w:rFonts w:asciiTheme="minorHAnsi" w:eastAsiaTheme="minorEastAsia" w:hAnsiTheme="minorHAnsi"/>
              <w:noProof/>
              <w:sz w:val="22"/>
            </w:rPr>
          </w:pPr>
          <w:hyperlink w:anchor="_Toc123903718" w:history="1">
            <w:r w:rsidR="00856AFB" w:rsidRPr="00540ED2">
              <w:rPr>
                <w:rStyle w:val="Hyperlink"/>
                <w:noProof/>
              </w:rPr>
              <w:t>XIII.</w:t>
            </w:r>
            <w:r w:rsidR="00856AFB">
              <w:rPr>
                <w:rFonts w:asciiTheme="minorHAnsi" w:eastAsiaTheme="minorEastAsia" w:hAnsiTheme="minorHAnsi"/>
                <w:noProof/>
                <w:sz w:val="22"/>
              </w:rPr>
              <w:tab/>
            </w:r>
            <w:r w:rsidR="00856AFB" w:rsidRPr="00540ED2">
              <w:rPr>
                <w:rStyle w:val="Hyperlink"/>
                <w:noProof/>
              </w:rPr>
              <w:t>Technical Assistance</w:t>
            </w:r>
            <w:r w:rsidR="00856AFB">
              <w:rPr>
                <w:noProof/>
                <w:webHidden/>
              </w:rPr>
              <w:tab/>
            </w:r>
            <w:r w:rsidR="00856AFB">
              <w:rPr>
                <w:noProof/>
                <w:webHidden/>
              </w:rPr>
              <w:fldChar w:fldCharType="begin"/>
            </w:r>
            <w:r w:rsidR="00856AFB">
              <w:rPr>
                <w:noProof/>
                <w:webHidden/>
              </w:rPr>
              <w:instrText xml:space="preserve"> PAGEREF _Toc123903718 \h </w:instrText>
            </w:r>
            <w:r w:rsidR="00856AFB">
              <w:rPr>
                <w:noProof/>
                <w:webHidden/>
              </w:rPr>
            </w:r>
            <w:r w:rsidR="00856AFB">
              <w:rPr>
                <w:noProof/>
                <w:webHidden/>
              </w:rPr>
              <w:fldChar w:fldCharType="separate"/>
            </w:r>
            <w:r w:rsidR="00495C2A">
              <w:rPr>
                <w:noProof/>
                <w:webHidden/>
              </w:rPr>
              <w:t>21</w:t>
            </w:r>
            <w:r w:rsidR="00856AFB">
              <w:rPr>
                <w:noProof/>
                <w:webHidden/>
              </w:rPr>
              <w:fldChar w:fldCharType="end"/>
            </w:r>
          </w:hyperlink>
        </w:p>
        <w:p w14:paraId="7F74FE3E" w14:textId="43ADFE2E" w:rsidR="00856AFB" w:rsidRDefault="00000000">
          <w:pPr>
            <w:pStyle w:val="TOC3"/>
            <w:rPr>
              <w:rFonts w:asciiTheme="minorHAnsi" w:eastAsiaTheme="minorEastAsia" w:hAnsiTheme="minorHAnsi"/>
              <w:noProof/>
              <w:sz w:val="22"/>
            </w:rPr>
          </w:pPr>
          <w:hyperlink w:anchor="_Toc123903719" w:history="1">
            <w:r w:rsidR="00856AFB" w:rsidRPr="00540ED2">
              <w:rPr>
                <w:rStyle w:val="Hyperlink"/>
                <w:noProof/>
              </w:rPr>
              <w:t>XIV.</w:t>
            </w:r>
            <w:r w:rsidR="00856AFB">
              <w:rPr>
                <w:rFonts w:asciiTheme="minorHAnsi" w:eastAsiaTheme="minorEastAsia" w:hAnsiTheme="minorHAnsi"/>
                <w:noProof/>
                <w:sz w:val="22"/>
              </w:rPr>
              <w:tab/>
            </w:r>
            <w:r w:rsidR="00856AFB" w:rsidRPr="00540ED2">
              <w:rPr>
                <w:rStyle w:val="Hyperlink"/>
                <w:noProof/>
              </w:rPr>
              <w:t>Assurances, Certifications, Terms and Conditions</w:t>
            </w:r>
            <w:r w:rsidR="00856AFB">
              <w:rPr>
                <w:noProof/>
                <w:webHidden/>
              </w:rPr>
              <w:tab/>
            </w:r>
            <w:r w:rsidR="00856AFB">
              <w:rPr>
                <w:noProof/>
                <w:webHidden/>
              </w:rPr>
              <w:fldChar w:fldCharType="begin"/>
            </w:r>
            <w:r w:rsidR="00856AFB">
              <w:rPr>
                <w:noProof/>
                <w:webHidden/>
              </w:rPr>
              <w:instrText xml:space="preserve"> PAGEREF _Toc123903719 \h </w:instrText>
            </w:r>
            <w:r w:rsidR="00856AFB">
              <w:rPr>
                <w:noProof/>
                <w:webHidden/>
              </w:rPr>
            </w:r>
            <w:r w:rsidR="00856AFB">
              <w:rPr>
                <w:noProof/>
                <w:webHidden/>
              </w:rPr>
              <w:fldChar w:fldCharType="separate"/>
            </w:r>
            <w:r w:rsidR="00495C2A">
              <w:rPr>
                <w:noProof/>
                <w:webHidden/>
              </w:rPr>
              <w:t>21</w:t>
            </w:r>
            <w:r w:rsidR="00856AFB">
              <w:rPr>
                <w:noProof/>
                <w:webHidden/>
              </w:rPr>
              <w:fldChar w:fldCharType="end"/>
            </w:r>
          </w:hyperlink>
        </w:p>
        <w:p w14:paraId="464A87BC" w14:textId="79344BEF" w:rsidR="00856AFB" w:rsidRDefault="00000000">
          <w:pPr>
            <w:pStyle w:val="TOC2"/>
            <w:rPr>
              <w:rFonts w:asciiTheme="minorHAnsi" w:eastAsiaTheme="minorEastAsia" w:hAnsiTheme="minorHAnsi"/>
              <w:noProof/>
              <w:sz w:val="22"/>
            </w:rPr>
          </w:pPr>
          <w:hyperlink w:anchor="_Toc123903720" w:history="1">
            <w:r w:rsidR="00856AFB" w:rsidRPr="00540ED2">
              <w:rPr>
                <w:rStyle w:val="Hyperlink"/>
                <w:noProof/>
              </w:rPr>
              <w:t>Required Forms for Submission</w:t>
            </w:r>
            <w:r w:rsidR="00856AFB">
              <w:rPr>
                <w:noProof/>
                <w:webHidden/>
              </w:rPr>
              <w:tab/>
            </w:r>
            <w:r w:rsidR="00856AFB">
              <w:rPr>
                <w:noProof/>
                <w:webHidden/>
              </w:rPr>
              <w:fldChar w:fldCharType="begin"/>
            </w:r>
            <w:r w:rsidR="00856AFB">
              <w:rPr>
                <w:noProof/>
                <w:webHidden/>
              </w:rPr>
              <w:instrText xml:space="preserve"> PAGEREF _Toc123903720 \h </w:instrText>
            </w:r>
            <w:r w:rsidR="00856AFB">
              <w:rPr>
                <w:noProof/>
                <w:webHidden/>
              </w:rPr>
            </w:r>
            <w:r w:rsidR="00856AFB">
              <w:rPr>
                <w:noProof/>
                <w:webHidden/>
              </w:rPr>
              <w:fldChar w:fldCharType="separate"/>
            </w:r>
            <w:r w:rsidR="00495C2A">
              <w:rPr>
                <w:noProof/>
                <w:webHidden/>
              </w:rPr>
              <w:t>23</w:t>
            </w:r>
            <w:r w:rsidR="00856AFB">
              <w:rPr>
                <w:noProof/>
                <w:webHidden/>
              </w:rPr>
              <w:fldChar w:fldCharType="end"/>
            </w:r>
          </w:hyperlink>
        </w:p>
        <w:p w14:paraId="344610D6" w14:textId="76434298" w:rsidR="00856AFB" w:rsidRDefault="00000000">
          <w:pPr>
            <w:pStyle w:val="TOC3"/>
            <w:rPr>
              <w:rFonts w:asciiTheme="minorHAnsi" w:eastAsiaTheme="minorEastAsia" w:hAnsiTheme="minorHAnsi"/>
              <w:noProof/>
              <w:sz w:val="22"/>
            </w:rPr>
          </w:pPr>
          <w:hyperlink w:anchor="_Toc123903721" w:history="1">
            <w:r w:rsidR="00856AFB" w:rsidRPr="00540ED2">
              <w:rPr>
                <w:rStyle w:val="Hyperlink"/>
                <w:noProof/>
              </w:rPr>
              <w:t>Form A: Intent to Submit an Application for the Family Empowerment Center on Disability Grant</w:t>
            </w:r>
            <w:r w:rsidR="00856AFB">
              <w:rPr>
                <w:noProof/>
                <w:webHidden/>
              </w:rPr>
              <w:tab/>
            </w:r>
            <w:r w:rsidR="00856AFB">
              <w:rPr>
                <w:noProof/>
                <w:webHidden/>
              </w:rPr>
              <w:fldChar w:fldCharType="begin"/>
            </w:r>
            <w:r w:rsidR="00856AFB">
              <w:rPr>
                <w:noProof/>
                <w:webHidden/>
              </w:rPr>
              <w:instrText xml:space="preserve"> PAGEREF _Toc123903721 \h </w:instrText>
            </w:r>
            <w:r w:rsidR="00856AFB">
              <w:rPr>
                <w:noProof/>
                <w:webHidden/>
              </w:rPr>
            </w:r>
            <w:r w:rsidR="00856AFB">
              <w:rPr>
                <w:noProof/>
                <w:webHidden/>
              </w:rPr>
              <w:fldChar w:fldCharType="separate"/>
            </w:r>
            <w:r w:rsidR="00495C2A">
              <w:rPr>
                <w:noProof/>
                <w:webHidden/>
              </w:rPr>
              <w:t>23</w:t>
            </w:r>
            <w:r w:rsidR="00856AFB">
              <w:rPr>
                <w:noProof/>
                <w:webHidden/>
              </w:rPr>
              <w:fldChar w:fldCharType="end"/>
            </w:r>
          </w:hyperlink>
        </w:p>
        <w:p w14:paraId="7F00BDE7" w14:textId="04BF5A20" w:rsidR="00856AFB" w:rsidRDefault="00000000">
          <w:pPr>
            <w:pStyle w:val="TOC3"/>
            <w:rPr>
              <w:rFonts w:asciiTheme="minorHAnsi" w:eastAsiaTheme="minorEastAsia" w:hAnsiTheme="minorHAnsi"/>
              <w:noProof/>
              <w:sz w:val="22"/>
            </w:rPr>
          </w:pPr>
          <w:hyperlink w:anchor="_Toc123903722" w:history="1">
            <w:r w:rsidR="00856AFB" w:rsidRPr="00540ED2">
              <w:rPr>
                <w:rStyle w:val="Hyperlink"/>
                <w:noProof/>
              </w:rPr>
              <w:t>Form B: Application Face Page from Section A</w:t>
            </w:r>
            <w:r w:rsidR="00856AFB">
              <w:rPr>
                <w:noProof/>
                <w:webHidden/>
              </w:rPr>
              <w:tab/>
            </w:r>
            <w:r w:rsidR="00856AFB">
              <w:rPr>
                <w:noProof/>
                <w:webHidden/>
              </w:rPr>
              <w:fldChar w:fldCharType="begin"/>
            </w:r>
            <w:r w:rsidR="00856AFB">
              <w:rPr>
                <w:noProof/>
                <w:webHidden/>
              </w:rPr>
              <w:instrText xml:space="preserve"> PAGEREF _Toc123903722 \h </w:instrText>
            </w:r>
            <w:r w:rsidR="00856AFB">
              <w:rPr>
                <w:noProof/>
                <w:webHidden/>
              </w:rPr>
            </w:r>
            <w:r w:rsidR="00856AFB">
              <w:rPr>
                <w:noProof/>
                <w:webHidden/>
              </w:rPr>
              <w:fldChar w:fldCharType="separate"/>
            </w:r>
            <w:r w:rsidR="00495C2A">
              <w:rPr>
                <w:noProof/>
                <w:webHidden/>
              </w:rPr>
              <w:t>23</w:t>
            </w:r>
            <w:r w:rsidR="00856AFB">
              <w:rPr>
                <w:noProof/>
                <w:webHidden/>
              </w:rPr>
              <w:fldChar w:fldCharType="end"/>
            </w:r>
          </w:hyperlink>
        </w:p>
        <w:p w14:paraId="5A8230CA" w14:textId="2D043A7E" w:rsidR="00856AFB" w:rsidRDefault="00000000">
          <w:pPr>
            <w:pStyle w:val="TOC3"/>
            <w:rPr>
              <w:rFonts w:asciiTheme="minorHAnsi" w:eastAsiaTheme="minorEastAsia" w:hAnsiTheme="minorHAnsi"/>
              <w:noProof/>
              <w:sz w:val="22"/>
            </w:rPr>
          </w:pPr>
          <w:hyperlink w:anchor="_Toc123903723" w:history="1">
            <w:r w:rsidR="00856AFB" w:rsidRPr="00540ED2">
              <w:rPr>
                <w:rStyle w:val="Hyperlink"/>
                <w:noProof/>
              </w:rPr>
              <w:t>Form C: Family Empowerment Center on Disability Statement of Assurances</w:t>
            </w:r>
            <w:r w:rsidR="00856AFB">
              <w:rPr>
                <w:noProof/>
                <w:webHidden/>
              </w:rPr>
              <w:tab/>
            </w:r>
            <w:r w:rsidR="00856AFB">
              <w:rPr>
                <w:noProof/>
                <w:webHidden/>
              </w:rPr>
              <w:fldChar w:fldCharType="begin"/>
            </w:r>
            <w:r w:rsidR="00856AFB">
              <w:rPr>
                <w:noProof/>
                <w:webHidden/>
              </w:rPr>
              <w:instrText xml:space="preserve"> PAGEREF _Toc123903723 \h </w:instrText>
            </w:r>
            <w:r w:rsidR="00856AFB">
              <w:rPr>
                <w:noProof/>
                <w:webHidden/>
              </w:rPr>
            </w:r>
            <w:r w:rsidR="00856AFB">
              <w:rPr>
                <w:noProof/>
                <w:webHidden/>
              </w:rPr>
              <w:fldChar w:fldCharType="separate"/>
            </w:r>
            <w:r w:rsidR="00495C2A">
              <w:rPr>
                <w:noProof/>
                <w:webHidden/>
              </w:rPr>
              <w:t>23</w:t>
            </w:r>
            <w:r w:rsidR="00856AFB">
              <w:rPr>
                <w:noProof/>
                <w:webHidden/>
              </w:rPr>
              <w:fldChar w:fldCharType="end"/>
            </w:r>
          </w:hyperlink>
        </w:p>
        <w:p w14:paraId="4F96A88C" w14:textId="661B4E07" w:rsidR="00856AFB" w:rsidRDefault="00000000">
          <w:pPr>
            <w:pStyle w:val="TOC3"/>
            <w:rPr>
              <w:rFonts w:asciiTheme="minorHAnsi" w:eastAsiaTheme="minorEastAsia" w:hAnsiTheme="minorHAnsi"/>
              <w:noProof/>
              <w:sz w:val="22"/>
            </w:rPr>
          </w:pPr>
          <w:hyperlink w:anchor="_Toc123903724" w:history="1">
            <w:r w:rsidR="00856AFB" w:rsidRPr="00540ED2">
              <w:rPr>
                <w:rStyle w:val="Hyperlink"/>
                <w:noProof/>
              </w:rPr>
              <w:t>Form D: Project Work Plan from Section F</w:t>
            </w:r>
            <w:r w:rsidR="00856AFB">
              <w:rPr>
                <w:noProof/>
                <w:webHidden/>
              </w:rPr>
              <w:tab/>
            </w:r>
            <w:r w:rsidR="00856AFB">
              <w:rPr>
                <w:noProof/>
                <w:webHidden/>
              </w:rPr>
              <w:fldChar w:fldCharType="begin"/>
            </w:r>
            <w:r w:rsidR="00856AFB">
              <w:rPr>
                <w:noProof/>
                <w:webHidden/>
              </w:rPr>
              <w:instrText xml:space="preserve"> PAGEREF _Toc123903724 \h </w:instrText>
            </w:r>
            <w:r w:rsidR="00856AFB">
              <w:rPr>
                <w:noProof/>
                <w:webHidden/>
              </w:rPr>
            </w:r>
            <w:r w:rsidR="00856AFB">
              <w:rPr>
                <w:noProof/>
                <w:webHidden/>
              </w:rPr>
              <w:fldChar w:fldCharType="separate"/>
            </w:r>
            <w:r w:rsidR="00495C2A">
              <w:rPr>
                <w:noProof/>
                <w:webHidden/>
              </w:rPr>
              <w:t>25</w:t>
            </w:r>
            <w:r w:rsidR="00856AFB">
              <w:rPr>
                <w:noProof/>
                <w:webHidden/>
              </w:rPr>
              <w:fldChar w:fldCharType="end"/>
            </w:r>
          </w:hyperlink>
        </w:p>
        <w:p w14:paraId="61CCE3AA" w14:textId="08464B44" w:rsidR="00856AFB" w:rsidRDefault="00000000">
          <w:pPr>
            <w:pStyle w:val="TOC3"/>
            <w:rPr>
              <w:rFonts w:asciiTheme="minorHAnsi" w:eastAsiaTheme="minorEastAsia" w:hAnsiTheme="minorHAnsi"/>
              <w:noProof/>
              <w:sz w:val="22"/>
            </w:rPr>
          </w:pPr>
          <w:hyperlink w:anchor="_Toc123903725" w:history="1">
            <w:r w:rsidR="00856AFB" w:rsidRPr="00540ED2">
              <w:rPr>
                <w:rStyle w:val="Hyperlink"/>
                <w:noProof/>
              </w:rPr>
              <w:t>Form E: Budget (1), and the Budget Narrative (2) from Section I</w:t>
            </w:r>
            <w:r w:rsidR="00856AFB">
              <w:rPr>
                <w:noProof/>
                <w:webHidden/>
              </w:rPr>
              <w:tab/>
            </w:r>
            <w:r w:rsidR="00856AFB">
              <w:rPr>
                <w:noProof/>
                <w:webHidden/>
              </w:rPr>
              <w:fldChar w:fldCharType="begin"/>
            </w:r>
            <w:r w:rsidR="00856AFB">
              <w:rPr>
                <w:noProof/>
                <w:webHidden/>
              </w:rPr>
              <w:instrText xml:space="preserve"> PAGEREF _Toc123903725 \h </w:instrText>
            </w:r>
            <w:r w:rsidR="00856AFB">
              <w:rPr>
                <w:noProof/>
                <w:webHidden/>
              </w:rPr>
            </w:r>
            <w:r w:rsidR="00856AFB">
              <w:rPr>
                <w:noProof/>
                <w:webHidden/>
              </w:rPr>
              <w:fldChar w:fldCharType="separate"/>
            </w:r>
            <w:r w:rsidR="00495C2A">
              <w:rPr>
                <w:noProof/>
                <w:webHidden/>
              </w:rPr>
              <w:t>25</w:t>
            </w:r>
            <w:r w:rsidR="00856AFB">
              <w:rPr>
                <w:noProof/>
                <w:webHidden/>
              </w:rPr>
              <w:fldChar w:fldCharType="end"/>
            </w:r>
          </w:hyperlink>
        </w:p>
        <w:p w14:paraId="0C46E4AD" w14:textId="30485ED8" w:rsidR="00856AFB" w:rsidRDefault="00000000">
          <w:pPr>
            <w:pStyle w:val="TOC2"/>
            <w:rPr>
              <w:rFonts w:asciiTheme="minorHAnsi" w:eastAsiaTheme="minorEastAsia" w:hAnsiTheme="minorHAnsi"/>
              <w:noProof/>
              <w:sz w:val="22"/>
            </w:rPr>
          </w:pPr>
          <w:hyperlink w:anchor="_Toc123903726" w:history="1">
            <w:r w:rsidR="00856AFB" w:rsidRPr="00540ED2">
              <w:rPr>
                <w:rStyle w:val="Hyperlink"/>
                <w:noProof/>
              </w:rPr>
              <w:t>Budget Categories, Object Codes and Definitions</w:t>
            </w:r>
            <w:r w:rsidR="00856AFB">
              <w:rPr>
                <w:noProof/>
                <w:webHidden/>
              </w:rPr>
              <w:tab/>
            </w:r>
            <w:r w:rsidR="00856AFB">
              <w:rPr>
                <w:noProof/>
                <w:webHidden/>
              </w:rPr>
              <w:fldChar w:fldCharType="begin"/>
            </w:r>
            <w:r w:rsidR="00856AFB">
              <w:rPr>
                <w:noProof/>
                <w:webHidden/>
              </w:rPr>
              <w:instrText xml:space="preserve"> PAGEREF _Toc123903726 \h </w:instrText>
            </w:r>
            <w:r w:rsidR="00856AFB">
              <w:rPr>
                <w:noProof/>
                <w:webHidden/>
              </w:rPr>
            </w:r>
            <w:r w:rsidR="00856AFB">
              <w:rPr>
                <w:noProof/>
                <w:webHidden/>
              </w:rPr>
              <w:fldChar w:fldCharType="separate"/>
            </w:r>
            <w:r w:rsidR="00495C2A">
              <w:rPr>
                <w:noProof/>
                <w:webHidden/>
              </w:rPr>
              <w:t>26</w:t>
            </w:r>
            <w:r w:rsidR="00856AFB">
              <w:rPr>
                <w:noProof/>
                <w:webHidden/>
              </w:rPr>
              <w:fldChar w:fldCharType="end"/>
            </w:r>
          </w:hyperlink>
        </w:p>
        <w:p w14:paraId="16BF7440" w14:textId="261F9021" w:rsidR="00856AFB" w:rsidRDefault="00000000">
          <w:pPr>
            <w:pStyle w:val="TOC2"/>
            <w:rPr>
              <w:rFonts w:asciiTheme="minorHAnsi" w:eastAsiaTheme="minorEastAsia" w:hAnsiTheme="minorHAnsi"/>
              <w:noProof/>
              <w:sz w:val="22"/>
            </w:rPr>
          </w:pPr>
          <w:hyperlink w:anchor="_Toc123903727" w:history="1">
            <w:r w:rsidR="00856AFB" w:rsidRPr="00540ED2">
              <w:rPr>
                <w:rStyle w:val="Hyperlink"/>
                <w:noProof/>
              </w:rPr>
              <w:t>Family Empowerment Centers Grant Guidance</w:t>
            </w:r>
            <w:r w:rsidR="00856AFB">
              <w:rPr>
                <w:noProof/>
                <w:webHidden/>
              </w:rPr>
              <w:tab/>
            </w:r>
            <w:r w:rsidR="00856AFB">
              <w:rPr>
                <w:noProof/>
                <w:webHidden/>
              </w:rPr>
              <w:fldChar w:fldCharType="begin"/>
            </w:r>
            <w:r w:rsidR="00856AFB">
              <w:rPr>
                <w:noProof/>
                <w:webHidden/>
              </w:rPr>
              <w:instrText xml:space="preserve"> PAGEREF _Toc123903727 \h </w:instrText>
            </w:r>
            <w:r w:rsidR="00856AFB">
              <w:rPr>
                <w:noProof/>
                <w:webHidden/>
              </w:rPr>
            </w:r>
            <w:r w:rsidR="00856AFB">
              <w:rPr>
                <w:noProof/>
                <w:webHidden/>
              </w:rPr>
              <w:fldChar w:fldCharType="separate"/>
            </w:r>
            <w:r w:rsidR="00495C2A">
              <w:rPr>
                <w:noProof/>
                <w:webHidden/>
              </w:rPr>
              <w:t>28</w:t>
            </w:r>
            <w:r w:rsidR="00856AFB">
              <w:rPr>
                <w:noProof/>
                <w:webHidden/>
              </w:rPr>
              <w:fldChar w:fldCharType="end"/>
            </w:r>
          </w:hyperlink>
        </w:p>
        <w:p w14:paraId="49DB85F4" w14:textId="3B430639" w:rsidR="00856AFB" w:rsidRDefault="00000000">
          <w:pPr>
            <w:pStyle w:val="TOC3"/>
            <w:rPr>
              <w:rFonts w:asciiTheme="minorHAnsi" w:eastAsiaTheme="minorEastAsia" w:hAnsiTheme="minorHAnsi"/>
              <w:noProof/>
              <w:sz w:val="22"/>
            </w:rPr>
          </w:pPr>
          <w:hyperlink w:anchor="_Toc123903728" w:history="1">
            <w:r w:rsidR="00856AFB" w:rsidRPr="00540ED2">
              <w:rPr>
                <w:rStyle w:val="Hyperlink"/>
                <w:noProof/>
              </w:rPr>
              <w:t>What are direct costs?</w:t>
            </w:r>
            <w:r w:rsidR="00856AFB">
              <w:rPr>
                <w:noProof/>
                <w:webHidden/>
              </w:rPr>
              <w:tab/>
            </w:r>
            <w:r w:rsidR="00856AFB">
              <w:rPr>
                <w:noProof/>
                <w:webHidden/>
              </w:rPr>
              <w:fldChar w:fldCharType="begin"/>
            </w:r>
            <w:r w:rsidR="00856AFB">
              <w:rPr>
                <w:noProof/>
                <w:webHidden/>
              </w:rPr>
              <w:instrText xml:space="preserve"> PAGEREF _Toc123903728 \h </w:instrText>
            </w:r>
            <w:r w:rsidR="00856AFB">
              <w:rPr>
                <w:noProof/>
                <w:webHidden/>
              </w:rPr>
            </w:r>
            <w:r w:rsidR="00856AFB">
              <w:rPr>
                <w:noProof/>
                <w:webHidden/>
              </w:rPr>
              <w:fldChar w:fldCharType="separate"/>
            </w:r>
            <w:r w:rsidR="00495C2A">
              <w:rPr>
                <w:noProof/>
                <w:webHidden/>
              </w:rPr>
              <w:t>28</w:t>
            </w:r>
            <w:r w:rsidR="00856AFB">
              <w:rPr>
                <w:noProof/>
                <w:webHidden/>
              </w:rPr>
              <w:fldChar w:fldCharType="end"/>
            </w:r>
          </w:hyperlink>
        </w:p>
        <w:p w14:paraId="05AEBF28" w14:textId="19741190" w:rsidR="00856AFB" w:rsidRDefault="00000000">
          <w:pPr>
            <w:pStyle w:val="TOC3"/>
            <w:rPr>
              <w:rFonts w:asciiTheme="minorHAnsi" w:eastAsiaTheme="minorEastAsia" w:hAnsiTheme="minorHAnsi"/>
              <w:noProof/>
              <w:sz w:val="22"/>
            </w:rPr>
          </w:pPr>
          <w:hyperlink w:anchor="_Toc123903729" w:history="1">
            <w:r w:rsidR="00856AFB" w:rsidRPr="00540ED2">
              <w:rPr>
                <w:rStyle w:val="Hyperlink"/>
                <w:noProof/>
              </w:rPr>
              <w:t>What direct costs are allowable?</w:t>
            </w:r>
            <w:r w:rsidR="00856AFB">
              <w:rPr>
                <w:noProof/>
                <w:webHidden/>
              </w:rPr>
              <w:tab/>
            </w:r>
            <w:r w:rsidR="00856AFB">
              <w:rPr>
                <w:noProof/>
                <w:webHidden/>
              </w:rPr>
              <w:fldChar w:fldCharType="begin"/>
            </w:r>
            <w:r w:rsidR="00856AFB">
              <w:rPr>
                <w:noProof/>
                <w:webHidden/>
              </w:rPr>
              <w:instrText xml:space="preserve"> PAGEREF _Toc123903729 \h </w:instrText>
            </w:r>
            <w:r w:rsidR="00856AFB">
              <w:rPr>
                <w:noProof/>
                <w:webHidden/>
              </w:rPr>
            </w:r>
            <w:r w:rsidR="00856AFB">
              <w:rPr>
                <w:noProof/>
                <w:webHidden/>
              </w:rPr>
              <w:fldChar w:fldCharType="separate"/>
            </w:r>
            <w:r w:rsidR="00495C2A">
              <w:rPr>
                <w:noProof/>
                <w:webHidden/>
              </w:rPr>
              <w:t>28</w:t>
            </w:r>
            <w:r w:rsidR="00856AFB">
              <w:rPr>
                <w:noProof/>
                <w:webHidden/>
              </w:rPr>
              <w:fldChar w:fldCharType="end"/>
            </w:r>
          </w:hyperlink>
        </w:p>
        <w:p w14:paraId="1BE80905" w14:textId="6B5DFDF4" w:rsidR="00856AFB" w:rsidRDefault="00000000">
          <w:pPr>
            <w:pStyle w:val="TOC3"/>
            <w:rPr>
              <w:rFonts w:asciiTheme="minorHAnsi" w:eastAsiaTheme="minorEastAsia" w:hAnsiTheme="minorHAnsi"/>
              <w:noProof/>
              <w:sz w:val="22"/>
            </w:rPr>
          </w:pPr>
          <w:hyperlink w:anchor="_Toc123903730" w:history="1">
            <w:r w:rsidR="00856AFB" w:rsidRPr="00540ED2">
              <w:rPr>
                <w:rStyle w:val="Hyperlink"/>
                <w:noProof/>
              </w:rPr>
              <w:t>Can these costs be incurred via contract(s) and subcontract(s) for purchase of programs or services?</w:t>
            </w:r>
            <w:r w:rsidR="00856AFB">
              <w:rPr>
                <w:noProof/>
                <w:webHidden/>
              </w:rPr>
              <w:tab/>
            </w:r>
            <w:r w:rsidR="00856AFB">
              <w:rPr>
                <w:noProof/>
                <w:webHidden/>
              </w:rPr>
              <w:fldChar w:fldCharType="begin"/>
            </w:r>
            <w:r w:rsidR="00856AFB">
              <w:rPr>
                <w:noProof/>
                <w:webHidden/>
              </w:rPr>
              <w:instrText xml:space="preserve"> PAGEREF _Toc123903730 \h </w:instrText>
            </w:r>
            <w:r w:rsidR="00856AFB">
              <w:rPr>
                <w:noProof/>
                <w:webHidden/>
              </w:rPr>
            </w:r>
            <w:r w:rsidR="00856AFB">
              <w:rPr>
                <w:noProof/>
                <w:webHidden/>
              </w:rPr>
              <w:fldChar w:fldCharType="separate"/>
            </w:r>
            <w:r w:rsidR="00495C2A">
              <w:rPr>
                <w:noProof/>
                <w:webHidden/>
              </w:rPr>
              <w:t>29</w:t>
            </w:r>
            <w:r w:rsidR="00856AFB">
              <w:rPr>
                <w:noProof/>
                <w:webHidden/>
              </w:rPr>
              <w:fldChar w:fldCharType="end"/>
            </w:r>
          </w:hyperlink>
        </w:p>
        <w:p w14:paraId="2FAED418" w14:textId="4A17D151" w:rsidR="00856AFB" w:rsidRDefault="00000000">
          <w:pPr>
            <w:pStyle w:val="TOC3"/>
            <w:rPr>
              <w:rFonts w:asciiTheme="minorHAnsi" w:eastAsiaTheme="minorEastAsia" w:hAnsiTheme="minorHAnsi"/>
              <w:noProof/>
              <w:sz w:val="22"/>
            </w:rPr>
          </w:pPr>
          <w:hyperlink w:anchor="_Toc123903731" w:history="1">
            <w:r w:rsidR="00856AFB" w:rsidRPr="00540ED2">
              <w:rPr>
                <w:rStyle w:val="Hyperlink"/>
                <w:noProof/>
              </w:rPr>
              <w:t>What costs are not allowable?</w:t>
            </w:r>
            <w:r w:rsidR="00856AFB">
              <w:rPr>
                <w:noProof/>
                <w:webHidden/>
              </w:rPr>
              <w:tab/>
            </w:r>
            <w:r w:rsidR="00856AFB">
              <w:rPr>
                <w:noProof/>
                <w:webHidden/>
              </w:rPr>
              <w:fldChar w:fldCharType="begin"/>
            </w:r>
            <w:r w:rsidR="00856AFB">
              <w:rPr>
                <w:noProof/>
                <w:webHidden/>
              </w:rPr>
              <w:instrText xml:space="preserve"> PAGEREF _Toc123903731 \h </w:instrText>
            </w:r>
            <w:r w:rsidR="00856AFB">
              <w:rPr>
                <w:noProof/>
                <w:webHidden/>
              </w:rPr>
            </w:r>
            <w:r w:rsidR="00856AFB">
              <w:rPr>
                <w:noProof/>
                <w:webHidden/>
              </w:rPr>
              <w:fldChar w:fldCharType="separate"/>
            </w:r>
            <w:r w:rsidR="00495C2A">
              <w:rPr>
                <w:noProof/>
                <w:webHidden/>
              </w:rPr>
              <w:t>29</w:t>
            </w:r>
            <w:r w:rsidR="00856AFB">
              <w:rPr>
                <w:noProof/>
                <w:webHidden/>
              </w:rPr>
              <w:fldChar w:fldCharType="end"/>
            </w:r>
          </w:hyperlink>
        </w:p>
        <w:p w14:paraId="610B56F0" w14:textId="5BB00DBE" w:rsidR="00856AFB" w:rsidRDefault="00000000">
          <w:pPr>
            <w:pStyle w:val="TOC3"/>
            <w:rPr>
              <w:rFonts w:asciiTheme="minorHAnsi" w:eastAsiaTheme="minorEastAsia" w:hAnsiTheme="minorHAnsi"/>
              <w:noProof/>
              <w:sz w:val="22"/>
            </w:rPr>
          </w:pPr>
          <w:hyperlink w:anchor="_Toc123903732" w:history="1">
            <w:r w:rsidR="00856AFB" w:rsidRPr="00540ED2">
              <w:rPr>
                <w:rStyle w:val="Hyperlink"/>
                <w:noProof/>
              </w:rPr>
              <w:t>Must separate accounting be kept for each grant award?</w:t>
            </w:r>
            <w:r w:rsidR="00856AFB">
              <w:rPr>
                <w:noProof/>
                <w:webHidden/>
              </w:rPr>
              <w:tab/>
            </w:r>
            <w:r w:rsidR="00856AFB">
              <w:rPr>
                <w:noProof/>
                <w:webHidden/>
              </w:rPr>
              <w:fldChar w:fldCharType="begin"/>
            </w:r>
            <w:r w:rsidR="00856AFB">
              <w:rPr>
                <w:noProof/>
                <w:webHidden/>
              </w:rPr>
              <w:instrText xml:space="preserve"> PAGEREF _Toc123903732 \h </w:instrText>
            </w:r>
            <w:r w:rsidR="00856AFB">
              <w:rPr>
                <w:noProof/>
                <w:webHidden/>
              </w:rPr>
            </w:r>
            <w:r w:rsidR="00856AFB">
              <w:rPr>
                <w:noProof/>
                <w:webHidden/>
              </w:rPr>
              <w:fldChar w:fldCharType="separate"/>
            </w:r>
            <w:r w:rsidR="00495C2A">
              <w:rPr>
                <w:noProof/>
                <w:webHidden/>
              </w:rPr>
              <w:t>30</w:t>
            </w:r>
            <w:r w:rsidR="00856AFB">
              <w:rPr>
                <w:noProof/>
                <w:webHidden/>
              </w:rPr>
              <w:fldChar w:fldCharType="end"/>
            </w:r>
          </w:hyperlink>
        </w:p>
        <w:p w14:paraId="0B131433" w14:textId="4646C26A" w:rsidR="00856AFB" w:rsidRDefault="00000000">
          <w:pPr>
            <w:pStyle w:val="TOC2"/>
            <w:rPr>
              <w:rFonts w:asciiTheme="minorHAnsi" w:eastAsiaTheme="minorEastAsia" w:hAnsiTheme="minorHAnsi"/>
              <w:noProof/>
              <w:sz w:val="22"/>
            </w:rPr>
          </w:pPr>
          <w:hyperlink w:anchor="_Toc123903733" w:history="1">
            <w:r w:rsidR="00856AFB" w:rsidRPr="00540ED2">
              <w:rPr>
                <w:rStyle w:val="Hyperlink"/>
                <w:noProof/>
              </w:rPr>
              <w:t>APPENDIX I: Eligible Regions for Family Empowerment Centers on Disability</w:t>
            </w:r>
            <w:r w:rsidR="00856AFB">
              <w:rPr>
                <w:noProof/>
                <w:webHidden/>
              </w:rPr>
              <w:tab/>
            </w:r>
            <w:r w:rsidR="00856AFB">
              <w:rPr>
                <w:noProof/>
                <w:webHidden/>
              </w:rPr>
              <w:fldChar w:fldCharType="begin"/>
            </w:r>
            <w:r w:rsidR="00856AFB">
              <w:rPr>
                <w:noProof/>
                <w:webHidden/>
              </w:rPr>
              <w:instrText xml:space="preserve"> PAGEREF _Toc123903733 \h </w:instrText>
            </w:r>
            <w:r w:rsidR="00856AFB">
              <w:rPr>
                <w:noProof/>
                <w:webHidden/>
              </w:rPr>
            </w:r>
            <w:r w:rsidR="00856AFB">
              <w:rPr>
                <w:noProof/>
                <w:webHidden/>
              </w:rPr>
              <w:fldChar w:fldCharType="separate"/>
            </w:r>
            <w:r w:rsidR="00495C2A">
              <w:rPr>
                <w:noProof/>
                <w:webHidden/>
              </w:rPr>
              <w:t>31</w:t>
            </w:r>
            <w:r w:rsidR="00856AFB">
              <w:rPr>
                <w:noProof/>
                <w:webHidden/>
              </w:rPr>
              <w:fldChar w:fldCharType="end"/>
            </w:r>
          </w:hyperlink>
        </w:p>
        <w:p w14:paraId="75FAA84A" w14:textId="5EBF8295" w:rsidR="00856AFB" w:rsidRDefault="00000000">
          <w:pPr>
            <w:pStyle w:val="TOC2"/>
            <w:rPr>
              <w:rFonts w:asciiTheme="minorHAnsi" w:eastAsiaTheme="minorEastAsia" w:hAnsiTheme="minorHAnsi"/>
              <w:noProof/>
              <w:sz w:val="22"/>
            </w:rPr>
          </w:pPr>
          <w:hyperlink w:anchor="_Toc123903734" w:history="1">
            <w:r w:rsidR="00856AFB" w:rsidRPr="00540ED2">
              <w:rPr>
                <w:rStyle w:val="Hyperlink"/>
                <w:noProof/>
              </w:rPr>
              <w:t>APPENDIX II: Fiscal Year 2022–23 Budget Distribution for Prospective Family Empowerment Centers on Disabilities by Region</w:t>
            </w:r>
            <w:r w:rsidR="00856AFB">
              <w:rPr>
                <w:noProof/>
                <w:webHidden/>
              </w:rPr>
              <w:tab/>
            </w:r>
            <w:r w:rsidR="00856AFB">
              <w:rPr>
                <w:noProof/>
                <w:webHidden/>
              </w:rPr>
              <w:fldChar w:fldCharType="begin"/>
            </w:r>
            <w:r w:rsidR="00856AFB">
              <w:rPr>
                <w:noProof/>
                <w:webHidden/>
              </w:rPr>
              <w:instrText xml:space="preserve"> PAGEREF _Toc123903734 \h </w:instrText>
            </w:r>
            <w:r w:rsidR="00856AFB">
              <w:rPr>
                <w:noProof/>
                <w:webHidden/>
              </w:rPr>
            </w:r>
            <w:r w:rsidR="00856AFB">
              <w:rPr>
                <w:noProof/>
                <w:webHidden/>
              </w:rPr>
              <w:fldChar w:fldCharType="separate"/>
            </w:r>
            <w:r w:rsidR="00495C2A">
              <w:rPr>
                <w:noProof/>
                <w:webHidden/>
              </w:rPr>
              <w:t>32</w:t>
            </w:r>
            <w:r w:rsidR="00856AFB">
              <w:rPr>
                <w:noProof/>
                <w:webHidden/>
              </w:rPr>
              <w:fldChar w:fldCharType="end"/>
            </w:r>
          </w:hyperlink>
        </w:p>
        <w:p w14:paraId="2C170ED4" w14:textId="792E9686" w:rsidR="00856AFB" w:rsidRDefault="00000000">
          <w:pPr>
            <w:pStyle w:val="TOC2"/>
            <w:rPr>
              <w:rFonts w:asciiTheme="minorHAnsi" w:eastAsiaTheme="minorEastAsia" w:hAnsiTheme="minorHAnsi"/>
              <w:noProof/>
              <w:sz w:val="22"/>
            </w:rPr>
          </w:pPr>
          <w:hyperlink w:anchor="_Toc123903735" w:history="1">
            <w:r w:rsidR="00856AFB" w:rsidRPr="00540ED2">
              <w:rPr>
                <w:rStyle w:val="Hyperlink"/>
                <w:noProof/>
              </w:rPr>
              <w:t>APPENDIX III: Positive Consideration Factor</w:t>
            </w:r>
            <w:r w:rsidR="00856AFB">
              <w:rPr>
                <w:noProof/>
                <w:webHidden/>
              </w:rPr>
              <w:tab/>
            </w:r>
            <w:r w:rsidR="00856AFB">
              <w:rPr>
                <w:noProof/>
                <w:webHidden/>
              </w:rPr>
              <w:fldChar w:fldCharType="begin"/>
            </w:r>
            <w:r w:rsidR="00856AFB">
              <w:rPr>
                <w:noProof/>
                <w:webHidden/>
              </w:rPr>
              <w:instrText xml:space="preserve"> PAGEREF _Toc123903735 \h </w:instrText>
            </w:r>
            <w:r w:rsidR="00856AFB">
              <w:rPr>
                <w:noProof/>
                <w:webHidden/>
              </w:rPr>
            </w:r>
            <w:r w:rsidR="00856AFB">
              <w:rPr>
                <w:noProof/>
                <w:webHidden/>
              </w:rPr>
              <w:fldChar w:fldCharType="separate"/>
            </w:r>
            <w:r w:rsidR="00495C2A">
              <w:rPr>
                <w:noProof/>
                <w:webHidden/>
              </w:rPr>
              <w:t>33</w:t>
            </w:r>
            <w:r w:rsidR="00856AFB">
              <w:rPr>
                <w:noProof/>
                <w:webHidden/>
              </w:rPr>
              <w:fldChar w:fldCharType="end"/>
            </w:r>
          </w:hyperlink>
        </w:p>
        <w:p w14:paraId="0BA09CE2" w14:textId="5309BF05" w:rsidR="00856AFB" w:rsidRDefault="00000000">
          <w:pPr>
            <w:pStyle w:val="TOC2"/>
            <w:rPr>
              <w:rFonts w:asciiTheme="minorHAnsi" w:eastAsiaTheme="minorEastAsia" w:hAnsiTheme="minorHAnsi"/>
              <w:noProof/>
              <w:sz w:val="22"/>
            </w:rPr>
          </w:pPr>
          <w:hyperlink w:anchor="_Toc123903736" w:history="1">
            <w:r w:rsidR="00856AFB" w:rsidRPr="00540ED2">
              <w:rPr>
                <w:rStyle w:val="Hyperlink"/>
                <w:noProof/>
              </w:rPr>
              <w:t>APPENDIX IV: Evaluation and Scoring Rubric</w:t>
            </w:r>
            <w:r w:rsidR="00856AFB">
              <w:rPr>
                <w:noProof/>
                <w:webHidden/>
              </w:rPr>
              <w:tab/>
            </w:r>
            <w:r w:rsidR="00856AFB">
              <w:rPr>
                <w:noProof/>
                <w:webHidden/>
              </w:rPr>
              <w:fldChar w:fldCharType="begin"/>
            </w:r>
            <w:r w:rsidR="00856AFB">
              <w:rPr>
                <w:noProof/>
                <w:webHidden/>
              </w:rPr>
              <w:instrText xml:space="preserve"> PAGEREF _Toc123903736 \h </w:instrText>
            </w:r>
            <w:r w:rsidR="00856AFB">
              <w:rPr>
                <w:noProof/>
                <w:webHidden/>
              </w:rPr>
            </w:r>
            <w:r w:rsidR="00856AFB">
              <w:rPr>
                <w:noProof/>
                <w:webHidden/>
              </w:rPr>
              <w:fldChar w:fldCharType="separate"/>
            </w:r>
            <w:r w:rsidR="00495C2A">
              <w:rPr>
                <w:noProof/>
                <w:webHidden/>
              </w:rPr>
              <w:t>34</w:t>
            </w:r>
            <w:r w:rsidR="00856AFB">
              <w:rPr>
                <w:noProof/>
                <w:webHidden/>
              </w:rPr>
              <w:fldChar w:fldCharType="end"/>
            </w:r>
          </w:hyperlink>
        </w:p>
        <w:p w14:paraId="2BAF309E" w14:textId="5C258BCB" w:rsidR="00856AFB" w:rsidRDefault="00000000">
          <w:pPr>
            <w:pStyle w:val="TOC2"/>
            <w:rPr>
              <w:rFonts w:asciiTheme="minorHAnsi" w:eastAsiaTheme="minorEastAsia" w:hAnsiTheme="minorHAnsi"/>
              <w:noProof/>
              <w:sz w:val="22"/>
            </w:rPr>
          </w:pPr>
          <w:hyperlink w:anchor="_Toc123903737" w:history="1">
            <w:r w:rsidR="00856AFB" w:rsidRPr="00540ED2">
              <w:rPr>
                <w:rStyle w:val="Hyperlink"/>
                <w:noProof/>
              </w:rPr>
              <w:t>APPENDIX V: Family Empowerment Centers on Disability Council</w:t>
            </w:r>
            <w:r w:rsidR="00856AFB">
              <w:rPr>
                <w:noProof/>
                <w:webHidden/>
              </w:rPr>
              <w:tab/>
            </w:r>
            <w:r w:rsidR="00856AFB">
              <w:rPr>
                <w:noProof/>
                <w:webHidden/>
              </w:rPr>
              <w:fldChar w:fldCharType="begin"/>
            </w:r>
            <w:r w:rsidR="00856AFB">
              <w:rPr>
                <w:noProof/>
                <w:webHidden/>
              </w:rPr>
              <w:instrText xml:space="preserve"> PAGEREF _Toc123903737 \h </w:instrText>
            </w:r>
            <w:r w:rsidR="00856AFB">
              <w:rPr>
                <w:noProof/>
                <w:webHidden/>
              </w:rPr>
            </w:r>
            <w:r w:rsidR="00856AFB">
              <w:rPr>
                <w:noProof/>
                <w:webHidden/>
              </w:rPr>
              <w:fldChar w:fldCharType="separate"/>
            </w:r>
            <w:r w:rsidR="00495C2A">
              <w:rPr>
                <w:noProof/>
                <w:webHidden/>
              </w:rPr>
              <w:t>48</w:t>
            </w:r>
            <w:r w:rsidR="00856AFB">
              <w:rPr>
                <w:noProof/>
                <w:webHidden/>
              </w:rPr>
              <w:fldChar w:fldCharType="end"/>
            </w:r>
          </w:hyperlink>
        </w:p>
        <w:p w14:paraId="7AE8DECF" w14:textId="2E014B58" w:rsidR="00856AFB" w:rsidRDefault="00000000">
          <w:pPr>
            <w:pStyle w:val="TOC2"/>
            <w:rPr>
              <w:rFonts w:asciiTheme="minorHAnsi" w:eastAsiaTheme="minorEastAsia" w:hAnsiTheme="minorHAnsi"/>
              <w:noProof/>
              <w:sz w:val="22"/>
            </w:rPr>
          </w:pPr>
          <w:hyperlink w:anchor="_Toc123903738" w:history="1">
            <w:r w:rsidR="00856AFB" w:rsidRPr="00540ED2">
              <w:rPr>
                <w:rStyle w:val="Hyperlink"/>
                <w:noProof/>
              </w:rPr>
              <w:t>APPENDIX VI: Effective Practice Guidelines for Engaging Families in Early Intervention Services for Family Resource Centers and Networks</w:t>
            </w:r>
            <w:r w:rsidR="00856AFB">
              <w:rPr>
                <w:noProof/>
                <w:webHidden/>
              </w:rPr>
              <w:tab/>
            </w:r>
            <w:r w:rsidR="00856AFB">
              <w:rPr>
                <w:noProof/>
                <w:webHidden/>
              </w:rPr>
              <w:fldChar w:fldCharType="begin"/>
            </w:r>
            <w:r w:rsidR="00856AFB">
              <w:rPr>
                <w:noProof/>
                <w:webHidden/>
              </w:rPr>
              <w:instrText xml:space="preserve"> PAGEREF _Toc123903738 \h </w:instrText>
            </w:r>
            <w:r w:rsidR="00856AFB">
              <w:rPr>
                <w:noProof/>
                <w:webHidden/>
              </w:rPr>
            </w:r>
            <w:r w:rsidR="00856AFB">
              <w:rPr>
                <w:noProof/>
                <w:webHidden/>
              </w:rPr>
              <w:fldChar w:fldCharType="separate"/>
            </w:r>
            <w:r w:rsidR="00495C2A">
              <w:rPr>
                <w:noProof/>
                <w:webHidden/>
              </w:rPr>
              <w:t>49</w:t>
            </w:r>
            <w:r w:rsidR="00856AFB">
              <w:rPr>
                <w:noProof/>
                <w:webHidden/>
              </w:rPr>
              <w:fldChar w:fldCharType="end"/>
            </w:r>
          </w:hyperlink>
        </w:p>
        <w:p w14:paraId="4DCD861C" w14:textId="2F577E47" w:rsidR="00F87488" w:rsidRPr="00B82126" w:rsidRDefault="00F87488">
          <w:pPr>
            <w:rPr>
              <w:rFonts w:cs="Arial"/>
            </w:rPr>
          </w:pPr>
          <w:r w:rsidRPr="00B82126">
            <w:rPr>
              <w:rFonts w:cs="Arial"/>
              <w:b/>
              <w:bCs/>
            </w:rPr>
            <w:fldChar w:fldCharType="end"/>
          </w:r>
        </w:p>
      </w:sdtContent>
    </w:sdt>
    <w:p w14:paraId="7D15B0F2" w14:textId="3FC6181B" w:rsidR="00EF568E" w:rsidRPr="00B82126" w:rsidRDefault="00EF568E" w:rsidP="00D1354C">
      <w:pPr>
        <w:ind w:left="-450"/>
        <w:rPr>
          <w:rFonts w:eastAsia="Arial" w:cs="Arial"/>
        </w:rPr>
        <w:sectPr w:rsidR="00EF568E" w:rsidRPr="00B82126">
          <w:footerReference w:type="default" r:id="rId11"/>
          <w:pgSz w:w="12240" w:h="15840"/>
          <w:pgMar w:top="1440" w:right="1440" w:bottom="1440" w:left="1440" w:header="720" w:footer="720" w:gutter="0"/>
          <w:pgNumType w:start="1"/>
          <w:cols w:space="720"/>
        </w:sectPr>
      </w:pPr>
    </w:p>
    <w:p w14:paraId="0000003D" w14:textId="134E37D0" w:rsidR="00E63841" w:rsidRPr="00B82126" w:rsidRDefault="006254EE" w:rsidP="00E778AC">
      <w:pPr>
        <w:pStyle w:val="Heading2"/>
      </w:pPr>
      <w:bookmarkStart w:id="1" w:name="_Toc123903705"/>
      <w:r w:rsidRPr="00B82126">
        <w:lastRenderedPageBreak/>
        <w:t>Request for Applications for</w:t>
      </w:r>
      <w:r w:rsidR="00E66C0B" w:rsidRPr="00B82126">
        <w:t xml:space="preserve"> </w:t>
      </w:r>
      <w:r w:rsidRPr="00B82126">
        <w:t>Family Empowerment Centers on Disability Grant</w:t>
      </w:r>
      <w:bookmarkEnd w:id="1"/>
    </w:p>
    <w:p w14:paraId="0000003F" w14:textId="1269D69B" w:rsidR="00E63841" w:rsidRPr="00B82126" w:rsidRDefault="006254EE" w:rsidP="004E12E8">
      <w:pPr>
        <w:jc w:val="center"/>
        <w:rPr>
          <w:rFonts w:eastAsia="Arial" w:cs="Arial"/>
          <w:color w:val="212121"/>
        </w:rPr>
      </w:pPr>
      <w:r w:rsidRPr="00B82126">
        <w:rPr>
          <w:rFonts w:eastAsia="Arial" w:cs="Arial"/>
          <w:b/>
        </w:rPr>
        <w:t>Deadline for Submission</w:t>
      </w:r>
      <w:r w:rsidRPr="000A266F">
        <w:rPr>
          <w:rFonts w:eastAsia="Arial" w:cs="Arial"/>
          <w:b/>
        </w:rPr>
        <w:t xml:space="preserve">: </w:t>
      </w:r>
      <w:r w:rsidR="00DF2120">
        <w:rPr>
          <w:rFonts w:eastAsia="Arial" w:cs="Arial"/>
        </w:rPr>
        <w:t>February 17</w:t>
      </w:r>
      <w:r w:rsidRPr="000A266F">
        <w:rPr>
          <w:rFonts w:eastAsia="Arial" w:cs="Arial"/>
        </w:rPr>
        <w:t>, 202</w:t>
      </w:r>
      <w:r w:rsidR="002C1A34">
        <w:rPr>
          <w:rFonts w:eastAsia="Arial" w:cs="Arial"/>
        </w:rPr>
        <w:t>3</w:t>
      </w:r>
      <w:r w:rsidR="00C45020" w:rsidRPr="000A266F">
        <w:rPr>
          <w:rFonts w:eastAsia="Arial" w:cs="Arial"/>
        </w:rPr>
        <w:t>,</w:t>
      </w:r>
      <w:r w:rsidRPr="000A266F">
        <w:rPr>
          <w:rFonts w:eastAsia="Arial" w:cs="Arial"/>
        </w:rPr>
        <w:t xml:space="preserve"> 5 </w:t>
      </w:r>
      <w:r w:rsidR="00C45020" w:rsidRPr="000A266F">
        <w:rPr>
          <w:rFonts w:eastAsia="Arial" w:cs="Arial"/>
        </w:rPr>
        <w:t>p.m.</w:t>
      </w:r>
    </w:p>
    <w:p w14:paraId="00000042" w14:textId="77777777" w:rsidR="00E63841" w:rsidRPr="00B82126" w:rsidRDefault="006254EE" w:rsidP="00E778AC">
      <w:pPr>
        <w:pStyle w:val="Heading3"/>
      </w:pPr>
      <w:bookmarkStart w:id="2" w:name="_Toc123903706"/>
      <w:r w:rsidRPr="00B82126">
        <w:t>I.</w:t>
      </w:r>
      <w:r w:rsidRPr="00B82126">
        <w:tab/>
        <w:t>Background</w:t>
      </w:r>
      <w:bookmarkEnd w:id="2"/>
    </w:p>
    <w:p w14:paraId="00000044" w14:textId="033C7536" w:rsidR="00E63841" w:rsidRPr="00B82126" w:rsidRDefault="006254EE" w:rsidP="0010718F">
      <w:pPr>
        <w:rPr>
          <w:rFonts w:eastAsia="Arial" w:cs="Arial"/>
          <w:highlight w:val="white"/>
        </w:rPr>
      </w:pPr>
      <w:r w:rsidRPr="00B82126">
        <w:rPr>
          <w:rFonts w:eastAsia="Arial" w:cs="Arial"/>
          <w:highlight w:val="white"/>
        </w:rPr>
        <w:t>Under the Individuals with Disabilities Education Act (IDEA), Section1400(d)(1)(A)</w:t>
      </w:r>
      <w:r w:rsidR="00AF15AA" w:rsidRPr="00B82126">
        <w:rPr>
          <w:rFonts w:eastAsia="Arial" w:cs="Arial"/>
          <w:highlight w:val="white"/>
        </w:rPr>
        <w:t xml:space="preserve"> (</w:t>
      </w:r>
      <w:hyperlink r:id="rId12" w:tooltip="IDEA Web page" w:history="1">
        <w:r w:rsidR="00AF15AA" w:rsidRPr="00B82126">
          <w:rPr>
            <w:rStyle w:val="Hyperlink"/>
            <w:rFonts w:eastAsia="Arial" w:cs="Arial"/>
          </w:rPr>
          <w:t>https://sites.ed.gov/idea/statute-chapter-33/subchapter-i/1400/d</w:t>
        </w:r>
      </w:hyperlink>
      <w:r w:rsidR="00AF15AA" w:rsidRPr="00B82126">
        <w:rPr>
          <w:rFonts w:eastAsia="Arial" w:cs="Arial"/>
        </w:rPr>
        <w:t>)</w:t>
      </w:r>
      <w:r w:rsidRPr="00B82126">
        <w:rPr>
          <w:rFonts w:eastAsia="Arial" w:cs="Arial"/>
          <w:highlight w:val="white"/>
        </w:rPr>
        <w:t xml:space="preserve">, all students are entitled to a “free and appropriate public education in the least restrictive environment (LRE) required to meet their needs.” The IDEA also acknowledges the unique importance of home and school partnerships for students with disabilities throughout their time in school. Parents and families of children with disabilities need direct support, </w:t>
      </w:r>
      <w:r w:rsidR="00896A40" w:rsidRPr="00B82126">
        <w:rPr>
          <w:rFonts w:eastAsia="Arial" w:cs="Arial"/>
          <w:highlight w:val="white"/>
        </w:rPr>
        <w:t>information,</w:t>
      </w:r>
      <w:r w:rsidRPr="00B82126">
        <w:rPr>
          <w:rFonts w:eastAsia="Arial" w:cs="Arial"/>
          <w:highlight w:val="white"/>
        </w:rPr>
        <w:t xml:space="preserve"> and assistance to navigate the complex education systems responsible for ensuring all students receive a free and appropriate public education. Parent and family training, support, and engagement services ensure that every student </w:t>
      </w:r>
      <w:r w:rsidR="003F00E9" w:rsidRPr="00B82126">
        <w:rPr>
          <w:rFonts w:eastAsia="Arial" w:cs="Arial"/>
          <w:highlight w:val="white"/>
        </w:rPr>
        <w:t>can</w:t>
      </w:r>
      <w:r w:rsidRPr="00B82126">
        <w:rPr>
          <w:rFonts w:eastAsia="Arial" w:cs="Arial"/>
          <w:highlight w:val="white"/>
        </w:rPr>
        <w:t xml:space="preserve"> experience positive and successful learning experiences to attain their greatest potential and meaningfully participate in their community.</w:t>
      </w:r>
    </w:p>
    <w:p w14:paraId="00000046" w14:textId="6ACD250B" w:rsidR="00E63841" w:rsidRPr="00B82126" w:rsidRDefault="006254EE" w:rsidP="0010718F">
      <w:pPr>
        <w:rPr>
          <w:rFonts w:eastAsia="Arial" w:cs="Arial"/>
        </w:rPr>
      </w:pPr>
      <w:r w:rsidRPr="00E37E37">
        <w:rPr>
          <w:rFonts w:eastAsia="Arial" w:cs="Arial"/>
        </w:rPr>
        <w:t>Senate B</w:t>
      </w:r>
      <w:r w:rsidRPr="00B82126">
        <w:rPr>
          <w:rFonts w:eastAsia="Arial" w:cs="Arial"/>
          <w:highlight w:val="white"/>
        </w:rPr>
        <w:t>ill 511, Chapter 4.3</w:t>
      </w:r>
      <w:r w:rsidR="002672FE" w:rsidRPr="00B82126">
        <w:rPr>
          <w:rFonts w:eastAsia="Arial" w:cs="Arial"/>
          <w:highlight w:val="white"/>
        </w:rPr>
        <w:t xml:space="preserve">, </w:t>
      </w:r>
      <w:r w:rsidRPr="00B82126">
        <w:rPr>
          <w:rFonts w:eastAsia="Arial" w:cs="Arial"/>
          <w:i/>
          <w:iCs/>
          <w:highlight w:val="white"/>
        </w:rPr>
        <w:t>Education Code</w:t>
      </w:r>
      <w:r w:rsidRPr="00B82126">
        <w:rPr>
          <w:rFonts w:eastAsia="Arial" w:cs="Arial"/>
          <w:highlight w:val="white"/>
        </w:rPr>
        <w:t xml:space="preserve"> </w:t>
      </w:r>
      <w:r w:rsidR="002672FE" w:rsidRPr="00B82126">
        <w:rPr>
          <w:rFonts w:eastAsia="Arial" w:cs="Arial"/>
          <w:highlight w:val="white"/>
        </w:rPr>
        <w:t>(</w:t>
      </w:r>
      <w:r w:rsidR="002672FE" w:rsidRPr="00B82126">
        <w:rPr>
          <w:rFonts w:eastAsia="Arial" w:cs="Arial"/>
          <w:i/>
          <w:highlight w:val="white"/>
        </w:rPr>
        <w:t>EC</w:t>
      </w:r>
      <w:r w:rsidR="002672FE" w:rsidRPr="00B82126">
        <w:rPr>
          <w:rFonts w:eastAsia="Arial" w:cs="Arial"/>
          <w:highlight w:val="white"/>
        </w:rPr>
        <w:t xml:space="preserve">) </w:t>
      </w:r>
      <w:r w:rsidRPr="00B82126">
        <w:rPr>
          <w:rFonts w:eastAsia="Arial" w:cs="Arial"/>
          <w:highlight w:val="white"/>
        </w:rPr>
        <w:t>Section 56400–56414</w:t>
      </w:r>
      <w:r w:rsidR="002672FE" w:rsidRPr="00B82126">
        <w:rPr>
          <w:rFonts w:eastAsia="Arial" w:cs="Arial"/>
          <w:highlight w:val="white"/>
        </w:rPr>
        <w:t xml:space="preserve"> </w:t>
      </w:r>
      <w:r w:rsidRPr="00B82126">
        <w:rPr>
          <w:rFonts w:eastAsia="Arial" w:cs="Arial"/>
          <w:highlight w:val="white"/>
        </w:rPr>
        <w:t xml:space="preserve">was enacted in 2001 to award grants that support Family Empowerment Centers on Disability (FECs) throughout California. There are currently </w:t>
      </w:r>
      <w:r w:rsidR="00A16F75">
        <w:rPr>
          <w:rFonts w:eastAsia="Arial" w:cs="Arial"/>
          <w:highlight w:val="white"/>
        </w:rPr>
        <w:t>36 regions with</w:t>
      </w:r>
      <w:r w:rsidRPr="00B82126">
        <w:rPr>
          <w:rFonts w:eastAsia="Arial" w:cs="Arial"/>
          <w:highlight w:val="white"/>
        </w:rPr>
        <w:t xml:space="preserve"> </w:t>
      </w:r>
      <w:r w:rsidRPr="00B82126">
        <w:rPr>
          <w:rFonts w:eastAsia="Arial" w:cs="Arial"/>
        </w:rPr>
        <w:t xml:space="preserve">FECs in operation that offer parents and guardians of children and young adults with disabilities community-based information and referral services, access to accurate information, specialized training, and peer-to-peer support. </w:t>
      </w:r>
      <w:r w:rsidRPr="00B82126">
        <w:rPr>
          <w:rFonts w:eastAsia="Arial" w:cs="Arial"/>
          <w:highlight w:val="white"/>
        </w:rPr>
        <w:t xml:space="preserve">Each FEC is a nonprofit 501(c)(3). </w:t>
      </w:r>
      <w:r w:rsidR="00324445">
        <w:rPr>
          <w:rFonts w:eastAsia="Arial" w:cs="Arial"/>
          <w:highlight w:val="white"/>
        </w:rPr>
        <w:t xml:space="preserve">The </w:t>
      </w:r>
      <w:r w:rsidRPr="00B82126">
        <w:rPr>
          <w:rFonts w:eastAsia="Arial" w:cs="Arial"/>
        </w:rPr>
        <w:t xml:space="preserve">FECs work collaboratively with other </w:t>
      </w:r>
      <w:r w:rsidR="0029320B" w:rsidRPr="00B82126">
        <w:rPr>
          <w:rFonts w:eastAsia="Arial" w:cs="Arial"/>
          <w:highlight w:val="white"/>
        </w:rPr>
        <w:t>federal,</w:t>
      </w:r>
      <w:r w:rsidR="7C1C409A" w:rsidRPr="00B82126">
        <w:rPr>
          <w:rFonts w:eastAsia="Arial" w:cs="Arial"/>
          <w:highlight w:val="white"/>
        </w:rPr>
        <w:t xml:space="preserve"> </w:t>
      </w:r>
      <w:r w:rsidRPr="00B82126">
        <w:rPr>
          <w:rFonts w:eastAsia="Arial" w:cs="Arial"/>
          <w:highlight w:val="white"/>
        </w:rPr>
        <w:t>and</w:t>
      </w:r>
      <w:r w:rsidR="00894C61" w:rsidRPr="00B82126">
        <w:rPr>
          <w:rFonts w:eastAsia="Arial" w:cs="Arial"/>
          <w:highlight w:val="white"/>
        </w:rPr>
        <w:t xml:space="preserve"> </w:t>
      </w:r>
      <w:r w:rsidRPr="00B82126">
        <w:rPr>
          <w:rFonts w:eastAsia="Arial" w:cs="Arial"/>
          <w:highlight w:val="white"/>
        </w:rPr>
        <w:t>state</w:t>
      </w:r>
      <w:r w:rsidR="25D860E9" w:rsidRPr="00B82126">
        <w:rPr>
          <w:rFonts w:eastAsia="Arial" w:cs="Arial"/>
          <w:highlight w:val="white"/>
        </w:rPr>
        <w:t xml:space="preserve"> </w:t>
      </w:r>
      <w:r w:rsidRPr="00B82126">
        <w:rPr>
          <w:rFonts w:eastAsia="Arial" w:cs="Arial"/>
          <w:highlight w:val="white"/>
        </w:rPr>
        <w:t xml:space="preserve">funded parent organizations to increase participation and collaboration </w:t>
      </w:r>
      <w:r w:rsidR="00894C61" w:rsidRPr="00B82126">
        <w:rPr>
          <w:rFonts w:eastAsia="Arial" w:cs="Arial"/>
          <w:highlight w:val="white"/>
        </w:rPr>
        <w:t>among</w:t>
      </w:r>
      <w:r w:rsidRPr="00B82126">
        <w:rPr>
          <w:rFonts w:eastAsia="Arial" w:cs="Arial"/>
          <w:highlight w:val="white"/>
        </w:rPr>
        <w:t xml:space="preserve"> parents and educators</w:t>
      </w:r>
      <w:r w:rsidRPr="00B82126">
        <w:rPr>
          <w:rFonts w:eastAsia="Arial" w:cs="Arial"/>
        </w:rPr>
        <w:t xml:space="preserve"> in California including Parent Training and Information Centers (PTICs) and California Parent Resource Centers</w:t>
      </w:r>
      <w:r w:rsidR="00F46488">
        <w:rPr>
          <w:rFonts w:eastAsia="Arial" w:cs="Arial"/>
        </w:rPr>
        <w:t xml:space="preserve"> (CPRCs)</w:t>
      </w:r>
      <w:r w:rsidRPr="00B82126">
        <w:rPr>
          <w:rFonts w:eastAsia="Arial" w:cs="Arial"/>
        </w:rPr>
        <w:t xml:space="preserve">. </w:t>
      </w:r>
      <w:r w:rsidR="00302151" w:rsidRPr="00B82126">
        <w:rPr>
          <w:rFonts w:eastAsia="Arial" w:cs="Arial"/>
        </w:rPr>
        <w:t xml:space="preserve">The </w:t>
      </w:r>
      <w:r w:rsidRPr="00B82126">
        <w:rPr>
          <w:rFonts w:eastAsia="Arial" w:cs="Arial"/>
        </w:rPr>
        <w:t>FECs also work in partnership with Early Start Family Resource Centers (FRCs) administered by the California Department of Developmental Services</w:t>
      </w:r>
      <w:r w:rsidR="00EB6916">
        <w:rPr>
          <w:rFonts w:eastAsia="Arial" w:cs="Arial"/>
        </w:rPr>
        <w:t xml:space="preserve"> (DDS)</w:t>
      </w:r>
      <w:r w:rsidRPr="00B82126">
        <w:rPr>
          <w:rFonts w:eastAsia="Arial" w:cs="Arial"/>
        </w:rPr>
        <w:t xml:space="preserve"> that serve infants and toddlers up to three years of age.</w:t>
      </w:r>
    </w:p>
    <w:p w14:paraId="00000049" w14:textId="59F2D651" w:rsidR="00E63841" w:rsidRPr="00536716" w:rsidRDefault="006254EE" w:rsidP="0010718F">
      <w:pPr>
        <w:rPr>
          <w:rFonts w:eastAsia="Arial" w:cs="Arial"/>
        </w:rPr>
      </w:pPr>
      <w:r w:rsidRPr="00536716">
        <w:rPr>
          <w:rFonts w:eastAsia="Arial" w:cs="Arial"/>
        </w:rPr>
        <w:t xml:space="preserve">The 2015 report entitled, </w:t>
      </w:r>
      <w:hyperlink r:id="rId13">
        <w:r w:rsidRPr="00536716">
          <w:rPr>
            <w:rFonts w:eastAsia="Arial" w:cs="Arial"/>
            <w:i/>
            <w:iCs/>
          </w:rPr>
          <w:t>ONE SYSTEM: Reforming Education to Serve</w:t>
        </w:r>
      </w:hyperlink>
      <w:r w:rsidR="00894C61" w:rsidRPr="00536716">
        <w:rPr>
          <w:rFonts w:eastAsia="Arial" w:cs="Arial"/>
          <w:i/>
          <w:iCs/>
        </w:rPr>
        <w:t xml:space="preserve"> </w:t>
      </w:r>
      <w:hyperlink r:id="rId14">
        <w:r w:rsidRPr="00536716">
          <w:rPr>
            <w:rFonts w:eastAsia="Arial" w:cs="Arial"/>
            <w:i/>
            <w:iCs/>
          </w:rPr>
          <w:t>ALL Students, Report of California’s Statewide Task Force on Special Education</w:t>
        </w:r>
      </w:hyperlink>
      <w:r w:rsidRPr="00536716">
        <w:rPr>
          <w:rFonts w:eastAsia="Arial" w:cs="Arial"/>
        </w:rPr>
        <w:t xml:space="preserve"> called for improvements to family and student engagement activities and opportunities which are critical to the school and life success of children with disabilities. The report made several recommendations</w:t>
      </w:r>
      <w:r w:rsidR="000C5E8F" w:rsidRPr="00536716">
        <w:rPr>
          <w:rFonts w:eastAsia="Arial" w:cs="Arial"/>
        </w:rPr>
        <w:t>,</w:t>
      </w:r>
      <w:r w:rsidRPr="00536716">
        <w:rPr>
          <w:rFonts w:eastAsia="Arial" w:cs="Arial"/>
        </w:rPr>
        <w:t xml:space="preserve"> among them</w:t>
      </w:r>
      <w:r w:rsidR="000C5E8F" w:rsidRPr="00536716">
        <w:rPr>
          <w:rFonts w:eastAsia="Arial" w:cs="Arial"/>
        </w:rPr>
        <w:t>,</w:t>
      </w:r>
      <w:r w:rsidRPr="00536716">
        <w:rPr>
          <w:rFonts w:eastAsia="Arial" w:cs="Arial"/>
        </w:rPr>
        <w:t xml:space="preserve"> to fully fund FECs and establish centers in regions where there </w:t>
      </w:r>
      <w:r w:rsidR="138221CF" w:rsidRPr="00536716">
        <w:rPr>
          <w:rFonts w:eastAsia="Arial" w:cs="Arial"/>
        </w:rPr>
        <w:t>are</w:t>
      </w:r>
      <w:r w:rsidRPr="00536716">
        <w:rPr>
          <w:rFonts w:eastAsia="Arial" w:cs="Arial"/>
        </w:rPr>
        <w:t xml:space="preserve"> none. </w:t>
      </w:r>
    </w:p>
    <w:p w14:paraId="0000004B" w14:textId="039CBB05" w:rsidR="00E63841" w:rsidRPr="00B82126" w:rsidRDefault="006254EE" w:rsidP="00ED212E">
      <w:pPr>
        <w:rPr>
          <w:rFonts w:eastAsia="Arial" w:cs="Arial"/>
        </w:rPr>
      </w:pPr>
      <w:r w:rsidRPr="00B82126">
        <w:rPr>
          <w:rFonts w:eastAsia="Arial" w:cs="Arial"/>
        </w:rPr>
        <w:t xml:space="preserve">In June 2021, the California Legislature passed Assembly Bill 130, the Education Finance Omnibus Budget Trailer Bill (Chapter 44, Statutes of 2021), which amended </w:t>
      </w:r>
      <w:r w:rsidRPr="00B82126">
        <w:rPr>
          <w:rFonts w:eastAsia="Arial" w:cs="Arial"/>
          <w:i/>
        </w:rPr>
        <w:t>EC</w:t>
      </w:r>
      <w:r w:rsidRPr="00B82126">
        <w:rPr>
          <w:rFonts w:eastAsia="Arial" w:cs="Arial"/>
        </w:rPr>
        <w:t xml:space="preserve"> </w:t>
      </w:r>
      <w:r w:rsidR="00E37E37">
        <w:rPr>
          <w:rFonts w:eastAsia="Arial" w:cs="Arial"/>
        </w:rPr>
        <w:t>s</w:t>
      </w:r>
      <w:r w:rsidRPr="00B82126">
        <w:rPr>
          <w:rFonts w:eastAsia="Arial" w:cs="Arial"/>
        </w:rPr>
        <w:t>ection</w:t>
      </w:r>
      <w:r w:rsidR="00E37E37">
        <w:rPr>
          <w:rFonts w:eastAsia="Arial" w:cs="Arial"/>
        </w:rPr>
        <w:t>s</w:t>
      </w:r>
      <w:r w:rsidRPr="00B82126">
        <w:rPr>
          <w:rFonts w:eastAsia="Arial" w:cs="Arial"/>
        </w:rPr>
        <w:t xml:space="preserve"> 56400–56415</w:t>
      </w:r>
      <w:r w:rsidR="00E41D4A" w:rsidRPr="00B82126">
        <w:rPr>
          <w:rFonts w:eastAsia="Arial" w:cs="Arial"/>
        </w:rPr>
        <w:t>. This legislation</w:t>
      </w:r>
      <w:r w:rsidRPr="00B82126">
        <w:rPr>
          <w:rFonts w:eastAsia="Arial" w:cs="Arial"/>
        </w:rPr>
        <w:t xml:space="preserve"> augmented funding for current FECs and support</w:t>
      </w:r>
      <w:r w:rsidR="00E41D4A" w:rsidRPr="00B82126">
        <w:rPr>
          <w:rFonts w:eastAsia="Arial" w:cs="Arial"/>
        </w:rPr>
        <w:t>ed</w:t>
      </w:r>
      <w:r w:rsidRPr="00B82126">
        <w:rPr>
          <w:rFonts w:eastAsia="Arial" w:cs="Arial"/>
        </w:rPr>
        <w:t xml:space="preserve"> the establishment of additional FECs in regions established by the Early Start Family Resource Centers that currently do not have an FEC </w:t>
      </w:r>
      <w:r w:rsidR="00DF018E" w:rsidRPr="00B82126">
        <w:rPr>
          <w:rFonts w:eastAsia="Arial" w:cs="Arial"/>
        </w:rPr>
        <w:t xml:space="preserve">pursuant to </w:t>
      </w:r>
      <w:r w:rsidRPr="00B82126">
        <w:rPr>
          <w:rFonts w:eastAsia="Arial" w:cs="Arial"/>
          <w:i/>
        </w:rPr>
        <w:t>EC</w:t>
      </w:r>
      <w:r w:rsidRPr="00B82126">
        <w:rPr>
          <w:rFonts w:eastAsia="Arial" w:cs="Arial"/>
        </w:rPr>
        <w:t xml:space="preserve"> Section 56402 (b)(1). </w:t>
      </w:r>
      <w:r w:rsidR="00FE1101">
        <w:rPr>
          <w:rFonts w:eastAsia="Arial" w:cs="Arial"/>
        </w:rPr>
        <w:t>In</w:t>
      </w:r>
      <w:r w:rsidR="003B1210">
        <w:rPr>
          <w:rFonts w:eastAsia="Arial" w:cs="Arial"/>
        </w:rPr>
        <w:t xml:space="preserve"> June 2022, AB </w:t>
      </w:r>
      <w:r w:rsidR="003C353B">
        <w:rPr>
          <w:rFonts w:eastAsia="Arial" w:cs="Arial"/>
        </w:rPr>
        <w:t>178</w:t>
      </w:r>
      <w:r w:rsidR="009F45DE">
        <w:rPr>
          <w:rFonts w:eastAsia="Arial" w:cs="Arial"/>
        </w:rPr>
        <w:t xml:space="preserve"> Budget Act of 2022 (Chapter 45, Statutes of 2022)</w:t>
      </w:r>
      <w:r w:rsidR="003B1210">
        <w:rPr>
          <w:rFonts w:eastAsia="Arial" w:cs="Arial"/>
        </w:rPr>
        <w:t xml:space="preserve"> </w:t>
      </w:r>
      <w:r w:rsidR="00FE1101">
        <w:rPr>
          <w:rFonts w:eastAsia="Arial" w:cs="Arial"/>
        </w:rPr>
        <w:t>passed and</w:t>
      </w:r>
      <w:r w:rsidR="0001686B">
        <w:rPr>
          <w:rFonts w:eastAsia="Arial" w:cs="Arial"/>
        </w:rPr>
        <w:t xml:space="preserve"> provided additional funding to the CDE FEC expansion. </w:t>
      </w:r>
      <w:r w:rsidRPr="00B82126">
        <w:rPr>
          <w:rFonts w:eastAsia="Arial" w:cs="Arial"/>
        </w:rPr>
        <w:t>The e</w:t>
      </w:r>
      <w:r w:rsidR="00FE05FF" w:rsidRPr="00B82126">
        <w:rPr>
          <w:rFonts w:eastAsia="Arial" w:cs="Arial"/>
        </w:rPr>
        <w:t xml:space="preserve">stablishment </w:t>
      </w:r>
      <w:r w:rsidR="00FE05FF" w:rsidRPr="00B82126">
        <w:rPr>
          <w:rFonts w:eastAsia="Arial" w:cs="Arial"/>
        </w:rPr>
        <w:lastRenderedPageBreak/>
        <w:t>of new</w:t>
      </w:r>
      <w:r w:rsidRPr="00B82126">
        <w:rPr>
          <w:rFonts w:eastAsia="Arial" w:cs="Arial"/>
        </w:rPr>
        <w:t xml:space="preserve"> FECs is critical as California continues to work toward improving educational outcomes for students with disabilities.</w:t>
      </w:r>
      <w:r w:rsidR="00201C7B">
        <w:rPr>
          <w:rFonts w:eastAsia="Arial" w:cs="Arial"/>
        </w:rPr>
        <w:t xml:space="preserve"> </w:t>
      </w:r>
    </w:p>
    <w:p w14:paraId="0000004D" w14:textId="77777777" w:rsidR="00E63841" w:rsidRPr="00B82126" w:rsidRDefault="006254EE" w:rsidP="00E778AC">
      <w:pPr>
        <w:pStyle w:val="Heading3"/>
      </w:pPr>
      <w:bookmarkStart w:id="3" w:name="_Toc123903707"/>
      <w:r w:rsidRPr="00B82126">
        <w:t>II.</w:t>
      </w:r>
      <w:r w:rsidRPr="00B82126">
        <w:tab/>
        <w:t>Program Purpose and Goals</w:t>
      </w:r>
      <w:bookmarkEnd w:id="3"/>
    </w:p>
    <w:p w14:paraId="0000004F" w14:textId="30080C25" w:rsidR="00E63841" w:rsidRPr="00B82126" w:rsidRDefault="00A6143D" w:rsidP="00ED212E">
      <w:pPr>
        <w:pBdr>
          <w:top w:val="nil"/>
          <w:left w:val="nil"/>
          <w:bottom w:val="nil"/>
          <w:right w:val="nil"/>
          <w:between w:val="nil"/>
        </w:pBdr>
        <w:shd w:val="clear" w:color="auto" w:fill="FFFFFF"/>
        <w:rPr>
          <w:rFonts w:eastAsia="Arial" w:cs="Arial"/>
        </w:rPr>
      </w:pPr>
      <w:r w:rsidRPr="00B82126">
        <w:rPr>
          <w:rFonts w:eastAsia="Arial" w:cs="Arial"/>
        </w:rPr>
        <w:t>Senate Bill 511, Chapter 4.3</w:t>
      </w:r>
      <w:r w:rsidR="001A69F8" w:rsidRPr="00B82126">
        <w:rPr>
          <w:rFonts w:eastAsia="Arial" w:cs="Arial"/>
        </w:rPr>
        <w:t xml:space="preserve">, </w:t>
      </w:r>
      <w:r w:rsidRPr="00B82126">
        <w:rPr>
          <w:rFonts w:eastAsia="Arial" w:cs="Arial"/>
          <w:i/>
        </w:rPr>
        <w:t>EC</w:t>
      </w:r>
      <w:r w:rsidRPr="00B82126">
        <w:rPr>
          <w:rFonts w:eastAsia="Arial" w:cs="Arial"/>
        </w:rPr>
        <w:t xml:space="preserve"> </w:t>
      </w:r>
      <w:r w:rsidR="00D2262B">
        <w:rPr>
          <w:rFonts w:eastAsia="Arial" w:cs="Arial"/>
        </w:rPr>
        <w:t>s</w:t>
      </w:r>
      <w:r w:rsidRPr="00B82126">
        <w:rPr>
          <w:rFonts w:eastAsia="Arial" w:cs="Arial"/>
        </w:rPr>
        <w:t>ection</w:t>
      </w:r>
      <w:r w:rsidR="00D2262B">
        <w:rPr>
          <w:rFonts w:eastAsia="Arial" w:cs="Arial"/>
        </w:rPr>
        <w:t>s</w:t>
      </w:r>
      <w:r w:rsidRPr="00B82126">
        <w:rPr>
          <w:rFonts w:eastAsia="Arial" w:cs="Arial"/>
        </w:rPr>
        <w:t xml:space="preserve"> 56400–56414</w:t>
      </w:r>
      <w:r w:rsidR="001A69F8" w:rsidRPr="00B82126">
        <w:rPr>
          <w:rFonts w:eastAsia="Arial" w:cs="Arial"/>
        </w:rPr>
        <w:t xml:space="preserve"> w</w:t>
      </w:r>
      <w:r w:rsidR="00D2262B">
        <w:rPr>
          <w:rFonts w:eastAsia="Arial" w:cs="Arial"/>
        </w:rPr>
        <w:t>as</w:t>
      </w:r>
      <w:r w:rsidR="001A69F8" w:rsidRPr="00B82126">
        <w:rPr>
          <w:rFonts w:eastAsia="Arial" w:cs="Arial"/>
        </w:rPr>
        <w:t xml:space="preserve"> enacted</w:t>
      </w:r>
      <w:r w:rsidRPr="00B82126">
        <w:rPr>
          <w:rFonts w:eastAsia="Arial" w:cs="Arial"/>
        </w:rPr>
        <w:t xml:space="preserve"> to do the following</w:t>
      </w:r>
      <w:r w:rsidR="006254EE" w:rsidRPr="00B82126">
        <w:rPr>
          <w:rFonts w:eastAsia="Arial" w:cs="Arial"/>
        </w:rPr>
        <w:t>:</w:t>
      </w:r>
    </w:p>
    <w:p w14:paraId="00000051" w14:textId="77777777" w:rsidR="00E63841" w:rsidRPr="00B82126" w:rsidRDefault="006254EE" w:rsidP="00E30528">
      <w:pPr>
        <w:numPr>
          <w:ilvl w:val="0"/>
          <w:numId w:val="1"/>
        </w:numPr>
        <w:pBdr>
          <w:top w:val="nil"/>
          <w:left w:val="nil"/>
          <w:bottom w:val="nil"/>
          <w:right w:val="nil"/>
          <w:between w:val="nil"/>
        </w:pBdr>
        <w:shd w:val="clear" w:color="auto" w:fill="FFFFFF"/>
        <w:rPr>
          <w:rFonts w:eastAsia="Arial" w:cs="Arial"/>
        </w:rPr>
      </w:pPr>
      <w:r w:rsidRPr="00B82126">
        <w:rPr>
          <w:rFonts w:eastAsia="Arial" w:cs="Arial"/>
        </w:rPr>
        <w:t>Ensure that children and young adults with disabilities are provided a free and appropriate public education in the least restrictive environment possible in accordance with their needs and capabilities and applicable federal and state law and regulations.</w:t>
      </w:r>
    </w:p>
    <w:p w14:paraId="00000053" w14:textId="77777777" w:rsidR="00E63841" w:rsidRPr="00B82126" w:rsidRDefault="006254EE" w:rsidP="00E30528">
      <w:pPr>
        <w:numPr>
          <w:ilvl w:val="0"/>
          <w:numId w:val="1"/>
        </w:numPr>
        <w:pBdr>
          <w:top w:val="nil"/>
          <w:left w:val="nil"/>
          <w:bottom w:val="nil"/>
          <w:right w:val="nil"/>
          <w:between w:val="nil"/>
        </w:pBdr>
        <w:shd w:val="clear" w:color="auto" w:fill="FFFFFF"/>
        <w:rPr>
          <w:rFonts w:eastAsia="Arial" w:cs="Arial"/>
        </w:rPr>
      </w:pPr>
      <w:r w:rsidRPr="00B82126">
        <w:rPr>
          <w:rFonts w:eastAsia="Arial" w:cs="Arial"/>
        </w:rPr>
        <w:t>Ensure that children and young adults with disabilities receive the necessary educational support and services they need to complete their education with the skills they need to meaningfully participate in their communities.</w:t>
      </w:r>
    </w:p>
    <w:p w14:paraId="00000055" w14:textId="77777777" w:rsidR="00E63841" w:rsidRPr="00B82126" w:rsidRDefault="006254EE" w:rsidP="00E30528">
      <w:pPr>
        <w:numPr>
          <w:ilvl w:val="0"/>
          <w:numId w:val="1"/>
        </w:numPr>
        <w:pBdr>
          <w:top w:val="nil"/>
          <w:left w:val="nil"/>
          <w:bottom w:val="nil"/>
          <w:right w:val="nil"/>
          <w:between w:val="nil"/>
        </w:pBdr>
        <w:shd w:val="clear" w:color="auto" w:fill="FFFFFF"/>
        <w:rPr>
          <w:rFonts w:eastAsia="Arial" w:cs="Arial"/>
        </w:rPr>
      </w:pPr>
      <w:r w:rsidRPr="00B82126">
        <w:rPr>
          <w:rFonts w:eastAsia="Arial" w:cs="Arial"/>
        </w:rPr>
        <w:t>Offer parents and families of children and young adults with disabilities access to accurate information, specialized training, and peer-to-peer support in their communities in a linguistically and culturally affirming manner.</w:t>
      </w:r>
    </w:p>
    <w:p w14:paraId="00000057" w14:textId="77777777" w:rsidR="00E63841" w:rsidRPr="00B82126" w:rsidRDefault="006254EE" w:rsidP="00E30528">
      <w:pPr>
        <w:numPr>
          <w:ilvl w:val="0"/>
          <w:numId w:val="1"/>
        </w:numPr>
        <w:pBdr>
          <w:top w:val="nil"/>
          <w:left w:val="nil"/>
          <w:bottom w:val="nil"/>
          <w:right w:val="nil"/>
          <w:between w:val="nil"/>
        </w:pBdr>
        <w:shd w:val="clear" w:color="auto" w:fill="FFFFFF"/>
        <w:rPr>
          <w:rFonts w:eastAsia="Arial" w:cs="Arial"/>
        </w:rPr>
      </w:pPr>
      <w:r w:rsidRPr="00B82126">
        <w:rPr>
          <w:rFonts w:eastAsia="Arial" w:cs="Arial"/>
        </w:rPr>
        <w:t>Ensure that parents and families of children and young adults with disabilities are full participants in their child’s education, school reform, and comprehensive systems change efforts.</w:t>
      </w:r>
    </w:p>
    <w:p w14:paraId="00000059" w14:textId="77777777" w:rsidR="00E63841" w:rsidRPr="00B82126" w:rsidRDefault="006254EE" w:rsidP="00E30528">
      <w:pPr>
        <w:numPr>
          <w:ilvl w:val="0"/>
          <w:numId w:val="1"/>
        </w:numPr>
        <w:pBdr>
          <w:top w:val="nil"/>
          <w:left w:val="nil"/>
          <w:bottom w:val="nil"/>
          <w:right w:val="nil"/>
          <w:between w:val="nil"/>
        </w:pBdr>
        <w:shd w:val="clear" w:color="auto" w:fill="FFFFFF"/>
        <w:rPr>
          <w:rFonts w:eastAsia="Arial" w:cs="Arial"/>
        </w:rPr>
      </w:pPr>
      <w:r w:rsidRPr="00B82126">
        <w:rPr>
          <w:rFonts w:eastAsia="Arial" w:cs="Arial"/>
        </w:rPr>
        <w:t>Build upon existing local and regional service delivery systems to improve, expand, and offer coordinated technical assistance to the network of existing resources available for parents and families of children and young adults with disabilities.</w:t>
      </w:r>
    </w:p>
    <w:p w14:paraId="0000005B" w14:textId="65F60059" w:rsidR="00E63841" w:rsidRPr="00B82126" w:rsidRDefault="006254EE" w:rsidP="00ED212E">
      <w:pPr>
        <w:rPr>
          <w:rFonts w:eastAsia="Arial" w:cs="Arial"/>
          <w:b/>
        </w:rPr>
      </w:pPr>
      <w:r w:rsidRPr="00B82126">
        <w:rPr>
          <w:rFonts w:eastAsia="Arial" w:cs="Arial"/>
        </w:rPr>
        <w:t xml:space="preserve">To meet these goals, the CDE is awarding grants to establish new FECs in regions of the state established under the Early Start FRCs that do not have an FEC </w:t>
      </w:r>
      <w:r w:rsidR="004A1517" w:rsidRPr="00B82126">
        <w:rPr>
          <w:rFonts w:eastAsia="Arial" w:cs="Arial"/>
        </w:rPr>
        <w:t xml:space="preserve">pursuant to </w:t>
      </w:r>
      <w:r w:rsidRPr="00B82126">
        <w:rPr>
          <w:rFonts w:eastAsia="Arial" w:cs="Arial"/>
          <w:i/>
        </w:rPr>
        <w:t>EC</w:t>
      </w:r>
      <w:r w:rsidRPr="00B82126">
        <w:rPr>
          <w:rFonts w:eastAsia="Arial" w:cs="Arial"/>
        </w:rPr>
        <w:t xml:space="preserve"> Section 56402(b)(1). In making awards pursuant to </w:t>
      </w:r>
      <w:r w:rsidRPr="00B82126">
        <w:rPr>
          <w:rFonts w:eastAsia="Arial" w:cs="Arial"/>
          <w:i/>
        </w:rPr>
        <w:t xml:space="preserve">EC </w:t>
      </w:r>
      <w:r w:rsidRPr="00B82126">
        <w:rPr>
          <w:rFonts w:eastAsia="Arial" w:cs="Arial"/>
        </w:rPr>
        <w:t xml:space="preserve">56402(b)(2), the Superintendent shall give priority to applicants that are able to ensure continuity of support for families transitioning from services under Part C to Part B of the federal IDEA (20 U.S.C. Sec. 1400 et seq.), either because the applicant operates a program of family support for parents of children with disabilities up to three years of age, or the applicant works in close partnership with an organization that does so, and shall take into consideration the capacity of applicants to carry out the activities specified in </w:t>
      </w:r>
      <w:r w:rsidRPr="00B82126">
        <w:rPr>
          <w:rFonts w:eastAsia="Arial" w:cs="Arial"/>
          <w:i/>
        </w:rPr>
        <w:t>EC</w:t>
      </w:r>
      <w:r w:rsidRPr="00B82126">
        <w:rPr>
          <w:rFonts w:eastAsia="Arial" w:cs="Arial"/>
        </w:rPr>
        <w:t xml:space="preserve"> Section 56408.</w:t>
      </w:r>
      <w:r w:rsidR="00A6143D" w:rsidRPr="00B82126">
        <w:rPr>
          <w:rFonts w:eastAsia="Arial" w:cs="Arial"/>
        </w:rPr>
        <w:t xml:space="preserve"> The CDE shall also give positive consideration to grant applicants proposing to establish new FECs that serve regions with high concentrations of pupils who qualify for free or reduced-price meals</w:t>
      </w:r>
      <w:r w:rsidR="00D62340" w:rsidRPr="00B82126">
        <w:rPr>
          <w:rFonts w:eastAsia="Arial" w:cs="Arial"/>
        </w:rPr>
        <w:t xml:space="preserve"> </w:t>
      </w:r>
      <w:r w:rsidR="00A6143D" w:rsidRPr="00B82126">
        <w:rPr>
          <w:rFonts w:eastAsia="Arial" w:cs="Arial"/>
        </w:rPr>
        <w:t xml:space="preserve">as indicated in </w:t>
      </w:r>
      <w:r w:rsidR="00A6143D" w:rsidRPr="00B82126">
        <w:rPr>
          <w:rFonts w:eastAsia="Arial" w:cs="Arial"/>
          <w:i/>
        </w:rPr>
        <w:t xml:space="preserve">EC </w:t>
      </w:r>
      <w:r w:rsidR="00A6143D" w:rsidRPr="00B82126">
        <w:rPr>
          <w:rFonts w:eastAsia="Arial" w:cs="Arial"/>
        </w:rPr>
        <w:t>Section 56406(c).</w:t>
      </w:r>
    </w:p>
    <w:p w14:paraId="0000005D" w14:textId="77777777" w:rsidR="00E63841" w:rsidRPr="00B82126" w:rsidRDefault="006254EE" w:rsidP="00E778AC">
      <w:pPr>
        <w:pStyle w:val="Heading3"/>
      </w:pPr>
      <w:bookmarkStart w:id="4" w:name="_Toc123903708"/>
      <w:bookmarkStart w:id="5" w:name="_Hlk95735872"/>
      <w:r w:rsidRPr="00B82126">
        <w:t>III.</w:t>
      </w:r>
      <w:r w:rsidRPr="00B82126">
        <w:tab/>
        <w:t>Funding Available</w:t>
      </w:r>
      <w:bookmarkEnd w:id="4"/>
    </w:p>
    <w:bookmarkEnd w:id="5"/>
    <w:p w14:paraId="386A86D3" w14:textId="39F90850" w:rsidR="00593B5A" w:rsidRPr="00B82126" w:rsidRDefault="00731D2C" w:rsidP="00B76E55">
      <w:pPr>
        <w:rPr>
          <w:rFonts w:eastAsia="Arial" w:cs="Arial"/>
        </w:rPr>
      </w:pPr>
      <w:r w:rsidRPr="00B82126">
        <w:rPr>
          <w:rFonts w:eastAsia="Arial" w:cs="Arial"/>
        </w:rPr>
        <w:t xml:space="preserve">The </w:t>
      </w:r>
      <w:r w:rsidR="006254EE" w:rsidRPr="00B82126">
        <w:rPr>
          <w:rFonts w:eastAsia="Arial" w:cs="Arial"/>
        </w:rPr>
        <w:t xml:space="preserve">FEC grants are funded through an appropriation of federal funds </w:t>
      </w:r>
      <w:r w:rsidR="00CE03C5" w:rsidRPr="00B82126">
        <w:rPr>
          <w:rFonts w:eastAsia="Arial" w:cs="Arial"/>
        </w:rPr>
        <w:t>via</w:t>
      </w:r>
      <w:r w:rsidR="006254EE" w:rsidRPr="00B82126">
        <w:rPr>
          <w:rFonts w:eastAsia="Arial" w:cs="Arial"/>
        </w:rPr>
        <w:t xml:space="preserve"> </w:t>
      </w:r>
      <w:r w:rsidR="006254EE" w:rsidRPr="00B82126">
        <w:rPr>
          <w:rFonts w:eastAsia="Arial" w:cs="Arial"/>
          <w:highlight w:val="white"/>
        </w:rPr>
        <w:t>Budget Act Item 6100-161-0890; Schedule (5); Provision (5); Catalog of Federal Domestic Assistance number 84.</w:t>
      </w:r>
      <w:r w:rsidR="00D67CCF" w:rsidRPr="00B82126">
        <w:rPr>
          <w:rFonts w:eastAsia="Arial" w:cs="Arial"/>
          <w:highlight w:val="white"/>
        </w:rPr>
        <w:t>027A and</w:t>
      </w:r>
      <w:r w:rsidR="006254EE" w:rsidRPr="00B82126">
        <w:rPr>
          <w:rFonts w:eastAsia="Arial" w:cs="Arial"/>
        </w:rPr>
        <w:t xml:space="preserve"> are used for the purposes outlined in </w:t>
      </w:r>
      <w:r w:rsidR="006254EE" w:rsidRPr="00B82126">
        <w:rPr>
          <w:rFonts w:eastAsia="Arial" w:cs="Arial"/>
          <w:i/>
        </w:rPr>
        <w:t>EC</w:t>
      </w:r>
      <w:r w:rsidR="006254EE" w:rsidRPr="00B82126">
        <w:rPr>
          <w:rFonts w:eastAsia="Arial" w:cs="Arial"/>
        </w:rPr>
        <w:t xml:space="preserve"> </w:t>
      </w:r>
      <w:r w:rsidR="00D2262B">
        <w:rPr>
          <w:rFonts w:eastAsia="Arial" w:cs="Arial"/>
        </w:rPr>
        <w:t>s</w:t>
      </w:r>
      <w:r w:rsidR="006254EE" w:rsidRPr="00B82126">
        <w:rPr>
          <w:rFonts w:eastAsia="Arial" w:cs="Arial"/>
        </w:rPr>
        <w:t xml:space="preserve">ections </w:t>
      </w:r>
      <w:r w:rsidR="006254EE" w:rsidRPr="00B82126">
        <w:rPr>
          <w:rFonts w:eastAsia="Arial" w:cs="Arial"/>
        </w:rPr>
        <w:lastRenderedPageBreak/>
        <w:t xml:space="preserve">56400–56415, as amended. The FEC grants are authorized under the IDEA, Part B, Section 611, as amended on December 3, 2004, and codified under Public Law 108–446, 20 </w:t>
      </w:r>
      <w:r w:rsidR="006254EE" w:rsidRPr="00B82126">
        <w:rPr>
          <w:rFonts w:eastAsia="Arial" w:cs="Arial"/>
          <w:i/>
        </w:rPr>
        <w:t>United States Code</w:t>
      </w:r>
      <w:r w:rsidR="006254EE" w:rsidRPr="00B82126">
        <w:rPr>
          <w:rFonts w:eastAsia="Arial" w:cs="Arial"/>
        </w:rPr>
        <w:t xml:space="preserve"> (</w:t>
      </w:r>
      <w:r w:rsidR="006254EE" w:rsidRPr="00B82126">
        <w:rPr>
          <w:rFonts w:eastAsia="Arial" w:cs="Arial"/>
          <w:i/>
        </w:rPr>
        <w:t>USC)</w:t>
      </w:r>
      <w:r w:rsidR="006254EE" w:rsidRPr="00B82126">
        <w:rPr>
          <w:rFonts w:eastAsia="Arial" w:cs="Arial"/>
        </w:rPr>
        <w:t xml:space="preserve"> 1400 et seq. Implementing regulations for this program are in Title 34 of the </w:t>
      </w:r>
      <w:r w:rsidR="006254EE" w:rsidRPr="00B82126">
        <w:rPr>
          <w:rFonts w:eastAsia="Arial" w:cs="Arial"/>
          <w:i/>
        </w:rPr>
        <w:t>Code of Federal Regulations (CFR)</w:t>
      </w:r>
      <w:r w:rsidR="006254EE" w:rsidRPr="00B82126">
        <w:rPr>
          <w:rFonts w:eastAsia="Arial" w:cs="Arial"/>
        </w:rPr>
        <w:t xml:space="preserve"> Part 300. This grant is administered in accordance with the provisions of the IDEA Part B. </w:t>
      </w:r>
    </w:p>
    <w:p w14:paraId="00000061" w14:textId="1C971E91" w:rsidR="00E63841" w:rsidRPr="00B82126" w:rsidRDefault="006254EE" w:rsidP="00B76E55">
      <w:pPr>
        <w:rPr>
          <w:rFonts w:eastAsia="Arial" w:cs="Arial"/>
        </w:rPr>
      </w:pPr>
      <w:r w:rsidRPr="00B82126">
        <w:rPr>
          <w:rFonts w:eastAsia="Arial" w:cs="Arial"/>
        </w:rPr>
        <w:t xml:space="preserve">The IDEA, Part B funds are subject to the Uniform Administrative Requirements, Cost Principles, and Audit Requirements for Federal Awards, codified in 2 </w:t>
      </w:r>
      <w:r w:rsidRPr="00B82126">
        <w:rPr>
          <w:rFonts w:eastAsia="Arial" w:cs="Arial"/>
          <w:i/>
        </w:rPr>
        <w:t>CFR</w:t>
      </w:r>
      <w:r w:rsidRPr="00B82126">
        <w:rPr>
          <w:rFonts w:eastAsia="Arial" w:cs="Arial"/>
        </w:rPr>
        <w:t xml:space="preserve"> Part 200 and commonly referred to as the Uniform Guidance. The Uniform Guidance provisions in 2 </w:t>
      </w:r>
      <w:r w:rsidRPr="00B82126">
        <w:rPr>
          <w:rFonts w:eastAsia="Arial" w:cs="Arial"/>
          <w:i/>
        </w:rPr>
        <w:t>CFR</w:t>
      </w:r>
      <w:r w:rsidRPr="00B82126">
        <w:rPr>
          <w:rFonts w:eastAsia="Arial" w:cs="Arial"/>
        </w:rPr>
        <w:t xml:space="preserve"> Part 200 replace provisions previously found in the Education Department General Administrative Regulations in 34 </w:t>
      </w:r>
      <w:r w:rsidRPr="00B82126">
        <w:rPr>
          <w:rFonts w:eastAsia="Arial" w:cs="Arial"/>
          <w:i/>
        </w:rPr>
        <w:t>CFR</w:t>
      </w:r>
      <w:r w:rsidRPr="00B82126">
        <w:rPr>
          <w:rFonts w:eastAsia="Arial" w:cs="Arial"/>
        </w:rPr>
        <w:t xml:space="preserve"> parts 74 and 80 and prior Office of Management and Budget Circulars A-87 and A-133.</w:t>
      </w:r>
    </w:p>
    <w:p w14:paraId="00000063" w14:textId="21A83935" w:rsidR="00E63841" w:rsidRPr="00B82126" w:rsidRDefault="006254EE" w:rsidP="00B76E55">
      <w:pPr>
        <w:pBdr>
          <w:top w:val="nil"/>
          <w:left w:val="nil"/>
          <w:bottom w:val="nil"/>
          <w:right w:val="nil"/>
          <w:between w:val="nil"/>
        </w:pBdr>
        <w:shd w:val="clear" w:color="auto" w:fill="FFFFFF"/>
        <w:rPr>
          <w:rFonts w:eastAsia="Arial" w:cs="Arial"/>
        </w:rPr>
      </w:pPr>
      <w:r w:rsidRPr="00B82126">
        <w:rPr>
          <w:rFonts w:eastAsia="Arial" w:cs="Arial"/>
        </w:rPr>
        <w:t xml:space="preserve">Per </w:t>
      </w:r>
      <w:r w:rsidRPr="00B82126">
        <w:rPr>
          <w:rFonts w:eastAsia="Arial" w:cs="Arial"/>
          <w:i/>
        </w:rPr>
        <w:t xml:space="preserve">EC </w:t>
      </w:r>
      <w:r w:rsidRPr="00B82126">
        <w:rPr>
          <w:rFonts w:eastAsia="Arial" w:cs="Arial"/>
        </w:rPr>
        <w:t xml:space="preserve">Section 56406(b), current </w:t>
      </w:r>
      <w:r w:rsidR="00306ABB" w:rsidRPr="00B82126">
        <w:rPr>
          <w:rFonts w:eastAsia="Arial" w:cs="Arial"/>
        </w:rPr>
        <w:t xml:space="preserve">FEC </w:t>
      </w:r>
      <w:r w:rsidRPr="00B82126">
        <w:rPr>
          <w:rFonts w:eastAsia="Arial" w:cs="Arial"/>
        </w:rPr>
        <w:t>grants</w:t>
      </w:r>
      <w:r w:rsidR="00306ABB" w:rsidRPr="00B82126">
        <w:rPr>
          <w:rFonts w:eastAsia="Arial" w:cs="Arial"/>
        </w:rPr>
        <w:t xml:space="preserve"> </w:t>
      </w:r>
      <w:r w:rsidRPr="00B82126">
        <w:rPr>
          <w:rFonts w:eastAsia="Arial" w:cs="Arial"/>
        </w:rPr>
        <w:t xml:space="preserve">and future </w:t>
      </w:r>
      <w:r w:rsidR="00306ABB" w:rsidRPr="00B82126">
        <w:rPr>
          <w:rFonts w:eastAsia="Arial" w:cs="Arial"/>
        </w:rPr>
        <w:t xml:space="preserve">FEC </w:t>
      </w:r>
      <w:r w:rsidRPr="00B82126">
        <w:rPr>
          <w:rFonts w:eastAsia="Arial" w:cs="Arial"/>
        </w:rPr>
        <w:t>grant</w:t>
      </w:r>
      <w:r w:rsidR="00306ABB" w:rsidRPr="00B82126">
        <w:rPr>
          <w:rFonts w:eastAsia="Arial" w:cs="Arial"/>
        </w:rPr>
        <w:t>s</w:t>
      </w:r>
      <w:r w:rsidR="00F16E86" w:rsidRPr="00B82126">
        <w:rPr>
          <w:rFonts w:eastAsia="Arial" w:cs="Arial"/>
        </w:rPr>
        <w:t xml:space="preserve"> to new centers</w:t>
      </w:r>
      <w:r w:rsidR="00306ABB" w:rsidRPr="00B82126">
        <w:rPr>
          <w:rFonts w:eastAsia="Arial" w:cs="Arial"/>
        </w:rPr>
        <w:t xml:space="preserve"> awarded</w:t>
      </w:r>
      <w:r w:rsidRPr="00B82126">
        <w:rPr>
          <w:rFonts w:eastAsia="Arial" w:cs="Arial"/>
        </w:rPr>
        <w:t xml:space="preserve"> by the CDE are based upon a methodology formula that accounts for the following:</w:t>
      </w:r>
    </w:p>
    <w:p w14:paraId="00000065" w14:textId="77777777" w:rsidR="00E63841" w:rsidRPr="00B82126" w:rsidRDefault="006254EE" w:rsidP="00A8152B">
      <w:pPr>
        <w:numPr>
          <w:ilvl w:val="0"/>
          <w:numId w:val="26"/>
        </w:numPr>
        <w:pBdr>
          <w:top w:val="nil"/>
          <w:left w:val="nil"/>
          <w:bottom w:val="nil"/>
          <w:right w:val="nil"/>
          <w:between w:val="nil"/>
        </w:pBdr>
        <w:shd w:val="clear" w:color="auto" w:fill="FFFFFF"/>
        <w:rPr>
          <w:rFonts w:eastAsia="Arial" w:cs="Arial"/>
        </w:rPr>
      </w:pPr>
      <w:r w:rsidRPr="00B82126">
        <w:rPr>
          <w:rFonts w:eastAsia="Arial" w:cs="Arial"/>
        </w:rPr>
        <w:t xml:space="preserve">Establishes a minimum base rate of $246,000 for each center to provide the basic services pursuant to this chapter and serve parents and families of children and young adults 3–18 years of age, inclusive, and young adults 19–22 years of age, inclusive, who had an individualized education program (IEP) before their 18th birthday. </w:t>
      </w:r>
      <w:r w:rsidRPr="00B82126">
        <w:rPr>
          <w:rFonts w:eastAsia="Arial" w:cs="Arial"/>
          <w:i/>
        </w:rPr>
        <w:t xml:space="preserve">EC </w:t>
      </w:r>
      <w:r w:rsidRPr="00B82126">
        <w:rPr>
          <w:rFonts w:eastAsia="Arial" w:cs="Arial"/>
        </w:rPr>
        <w:t>56406(b)(1)</w:t>
      </w:r>
    </w:p>
    <w:p w14:paraId="00000067" w14:textId="77777777" w:rsidR="00E63841" w:rsidRPr="00B82126" w:rsidRDefault="006254EE" w:rsidP="00A8152B">
      <w:pPr>
        <w:numPr>
          <w:ilvl w:val="0"/>
          <w:numId w:val="26"/>
        </w:numPr>
        <w:pBdr>
          <w:top w:val="nil"/>
          <w:left w:val="nil"/>
          <w:bottom w:val="nil"/>
          <w:right w:val="nil"/>
          <w:between w:val="nil"/>
        </w:pBdr>
        <w:shd w:val="clear" w:color="auto" w:fill="FFFFFF"/>
        <w:rPr>
          <w:rFonts w:eastAsia="Arial" w:cs="Arial"/>
        </w:rPr>
      </w:pPr>
      <w:r w:rsidRPr="00B82126">
        <w:rPr>
          <w:rFonts w:eastAsia="Arial" w:cs="Arial"/>
        </w:rPr>
        <w:t xml:space="preserve">Establishes an allocation mechanism that is determined according to school enrollment for the region served. </w:t>
      </w:r>
      <w:r w:rsidRPr="00B82126">
        <w:rPr>
          <w:rFonts w:eastAsia="Arial" w:cs="Arial"/>
          <w:i/>
        </w:rPr>
        <w:t xml:space="preserve">EC </w:t>
      </w:r>
      <w:r w:rsidRPr="00B82126">
        <w:rPr>
          <w:rFonts w:eastAsia="Arial" w:cs="Arial"/>
        </w:rPr>
        <w:t>56406(b)(2)</w:t>
      </w:r>
    </w:p>
    <w:p w14:paraId="00000069" w14:textId="35A14ABF" w:rsidR="00E63841" w:rsidRPr="00B82126" w:rsidRDefault="001726FC" w:rsidP="00B76E55">
      <w:pPr>
        <w:rPr>
          <w:rFonts w:eastAsia="Arial" w:cs="Arial"/>
        </w:rPr>
      </w:pPr>
      <w:r>
        <w:rPr>
          <w:rFonts w:eastAsia="Arial" w:cs="Arial"/>
        </w:rPr>
        <w:t>In</w:t>
      </w:r>
      <w:r w:rsidRPr="00B82126">
        <w:rPr>
          <w:rFonts w:eastAsia="Arial" w:cs="Arial"/>
        </w:rPr>
        <w:t xml:space="preserve"> </w:t>
      </w:r>
      <w:r w:rsidR="006254EE" w:rsidRPr="00B82126">
        <w:rPr>
          <w:rFonts w:eastAsia="Arial" w:cs="Arial"/>
        </w:rPr>
        <w:t>2021</w:t>
      </w:r>
      <w:r w:rsidR="0028309C">
        <w:rPr>
          <w:rFonts w:eastAsia="Arial" w:cs="Arial"/>
        </w:rPr>
        <w:t>,</w:t>
      </w:r>
      <w:r w:rsidR="006254EE" w:rsidRPr="00B82126">
        <w:rPr>
          <w:rFonts w:eastAsia="Arial" w:cs="Arial"/>
        </w:rPr>
        <w:t xml:space="preserve"> </w:t>
      </w:r>
      <w:r>
        <w:rPr>
          <w:rFonts w:eastAsia="Arial" w:cs="Arial"/>
        </w:rPr>
        <w:t xml:space="preserve">the State </w:t>
      </w:r>
      <w:r w:rsidR="006254EE" w:rsidRPr="00B82126">
        <w:rPr>
          <w:rFonts w:eastAsia="Arial" w:cs="Arial"/>
        </w:rPr>
        <w:t xml:space="preserve">Budget Act appropriated $9 million to increase base funding and per pupil rate for the </w:t>
      </w:r>
      <w:r>
        <w:rPr>
          <w:rFonts w:eastAsia="Arial" w:cs="Arial"/>
        </w:rPr>
        <w:t>then existing</w:t>
      </w:r>
      <w:r w:rsidRPr="00B82126">
        <w:rPr>
          <w:rFonts w:eastAsia="Arial" w:cs="Arial"/>
        </w:rPr>
        <w:t xml:space="preserve"> </w:t>
      </w:r>
      <w:r w:rsidR="006254EE" w:rsidRPr="00B82126">
        <w:rPr>
          <w:rFonts w:eastAsia="Arial" w:cs="Arial"/>
        </w:rPr>
        <w:t>fourteen FECs</w:t>
      </w:r>
      <w:r w:rsidR="00306ABB" w:rsidRPr="00B82126">
        <w:rPr>
          <w:rFonts w:eastAsia="Arial" w:cs="Arial"/>
        </w:rPr>
        <w:t>,</w:t>
      </w:r>
      <w:r w:rsidR="006254EE" w:rsidRPr="00B82126">
        <w:rPr>
          <w:rFonts w:eastAsia="Arial" w:cs="Arial"/>
        </w:rPr>
        <w:t xml:space="preserve"> and to establish </w:t>
      </w:r>
      <w:r w:rsidR="007458A1" w:rsidRPr="00B82126">
        <w:rPr>
          <w:rFonts w:eastAsia="Arial" w:cs="Arial"/>
        </w:rPr>
        <w:t>new</w:t>
      </w:r>
      <w:r w:rsidR="006254EE" w:rsidRPr="00B82126">
        <w:rPr>
          <w:rFonts w:eastAsia="Arial" w:cs="Arial"/>
        </w:rPr>
        <w:t xml:space="preserve"> FECs across the state</w:t>
      </w:r>
      <w:r w:rsidR="007458A1" w:rsidRPr="00B82126">
        <w:rPr>
          <w:rFonts w:eastAsia="Arial" w:cs="Arial"/>
        </w:rPr>
        <w:t xml:space="preserve"> in regions where there </w:t>
      </w:r>
      <w:r>
        <w:rPr>
          <w:rFonts w:eastAsia="Arial" w:cs="Arial"/>
        </w:rPr>
        <w:t>w</w:t>
      </w:r>
      <w:r w:rsidR="0028309C">
        <w:rPr>
          <w:rFonts w:eastAsia="Arial" w:cs="Arial"/>
        </w:rPr>
        <w:t xml:space="preserve">ere </w:t>
      </w:r>
      <w:r w:rsidR="007458A1" w:rsidRPr="00B82126">
        <w:rPr>
          <w:rFonts w:eastAsia="Arial" w:cs="Arial"/>
        </w:rPr>
        <w:t>none</w:t>
      </w:r>
      <w:r w:rsidR="006254EE" w:rsidRPr="00B82126">
        <w:rPr>
          <w:rFonts w:eastAsia="Arial" w:cs="Arial"/>
        </w:rPr>
        <w:t xml:space="preserve">. </w:t>
      </w:r>
      <w:r w:rsidR="006A24B2">
        <w:rPr>
          <w:rFonts w:eastAsia="Arial" w:cs="Arial"/>
        </w:rPr>
        <w:t xml:space="preserve">In 2022, the Budget Act provided an additional </w:t>
      </w:r>
      <w:r w:rsidR="000F5313">
        <w:rPr>
          <w:rFonts w:eastAsia="Arial" w:cs="Arial"/>
        </w:rPr>
        <w:t>$</w:t>
      </w:r>
      <w:r w:rsidR="00C03184">
        <w:rPr>
          <w:rFonts w:eastAsia="Arial" w:cs="Arial"/>
        </w:rPr>
        <w:t>1.3</w:t>
      </w:r>
      <w:r w:rsidR="000F5313">
        <w:rPr>
          <w:rFonts w:eastAsia="Arial" w:cs="Arial"/>
        </w:rPr>
        <w:t xml:space="preserve"> million to establish FECs in </w:t>
      </w:r>
      <w:r w:rsidR="00CE52E8">
        <w:rPr>
          <w:rFonts w:eastAsia="Arial" w:cs="Arial"/>
        </w:rPr>
        <w:t xml:space="preserve">the </w:t>
      </w:r>
      <w:r w:rsidR="00F46488">
        <w:rPr>
          <w:rFonts w:eastAsia="Arial" w:cs="Arial"/>
        </w:rPr>
        <w:t>remaining</w:t>
      </w:r>
      <w:r w:rsidR="00CE52E8">
        <w:rPr>
          <w:rFonts w:eastAsia="Arial" w:cs="Arial"/>
        </w:rPr>
        <w:t xml:space="preserve"> five regions </w:t>
      </w:r>
      <w:r w:rsidR="0028309C">
        <w:rPr>
          <w:rFonts w:eastAsia="Arial" w:cs="Arial"/>
        </w:rPr>
        <w:t>that do not possess a center</w:t>
      </w:r>
      <w:r w:rsidR="00CE52E8">
        <w:rPr>
          <w:rFonts w:eastAsia="Arial" w:cs="Arial"/>
        </w:rPr>
        <w:t xml:space="preserve">. </w:t>
      </w:r>
    </w:p>
    <w:p w14:paraId="0000006B" w14:textId="68174193" w:rsidR="00E63841" w:rsidRPr="00B82126" w:rsidRDefault="006254EE" w:rsidP="00B76E55">
      <w:pPr>
        <w:tabs>
          <w:tab w:val="left" w:pos="1350"/>
        </w:tabs>
        <w:rPr>
          <w:rFonts w:eastAsia="Arial" w:cs="Arial"/>
        </w:rPr>
      </w:pPr>
      <w:r w:rsidRPr="00B82126">
        <w:rPr>
          <w:rFonts w:eastAsia="Arial" w:cs="Arial"/>
        </w:rPr>
        <w:t xml:space="preserve">An estimated budget distribution for </w:t>
      </w:r>
      <w:r w:rsidR="00875D0B">
        <w:rPr>
          <w:rFonts w:eastAsia="Arial" w:cs="Arial"/>
        </w:rPr>
        <w:t xml:space="preserve">the </w:t>
      </w:r>
      <w:r w:rsidRPr="00B82126">
        <w:rPr>
          <w:rFonts w:eastAsia="Arial" w:cs="Arial"/>
        </w:rPr>
        <w:t xml:space="preserve">prospective grant </w:t>
      </w:r>
      <w:r w:rsidR="004A0CF2">
        <w:rPr>
          <w:rFonts w:eastAsia="Arial" w:cs="Arial"/>
        </w:rPr>
        <w:t>recipients</w:t>
      </w:r>
      <w:r w:rsidR="004A0CF2" w:rsidRPr="00B82126">
        <w:rPr>
          <w:rFonts w:eastAsia="Arial" w:cs="Arial"/>
        </w:rPr>
        <w:t xml:space="preserve"> </w:t>
      </w:r>
      <w:r w:rsidR="00F56523" w:rsidRPr="00B82126">
        <w:rPr>
          <w:rFonts w:eastAsia="Arial" w:cs="Arial"/>
        </w:rPr>
        <w:t>i</w:t>
      </w:r>
      <w:r w:rsidRPr="00B82126">
        <w:rPr>
          <w:rFonts w:eastAsia="Arial" w:cs="Arial"/>
        </w:rPr>
        <w:t xml:space="preserve">s included in </w:t>
      </w:r>
      <w:r w:rsidR="003351EB" w:rsidRPr="00B82126">
        <w:rPr>
          <w:rFonts w:eastAsia="Arial" w:cs="Arial"/>
        </w:rPr>
        <w:t>Appendix II: Fiscal Year 202</w:t>
      </w:r>
      <w:r w:rsidR="00875D0B">
        <w:rPr>
          <w:rFonts w:eastAsia="Arial" w:cs="Arial"/>
        </w:rPr>
        <w:t>2</w:t>
      </w:r>
      <w:r w:rsidR="00A6143D" w:rsidRPr="00B82126">
        <w:rPr>
          <w:rFonts w:eastAsia="Arial" w:cs="Arial"/>
        </w:rPr>
        <w:t>–</w:t>
      </w:r>
      <w:r w:rsidR="003351EB" w:rsidRPr="00B82126">
        <w:rPr>
          <w:rFonts w:eastAsia="Arial" w:cs="Arial"/>
        </w:rPr>
        <w:t>2</w:t>
      </w:r>
      <w:r w:rsidR="00875D0B">
        <w:rPr>
          <w:rFonts w:eastAsia="Arial" w:cs="Arial"/>
        </w:rPr>
        <w:t>3</w:t>
      </w:r>
      <w:r w:rsidR="003351EB" w:rsidRPr="00B82126">
        <w:rPr>
          <w:rFonts w:eastAsia="Arial" w:cs="Arial"/>
        </w:rPr>
        <w:t xml:space="preserve"> Budget Distribution for Prospective Family Empowerment Centers on Disability by Region. </w:t>
      </w:r>
      <w:r w:rsidRPr="00B82126">
        <w:rPr>
          <w:rFonts w:eastAsia="Arial" w:cs="Arial"/>
        </w:rPr>
        <w:t xml:space="preserve">Only one center may be established in each of the </w:t>
      </w:r>
      <w:r w:rsidR="00875D0B">
        <w:rPr>
          <w:rFonts w:eastAsia="Arial" w:cs="Arial"/>
        </w:rPr>
        <w:t xml:space="preserve">five </w:t>
      </w:r>
      <w:r w:rsidRPr="00B82126">
        <w:rPr>
          <w:rFonts w:eastAsia="Arial" w:cs="Arial"/>
        </w:rPr>
        <w:t>regions that do not currently</w:t>
      </w:r>
      <w:r w:rsidR="00F56523" w:rsidRPr="00B82126">
        <w:rPr>
          <w:rFonts w:eastAsia="Arial" w:cs="Arial"/>
        </w:rPr>
        <w:t xml:space="preserve"> have an FEC</w:t>
      </w:r>
      <w:r w:rsidRPr="00B82126">
        <w:rPr>
          <w:rFonts w:eastAsia="Arial" w:cs="Arial"/>
        </w:rPr>
        <w:t xml:space="preserve">. </w:t>
      </w:r>
    </w:p>
    <w:p w14:paraId="0000006D" w14:textId="10A029CC" w:rsidR="00E63841" w:rsidRPr="00B82126" w:rsidRDefault="006254EE" w:rsidP="007F4E22">
      <w:pPr>
        <w:pBdr>
          <w:top w:val="nil"/>
          <w:left w:val="nil"/>
          <w:bottom w:val="nil"/>
          <w:right w:val="nil"/>
          <w:between w:val="nil"/>
        </w:pBdr>
        <w:shd w:val="clear" w:color="auto" w:fill="FFFFFF"/>
        <w:rPr>
          <w:rFonts w:eastAsia="Arial" w:cs="Arial"/>
        </w:rPr>
      </w:pPr>
      <w:r w:rsidRPr="00B82126">
        <w:rPr>
          <w:rFonts w:eastAsia="Arial" w:cs="Arial"/>
        </w:rPr>
        <w:t>Th</w:t>
      </w:r>
      <w:r w:rsidR="00F56523" w:rsidRPr="00B82126">
        <w:rPr>
          <w:rFonts w:eastAsia="Arial" w:cs="Arial"/>
        </w:rPr>
        <w:t>is</w:t>
      </w:r>
      <w:r w:rsidRPr="00B82126">
        <w:rPr>
          <w:rFonts w:eastAsia="Arial" w:cs="Arial"/>
        </w:rPr>
        <w:t xml:space="preserve"> </w:t>
      </w:r>
      <w:r w:rsidR="001F6078" w:rsidRPr="00B82126">
        <w:rPr>
          <w:rFonts w:eastAsia="Arial" w:cs="Arial"/>
        </w:rPr>
        <w:t>Request for Applications (</w:t>
      </w:r>
      <w:r w:rsidRPr="00B82126">
        <w:rPr>
          <w:rFonts w:eastAsia="Arial" w:cs="Arial"/>
        </w:rPr>
        <w:t>RFA</w:t>
      </w:r>
      <w:r w:rsidR="001F6078" w:rsidRPr="00B82126">
        <w:rPr>
          <w:rFonts w:eastAsia="Arial" w:cs="Arial"/>
        </w:rPr>
        <w:t>)</w:t>
      </w:r>
      <w:r w:rsidRPr="00B82126">
        <w:rPr>
          <w:rFonts w:eastAsia="Arial" w:cs="Arial"/>
        </w:rPr>
        <w:t xml:space="preserve"> covers </w:t>
      </w:r>
      <w:r w:rsidR="0046180F" w:rsidRPr="00B82126">
        <w:rPr>
          <w:rFonts w:eastAsia="Arial" w:cs="Arial"/>
        </w:rPr>
        <w:t>the</w:t>
      </w:r>
      <w:r w:rsidRPr="00B82126">
        <w:rPr>
          <w:rFonts w:eastAsia="Arial" w:cs="Arial"/>
        </w:rPr>
        <w:t xml:space="preserve"> grant period </w:t>
      </w:r>
      <w:r w:rsidR="00147F66" w:rsidRPr="00147F66">
        <w:rPr>
          <w:rFonts w:eastAsia="Arial" w:cs="Arial"/>
        </w:rPr>
        <w:t>beginning November 1, 2022, to June 30, 2023 and July 1, 2023, to June 30, 2024</w:t>
      </w:r>
      <w:r w:rsidRPr="00A45556">
        <w:rPr>
          <w:rFonts w:eastAsia="Arial" w:cs="Arial"/>
        </w:rPr>
        <w:t>.</w:t>
      </w:r>
      <w:r w:rsidRPr="00B82126">
        <w:rPr>
          <w:rFonts w:eastAsia="Arial" w:cs="Arial"/>
        </w:rPr>
        <w:t xml:space="preserve"> Grant </w:t>
      </w:r>
      <w:r w:rsidR="00F56523" w:rsidRPr="00B82126">
        <w:rPr>
          <w:rFonts w:eastAsia="Arial" w:cs="Arial"/>
        </w:rPr>
        <w:t>awards</w:t>
      </w:r>
      <w:r w:rsidRPr="00B82126">
        <w:rPr>
          <w:rFonts w:eastAsia="Arial" w:cs="Arial"/>
        </w:rPr>
        <w:t xml:space="preserve"> will be </w:t>
      </w:r>
      <w:r w:rsidR="00F56523" w:rsidRPr="00B82126">
        <w:rPr>
          <w:rFonts w:eastAsia="Arial" w:cs="Arial"/>
        </w:rPr>
        <w:t>determined</w:t>
      </w:r>
      <w:r w:rsidRPr="00B82126">
        <w:rPr>
          <w:rFonts w:eastAsia="Arial" w:cs="Arial"/>
        </w:rPr>
        <w:t xml:space="preserve"> based on each </w:t>
      </w:r>
      <w:r w:rsidR="008B6DA4" w:rsidRPr="00B82126">
        <w:rPr>
          <w:rFonts w:eastAsia="Arial" w:cs="Arial"/>
        </w:rPr>
        <w:t xml:space="preserve">scored </w:t>
      </w:r>
      <w:r w:rsidRPr="00B82126">
        <w:rPr>
          <w:rFonts w:eastAsia="Arial" w:cs="Arial"/>
        </w:rPr>
        <w:t>application and proposed budget submitted. Grant awards issued thereafter are made contingent upon the availability of annual funds. If the California Legislature takes action to reduce or defer the annual funding upon which this grant award is based, then awards will be amended accordingly.</w:t>
      </w:r>
    </w:p>
    <w:p w14:paraId="24AB3DF4" w14:textId="767B1468" w:rsidR="00A6143D" w:rsidRPr="00B82126" w:rsidRDefault="00A6143D" w:rsidP="004D1F44">
      <w:pPr>
        <w:rPr>
          <w:rFonts w:cs="Arial"/>
        </w:rPr>
      </w:pPr>
      <w:r w:rsidRPr="00B82126">
        <w:rPr>
          <w:rFonts w:eastAsia="Arial" w:cs="Arial"/>
        </w:rPr>
        <w:t xml:space="preserve">Per </w:t>
      </w:r>
      <w:r w:rsidRPr="00B82126">
        <w:rPr>
          <w:rFonts w:eastAsia="Arial" w:cs="Arial"/>
          <w:i/>
        </w:rPr>
        <w:t>EC</w:t>
      </w:r>
      <w:r w:rsidRPr="00B82126">
        <w:rPr>
          <w:rFonts w:eastAsia="Arial" w:cs="Arial"/>
        </w:rPr>
        <w:t xml:space="preserve"> Section 56406(c), the Department shall give positive consideration to applicants proposing to establish new </w:t>
      </w:r>
      <w:r w:rsidR="006A4BAD">
        <w:rPr>
          <w:rFonts w:eastAsia="Arial" w:cs="Arial"/>
        </w:rPr>
        <w:t>FECs</w:t>
      </w:r>
      <w:r w:rsidRPr="00B82126">
        <w:rPr>
          <w:rFonts w:eastAsia="Arial" w:cs="Arial"/>
        </w:rPr>
        <w:t xml:space="preserve"> to serve regions that have high concentrations of pupils who qualify for free and reduced-price meals. Please see Appendix </w:t>
      </w:r>
      <w:r w:rsidR="000012AB">
        <w:rPr>
          <w:rFonts w:eastAsia="Arial" w:cs="Arial"/>
        </w:rPr>
        <w:t>III</w:t>
      </w:r>
      <w:r w:rsidRPr="00B82126">
        <w:rPr>
          <w:rFonts w:eastAsia="Arial" w:cs="Arial"/>
        </w:rPr>
        <w:t xml:space="preserve">, Positive </w:t>
      </w:r>
      <w:r w:rsidRPr="00B82126">
        <w:rPr>
          <w:rFonts w:eastAsia="Arial" w:cs="Arial"/>
        </w:rPr>
        <w:lastRenderedPageBreak/>
        <w:t>Consideration Factor, that includes a table with eligible counties or regions with high concentrations of pupils and the corresponding percentages for each county or region. This positive consideration is determined by providing points to counties or regions that are within specific percentage thresholds. The data used to create the positive consideration table is pulled from the 202</w:t>
      </w:r>
      <w:r w:rsidR="006B084B">
        <w:rPr>
          <w:rFonts w:eastAsia="Arial" w:cs="Arial"/>
        </w:rPr>
        <w:t>1</w:t>
      </w:r>
      <w:r w:rsidR="006A4BAD">
        <w:rPr>
          <w:rFonts w:eastAsia="Arial" w:cs="Arial"/>
        </w:rPr>
        <w:t>–</w:t>
      </w:r>
      <w:r w:rsidRPr="00B82126">
        <w:rPr>
          <w:rFonts w:eastAsia="Arial" w:cs="Arial"/>
        </w:rPr>
        <w:t>2</w:t>
      </w:r>
      <w:r w:rsidR="006B084B">
        <w:rPr>
          <w:rFonts w:eastAsia="Arial" w:cs="Arial"/>
        </w:rPr>
        <w:t>2</w:t>
      </w:r>
      <w:r w:rsidRPr="00B82126">
        <w:rPr>
          <w:rFonts w:eastAsia="Arial" w:cs="Arial"/>
        </w:rPr>
        <w:t xml:space="preserve"> Unduplicated Student Count Free or Reduced-Price Meal CDE </w:t>
      </w:r>
      <w:r w:rsidR="003B4DEA" w:rsidRPr="00B82126">
        <w:rPr>
          <w:rFonts w:eastAsia="Arial" w:cs="Arial"/>
        </w:rPr>
        <w:t>d</w:t>
      </w:r>
      <w:r w:rsidRPr="00B82126">
        <w:rPr>
          <w:rFonts w:eastAsia="Arial" w:cs="Arial"/>
        </w:rPr>
        <w:t xml:space="preserve">atabase. To view the educational data on students eligible for Free or Reduced-Price Meals (FRPM) used to create the table in Appendix </w:t>
      </w:r>
      <w:r w:rsidR="000012AB">
        <w:rPr>
          <w:rFonts w:eastAsia="Arial" w:cs="Arial"/>
        </w:rPr>
        <w:t>III</w:t>
      </w:r>
      <w:r w:rsidRPr="00B82126">
        <w:rPr>
          <w:rFonts w:eastAsia="Arial" w:cs="Arial"/>
        </w:rPr>
        <w:t xml:space="preserve">, please visit the CDE Free or Reduced-Price Meal (Student Poverty) Data web page at: </w:t>
      </w:r>
      <w:hyperlink r:id="rId15" w:tooltip="Free or Reduced-Price Meal (Student Poverty) Data - Accessing Educational Data" w:history="1">
        <w:r w:rsidRPr="00B82126">
          <w:rPr>
            <w:rStyle w:val="Hyperlink"/>
            <w:rFonts w:eastAsia="Arial" w:cs="Arial"/>
          </w:rPr>
          <w:t>https://www.cde.ca.gov/ds/ad/filessp.asp</w:t>
        </w:r>
      </w:hyperlink>
      <w:r w:rsidRPr="00B82126">
        <w:rPr>
          <w:rFonts w:eastAsia="Arial" w:cs="Arial"/>
        </w:rPr>
        <w:t>.</w:t>
      </w:r>
      <w:r w:rsidR="0029592C">
        <w:rPr>
          <w:rFonts w:eastAsia="Arial" w:cs="Arial"/>
        </w:rPr>
        <w:t xml:space="preserve"> </w:t>
      </w:r>
      <w:r w:rsidRPr="00B82126">
        <w:rPr>
          <w:rFonts w:eastAsia="Arial" w:cs="Arial"/>
        </w:rPr>
        <w:t>These data are collected annually and reflect Fall Census Day (first Wednesday in October) data certified by local educational agencies as part of the California Longitudinal Pupil Achievement Data System (CALPADS) Fall 1 data submission. Appendix I</w:t>
      </w:r>
      <w:r w:rsidR="000012AB">
        <w:rPr>
          <w:rFonts w:eastAsia="Arial" w:cs="Arial"/>
        </w:rPr>
        <w:t>V</w:t>
      </w:r>
      <w:r w:rsidRPr="00B82126">
        <w:rPr>
          <w:rFonts w:eastAsia="Arial" w:cs="Arial"/>
        </w:rPr>
        <w:t>, Evaluations and Scoring Rubric, indicates the percentage thresholds and possible points awarded to eligible counties or regions for positive consideration. The percentage thresholds are as follows</w:t>
      </w:r>
      <w:r w:rsidR="006A4BAD">
        <w:rPr>
          <w:rFonts w:eastAsia="Arial" w:cs="Arial"/>
        </w:rPr>
        <w:t>:</w:t>
      </w:r>
      <w:r w:rsidRPr="00B82126">
        <w:rPr>
          <w:rFonts w:eastAsia="Arial" w:cs="Arial"/>
        </w:rPr>
        <w:t xml:space="preserve"> five points for counties or regions between 100</w:t>
      </w:r>
      <w:r w:rsidR="006247B6" w:rsidRPr="00B82126">
        <w:rPr>
          <w:rFonts w:eastAsia="Arial" w:cs="Arial"/>
        </w:rPr>
        <w:t xml:space="preserve"> percent</w:t>
      </w:r>
      <w:r w:rsidRPr="00B82126">
        <w:rPr>
          <w:rFonts w:eastAsia="Arial" w:cs="Arial"/>
        </w:rPr>
        <w:t xml:space="preserve"> to 80 percent, four points for counties or regions between 79</w:t>
      </w:r>
      <w:r w:rsidR="006247B6" w:rsidRPr="00B82126">
        <w:rPr>
          <w:rFonts w:eastAsia="Arial" w:cs="Arial"/>
        </w:rPr>
        <w:t xml:space="preserve"> percent</w:t>
      </w:r>
      <w:r w:rsidRPr="00B82126">
        <w:rPr>
          <w:rFonts w:eastAsia="Arial" w:cs="Arial"/>
        </w:rPr>
        <w:t xml:space="preserve"> to 69 percent, three points for counties or regions between 68 to 58 percent, and two points for counties or regions between 57</w:t>
      </w:r>
      <w:r w:rsidR="006247B6" w:rsidRPr="00B82126">
        <w:rPr>
          <w:rFonts w:eastAsia="Arial" w:cs="Arial"/>
        </w:rPr>
        <w:t xml:space="preserve"> percent</w:t>
      </w:r>
      <w:r w:rsidRPr="00B82126">
        <w:rPr>
          <w:rFonts w:eastAsia="Arial" w:cs="Arial"/>
        </w:rPr>
        <w:t xml:space="preserve"> to 1 percent.</w:t>
      </w:r>
    </w:p>
    <w:p w14:paraId="00000073" w14:textId="77777777" w:rsidR="00E63841" w:rsidRPr="00B82126" w:rsidRDefault="006254EE" w:rsidP="00E778AC">
      <w:pPr>
        <w:pStyle w:val="Heading3"/>
      </w:pPr>
      <w:bookmarkStart w:id="6" w:name="_Toc123903709"/>
      <w:r w:rsidRPr="00B82126">
        <w:t>IV.</w:t>
      </w:r>
      <w:r w:rsidRPr="00B82126">
        <w:tab/>
        <w:t xml:space="preserve">Eligibility </w:t>
      </w:r>
      <w:r w:rsidRPr="00CC3773">
        <w:t>Requirements</w:t>
      </w:r>
      <w:bookmarkEnd w:id="6"/>
    </w:p>
    <w:p w14:paraId="5FFFB2D2" w14:textId="5C359753" w:rsidR="003A549D" w:rsidRPr="00B82126" w:rsidRDefault="006254EE" w:rsidP="007F4E22">
      <w:pPr>
        <w:rPr>
          <w:rFonts w:cs="Arial"/>
          <w:shd w:val="clear" w:color="auto" w:fill="FFFFFF"/>
        </w:rPr>
      </w:pPr>
      <w:r w:rsidRPr="00B82126">
        <w:rPr>
          <w:rFonts w:eastAsia="Arial" w:cs="Arial"/>
        </w:rPr>
        <w:t xml:space="preserve">Only grant applicants that propose </w:t>
      </w:r>
      <w:r w:rsidR="006247B6" w:rsidRPr="00B82126">
        <w:rPr>
          <w:rFonts w:eastAsia="Arial" w:cs="Arial"/>
        </w:rPr>
        <w:t xml:space="preserve">to establish a new FEC </w:t>
      </w:r>
      <w:r w:rsidRPr="00B82126">
        <w:rPr>
          <w:rFonts w:eastAsia="Arial" w:cs="Arial"/>
        </w:rPr>
        <w:t xml:space="preserve">within the regions of the state established under the Early Start </w:t>
      </w:r>
      <w:r w:rsidR="003B4DEA" w:rsidRPr="00B82126">
        <w:rPr>
          <w:rFonts w:eastAsia="Arial" w:cs="Arial"/>
        </w:rPr>
        <w:t>FRCs</w:t>
      </w:r>
      <w:r w:rsidRPr="00B82126">
        <w:rPr>
          <w:rFonts w:eastAsia="Arial" w:cs="Arial"/>
        </w:rPr>
        <w:t xml:space="preserve"> that are not currently served by an existing FEC are eligible to apply for funding </w:t>
      </w:r>
      <w:r w:rsidR="003B4DEA" w:rsidRPr="00B82126">
        <w:rPr>
          <w:rFonts w:eastAsia="Arial" w:cs="Arial"/>
        </w:rPr>
        <w:t xml:space="preserve">pursuant to </w:t>
      </w:r>
      <w:r w:rsidRPr="00B82126">
        <w:rPr>
          <w:rFonts w:eastAsia="Arial" w:cs="Arial"/>
          <w:i/>
        </w:rPr>
        <w:t>EC</w:t>
      </w:r>
      <w:r w:rsidRPr="00B82126">
        <w:rPr>
          <w:rFonts w:eastAsia="Arial" w:cs="Arial"/>
        </w:rPr>
        <w:t xml:space="preserve"> Section 56402(b)(1). </w:t>
      </w:r>
      <w:r w:rsidR="006247B6" w:rsidRPr="00B82126">
        <w:rPr>
          <w:rFonts w:eastAsia="Arial" w:cs="Arial"/>
        </w:rPr>
        <w:t xml:space="preserve">Applicants who do not propose to establish a new center in the region for services will be ineligible for funding. </w:t>
      </w:r>
      <w:r w:rsidR="006247B6" w:rsidRPr="00B82126">
        <w:rPr>
          <w:rFonts w:cs="Arial"/>
          <w:shd w:val="clear" w:color="auto" w:fill="FFFFFF"/>
        </w:rPr>
        <w:t>An</w:t>
      </w:r>
      <w:r w:rsidR="003A549D" w:rsidRPr="00B82126">
        <w:rPr>
          <w:rFonts w:cs="Arial"/>
          <w:shd w:val="clear" w:color="auto" w:fill="FFFFFF"/>
        </w:rPr>
        <w:t xml:space="preserve"> existing FEC </w:t>
      </w:r>
      <w:r w:rsidR="006247B6" w:rsidRPr="00B82126">
        <w:rPr>
          <w:rFonts w:cs="Arial"/>
          <w:shd w:val="clear" w:color="auto" w:fill="FFFFFF"/>
        </w:rPr>
        <w:t xml:space="preserve">who </w:t>
      </w:r>
      <w:r w:rsidR="003A549D" w:rsidRPr="00B82126">
        <w:rPr>
          <w:rFonts w:cs="Arial"/>
          <w:shd w:val="clear" w:color="auto" w:fill="FFFFFF"/>
        </w:rPr>
        <w:t xml:space="preserve">chooses to apply for this grant in order to </w:t>
      </w:r>
      <w:r w:rsidR="006247B6" w:rsidRPr="00B82126">
        <w:rPr>
          <w:rFonts w:cs="Arial"/>
          <w:shd w:val="clear" w:color="auto" w:fill="FFFFFF"/>
        </w:rPr>
        <w:t>open a new center in a</w:t>
      </w:r>
      <w:r w:rsidR="003A549D" w:rsidRPr="00B82126">
        <w:rPr>
          <w:rFonts w:cs="Arial"/>
          <w:shd w:val="clear" w:color="auto" w:fill="FFFFFF"/>
        </w:rPr>
        <w:t xml:space="preserve"> neighboring region that currently do</w:t>
      </w:r>
      <w:r w:rsidR="006247B6" w:rsidRPr="00B82126">
        <w:rPr>
          <w:rFonts w:cs="Arial"/>
          <w:shd w:val="clear" w:color="auto" w:fill="FFFFFF"/>
        </w:rPr>
        <w:t>es</w:t>
      </w:r>
      <w:r w:rsidR="003A549D" w:rsidRPr="00B82126">
        <w:rPr>
          <w:rFonts w:cs="Arial"/>
          <w:shd w:val="clear" w:color="auto" w:fill="FFFFFF"/>
        </w:rPr>
        <w:t xml:space="preserve"> not </w:t>
      </w:r>
      <w:r w:rsidR="00692993" w:rsidRPr="00B82126">
        <w:rPr>
          <w:rFonts w:cs="Arial"/>
          <w:shd w:val="clear" w:color="auto" w:fill="FFFFFF"/>
        </w:rPr>
        <w:t xml:space="preserve">have </w:t>
      </w:r>
      <w:r w:rsidR="006247B6" w:rsidRPr="00B82126">
        <w:rPr>
          <w:rFonts w:cs="Arial"/>
          <w:shd w:val="clear" w:color="auto" w:fill="FFFFFF"/>
        </w:rPr>
        <w:t>one</w:t>
      </w:r>
      <w:r w:rsidR="003A549D" w:rsidRPr="00B82126">
        <w:rPr>
          <w:rFonts w:cs="Arial"/>
          <w:shd w:val="clear" w:color="auto" w:fill="FFFFFF"/>
        </w:rPr>
        <w:t xml:space="preserve"> is eligible</w:t>
      </w:r>
      <w:r w:rsidR="00807FD9" w:rsidRPr="00B82126">
        <w:rPr>
          <w:rFonts w:cs="Arial"/>
          <w:shd w:val="clear" w:color="auto" w:fill="FFFFFF"/>
        </w:rPr>
        <w:t xml:space="preserve"> </w:t>
      </w:r>
      <w:r w:rsidR="003A549D" w:rsidRPr="00B82126">
        <w:rPr>
          <w:rFonts w:cs="Arial"/>
          <w:shd w:val="clear" w:color="auto" w:fill="FFFFFF"/>
        </w:rPr>
        <w:t xml:space="preserve">for the funding that is established through the allocation </w:t>
      </w:r>
      <w:r w:rsidR="00443760" w:rsidRPr="00B82126">
        <w:rPr>
          <w:rFonts w:cs="Arial"/>
          <w:shd w:val="clear" w:color="auto" w:fill="FFFFFF"/>
        </w:rPr>
        <w:t xml:space="preserve">per </w:t>
      </w:r>
      <w:r w:rsidR="00443760" w:rsidRPr="00B82126">
        <w:rPr>
          <w:rFonts w:cs="Arial"/>
          <w:i/>
          <w:shd w:val="clear" w:color="auto" w:fill="FFFFFF"/>
        </w:rPr>
        <w:t>EC</w:t>
      </w:r>
      <w:r w:rsidR="00443760" w:rsidRPr="00B82126">
        <w:rPr>
          <w:rFonts w:cs="Arial"/>
          <w:shd w:val="clear" w:color="auto" w:fill="FFFFFF"/>
        </w:rPr>
        <w:t xml:space="preserve"> Section 56406(b).</w:t>
      </w:r>
    </w:p>
    <w:p w14:paraId="3D2B643C" w14:textId="7723FD01" w:rsidR="00841870" w:rsidRPr="00B82126" w:rsidRDefault="006254EE" w:rsidP="007F4E22">
      <w:pPr>
        <w:rPr>
          <w:rFonts w:eastAsia="Times New Roman" w:cs="Arial"/>
        </w:rPr>
      </w:pPr>
      <w:r w:rsidRPr="00B82126">
        <w:rPr>
          <w:rFonts w:eastAsia="Arial" w:cs="Arial"/>
        </w:rPr>
        <w:t>Grant applicants should review Appendix</w:t>
      </w:r>
      <w:r w:rsidR="00841870" w:rsidRPr="00B82126">
        <w:rPr>
          <w:rFonts w:eastAsia="Times New Roman" w:cs="Arial"/>
        </w:rPr>
        <w:t xml:space="preserve"> I: Eligible Regions for Family Empowerment Center </w:t>
      </w:r>
      <w:r w:rsidRPr="00B82126">
        <w:rPr>
          <w:rFonts w:eastAsia="Arial" w:cs="Arial"/>
        </w:rPr>
        <w:t xml:space="preserve">to determine which California counties are not currently supported by an existing FEC. </w:t>
      </w:r>
    </w:p>
    <w:p w14:paraId="00000079" w14:textId="77777777" w:rsidR="00E63841" w:rsidRPr="00B82126" w:rsidRDefault="006254EE" w:rsidP="007F4E22">
      <w:pPr>
        <w:rPr>
          <w:rFonts w:eastAsia="Arial" w:cs="Arial"/>
        </w:rPr>
      </w:pPr>
      <w:r w:rsidRPr="00B82126">
        <w:rPr>
          <w:rFonts w:eastAsia="Arial" w:cs="Arial"/>
        </w:rPr>
        <w:t xml:space="preserve">To be eligible to receive grant funds, applicants must meet the following requirements per </w:t>
      </w:r>
      <w:r w:rsidRPr="00B82126">
        <w:rPr>
          <w:rFonts w:eastAsia="Arial" w:cs="Arial"/>
          <w:i/>
        </w:rPr>
        <w:t>EC</w:t>
      </w:r>
      <w:r w:rsidRPr="00B82126">
        <w:rPr>
          <w:rFonts w:eastAsia="Arial" w:cs="Arial"/>
        </w:rPr>
        <w:t xml:space="preserve"> Section 56404:</w:t>
      </w:r>
    </w:p>
    <w:p w14:paraId="0000007B" w14:textId="77777777" w:rsidR="00E63841" w:rsidRPr="00B82126" w:rsidRDefault="006254EE" w:rsidP="00A8152B">
      <w:pPr>
        <w:numPr>
          <w:ilvl w:val="0"/>
          <w:numId w:val="21"/>
        </w:numPr>
        <w:pBdr>
          <w:top w:val="nil"/>
          <w:left w:val="nil"/>
          <w:bottom w:val="nil"/>
          <w:right w:val="nil"/>
          <w:between w:val="nil"/>
        </w:pBdr>
        <w:shd w:val="clear" w:color="auto" w:fill="FFFFFF"/>
        <w:rPr>
          <w:rFonts w:eastAsia="Arial" w:cs="Arial"/>
        </w:rPr>
      </w:pPr>
      <w:r w:rsidRPr="00B82126">
        <w:rPr>
          <w:rFonts w:eastAsia="Arial" w:cs="Arial"/>
        </w:rPr>
        <w:t>Be a nonprofit charitable organization organized under the Internal Revenue Code pursuant to paragraph (3) of subdivision (c) of Section 501 of Title 26 of the United States Code.</w:t>
      </w:r>
    </w:p>
    <w:p w14:paraId="0000007D" w14:textId="77777777" w:rsidR="00E63841" w:rsidRPr="00B82126" w:rsidRDefault="006254EE" w:rsidP="00A8152B">
      <w:pPr>
        <w:numPr>
          <w:ilvl w:val="0"/>
          <w:numId w:val="21"/>
        </w:numPr>
        <w:pBdr>
          <w:top w:val="nil"/>
          <w:left w:val="nil"/>
          <w:bottom w:val="nil"/>
          <w:right w:val="nil"/>
          <w:between w:val="nil"/>
        </w:pBdr>
        <w:shd w:val="clear" w:color="auto" w:fill="FFFFFF"/>
        <w:rPr>
          <w:rFonts w:eastAsia="Arial" w:cs="Arial"/>
        </w:rPr>
      </w:pPr>
      <w:r w:rsidRPr="00B82126">
        <w:rPr>
          <w:rFonts w:eastAsia="Arial" w:cs="Arial"/>
        </w:rPr>
        <w:t>Assure that the center will be staffed primarily by parents, guardians, and family members of children and young adults with disabilities and by adults with disabilities.</w:t>
      </w:r>
    </w:p>
    <w:p w14:paraId="0000007F" w14:textId="77777777" w:rsidR="00E63841" w:rsidRPr="00B82126" w:rsidRDefault="006254EE" w:rsidP="00A8152B">
      <w:pPr>
        <w:numPr>
          <w:ilvl w:val="0"/>
          <w:numId w:val="21"/>
        </w:numPr>
        <w:pBdr>
          <w:top w:val="nil"/>
          <w:left w:val="nil"/>
          <w:bottom w:val="nil"/>
          <w:right w:val="nil"/>
          <w:between w:val="nil"/>
        </w:pBdr>
        <w:shd w:val="clear" w:color="auto" w:fill="FFFFFF"/>
        <w:rPr>
          <w:rFonts w:eastAsia="Arial" w:cs="Arial"/>
        </w:rPr>
      </w:pPr>
      <w:r w:rsidRPr="00B82126">
        <w:rPr>
          <w:rFonts w:eastAsia="Arial" w:cs="Arial"/>
        </w:rPr>
        <w:t xml:space="preserve">Assure that a majority of board members for each center will include parents, guardians, and family members of children and young adults with disabilities who have experience with local or regional disability systems and educational </w:t>
      </w:r>
      <w:r w:rsidRPr="00B82126">
        <w:rPr>
          <w:rFonts w:eastAsia="Arial" w:cs="Arial"/>
        </w:rPr>
        <w:lastRenderedPageBreak/>
        <w:t>resources. Additional members shall include, but not be limited to, persons with disabilities and representatives of community agencies serving adults with disabilities, and other community agencies.</w:t>
      </w:r>
    </w:p>
    <w:p w14:paraId="00000081" w14:textId="2248E400" w:rsidR="00E63841" w:rsidRPr="00B82126" w:rsidRDefault="006254EE" w:rsidP="00F835A1">
      <w:pPr>
        <w:numPr>
          <w:ilvl w:val="0"/>
          <w:numId w:val="21"/>
        </w:numPr>
        <w:pBdr>
          <w:top w:val="nil"/>
          <w:left w:val="nil"/>
          <w:bottom w:val="nil"/>
          <w:right w:val="nil"/>
          <w:between w:val="nil"/>
        </w:pBdr>
        <w:shd w:val="clear" w:color="auto" w:fill="FFFFFF"/>
        <w:rPr>
          <w:rFonts w:eastAsia="Arial" w:cs="Arial"/>
        </w:rPr>
      </w:pPr>
      <w:r w:rsidRPr="00B82126">
        <w:rPr>
          <w:rFonts w:eastAsia="Arial" w:cs="Arial"/>
        </w:rPr>
        <w:t xml:space="preserve">Demonstrate the capacity to provide services in accordance with the family support guidelines developed by the Early Start FRCs pursuant to Section 95004 of the Government Code and administered by the State Department of Developmental Services, and PTICs established pursuant to </w:t>
      </w:r>
      <w:r w:rsidR="00D2262B">
        <w:rPr>
          <w:rFonts w:eastAsia="Arial" w:cs="Arial"/>
        </w:rPr>
        <w:t>s</w:t>
      </w:r>
      <w:r w:rsidRPr="00B82126">
        <w:rPr>
          <w:rFonts w:eastAsia="Arial" w:cs="Arial"/>
        </w:rPr>
        <w:t xml:space="preserve">ections 1482 and 1483 of Title 20 of the United States Code. </w:t>
      </w:r>
    </w:p>
    <w:p w14:paraId="00000083" w14:textId="052D1FED" w:rsidR="00E63841" w:rsidRPr="00B82126" w:rsidRDefault="006254EE" w:rsidP="007F4E22">
      <w:pPr>
        <w:rPr>
          <w:rFonts w:eastAsia="Arial" w:cs="Arial"/>
        </w:rPr>
      </w:pPr>
      <w:r w:rsidRPr="00B82126">
        <w:rPr>
          <w:rFonts w:eastAsia="Arial" w:cs="Arial"/>
        </w:rPr>
        <w:t>For more information on family support guidelines for Early Start FRCs, please see Appendix V</w:t>
      </w:r>
      <w:r w:rsidR="000012AB">
        <w:rPr>
          <w:rFonts w:eastAsia="Arial" w:cs="Arial"/>
        </w:rPr>
        <w:t>I</w:t>
      </w:r>
      <w:r w:rsidRPr="00B82126">
        <w:rPr>
          <w:rFonts w:eastAsia="Arial" w:cs="Arial"/>
        </w:rPr>
        <w:t xml:space="preserve">. For more information on PTICs, please see </w:t>
      </w:r>
      <w:r w:rsidR="009857B9" w:rsidRPr="00B82126">
        <w:rPr>
          <w:rFonts w:eastAsia="Arial" w:cs="Arial"/>
        </w:rPr>
        <w:t>the Center for Parent Information</w:t>
      </w:r>
      <w:r w:rsidR="00F46488">
        <w:rPr>
          <w:rFonts w:eastAsia="Arial" w:cs="Arial"/>
        </w:rPr>
        <w:t xml:space="preserve"> and</w:t>
      </w:r>
      <w:r w:rsidR="009857B9" w:rsidRPr="00B82126">
        <w:rPr>
          <w:rFonts w:eastAsia="Arial" w:cs="Arial"/>
        </w:rPr>
        <w:t xml:space="preserve"> Resources web page at</w:t>
      </w:r>
      <w:r w:rsidR="00830B5A">
        <w:rPr>
          <w:rFonts w:eastAsia="Arial" w:cs="Arial"/>
        </w:rPr>
        <w:t>:</w:t>
      </w:r>
      <w:r w:rsidR="009857B9" w:rsidRPr="00B82126">
        <w:rPr>
          <w:rFonts w:eastAsia="Arial" w:cs="Arial"/>
        </w:rPr>
        <w:t xml:space="preserve"> </w:t>
      </w:r>
      <w:hyperlink r:id="rId16" w:tooltip="Center for Parent and Information Resources " w:history="1">
        <w:r w:rsidR="009857B9" w:rsidRPr="00B82126">
          <w:rPr>
            <w:rStyle w:val="Hyperlink"/>
            <w:rFonts w:eastAsia="Arial" w:cs="Arial"/>
          </w:rPr>
          <w:t>https://www.parentcenterhub.org/the-parent-center-network/</w:t>
        </w:r>
      </w:hyperlink>
      <w:r w:rsidR="009857B9" w:rsidRPr="00B82126">
        <w:rPr>
          <w:rFonts w:eastAsia="Arial" w:cs="Arial"/>
        </w:rPr>
        <w:t xml:space="preserve">. </w:t>
      </w:r>
    </w:p>
    <w:p w14:paraId="00000085" w14:textId="77777777" w:rsidR="00E63841" w:rsidRPr="00B82126" w:rsidRDefault="006254EE" w:rsidP="00E778AC">
      <w:pPr>
        <w:pStyle w:val="Heading3"/>
      </w:pPr>
      <w:bookmarkStart w:id="7" w:name="_Toc123903710"/>
      <w:r w:rsidRPr="00B82126">
        <w:t>V.</w:t>
      </w:r>
      <w:r w:rsidRPr="00B82126">
        <w:tab/>
        <w:t>Project Requirements</w:t>
      </w:r>
      <w:bookmarkEnd w:id="7"/>
    </w:p>
    <w:p w14:paraId="00000087" w14:textId="62A32228" w:rsidR="00E63841" w:rsidRPr="00B82126" w:rsidRDefault="006254EE" w:rsidP="007F4E22">
      <w:pPr>
        <w:pBdr>
          <w:top w:val="nil"/>
          <w:left w:val="nil"/>
          <w:bottom w:val="nil"/>
          <w:right w:val="nil"/>
          <w:between w:val="nil"/>
        </w:pBdr>
        <w:shd w:val="clear" w:color="auto" w:fill="FFFFFF"/>
        <w:rPr>
          <w:rFonts w:eastAsia="Arial" w:cs="Arial"/>
        </w:rPr>
      </w:pPr>
      <w:r w:rsidRPr="00B82126">
        <w:rPr>
          <w:rFonts w:eastAsia="Arial" w:cs="Arial"/>
        </w:rPr>
        <w:t xml:space="preserve">Target Population: In accordance with </w:t>
      </w:r>
      <w:r w:rsidRPr="00B82126">
        <w:rPr>
          <w:rFonts w:eastAsia="Arial" w:cs="Arial"/>
          <w:i/>
        </w:rPr>
        <w:t>EC</w:t>
      </w:r>
      <w:r w:rsidRPr="00B82126">
        <w:rPr>
          <w:rFonts w:eastAsia="Arial" w:cs="Arial"/>
        </w:rPr>
        <w:t xml:space="preserve"> Section 56408(a), each grant applicant that will receive a grant award from the CDE under this chapter shall serve the parents and families of children 3–18 years of age, inclusive, and young adults 19–22 years of age, inclusive, who had an IEP before their </w:t>
      </w:r>
      <w:r w:rsidR="009857B9" w:rsidRPr="00B82126">
        <w:rPr>
          <w:rFonts w:eastAsia="Arial" w:cs="Arial"/>
        </w:rPr>
        <w:t xml:space="preserve">eighteenth </w:t>
      </w:r>
      <w:r w:rsidRPr="00B82126">
        <w:rPr>
          <w:rFonts w:eastAsia="Arial" w:cs="Arial"/>
        </w:rPr>
        <w:t>birthday</w:t>
      </w:r>
      <w:r w:rsidR="009857B9" w:rsidRPr="00B82126">
        <w:rPr>
          <w:rFonts w:eastAsia="Arial" w:cs="Arial"/>
        </w:rPr>
        <w:t xml:space="preserve"> in the proposed region</w:t>
      </w:r>
      <w:r w:rsidRPr="00B82126">
        <w:rPr>
          <w:rFonts w:eastAsia="Arial" w:cs="Arial"/>
        </w:rPr>
        <w:t>.</w:t>
      </w:r>
    </w:p>
    <w:p w14:paraId="00000089" w14:textId="77777777" w:rsidR="00E63841" w:rsidRPr="00B82126" w:rsidRDefault="006254EE" w:rsidP="007F4E22">
      <w:pPr>
        <w:pBdr>
          <w:top w:val="nil"/>
          <w:left w:val="nil"/>
          <w:bottom w:val="nil"/>
          <w:right w:val="nil"/>
          <w:between w:val="nil"/>
        </w:pBdr>
        <w:rPr>
          <w:rFonts w:eastAsia="Arial" w:cs="Arial"/>
        </w:rPr>
      </w:pPr>
      <w:r w:rsidRPr="00B82126">
        <w:rPr>
          <w:rFonts w:eastAsia="Arial" w:cs="Arial"/>
        </w:rPr>
        <w:t xml:space="preserve">In accordance with </w:t>
      </w:r>
      <w:r w:rsidRPr="00B82126">
        <w:rPr>
          <w:rFonts w:eastAsia="Arial" w:cs="Arial"/>
          <w:i/>
        </w:rPr>
        <w:t xml:space="preserve">EC </w:t>
      </w:r>
      <w:r w:rsidRPr="00B82126">
        <w:rPr>
          <w:rFonts w:eastAsia="Arial" w:cs="Arial"/>
        </w:rPr>
        <w:t>Section 56406(d), all grant applicants must demonstrate the following knowledge and expertise:</w:t>
      </w:r>
    </w:p>
    <w:p w14:paraId="0000008B" w14:textId="22443625" w:rsidR="00E63841" w:rsidRPr="00B82126" w:rsidRDefault="006254EE" w:rsidP="00A8152B">
      <w:pPr>
        <w:numPr>
          <w:ilvl w:val="0"/>
          <w:numId w:val="36"/>
        </w:numPr>
        <w:pBdr>
          <w:top w:val="nil"/>
          <w:left w:val="nil"/>
          <w:bottom w:val="nil"/>
          <w:right w:val="nil"/>
          <w:between w:val="nil"/>
        </w:pBdr>
        <w:shd w:val="clear" w:color="auto" w:fill="FFFFFF"/>
        <w:rPr>
          <w:rFonts w:eastAsia="Arial" w:cs="Arial"/>
        </w:rPr>
      </w:pPr>
      <w:r w:rsidRPr="00B82126">
        <w:rPr>
          <w:rFonts w:eastAsia="Arial" w:cs="Arial"/>
        </w:rPr>
        <w:t>Knowledge of the needs of underserved parents and families of children and young adults with disabilities</w:t>
      </w:r>
      <w:r w:rsidR="00FD7EA1">
        <w:rPr>
          <w:rFonts w:eastAsia="Arial" w:cs="Arial"/>
        </w:rPr>
        <w:t xml:space="preserve"> in the area to be served</w:t>
      </w:r>
      <w:r w:rsidRPr="00B82126">
        <w:rPr>
          <w:rFonts w:eastAsia="Arial" w:cs="Arial"/>
        </w:rPr>
        <w:t>, and effective methods and strategies for meeting these needs.</w:t>
      </w:r>
    </w:p>
    <w:p w14:paraId="0000008D" w14:textId="77777777" w:rsidR="00E63841" w:rsidRPr="00B82126" w:rsidRDefault="006254EE" w:rsidP="00A8152B">
      <w:pPr>
        <w:numPr>
          <w:ilvl w:val="0"/>
          <w:numId w:val="36"/>
        </w:numPr>
        <w:pBdr>
          <w:top w:val="nil"/>
          <w:left w:val="nil"/>
          <w:bottom w:val="nil"/>
          <w:right w:val="nil"/>
          <w:between w:val="nil"/>
        </w:pBdr>
        <w:shd w:val="clear" w:color="auto" w:fill="FFFFFF"/>
        <w:rPr>
          <w:rFonts w:eastAsia="Arial" w:cs="Arial"/>
        </w:rPr>
      </w:pPr>
      <w:r w:rsidRPr="00B82126">
        <w:rPr>
          <w:rFonts w:eastAsia="Arial" w:cs="Arial"/>
        </w:rPr>
        <w:t>The ability to conduct effective community engagement to assess family needs on a regular basis.</w:t>
      </w:r>
    </w:p>
    <w:p w14:paraId="0000008F" w14:textId="77777777" w:rsidR="00E63841" w:rsidRPr="00B82126" w:rsidRDefault="006254EE" w:rsidP="00A8152B">
      <w:pPr>
        <w:numPr>
          <w:ilvl w:val="0"/>
          <w:numId w:val="36"/>
        </w:numPr>
        <w:pBdr>
          <w:top w:val="nil"/>
          <w:left w:val="nil"/>
          <w:bottom w:val="nil"/>
          <w:right w:val="nil"/>
          <w:between w:val="nil"/>
        </w:pBdr>
        <w:shd w:val="clear" w:color="auto" w:fill="FFFFFF"/>
        <w:rPr>
          <w:rFonts w:eastAsia="Arial" w:cs="Arial"/>
        </w:rPr>
      </w:pPr>
      <w:r w:rsidRPr="00B82126">
        <w:rPr>
          <w:rFonts w:eastAsia="Arial" w:cs="Arial"/>
        </w:rPr>
        <w:t>Expertise in providing effective training and information to parents and families to meet their identified needs.</w:t>
      </w:r>
    </w:p>
    <w:p w14:paraId="00000091" w14:textId="01A4C135" w:rsidR="00E63841" w:rsidRPr="00B82126" w:rsidRDefault="006254EE" w:rsidP="00A8152B">
      <w:pPr>
        <w:numPr>
          <w:ilvl w:val="0"/>
          <w:numId w:val="36"/>
        </w:numPr>
        <w:pBdr>
          <w:top w:val="nil"/>
          <w:left w:val="nil"/>
          <w:bottom w:val="nil"/>
          <w:right w:val="nil"/>
          <w:between w:val="nil"/>
        </w:pBdr>
        <w:shd w:val="clear" w:color="auto" w:fill="FFFFFF"/>
        <w:rPr>
          <w:rFonts w:eastAsia="Arial" w:cs="Arial"/>
        </w:rPr>
      </w:pPr>
      <w:r w:rsidRPr="00B82126">
        <w:rPr>
          <w:rFonts w:eastAsia="Arial" w:cs="Arial"/>
        </w:rPr>
        <w:t xml:space="preserve">How services will be delivered in a manner that </w:t>
      </w:r>
      <w:r w:rsidR="00FD7EA1">
        <w:rPr>
          <w:rFonts w:eastAsia="Arial" w:cs="Arial"/>
        </w:rPr>
        <w:t xml:space="preserve">accomplishes </w:t>
      </w:r>
      <w:r w:rsidRPr="00B82126">
        <w:rPr>
          <w:rFonts w:eastAsia="Arial" w:cs="Arial"/>
        </w:rPr>
        <w:t>the following program requirements:</w:t>
      </w:r>
    </w:p>
    <w:p w14:paraId="00000093" w14:textId="2728E5EF" w:rsidR="00E63841" w:rsidRPr="00B82126" w:rsidRDefault="006254EE" w:rsidP="00A8152B">
      <w:pPr>
        <w:numPr>
          <w:ilvl w:val="0"/>
          <w:numId w:val="34"/>
        </w:numPr>
        <w:pBdr>
          <w:top w:val="nil"/>
          <w:left w:val="nil"/>
          <w:bottom w:val="nil"/>
          <w:right w:val="nil"/>
          <w:between w:val="nil"/>
        </w:pBdr>
        <w:shd w:val="clear" w:color="auto" w:fill="FFFFFF"/>
        <w:rPr>
          <w:rFonts w:eastAsia="Arial" w:cs="Arial"/>
        </w:rPr>
      </w:pPr>
      <w:r w:rsidRPr="00B82126">
        <w:rPr>
          <w:rFonts w:eastAsia="Arial" w:cs="Arial"/>
        </w:rPr>
        <w:t xml:space="preserve">All families have access to services regardless of cultural, linguistic, geographic, socioeconomic, or other </w:t>
      </w:r>
      <w:r w:rsidR="00FD7EA1">
        <w:rPr>
          <w:rFonts w:eastAsia="Arial" w:cs="Arial"/>
        </w:rPr>
        <w:t xml:space="preserve">similar </w:t>
      </w:r>
      <w:r w:rsidRPr="00B82126">
        <w:rPr>
          <w:rFonts w:eastAsia="Arial" w:cs="Arial"/>
        </w:rPr>
        <w:t>barriers.</w:t>
      </w:r>
    </w:p>
    <w:p w14:paraId="00000095" w14:textId="77777777" w:rsidR="00E63841" w:rsidRPr="00B82126" w:rsidRDefault="006254EE" w:rsidP="00A8152B">
      <w:pPr>
        <w:numPr>
          <w:ilvl w:val="0"/>
          <w:numId w:val="34"/>
        </w:numPr>
        <w:pBdr>
          <w:top w:val="nil"/>
          <w:left w:val="nil"/>
          <w:bottom w:val="nil"/>
          <w:right w:val="nil"/>
          <w:between w:val="nil"/>
        </w:pBdr>
        <w:shd w:val="clear" w:color="auto" w:fill="FFFFFF"/>
        <w:rPr>
          <w:rFonts w:eastAsia="Arial" w:cs="Arial"/>
        </w:rPr>
      </w:pPr>
      <w:r w:rsidRPr="00B82126">
        <w:rPr>
          <w:rFonts w:eastAsia="Arial" w:cs="Arial"/>
        </w:rPr>
        <w:t>Services are provided in accordance with families’ linguistic and cultural preferences and needs.</w:t>
      </w:r>
    </w:p>
    <w:p w14:paraId="00000097" w14:textId="77777777" w:rsidR="00E63841" w:rsidRPr="00B82126" w:rsidRDefault="006254EE" w:rsidP="00A8152B">
      <w:pPr>
        <w:numPr>
          <w:ilvl w:val="0"/>
          <w:numId w:val="34"/>
        </w:numPr>
        <w:pBdr>
          <w:top w:val="nil"/>
          <w:left w:val="nil"/>
          <w:bottom w:val="nil"/>
          <w:right w:val="nil"/>
          <w:between w:val="nil"/>
        </w:pBdr>
        <w:shd w:val="clear" w:color="auto" w:fill="FFFFFF"/>
        <w:rPr>
          <w:rFonts w:eastAsia="Arial" w:cs="Arial"/>
        </w:rPr>
      </w:pPr>
      <w:r w:rsidRPr="00B82126">
        <w:rPr>
          <w:rFonts w:eastAsia="Arial" w:cs="Arial"/>
        </w:rPr>
        <w:t>Services are coordinated with existing family support organizations within the region, including, but not limited to, Early Start FRCs, or other organizations that provide family support for parents of children with disabilities up to three years of age.</w:t>
      </w:r>
    </w:p>
    <w:p w14:paraId="00000099" w14:textId="77777777" w:rsidR="00E63841" w:rsidRPr="00B82126" w:rsidRDefault="006254EE" w:rsidP="00A8152B">
      <w:pPr>
        <w:numPr>
          <w:ilvl w:val="0"/>
          <w:numId w:val="34"/>
        </w:numPr>
        <w:pBdr>
          <w:top w:val="nil"/>
          <w:left w:val="nil"/>
          <w:bottom w:val="nil"/>
          <w:right w:val="nil"/>
          <w:between w:val="nil"/>
        </w:pBdr>
        <w:shd w:val="clear" w:color="auto" w:fill="FFFFFF"/>
        <w:rPr>
          <w:rFonts w:eastAsia="Arial" w:cs="Arial"/>
        </w:rPr>
      </w:pPr>
      <w:r w:rsidRPr="00B82126">
        <w:rPr>
          <w:rFonts w:eastAsia="Arial" w:cs="Arial"/>
        </w:rPr>
        <w:lastRenderedPageBreak/>
        <w:t>Services promote positive parent and professional collaboration with local educational agencies (LEAs), special education local plan areas (SELPAs), and other community agencies.</w:t>
      </w:r>
    </w:p>
    <w:p w14:paraId="0000009B" w14:textId="3DD2C7EE" w:rsidR="00E63841" w:rsidRPr="00B82126" w:rsidRDefault="006254EE" w:rsidP="00943DCC">
      <w:pPr>
        <w:pBdr>
          <w:top w:val="nil"/>
          <w:left w:val="nil"/>
          <w:bottom w:val="nil"/>
          <w:right w:val="nil"/>
          <w:between w:val="nil"/>
        </w:pBdr>
        <w:rPr>
          <w:rFonts w:eastAsia="Arial" w:cs="Arial"/>
        </w:rPr>
      </w:pPr>
      <w:r w:rsidRPr="00B82126">
        <w:rPr>
          <w:rFonts w:eastAsia="Arial" w:cs="Arial"/>
        </w:rPr>
        <w:t xml:space="preserve">In accordance with </w:t>
      </w:r>
      <w:r w:rsidRPr="00B82126">
        <w:rPr>
          <w:rFonts w:eastAsia="Arial" w:cs="Arial"/>
          <w:i/>
        </w:rPr>
        <w:t xml:space="preserve">EC </w:t>
      </w:r>
      <w:r w:rsidRPr="00B82126">
        <w:rPr>
          <w:rFonts w:eastAsia="Arial" w:cs="Arial"/>
        </w:rPr>
        <w:t>Section 56408(a), as a condition of funding</w:t>
      </w:r>
      <w:r w:rsidR="007D55FC" w:rsidRPr="00B82126">
        <w:rPr>
          <w:rFonts w:eastAsia="Arial" w:cs="Arial"/>
        </w:rPr>
        <w:t>,</w:t>
      </w:r>
      <w:r w:rsidRPr="00B82126">
        <w:rPr>
          <w:rFonts w:eastAsia="Arial" w:cs="Arial"/>
        </w:rPr>
        <w:t xml:space="preserve"> each grant applicant must also </w:t>
      </w:r>
      <w:r w:rsidR="007D55FC" w:rsidRPr="00B82126">
        <w:rPr>
          <w:rFonts w:eastAsia="Arial" w:cs="Arial"/>
        </w:rPr>
        <w:t>provide</w:t>
      </w:r>
      <w:r w:rsidRPr="00B82126">
        <w:rPr>
          <w:rFonts w:eastAsia="Arial" w:cs="Arial"/>
        </w:rPr>
        <w:t xml:space="preserve"> </w:t>
      </w:r>
      <w:r w:rsidR="007F4E22" w:rsidRPr="00B82126">
        <w:rPr>
          <w:rFonts w:eastAsia="Arial" w:cs="Arial"/>
        </w:rPr>
        <w:t>all</w:t>
      </w:r>
      <w:r w:rsidRPr="00B82126">
        <w:rPr>
          <w:rFonts w:eastAsia="Arial" w:cs="Arial"/>
        </w:rPr>
        <w:t xml:space="preserve"> the following</w:t>
      </w:r>
      <w:r w:rsidR="007D55FC" w:rsidRPr="00B82126">
        <w:rPr>
          <w:rFonts w:eastAsia="Arial" w:cs="Arial"/>
        </w:rPr>
        <w:t xml:space="preserve"> services</w:t>
      </w:r>
      <w:r w:rsidRPr="00B82126">
        <w:rPr>
          <w:rFonts w:eastAsia="Arial" w:cs="Arial"/>
        </w:rPr>
        <w:t>:</w:t>
      </w:r>
    </w:p>
    <w:p w14:paraId="0000009D" w14:textId="3EC6E0F0" w:rsidR="00E63841" w:rsidRPr="00B82126" w:rsidRDefault="006254EE" w:rsidP="004A1073">
      <w:pPr>
        <w:pStyle w:val="ListParagraph"/>
        <w:numPr>
          <w:ilvl w:val="0"/>
          <w:numId w:val="15"/>
        </w:numPr>
        <w:pBdr>
          <w:top w:val="nil"/>
          <w:left w:val="nil"/>
          <w:bottom w:val="nil"/>
          <w:right w:val="nil"/>
          <w:between w:val="nil"/>
        </w:pBdr>
        <w:shd w:val="clear" w:color="auto" w:fill="FFFFFF"/>
        <w:rPr>
          <w:rFonts w:eastAsia="Arial" w:cs="Arial"/>
        </w:rPr>
      </w:pPr>
      <w:r w:rsidRPr="00B82126">
        <w:rPr>
          <w:rFonts w:eastAsia="Arial" w:cs="Arial"/>
        </w:rPr>
        <w:t xml:space="preserve">Provide training and </w:t>
      </w:r>
      <w:r w:rsidR="009857B9" w:rsidRPr="00B82126">
        <w:rPr>
          <w:rFonts w:eastAsia="Arial" w:cs="Arial"/>
        </w:rPr>
        <w:t>information that meets the training and information needs of</w:t>
      </w:r>
      <w:r w:rsidRPr="00B82126">
        <w:rPr>
          <w:rFonts w:eastAsia="Arial" w:cs="Arial"/>
        </w:rPr>
        <w:t xml:space="preserve"> parents and families of children and young adults with disabilities</w:t>
      </w:r>
      <w:r w:rsidR="009857B9" w:rsidRPr="00B82126">
        <w:rPr>
          <w:rFonts w:eastAsia="Arial" w:cs="Arial"/>
        </w:rPr>
        <w:t xml:space="preserve"> living in the area served by the center, </w:t>
      </w:r>
      <w:r w:rsidRPr="00B82126">
        <w:rPr>
          <w:rFonts w:eastAsia="Arial" w:cs="Arial"/>
        </w:rPr>
        <w:t>particularly those families and individuals who have been underserved.</w:t>
      </w:r>
    </w:p>
    <w:p w14:paraId="0000009F" w14:textId="510A55F9"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 xml:space="preserve">Work with community-based organizations, including community advisory committees established pursuant to Article 7 (commencing with </w:t>
      </w:r>
      <w:r w:rsidRPr="00B82126">
        <w:rPr>
          <w:rFonts w:eastAsia="Arial" w:cs="Arial"/>
          <w:i/>
        </w:rPr>
        <w:t xml:space="preserve">EC </w:t>
      </w:r>
      <w:r w:rsidRPr="00B82126">
        <w:rPr>
          <w:rFonts w:eastAsia="Arial" w:cs="Arial"/>
        </w:rPr>
        <w:t xml:space="preserve">Section 56190) of Chapter 2, parent advisory committees of one or more LEAs in their service region established pursuant to </w:t>
      </w:r>
      <w:r w:rsidRPr="00B82126">
        <w:rPr>
          <w:rFonts w:eastAsia="Arial" w:cs="Arial"/>
          <w:i/>
        </w:rPr>
        <w:t xml:space="preserve">EC </w:t>
      </w:r>
      <w:r w:rsidR="00D2262B">
        <w:rPr>
          <w:rFonts w:eastAsia="Arial" w:cs="Arial"/>
        </w:rPr>
        <w:t>s</w:t>
      </w:r>
      <w:r w:rsidRPr="00B82126">
        <w:rPr>
          <w:rFonts w:eastAsia="Arial" w:cs="Arial"/>
        </w:rPr>
        <w:t>ections 52063 and 52069, and state and local agencies serving children with disabilities.</w:t>
      </w:r>
    </w:p>
    <w:p w14:paraId="000000A1" w14:textId="6DE60A28"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 xml:space="preserve">Train and support parents and families of children and young adults with disabilities to do </w:t>
      </w:r>
      <w:r w:rsidR="005864DE" w:rsidRPr="00B82126">
        <w:rPr>
          <w:rFonts w:eastAsia="Arial" w:cs="Arial"/>
        </w:rPr>
        <w:t>all</w:t>
      </w:r>
      <w:r w:rsidRPr="00B82126">
        <w:rPr>
          <w:rFonts w:eastAsia="Arial" w:cs="Arial"/>
        </w:rPr>
        <w:t xml:space="preserve"> the following:</w:t>
      </w:r>
    </w:p>
    <w:p w14:paraId="000000A3" w14:textId="45E6F84A" w:rsidR="00E63841" w:rsidRPr="00B82126" w:rsidRDefault="006254EE" w:rsidP="00A8152B">
      <w:pPr>
        <w:numPr>
          <w:ilvl w:val="0"/>
          <w:numId w:val="5"/>
        </w:numPr>
        <w:shd w:val="clear" w:color="auto" w:fill="FFFFFF"/>
        <w:rPr>
          <w:rFonts w:eastAsia="Arial" w:cs="Arial"/>
        </w:rPr>
      </w:pPr>
      <w:r w:rsidRPr="00B82126">
        <w:rPr>
          <w:rFonts w:eastAsia="Arial" w:cs="Arial"/>
        </w:rPr>
        <w:t xml:space="preserve">Better understand the nature of their children’s disabilities and their children’s educational and developmental needs, including the benefits of inclusion in </w:t>
      </w:r>
      <w:r w:rsidR="005864DE" w:rsidRPr="00B82126">
        <w:rPr>
          <w:rFonts w:eastAsia="Arial" w:cs="Arial"/>
        </w:rPr>
        <w:t>an</w:t>
      </w:r>
      <w:r w:rsidRPr="00B82126">
        <w:rPr>
          <w:rFonts w:eastAsia="Arial" w:cs="Arial"/>
        </w:rPr>
        <w:t xml:space="preserve"> LRE.</w:t>
      </w:r>
    </w:p>
    <w:p w14:paraId="000000A5" w14:textId="4E222AF5" w:rsidR="00E63841" w:rsidRPr="00B82126" w:rsidRDefault="009857B9" w:rsidP="00A8152B">
      <w:pPr>
        <w:numPr>
          <w:ilvl w:val="0"/>
          <w:numId w:val="5"/>
        </w:numPr>
        <w:shd w:val="clear" w:color="auto" w:fill="FFFFFF"/>
        <w:rPr>
          <w:rFonts w:eastAsia="Arial" w:cs="Arial"/>
        </w:rPr>
      </w:pPr>
      <w:r w:rsidRPr="00B82126">
        <w:rPr>
          <w:rFonts w:eastAsia="Arial" w:cs="Arial"/>
        </w:rPr>
        <w:t>Participate in activities t</w:t>
      </w:r>
      <w:r w:rsidR="006254EE" w:rsidRPr="00B82126">
        <w:rPr>
          <w:rFonts w:eastAsia="Arial" w:cs="Arial"/>
        </w:rPr>
        <w:t>hat address disparities in opportunities and improve outcomes for children and young adults with disabilities.</w:t>
      </w:r>
    </w:p>
    <w:p w14:paraId="000000A7" w14:textId="77777777" w:rsidR="00E63841" w:rsidRPr="00B82126" w:rsidRDefault="006254EE" w:rsidP="00A8152B">
      <w:pPr>
        <w:numPr>
          <w:ilvl w:val="0"/>
          <w:numId w:val="5"/>
        </w:numPr>
        <w:shd w:val="clear" w:color="auto" w:fill="FFFFFF"/>
        <w:rPr>
          <w:rFonts w:eastAsia="Arial" w:cs="Arial"/>
        </w:rPr>
      </w:pPr>
      <w:r w:rsidRPr="00B82126">
        <w:rPr>
          <w:rFonts w:eastAsia="Arial" w:cs="Arial"/>
        </w:rPr>
        <w:t>Advocate for the child’s needs in a manner that promotes alternative forms of dispute resolution and positive relationships between parents and professionals.</w:t>
      </w:r>
    </w:p>
    <w:p w14:paraId="000000A9" w14:textId="697A1BA9"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Support parents on how to access language access support, including interpretation and translation of written materials, which are in addition to the language access support required to be provided by LEAs.</w:t>
      </w:r>
    </w:p>
    <w:p w14:paraId="000000AB" w14:textId="77777777"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Support parents in navigating referrals for services, such as support for pupil and family needs, respite services, physical and mental health services, and other necessary services depending on family circumstances.</w:t>
      </w:r>
    </w:p>
    <w:p w14:paraId="000000AD" w14:textId="77777777"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Assist parents in accessing support through other programs, such as the Foster Youth Services Coordinating Program and programs administered by the State Department of Developmental Services and the Department of Rehabilitation.</w:t>
      </w:r>
    </w:p>
    <w:p w14:paraId="000000AF" w14:textId="77777777"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Support parents in communicating effectively with personnel responsible for providing special education, early intervention, and related services.</w:t>
      </w:r>
    </w:p>
    <w:p w14:paraId="000000B1" w14:textId="77777777"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lastRenderedPageBreak/>
        <w:t>Serve as a resource to parents and families in decision-making processes and the development of IEP.</w:t>
      </w:r>
    </w:p>
    <w:p w14:paraId="000000B3" w14:textId="77777777" w:rsidR="00E63841" w:rsidRPr="00B82126" w:rsidRDefault="006254EE" w:rsidP="00A8152B">
      <w:pPr>
        <w:numPr>
          <w:ilvl w:val="0"/>
          <w:numId w:val="15"/>
        </w:numPr>
        <w:pBdr>
          <w:top w:val="nil"/>
          <w:left w:val="nil"/>
          <w:bottom w:val="nil"/>
          <w:right w:val="nil"/>
          <w:between w:val="nil"/>
        </w:pBdr>
        <w:shd w:val="clear" w:color="auto" w:fill="FFFFFF"/>
        <w:rPr>
          <w:rFonts w:eastAsia="Arial" w:cs="Arial"/>
        </w:rPr>
      </w:pPr>
      <w:r w:rsidRPr="00B82126">
        <w:rPr>
          <w:rFonts w:eastAsia="Arial" w:cs="Arial"/>
        </w:rPr>
        <w:t>Provide parents appropriate information regarding the range of options, programs, services, and resources available to assist children and young adults with disabilities and their families.</w:t>
      </w:r>
    </w:p>
    <w:p w14:paraId="000000B5" w14:textId="2894ADBA" w:rsidR="00E63841" w:rsidRPr="00B82126" w:rsidRDefault="006254EE" w:rsidP="00A8152B">
      <w:pPr>
        <w:numPr>
          <w:ilvl w:val="0"/>
          <w:numId w:val="15"/>
        </w:numPr>
        <w:pBdr>
          <w:top w:val="nil"/>
          <w:left w:val="nil"/>
          <w:bottom w:val="nil"/>
          <w:right w:val="nil"/>
          <w:between w:val="nil"/>
        </w:pBdr>
        <w:shd w:val="clear" w:color="auto" w:fill="FFFFFF"/>
        <w:ind w:left="900" w:hanging="540"/>
        <w:rPr>
          <w:rFonts w:eastAsia="Arial" w:cs="Arial"/>
        </w:rPr>
      </w:pPr>
      <w:r w:rsidRPr="00B82126">
        <w:rPr>
          <w:rFonts w:eastAsia="Arial" w:cs="Arial"/>
        </w:rPr>
        <w:t xml:space="preserve">Subject to the availability of resources and upon parental request, attend </w:t>
      </w:r>
      <w:r w:rsidR="0021489F">
        <w:rPr>
          <w:rFonts w:eastAsia="Arial" w:cs="Arial"/>
        </w:rPr>
        <w:t>IEP</w:t>
      </w:r>
      <w:r w:rsidRPr="00B82126">
        <w:rPr>
          <w:rFonts w:eastAsia="Arial" w:cs="Arial"/>
        </w:rPr>
        <w:t xml:space="preserve"> development meetings that include parents and personnel responsible for assessing pupil eligibility for special education and early intervention services</w:t>
      </w:r>
    </w:p>
    <w:p w14:paraId="000000B7" w14:textId="77777777" w:rsidR="00E63841" w:rsidRPr="00B82126" w:rsidRDefault="006254EE" w:rsidP="00A8152B">
      <w:pPr>
        <w:numPr>
          <w:ilvl w:val="0"/>
          <w:numId w:val="15"/>
        </w:numPr>
        <w:pBdr>
          <w:top w:val="nil"/>
          <w:left w:val="nil"/>
          <w:bottom w:val="nil"/>
          <w:right w:val="nil"/>
          <w:between w:val="nil"/>
        </w:pBdr>
        <w:shd w:val="clear" w:color="auto" w:fill="FFFFFF"/>
        <w:ind w:left="900" w:hanging="540"/>
        <w:rPr>
          <w:rFonts w:eastAsia="Arial" w:cs="Arial"/>
        </w:rPr>
      </w:pPr>
      <w:r w:rsidRPr="00B82126">
        <w:rPr>
          <w:rFonts w:eastAsia="Arial" w:cs="Arial"/>
        </w:rPr>
        <w:t xml:space="preserve">Submit data annually, in accordance with the data template established by the department pursuant to subdivision (b) of Section 56411, no later than a date selected by the Superintendent. </w:t>
      </w:r>
    </w:p>
    <w:p w14:paraId="6E3D0D5F" w14:textId="40C3478D" w:rsidR="000426C3" w:rsidRPr="00B82126" w:rsidRDefault="006254EE" w:rsidP="002606C2">
      <w:pPr>
        <w:shd w:val="clear" w:color="auto" w:fill="FFFFFF"/>
        <w:rPr>
          <w:rFonts w:eastAsia="Arial" w:cs="Arial"/>
        </w:rPr>
      </w:pPr>
      <w:r w:rsidRPr="00B82126">
        <w:rPr>
          <w:rFonts w:eastAsia="Arial" w:cs="Arial"/>
        </w:rPr>
        <w:t>In addition to the data reporting requirement, an integral part of the grant</w:t>
      </w:r>
      <w:r w:rsidR="003550AE" w:rsidRPr="00B82126">
        <w:rPr>
          <w:rFonts w:eastAsia="Arial" w:cs="Arial"/>
        </w:rPr>
        <w:t xml:space="preserve"> program</w:t>
      </w:r>
      <w:r w:rsidRPr="00B82126">
        <w:rPr>
          <w:rFonts w:eastAsia="Arial" w:cs="Arial"/>
        </w:rPr>
        <w:t xml:space="preserve"> is ongoing communication, collaboration, and partnership with the CDE and other FECs participating in the grant</w:t>
      </w:r>
      <w:r w:rsidR="00084086" w:rsidRPr="00B82126">
        <w:rPr>
          <w:rFonts w:eastAsia="Arial" w:cs="Arial"/>
        </w:rPr>
        <w:t xml:space="preserve"> program</w:t>
      </w:r>
      <w:r w:rsidRPr="00B82126">
        <w:rPr>
          <w:rFonts w:eastAsia="Arial" w:cs="Arial"/>
        </w:rPr>
        <w:t xml:space="preserve">. The applicant must attend and participate in regular meetings such as the Family Empowerment and Disability Council </w:t>
      </w:r>
      <w:r w:rsidR="000459F9" w:rsidRPr="00B82126">
        <w:rPr>
          <w:rFonts w:eastAsia="Arial" w:cs="Arial"/>
        </w:rPr>
        <w:t xml:space="preserve">(FEDC) </w:t>
      </w:r>
      <w:r w:rsidRPr="00B82126">
        <w:rPr>
          <w:rFonts w:eastAsia="Arial" w:cs="Arial"/>
        </w:rPr>
        <w:t xml:space="preserve">convened by the CDE and the Seeds of Partnership project. </w:t>
      </w:r>
      <w:r w:rsidR="006E3446" w:rsidRPr="00B82126">
        <w:rPr>
          <w:rFonts w:eastAsia="Arial" w:cs="Arial"/>
        </w:rPr>
        <w:t xml:space="preserve">In accordance with </w:t>
      </w:r>
      <w:r w:rsidR="006E3446" w:rsidRPr="00B82126">
        <w:rPr>
          <w:rFonts w:eastAsia="Arial" w:cs="Arial"/>
          <w:i/>
        </w:rPr>
        <w:t>EC</w:t>
      </w:r>
      <w:r w:rsidR="006E3446" w:rsidRPr="00B82126">
        <w:rPr>
          <w:rFonts w:eastAsia="Arial" w:cs="Arial"/>
        </w:rPr>
        <w:t xml:space="preserve"> Section 56410, the CDE established the FEDC</w:t>
      </w:r>
      <w:r w:rsidR="003C0729" w:rsidRPr="00B82126">
        <w:rPr>
          <w:rFonts w:eastAsia="Arial" w:cs="Arial"/>
        </w:rPr>
        <w:t xml:space="preserve"> </w:t>
      </w:r>
      <w:r w:rsidR="006E3446" w:rsidRPr="00B82126">
        <w:rPr>
          <w:rFonts w:eastAsia="Arial" w:cs="Arial"/>
        </w:rPr>
        <w:t>composed of Executive Directors of the FECs.</w:t>
      </w:r>
      <w:r w:rsidR="000459F9" w:rsidRPr="00B82126">
        <w:rPr>
          <w:rFonts w:eastAsia="Arial" w:cs="Arial"/>
        </w:rPr>
        <w:t xml:space="preserve"> See Appendix V for more detail on the FEDC</w:t>
      </w:r>
      <w:r w:rsidR="003A5094" w:rsidRPr="00B82126">
        <w:rPr>
          <w:rFonts w:eastAsia="Arial" w:cs="Arial"/>
        </w:rPr>
        <w:t>.</w:t>
      </w:r>
    </w:p>
    <w:p w14:paraId="000000BE" w14:textId="672ABA49" w:rsidR="00E63841" w:rsidRPr="00B82126" w:rsidRDefault="006254EE" w:rsidP="00E778AC">
      <w:pPr>
        <w:pStyle w:val="Heading3"/>
      </w:pPr>
      <w:bookmarkStart w:id="8" w:name="_Toc123903711"/>
      <w:r w:rsidRPr="00B82126">
        <w:t>VI.</w:t>
      </w:r>
      <w:r w:rsidRPr="00B82126">
        <w:tab/>
        <w:t>Administrative Requirements</w:t>
      </w:r>
      <w:bookmarkEnd w:id="8"/>
    </w:p>
    <w:p w14:paraId="000000C0" w14:textId="77777777" w:rsidR="00E63841" w:rsidRPr="00B82126" w:rsidRDefault="006254EE" w:rsidP="008C1C1F">
      <w:pPr>
        <w:pStyle w:val="Heading4"/>
        <w:rPr>
          <w:rFonts w:eastAsia="Arial"/>
        </w:rPr>
      </w:pPr>
      <w:r w:rsidRPr="00B82126">
        <w:rPr>
          <w:rFonts w:eastAsia="Arial"/>
        </w:rPr>
        <w:t>Required Forms</w:t>
      </w:r>
    </w:p>
    <w:p w14:paraId="000000C2" w14:textId="6A2AADC2" w:rsidR="00E63841" w:rsidRPr="00B82126" w:rsidRDefault="006254EE" w:rsidP="002606C2">
      <w:pPr>
        <w:rPr>
          <w:rFonts w:eastAsia="Arial" w:cs="Arial"/>
        </w:rPr>
      </w:pPr>
      <w:r w:rsidRPr="00B82126">
        <w:rPr>
          <w:rFonts w:eastAsia="Arial" w:cs="Arial"/>
        </w:rPr>
        <w:t xml:space="preserve">All grant applicants must agree to the assurances and certifications required for compliance with state and federal law. By submitting an application pursuant to this RFA, the grant applicant is confirming an agreement to abide by the General Assurances available on the CDE Funding Forms web </w:t>
      </w:r>
      <w:r w:rsidR="00830B5A">
        <w:rPr>
          <w:rFonts w:eastAsia="Arial" w:cs="Arial"/>
        </w:rPr>
        <w:t xml:space="preserve">page at: </w:t>
      </w:r>
      <w:hyperlink r:id="rId17" w:tooltip="CDE Funding Forms web page " w:history="1">
        <w:r w:rsidR="00821543" w:rsidRPr="006D744A">
          <w:rPr>
            <w:rStyle w:val="Hyperlink"/>
          </w:rPr>
          <w:t>https://www.cde.ca.gov/fg/fo/fm/ff.asp</w:t>
        </w:r>
      </w:hyperlink>
      <w:r w:rsidRPr="00821543">
        <w:t>. Grant</w:t>
      </w:r>
      <w:r w:rsidRPr="00B82126">
        <w:rPr>
          <w:rFonts w:eastAsia="Arial" w:cs="Arial"/>
        </w:rPr>
        <w:t xml:space="preserve"> applicants must print and keep the document on file for compliance reviews, complaint investigations, or audits. </w:t>
      </w:r>
    </w:p>
    <w:p w14:paraId="53D33212" w14:textId="0417A9AE" w:rsidR="002606C2" w:rsidRPr="00B82126" w:rsidRDefault="006254EE" w:rsidP="002606C2">
      <w:pPr>
        <w:rPr>
          <w:rFonts w:eastAsia="Arial" w:cs="Arial"/>
          <w:highlight w:val="white"/>
        </w:rPr>
      </w:pPr>
      <w:r w:rsidRPr="00B82126">
        <w:rPr>
          <w:rFonts w:eastAsia="Arial" w:cs="Arial"/>
          <w:highlight w:val="white"/>
        </w:rPr>
        <w:t xml:space="preserve">Specific grant assurances for the FEC RFA are included and must be submitted as part of the application. The FEC </w:t>
      </w:r>
      <w:r w:rsidR="00DA521B">
        <w:rPr>
          <w:rFonts w:eastAsia="Arial" w:cs="Arial"/>
          <w:highlight w:val="white"/>
        </w:rPr>
        <w:t>Statement of Assurances</w:t>
      </w:r>
      <w:r w:rsidRPr="00B82126">
        <w:rPr>
          <w:rFonts w:eastAsia="Arial" w:cs="Arial"/>
          <w:highlight w:val="white"/>
        </w:rPr>
        <w:t xml:space="preserve"> can be found on Form C of the grant application.</w:t>
      </w:r>
    </w:p>
    <w:p w14:paraId="000000C9" w14:textId="07846AF5" w:rsidR="00E63841" w:rsidRPr="00B82126" w:rsidRDefault="006254EE" w:rsidP="008C1C1F">
      <w:pPr>
        <w:pStyle w:val="Heading4"/>
        <w:rPr>
          <w:rFonts w:eastAsia="Arial"/>
        </w:rPr>
      </w:pPr>
      <w:r w:rsidRPr="00B82126">
        <w:rPr>
          <w:rFonts w:eastAsia="Arial"/>
        </w:rPr>
        <w:t>Reporting</w:t>
      </w:r>
    </w:p>
    <w:p w14:paraId="000000CB" w14:textId="321606C7" w:rsidR="00E63841" w:rsidRPr="00B82126" w:rsidRDefault="006254EE" w:rsidP="002606C2">
      <w:pPr>
        <w:pBdr>
          <w:top w:val="nil"/>
          <w:left w:val="nil"/>
          <w:bottom w:val="nil"/>
          <w:right w:val="nil"/>
          <w:between w:val="nil"/>
        </w:pBdr>
        <w:shd w:val="clear" w:color="auto" w:fill="FFFFFF"/>
        <w:rPr>
          <w:rFonts w:eastAsia="Arial" w:cs="Arial"/>
        </w:rPr>
      </w:pPr>
      <w:r w:rsidRPr="00B82126">
        <w:rPr>
          <w:rFonts w:eastAsia="Arial" w:cs="Arial"/>
        </w:rPr>
        <w:t>As a condition of grant funding, applicants must collect and submit data annually to the CDE</w:t>
      </w:r>
      <w:r w:rsidR="004977F5">
        <w:rPr>
          <w:rFonts w:eastAsia="Arial" w:cs="Arial"/>
        </w:rPr>
        <w:t>,</w:t>
      </w:r>
      <w:r w:rsidRPr="00B82126">
        <w:rPr>
          <w:rFonts w:eastAsia="Arial" w:cs="Arial"/>
        </w:rPr>
        <w:t xml:space="preserve"> 30 days after the end of the fiscal year, in accordance with the data template established by the department pursuant to subdivision (b) of </w:t>
      </w:r>
      <w:r w:rsidRPr="00B82126">
        <w:rPr>
          <w:rFonts w:eastAsia="Arial" w:cs="Arial"/>
          <w:i/>
        </w:rPr>
        <w:t>EC</w:t>
      </w:r>
      <w:r w:rsidRPr="00B82126">
        <w:rPr>
          <w:rFonts w:eastAsia="Arial" w:cs="Arial"/>
        </w:rPr>
        <w:t xml:space="preserve"> Section 56411.</w:t>
      </w:r>
    </w:p>
    <w:p w14:paraId="000000CD" w14:textId="240D81AE" w:rsidR="00E63841" w:rsidRPr="00B82126" w:rsidRDefault="006254EE" w:rsidP="002606C2">
      <w:pPr>
        <w:pBdr>
          <w:top w:val="nil"/>
          <w:left w:val="nil"/>
          <w:bottom w:val="nil"/>
          <w:right w:val="nil"/>
          <w:between w:val="nil"/>
        </w:pBdr>
        <w:shd w:val="clear" w:color="auto" w:fill="FFFFFF"/>
        <w:rPr>
          <w:rFonts w:eastAsia="Arial" w:cs="Arial"/>
        </w:rPr>
      </w:pPr>
      <w:r w:rsidRPr="00B82126">
        <w:rPr>
          <w:rFonts w:eastAsia="Arial" w:cs="Arial"/>
        </w:rPr>
        <w:t xml:space="preserve">The data template, for use by grant applicants, shall include, but not be limited to, all of the </w:t>
      </w:r>
      <w:r w:rsidR="00D8567A" w:rsidRPr="00B82126">
        <w:rPr>
          <w:rFonts w:eastAsia="Arial" w:cs="Arial"/>
        </w:rPr>
        <w:t>following</w:t>
      </w:r>
      <w:r w:rsidR="007852C9" w:rsidRPr="00B82126">
        <w:rPr>
          <w:rFonts w:eastAsia="Arial" w:cs="Arial"/>
        </w:rPr>
        <w:t>,</w:t>
      </w:r>
      <w:r w:rsidR="00D8567A" w:rsidRPr="00B82126">
        <w:rPr>
          <w:rFonts w:eastAsia="Arial" w:cs="Arial"/>
        </w:rPr>
        <w:t xml:space="preserve"> pursuant</w:t>
      </w:r>
      <w:r w:rsidRPr="00B82126">
        <w:rPr>
          <w:rFonts w:eastAsia="Arial" w:cs="Arial"/>
        </w:rPr>
        <w:t xml:space="preserve"> to </w:t>
      </w:r>
      <w:r w:rsidRPr="00B82126">
        <w:rPr>
          <w:rFonts w:eastAsia="Arial" w:cs="Arial"/>
          <w:i/>
        </w:rPr>
        <w:t xml:space="preserve">EC </w:t>
      </w:r>
      <w:r w:rsidRPr="00B82126">
        <w:rPr>
          <w:rFonts w:eastAsia="Arial" w:cs="Arial"/>
        </w:rPr>
        <w:t>Section 56411(b):</w:t>
      </w:r>
    </w:p>
    <w:p w14:paraId="000000CF" w14:textId="77777777"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lastRenderedPageBreak/>
        <w:t>The number of parent and family trainings provided by the center, including, but not limited to, trainings on IEP development and LRE.</w:t>
      </w:r>
    </w:p>
    <w:p w14:paraId="000000D1" w14:textId="77777777"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t>The number of IEP meetings attended by personnel of a center.</w:t>
      </w:r>
    </w:p>
    <w:p w14:paraId="000000D3" w14:textId="77777777"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t>The disability categories of children and young adults served by the center.</w:t>
      </w:r>
    </w:p>
    <w:p w14:paraId="000000D5" w14:textId="77777777"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t>Demographic information of parents and pupils served by the center, including, but not limited to, the pupil’s disability, the pupil’s free or reduced-price meal eligibility, English learner classification, and the parent’s primary language.</w:t>
      </w:r>
    </w:p>
    <w:p w14:paraId="000000D7" w14:textId="77777777"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t>The nature of disagreements between parents and schools or school districts, and the manner in which these disagreements were resolved with the assistance of the center.</w:t>
      </w:r>
    </w:p>
    <w:p w14:paraId="000000D9" w14:textId="3FE89B23" w:rsidR="00E63841" w:rsidRPr="00B82126" w:rsidRDefault="006254EE" w:rsidP="00A8152B">
      <w:pPr>
        <w:numPr>
          <w:ilvl w:val="0"/>
          <w:numId w:val="3"/>
        </w:numPr>
        <w:pBdr>
          <w:top w:val="nil"/>
          <w:left w:val="nil"/>
          <w:bottom w:val="nil"/>
          <w:right w:val="nil"/>
          <w:between w:val="nil"/>
        </w:pBdr>
        <w:shd w:val="clear" w:color="auto" w:fill="FFFFFF"/>
        <w:rPr>
          <w:rFonts w:eastAsia="Arial" w:cs="Arial"/>
        </w:rPr>
      </w:pPr>
      <w:r w:rsidRPr="00B82126">
        <w:rPr>
          <w:rFonts w:eastAsia="Arial" w:cs="Arial"/>
        </w:rPr>
        <w:t>Measures of parental satisfaction with services provided by the center collected in a standardized format across centers to allow for comparable survey results.</w:t>
      </w:r>
    </w:p>
    <w:p w14:paraId="000000DB" w14:textId="07F1442E" w:rsidR="00E63841" w:rsidRPr="00B82126" w:rsidRDefault="006254EE" w:rsidP="002606C2">
      <w:pPr>
        <w:shd w:val="clear" w:color="auto" w:fill="FFFFFF"/>
        <w:rPr>
          <w:rFonts w:eastAsia="Arial" w:cs="Arial"/>
        </w:rPr>
      </w:pPr>
      <w:r w:rsidRPr="00B82126">
        <w:rPr>
          <w:rFonts w:eastAsia="Arial" w:cs="Arial"/>
        </w:rPr>
        <w:t xml:space="preserve">Reporting and data collection will also include additional data requirements as authorized by </w:t>
      </w:r>
      <w:r w:rsidRPr="00B82126">
        <w:rPr>
          <w:rFonts w:eastAsia="Arial" w:cs="Arial"/>
          <w:i/>
        </w:rPr>
        <w:t>EC</w:t>
      </w:r>
      <w:r w:rsidRPr="00B82126">
        <w:rPr>
          <w:rFonts w:eastAsia="Arial" w:cs="Arial"/>
        </w:rPr>
        <w:t xml:space="preserve"> Section 56408.</w:t>
      </w:r>
    </w:p>
    <w:p w14:paraId="7D5FA327" w14:textId="0EE4EDE0" w:rsidR="00635B9F" w:rsidRPr="00B82126" w:rsidRDefault="00635B9F" w:rsidP="002606C2">
      <w:pPr>
        <w:shd w:val="clear" w:color="auto" w:fill="FFFFFF"/>
        <w:rPr>
          <w:rFonts w:eastAsia="Arial" w:cs="Arial"/>
          <w:i/>
          <w:iCs/>
        </w:rPr>
      </w:pPr>
      <w:r w:rsidRPr="00B82126">
        <w:rPr>
          <w:rFonts w:eastAsia="Arial" w:cs="Arial"/>
        </w:rPr>
        <w:t xml:space="preserve">Failure to comply with data reporting requirements, or a determination by the CDE that the applicant is not delivering the level or quality of services described in their grant </w:t>
      </w:r>
      <w:r w:rsidR="004D59FB" w:rsidRPr="00B82126">
        <w:rPr>
          <w:rFonts w:eastAsia="Arial" w:cs="Arial"/>
        </w:rPr>
        <w:t>application or</w:t>
      </w:r>
      <w:r w:rsidR="006345A6" w:rsidRPr="00B82126">
        <w:rPr>
          <w:rFonts w:eastAsia="Arial" w:cs="Arial"/>
          <w:color w:val="000000" w:themeColor="text1"/>
        </w:rPr>
        <w:t xml:space="preserve"> required by the </w:t>
      </w:r>
      <w:r w:rsidR="005963D7" w:rsidRPr="00B82126">
        <w:rPr>
          <w:rFonts w:eastAsia="Arial" w:cs="Arial"/>
          <w:i/>
          <w:color w:val="000000" w:themeColor="text1"/>
        </w:rPr>
        <w:t>EC</w:t>
      </w:r>
      <w:r w:rsidR="006345A6" w:rsidRPr="00B82126">
        <w:rPr>
          <w:rFonts w:eastAsia="Arial" w:cs="Arial"/>
          <w:color w:val="000000" w:themeColor="text1"/>
        </w:rPr>
        <w:t xml:space="preserve"> related </w:t>
      </w:r>
      <w:r w:rsidR="00245DDD" w:rsidRPr="00B82126">
        <w:rPr>
          <w:rFonts w:eastAsia="Arial" w:cs="Arial"/>
          <w:color w:val="000000" w:themeColor="text1"/>
        </w:rPr>
        <w:t>to FEC</w:t>
      </w:r>
      <w:r w:rsidR="00B662F9" w:rsidRPr="00B82126">
        <w:rPr>
          <w:rFonts w:eastAsia="Arial" w:cs="Arial"/>
          <w:color w:val="000000" w:themeColor="text1"/>
        </w:rPr>
        <w:t xml:space="preserve"> provision of services</w:t>
      </w:r>
      <w:r w:rsidRPr="00B82126">
        <w:rPr>
          <w:rFonts w:eastAsia="Arial" w:cs="Arial"/>
        </w:rPr>
        <w:t xml:space="preserve">, may result in termination of funding </w:t>
      </w:r>
      <w:r w:rsidR="00245DDD" w:rsidRPr="00B82126">
        <w:rPr>
          <w:rFonts w:eastAsia="Arial" w:cs="Arial"/>
        </w:rPr>
        <w:t>of</w:t>
      </w:r>
      <w:r w:rsidRPr="00B82126">
        <w:rPr>
          <w:rFonts w:eastAsia="Arial" w:cs="Arial"/>
        </w:rPr>
        <w:t xml:space="preserve"> the FEC grant</w:t>
      </w:r>
      <w:r w:rsidRPr="00B82126">
        <w:rPr>
          <w:rFonts w:eastAsia="Arial" w:cs="Arial"/>
          <w:i/>
          <w:iCs/>
        </w:rPr>
        <w:t>.</w:t>
      </w:r>
    </w:p>
    <w:p w14:paraId="000000DF" w14:textId="77777777" w:rsidR="00E63841" w:rsidRPr="00B82126" w:rsidRDefault="006254EE" w:rsidP="008C1C1F">
      <w:pPr>
        <w:pStyle w:val="Heading4"/>
      </w:pPr>
      <w:bookmarkStart w:id="9" w:name="_heading=h.lz14qd812eez" w:colFirst="0" w:colLast="0"/>
      <w:bookmarkEnd w:id="9"/>
      <w:r w:rsidRPr="00B82126">
        <w:t>Grant Award Notification</w:t>
      </w:r>
    </w:p>
    <w:p w14:paraId="000000E0" w14:textId="03DE1296" w:rsidR="00E63841" w:rsidRPr="00B82126" w:rsidRDefault="006254EE" w:rsidP="00DD3E2B">
      <w:pPr>
        <w:rPr>
          <w:rFonts w:cs="Arial"/>
        </w:rPr>
      </w:pPr>
      <w:r w:rsidRPr="00B82126">
        <w:rPr>
          <w:rFonts w:eastAsia="Arial" w:cs="Arial"/>
        </w:rPr>
        <w:t xml:space="preserve">Applicants selected for grant funding will receive a CDE </w:t>
      </w:r>
      <w:r w:rsidR="001D3203" w:rsidRPr="00B82126">
        <w:rPr>
          <w:rFonts w:eastAsia="Arial" w:cs="Arial"/>
        </w:rPr>
        <w:t>f</w:t>
      </w:r>
      <w:r w:rsidRPr="00B82126">
        <w:rPr>
          <w:rFonts w:eastAsia="Arial" w:cs="Arial"/>
        </w:rPr>
        <w:t xml:space="preserve">orm AO-400 Grant Award Notification, the official CDE document that awards funds to </w:t>
      </w:r>
      <w:r w:rsidR="005C433C" w:rsidRPr="00B82126">
        <w:rPr>
          <w:rFonts w:eastAsia="Arial" w:cs="Arial"/>
        </w:rPr>
        <w:t>grantees</w:t>
      </w:r>
      <w:r w:rsidRPr="00B82126">
        <w:rPr>
          <w:rFonts w:eastAsia="Arial" w:cs="Arial"/>
        </w:rPr>
        <w:t xml:space="preserve">. Each grantee must sign and return the notification to the CDE before project work may begin and disbursement of funds can be made. </w:t>
      </w:r>
    </w:p>
    <w:p w14:paraId="000000E1" w14:textId="77777777" w:rsidR="00E63841" w:rsidRPr="00B82126" w:rsidRDefault="006254EE" w:rsidP="008C1C1F">
      <w:pPr>
        <w:pStyle w:val="Heading4"/>
      </w:pPr>
      <w:bookmarkStart w:id="10" w:name="_heading=h.yped7yqvm712" w:colFirst="0" w:colLast="0"/>
      <w:bookmarkEnd w:id="10"/>
      <w:r w:rsidRPr="00B82126">
        <w:t>Grant Payments</w:t>
      </w:r>
    </w:p>
    <w:p w14:paraId="000000E2" w14:textId="7F4CB3F5" w:rsidR="00E63841" w:rsidRPr="00B82126" w:rsidRDefault="006254EE" w:rsidP="00DD3E2B">
      <w:pPr>
        <w:rPr>
          <w:rFonts w:eastAsia="Arial" w:cs="Arial"/>
        </w:rPr>
      </w:pPr>
      <w:r w:rsidRPr="00B82126">
        <w:rPr>
          <w:rFonts w:eastAsia="Arial" w:cs="Arial"/>
        </w:rPr>
        <w:t xml:space="preserve">In accordance with Title 31 </w:t>
      </w:r>
      <w:r w:rsidRPr="00B82126">
        <w:rPr>
          <w:rFonts w:eastAsia="Arial" w:cs="Arial"/>
          <w:i/>
        </w:rPr>
        <w:t>CFR</w:t>
      </w:r>
      <w:r w:rsidRPr="00B82126">
        <w:rPr>
          <w:rFonts w:eastAsia="Arial" w:cs="Arial"/>
        </w:rPr>
        <w:t xml:space="preserve"> Part 205.10, the CDE grant payments must be limited to the actual immediate cash requirements of the grantee. Grant payments will be issued up to the reported expenditures. </w:t>
      </w:r>
      <w:r w:rsidR="00C5782D" w:rsidRPr="00B82126">
        <w:rPr>
          <w:rFonts w:eastAsia="Arial" w:cs="Arial"/>
        </w:rPr>
        <w:t>For</w:t>
      </w:r>
      <w:r w:rsidRPr="00B82126">
        <w:rPr>
          <w:rFonts w:eastAsia="Arial" w:cs="Arial"/>
        </w:rPr>
        <w:t xml:space="preserve"> the CDE to process grant payments once the grant is awarded and </w:t>
      </w:r>
      <w:r w:rsidR="009F7054" w:rsidRPr="00B82126">
        <w:rPr>
          <w:rFonts w:eastAsia="Arial" w:cs="Arial"/>
        </w:rPr>
        <w:t xml:space="preserve">the </w:t>
      </w:r>
      <w:r w:rsidRPr="00B82126">
        <w:rPr>
          <w:rFonts w:eastAsia="Arial" w:cs="Arial"/>
        </w:rPr>
        <w:t>applicant is notified, the following will be needed:</w:t>
      </w:r>
    </w:p>
    <w:p w14:paraId="75F0D913" w14:textId="77777777" w:rsidR="009F7054" w:rsidRPr="00B82126" w:rsidRDefault="006254EE" w:rsidP="00A8152B">
      <w:pPr>
        <w:numPr>
          <w:ilvl w:val="0"/>
          <w:numId w:val="9"/>
        </w:numPr>
        <w:ind w:right="-20"/>
        <w:rPr>
          <w:rFonts w:eastAsia="Arial" w:cs="Arial"/>
        </w:rPr>
      </w:pPr>
      <w:r w:rsidRPr="00B82126">
        <w:rPr>
          <w:rFonts w:eastAsia="Arial" w:cs="Arial"/>
        </w:rPr>
        <w:t xml:space="preserve">Signed CDE </w:t>
      </w:r>
      <w:r w:rsidR="007D3780" w:rsidRPr="00B82126">
        <w:rPr>
          <w:rFonts w:eastAsia="Arial" w:cs="Arial"/>
        </w:rPr>
        <w:t>f</w:t>
      </w:r>
      <w:r w:rsidRPr="00B82126">
        <w:rPr>
          <w:rFonts w:eastAsia="Arial" w:cs="Arial"/>
        </w:rPr>
        <w:t>orm AO-400 Grant Award Notification, which certifies that the grantee accepts and agrees to the conditions of the grant</w:t>
      </w:r>
    </w:p>
    <w:p w14:paraId="291D125C" w14:textId="7A9D0C61" w:rsidR="00297960" w:rsidRPr="00B82126" w:rsidRDefault="006254EE" w:rsidP="00A8152B">
      <w:pPr>
        <w:numPr>
          <w:ilvl w:val="0"/>
          <w:numId w:val="9"/>
        </w:numPr>
        <w:ind w:right="-20"/>
        <w:rPr>
          <w:rFonts w:eastAsia="Arial" w:cs="Arial"/>
        </w:rPr>
      </w:pPr>
      <w:r w:rsidRPr="00B82126">
        <w:rPr>
          <w:rFonts w:eastAsia="Arial" w:cs="Arial"/>
        </w:rPr>
        <w:t>Completed and signed CDE Federal Expenditure Report to reimburse expenses</w:t>
      </w:r>
    </w:p>
    <w:p w14:paraId="000000E6" w14:textId="0C7F2900" w:rsidR="00E63841" w:rsidRPr="00B82126" w:rsidRDefault="006254EE" w:rsidP="00DD3E2B">
      <w:pPr>
        <w:ind w:right="-20"/>
        <w:rPr>
          <w:rFonts w:eastAsia="Arial" w:cs="Arial"/>
        </w:rPr>
      </w:pPr>
      <w:r w:rsidRPr="00B82126">
        <w:rPr>
          <w:rFonts w:eastAsia="Arial" w:cs="Arial"/>
        </w:rPr>
        <w:t xml:space="preserve">Upon completion and submission of the aforementioned documents, the initial grant payment will be issued on a reimbursement basis and determined by the expenditures </w:t>
      </w:r>
      <w:r w:rsidRPr="00B82126">
        <w:rPr>
          <w:rFonts w:eastAsia="Arial" w:cs="Arial"/>
        </w:rPr>
        <w:lastRenderedPageBreak/>
        <w:t>reported. Any expenditure reports submitted thereafter will follow the same process of reimbursement.</w:t>
      </w:r>
    </w:p>
    <w:p w14:paraId="000000E7" w14:textId="3EBA0153" w:rsidR="00E63841" w:rsidRPr="00B82126" w:rsidRDefault="006254EE" w:rsidP="008C1C1F">
      <w:pPr>
        <w:pStyle w:val="Heading4"/>
        <w:rPr>
          <w:rFonts w:eastAsia="Arial"/>
        </w:rPr>
      </w:pPr>
      <w:r w:rsidRPr="00B82126">
        <w:rPr>
          <w:rFonts w:eastAsia="Arial"/>
        </w:rPr>
        <w:t>Indirect Cost Rate</w:t>
      </w:r>
    </w:p>
    <w:p w14:paraId="000000E8" w14:textId="300BC484" w:rsidR="00E63841" w:rsidRPr="00B82126" w:rsidRDefault="006254EE" w:rsidP="00DD3E2B">
      <w:pPr>
        <w:ind w:right="-20"/>
        <w:rPr>
          <w:rFonts w:eastAsia="Arial" w:cs="Arial"/>
        </w:rPr>
      </w:pPr>
      <w:r w:rsidRPr="00B82126">
        <w:rPr>
          <w:rFonts w:eastAsia="Arial" w:cs="Arial"/>
        </w:rPr>
        <w:t xml:space="preserve">The applicant will use and must limit administrative costs per the approved federally recognized indirect cost rate (ICR) according to </w:t>
      </w:r>
      <w:r w:rsidRPr="00B82126">
        <w:rPr>
          <w:rFonts w:eastAsia="Arial" w:cs="Arial"/>
          <w:i/>
        </w:rPr>
        <w:t xml:space="preserve">CFR </w:t>
      </w:r>
      <w:r w:rsidRPr="00B82126">
        <w:rPr>
          <w:rFonts w:eastAsia="Arial" w:cs="Arial"/>
        </w:rPr>
        <w:t>Part 200.331(a)(4). The approved ICR is ten percent. This rate should be used when submitting the proposed RFA budget.</w:t>
      </w:r>
    </w:p>
    <w:p w14:paraId="000000E9" w14:textId="1CACEA9D" w:rsidR="00E63841" w:rsidRPr="00B82126" w:rsidRDefault="006254EE" w:rsidP="00E778AC">
      <w:pPr>
        <w:pStyle w:val="Heading3"/>
      </w:pPr>
      <w:bookmarkStart w:id="11" w:name="_Toc123903712"/>
      <w:r w:rsidRPr="00B82126">
        <w:t>VII.</w:t>
      </w:r>
      <w:r w:rsidRPr="00B82126">
        <w:tab/>
        <w:t>Selection Process</w:t>
      </w:r>
      <w:bookmarkEnd w:id="11"/>
    </w:p>
    <w:p w14:paraId="5F8D599D" w14:textId="4FA6CEF8" w:rsidR="009857B9" w:rsidRPr="00B82126" w:rsidRDefault="009857B9" w:rsidP="00DD3E2B">
      <w:pPr>
        <w:ind w:right="-20"/>
        <w:rPr>
          <w:rFonts w:eastAsia="Arial" w:cs="Arial"/>
        </w:rPr>
      </w:pPr>
      <w:r w:rsidRPr="00B82126">
        <w:rPr>
          <w:rFonts w:eastAsia="Arial" w:cs="Arial"/>
        </w:rPr>
        <w:t>Applications will be screened to ensure</w:t>
      </w:r>
      <w:r w:rsidR="00C22F1D">
        <w:rPr>
          <w:rFonts w:eastAsia="Arial" w:cs="Arial"/>
        </w:rPr>
        <w:t xml:space="preserve"> all </w:t>
      </w:r>
      <w:r w:rsidRPr="00B82126">
        <w:rPr>
          <w:rFonts w:eastAsia="Arial" w:cs="Arial"/>
        </w:rPr>
        <w:t xml:space="preserve">components </w:t>
      </w:r>
      <w:r w:rsidR="003441C8">
        <w:rPr>
          <w:rFonts w:eastAsia="Arial" w:cs="Arial"/>
        </w:rPr>
        <w:t>of the RFA are</w:t>
      </w:r>
      <w:r w:rsidR="00EC7EB1">
        <w:rPr>
          <w:rFonts w:eastAsia="Arial" w:cs="Arial"/>
        </w:rPr>
        <w:t xml:space="preserve"> included</w:t>
      </w:r>
      <w:r w:rsidR="003441C8">
        <w:rPr>
          <w:rFonts w:eastAsia="Arial" w:cs="Arial"/>
        </w:rPr>
        <w:t xml:space="preserve"> </w:t>
      </w:r>
      <w:r w:rsidR="00EC7EB1">
        <w:rPr>
          <w:rFonts w:eastAsia="Arial" w:cs="Arial"/>
        </w:rPr>
        <w:t>in the application package</w:t>
      </w:r>
      <w:r w:rsidR="003441C8">
        <w:rPr>
          <w:rFonts w:eastAsia="Arial" w:cs="Arial"/>
        </w:rPr>
        <w:t>. Refer to</w:t>
      </w:r>
      <w:r w:rsidR="00EC7EB1">
        <w:rPr>
          <w:rFonts w:eastAsia="Arial" w:cs="Arial"/>
        </w:rPr>
        <w:t xml:space="preserve"> RFA</w:t>
      </w:r>
      <w:r w:rsidRPr="00B82126">
        <w:rPr>
          <w:rFonts w:eastAsia="Arial" w:cs="Arial"/>
        </w:rPr>
        <w:t xml:space="preserve"> Section IX, Application Format and Submission Requirements, and Section X, Application Checklist</w:t>
      </w:r>
      <w:r w:rsidR="003441C8">
        <w:rPr>
          <w:rFonts w:eastAsia="Arial" w:cs="Arial"/>
        </w:rPr>
        <w:t xml:space="preserve"> </w:t>
      </w:r>
      <w:r w:rsidR="00EC7EB1">
        <w:rPr>
          <w:rFonts w:eastAsia="Arial" w:cs="Arial"/>
        </w:rPr>
        <w:t>to review requirements.</w:t>
      </w:r>
      <w:r w:rsidRPr="00B82126">
        <w:rPr>
          <w:rFonts w:eastAsia="Arial" w:cs="Arial"/>
        </w:rPr>
        <w:t xml:space="preserve"> Only fully completed applications will be considered eligible to be read and scored by trained readers per the rubric found in Appendix IV of this RFA. Points will be awarded based on completeness and responsiveness of the application to each of the required application components.</w:t>
      </w:r>
      <w:r w:rsidR="00585164">
        <w:rPr>
          <w:rFonts w:eastAsia="Arial" w:cs="Arial"/>
        </w:rPr>
        <w:t xml:space="preserve"> In the event that multiple applications are received for a region, the application that receive</w:t>
      </w:r>
      <w:r w:rsidR="00B41360">
        <w:rPr>
          <w:rFonts w:eastAsia="Arial" w:cs="Arial"/>
        </w:rPr>
        <w:t>s</w:t>
      </w:r>
      <w:r w:rsidR="00585164">
        <w:rPr>
          <w:rFonts w:eastAsia="Arial" w:cs="Arial"/>
        </w:rPr>
        <w:t xml:space="preserve"> the higher score will be awarded the grant. </w:t>
      </w:r>
      <w:r w:rsidR="00E136A2">
        <w:rPr>
          <w:rFonts w:eastAsia="Arial" w:cs="Arial"/>
        </w:rPr>
        <w:t>A</w:t>
      </w:r>
      <w:r w:rsidR="004C4E87">
        <w:rPr>
          <w:rFonts w:eastAsia="Arial" w:cs="Arial"/>
        </w:rPr>
        <w:t>n a</w:t>
      </w:r>
      <w:r w:rsidR="00E136A2">
        <w:rPr>
          <w:rFonts w:eastAsia="Arial" w:cs="Arial"/>
        </w:rPr>
        <w:t>pplication</w:t>
      </w:r>
      <w:r w:rsidR="00585164">
        <w:rPr>
          <w:rFonts w:eastAsia="Arial" w:cs="Arial"/>
        </w:rPr>
        <w:t xml:space="preserve"> must receive a </w:t>
      </w:r>
      <w:r w:rsidR="00E136A2">
        <w:rPr>
          <w:rFonts w:eastAsia="Arial" w:cs="Arial"/>
        </w:rPr>
        <w:t>minimum score of 7</w:t>
      </w:r>
      <w:r w:rsidR="00C74FDC">
        <w:rPr>
          <w:rFonts w:eastAsia="Arial" w:cs="Arial"/>
        </w:rPr>
        <w:t>0</w:t>
      </w:r>
      <w:r w:rsidR="00E136A2">
        <w:rPr>
          <w:rFonts w:eastAsia="Arial" w:cs="Arial"/>
        </w:rPr>
        <w:t xml:space="preserve"> points in order to be eligible to receive the grant award.</w:t>
      </w:r>
    </w:p>
    <w:p w14:paraId="000000EA" w14:textId="7D5063BF" w:rsidR="00E63841" w:rsidRDefault="006254EE" w:rsidP="00DD3E2B">
      <w:pPr>
        <w:ind w:right="-20"/>
        <w:rPr>
          <w:rFonts w:eastAsia="Arial" w:cs="Arial"/>
        </w:rPr>
      </w:pPr>
      <w:r w:rsidRPr="00B82126">
        <w:rPr>
          <w:rFonts w:eastAsia="Arial" w:cs="Arial"/>
        </w:rPr>
        <w:t xml:space="preserve">Care is taken to ensure that reviewers have no conflict of interest with the applicants. Virtual </w:t>
      </w:r>
      <w:r w:rsidR="00DA521B">
        <w:rPr>
          <w:rFonts w:eastAsia="Arial" w:cs="Arial"/>
        </w:rPr>
        <w:t>i</w:t>
      </w:r>
      <w:r w:rsidRPr="00B82126">
        <w:rPr>
          <w:rFonts w:eastAsia="Arial" w:cs="Arial"/>
        </w:rPr>
        <w:t xml:space="preserve">nterviews with potential grantees may be conducted. </w:t>
      </w:r>
      <w:r w:rsidR="009857B9" w:rsidRPr="00B82126">
        <w:rPr>
          <w:rFonts w:eastAsia="Arial" w:cs="Arial"/>
        </w:rPr>
        <w:t xml:space="preserve">The number of grant awards will be based </w:t>
      </w:r>
      <w:r w:rsidR="003441C8">
        <w:rPr>
          <w:rFonts w:eastAsia="Arial" w:cs="Arial"/>
        </w:rPr>
        <w:t xml:space="preserve">on the </w:t>
      </w:r>
      <w:r w:rsidR="00F44BA8">
        <w:rPr>
          <w:rFonts w:eastAsia="Arial" w:cs="Arial"/>
        </w:rPr>
        <w:t>five</w:t>
      </w:r>
      <w:r w:rsidR="009857B9" w:rsidRPr="00B82126">
        <w:rPr>
          <w:rFonts w:eastAsia="Arial" w:cs="Arial"/>
        </w:rPr>
        <w:t xml:space="preserve"> eligible </w:t>
      </w:r>
      <w:r w:rsidR="004A32B6">
        <w:rPr>
          <w:rFonts w:eastAsia="Arial" w:cs="Arial"/>
        </w:rPr>
        <w:t>regions of the state that currently do not possess an FEC</w:t>
      </w:r>
      <w:r w:rsidR="009857B9" w:rsidRPr="00B82126">
        <w:rPr>
          <w:rFonts w:eastAsia="Arial" w:cs="Arial"/>
        </w:rPr>
        <w:t xml:space="preserve"> and the amount of available funding.</w:t>
      </w:r>
      <w:r w:rsidRPr="00B82126">
        <w:rPr>
          <w:rFonts w:eastAsia="Arial" w:cs="Arial"/>
        </w:rPr>
        <w:t xml:space="preserve"> Final approval of grant awards for successful applications will be decided by the CDE Special Education Division.</w:t>
      </w:r>
    </w:p>
    <w:p w14:paraId="04072795" w14:textId="10E7676A" w:rsidR="00EB6BFA" w:rsidRPr="00EB6BFA" w:rsidRDefault="00EB6BFA" w:rsidP="00DD3E2B">
      <w:pPr>
        <w:ind w:right="-20"/>
        <w:rPr>
          <w:rFonts w:eastAsia="Arial" w:cs="Arial"/>
        </w:rPr>
      </w:pPr>
      <w:r>
        <w:rPr>
          <w:rFonts w:eastAsia="Arial" w:cs="Arial"/>
        </w:rPr>
        <w:t xml:space="preserve">Pursuant to </w:t>
      </w:r>
      <w:r>
        <w:rPr>
          <w:rFonts w:eastAsia="Arial" w:cs="Arial"/>
          <w:i/>
        </w:rPr>
        <w:t>EC</w:t>
      </w:r>
      <w:r>
        <w:rPr>
          <w:rFonts w:eastAsia="Arial" w:cs="Arial"/>
        </w:rPr>
        <w:t xml:space="preserve"> 56408(b)(1)(A), FECs established after the </w:t>
      </w:r>
      <w:r w:rsidRPr="00EB6BFA">
        <w:rPr>
          <w:rFonts w:eastAsia="Arial" w:cs="Arial"/>
        </w:rPr>
        <w:t>2020–21 fiscal year</w:t>
      </w:r>
      <w:r>
        <w:rPr>
          <w:rFonts w:eastAsia="Arial" w:cs="Arial"/>
        </w:rPr>
        <w:t xml:space="preserve"> will be reassessed for eligibility every five years by the CDE.</w:t>
      </w:r>
    </w:p>
    <w:p w14:paraId="000000EB" w14:textId="7119C370" w:rsidR="00E63841" w:rsidRPr="00B82126" w:rsidRDefault="006254EE" w:rsidP="00E778AC">
      <w:pPr>
        <w:pStyle w:val="Heading3"/>
      </w:pPr>
      <w:bookmarkStart w:id="12" w:name="_Toc123903713"/>
      <w:r w:rsidRPr="00B82126">
        <w:t>VIII.</w:t>
      </w:r>
      <w:r w:rsidRPr="00B82126">
        <w:tab/>
        <w:t>Application Narrative</w:t>
      </w:r>
      <w:r w:rsidR="0091520C">
        <w:t>,</w:t>
      </w:r>
      <w:r w:rsidRPr="00B82126">
        <w:t xml:space="preserve"> Budget</w:t>
      </w:r>
      <w:r w:rsidR="0091520C">
        <w:t>, and Appendix</w:t>
      </w:r>
      <w:bookmarkEnd w:id="12"/>
    </w:p>
    <w:p w14:paraId="000000ED" w14:textId="590A9C8F" w:rsidR="00E63841" w:rsidRPr="00B82126" w:rsidRDefault="00A14C12" w:rsidP="00140D89">
      <w:pPr>
        <w:numPr>
          <w:ilvl w:val="0"/>
          <w:numId w:val="6"/>
        </w:numPr>
        <w:pBdr>
          <w:top w:val="nil"/>
          <w:left w:val="nil"/>
          <w:bottom w:val="nil"/>
          <w:right w:val="nil"/>
          <w:between w:val="nil"/>
        </w:pBdr>
        <w:ind w:left="1440" w:hanging="1440"/>
        <w:rPr>
          <w:rFonts w:eastAsia="Arial" w:cs="Arial"/>
        </w:rPr>
      </w:pPr>
      <w:r>
        <w:rPr>
          <w:rFonts w:eastAsia="Arial" w:cs="Arial"/>
          <w:b/>
        </w:rPr>
        <w:t xml:space="preserve">Form B: </w:t>
      </w:r>
      <w:r w:rsidR="00DA521B">
        <w:rPr>
          <w:rFonts w:eastAsia="Arial" w:cs="Arial"/>
          <w:b/>
        </w:rPr>
        <w:t xml:space="preserve">Application </w:t>
      </w:r>
      <w:r w:rsidR="006254EE" w:rsidRPr="00B82126">
        <w:rPr>
          <w:rFonts w:eastAsia="Arial" w:cs="Arial"/>
          <w:b/>
        </w:rPr>
        <w:t xml:space="preserve">Face Page </w:t>
      </w:r>
      <w:r w:rsidR="006254EE" w:rsidRPr="00B82126">
        <w:rPr>
          <w:rFonts w:eastAsia="Arial" w:cs="Arial"/>
        </w:rPr>
        <w:t>[not scored]</w:t>
      </w:r>
    </w:p>
    <w:p w14:paraId="000000EF" w14:textId="2AB03428" w:rsidR="00E63841" w:rsidRDefault="00F449EF" w:rsidP="00DF2AFD">
      <w:pPr>
        <w:rPr>
          <w:rFonts w:eastAsia="Arial" w:cs="Arial"/>
        </w:rPr>
      </w:pPr>
      <w:r w:rsidRPr="00B82126">
        <w:rPr>
          <w:rFonts w:eastAsia="Arial" w:cs="Arial"/>
        </w:rPr>
        <w:t>Applicants shall c</w:t>
      </w:r>
      <w:r w:rsidR="006254EE" w:rsidRPr="00B82126">
        <w:rPr>
          <w:rFonts w:eastAsia="Arial" w:cs="Arial"/>
        </w:rPr>
        <w:t xml:space="preserve">omplete Form B: </w:t>
      </w:r>
      <w:r w:rsidR="00DA521B">
        <w:rPr>
          <w:rFonts w:eastAsia="Arial" w:cs="Arial"/>
        </w:rPr>
        <w:t xml:space="preserve">Application </w:t>
      </w:r>
      <w:r w:rsidR="006254EE" w:rsidRPr="00B82126">
        <w:rPr>
          <w:rFonts w:eastAsia="Arial" w:cs="Arial"/>
        </w:rPr>
        <w:t xml:space="preserve">Face </w:t>
      </w:r>
      <w:r w:rsidR="00896A40" w:rsidRPr="00B82126">
        <w:rPr>
          <w:rFonts w:eastAsia="Arial" w:cs="Arial"/>
        </w:rPr>
        <w:t>Page and</w:t>
      </w:r>
      <w:r w:rsidR="006254EE" w:rsidRPr="00B82126">
        <w:rPr>
          <w:rFonts w:eastAsia="Arial" w:cs="Arial"/>
        </w:rPr>
        <w:t xml:space="preserve"> attach </w:t>
      </w:r>
      <w:r w:rsidRPr="00B82126">
        <w:rPr>
          <w:rFonts w:eastAsia="Arial" w:cs="Arial"/>
        </w:rPr>
        <w:t xml:space="preserve">it </w:t>
      </w:r>
      <w:r w:rsidR="006254EE" w:rsidRPr="00B82126">
        <w:rPr>
          <w:rFonts w:eastAsia="Arial" w:cs="Arial"/>
        </w:rPr>
        <w:t xml:space="preserve">to the front of the completed application. </w:t>
      </w:r>
      <w:r w:rsidR="00A14C12">
        <w:rPr>
          <w:rFonts w:eastAsia="Arial" w:cs="Arial"/>
        </w:rPr>
        <w:t xml:space="preserve">Note that this form is not scored. </w:t>
      </w:r>
      <w:r w:rsidR="006254EE" w:rsidRPr="00B82126">
        <w:rPr>
          <w:rFonts w:eastAsia="Arial" w:cs="Arial"/>
        </w:rPr>
        <w:t xml:space="preserve">The </w:t>
      </w:r>
      <w:r w:rsidR="00DA521B">
        <w:rPr>
          <w:rFonts w:eastAsia="Arial" w:cs="Arial"/>
        </w:rPr>
        <w:t xml:space="preserve">Application </w:t>
      </w:r>
      <w:r w:rsidR="006254EE" w:rsidRPr="00B82126">
        <w:rPr>
          <w:rFonts w:eastAsia="Arial" w:cs="Arial"/>
        </w:rPr>
        <w:t>Face Page shall include the name of the applicant organization, contact information, proposed award amount, county</w:t>
      </w:r>
      <w:r w:rsidR="005932D4">
        <w:rPr>
          <w:rFonts w:eastAsia="Arial" w:cs="Arial"/>
        </w:rPr>
        <w:t xml:space="preserve"> </w:t>
      </w:r>
      <w:r w:rsidR="006254EE" w:rsidRPr="00B82126">
        <w:rPr>
          <w:rFonts w:eastAsia="Arial" w:cs="Arial"/>
        </w:rPr>
        <w:t>(</w:t>
      </w:r>
      <w:r w:rsidR="005932D4">
        <w:rPr>
          <w:rFonts w:eastAsia="Arial" w:cs="Arial"/>
        </w:rPr>
        <w:t>or counties</w:t>
      </w:r>
      <w:r w:rsidR="006254EE" w:rsidRPr="00B82126">
        <w:rPr>
          <w:rFonts w:eastAsia="Arial" w:cs="Arial"/>
        </w:rPr>
        <w:t>) in</w:t>
      </w:r>
      <w:r w:rsidRPr="00B82126">
        <w:rPr>
          <w:rFonts w:eastAsia="Arial" w:cs="Arial"/>
        </w:rPr>
        <w:t xml:space="preserve"> the</w:t>
      </w:r>
      <w:r w:rsidR="006254EE" w:rsidRPr="00B82126">
        <w:rPr>
          <w:rFonts w:eastAsia="Arial" w:cs="Arial"/>
        </w:rPr>
        <w:t xml:space="preserve"> region to be served,</w:t>
      </w:r>
      <w:r w:rsidRPr="00B82126">
        <w:rPr>
          <w:rFonts w:eastAsia="Arial" w:cs="Arial"/>
        </w:rPr>
        <w:t xml:space="preserve"> </w:t>
      </w:r>
      <w:r w:rsidR="00560586" w:rsidRPr="00B82126">
        <w:rPr>
          <w:rFonts w:eastAsia="Arial" w:cs="Arial"/>
        </w:rPr>
        <w:t>a physical address of the proposed new FEC,</w:t>
      </w:r>
      <w:r w:rsidR="00F26E12" w:rsidRPr="00B82126">
        <w:rPr>
          <w:rFonts w:eastAsia="Arial" w:cs="Arial"/>
        </w:rPr>
        <w:t xml:space="preserve"> </w:t>
      </w:r>
      <w:r w:rsidR="006254EE" w:rsidRPr="00B82126">
        <w:rPr>
          <w:rFonts w:eastAsia="Arial" w:cs="Arial"/>
        </w:rPr>
        <w:t xml:space="preserve">and a program summary not to exceed 250 words. The </w:t>
      </w:r>
      <w:r w:rsidR="00DA521B">
        <w:rPr>
          <w:rFonts w:eastAsia="Arial" w:cs="Arial"/>
        </w:rPr>
        <w:t xml:space="preserve">Application </w:t>
      </w:r>
      <w:r w:rsidR="006254EE" w:rsidRPr="00B82126">
        <w:rPr>
          <w:rFonts w:eastAsia="Arial" w:cs="Arial"/>
        </w:rPr>
        <w:t xml:space="preserve">Face Page </w:t>
      </w:r>
      <w:r w:rsidR="00821543">
        <w:rPr>
          <w:rFonts w:eastAsia="Arial" w:cs="Arial"/>
        </w:rPr>
        <w:t>must be</w:t>
      </w:r>
      <w:r w:rsidR="00E84DB5" w:rsidRPr="00B82126">
        <w:rPr>
          <w:rFonts w:eastAsia="Arial" w:cs="Arial"/>
        </w:rPr>
        <w:t xml:space="preserve"> signed </w:t>
      </w:r>
      <w:r w:rsidR="006254EE" w:rsidRPr="00B82126">
        <w:rPr>
          <w:rFonts w:eastAsia="Arial" w:cs="Arial"/>
        </w:rPr>
        <w:t xml:space="preserve">in blue ink </w:t>
      </w:r>
      <w:r w:rsidR="004A32B6">
        <w:rPr>
          <w:rFonts w:eastAsia="Arial" w:cs="Arial"/>
        </w:rPr>
        <w:t xml:space="preserve">or include a digital signature </w:t>
      </w:r>
      <w:r w:rsidR="00E84DB5" w:rsidRPr="00B82126">
        <w:rPr>
          <w:rFonts w:eastAsia="Arial" w:cs="Arial"/>
        </w:rPr>
        <w:t>by</w:t>
      </w:r>
      <w:r w:rsidR="006254EE" w:rsidRPr="00B82126">
        <w:rPr>
          <w:rFonts w:eastAsia="Arial" w:cs="Arial"/>
        </w:rPr>
        <w:t xml:space="preserve"> the applicant agency’s authorized representative.</w:t>
      </w:r>
    </w:p>
    <w:p w14:paraId="4EB0BFB3" w14:textId="2712C210" w:rsidR="00A84FA2" w:rsidRPr="00B82126" w:rsidRDefault="007F5C25" w:rsidP="00943A85">
      <w:pPr>
        <w:rPr>
          <w:rFonts w:eastAsia="Arial" w:cs="Arial"/>
        </w:rPr>
      </w:pPr>
      <w:r>
        <w:rPr>
          <w:rFonts w:eastAsia="Arial" w:cs="Arial"/>
        </w:rPr>
        <w:t xml:space="preserve">The 30-page limit requirement does not apply to </w:t>
      </w:r>
      <w:r w:rsidR="00A84FA2">
        <w:rPr>
          <w:rFonts w:eastAsia="Arial" w:cs="Arial"/>
        </w:rPr>
        <w:t>Form B:</w:t>
      </w:r>
      <w:r w:rsidR="00DA521B">
        <w:rPr>
          <w:rFonts w:eastAsia="Arial" w:cs="Arial"/>
        </w:rPr>
        <w:t xml:space="preserve"> Application</w:t>
      </w:r>
      <w:r w:rsidR="00A84FA2">
        <w:rPr>
          <w:rFonts w:eastAsia="Arial" w:cs="Arial"/>
        </w:rPr>
        <w:t xml:space="preserve"> Face Page.</w:t>
      </w:r>
    </w:p>
    <w:p w14:paraId="000000FA" w14:textId="612461B9" w:rsidR="00E63841" w:rsidRPr="00B82126" w:rsidRDefault="006254EE" w:rsidP="00E778AC">
      <w:pPr>
        <w:numPr>
          <w:ilvl w:val="0"/>
          <w:numId w:val="6"/>
        </w:numPr>
        <w:pBdr>
          <w:top w:val="nil"/>
          <w:left w:val="nil"/>
          <w:bottom w:val="nil"/>
          <w:right w:val="nil"/>
          <w:between w:val="nil"/>
        </w:pBdr>
        <w:ind w:left="1440" w:hanging="1440"/>
        <w:rPr>
          <w:rFonts w:eastAsia="Arial" w:cs="Arial"/>
        </w:rPr>
      </w:pPr>
      <w:r w:rsidRPr="00B82126">
        <w:rPr>
          <w:rFonts w:eastAsia="Arial" w:cs="Arial"/>
          <w:b/>
          <w:color w:val="000000"/>
        </w:rPr>
        <w:t xml:space="preserve">Family Empowerment Center on Disability Program Design </w:t>
      </w:r>
      <w:r w:rsidRPr="00B82126">
        <w:rPr>
          <w:rFonts w:eastAsia="Arial" w:cs="Arial"/>
        </w:rPr>
        <w:t xml:space="preserve">[30 </w:t>
      </w:r>
      <w:r w:rsidR="004B5E0C">
        <w:rPr>
          <w:rFonts w:eastAsia="Arial" w:cs="Arial"/>
        </w:rPr>
        <w:t>p</w:t>
      </w:r>
      <w:r w:rsidRPr="00B82126">
        <w:rPr>
          <w:rFonts w:eastAsia="Arial" w:cs="Arial"/>
        </w:rPr>
        <w:t>oints</w:t>
      </w:r>
      <w:r w:rsidR="00123237" w:rsidRPr="00B82126">
        <w:rPr>
          <w:rFonts w:eastAsia="Arial" w:cs="Arial"/>
        </w:rPr>
        <w:t xml:space="preserve"> </w:t>
      </w:r>
      <w:r w:rsidR="004B5E0C">
        <w:rPr>
          <w:rFonts w:eastAsia="Arial" w:cs="Arial"/>
        </w:rPr>
        <w:t>t</w:t>
      </w:r>
      <w:r w:rsidR="00123237" w:rsidRPr="00B82126">
        <w:rPr>
          <w:rFonts w:eastAsia="Arial" w:cs="Arial"/>
        </w:rPr>
        <w:t>otal—3 points per section</w:t>
      </w:r>
      <w:r w:rsidRPr="00B82126">
        <w:rPr>
          <w:rFonts w:eastAsia="Arial" w:cs="Arial"/>
        </w:rPr>
        <w:t>]</w:t>
      </w:r>
    </w:p>
    <w:p w14:paraId="000000FC" w14:textId="07EFE351" w:rsidR="00E63841" w:rsidRPr="002E5C7E" w:rsidRDefault="006254EE" w:rsidP="00DD3E2B">
      <w:pPr>
        <w:widowControl w:val="0"/>
        <w:tabs>
          <w:tab w:val="left" w:pos="720"/>
          <w:tab w:val="left" w:pos="9360"/>
        </w:tabs>
        <w:rPr>
          <w:rFonts w:ascii="Calibri" w:eastAsia="Arial" w:hAnsi="Calibri"/>
        </w:rPr>
      </w:pPr>
      <w:r w:rsidRPr="00B82126">
        <w:rPr>
          <w:rFonts w:eastAsia="Arial" w:cs="Arial"/>
        </w:rPr>
        <w:lastRenderedPageBreak/>
        <w:t xml:space="preserve">Applicants shall describe their proposed FEC program. The narrative should specify the training and support services for parents and families of children and young adults with disabilities, especially those families and individuals who have been underserved, as required by </w:t>
      </w:r>
      <w:r w:rsidRPr="00B82126">
        <w:rPr>
          <w:rFonts w:eastAsia="Arial" w:cs="Arial"/>
          <w:i/>
        </w:rPr>
        <w:t>EC</w:t>
      </w:r>
      <w:r w:rsidRPr="00B82126">
        <w:rPr>
          <w:rFonts w:eastAsia="Arial" w:cs="Arial"/>
        </w:rPr>
        <w:t xml:space="preserve"> 56408(a)(1</w:t>
      </w:r>
      <w:r w:rsidRPr="002E5C7E">
        <w:rPr>
          <w:rFonts w:ascii="Calibri" w:eastAsia="Arial" w:hAnsi="Calibri"/>
        </w:rPr>
        <w:t>).</w:t>
      </w:r>
    </w:p>
    <w:p w14:paraId="14D5CD55" w14:textId="141CC246" w:rsidR="00D223EC" w:rsidRDefault="002E5C7E" w:rsidP="00DD3E2B">
      <w:pPr>
        <w:widowControl w:val="0"/>
        <w:tabs>
          <w:tab w:val="left" w:pos="720"/>
          <w:tab w:val="left" w:pos="9360"/>
        </w:tabs>
        <w:rPr>
          <w:rFonts w:eastAsia="Arial" w:cs="Arial"/>
        </w:rPr>
      </w:pPr>
      <w:bookmarkStart w:id="13" w:name="_Hlk114753477"/>
      <w:r>
        <w:rPr>
          <w:rFonts w:eastAsia="Arial" w:cs="Arial"/>
        </w:rPr>
        <w:t xml:space="preserve">For </w:t>
      </w:r>
      <w:r w:rsidR="00FA17BD">
        <w:rPr>
          <w:rFonts w:eastAsia="Arial" w:cs="Arial"/>
        </w:rPr>
        <w:t>subsection</w:t>
      </w:r>
      <w:r w:rsidR="007E177D">
        <w:rPr>
          <w:rFonts w:eastAsia="Arial" w:cs="Arial"/>
        </w:rPr>
        <w:t>s</w:t>
      </w:r>
      <w:r>
        <w:rPr>
          <w:rFonts w:eastAsia="Arial" w:cs="Arial"/>
        </w:rPr>
        <w:t xml:space="preserve"> B.1 through B.10, a</w:t>
      </w:r>
      <w:r w:rsidR="006254EE" w:rsidRPr="00B82126">
        <w:rPr>
          <w:rFonts w:eastAsia="Arial" w:cs="Arial"/>
        </w:rPr>
        <w:t xml:space="preserve">pplicants shall </w:t>
      </w:r>
      <w:r w:rsidR="00D223EC">
        <w:rPr>
          <w:rFonts w:eastAsia="Arial" w:cs="Arial"/>
        </w:rPr>
        <w:t>include all of the following information in each</w:t>
      </w:r>
      <w:r w:rsidR="00C66709">
        <w:rPr>
          <w:rFonts w:eastAsia="Arial" w:cs="Arial"/>
        </w:rPr>
        <w:t xml:space="preserve"> of their</w:t>
      </w:r>
      <w:r w:rsidR="00D223EC">
        <w:rPr>
          <w:rFonts w:eastAsia="Arial" w:cs="Arial"/>
        </w:rPr>
        <w:t xml:space="preserve"> </w:t>
      </w:r>
      <w:r w:rsidR="007E177D">
        <w:rPr>
          <w:rFonts w:eastAsia="Arial" w:cs="Arial"/>
        </w:rPr>
        <w:t xml:space="preserve">narrative </w:t>
      </w:r>
      <w:r w:rsidR="00D223EC">
        <w:rPr>
          <w:rFonts w:eastAsia="Arial" w:cs="Arial"/>
        </w:rPr>
        <w:t>response</w:t>
      </w:r>
      <w:r w:rsidR="00C66709">
        <w:rPr>
          <w:rFonts w:eastAsia="Arial" w:cs="Arial"/>
        </w:rPr>
        <w:t>s</w:t>
      </w:r>
      <w:r w:rsidR="00D223EC">
        <w:rPr>
          <w:rFonts w:eastAsia="Arial" w:cs="Arial"/>
        </w:rPr>
        <w:t>:</w:t>
      </w:r>
    </w:p>
    <w:p w14:paraId="6ED944FA" w14:textId="2B1F4EB3" w:rsidR="00D223EC" w:rsidRDefault="00D223EC" w:rsidP="00C535FC">
      <w:pPr>
        <w:pStyle w:val="ListParagraph"/>
        <w:widowControl w:val="0"/>
        <w:numPr>
          <w:ilvl w:val="0"/>
          <w:numId w:val="58"/>
        </w:numPr>
        <w:tabs>
          <w:tab w:val="left" w:pos="720"/>
          <w:tab w:val="left" w:pos="9360"/>
        </w:tabs>
        <w:contextualSpacing w:val="0"/>
        <w:rPr>
          <w:rFonts w:eastAsia="Arial" w:cs="Arial"/>
        </w:rPr>
      </w:pPr>
      <w:r>
        <w:rPr>
          <w:rFonts w:eastAsia="Arial" w:cs="Arial"/>
        </w:rPr>
        <w:t>D</w:t>
      </w:r>
      <w:r w:rsidR="006254EE" w:rsidRPr="00C535FC">
        <w:rPr>
          <w:rFonts w:eastAsia="Arial" w:cs="Arial"/>
        </w:rPr>
        <w:t>escribe the specific services to be provided, and the outcomes that will be measured to ensure completion of all program objectives, for each program area outlined below</w:t>
      </w:r>
      <w:r>
        <w:rPr>
          <w:rFonts w:eastAsia="Arial" w:cs="Arial"/>
        </w:rPr>
        <w:t>.</w:t>
      </w:r>
      <w:r w:rsidR="002E5C7E" w:rsidRPr="00C535FC">
        <w:rPr>
          <w:rFonts w:eastAsia="Arial" w:cs="Arial"/>
        </w:rPr>
        <w:t xml:space="preserve">, </w:t>
      </w:r>
    </w:p>
    <w:p w14:paraId="51F8EF84" w14:textId="6B1AF826" w:rsidR="00D223EC" w:rsidRDefault="00D223EC" w:rsidP="00C535FC">
      <w:pPr>
        <w:pStyle w:val="ListParagraph"/>
        <w:widowControl w:val="0"/>
        <w:numPr>
          <w:ilvl w:val="0"/>
          <w:numId w:val="58"/>
        </w:numPr>
        <w:tabs>
          <w:tab w:val="left" w:pos="720"/>
          <w:tab w:val="left" w:pos="9360"/>
        </w:tabs>
        <w:contextualSpacing w:val="0"/>
        <w:rPr>
          <w:rFonts w:eastAsia="Arial" w:cs="Arial"/>
        </w:rPr>
      </w:pPr>
      <w:r>
        <w:rPr>
          <w:rFonts w:eastAsia="Arial" w:cs="Arial"/>
        </w:rPr>
        <w:t xml:space="preserve">Describe and </w:t>
      </w:r>
      <w:r w:rsidR="006254EE" w:rsidRPr="00C535FC">
        <w:rPr>
          <w:rFonts w:eastAsia="Arial" w:cs="Arial"/>
        </w:rPr>
        <w:t>pay particular attention to how program activities will address the specific cultural and linguistic needs of families in the targeted region</w:t>
      </w:r>
      <w:r>
        <w:rPr>
          <w:rFonts w:eastAsia="Arial" w:cs="Arial"/>
        </w:rPr>
        <w:t>.</w:t>
      </w:r>
    </w:p>
    <w:p w14:paraId="5DB24C3D" w14:textId="4F54A2B7" w:rsidR="00D223EC" w:rsidRDefault="00D223EC" w:rsidP="00C535FC">
      <w:pPr>
        <w:pStyle w:val="ListParagraph"/>
        <w:widowControl w:val="0"/>
        <w:numPr>
          <w:ilvl w:val="0"/>
          <w:numId w:val="58"/>
        </w:numPr>
        <w:tabs>
          <w:tab w:val="left" w:pos="720"/>
          <w:tab w:val="left" w:pos="9360"/>
        </w:tabs>
        <w:contextualSpacing w:val="0"/>
        <w:rPr>
          <w:rFonts w:eastAsia="Arial" w:cs="Arial"/>
        </w:rPr>
      </w:pPr>
      <w:r>
        <w:rPr>
          <w:rFonts w:eastAsia="Arial" w:cs="Arial"/>
        </w:rPr>
        <w:t>D</w:t>
      </w:r>
      <w:r w:rsidR="006254EE" w:rsidRPr="00C535FC">
        <w:rPr>
          <w:rFonts w:eastAsia="Arial" w:cs="Arial"/>
        </w:rPr>
        <w:t>emonstrate an ability to provide services using multiple methods and modes of delivery, including in-person, group, and virtual settings.</w:t>
      </w:r>
      <w:r w:rsidR="002E5C7E" w:rsidRPr="00C535FC">
        <w:rPr>
          <w:rFonts w:eastAsia="Arial" w:cs="Arial"/>
        </w:rPr>
        <w:t xml:space="preserve"> </w:t>
      </w:r>
    </w:p>
    <w:p w14:paraId="126C6BB9" w14:textId="7CF337B2" w:rsidR="00D223EC" w:rsidRPr="00C535FC" w:rsidRDefault="00D223EC" w:rsidP="00C535FC">
      <w:pPr>
        <w:pStyle w:val="ListParagraph"/>
        <w:widowControl w:val="0"/>
        <w:numPr>
          <w:ilvl w:val="0"/>
          <w:numId w:val="58"/>
        </w:numPr>
        <w:tabs>
          <w:tab w:val="left" w:pos="720"/>
          <w:tab w:val="left" w:pos="9360"/>
        </w:tabs>
        <w:contextualSpacing w:val="0"/>
        <w:rPr>
          <w:rFonts w:eastAsia="Arial" w:cs="Arial"/>
        </w:rPr>
      </w:pPr>
      <w:r>
        <w:rPr>
          <w:rFonts w:eastAsia="Arial" w:cs="Arial"/>
        </w:rPr>
        <w:t>A</w:t>
      </w:r>
      <w:r w:rsidR="006254EE" w:rsidRPr="00C535FC">
        <w:rPr>
          <w:rFonts w:eastAsia="Arial" w:cs="Arial"/>
        </w:rPr>
        <w:t xml:space="preserve">pplicants must demonstrate that program activities will utilize research or evidence-based practices to provide information, training, and support services to parents, </w:t>
      </w:r>
      <w:r w:rsidR="00896A40" w:rsidRPr="00C535FC">
        <w:rPr>
          <w:rFonts w:eastAsia="Arial" w:cs="Arial"/>
        </w:rPr>
        <w:t>guardians,</w:t>
      </w:r>
      <w:r w:rsidR="006254EE" w:rsidRPr="00C535FC">
        <w:rPr>
          <w:rFonts w:eastAsia="Arial" w:cs="Arial"/>
        </w:rPr>
        <w:t xml:space="preserve"> and families, in accordance with the statutory requirements of the FEC program.</w:t>
      </w:r>
      <w:r w:rsidR="00A14C12" w:rsidRPr="00C535FC">
        <w:rPr>
          <w:rFonts w:eastAsia="Arial" w:cs="Arial"/>
        </w:rPr>
        <w:t xml:space="preserve"> </w:t>
      </w:r>
    </w:p>
    <w:p w14:paraId="000000FE" w14:textId="041EC8AC" w:rsidR="00E63841" w:rsidRPr="00C535FC" w:rsidRDefault="00FA17BD" w:rsidP="003C0E57">
      <w:pPr>
        <w:widowControl w:val="0"/>
        <w:tabs>
          <w:tab w:val="left" w:pos="720"/>
          <w:tab w:val="left" w:pos="9360"/>
        </w:tabs>
        <w:rPr>
          <w:rFonts w:eastAsia="Arial" w:cs="Arial"/>
        </w:rPr>
      </w:pPr>
      <w:bookmarkStart w:id="14" w:name="_Hlk114474969"/>
      <w:bookmarkEnd w:id="13"/>
      <w:r>
        <w:rPr>
          <w:rFonts w:eastAsia="Arial" w:cs="Arial"/>
        </w:rPr>
        <w:t>S</w:t>
      </w:r>
      <w:r w:rsidR="00C66709">
        <w:rPr>
          <w:rFonts w:eastAsia="Arial" w:cs="Arial"/>
        </w:rPr>
        <w:t>ubsections</w:t>
      </w:r>
      <w:r>
        <w:rPr>
          <w:rFonts w:eastAsia="Arial" w:cs="Arial"/>
        </w:rPr>
        <w:t xml:space="preserve"> B.1 through B.10</w:t>
      </w:r>
      <w:r w:rsidR="00B4018D">
        <w:rPr>
          <w:rFonts w:eastAsia="Arial" w:cs="Arial"/>
        </w:rPr>
        <w:t xml:space="preserve"> should </w:t>
      </w:r>
      <w:r w:rsidR="00F46488">
        <w:rPr>
          <w:rFonts w:eastAsia="Arial" w:cs="Arial"/>
        </w:rPr>
        <w:t xml:space="preserve">each </w:t>
      </w:r>
      <w:r w:rsidR="00B4018D">
        <w:rPr>
          <w:rFonts w:eastAsia="Arial" w:cs="Arial"/>
        </w:rPr>
        <w:t>be titled and organized</w:t>
      </w:r>
      <w:r w:rsidR="00FA4353">
        <w:rPr>
          <w:rFonts w:eastAsia="Arial" w:cs="Arial"/>
        </w:rPr>
        <w:t xml:space="preserve"> a</w:t>
      </w:r>
      <w:r w:rsidR="00436E8C">
        <w:rPr>
          <w:rFonts w:eastAsia="Arial" w:cs="Arial"/>
        </w:rPr>
        <w:t>ccording to the prompt and accompanying response</w:t>
      </w:r>
      <w:r w:rsidR="00FA4353">
        <w:rPr>
          <w:rFonts w:eastAsia="Arial" w:cs="Arial"/>
        </w:rPr>
        <w:t xml:space="preserve"> in order for the assigned reader to differentiate between each subsection</w:t>
      </w:r>
      <w:bookmarkEnd w:id="14"/>
      <w:r w:rsidR="00FA4353">
        <w:rPr>
          <w:rFonts w:eastAsia="Arial" w:cs="Arial"/>
        </w:rPr>
        <w:t>.</w:t>
      </w:r>
      <w:r w:rsidR="00B4018D">
        <w:rPr>
          <w:rFonts w:eastAsia="Arial" w:cs="Arial"/>
        </w:rPr>
        <w:t xml:space="preserve"> </w:t>
      </w:r>
      <w:r w:rsidR="002C2293" w:rsidRPr="00C535FC">
        <w:rPr>
          <w:rFonts w:eastAsia="Arial" w:cs="Arial"/>
        </w:rPr>
        <w:t xml:space="preserve">Per </w:t>
      </w:r>
      <w:r w:rsidR="002C2293" w:rsidRPr="00C535FC">
        <w:rPr>
          <w:rFonts w:eastAsia="Arial" w:cs="Arial"/>
          <w:i/>
        </w:rPr>
        <w:t>EC</w:t>
      </w:r>
      <w:r w:rsidR="002C2293" w:rsidRPr="00C535FC">
        <w:rPr>
          <w:rFonts w:eastAsia="Arial" w:cs="Arial"/>
        </w:rPr>
        <w:t xml:space="preserve"> 56408(3), </w:t>
      </w:r>
      <w:r w:rsidR="00F46488">
        <w:rPr>
          <w:rFonts w:eastAsia="Arial" w:cs="Arial"/>
        </w:rPr>
        <w:t>applicants</w:t>
      </w:r>
      <w:r w:rsidR="002C2293" w:rsidRPr="00C535FC">
        <w:rPr>
          <w:rFonts w:eastAsia="Arial" w:cs="Arial"/>
        </w:rPr>
        <w:t xml:space="preserve"> must describe </w:t>
      </w:r>
      <w:r w:rsidR="002E5C7E" w:rsidRPr="00C535FC">
        <w:rPr>
          <w:rFonts w:eastAsia="Arial" w:cs="Arial"/>
        </w:rPr>
        <w:t>how the</w:t>
      </w:r>
      <w:r w:rsidR="00F46488">
        <w:rPr>
          <w:rFonts w:eastAsia="Arial" w:cs="Arial"/>
        </w:rPr>
        <w:t xml:space="preserve">y </w:t>
      </w:r>
      <w:r w:rsidR="002E5C7E" w:rsidRPr="00C535FC">
        <w:rPr>
          <w:rFonts w:eastAsia="Arial" w:cs="Arial"/>
        </w:rPr>
        <w:t>will support parents and families of children and young adults with disabilities</w:t>
      </w:r>
      <w:r w:rsidR="00F46488">
        <w:rPr>
          <w:rFonts w:eastAsia="Arial" w:cs="Arial"/>
        </w:rPr>
        <w:t xml:space="preserve"> </w:t>
      </w:r>
      <w:r w:rsidR="002B506D">
        <w:rPr>
          <w:rFonts w:eastAsia="Arial" w:cs="Arial"/>
        </w:rPr>
        <w:t xml:space="preserve">in </w:t>
      </w:r>
      <w:r w:rsidR="00F46488">
        <w:rPr>
          <w:rFonts w:eastAsia="Arial" w:cs="Arial"/>
        </w:rPr>
        <w:t>each of the following</w:t>
      </w:r>
      <w:r w:rsidR="002E5C7E" w:rsidRPr="00C535FC">
        <w:rPr>
          <w:rFonts w:eastAsia="Arial" w:cs="Arial"/>
        </w:rPr>
        <w:t xml:space="preserve">: </w:t>
      </w:r>
    </w:p>
    <w:p w14:paraId="00000100" w14:textId="7E6FAFB7" w:rsidR="00E63841" w:rsidRPr="00B82126" w:rsidRDefault="00560586" w:rsidP="00DD3E2B">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1</w:t>
      </w:r>
      <w:r w:rsidR="006254EE" w:rsidRPr="00B82126">
        <w:rPr>
          <w:rFonts w:eastAsia="Arial" w:cs="Arial"/>
        </w:rPr>
        <w:tab/>
        <w:t xml:space="preserve">Training </w:t>
      </w:r>
      <w:r w:rsidRPr="00B82126">
        <w:rPr>
          <w:rFonts w:eastAsia="Arial" w:cs="Arial"/>
        </w:rPr>
        <w:t xml:space="preserve">and support </w:t>
      </w:r>
      <w:r w:rsidR="006254EE" w:rsidRPr="00B82126">
        <w:rPr>
          <w:rFonts w:eastAsia="Arial" w:cs="Arial"/>
        </w:rPr>
        <w:t xml:space="preserve">that helps parents better understand the nature of their child(ren)’s disabilities, educational and developmental needs, and the benefits of inclusion in </w:t>
      </w:r>
      <w:r w:rsidR="00C52121" w:rsidRPr="00B82126">
        <w:rPr>
          <w:rFonts w:eastAsia="Arial" w:cs="Arial"/>
        </w:rPr>
        <w:t>an</w:t>
      </w:r>
      <w:r w:rsidR="006254EE" w:rsidRPr="00B82126">
        <w:rPr>
          <w:rFonts w:eastAsia="Arial" w:cs="Arial"/>
        </w:rPr>
        <w:t xml:space="preserve"> LRE. [3 points]</w:t>
      </w:r>
    </w:p>
    <w:p w14:paraId="0CBA3B5B" w14:textId="417D0872" w:rsidR="009C4FF4" w:rsidRPr="00B82126" w:rsidRDefault="00560586" w:rsidP="00DD3E2B">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2</w:t>
      </w:r>
      <w:r w:rsidR="006254EE" w:rsidRPr="00B82126">
        <w:rPr>
          <w:rFonts w:eastAsia="Arial" w:cs="Arial"/>
        </w:rPr>
        <w:tab/>
      </w:r>
      <w:r w:rsidRPr="00B82126">
        <w:rPr>
          <w:rFonts w:eastAsia="Arial" w:cs="Arial"/>
        </w:rPr>
        <w:t>Provide support and activities</w:t>
      </w:r>
      <w:r w:rsidR="006254EE" w:rsidRPr="00B82126">
        <w:rPr>
          <w:rFonts w:eastAsia="Arial" w:cs="Arial"/>
        </w:rPr>
        <w:t xml:space="preserve"> that address disparities in opportunities and improve outcomes for children and young adults with disabilities. </w:t>
      </w:r>
      <w:r w:rsidR="009C4FF4" w:rsidRPr="00B82126">
        <w:rPr>
          <w:rFonts w:eastAsia="Arial" w:cs="Arial"/>
        </w:rPr>
        <w:t>[3 points]</w:t>
      </w:r>
    </w:p>
    <w:p w14:paraId="5B7BD0E0" w14:textId="74B9D23B" w:rsidR="009C4FF4" w:rsidRPr="00B82126" w:rsidRDefault="00560586" w:rsidP="00DD3E2B">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3</w:t>
      </w:r>
      <w:r w:rsidR="006254EE" w:rsidRPr="00B82126">
        <w:rPr>
          <w:rFonts w:eastAsia="Arial" w:cs="Arial"/>
        </w:rPr>
        <w:tab/>
        <w:t xml:space="preserve">Advocacy for the child(ren)s needs in a manner that promotes alternative forms of dispute resolution and positive relationships between parents and professionals. </w:t>
      </w:r>
      <w:r w:rsidR="009C4FF4" w:rsidRPr="00B82126">
        <w:rPr>
          <w:rFonts w:eastAsia="Arial" w:cs="Arial"/>
        </w:rPr>
        <w:t>[3 points]</w:t>
      </w:r>
    </w:p>
    <w:p w14:paraId="4011DBF3" w14:textId="0C841E54" w:rsidR="009C4FF4" w:rsidRPr="00B82126" w:rsidRDefault="00560586" w:rsidP="008F0964">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4</w:t>
      </w:r>
      <w:r w:rsidR="006254EE" w:rsidRPr="00B82126">
        <w:rPr>
          <w:rFonts w:eastAsia="Arial" w:cs="Arial"/>
        </w:rPr>
        <w:tab/>
      </w:r>
      <w:r w:rsidRPr="00B82126">
        <w:rPr>
          <w:rFonts w:eastAsia="Arial" w:cs="Arial"/>
        </w:rPr>
        <w:t>Support for parents with</w:t>
      </w:r>
      <w:r w:rsidR="006254EE" w:rsidRPr="00B82126">
        <w:rPr>
          <w:rFonts w:eastAsia="Arial" w:cs="Arial"/>
        </w:rPr>
        <w:t xml:space="preserve"> how to access language access support, including interpretation and translation of written materials, which are in addition to the language access support required to be provided by LEAs. </w:t>
      </w:r>
      <w:r w:rsidR="009C4FF4" w:rsidRPr="00B82126">
        <w:rPr>
          <w:rFonts w:eastAsia="Arial" w:cs="Arial"/>
        </w:rPr>
        <w:t>[3 points]</w:t>
      </w:r>
    </w:p>
    <w:p w14:paraId="1634609E" w14:textId="67961A27" w:rsidR="009C4FF4" w:rsidRPr="00B82126" w:rsidRDefault="00560586" w:rsidP="008F0964">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5</w:t>
      </w:r>
      <w:r w:rsidR="006254EE" w:rsidRPr="00B82126">
        <w:rPr>
          <w:rFonts w:eastAsia="Arial" w:cs="Arial"/>
        </w:rPr>
        <w:tab/>
        <w:t xml:space="preserve">Support parents in navigating referrals for services, such as support for pupil and family needs, respite services, physical and mental health services, and other necessary services. </w:t>
      </w:r>
      <w:r w:rsidR="009C4FF4" w:rsidRPr="00B82126">
        <w:rPr>
          <w:rFonts w:eastAsia="Arial" w:cs="Arial"/>
        </w:rPr>
        <w:t>[3 points]</w:t>
      </w:r>
    </w:p>
    <w:p w14:paraId="5DD41FA8" w14:textId="04763DF0" w:rsidR="009C4FF4" w:rsidRPr="00B82126" w:rsidRDefault="00560586" w:rsidP="008F0964">
      <w:pPr>
        <w:shd w:val="clear" w:color="auto" w:fill="FFFFFF"/>
        <w:tabs>
          <w:tab w:val="left" w:pos="360"/>
        </w:tabs>
        <w:ind w:left="1080" w:hanging="720"/>
        <w:rPr>
          <w:rFonts w:eastAsia="Arial" w:cs="Arial"/>
        </w:rPr>
      </w:pPr>
      <w:r w:rsidRPr="00B82126">
        <w:rPr>
          <w:rFonts w:eastAsia="Arial" w:cs="Arial"/>
        </w:rPr>
        <w:lastRenderedPageBreak/>
        <w:t>B.</w:t>
      </w:r>
      <w:r w:rsidR="006254EE" w:rsidRPr="00B82126">
        <w:rPr>
          <w:rFonts w:eastAsia="Arial" w:cs="Arial"/>
        </w:rPr>
        <w:t>6</w:t>
      </w:r>
      <w:r w:rsidR="006254EE" w:rsidRPr="00B82126">
        <w:rPr>
          <w:rFonts w:eastAsia="Arial" w:cs="Arial"/>
        </w:rPr>
        <w:tab/>
        <w:t>Assist parents in accessing support through other programs, such as the Foster Youth Services Coordinating Program</w:t>
      </w:r>
      <w:r w:rsidR="009C4FF4" w:rsidRPr="00B82126">
        <w:rPr>
          <w:rFonts w:eastAsia="Arial" w:cs="Arial"/>
        </w:rPr>
        <w:t>,</w:t>
      </w:r>
      <w:r w:rsidR="006254EE" w:rsidRPr="00B82126">
        <w:rPr>
          <w:rFonts w:eastAsia="Arial" w:cs="Arial"/>
        </w:rPr>
        <w:t xml:space="preserve"> and programs administered by the State Department of Developmental Services and the Department of Rehabilitation. </w:t>
      </w:r>
      <w:r w:rsidR="009C4FF4" w:rsidRPr="00B82126">
        <w:rPr>
          <w:rFonts w:eastAsia="Arial" w:cs="Arial"/>
        </w:rPr>
        <w:t>[3 points]</w:t>
      </w:r>
    </w:p>
    <w:p w14:paraId="7EAA5375" w14:textId="4732C5A7" w:rsidR="009C4FF4" w:rsidRPr="00B82126" w:rsidRDefault="00560586" w:rsidP="008F0964">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7</w:t>
      </w:r>
      <w:r w:rsidR="006254EE" w:rsidRPr="00B82126">
        <w:rPr>
          <w:rFonts w:eastAsia="Arial" w:cs="Arial"/>
        </w:rPr>
        <w:tab/>
        <w:t xml:space="preserve">Support parents in communicating effectively with personnel responsible for providing special education, early intervention, and related services. </w:t>
      </w:r>
      <w:r w:rsidR="009C4FF4" w:rsidRPr="00B82126">
        <w:rPr>
          <w:rFonts w:eastAsia="Arial" w:cs="Arial"/>
        </w:rPr>
        <w:t>[3 points]</w:t>
      </w:r>
    </w:p>
    <w:p w14:paraId="22496F7F" w14:textId="01D56A9E" w:rsidR="009C4FF4" w:rsidRPr="00B82126" w:rsidRDefault="00560586" w:rsidP="008F0964">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8</w:t>
      </w:r>
      <w:r w:rsidR="006254EE" w:rsidRPr="00B82126">
        <w:rPr>
          <w:rFonts w:eastAsia="Arial" w:cs="Arial"/>
        </w:rPr>
        <w:tab/>
        <w:t xml:space="preserve">Serve as a resource to parents and families in decision-making processes and the development of IEPs. </w:t>
      </w:r>
      <w:r w:rsidR="009C4FF4" w:rsidRPr="00B82126">
        <w:rPr>
          <w:rFonts w:eastAsia="Arial" w:cs="Arial"/>
        </w:rPr>
        <w:t>[3 points]</w:t>
      </w:r>
    </w:p>
    <w:p w14:paraId="29906F95" w14:textId="2C051945" w:rsidR="002C1A34" w:rsidRPr="00B82126" w:rsidRDefault="00560586" w:rsidP="007F5C25">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9</w:t>
      </w:r>
      <w:r w:rsidR="006254EE" w:rsidRPr="00B82126">
        <w:rPr>
          <w:rFonts w:eastAsia="Arial" w:cs="Arial"/>
        </w:rPr>
        <w:tab/>
        <w:t>Provide parents</w:t>
      </w:r>
      <w:r w:rsidR="00BD7F43" w:rsidRPr="00B82126">
        <w:rPr>
          <w:rFonts w:eastAsia="Arial" w:cs="Arial"/>
        </w:rPr>
        <w:t xml:space="preserve"> and families</w:t>
      </w:r>
      <w:r w:rsidR="006254EE" w:rsidRPr="00B82126">
        <w:rPr>
          <w:rFonts w:eastAsia="Arial" w:cs="Arial"/>
        </w:rPr>
        <w:t xml:space="preserve"> appropriate information regarding the range of options, programs, services, and resources available to assist children and young adults with disabilities. </w:t>
      </w:r>
      <w:r w:rsidR="009C4FF4" w:rsidRPr="00B82126">
        <w:rPr>
          <w:rFonts w:eastAsia="Arial" w:cs="Arial"/>
        </w:rPr>
        <w:t>[3 points]</w:t>
      </w:r>
    </w:p>
    <w:p w14:paraId="437DCA0D" w14:textId="33E1A577" w:rsidR="00F600FD" w:rsidRPr="00B82126" w:rsidRDefault="00560586" w:rsidP="002C1A34">
      <w:pPr>
        <w:shd w:val="clear" w:color="auto" w:fill="FFFFFF"/>
        <w:tabs>
          <w:tab w:val="left" w:pos="360"/>
        </w:tabs>
        <w:ind w:left="1080" w:hanging="720"/>
        <w:rPr>
          <w:rFonts w:eastAsia="Arial" w:cs="Arial"/>
        </w:rPr>
      </w:pPr>
      <w:r w:rsidRPr="00B82126">
        <w:rPr>
          <w:rFonts w:eastAsia="Arial" w:cs="Arial"/>
        </w:rPr>
        <w:t>B.</w:t>
      </w:r>
      <w:r w:rsidR="006254EE" w:rsidRPr="00B82126">
        <w:rPr>
          <w:rFonts w:eastAsia="Arial" w:cs="Arial"/>
        </w:rPr>
        <w:t>10</w:t>
      </w:r>
      <w:r w:rsidR="007F5C25">
        <w:rPr>
          <w:rFonts w:eastAsia="Arial" w:cs="Arial"/>
        </w:rPr>
        <w:tab/>
      </w:r>
      <w:r w:rsidR="006254EE" w:rsidRPr="00B82126">
        <w:rPr>
          <w:rFonts w:eastAsia="Arial" w:cs="Arial"/>
        </w:rPr>
        <w:t xml:space="preserve">Attend IEP development meetings that include parents and personnel responsible for assessing pupil eligibility for special education and early intervention services. These activities are subject to the availability of resources and upon parental request. </w:t>
      </w:r>
      <w:r w:rsidR="009C4FF4" w:rsidRPr="00B82126">
        <w:rPr>
          <w:rFonts w:eastAsia="Arial" w:cs="Arial"/>
        </w:rPr>
        <w:t>[3 points]</w:t>
      </w:r>
    </w:p>
    <w:p w14:paraId="35280516" w14:textId="29457DE5" w:rsidR="00560586" w:rsidRPr="00C535FC" w:rsidRDefault="00560586" w:rsidP="00AE520E">
      <w:pPr>
        <w:pStyle w:val="ListParagraph"/>
        <w:numPr>
          <w:ilvl w:val="0"/>
          <w:numId w:val="6"/>
        </w:numPr>
        <w:pBdr>
          <w:top w:val="nil"/>
          <w:left w:val="nil"/>
          <w:bottom w:val="nil"/>
          <w:right w:val="nil"/>
          <w:between w:val="nil"/>
        </w:pBdr>
        <w:ind w:left="1440" w:hanging="1440"/>
        <w:rPr>
          <w:rFonts w:eastAsia="Arial" w:cs="Arial"/>
          <w:b/>
        </w:rPr>
      </w:pPr>
      <w:r w:rsidRPr="00A45556">
        <w:rPr>
          <w:rFonts w:eastAsia="Arial" w:cs="Arial"/>
          <w:b/>
        </w:rPr>
        <w:t>Continuity</w:t>
      </w:r>
      <w:r w:rsidRPr="00C535FC">
        <w:rPr>
          <w:rFonts w:eastAsia="Arial" w:cs="Arial"/>
          <w:b/>
        </w:rPr>
        <w:t xml:space="preserve"> of Support for Famil</w:t>
      </w:r>
      <w:r w:rsidR="00361210" w:rsidRPr="00C535FC">
        <w:rPr>
          <w:rFonts w:eastAsia="Arial" w:cs="Arial"/>
          <w:b/>
        </w:rPr>
        <w:t xml:space="preserve">ies Transitioning from Services under Part C to Part B </w:t>
      </w:r>
      <w:r w:rsidR="00361210" w:rsidRPr="00C535FC">
        <w:rPr>
          <w:rFonts w:eastAsia="Arial" w:cs="Arial"/>
        </w:rPr>
        <w:t xml:space="preserve">[10 </w:t>
      </w:r>
      <w:r w:rsidR="004B5E0C" w:rsidRPr="00C535FC">
        <w:rPr>
          <w:rFonts w:eastAsia="Arial" w:cs="Arial"/>
        </w:rPr>
        <w:t>points]</w:t>
      </w:r>
    </w:p>
    <w:p w14:paraId="3929E64B" w14:textId="07044D51" w:rsidR="00361210" w:rsidRPr="00B82126" w:rsidRDefault="00FA17BD" w:rsidP="00DF2AFD">
      <w:pPr>
        <w:pBdr>
          <w:top w:val="nil"/>
          <w:left w:val="nil"/>
          <w:bottom w:val="nil"/>
          <w:right w:val="nil"/>
          <w:between w:val="nil"/>
        </w:pBdr>
        <w:rPr>
          <w:rFonts w:eastAsia="Arial" w:cs="Arial"/>
          <w:b/>
        </w:rPr>
      </w:pPr>
      <w:r>
        <w:rPr>
          <w:rFonts w:eastAsia="Arial" w:cs="Arial"/>
        </w:rPr>
        <w:t>S</w:t>
      </w:r>
      <w:r w:rsidR="00436E8C" w:rsidRPr="00436E8C">
        <w:rPr>
          <w:rFonts w:eastAsia="Arial" w:cs="Arial"/>
        </w:rPr>
        <w:t>ubsections</w:t>
      </w:r>
      <w:r>
        <w:rPr>
          <w:rFonts w:eastAsia="Arial" w:cs="Arial"/>
        </w:rPr>
        <w:t xml:space="preserve"> C.1 and C.2</w:t>
      </w:r>
      <w:r w:rsidR="00436E8C" w:rsidRPr="00436E8C">
        <w:rPr>
          <w:rFonts w:eastAsia="Arial" w:cs="Arial"/>
        </w:rPr>
        <w:t xml:space="preserve"> </w:t>
      </w:r>
      <w:r w:rsidR="00FA56D5" w:rsidRPr="00FA56D5">
        <w:rPr>
          <w:rFonts w:eastAsia="Arial" w:cs="Arial"/>
        </w:rPr>
        <w:t>should be titled and organized according to the prompt and accompanying response in order for the assigned reader to differentiate between each subsection</w:t>
      </w:r>
      <w:r w:rsidR="00436E8C">
        <w:rPr>
          <w:rFonts w:eastAsia="Arial" w:cs="Arial"/>
        </w:rPr>
        <w:t xml:space="preserve">. </w:t>
      </w:r>
      <w:r w:rsidR="00361210" w:rsidRPr="00B82126">
        <w:rPr>
          <w:rFonts w:eastAsia="Arial" w:cs="Arial"/>
        </w:rPr>
        <w:t xml:space="preserve">Per </w:t>
      </w:r>
      <w:r w:rsidR="00361210" w:rsidRPr="00B82126">
        <w:rPr>
          <w:rFonts w:eastAsia="Arial" w:cs="Arial"/>
          <w:i/>
        </w:rPr>
        <w:t>EC</w:t>
      </w:r>
      <w:r w:rsidR="00361210" w:rsidRPr="00B82126">
        <w:rPr>
          <w:rFonts w:eastAsia="Arial" w:cs="Arial"/>
        </w:rPr>
        <w:t xml:space="preserve"> Section 56402(b)(2), </w:t>
      </w:r>
      <w:r w:rsidR="008C657C" w:rsidRPr="00B82126">
        <w:rPr>
          <w:rFonts w:eastAsia="Arial" w:cs="Arial"/>
        </w:rPr>
        <w:t>i</w:t>
      </w:r>
      <w:r w:rsidR="00361210" w:rsidRPr="00B82126">
        <w:rPr>
          <w:rFonts w:eastAsia="Arial" w:cs="Arial"/>
        </w:rPr>
        <w:t xml:space="preserve">n making awards pursuant to this subdivision, the Superintendent shall give priority to applicants that are able to ensure continuity of support for families transitioning from services under Part C to Part B of the federal Individuals with Disabilities </w:t>
      </w:r>
      <w:r w:rsidR="00F6756F" w:rsidRPr="00B82126">
        <w:rPr>
          <w:rFonts w:eastAsia="Arial" w:cs="Arial"/>
        </w:rPr>
        <w:t xml:space="preserve">Education </w:t>
      </w:r>
      <w:r w:rsidR="00361210" w:rsidRPr="00B82126">
        <w:rPr>
          <w:rFonts w:eastAsia="Arial" w:cs="Arial"/>
        </w:rPr>
        <w:t xml:space="preserve">Act, either because the applicant operates a program of family support for parents of children with disabilities up to three years of age, or the applicant works in closer partnership with an organization that does so, and shall take into consideration the capacity of applicants to carry out the activities specified in </w:t>
      </w:r>
      <w:r w:rsidR="00361210" w:rsidRPr="00B82126">
        <w:rPr>
          <w:rFonts w:eastAsia="Arial" w:cs="Arial"/>
          <w:i/>
        </w:rPr>
        <w:t>EC</w:t>
      </w:r>
      <w:r w:rsidR="00361210" w:rsidRPr="00B82126">
        <w:rPr>
          <w:rFonts w:eastAsia="Arial" w:cs="Arial"/>
        </w:rPr>
        <w:t xml:space="preserve"> Section 56408. To the extent possible, answer the following questions: </w:t>
      </w:r>
    </w:p>
    <w:p w14:paraId="5981FA9C" w14:textId="59B70184" w:rsidR="00F46488" w:rsidRPr="00B82126" w:rsidRDefault="00361210" w:rsidP="00040FD5">
      <w:pPr>
        <w:ind w:left="1080" w:hanging="720"/>
        <w:rPr>
          <w:rFonts w:eastAsia="Arial" w:cs="Arial"/>
        </w:rPr>
      </w:pPr>
      <w:r w:rsidRPr="00B82126">
        <w:rPr>
          <w:rFonts w:eastAsia="Arial" w:cs="Arial"/>
        </w:rPr>
        <w:t>C.1</w:t>
      </w:r>
      <w:r w:rsidRPr="00B82126">
        <w:rPr>
          <w:rFonts w:eastAsia="Arial" w:cs="Arial"/>
        </w:rPr>
        <w:tab/>
        <w:t xml:space="preserve">Describe the applicant’s current program of family support for parents of children with disabilities up to age three, or partnership with an organization that provides support for infants and families transitioning from services under Part C to Part B of the federal IDEA. Applicant must describe how they support infants and families in the region, including but not limited to, resources, technical assistance, professional development, services, trainings, and collaboration activities. [5 </w:t>
      </w:r>
      <w:r w:rsidR="004B5E0C">
        <w:rPr>
          <w:rFonts w:eastAsia="Arial" w:cs="Arial"/>
        </w:rPr>
        <w:t>points]</w:t>
      </w:r>
    </w:p>
    <w:p w14:paraId="2FD7A058" w14:textId="15D69048" w:rsidR="00C46534" w:rsidRDefault="00361210" w:rsidP="00A84FA2">
      <w:pPr>
        <w:ind w:left="1080" w:hanging="720"/>
        <w:rPr>
          <w:rFonts w:eastAsia="Arial" w:cs="Arial"/>
        </w:rPr>
      </w:pPr>
      <w:r w:rsidRPr="00B82126">
        <w:rPr>
          <w:rFonts w:eastAsia="Arial" w:cs="Arial"/>
        </w:rPr>
        <w:t xml:space="preserve">C.2 </w:t>
      </w:r>
      <w:r w:rsidR="005400D8" w:rsidRPr="00B82126">
        <w:rPr>
          <w:rFonts w:eastAsia="Arial" w:cs="Arial"/>
        </w:rPr>
        <w:tab/>
      </w:r>
      <w:r w:rsidRPr="00B82126">
        <w:rPr>
          <w:rFonts w:eastAsia="Arial" w:cs="Arial"/>
        </w:rPr>
        <w:t xml:space="preserve">How does the applicant plan to further support the families transitioning from Part C to Part B in the region with this project? Describe cross-collaboration and coordination efforts, resources, services, and </w:t>
      </w:r>
      <w:r w:rsidR="005400D8" w:rsidRPr="00B82126">
        <w:rPr>
          <w:rFonts w:eastAsia="Arial" w:cs="Arial"/>
        </w:rPr>
        <w:t xml:space="preserve">proposed </w:t>
      </w:r>
      <w:r w:rsidRPr="00B82126">
        <w:rPr>
          <w:rFonts w:eastAsia="Arial" w:cs="Arial"/>
        </w:rPr>
        <w:t xml:space="preserve">training. [5 </w:t>
      </w:r>
      <w:r w:rsidR="004B5E0C">
        <w:rPr>
          <w:rFonts w:eastAsia="Arial" w:cs="Arial"/>
        </w:rPr>
        <w:t>points]</w:t>
      </w:r>
      <w:bookmarkStart w:id="15" w:name="_Hlk114231658"/>
      <w:r w:rsidR="00C46534">
        <w:rPr>
          <w:rFonts w:eastAsia="Arial" w:cs="Arial"/>
        </w:rPr>
        <w:br w:type="page"/>
      </w:r>
    </w:p>
    <w:bookmarkEnd w:id="15"/>
    <w:p w14:paraId="6C574E15" w14:textId="6DF97E6B" w:rsidR="00361210" w:rsidRPr="00B82126" w:rsidRDefault="00361210" w:rsidP="00F120C9">
      <w:pPr>
        <w:numPr>
          <w:ilvl w:val="0"/>
          <w:numId w:val="6"/>
        </w:numPr>
        <w:pBdr>
          <w:top w:val="nil"/>
          <w:left w:val="nil"/>
          <w:bottom w:val="nil"/>
          <w:right w:val="nil"/>
          <w:between w:val="nil"/>
        </w:pBdr>
        <w:ind w:left="1440" w:hanging="1440"/>
        <w:rPr>
          <w:rFonts w:eastAsia="Arial" w:cs="Arial"/>
          <w:b/>
        </w:rPr>
      </w:pPr>
      <w:r w:rsidRPr="00B82126">
        <w:rPr>
          <w:rFonts w:eastAsia="Arial" w:cs="Arial"/>
          <w:b/>
        </w:rPr>
        <w:lastRenderedPageBreak/>
        <w:t xml:space="preserve">Positive Consideration Factor </w:t>
      </w:r>
      <w:r w:rsidRPr="00B82126">
        <w:rPr>
          <w:rFonts w:eastAsia="Arial" w:cs="Arial"/>
        </w:rPr>
        <w:t xml:space="preserve">[5 </w:t>
      </w:r>
      <w:r w:rsidR="004B5E0C">
        <w:rPr>
          <w:rFonts w:eastAsia="Arial" w:cs="Arial"/>
        </w:rPr>
        <w:t>points]</w:t>
      </w:r>
    </w:p>
    <w:p w14:paraId="5859D577" w14:textId="74AB0161" w:rsidR="00361210" w:rsidRPr="00B82126" w:rsidRDefault="00361210" w:rsidP="004D1F44">
      <w:pPr>
        <w:pBdr>
          <w:top w:val="nil"/>
          <w:left w:val="nil"/>
          <w:bottom w:val="nil"/>
          <w:right w:val="nil"/>
          <w:between w:val="nil"/>
        </w:pBdr>
        <w:rPr>
          <w:rFonts w:eastAsia="Arial" w:cs="Arial"/>
        </w:rPr>
      </w:pPr>
      <w:r w:rsidRPr="00B82126">
        <w:rPr>
          <w:rFonts w:eastAsia="Arial" w:cs="Arial"/>
        </w:rPr>
        <w:t xml:space="preserve">Per </w:t>
      </w:r>
      <w:r w:rsidRPr="00B82126">
        <w:rPr>
          <w:rFonts w:eastAsia="Arial" w:cs="Arial"/>
          <w:i/>
        </w:rPr>
        <w:t>EC</w:t>
      </w:r>
      <w:r w:rsidRPr="00B82126">
        <w:rPr>
          <w:rFonts w:eastAsia="Arial" w:cs="Arial"/>
        </w:rPr>
        <w:t xml:space="preserve"> Section 56406</w:t>
      </w:r>
      <w:r w:rsidR="00704808" w:rsidRPr="00B82126">
        <w:rPr>
          <w:rFonts w:eastAsia="Arial" w:cs="Arial"/>
        </w:rPr>
        <w:t>(c)</w:t>
      </w:r>
      <w:r w:rsidRPr="00B82126">
        <w:rPr>
          <w:rFonts w:eastAsia="Arial" w:cs="Arial"/>
        </w:rPr>
        <w:t>, the Department shall</w:t>
      </w:r>
      <w:r w:rsidR="00704808" w:rsidRPr="00B82126">
        <w:rPr>
          <w:rFonts w:eastAsia="Arial" w:cs="Arial"/>
        </w:rPr>
        <w:t xml:space="preserve"> give positive consideration to applicants proposing to establish new Family Empowerment Centers on Disability to serve regions that have high concentrations of pupils who qualify for free and reduced-price meals. Refer to Appendix </w:t>
      </w:r>
      <w:r w:rsidR="003927E0">
        <w:rPr>
          <w:rFonts w:eastAsia="Arial" w:cs="Arial"/>
        </w:rPr>
        <w:t>III</w:t>
      </w:r>
      <w:r w:rsidR="00704808" w:rsidRPr="00B82126">
        <w:rPr>
          <w:rFonts w:eastAsia="Arial" w:cs="Arial"/>
        </w:rPr>
        <w:t>, Positive Consideration Factor, to identify if applicant is in a county or region with high concentrations of pupils who qualify for free and reduced-price meals. Please describe the concentrations of pupils who qualify for free and reduced-price meals in the county or region</w:t>
      </w:r>
      <w:r w:rsidR="00A84FA2">
        <w:rPr>
          <w:rFonts w:eastAsia="Arial" w:cs="Arial"/>
        </w:rPr>
        <w:t>.</w:t>
      </w:r>
      <w:r w:rsidR="00704808" w:rsidRPr="00B82126">
        <w:rPr>
          <w:rFonts w:eastAsia="Arial" w:cs="Arial"/>
        </w:rPr>
        <w:t xml:space="preserve"> </w:t>
      </w:r>
    </w:p>
    <w:p w14:paraId="00000115" w14:textId="4CD9ABE5" w:rsidR="00E63841" w:rsidRPr="00B82126" w:rsidRDefault="006254EE" w:rsidP="00F120C9">
      <w:pPr>
        <w:numPr>
          <w:ilvl w:val="0"/>
          <w:numId w:val="6"/>
        </w:numPr>
        <w:pBdr>
          <w:top w:val="nil"/>
          <w:left w:val="nil"/>
          <w:bottom w:val="nil"/>
          <w:right w:val="nil"/>
          <w:between w:val="nil"/>
        </w:pBdr>
        <w:ind w:left="1440" w:hanging="1440"/>
        <w:rPr>
          <w:rFonts w:eastAsia="Arial" w:cs="Arial"/>
        </w:rPr>
      </w:pPr>
      <w:r w:rsidRPr="00B82126">
        <w:rPr>
          <w:rFonts w:eastAsia="Arial" w:cs="Arial"/>
          <w:b/>
          <w:color w:val="000000"/>
        </w:rPr>
        <w:t xml:space="preserve">Community Partnerships </w:t>
      </w:r>
      <w:r w:rsidRPr="00B82126">
        <w:rPr>
          <w:rFonts w:eastAsia="Arial" w:cs="Arial"/>
        </w:rPr>
        <w:t xml:space="preserve">[20 </w:t>
      </w:r>
      <w:r w:rsidR="004B5E0C">
        <w:rPr>
          <w:rFonts w:eastAsia="Arial" w:cs="Arial"/>
        </w:rPr>
        <w:t>points]</w:t>
      </w:r>
    </w:p>
    <w:p w14:paraId="00000117" w14:textId="0097F874" w:rsidR="00E63841" w:rsidRPr="00B82126" w:rsidRDefault="006254EE" w:rsidP="008F0964">
      <w:pPr>
        <w:rPr>
          <w:rFonts w:eastAsia="Arial" w:cs="Arial"/>
        </w:rPr>
      </w:pPr>
      <w:r w:rsidRPr="00B82126">
        <w:rPr>
          <w:rFonts w:eastAsia="Arial" w:cs="Arial"/>
        </w:rPr>
        <w:t>Describe the key organizations, groups</w:t>
      </w:r>
      <w:r w:rsidR="00BD7F43" w:rsidRPr="00B82126">
        <w:rPr>
          <w:rFonts w:eastAsia="Arial" w:cs="Arial"/>
        </w:rPr>
        <w:t>,</w:t>
      </w:r>
      <w:r w:rsidRPr="00B82126">
        <w:rPr>
          <w:rFonts w:eastAsia="Arial" w:cs="Arial"/>
        </w:rPr>
        <w:t xml:space="preserve"> and individuals that will partner with the proposed FEC to deliver essential programs and services to parents and families of children and young adults with disabilities, including</w:t>
      </w:r>
      <w:r w:rsidR="00704808" w:rsidRPr="00B82126">
        <w:rPr>
          <w:rFonts w:eastAsia="Arial" w:cs="Arial"/>
        </w:rPr>
        <w:t xml:space="preserve"> community advisory committees, parent advisory committees of one or more local educational agencies (LEAs) in the region, and state and local agencies serving children with disabilities,</w:t>
      </w:r>
      <w:r w:rsidRPr="00B82126">
        <w:rPr>
          <w:rFonts w:eastAsia="Arial" w:cs="Arial"/>
        </w:rPr>
        <w:t xml:space="preserve"> Early Start FRCs, LEAs, and SELPAs. </w:t>
      </w:r>
      <w:r w:rsidR="005901C2">
        <w:rPr>
          <w:rFonts w:eastAsia="Arial" w:cs="Arial"/>
        </w:rPr>
        <w:t>Include</w:t>
      </w:r>
      <w:r w:rsidR="005901C2" w:rsidRPr="00B82126">
        <w:rPr>
          <w:rFonts w:eastAsia="Arial" w:cs="Arial"/>
        </w:rPr>
        <w:t xml:space="preserve"> </w:t>
      </w:r>
      <w:r w:rsidRPr="00B82126">
        <w:rPr>
          <w:rFonts w:eastAsia="Arial" w:cs="Arial"/>
        </w:rPr>
        <w:t>how these partnerships support the specific activities and outcomes described in Section</w:t>
      </w:r>
      <w:r w:rsidR="006329F6">
        <w:rPr>
          <w:rFonts w:eastAsia="Arial" w:cs="Arial"/>
        </w:rPr>
        <w:t xml:space="preserve"> B,</w:t>
      </w:r>
      <w:r w:rsidRPr="00B82126">
        <w:rPr>
          <w:rFonts w:eastAsia="Arial" w:cs="Arial"/>
        </w:rPr>
        <w:t xml:space="preserve"> </w:t>
      </w:r>
      <w:r w:rsidR="006329F6" w:rsidRPr="006329F6">
        <w:rPr>
          <w:rFonts w:eastAsia="Arial" w:cs="Arial"/>
        </w:rPr>
        <w:t>Family Empowerment Center on Disability Program Design</w:t>
      </w:r>
      <w:r w:rsidR="004E0AE8">
        <w:rPr>
          <w:rFonts w:eastAsia="Arial" w:cs="Arial"/>
        </w:rPr>
        <w:t>,</w:t>
      </w:r>
      <w:r w:rsidR="006E405A" w:rsidRPr="00B82126">
        <w:rPr>
          <w:rFonts w:eastAsia="Arial" w:cs="Arial"/>
        </w:rPr>
        <w:t xml:space="preserve"> of the RFA</w:t>
      </w:r>
      <w:r w:rsidRPr="00B82126">
        <w:rPr>
          <w:rFonts w:eastAsia="Arial" w:cs="Arial"/>
        </w:rPr>
        <w:t xml:space="preserve">. </w:t>
      </w:r>
    </w:p>
    <w:p w14:paraId="6C2F8656" w14:textId="7844D37C" w:rsidR="00A84FA2" w:rsidRDefault="006254EE" w:rsidP="00C535FC">
      <w:pPr>
        <w:rPr>
          <w:rFonts w:eastAsia="Arial" w:cs="Arial"/>
        </w:rPr>
      </w:pPr>
      <w:r w:rsidRPr="00B82126">
        <w:rPr>
          <w:rFonts w:eastAsia="Arial" w:cs="Arial"/>
          <w:b/>
        </w:rPr>
        <w:t xml:space="preserve">Provide a Letter of Support </w:t>
      </w:r>
      <w:r w:rsidR="005901C2">
        <w:rPr>
          <w:rFonts w:eastAsia="Arial" w:cs="Arial"/>
          <w:b/>
        </w:rPr>
        <w:t>from</w:t>
      </w:r>
      <w:r w:rsidR="005901C2" w:rsidRPr="00B82126">
        <w:rPr>
          <w:rFonts w:eastAsia="Arial" w:cs="Arial"/>
          <w:b/>
        </w:rPr>
        <w:t xml:space="preserve"> </w:t>
      </w:r>
      <w:r w:rsidRPr="00B82126">
        <w:rPr>
          <w:rFonts w:eastAsia="Arial" w:cs="Arial"/>
          <w:b/>
        </w:rPr>
        <w:t xml:space="preserve">each </w:t>
      </w:r>
      <w:r w:rsidR="005901C2">
        <w:rPr>
          <w:rFonts w:eastAsia="Arial" w:cs="Arial"/>
          <w:b/>
        </w:rPr>
        <w:t>community</w:t>
      </w:r>
      <w:r w:rsidR="005901C2" w:rsidRPr="00B82126">
        <w:rPr>
          <w:rFonts w:eastAsia="Arial" w:cs="Arial"/>
          <w:b/>
        </w:rPr>
        <w:t xml:space="preserve"> </w:t>
      </w:r>
      <w:r w:rsidRPr="00B82126">
        <w:rPr>
          <w:rFonts w:eastAsia="Arial" w:cs="Arial"/>
          <w:b/>
        </w:rPr>
        <w:t>partner contributing to the work of the proposed FEC</w:t>
      </w:r>
      <w:r w:rsidRPr="00B82126">
        <w:rPr>
          <w:rFonts w:eastAsia="Arial" w:cs="Arial"/>
        </w:rPr>
        <w:t xml:space="preserve">. Letters of Support should clearly delineate how the partnering organization will support the activities and outcomes of the proposed FEC program described in this application. Letters of Support are limited to one page per </w:t>
      </w:r>
      <w:r w:rsidR="005901C2">
        <w:rPr>
          <w:rFonts w:eastAsia="Arial" w:cs="Arial"/>
        </w:rPr>
        <w:t xml:space="preserve">community </w:t>
      </w:r>
      <w:r w:rsidRPr="00B82126">
        <w:rPr>
          <w:rFonts w:eastAsia="Arial" w:cs="Arial"/>
        </w:rPr>
        <w:t>partner organization</w:t>
      </w:r>
      <w:r w:rsidR="00436E8C">
        <w:rPr>
          <w:rFonts w:eastAsia="Arial" w:cs="Arial"/>
        </w:rPr>
        <w:t xml:space="preserve"> and must be included in the appendix of the</w:t>
      </w:r>
      <w:r w:rsidR="0071040F">
        <w:rPr>
          <w:rFonts w:eastAsia="Arial" w:cs="Arial"/>
        </w:rPr>
        <w:t xml:space="preserve"> completed</w:t>
      </w:r>
      <w:r w:rsidR="00436E8C">
        <w:rPr>
          <w:rFonts w:eastAsia="Arial" w:cs="Arial"/>
        </w:rPr>
        <w:t xml:space="preserve"> application.</w:t>
      </w:r>
      <w:r w:rsidR="00A84FA2">
        <w:rPr>
          <w:rFonts w:eastAsia="Arial" w:cs="Arial"/>
        </w:rPr>
        <w:t xml:space="preserve"> </w:t>
      </w:r>
    </w:p>
    <w:p w14:paraId="00000119" w14:textId="2C92D101" w:rsidR="00E63841" w:rsidRPr="00B82126" w:rsidRDefault="00A84FA2" w:rsidP="00271991">
      <w:pPr>
        <w:rPr>
          <w:rFonts w:eastAsia="Arial" w:cs="Arial"/>
        </w:rPr>
      </w:pPr>
      <w:r>
        <w:rPr>
          <w:rFonts w:eastAsia="Arial" w:cs="Arial"/>
        </w:rPr>
        <w:t>The</w:t>
      </w:r>
      <w:r w:rsidR="008720CA">
        <w:rPr>
          <w:rFonts w:eastAsia="Arial" w:cs="Arial"/>
        </w:rPr>
        <w:t xml:space="preserve"> </w:t>
      </w:r>
      <w:r w:rsidR="007F5C25" w:rsidRPr="007F5C25">
        <w:rPr>
          <w:rFonts w:eastAsia="Arial" w:cs="Arial"/>
        </w:rPr>
        <w:t>30-page limit requirement does not apply to</w:t>
      </w:r>
      <w:r w:rsidR="007F5C25">
        <w:rPr>
          <w:rFonts w:eastAsia="Arial" w:cs="Arial"/>
        </w:rPr>
        <w:t xml:space="preserve"> the</w:t>
      </w:r>
      <w:r>
        <w:rPr>
          <w:rFonts w:eastAsia="Arial" w:cs="Arial"/>
        </w:rPr>
        <w:t xml:space="preserve"> Letters of Support.</w:t>
      </w:r>
    </w:p>
    <w:p w14:paraId="0000011B" w14:textId="2233175C" w:rsidR="00E63841" w:rsidRPr="00B82126" w:rsidRDefault="00276D6D" w:rsidP="00F120C9">
      <w:pPr>
        <w:numPr>
          <w:ilvl w:val="0"/>
          <w:numId w:val="6"/>
        </w:numPr>
        <w:pBdr>
          <w:top w:val="nil"/>
          <w:left w:val="nil"/>
          <w:bottom w:val="nil"/>
          <w:right w:val="nil"/>
          <w:between w:val="nil"/>
        </w:pBdr>
        <w:ind w:left="1440" w:hanging="1440"/>
        <w:rPr>
          <w:rFonts w:eastAsia="Arial" w:cs="Arial"/>
        </w:rPr>
      </w:pPr>
      <w:r>
        <w:rPr>
          <w:rFonts w:eastAsia="Arial" w:cs="Arial"/>
          <w:b/>
        </w:rPr>
        <w:t xml:space="preserve">Form D: </w:t>
      </w:r>
      <w:r w:rsidR="006254EE" w:rsidRPr="00B82126">
        <w:rPr>
          <w:rFonts w:eastAsia="Arial" w:cs="Arial"/>
          <w:b/>
        </w:rPr>
        <w:t xml:space="preserve">Project </w:t>
      </w:r>
      <w:r w:rsidR="006254EE" w:rsidRPr="00B82126">
        <w:rPr>
          <w:rFonts w:eastAsia="Arial" w:cs="Arial"/>
          <w:b/>
          <w:color w:val="000000"/>
        </w:rPr>
        <w:t xml:space="preserve">Work Plan </w:t>
      </w:r>
      <w:r w:rsidR="006254EE" w:rsidRPr="00B82126">
        <w:rPr>
          <w:rFonts w:eastAsia="Arial" w:cs="Arial"/>
        </w:rPr>
        <w:t xml:space="preserve">[10 </w:t>
      </w:r>
      <w:r w:rsidR="00502027" w:rsidRPr="00B82126">
        <w:rPr>
          <w:rFonts w:eastAsia="Arial" w:cs="Arial"/>
        </w:rPr>
        <w:t>p</w:t>
      </w:r>
      <w:r w:rsidR="006254EE" w:rsidRPr="00B82126">
        <w:rPr>
          <w:rFonts w:eastAsia="Arial" w:cs="Arial"/>
        </w:rPr>
        <w:t>oints]</w:t>
      </w:r>
    </w:p>
    <w:p w14:paraId="463DEB5D" w14:textId="47FF1B9F" w:rsidR="0071040F" w:rsidRDefault="006254EE" w:rsidP="008F0964">
      <w:pPr>
        <w:rPr>
          <w:rFonts w:eastAsia="Arial" w:cs="Arial"/>
        </w:rPr>
      </w:pPr>
      <w:r w:rsidRPr="00B82126">
        <w:rPr>
          <w:rFonts w:eastAsia="Arial" w:cs="Arial"/>
        </w:rPr>
        <w:t xml:space="preserve">Applicants shall complete Form D, Project Work Plan, </w:t>
      </w:r>
      <w:r w:rsidR="00896A40" w:rsidRPr="00B82126">
        <w:rPr>
          <w:rFonts w:eastAsia="Arial" w:cs="Arial"/>
        </w:rPr>
        <w:t>which</w:t>
      </w:r>
      <w:r w:rsidRPr="00B82126">
        <w:rPr>
          <w:rFonts w:eastAsia="Arial" w:cs="Arial"/>
        </w:rPr>
        <w:t xml:space="preserve"> presents the key milestones and tasks for the proposed FEC for the first year of the project (</w:t>
      </w:r>
      <w:r w:rsidR="00147F66">
        <w:rPr>
          <w:rFonts w:eastAsia="Arial" w:cs="Arial"/>
        </w:rPr>
        <w:t>November</w:t>
      </w:r>
      <w:r w:rsidR="005822C4">
        <w:rPr>
          <w:rFonts w:eastAsia="Arial" w:cs="Arial"/>
        </w:rPr>
        <w:t xml:space="preserve"> 1, 2022</w:t>
      </w:r>
      <w:r w:rsidR="00AD4ABA" w:rsidRPr="00B82126">
        <w:rPr>
          <w:rFonts w:eastAsia="Arial" w:cs="Arial"/>
        </w:rPr>
        <w:t>,</w:t>
      </w:r>
      <w:r w:rsidRPr="00B82126">
        <w:rPr>
          <w:rFonts w:eastAsia="Arial" w:cs="Arial"/>
        </w:rPr>
        <w:t xml:space="preserve"> t</w:t>
      </w:r>
      <w:r w:rsidR="00AD4ABA" w:rsidRPr="00B82126">
        <w:rPr>
          <w:rFonts w:eastAsia="Arial" w:cs="Arial"/>
        </w:rPr>
        <w:t>o</w:t>
      </w:r>
      <w:r w:rsidRPr="00B82126">
        <w:rPr>
          <w:rFonts w:eastAsia="Arial" w:cs="Arial"/>
        </w:rPr>
        <w:t xml:space="preserve"> </w:t>
      </w:r>
      <w:r w:rsidR="00B5501D">
        <w:rPr>
          <w:rFonts w:eastAsia="Arial" w:cs="Arial"/>
        </w:rPr>
        <w:t>June</w:t>
      </w:r>
      <w:r w:rsidRPr="00B82126">
        <w:rPr>
          <w:rFonts w:eastAsia="Arial" w:cs="Arial"/>
        </w:rPr>
        <w:t xml:space="preserve"> 30, 202</w:t>
      </w:r>
      <w:r w:rsidR="00B5501D">
        <w:rPr>
          <w:rFonts w:eastAsia="Arial" w:cs="Arial"/>
        </w:rPr>
        <w:t xml:space="preserve">3) </w:t>
      </w:r>
      <w:r w:rsidR="00F914C5">
        <w:rPr>
          <w:rFonts w:eastAsia="Arial" w:cs="Arial"/>
        </w:rPr>
        <w:t>in addition to</w:t>
      </w:r>
      <w:r w:rsidR="00B5501D">
        <w:rPr>
          <w:rFonts w:eastAsia="Arial" w:cs="Arial"/>
        </w:rPr>
        <w:t xml:space="preserve"> the second year of the project (July 1, 2023 to June 30, 2024)</w:t>
      </w:r>
      <w:r w:rsidRPr="00B82126">
        <w:rPr>
          <w:rFonts w:eastAsia="Arial" w:cs="Arial"/>
        </w:rPr>
        <w:t xml:space="preserve">. The Project Work Plan shall include </w:t>
      </w:r>
      <w:r w:rsidR="0071040F">
        <w:rPr>
          <w:rFonts w:eastAsia="Arial" w:cs="Arial"/>
        </w:rPr>
        <w:t>the following</w:t>
      </w:r>
      <w:r w:rsidR="002F0626">
        <w:rPr>
          <w:rFonts w:eastAsia="Arial" w:cs="Arial"/>
        </w:rPr>
        <w:t xml:space="preserve"> information</w:t>
      </w:r>
      <w:r w:rsidR="0071040F">
        <w:rPr>
          <w:rFonts w:eastAsia="Arial" w:cs="Arial"/>
        </w:rPr>
        <w:t>;</w:t>
      </w:r>
      <w:r w:rsidRPr="00B82126">
        <w:rPr>
          <w:rFonts w:eastAsia="Arial" w:cs="Arial"/>
        </w:rPr>
        <w:t xml:space="preserve"> </w:t>
      </w:r>
    </w:p>
    <w:p w14:paraId="169381E1" w14:textId="7616B93F" w:rsidR="0071040F" w:rsidRDefault="0071040F" w:rsidP="000F064B">
      <w:pPr>
        <w:pStyle w:val="ListParagraph"/>
        <w:numPr>
          <w:ilvl w:val="0"/>
          <w:numId w:val="59"/>
        </w:numPr>
        <w:contextualSpacing w:val="0"/>
        <w:rPr>
          <w:rFonts w:eastAsia="Arial" w:cs="Arial"/>
        </w:rPr>
      </w:pPr>
      <w:r>
        <w:rPr>
          <w:rFonts w:eastAsia="Arial" w:cs="Arial"/>
        </w:rPr>
        <w:t>T</w:t>
      </w:r>
      <w:r w:rsidR="006254EE" w:rsidRPr="00C535FC">
        <w:rPr>
          <w:rFonts w:eastAsia="Arial" w:cs="Arial"/>
        </w:rPr>
        <w:t>imeline of major program activities</w:t>
      </w:r>
    </w:p>
    <w:p w14:paraId="36EA44E5" w14:textId="4AC0253E" w:rsidR="0071040F" w:rsidRDefault="0071040F" w:rsidP="000F064B">
      <w:pPr>
        <w:pStyle w:val="ListParagraph"/>
        <w:numPr>
          <w:ilvl w:val="0"/>
          <w:numId w:val="59"/>
        </w:numPr>
        <w:contextualSpacing w:val="0"/>
        <w:rPr>
          <w:rFonts w:eastAsia="Arial" w:cs="Arial"/>
        </w:rPr>
      </w:pPr>
      <w:r>
        <w:rPr>
          <w:rFonts w:eastAsia="Arial" w:cs="Arial"/>
        </w:rPr>
        <w:t>P</w:t>
      </w:r>
      <w:r w:rsidR="006254EE" w:rsidRPr="00C535FC">
        <w:rPr>
          <w:rFonts w:eastAsia="Arial" w:cs="Arial"/>
        </w:rPr>
        <w:t>erformance outcome(s) for each activity</w:t>
      </w:r>
    </w:p>
    <w:p w14:paraId="0000011D" w14:textId="63107DEE" w:rsidR="00E63841" w:rsidRPr="00C535FC" w:rsidRDefault="0071040F" w:rsidP="000F064B">
      <w:pPr>
        <w:pStyle w:val="ListParagraph"/>
        <w:numPr>
          <w:ilvl w:val="0"/>
          <w:numId w:val="59"/>
        </w:numPr>
        <w:contextualSpacing w:val="0"/>
        <w:rPr>
          <w:rFonts w:eastAsia="Arial" w:cs="Arial"/>
        </w:rPr>
      </w:pPr>
      <w:r>
        <w:rPr>
          <w:rFonts w:eastAsia="Arial" w:cs="Arial"/>
        </w:rPr>
        <w:t>P</w:t>
      </w:r>
      <w:r w:rsidR="006254EE" w:rsidRPr="00C535FC">
        <w:rPr>
          <w:rFonts w:eastAsia="Arial" w:cs="Arial"/>
        </w:rPr>
        <w:t xml:space="preserve">erson(s) responsible for ensuring that activities are completed on time and consistent with FEC program design, stated goals, and objectives. </w:t>
      </w:r>
    </w:p>
    <w:p w14:paraId="3AB3BD7F" w14:textId="60D036CE" w:rsidR="00C46534" w:rsidRDefault="00271991" w:rsidP="008F0964">
      <w:pPr>
        <w:rPr>
          <w:rFonts w:eastAsia="Arial" w:cs="Arial"/>
        </w:rPr>
      </w:pPr>
      <w:r>
        <w:rPr>
          <w:rFonts w:eastAsia="Arial" w:cs="Arial"/>
        </w:rPr>
        <w:t>The</w:t>
      </w:r>
      <w:r w:rsidR="007F5C25">
        <w:rPr>
          <w:rFonts w:eastAsia="Arial" w:cs="Arial"/>
        </w:rPr>
        <w:t xml:space="preserve"> </w:t>
      </w:r>
      <w:r w:rsidR="007F5C25" w:rsidRPr="007F5C25">
        <w:rPr>
          <w:rFonts w:eastAsia="Arial" w:cs="Arial"/>
        </w:rPr>
        <w:t>30-page limit requirement does not apply to</w:t>
      </w:r>
      <w:r w:rsidR="007F5C25">
        <w:rPr>
          <w:rFonts w:eastAsia="Arial" w:cs="Arial"/>
        </w:rPr>
        <w:t xml:space="preserve"> Form D:</w:t>
      </w:r>
      <w:r>
        <w:rPr>
          <w:rFonts w:eastAsia="Arial" w:cs="Arial"/>
        </w:rPr>
        <w:t xml:space="preserve"> Project Work Plan.</w:t>
      </w:r>
      <w:r w:rsidR="00C46534">
        <w:rPr>
          <w:rFonts w:eastAsia="Arial" w:cs="Arial"/>
        </w:rPr>
        <w:br w:type="page"/>
      </w:r>
    </w:p>
    <w:p w14:paraId="00000120" w14:textId="514718D6" w:rsidR="00E63841" w:rsidRPr="00B82126" w:rsidRDefault="006254EE" w:rsidP="00E778AC">
      <w:pPr>
        <w:numPr>
          <w:ilvl w:val="0"/>
          <w:numId w:val="6"/>
        </w:numPr>
        <w:pBdr>
          <w:top w:val="nil"/>
          <w:left w:val="nil"/>
          <w:bottom w:val="nil"/>
          <w:right w:val="nil"/>
          <w:between w:val="nil"/>
        </w:pBdr>
        <w:ind w:left="1440" w:hanging="1440"/>
        <w:rPr>
          <w:rFonts w:eastAsia="Arial" w:cs="Arial"/>
          <w:b/>
        </w:rPr>
      </w:pPr>
      <w:r w:rsidRPr="00B82126">
        <w:rPr>
          <w:rFonts w:eastAsia="Arial" w:cs="Arial"/>
          <w:b/>
        </w:rPr>
        <w:lastRenderedPageBreak/>
        <w:t xml:space="preserve">Organizational Plan and Project Staffing </w:t>
      </w:r>
      <w:r w:rsidRPr="00B82126">
        <w:rPr>
          <w:rFonts w:eastAsia="Arial" w:cs="Arial"/>
        </w:rPr>
        <w:t xml:space="preserve">[10 </w:t>
      </w:r>
      <w:r w:rsidR="00502027" w:rsidRPr="00B82126">
        <w:rPr>
          <w:rFonts w:eastAsia="Arial" w:cs="Arial"/>
        </w:rPr>
        <w:t>p</w:t>
      </w:r>
      <w:r w:rsidRPr="00B82126">
        <w:rPr>
          <w:rFonts w:eastAsia="Arial" w:cs="Arial"/>
        </w:rPr>
        <w:t>oints</w:t>
      </w:r>
      <w:r w:rsidR="00123237" w:rsidRPr="00B82126">
        <w:rPr>
          <w:rFonts w:eastAsia="Arial" w:cs="Arial"/>
        </w:rPr>
        <w:t xml:space="preserve"> </w:t>
      </w:r>
      <w:r w:rsidR="00502027" w:rsidRPr="00B82126">
        <w:rPr>
          <w:rFonts w:eastAsia="Arial" w:cs="Arial"/>
        </w:rPr>
        <w:t>t</w:t>
      </w:r>
      <w:r w:rsidR="00123237" w:rsidRPr="00B82126">
        <w:rPr>
          <w:rFonts w:eastAsia="Arial" w:cs="Arial"/>
        </w:rPr>
        <w:t>otal—5 points per section</w:t>
      </w:r>
      <w:r w:rsidRPr="00B82126">
        <w:rPr>
          <w:rFonts w:eastAsia="Arial" w:cs="Arial"/>
        </w:rPr>
        <w:t>]</w:t>
      </w:r>
    </w:p>
    <w:p w14:paraId="4D9AFB74" w14:textId="458F8FC6" w:rsidR="00271991" w:rsidRDefault="00FA17BD" w:rsidP="00C535FC">
      <w:pPr>
        <w:rPr>
          <w:rFonts w:eastAsia="Arial" w:cs="Arial"/>
        </w:rPr>
      </w:pPr>
      <w:r>
        <w:rPr>
          <w:rFonts w:eastAsia="Arial" w:cs="Arial"/>
        </w:rPr>
        <w:t>S</w:t>
      </w:r>
      <w:r w:rsidR="00271991" w:rsidRPr="00271991">
        <w:rPr>
          <w:rFonts w:eastAsia="Arial" w:cs="Arial"/>
        </w:rPr>
        <w:t>ubsections</w:t>
      </w:r>
      <w:r>
        <w:rPr>
          <w:rFonts w:eastAsia="Arial" w:cs="Arial"/>
        </w:rPr>
        <w:t xml:space="preserve"> G.1 and G.</w:t>
      </w:r>
      <w:r w:rsidR="00F46488">
        <w:rPr>
          <w:rFonts w:eastAsia="Arial" w:cs="Arial"/>
        </w:rPr>
        <w:t>2</w:t>
      </w:r>
      <w:r w:rsidR="008720CA" w:rsidRPr="008720CA">
        <w:t xml:space="preserve"> </w:t>
      </w:r>
      <w:r w:rsidR="008720CA" w:rsidRPr="008720CA">
        <w:rPr>
          <w:rFonts w:eastAsia="Arial" w:cs="Arial"/>
        </w:rPr>
        <w:t>should be titled and organized according to the prompt and accompanying response in order for the assigned reader to differentiate between each subsection</w:t>
      </w:r>
      <w:r w:rsidR="008720CA">
        <w:rPr>
          <w:rFonts w:eastAsia="Arial" w:cs="Arial"/>
        </w:rPr>
        <w:t>.</w:t>
      </w:r>
    </w:p>
    <w:p w14:paraId="00000122" w14:textId="5CFBC03D" w:rsidR="00E63841" w:rsidRPr="00B82126" w:rsidRDefault="006E405A" w:rsidP="00C535FC">
      <w:pPr>
        <w:ind w:left="1080" w:hanging="720"/>
        <w:rPr>
          <w:rFonts w:eastAsia="Arial" w:cs="Arial"/>
        </w:rPr>
      </w:pPr>
      <w:r w:rsidRPr="00B82126">
        <w:rPr>
          <w:rFonts w:eastAsia="Arial" w:cs="Arial"/>
        </w:rPr>
        <w:t>G</w:t>
      </w:r>
      <w:r w:rsidR="006254EE" w:rsidRPr="00B82126">
        <w:rPr>
          <w:rFonts w:eastAsia="Arial" w:cs="Arial"/>
        </w:rPr>
        <w:t>.1</w:t>
      </w:r>
      <w:r w:rsidR="006254EE" w:rsidRPr="00B82126">
        <w:rPr>
          <w:rFonts w:eastAsia="Arial" w:cs="Arial"/>
        </w:rPr>
        <w:tab/>
        <w:t>Discuss the applicant agency’s organizational structure, how FEC program and fiscal oversight will be accomplished, and how these activities ensure that program objectives are completed on time and within the proposed budget.</w:t>
      </w:r>
      <w:r w:rsidR="004B5E0C">
        <w:rPr>
          <w:rFonts w:eastAsia="Arial" w:cs="Arial"/>
        </w:rPr>
        <w:t xml:space="preserve"> </w:t>
      </w:r>
      <w:r w:rsidR="006254EE" w:rsidRPr="00B82126">
        <w:rPr>
          <w:rFonts w:eastAsia="Arial" w:cs="Arial"/>
        </w:rPr>
        <w:t>[5</w:t>
      </w:r>
      <w:r w:rsidR="00B5266E">
        <w:rPr>
          <w:rFonts w:eastAsia="Arial" w:cs="Arial"/>
        </w:rPr>
        <w:t> </w:t>
      </w:r>
      <w:r w:rsidR="004B5E0C">
        <w:rPr>
          <w:rFonts w:eastAsia="Arial" w:cs="Arial"/>
        </w:rPr>
        <w:t>points]</w:t>
      </w:r>
    </w:p>
    <w:p w14:paraId="0D767433" w14:textId="77777777" w:rsidR="00DF2AFD" w:rsidRDefault="006E405A" w:rsidP="00DF2AFD">
      <w:pPr>
        <w:ind w:left="1080" w:hanging="720"/>
        <w:rPr>
          <w:rFonts w:eastAsia="Arial" w:cs="Arial"/>
        </w:rPr>
      </w:pPr>
      <w:r w:rsidRPr="00B82126">
        <w:rPr>
          <w:rFonts w:eastAsia="Arial" w:cs="Arial"/>
        </w:rPr>
        <w:t>G</w:t>
      </w:r>
      <w:r w:rsidR="006254EE" w:rsidRPr="00B82126">
        <w:rPr>
          <w:rFonts w:eastAsia="Arial" w:cs="Arial"/>
        </w:rPr>
        <w:t>.2</w:t>
      </w:r>
      <w:r w:rsidR="006254EE" w:rsidRPr="00B82126">
        <w:rPr>
          <w:rFonts w:eastAsia="Arial" w:cs="Arial"/>
        </w:rPr>
        <w:tab/>
        <w:t xml:space="preserve">Provide the names, qualifications, and experience for key project staffing. Quantify the amount of time to be spent accomplishing program activities in full-time equivalency (FTE) or number of hours per staff. </w:t>
      </w:r>
      <w:bookmarkStart w:id="16" w:name="_Hlk114477454"/>
      <w:r w:rsidR="00123237" w:rsidRPr="00B82126">
        <w:rPr>
          <w:rFonts w:eastAsia="Arial" w:cs="Arial"/>
        </w:rPr>
        <w:t>A</w:t>
      </w:r>
      <w:r w:rsidR="006254EE" w:rsidRPr="00B82126">
        <w:rPr>
          <w:rFonts w:eastAsia="Arial" w:cs="Arial"/>
        </w:rPr>
        <w:t>ttach resumés or curriculum vitae,</w:t>
      </w:r>
      <w:bookmarkEnd w:id="16"/>
      <w:r w:rsidR="006254EE" w:rsidRPr="00B82126">
        <w:rPr>
          <w:rFonts w:eastAsia="Arial" w:cs="Arial"/>
        </w:rPr>
        <w:t xml:space="preserve"> not to exceed two pages per staff person, to this application. If proposed positions are not yet staffed, provide a job description that details the required duties and responsibilities of each position.</w:t>
      </w:r>
      <w:r w:rsidR="0071040F">
        <w:rPr>
          <w:rFonts w:eastAsia="Arial" w:cs="Arial"/>
        </w:rPr>
        <w:t xml:space="preserve"> Include the </w:t>
      </w:r>
      <w:r w:rsidR="0071040F" w:rsidRPr="0071040F">
        <w:rPr>
          <w:rFonts w:eastAsia="Arial" w:cs="Arial"/>
        </w:rPr>
        <w:t>resumés</w:t>
      </w:r>
      <w:r w:rsidR="0071040F">
        <w:rPr>
          <w:rFonts w:eastAsia="Arial" w:cs="Arial"/>
        </w:rPr>
        <w:t>,</w:t>
      </w:r>
      <w:r w:rsidR="0071040F" w:rsidRPr="0071040F">
        <w:rPr>
          <w:rFonts w:eastAsia="Arial" w:cs="Arial"/>
        </w:rPr>
        <w:t xml:space="preserve"> curriculum vitae</w:t>
      </w:r>
      <w:r w:rsidR="0071040F">
        <w:rPr>
          <w:rFonts w:eastAsia="Arial" w:cs="Arial"/>
        </w:rPr>
        <w:t>, and/or proposed position</w:t>
      </w:r>
      <w:r w:rsidR="00F46488">
        <w:rPr>
          <w:rFonts w:eastAsia="Arial" w:cs="Arial"/>
        </w:rPr>
        <w:t xml:space="preserve"> descriptions</w:t>
      </w:r>
      <w:r w:rsidR="0071040F">
        <w:rPr>
          <w:rFonts w:eastAsia="Arial" w:cs="Arial"/>
        </w:rPr>
        <w:t xml:space="preserve"> in the appendix of the completed application.</w:t>
      </w:r>
      <w:r w:rsidR="004E0AE8">
        <w:rPr>
          <w:rFonts w:eastAsia="Arial" w:cs="Arial"/>
        </w:rPr>
        <w:t xml:space="preserve"> </w:t>
      </w:r>
      <w:r w:rsidR="006254EE" w:rsidRPr="00B82126">
        <w:rPr>
          <w:rFonts w:eastAsia="Arial" w:cs="Arial"/>
        </w:rPr>
        <w:t xml:space="preserve">[5 </w:t>
      </w:r>
      <w:r w:rsidR="004B5E0C">
        <w:rPr>
          <w:rFonts w:eastAsia="Arial" w:cs="Arial"/>
        </w:rPr>
        <w:t>points]</w:t>
      </w:r>
    </w:p>
    <w:p w14:paraId="06F2F640" w14:textId="5535611B" w:rsidR="0071040F" w:rsidRPr="00B82126" w:rsidRDefault="0071040F" w:rsidP="00943A85">
      <w:pPr>
        <w:rPr>
          <w:rFonts w:eastAsia="Arial" w:cs="Arial"/>
        </w:rPr>
      </w:pPr>
      <w:r>
        <w:rPr>
          <w:rFonts w:eastAsia="Arial" w:cs="Arial"/>
        </w:rPr>
        <w:t>The</w:t>
      </w:r>
      <w:r w:rsidR="007F5C25">
        <w:rPr>
          <w:rFonts w:eastAsia="Arial" w:cs="Arial"/>
        </w:rPr>
        <w:t xml:space="preserve"> </w:t>
      </w:r>
      <w:r w:rsidR="007F5C25" w:rsidRPr="007F5C25">
        <w:rPr>
          <w:rFonts w:eastAsia="Arial" w:cs="Arial"/>
        </w:rPr>
        <w:t>30-page limit requirement does not apply to</w:t>
      </w:r>
      <w:r w:rsidR="007F5C25">
        <w:rPr>
          <w:rFonts w:eastAsia="Arial" w:cs="Arial"/>
        </w:rPr>
        <w:t xml:space="preserve"> the</w:t>
      </w:r>
      <w:r w:rsidRPr="0071040F">
        <w:rPr>
          <w:rFonts w:eastAsia="Arial" w:cs="Arial"/>
        </w:rPr>
        <w:t xml:space="preserve"> resumés</w:t>
      </w:r>
      <w:r>
        <w:rPr>
          <w:rFonts w:eastAsia="Arial" w:cs="Arial"/>
        </w:rPr>
        <w:t xml:space="preserve">, </w:t>
      </w:r>
      <w:r w:rsidRPr="0071040F">
        <w:rPr>
          <w:rFonts w:eastAsia="Arial" w:cs="Arial"/>
        </w:rPr>
        <w:t>curriculum vitae,</w:t>
      </w:r>
      <w:r>
        <w:rPr>
          <w:rFonts w:eastAsia="Arial" w:cs="Arial"/>
        </w:rPr>
        <w:t xml:space="preserve"> and/or proposed position</w:t>
      </w:r>
      <w:r w:rsidR="00F46488">
        <w:rPr>
          <w:rFonts w:eastAsia="Arial" w:cs="Arial"/>
        </w:rPr>
        <w:t xml:space="preserve"> descriptions</w:t>
      </w:r>
      <w:r w:rsidR="002F0626">
        <w:rPr>
          <w:rFonts w:eastAsia="Arial" w:cs="Arial"/>
        </w:rPr>
        <w:t xml:space="preserve"> that are required of subsection G.2.</w:t>
      </w:r>
    </w:p>
    <w:p w14:paraId="00000126" w14:textId="72B75C55" w:rsidR="00E63841" w:rsidRPr="00B82126" w:rsidRDefault="006254EE" w:rsidP="00F120C9">
      <w:pPr>
        <w:numPr>
          <w:ilvl w:val="0"/>
          <w:numId w:val="6"/>
        </w:numPr>
        <w:pBdr>
          <w:top w:val="nil"/>
          <w:left w:val="nil"/>
          <w:bottom w:val="nil"/>
          <w:right w:val="nil"/>
          <w:between w:val="nil"/>
        </w:pBdr>
        <w:ind w:left="1440" w:hanging="1440"/>
        <w:rPr>
          <w:rFonts w:eastAsia="Arial" w:cs="Arial"/>
        </w:rPr>
      </w:pPr>
      <w:r w:rsidRPr="00B82126">
        <w:rPr>
          <w:rFonts w:eastAsia="Arial" w:cs="Arial"/>
          <w:b/>
          <w:color w:val="000000"/>
        </w:rPr>
        <w:t xml:space="preserve">Data Collection and Program Monitoring </w:t>
      </w:r>
      <w:r w:rsidRPr="00B82126">
        <w:rPr>
          <w:rFonts w:eastAsia="Arial" w:cs="Arial"/>
        </w:rPr>
        <w:t xml:space="preserve">[10 </w:t>
      </w:r>
      <w:r w:rsidR="004B5E0C">
        <w:rPr>
          <w:rFonts w:eastAsia="Arial" w:cs="Arial"/>
        </w:rPr>
        <w:t>points]</w:t>
      </w:r>
    </w:p>
    <w:p w14:paraId="00000128" w14:textId="4F84F738" w:rsidR="00E63841" w:rsidRPr="00B82126" w:rsidRDefault="006254EE" w:rsidP="008F0964">
      <w:pPr>
        <w:rPr>
          <w:rFonts w:eastAsia="Arial" w:cs="Arial"/>
        </w:rPr>
      </w:pPr>
      <w:r w:rsidRPr="00B82126">
        <w:rPr>
          <w:rFonts w:eastAsia="Arial" w:cs="Arial"/>
        </w:rPr>
        <w:t xml:space="preserve">The </w:t>
      </w:r>
      <w:r w:rsidRPr="00B82126">
        <w:rPr>
          <w:rFonts w:eastAsia="Arial" w:cs="Arial"/>
          <w:i/>
        </w:rPr>
        <w:t>EC</w:t>
      </w:r>
      <w:r w:rsidRPr="00B82126">
        <w:rPr>
          <w:rFonts w:eastAsia="Arial" w:cs="Arial"/>
        </w:rPr>
        <w:t xml:space="preserve"> Section 56411(a) and (b) requires FECs to collect program data that demonstrates they are accomplishing statutory program requirements. This includes</w:t>
      </w:r>
      <w:r w:rsidR="00123237" w:rsidRPr="00B82126">
        <w:rPr>
          <w:rFonts w:eastAsia="Arial" w:cs="Arial"/>
        </w:rPr>
        <w:t>, but is not limited to,</w:t>
      </w:r>
      <w:r w:rsidRPr="00B82126">
        <w:rPr>
          <w:rFonts w:eastAsia="Arial" w:cs="Arial"/>
        </w:rPr>
        <w:t xml:space="preserve"> the following:</w:t>
      </w:r>
    </w:p>
    <w:p w14:paraId="0000012A"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The number of parent and family trainings provided by the center, including, but not limited to, trainings on IEP and LRE.</w:t>
      </w:r>
    </w:p>
    <w:p w14:paraId="0000012C"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The number of IEP meetings attended by personnel of a center.</w:t>
      </w:r>
    </w:p>
    <w:p w14:paraId="0000012E"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The disability categories of children and young adults served by the center.</w:t>
      </w:r>
    </w:p>
    <w:p w14:paraId="00000130"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Demographic information of parents and pupils served by the center, including, but not limited to, the pupil’s disability, the pupil’s free or reduced-price meal eligibility, English learner classification, and the parent’s primary language.</w:t>
      </w:r>
    </w:p>
    <w:p w14:paraId="00000132"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The nature of disagreements between parents and schools or school districts, and the manner in which these disagreements were resolved with the assistance of the center.</w:t>
      </w:r>
    </w:p>
    <w:p w14:paraId="00000134" w14:textId="77777777" w:rsidR="00E63841" w:rsidRPr="00B82126" w:rsidRDefault="006254EE" w:rsidP="00A8152B">
      <w:pPr>
        <w:numPr>
          <w:ilvl w:val="0"/>
          <w:numId w:val="37"/>
        </w:numPr>
        <w:shd w:val="clear" w:color="auto" w:fill="FFFFFF"/>
        <w:rPr>
          <w:rFonts w:eastAsia="Arial" w:cs="Arial"/>
        </w:rPr>
      </w:pPr>
      <w:r w:rsidRPr="00B82126">
        <w:rPr>
          <w:rFonts w:eastAsia="Arial" w:cs="Arial"/>
        </w:rPr>
        <w:t>Measures of parental satisfaction with services provided by the center collected in a standardized format across centers to allow for comparable survey results.</w:t>
      </w:r>
    </w:p>
    <w:p w14:paraId="00000136" w14:textId="5F3B675B" w:rsidR="00E63841" w:rsidRPr="00B82126" w:rsidRDefault="006254EE" w:rsidP="008F0964">
      <w:pPr>
        <w:shd w:val="clear" w:color="auto" w:fill="FFFFFF"/>
        <w:rPr>
          <w:rFonts w:eastAsia="Arial" w:cs="Arial"/>
        </w:rPr>
      </w:pPr>
      <w:r w:rsidRPr="00B82126">
        <w:rPr>
          <w:rFonts w:eastAsia="Arial" w:cs="Arial"/>
        </w:rPr>
        <w:lastRenderedPageBreak/>
        <w:t xml:space="preserve">Describe the processes and systems the applicant will use to collect, </w:t>
      </w:r>
      <w:r w:rsidR="00896A40" w:rsidRPr="00B82126">
        <w:rPr>
          <w:rFonts w:eastAsia="Arial" w:cs="Arial"/>
        </w:rPr>
        <w:t>compile,</w:t>
      </w:r>
      <w:r w:rsidRPr="00B82126">
        <w:rPr>
          <w:rFonts w:eastAsia="Arial" w:cs="Arial"/>
        </w:rPr>
        <w:t xml:space="preserve"> and report these data elements to the CDE.</w:t>
      </w:r>
    </w:p>
    <w:p w14:paraId="00000138" w14:textId="562BB7E5" w:rsidR="00E63841" w:rsidRPr="00B82126" w:rsidRDefault="00EE217E" w:rsidP="00F120C9">
      <w:pPr>
        <w:numPr>
          <w:ilvl w:val="0"/>
          <w:numId w:val="6"/>
        </w:numPr>
        <w:pBdr>
          <w:top w:val="nil"/>
          <w:left w:val="nil"/>
          <w:bottom w:val="nil"/>
          <w:right w:val="nil"/>
          <w:between w:val="nil"/>
        </w:pBdr>
        <w:ind w:left="1440" w:hanging="1440"/>
        <w:rPr>
          <w:rFonts w:eastAsia="Arial" w:cs="Arial"/>
        </w:rPr>
      </w:pPr>
      <w:r>
        <w:rPr>
          <w:rFonts w:eastAsia="Arial" w:cs="Arial"/>
          <w:b/>
          <w:color w:val="000000"/>
        </w:rPr>
        <w:t xml:space="preserve">Budget Grant </w:t>
      </w:r>
      <w:r w:rsidR="001106E0">
        <w:rPr>
          <w:rFonts w:eastAsia="Arial" w:cs="Arial"/>
          <w:b/>
          <w:color w:val="000000"/>
        </w:rPr>
        <w:t>Expenditures</w:t>
      </w:r>
      <w:r>
        <w:rPr>
          <w:rFonts w:eastAsia="Arial" w:cs="Arial"/>
          <w:b/>
          <w:color w:val="000000"/>
        </w:rPr>
        <w:t xml:space="preserve">: (1) </w:t>
      </w:r>
      <w:r w:rsidR="00260C7F">
        <w:rPr>
          <w:rFonts w:eastAsia="Arial" w:cs="Arial"/>
          <w:b/>
          <w:color w:val="000000"/>
        </w:rPr>
        <w:t xml:space="preserve">Form E: </w:t>
      </w:r>
      <w:r w:rsidR="006254EE" w:rsidRPr="00B82126">
        <w:rPr>
          <w:rFonts w:eastAsia="Arial" w:cs="Arial"/>
          <w:b/>
          <w:color w:val="000000"/>
        </w:rPr>
        <w:t>Budget</w:t>
      </w:r>
      <w:r w:rsidR="00FC50E9">
        <w:rPr>
          <w:rFonts w:eastAsia="Arial" w:cs="Arial"/>
          <w:b/>
          <w:color w:val="000000"/>
        </w:rPr>
        <w:t>,</w:t>
      </w:r>
      <w:r w:rsidR="006254EE" w:rsidRPr="00B82126">
        <w:rPr>
          <w:rFonts w:eastAsia="Arial" w:cs="Arial"/>
          <w:b/>
          <w:color w:val="000000"/>
        </w:rPr>
        <w:t xml:space="preserve"> and </w:t>
      </w:r>
      <w:r>
        <w:rPr>
          <w:rFonts w:eastAsia="Arial" w:cs="Arial"/>
          <w:b/>
          <w:color w:val="000000"/>
        </w:rPr>
        <w:t>(2) the Budget Narrative</w:t>
      </w:r>
      <w:r w:rsidR="003B5536" w:rsidRPr="00B82126">
        <w:rPr>
          <w:rFonts w:eastAsia="Arial" w:cs="Arial"/>
          <w:b/>
          <w:color w:val="000000"/>
        </w:rPr>
        <w:t xml:space="preserve"> </w:t>
      </w:r>
      <w:r w:rsidR="003B5536" w:rsidRPr="00B82126">
        <w:rPr>
          <w:rFonts w:eastAsia="Arial" w:cs="Arial"/>
          <w:bCs/>
          <w:color w:val="000000"/>
        </w:rPr>
        <w:t>[</w:t>
      </w:r>
      <w:r w:rsidR="006254EE" w:rsidRPr="00B82126">
        <w:rPr>
          <w:rFonts w:eastAsia="Arial" w:cs="Arial"/>
        </w:rPr>
        <w:t xml:space="preserve">10 </w:t>
      </w:r>
      <w:r w:rsidR="00502027" w:rsidRPr="00B82126">
        <w:rPr>
          <w:rFonts w:eastAsia="Arial" w:cs="Arial"/>
        </w:rPr>
        <w:t>p</w:t>
      </w:r>
      <w:r w:rsidR="006254EE" w:rsidRPr="00B82126">
        <w:rPr>
          <w:rFonts w:eastAsia="Arial" w:cs="Arial"/>
        </w:rPr>
        <w:t>oints]</w:t>
      </w:r>
    </w:p>
    <w:p w14:paraId="0000013A" w14:textId="70A03A12" w:rsidR="00E63841" w:rsidRPr="00B82126" w:rsidRDefault="006254EE" w:rsidP="0021208A">
      <w:pPr>
        <w:rPr>
          <w:rFonts w:eastAsia="Arial" w:cs="Arial"/>
        </w:rPr>
      </w:pPr>
      <w:r w:rsidRPr="00B82126">
        <w:rPr>
          <w:rFonts w:eastAsia="Arial" w:cs="Arial"/>
        </w:rPr>
        <w:t xml:space="preserve">Provide a </w:t>
      </w:r>
      <w:r w:rsidR="00896A40" w:rsidRPr="00B82126">
        <w:rPr>
          <w:rFonts w:eastAsia="Arial" w:cs="Arial"/>
        </w:rPr>
        <w:t>line-item</w:t>
      </w:r>
      <w:r w:rsidRPr="00B82126">
        <w:rPr>
          <w:rFonts w:eastAsia="Arial" w:cs="Arial"/>
        </w:rPr>
        <w:t xml:space="preserve"> </w:t>
      </w:r>
      <w:r w:rsidR="00EE217E">
        <w:rPr>
          <w:rFonts w:eastAsia="Arial" w:cs="Arial"/>
        </w:rPr>
        <w:t xml:space="preserve">in (1) Form E, </w:t>
      </w:r>
      <w:r w:rsidR="00F46488">
        <w:rPr>
          <w:rFonts w:eastAsia="Arial" w:cs="Arial"/>
        </w:rPr>
        <w:t>B</w:t>
      </w:r>
      <w:r w:rsidRPr="00B82126">
        <w:rPr>
          <w:rFonts w:eastAsia="Arial" w:cs="Arial"/>
        </w:rPr>
        <w:t>udget</w:t>
      </w:r>
      <w:r w:rsidR="00EE217E">
        <w:rPr>
          <w:rFonts w:eastAsia="Arial" w:cs="Arial"/>
        </w:rPr>
        <w:t>,</w:t>
      </w:r>
      <w:r w:rsidRPr="00B82126">
        <w:rPr>
          <w:rFonts w:eastAsia="Arial" w:cs="Arial"/>
        </w:rPr>
        <w:t xml:space="preserve"> and </w:t>
      </w:r>
      <w:r w:rsidR="00EE217E">
        <w:rPr>
          <w:rFonts w:eastAsia="Arial" w:cs="Arial"/>
        </w:rPr>
        <w:t xml:space="preserve">a (2) </w:t>
      </w:r>
      <w:r w:rsidR="00F46488">
        <w:rPr>
          <w:rFonts w:eastAsia="Arial" w:cs="Arial"/>
        </w:rPr>
        <w:t>B</w:t>
      </w:r>
      <w:r w:rsidRPr="00B82126">
        <w:rPr>
          <w:rFonts w:eastAsia="Arial" w:cs="Arial"/>
        </w:rPr>
        <w:t xml:space="preserve">udget </w:t>
      </w:r>
      <w:r w:rsidR="00F46488">
        <w:rPr>
          <w:rFonts w:eastAsia="Arial" w:cs="Arial"/>
        </w:rPr>
        <w:t>N</w:t>
      </w:r>
      <w:r w:rsidRPr="00B82126">
        <w:rPr>
          <w:rFonts w:eastAsia="Arial" w:cs="Arial"/>
        </w:rPr>
        <w:t xml:space="preserve">arrative for the first year of the grant period </w:t>
      </w:r>
      <w:r w:rsidR="00123237" w:rsidRPr="00B82126">
        <w:rPr>
          <w:rFonts w:eastAsia="Arial" w:cs="Arial"/>
        </w:rPr>
        <w:t>(</w:t>
      </w:r>
      <w:r w:rsidR="00147F66">
        <w:rPr>
          <w:rFonts w:eastAsia="Arial" w:cs="Arial"/>
        </w:rPr>
        <w:t>November</w:t>
      </w:r>
      <w:r w:rsidR="005822C4">
        <w:rPr>
          <w:rFonts w:eastAsia="Arial" w:cs="Arial"/>
        </w:rPr>
        <w:t xml:space="preserve"> </w:t>
      </w:r>
      <w:r w:rsidR="00123237" w:rsidRPr="00B82126">
        <w:rPr>
          <w:rFonts w:eastAsia="Arial" w:cs="Arial"/>
        </w:rPr>
        <w:t xml:space="preserve">1, </w:t>
      </w:r>
      <w:r w:rsidR="00AD4ABA" w:rsidRPr="00B82126">
        <w:rPr>
          <w:rFonts w:eastAsia="Arial" w:cs="Arial"/>
        </w:rPr>
        <w:t>2022,</w:t>
      </w:r>
      <w:r w:rsidR="00123237" w:rsidRPr="00B82126">
        <w:rPr>
          <w:rFonts w:eastAsia="Arial" w:cs="Arial"/>
        </w:rPr>
        <w:t xml:space="preserve"> t</w:t>
      </w:r>
      <w:r w:rsidR="00AD4ABA" w:rsidRPr="00B82126">
        <w:rPr>
          <w:rFonts w:eastAsia="Arial" w:cs="Arial"/>
        </w:rPr>
        <w:t>o</w:t>
      </w:r>
      <w:r w:rsidR="00123237" w:rsidRPr="00B82126">
        <w:rPr>
          <w:rFonts w:eastAsia="Arial" w:cs="Arial"/>
        </w:rPr>
        <w:t xml:space="preserve"> June 30, 2023)</w:t>
      </w:r>
      <w:r w:rsidR="00E105F4">
        <w:rPr>
          <w:rFonts w:eastAsia="Arial" w:cs="Arial"/>
        </w:rPr>
        <w:t xml:space="preserve"> </w:t>
      </w:r>
      <w:r w:rsidR="009402BF">
        <w:rPr>
          <w:rFonts w:eastAsia="Arial" w:cs="Arial"/>
        </w:rPr>
        <w:t xml:space="preserve">in addition </w:t>
      </w:r>
      <w:r w:rsidR="00F914C5">
        <w:rPr>
          <w:rFonts w:eastAsia="Arial" w:cs="Arial"/>
        </w:rPr>
        <w:t>to</w:t>
      </w:r>
      <w:r w:rsidR="00E105F4">
        <w:rPr>
          <w:rFonts w:eastAsia="Arial" w:cs="Arial"/>
        </w:rPr>
        <w:t xml:space="preserve"> the second year of the grant</w:t>
      </w:r>
      <w:r w:rsidR="00F914C5">
        <w:rPr>
          <w:rFonts w:eastAsia="Arial" w:cs="Arial"/>
        </w:rPr>
        <w:t xml:space="preserve"> period</w:t>
      </w:r>
      <w:r w:rsidR="00E105F4">
        <w:rPr>
          <w:rFonts w:eastAsia="Arial" w:cs="Arial"/>
        </w:rPr>
        <w:t xml:space="preserve"> (July 1, 2023, to June 30, 2024)</w:t>
      </w:r>
      <w:r w:rsidRPr="00B82126">
        <w:rPr>
          <w:rFonts w:eastAsia="Arial" w:cs="Arial"/>
        </w:rPr>
        <w:t>.</w:t>
      </w:r>
      <w:r w:rsidR="009B5F5D">
        <w:rPr>
          <w:rFonts w:eastAsia="Arial" w:cs="Arial"/>
        </w:rPr>
        <w:t xml:space="preserve"> Please use the grant allocation from the Appendix II: </w:t>
      </w:r>
      <w:r w:rsidR="009B5F5D" w:rsidRPr="009B5F5D">
        <w:rPr>
          <w:rFonts w:eastAsia="Arial" w:cs="Arial"/>
        </w:rPr>
        <w:t xml:space="preserve">Fiscal Year 2022–23 Budget Distribution for Prospective Family Empowerment Centers on Disabilities by Region </w:t>
      </w:r>
      <w:r w:rsidR="009B5F5D">
        <w:rPr>
          <w:rFonts w:eastAsia="Arial" w:cs="Arial"/>
        </w:rPr>
        <w:t>for each year.</w:t>
      </w:r>
      <w:r w:rsidRPr="00B82126">
        <w:rPr>
          <w:rFonts w:eastAsia="Arial" w:cs="Arial"/>
        </w:rPr>
        <w:t xml:space="preserve"> Applicants must use </w:t>
      </w:r>
      <w:r w:rsidR="00FC50E9">
        <w:rPr>
          <w:rFonts w:eastAsia="Arial" w:cs="Arial"/>
        </w:rPr>
        <w:t xml:space="preserve">(1) </w:t>
      </w:r>
      <w:r w:rsidRPr="00B82126">
        <w:rPr>
          <w:rFonts w:eastAsia="Arial" w:cs="Arial"/>
        </w:rPr>
        <w:t>Form E</w:t>
      </w:r>
      <w:r w:rsidR="00FC50E9">
        <w:rPr>
          <w:rFonts w:eastAsia="Arial" w:cs="Arial"/>
        </w:rPr>
        <w:t>,</w:t>
      </w:r>
      <w:r w:rsidRPr="00B82126">
        <w:rPr>
          <w:rFonts w:eastAsia="Arial" w:cs="Arial"/>
        </w:rPr>
        <w:t xml:space="preserve"> Budget,</w:t>
      </w:r>
      <w:r w:rsidR="00FC50E9">
        <w:rPr>
          <w:rFonts w:eastAsia="Arial" w:cs="Arial"/>
        </w:rPr>
        <w:t xml:space="preserve"> and complete the FEC Information, Proposed Budget Detail</w:t>
      </w:r>
      <w:r w:rsidR="00790358">
        <w:rPr>
          <w:rFonts w:eastAsia="Arial" w:cs="Arial"/>
        </w:rPr>
        <w:t xml:space="preserve"> - Year 1</w:t>
      </w:r>
      <w:r w:rsidR="00FC50E9">
        <w:rPr>
          <w:rFonts w:eastAsia="Arial" w:cs="Arial"/>
        </w:rPr>
        <w:t>,</w:t>
      </w:r>
      <w:r w:rsidR="00790358">
        <w:rPr>
          <w:rFonts w:eastAsia="Arial" w:cs="Arial"/>
        </w:rPr>
        <w:t xml:space="preserve"> Proposed Budget Detail – Year 2,</w:t>
      </w:r>
      <w:r w:rsidR="00FC50E9">
        <w:rPr>
          <w:rFonts w:eastAsia="Arial" w:cs="Arial"/>
        </w:rPr>
        <w:t xml:space="preserve"> and the Proposed Budget Summary pages of this form</w:t>
      </w:r>
      <w:r w:rsidRPr="00B82126">
        <w:rPr>
          <w:rFonts w:eastAsia="Arial" w:cs="Arial"/>
        </w:rPr>
        <w:t xml:space="preserve"> to complete this task</w:t>
      </w:r>
      <w:r w:rsidR="00F914C5">
        <w:rPr>
          <w:rFonts w:eastAsia="Arial" w:cs="Arial"/>
        </w:rPr>
        <w:t>.</w:t>
      </w:r>
    </w:p>
    <w:p w14:paraId="0000013C" w14:textId="1AB458E7" w:rsidR="00E63841" w:rsidRPr="00B82126" w:rsidRDefault="006254EE" w:rsidP="0021208A">
      <w:pPr>
        <w:rPr>
          <w:rFonts w:eastAsia="Arial" w:cs="Arial"/>
        </w:rPr>
      </w:pPr>
      <w:r w:rsidRPr="00B82126">
        <w:rPr>
          <w:rFonts w:eastAsia="Arial" w:cs="Arial"/>
        </w:rPr>
        <w:t xml:space="preserve">The </w:t>
      </w:r>
      <w:r w:rsidR="00FC50E9">
        <w:rPr>
          <w:rFonts w:eastAsia="Arial" w:cs="Arial"/>
        </w:rPr>
        <w:t xml:space="preserve">(2) </w:t>
      </w:r>
      <w:r w:rsidRPr="00B82126">
        <w:rPr>
          <w:rFonts w:eastAsia="Arial" w:cs="Arial"/>
        </w:rPr>
        <w:t>Budget Narrative should detail, in narrative form</w:t>
      </w:r>
      <w:r w:rsidR="00F46488">
        <w:rPr>
          <w:rFonts w:eastAsia="Arial" w:cs="Arial"/>
        </w:rPr>
        <w:t xml:space="preserve"> and</w:t>
      </w:r>
      <w:r w:rsidR="000545E0">
        <w:rPr>
          <w:rFonts w:eastAsia="Arial" w:cs="Arial"/>
        </w:rPr>
        <w:t xml:space="preserve"> </w:t>
      </w:r>
      <w:r w:rsidR="00462762">
        <w:rPr>
          <w:rFonts w:eastAsia="Arial" w:cs="Arial"/>
        </w:rPr>
        <w:t xml:space="preserve">separate </w:t>
      </w:r>
      <w:r w:rsidR="00F46488">
        <w:rPr>
          <w:rFonts w:eastAsia="Arial" w:cs="Arial"/>
        </w:rPr>
        <w:t>from</w:t>
      </w:r>
      <w:r w:rsidR="000545E0">
        <w:rPr>
          <w:rFonts w:eastAsia="Arial" w:cs="Arial"/>
        </w:rPr>
        <w:t xml:space="preserve"> Form E</w:t>
      </w:r>
      <w:r w:rsidR="001106E0">
        <w:rPr>
          <w:rFonts w:eastAsia="Arial" w:cs="Arial"/>
        </w:rPr>
        <w:t>,</w:t>
      </w:r>
      <w:r w:rsidR="000545E0">
        <w:rPr>
          <w:rFonts w:eastAsia="Arial" w:cs="Arial"/>
        </w:rPr>
        <w:t xml:space="preserve"> Budget</w:t>
      </w:r>
      <w:r w:rsidRPr="00B82126">
        <w:rPr>
          <w:rFonts w:eastAsia="Arial" w:cs="Arial"/>
        </w:rPr>
        <w:t xml:space="preserve">, how the proposed costs were calculated, including salaries, wages, employee benefits, </w:t>
      </w:r>
      <w:r w:rsidR="005822C4">
        <w:rPr>
          <w:rFonts w:eastAsia="Arial" w:cs="Arial"/>
        </w:rPr>
        <w:t xml:space="preserve">and itemize for each object code such as </w:t>
      </w:r>
      <w:r w:rsidRPr="00B82126">
        <w:rPr>
          <w:rFonts w:eastAsia="Arial" w:cs="Arial"/>
        </w:rPr>
        <w:t>books and supplies, travel, operational costs, subcontracted services, and indirect charges, capped at ten percent.</w:t>
      </w:r>
      <w:r w:rsidR="002E5270">
        <w:rPr>
          <w:rFonts w:eastAsia="Arial" w:cs="Arial"/>
        </w:rPr>
        <w:t xml:space="preserve"> </w:t>
      </w:r>
      <w:r w:rsidR="00CC2153" w:rsidRPr="00B82126">
        <w:rPr>
          <w:rFonts w:eastAsia="Arial" w:cs="Arial"/>
        </w:rPr>
        <w:t xml:space="preserve">The </w:t>
      </w:r>
      <w:r w:rsidR="005822C4">
        <w:rPr>
          <w:rFonts w:eastAsia="Arial" w:cs="Arial"/>
        </w:rPr>
        <w:t>Budget N</w:t>
      </w:r>
      <w:r w:rsidR="00CC2153" w:rsidRPr="00B82126">
        <w:rPr>
          <w:rFonts w:eastAsia="Arial" w:cs="Arial"/>
        </w:rPr>
        <w:t xml:space="preserve">arrative </w:t>
      </w:r>
      <w:r w:rsidR="005822C4">
        <w:rPr>
          <w:rFonts w:eastAsia="Arial" w:cs="Arial"/>
        </w:rPr>
        <w:t>needs to include justification for</w:t>
      </w:r>
      <w:r w:rsidR="00CC2153" w:rsidRPr="00B82126">
        <w:rPr>
          <w:rFonts w:eastAsia="Arial" w:cs="Arial"/>
        </w:rPr>
        <w:t xml:space="preserve"> how each identified cost is reasonable and necessary to support the implementation of the proposed goals and activities described in the application. </w:t>
      </w:r>
      <w:r w:rsidRPr="00B82126">
        <w:rPr>
          <w:rFonts w:eastAsia="Arial" w:cs="Arial"/>
        </w:rPr>
        <w:t xml:space="preserve">The </w:t>
      </w:r>
      <w:r w:rsidR="00F46488">
        <w:rPr>
          <w:rFonts w:eastAsia="Arial" w:cs="Arial"/>
        </w:rPr>
        <w:t>B</w:t>
      </w:r>
      <w:r w:rsidRPr="00B82126">
        <w:rPr>
          <w:rFonts w:eastAsia="Arial" w:cs="Arial"/>
        </w:rPr>
        <w:t xml:space="preserve">udget and </w:t>
      </w:r>
      <w:r w:rsidR="008B23DC">
        <w:rPr>
          <w:rFonts w:eastAsia="Arial" w:cs="Arial"/>
        </w:rPr>
        <w:t>B</w:t>
      </w:r>
      <w:r w:rsidRPr="00B82126">
        <w:rPr>
          <w:rFonts w:eastAsia="Arial" w:cs="Arial"/>
        </w:rPr>
        <w:t xml:space="preserve">udget </w:t>
      </w:r>
      <w:r w:rsidR="008B23DC">
        <w:rPr>
          <w:rFonts w:eastAsia="Arial" w:cs="Arial"/>
        </w:rPr>
        <w:t>N</w:t>
      </w:r>
      <w:r w:rsidRPr="00B82126">
        <w:rPr>
          <w:rFonts w:eastAsia="Arial" w:cs="Arial"/>
        </w:rPr>
        <w:t>arrative will be reviewed and scored.</w:t>
      </w:r>
    </w:p>
    <w:p w14:paraId="0000013E" w14:textId="1E8A1023" w:rsidR="00E63841" w:rsidRDefault="00957C03" w:rsidP="0021208A">
      <w:pPr>
        <w:rPr>
          <w:rFonts w:eastAsia="Arial" w:cs="Arial"/>
        </w:rPr>
      </w:pPr>
      <w:r>
        <w:rPr>
          <w:rFonts w:eastAsia="Arial" w:cs="Arial"/>
        </w:rPr>
        <w:t>The</w:t>
      </w:r>
      <w:r w:rsidR="007F5C25">
        <w:rPr>
          <w:rFonts w:eastAsia="Arial" w:cs="Arial"/>
        </w:rPr>
        <w:t xml:space="preserve"> </w:t>
      </w:r>
      <w:bookmarkStart w:id="17" w:name="_Hlk114571245"/>
      <w:r w:rsidR="007F5C25">
        <w:rPr>
          <w:rFonts w:eastAsia="Arial" w:cs="Arial"/>
        </w:rPr>
        <w:t xml:space="preserve">30-page limit requirement does not apply to </w:t>
      </w:r>
      <w:bookmarkEnd w:id="17"/>
      <w:r w:rsidR="007F5C25">
        <w:rPr>
          <w:rFonts w:eastAsia="Arial" w:cs="Arial"/>
        </w:rPr>
        <w:t>Form E</w:t>
      </w:r>
      <w:r w:rsidR="00FC50E9">
        <w:rPr>
          <w:rFonts w:eastAsia="Arial" w:cs="Arial"/>
        </w:rPr>
        <w:t>,</w:t>
      </w:r>
      <w:r>
        <w:rPr>
          <w:rFonts w:eastAsia="Arial" w:cs="Arial"/>
        </w:rPr>
        <w:t xml:space="preserve"> </w:t>
      </w:r>
      <w:r w:rsidR="00271991">
        <w:rPr>
          <w:rFonts w:eastAsia="Arial" w:cs="Arial"/>
        </w:rPr>
        <w:t>Budget</w:t>
      </w:r>
      <w:r w:rsidR="00FC50E9">
        <w:rPr>
          <w:rFonts w:eastAsia="Arial" w:cs="Arial"/>
        </w:rPr>
        <w:t>,</w:t>
      </w:r>
      <w:r w:rsidR="00271991">
        <w:rPr>
          <w:rFonts w:eastAsia="Arial" w:cs="Arial"/>
        </w:rPr>
        <w:t xml:space="preserve"> </w:t>
      </w:r>
      <w:r w:rsidR="007F5C25">
        <w:rPr>
          <w:rFonts w:eastAsia="Arial" w:cs="Arial"/>
        </w:rPr>
        <w:t>or to the</w:t>
      </w:r>
      <w:r w:rsidR="00271991">
        <w:rPr>
          <w:rFonts w:eastAsia="Arial" w:cs="Arial"/>
        </w:rPr>
        <w:t xml:space="preserve"> Budget Narrative.</w:t>
      </w:r>
    </w:p>
    <w:p w14:paraId="107E0B5C" w14:textId="40F92D1D" w:rsidR="0091520C" w:rsidRDefault="0091520C" w:rsidP="0021208A">
      <w:pPr>
        <w:rPr>
          <w:rFonts w:eastAsia="Arial" w:cs="Arial"/>
        </w:rPr>
      </w:pPr>
      <w:r>
        <w:rPr>
          <w:rFonts w:eastAsia="Arial" w:cs="Arial"/>
          <w:b/>
        </w:rPr>
        <w:t>Appendix</w:t>
      </w:r>
    </w:p>
    <w:p w14:paraId="53870FC0" w14:textId="77777777" w:rsidR="0091520C" w:rsidRPr="0091520C" w:rsidRDefault="0091520C" w:rsidP="00C535FC">
      <w:pPr>
        <w:pBdr>
          <w:top w:val="nil"/>
          <w:left w:val="nil"/>
          <w:bottom w:val="nil"/>
          <w:right w:val="nil"/>
          <w:between w:val="nil"/>
        </w:pBdr>
        <w:rPr>
          <w:rFonts w:eastAsia="Arial" w:cs="Arial"/>
          <w:color w:val="000000"/>
        </w:rPr>
      </w:pPr>
      <w:r w:rsidRPr="0091520C">
        <w:rPr>
          <w:rFonts w:eastAsia="Arial" w:cs="Arial"/>
          <w:color w:val="000000"/>
        </w:rPr>
        <w:t>The appendix of an application being summitted must include:</w:t>
      </w:r>
      <w:r w:rsidRPr="0091520C">
        <w:rPr>
          <w:rFonts w:eastAsia="Arial" w:cs="Arial"/>
        </w:rPr>
        <w:t xml:space="preserve"> </w:t>
      </w:r>
    </w:p>
    <w:p w14:paraId="7F740B64" w14:textId="77777777" w:rsidR="0091520C" w:rsidRPr="0091520C" w:rsidRDefault="0091520C" w:rsidP="00C535FC">
      <w:pPr>
        <w:numPr>
          <w:ilvl w:val="0"/>
          <w:numId w:val="41"/>
        </w:numPr>
        <w:pBdr>
          <w:top w:val="nil"/>
          <w:left w:val="nil"/>
          <w:bottom w:val="nil"/>
          <w:right w:val="nil"/>
          <w:between w:val="nil"/>
        </w:pBdr>
        <w:ind w:left="720"/>
        <w:rPr>
          <w:rFonts w:eastAsia="Arial" w:cs="Arial"/>
          <w:color w:val="000000"/>
        </w:rPr>
      </w:pPr>
      <w:r w:rsidRPr="0091520C">
        <w:rPr>
          <w:rFonts w:eastAsia="Arial" w:cs="Arial"/>
          <w:color w:val="000000"/>
        </w:rPr>
        <w:t>Copy of the applicant agency’s I</w:t>
      </w:r>
      <w:r w:rsidRPr="0091520C">
        <w:rPr>
          <w:rFonts w:eastAsia="Arial" w:cs="Arial"/>
        </w:rPr>
        <w:t xml:space="preserve">nternal </w:t>
      </w:r>
      <w:r w:rsidRPr="0091520C">
        <w:rPr>
          <w:rFonts w:eastAsia="Arial" w:cs="Arial"/>
          <w:color w:val="000000"/>
        </w:rPr>
        <w:t>Review Service (</w:t>
      </w:r>
      <w:r w:rsidRPr="0091520C">
        <w:rPr>
          <w:rFonts w:eastAsia="Arial" w:cs="Arial"/>
        </w:rPr>
        <w:t>IRS)</w:t>
      </w:r>
      <w:r w:rsidRPr="0091520C">
        <w:rPr>
          <w:rFonts w:eastAsia="Arial" w:cs="Arial"/>
          <w:color w:val="000000"/>
        </w:rPr>
        <w:t xml:space="preserve"> Declaration Letter that documents 501(c)(3) status </w:t>
      </w:r>
    </w:p>
    <w:p w14:paraId="21E608F2" w14:textId="3EEEEF23" w:rsidR="0091520C" w:rsidRPr="0091520C" w:rsidRDefault="0091520C" w:rsidP="00C535FC">
      <w:pPr>
        <w:numPr>
          <w:ilvl w:val="0"/>
          <w:numId w:val="41"/>
        </w:numPr>
        <w:pBdr>
          <w:top w:val="nil"/>
          <w:left w:val="nil"/>
          <w:bottom w:val="nil"/>
          <w:right w:val="nil"/>
          <w:between w:val="nil"/>
        </w:pBdr>
        <w:ind w:left="720"/>
        <w:rPr>
          <w:rFonts w:eastAsia="Arial" w:cs="Arial"/>
          <w:color w:val="000000"/>
        </w:rPr>
      </w:pPr>
      <w:r w:rsidRPr="0091520C">
        <w:rPr>
          <w:rFonts w:eastAsia="Arial" w:cs="Arial"/>
          <w:color w:val="000000"/>
        </w:rPr>
        <w:t xml:space="preserve">Letters of Support from </w:t>
      </w:r>
      <w:r w:rsidR="005901C2">
        <w:rPr>
          <w:rFonts w:eastAsia="Arial" w:cs="Arial"/>
          <w:color w:val="000000"/>
        </w:rPr>
        <w:t xml:space="preserve">community </w:t>
      </w:r>
      <w:r w:rsidRPr="0091520C">
        <w:rPr>
          <w:rFonts w:eastAsia="Arial" w:cs="Arial"/>
          <w:color w:val="000000"/>
        </w:rPr>
        <w:t xml:space="preserve">partner organizations and individuals </w:t>
      </w:r>
    </w:p>
    <w:p w14:paraId="10F1EB15" w14:textId="54AABE55" w:rsidR="0091520C" w:rsidRPr="0091520C" w:rsidRDefault="0091520C" w:rsidP="00C535FC">
      <w:pPr>
        <w:numPr>
          <w:ilvl w:val="0"/>
          <w:numId w:val="41"/>
        </w:numPr>
        <w:pBdr>
          <w:top w:val="nil"/>
          <w:left w:val="nil"/>
          <w:bottom w:val="nil"/>
          <w:right w:val="nil"/>
          <w:between w:val="nil"/>
        </w:pBdr>
        <w:ind w:left="720"/>
        <w:rPr>
          <w:rFonts w:eastAsia="Arial" w:cs="Arial"/>
          <w:color w:val="000000"/>
        </w:rPr>
      </w:pPr>
      <w:r w:rsidRPr="0091520C">
        <w:rPr>
          <w:rFonts w:eastAsia="Arial" w:cs="Arial"/>
          <w:color w:val="000000"/>
        </w:rPr>
        <w:t>Resumes</w:t>
      </w:r>
      <w:r w:rsidR="00957C03">
        <w:rPr>
          <w:rFonts w:eastAsia="Arial" w:cs="Arial"/>
          <w:color w:val="000000"/>
        </w:rPr>
        <w:t>,</w:t>
      </w:r>
      <w:r w:rsidRPr="0091520C">
        <w:rPr>
          <w:rFonts w:eastAsia="Arial" w:cs="Arial"/>
          <w:color w:val="000000"/>
        </w:rPr>
        <w:t xml:space="preserve"> curriculum vitae</w:t>
      </w:r>
      <w:r w:rsidR="00957C03">
        <w:rPr>
          <w:rFonts w:eastAsia="Arial" w:cs="Arial"/>
          <w:color w:val="000000"/>
        </w:rPr>
        <w:t>, and/or</w:t>
      </w:r>
      <w:r w:rsidRPr="0091520C">
        <w:rPr>
          <w:rFonts w:eastAsia="Arial" w:cs="Arial"/>
          <w:color w:val="000000"/>
        </w:rPr>
        <w:t xml:space="preserve"> </w:t>
      </w:r>
      <w:r w:rsidR="00957C03">
        <w:rPr>
          <w:rFonts w:eastAsia="Arial" w:cs="Arial"/>
          <w:color w:val="000000"/>
        </w:rPr>
        <w:t>proposed position</w:t>
      </w:r>
      <w:r w:rsidR="00F46488">
        <w:rPr>
          <w:rFonts w:eastAsia="Arial" w:cs="Arial"/>
          <w:color w:val="000000"/>
        </w:rPr>
        <w:t xml:space="preserve"> descriptions</w:t>
      </w:r>
      <w:r w:rsidR="00957C03">
        <w:rPr>
          <w:rFonts w:eastAsia="Arial" w:cs="Arial"/>
          <w:color w:val="000000"/>
        </w:rPr>
        <w:t xml:space="preserve"> </w:t>
      </w:r>
      <w:r w:rsidRPr="0091520C">
        <w:rPr>
          <w:rFonts w:eastAsia="Arial" w:cs="Arial"/>
          <w:color w:val="000000"/>
        </w:rPr>
        <w:t>of key project personnel</w:t>
      </w:r>
    </w:p>
    <w:p w14:paraId="32447F29" w14:textId="3F3D1685" w:rsidR="0091520C" w:rsidRPr="0091520C" w:rsidRDefault="00A727A9" w:rsidP="0021208A">
      <w:pPr>
        <w:rPr>
          <w:rFonts w:eastAsia="Arial" w:cs="Arial"/>
        </w:rPr>
      </w:pPr>
      <w:r>
        <w:rPr>
          <w:rFonts w:eastAsia="Arial" w:cs="Arial"/>
        </w:rPr>
        <w:t xml:space="preserve">The 30-page limit requirement does not apply to </w:t>
      </w:r>
      <w:r w:rsidR="004E0AE8">
        <w:rPr>
          <w:rFonts w:eastAsia="Arial" w:cs="Arial"/>
        </w:rPr>
        <w:t>documents within the Appendix</w:t>
      </w:r>
      <w:r>
        <w:rPr>
          <w:rFonts w:eastAsia="Arial" w:cs="Arial"/>
        </w:rPr>
        <w:t>.</w:t>
      </w:r>
    </w:p>
    <w:p w14:paraId="00000140" w14:textId="77777777" w:rsidR="00E63841" w:rsidRPr="00B82126" w:rsidRDefault="006254EE" w:rsidP="00E778AC">
      <w:pPr>
        <w:pStyle w:val="Heading3"/>
      </w:pPr>
      <w:bookmarkStart w:id="18" w:name="_Toc123903714"/>
      <w:r w:rsidRPr="00B82126">
        <w:t>IX.</w:t>
      </w:r>
      <w:r w:rsidRPr="00B82126">
        <w:tab/>
        <w:t>Application Format and Submission Requirements</w:t>
      </w:r>
      <w:bookmarkEnd w:id="18"/>
    </w:p>
    <w:p w14:paraId="6A4AA0F0" w14:textId="60E5B585" w:rsidR="00B322B5" w:rsidRDefault="006254EE" w:rsidP="0021208A">
      <w:pPr>
        <w:rPr>
          <w:rFonts w:eastAsia="Arial" w:cs="Arial"/>
        </w:rPr>
      </w:pPr>
      <w:r w:rsidRPr="00B82126">
        <w:rPr>
          <w:rFonts w:eastAsia="Arial" w:cs="Arial"/>
        </w:rPr>
        <w:t xml:space="preserve">Interested applicants must submit </w:t>
      </w:r>
      <w:r w:rsidRPr="00B82126">
        <w:rPr>
          <w:rFonts w:eastAsia="Arial" w:cs="Arial"/>
          <w:b/>
        </w:rPr>
        <w:t xml:space="preserve">Form A: Intent to Submit an </w:t>
      </w:r>
      <w:r w:rsidRPr="004970F9">
        <w:rPr>
          <w:rFonts w:eastAsia="Arial" w:cs="Arial"/>
          <w:b/>
        </w:rPr>
        <w:t>Application for the FEC Grant</w:t>
      </w:r>
      <w:r w:rsidRPr="00B82126">
        <w:rPr>
          <w:rFonts w:eastAsia="Arial" w:cs="Arial"/>
        </w:rPr>
        <w:t xml:space="preserve"> to the CDE Special Education Division by email </w:t>
      </w:r>
      <w:r w:rsidRPr="00821543">
        <w:t xml:space="preserve">at </w:t>
      </w:r>
      <w:hyperlink r:id="rId18" w:tooltip="Email address for PPL" w:history="1">
        <w:r w:rsidR="00821543" w:rsidRPr="006D744A">
          <w:rPr>
            <w:rStyle w:val="Hyperlink"/>
          </w:rPr>
          <w:t>PPL@cde.ca.gov</w:t>
        </w:r>
      </w:hyperlink>
      <w:r w:rsidRPr="00B82126">
        <w:rPr>
          <w:rFonts w:eastAsia="Arial" w:cs="Arial"/>
        </w:rPr>
        <w:t xml:space="preserve"> </w:t>
      </w:r>
      <w:r w:rsidRPr="00B82126">
        <w:rPr>
          <w:rFonts w:eastAsia="Arial" w:cs="Arial"/>
          <w:b/>
          <w:bCs/>
        </w:rPr>
        <w:t xml:space="preserve">by 5 </w:t>
      </w:r>
      <w:r w:rsidR="00F018B6" w:rsidRPr="00B82126">
        <w:rPr>
          <w:rFonts w:eastAsia="Arial" w:cs="Arial"/>
          <w:b/>
          <w:bCs/>
        </w:rPr>
        <w:t>p.m</w:t>
      </w:r>
      <w:r w:rsidRPr="00B82126">
        <w:rPr>
          <w:rFonts w:eastAsia="Arial" w:cs="Arial"/>
          <w:b/>
          <w:bCs/>
        </w:rPr>
        <w:t xml:space="preserve">. on </w:t>
      </w:r>
      <w:r w:rsidR="004E3ED3">
        <w:rPr>
          <w:rFonts w:eastAsia="Arial" w:cs="Arial"/>
          <w:b/>
          <w:bCs/>
        </w:rPr>
        <w:t>January</w:t>
      </w:r>
      <w:r w:rsidR="008B23DC">
        <w:rPr>
          <w:rFonts w:eastAsia="Arial" w:cs="Arial"/>
          <w:b/>
          <w:bCs/>
        </w:rPr>
        <w:t xml:space="preserve"> </w:t>
      </w:r>
      <w:r w:rsidR="00F914C5">
        <w:rPr>
          <w:rFonts w:eastAsia="Arial" w:cs="Arial"/>
          <w:b/>
          <w:bCs/>
        </w:rPr>
        <w:t>27</w:t>
      </w:r>
      <w:r w:rsidRPr="00B82126">
        <w:rPr>
          <w:rFonts w:eastAsia="Arial" w:cs="Arial"/>
          <w:b/>
          <w:bCs/>
        </w:rPr>
        <w:t>, 202</w:t>
      </w:r>
      <w:r w:rsidR="004E3ED3">
        <w:rPr>
          <w:rFonts w:eastAsia="Arial" w:cs="Arial"/>
          <w:b/>
          <w:bCs/>
        </w:rPr>
        <w:t>3</w:t>
      </w:r>
      <w:r w:rsidRPr="00B82126">
        <w:rPr>
          <w:rFonts w:eastAsia="Arial" w:cs="Arial"/>
        </w:rPr>
        <w:t xml:space="preserve">. </w:t>
      </w:r>
      <w:r w:rsidR="001D7F8E" w:rsidRPr="00B82126">
        <w:rPr>
          <w:rFonts w:eastAsia="Arial" w:cs="Arial"/>
        </w:rPr>
        <w:t>Use</w:t>
      </w:r>
      <w:r w:rsidRPr="00B82126">
        <w:rPr>
          <w:rFonts w:eastAsia="Arial" w:cs="Arial"/>
          <w:b/>
        </w:rPr>
        <w:t xml:space="preserve"> “</w:t>
      </w:r>
      <w:r w:rsidR="008B23DC">
        <w:rPr>
          <w:rFonts w:eastAsia="Arial" w:cs="Arial"/>
          <w:b/>
        </w:rPr>
        <w:t xml:space="preserve">2022 </w:t>
      </w:r>
      <w:r w:rsidRPr="00B82126">
        <w:rPr>
          <w:rFonts w:eastAsia="Arial" w:cs="Arial"/>
          <w:b/>
        </w:rPr>
        <w:t xml:space="preserve">FEC Grant Intent to Submit Application” </w:t>
      </w:r>
      <w:r w:rsidR="001D7F8E" w:rsidRPr="00B82126">
        <w:rPr>
          <w:rFonts w:eastAsia="Arial" w:cs="Arial"/>
        </w:rPr>
        <w:t>for</w:t>
      </w:r>
      <w:r w:rsidRPr="00B82126">
        <w:rPr>
          <w:rFonts w:eastAsia="Arial" w:cs="Arial"/>
        </w:rPr>
        <w:t xml:space="preserve"> the subject line</w:t>
      </w:r>
      <w:r w:rsidR="004F73D6">
        <w:rPr>
          <w:rFonts w:eastAsia="Arial" w:cs="Arial"/>
        </w:rPr>
        <w:t xml:space="preserve"> </w:t>
      </w:r>
      <w:bookmarkStart w:id="19" w:name="_Hlk115424736"/>
      <w:r w:rsidR="004F73D6">
        <w:rPr>
          <w:rFonts w:eastAsia="Arial" w:cs="Arial"/>
        </w:rPr>
        <w:t xml:space="preserve">and </w:t>
      </w:r>
      <w:r w:rsidR="004F73D6" w:rsidRPr="00B82126">
        <w:rPr>
          <w:rFonts w:eastAsia="Arial" w:cs="Arial"/>
        </w:rPr>
        <w:t>a</w:t>
      </w:r>
      <w:r w:rsidR="004F73D6">
        <w:rPr>
          <w:rFonts w:eastAsia="Arial" w:cs="Arial"/>
        </w:rPr>
        <w:t>n</w:t>
      </w:r>
      <w:r w:rsidR="004F73D6" w:rsidRPr="00B82126">
        <w:rPr>
          <w:rFonts w:eastAsia="Arial" w:cs="Arial"/>
        </w:rPr>
        <w:t xml:space="preserve"> email confirmation </w:t>
      </w:r>
      <w:r w:rsidR="002B506D">
        <w:rPr>
          <w:rFonts w:eastAsia="Arial" w:cs="Arial"/>
        </w:rPr>
        <w:t xml:space="preserve">from CDE </w:t>
      </w:r>
      <w:r w:rsidR="004F73D6">
        <w:rPr>
          <w:rFonts w:eastAsia="Arial" w:cs="Arial"/>
        </w:rPr>
        <w:t>will be sent within 24 hours</w:t>
      </w:r>
      <w:bookmarkEnd w:id="19"/>
      <w:r w:rsidRPr="00B82126">
        <w:rPr>
          <w:rFonts w:eastAsia="Arial" w:cs="Arial"/>
        </w:rPr>
        <w:t xml:space="preserve">. Submitting this form does not require an organization to </w:t>
      </w:r>
      <w:r w:rsidR="005343A7" w:rsidRPr="00B82126">
        <w:rPr>
          <w:rFonts w:eastAsia="Arial" w:cs="Arial"/>
        </w:rPr>
        <w:t>apply</w:t>
      </w:r>
      <w:r w:rsidRPr="00B82126">
        <w:rPr>
          <w:rFonts w:eastAsia="Arial" w:cs="Arial"/>
        </w:rPr>
        <w:t xml:space="preserve">, however an application </w:t>
      </w:r>
      <w:r w:rsidRPr="00B82126">
        <w:rPr>
          <w:rFonts w:eastAsia="Arial" w:cs="Arial"/>
        </w:rPr>
        <w:lastRenderedPageBreak/>
        <w:t>will not be accepted if the applicant organization has not submitted this form by the required deadline.</w:t>
      </w:r>
    </w:p>
    <w:p w14:paraId="26EE90AD" w14:textId="697A527B" w:rsidR="00F46488" w:rsidRDefault="004A2D82" w:rsidP="00000F1C">
      <w:pPr>
        <w:rPr>
          <w:rFonts w:eastAsia="Arial" w:cs="Arial"/>
        </w:rPr>
      </w:pPr>
      <w:r>
        <w:rPr>
          <w:rFonts w:eastAsia="Arial" w:cs="Arial"/>
        </w:rPr>
        <w:t>The person who submits Form A</w:t>
      </w:r>
      <w:r w:rsidR="00B322B5">
        <w:rPr>
          <w:rFonts w:eastAsia="Arial" w:cs="Arial"/>
        </w:rPr>
        <w:t>,</w:t>
      </w:r>
      <w:r>
        <w:rPr>
          <w:rFonts w:eastAsia="Arial" w:cs="Arial"/>
        </w:rPr>
        <w:t xml:space="preserve"> Intent to Submit an Application</w:t>
      </w:r>
      <w:r w:rsidR="00CF467E">
        <w:rPr>
          <w:rFonts w:eastAsia="Arial" w:cs="Arial"/>
        </w:rPr>
        <w:t xml:space="preserve"> for the FEC Grant</w:t>
      </w:r>
      <w:r w:rsidR="00B322B5">
        <w:rPr>
          <w:rFonts w:eastAsia="Arial" w:cs="Arial"/>
        </w:rPr>
        <w:t>,</w:t>
      </w:r>
      <w:r>
        <w:rPr>
          <w:rFonts w:eastAsia="Arial" w:cs="Arial"/>
        </w:rPr>
        <w:t xml:space="preserve"> will be the main contact person on behalf of th</w:t>
      </w:r>
      <w:r w:rsidR="00A727A9">
        <w:rPr>
          <w:rFonts w:eastAsia="Arial" w:cs="Arial"/>
        </w:rPr>
        <w:t>eir</w:t>
      </w:r>
      <w:r>
        <w:rPr>
          <w:rFonts w:eastAsia="Arial" w:cs="Arial"/>
        </w:rPr>
        <w:t xml:space="preserve"> organization’s application and will be referred hereto as the </w:t>
      </w:r>
      <w:r w:rsidRPr="00C535FC">
        <w:rPr>
          <w:rFonts w:eastAsia="Arial" w:cs="Arial"/>
          <w:b/>
        </w:rPr>
        <w:t>lead applicant</w:t>
      </w:r>
      <w:r w:rsidR="00F6247E">
        <w:rPr>
          <w:rFonts w:eastAsia="Arial" w:cs="Arial"/>
          <w:b/>
        </w:rPr>
        <w:t xml:space="preserve"> contact</w:t>
      </w:r>
      <w:r>
        <w:rPr>
          <w:rFonts w:eastAsia="Arial" w:cs="Arial"/>
        </w:rPr>
        <w:t xml:space="preserve">. </w:t>
      </w:r>
    </w:p>
    <w:p w14:paraId="577D3AEF" w14:textId="3E5D7859" w:rsidR="00F46488" w:rsidRPr="0076337B" w:rsidRDefault="00F46488" w:rsidP="0021208A">
      <w:pPr>
        <w:rPr>
          <w:rFonts w:eastAsia="Arial" w:cs="Arial"/>
          <w:b/>
          <w:bCs/>
        </w:rPr>
      </w:pPr>
      <w:r w:rsidRPr="0076337B">
        <w:rPr>
          <w:rFonts w:eastAsia="Arial" w:cs="Arial"/>
          <w:b/>
          <w:bCs/>
        </w:rPr>
        <w:t>Formatting Requirements</w:t>
      </w:r>
    </w:p>
    <w:p w14:paraId="00000144" w14:textId="70F9495C" w:rsidR="00E63841" w:rsidRPr="00B82126" w:rsidRDefault="00F46488" w:rsidP="0021208A">
      <w:pPr>
        <w:rPr>
          <w:rFonts w:eastAsia="Arial" w:cs="Arial"/>
        </w:rPr>
      </w:pPr>
      <w:r>
        <w:rPr>
          <w:rFonts w:eastAsia="Arial" w:cs="Arial"/>
        </w:rPr>
        <w:t xml:space="preserve">The </w:t>
      </w:r>
      <w:r w:rsidR="006254EE" w:rsidRPr="00B82126">
        <w:rPr>
          <w:rFonts w:eastAsia="Arial" w:cs="Arial"/>
        </w:rPr>
        <w:t>formatting</w:t>
      </w:r>
      <w:r>
        <w:rPr>
          <w:rFonts w:eastAsia="Arial" w:cs="Arial"/>
        </w:rPr>
        <w:t xml:space="preserve"> and</w:t>
      </w:r>
      <w:r w:rsidR="006254EE" w:rsidRPr="00B82126">
        <w:rPr>
          <w:rFonts w:eastAsia="Arial" w:cs="Arial"/>
        </w:rPr>
        <w:t xml:space="preserve"> </w:t>
      </w:r>
      <w:r>
        <w:rPr>
          <w:rFonts w:eastAsia="Arial" w:cs="Arial"/>
        </w:rPr>
        <w:t>p</w:t>
      </w:r>
      <w:r w:rsidRPr="00B82126">
        <w:rPr>
          <w:rFonts w:eastAsia="Arial" w:cs="Arial"/>
        </w:rPr>
        <w:t>age l</w:t>
      </w:r>
      <w:r>
        <w:rPr>
          <w:rFonts w:eastAsia="Arial" w:cs="Arial"/>
        </w:rPr>
        <w:t>imit</w:t>
      </w:r>
      <w:r w:rsidRPr="00B82126">
        <w:rPr>
          <w:rFonts w:eastAsia="Arial" w:cs="Arial"/>
        </w:rPr>
        <w:t xml:space="preserve"> requirements</w:t>
      </w:r>
      <w:r>
        <w:rPr>
          <w:rFonts w:eastAsia="Arial" w:cs="Arial"/>
        </w:rPr>
        <w:t xml:space="preserve"> </w:t>
      </w:r>
      <w:r w:rsidR="006254EE" w:rsidRPr="00B82126">
        <w:rPr>
          <w:rFonts w:eastAsia="Arial" w:cs="Arial"/>
        </w:rPr>
        <w:t>will be carefully evaluated</w:t>
      </w:r>
      <w:r>
        <w:rPr>
          <w:rFonts w:eastAsia="Arial" w:cs="Arial"/>
        </w:rPr>
        <w:t>,</w:t>
      </w:r>
      <w:r w:rsidR="002B506D">
        <w:rPr>
          <w:rFonts w:eastAsia="Arial" w:cs="Arial"/>
        </w:rPr>
        <w:t xml:space="preserve"> and</w:t>
      </w:r>
      <w:r w:rsidR="006254EE" w:rsidRPr="00B82126">
        <w:rPr>
          <w:rFonts w:eastAsia="Arial" w:cs="Arial"/>
        </w:rPr>
        <w:t xml:space="preserve"> applications that do not adhere to these requirements may be disqualified from review.</w:t>
      </w:r>
    </w:p>
    <w:p w14:paraId="00000145" w14:textId="71EEBA29" w:rsidR="00E63841" w:rsidRPr="00B82126" w:rsidRDefault="00F46488" w:rsidP="00C535FC">
      <w:pPr>
        <w:numPr>
          <w:ilvl w:val="0"/>
          <w:numId w:val="2"/>
        </w:numPr>
        <w:pBdr>
          <w:top w:val="nil"/>
          <w:left w:val="nil"/>
          <w:bottom w:val="nil"/>
          <w:right w:val="nil"/>
          <w:between w:val="nil"/>
        </w:pBdr>
        <w:ind w:left="720"/>
        <w:rPr>
          <w:rFonts w:eastAsia="Arial" w:cs="Arial"/>
          <w:color w:val="000000"/>
        </w:rPr>
      </w:pPr>
      <w:r>
        <w:rPr>
          <w:rFonts w:eastAsia="Arial" w:cs="Arial"/>
          <w:color w:val="000000"/>
        </w:rPr>
        <w:t>Format: A</w:t>
      </w:r>
      <w:r w:rsidR="006254EE" w:rsidRPr="00B82126">
        <w:rPr>
          <w:rFonts w:eastAsia="Arial" w:cs="Arial"/>
          <w:color w:val="000000"/>
        </w:rPr>
        <w:t>pplications</w:t>
      </w:r>
      <w:r w:rsidR="004615F1">
        <w:rPr>
          <w:rFonts w:eastAsia="Arial" w:cs="Arial"/>
          <w:color w:val="000000"/>
        </w:rPr>
        <w:t xml:space="preserve"> can be submitted</w:t>
      </w:r>
      <w:r w:rsidR="006254EE" w:rsidRPr="00B82126">
        <w:rPr>
          <w:rFonts w:eastAsia="Arial" w:cs="Arial"/>
          <w:color w:val="000000"/>
        </w:rPr>
        <w:t xml:space="preserve"> in </w:t>
      </w:r>
      <w:r w:rsidR="006254EE" w:rsidRPr="00B82126">
        <w:rPr>
          <w:rFonts w:eastAsia="Arial" w:cs="Arial"/>
        </w:rPr>
        <w:t xml:space="preserve">Portable Document Format (PDF) </w:t>
      </w:r>
      <w:r w:rsidR="004615F1">
        <w:rPr>
          <w:rFonts w:eastAsia="Arial" w:cs="Arial"/>
        </w:rPr>
        <w:t xml:space="preserve">or </w:t>
      </w:r>
      <w:r w:rsidR="00A727A9">
        <w:rPr>
          <w:rFonts w:eastAsia="Arial" w:cs="Arial"/>
        </w:rPr>
        <w:t xml:space="preserve">as a </w:t>
      </w:r>
      <w:r w:rsidR="004615F1">
        <w:rPr>
          <w:rFonts w:eastAsia="Arial" w:cs="Arial"/>
        </w:rPr>
        <w:t>Microsoft Word</w:t>
      </w:r>
      <w:r w:rsidR="00A727A9">
        <w:rPr>
          <w:rFonts w:eastAsia="Arial" w:cs="Arial"/>
        </w:rPr>
        <w:t xml:space="preserve"> document</w:t>
      </w:r>
    </w:p>
    <w:p w14:paraId="00000146" w14:textId="4C2666B9" w:rsidR="00E63841" w:rsidRPr="00B82126" w:rsidRDefault="00F46488" w:rsidP="00C535FC">
      <w:pPr>
        <w:numPr>
          <w:ilvl w:val="0"/>
          <w:numId w:val="2"/>
        </w:numPr>
        <w:pBdr>
          <w:top w:val="nil"/>
          <w:left w:val="nil"/>
          <w:bottom w:val="nil"/>
          <w:right w:val="nil"/>
          <w:between w:val="nil"/>
        </w:pBdr>
        <w:ind w:left="720"/>
        <w:rPr>
          <w:rFonts w:eastAsia="Arial" w:cs="Arial"/>
          <w:color w:val="000000"/>
        </w:rPr>
      </w:pPr>
      <w:r>
        <w:rPr>
          <w:rFonts w:eastAsia="Arial" w:cs="Arial"/>
          <w:color w:val="000000"/>
        </w:rPr>
        <w:t>Font/Size: Applications must be typed in</w:t>
      </w:r>
      <w:r w:rsidR="00EE25E0" w:rsidRPr="00B82126">
        <w:rPr>
          <w:rFonts w:eastAsia="Arial" w:cs="Arial"/>
          <w:color w:val="000000"/>
        </w:rPr>
        <w:t xml:space="preserve"> </w:t>
      </w:r>
      <w:r w:rsidR="006254EE" w:rsidRPr="00B82126">
        <w:rPr>
          <w:rFonts w:eastAsia="Arial" w:cs="Arial"/>
          <w:color w:val="000000"/>
        </w:rPr>
        <w:t>Arial</w:t>
      </w:r>
      <w:r w:rsidR="00C5609E" w:rsidRPr="00B82126">
        <w:rPr>
          <w:rFonts w:eastAsia="Arial" w:cs="Arial"/>
          <w:color w:val="000000"/>
        </w:rPr>
        <w:t xml:space="preserve"> </w:t>
      </w:r>
      <w:r w:rsidR="006254EE" w:rsidRPr="00B82126">
        <w:rPr>
          <w:rFonts w:eastAsia="Arial" w:cs="Arial"/>
          <w:color w:val="000000"/>
        </w:rPr>
        <w:t>or Times New Roman</w:t>
      </w:r>
      <w:r w:rsidR="00C5609E" w:rsidRPr="00B82126">
        <w:rPr>
          <w:rFonts w:eastAsia="Arial" w:cs="Arial"/>
          <w:color w:val="000000"/>
        </w:rPr>
        <w:t xml:space="preserve"> </w:t>
      </w:r>
      <w:r>
        <w:rPr>
          <w:rFonts w:eastAsia="Arial" w:cs="Arial"/>
          <w:color w:val="000000"/>
        </w:rPr>
        <w:t>font and in 12</w:t>
      </w:r>
      <w:r w:rsidR="0029592C">
        <w:rPr>
          <w:rFonts w:eastAsia="Arial" w:cs="Arial"/>
          <w:color w:val="000000"/>
        </w:rPr>
        <w:t>-</w:t>
      </w:r>
      <w:r>
        <w:rPr>
          <w:rFonts w:eastAsia="Arial" w:cs="Arial"/>
          <w:color w:val="000000"/>
        </w:rPr>
        <w:t>point font size</w:t>
      </w:r>
    </w:p>
    <w:p w14:paraId="64E60D6D" w14:textId="75CCBFAB" w:rsidR="00F600FD" w:rsidRPr="002476A7" w:rsidRDefault="00F46488" w:rsidP="00C535FC">
      <w:pPr>
        <w:numPr>
          <w:ilvl w:val="0"/>
          <w:numId w:val="2"/>
        </w:numPr>
        <w:pBdr>
          <w:top w:val="nil"/>
          <w:left w:val="nil"/>
          <w:bottom w:val="nil"/>
          <w:right w:val="nil"/>
          <w:between w:val="nil"/>
        </w:pBdr>
        <w:ind w:left="720"/>
        <w:rPr>
          <w:rFonts w:eastAsia="Arial" w:cs="Arial"/>
          <w:color w:val="000000"/>
        </w:rPr>
      </w:pPr>
      <w:r>
        <w:rPr>
          <w:rFonts w:eastAsia="Arial" w:cs="Arial"/>
          <w:color w:val="000000"/>
        </w:rPr>
        <w:t xml:space="preserve">Sequence: </w:t>
      </w:r>
      <w:r w:rsidR="006254EE" w:rsidRPr="00B82126">
        <w:rPr>
          <w:rFonts w:eastAsia="Arial" w:cs="Arial"/>
          <w:color w:val="000000"/>
        </w:rPr>
        <w:t>Applications must follow the</w:t>
      </w:r>
      <w:r w:rsidR="007D1EF4" w:rsidRPr="00B82126">
        <w:rPr>
          <w:rFonts w:eastAsia="Arial" w:cs="Arial"/>
          <w:color w:val="000000"/>
        </w:rPr>
        <w:t xml:space="preserve"> </w:t>
      </w:r>
      <w:r w:rsidR="007D1EF4">
        <w:rPr>
          <w:rFonts w:eastAsia="Arial" w:cs="Arial"/>
          <w:color w:val="000000"/>
        </w:rPr>
        <w:t xml:space="preserve">alphabetical </w:t>
      </w:r>
      <w:r w:rsidR="006254EE" w:rsidRPr="00B82126">
        <w:rPr>
          <w:rFonts w:eastAsia="Arial" w:cs="Arial"/>
          <w:color w:val="000000"/>
        </w:rPr>
        <w:t>sequencing</w:t>
      </w:r>
      <w:r w:rsidR="00A727A9">
        <w:rPr>
          <w:rFonts w:eastAsia="Arial" w:cs="Arial"/>
          <w:color w:val="000000"/>
        </w:rPr>
        <w:t xml:space="preserve"> as</w:t>
      </w:r>
      <w:r w:rsidR="006254EE" w:rsidRPr="00B82126">
        <w:rPr>
          <w:rFonts w:eastAsia="Arial" w:cs="Arial"/>
          <w:color w:val="000000"/>
        </w:rPr>
        <w:t xml:space="preserve"> outlined in this </w:t>
      </w:r>
      <w:r w:rsidR="006254EE" w:rsidRPr="00B82126">
        <w:rPr>
          <w:rFonts w:eastAsia="Arial" w:cs="Arial"/>
        </w:rPr>
        <w:t>RFA</w:t>
      </w:r>
      <w:r w:rsidR="007D1EF4">
        <w:rPr>
          <w:rFonts w:eastAsia="Arial" w:cs="Arial"/>
        </w:rPr>
        <w:t>. Re</w:t>
      </w:r>
      <w:r w:rsidR="00A84FA2">
        <w:rPr>
          <w:rFonts w:eastAsia="Arial" w:cs="Arial"/>
        </w:rPr>
        <w:t>view</w:t>
      </w:r>
      <w:r w:rsidR="0029592C">
        <w:rPr>
          <w:rFonts w:eastAsia="Arial" w:cs="Arial"/>
        </w:rPr>
        <w:t xml:space="preserve"> </w:t>
      </w:r>
      <w:r w:rsidR="00A84FA2">
        <w:rPr>
          <w:rFonts w:eastAsia="Arial" w:cs="Arial"/>
        </w:rPr>
        <w:t>Section X, Application Checklist, for reference.</w:t>
      </w:r>
    </w:p>
    <w:p w14:paraId="6FA005A3" w14:textId="17B377D5" w:rsidR="00F46488" w:rsidRPr="0076337B" w:rsidRDefault="00F46488" w:rsidP="0076337B">
      <w:pPr>
        <w:pStyle w:val="ListParagraph"/>
        <w:numPr>
          <w:ilvl w:val="0"/>
          <w:numId w:val="62"/>
        </w:numPr>
        <w:pBdr>
          <w:top w:val="nil"/>
          <w:left w:val="nil"/>
          <w:bottom w:val="nil"/>
          <w:right w:val="nil"/>
          <w:between w:val="nil"/>
        </w:pBdr>
        <w:rPr>
          <w:rFonts w:eastAsia="Arial" w:cs="Arial"/>
          <w:color w:val="000000"/>
        </w:rPr>
      </w:pPr>
      <w:bookmarkStart w:id="20" w:name="_Hlk115271518"/>
      <w:r>
        <w:rPr>
          <w:rFonts w:eastAsia="Arial" w:cs="Arial"/>
          <w:color w:val="000000"/>
        </w:rPr>
        <w:t xml:space="preserve">Numbering: </w:t>
      </w:r>
      <w:r w:rsidRPr="0076337B">
        <w:rPr>
          <w:rFonts w:eastAsia="Arial" w:cs="Arial"/>
          <w:color w:val="000000"/>
        </w:rPr>
        <w:t>All pages beginning with the Section A, Form B:</w:t>
      </w:r>
      <w:r w:rsidR="004970F9">
        <w:rPr>
          <w:rFonts w:eastAsia="Arial" w:cs="Arial"/>
          <w:color w:val="000000"/>
        </w:rPr>
        <w:t xml:space="preserve"> Application</w:t>
      </w:r>
      <w:r w:rsidRPr="0076337B">
        <w:rPr>
          <w:rFonts w:eastAsia="Arial" w:cs="Arial"/>
          <w:color w:val="000000"/>
        </w:rPr>
        <w:t xml:space="preserve"> Face Page, must be numbered sequentially. This includes all forms, narrative sections, documentation, and </w:t>
      </w:r>
      <w:r w:rsidR="002B506D">
        <w:rPr>
          <w:rFonts w:eastAsia="Arial" w:cs="Arial"/>
          <w:color w:val="000000"/>
        </w:rPr>
        <w:t>the appendix</w:t>
      </w:r>
      <w:r w:rsidR="006329F6">
        <w:rPr>
          <w:rFonts w:eastAsia="Arial" w:cs="Arial"/>
          <w:color w:val="000000"/>
        </w:rPr>
        <w:t xml:space="preserve"> documents.</w:t>
      </w:r>
    </w:p>
    <w:bookmarkEnd w:id="20"/>
    <w:p w14:paraId="1859F671" w14:textId="6F6FB8FB" w:rsidR="00A84FA2" w:rsidRPr="00F600FD" w:rsidRDefault="006254EE" w:rsidP="00C535FC">
      <w:pPr>
        <w:numPr>
          <w:ilvl w:val="0"/>
          <w:numId w:val="2"/>
        </w:numPr>
        <w:pBdr>
          <w:top w:val="nil"/>
          <w:left w:val="nil"/>
          <w:bottom w:val="nil"/>
          <w:right w:val="nil"/>
          <w:between w:val="nil"/>
        </w:pBdr>
        <w:ind w:left="720"/>
        <w:rPr>
          <w:rFonts w:eastAsia="Arial" w:cs="Arial"/>
          <w:color w:val="000000"/>
        </w:rPr>
      </w:pPr>
      <w:r w:rsidRPr="0076337B">
        <w:rPr>
          <w:rFonts w:eastAsia="Arial" w:cs="Arial"/>
          <w:bCs/>
          <w:color w:val="000000"/>
        </w:rPr>
        <w:t>Page limit</w:t>
      </w:r>
      <w:r w:rsidR="00957C03" w:rsidRPr="0076337B">
        <w:rPr>
          <w:rFonts w:eastAsia="Arial" w:cs="Arial"/>
          <w:bCs/>
          <w:color w:val="000000"/>
        </w:rPr>
        <w:t xml:space="preserve"> requirement</w:t>
      </w:r>
      <w:r w:rsidR="00F46488" w:rsidRPr="0076337B">
        <w:rPr>
          <w:rFonts w:eastAsia="Arial" w:cs="Arial"/>
          <w:bCs/>
          <w:color w:val="000000"/>
        </w:rPr>
        <w:t>/Margins/Spacing</w:t>
      </w:r>
      <w:r w:rsidR="00EE25E0" w:rsidRPr="00F46488">
        <w:rPr>
          <w:rFonts w:eastAsia="Arial" w:cs="Arial"/>
          <w:bCs/>
          <w:color w:val="000000"/>
        </w:rPr>
        <w:t>:</w:t>
      </w:r>
      <w:r w:rsidRPr="00F600FD">
        <w:rPr>
          <w:rFonts w:eastAsia="Arial" w:cs="Arial"/>
          <w:color w:val="000000"/>
        </w:rPr>
        <w:t xml:space="preserve"> </w:t>
      </w:r>
      <w:r w:rsidR="00F46488">
        <w:rPr>
          <w:rFonts w:eastAsia="Arial" w:cs="Arial"/>
          <w:color w:val="000000"/>
        </w:rPr>
        <w:t>T</w:t>
      </w:r>
      <w:r w:rsidRPr="00F600FD">
        <w:rPr>
          <w:rFonts w:eastAsia="Arial" w:cs="Arial"/>
          <w:color w:val="000000"/>
        </w:rPr>
        <w:t xml:space="preserve">he </w:t>
      </w:r>
      <w:r w:rsidRPr="00000F1C">
        <w:rPr>
          <w:rFonts w:eastAsia="Arial" w:cs="Arial"/>
          <w:b/>
          <w:color w:val="000000"/>
        </w:rPr>
        <w:t xml:space="preserve">application narrative is limited to </w:t>
      </w:r>
      <w:r w:rsidRPr="00000F1C">
        <w:rPr>
          <w:rFonts w:eastAsia="Arial" w:cs="Arial"/>
          <w:b/>
        </w:rPr>
        <w:t>30</w:t>
      </w:r>
      <w:r w:rsidRPr="00000F1C">
        <w:rPr>
          <w:rFonts w:eastAsia="Arial" w:cs="Arial"/>
          <w:b/>
          <w:color w:val="000000"/>
        </w:rPr>
        <w:t xml:space="preserve"> </w:t>
      </w:r>
      <w:r w:rsidRPr="00000F1C">
        <w:rPr>
          <w:rFonts w:eastAsia="Arial" w:cs="Arial"/>
          <w:b/>
        </w:rPr>
        <w:t>double</w:t>
      </w:r>
      <w:r w:rsidRPr="00000F1C">
        <w:rPr>
          <w:rFonts w:eastAsia="Arial" w:cs="Arial"/>
          <w:b/>
          <w:color w:val="000000"/>
        </w:rPr>
        <w:t>-spaced pages</w:t>
      </w:r>
      <w:r w:rsidRPr="00260C7F">
        <w:rPr>
          <w:rFonts w:eastAsia="Arial" w:cs="Arial"/>
          <w:color w:val="000000"/>
        </w:rPr>
        <w:t xml:space="preserve"> formatted to 1</w:t>
      </w:r>
      <w:r w:rsidRPr="00260C7F">
        <w:rPr>
          <w:rFonts w:eastAsia="Arial" w:cs="Arial"/>
        </w:rPr>
        <w:t>” margins</w:t>
      </w:r>
      <w:r w:rsidRPr="00B626A3">
        <w:rPr>
          <w:rFonts w:eastAsia="Arial" w:cs="Arial"/>
          <w:color w:val="000000"/>
        </w:rPr>
        <w:t xml:space="preserve">. </w:t>
      </w:r>
      <w:r w:rsidRPr="00B626A3">
        <w:rPr>
          <w:rFonts w:eastAsia="Arial" w:cs="Arial"/>
        </w:rPr>
        <w:t>Th</w:t>
      </w:r>
      <w:r w:rsidR="00434DD1" w:rsidRPr="00B626A3">
        <w:rPr>
          <w:rFonts w:eastAsia="Arial" w:cs="Arial"/>
        </w:rPr>
        <w:t>e 30</w:t>
      </w:r>
      <w:r w:rsidR="0071040F" w:rsidRPr="00B626A3">
        <w:rPr>
          <w:rFonts w:eastAsia="Arial" w:cs="Arial"/>
        </w:rPr>
        <w:t>-</w:t>
      </w:r>
      <w:r w:rsidR="00434DD1" w:rsidRPr="00356076">
        <w:rPr>
          <w:rFonts w:eastAsia="Arial" w:cs="Arial"/>
        </w:rPr>
        <w:t>page</w:t>
      </w:r>
      <w:r w:rsidR="0071040F" w:rsidRPr="00356076">
        <w:rPr>
          <w:rFonts w:eastAsia="Arial" w:cs="Arial"/>
        </w:rPr>
        <w:t xml:space="preserve"> limit</w:t>
      </w:r>
      <w:r w:rsidR="00957C03">
        <w:rPr>
          <w:rFonts w:eastAsia="Arial" w:cs="Arial"/>
        </w:rPr>
        <w:t xml:space="preserve"> requirement </w:t>
      </w:r>
      <w:r w:rsidR="007F5C25">
        <w:rPr>
          <w:rFonts w:eastAsia="Arial" w:cs="Arial"/>
        </w:rPr>
        <w:t>does</w:t>
      </w:r>
      <w:r w:rsidR="00A84FA2" w:rsidRPr="00F600FD">
        <w:rPr>
          <w:rFonts w:eastAsia="Arial" w:cs="Arial"/>
        </w:rPr>
        <w:t xml:space="preserve"> </w:t>
      </w:r>
      <w:r w:rsidR="007F5C25">
        <w:rPr>
          <w:rFonts w:eastAsia="Arial" w:cs="Arial"/>
        </w:rPr>
        <w:t xml:space="preserve">not </w:t>
      </w:r>
      <w:r w:rsidR="00957C03">
        <w:rPr>
          <w:rFonts w:eastAsia="Arial" w:cs="Arial"/>
        </w:rPr>
        <w:t>apply to</w:t>
      </w:r>
      <w:r w:rsidR="00A84FA2" w:rsidRPr="00F600FD">
        <w:rPr>
          <w:rFonts w:eastAsia="Arial" w:cs="Arial"/>
        </w:rPr>
        <w:t xml:space="preserve"> the following sections</w:t>
      </w:r>
      <w:r w:rsidR="00957C03">
        <w:rPr>
          <w:rFonts w:eastAsia="Arial" w:cs="Arial"/>
        </w:rPr>
        <w:t xml:space="preserve"> and documents</w:t>
      </w:r>
      <w:r w:rsidR="00A84FA2" w:rsidRPr="00F600FD">
        <w:rPr>
          <w:rFonts w:eastAsia="Arial" w:cs="Arial"/>
        </w:rPr>
        <w:t>:</w:t>
      </w:r>
    </w:p>
    <w:p w14:paraId="0F929C53" w14:textId="4EBC3A3B" w:rsidR="0071040F" w:rsidRPr="00C535FC" w:rsidRDefault="0071040F" w:rsidP="00C535FC">
      <w:pPr>
        <w:numPr>
          <w:ilvl w:val="1"/>
          <w:numId w:val="60"/>
        </w:numPr>
        <w:pBdr>
          <w:top w:val="nil"/>
          <w:left w:val="nil"/>
          <w:bottom w:val="nil"/>
          <w:right w:val="nil"/>
          <w:between w:val="nil"/>
        </w:pBdr>
        <w:rPr>
          <w:rFonts w:eastAsia="Arial" w:cs="Arial"/>
          <w:color w:val="000000"/>
        </w:rPr>
      </w:pPr>
      <w:r w:rsidRPr="00260C7F">
        <w:rPr>
          <w:rFonts w:eastAsia="Arial" w:cs="Arial"/>
        </w:rPr>
        <w:t>Section A.</w:t>
      </w:r>
      <w:r w:rsidR="0091520C" w:rsidRPr="00260C7F">
        <w:rPr>
          <w:rFonts w:eastAsia="Arial" w:cs="Arial"/>
        </w:rPr>
        <w:t xml:space="preserve"> </w:t>
      </w:r>
      <w:r w:rsidRPr="00260C7F">
        <w:rPr>
          <w:rFonts w:eastAsia="Arial" w:cs="Arial"/>
        </w:rPr>
        <w:t xml:space="preserve">Form B: </w:t>
      </w:r>
      <w:r w:rsidR="004970F9">
        <w:rPr>
          <w:rFonts w:eastAsia="Arial" w:cs="Arial"/>
        </w:rPr>
        <w:t xml:space="preserve">Application </w:t>
      </w:r>
      <w:r w:rsidRPr="00260C7F">
        <w:rPr>
          <w:rFonts w:eastAsia="Arial" w:cs="Arial"/>
        </w:rPr>
        <w:t>Face Page</w:t>
      </w:r>
    </w:p>
    <w:p w14:paraId="7FA86F9A" w14:textId="085BF9A1" w:rsidR="0071040F" w:rsidRPr="00C535FC" w:rsidRDefault="0071040F" w:rsidP="00C535FC">
      <w:pPr>
        <w:numPr>
          <w:ilvl w:val="1"/>
          <w:numId w:val="60"/>
        </w:numPr>
        <w:pBdr>
          <w:top w:val="nil"/>
          <w:left w:val="nil"/>
          <w:bottom w:val="nil"/>
          <w:right w:val="nil"/>
          <w:between w:val="nil"/>
        </w:pBdr>
        <w:rPr>
          <w:rFonts w:eastAsia="Arial" w:cs="Arial"/>
          <w:color w:val="000000"/>
        </w:rPr>
      </w:pPr>
      <w:bookmarkStart w:id="21" w:name="_Hlk123897802"/>
      <w:r w:rsidRPr="00260C7F">
        <w:rPr>
          <w:rFonts w:eastAsia="Arial" w:cs="Arial"/>
        </w:rPr>
        <w:t>Letters of Support from Section E, Community Partnerships</w:t>
      </w:r>
    </w:p>
    <w:p w14:paraId="4B845733" w14:textId="6BF16C05" w:rsidR="0091520C" w:rsidRPr="00260C7F" w:rsidRDefault="0091520C" w:rsidP="00C535FC">
      <w:pPr>
        <w:numPr>
          <w:ilvl w:val="1"/>
          <w:numId w:val="60"/>
        </w:numPr>
        <w:pBdr>
          <w:top w:val="nil"/>
          <w:left w:val="nil"/>
          <w:bottom w:val="nil"/>
          <w:right w:val="nil"/>
          <w:between w:val="nil"/>
        </w:pBdr>
        <w:rPr>
          <w:rFonts w:eastAsia="Arial" w:cs="Arial"/>
          <w:color w:val="000000"/>
        </w:rPr>
      </w:pPr>
      <w:r w:rsidRPr="00260C7F">
        <w:rPr>
          <w:rFonts w:eastAsia="Arial" w:cs="Arial"/>
          <w:color w:val="000000"/>
        </w:rPr>
        <w:t xml:space="preserve">Section F. </w:t>
      </w:r>
      <w:r w:rsidR="00260C7F" w:rsidRPr="00260C7F">
        <w:rPr>
          <w:rFonts w:eastAsia="Arial" w:cs="Arial"/>
          <w:color w:val="000000"/>
        </w:rPr>
        <w:t xml:space="preserve">Form D: </w:t>
      </w:r>
      <w:r w:rsidRPr="00260C7F">
        <w:rPr>
          <w:rFonts w:eastAsia="Arial" w:cs="Arial"/>
          <w:color w:val="000000"/>
        </w:rPr>
        <w:t>Project Work Plan</w:t>
      </w:r>
    </w:p>
    <w:bookmarkEnd w:id="21"/>
    <w:p w14:paraId="6767FAEB" w14:textId="3E87C94D" w:rsidR="0091520C" w:rsidRPr="00C535FC" w:rsidRDefault="0091520C" w:rsidP="00C535FC">
      <w:pPr>
        <w:numPr>
          <w:ilvl w:val="1"/>
          <w:numId w:val="60"/>
        </w:numPr>
        <w:pBdr>
          <w:top w:val="nil"/>
          <w:left w:val="nil"/>
          <w:bottom w:val="nil"/>
          <w:right w:val="nil"/>
          <w:between w:val="nil"/>
        </w:pBdr>
        <w:rPr>
          <w:rFonts w:eastAsia="Arial" w:cs="Arial"/>
          <w:color w:val="000000"/>
        </w:rPr>
      </w:pPr>
      <w:r w:rsidRPr="00B626A3">
        <w:rPr>
          <w:rFonts w:eastAsia="Arial" w:cs="Arial"/>
          <w:color w:val="000000"/>
        </w:rPr>
        <w:t>Resumés, curriculum vitae, and/or proposed position</w:t>
      </w:r>
      <w:r w:rsidR="00F46488">
        <w:rPr>
          <w:rFonts w:eastAsia="Arial" w:cs="Arial"/>
          <w:color w:val="000000"/>
        </w:rPr>
        <w:t xml:space="preserve"> descriptions </w:t>
      </w:r>
      <w:r w:rsidRPr="00B626A3">
        <w:rPr>
          <w:rFonts w:eastAsia="Arial" w:cs="Arial"/>
          <w:color w:val="000000"/>
        </w:rPr>
        <w:t>in the appendix of the completed application from S</w:t>
      </w:r>
      <w:r w:rsidRPr="00356076">
        <w:rPr>
          <w:rFonts w:eastAsia="Arial" w:cs="Arial"/>
          <w:color w:val="000000"/>
        </w:rPr>
        <w:t>ubsection G.2, Organizational Plan and Project Staffing</w:t>
      </w:r>
    </w:p>
    <w:p w14:paraId="4840E8CC" w14:textId="2FA6BCAF" w:rsidR="0091520C" w:rsidRPr="00C535FC" w:rsidRDefault="00260C7F" w:rsidP="00C535FC">
      <w:pPr>
        <w:numPr>
          <w:ilvl w:val="1"/>
          <w:numId w:val="60"/>
        </w:numPr>
        <w:pBdr>
          <w:top w:val="nil"/>
          <w:left w:val="nil"/>
          <w:bottom w:val="nil"/>
          <w:right w:val="nil"/>
          <w:between w:val="nil"/>
        </w:pBdr>
        <w:rPr>
          <w:rFonts w:eastAsia="Arial" w:cs="Arial"/>
          <w:color w:val="000000"/>
        </w:rPr>
      </w:pPr>
      <w:r w:rsidRPr="00C535FC">
        <w:rPr>
          <w:rFonts w:eastAsia="Arial" w:cs="Arial"/>
        </w:rPr>
        <w:t xml:space="preserve">Section </w:t>
      </w:r>
      <w:r w:rsidR="0091520C" w:rsidRPr="00260C7F">
        <w:rPr>
          <w:rFonts w:eastAsia="Arial" w:cs="Arial"/>
        </w:rPr>
        <w:t xml:space="preserve">I. </w:t>
      </w:r>
      <w:r w:rsidR="001106E0" w:rsidRPr="001106E0">
        <w:rPr>
          <w:rFonts w:eastAsia="Arial" w:cs="Arial"/>
        </w:rPr>
        <w:t>Budget Grant Expenditures</w:t>
      </w:r>
      <w:r w:rsidR="001106E0">
        <w:rPr>
          <w:rFonts w:eastAsia="Arial" w:cs="Arial"/>
        </w:rPr>
        <w:t>:</w:t>
      </w:r>
      <w:r w:rsidR="001106E0" w:rsidRPr="001106E0">
        <w:rPr>
          <w:rFonts w:eastAsia="Arial" w:cs="Arial"/>
        </w:rPr>
        <w:t xml:space="preserve"> </w:t>
      </w:r>
      <w:r w:rsidRPr="00C535FC">
        <w:rPr>
          <w:rFonts w:eastAsia="Arial" w:cs="Arial"/>
        </w:rPr>
        <w:t xml:space="preserve">Form E: </w:t>
      </w:r>
      <w:r w:rsidR="0091520C" w:rsidRPr="00260C7F">
        <w:rPr>
          <w:rFonts w:eastAsia="Arial" w:cs="Arial"/>
        </w:rPr>
        <w:t>Budget</w:t>
      </w:r>
      <w:r w:rsidR="009434F2">
        <w:rPr>
          <w:rFonts w:eastAsia="Arial" w:cs="Arial"/>
        </w:rPr>
        <w:t xml:space="preserve"> (1)</w:t>
      </w:r>
      <w:r w:rsidR="00FC50E9">
        <w:rPr>
          <w:rFonts w:eastAsia="Arial" w:cs="Arial"/>
        </w:rPr>
        <w:t>,</w:t>
      </w:r>
      <w:r w:rsidR="0091520C" w:rsidRPr="00260C7F">
        <w:rPr>
          <w:rFonts w:eastAsia="Arial" w:cs="Arial"/>
        </w:rPr>
        <w:t xml:space="preserve"> and </w:t>
      </w:r>
      <w:r w:rsidR="00FC50E9">
        <w:rPr>
          <w:rFonts w:eastAsia="Arial" w:cs="Arial"/>
        </w:rPr>
        <w:t xml:space="preserve">the </w:t>
      </w:r>
      <w:r w:rsidR="0091520C" w:rsidRPr="00260C7F">
        <w:rPr>
          <w:rFonts w:eastAsia="Arial" w:cs="Arial"/>
        </w:rPr>
        <w:t>Budget Narrative</w:t>
      </w:r>
      <w:r w:rsidR="009434F2">
        <w:rPr>
          <w:rFonts w:eastAsia="Arial" w:cs="Arial"/>
        </w:rPr>
        <w:t xml:space="preserve"> (2)</w:t>
      </w:r>
    </w:p>
    <w:p w14:paraId="5DB68ADD" w14:textId="1DEB4BAB" w:rsidR="00F46488" w:rsidRPr="00B82126" w:rsidRDefault="0091520C" w:rsidP="0076337B">
      <w:pPr>
        <w:numPr>
          <w:ilvl w:val="1"/>
          <w:numId w:val="60"/>
        </w:numPr>
        <w:pBdr>
          <w:top w:val="nil"/>
          <w:left w:val="nil"/>
          <w:bottom w:val="nil"/>
          <w:right w:val="nil"/>
          <w:between w:val="nil"/>
        </w:pBdr>
        <w:rPr>
          <w:rFonts w:eastAsia="Arial" w:cs="Arial"/>
          <w:color w:val="000000"/>
        </w:rPr>
      </w:pPr>
      <w:r w:rsidRPr="00260C7F">
        <w:rPr>
          <w:rFonts w:eastAsia="Arial" w:cs="Arial"/>
        </w:rPr>
        <w:t>A</w:t>
      </w:r>
      <w:r w:rsidR="006254EE" w:rsidRPr="00260C7F">
        <w:rPr>
          <w:rFonts w:eastAsia="Arial" w:cs="Arial"/>
        </w:rPr>
        <w:t xml:space="preserve">ny </w:t>
      </w:r>
      <w:r w:rsidR="002B506D">
        <w:rPr>
          <w:rFonts w:eastAsia="Arial" w:cs="Arial"/>
        </w:rPr>
        <w:t xml:space="preserve">other </w:t>
      </w:r>
      <w:r w:rsidR="006254EE" w:rsidRPr="00260C7F">
        <w:rPr>
          <w:rFonts w:eastAsia="Arial" w:cs="Arial"/>
        </w:rPr>
        <w:t xml:space="preserve">documents required in the </w:t>
      </w:r>
      <w:r w:rsidR="00F600FD" w:rsidRPr="00260C7F">
        <w:rPr>
          <w:rFonts w:eastAsia="Arial" w:cs="Arial"/>
        </w:rPr>
        <w:t>A</w:t>
      </w:r>
      <w:r w:rsidR="006254EE" w:rsidRPr="00260C7F">
        <w:rPr>
          <w:rFonts w:eastAsia="Arial" w:cs="Arial"/>
        </w:rPr>
        <w:t>ppendix</w:t>
      </w:r>
      <w:r w:rsidR="00F46488">
        <w:rPr>
          <w:rFonts w:eastAsia="Arial" w:cs="Arial"/>
        </w:rPr>
        <w:t xml:space="preserve">. Review Section </w:t>
      </w:r>
      <w:r w:rsidR="0029592C">
        <w:rPr>
          <w:rFonts w:eastAsia="Arial" w:cs="Arial"/>
        </w:rPr>
        <w:t>VIII,</w:t>
      </w:r>
      <w:r w:rsidR="00F46488">
        <w:rPr>
          <w:rFonts w:eastAsia="Arial" w:cs="Arial"/>
        </w:rPr>
        <w:t xml:space="preserve"> App</w:t>
      </w:r>
      <w:r w:rsidR="0029592C">
        <w:rPr>
          <w:rFonts w:eastAsia="Arial" w:cs="Arial"/>
        </w:rPr>
        <w:t>endix</w:t>
      </w:r>
      <w:r w:rsidR="00F46488">
        <w:rPr>
          <w:rFonts w:eastAsia="Arial" w:cs="Arial"/>
        </w:rPr>
        <w:t>, for reference.</w:t>
      </w:r>
    </w:p>
    <w:p w14:paraId="082A5211" w14:textId="77777777" w:rsidR="00856AFB" w:rsidRDefault="00856AFB">
      <w:pPr>
        <w:spacing w:after="160" w:line="259" w:lineRule="auto"/>
        <w:rPr>
          <w:rFonts w:eastAsia="Arial" w:cs="Arial"/>
          <w:b/>
          <w:bCs/>
          <w:color w:val="000000"/>
        </w:rPr>
      </w:pPr>
      <w:r>
        <w:rPr>
          <w:rFonts w:eastAsia="Arial" w:cs="Arial"/>
          <w:b/>
          <w:bCs/>
          <w:color w:val="000000"/>
        </w:rPr>
        <w:br w:type="page"/>
      </w:r>
    </w:p>
    <w:p w14:paraId="209A37D1" w14:textId="3A23BD84" w:rsidR="00F46488" w:rsidRPr="0076337B" w:rsidRDefault="00F46488" w:rsidP="0076337B">
      <w:pPr>
        <w:pBdr>
          <w:top w:val="nil"/>
          <w:left w:val="nil"/>
          <w:bottom w:val="nil"/>
          <w:right w:val="nil"/>
          <w:between w:val="nil"/>
        </w:pBdr>
        <w:rPr>
          <w:rFonts w:eastAsia="Arial" w:cs="Arial"/>
          <w:color w:val="000000"/>
        </w:rPr>
      </w:pPr>
      <w:r w:rsidRPr="0076337B">
        <w:rPr>
          <w:rFonts w:eastAsia="Arial" w:cs="Arial"/>
          <w:b/>
          <w:bCs/>
          <w:color w:val="000000"/>
        </w:rPr>
        <w:lastRenderedPageBreak/>
        <w:t>Submission Requirements</w:t>
      </w:r>
    </w:p>
    <w:p w14:paraId="1FB4FBA9" w14:textId="61EF7C17" w:rsidR="00AC4F8E" w:rsidRPr="00B82126" w:rsidRDefault="006254EE" w:rsidP="007E3E8A">
      <w:pPr>
        <w:rPr>
          <w:rFonts w:eastAsia="Arial" w:cs="Arial"/>
          <w:b/>
        </w:rPr>
      </w:pPr>
      <w:r w:rsidRPr="00B82126">
        <w:rPr>
          <w:rFonts w:eastAsia="Arial" w:cs="Arial"/>
          <w:b/>
        </w:rPr>
        <w:t xml:space="preserve">All application packages </w:t>
      </w:r>
      <w:r w:rsidR="00845A30" w:rsidRPr="00B82126">
        <w:rPr>
          <w:rFonts w:eastAsia="Arial" w:cs="Arial"/>
          <w:b/>
        </w:rPr>
        <w:t xml:space="preserve">can be submitted via </w:t>
      </w:r>
      <w:r w:rsidR="002B506D">
        <w:rPr>
          <w:rFonts w:eastAsia="Arial" w:cs="Arial"/>
          <w:b/>
        </w:rPr>
        <w:t xml:space="preserve">one of </w:t>
      </w:r>
      <w:r w:rsidR="00666425">
        <w:rPr>
          <w:rFonts w:eastAsia="Arial" w:cs="Arial"/>
          <w:b/>
        </w:rPr>
        <w:t xml:space="preserve">the following </w:t>
      </w:r>
      <w:r w:rsidR="00845A30" w:rsidRPr="00B82126">
        <w:rPr>
          <w:rFonts w:eastAsia="Arial" w:cs="Arial"/>
          <w:b/>
        </w:rPr>
        <w:t>two methods</w:t>
      </w:r>
      <w:r w:rsidR="00A727A9">
        <w:rPr>
          <w:rFonts w:eastAsia="Arial" w:cs="Arial"/>
          <w:b/>
        </w:rPr>
        <w:t xml:space="preserve"> by the lead applicant</w:t>
      </w:r>
      <w:r w:rsidR="00F6247E">
        <w:rPr>
          <w:rFonts w:eastAsia="Arial" w:cs="Arial"/>
          <w:b/>
        </w:rPr>
        <w:t xml:space="preserve"> contact</w:t>
      </w:r>
      <w:r w:rsidR="00845A30" w:rsidRPr="00B82126">
        <w:rPr>
          <w:rFonts w:eastAsia="Arial" w:cs="Arial"/>
          <w:b/>
        </w:rPr>
        <w:t>:</w:t>
      </w:r>
    </w:p>
    <w:p w14:paraId="63A25FB5" w14:textId="0CF62148" w:rsidR="00AC4F8E" w:rsidRPr="00B82126" w:rsidRDefault="00845A30" w:rsidP="00E778AC">
      <w:pPr>
        <w:ind w:left="990" w:hanging="270"/>
        <w:rPr>
          <w:rFonts w:eastAsia="Arial" w:cs="Arial"/>
          <w:b/>
        </w:rPr>
      </w:pPr>
      <w:r w:rsidRPr="00B82126">
        <w:rPr>
          <w:rFonts w:eastAsia="Arial" w:cs="Arial"/>
          <w:b/>
        </w:rPr>
        <w:t>1) S</w:t>
      </w:r>
      <w:r w:rsidR="006254EE" w:rsidRPr="00B82126">
        <w:rPr>
          <w:rFonts w:eastAsia="Arial" w:cs="Arial"/>
          <w:b/>
        </w:rPr>
        <w:t>ubmit in hard-copy format</w:t>
      </w:r>
      <w:r w:rsidR="00341F23">
        <w:rPr>
          <w:rFonts w:eastAsia="Arial" w:cs="Arial"/>
          <w:b/>
        </w:rPr>
        <w:t>,</w:t>
      </w:r>
      <w:r w:rsidR="006254EE" w:rsidRPr="00B82126">
        <w:rPr>
          <w:rFonts w:eastAsia="Arial" w:cs="Arial"/>
          <w:b/>
        </w:rPr>
        <w:t xml:space="preserve"> postmarked no later than 5 </w:t>
      </w:r>
      <w:r w:rsidR="00EB679B" w:rsidRPr="00B82126">
        <w:rPr>
          <w:rFonts w:eastAsia="Arial" w:cs="Arial"/>
          <w:b/>
        </w:rPr>
        <w:t xml:space="preserve">p.m. </w:t>
      </w:r>
      <w:r w:rsidR="006254EE" w:rsidRPr="00B82126">
        <w:rPr>
          <w:rFonts w:eastAsia="Arial" w:cs="Arial"/>
          <w:b/>
        </w:rPr>
        <w:t xml:space="preserve">on </w:t>
      </w:r>
      <w:r w:rsidR="00DF2120">
        <w:rPr>
          <w:rFonts w:eastAsia="Arial" w:cs="Arial"/>
          <w:b/>
        </w:rPr>
        <w:t>February 17</w:t>
      </w:r>
      <w:r w:rsidR="00D2042E">
        <w:rPr>
          <w:rFonts w:eastAsia="Arial" w:cs="Arial"/>
          <w:b/>
        </w:rPr>
        <w:t>,</w:t>
      </w:r>
      <w:r w:rsidR="006254EE" w:rsidRPr="00B82126">
        <w:rPr>
          <w:rFonts w:eastAsia="Arial" w:cs="Arial"/>
          <w:b/>
        </w:rPr>
        <w:t xml:space="preserve"> 202</w:t>
      </w:r>
      <w:r w:rsidR="00D2042E">
        <w:rPr>
          <w:rFonts w:eastAsia="Arial" w:cs="Arial"/>
          <w:b/>
        </w:rPr>
        <w:t>3</w:t>
      </w:r>
      <w:r w:rsidR="00341F23">
        <w:rPr>
          <w:rFonts w:eastAsia="Arial" w:cs="Arial"/>
          <w:b/>
        </w:rPr>
        <w:t>,</w:t>
      </w:r>
      <w:r w:rsidR="00A97730" w:rsidRPr="00B82126">
        <w:rPr>
          <w:rFonts w:eastAsia="Arial" w:cs="Arial"/>
          <w:b/>
        </w:rPr>
        <w:t xml:space="preserve"> to the following</w:t>
      </w:r>
      <w:r w:rsidR="006B0F81" w:rsidRPr="00B82126">
        <w:rPr>
          <w:rFonts w:eastAsia="Arial" w:cs="Arial"/>
          <w:b/>
        </w:rPr>
        <w:t xml:space="preserve"> address: </w:t>
      </w:r>
    </w:p>
    <w:p w14:paraId="38DF19E2" w14:textId="77777777" w:rsidR="00341F23" w:rsidRDefault="00341F23" w:rsidP="00341F23">
      <w:pPr>
        <w:spacing w:after="0"/>
        <w:ind w:left="2880"/>
        <w:rPr>
          <w:rFonts w:eastAsia="Arial" w:cs="Arial"/>
        </w:rPr>
      </w:pPr>
      <w:r w:rsidRPr="00341F23">
        <w:rPr>
          <w:rFonts w:eastAsia="Arial" w:cs="Arial"/>
        </w:rPr>
        <w:t>California Department of Education</w:t>
      </w:r>
    </w:p>
    <w:p w14:paraId="32EF850D" w14:textId="77777777" w:rsidR="00341F23" w:rsidRDefault="00341F23" w:rsidP="00341F23">
      <w:pPr>
        <w:spacing w:after="0"/>
        <w:ind w:left="2880"/>
        <w:rPr>
          <w:rFonts w:eastAsia="Arial" w:cs="Arial"/>
        </w:rPr>
      </w:pPr>
      <w:r w:rsidRPr="00341F23">
        <w:rPr>
          <w:rFonts w:eastAsia="Arial" w:cs="Arial"/>
        </w:rPr>
        <w:t>Special Education Division</w:t>
      </w:r>
    </w:p>
    <w:p w14:paraId="252F0C00" w14:textId="5C292EA6" w:rsidR="00AC4F8E" w:rsidRPr="00B82126" w:rsidRDefault="007E3E8A" w:rsidP="00341F23">
      <w:pPr>
        <w:spacing w:after="0"/>
        <w:ind w:left="2880"/>
        <w:rPr>
          <w:rFonts w:eastAsia="Arial" w:cs="Arial"/>
        </w:rPr>
      </w:pPr>
      <w:r w:rsidRPr="00B82126">
        <w:rPr>
          <w:rFonts w:eastAsia="Arial" w:cs="Arial"/>
        </w:rPr>
        <w:t>Programs and Partnerships Unit</w:t>
      </w:r>
    </w:p>
    <w:p w14:paraId="7CFA6192" w14:textId="53363147" w:rsidR="00AC4F8E" w:rsidRPr="00B82126" w:rsidRDefault="0027611A" w:rsidP="00341F23">
      <w:pPr>
        <w:spacing w:after="0"/>
        <w:ind w:left="2880"/>
        <w:rPr>
          <w:rFonts w:eastAsia="Arial" w:cs="Arial"/>
        </w:rPr>
      </w:pPr>
      <w:r w:rsidRPr="00B82126">
        <w:rPr>
          <w:rFonts w:eastAsia="Arial" w:cs="Arial"/>
        </w:rPr>
        <w:t xml:space="preserve">ATT: </w:t>
      </w:r>
      <w:r w:rsidR="00953386">
        <w:rPr>
          <w:rFonts w:eastAsia="Arial" w:cs="Arial"/>
        </w:rPr>
        <w:t xml:space="preserve">2022 </w:t>
      </w:r>
      <w:r w:rsidRPr="00B82126">
        <w:rPr>
          <w:rFonts w:eastAsia="Arial" w:cs="Arial"/>
        </w:rPr>
        <w:t>FEC RFA</w:t>
      </w:r>
      <w:r w:rsidR="00F6247E">
        <w:rPr>
          <w:rFonts w:eastAsia="Arial" w:cs="Arial"/>
        </w:rPr>
        <w:t xml:space="preserve"> Grant</w:t>
      </w:r>
    </w:p>
    <w:p w14:paraId="37C4F7C5" w14:textId="77777777" w:rsidR="00AC4F8E" w:rsidRPr="00B82126" w:rsidRDefault="007E3E8A" w:rsidP="00341F23">
      <w:pPr>
        <w:spacing w:after="0"/>
        <w:ind w:left="2880"/>
        <w:rPr>
          <w:rFonts w:eastAsia="Arial" w:cs="Arial"/>
        </w:rPr>
      </w:pPr>
      <w:r w:rsidRPr="00B82126">
        <w:rPr>
          <w:rFonts w:eastAsia="Arial" w:cs="Arial"/>
        </w:rPr>
        <w:t>1430 N Street, Suite 2401</w:t>
      </w:r>
    </w:p>
    <w:p w14:paraId="260D6B49" w14:textId="5092635A" w:rsidR="00D2042E" w:rsidRPr="00666425" w:rsidRDefault="007E3E8A" w:rsidP="00341F23">
      <w:pPr>
        <w:spacing w:after="0"/>
        <w:ind w:left="2880"/>
        <w:rPr>
          <w:rFonts w:eastAsia="Arial" w:cs="Arial"/>
        </w:rPr>
      </w:pPr>
      <w:r w:rsidRPr="00B82126">
        <w:rPr>
          <w:rFonts w:eastAsia="Arial" w:cs="Arial"/>
        </w:rPr>
        <w:t>Sacramento, CA 95814-5901</w:t>
      </w:r>
    </w:p>
    <w:p w14:paraId="0000014D" w14:textId="75480E73" w:rsidR="00E63841" w:rsidRPr="00821543" w:rsidRDefault="00B74ACC" w:rsidP="00E778AC">
      <w:pPr>
        <w:ind w:left="990" w:hanging="270"/>
        <w:rPr>
          <w:b/>
          <w:color w:val="333333"/>
        </w:rPr>
      </w:pPr>
      <w:r w:rsidRPr="00821543">
        <w:rPr>
          <w:b/>
        </w:rPr>
        <w:t xml:space="preserve">2) </w:t>
      </w:r>
      <w:r w:rsidR="003159ED" w:rsidRPr="00821543">
        <w:rPr>
          <w:b/>
        </w:rPr>
        <w:t>Submit</w:t>
      </w:r>
      <w:r w:rsidR="006254EE" w:rsidRPr="00821543">
        <w:rPr>
          <w:b/>
        </w:rPr>
        <w:t xml:space="preserve"> as a PDF </w:t>
      </w:r>
      <w:r w:rsidR="00BA284C">
        <w:rPr>
          <w:b/>
        </w:rPr>
        <w:t xml:space="preserve">or Microsoft Word </w:t>
      </w:r>
      <w:r w:rsidR="006254EE" w:rsidRPr="00821543">
        <w:rPr>
          <w:b/>
        </w:rPr>
        <w:t>document</w:t>
      </w:r>
      <w:r w:rsidR="00341F23">
        <w:rPr>
          <w:b/>
        </w:rPr>
        <w:t>,</w:t>
      </w:r>
      <w:r w:rsidR="006254EE" w:rsidRPr="00821543">
        <w:rPr>
          <w:b/>
        </w:rPr>
        <w:t xml:space="preserve"> via email</w:t>
      </w:r>
      <w:r w:rsidR="00341F23">
        <w:rPr>
          <w:b/>
        </w:rPr>
        <w:t>,</w:t>
      </w:r>
      <w:r w:rsidR="006254EE" w:rsidRPr="00821543">
        <w:rPr>
          <w:b/>
        </w:rPr>
        <w:t xml:space="preserve"> to </w:t>
      </w:r>
      <w:hyperlink r:id="rId19" w:tooltip="Email address for PPL" w:history="1">
        <w:r w:rsidR="00821543" w:rsidRPr="00083B41">
          <w:rPr>
            <w:rStyle w:val="Hyperlink"/>
          </w:rPr>
          <w:t>PPL@cde.ca.gov</w:t>
        </w:r>
      </w:hyperlink>
      <w:r w:rsidR="006254EE" w:rsidRPr="00821543">
        <w:rPr>
          <w:b/>
        </w:rPr>
        <w:t xml:space="preserve"> by 5 </w:t>
      </w:r>
      <w:r w:rsidR="00AE25C6" w:rsidRPr="00821543">
        <w:rPr>
          <w:b/>
        </w:rPr>
        <w:t xml:space="preserve">p.m. </w:t>
      </w:r>
      <w:r w:rsidR="006254EE" w:rsidRPr="00821543">
        <w:rPr>
          <w:b/>
        </w:rPr>
        <w:t xml:space="preserve">on </w:t>
      </w:r>
      <w:r w:rsidR="00DF2120">
        <w:rPr>
          <w:b/>
        </w:rPr>
        <w:t>February 17</w:t>
      </w:r>
      <w:r w:rsidR="006254EE" w:rsidRPr="00821543">
        <w:rPr>
          <w:b/>
        </w:rPr>
        <w:t>, 202</w:t>
      </w:r>
      <w:r w:rsidR="00D2042E">
        <w:rPr>
          <w:b/>
        </w:rPr>
        <w:t>3</w:t>
      </w:r>
      <w:r w:rsidR="006254EE" w:rsidRPr="00821543">
        <w:rPr>
          <w:b/>
        </w:rPr>
        <w:t xml:space="preserve">. </w:t>
      </w:r>
      <w:r w:rsidR="00AE25C6" w:rsidRPr="00821543">
        <w:rPr>
          <w:b/>
        </w:rPr>
        <w:t>Use</w:t>
      </w:r>
      <w:r w:rsidR="006254EE" w:rsidRPr="00821543">
        <w:rPr>
          <w:b/>
        </w:rPr>
        <w:t xml:space="preserve"> “</w:t>
      </w:r>
      <w:r w:rsidR="004B44C5">
        <w:rPr>
          <w:b/>
        </w:rPr>
        <w:t xml:space="preserve">2022 </w:t>
      </w:r>
      <w:r w:rsidR="006254EE" w:rsidRPr="00821543">
        <w:rPr>
          <w:b/>
        </w:rPr>
        <w:t xml:space="preserve">FEC </w:t>
      </w:r>
      <w:r w:rsidR="003159ED" w:rsidRPr="00821543">
        <w:rPr>
          <w:b/>
        </w:rPr>
        <w:t xml:space="preserve">RFA </w:t>
      </w:r>
      <w:r w:rsidR="006254EE" w:rsidRPr="00821543">
        <w:rPr>
          <w:b/>
        </w:rPr>
        <w:t xml:space="preserve">Grant” </w:t>
      </w:r>
      <w:r w:rsidR="00AE25C6" w:rsidRPr="00821543">
        <w:rPr>
          <w:b/>
        </w:rPr>
        <w:t>for</w:t>
      </w:r>
      <w:r w:rsidR="006254EE" w:rsidRPr="00821543">
        <w:rPr>
          <w:b/>
        </w:rPr>
        <w:t xml:space="preserve"> the subject line. </w:t>
      </w:r>
    </w:p>
    <w:p w14:paraId="0000014F" w14:textId="5D9A0E60" w:rsidR="00E63841" w:rsidRPr="00B82126" w:rsidRDefault="006254EE" w:rsidP="0021208A">
      <w:pPr>
        <w:rPr>
          <w:rFonts w:eastAsia="Arial" w:cs="Arial"/>
        </w:rPr>
      </w:pPr>
      <w:r w:rsidRPr="00B82126">
        <w:rPr>
          <w:rFonts w:eastAsia="Arial" w:cs="Arial"/>
        </w:rPr>
        <w:t xml:space="preserve">The </w:t>
      </w:r>
      <w:r w:rsidR="00272FB1">
        <w:rPr>
          <w:rFonts w:eastAsia="Arial" w:cs="Arial"/>
        </w:rPr>
        <w:t xml:space="preserve">lead </w:t>
      </w:r>
      <w:r w:rsidRPr="00B82126">
        <w:rPr>
          <w:rFonts w:eastAsia="Arial" w:cs="Arial"/>
        </w:rPr>
        <w:t>applicant</w:t>
      </w:r>
      <w:r w:rsidR="00F6247E">
        <w:rPr>
          <w:rFonts w:eastAsia="Arial" w:cs="Arial"/>
        </w:rPr>
        <w:t xml:space="preserve"> contact </w:t>
      </w:r>
      <w:r w:rsidRPr="00B82126">
        <w:rPr>
          <w:rFonts w:eastAsia="Arial" w:cs="Arial"/>
        </w:rPr>
        <w:t>will receive an email confirmation of the information submitted</w:t>
      </w:r>
      <w:r w:rsidR="004B44C5">
        <w:rPr>
          <w:rFonts w:eastAsia="Arial" w:cs="Arial"/>
        </w:rPr>
        <w:t xml:space="preserve"> within 24 hours</w:t>
      </w:r>
      <w:r w:rsidRPr="00B82126">
        <w:rPr>
          <w:rFonts w:eastAsia="Arial" w:cs="Arial"/>
        </w:rPr>
        <w:t xml:space="preserve">. If changes need to be made, </w:t>
      </w:r>
      <w:r w:rsidR="00CE2516">
        <w:rPr>
          <w:rFonts w:eastAsia="Arial" w:cs="Arial"/>
        </w:rPr>
        <w:t xml:space="preserve">the </w:t>
      </w:r>
      <w:r w:rsidR="00F6247E">
        <w:rPr>
          <w:rFonts w:eastAsia="Arial" w:cs="Arial"/>
        </w:rPr>
        <w:t xml:space="preserve">lead </w:t>
      </w:r>
      <w:r w:rsidR="00CE2516">
        <w:rPr>
          <w:rFonts w:eastAsia="Arial" w:cs="Arial"/>
        </w:rPr>
        <w:t>applicant</w:t>
      </w:r>
      <w:r w:rsidR="00F6247E">
        <w:rPr>
          <w:rFonts w:eastAsia="Arial" w:cs="Arial"/>
        </w:rPr>
        <w:t xml:space="preserve"> contact</w:t>
      </w:r>
      <w:r w:rsidR="00CE2516">
        <w:rPr>
          <w:rFonts w:eastAsia="Arial" w:cs="Arial"/>
        </w:rPr>
        <w:t xml:space="preserve"> can </w:t>
      </w:r>
      <w:r w:rsidRPr="00B82126">
        <w:rPr>
          <w:rFonts w:eastAsia="Arial" w:cs="Arial"/>
        </w:rPr>
        <w:t xml:space="preserve">resubmit the entire application </w:t>
      </w:r>
      <w:r w:rsidRPr="00B82126">
        <w:rPr>
          <w:rFonts w:eastAsia="Arial" w:cs="Arial"/>
          <w:i/>
        </w:rPr>
        <w:t>prior</w:t>
      </w:r>
      <w:r w:rsidRPr="00B82126">
        <w:rPr>
          <w:rFonts w:eastAsia="Arial" w:cs="Arial"/>
        </w:rPr>
        <w:t xml:space="preserve"> to the submission deadline. The last submitted application </w:t>
      </w:r>
      <w:r w:rsidR="00477EE2">
        <w:rPr>
          <w:rFonts w:eastAsia="Arial" w:cs="Arial"/>
        </w:rPr>
        <w:t xml:space="preserve">version </w:t>
      </w:r>
      <w:r w:rsidRPr="00B82126">
        <w:rPr>
          <w:rFonts w:eastAsia="Arial" w:cs="Arial"/>
        </w:rPr>
        <w:t xml:space="preserve">will be the one considered for review. </w:t>
      </w:r>
    </w:p>
    <w:p w14:paraId="00000151" w14:textId="3653AF85" w:rsidR="00E63841" w:rsidRPr="00B82126" w:rsidRDefault="006254EE" w:rsidP="0021208A">
      <w:pPr>
        <w:rPr>
          <w:rFonts w:eastAsia="Arial" w:cs="Arial"/>
        </w:rPr>
      </w:pPr>
      <w:r w:rsidRPr="00B82126">
        <w:rPr>
          <w:rFonts w:eastAsia="Arial" w:cs="Arial"/>
        </w:rPr>
        <w:t>The CDE is not able to modify the application information after it is submitted.</w:t>
      </w:r>
      <w:r w:rsidR="00000F1C">
        <w:rPr>
          <w:rFonts w:eastAsia="Arial" w:cs="Arial"/>
        </w:rPr>
        <w:t xml:space="preserve"> </w:t>
      </w:r>
      <w:r w:rsidRPr="00B82126">
        <w:rPr>
          <w:rFonts w:eastAsia="Arial" w:cs="Arial"/>
        </w:rPr>
        <w:t xml:space="preserve">Incomplete or late applications will not be considered. </w:t>
      </w:r>
    </w:p>
    <w:p w14:paraId="00000154" w14:textId="77777777" w:rsidR="00E63841" w:rsidRPr="00B82126" w:rsidRDefault="006254EE" w:rsidP="00E778AC">
      <w:pPr>
        <w:pStyle w:val="Heading3"/>
      </w:pPr>
      <w:bookmarkStart w:id="22" w:name="_Toc123903715"/>
      <w:r w:rsidRPr="00B82126">
        <w:t>X.</w:t>
      </w:r>
      <w:r w:rsidRPr="00B82126">
        <w:tab/>
        <w:t>Application Checklist</w:t>
      </w:r>
      <w:bookmarkEnd w:id="22"/>
    </w:p>
    <w:p w14:paraId="00000156" w14:textId="132976F5" w:rsidR="00E63841" w:rsidRPr="0076337B" w:rsidRDefault="00F600FD" w:rsidP="0076337B">
      <w:pPr>
        <w:pStyle w:val="ListParagraph"/>
        <w:numPr>
          <w:ilvl w:val="0"/>
          <w:numId w:val="66"/>
        </w:numPr>
        <w:contextualSpacing w:val="0"/>
        <w:rPr>
          <w:rFonts w:eastAsia="Arial" w:cs="Arial"/>
        </w:rPr>
      </w:pPr>
      <w:r w:rsidRPr="0076337B">
        <w:rPr>
          <w:rFonts w:eastAsia="Arial" w:cs="Arial"/>
          <w:b/>
        </w:rPr>
        <w:t>Section A</w:t>
      </w:r>
      <w:r w:rsidRPr="0076337B">
        <w:rPr>
          <w:rFonts w:eastAsia="Arial" w:cs="Arial"/>
        </w:rPr>
        <w:t xml:space="preserve">. </w:t>
      </w:r>
      <w:r w:rsidRPr="0076337B">
        <w:rPr>
          <w:rFonts w:eastAsia="Arial" w:cs="Arial"/>
          <w:b/>
        </w:rPr>
        <w:t xml:space="preserve">Form B: </w:t>
      </w:r>
      <w:r w:rsidR="006254EE" w:rsidRPr="0076337B">
        <w:rPr>
          <w:rFonts w:eastAsia="Arial" w:cs="Arial"/>
          <w:b/>
        </w:rPr>
        <w:t>Application Face Page</w:t>
      </w:r>
      <w:r w:rsidR="00260C7F" w:rsidRPr="0076337B">
        <w:rPr>
          <w:rFonts w:eastAsia="Arial" w:cs="Arial"/>
        </w:rPr>
        <w:t xml:space="preserve"> </w:t>
      </w:r>
      <w:r w:rsidR="00F408C9" w:rsidRPr="0076337B">
        <w:rPr>
          <w:rFonts w:eastAsia="Arial" w:cs="Arial"/>
        </w:rPr>
        <w:t>[not scored</w:t>
      </w:r>
      <w:r w:rsidR="00260C7F" w:rsidRPr="0076337B">
        <w:rPr>
          <w:rFonts w:eastAsia="Arial" w:cs="Arial"/>
        </w:rPr>
        <w:t xml:space="preserve">] </w:t>
      </w:r>
      <w:r w:rsidR="00341F23">
        <w:rPr>
          <w:rFonts w:eastAsia="Arial" w:cs="Arial"/>
        </w:rPr>
        <w:t>—</w:t>
      </w:r>
      <w:r w:rsidR="00260C7F" w:rsidRPr="0076337B">
        <w:rPr>
          <w:rFonts w:eastAsia="Arial" w:cs="Arial"/>
        </w:rPr>
        <w:t xml:space="preserve"> Include</w:t>
      </w:r>
      <w:r w:rsidR="006254EE" w:rsidRPr="0076337B">
        <w:rPr>
          <w:rFonts w:eastAsia="Arial" w:cs="Arial"/>
        </w:rPr>
        <w:t xml:space="preserve"> blue ink signature</w:t>
      </w:r>
      <w:r w:rsidR="005D16BD" w:rsidRPr="0076337B">
        <w:rPr>
          <w:rFonts w:eastAsia="Arial" w:cs="Arial"/>
        </w:rPr>
        <w:t xml:space="preserve"> or a digital signature</w:t>
      </w:r>
      <w:r w:rsidR="006254EE" w:rsidRPr="0076337B">
        <w:rPr>
          <w:rFonts w:eastAsia="Arial" w:cs="Arial"/>
        </w:rPr>
        <w:t xml:space="preserve"> of </w:t>
      </w:r>
      <w:r w:rsidR="00260C7F" w:rsidRPr="0076337B">
        <w:rPr>
          <w:rFonts w:eastAsia="Arial" w:cs="Arial"/>
        </w:rPr>
        <w:t xml:space="preserve">the </w:t>
      </w:r>
      <w:r w:rsidR="006254EE" w:rsidRPr="0076337B">
        <w:rPr>
          <w:rFonts w:eastAsia="Arial" w:cs="Arial"/>
        </w:rPr>
        <w:t>Authorizing</w:t>
      </w:r>
      <w:r w:rsidR="00DA2EFC" w:rsidRPr="0076337B">
        <w:rPr>
          <w:rFonts w:eastAsia="Arial" w:cs="Arial"/>
        </w:rPr>
        <w:t xml:space="preserve"> </w:t>
      </w:r>
      <w:r w:rsidR="006254EE" w:rsidRPr="0076337B">
        <w:rPr>
          <w:rFonts w:eastAsia="Arial" w:cs="Arial"/>
        </w:rPr>
        <w:t>Representative</w:t>
      </w:r>
    </w:p>
    <w:p w14:paraId="664F5035" w14:textId="4A3969BA" w:rsidR="001E400C" w:rsidRPr="0076337B" w:rsidRDefault="00F600FD" w:rsidP="0076337B">
      <w:pPr>
        <w:pStyle w:val="ListParagraph"/>
        <w:numPr>
          <w:ilvl w:val="0"/>
          <w:numId w:val="66"/>
        </w:numPr>
        <w:contextualSpacing w:val="0"/>
        <w:rPr>
          <w:rFonts w:eastAsia="Arial" w:cs="Arial"/>
        </w:rPr>
      </w:pPr>
      <w:r w:rsidRPr="0076337B">
        <w:rPr>
          <w:rFonts w:eastAsia="Arial" w:cs="Arial"/>
          <w:b/>
        </w:rPr>
        <w:t>Section B.</w:t>
      </w:r>
      <w:r w:rsidRPr="004472A3">
        <w:rPr>
          <w:b/>
        </w:rPr>
        <w:t xml:space="preserve"> </w:t>
      </w:r>
      <w:r w:rsidRPr="0076337B">
        <w:rPr>
          <w:rFonts w:eastAsia="Arial" w:cs="Arial"/>
          <w:b/>
        </w:rPr>
        <w:t>Family Empowerment Center on Disability Program Design</w:t>
      </w:r>
      <w:r w:rsidRPr="0076337B">
        <w:rPr>
          <w:rFonts w:eastAsia="Arial" w:cs="Arial"/>
        </w:rPr>
        <w:t xml:space="preserve"> </w:t>
      </w:r>
      <w:r w:rsidR="001E400C" w:rsidRPr="0076337B">
        <w:rPr>
          <w:rFonts w:eastAsia="Arial" w:cs="Arial"/>
        </w:rPr>
        <w:t xml:space="preserve">[30 points total – 3 points per section] </w:t>
      </w:r>
      <w:r w:rsidR="00341F23">
        <w:rPr>
          <w:rFonts w:eastAsia="Arial" w:cs="Arial"/>
        </w:rPr>
        <w:t>—</w:t>
      </w:r>
      <w:r w:rsidR="001E400C" w:rsidRPr="0076337B">
        <w:rPr>
          <w:rFonts w:eastAsia="Arial" w:cs="Arial"/>
        </w:rPr>
        <w:t xml:space="preserve"> Individual responses to </w:t>
      </w:r>
      <w:r w:rsidRPr="0076337B">
        <w:rPr>
          <w:rFonts w:eastAsia="Arial" w:cs="Arial"/>
        </w:rPr>
        <w:t xml:space="preserve">subsections B.1–10 </w:t>
      </w:r>
    </w:p>
    <w:p w14:paraId="69EDFA2D" w14:textId="4F08C0A1" w:rsidR="00664926" w:rsidRPr="0076337B" w:rsidRDefault="001E400C" w:rsidP="0076337B">
      <w:pPr>
        <w:pStyle w:val="ListParagraph"/>
        <w:numPr>
          <w:ilvl w:val="0"/>
          <w:numId w:val="66"/>
        </w:numPr>
        <w:contextualSpacing w:val="0"/>
        <w:rPr>
          <w:rFonts w:eastAsia="Arial" w:cs="Arial"/>
        </w:rPr>
      </w:pPr>
      <w:r w:rsidRPr="0076337B">
        <w:rPr>
          <w:rFonts w:eastAsia="Arial" w:cs="Arial"/>
          <w:b/>
        </w:rPr>
        <w:t>Section C.</w:t>
      </w:r>
      <w:r w:rsidR="00DB25AE">
        <w:rPr>
          <w:rFonts w:eastAsia="Arial" w:cs="Arial"/>
          <w:b/>
        </w:rPr>
        <w:t xml:space="preserve"> </w:t>
      </w:r>
      <w:r w:rsidRPr="0076337B">
        <w:rPr>
          <w:rFonts w:eastAsia="Arial" w:cs="Arial"/>
          <w:b/>
        </w:rPr>
        <w:t>Continuity of Support for Families Transitioning from Services under Part C to Part B</w:t>
      </w:r>
      <w:r w:rsidRPr="0076337B">
        <w:rPr>
          <w:rFonts w:eastAsia="Arial" w:cs="Arial"/>
        </w:rPr>
        <w:t xml:space="preserve"> [10 points</w:t>
      </w:r>
      <w:r w:rsidR="00666425">
        <w:rPr>
          <w:rFonts w:eastAsia="Arial" w:cs="Arial"/>
        </w:rPr>
        <w:t xml:space="preserve"> </w:t>
      </w:r>
      <w:r w:rsidR="00341F23">
        <w:rPr>
          <w:rFonts w:eastAsia="Arial" w:cs="Arial"/>
        </w:rPr>
        <w:t>–</w:t>
      </w:r>
      <w:r w:rsidR="00666425">
        <w:rPr>
          <w:rFonts w:eastAsia="Arial" w:cs="Arial"/>
        </w:rPr>
        <w:t xml:space="preserve"> 5 points per section</w:t>
      </w:r>
      <w:r w:rsidRPr="0076337B">
        <w:rPr>
          <w:rFonts w:eastAsia="Arial" w:cs="Arial"/>
        </w:rPr>
        <w:t xml:space="preserve">] </w:t>
      </w:r>
      <w:bookmarkStart w:id="23" w:name="_Hlk114487152"/>
      <w:r w:rsidR="00341F23">
        <w:rPr>
          <w:rFonts w:eastAsia="Arial" w:cs="Arial"/>
        </w:rPr>
        <w:t>—</w:t>
      </w:r>
      <w:r w:rsidRPr="0076337B">
        <w:rPr>
          <w:rFonts w:eastAsia="Arial" w:cs="Arial"/>
        </w:rPr>
        <w:t>Individual responses to subsections C.1 and C.2</w:t>
      </w:r>
      <w:bookmarkEnd w:id="23"/>
    </w:p>
    <w:p w14:paraId="5028BB9F" w14:textId="70CC4414" w:rsidR="001E400C" w:rsidRPr="0076337B" w:rsidRDefault="001E400C" w:rsidP="0076337B">
      <w:pPr>
        <w:pStyle w:val="ListParagraph"/>
        <w:numPr>
          <w:ilvl w:val="0"/>
          <w:numId w:val="66"/>
        </w:numPr>
        <w:contextualSpacing w:val="0"/>
        <w:rPr>
          <w:rFonts w:eastAsia="Arial" w:cs="Arial"/>
          <w:b/>
        </w:rPr>
      </w:pPr>
      <w:r w:rsidRPr="0076337B">
        <w:rPr>
          <w:rFonts w:eastAsia="Arial" w:cs="Arial"/>
          <w:b/>
        </w:rPr>
        <w:t>Section D. Positive Consideration</w:t>
      </w:r>
      <w:r w:rsidRPr="0076337B">
        <w:rPr>
          <w:rFonts w:eastAsia="Arial" w:cs="Arial"/>
        </w:rPr>
        <w:t xml:space="preserve"> [5 points]</w:t>
      </w:r>
    </w:p>
    <w:p w14:paraId="16E76C97" w14:textId="57309EE5" w:rsidR="001E400C" w:rsidRPr="0076337B" w:rsidRDefault="001E400C" w:rsidP="0076337B">
      <w:pPr>
        <w:pStyle w:val="ListParagraph"/>
        <w:numPr>
          <w:ilvl w:val="0"/>
          <w:numId w:val="66"/>
        </w:numPr>
        <w:contextualSpacing w:val="0"/>
        <w:rPr>
          <w:rFonts w:eastAsia="Arial" w:cs="Arial"/>
          <w:b/>
        </w:rPr>
      </w:pPr>
      <w:r w:rsidRPr="0076337B">
        <w:rPr>
          <w:rFonts w:eastAsia="Arial" w:cs="Arial"/>
          <w:b/>
        </w:rPr>
        <w:t xml:space="preserve">Section E. Community Partnerships </w:t>
      </w:r>
      <w:r w:rsidRPr="0076337B">
        <w:rPr>
          <w:rFonts w:eastAsia="Arial" w:cs="Arial"/>
        </w:rPr>
        <w:t>[20 points]</w:t>
      </w:r>
    </w:p>
    <w:p w14:paraId="02E9BC04" w14:textId="79B52886" w:rsidR="001E400C" w:rsidRPr="0076337B" w:rsidRDefault="001E400C" w:rsidP="0076337B">
      <w:pPr>
        <w:pStyle w:val="ListParagraph"/>
        <w:numPr>
          <w:ilvl w:val="0"/>
          <w:numId w:val="66"/>
        </w:numPr>
        <w:contextualSpacing w:val="0"/>
        <w:rPr>
          <w:rFonts w:eastAsia="Arial" w:cs="Arial"/>
        </w:rPr>
      </w:pPr>
      <w:r w:rsidRPr="0076337B">
        <w:rPr>
          <w:rFonts w:eastAsia="Arial" w:cs="Arial"/>
          <w:b/>
        </w:rPr>
        <w:lastRenderedPageBreak/>
        <w:t>Section F. Form D: Project Work Plan</w:t>
      </w:r>
      <w:r w:rsidRPr="0076337B">
        <w:rPr>
          <w:rFonts w:eastAsia="Arial" w:cs="Arial"/>
        </w:rPr>
        <w:t xml:space="preserve"> [10 points]</w:t>
      </w:r>
    </w:p>
    <w:p w14:paraId="00000158" w14:textId="61F370C1" w:rsidR="00E63841" w:rsidRPr="0076337B" w:rsidRDefault="001E400C" w:rsidP="0076337B">
      <w:pPr>
        <w:pStyle w:val="ListParagraph"/>
        <w:numPr>
          <w:ilvl w:val="0"/>
          <w:numId w:val="66"/>
        </w:numPr>
        <w:contextualSpacing w:val="0"/>
        <w:rPr>
          <w:rFonts w:eastAsia="Arial" w:cs="Arial"/>
        </w:rPr>
      </w:pPr>
      <w:r w:rsidRPr="0076337B">
        <w:rPr>
          <w:rFonts w:eastAsia="Arial" w:cs="Arial"/>
          <w:b/>
        </w:rPr>
        <w:t>Section G. Organizational Plan and Project Staffing</w:t>
      </w:r>
      <w:r w:rsidRPr="0076337B">
        <w:rPr>
          <w:rFonts w:eastAsia="Arial" w:cs="Arial"/>
        </w:rPr>
        <w:t xml:space="preserve"> [10 points total – 5 points per section] </w:t>
      </w:r>
      <w:r w:rsidR="00341F23">
        <w:rPr>
          <w:rFonts w:eastAsia="Arial" w:cs="Arial"/>
        </w:rPr>
        <w:t>—</w:t>
      </w:r>
      <w:r w:rsidRPr="0076337B">
        <w:rPr>
          <w:rFonts w:eastAsia="Arial" w:cs="Arial"/>
          <w:b/>
        </w:rPr>
        <w:t xml:space="preserve"> </w:t>
      </w:r>
      <w:r w:rsidRPr="0076337B">
        <w:rPr>
          <w:rFonts w:eastAsia="Arial" w:cs="Arial"/>
        </w:rPr>
        <w:t xml:space="preserve">Individual responses to subsections G.1 and G.2 </w:t>
      </w:r>
    </w:p>
    <w:p w14:paraId="0FC5DF87" w14:textId="4C6758C5" w:rsidR="001E400C" w:rsidRPr="0076337B" w:rsidRDefault="001E400C" w:rsidP="0076337B">
      <w:pPr>
        <w:pStyle w:val="ListParagraph"/>
        <w:numPr>
          <w:ilvl w:val="0"/>
          <w:numId w:val="66"/>
        </w:numPr>
        <w:contextualSpacing w:val="0"/>
        <w:rPr>
          <w:rFonts w:eastAsia="Arial" w:cs="Arial"/>
        </w:rPr>
      </w:pPr>
      <w:r w:rsidRPr="0076337B">
        <w:rPr>
          <w:rFonts w:eastAsia="Arial" w:cs="Arial"/>
          <w:b/>
        </w:rPr>
        <w:t>Section H. Data Collection and Program Monitoring</w:t>
      </w:r>
      <w:r w:rsidRPr="0076337B">
        <w:rPr>
          <w:rFonts w:eastAsia="Arial" w:cs="Arial"/>
        </w:rPr>
        <w:t xml:space="preserve"> [10 points]</w:t>
      </w:r>
    </w:p>
    <w:p w14:paraId="00000159" w14:textId="5812F586" w:rsidR="00E63841" w:rsidRPr="0076337B" w:rsidRDefault="00260C7F" w:rsidP="0076337B">
      <w:pPr>
        <w:pStyle w:val="ListParagraph"/>
        <w:numPr>
          <w:ilvl w:val="0"/>
          <w:numId w:val="66"/>
        </w:numPr>
        <w:contextualSpacing w:val="0"/>
        <w:rPr>
          <w:rFonts w:eastAsia="Arial" w:cs="Arial"/>
        </w:rPr>
      </w:pPr>
      <w:r w:rsidRPr="0076337B">
        <w:rPr>
          <w:rFonts w:eastAsia="Arial" w:cs="Arial"/>
          <w:b/>
        </w:rPr>
        <w:t xml:space="preserve">Section I. </w:t>
      </w:r>
      <w:r w:rsidR="001106E0" w:rsidRPr="001106E0">
        <w:rPr>
          <w:rFonts w:eastAsia="Arial" w:cs="Arial"/>
          <w:b/>
        </w:rPr>
        <w:t>Budget Grant Expenditures</w:t>
      </w:r>
      <w:r w:rsidR="001106E0">
        <w:rPr>
          <w:rFonts w:eastAsia="Arial" w:cs="Arial"/>
          <w:b/>
        </w:rPr>
        <w:t>:</w:t>
      </w:r>
      <w:r w:rsidR="001106E0" w:rsidRPr="001106E0">
        <w:rPr>
          <w:rFonts w:eastAsia="Arial" w:cs="Arial"/>
          <w:b/>
        </w:rPr>
        <w:t xml:space="preserve"> </w:t>
      </w:r>
      <w:r w:rsidRPr="0076337B">
        <w:rPr>
          <w:rFonts w:eastAsia="Arial" w:cs="Arial"/>
          <w:b/>
        </w:rPr>
        <w:t xml:space="preserve">Form E: </w:t>
      </w:r>
      <w:r w:rsidR="008B5955" w:rsidRPr="0076337B">
        <w:rPr>
          <w:rFonts w:eastAsia="Arial" w:cs="Arial"/>
          <w:b/>
        </w:rPr>
        <w:t>B</w:t>
      </w:r>
      <w:r w:rsidR="006254EE" w:rsidRPr="0076337B">
        <w:rPr>
          <w:rFonts w:eastAsia="Arial" w:cs="Arial"/>
          <w:b/>
        </w:rPr>
        <w:t>udget</w:t>
      </w:r>
      <w:r w:rsidR="009434F2">
        <w:rPr>
          <w:rFonts w:eastAsia="Arial" w:cs="Arial"/>
          <w:b/>
        </w:rPr>
        <w:t xml:space="preserve"> (1)</w:t>
      </w:r>
      <w:r w:rsidR="00FC50E9">
        <w:rPr>
          <w:rFonts w:eastAsia="Arial" w:cs="Arial"/>
          <w:b/>
        </w:rPr>
        <w:t>,</w:t>
      </w:r>
      <w:r w:rsidR="006254EE" w:rsidRPr="0076337B">
        <w:rPr>
          <w:rFonts w:eastAsia="Arial" w:cs="Arial"/>
          <w:b/>
        </w:rPr>
        <w:t xml:space="preserve"> and </w:t>
      </w:r>
      <w:r w:rsidR="00FC50E9">
        <w:rPr>
          <w:rFonts w:eastAsia="Arial" w:cs="Arial"/>
          <w:b/>
        </w:rPr>
        <w:t xml:space="preserve">the </w:t>
      </w:r>
      <w:r w:rsidR="006254EE" w:rsidRPr="0076337B">
        <w:rPr>
          <w:rFonts w:eastAsia="Arial" w:cs="Arial"/>
          <w:b/>
        </w:rPr>
        <w:t>Budget Narrative</w:t>
      </w:r>
      <w:r w:rsidR="009434F2">
        <w:rPr>
          <w:rFonts w:eastAsia="Arial" w:cs="Arial"/>
          <w:b/>
        </w:rPr>
        <w:t xml:space="preserve"> (2) </w:t>
      </w:r>
      <w:r w:rsidRPr="0076337B">
        <w:rPr>
          <w:rFonts w:eastAsia="Arial" w:cs="Arial"/>
        </w:rPr>
        <w:t xml:space="preserve">[10 points] </w:t>
      </w:r>
      <w:r w:rsidR="00341F23">
        <w:rPr>
          <w:rFonts w:eastAsia="Arial" w:cs="Arial"/>
        </w:rPr>
        <w:t>—</w:t>
      </w:r>
      <w:r w:rsidRPr="0076337B">
        <w:rPr>
          <w:rFonts w:eastAsia="Arial" w:cs="Arial"/>
        </w:rPr>
        <w:t xml:space="preserve"> Budget Narrative should be in narrative form and </w:t>
      </w:r>
      <w:r w:rsidR="00B626A3" w:rsidRPr="0076337B">
        <w:rPr>
          <w:rFonts w:eastAsia="Arial" w:cs="Arial"/>
        </w:rPr>
        <w:t>separated from Form E: Budget</w:t>
      </w:r>
    </w:p>
    <w:p w14:paraId="12C036DD" w14:textId="5D5E810A" w:rsidR="00B626A3" w:rsidRPr="00F63560" w:rsidRDefault="00B626A3" w:rsidP="004D1F44">
      <w:pPr>
        <w:pStyle w:val="ListParagraph"/>
        <w:numPr>
          <w:ilvl w:val="0"/>
          <w:numId w:val="45"/>
        </w:numPr>
        <w:ind w:left="1080"/>
        <w:contextualSpacing w:val="0"/>
        <w:rPr>
          <w:rFonts w:eastAsia="Arial" w:cs="Arial"/>
          <w:b/>
        </w:rPr>
      </w:pPr>
      <w:r w:rsidRPr="00F63560">
        <w:rPr>
          <w:rFonts w:eastAsia="Arial" w:cs="Arial"/>
          <w:b/>
        </w:rPr>
        <w:t>Appendix</w:t>
      </w:r>
    </w:p>
    <w:p w14:paraId="6F34D934" w14:textId="2EA10E28" w:rsidR="00B626A3" w:rsidRPr="00F63560" w:rsidRDefault="00B626A3" w:rsidP="0076337B">
      <w:pPr>
        <w:pStyle w:val="ListParagraph"/>
        <w:numPr>
          <w:ilvl w:val="1"/>
          <w:numId w:val="67"/>
        </w:numPr>
        <w:rPr>
          <w:rFonts w:eastAsia="Arial" w:cs="Arial"/>
        </w:rPr>
      </w:pPr>
      <w:r w:rsidRPr="00B626A3">
        <w:rPr>
          <w:rFonts w:eastAsia="Arial" w:cs="Arial"/>
        </w:rPr>
        <w:t>IRS Documentation of 501(c)(3) charitable organization status</w:t>
      </w:r>
    </w:p>
    <w:p w14:paraId="19FD51F1" w14:textId="7058A76E" w:rsidR="00B626A3" w:rsidRPr="00F63560" w:rsidRDefault="00B626A3" w:rsidP="0076337B">
      <w:pPr>
        <w:numPr>
          <w:ilvl w:val="1"/>
          <w:numId w:val="67"/>
        </w:numPr>
        <w:rPr>
          <w:rFonts w:eastAsia="Arial" w:cs="Arial"/>
        </w:rPr>
      </w:pPr>
      <w:r w:rsidRPr="00B626A3">
        <w:rPr>
          <w:rFonts w:eastAsia="Arial" w:cs="Arial"/>
        </w:rPr>
        <w:t>Letters of Support</w:t>
      </w:r>
      <w:r>
        <w:rPr>
          <w:rFonts w:eastAsia="Arial" w:cs="Arial"/>
        </w:rPr>
        <w:t xml:space="preserve"> as described in Section E. Community Partnerships</w:t>
      </w:r>
    </w:p>
    <w:p w14:paraId="0000015A" w14:textId="51E81576" w:rsidR="00E63841" w:rsidRPr="00B82126" w:rsidRDefault="006254EE" w:rsidP="0076337B">
      <w:pPr>
        <w:pStyle w:val="ListParagraph"/>
        <w:numPr>
          <w:ilvl w:val="1"/>
          <w:numId w:val="67"/>
        </w:numPr>
        <w:contextualSpacing w:val="0"/>
        <w:rPr>
          <w:rFonts w:eastAsia="Arial" w:cs="Arial"/>
        </w:rPr>
      </w:pPr>
      <w:r w:rsidRPr="00B82126">
        <w:rPr>
          <w:rFonts w:eastAsia="Arial" w:cs="Arial"/>
        </w:rPr>
        <w:t>Resumes, Curriculum Vitae</w:t>
      </w:r>
      <w:r w:rsidR="00F46488">
        <w:rPr>
          <w:rFonts w:eastAsia="Arial" w:cs="Arial"/>
        </w:rPr>
        <w:t>, and/or Proposed</w:t>
      </w:r>
      <w:r w:rsidR="00B626A3">
        <w:rPr>
          <w:rFonts w:eastAsia="Arial" w:cs="Arial"/>
        </w:rPr>
        <w:t xml:space="preserve"> </w:t>
      </w:r>
      <w:r w:rsidR="00F46488">
        <w:rPr>
          <w:rFonts w:eastAsia="Arial" w:cs="Arial"/>
        </w:rPr>
        <w:t>Position</w:t>
      </w:r>
      <w:r w:rsidR="00F46488" w:rsidRPr="00B82126">
        <w:rPr>
          <w:rFonts w:eastAsia="Arial" w:cs="Arial"/>
        </w:rPr>
        <w:t xml:space="preserve"> Descriptions, </w:t>
      </w:r>
      <w:r w:rsidR="00B626A3">
        <w:rPr>
          <w:rFonts w:eastAsia="Arial" w:cs="Arial"/>
        </w:rPr>
        <w:t>as described in Section G. Organizational Plan and Project Staffing</w:t>
      </w:r>
    </w:p>
    <w:p w14:paraId="0000015F" w14:textId="77777777" w:rsidR="00E63841" w:rsidRPr="00B82126" w:rsidRDefault="006254EE" w:rsidP="00E778AC">
      <w:pPr>
        <w:pStyle w:val="Heading3"/>
      </w:pPr>
      <w:bookmarkStart w:id="24" w:name="_Toc123903716"/>
      <w:r w:rsidRPr="00B82126">
        <w:t>XI.</w:t>
      </w:r>
      <w:r w:rsidRPr="00B82126">
        <w:tab/>
        <w:t>Timeline</w:t>
      </w:r>
      <w:bookmarkEnd w:id="24"/>
    </w:p>
    <w:tbl>
      <w:tblPr>
        <w:tblStyle w:val="TableGrid"/>
        <w:tblW w:w="9210" w:type="dxa"/>
        <w:tblLayout w:type="fixed"/>
        <w:tblLook w:val="0620" w:firstRow="1" w:lastRow="0" w:firstColumn="0" w:lastColumn="0" w:noHBand="1" w:noVBand="1"/>
        <w:tblDescription w:val="RFA Timeline"/>
      </w:tblPr>
      <w:tblGrid>
        <w:gridCol w:w="6120"/>
        <w:gridCol w:w="3090"/>
      </w:tblGrid>
      <w:tr w:rsidR="00E63841" w:rsidRPr="00B82126" w14:paraId="3A632D9B" w14:textId="77777777" w:rsidTr="00DF2AFD">
        <w:trPr>
          <w:cantSplit/>
          <w:tblHeader/>
        </w:trPr>
        <w:tc>
          <w:tcPr>
            <w:tcW w:w="6120" w:type="dxa"/>
            <w:vAlign w:val="center"/>
          </w:tcPr>
          <w:p w14:paraId="00000161" w14:textId="77777777" w:rsidR="00E63841" w:rsidRPr="00B82126" w:rsidRDefault="006254EE" w:rsidP="007E6363">
            <w:pPr>
              <w:widowControl w:val="0"/>
              <w:pBdr>
                <w:top w:val="nil"/>
                <w:left w:val="nil"/>
                <w:bottom w:val="nil"/>
                <w:right w:val="nil"/>
                <w:between w:val="nil"/>
              </w:pBdr>
              <w:spacing w:before="120" w:after="120"/>
              <w:jc w:val="center"/>
              <w:rPr>
                <w:rFonts w:eastAsia="Arial" w:cs="Arial"/>
                <w:b/>
              </w:rPr>
            </w:pPr>
            <w:bookmarkStart w:id="25" w:name="_Hlk121815540"/>
            <w:r w:rsidRPr="00B82126">
              <w:rPr>
                <w:rFonts w:eastAsia="Arial" w:cs="Arial"/>
                <w:b/>
              </w:rPr>
              <w:t>Activity</w:t>
            </w:r>
          </w:p>
        </w:tc>
        <w:tc>
          <w:tcPr>
            <w:tcW w:w="3090" w:type="dxa"/>
            <w:vAlign w:val="center"/>
          </w:tcPr>
          <w:p w14:paraId="00000162" w14:textId="77777777" w:rsidR="00E63841" w:rsidRPr="00B82126" w:rsidRDefault="006254EE" w:rsidP="007E6363">
            <w:pPr>
              <w:widowControl w:val="0"/>
              <w:pBdr>
                <w:top w:val="nil"/>
                <w:left w:val="nil"/>
                <w:bottom w:val="nil"/>
                <w:right w:val="nil"/>
                <w:between w:val="nil"/>
              </w:pBdr>
              <w:spacing w:before="120" w:after="120"/>
              <w:jc w:val="center"/>
              <w:rPr>
                <w:rFonts w:eastAsia="Arial" w:cs="Arial"/>
                <w:b/>
              </w:rPr>
            </w:pPr>
            <w:r w:rsidRPr="00B82126">
              <w:rPr>
                <w:rFonts w:eastAsia="Arial" w:cs="Arial"/>
                <w:b/>
              </w:rPr>
              <w:t>Important Date</w:t>
            </w:r>
          </w:p>
        </w:tc>
      </w:tr>
      <w:tr w:rsidR="00F914C5" w:rsidRPr="00B82126" w14:paraId="09D95ACC" w14:textId="77777777" w:rsidTr="00DF2AFD">
        <w:trPr>
          <w:cantSplit/>
          <w:tblHeader/>
        </w:trPr>
        <w:tc>
          <w:tcPr>
            <w:tcW w:w="6120" w:type="dxa"/>
            <w:vAlign w:val="center"/>
          </w:tcPr>
          <w:p w14:paraId="00000163" w14:textId="4AEAC34B" w:rsidR="00F914C5" w:rsidRPr="00B82126" w:rsidRDefault="00F914C5" w:rsidP="00F914C5">
            <w:pPr>
              <w:widowControl w:val="0"/>
              <w:pBdr>
                <w:top w:val="nil"/>
                <w:left w:val="nil"/>
                <w:bottom w:val="nil"/>
                <w:right w:val="nil"/>
                <w:between w:val="nil"/>
              </w:pBdr>
              <w:spacing w:before="120" w:after="120"/>
              <w:rPr>
                <w:rFonts w:eastAsia="Arial" w:cs="Arial"/>
              </w:rPr>
            </w:pPr>
            <w:bookmarkStart w:id="26" w:name="_Hlk121815475"/>
            <w:r w:rsidRPr="00BA37F5">
              <w:rPr>
                <w:rFonts w:eastAsia="Arial" w:cs="Arial"/>
              </w:rPr>
              <w:t>RFA Released</w:t>
            </w:r>
          </w:p>
        </w:tc>
        <w:tc>
          <w:tcPr>
            <w:tcW w:w="3090" w:type="dxa"/>
            <w:vAlign w:val="center"/>
          </w:tcPr>
          <w:p w14:paraId="00000164" w14:textId="43200D6F"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January</w:t>
            </w:r>
            <w:r w:rsidRPr="00BA37F5">
              <w:rPr>
                <w:rFonts w:eastAsia="Arial" w:cs="Arial"/>
              </w:rPr>
              <w:t xml:space="preserve"> </w:t>
            </w:r>
            <w:r>
              <w:rPr>
                <w:rFonts w:eastAsia="Arial" w:cs="Arial"/>
              </w:rPr>
              <w:t>13</w:t>
            </w:r>
            <w:r w:rsidRPr="00BA37F5">
              <w:rPr>
                <w:rFonts w:eastAsia="Arial" w:cs="Arial"/>
                <w:highlight w:val="white"/>
              </w:rPr>
              <w:t>, 202</w:t>
            </w:r>
            <w:r>
              <w:rPr>
                <w:rFonts w:eastAsia="Arial" w:cs="Arial"/>
                <w:highlight w:val="white"/>
              </w:rPr>
              <w:t>3</w:t>
            </w:r>
          </w:p>
        </w:tc>
      </w:tr>
      <w:tr w:rsidR="00F914C5" w:rsidRPr="00B82126" w14:paraId="727CE79F" w14:textId="77777777" w:rsidTr="00DF2AFD">
        <w:trPr>
          <w:cantSplit/>
          <w:tblHeader/>
        </w:trPr>
        <w:tc>
          <w:tcPr>
            <w:tcW w:w="6120" w:type="dxa"/>
            <w:vAlign w:val="center"/>
          </w:tcPr>
          <w:p w14:paraId="00000165" w14:textId="51EA4279"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RFA Technical Assistance Webinar</w:t>
            </w:r>
          </w:p>
        </w:tc>
        <w:tc>
          <w:tcPr>
            <w:tcW w:w="3090" w:type="dxa"/>
            <w:vAlign w:val="center"/>
          </w:tcPr>
          <w:p w14:paraId="00000166" w14:textId="666478E2"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January</w:t>
            </w:r>
            <w:r w:rsidRPr="00BA37F5">
              <w:rPr>
                <w:rFonts w:eastAsia="Arial" w:cs="Arial"/>
              </w:rPr>
              <w:t xml:space="preserve"> </w:t>
            </w:r>
            <w:r>
              <w:rPr>
                <w:rFonts w:eastAsia="Arial" w:cs="Arial"/>
              </w:rPr>
              <w:t>20</w:t>
            </w:r>
            <w:r w:rsidRPr="00BA37F5">
              <w:rPr>
                <w:rFonts w:eastAsia="Arial" w:cs="Arial"/>
              </w:rPr>
              <w:t>, 202</w:t>
            </w:r>
            <w:r>
              <w:rPr>
                <w:rFonts w:eastAsia="Arial" w:cs="Arial"/>
              </w:rPr>
              <w:t>3</w:t>
            </w:r>
          </w:p>
        </w:tc>
      </w:tr>
      <w:tr w:rsidR="00F914C5" w:rsidRPr="00B82126" w14:paraId="3CCEC2B6" w14:textId="77777777" w:rsidTr="00DF2AFD">
        <w:trPr>
          <w:cantSplit/>
          <w:tblHeader/>
        </w:trPr>
        <w:tc>
          <w:tcPr>
            <w:tcW w:w="6120" w:type="dxa"/>
            <w:vAlign w:val="center"/>
          </w:tcPr>
          <w:p w14:paraId="00000167" w14:textId="76C6DFA4"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Deadline for Applicants to Submit Notice of Intent to Submit Application (Form A)</w:t>
            </w:r>
          </w:p>
        </w:tc>
        <w:tc>
          <w:tcPr>
            <w:tcW w:w="3090" w:type="dxa"/>
            <w:vAlign w:val="center"/>
          </w:tcPr>
          <w:p w14:paraId="00000168" w14:textId="3A3B04C7"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January</w:t>
            </w:r>
            <w:r w:rsidRPr="00BA37F5">
              <w:rPr>
                <w:rFonts w:eastAsia="Arial" w:cs="Arial"/>
              </w:rPr>
              <w:t xml:space="preserve"> </w:t>
            </w:r>
            <w:r>
              <w:rPr>
                <w:rFonts w:eastAsia="Arial" w:cs="Arial"/>
              </w:rPr>
              <w:t>27</w:t>
            </w:r>
            <w:r w:rsidRPr="00BA37F5">
              <w:rPr>
                <w:rFonts w:eastAsia="Arial" w:cs="Arial"/>
              </w:rPr>
              <w:t>, 202</w:t>
            </w:r>
            <w:r>
              <w:rPr>
                <w:rFonts w:eastAsia="Arial" w:cs="Arial"/>
              </w:rPr>
              <w:t>3</w:t>
            </w:r>
            <w:r w:rsidRPr="00BA37F5">
              <w:rPr>
                <w:rFonts w:eastAsia="Arial" w:cs="Arial"/>
              </w:rPr>
              <w:t xml:space="preserve">, by </w:t>
            </w:r>
            <w:r w:rsidR="00DE7E47">
              <w:rPr>
                <w:rFonts w:eastAsia="Arial" w:cs="Arial"/>
              </w:rPr>
              <w:br/>
            </w:r>
            <w:r w:rsidRPr="00BA37F5">
              <w:rPr>
                <w:rFonts w:eastAsia="Arial" w:cs="Arial"/>
              </w:rPr>
              <w:t>5 p.m.</w:t>
            </w:r>
          </w:p>
        </w:tc>
      </w:tr>
      <w:tr w:rsidR="00F914C5" w:rsidRPr="00B82126" w14:paraId="63109502" w14:textId="77777777" w:rsidTr="00DF2AFD">
        <w:trPr>
          <w:cantSplit/>
          <w:tblHeader/>
        </w:trPr>
        <w:tc>
          <w:tcPr>
            <w:tcW w:w="6120" w:type="dxa"/>
            <w:vAlign w:val="center"/>
          </w:tcPr>
          <w:p w14:paraId="00000169" w14:textId="42AA359A"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 xml:space="preserve">Deadline for Applicants to Submit Applications </w:t>
            </w:r>
          </w:p>
        </w:tc>
        <w:tc>
          <w:tcPr>
            <w:tcW w:w="3090" w:type="dxa"/>
            <w:vAlign w:val="center"/>
          </w:tcPr>
          <w:p w14:paraId="0000016A" w14:textId="28F61D3E" w:rsidR="00F914C5" w:rsidRPr="00B82126" w:rsidRDefault="00DF2120" w:rsidP="00F914C5">
            <w:pPr>
              <w:widowControl w:val="0"/>
              <w:pBdr>
                <w:top w:val="nil"/>
                <w:left w:val="nil"/>
                <w:bottom w:val="nil"/>
                <w:right w:val="nil"/>
                <w:between w:val="nil"/>
              </w:pBdr>
              <w:spacing w:before="120" w:after="120"/>
              <w:rPr>
                <w:rFonts w:eastAsia="Arial" w:cs="Arial"/>
              </w:rPr>
            </w:pPr>
            <w:r>
              <w:rPr>
                <w:rFonts w:eastAsia="Arial" w:cs="Arial"/>
              </w:rPr>
              <w:t>February 17</w:t>
            </w:r>
            <w:r w:rsidR="00F914C5" w:rsidRPr="00BA37F5">
              <w:rPr>
                <w:rFonts w:eastAsia="Arial" w:cs="Arial"/>
              </w:rPr>
              <w:t>, 2023</w:t>
            </w:r>
            <w:r w:rsidR="00DE7E47">
              <w:rPr>
                <w:rFonts w:eastAsia="Arial" w:cs="Arial"/>
              </w:rPr>
              <w:t>,</w:t>
            </w:r>
            <w:r w:rsidR="00F914C5" w:rsidRPr="00BA37F5">
              <w:rPr>
                <w:rFonts w:eastAsia="Arial" w:cs="Arial"/>
              </w:rPr>
              <w:t xml:space="preserve"> by </w:t>
            </w:r>
            <w:r w:rsidR="00DE7E47">
              <w:rPr>
                <w:rFonts w:eastAsia="Arial" w:cs="Arial"/>
              </w:rPr>
              <w:br/>
            </w:r>
            <w:r w:rsidR="00F914C5" w:rsidRPr="00BA37F5">
              <w:rPr>
                <w:rFonts w:eastAsia="Arial" w:cs="Arial"/>
              </w:rPr>
              <w:t>5 p.m.</w:t>
            </w:r>
          </w:p>
        </w:tc>
      </w:tr>
      <w:tr w:rsidR="00F914C5" w:rsidRPr="00B82126" w14:paraId="7E56BD6F" w14:textId="77777777" w:rsidTr="00DF2AFD">
        <w:trPr>
          <w:cantSplit/>
          <w:tblHeader/>
        </w:trPr>
        <w:tc>
          <w:tcPr>
            <w:tcW w:w="6120" w:type="dxa"/>
            <w:vAlign w:val="center"/>
          </w:tcPr>
          <w:p w14:paraId="0F7BC0DA" w14:textId="2812DAD6"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CDE Reviewers Evaluate and Score All Eligible Applications</w:t>
            </w:r>
          </w:p>
        </w:tc>
        <w:tc>
          <w:tcPr>
            <w:tcW w:w="3090" w:type="dxa"/>
            <w:vAlign w:val="center"/>
          </w:tcPr>
          <w:p w14:paraId="19A231A1" w14:textId="1FFB4312"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March</w:t>
            </w:r>
            <w:r w:rsidRPr="00496135">
              <w:rPr>
                <w:rFonts w:eastAsia="Arial" w:cs="Arial"/>
              </w:rPr>
              <w:t xml:space="preserve"> </w:t>
            </w:r>
            <w:r w:rsidR="00DF2120">
              <w:rPr>
                <w:rFonts w:eastAsia="Arial" w:cs="Arial"/>
              </w:rPr>
              <w:t>1</w:t>
            </w:r>
            <w:r w:rsidRPr="00496135">
              <w:rPr>
                <w:rFonts w:eastAsia="Arial" w:cs="Arial"/>
              </w:rPr>
              <w:t>-</w:t>
            </w:r>
            <w:r>
              <w:rPr>
                <w:rFonts w:eastAsia="Arial" w:cs="Arial"/>
              </w:rPr>
              <w:t>1</w:t>
            </w:r>
            <w:r w:rsidR="00DF2120">
              <w:rPr>
                <w:rFonts w:eastAsia="Arial" w:cs="Arial"/>
              </w:rPr>
              <w:t>0</w:t>
            </w:r>
            <w:r w:rsidRPr="00BA37F5">
              <w:rPr>
                <w:rFonts w:eastAsia="Arial" w:cs="Arial"/>
              </w:rPr>
              <w:t>, 2023</w:t>
            </w:r>
          </w:p>
        </w:tc>
      </w:tr>
      <w:tr w:rsidR="00F914C5" w:rsidRPr="00B82126" w14:paraId="0E316637" w14:textId="77777777" w:rsidTr="00DF2AFD">
        <w:trPr>
          <w:cantSplit/>
          <w:tblHeader/>
        </w:trPr>
        <w:tc>
          <w:tcPr>
            <w:tcW w:w="6120" w:type="dxa"/>
            <w:vAlign w:val="center"/>
          </w:tcPr>
          <w:p w14:paraId="0000016B" w14:textId="69382C1E"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Posting of Intent to Award</w:t>
            </w:r>
          </w:p>
        </w:tc>
        <w:tc>
          <w:tcPr>
            <w:tcW w:w="3090" w:type="dxa"/>
            <w:vAlign w:val="center"/>
          </w:tcPr>
          <w:p w14:paraId="0000016C" w14:textId="37B8FFDA"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April</w:t>
            </w:r>
            <w:r w:rsidRPr="00496135">
              <w:rPr>
                <w:rFonts w:eastAsia="Arial" w:cs="Arial"/>
              </w:rPr>
              <w:t xml:space="preserve"> </w:t>
            </w:r>
            <w:r w:rsidR="003A6C40">
              <w:rPr>
                <w:rFonts w:eastAsia="Arial" w:cs="Arial"/>
              </w:rPr>
              <w:t>3</w:t>
            </w:r>
            <w:r w:rsidRPr="00496135">
              <w:rPr>
                <w:rFonts w:eastAsia="Arial" w:cs="Arial"/>
              </w:rPr>
              <w:t>, 2023</w:t>
            </w:r>
          </w:p>
        </w:tc>
      </w:tr>
      <w:tr w:rsidR="00F914C5" w:rsidRPr="00B82126" w14:paraId="182B0275" w14:textId="77777777" w:rsidTr="00DF2AFD">
        <w:trPr>
          <w:cantSplit/>
          <w:tblHeader/>
        </w:trPr>
        <w:tc>
          <w:tcPr>
            <w:tcW w:w="6120" w:type="dxa"/>
            <w:vAlign w:val="center"/>
          </w:tcPr>
          <w:p w14:paraId="0000016D" w14:textId="3F830829" w:rsidR="00F914C5" w:rsidRPr="00B82126" w:rsidRDefault="00F914C5" w:rsidP="00F914C5">
            <w:pPr>
              <w:widowControl w:val="0"/>
              <w:spacing w:before="120" w:after="120"/>
              <w:rPr>
                <w:rFonts w:eastAsia="Arial" w:cs="Arial"/>
              </w:rPr>
            </w:pPr>
            <w:r w:rsidRPr="00BA37F5">
              <w:rPr>
                <w:rFonts w:eastAsia="Arial" w:cs="Arial"/>
              </w:rPr>
              <w:t>Deadline for Applicants to Submit Appeal</w:t>
            </w:r>
          </w:p>
        </w:tc>
        <w:tc>
          <w:tcPr>
            <w:tcW w:w="3090" w:type="dxa"/>
            <w:vAlign w:val="center"/>
          </w:tcPr>
          <w:p w14:paraId="0000016E" w14:textId="18470889"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April</w:t>
            </w:r>
            <w:r w:rsidRPr="00496135">
              <w:rPr>
                <w:rFonts w:eastAsia="Arial" w:cs="Arial"/>
              </w:rPr>
              <w:t xml:space="preserve"> </w:t>
            </w:r>
            <w:r w:rsidR="003A6C40">
              <w:rPr>
                <w:rFonts w:eastAsia="Arial" w:cs="Arial"/>
              </w:rPr>
              <w:t>14</w:t>
            </w:r>
            <w:r w:rsidRPr="00496135">
              <w:rPr>
                <w:rFonts w:eastAsia="Arial" w:cs="Arial"/>
              </w:rPr>
              <w:t>, 2023</w:t>
            </w:r>
            <w:r w:rsidR="00DE7E47">
              <w:rPr>
                <w:rFonts w:eastAsia="Arial" w:cs="Arial"/>
              </w:rPr>
              <w:t>,</w:t>
            </w:r>
            <w:r w:rsidRPr="00BA37F5">
              <w:rPr>
                <w:rFonts w:eastAsia="Arial" w:cs="Arial"/>
              </w:rPr>
              <w:t xml:space="preserve"> by 5 p.m.</w:t>
            </w:r>
          </w:p>
        </w:tc>
      </w:tr>
      <w:tr w:rsidR="00F914C5" w:rsidRPr="00B82126" w14:paraId="4509F801" w14:textId="77777777" w:rsidTr="00DF2AFD">
        <w:trPr>
          <w:cantSplit/>
          <w:tblHeader/>
        </w:trPr>
        <w:tc>
          <w:tcPr>
            <w:tcW w:w="6120" w:type="dxa"/>
            <w:vAlign w:val="center"/>
          </w:tcPr>
          <w:p w14:paraId="0000016F" w14:textId="1705365D" w:rsidR="00F914C5" w:rsidRPr="00B82126" w:rsidRDefault="00F914C5" w:rsidP="00F914C5">
            <w:pPr>
              <w:widowControl w:val="0"/>
              <w:pBdr>
                <w:top w:val="nil"/>
                <w:left w:val="nil"/>
                <w:bottom w:val="nil"/>
                <w:right w:val="nil"/>
                <w:between w:val="nil"/>
              </w:pBdr>
              <w:spacing w:before="120" w:after="120"/>
              <w:rPr>
                <w:rFonts w:eastAsia="Arial" w:cs="Arial"/>
              </w:rPr>
            </w:pPr>
            <w:r w:rsidRPr="00BA37F5">
              <w:rPr>
                <w:rFonts w:eastAsia="Arial" w:cs="Arial"/>
              </w:rPr>
              <w:t>Grant Award Notifications Mailed to Grantees</w:t>
            </w:r>
          </w:p>
        </w:tc>
        <w:tc>
          <w:tcPr>
            <w:tcW w:w="3090" w:type="dxa"/>
            <w:vAlign w:val="center"/>
          </w:tcPr>
          <w:p w14:paraId="00000170" w14:textId="7C87AF25" w:rsidR="00F914C5" w:rsidRPr="00B82126" w:rsidRDefault="00F914C5" w:rsidP="00F914C5">
            <w:pPr>
              <w:widowControl w:val="0"/>
              <w:pBdr>
                <w:top w:val="nil"/>
                <w:left w:val="nil"/>
                <w:bottom w:val="nil"/>
                <w:right w:val="nil"/>
                <w:between w:val="nil"/>
              </w:pBdr>
              <w:spacing w:before="120" w:after="120"/>
              <w:rPr>
                <w:rFonts w:eastAsia="Arial" w:cs="Arial"/>
              </w:rPr>
            </w:pPr>
            <w:r>
              <w:rPr>
                <w:rFonts w:eastAsia="Arial" w:cs="Arial"/>
              </w:rPr>
              <w:t>May</w:t>
            </w:r>
            <w:r w:rsidRPr="00BA37F5">
              <w:rPr>
                <w:rFonts w:eastAsia="Arial" w:cs="Arial"/>
              </w:rPr>
              <w:t xml:space="preserve"> </w:t>
            </w:r>
            <w:r>
              <w:rPr>
                <w:rFonts w:eastAsia="Arial" w:cs="Arial"/>
              </w:rPr>
              <w:t>5</w:t>
            </w:r>
            <w:r w:rsidRPr="00BA37F5">
              <w:rPr>
                <w:rFonts w:eastAsia="Arial" w:cs="Arial"/>
              </w:rPr>
              <w:t>, 2023</w:t>
            </w:r>
          </w:p>
        </w:tc>
      </w:tr>
    </w:tbl>
    <w:p w14:paraId="00000173" w14:textId="50426AE7" w:rsidR="00E63841" w:rsidRPr="00B82126" w:rsidRDefault="006254EE" w:rsidP="00E778AC">
      <w:pPr>
        <w:pStyle w:val="Heading3"/>
      </w:pPr>
      <w:bookmarkStart w:id="27" w:name="_Toc123903717"/>
      <w:bookmarkEnd w:id="25"/>
      <w:bookmarkEnd w:id="26"/>
      <w:r w:rsidRPr="00B82126">
        <w:t>XII.</w:t>
      </w:r>
      <w:r w:rsidRPr="00B82126">
        <w:tab/>
        <w:t>Appeal Process</w:t>
      </w:r>
      <w:bookmarkEnd w:id="27"/>
    </w:p>
    <w:p w14:paraId="00000175" w14:textId="699EB251" w:rsidR="00E63841" w:rsidRPr="00B82126" w:rsidRDefault="006254EE" w:rsidP="0021208A">
      <w:pPr>
        <w:rPr>
          <w:rFonts w:eastAsia="Arial" w:cs="Arial"/>
        </w:rPr>
      </w:pPr>
      <w:r w:rsidRPr="00B82126">
        <w:rPr>
          <w:rFonts w:eastAsia="Arial" w:cs="Arial"/>
        </w:rPr>
        <w:t xml:space="preserve">Applicants who wish to appeal a grant award decision must submit an email </w:t>
      </w:r>
      <w:r w:rsidR="00930BD0">
        <w:rPr>
          <w:rFonts w:eastAsia="Arial" w:cs="Arial"/>
        </w:rPr>
        <w:t>t</w:t>
      </w:r>
      <w:r w:rsidRPr="00B82126">
        <w:rPr>
          <w:rFonts w:eastAsia="Arial" w:cs="Arial"/>
        </w:rPr>
        <w:t>o:</w:t>
      </w:r>
    </w:p>
    <w:p w14:paraId="00000177" w14:textId="6D87A938" w:rsidR="00E63841" w:rsidRPr="00B82126" w:rsidRDefault="006254EE" w:rsidP="0021208A">
      <w:pPr>
        <w:rPr>
          <w:rFonts w:eastAsia="Arial" w:cs="Arial"/>
        </w:rPr>
      </w:pPr>
      <w:r w:rsidRPr="00B82126">
        <w:rPr>
          <w:rFonts w:eastAsia="Arial" w:cs="Arial"/>
        </w:rPr>
        <w:lastRenderedPageBreak/>
        <w:t>Special Education Division</w:t>
      </w:r>
      <w:r w:rsidRPr="007465A5">
        <w:rPr>
          <w:rFonts w:eastAsia="Arial" w:cs="Arial"/>
        </w:rPr>
        <w:t xml:space="preserve">, </w:t>
      </w:r>
      <w:r w:rsidR="00C96E67" w:rsidRPr="00B82126">
        <w:rPr>
          <w:rFonts w:eastAsia="Arial" w:cs="Arial"/>
        </w:rPr>
        <w:t>e</w:t>
      </w:r>
      <w:r w:rsidRPr="00B82126">
        <w:rPr>
          <w:rFonts w:eastAsia="Arial" w:cs="Arial"/>
        </w:rPr>
        <w:t xml:space="preserve">mail: </w:t>
      </w:r>
      <w:hyperlink r:id="rId20" w:tooltip="Email address for PPL" w:history="1">
        <w:r w:rsidR="00821543" w:rsidRPr="006D744A">
          <w:rPr>
            <w:rStyle w:val="Hyperlink"/>
          </w:rPr>
          <w:t>PPL@cde.ca.gov</w:t>
        </w:r>
      </w:hyperlink>
      <w:r w:rsidR="00821543">
        <w:t xml:space="preserve"> </w:t>
      </w:r>
    </w:p>
    <w:p w14:paraId="00000179" w14:textId="32932D24" w:rsidR="00E63841" w:rsidRPr="00B82126" w:rsidRDefault="006254EE" w:rsidP="0021208A">
      <w:pPr>
        <w:rPr>
          <w:rFonts w:eastAsia="Arial" w:cs="Arial"/>
        </w:rPr>
      </w:pPr>
      <w:r w:rsidRPr="00B82126">
        <w:rPr>
          <w:rFonts w:eastAsia="Arial" w:cs="Arial"/>
        </w:rPr>
        <w:t xml:space="preserve">Subject line: </w:t>
      </w:r>
      <w:r w:rsidR="0016384A">
        <w:rPr>
          <w:rFonts w:eastAsia="Arial" w:cs="Arial"/>
        </w:rPr>
        <w:t xml:space="preserve">2022 </w:t>
      </w:r>
      <w:r w:rsidRPr="00B82126">
        <w:rPr>
          <w:rFonts w:eastAsia="Arial" w:cs="Arial"/>
        </w:rPr>
        <w:t>FEC Grant RFA Appeal</w:t>
      </w:r>
    </w:p>
    <w:p w14:paraId="0000017C" w14:textId="2EC52E1E" w:rsidR="00E63841" w:rsidRPr="00B82126" w:rsidRDefault="006254EE" w:rsidP="0021208A">
      <w:pPr>
        <w:rPr>
          <w:rFonts w:eastAsia="Arial" w:cs="Arial"/>
        </w:rPr>
      </w:pPr>
      <w:r w:rsidRPr="00B82126">
        <w:rPr>
          <w:rFonts w:eastAsia="Arial" w:cs="Arial"/>
        </w:rPr>
        <w:t xml:space="preserve">The email of appeal must be received by </w:t>
      </w:r>
      <w:r w:rsidR="00F914C5">
        <w:rPr>
          <w:rFonts w:eastAsia="Arial" w:cs="Arial"/>
          <w:b/>
          <w:color w:val="212121"/>
        </w:rPr>
        <w:t>April</w:t>
      </w:r>
      <w:r w:rsidR="0016384A">
        <w:rPr>
          <w:rFonts w:eastAsia="Arial" w:cs="Arial"/>
          <w:b/>
          <w:color w:val="212121"/>
        </w:rPr>
        <w:t xml:space="preserve"> </w:t>
      </w:r>
      <w:r w:rsidR="003A6C40">
        <w:rPr>
          <w:rFonts w:eastAsia="Arial" w:cs="Arial"/>
          <w:b/>
          <w:color w:val="212121"/>
        </w:rPr>
        <w:t>14</w:t>
      </w:r>
      <w:r w:rsidR="0016384A">
        <w:rPr>
          <w:rFonts w:eastAsia="Arial" w:cs="Arial"/>
          <w:b/>
          <w:color w:val="212121"/>
        </w:rPr>
        <w:t>, 2023</w:t>
      </w:r>
      <w:r w:rsidRPr="00B82126">
        <w:rPr>
          <w:rFonts w:eastAsia="Arial" w:cs="Arial"/>
          <w:b/>
          <w:color w:val="212121"/>
        </w:rPr>
        <w:t xml:space="preserve">, by 5 </w:t>
      </w:r>
      <w:r w:rsidR="00A76230" w:rsidRPr="00B82126">
        <w:rPr>
          <w:rFonts w:eastAsia="Arial" w:cs="Arial"/>
          <w:b/>
          <w:color w:val="212121"/>
        </w:rPr>
        <w:t>p.m</w:t>
      </w:r>
      <w:r w:rsidRPr="00B82126">
        <w:rPr>
          <w:rFonts w:eastAsia="Arial" w:cs="Arial"/>
          <w:b/>
          <w:color w:val="212121"/>
        </w:rPr>
        <w:t>.</w:t>
      </w:r>
    </w:p>
    <w:p w14:paraId="0000017E" w14:textId="160919C3" w:rsidR="00E63841" w:rsidRPr="00B82126" w:rsidRDefault="006435ED" w:rsidP="0021208A">
      <w:pPr>
        <w:rPr>
          <w:rFonts w:eastAsia="Arial" w:cs="Arial"/>
        </w:rPr>
      </w:pPr>
      <w:r w:rsidRPr="00B82126">
        <w:rPr>
          <w:rFonts w:eastAsia="Arial" w:cs="Arial"/>
        </w:rPr>
        <w:t>T</w:t>
      </w:r>
      <w:r w:rsidR="006254EE" w:rsidRPr="00B82126">
        <w:rPr>
          <w:rFonts w:eastAsia="Arial" w:cs="Arial"/>
        </w:rPr>
        <w:t>he lead applicant</w:t>
      </w:r>
      <w:r w:rsidR="00A369F6">
        <w:rPr>
          <w:rFonts w:eastAsia="Arial" w:cs="Arial"/>
        </w:rPr>
        <w:t xml:space="preserve"> contact</w:t>
      </w:r>
      <w:r w:rsidR="006254EE" w:rsidRPr="00B82126">
        <w:rPr>
          <w:rFonts w:eastAsia="Arial" w:cs="Arial"/>
        </w:rPr>
        <w:t xml:space="preserve"> </w:t>
      </w:r>
      <w:r w:rsidR="00380BB5" w:rsidRPr="00B82126">
        <w:rPr>
          <w:rFonts w:eastAsia="Arial" w:cs="Arial"/>
        </w:rPr>
        <w:t>is the only one allowed to</w:t>
      </w:r>
      <w:r w:rsidR="006254EE" w:rsidRPr="00B82126">
        <w:rPr>
          <w:rFonts w:eastAsia="Arial" w:cs="Arial"/>
        </w:rPr>
        <w:t xml:space="preserve"> electronically submit an appeal</w:t>
      </w:r>
      <w:r w:rsidR="00821543">
        <w:rPr>
          <w:rFonts w:eastAsia="Arial" w:cs="Arial"/>
        </w:rPr>
        <w:t>.</w:t>
      </w:r>
      <w:r w:rsidR="006254EE" w:rsidRPr="00B82126">
        <w:rPr>
          <w:rFonts w:eastAsia="Arial" w:cs="Arial"/>
        </w:rPr>
        <w:t xml:space="preserve"> Appeals submitted via means other than the </w:t>
      </w:r>
      <w:r w:rsidR="00860FB6" w:rsidRPr="00B82126">
        <w:rPr>
          <w:rFonts w:eastAsia="Arial" w:cs="Arial"/>
        </w:rPr>
        <w:t xml:space="preserve">aforementioned </w:t>
      </w:r>
      <w:r w:rsidR="006254EE" w:rsidRPr="00B82126">
        <w:rPr>
          <w:rFonts w:eastAsia="Arial" w:cs="Arial"/>
        </w:rPr>
        <w:t>electronic link will not be accepted. Appeals shall be limited to the grounds that the CDE failed to correctly apply the standards for reviewing the application as specified in this RFA.</w:t>
      </w:r>
      <w:r w:rsidR="00FF3E37" w:rsidRPr="00B82126">
        <w:rPr>
          <w:rFonts w:eastAsia="Arial" w:cs="Arial"/>
        </w:rPr>
        <w:t xml:space="preserve"> </w:t>
      </w:r>
      <w:r w:rsidR="006254EE" w:rsidRPr="00B82126">
        <w:rPr>
          <w:rFonts w:eastAsia="Arial" w:cs="Arial"/>
        </w:rPr>
        <w:t xml:space="preserve">The appellant must file a full and complete written appeal </w:t>
      </w:r>
      <w:r w:rsidR="008D4F8F" w:rsidRPr="00B82126">
        <w:rPr>
          <w:rFonts w:eastAsia="Arial" w:cs="Arial"/>
        </w:rPr>
        <w:t>including</w:t>
      </w:r>
      <w:r w:rsidR="006254EE" w:rsidRPr="00B82126">
        <w:rPr>
          <w:rFonts w:eastAsia="Arial" w:cs="Arial"/>
        </w:rPr>
        <w:t xml:space="preserve"> the issue(s) in dispute, the legal authority or other basis for the appeal position, and the remedy sought. </w:t>
      </w:r>
    </w:p>
    <w:p w14:paraId="00000180" w14:textId="1FD1C8FF" w:rsidR="00E63841" w:rsidRPr="00B82126" w:rsidRDefault="006254EE" w:rsidP="0021208A">
      <w:pPr>
        <w:rPr>
          <w:rFonts w:eastAsia="Arial" w:cs="Arial"/>
        </w:rPr>
      </w:pPr>
      <w:r w:rsidRPr="00B82126">
        <w:rPr>
          <w:rFonts w:eastAsia="Arial" w:cs="Arial"/>
        </w:rPr>
        <w:t>The CDE will not consider incomplete or late appeals. The appellant may not supply any new information that was not originally contained in the original application. A final decision will be provided in writing within ten</w:t>
      </w:r>
      <w:sdt>
        <w:sdtPr>
          <w:rPr>
            <w:rFonts w:cs="Arial"/>
          </w:rPr>
          <w:tag w:val="goog_rdk_2"/>
          <w:id w:val="375496680"/>
          <w:placeholder>
            <w:docPart w:val="DefaultPlaceholder_1081868574"/>
          </w:placeholder>
        </w:sdtPr>
        <w:sdtContent/>
      </w:sdt>
      <w:r w:rsidRPr="00B82126">
        <w:rPr>
          <w:rFonts w:eastAsia="Arial" w:cs="Arial"/>
        </w:rPr>
        <w:t xml:space="preserve"> business days from the date that appeals are due to the CDE for this specific RFA.</w:t>
      </w:r>
      <w:r w:rsidR="008D2C29" w:rsidRPr="00B82126">
        <w:rPr>
          <w:rFonts w:eastAsia="Arial" w:cs="Arial"/>
        </w:rPr>
        <w:t xml:space="preserve"> The final decision will be provided on or before </w:t>
      </w:r>
      <w:r w:rsidR="00F914C5">
        <w:rPr>
          <w:rFonts w:eastAsia="Arial" w:cs="Arial"/>
        </w:rPr>
        <w:t>May</w:t>
      </w:r>
      <w:r w:rsidR="0016384A">
        <w:rPr>
          <w:rFonts w:eastAsia="Arial" w:cs="Arial"/>
        </w:rPr>
        <w:t xml:space="preserve"> </w:t>
      </w:r>
      <w:r w:rsidR="00F914C5">
        <w:rPr>
          <w:rFonts w:eastAsia="Arial" w:cs="Arial"/>
        </w:rPr>
        <w:t>1</w:t>
      </w:r>
      <w:r w:rsidR="008D2C29" w:rsidRPr="00B82126">
        <w:rPr>
          <w:rFonts w:eastAsia="Arial" w:cs="Arial"/>
        </w:rPr>
        <w:t>, 202</w:t>
      </w:r>
      <w:r w:rsidR="0016384A">
        <w:rPr>
          <w:rFonts w:eastAsia="Arial" w:cs="Arial"/>
        </w:rPr>
        <w:t>3</w:t>
      </w:r>
      <w:r w:rsidR="008D2C29" w:rsidRPr="00B82126">
        <w:rPr>
          <w:rFonts w:eastAsia="Arial" w:cs="Arial"/>
        </w:rPr>
        <w:t>.</w:t>
      </w:r>
    </w:p>
    <w:p w14:paraId="00000184" w14:textId="77777777" w:rsidR="00E63841" w:rsidRPr="00B82126" w:rsidRDefault="006254EE" w:rsidP="00E778AC">
      <w:pPr>
        <w:pStyle w:val="Heading3"/>
        <w:rPr>
          <w:color w:val="000000"/>
        </w:rPr>
      </w:pPr>
      <w:bookmarkStart w:id="28" w:name="_Toc123903718"/>
      <w:r w:rsidRPr="00B82126">
        <w:t>XIII.</w:t>
      </w:r>
      <w:r w:rsidRPr="00B82126">
        <w:tab/>
        <w:t xml:space="preserve">Technical </w:t>
      </w:r>
      <w:r w:rsidRPr="00B82126">
        <w:rPr>
          <w:color w:val="000000"/>
        </w:rPr>
        <w:t>Assistance</w:t>
      </w:r>
      <w:bookmarkEnd w:id="28"/>
    </w:p>
    <w:p w14:paraId="5D825745" w14:textId="33F760A3" w:rsidR="00A369F6" w:rsidRDefault="006254EE" w:rsidP="0021208A">
      <w:pPr>
        <w:rPr>
          <w:rFonts w:eastAsia="Arial" w:cs="Arial"/>
        </w:rPr>
      </w:pPr>
      <w:r w:rsidRPr="00B82126">
        <w:rPr>
          <w:rFonts w:eastAsia="Arial" w:cs="Arial"/>
        </w:rPr>
        <w:t>The CDE staff will conduct one application information session to provide an overview of the RFA and offer potential applicants an opportunity to ask clarifying questions. The</w:t>
      </w:r>
      <w:r w:rsidR="00211AB0" w:rsidRPr="00B82126">
        <w:rPr>
          <w:rFonts w:eastAsia="Arial" w:cs="Arial"/>
        </w:rPr>
        <w:t xml:space="preserve"> </w:t>
      </w:r>
      <w:r w:rsidRPr="00B82126">
        <w:rPr>
          <w:rFonts w:eastAsia="Arial" w:cs="Arial"/>
        </w:rPr>
        <w:t xml:space="preserve">Grant Application and Technical Assistance Webinar </w:t>
      </w:r>
      <w:r w:rsidR="00211AB0" w:rsidRPr="00B82126">
        <w:rPr>
          <w:rFonts w:eastAsia="Arial" w:cs="Arial"/>
        </w:rPr>
        <w:t xml:space="preserve">will be conducted </w:t>
      </w:r>
      <w:r w:rsidRPr="00B82126">
        <w:rPr>
          <w:rFonts w:eastAsia="Arial" w:cs="Arial"/>
        </w:rPr>
        <w:t xml:space="preserve">on </w:t>
      </w:r>
      <w:r w:rsidR="00000F1C">
        <w:rPr>
          <w:rFonts w:eastAsia="Arial" w:cs="Arial"/>
        </w:rPr>
        <w:t>January</w:t>
      </w:r>
      <w:r w:rsidR="0016384A">
        <w:rPr>
          <w:rFonts w:eastAsia="Arial" w:cs="Arial"/>
        </w:rPr>
        <w:t xml:space="preserve"> </w:t>
      </w:r>
      <w:r w:rsidR="00F914C5">
        <w:rPr>
          <w:rFonts w:eastAsia="Arial" w:cs="Arial"/>
        </w:rPr>
        <w:t>20</w:t>
      </w:r>
      <w:r w:rsidRPr="00B82126">
        <w:rPr>
          <w:rFonts w:eastAsia="Arial" w:cs="Arial"/>
        </w:rPr>
        <w:t>, 202</w:t>
      </w:r>
      <w:r w:rsidR="00000F1C">
        <w:rPr>
          <w:rFonts w:eastAsia="Arial" w:cs="Arial"/>
        </w:rPr>
        <w:t>3</w:t>
      </w:r>
      <w:r w:rsidRPr="00B82126">
        <w:rPr>
          <w:rFonts w:eastAsia="Arial" w:cs="Arial"/>
        </w:rPr>
        <w:t xml:space="preserve">, at </w:t>
      </w:r>
      <w:r w:rsidR="00FF3AA8" w:rsidRPr="00B82126">
        <w:rPr>
          <w:rFonts w:eastAsia="Arial" w:cs="Arial"/>
        </w:rPr>
        <w:t>11:00 a.m.</w:t>
      </w:r>
      <w:r w:rsidRPr="00B82126">
        <w:rPr>
          <w:rFonts w:eastAsia="Arial" w:cs="Arial"/>
        </w:rPr>
        <w:t xml:space="preserve"> </w:t>
      </w:r>
    </w:p>
    <w:p w14:paraId="14D25A39" w14:textId="49EAF108" w:rsidR="00C95AE2" w:rsidRPr="00000F1C" w:rsidRDefault="00C95AE2" w:rsidP="009A3364">
      <w:pPr>
        <w:spacing w:after="600"/>
        <w:rPr>
          <w:rFonts w:ascii="Calibri" w:hAnsi="Calibri"/>
          <w:sz w:val="22"/>
        </w:rPr>
      </w:pPr>
    </w:p>
    <w:p w14:paraId="0000018A" w14:textId="77777777" w:rsidR="00E63841" w:rsidRPr="00B82126" w:rsidRDefault="006254EE" w:rsidP="00E778AC">
      <w:pPr>
        <w:pStyle w:val="Heading3"/>
      </w:pPr>
      <w:bookmarkStart w:id="29" w:name="_Toc123903719"/>
      <w:r w:rsidRPr="00B82126">
        <w:t>XIV.</w:t>
      </w:r>
      <w:r w:rsidRPr="00B82126">
        <w:tab/>
        <w:t>Assurances, Certifications, Terms and Conditions</w:t>
      </w:r>
      <w:bookmarkEnd w:id="29"/>
    </w:p>
    <w:p w14:paraId="0000018C" w14:textId="1DD2CB1D" w:rsidR="00E63841" w:rsidRPr="00B82126" w:rsidRDefault="006254EE" w:rsidP="0021208A">
      <w:pPr>
        <w:rPr>
          <w:rFonts w:eastAsia="Arial" w:cs="Arial"/>
        </w:rPr>
      </w:pPr>
      <w:r w:rsidRPr="00B82126">
        <w:rPr>
          <w:rFonts w:eastAsia="Arial" w:cs="Arial"/>
        </w:rPr>
        <w:t xml:space="preserve">Assurances, certifications, terms, and conditions are required from all applicants and grantees as a condition of receiving funds. The signed grant application submitted to the CDE is a commitment to comply with the assurances, certifications, terms, and conditions associated with the grant. </w:t>
      </w:r>
      <w:r w:rsidR="00C508D4">
        <w:rPr>
          <w:rFonts w:eastAsia="Arial" w:cs="Arial"/>
        </w:rPr>
        <w:t xml:space="preserve">For this application, there are two sets of </w:t>
      </w:r>
      <w:r w:rsidR="00964E9A">
        <w:rPr>
          <w:rFonts w:eastAsia="Arial" w:cs="Arial"/>
        </w:rPr>
        <w:t>assurances</w:t>
      </w:r>
      <w:r w:rsidR="007E177D">
        <w:rPr>
          <w:rFonts w:eastAsia="Arial" w:cs="Arial"/>
        </w:rPr>
        <w:t>, Form C, Family Empowerment Center on Disability Statement of Assurances</w:t>
      </w:r>
      <w:r w:rsidR="00876791">
        <w:rPr>
          <w:rFonts w:eastAsia="Arial" w:cs="Arial"/>
        </w:rPr>
        <w:t>,</w:t>
      </w:r>
      <w:r w:rsidR="007E177D">
        <w:rPr>
          <w:rFonts w:eastAsia="Arial" w:cs="Arial"/>
        </w:rPr>
        <w:t xml:space="preserve"> and</w:t>
      </w:r>
      <w:r w:rsidR="00876791">
        <w:rPr>
          <w:rFonts w:eastAsia="Arial" w:cs="Arial"/>
        </w:rPr>
        <w:t xml:space="preserve"> the </w:t>
      </w:r>
      <w:r w:rsidR="00876791" w:rsidRPr="00876791">
        <w:rPr>
          <w:rFonts w:eastAsia="Arial" w:cs="Arial"/>
        </w:rPr>
        <w:t>2022</w:t>
      </w:r>
      <w:r w:rsidR="00AD1039">
        <w:rPr>
          <w:rFonts w:eastAsia="Arial" w:cs="Arial"/>
        </w:rPr>
        <w:t>–</w:t>
      </w:r>
      <w:r w:rsidR="00876791" w:rsidRPr="00876791">
        <w:rPr>
          <w:rFonts w:eastAsia="Arial" w:cs="Arial"/>
        </w:rPr>
        <w:t xml:space="preserve">23 </w:t>
      </w:r>
      <w:r w:rsidR="00876791">
        <w:rPr>
          <w:rFonts w:eastAsia="Arial" w:cs="Arial"/>
        </w:rPr>
        <w:t>General Assurances and Certifications.</w:t>
      </w:r>
      <w:r w:rsidR="007E177D">
        <w:rPr>
          <w:rFonts w:eastAsia="Arial" w:cs="Arial"/>
        </w:rPr>
        <w:t xml:space="preserve"> </w:t>
      </w:r>
      <w:r w:rsidR="00876791">
        <w:rPr>
          <w:rFonts w:eastAsia="Arial" w:cs="Arial"/>
        </w:rPr>
        <w:t>A</w:t>
      </w:r>
      <w:r w:rsidR="00964E9A">
        <w:rPr>
          <w:rFonts w:eastAsia="Arial" w:cs="Arial"/>
        </w:rPr>
        <w:t>pplicants must agree to</w:t>
      </w:r>
      <w:r w:rsidR="00876791">
        <w:rPr>
          <w:rFonts w:eastAsia="Arial" w:cs="Arial"/>
        </w:rPr>
        <w:t xml:space="preserve"> both sets</w:t>
      </w:r>
      <w:r w:rsidR="004D2AB9">
        <w:rPr>
          <w:rFonts w:eastAsia="Arial" w:cs="Arial"/>
        </w:rPr>
        <w:t xml:space="preserve"> </w:t>
      </w:r>
      <w:r w:rsidR="00876791">
        <w:rPr>
          <w:rFonts w:eastAsia="Arial" w:cs="Arial"/>
        </w:rPr>
        <w:t>of assurances and maintain them for their records.</w:t>
      </w:r>
    </w:p>
    <w:p w14:paraId="0000018E" w14:textId="2E72224D" w:rsidR="00E63841" w:rsidRPr="00B82126" w:rsidRDefault="006254EE" w:rsidP="0021208A">
      <w:pPr>
        <w:rPr>
          <w:rFonts w:eastAsia="Arial" w:cs="Arial"/>
        </w:rPr>
      </w:pPr>
      <w:r w:rsidRPr="00B82126">
        <w:rPr>
          <w:rFonts w:eastAsia="Arial" w:cs="Arial"/>
          <w:b/>
        </w:rPr>
        <w:t>Assurances and Certifications</w:t>
      </w:r>
      <w:r w:rsidR="009E1398" w:rsidRPr="00B82126">
        <w:rPr>
          <w:rFonts w:eastAsia="Arial" w:cs="Arial"/>
          <w:b/>
        </w:rPr>
        <w:t>:</w:t>
      </w:r>
      <w:r w:rsidRPr="00B82126">
        <w:rPr>
          <w:rFonts w:eastAsia="Arial" w:cs="Arial"/>
        </w:rPr>
        <w:t xml:space="preserve"> The chief executive officer of the applicant </w:t>
      </w:r>
      <w:r w:rsidR="00ED4C48" w:rsidRPr="00B82126">
        <w:rPr>
          <w:rFonts w:eastAsia="Arial" w:cs="Arial"/>
        </w:rPr>
        <w:t>n</w:t>
      </w:r>
      <w:r w:rsidRPr="00B82126">
        <w:rPr>
          <w:rFonts w:eastAsia="Arial" w:cs="Arial"/>
        </w:rPr>
        <w:t>on</w:t>
      </w:r>
      <w:r w:rsidR="001C4FAD" w:rsidRPr="00B82126">
        <w:rPr>
          <w:rFonts w:eastAsia="Arial" w:cs="Arial"/>
        </w:rPr>
        <w:t>p</w:t>
      </w:r>
      <w:r w:rsidRPr="00B82126">
        <w:rPr>
          <w:rFonts w:eastAsia="Arial" w:cs="Arial"/>
        </w:rPr>
        <w:t xml:space="preserve">rofit </w:t>
      </w:r>
      <w:r w:rsidR="00ED4C48" w:rsidRPr="00B82126">
        <w:rPr>
          <w:rFonts w:eastAsia="Arial" w:cs="Arial"/>
        </w:rPr>
        <w:t>o</w:t>
      </w:r>
      <w:r w:rsidRPr="00B82126">
        <w:rPr>
          <w:rFonts w:eastAsia="Arial" w:cs="Arial"/>
        </w:rPr>
        <w:t>rganization, acting as the fiscal agent, must agree to Form C</w:t>
      </w:r>
      <w:r w:rsidR="00964E9A">
        <w:rPr>
          <w:rFonts w:eastAsia="Arial" w:cs="Arial"/>
        </w:rPr>
        <w:t>,</w:t>
      </w:r>
      <w:r w:rsidRPr="00B82126">
        <w:rPr>
          <w:rFonts w:eastAsia="Arial" w:cs="Arial"/>
        </w:rPr>
        <w:t xml:space="preserve"> Family Empowerment Center on Disability Statement of Assurances</w:t>
      </w:r>
      <w:r w:rsidR="00964E9A">
        <w:rPr>
          <w:rFonts w:eastAsia="Arial" w:cs="Arial"/>
        </w:rPr>
        <w:t>,</w:t>
      </w:r>
      <w:r w:rsidR="00B935BB">
        <w:rPr>
          <w:rFonts w:eastAsia="Arial" w:cs="Arial"/>
        </w:rPr>
        <w:t xml:space="preserve"> but are not required to sign or submit them</w:t>
      </w:r>
      <w:r w:rsidRPr="00B82126">
        <w:rPr>
          <w:rFonts w:eastAsia="Arial" w:cs="Arial"/>
        </w:rPr>
        <w:t xml:space="preserve">. </w:t>
      </w:r>
    </w:p>
    <w:p w14:paraId="413DE5E6" w14:textId="6CDD463E" w:rsidR="00B935BB" w:rsidRPr="0076337B" w:rsidRDefault="006254EE" w:rsidP="004E12E8">
      <w:r w:rsidRPr="00B82126">
        <w:rPr>
          <w:rFonts w:eastAsia="Arial" w:cs="Arial"/>
        </w:rPr>
        <w:t>A</w:t>
      </w:r>
      <w:r w:rsidR="008B68C1">
        <w:rPr>
          <w:rFonts w:eastAsia="Arial" w:cs="Arial"/>
        </w:rPr>
        <w:t>dditionally, a</w:t>
      </w:r>
      <w:r w:rsidRPr="00B82126">
        <w:rPr>
          <w:rFonts w:eastAsia="Arial" w:cs="Arial"/>
        </w:rPr>
        <w:t xml:space="preserve">pplicants do not need to sign </w:t>
      </w:r>
      <w:r w:rsidR="00B935BB">
        <w:rPr>
          <w:rFonts w:eastAsia="Arial" w:cs="Arial"/>
        </w:rPr>
        <w:t>nor</w:t>
      </w:r>
      <w:r w:rsidRPr="00B82126">
        <w:rPr>
          <w:rFonts w:eastAsia="Arial" w:cs="Arial"/>
        </w:rPr>
        <w:t xml:space="preserve"> return the </w:t>
      </w:r>
      <w:bookmarkStart w:id="30" w:name="_Hlk117851157"/>
      <w:r w:rsidR="005D5CD9">
        <w:rPr>
          <w:rFonts w:eastAsia="Arial" w:cs="Arial"/>
        </w:rPr>
        <w:t>2022</w:t>
      </w:r>
      <w:r w:rsidR="00830B5A">
        <w:rPr>
          <w:rFonts w:eastAsia="Arial" w:cs="Arial"/>
        </w:rPr>
        <w:t>–</w:t>
      </w:r>
      <w:r w:rsidR="00530A6B">
        <w:rPr>
          <w:rFonts w:eastAsia="Arial" w:cs="Arial"/>
        </w:rPr>
        <w:t xml:space="preserve">23 </w:t>
      </w:r>
      <w:bookmarkEnd w:id="30"/>
      <w:r w:rsidR="00530A6B">
        <w:rPr>
          <w:rFonts w:eastAsia="Arial" w:cs="Arial"/>
        </w:rPr>
        <w:t>G</w:t>
      </w:r>
      <w:r w:rsidRPr="00B82126">
        <w:rPr>
          <w:rFonts w:eastAsia="Arial" w:cs="Arial"/>
        </w:rPr>
        <w:t xml:space="preserve">eneral </w:t>
      </w:r>
      <w:r w:rsidR="00530A6B">
        <w:rPr>
          <w:rFonts w:eastAsia="Arial" w:cs="Arial"/>
        </w:rPr>
        <w:t>A</w:t>
      </w:r>
      <w:r w:rsidRPr="00B82126">
        <w:rPr>
          <w:rFonts w:eastAsia="Arial" w:cs="Arial"/>
        </w:rPr>
        <w:t xml:space="preserve">ssurances and </w:t>
      </w:r>
      <w:r w:rsidR="00530A6B">
        <w:rPr>
          <w:rFonts w:eastAsia="Arial" w:cs="Arial"/>
        </w:rPr>
        <w:t>C</w:t>
      </w:r>
      <w:r w:rsidRPr="00B82126">
        <w:rPr>
          <w:rFonts w:eastAsia="Arial" w:cs="Arial"/>
        </w:rPr>
        <w:t>ertifications with the application. Instead, applicants must download</w:t>
      </w:r>
      <w:r w:rsidR="00876791">
        <w:rPr>
          <w:rFonts w:eastAsia="Arial" w:cs="Arial"/>
        </w:rPr>
        <w:t xml:space="preserve"> these</w:t>
      </w:r>
      <w:r w:rsidRPr="00B82126">
        <w:rPr>
          <w:rFonts w:eastAsia="Arial" w:cs="Arial"/>
        </w:rPr>
        <w:t xml:space="preserve"> assurances and certifications and keep them on file and available for compliance </w:t>
      </w:r>
      <w:r w:rsidRPr="00B82126">
        <w:rPr>
          <w:rFonts w:eastAsia="Arial" w:cs="Arial"/>
        </w:rPr>
        <w:lastRenderedPageBreak/>
        <w:t xml:space="preserve">reviews, complaint investigations, or audits. </w:t>
      </w:r>
      <w:r w:rsidRPr="00821543">
        <w:t xml:space="preserve">General assurances and certifications are available on the CDE Funding Forms web </w:t>
      </w:r>
      <w:r w:rsidR="00830B5A">
        <w:t xml:space="preserve">page at: </w:t>
      </w:r>
      <w:hyperlink r:id="rId21" w:tooltip="CDE Funding Forms " w:history="1">
        <w:r w:rsidR="00DB25AE" w:rsidRPr="00913DEB">
          <w:rPr>
            <w:rStyle w:val="Hyperlink"/>
          </w:rPr>
          <w:t>https://www.cde.ca.gov/fg/fo/fm/ff.asp</w:t>
        </w:r>
      </w:hyperlink>
      <w:r w:rsidRPr="00821543">
        <w:t>.</w:t>
      </w:r>
      <w:r w:rsidR="00821543">
        <w:t xml:space="preserve"> </w:t>
      </w:r>
    </w:p>
    <w:p w14:paraId="00000192" w14:textId="37D1DDEC" w:rsidR="00E63841" w:rsidRPr="00B82126" w:rsidRDefault="006254EE" w:rsidP="000F2F07">
      <w:pPr>
        <w:rPr>
          <w:rFonts w:eastAsia="Arial" w:cs="Arial"/>
        </w:rPr>
      </w:pPr>
      <w:r w:rsidRPr="00B82126">
        <w:rPr>
          <w:rFonts w:eastAsia="Arial" w:cs="Arial"/>
          <w:b/>
        </w:rPr>
        <w:t>Terms and Conditions</w:t>
      </w:r>
      <w:r w:rsidR="009E1398" w:rsidRPr="00B82126">
        <w:rPr>
          <w:rFonts w:eastAsia="Arial" w:cs="Arial"/>
          <w:b/>
        </w:rPr>
        <w:t>:</w:t>
      </w:r>
      <w:r w:rsidRPr="00B82126">
        <w:rPr>
          <w:rFonts w:eastAsia="Arial" w:cs="Arial"/>
          <w:b/>
        </w:rPr>
        <w:t xml:space="preserve"> </w:t>
      </w:r>
      <w:r w:rsidRPr="00B82126">
        <w:rPr>
          <w:rFonts w:eastAsia="Arial" w:cs="Arial"/>
        </w:rPr>
        <w:t xml:space="preserve">The grant award will be processed upon receipt of the signed CDE </w:t>
      </w:r>
      <w:r w:rsidR="00A30F15" w:rsidRPr="00B82126">
        <w:rPr>
          <w:rFonts w:eastAsia="Arial" w:cs="Arial"/>
        </w:rPr>
        <w:t>f</w:t>
      </w:r>
      <w:r w:rsidRPr="00B82126">
        <w:rPr>
          <w:rFonts w:eastAsia="Arial" w:cs="Arial"/>
        </w:rPr>
        <w:t xml:space="preserve">orm AO-400 Grant Award Notification. The </w:t>
      </w:r>
      <w:r w:rsidR="00B0030F" w:rsidRPr="00B82126">
        <w:rPr>
          <w:rFonts w:eastAsia="Arial" w:cs="Arial"/>
        </w:rPr>
        <w:t xml:space="preserve">form </w:t>
      </w:r>
      <w:r w:rsidRPr="00B82126">
        <w:rPr>
          <w:rFonts w:eastAsia="Arial" w:cs="Arial"/>
        </w:rPr>
        <w:t xml:space="preserve">AO-400 must be signed by the authorized agent and returned to the CDE within ten working days of receipt. </w:t>
      </w:r>
    </w:p>
    <w:p w14:paraId="00000194" w14:textId="52A1F7F4" w:rsidR="00E63841" w:rsidRPr="00B82126" w:rsidRDefault="006254EE" w:rsidP="000F2F07">
      <w:pPr>
        <w:rPr>
          <w:rFonts w:eastAsia="Arial" w:cs="Arial"/>
        </w:rPr>
      </w:pPr>
      <w:r w:rsidRPr="00B82126">
        <w:rPr>
          <w:rFonts w:eastAsia="Arial" w:cs="Arial"/>
        </w:rPr>
        <w:t>All funds must be expended or legally obligated by the end of each fiscal year, beginning with the 202</w:t>
      </w:r>
      <w:r w:rsidR="0016384A">
        <w:rPr>
          <w:rFonts w:eastAsia="Arial" w:cs="Arial"/>
        </w:rPr>
        <w:t>2</w:t>
      </w:r>
      <w:r w:rsidRPr="00B82126">
        <w:rPr>
          <w:rFonts w:eastAsia="Arial" w:cs="Arial"/>
        </w:rPr>
        <w:t>–2</w:t>
      </w:r>
      <w:r w:rsidR="0016384A">
        <w:rPr>
          <w:rFonts w:eastAsia="Arial" w:cs="Arial"/>
        </w:rPr>
        <w:t>3</w:t>
      </w:r>
      <w:r w:rsidRPr="00B82126">
        <w:rPr>
          <w:rFonts w:eastAsia="Arial" w:cs="Arial"/>
        </w:rPr>
        <w:t xml:space="preserve"> fiscal year, and not for more than the maximum amount indicated on the </w:t>
      </w:r>
      <w:r w:rsidR="00704EE2" w:rsidRPr="00B82126">
        <w:rPr>
          <w:rFonts w:eastAsia="Arial" w:cs="Arial"/>
        </w:rPr>
        <w:t xml:space="preserve">form </w:t>
      </w:r>
      <w:r w:rsidRPr="00B82126">
        <w:rPr>
          <w:rFonts w:eastAsia="Arial" w:cs="Arial"/>
        </w:rPr>
        <w:t xml:space="preserve">AO-400. Encumbrances may be made at any time after the beginning date of the grant stated on the </w:t>
      </w:r>
      <w:r w:rsidR="00704EE2" w:rsidRPr="00B82126">
        <w:rPr>
          <w:rFonts w:eastAsia="Arial" w:cs="Arial"/>
        </w:rPr>
        <w:t xml:space="preserve">form </w:t>
      </w:r>
      <w:r w:rsidRPr="00B82126">
        <w:rPr>
          <w:rFonts w:eastAsia="Arial" w:cs="Arial"/>
        </w:rPr>
        <w:t xml:space="preserve">AO-400. No extensions of this grant will be allowed. </w:t>
      </w:r>
    </w:p>
    <w:p w14:paraId="00000196" w14:textId="77777777" w:rsidR="00E63841" w:rsidRPr="00B82126" w:rsidRDefault="006254EE" w:rsidP="000F2F07">
      <w:pPr>
        <w:rPr>
          <w:rFonts w:eastAsia="Arial" w:cs="Arial"/>
        </w:rPr>
      </w:pPr>
      <w:r w:rsidRPr="00B82126">
        <w:rPr>
          <w:rFonts w:eastAsia="Arial" w:cs="Arial"/>
        </w:rPr>
        <w:t xml:space="preserve">A budget revision is required if expenditures for any budget category exceed 10 percent of the authorized budget item total in the approved budget. The budget revision must be approved by the CDE before expenditures are made. </w:t>
      </w:r>
    </w:p>
    <w:p w14:paraId="00000198" w14:textId="68D0E2D7" w:rsidR="00E63841" w:rsidRPr="00B82126" w:rsidRDefault="006254EE" w:rsidP="000F2F07">
      <w:pPr>
        <w:rPr>
          <w:rFonts w:eastAsia="Arial" w:cs="Arial"/>
        </w:rPr>
      </w:pPr>
      <w:r w:rsidRPr="00B82126">
        <w:rPr>
          <w:rFonts w:eastAsia="Arial" w:cs="Arial"/>
        </w:rPr>
        <w:t>The budgets should display an annual implementation showing how the grant will be used to provide training and professional learning opportunities to families and parents of children and youth with disabilities. Proposed expenditures must demonstrate appropriate use of federal funds.</w:t>
      </w:r>
    </w:p>
    <w:p w14:paraId="0000019A" w14:textId="77777777" w:rsidR="00E63841" w:rsidRPr="00B82126" w:rsidRDefault="006254EE" w:rsidP="004E12E8">
      <w:pPr>
        <w:rPr>
          <w:rFonts w:eastAsia="Arial" w:cs="Arial"/>
        </w:rPr>
      </w:pPr>
      <w:r w:rsidRPr="00B82126">
        <w:rPr>
          <w:rFonts w:eastAsia="Arial" w:cs="Arial"/>
          <w:b/>
        </w:rPr>
        <w:t>Note:</w:t>
      </w:r>
      <w:r w:rsidRPr="00B82126">
        <w:rPr>
          <w:rFonts w:eastAsia="Arial" w:cs="Arial"/>
        </w:rPr>
        <w:t xml:space="preserve"> Funding requested for purchases over $5,000 in Capital Outlay, Category 6000, requires approval by the CDE.</w:t>
      </w:r>
    </w:p>
    <w:p w14:paraId="1029DC89" w14:textId="77777777" w:rsidR="00A228D6" w:rsidRPr="00B82126" w:rsidRDefault="00A228D6" w:rsidP="004E12E8">
      <w:pPr>
        <w:rPr>
          <w:rFonts w:eastAsia="Arial" w:cs="Arial"/>
          <w:b/>
        </w:rPr>
        <w:sectPr w:rsidR="00A228D6" w:rsidRPr="00B82126">
          <w:headerReference w:type="default" r:id="rId22"/>
          <w:footerReference w:type="default" r:id="rId23"/>
          <w:pgSz w:w="12240" w:h="15840"/>
          <w:pgMar w:top="1440" w:right="1440" w:bottom="1440" w:left="1440" w:header="720" w:footer="720" w:gutter="0"/>
          <w:cols w:space="720"/>
        </w:sectPr>
      </w:pPr>
    </w:p>
    <w:p w14:paraId="421A8763" w14:textId="714E7A9C" w:rsidR="004D1F44" w:rsidRPr="00B82126" w:rsidRDefault="004D1F44" w:rsidP="00E778AC">
      <w:pPr>
        <w:pStyle w:val="Heading2"/>
      </w:pPr>
      <w:bookmarkStart w:id="31" w:name="_Toc123903720"/>
      <w:r w:rsidRPr="00B82126">
        <w:lastRenderedPageBreak/>
        <w:t>Required Forms</w:t>
      </w:r>
      <w:r w:rsidR="00EC7849" w:rsidRPr="00B82126">
        <w:t xml:space="preserve"> for Submission</w:t>
      </w:r>
      <w:bookmarkEnd w:id="31"/>
    </w:p>
    <w:p w14:paraId="7FFB33E0" w14:textId="004ECDB1" w:rsidR="00A228D6" w:rsidRPr="00B82126" w:rsidRDefault="006254EE" w:rsidP="00E778AC">
      <w:pPr>
        <w:pStyle w:val="Heading3"/>
      </w:pPr>
      <w:bookmarkStart w:id="32" w:name="_Toc123903721"/>
      <w:r w:rsidRPr="00B82126">
        <w:t>Form A</w:t>
      </w:r>
      <w:r w:rsidR="00E30528" w:rsidRPr="00B82126">
        <w:t xml:space="preserve">: </w:t>
      </w:r>
      <w:r w:rsidRPr="00B82126">
        <w:t xml:space="preserve">Intent to Submit an Application for the Family Empowerment </w:t>
      </w:r>
      <w:r w:rsidR="00A228D6" w:rsidRPr="00B82126">
        <w:t>Center on Disability Grant</w:t>
      </w:r>
      <w:bookmarkEnd w:id="32"/>
      <w:r w:rsidR="00A228D6" w:rsidRPr="00B82126">
        <w:t xml:space="preserve"> </w:t>
      </w:r>
    </w:p>
    <w:bookmarkStart w:id="33" w:name="_Hlk95295427"/>
    <w:p w14:paraId="4A3DBFA4" w14:textId="559D11A2" w:rsidR="007E46A6" w:rsidRDefault="00A76ADE" w:rsidP="002C258D">
      <w:pPr>
        <w:rPr>
          <w:rStyle w:val="Hyperlink"/>
          <w:rFonts w:cs="Arial"/>
        </w:rPr>
      </w:pPr>
      <w:r>
        <w:rPr>
          <w:rFonts w:cstheme="minorBidi"/>
        </w:rPr>
        <w:fldChar w:fldCharType="begin"/>
      </w:r>
      <w:r w:rsidR="00666873">
        <w:instrText>HYPERLINK "https://www.cde.ca.gov/fg/fo/r18/documents/fec22a-intent.pdf" \o "Link to Form A"</w:instrText>
      </w:r>
      <w:r>
        <w:rPr>
          <w:rFonts w:cstheme="minorBidi"/>
        </w:rPr>
      </w:r>
      <w:r>
        <w:rPr>
          <w:rFonts w:cstheme="minorBidi"/>
        </w:rPr>
        <w:fldChar w:fldCharType="separate"/>
      </w:r>
      <w:r w:rsidR="00666873">
        <w:rPr>
          <w:rStyle w:val="Hyperlink"/>
          <w:rFonts w:cs="Arial"/>
        </w:rPr>
        <w:t>https://www.cde.ca.gov/fg/fo/r18/documents/fec22a-intent.pdf</w:t>
      </w:r>
      <w:r>
        <w:rPr>
          <w:rStyle w:val="Hyperlink"/>
          <w:rFonts w:cs="Arial"/>
        </w:rPr>
        <w:fldChar w:fldCharType="end"/>
      </w:r>
      <w:bookmarkStart w:id="34" w:name="_Hlk115336215"/>
    </w:p>
    <w:p w14:paraId="0479213B" w14:textId="583A02E3" w:rsidR="002C258D" w:rsidRDefault="00F94656" w:rsidP="002C258D">
      <w:pPr>
        <w:rPr>
          <w:rFonts w:eastAsia="Arial" w:cs="Arial"/>
        </w:rPr>
      </w:pPr>
      <w:r>
        <w:rPr>
          <w:rFonts w:eastAsia="Arial" w:cs="Arial"/>
        </w:rPr>
        <w:t xml:space="preserve">This form </w:t>
      </w:r>
      <w:r w:rsidR="00A369F6">
        <w:rPr>
          <w:rFonts w:eastAsia="Arial" w:cs="Arial"/>
        </w:rPr>
        <w:t>will be</w:t>
      </w:r>
      <w:r>
        <w:rPr>
          <w:rFonts w:eastAsia="Arial" w:cs="Arial"/>
        </w:rPr>
        <w:t xml:space="preserve"> submitted</w:t>
      </w:r>
      <w:r w:rsidR="00830B5A">
        <w:rPr>
          <w:rFonts w:eastAsia="Arial" w:cs="Arial"/>
        </w:rPr>
        <w:t>,</w:t>
      </w:r>
      <w:r>
        <w:rPr>
          <w:rFonts w:eastAsia="Arial" w:cs="Arial"/>
        </w:rPr>
        <w:t xml:space="preserve"> by the lead applicant </w:t>
      </w:r>
      <w:r w:rsidR="00836FFD">
        <w:rPr>
          <w:rFonts w:eastAsia="Arial" w:cs="Arial"/>
        </w:rPr>
        <w:t>contact</w:t>
      </w:r>
      <w:r w:rsidR="00830B5A">
        <w:rPr>
          <w:rFonts w:eastAsia="Arial" w:cs="Arial"/>
        </w:rPr>
        <w:t>,</w:t>
      </w:r>
      <w:r w:rsidR="00836FFD">
        <w:rPr>
          <w:rFonts w:eastAsia="Arial" w:cs="Arial"/>
        </w:rPr>
        <w:t xml:space="preserve"> </w:t>
      </w:r>
      <w:r w:rsidR="002C258D" w:rsidRPr="00B82126">
        <w:rPr>
          <w:rFonts w:eastAsia="Arial" w:cs="Arial"/>
        </w:rPr>
        <w:t>to the CDE</w:t>
      </w:r>
      <w:r w:rsidR="00830B5A">
        <w:rPr>
          <w:rFonts w:eastAsia="Arial" w:cs="Arial"/>
        </w:rPr>
        <w:t>,</w:t>
      </w:r>
      <w:r w:rsidR="002C258D" w:rsidRPr="00B82126">
        <w:rPr>
          <w:rFonts w:eastAsia="Arial" w:cs="Arial"/>
        </w:rPr>
        <w:t xml:space="preserve"> Special Education Division</w:t>
      </w:r>
      <w:r w:rsidR="00830B5A">
        <w:rPr>
          <w:rFonts w:eastAsia="Arial" w:cs="Arial"/>
        </w:rPr>
        <w:t>,</w:t>
      </w:r>
      <w:r w:rsidR="002C258D" w:rsidRPr="00B82126">
        <w:rPr>
          <w:rFonts w:eastAsia="Arial" w:cs="Arial"/>
        </w:rPr>
        <w:t xml:space="preserve"> by email </w:t>
      </w:r>
      <w:r w:rsidR="002C258D" w:rsidRPr="00821543">
        <w:t xml:space="preserve">at </w:t>
      </w:r>
      <w:hyperlink r:id="rId24" w:tooltip="Email address for PPL" w:history="1">
        <w:r w:rsidR="002C258D" w:rsidRPr="006D744A">
          <w:rPr>
            <w:rStyle w:val="Hyperlink"/>
          </w:rPr>
          <w:t>PPL@cde.ca.gov</w:t>
        </w:r>
      </w:hyperlink>
      <w:r w:rsidR="002C258D" w:rsidRPr="00B82126">
        <w:rPr>
          <w:rFonts w:eastAsia="Arial" w:cs="Arial"/>
        </w:rPr>
        <w:t xml:space="preserve"> </w:t>
      </w:r>
      <w:r w:rsidR="00830B5A">
        <w:rPr>
          <w:rFonts w:eastAsia="Arial" w:cs="Arial"/>
        </w:rPr>
        <w:t xml:space="preserve">, </w:t>
      </w:r>
      <w:r w:rsidR="002C258D" w:rsidRPr="00B82126">
        <w:rPr>
          <w:rFonts w:eastAsia="Arial" w:cs="Arial"/>
          <w:b/>
          <w:bCs/>
        </w:rPr>
        <w:t xml:space="preserve">by </w:t>
      </w:r>
      <w:r w:rsidR="00830B5A" w:rsidRPr="00830B5A">
        <w:rPr>
          <w:rFonts w:eastAsia="Arial" w:cs="Arial"/>
          <w:b/>
          <w:bCs/>
        </w:rPr>
        <w:t>5 p.m.</w:t>
      </w:r>
      <w:r w:rsidR="00830B5A">
        <w:rPr>
          <w:rFonts w:eastAsia="Arial" w:cs="Arial"/>
          <w:b/>
          <w:bCs/>
        </w:rPr>
        <w:t xml:space="preserve">, on </w:t>
      </w:r>
      <w:r w:rsidR="007E46A6">
        <w:rPr>
          <w:rFonts w:eastAsia="Arial" w:cs="Arial"/>
          <w:b/>
          <w:bCs/>
        </w:rPr>
        <w:t xml:space="preserve">January </w:t>
      </w:r>
      <w:r w:rsidR="00F914C5">
        <w:rPr>
          <w:rFonts w:eastAsia="Arial" w:cs="Arial"/>
          <w:b/>
          <w:bCs/>
        </w:rPr>
        <w:t>27</w:t>
      </w:r>
      <w:r w:rsidR="002C258D" w:rsidRPr="00B82126">
        <w:rPr>
          <w:rFonts w:eastAsia="Arial" w:cs="Arial"/>
          <w:b/>
          <w:bCs/>
        </w:rPr>
        <w:t>, 202</w:t>
      </w:r>
      <w:r w:rsidR="007E46A6">
        <w:rPr>
          <w:rFonts w:eastAsia="Arial" w:cs="Arial"/>
          <w:b/>
          <w:bCs/>
        </w:rPr>
        <w:t>3</w:t>
      </w:r>
      <w:r w:rsidR="00830B5A">
        <w:rPr>
          <w:rFonts w:eastAsia="Arial" w:cs="Arial"/>
          <w:b/>
          <w:bCs/>
        </w:rPr>
        <w:t xml:space="preserve">. </w:t>
      </w:r>
      <w:r w:rsidR="002C258D" w:rsidRPr="00B82126">
        <w:rPr>
          <w:rFonts w:eastAsia="Arial" w:cs="Arial"/>
        </w:rPr>
        <w:t>Use</w:t>
      </w:r>
      <w:r w:rsidR="002C258D" w:rsidRPr="00B82126">
        <w:rPr>
          <w:rFonts w:eastAsia="Arial" w:cs="Arial"/>
          <w:b/>
        </w:rPr>
        <w:t xml:space="preserve"> “</w:t>
      </w:r>
      <w:r w:rsidR="002C258D">
        <w:rPr>
          <w:rFonts w:eastAsia="Arial" w:cs="Arial"/>
          <w:b/>
        </w:rPr>
        <w:t xml:space="preserve">2022 </w:t>
      </w:r>
      <w:r w:rsidR="002C258D" w:rsidRPr="00B82126">
        <w:rPr>
          <w:rFonts w:eastAsia="Arial" w:cs="Arial"/>
          <w:b/>
        </w:rPr>
        <w:t xml:space="preserve">FEC Grant Intent to Submit Application” </w:t>
      </w:r>
      <w:r w:rsidR="002C258D" w:rsidRPr="00B82126">
        <w:rPr>
          <w:rFonts w:eastAsia="Arial" w:cs="Arial"/>
        </w:rPr>
        <w:t>for the subject line</w:t>
      </w:r>
      <w:r w:rsidR="004F73D6">
        <w:rPr>
          <w:rFonts w:eastAsia="Arial" w:cs="Arial"/>
        </w:rPr>
        <w:t xml:space="preserve"> </w:t>
      </w:r>
      <w:r w:rsidR="004F73D6" w:rsidRPr="004F73D6">
        <w:rPr>
          <w:rFonts w:eastAsia="Arial" w:cs="Arial"/>
        </w:rPr>
        <w:t xml:space="preserve">and an email confirmation will be sent </w:t>
      </w:r>
      <w:r w:rsidR="002B506D">
        <w:rPr>
          <w:rFonts w:eastAsia="Arial" w:cs="Arial"/>
        </w:rPr>
        <w:t xml:space="preserve">by CDE </w:t>
      </w:r>
      <w:r w:rsidR="004F73D6" w:rsidRPr="004F73D6">
        <w:rPr>
          <w:rFonts w:eastAsia="Arial" w:cs="Arial"/>
        </w:rPr>
        <w:t>within 24 hours</w:t>
      </w:r>
      <w:r w:rsidR="002C258D" w:rsidRPr="00B82126">
        <w:rPr>
          <w:rFonts w:eastAsia="Arial" w:cs="Arial"/>
        </w:rPr>
        <w:t xml:space="preserve">. </w:t>
      </w:r>
      <w:r w:rsidR="00836FFD">
        <w:rPr>
          <w:rFonts w:eastAsia="Arial" w:cs="Arial"/>
        </w:rPr>
        <w:t>A</w:t>
      </w:r>
      <w:r w:rsidR="002C258D" w:rsidRPr="00B82126">
        <w:rPr>
          <w:rFonts w:eastAsia="Arial" w:cs="Arial"/>
        </w:rPr>
        <w:t>pplication</w:t>
      </w:r>
      <w:r w:rsidR="00836FFD">
        <w:rPr>
          <w:rFonts w:eastAsia="Arial" w:cs="Arial"/>
        </w:rPr>
        <w:t>s</w:t>
      </w:r>
      <w:r w:rsidR="002C258D" w:rsidRPr="00B82126">
        <w:rPr>
          <w:rFonts w:eastAsia="Arial" w:cs="Arial"/>
        </w:rPr>
        <w:t xml:space="preserve"> will not be accepted if the applicant organization has not submitted this form by the required deadline.</w:t>
      </w:r>
    </w:p>
    <w:bookmarkEnd w:id="34"/>
    <w:p w14:paraId="63021534" w14:textId="1631708A" w:rsidR="00A228D6" w:rsidRPr="00B82126" w:rsidRDefault="003C108A" w:rsidP="00A228D6">
      <w:pPr>
        <w:rPr>
          <w:rFonts w:eastAsia="Arial" w:cs="Arial"/>
        </w:rPr>
      </w:pPr>
      <w:r>
        <w:rPr>
          <w:rFonts w:eastAsia="Arial" w:cs="Arial"/>
        </w:rPr>
        <w:t>The lead a</w:t>
      </w:r>
      <w:r w:rsidR="00A228D6" w:rsidRPr="00B82126">
        <w:rPr>
          <w:rFonts w:eastAsia="Arial" w:cs="Arial"/>
        </w:rPr>
        <w:t>pplicant</w:t>
      </w:r>
      <w:r>
        <w:rPr>
          <w:rFonts w:eastAsia="Arial" w:cs="Arial"/>
        </w:rPr>
        <w:t xml:space="preserve"> contact</w:t>
      </w:r>
      <w:r w:rsidR="00A228D6" w:rsidRPr="00B82126">
        <w:rPr>
          <w:rFonts w:eastAsia="Arial" w:cs="Arial"/>
        </w:rPr>
        <w:t xml:space="preserve"> </w:t>
      </w:r>
      <w:r w:rsidR="00CE5732">
        <w:rPr>
          <w:rFonts w:eastAsia="Arial" w:cs="Arial"/>
        </w:rPr>
        <w:t xml:space="preserve">will </w:t>
      </w:r>
      <w:r w:rsidR="00A228D6" w:rsidRPr="00B82126">
        <w:rPr>
          <w:rFonts w:eastAsia="Arial" w:cs="Arial"/>
        </w:rPr>
        <w:t>receive a confirmation email once this form is received by the CDE.</w:t>
      </w:r>
    </w:p>
    <w:p w14:paraId="000001BC" w14:textId="38EDC6EA" w:rsidR="00E63841" w:rsidRPr="00B82126" w:rsidRDefault="006254EE" w:rsidP="00E778AC">
      <w:pPr>
        <w:pStyle w:val="Heading3"/>
      </w:pPr>
      <w:bookmarkStart w:id="35" w:name="_Toc123903722"/>
      <w:bookmarkEnd w:id="33"/>
      <w:r w:rsidRPr="00B82126">
        <w:t>Form B: Application Face Page</w:t>
      </w:r>
      <w:r w:rsidR="004B278F">
        <w:t xml:space="preserve"> from Section A</w:t>
      </w:r>
      <w:bookmarkEnd w:id="35"/>
      <w:r w:rsidR="004B278F">
        <w:t xml:space="preserve"> </w:t>
      </w:r>
    </w:p>
    <w:p w14:paraId="654690DD" w14:textId="13A7BEC9" w:rsidR="005C54E6" w:rsidRPr="00B82126" w:rsidRDefault="00000000" w:rsidP="004D1F44">
      <w:pPr>
        <w:rPr>
          <w:rFonts w:cs="Arial"/>
        </w:rPr>
      </w:pPr>
      <w:hyperlink r:id="rId25" w:tooltip="Link to Form B" w:history="1">
        <w:r w:rsidR="00666873">
          <w:rPr>
            <w:rStyle w:val="Hyperlink"/>
            <w:rFonts w:cs="Arial"/>
          </w:rPr>
          <w:t>https://www.cde.ca.gov/fg/fo/r18/documents/fec22b-app.pdf</w:t>
        </w:r>
      </w:hyperlink>
    </w:p>
    <w:p w14:paraId="69D6F880" w14:textId="4BF3DBDD" w:rsidR="00865963" w:rsidRPr="00B82126" w:rsidRDefault="00FE47A7" w:rsidP="004D1F44">
      <w:pPr>
        <w:rPr>
          <w:rFonts w:cs="Arial"/>
        </w:rPr>
      </w:pPr>
      <w:r w:rsidRPr="00B82126">
        <w:rPr>
          <w:rFonts w:cs="Arial"/>
        </w:rPr>
        <w:t>Applicants shall complete Form B and attach it to the front of the completed application.</w:t>
      </w:r>
    </w:p>
    <w:p w14:paraId="4876622E" w14:textId="6BD21C59" w:rsidR="00865963" w:rsidRPr="00B82126" w:rsidRDefault="00865963" w:rsidP="00E778AC">
      <w:pPr>
        <w:pStyle w:val="Heading3"/>
      </w:pPr>
      <w:bookmarkStart w:id="36" w:name="_Toc123903723"/>
      <w:r w:rsidRPr="00B82126">
        <w:t>Form C: Family Empowerment Center on Disability Statement of Assurances</w:t>
      </w:r>
      <w:bookmarkEnd w:id="36"/>
      <w:r w:rsidRPr="00B82126">
        <w:t xml:space="preserve"> </w:t>
      </w:r>
    </w:p>
    <w:p w14:paraId="2C8E7DB3" w14:textId="18D7D9B3" w:rsidR="00356076" w:rsidRDefault="00356076" w:rsidP="005C54E6">
      <w:pPr>
        <w:rPr>
          <w:rFonts w:eastAsia="Arial" w:cs="Arial"/>
        </w:rPr>
      </w:pPr>
      <w:r w:rsidRPr="00356076">
        <w:rPr>
          <w:rFonts w:eastAsia="Arial" w:cs="Arial"/>
        </w:rPr>
        <w:t>Applicants shall</w:t>
      </w:r>
      <w:r>
        <w:rPr>
          <w:rFonts w:eastAsia="Arial" w:cs="Arial"/>
        </w:rPr>
        <w:t xml:space="preserve"> keep</w:t>
      </w:r>
      <w:r w:rsidR="00A63C8C">
        <w:rPr>
          <w:rFonts w:eastAsia="Arial" w:cs="Arial"/>
        </w:rPr>
        <w:t xml:space="preserve"> Form C: </w:t>
      </w:r>
      <w:r w:rsidR="00A63C8C" w:rsidRPr="00A63C8C">
        <w:rPr>
          <w:rFonts w:eastAsia="Arial" w:cs="Arial"/>
        </w:rPr>
        <w:t xml:space="preserve">Family Empowerment Center on Disability Statement of Assurances </w:t>
      </w:r>
      <w:r>
        <w:rPr>
          <w:rFonts w:eastAsia="Arial" w:cs="Arial"/>
        </w:rPr>
        <w:t>for their records.</w:t>
      </w:r>
    </w:p>
    <w:p w14:paraId="26001C32" w14:textId="0839CD88" w:rsidR="005C54E6" w:rsidRPr="00B82126" w:rsidRDefault="005C54E6" w:rsidP="005C54E6">
      <w:pPr>
        <w:rPr>
          <w:rFonts w:eastAsia="Arial" w:cs="Arial"/>
        </w:rPr>
      </w:pPr>
      <w:r w:rsidRPr="00B82126">
        <w:rPr>
          <w:rFonts w:eastAsia="Arial" w:cs="Arial"/>
        </w:rPr>
        <w:t xml:space="preserve">I support the proposed project and commit my organization to completing all the tasks and activities that are described in the application. I also certify that each of the following requirements of the Family Empowerment Center on Disability Grant application will be met: </w:t>
      </w:r>
    </w:p>
    <w:p w14:paraId="3243FE2F" w14:textId="4A98852E" w:rsidR="0096720F" w:rsidRPr="0096720F" w:rsidRDefault="004F73D6" w:rsidP="0096720F">
      <w:pPr>
        <w:pStyle w:val="ListParagraph"/>
        <w:numPr>
          <w:ilvl w:val="0"/>
          <w:numId w:val="42"/>
        </w:numPr>
        <w:spacing w:after="0"/>
        <w:rPr>
          <w:rFonts w:eastAsia="Arial" w:cs="Arial"/>
        </w:rPr>
      </w:pPr>
      <w:r w:rsidRPr="004F73D6">
        <w:rPr>
          <w:rFonts w:eastAsia="Arial" w:cs="Arial"/>
        </w:rPr>
        <w:t>Applicants must download these assurances and certifications and keep them on file and available for compliance reviews, complaint investigations, or audits. Grantees must print and keep the documents on file for compliance reviews, complaint investigations, or audits. Information about the general assurances and certifications are available on the CDE General Assurances 2022–23</w:t>
      </w:r>
      <w:r w:rsidR="009D303A">
        <w:rPr>
          <w:rFonts w:eastAsia="Arial" w:cs="Arial"/>
        </w:rPr>
        <w:t>,</w:t>
      </w:r>
      <w:r w:rsidRPr="004F73D6">
        <w:rPr>
          <w:rFonts w:eastAsia="Arial" w:cs="Arial"/>
        </w:rPr>
        <w:t xml:space="preserve"> web </w:t>
      </w:r>
      <w:r w:rsidR="00830B5A">
        <w:rPr>
          <w:rFonts w:eastAsia="Arial" w:cs="Arial"/>
        </w:rPr>
        <w:t>page at:</w:t>
      </w:r>
      <w:r w:rsidR="00A334D0">
        <w:rPr>
          <w:rFonts w:eastAsia="Arial" w:cs="Arial"/>
        </w:rPr>
        <w:t xml:space="preserve"> </w:t>
      </w:r>
      <w:hyperlink r:id="rId26" w:tooltip="CDE General Assurances 2022–23" w:history="1">
        <w:r w:rsidR="0096720F" w:rsidRPr="00CF4634">
          <w:rPr>
            <w:rStyle w:val="Hyperlink"/>
            <w:rFonts w:eastAsia="Arial" w:cs="Arial"/>
          </w:rPr>
          <w:t>https://www.cde.ca.gov/fg/fo/fm/generalassurances2022-23.asp</w:t>
        </w:r>
      </w:hyperlink>
      <w:r w:rsidRPr="004F73D6">
        <w:rPr>
          <w:rFonts w:eastAsia="Arial" w:cs="Arial"/>
        </w:rPr>
        <w:t>.</w:t>
      </w:r>
    </w:p>
    <w:p w14:paraId="6D46697A" w14:textId="077EE4B8" w:rsidR="005C54E6" w:rsidRPr="00B82126" w:rsidRDefault="005C54E6" w:rsidP="0096720F">
      <w:pPr>
        <w:pStyle w:val="ListParagraph"/>
        <w:numPr>
          <w:ilvl w:val="0"/>
          <w:numId w:val="42"/>
        </w:numPr>
        <w:spacing w:after="0"/>
        <w:contextualSpacing w:val="0"/>
        <w:rPr>
          <w:rFonts w:eastAsia="Arial" w:cs="Arial"/>
        </w:rPr>
      </w:pPr>
      <w:r w:rsidRPr="00B82126">
        <w:rPr>
          <w:rFonts w:eastAsia="Arial" w:cs="Arial"/>
        </w:rPr>
        <w:t>If a funded Grantee seeks to make a significant change in the work plan and/or budget, a project amendment must be requested and approved by the CDE</w:t>
      </w:r>
      <w:r w:rsidR="009D303A">
        <w:rPr>
          <w:rFonts w:eastAsia="Arial" w:cs="Arial"/>
        </w:rPr>
        <w:t xml:space="preserve"> </w:t>
      </w:r>
      <w:r w:rsidRPr="00B82126">
        <w:rPr>
          <w:rFonts w:eastAsia="Arial" w:cs="Arial"/>
        </w:rPr>
        <w:t xml:space="preserve">Project Monitor and the respective CDE Office prior to making any changes in the activities or expenditures of the project. </w:t>
      </w:r>
    </w:p>
    <w:p w14:paraId="414959D1" w14:textId="77777777" w:rsidR="005C54E6" w:rsidRPr="00B82126" w:rsidRDefault="005C54E6" w:rsidP="0096720F">
      <w:pPr>
        <w:pStyle w:val="ListParagraph"/>
        <w:numPr>
          <w:ilvl w:val="0"/>
          <w:numId w:val="42"/>
        </w:numPr>
        <w:spacing w:after="0"/>
        <w:contextualSpacing w:val="0"/>
        <w:rPr>
          <w:rFonts w:eastAsia="Arial" w:cs="Arial"/>
        </w:rPr>
      </w:pPr>
      <w:r w:rsidRPr="00B82126">
        <w:rPr>
          <w:rFonts w:eastAsia="Arial" w:cs="Arial"/>
        </w:rPr>
        <w:t xml:space="preserve">All the parties entering into this grant agree to be subject to the examination and audit of the State Auditor for a period of five years after final payment under the </w:t>
      </w:r>
      <w:r w:rsidRPr="00B82126">
        <w:rPr>
          <w:rFonts w:eastAsia="Arial" w:cs="Arial"/>
        </w:rPr>
        <w:lastRenderedPageBreak/>
        <w:t xml:space="preserve">grant. Grantee agrees to obtain a timely audit where required in accordance with applicable audit guidelines. </w:t>
      </w:r>
    </w:p>
    <w:p w14:paraId="3607815D" w14:textId="60A08824"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Grantee must limit administrative indirect costs to a maximum ten percent indirect cost rate per the federally recognized indirect cost rate (ICR) for agency-wide and general management costs according to </w:t>
      </w:r>
      <w:r w:rsidR="00392AB9">
        <w:rPr>
          <w:rFonts w:eastAsia="Arial" w:cs="Arial"/>
        </w:rPr>
        <w:t xml:space="preserve">2 </w:t>
      </w:r>
      <w:r w:rsidRPr="00B82126">
        <w:rPr>
          <w:rFonts w:eastAsia="Arial" w:cs="Arial"/>
          <w:i/>
          <w:iCs/>
        </w:rPr>
        <w:t>CFR</w:t>
      </w:r>
      <w:r w:rsidRPr="00B82126">
        <w:rPr>
          <w:rFonts w:eastAsia="Arial" w:cs="Arial"/>
        </w:rPr>
        <w:t xml:space="preserve"> Part 200.331(a) (4). </w:t>
      </w:r>
    </w:p>
    <w:p w14:paraId="58FAAFD7"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All subcontracts or subgrants pursuant to this grant must be approved by the CDE prior to execution of the agreement and shall be subject to the examination and audit by the State Auditor for a period of five years after the final payment under the grant. Grantee must submit a formal request to the CDE Project Monitor for review. </w:t>
      </w:r>
    </w:p>
    <w:p w14:paraId="2438A9E4"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Grantee will work collaboratively with other FECs, Early Start FRCs, LEAs, and SELPAs to provide training and information to families of children and young adults with disabilities to better understand their child’s or youth’s educational and developmental needs, effectively communicate with service providers, serve as a resource for the IEP process, participate in school reform and improvement activities, promote alternative dispute resolution, and support positive relationships between parents and professionals.</w:t>
      </w:r>
    </w:p>
    <w:p w14:paraId="2CDA610D"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Grantee will submit all grant expenditure reports according to the reporting cycle schedule. </w:t>
      </w:r>
    </w:p>
    <w:p w14:paraId="50CA05AA" w14:textId="561C80FD"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Grantee will submit data pursuant to </w:t>
      </w:r>
      <w:r w:rsidRPr="00B82126">
        <w:rPr>
          <w:rFonts w:eastAsia="Arial" w:cs="Arial"/>
          <w:i/>
        </w:rPr>
        <w:t>EC</w:t>
      </w:r>
      <w:r w:rsidRPr="00B82126">
        <w:rPr>
          <w:rFonts w:eastAsia="Arial" w:cs="Arial"/>
        </w:rPr>
        <w:t xml:space="preserve"> Section 56411(b) according to the predetermined reporting schedule. Reporting and data collection will also include additional data requirements as authorized by EC Section 56408. The department shall provide guidance to FECs on how to define and report data for purposes of meeting this required </w:t>
      </w:r>
      <w:r w:rsidRPr="00B82126">
        <w:rPr>
          <w:rFonts w:eastAsia="Arial" w:cs="Arial"/>
          <w:i/>
        </w:rPr>
        <w:t>EC</w:t>
      </w:r>
      <w:r w:rsidRPr="00B82126">
        <w:rPr>
          <w:rFonts w:eastAsia="Arial" w:cs="Arial"/>
        </w:rPr>
        <w:t xml:space="preserve"> section. </w:t>
      </w:r>
    </w:p>
    <w:p w14:paraId="714831B5"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Grantee will submit all annual data reports no later than 30 days from the end of the fiscal year (July 30) of each program year</w:t>
      </w:r>
      <w:r w:rsidRPr="00B82126">
        <w:rPr>
          <w:rFonts w:cs="Arial"/>
        </w:rPr>
        <w:t xml:space="preserve"> </w:t>
      </w:r>
      <w:r w:rsidRPr="00B82126">
        <w:rPr>
          <w:rFonts w:eastAsia="Arial" w:cs="Arial"/>
        </w:rPr>
        <w:t>to the CDE.</w:t>
      </w:r>
    </w:p>
    <w:p w14:paraId="79A7DC9E"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Grantee will participate and attend the meetings scheduled for the Family Empowerment and Disability Council as required per </w:t>
      </w:r>
      <w:r w:rsidRPr="00B82126">
        <w:rPr>
          <w:rFonts w:eastAsia="Arial" w:cs="Arial"/>
          <w:i/>
        </w:rPr>
        <w:t>EC</w:t>
      </w:r>
      <w:r w:rsidRPr="00B82126">
        <w:rPr>
          <w:rFonts w:eastAsia="Arial" w:cs="Arial"/>
        </w:rPr>
        <w:t xml:space="preserve"> Section 56410 </w:t>
      </w:r>
      <w:r w:rsidRPr="00B82126">
        <w:rPr>
          <w:rFonts w:eastAsia="Times New Roman" w:cs="Arial"/>
          <w:color w:val="000000"/>
        </w:rPr>
        <w:t xml:space="preserve">and collaboratively work with the other FEC directors on activities related to </w:t>
      </w:r>
      <w:r w:rsidRPr="00B82126">
        <w:rPr>
          <w:rFonts w:eastAsia="Times New Roman" w:cs="Arial"/>
          <w:i/>
          <w:iCs/>
          <w:color w:val="000000"/>
        </w:rPr>
        <w:t>EC</w:t>
      </w:r>
      <w:r w:rsidRPr="00B82126">
        <w:rPr>
          <w:rFonts w:eastAsia="Times New Roman" w:cs="Arial"/>
          <w:color w:val="000000"/>
        </w:rPr>
        <w:t xml:space="preserve"> Sections 56410 (a) through (f).</w:t>
      </w:r>
    </w:p>
    <w:p w14:paraId="37C7A0F2"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Ownership of any copyrights, patents, or other proprietary interests that may result from grant activities shall be governed by applicable state regulations.</w:t>
      </w:r>
    </w:p>
    <w:p w14:paraId="00762E06" w14:textId="77777777" w:rsidR="005C54E6" w:rsidRPr="00B82126" w:rsidRDefault="005C54E6" w:rsidP="005C54E6">
      <w:pPr>
        <w:pStyle w:val="ListParagraph"/>
        <w:numPr>
          <w:ilvl w:val="0"/>
          <w:numId w:val="42"/>
        </w:numPr>
        <w:contextualSpacing w:val="0"/>
        <w:rPr>
          <w:rFonts w:eastAsia="Arial" w:cs="Arial"/>
        </w:rPr>
      </w:pPr>
      <w:r w:rsidRPr="00B82126">
        <w:rPr>
          <w:rFonts w:eastAsia="Arial" w:cs="Arial"/>
        </w:rPr>
        <w:t>Grantee shall ensure that any new family and parent professional learning, training, and workshop materials, including curriculum, developed as a result of this grant, are available as open educational resources– free of charge.</w:t>
      </w:r>
    </w:p>
    <w:p w14:paraId="50D041F1" w14:textId="617AC5B9" w:rsidR="005C54E6" w:rsidRPr="00B82126" w:rsidRDefault="005C54E6" w:rsidP="005C54E6">
      <w:pPr>
        <w:pStyle w:val="ListParagraph"/>
        <w:numPr>
          <w:ilvl w:val="0"/>
          <w:numId w:val="42"/>
        </w:numPr>
        <w:contextualSpacing w:val="0"/>
        <w:rPr>
          <w:rFonts w:eastAsia="Arial" w:cs="Arial"/>
        </w:rPr>
      </w:pPr>
      <w:r w:rsidRPr="00B82126">
        <w:rPr>
          <w:rFonts w:eastAsia="Arial" w:cs="Arial"/>
        </w:rPr>
        <w:t xml:space="preserve">Grantee commits to reviewing the Family Educational Rights and Privacy Act (FERPA) in relation to the proposed project. Information on FERPA is available </w:t>
      </w:r>
      <w:r w:rsidRPr="00B82126">
        <w:rPr>
          <w:rFonts w:eastAsia="Arial" w:cs="Arial"/>
        </w:rPr>
        <w:lastRenderedPageBreak/>
        <w:t xml:space="preserve">at the U.S. Department of Education FERPA web </w:t>
      </w:r>
      <w:r w:rsidR="00830B5A">
        <w:rPr>
          <w:rFonts w:eastAsia="Arial" w:cs="Arial"/>
        </w:rPr>
        <w:t xml:space="preserve">page at: </w:t>
      </w:r>
      <w:hyperlink r:id="rId27" w:tooltip="Family Educational Rights and Privacy Act " w:history="1">
        <w:r w:rsidR="00DB25AE" w:rsidRPr="00913DEB">
          <w:rPr>
            <w:rStyle w:val="Hyperlink"/>
          </w:rPr>
          <w:t>https://www2.ed.gov/policy/gen/guid/fpco/ferpa/index.html</w:t>
        </w:r>
      </w:hyperlink>
      <w:r w:rsidRPr="00821543">
        <w:t>.</w:t>
      </w:r>
      <w:r w:rsidR="00821543">
        <w:rPr>
          <w:rFonts w:eastAsia="Arial" w:cs="Arial"/>
        </w:rPr>
        <w:t xml:space="preserve"> </w:t>
      </w:r>
    </w:p>
    <w:p w14:paraId="3DB84009" w14:textId="69093E66" w:rsidR="00865963" w:rsidRPr="00B82126" w:rsidRDefault="00865963" w:rsidP="00E778AC">
      <w:pPr>
        <w:pStyle w:val="Heading3"/>
      </w:pPr>
      <w:bookmarkStart w:id="37" w:name="_Toc123903724"/>
      <w:r w:rsidRPr="00B82126">
        <w:t>Form D: Project Work Plan</w:t>
      </w:r>
      <w:r w:rsidR="00276D6D">
        <w:t xml:space="preserve"> from Section</w:t>
      </w:r>
      <w:r w:rsidR="004B278F">
        <w:t xml:space="preserve"> F</w:t>
      </w:r>
      <w:bookmarkEnd w:id="37"/>
    </w:p>
    <w:p w14:paraId="4E194A67" w14:textId="491F077A" w:rsidR="00865963" w:rsidRPr="00B82126" w:rsidRDefault="00000000" w:rsidP="009D303A">
      <w:pPr>
        <w:rPr>
          <w:rFonts w:cs="Arial"/>
        </w:rPr>
      </w:pPr>
      <w:hyperlink r:id="rId28" w:tooltip="Link to Form D" w:history="1">
        <w:r w:rsidR="00666873">
          <w:rPr>
            <w:rStyle w:val="Hyperlink"/>
            <w:rFonts w:cs="Arial"/>
          </w:rPr>
          <w:t>https://www.cde.ca.gov/fg/fo/r18/documents/fec22d-project.pdf</w:t>
        </w:r>
      </w:hyperlink>
      <w:r w:rsidR="005C54E6" w:rsidRPr="00B82126">
        <w:rPr>
          <w:rFonts w:cs="Arial"/>
        </w:rPr>
        <w:t xml:space="preserve"> </w:t>
      </w:r>
    </w:p>
    <w:p w14:paraId="03165B67" w14:textId="57F7111F" w:rsidR="00FE47A7" w:rsidRPr="00B82126" w:rsidRDefault="00FE47A7" w:rsidP="004D1F44">
      <w:pPr>
        <w:rPr>
          <w:rFonts w:cs="Arial"/>
        </w:rPr>
      </w:pPr>
      <w:r w:rsidRPr="00B82126">
        <w:rPr>
          <w:rFonts w:cs="Arial"/>
        </w:rPr>
        <w:t>Applicants shall complete Form D, which presents the key milestones and tasks for the proposed FEC program for the first year of the project (</w:t>
      </w:r>
      <w:r w:rsidR="00147F66">
        <w:rPr>
          <w:rFonts w:cs="Arial"/>
        </w:rPr>
        <w:t>November</w:t>
      </w:r>
      <w:r w:rsidR="001052D8" w:rsidRPr="00B82126">
        <w:rPr>
          <w:rFonts w:cs="Arial"/>
        </w:rPr>
        <w:t xml:space="preserve"> </w:t>
      </w:r>
      <w:r w:rsidRPr="00B82126">
        <w:rPr>
          <w:rFonts w:cs="Arial"/>
        </w:rPr>
        <w:t>1, 2022, to June 30, 2023)</w:t>
      </w:r>
      <w:r w:rsidR="00B5501D">
        <w:rPr>
          <w:rFonts w:cs="Arial"/>
        </w:rPr>
        <w:t xml:space="preserve"> </w:t>
      </w:r>
      <w:r w:rsidR="00010F21">
        <w:rPr>
          <w:rFonts w:cs="Arial"/>
        </w:rPr>
        <w:t>in addition to</w:t>
      </w:r>
      <w:r w:rsidR="00B5501D">
        <w:rPr>
          <w:rFonts w:cs="Arial"/>
        </w:rPr>
        <w:t xml:space="preserve"> the second year </w:t>
      </w:r>
      <w:r w:rsidR="00010F21">
        <w:rPr>
          <w:rFonts w:cs="Arial"/>
        </w:rPr>
        <w:t>of the project (July 1, 2023, to June 30, 2024)</w:t>
      </w:r>
      <w:r w:rsidRPr="00B82126">
        <w:rPr>
          <w:rFonts w:cs="Arial"/>
        </w:rPr>
        <w:t>.</w:t>
      </w:r>
      <w:r w:rsidR="001052D8">
        <w:rPr>
          <w:rFonts w:cs="Arial"/>
        </w:rPr>
        <w:t xml:space="preserve"> </w:t>
      </w:r>
      <w:r w:rsidR="00356076">
        <w:rPr>
          <w:rFonts w:cs="Arial"/>
        </w:rPr>
        <w:t>R</w:t>
      </w:r>
      <w:r w:rsidR="001052D8">
        <w:rPr>
          <w:rFonts w:cs="Arial"/>
        </w:rPr>
        <w:t xml:space="preserve">efer to </w:t>
      </w:r>
      <w:r w:rsidR="004F73D6">
        <w:rPr>
          <w:rFonts w:cs="Arial"/>
        </w:rPr>
        <w:t>Section VIII, Section F</w:t>
      </w:r>
      <w:r w:rsidR="001052D8">
        <w:rPr>
          <w:rFonts w:cs="Arial"/>
        </w:rPr>
        <w:t xml:space="preserve"> of the RFA for instructions. </w:t>
      </w:r>
    </w:p>
    <w:p w14:paraId="7C0EEDC0" w14:textId="20026AD3" w:rsidR="00865963" w:rsidRPr="00B82126" w:rsidRDefault="00865963" w:rsidP="001106E0">
      <w:pPr>
        <w:pStyle w:val="Heading3"/>
      </w:pPr>
      <w:bookmarkStart w:id="38" w:name="_Toc123903725"/>
      <w:r w:rsidRPr="00B82126">
        <w:t>Form E: Budget</w:t>
      </w:r>
      <w:r w:rsidR="009434F2">
        <w:t xml:space="preserve"> (1)</w:t>
      </w:r>
      <w:r w:rsidR="001106E0">
        <w:t>,</w:t>
      </w:r>
      <w:r w:rsidRPr="00B82126">
        <w:t xml:space="preserve"> and </w:t>
      </w:r>
      <w:r w:rsidR="001106E0">
        <w:t xml:space="preserve">the Budget Narrative </w:t>
      </w:r>
      <w:r w:rsidR="009434F2">
        <w:t xml:space="preserve">(2) </w:t>
      </w:r>
      <w:r w:rsidR="001106E0">
        <w:t>from Section I</w:t>
      </w:r>
      <w:bookmarkEnd w:id="38"/>
    </w:p>
    <w:p w14:paraId="1749E717" w14:textId="2688EBBE" w:rsidR="005C54E6" w:rsidRPr="00B82126" w:rsidRDefault="00000000" w:rsidP="00865963">
      <w:pPr>
        <w:rPr>
          <w:rFonts w:eastAsia="Arial" w:cs="Arial"/>
        </w:rPr>
      </w:pPr>
      <w:hyperlink r:id="rId29" w:tooltip="Link to Form E" w:history="1">
        <w:r w:rsidR="00666873">
          <w:rPr>
            <w:rStyle w:val="Hyperlink"/>
            <w:rFonts w:eastAsia="Arial" w:cs="Arial"/>
          </w:rPr>
          <w:t>https://www.cde.ca.gov/fg/fo/r18/documents/fec22e-budget.xlsx</w:t>
        </w:r>
      </w:hyperlink>
      <w:r w:rsidR="005C54E6" w:rsidRPr="00B82126">
        <w:rPr>
          <w:rFonts w:eastAsia="Arial" w:cs="Arial"/>
        </w:rPr>
        <w:t xml:space="preserve"> </w:t>
      </w:r>
    </w:p>
    <w:p w14:paraId="31DF080F" w14:textId="6BD95CF2" w:rsidR="00E62FE5" w:rsidRPr="0096720F" w:rsidRDefault="00FE47A7" w:rsidP="0096720F">
      <w:pPr>
        <w:rPr>
          <w:rFonts w:eastAsia="Arial" w:cs="Arial"/>
        </w:rPr>
      </w:pPr>
      <w:r w:rsidRPr="00B82126">
        <w:rPr>
          <w:rFonts w:eastAsia="Arial" w:cs="Arial"/>
        </w:rPr>
        <w:t>Applicants shall complete Form E</w:t>
      </w:r>
      <w:r w:rsidR="0050350B">
        <w:rPr>
          <w:rFonts w:eastAsia="Arial" w:cs="Arial"/>
        </w:rPr>
        <w:t>:</w:t>
      </w:r>
      <w:r w:rsidR="001106E0">
        <w:rPr>
          <w:rFonts w:eastAsia="Arial" w:cs="Arial"/>
        </w:rPr>
        <w:t xml:space="preserve"> Budget, and the Budget Narrative</w:t>
      </w:r>
      <w:r w:rsidRPr="00B82126">
        <w:rPr>
          <w:rFonts w:eastAsia="Arial" w:cs="Arial"/>
        </w:rPr>
        <w:t xml:space="preserve"> to be submitted with the application.</w:t>
      </w:r>
      <w:r w:rsidR="00E4130C">
        <w:rPr>
          <w:rFonts w:eastAsia="Arial" w:cs="Arial"/>
        </w:rPr>
        <w:t xml:space="preserve"> Refer to </w:t>
      </w:r>
      <w:r w:rsidR="004F73D6">
        <w:rPr>
          <w:rFonts w:eastAsia="Arial" w:cs="Arial"/>
        </w:rPr>
        <w:t>S</w:t>
      </w:r>
      <w:r w:rsidR="00E4130C">
        <w:rPr>
          <w:rFonts w:eastAsia="Arial" w:cs="Arial"/>
        </w:rPr>
        <w:t>ection VII</w:t>
      </w:r>
      <w:r w:rsidR="00CC4EC3">
        <w:rPr>
          <w:rFonts w:eastAsia="Arial" w:cs="Arial"/>
        </w:rPr>
        <w:t>I</w:t>
      </w:r>
      <w:r w:rsidR="00E4130C">
        <w:rPr>
          <w:rFonts w:eastAsia="Arial" w:cs="Arial"/>
        </w:rPr>
        <w:t>, Section I</w:t>
      </w:r>
      <w:r w:rsidR="006427B9">
        <w:rPr>
          <w:rFonts w:eastAsia="Arial" w:cs="Arial"/>
        </w:rPr>
        <w:t xml:space="preserve"> for detail</w:t>
      </w:r>
      <w:r w:rsidR="004F73D6">
        <w:rPr>
          <w:rFonts w:eastAsia="Arial" w:cs="Arial"/>
        </w:rPr>
        <w:t>ed instructions.</w:t>
      </w:r>
      <w:bookmarkStart w:id="39" w:name="_heading=h.vrvemgk34iwa" w:colFirst="0" w:colLast="0"/>
      <w:bookmarkStart w:id="40" w:name="_heading=h.eq21nmonzj9e" w:colFirst="0" w:colLast="0"/>
      <w:bookmarkStart w:id="41" w:name="_heading=h.55fm72p9brf" w:colFirst="0" w:colLast="0"/>
      <w:bookmarkStart w:id="42" w:name="_heading=h.69s15cusius4" w:colFirst="0" w:colLast="0"/>
      <w:bookmarkStart w:id="43" w:name="_heading=h.1eusdg5pawgn" w:colFirst="0" w:colLast="0"/>
      <w:bookmarkEnd w:id="39"/>
      <w:bookmarkEnd w:id="40"/>
      <w:bookmarkEnd w:id="41"/>
      <w:bookmarkEnd w:id="42"/>
      <w:bookmarkEnd w:id="43"/>
    </w:p>
    <w:p w14:paraId="65B0E033" w14:textId="77777777" w:rsidR="00C95AE2" w:rsidRDefault="00C95AE2">
      <w:pPr>
        <w:rPr>
          <w:rFonts w:eastAsiaTheme="majorEastAsia" w:cs="Arial"/>
          <w:b/>
          <w:sz w:val="28"/>
          <w:szCs w:val="32"/>
        </w:rPr>
      </w:pPr>
      <w:r>
        <w:br w:type="page"/>
      </w:r>
    </w:p>
    <w:p w14:paraId="0000029B" w14:textId="64DBF773" w:rsidR="00E63841" w:rsidRPr="00B82126" w:rsidRDefault="006254EE" w:rsidP="00E778AC">
      <w:pPr>
        <w:pStyle w:val="Heading2"/>
      </w:pPr>
      <w:bookmarkStart w:id="44" w:name="_Toc123903726"/>
      <w:r w:rsidRPr="00B82126">
        <w:lastRenderedPageBreak/>
        <w:t>Budget Categories</w:t>
      </w:r>
      <w:r w:rsidR="00D50F34" w:rsidRPr="00B82126">
        <w:t>, Object Codes and Definitions</w:t>
      </w:r>
      <w:bookmarkEnd w:id="44"/>
    </w:p>
    <w:p w14:paraId="0000029C" w14:textId="77777777" w:rsidR="00E63841" w:rsidRPr="00B82126" w:rsidRDefault="006254EE" w:rsidP="004A7487">
      <w:pPr>
        <w:rPr>
          <w:rFonts w:eastAsia="Arial" w:cs="Arial"/>
        </w:rPr>
      </w:pPr>
      <w:r w:rsidRPr="00B82126">
        <w:rPr>
          <w:rFonts w:eastAsia="Arial" w:cs="Arial"/>
        </w:rPr>
        <w:t>Each budget category is described below.</w:t>
      </w:r>
    </w:p>
    <w:tbl>
      <w:tblPr>
        <w:tblStyle w:val="a6"/>
        <w:tblW w:w="9795" w:type="dxa"/>
        <w:tblBorders>
          <w:top w:val="nil"/>
          <w:left w:val="nil"/>
          <w:bottom w:val="nil"/>
          <w:right w:val="nil"/>
          <w:insideH w:val="nil"/>
          <w:insideV w:val="nil"/>
        </w:tblBorders>
        <w:tblLayout w:type="fixed"/>
        <w:tblLook w:val="0620" w:firstRow="1" w:lastRow="0" w:firstColumn="0" w:lastColumn="0" w:noHBand="1" w:noVBand="1"/>
        <w:tblDescription w:val="Budget Categories and Object Codes"/>
      </w:tblPr>
      <w:tblGrid>
        <w:gridCol w:w="1740"/>
        <w:gridCol w:w="8055"/>
      </w:tblGrid>
      <w:tr w:rsidR="00E63841" w:rsidRPr="00B82126" w14:paraId="24932557" w14:textId="77777777" w:rsidTr="00C63F81">
        <w:trPr>
          <w:cantSplit/>
          <w:trHeight w:val="12"/>
          <w:tblHeader/>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9E" w14:textId="62D4A4C5" w:rsidR="00E63841" w:rsidRPr="00B82126" w:rsidRDefault="006254EE" w:rsidP="00355B3B">
            <w:pPr>
              <w:spacing w:before="120" w:after="120"/>
              <w:ind w:left="460" w:right="300"/>
              <w:jc w:val="center"/>
              <w:rPr>
                <w:rFonts w:eastAsia="Arial" w:cs="Arial"/>
                <w:b/>
              </w:rPr>
            </w:pPr>
            <w:r w:rsidRPr="00B82126">
              <w:rPr>
                <w:rFonts w:eastAsia="Arial" w:cs="Arial"/>
                <w:b/>
              </w:rPr>
              <w:t>Object Code</w:t>
            </w:r>
          </w:p>
        </w:tc>
        <w:tc>
          <w:tcPr>
            <w:tcW w:w="8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9F" w14:textId="77777777" w:rsidR="00E63841" w:rsidRPr="00B82126" w:rsidRDefault="006254EE" w:rsidP="00355B3B">
            <w:pPr>
              <w:spacing w:before="120" w:after="120" w:line="291" w:lineRule="auto"/>
              <w:ind w:left="-141"/>
              <w:jc w:val="center"/>
              <w:rPr>
                <w:rFonts w:eastAsia="Arial" w:cs="Arial"/>
                <w:b/>
              </w:rPr>
            </w:pPr>
            <w:r w:rsidRPr="00B82126">
              <w:rPr>
                <w:rFonts w:eastAsia="Arial" w:cs="Arial"/>
                <w:b/>
              </w:rPr>
              <w:t>Description</w:t>
            </w:r>
          </w:p>
        </w:tc>
      </w:tr>
      <w:tr w:rsidR="00E63841" w:rsidRPr="00B82126" w14:paraId="3C0C3619" w14:textId="77777777" w:rsidTr="00C63F81">
        <w:trPr>
          <w:cantSplit/>
          <w:trHeight w:val="234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0" w14:textId="77777777" w:rsidR="00E63841" w:rsidRPr="00B82126" w:rsidRDefault="006254EE" w:rsidP="00355B3B">
            <w:pPr>
              <w:spacing w:before="120" w:after="120" w:line="295" w:lineRule="auto"/>
              <w:ind w:left="500" w:right="380"/>
              <w:jc w:val="center"/>
              <w:rPr>
                <w:rFonts w:eastAsia="Arial" w:cs="Arial"/>
                <w:b/>
              </w:rPr>
            </w:pPr>
            <w:r w:rsidRPr="00B82126">
              <w:rPr>
                <w:rFonts w:eastAsia="Arial" w:cs="Arial"/>
                <w:b/>
              </w:rPr>
              <w:t>1000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00002A1" w14:textId="77777777" w:rsidR="00E63841" w:rsidRPr="00B82126" w:rsidRDefault="006254EE" w:rsidP="006C3418">
            <w:pPr>
              <w:spacing w:before="120" w:after="120"/>
              <w:ind w:left="399"/>
              <w:rPr>
                <w:rFonts w:eastAsia="Arial" w:cs="Arial"/>
                <w:b/>
              </w:rPr>
            </w:pPr>
            <w:r w:rsidRPr="00B82126">
              <w:rPr>
                <w:rFonts w:eastAsia="Arial" w:cs="Arial"/>
                <w:b/>
              </w:rPr>
              <w:t>Certificated Salaries</w:t>
            </w:r>
          </w:p>
          <w:p w14:paraId="000002A2" w14:textId="1A0C5D59" w:rsidR="00E63841" w:rsidRPr="00B82126" w:rsidRDefault="006254EE" w:rsidP="006C3418">
            <w:pPr>
              <w:spacing w:before="120" w:after="120"/>
              <w:ind w:left="399" w:right="160"/>
              <w:rPr>
                <w:rFonts w:eastAsia="Arial" w:cs="Arial"/>
              </w:rPr>
            </w:pPr>
            <w:r w:rsidRPr="00B82126">
              <w:rPr>
                <w:rFonts w:eastAsia="Arial" w:cs="Arial"/>
              </w:rPr>
              <w:t xml:space="preserve">Certificated salaries are salaries that require a credential or permit issued by the Commission on Teacher Credentialing. List all certificated project employees, including percentage or fraction of FTE and rate of pay per day, month, and/or annual salary. </w:t>
            </w:r>
            <w:r w:rsidRPr="00B82126">
              <w:rPr>
                <w:rFonts w:eastAsia="Arial" w:cs="Arial"/>
                <w:b/>
              </w:rPr>
              <w:t xml:space="preserve">Note: </w:t>
            </w:r>
            <w:r w:rsidRPr="00B82126">
              <w:rPr>
                <w:rFonts w:eastAsia="Arial" w:cs="Arial"/>
              </w:rPr>
              <w:t>Funds in this category are not intended to supplant current fixed costs.</w:t>
            </w:r>
          </w:p>
        </w:tc>
      </w:tr>
      <w:tr w:rsidR="00E63841" w:rsidRPr="00B82126" w14:paraId="3B843F77" w14:textId="77777777" w:rsidTr="00C63F81">
        <w:trPr>
          <w:cantSplit/>
          <w:trHeight w:val="245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3" w14:textId="77777777" w:rsidR="00E63841" w:rsidRPr="00B82126" w:rsidRDefault="006254EE" w:rsidP="00355B3B">
            <w:pPr>
              <w:spacing w:before="120" w:after="120" w:line="291" w:lineRule="auto"/>
              <w:ind w:left="500" w:right="380"/>
              <w:jc w:val="center"/>
              <w:rPr>
                <w:rFonts w:eastAsia="Arial" w:cs="Arial"/>
                <w:b/>
              </w:rPr>
            </w:pPr>
            <w:r w:rsidRPr="00B82126">
              <w:rPr>
                <w:rFonts w:eastAsia="Arial" w:cs="Arial"/>
                <w:b/>
              </w:rPr>
              <w:t>2000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00002A4" w14:textId="77777777" w:rsidR="00E63841" w:rsidRPr="00B82126" w:rsidRDefault="006254EE" w:rsidP="006C3418">
            <w:pPr>
              <w:spacing w:before="120" w:after="120"/>
              <w:ind w:left="399"/>
              <w:rPr>
                <w:rFonts w:eastAsia="Arial" w:cs="Arial"/>
                <w:b/>
              </w:rPr>
            </w:pPr>
            <w:r w:rsidRPr="00B82126">
              <w:rPr>
                <w:rFonts w:eastAsia="Arial" w:cs="Arial"/>
                <w:b/>
              </w:rPr>
              <w:t>Classified Salaries</w:t>
            </w:r>
          </w:p>
          <w:p w14:paraId="5B649A85" w14:textId="77777777" w:rsidR="006C3418" w:rsidRPr="00B82126" w:rsidRDefault="006254EE" w:rsidP="006C3418">
            <w:pPr>
              <w:spacing w:before="120" w:after="120"/>
              <w:ind w:left="399" w:right="100"/>
              <w:rPr>
                <w:rFonts w:eastAsia="Arial" w:cs="Arial"/>
              </w:rPr>
            </w:pPr>
            <w:r w:rsidRPr="00B82126">
              <w:rPr>
                <w:rFonts w:eastAsia="Arial" w:cs="Arial"/>
              </w:rPr>
              <w:t xml:space="preserve">Classified salaries are salaries for services that do not require a credential or permit issued by the Commission on Teacher Credentialing. List all classified project employees, including percentage of FTE, and rate of pay per day, month, and/or year. </w:t>
            </w:r>
          </w:p>
          <w:p w14:paraId="000002A6" w14:textId="4ED84F3C" w:rsidR="00E63841" w:rsidRPr="00B82126" w:rsidRDefault="006254EE" w:rsidP="006C3418">
            <w:pPr>
              <w:spacing w:before="120" w:after="120"/>
              <w:ind w:left="399" w:right="100"/>
              <w:rPr>
                <w:rFonts w:eastAsia="Arial" w:cs="Arial"/>
              </w:rPr>
            </w:pPr>
            <w:r w:rsidRPr="00B82126">
              <w:rPr>
                <w:rFonts w:eastAsia="Arial" w:cs="Arial"/>
                <w:b/>
              </w:rPr>
              <w:t xml:space="preserve">Note: </w:t>
            </w:r>
            <w:r w:rsidRPr="00B82126">
              <w:rPr>
                <w:rFonts w:eastAsia="Arial" w:cs="Arial"/>
              </w:rPr>
              <w:t>Funds in this category are not intended to supplant current fixed costs.</w:t>
            </w:r>
          </w:p>
        </w:tc>
      </w:tr>
      <w:tr w:rsidR="00E63841" w:rsidRPr="00B82126" w14:paraId="5B837EA9" w14:textId="77777777" w:rsidTr="009D303A">
        <w:trPr>
          <w:cantSplit/>
          <w:trHeight w:val="1259"/>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7" w14:textId="77777777" w:rsidR="00E63841" w:rsidRPr="00B82126" w:rsidRDefault="006254EE" w:rsidP="00355B3B">
            <w:pPr>
              <w:spacing w:before="120" w:after="120" w:line="291" w:lineRule="auto"/>
              <w:ind w:left="500" w:right="380"/>
              <w:jc w:val="center"/>
              <w:rPr>
                <w:rFonts w:eastAsia="Arial" w:cs="Arial"/>
                <w:b/>
              </w:rPr>
            </w:pPr>
            <w:r w:rsidRPr="00B82126">
              <w:rPr>
                <w:rFonts w:eastAsia="Arial" w:cs="Arial"/>
                <w:b/>
              </w:rPr>
              <w:t>3000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00002A8" w14:textId="77777777" w:rsidR="00E63841" w:rsidRPr="00B82126" w:rsidRDefault="006254EE" w:rsidP="006C3418">
            <w:pPr>
              <w:spacing w:before="120" w:after="120"/>
              <w:ind w:left="399"/>
              <w:rPr>
                <w:rFonts w:eastAsia="Arial" w:cs="Arial"/>
                <w:b/>
              </w:rPr>
            </w:pPr>
            <w:r w:rsidRPr="00B82126">
              <w:rPr>
                <w:rFonts w:eastAsia="Arial" w:cs="Arial"/>
                <w:b/>
              </w:rPr>
              <w:t>Employee Benefits</w:t>
            </w:r>
          </w:p>
          <w:p w14:paraId="000002AA" w14:textId="77777777" w:rsidR="00E63841" w:rsidRPr="00B82126" w:rsidRDefault="006254EE" w:rsidP="006C3418">
            <w:pPr>
              <w:spacing w:before="120" w:after="120"/>
              <w:ind w:left="399" w:right="320"/>
              <w:rPr>
                <w:rFonts w:eastAsia="Arial" w:cs="Arial"/>
              </w:rPr>
            </w:pPr>
            <w:r w:rsidRPr="00B82126">
              <w:rPr>
                <w:rFonts w:eastAsia="Arial" w:cs="Arial"/>
              </w:rPr>
              <w:t>Record employer’s contributions to retirement plans and health and welfare benefits. List and include the percentage and dollar amount for each employee benefit being claimed.</w:t>
            </w:r>
          </w:p>
        </w:tc>
      </w:tr>
      <w:tr w:rsidR="00E63841" w:rsidRPr="00B82126" w14:paraId="5E9F0FB4" w14:textId="77777777" w:rsidTr="00F63560">
        <w:trPr>
          <w:cantSplit/>
          <w:trHeight w:val="227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B" w14:textId="77777777" w:rsidR="00E63841" w:rsidRPr="00B82126" w:rsidRDefault="006254EE" w:rsidP="00355B3B">
            <w:pPr>
              <w:spacing w:before="120" w:after="120" w:line="291" w:lineRule="auto"/>
              <w:ind w:left="500" w:right="380"/>
              <w:jc w:val="center"/>
              <w:rPr>
                <w:rFonts w:eastAsia="Arial" w:cs="Arial"/>
                <w:b/>
              </w:rPr>
            </w:pPr>
            <w:r w:rsidRPr="00B82126">
              <w:rPr>
                <w:rFonts w:eastAsia="Arial" w:cs="Arial"/>
                <w:b/>
              </w:rPr>
              <w:t>4000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00002AC" w14:textId="77777777" w:rsidR="00E63841" w:rsidRPr="00B82126" w:rsidRDefault="006254EE" w:rsidP="006C3418">
            <w:pPr>
              <w:spacing w:before="120" w:after="120"/>
              <w:ind w:left="399"/>
              <w:rPr>
                <w:rFonts w:eastAsia="Arial" w:cs="Arial"/>
                <w:b/>
              </w:rPr>
            </w:pPr>
            <w:r w:rsidRPr="00B82126">
              <w:rPr>
                <w:rFonts w:eastAsia="Arial" w:cs="Arial"/>
                <w:b/>
              </w:rPr>
              <w:t>Books and Supplies</w:t>
            </w:r>
          </w:p>
          <w:p w14:paraId="000002AE" w14:textId="77ACECA6" w:rsidR="00E63841" w:rsidRPr="00B82126" w:rsidRDefault="006254EE" w:rsidP="006C3418">
            <w:pPr>
              <w:spacing w:before="120" w:after="120"/>
              <w:ind w:left="399" w:right="160"/>
              <w:rPr>
                <w:rFonts w:eastAsia="Arial" w:cs="Arial"/>
              </w:rPr>
            </w:pPr>
            <w:r w:rsidRPr="00B82126">
              <w:rPr>
                <w:rFonts w:eastAsia="Arial" w:cs="Arial"/>
              </w:rPr>
              <w:t>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4A7487" w:rsidRPr="00B82126" w14:paraId="4779CFE6" w14:textId="77777777" w:rsidTr="00C63F81">
        <w:trPr>
          <w:cantSplit/>
          <w:trHeight w:val="2924"/>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9654A" w14:textId="13436443" w:rsidR="004A7487" w:rsidRPr="00B82126" w:rsidRDefault="004A7487" w:rsidP="00355B3B">
            <w:pPr>
              <w:spacing w:before="120" w:after="120" w:line="291" w:lineRule="auto"/>
              <w:ind w:left="500" w:right="380"/>
              <w:jc w:val="center"/>
              <w:rPr>
                <w:rFonts w:eastAsia="Arial" w:cs="Arial"/>
                <w:b/>
              </w:rPr>
            </w:pPr>
            <w:r w:rsidRPr="00B82126">
              <w:rPr>
                <w:rFonts w:eastAsia="Arial" w:cs="Arial"/>
                <w:b/>
              </w:rPr>
              <w:lastRenderedPageBreak/>
              <w:t>5000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1B6A2659" w14:textId="77777777" w:rsidR="004A7487" w:rsidRPr="00B82126" w:rsidRDefault="004A7487" w:rsidP="006C3418">
            <w:pPr>
              <w:spacing w:before="120" w:after="120"/>
              <w:ind w:left="399"/>
              <w:rPr>
                <w:rFonts w:eastAsia="Arial" w:cs="Arial"/>
                <w:b/>
              </w:rPr>
            </w:pPr>
            <w:r w:rsidRPr="00B82126">
              <w:rPr>
                <w:rFonts w:eastAsia="Arial" w:cs="Arial"/>
                <w:b/>
              </w:rPr>
              <w:t>Services and Other Operating Expenditures</w:t>
            </w:r>
          </w:p>
          <w:p w14:paraId="524DED29" w14:textId="6F2DA661" w:rsidR="004A7487" w:rsidRPr="00B82126" w:rsidRDefault="004A7487" w:rsidP="006C3418">
            <w:pPr>
              <w:spacing w:before="120" w:after="120"/>
              <w:ind w:left="399"/>
              <w:rPr>
                <w:rFonts w:eastAsia="Arial" w:cs="Arial"/>
              </w:rPr>
            </w:pPr>
            <w:r w:rsidRPr="00B82126">
              <w:rPr>
                <w:rFonts w:eastAsia="Arial" w:cs="Arial"/>
              </w:rPr>
              <w:t>Record expenditures for services, travel, and other operating expenditures.</w:t>
            </w:r>
          </w:p>
          <w:p w14:paraId="12902D04" w14:textId="77777777" w:rsidR="004A7487" w:rsidRPr="00B82126" w:rsidRDefault="004A7487" w:rsidP="006C3418">
            <w:pPr>
              <w:spacing w:before="120" w:after="120"/>
              <w:ind w:left="399" w:right="140"/>
              <w:rPr>
                <w:rFonts w:eastAsia="Arial" w:cs="Arial"/>
              </w:rPr>
            </w:pPr>
            <w:r w:rsidRPr="00B82126">
              <w:rPr>
                <w:rFonts w:eastAsia="Arial" w:cs="Arial"/>
                <w:b/>
              </w:rPr>
              <w:t>Travel and Conference</w:t>
            </w:r>
            <w:r w:rsidRPr="00B82126">
              <w:rPr>
                <w:rFonts w:eastAsia="Arial" w:cs="Arial"/>
              </w:rPr>
              <w:t>: Include expenditures incurred by and/or for employees for travel and conferences, including lodging, mileage, parking, bridge tolls, shuttles, taxis, and conference registration expenses necessary to meet the objectives of the program. Receipts are required to be kept on file by your agency for audit purposes. Transportation such as bus passes for students and parents should be listed here.</w:t>
            </w:r>
          </w:p>
          <w:p w14:paraId="743F9D13" w14:textId="401BB43E" w:rsidR="004A7487" w:rsidRPr="00B82126" w:rsidRDefault="004A7487" w:rsidP="006C3418">
            <w:pPr>
              <w:spacing w:before="120" w:after="120"/>
              <w:ind w:left="399"/>
              <w:rPr>
                <w:rFonts w:eastAsia="Arial" w:cs="Arial"/>
                <w:b/>
              </w:rPr>
            </w:pPr>
            <w:r w:rsidRPr="00B82126">
              <w:rPr>
                <w:rFonts w:eastAsia="Arial" w:cs="Arial"/>
                <w:b/>
              </w:rPr>
              <w:t>Contracting Services</w:t>
            </w:r>
            <w:r w:rsidRPr="00B82126">
              <w:rPr>
                <w:rFonts w:eastAsia="Arial" w:cs="Arial"/>
              </w:rPr>
              <w:t>: Services provided to the center by outside contractors appear under this category. Identify what, when, and where the services(s) will be provided. Appropriate activities include, but are not limited, to conducting workshops, training, and technical assistance activities.</w:t>
            </w:r>
          </w:p>
        </w:tc>
      </w:tr>
      <w:tr w:rsidR="004A7487" w:rsidRPr="00B82126" w14:paraId="4251BDC5" w14:textId="77777777" w:rsidTr="00F63560">
        <w:trPr>
          <w:cantSplit/>
          <w:trHeight w:val="2699"/>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33FFC" w14:textId="6415FC39" w:rsidR="004A7487" w:rsidRPr="00B82126" w:rsidRDefault="004A7487" w:rsidP="00355B3B">
            <w:pPr>
              <w:spacing w:before="120" w:after="120" w:line="291" w:lineRule="auto"/>
              <w:ind w:left="500" w:right="380"/>
              <w:jc w:val="center"/>
              <w:rPr>
                <w:rFonts w:eastAsia="Arial" w:cs="Arial"/>
                <w:b/>
              </w:rPr>
            </w:pPr>
            <w:r w:rsidRPr="00B82126">
              <w:rPr>
                <w:rFonts w:eastAsia="Arial" w:cs="Arial"/>
                <w:b/>
              </w:rPr>
              <w:t>6000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3A7A11D1" w14:textId="77777777" w:rsidR="004A7487" w:rsidRPr="00B82126" w:rsidRDefault="004A7487" w:rsidP="006C3418">
            <w:pPr>
              <w:spacing w:before="120" w:after="120"/>
              <w:ind w:left="399"/>
              <w:rPr>
                <w:rFonts w:eastAsia="Arial" w:cs="Arial"/>
                <w:b/>
              </w:rPr>
            </w:pPr>
            <w:r w:rsidRPr="00B82126">
              <w:rPr>
                <w:rFonts w:eastAsia="Arial" w:cs="Arial"/>
                <w:b/>
              </w:rPr>
              <w:t>Capital Outlay —no more than $5,000 annually per grant award</w:t>
            </w:r>
          </w:p>
          <w:p w14:paraId="0D6A4E7D" w14:textId="780A431C" w:rsidR="004A7487" w:rsidRPr="00B82126" w:rsidRDefault="004A7487" w:rsidP="006C3418">
            <w:pPr>
              <w:spacing w:before="120" w:after="120"/>
              <w:ind w:left="399"/>
              <w:rPr>
                <w:rFonts w:eastAsia="Arial" w:cs="Arial"/>
                <w:b/>
              </w:rPr>
            </w:pPr>
            <w:r w:rsidRPr="00B82126">
              <w:rPr>
                <w:rFonts w:eastAsia="Arial" w:cs="Arial"/>
              </w:rPr>
              <w:t>Record expenditures for sites, buildings, and equipment. (Equipment is movable personal property that has both an estimated useful life over one year and an acquisition cost that meets the centers threshold for capitalization. A listing of all equipment, including the serial and model numbers, purchased with any portion of these grant funds must be recorded, and maintained in the file. This category also covers sites, improvement of sites, buildings, and improvement of buildings.</w:t>
            </w:r>
          </w:p>
        </w:tc>
      </w:tr>
      <w:tr w:rsidR="004A7487" w:rsidRPr="00B82126" w14:paraId="66FD1B0B" w14:textId="77777777" w:rsidTr="00F63560">
        <w:trPr>
          <w:cantSplit/>
          <w:trHeight w:val="1106"/>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EA8C6" w14:textId="3CBD6E40" w:rsidR="004A7487" w:rsidRPr="00B82126" w:rsidRDefault="004A7487" w:rsidP="00355B3B">
            <w:pPr>
              <w:spacing w:before="120" w:after="120" w:line="291" w:lineRule="auto"/>
              <w:ind w:left="500" w:right="380"/>
              <w:jc w:val="center"/>
              <w:rPr>
                <w:rFonts w:eastAsia="Arial" w:cs="Arial"/>
                <w:b/>
              </w:rPr>
            </w:pPr>
            <w:r w:rsidRPr="00B82126">
              <w:rPr>
                <w:rFonts w:eastAsia="Arial" w:cs="Arial"/>
                <w:b/>
              </w:rPr>
              <w:t>7000</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14:paraId="0B7D74F9" w14:textId="4A3B6870" w:rsidR="004A7487" w:rsidRPr="00B82126" w:rsidRDefault="004A7487" w:rsidP="006C3418">
            <w:pPr>
              <w:spacing w:before="120" w:after="120"/>
              <w:ind w:left="399"/>
              <w:rPr>
                <w:rFonts w:eastAsia="Arial" w:cs="Arial"/>
                <w:b/>
              </w:rPr>
            </w:pPr>
            <w:r w:rsidRPr="00B82126">
              <w:rPr>
                <w:rFonts w:eastAsia="Arial" w:cs="Arial"/>
                <w:b/>
              </w:rPr>
              <w:t>Indirect</w:t>
            </w:r>
            <w:r w:rsidRPr="00B82126">
              <w:rPr>
                <w:rFonts w:eastAsia="Arial" w:cs="Arial"/>
              </w:rPr>
              <w:t xml:space="preserve"> cost at the rate of 10% approved by the CDE.</w:t>
            </w:r>
          </w:p>
        </w:tc>
      </w:tr>
    </w:tbl>
    <w:p w14:paraId="2FFFE15B" w14:textId="77777777" w:rsidR="00C95AE2" w:rsidRDefault="00C95AE2">
      <w:pPr>
        <w:rPr>
          <w:rFonts w:eastAsiaTheme="majorEastAsia" w:cs="Arial"/>
          <w:b/>
          <w:sz w:val="28"/>
          <w:szCs w:val="32"/>
        </w:rPr>
      </w:pPr>
      <w:r>
        <w:br w:type="page"/>
      </w:r>
    </w:p>
    <w:p w14:paraId="000002C6" w14:textId="4556DA42" w:rsidR="00E63841" w:rsidRPr="00B82126" w:rsidRDefault="00B13312" w:rsidP="00E778AC">
      <w:pPr>
        <w:pStyle w:val="Heading2"/>
      </w:pPr>
      <w:bookmarkStart w:id="45" w:name="_Toc123903727"/>
      <w:r w:rsidRPr="00B82126">
        <w:lastRenderedPageBreak/>
        <w:t>Family Empowerment Centers Grant Guidance</w:t>
      </w:r>
      <w:bookmarkEnd w:id="45"/>
    </w:p>
    <w:p w14:paraId="73B00DE9" w14:textId="43AB715F" w:rsidR="00E0448A" w:rsidRDefault="00E0448A" w:rsidP="00E0448A">
      <w:r w:rsidRPr="00E0448A">
        <w:t>The IDEA, Part B, funds are subject to the Uniform Administrative Requirements, Cost Principles, and Audit Requirements for Federal Awards, codified in 2 CFR Part 200 and commonly referred to as the Uniform Guidance.</w:t>
      </w:r>
    </w:p>
    <w:p w14:paraId="23291292" w14:textId="1DA9CE78" w:rsidR="00E0448A" w:rsidRPr="00E0448A" w:rsidRDefault="00E0448A" w:rsidP="00E0448A">
      <w:r w:rsidRPr="00E0448A">
        <w:t xml:space="preserve">The CDE assumes responsibility for ensuring that federal program funds have been expended and accounted for consistent with applicable Title 2, </w:t>
      </w:r>
      <w:r w:rsidRPr="00E0448A">
        <w:rPr>
          <w:i/>
          <w:iCs/>
        </w:rPr>
        <w:t xml:space="preserve">Code of Federal Regulations </w:t>
      </w:r>
      <w:r w:rsidRPr="00E0448A">
        <w:t xml:space="preserve">(2 </w:t>
      </w:r>
      <w:r w:rsidRPr="00E0448A">
        <w:rPr>
          <w:i/>
          <w:iCs/>
        </w:rPr>
        <w:t>CFR</w:t>
      </w:r>
      <w:r w:rsidRPr="00E0448A">
        <w:t xml:space="preserve">), Part 200, (Uniform Guidance) cost principles, agency program regulations, and the terms of subgrant agreements to determine the reasonableness, necessity, and allowability of costs. The </w:t>
      </w:r>
      <w:r w:rsidRPr="00E0448A">
        <w:rPr>
          <w:i/>
        </w:rPr>
        <w:t>2 CFR</w:t>
      </w:r>
      <w:r w:rsidRPr="00E0448A">
        <w:t xml:space="preserve">, Part 200, Subpart E establishes cost principles and standards for determining allowable costs applicable to grants, contracts, and other agreements with nonfederal entities. Costs are allowable for federal reimbursement only to the extent of benefits received by federal programs, and costs must meet the basic guidelines of allowability, including necessary and reasonable. </w:t>
      </w:r>
    </w:p>
    <w:p w14:paraId="28FE7FA6" w14:textId="45088A57" w:rsidR="009402BF" w:rsidRPr="009402BF" w:rsidRDefault="009402BF" w:rsidP="00E778AC">
      <w:pPr>
        <w:pStyle w:val="Heading3"/>
      </w:pPr>
      <w:bookmarkStart w:id="46" w:name="_Toc123903728"/>
      <w:r w:rsidRPr="00B82126" w:rsidDel="008D4B23">
        <w:t>What are direct costs?</w:t>
      </w:r>
      <w:bookmarkEnd w:id="46"/>
    </w:p>
    <w:p w14:paraId="1DF7D856" w14:textId="2184F8DA" w:rsidR="00325B2F" w:rsidRPr="00B82126" w:rsidRDefault="00325B2F" w:rsidP="00325B2F">
      <w:pPr>
        <w:rPr>
          <w:rFonts w:cs="Arial"/>
        </w:rPr>
      </w:pPr>
      <w:r w:rsidRPr="00B82126">
        <w:rPr>
          <w:rFonts w:cs="Arial"/>
        </w:rPr>
        <w:t xml:space="preserve">In accordance with </w:t>
      </w:r>
      <w:r w:rsidRPr="00B82126">
        <w:rPr>
          <w:rFonts w:eastAsia="Arial" w:cs="Arial"/>
        </w:rPr>
        <w:t xml:space="preserve">2 </w:t>
      </w:r>
      <w:r w:rsidRPr="00B82126">
        <w:rPr>
          <w:rFonts w:eastAsia="Arial" w:cs="Arial"/>
          <w:i/>
        </w:rPr>
        <w:t>CFR</w:t>
      </w:r>
      <w:r w:rsidRPr="00B82126">
        <w:rPr>
          <w:rFonts w:eastAsia="Arial" w:cs="Arial"/>
        </w:rPr>
        <w:t xml:space="preserve"> Part 200, d</w:t>
      </w:r>
      <w:r w:rsidRPr="00B82126">
        <w:rPr>
          <w:rFonts w:cs="Arial"/>
        </w:rPr>
        <w:t xml:space="preserve">irect costs are those costs that can be identified specifically with a particular final cost objective of the Federal grant award. Costs incurred for the same purpose in like circumstances must be treated consistently as either direct or indirect costs, </w:t>
      </w:r>
      <w:r w:rsidRPr="00B82126">
        <w:rPr>
          <w:rFonts w:cs="Arial"/>
          <w:color w:val="202124"/>
          <w:shd w:val="clear" w:color="auto" w:fill="FFFFFF"/>
        </w:rPr>
        <w:t>also known as Facilities and Administrative Costs</w:t>
      </w:r>
      <w:r w:rsidRPr="00B82126">
        <w:rPr>
          <w:rFonts w:cs="Arial"/>
        </w:rPr>
        <w:t xml:space="preserve">. </w:t>
      </w:r>
    </w:p>
    <w:p w14:paraId="4833128A" w14:textId="347C626C" w:rsidR="00325B2F" w:rsidRPr="00B82126" w:rsidRDefault="00325B2F" w:rsidP="00325B2F">
      <w:pPr>
        <w:rPr>
          <w:rFonts w:cs="Arial"/>
        </w:rPr>
      </w:pPr>
      <w:r w:rsidRPr="00B82126">
        <w:rPr>
          <w:rFonts w:cs="Arial"/>
        </w:rPr>
        <w:t>Typical costs charged directly to a Federal award include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be considered direct costs. Examples include extraordinary utility consumption, the cost of materials supplied from stock or services rendered by specialized facilities, program evaluation costs, or other institutional service operations.</w:t>
      </w:r>
    </w:p>
    <w:p w14:paraId="27B2C570" w14:textId="162956B1" w:rsidR="006D5FC1" w:rsidRPr="00B82126" w:rsidDel="00325B2F" w:rsidRDefault="006D5FC1" w:rsidP="00E778AC">
      <w:pPr>
        <w:pStyle w:val="Heading3"/>
      </w:pPr>
      <w:bookmarkStart w:id="47" w:name="_Toc123903729"/>
      <w:r w:rsidRPr="00B82126" w:rsidDel="00325B2F">
        <w:t>What direct costs are allowable?</w:t>
      </w:r>
      <w:bookmarkEnd w:id="47"/>
    </w:p>
    <w:p w14:paraId="104D193B" w14:textId="77777777" w:rsidR="006D5FC1" w:rsidRPr="00E0448A" w:rsidRDefault="006D5FC1" w:rsidP="006D5FC1">
      <w:pPr>
        <w:rPr>
          <w:rFonts w:cs="Arial"/>
        </w:rPr>
      </w:pPr>
      <w:r w:rsidRPr="00E0448A">
        <w:rPr>
          <w:rFonts w:cs="Arial"/>
        </w:rPr>
        <w:t>Except where otherwise authorized by statute, costs must meet the following general criteria in order to be allowable under Federal awards:</w:t>
      </w:r>
    </w:p>
    <w:p w14:paraId="78CDA11B" w14:textId="101DB278" w:rsidR="006D5FC1" w:rsidRPr="00E0448A" w:rsidRDefault="006D5FC1" w:rsidP="00DB25AE">
      <w:pPr>
        <w:pStyle w:val="indent-1"/>
        <w:numPr>
          <w:ilvl w:val="1"/>
          <w:numId w:val="69"/>
        </w:numPr>
        <w:spacing w:before="240" w:beforeAutospacing="0" w:after="240" w:afterAutospacing="0"/>
        <w:ind w:left="720"/>
        <w:rPr>
          <w:rFonts w:ascii="Arial" w:hAnsi="Arial" w:cs="Arial"/>
        </w:rPr>
      </w:pPr>
      <w:r w:rsidRPr="00E0448A">
        <w:rPr>
          <w:rFonts w:ascii="Arial" w:hAnsi="Arial" w:cs="Arial"/>
        </w:rPr>
        <w:t xml:space="preserve">Be necessary and reasonable for the performance of the Federal award and be allocable thereto under these principles. </w:t>
      </w:r>
    </w:p>
    <w:p w14:paraId="03AA7D40" w14:textId="5E546548" w:rsidR="006D5FC1" w:rsidRPr="00E0448A" w:rsidRDefault="006D5FC1" w:rsidP="00DB25AE">
      <w:pPr>
        <w:pStyle w:val="indent-1"/>
        <w:numPr>
          <w:ilvl w:val="1"/>
          <w:numId w:val="69"/>
        </w:numPr>
        <w:spacing w:before="240" w:beforeAutospacing="0" w:after="240" w:afterAutospacing="0"/>
        <w:ind w:left="720"/>
        <w:rPr>
          <w:rFonts w:ascii="Arial" w:hAnsi="Arial" w:cs="Arial"/>
        </w:rPr>
      </w:pPr>
      <w:r w:rsidRPr="00E0448A">
        <w:rPr>
          <w:rFonts w:ascii="Arial" w:hAnsi="Arial" w:cs="Arial"/>
        </w:rPr>
        <w:t xml:space="preserve">Conform to any limitations or exclusions set forth in these principles or in the Federal award as to types or amount of cost items. </w:t>
      </w:r>
    </w:p>
    <w:p w14:paraId="3E93BE37" w14:textId="08803367" w:rsidR="006D5FC1" w:rsidRPr="00E0448A" w:rsidRDefault="006D5FC1" w:rsidP="00DB25AE">
      <w:pPr>
        <w:pStyle w:val="indent-1"/>
        <w:numPr>
          <w:ilvl w:val="1"/>
          <w:numId w:val="69"/>
        </w:numPr>
        <w:spacing w:before="240" w:beforeAutospacing="0" w:after="240" w:afterAutospacing="0"/>
        <w:ind w:left="720"/>
        <w:rPr>
          <w:rFonts w:ascii="Arial" w:hAnsi="Arial" w:cs="Arial"/>
        </w:rPr>
      </w:pPr>
      <w:r w:rsidRPr="00E0448A">
        <w:rPr>
          <w:rFonts w:ascii="Arial" w:hAnsi="Arial" w:cs="Arial"/>
        </w:rPr>
        <w:t xml:space="preserve">Be consistent with policies and procedures that apply uniformly to both </w:t>
      </w:r>
      <w:bookmarkStart w:id="48" w:name="_Hlk121831779"/>
      <w:r w:rsidR="00DB25AE" w:rsidRPr="00E0448A">
        <w:rPr>
          <w:rFonts w:ascii="Arial" w:hAnsi="Arial" w:cs="Arial"/>
        </w:rPr>
        <w:t>federally financed</w:t>
      </w:r>
      <w:bookmarkEnd w:id="48"/>
      <w:r w:rsidRPr="00E0448A">
        <w:rPr>
          <w:rFonts w:ascii="Arial" w:hAnsi="Arial" w:cs="Arial"/>
        </w:rPr>
        <w:t xml:space="preserve"> and other activities of the non-Federal entity. </w:t>
      </w:r>
    </w:p>
    <w:p w14:paraId="44F52623" w14:textId="31143230" w:rsidR="006D5FC1" w:rsidRPr="00E0448A" w:rsidRDefault="006D5FC1" w:rsidP="00DB25AE">
      <w:pPr>
        <w:pStyle w:val="indent-1"/>
        <w:numPr>
          <w:ilvl w:val="1"/>
          <w:numId w:val="69"/>
        </w:numPr>
        <w:spacing w:before="240" w:beforeAutospacing="0" w:after="240" w:afterAutospacing="0"/>
        <w:ind w:left="720"/>
        <w:rPr>
          <w:rFonts w:ascii="Arial" w:hAnsi="Arial" w:cs="Arial"/>
        </w:rPr>
      </w:pPr>
      <w:r w:rsidRPr="00E0448A">
        <w:rPr>
          <w:rFonts w:ascii="Arial" w:hAnsi="Arial" w:cs="Arial"/>
        </w:rPr>
        <w:lastRenderedPageBreak/>
        <w:t>Be accorded consistent treatment. A cost may not be assigned to a Federal award as a direct cost if any other cost incurred for the same purpose in like circumstances has been allocated to the Federal award as an indirect cost.</w:t>
      </w:r>
    </w:p>
    <w:p w14:paraId="0BC4E49C" w14:textId="6ED61A00" w:rsidR="006D5FC1" w:rsidRPr="00DB25AE" w:rsidRDefault="006D5FC1" w:rsidP="00DB25AE">
      <w:pPr>
        <w:pStyle w:val="ListParagraph"/>
        <w:numPr>
          <w:ilvl w:val="1"/>
          <w:numId w:val="69"/>
        </w:numPr>
        <w:ind w:left="720"/>
        <w:contextualSpacing w:val="0"/>
        <w:rPr>
          <w:rFonts w:eastAsia="Times New Roman" w:cs="Arial"/>
        </w:rPr>
      </w:pPr>
      <w:r w:rsidRPr="00DB25AE">
        <w:rPr>
          <w:rFonts w:eastAsia="Times New Roman" w:cs="Arial"/>
        </w:rPr>
        <w:t xml:space="preserve">Be determined in accordance with generally accepted accounting principles, except, for state and local governments and Indian tribes only, as otherwise provided for in this part. </w:t>
      </w:r>
    </w:p>
    <w:p w14:paraId="1B82EA9F" w14:textId="57AB62B2" w:rsidR="006D5FC1" w:rsidRPr="00DB25AE" w:rsidRDefault="006D5FC1" w:rsidP="00DB25AE">
      <w:pPr>
        <w:pStyle w:val="ListParagraph"/>
        <w:numPr>
          <w:ilvl w:val="1"/>
          <w:numId w:val="69"/>
        </w:numPr>
        <w:ind w:left="720"/>
        <w:contextualSpacing w:val="0"/>
        <w:rPr>
          <w:rFonts w:eastAsia="Times New Roman" w:cs="Arial"/>
        </w:rPr>
      </w:pPr>
      <w:r w:rsidRPr="00DB25AE">
        <w:rPr>
          <w:rFonts w:eastAsia="Times New Roman" w:cs="Arial"/>
        </w:rPr>
        <w:t xml:space="preserve">Not </w:t>
      </w:r>
      <w:r w:rsidR="00DB25AE" w:rsidRPr="00DB25AE">
        <w:rPr>
          <w:rFonts w:eastAsia="Times New Roman" w:cs="Arial"/>
        </w:rPr>
        <w:t>included</w:t>
      </w:r>
      <w:r w:rsidRPr="00DB25AE">
        <w:rPr>
          <w:rFonts w:eastAsia="Times New Roman" w:cs="Arial"/>
        </w:rPr>
        <w:t xml:space="preserve"> as a cost or used to meet cost sharing or matching requirements of any other </w:t>
      </w:r>
      <w:r w:rsidR="00DB25AE" w:rsidRPr="00DB25AE">
        <w:rPr>
          <w:rFonts w:eastAsia="Times New Roman" w:cs="Arial"/>
        </w:rPr>
        <w:t>federally financed</w:t>
      </w:r>
      <w:r w:rsidRPr="00DB25AE">
        <w:rPr>
          <w:rFonts w:eastAsia="Times New Roman" w:cs="Arial"/>
        </w:rPr>
        <w:t xml:space="preserve"> program in either the current or a prior period. </w:t>
      </w:r>
    </w:p>
    <w:p w14:paraId="086FA736" w14:textId="489BB469" w:rsidR="006D5FC1" w:rsidRPr="00DB25AE" w:rsidRDefault="006D5FC1" w:rsidP="00DB25AE">
      <w:pPr>
        <w:pStyle w:val="ListParagraph"/>
        <w:numPr>
          <w:ilvl w:val="1"/>
          <w:numId w:val="69"/>
        </w:numPr>
        <w:ind w:left="720"/>
        <w:contextualSpacing w:val="0"/>
        <w:rPr>
          <w:rFonts w:eastAsia="Times New Roman" w:cs="Arial"/>
        </w:rPr>
      </w:pPr>
      <w:r w:rsidRPr="00DB25AE">
        <w:rPr>
          <w:rFonts w:eastAsia="Times New Roman" w:cs="Arial"/>
        </w:rPr>
        <w:t xml:space="preserve">Be adequately documented. </w:t>
      </w:r>
    </w:p>
    <w:p w14:paraId="3E6E871A" w14:textId="741C194A" w:rsidR="006D5FC1" w:rsidRPr="00DB25AE" w:rsidRDefault="006D5FC1" w:rsidP="00DB25AE">
      <w:pPr>
        <w:pStyle w:val="ListParagraph"/>
        <w:numPr>
          <w:ilvl w:val="1"/>
          <w:numId w:val="69"/>
        </w:numPr>
        <w:ind w:left="720"/>
        <w:contextualSpacing w:val="0"/>
        <w:rPr>
          <w:rFonts w:eastAsia="Times New Roman" w:cs="Arial"/>
        </w:rPr>
      </w:pPr>
      <w:r w:rsidRPr="00DB25AE">
        <w:rPr>
          <w:rFonts w:eastAsia="Times New Roman" w:cs="Arial"/>
        </w:rPr>
        <w:t xml:space="preserve">Cost must be incurred during the approved budget period. </w:t>
      </w:r>
    </w:p>
    <w:p w14:paraId="3141CB09" w14:textId="25A90AFF" w:rsidR="006D5FC1" w:rsidRPr="00E0448A" w:rsidRDefault="006D5FC1" w:rsidP="006D5FC1">
      <w:pPr>
        <w:rPr>
          <w:rFonts w:eastAsia="Arial" w:cs="Arial"/>
          <w:color w:val="000000"/>
        </w:rPr>
      </w:pPr>
      <w:r w:rsidRPr="00E0448A">
        <w:rPr>
          <w:rFonts w:eastAsia="Arial" w:cs="Arial"/>
          <w:color w:val="000000"/>
        </w:rPr>
        <w:t>For more information on cost and audit guidelines, please visit the</w:t>
      </w:r>
      <w:r w:rsidR="00392AB9" w:rsidRPr="00E0448A">
        <w:rPr>
          <w:rFonts w:eastAsia="Arial" w:cs="Arial"/>
          <w:color w:val="000000"/>
        </w:rPr>
        <w:t xml:space="preserve"> electronic code of federal regulations,</w:t>
      </w:r>
      <w:r w:rsidRPr="00E0448A">
        <w:rPr>
          <w:rFonts w:eastAsia="Arial" w:cs="Arial"/>
          <w:color w:val="000000"/>
        </w:rPr>
        <w:t xml:space="preserve"> </w:t>
      </w:r>
      <w:r w:rsidRPr="00E0448A">
        <w:rPr>
          <w:rFonts w:eastAsia="Arial" w:cs="Arial"/>
        </w:rPr>
        <w:t xml:space="preserve">2 </w:t>
      </w:r>
      <w:r w:rsidRPr="00E0448A">
        <w:rPr>
          <w:rFonts w:eastAsia="Arial" w:cs="Arial"/>
          <w:i/>
        </w:rPr>
        <w:t>CFR</w:t>
      </w:r>
      <w:r w:rsidRPr="00E0448A">
        <w:rPr>
          <w:rFonts w:eastAsia="Arial" w:cs="Arial"/>
        </w:rPr>
        <w:t xml:space="preserve"> Part 200 </w:t>
      </w:r>
      <w:r w:rsidRPr="00E0448A">
        <w:rPr>
          <w:rFonts w:eastAsia="Arial" w:cs="Arial"/>
          <w:color w:val="000000"/>
        </w:rPr>
        <w:t>(Revised 05/11/21) at</w:t>
      </w:r>
      <w:r w:rsidR="000556C7">
        <w:rPr>
          <w:rFonts w:eastAsia="Arial" w:cs="Arial"/>
          <w:color w:val="000000"/>
        </w:rPr>
        <w:t>:</w:t>
      </w:r>
      <w:r w:rsidRPr="00E0448A">
        <w:rPr>
          <w:rFonts w:eastAsia="Arial" w:cs="Arial"/>
          <w:color w:val="000000"/>
        </w:rPr>
        <w:t xml:space="preserve"> </w:t>
      </w:r>
      <w:hyperlink r:id="rId30" w:tooltip="Education Department General Administrative Regulation (EDGAR), 2 CFR Part 200 " w:history="1">
        <w:r w:rsidR="00EE0D1A" w:rsidRPr="00E0448A">
          <w:rPr>
            <w:rStyle w:val="Hyperlink"/>
            <w:rFonts w:eastAsia="Arial" w:cs="Arial"/>
          </w:rPr>
          <w:t>https://www.ecfr.gov/current/title-2/subtitle-A/chapter-II/part-200?toc=1</w:t>
        </w:r>
      </w:hyperlink>
      <w:r w:rsidRPr="00E0448A">
        <w:rPr>
          <w:rFonts w:eastAsia="Arial" w:cs="Arial"/>
          <w:color w:val="000000"/>
        </w:rPr>
        <w:t>.</w:t>
      </w:r>
    </w:p>
    <w:p w14:paraId="000002DF" w14:textId="459B0DE0" w:rsidR="00E63841" w:rsidRPr="00E0448A" w:rsidRDefault="006254EE" w:rsidP="00E778AC">
      <w:pPr>
        <w:pStyle w:val="Heading3"/>
      </w:pPr>
      <w:bookmarkStart w:id="49" w:name="_Toc123903730"/>
      <w:r w:rsidRPr="00E0448A">
        <w:t>Can these costs be incurred via contract(s) and subcontract(s) for purchase of programs or services?</w:t>
      </w:r>
      <w:bookmarkEnd w:id="49"/>
    </w:p>
    <w:p w14:paraId="299CB7CF" w14:textId="6FBB9F63" w:rsidR="00513992" w:rsidRPr="00B82126" w:rsidRDefault="006254EE" w:rsidP="004E12E8">
      <w:pPr>
        <w:pBdr>
          <w:top w:val="nil"/>
          <w:left w:val="nil"/>
          <w:bottom w:val="nil"/>
          <w:right w:val="nil"/>
          <w:between w:val="nil"/>
        </w:pBdr>
        <w:rPr>
          <w:rFonts w:eastAsia="Arial" w:cs="Arial"/>
        </w:rPr>
      </w:pPr>
      <w:r w:rsidRPr="00B82126">
        <w:rPr>
          <w:rFonts w:eastAsia="Arial" w:cs="Arial"/>
          <w:color w:val="000000"/>
        </w:rPr>
        <w:t>Yes</w:t>
      </w:r>
      <w:r w:rsidR="00513992" w:rsidRPr="00B82126">
        <w:rPr>
          <w:rFonts w:eastAsia="Arial" w:cs="Arial"/>
        </w:rPr>
        <w:t xml:space="preserve">. Per General Procurement Standards, grantees must have and use documented procurement procedures for the acquisition of services required under a Federal Award. </w:t>
      </w:r>
      <w:r w:rsidR="00162676">
        <w:rPr>
          <w:rFonts w:eastAsia="Arial" w:cs="Arial"/>
        </w:rPr>
        <w:t xml:space="preserve">Grantees must follow these procurement standards when securing a contract or subcontract for this grant. </w:t>
      </w:r>
      <w:r w:rsidR="00513992" w:rsidRPr="00B82126">
        <w:rPr>
          <w:rFonts w:eastAsia="Arial" w:cs="Arial"/>
        </w:rPr>
        <w:t>For more information, please see the</w:t>
      </w:r>
      <w:r w:rsidR="00F4345F">
        <w:rPr>
          <w:rFonts w:eastAsia="Arial" w:cs="Arial"/>
        </w:rPr>
        <w:t xml:space="preserve"> </w:t>
      </w:r>
      <w:r w:rsidR="00392AB9">
        <w:rPr>
          <w:rFonts w:eastAsia="Arial" w:cs="Arial"/>
        </w:rPr>
        <w:t>electronic code of federal regulations</w:t>
      </w:r>
      <w:r w:rsidR="00513992" w:rsidRPr="00B82126">
        <w:rPr>
          <w:rFonts w:eastAsia="Arial" w:cs="Arial"/>
        </w:rPr>
        <w:t xml:space="preserve">, 2 </w:t>
      </w:r>
      <w:r w:rsidR="00513992" w:rsidRPr="00B82126">
        <w:rPr>
          <w:rFonts w:eastAsia="Arial" w:cs="Arial"/>
          <w:i/>
        </w:rPr>
        <w:t>CFR</w:t>
      </w:r>
      <w:r w:rsidR="00513992" w:rsidRPr="00B82126">
        <w:rPr>
          <w:rFonts w:eastAsia="Arial" w:cs="Arial"/>
        </w:rPr>
        <w:t xml:space="preserve"> Part 200 (Revised 05/11/21) at: </w:t>
      </w:r>
      <w:hyperlink r:id="rId31" w:tooltip="Education Department General Administrative Regulation (EDGAR), 2 CFR Part 200 " w:history="1">
        <w:r w:rsidR="00513992" w:rsidRPr="00B82126">
          <w:rPr>
            <w:rStyle w:val="Hyperlink"/>
            <w:rFonts w:eastAsia="Arial" w:cs="Arial"/>
          </w:rPr>
          <w:t>https://www.ecfr.gov/current/title-2/subtitle-A/chapter-II/part-200/subpart-D/subject-group-ECFR45ddd4419ad436d</w:t>
        </w:r>
      </w:hyperlink>
      <w:r w:rsidR="00513992" w:rsidRPr="00B82126">
        <w:rPr>
          <w:rFonts w:eastAsia="Arial" w:cs="Arial"/>
        </w:rPr>
        <w:t xml:space="preserve">. </w:t>
      </w:r>
    </w:p>
    <w:p w14:paraId="000002E0" w14:textId="68527AF2" w:rsidR="00E63841" w:rsidRPr="00B82126" w:rsidRDefault="00513992" w:rsidP="004E12E8">
      <w:pPr>
        <w:pBdr>
          <w:top w:val="nil"/>
          <w:left w:val="nil"/>
          <w:bottom w:val="nil"/>
          <w:right w:val="nil"/>
          <w:between w:val="nil"/>
        </w:pBdr>
        <w:rPr>
          <w:rFonts w:eastAsia="Arial" w:cs="Arial"/>
          <w:color w:val="000000"/>
        </w:rPr>
      </w:pPr>
      <w:r w:rsidRPr="00B82126">
        <w:rPr>
          <w:rFonts w:eastAsia="Arial" w:cs="Arial"/>
        </w:rPr>
        <w:t>The grantee should provide justification describing why the subcontractor was selected.</w:t>
      </w:r>
    </w:p>
    <w:p w14:paraId="000002E1" w14:textId="77777777" w:rsidR="00E63841" w:rsidRPr="00B82126" w:rsidRDefault="006254EE" w:rsidP="00E778AC">
      <w:pPr>
        <w:pStyle w:val="Heading3"/>
      </w:pPr>
      <w:bookmarkStart w:id="50" w:name="_Toc123903731"/>
      <w:r w:rsidRPr="00B82126">
        <w:t>What costs are not allowable?</w:t>
      </w:r>
      <w:bookmarkEnd w:id="50"/>
    </w:p>
    <w:p w14:paraId="000002E2" w14:textId="77777777" w:rsidR="00E63841" w:rsidRPr="00B82126" w:rsidRDefault="006254EE" w:rsidP="00A8152B">
      <w:pPr>
        <w:numPr>
          <w:ilvl w:val="0"/>
          <w:numId w:val="24"/>
        </w:numPr>
        <w:pBdr>
          <w:top w:val="nil"/>
          <w:left w:val="nil"/>
          <w:bottom w:val="nil"/>
          <w:right w:val="nil"/>
          <w:between w:val="nil"/>
        </w:pBdr>
        <w:rPr>
          <w:rFonts w:eastAsia="Arial" w:cs="Arial"/>
          <w:color w:val="000000"/>
        </w:rPr>
      </w:pPr>
      <w:r w:rsidRPr="00B82126">
        <w:rPr>
          <w:rFonts w:eastAsia="Arial" w:cs="Arial"/>
          <w:color w:val="000000"/>
        </w:rPr>
        <w:t>Rental/lease-to-purchase (including but not limited to facilities and equipment) costs are not allowable.</w:t>
      </w:r>
    </w:p>
    <w:p w14:paraId="000002E3" w14:textId="77777777" w:rsidR="00E63841" w:rsidRPr="00B82126" w:rsidRDefault="006254EE" w:rsidP="00A8152B">
      <w:pPr>
        <w:numPr>
          <w:ilvl w:val="0"/>
          <w:numId w:val="24"/>
        </w:numPr>
        <w:pBdr>
          <w:top w:val="nil"/>
          <w:left w:val="nil"/>
          <w:bottom w:val="nil"/>
          <w:right w:val="nil"/>
          <w:between w:val="nil"/>
        </w:pBdr>
        <w:rPr>
          <w:rFonts w:eastAsia="Arial" w:cs="Arial"/>
          <w:color w:val="000000"/>
        </w:rPr>
      </w:pPr>
      <w:r w:rsidRPr="00B82126">
        <w:rPr>
          <w:rFonts w:eastAsia="Arial" w:cs="Arial"/>
          <w:color w:val="000000"/>
        </w:rPr>
        <w:t xml:space="preserve">Gift cards or gift certificates are not an allowable expense </w:t>
      </w:r>
    </w:p>
    <w:p w14:paraId="000002E4" w14:textId="77777777" w:rsidR="00E63841" w:rsidRPr="00B82126" w:rsidRDefault="006254EE" w:rsidP="00A8152B">
      <w:pPr>
        <w:numPr>
          <w:ilvl w:val="0"/>
          <w:numId w:val="24"/>
        </w:numPr>
        <w:rPr>
          <w:rFonts w:eastAsia="Arial" w:cs="Arial"/>
        </w:rPr>
      </w:pPr>
      <w:r w:rsidRPr="00B82126">
        <w:rPr>
          <w:rFonts w:eastAsia="Arial" w:cs="Arial"/>
        </w:rPr>
        <w:t>Supplanting of existing funding and efforts</w:t>
      </w:r>
    </w:p>
    <w:p w14:paraId="000002E5" w14:textId="77777777" w:rsidR="00E63841" w:rsidRPr="00B82126" w:rsidRDefault="006254EE" w:rsidP="00A8152B">
      <w:pPr>
        <w:numPr>
          <w:ilvl w:val="0"/>
          <w:numId w:val="24"/>
        </w:numPr>
        <w:rPr>
          <w:rFonts w:eastAsia="Arial" w:cs="Arial"/>
        </w:rPr>
      </w:pPr>
      <w:r w:rsidRPr="00B82126">
        <w:rPr>
          <w:rFonts w:eastAsia="Arial" w:cs="Arial"/>
        </w:rPr>
        <w:t>Acquisition of equipment for administrative or personal use</w:t>
      </w:r>
    </w:p>
    <w:p w14:paraId="000002E6" w14:textId="77777777" w:rsidR="00E63841" w:rsidRPr="00B82126" w:rsidRDefault="006254EE" w:rsidP="00A8152B">
      <w:pPr>
        <w:numPr>
          <w:ilvl w:val="0"/>
          <w:numId w:val="24"/>
        </w:numPr>
        <w:ind w:right="1360"/>
        <w:rPr>
          <w:rFonts w:eastAsia="Arial" w:cs="Arial"/>
        </w:rPr>
      </w:pPr>
      <w:r w:rsidRPr="00B82126">
        <w:rPr>
          <w:rFonts w:eastAsia="Arial" w:cs="Arial"/>
        </w:rPr>
        <w:t>Acquisition of furniture (e.g., bookcases, chairs, desks, file cabinets, tables), unless an integral part of an equipment workstation or to provide reasonable accommodations to students with disabilities</w:t>
      </w:r>
    </w:p>
    <w:p w14:paraId="000002E7" w14:textId="77777777" w:rsidR="00E63841" w:rsidRPr="00B82126" w:rsidRDefault="006254EE" w:rsidP="00A8152B">
      <w:pPr>
        <w:numPr>
          <w:ilvl w:val="0"/>
          <w:numId w:val="24"/>
        </w:numPr>
        <w:rPr>
          <w:rFonts w:eastAsia="Arial" w:cs="Arial"/>
        </w:rPr>
      </w:pPr>
      <w:r w:rsidRPr="00B82126">
        <w:rPr>
          <w:rFonts w:eastAsia="Arial" w:cs="Arial"/>
        </w:rPr>
        <w:t>Food services such as banquets or plated meals</w:t>
      </w:r>
    </w:p>
    <w:p w14:paraId="000002E8" w14:textId="77777777" w:rsidR="00E63841" w:rsidRPr="00B82126" w:rsidRDefault="006254EE" w:rsidP="00A8152B">
      <w:pPr>
        <w:numPr>
          <w:ilvl w:val="0"/>
          <w:numId w:val="24"/>
        </w:numPr>
        <w:rPr>
          <w:rFonts w:eastAsia="Arial" w:cs="Arial"/>
        </w:rPr>
      </w:pPr>
      <w:r w:rsidRPr="00B82126">
        <w:rPr>
          <w:rFonts w:eastAsia="Arial" w:cs="Arial"/>
        </w:rPr>
        <w:lastRenderedPageBreak/>
        <w:t>Purchase of space</w:t>
      </w:r>
    </w:p>
    <w:p w14:paraId="000002E9" w14:textId="77777777" w:rsidR="00E63841" w:rsidRPr="00B82126" w:rsidRDefault="006254EE" w:rsidP="00A8152B">
      <w:pPr>
        <w:numPr>
          <w:ilvl w:val="0"/>
          <w:numId w:val="24"/>
        </w:numPr>
        <w:rPr>
          <w:rFonts w:eastAsia="Arial" w:cs="Arial"/>
        </w:rPr>
      </w:pPr>
      <w:r w:rsidRPr="00B82126">
        <w:rPr>
          <w:rFonts w:eastAsia="Arial" w:cs="Arial"/>
        </w:rPr>
        <w:t>Payment for memberships in professional organizations</w:t>
      </w:r>
    </w:p>
    <w:p w14:paraId="000002EA" w14:textId="77777777" w:rsidR="00E63841" w:rsidRPr="00B82126" w:rsidRDefault="006254EE" w:rsidP="00A8152B">
      <w:pPr>
        <w:numPr>
          <w:ilvl w:val="0"/>
          <w:numId w:val="24"/>
        </w:numPr>
        <w:ind w:right="920"/>
        <w:rPr>
          <w:rFonts w:eastAsia="Arial" w:cs="Arial"/>
        </w:rPr>
      </w:pPr>
      <w:r w:rsidRPr="00B82126">
        <w:rPr>
          <w:rFonts w:eastAsia="Arial" w:cs="Arial"/>
        </w:rPr>
        <w:t>Purchase of promotional favors, such as bumper stickers, pencils, pens, or T- shirts</w:t>
      </w:r>
    </w:p>
    <w:p w14:paraId="000002EB" w14:textId="77777777" w:rsidR="00E63841" w:rsidRPr="00B82126" w:rsidRDefault="006254EE" w:rsidP="00A8152B">
      <w:pPr>
        <w:numPr>
          <w:ilvl w:val="0"/>
          <w:numId w:val="24"/>
        </w:numPr>
        <w:rPr>
          <w:rFonts w:eastAsia="Arial" w:cs="Arial"/>
        </w:rPr>
      </w:pPr>
      <w:r w:rsidRPr="00B82126">
        <w:rPr>
          <w:rFonts w:eastAsia="Arial" w:cs="Arial"/>
        </w:rPr>
        <w:t>Subscriptions to journals or magazines</w:t>
      </w:r>
    </w:p>
    <w:p w14:paraId="000002EC" w14:textId="6E6A14B7" w:rsidR="00E63841" w:rsidRPr="00B82126" w:rsidRDefault="006254EE" w:rsidP="00A8152B">
      <w:pPr>
        <w:numPr>
          <w:ilvl w:val="0"/>
          <w:numId w:val="24"/>
        </w:numPr>
        <w:rPr>
          <w:rFonts w:eastAsia="Arial" w:cs="Arial"/>
        </w:rPr>
      </w:pPr>
      <w:r w:rsidRPr="00B82126">
        <w:rPr>
          <w:rFonts w:eastAsia="Arial" w:cs="Arial"/>
        </w:rPr>
        <w:t>Travel to states included in Assembly Bill 1887’s (Statutes of 2016) travel prohibition list found at</w:t>
      </w:r>
      <w:r w:rsidR="000556C7" w:rsidRPr="00DB25AE">
        <w:t>:</w:t>
      </w:r>
      <w:hyperlink r:id="rId32" w:history="1">
        <w:r w:rsidR="000E7EF4" w:rsidRPr="00DB25AE">
          <w:t xml:space="preserve"> </w:t>
        </w:r>
      </w:hyperlink>
      <w:hyperlink r:id="rId33" w:tooltip="Assembly Bill 1887" w:history="1">
        <w:r w:rsidR="00DB25AE" w:rsidRPr="00D14C89">
          <w:rPr>
            <w:rStyle w:val="Hyperlink"/>
          </w:rPr>
          <w:t>https://oag.ca.gov/ab1887</w:t>
        </w:r>
      </w:hyperlink>
      <w:r w:rsidR="00DB25AE">
        <w:t xml:space="preserve"> </w:t>
      </w:r>
    </w:p>
    <w:p w14:paraId="000002ED" w14:textId="77777777" w:rsidR="00E63841" w:rsidRPr="00B82126" w:rsidRDefault="006254EE" w:rsidP="00E778AC">
      <w:pPr>
        <w:pStyle w:val="Heading3"/>
      </w:pPr>
      <w:bookmarkStart w:id="51" w:name="_Toc123903732"/>
      <w:r w:rsidRPr="00B82126">
        <w:t>Must separate accounting be kept for each grant award?</w:t>
      </w:r>
      <w:bookmarkEnd w:id="51"/>
    </w:p>
    <w:p w14:paraId="000002EE" w14:textId="77777777" w:rsidR="00E63841" w:rsidRPr="00B82126" w:rsidRDefault="006254EE" w:rsidP="004E12E8">
      <w:pPr>
        <w:pBdr>
          <w:top w:val="nil"/>
          <w:left w:val="nil"/>
          <w:bottom w:val="nil"/>
          <w:right w:val="nil"/>
          <w:between w:val="nil"/>
        </w:pBdr>
        <w:rPr>
          <w:rFonts w:eastAsia="Arial" w:cs="Arial"/>
          <w:color w:val="000000"/>
        </w:rPr>
      </w:pPr>
      <w:r w:rsidRPr="00B82126">
        <w:rPr>
          <w:rFonts w:eastAsia="Arial" w:cs="Arial"/>
          <w:color w:val="000000"/>
        </w:rPr>
        <w:t>Yes.</w:t>
      </w:r>
    </w:p>
    <w:p w14:paraId="000002EF" w14:textId="77777777" w:rsidR="00E63841" w:rsidRPr="00B82126" w:rsidRDefault="006254EE" w:rsidP="004E12E8">
      <w:pPr>
        <w:pBdr>
          <w:top w:val="nil"/>
          <w:left w:val="nil"/>
          <w:bottom w:val="nil"/>
          <w:right w:val="nil"/>
          <w:between w:val="nil"/>
        </w:pBdr>
        <w:rPr>
          <w:rFonts w:eastAsia="Arial" w:cs="Arial"/>
          <w:color w:val="000000"/>
        </w:rPr>
      </w:pPr>
      <w:r w:rsidRPr="00B82126">
        <w:rPr>
          <w:rFonts w:eastAsia="Arial" w:cs="Arial"/>
          <w:color w:val="000000"/>
        </w:rPr>
        <w:t xml:space="preserve">Federal grant programs require that </w:t>
      </w:r>
      <w:r w:rsidRPr="00B82126">
        <w:rPr>
          <w:rFonts w:eastAsia="Arial" w:cs="Arial"/>
          <w:b/>
          <w:color w:val="000000"/>
        </w:rPr>
        <w:t>separate accounting be maintained</w:t>
      </w:r>
      <w:r w:rsidRPr="00B82126">
        <w:rPr>
          <w:rFonts w:eastAsia="Arial" w:cs="Arial"/>
          <w:color w:val="000000"/>
        </w:rPr>
        <w:t xml:space="preserve">. Accounting for one federal grant cannot be </w:t>
      </w:r>
      <w:r w:rsidRPr="00B82126">
        <w:rPr>
          <w:rFonts w:eastAsia="Arial" w:cs="Arial"/>
        </w:rPr>
        <w:t>commingled</w:t>
      </w:r>
      <w:r w:rsidRPr="00B82126">
        <w:rPr>
          <w:rFonts w:eastAsia="Arial" w:cs="Arial"/>
          <w:color w:val="000000"/>
        </w:rPr>
        <w:t xml:space="preserve"> with other federal grants or other funds.</w:t>
      </w:r>
    </w:p>
    <w:p w14:paraId="000002F0" w14:textId="77777777" w:rsidR="00E63841" w:rsidRPr="00B82126" w:rsidRDefault="006254EE" w:rsidP="004E12E8">
      <w:pPr>
        <w:pBdr>
          <w:top w:val="nil"/>
          <w:left w:val="nil"/>
          <w:bottom w:val="nil"/>
          <w:right w:val="nil"/>
          <w:between w:val="nil"/>
        </w:pBdr>
        <w:rPr>
          <w:rFonts w:eastAsia="Arial" w:cs="Arial"/>
          <w:color w:val="000000"/>
        </w:rPr>
      </w:pPr>
      <w:r w:rsidRPr="00B82126">
        <w:rPr>
          <w:rFonts w:eastAsia="Arial" w:cs="Arial"/>
          <w:color w:val="000000"/>
        </w:rPr>
        <w:t>Separate accounting provides a clear audit trail from the receipt of the funds by the state to the expenditure of the funds for goods and services at the local level.</w:t>
      </w:r>
    </w:p>
    <w:p w14:paraId="000002F5" w14:textId="77777777" w:rsidR="00E63841" w:rsidRPr="00B82126" w:rsidRDefault="006254EE" w:rsidP="004E12E8">
      <w:pPr>
        <w:rPr>
          <w:rFonts w:eastAsia="Arial" w:cs="Arial"/>
          <w:b/>
        </w:rPr>
      </w:pPr>
      <w:r w:rsidRPr="00B82126">
        <w:rPr>
          <w:rFonts w:cs="Arial"/>
        </w:rPr>
        <w:br w:type="page"/>
      </w:r>
    </w:p>
    <w:p w14:paraId="0897A751" w14:textId="74B69E87" w:rsidR="005258A9" w:rsidRPr="00B82126" w:rsidRDefault="006254EE" w:rsidP="00E778AC">
      <w:pPr>
        <w:pStyle w:val="Heading2"/>
      </w:pPr>
      <w:bookmarkStart w:id="52" w:name="_Toc123903733"/>
      <w:r w:rsidRPr="00B82126">
        <w:lastRenderedPageBreak/>
        <w:t xml:space="preserve">APPENDIX I: </w:t>
      </w:r>
      <w:r w:rsidR="00935D90" w:rsidRPr="00B82126">
        <w:t>Eligible Regions for Family Empowerment Centers on Disability</w:t>
      </w:r>
      <w:bookmarkEnd w:id="52"/>
    </w:p>
    <w:p w14:paraId="1787C6F8" w14:textId="67958298" w:rsidR="00D43FB5" w:rsidRPr="00B82126" w:rsidRDefault="00D43FB5" w:rsidP="00232FAF">
      <w:pPr>
        <w:rPr>
          <w:rFonts w:cs="Arial"/>
          <w:color w:val="000000"/>
        </w:rPr>
      </w:pPr>
      <w:r w:rsidRPr="00B82126">
        <w:rPr>
          <w:rFonts w:cs="Arial"/>
          <w:color w:val="000000"/>
        </w:rPr>
        <w:t>Regions of the state established under the Early Start Family Resource Centers</w:t>
      </w:r>
      <w:r w:rsidR="00C609CA">
        <w:rPr>
          <w:rFonts w:cs="Arial"/>
          <w:color w:val="000000"/>
        </w:rPr>
        <w:t xml:space="preserve"> that are</w:t>
      </w:r>
      <w:r w:rsidRPr="00B82126">
        <w:rPr>
          <w:rFonts w:cs="Arial"/>
          <w:color w:val="000000"/>
        </w:rPr>
        <w:t xml:space="preserve"> eligib</w:t>
      </w:r>
      <w:r w:rsidR="00C609CA">
        <w:rPr>
          <w:rFonts w:cs="Arial"/>
          <w:color w:val="000000"/>
        </w:rPr>
        <w:t xml:space="preserve">le for </w:t>
      </w:r>
      <w:r w:rsidR="00B06482">
        <w:rPr>
          <w:rFonts w:cs="Arial"/>
          <w:color w:val="000000"/>
        </w:rPr>
        <w:t>the 2022 Family Empowerment Centers on Disability Grant Request for Applications</w:t>
      </w:r>
      <w:r w:rsidRPr="00B82126">
        <w:rPr>
          <w:rFonts w:cs="Arial"/>
          <w:color w:val="000000"/>
        </w:rPr>
        <w:t>.</w:t>
      </w:r>
    </w:p>
    <w:tbl>
      <w:tblPr>
        <w:tblStyle w:val="TableGrid1"/>
        <w:tblW w:w="9445" w:type="dxa"/>
        <w:tblLayout w:type="fixed"/>
        <w:tblLook w:val="04A0" w:firstRow="1" w:lastRow="0" w:firstColumn="1" w:lastColumn="0" w:noHBand="0" w:noVBand="1"/>
        <w:tblDescription w:val="Eligible Regions for Family Empowerment Centers on Disability"/>
      </w:tblPr>
      <w:tblGrid>
        <w:gridCol w:w="1345"/>
        <w:gridCol w:w="2970"/>
        <w:gridCol w:w="3060"/>
        <w:gridCol w:w="2070"/>
      </w:tblGrid>
      <w:tr w:rsidR="00B62036" w:rsidRPr="007F776F" w14:paraId="20D6F255" w14:textId="77777777" w:rsidTr="00A76ADE">
        <w:trPr>
          <w:cantSplit/>
          <w:tblHeader/>
        </w:trPr>
        <w:tc>
          <w:tcPr>
            <w:tcW w:w="1345" w:type="dxa"/>
            <w:vAlign w:val="center"/>
          </w:tcPr>
          <w:p w14:paraId="43BF0F84" w14:textId="2DD7231C" w:rsidR="00B62036" w:rsidRPr="007F776F" w:rsidRDefault="00B62036" w:rsidP="00A76ADE">
            <w:pPr>
              <w:spacing w:before="120" w:after="120"/>
              <w:rPr>
                <w:rFonts w:cs="Arial"/>
                <w:b/>
                <w:bCs/>
              </w:rPr>
            </w:pPr>
            <w:r>
              <w:rPr>
                <w:rFonts w:cs="Arial"/>
                <w:b/>
                <w:bCs/>
              </w:rPr>
              <w:t>Region Number</w:t>
            </w:r>
          </w:p>
        </w:tc>
        <w:tc>
          <w:tcPr>
            <w:tcW w:w="2970" w:type="dxa"/>
            <w:vAlign w:val="center"/>
          </w:tcPr>
          <w:p w14:paraId="54459B40" w14:textId="64A25C62" w:rsidR="00B62036" w:rsidRPr="007F776F" w:rsidRDefault="00B62036" w:rsidP="00A76ADE">
            <w:pPr>
              <w:spacing w:before="120" w:after="120"/>
              <w:rPr>
                <w:rFonts w:cs="Arial"/>
                <w:b/>
                <w:bCs/>
              </w:rPr>
            </w:pPr>
            <w:r w:rsidRPr="007F776F">
              <w:rPr>
                <w:rFonts w:cs="Arial"/>
                <w:b/>
                <w:bCs/>
              </w:rPr>
              <w:t>Early Start Family Resource Center Regions Including Funded Family Empowerment Center Regions</w:t>
            </w:r>
          </w:p>
        </w:tc>
        <w:tc>
          <w:tcPr>
            <w:tcW w:w="3060" w:type="dxa"/>
            <w:vAlign w:val="center"/>
          </w:tcPr>
          <w:p w14:paraId="0D61CC28" w14:textId="77777777" w:rsidR="00B62036" w:rsidRPr="007F776F" w:rsidRDefault="00B62036" w:rsidP="00A76ADE">
            <w:pPr>
              <w:spacing w:before="120" w:after="120"/>
              <w:rPr>
                <w:rFonts w:cs="Arial"/>
              </w:rPr>
            </w:pPr>
            <w:r w:rsidRPr="007F776F">
              <w:rPr>
                <w:rFonts w:cs="Arial"/>
                <w:b/>
                <w:bCs/>
              </w:rPr>
              <w:t>Family Empowerment Center Serving the Region</w:t>
            </w:r>
          </w:p>
        </w:tc>
        <w:tc>
          <w:tcPr>
            <w:tcW w:w="2070" w:type="dxa"/>
            <w:vAlign w:val="center"/>
          </w:tcPr>
          <w:p w14:paraId="7BE1CF34" w14:textId="77777777" w:rsidR="00B62036" w:rsidRPr="007F776F" w:rsidRDefault="00B62036" w:rsidP="00A76ADE">
            <w:pPr>
              <w:spacing w:before="120" w:after="120"/>
              <w:rPr>
                <w:rFonts w:cs="Arial"/>
                <w:b/>
                <w:bCs/>
              </w:rPr>
            </w:pPr>
            <w:r w:rsidRPr="007F776F">
              <w:rPr>
                <w:rFonts w:cs="Arial"/>
                <w:b/>
                <w:bCs/>
              </w:rPr>
              <w:t>Eligible Regions for FEC Application</w:t>
            </w:r>
          </w:p>
        </w:tc>
      </w:tr>
      <w:tr w:rsidR="00B62036" w:rsidRPr="007F776F" w14:paraId="39C55016" w14:textId="77777777" w:rsidTr="00A76ADE">
        <w:trPr>
          <w:cantSplit/>
        </w:trPr>
        <w:tc>
          <w:tcPr>
            <w:tcW w:w="1345" w:type="dxa"/>
            <w:vAlign w:val="center"/>
          </w:tcPr>
          <w:p w14:paraId="3DFEA18C" w14:textId="3BBE776E" w:rsidR="00B62036" w:rsidRPr="007F776F" w:rsidRDefault="00B62036" w:rsidP="00A76ADE">
            <w:pPr>
              <w:spacing w:before="120" w:after="120"/>
              <w:jc w:val="center"/>
              <w:rPr>
                <w:rFonts w:cs="Arial"/>
              </w:rPr>
            </w:pPr>
            <w:r>
              <w:rPr>
                <w:rFonts w:cs="Arial"/>
              </w:rPr>
              <w:t>2</w:t>
            </w:r>
          </w:p>
        </w:tc>
        <w:tc>
          <w:tcPr>
            <w:tcW w:w="2970" w:type="dxa"/>
            <w:vAlign w:val="center"/>
          </w:tcPr>
          <w:p w14:paraId="28C7E4CC" w14:textId="13C314B8" w:rsidR="00B62036" w:rsidRPr="007F776F" w:rsidRDefault="00B62036" w:rsidP="00A76ADE">
            <w:pPr>
              <w:spacing w:before="120" w:after="120"/>
              <w:rPr>
                <w:rFonts w:cs="Arial"/>
              </w:rPr>
            </w:pPr>
            <w:r w:rsidRPr="007F776F">
              <w:rPr>
                <w:rFonts w:cs="Arial"/>
              </w:rPr>
              <w:t>Humboldt</w:t>
            </w:r>
          </w:p>
        </w:tc>
        <w:tc>
          <w:tcPr>
            <w:tcW w:w="3060" w:type="dxa"/>
            <w:vAlign w:val="center"/>
          </w:tcPr>
          <w:p w14:paraId="17A13A2F" w14:textId="77777777" w:rsidR="00B62036" w:rsidRPr="007F776F" w:rsidRDefault="00B62036" w:rsidP="00A76ADE">
            <w:pPr>
              <w:spacing w:before="120" w:after="120"/>
              <w:rPr>
                <w:rFonts w:cs="Arial"/>
              </w:rPr>
            </w:pPr>
            <w:r w:rsidRPr="007F776F">
              <w:rPr>
                <w:rFonts w:cs="Arial"/>
              </w:rPr>
              <w:t>None</w:t>
            </w:r>
          </w:p>
        </w:tc>
        <w:tc>
          <w:tcPr>
            <w:tcW w:w="2070" w:type="dxa"/>
            <w:vAlign w:val="center"/>
          </w:tcPr>
          <w:p w14:paraId="1F41C8E9" w14:textId="77777777" w:rsidR="00B62036" w:rsidRPr="007F776F" w:rsidRDefault="00B62036" w:rsidP="00A76ADE">
            <w:pPr>
              <w:spacing w:before="120" w:after="120"/>
              <w:rPr>
                <w:rFonts w:cs="Arial"/>
                <w:color w:val="000000" w:themeColor="text1"/>
              </w:rPr>
            </w:pPr>
            <w:r w:rsidRPr="007F776F">
              <w:rPr>
                <w:rFonts w:cs="Arial"/>
                <w:color w:val="000000" w:themeColor="text1"/>
              </w:rPr>
              <w:t>Eligible</w:t>
            </w:r>
          </w:p>
        </w:tc>
      </w:tr>
      <w:tr w:rsidR="00B62036" w:rsidRPr="007F776F" w14:paraId="00506909" w14:textId="77777777" w:rsidTr="00A76ADE">
        <w:trPr>
          <w:cantSplit/>
        </w:trPr>
        <w:tc>
          <w:tcPr>
            <w:tcW w:w="1345" w:type="dxa"/>
            <w:vAlign w:val="center"/>
          </w:tcPr>
          <w:p w14:paraId="453FEB5D" w14:textId="6D59F3E5" w:rsidR="00B62036" w:rsidRPr="007F776F" w:rsidRDefault="00B62036" w:rsidP="00A76ADE">
            <w:pPr>
              <w:spacing w:before="120" w:after="120"/>
              <w:jc w:val="center"/>
              <w:rPr>
                <w:rFonts w:cs="Arial"/>
              </w:rPr>
            </w:pPr>
            <w:r>
              <w:rPr>
                <w:rFonts w:cs="Arial"/>
              </w:rPr>
              <w:t>22</w:t>
            </w:r>
          </w:p>
        </w:tc>
        <w:tc>
          <w:tcPr>
            <w:tcW w:w="2970" w:type="dxa"/>
            <w:vAlign w:val="center"/>
          </w:tcPr>
          <w:p w14:paraId="5DAF6642" w14:textId="6C88555E" w:rsidR="00B62036" w:rsidRPr="007F776F" w:rsidRDefault="00B62036" w:rsidP="00A76ADE">
            <w:pPr>
              <w:spacing w:before="120" w:after="120"/>
              <w:rPr>
                <w:rFonts w:cs="Arial"/>
              </w:rPr>
            </w:pPr>
            <w:r w:rsidRPr="007F776F">
              <w:rPr>
                <w:rFonts w:cs="Arial"/>
              </w:rPr>
              <w:t>Inyo, Mono</w:t>
            </w:r>
          </w:p>
        </w:tc>
        <w:tc>
          <w:tcPr>
            <w:tcW w:w="3060" w:type="dxa"/>
            <w:vAlign w:val="center"/>
          </w:tcPr>
          <w:p w14:paraId="2CF2E5D1" w14:textId="77777777" w:rsidR="00B62036" w:rsidRPr="007F776F" w:rsidRDefault="00B62036" w:rsidP="00A76ADE">
            <w:pPr>
              <w:spacing w:before="120" w:after="120"/>
              <w:rPr>
                <w:rFonts w:cs="Arial"/>
              </w:rPr>
            </w:pPr>
            <w:r w:rsidRPr="007F776F">
              <w:rPr>
                <w:rFonts w:cs="Arial"/>
              </w:rPr>
              <w:t>None</w:t>
            </w:r>
          </w:p>
        </w:tc>
        <w:tc>
          <w:tcPr>
            <w:tcW w:w="2070" w:type="dxa"/>
            <w:vAlign w:val="center"/>
          </w:tcPr>
          <w:p w14:paraId="7D6755B8" w14:textId="77777777" w:rsidR="00B62036" w:rsidRPr="007F776F" w:rsidRDefault="00B62036" w:rsidP="00A76ADE">
            <w:pPr>
              <w:spacing w:before="120" w:after="120"/>
              <w:rPr>
                <w:rFonts w:cs="Arial"/>
                <w:color w:val="000000" w:themeColor="text1"/>
              </w:rPr>
            </w:pPr>
            <w:r w:rsidRPr="007F776F">
              <w:rPr>
                <w:rFonts w:cs="Arial"/>
                <w:color w:val="000000" w:themeColor="text1"/>
              </w:rPr>
              <w:t>Eligible</w:t>
            </w:r>
          </w:p>
        </w:tc>
      </w:tr>
      <w:tr w:rsidR="00B62036" w:rsidRPr="007F776F" w14:paraId="24B4F119" w14:textId="73DB3548" w:rsidTr="00A76ADE">
        <w:trPr>
          <w:cantSplit/>
        </w:trPr>
        <w:tc>
          <w:tcPr>
            <w:tcW w:w="1345" w:type="dxa"/>
            <w:vAlign w:val="center"/>
          </w:tcPr>
          <w:p w14:paraId="50D1E5E7" w14:textId="14F8984C" w:rsidR="00B62036" w:rsidRPr="007F776F" w:rsidRDefault="00B62036" w:rsidP="00A76ADE">
            <w:pPr>
              <w:spacing w:before="120" w:after="120"/>
              <w:jc w:val="center"/>
              <w:rPr>
                <w:rFonts w:cs="Arial"/>
              </w:rPr>
            </w:pPr>
            <w:r>
              <w:rPr>
                <w:rFonts w:cs="Arial"/>
              </w:rPr>
              <w:t>3</w:t>
            </w:r>
          </w:p>
        </w:tc>
        <w:tc>
          <w:tcPr>
            <w:tcW w:w="2970" w:type="dxa"/>
            <w:vAlign w:val="center"/>
          </w:tcPr>
          <w:p w14:paraId="4B5213BF" w14:textId="40351E22" w:rsidR="00B62036" w:rsidRPr="007F776F" w:rsidRDefault="00B62036" w:rsidP="00A76ADE">
            <w:pPr>
              <w:spacing w:before="120" w:after="120"/>
              <w:rPr>
                <w:rFonts w:cs="Arial"/>
              </w:rPr>
            </w:pPr>
            <w:r w:rsidRPr="007F776F">
              <w:rPr>
                <w:rFonts w:cs="Arial"/>
              </w:rPr>
              <w:t>Lake</w:t>
            </w:r>
          </w:p>
        </w:tc>
        <w:tc>
          <w:tcPr>
            <w:tcW w:w="3060" w:type="dxa"/>
            <w:vAlign w:val="center"/>
          </w:tcPr>
          <w:p w14:paraId="26CC5789" w14:textId="12B8AE42" w:rsidR="00B62036" w:rsidRPr="007F776F" w:rsidRDefault="00B62036" w:rsidP="00A76ADE">
            <w:pPr>
              <w:spacing w:before="120" w:after="120"/>
              <w:rPr>
                <w:rFonts w:cs="Arial"/>
              </w:rPr>
            </w:pPr>
            <w:r w:rsidRPr="007F776F">
              <w:rPr>
                <w:rFonts w:cs="Arial"/>
              </w:rPr>
              <w:t>None</w:t>
            </w:r>
          </w:p>
        </w:tc>
        <w:tc>
          <w:tcPr>
            <w:tcW w:w="2070" w:type="dxa"/>
            <w:vAlign w:val="center"/>
          </w:tcPr>
          <w:p w14:paraId="0846F1BF" w14:textId="2B9AFCA6" w:rsidR="00B62036" w:rsidRPr="007F776F" w:rsidRDefault="00B62036" w:rsidP="00A76ADE">
            <w:pPr>
              <w:spacing w:before="120" w:after="120"/>
              <w:rPr>
                <w:rFonts w:cs="Arial"/>
                <w:color w:val="000000" w:themeColor="text1"/>
              </w:rPr>
            </w:pPr>
            <w:r w:rsidRPr="007F776F">
              <w:rPr>
                <w:rFonts w:cs="Arial"/>
                <w:color w:val="000000" w:themeColor="text1"/>
              </w:rPr>
              <w:t>Eligible</w:t>
            </w:r>
          </w:p>
        </w:tc>
      </w:tr>
      <w:tr w:rsidR="00B62036" w:rsidRPr="007F776F" w14:paraId="1B3D476C" w14:textId="77777777" w:rsidTr="00A76ADE">
        <w:trPr>
          <w:cantSplit/>
        </w:trPr>
        <w:tc>
          <w:tcPr>
            <w:tcW w:w="1345" w:type="dxa"/>
            <w:vAlign w:val="center"/>
          </w:tcPr>
          <w:p w14:paraId="4D182A56" w14:textId="54A2DD88" w:rsidR="00B62036" w:rsidRPr="007F776F" w:rsidRDefault="00B62036" w:rsidP="00A76ADE">
            <w:pPr>
              <w:spacing w:before="120" w:after="120"/>
              <w:jc w:val="center"/>
              <w:rPr>
                <w:rFonts w:cs="Arial"/>
              </w:rPr>
            </w:pPr>
            <w:r>
              <w:rPr>
                <w:rFonts w:cs="Arial"/>
              </w:rPr>
              <w:t>19</w:t>
            </w:r>
          </w:p>
        </w:tc>
        <w:tc>
          <w:tcPr>
            <w:tcW w:w="2970" w:type="dxa"/>
            <w:vAlign w:val="center"/>
          </w:tcPr>
          <w:p w14:paraId="766D89D6" w14:textId="1F6DA9CF" w:rsidR="00B62036" w:rsidRPr="007F776F" w:rsidRDefault="00B62036" w:rsidP="00A76ADE">
            <w:pPr>
              <w:spacing w:before="120" w:after="120"/>
              <w:rPr>
                <w:rFonts w:cs="Arial"/>
              </w:rPr>
            </w:pPr>
            <w:r w:rsidRPr="007F776F">
              <w:rPr>
                <w:rFonts w:cs="Arial"/>
              </w:rPr>
              <w:t>Mariposa</w:t>
            </w:r>
          </w:p>
        </w:tc>
        <w:tc>
          <w:tcPr>
            <w:tcW w:w="3060" w:type="dxa"/>
            <w:vAlign w:val="center"/>
          </w:tcPr>
          <w:p w14:paraId="634DD7C4" w14:textId="77777777" w:rsidR="00B62036" w:rsidRPr="007F776F" w:rsidRDefault="00B62036" w:rsidP="00A76ADE">
            <w:pPr>
              <w:spacing w:before="120" w:after="120"/>
              <w:rPr>
                <w:rFonts w:cs="Arial"/>
              </w:rPr>
            </w:pPr>
            <w:r w:rsidRPr="007F776F">
              <w:rPr>
                <w:rFonts w:cs="Arial"/>
              </w:rPr>
              <w:t>None</w:t>
            </w:r>
          </w:p>
        </w:tc>
        <w:tc>
          <w:tcPr>
            <w:tcW w:w="2070" w:type="dxa"/>
            <w:vAlign w:val="center"/>
          </w:tcPr>
          <w:p w14:paraId="3C5B7250" w14:textId="77777777" w:rsidR="00B62036" w:rsidRPr="007F776F" w:rsidRDefault="00B62036" w:rsidP="00A76ADE">
            <w:pPr>
              <w:spacing w:before="120" w:after="120"/>
              <w:rPr>
                <w:rFonts w:cs="Arial"/>
                <w:color w:val="000000" w:themeColor="text1"/>
              </w:rPr>
            </w:pPr>
            <w:r w:rsidRPr="007F776F">
              <w:rPr>
                <w:rFonts w:cs="Arial"/>
                <w:color w:val="000000" w:themeColor="text1"/>
              </w:rPr>
              <w:t>Eligible</w:t>
            </w:r>
          </w:p>
        </w:tc>
      </w:tr>
      <w:tr w:rsidR="00B62036" w:rsidRPr="007F776F" w14:paraId="7B7C6D63" w14:textId="77777777" w:rsidTr="00A76ADE">
        <w:trPr>
          <w:cantSplit/>
        </w:trPr>
        <w:tc>
          <w:tcPr>
            <w:tcW w:w="1345" w:type="dxa"/>
            <w:vAlign w:val="center"/>
          </w:tcPr>
          <w:p w14:paraId="7D3B7A39" w14:textId="2EEE8BE2" w:rsidR="00B62036" w:rsidRPr="007F776F" w:rsidRDefault="00B62036" w:rsidP="00A76ADE">
            <w:pPr>
              <w:spacing w:before="120" w:after="120"/>
              <w:jc w:val="center"/>
              <w:rPr>
                <w:rFonts w:cs="Arial"/>
              </w:rPr>
            </w:pPr>
            <w:r>
              <w:rPr>
                <w:rFonts w:cs="Arial"/>
              </w:rPr>
              <w:t>4</w:t>
            </w:r>
          </w:p>
        </w:tc>
        <w:tc>
          <w:tcPr>
            <w:tcW w:w="2970" w:type="dxa"/>
            <w:vAlign w:val="center"/>
          </w:tcPr>
          <w:p w14:paraId="18E9C457" w14:textId="331D11AA" w:rsidR="00B62036" w:rsidRPr="007F776F" w:rsidRDefault="00B62036" w:rsidP="00A76ADE">
            <w:pPr>
              <w:spacing w:before="120" w:after="120"/>
              <w:rPr>
                <w:rFonts w:cs="Arial"/>
              </w:rPr>
            </w:pPr>
            <w:r w:rsidRPr="007F776F">
              <w:rPr>
                <w:rFonts w:cs="Arial"/>
              </w:rPr>
              <w:t>Mendocino</w:t>
            </w:r>
          </w:p>
        </w:tc>
        <w:tc>
          <w:tcPr>
            <w:tcW w:w="3060" w:type="dxa"/>
            <w:vAlign w:val="center"/>
          </w:tcPr>
          <w:p w14:paraId="5B1E09BB" w14:textId="77777777" w:rsidR="00B62036" w:rsidRPr="007F776F" w:rsidRDefault="00B62036" w:rsidP="00A76ADE">
            <w:pPr>
              <w:spacing w:before="120" w:after="120"/>
              <w:rPr>
                <w:rFonts w:cs="Arial"/>
              </w:rPr>
            </w:pPr>
            <w:r w:rsidRPr="007F776F">
              <w:rPr>
                <w:rFonts w:cs="Arial"/>
              </w:rPr>
              <w:t>None</w:t>
            </w:r>
          </w:p>
        </w:tc>
        <w:tc>
          <w:tcPr>
            <w:tcW w:w="2070" w:type="dxa"/>
            <w:vAlign w:val="center"/>
          </w:tcPr>
          <w:p w14:paraId="2A6839C1" w14:textId="77777777" w:rsidR="00B62036" w:rsidRPr="007F776F" w:rsidRDefault="00B62036" w:rsidP="00A76ADE">
            <w:pPr>
              <w:spacing w:before="120" w:after="120"/>
              <w:rPr>
                <w:rFonts w:cs="Arial"/>
                <w:b/>
                <w:bCs/>
                <w:color w:val="000000" w:themeColor="text1"/>
              </w:rPr>
            </w:pPr>
            <w:r w:rsidRPr="007F776F">
              <w:rPr>
                <w:rFonts w:cs="Arial"/>
                <w:color w:val="000000" w:themeColor="text1"/>
              </w:rPr>
              <w:t>Eligible</w:t>
            </w:r>
          </w:p>
        </w:tc>
      </w:tr>
    </w:tbl>
    <w:p w14:paraId="11E8F343" w14:textId="77777777" w:rsidR="008B44EA" w:rsidRPr="00B82126" w:rsidRDefault="00D24A4C" w:rsidP="008B44EA">
      <w:pPr>
        <w:rPr>
          <w:rFonts w:cs="Arial"/>
        </w:rPr>
      </w:pPr>
      <w:r w:rsidRPr="00B82126">
        <w:rPr>
          <w:rFonts w:cs="Arial"/>
        </w:rPr>
        <w:br w:type="page"/>
      </w:r>
    </w:p>
    <w:p w14:paraId="651F7580" w14:textId="1CEC8693" w:rsidR="00716DDC" w:rsidRPr="00B82126" w:rsidRDefault="00716DDC" w:rsidP="00E778AC">
      <w:pPr>
        <w:pStyle w:val="Heading2"/>
      </w:pPr>
      <w:bookmarkStart w:id="53" w:name="_Toc123903734"/>
      <w:r w:rsidRPr="00B82126">
        <w:lastRenderedPageBreak/>
        <w:t xml:space="preserve">APPENDIX II: </w:t>
      </w:r>
      <w:r w:rsidR="000370DF" w:rsidRPr="00B82126">
        <w:t>F</w:t>
      </w:r>
      <w:r w:rsidR="004A6BA3" w:rsidRPr="00B82126">
        <w:t xml:space="preserve">iscal </w:t>
      </w:r>
      <w:r w:rsidR="000370DF" w:rsidRPr="00B82126">
        <w:t>Y</w:t>
      </w:r>
      <w:r w:rsidR="004A6BA3" w:rsidRPr="00B82126">
        <w:t>ear 202</w:t>
      </w:r>
      <w:r w:rsidR="004F73D6">
        <w:t>2</w:t>
      </w:r>
      <w:r w:rsidR="004A6BA3" w:rsidRPr="00B82126">
        <w:t>–2</w:t>
      </w:r>
      <w:r w:rsidR="004F73D6">
        <w:t>3</w:t>
      </w:r>
      <w:r w:rsidR="004A6BA3" w:rsidRPr="00B82126">
        <w:t xml:space="preserve"> </w:t>
      </w:r>
      <w:r w:rsidR="003B3322" w:rsidRPr="00B82126">
        <w:t xml:space="preserve">Budget Distribution </w:t>
      </w:r>
      <w:r w:rsidR="004A6BA3" w:rsidRPr="00B82126">
        <w:t xml:space="preserve">for </w:t>
      </w:r>
      <w:r w:rsidR="003B3322" w:rsidRPr="00B82126">
        <w:t>Prospective Family Empowerment Centers</w:t>
      </w:r>
      <w:r w:rsidR="004A6BA3" w:rsidRPr="00B82126">
        <w:t xml:space="preserve"> on </w:t>
      </w:r>
      <w:r w:rsidR="003B3322" w:rsidRPr="00B82126">
        <w:t>Disabilities</w:t>
      </w:r>
      <w:r w:rsidR="004A6BA3" w:rsidRPr="00B82126">
        <w:t xml:space="preserve"> by</w:t>
      </w:r>
      <w:r w:rsidR="0046575E" w:rsidRPr="00B82126">
        <w:t xml:space="preserve"> </w:t>
      </w:r>
      <w:r w:rsidR="003B3322" w:rsidRPr="00B82126">
        <w:t>Region</w:t>
      </w:r>
      <w:bookmarkEnd w:id="53"/>
    </w:p>
    <w:p w14:paraId="02EBAAE9" w14:textId="050DD607" w:rsidR="00716DDC" w:rsidRPr="00B82126" w:rsidRDefault="00716DDC" w:rsidP="004E12E8">
      <w:pPr>
        <w:rPr>
          <w:rFonts w:cs="Arial"/>
          <w:color w:val="000000"/>
        </w:rPr>
      </w:pPr>
      <w:r w:rsidRPr="00B82126">
        <w:rPr>
          <w:rFonts w:cs="Arial"/>
          <w:color w:val="333333"/>
        </w:rPr>
        <w:t>Allocation per</w:t>
      </w:r>
      <w:r w:rsidRPr="00B82126">
        <w:rPr>
          <w:rFonts w:cs="Arial"/>
          <w:i/>
          <w:iCs/>
          <w:color w:val="333333"/>
        </w:rPr>
        <w:t xml:space="preserve"> EC </w:t>
      </w:r>
      <w:r w:rsidRPr="00B82126">
        <w:rPr>
          <w:rFonts w:cs="Arial"/>
          <w:color w:val="333333"/>
        </w:rPr>
        <w:t xml:space="preserve">Section 56406(b), school </w:t>
      </w:r>
      <w:r w:rsidRPr="00B82126">
        <w:rPr>
          <w:rFonts w:cs="Arial"/>
          <w:color w:val="000000"/>
        </w:rPr>
        <w:t xml:space="preserve">enrollment counts </w:t>
      </w:r>
      <w:r w:rsidR="00F26F09" w:rsidRPr="00B82126">
        <w:rPr>
          <w:rFonts w:cs="Arial"/>
          <w:color w:val="000000"/>
        </w:rPr>
        <w:t>×</w:t>
      </w:r>
      <w:r w:rsidRPr="00B82126">
        <w:rPr>
          <w:rFonts w:cs="Arial"/>
          <w:color w:val="000000"/>
        </w:rPr>
        <w:t xml:space="preserve"> per pupil rate</w:t>
      </w:r>
      <w:r w:rsidRPr="00B82126">
        <w:rPr>
          <w:rFonts w:cs="Arial"/>
          <w:color w:val="000000" w:themeColor="text1"/>
        </w:rPr>
        <w:t xml:space="preserve"> </w:t>
      </w:r>
      <w:r w:rsidRPr="00B82126">
        <w:rPr>
          <w:rFonts w:cs="Arial"/>
          <w:color w:val="000000"/>
        </w:rPr>
        <w:t>+ base rate of $246,000 per center</w:t>
      </w:r>
      <w:r w:rsidR="00087D3E" w:rsidRPr="00B82126">
        <w:rPr>
          <w:rFonts w:cs="Arial"/>
          <w:color w:val="000000"/>
        </w:rPr>
        <w:t>.</w:t>
      </w:r>
    </w:p>
    <w:p w14:paraId="50ACD9FF" w14:textId="2F5C9BDF" w:rsidR="00462926" w:rsidRDefault="00462926" w:rsidP="00232FAF">
      <w:pPr>
        <w:pBdr>
          <w:top w:val="nil"/>
          <w:left w:val="nil"/>
          <w:bottom w:val="nil"/>
          <w:right w:val="nil"/>
          <w:between w:val="nil"/>
        </w:pBdr>
        <w:shd w:val="clear" w:color="auto" w:fill="FFFFFF"/>
        <w:rPr>
          <w:rFonts w:eastAsia="Arial" w:cs="Arial"/>
        </w:rPr>
      </w:pPr>
      <w:r w:rsidRPr="00B82126">
        <w:rPr>
          <w:rFonts w:eastAsia="Arial" w:cs="Arial"/>
        </w:rPr>
        <w:t>Grant awards are made contingent upon the availability of annual funds. If the California Legislature takes action to reduce or defer the annual funding upon which this grant award is based, then awards will be amended accordingly.</w:t>
      </w:r>
      <w:r w:rsidR="000459F9" w:rsidRPr="00B82126">
        <w:rPr>
          <w:rFonts w:eastAsia="Arial" w:cs="Arial"/>
        </w:rPr>
        <w:t xml:space="preserve"> F</w:t>
      </w:r>
      <w:r w:rsidRPr="00B82126">
        <w:rPr>
          <w:rFonts w:eastAsia="Arial" w:cs="Arial"/>
        </w:rPr>
        <w:t xml:space="preserve">inal grant award amounts will be determined by the CDE during the review and approval process. </w:t>
      </w:r>
    </w:p>
    <w:tbl>
      <w:tblPr>
        <w:tblStyle w:val="TableGrid2"/>
        <w:tblW w:w="9445" w:type="dxa"/>
        <w:tblLook w:val="04A0" w:firstRow="1" w:lastRow="0" w:firstColumn="1" w:lastColumn="0" w:noHBand="0" w:noVBand="1"/>
        <w:tblDescription w:val="Budget Distribution for Prospective Family Empowerment Centers on Disabilities by Region"/>
      </w:tblPr>
      <w:tblGrid>
        <w:gridCol w:w="1296"/>
        <w:gridCol w:w="3019"/>
        <w:gridCol w:w="2790"/>
        <w:gridCol w:w="2340"/>
      </w:tblGrid>
      <w:tr w:rsidR="00B62036" w:rsidRPr="00D470F3" w14:paraId="68E1ABF8" w14:textId="77777777" w:rsidTr="00A76ADE">
        <w:trPr>
          <w:cantSplit/>
          <w:trHeight w:val="856"/>
          <w:tblHeader/>
        </w:trPr>
        <w:tc>
          <w:tcPr>
            <w:tcW w:w="1296" w:type="dxa"/>
            <w:vAlign w:val="center"/>
          </w:tcPr>
          <w:p w14:paraId="48CDBD83" w14:textId="446D852F" w:rsidR="00B62036" w:rsidRPr="00B62036" w:rsidRDefault="00B62036" w:rsidP="00DB25AE">
            <w:pPr>
              <w:spacing w:before="120" w:after="120"/>
              <w:rPr>
                <w:rFonts w:cs="Arial"/>
                <w:b/>
                <w:bCs/>
              </w:rPr>
            </w:pPr>
            <w:r w:rsidRPr="00B62036">
              <w:rPr>
                <w:b/>
                <w:bCs/>
              </w:rPr>
              <w:t>Region Number</w:t>
            </w:r>
          </w:p>
        </w:tc>
        <w:tc>
          <w:tcPr>
            <w:tcW w:w="3019" w:type="dxa"/>
            <w:vAlign w:val="center"/>
            <w:hideMark/>
          </w:tcPr>
          <w:p w14:paraId="13055A02" w14:textId="16FB7BEC" w:rsidR="00B62036" w:rsidRPr="00D470F3" w:rsidRDefault="00B62036" w:rsidP="00DB25AE">
            <w:pPr>
              <w:spacing w:before="120" w:after="120"/>
              <w:rPr>
                <w:rFonts w:cs="Arial"/>
                <w:sz w:val="22"/>
              </w:rPr>
            </w:pPr>
            <w:r w:rsidRPr="00D470F3">
              <w:rPr>
                <w:rFonts w:cs="Arial"/>
                <w:b/>
                <w:bCs/>
              </w:rPr>
              <w:t>Counties or Areas Served in FEC Region</w:t>
            </w:r>
          </w:p>
        </w:tc>
        <w:tc>
          <w:tcPr>
            <w:tcW w:w="2790" w:type="dxa"/>
            <w:vAlign w:val="center"/>
            <w:hideMark/>
          </w:tcPr>
          <w:p w14:paraId="4F5AB8DF" w14:textId="77777777" w:rsidR="00B62036" w:rsidRPr="00D470F3" w:rsidRDefault="00B62036" w:rsidP="00DB25AE">
            <w:pPr>
              <w:spacing w:before="120" w:after="120"/>
              <w:rPr>
                <w:rFonts w:cs="Arial"/>
                <w:sz w:val="22"/>
              </w:rPr>
            </w:pPr>
            <w:r w:rsidRPr="00D470F3">
              <w:rPr>
                <w:rFonts w:cs="Arial"/>
                <w:b/>
                <w:bCs/>
              </w:rPr>
              <w:t>Total Enrollment</w:t>
            </w:r>
          </w:p>
        </w:tc>
        <w:tc>
          <w:tcPr>
            <w:tcW w:w="2340" w:type="dxa"/>
            <w:vAlign w:val="center"/>
            <w:hideMark/>
          </w:tcPr>
          <w:p w14:paraId="66731B0D" w14:textId="73FB13A0" w:rsidR="00B62036" w:rsidRPr="00D470F3" w:rsidRDefault="00B62036" w:rsidP="00DB25AE">
            <w:pPr>
              <w:spacing w:before="120" w:after="120"/>
              <w:rPr>
                <w:rFonts w:cs="Arial"/>
                <w:sz w:val="22"/>
              </w:rPr>
            </w:pPr>
            <w:r w:rsidRPr="00D470F3">
              <w:rPr>
                <w:rFonts w:cs="Arial"/>
                <w:b/>
                <w:bCs/>
              </w:rPr>
              <w:t>Estimated Budget Distribution for Prospective FEC</w:t>
            </w:r>
          </w:p>
        </w:tc>
      </w:tr>
      <w:tr w:rsidR="00B62036" w:rsidRPr="00D470F3" w14:paraId="7F0F3456" w14:textId="77777777" w:rsidTr="00A76ADE">
        <w:trPr>
          <w:cantSplit/>
          <w:trHeight w:val="281"/>
        </w:trPr>
        <w:tc>
          <w:tcPr>
            <w:tcW w:w="1296" w:type="dxa"/>
            <w:vAlign w:val="center"/>
          </w:tcPr>
          <w:p w14:paraId="5AAB7135" w14:textId="389B231B" w:rsidR="00B62036" w:rsidRPr="00D470F3" w:rsidRDefault="00B62036" w:rsidP="00A76ADE">
            <w:pPr>
              <w:spacing w:before="120" w:after="120"/>
              <w:jc w:val="center"/>
              <w:rPr>
                <w:rFonts w:cs="Arial"/>
              </w:rPr>
            </w:pPr>
            <w:r w:rsidRPr="00637348">
              <w:t>2</w:t>
            </w:r>
          </w:p>
        </w:tc>
        <w:tc>
          <w:tcPr>
            <w:tcW w:w="3019" w:type="dxa"/>
            <w:vAlign w:val="center"/>
            <w:hideMark/>
          </w:tcPr>
          <w:p w14:paraId="68824BC6" w14:textId="17EC2DF3" w:rsidR="00B62036" w:rsidRPr="00D470F3" w:rsidRDefault="00B62036" w:rsidP="00DB25AE">
            <w:pPr>
              <w:spacing w:before="120" w:after="120"/>
              <w:rPr>
                <w:rFonts w:cs="Arial"/>
                <w:sz w:val="22"/>
              </w:rPr>
            </w:pPr>
            <w:r w:rsidRPr="00D470F3">
              <w:rPr>
                <w:rFonts w:cs="Arial"/>
              </w:rPr>
              <w:t>Humboldt</w:t>
            </w:r>
          </w:p>
        </w:tc>
        <w:tc>
          <w:tcPr>
            <w:tcW w:w="2790" w:type="dxa"/>
            <w:vAlign w:val="center"/>
            <w:hideMark/>
          </w:tcPr>
          <w:p w14:paraId="69A1D819" w14:textId="557C02D0" w:rsidR="00B62036" w:rsidRPr="00D470F3" w:rsidRDefault="00B62036" w:rsidP="00DB25AE">
            <w:pPr>
              <w:spacing w:before="120" w:after="120"/>
              <w:rPr>
                <w:rFonts w:cs="Arial"/>
                <w:sz w:val="22"/>
              </w:rPr>
            </w:pPr>
            <w:r w:rsidRPr="00B82126">
              <w:rPr>
                <w:rFonts w:cs="Arial"/>
              </w:rPr>
              <w:t>17,6</w:t>
            </w:r>
            <w:r>
              <w:rPr>
                <w:rFonts w:cs="Arial"/>
              </w:rPr>
              <w:t>08</w:t>
            </w:r>
          </w:p>
        </w:tc>
        <w:tc>
          <w:tcPr>
            <w:tcW w:w="2340" w:type="dxa"/>
            <w:vAlign w:val="center"/>
            <w:hideMark/>
          </w:tcPr>
          <w:p w14:paraId="00EC29E0" w14:textId="24306F6E" w:rsidR="00B62036" w:rsidRPr="00D470F3" w:rsidRDefault="00B62036" w:rsidP="00A76ADE">
            <w:pPr>
              <w:spacing w:before="120" w:after="120"/>
              <w:jc w:val="right"/>
              <w:rPr>
                <w:rFonts w:cs="Arial"/>
                <w:sz w:val="22"/>
              </w:rPr>
            </w:pPr>
            <w:r w:rsidRPr="00F63560">
              <w:rPr>
                <w:rFonts w:cstheme="minorHAnsi"/>
                <w:color w:val="000000"/>
              </w:rPr>
              <w:t>$256,889</w:t>
            </w:r>
          </w:p>
        </w:tc>
      </w:tr>
      <w:tr w:rsidR="00B62036" w:rsidRPr="00D470F3" w14:paraId="041DAA80" w14:textId="77777777" w:rsidTr="00A76ADE">
        <w:trPr>
          <w:cantSplit/>
          <w:trHeight w:val="281"/>
        </w:trPr>
        <w:tc>
          <w:tcPr>
            <w:tcW w:w="1296" w:type="dxa"/>
            <w:vAlign w:val="center"/>
          </w:tcPr>
          <w:p w14:paraId="1BC5AB81" w14:textId="329EA424" w:rsidR="00B62036" w:rsidRPr="00D470F3" w:rsidRDefault="00B62036" w:rsidP="00A76ADE">
            <w:pPr>
              <w:spacing w:before="120" w:after="120"/>
              <w:jc w:val="center"/>
              <w:rPr>
                <w:rFonts w:cs="Arial"/>
              </w:rPr>
            </w:pPr>
            <w:r w:rsidRPr="00637348">
              <w:t>22</w:t>
            </w:r>
          </w:p>
        </w:tc>
        <w:tc>
          <w:tcPr>
            <w:tcW w:w="3019" w:type="dxa"/>
            <w:vAlign w:val="center"/>
            <w:hideMark/>
          </w:tcPr>
          <w:p w14:paraId="0557CFC4" w14:textId="7E22E55A" w:rsidR="00B62036" w:rsidRPr="00D470F3" w:rsidRDefault="00B62036" w:rsidP="00DB25AE">
            <w:pPr>
              <w:spacing w:before="120" w:after="120"/>
              <w:rPr>
                <w:rFonts w:cs="Arial"/>
                <w:sz w:val="22"/>
              </w:rPr>
            </w:pPr>
            <w:r w:rsidRPr="00D470F3">
              <w:rPr>
                <w:rFonts w:cs="Arial"/>
              </w:rPr>
              <w:t>Inyo, Mono</w:t>
            </w:r>
          </w:p>
        </w:tc>
        <w:tc>
          <w:tcPr>
            <w:tcW w:w="2790" w:type="dxa"/>
            <w:vAlign w:val="center"/>
            <w:hideMark/>
          </w:tcPr>
          <w:p w14:paraId="14CA4F46" w14:textId="00ABF92B" w:rsidR="00B62036" w:rsidRPr="00D470F3" w:rsidRDefault="00B62036" w:rsidP="00DB25AE">
            <w:pPr>
              <w:spacing w:before="120" w:after="120"/>
              <w:rPr>
                <w:rFonts w:cs="Arial"/>
                <w:sz w:val="22"/>
              </w:rPr>
            </w:pPr>
            <w:r w:rsidRPr="00B82126">
              <w:rPr>
                <w:rFonts w:cs="Arial"/>
              </w:rPr>
              <w:t>5,</w:t>
            </w:r>
            <w:r>
              <w:rPr>
                <w:rFonts w:cs="Arial"/>
              </w:rPr>
              <w:t>501</w:t>
            </w:r>
          </w:p>
        </w:tc>
        <w:tc>
          <w:tcPr>
            <w:tcW w:w="2340" w:type="dxa"/>
            <w:vAlign w:val="center"/>
            <w:hideMark/>
          </w:tcPr>
          <w:p w14:paraId="304FE555" w14:textId="107CF0D9" w:rsidR="00B62036" w:rsidRPr="00D470F3" w:rsidRDefault="00B62036" w:rsidP="00A76ADE">
            <w:pPr>
              <w:spacing w:before="120" w:after="120"/>
              <w:jc w:val="right"/>
              <w:rPr>
                <w:rFonts w:cs="Arial"/>
                <w:sz w:val="22"/>
              </w:rPr>
            </w:pPr>
            <w:r w:rsidRPr="00F63560">
              <w:rPr>
                <w:rFonts w:cstheme="minorHAnsi"/>
                <w:color w:val="000000"/>
              </w:rPr>
              <w:t>$249,402</w:t>
            </w:r>
          </w:p>
        </w:tc>
      </w:tr>
      <w:tr w:rsidR="00B62036" w:rsidRPr="00D470F3" w14:paraId="71F75582" w14:textId="77777777" w:rsidTr="00A76ADE">
        <w:trPr>
          <w:cantSplit/>
          <w:trHeight w:val="293"/>
        </w:trPr>
        <w:tc>
          <w:tcPr>
            <w:tcW w:w="1296" w:type="dxa"/>
            <w:vAlign w:val="center"/>
          </w:tcPr>
          <w:p w14:paraId="093C87D5" w14:textId="0B0BD10C" w:rsidR="00B62036" w:rsidRPr="00D470F3" w:rsidRDefault="00B62036" w:rsidP="00A76ADE">
            <w:pPr>
              <w:spacing w:before="120" w:after="120"/>
              <w:jc w:val="center"/>
              <w:rPr>
                <w:rFonts w:cs="Arial"/>
              </w:rPr>
            </w:pPr>
            <w:r w:rsidRPr="00637348">
              <w:t>3</w:t>
            </w:r>
          </w:p>
        </w:tc>
        <w:tc>
          <w:tcPr>
            <w:tcW w:w="3019" w:type="dxa"/>
            <w:vAlign w:val="center"/>
            <w:hideMark/>
          </w:tcPr>
          <w:p w14:paraId="0122A1F5" w14:textId="09512672" w:rsidR="00B62036" w:rsidRPr="00D470F3" w:rsidRDefault="00B62036" w:rsidP="00DB25AE">
            <w:pPr>
              <w:spacing w:before="120" w:after="120"/>
              <w:rPr>
                <w:rFonts w:cs="Arial"/>
                <w:sz w:val="22"/>
              </w:rPr>
            </w:pPr>
            <w:r w:rsidRPr="00D470F3">
              <w:rPr>
                <w:rFonts w:cs="Arial"/>
              </w:rPr>
              <w:t>Lake</w:t>
            </w:r>
          </w:p>
        </w:tc>
        <w:tc>
          <w:tcPr>
            <w:tcW w:w="2790" w:type="dxa"/>
            <w:vAlign w:val="center"/>
            <w:hideMark/>
          </w:tcPr>
          <w:p w14:paraId="28ABE2FC" w14:textId="4079923F" w:rsidR="00B62036" w:rsidRPr="00D470F3" w:rsidRDefault="00B62036" w:rsidP="00DB25AE">
            <w:pPr>
              <w:spacing w:before="120" w:after="120"/>
              <w:rPr>
                <w:rFonts w:cs="Arial"/>
                <w:sz w:val="22"/>
              </w:rPr>
            </w:pPr>
            <w:r w:rsidRPr="00B82126">
              <w:rPr>
                <w:rFonts w:cs="Arial"/>
                <w:color w:val="000000"/>
              </w:rPr>
              <w:t>9,</w:t>
            </w:r>
            <w:r>
              <w:rPr>
                <w:rFonts w:cs="Arial"/>
                <w:color w:val="000000"/>
              </w:rPr>
              <w:t>926</w:t>
            </w:r>
          </w:p>
        </w:tc>
        <w:tc>
          <w:tcPr>
            <w:tcW w:w="2340" w:type="dxa"/>
            <w:vAlign w:val="center"/>
            <w:hideMark/>
          </w:tcPr>
          <w:p w14:paraId="652FB31D" w14:textId="386EDF65" w:rsidR="00B62036" w:rsidRPr="00D470F3" w:rsidRDefault="00B62036" w:rsidP="00A76ADE">
            <w:pPr>
              <w:spacing w:before="120" w:after="120"/>
              <w:jc w:val="right"/>
              <w:rPr>
                <w:rFonts w:cs="Arial"/>
                <w:sz w:val="22"/>
              </w:rPr>
            </w:pPr>
            <w:r w:rsidRPr="00F63560">
              <w:rPr>
                <w:rFonts w:cstheme="minorHAnsi"/>
                <w:color w:val="000000"/>
              </w:rPr>
              <w:t>$252,138</w:t>
            </w:r>
          </w:p>
        </w:tc>
      </w:tr>
      <w:tr w:rsidR="00B62036" w:rsidRPr="00D470F3" w14:paraId="0DC9BA5D" w14:textId="77777777" w:rsidTr="00A76ADE">
        <w:trPr>
          <w:cantSplit/>
          <w:trHeight w:val="281"/>
        </w:trPr>
        <w:tc>
          <w:tcPr>
            <w:tcW w:w="1296" w:type="dxa"/>
            <w:vAlign w:val="center"/>
          </w:tcPr>
          <w:p w14:paraId="44A035DE" w14:textId="5F5F7646" w:rsidR="00B62036" w:rsidRPr="00D470F3" w:rsidRDefault="00B62036" w:rsidP="00A76ADE">
            <w:pPr>
              <w:spacing w:before="120" w:after="120"/>
              <w:jc w:val="center"/>
              <w:rPr>
                <w:rFonts w:cs="Arial"/>
              </w:rPr>
            </w:pPr>
            <w:r w:rsidRPr="00637348">
              <w:t>19</w:t>
            </w:r>
          </w:p>
        </w:tc>
        <w:tc>
          <w:tcPr>
            <w:tcW w:w="3019" w:type="dxa"/>
            <w:vAlign w:val="center"/>
            <w:hideMark/>
          </w:tcPr>
          <w:p w14:paraId="658DB043" w14:textId="7233B47E" w:rsidR="00B62036" w:rsidRPr="00D470F3" w:rsidRDefault="00B62036" w:rsidP="00DB25AE">
            <w:pPr>
              <w:spacing w:before="120" w:after="120"/>
              <w:rPr>
                <w:rFonts w:cs="Arial"/>
                <w:sz w:val="22"/>
              </w:rPr>
            </w:pPr>
            <w:r w:rsidRPr="00D470F3">
              <w:rPr>
                <w:rFonts w:cs="Arial"/>
              </w:rPr>
              <w:t>Mariposa</w:t>
            </w:r>
          </w:p>
        </w:tc>
        <w:tc>
          <w:tcPr>
            <w:tcW w:w="2790" w:type="dxa"/>
            <w:vAlign w:val="center"/>
            <w:hideMark/>
          </w:tcPr>
          <w:p w14:paraId="07AFE3B1" w14:textId="53183749" w:rsidR="00B62036" w:rsidRPr="00D470F3" w:rsidRDefault="00B62036" w:rsidP="00DB25AE">
            <w:pPr>
              <w:spacing w:before="120" w:after="120"/>
              <w:rPr>
                <w:rFonts w:cs="Arial"/>
                <w:sz w:val="22"/>
              </w:rPr>
            </w:pPr>
            <w:r w:rsidRPr="00B82126">
              <w:rPr>
                <w:rFonts w:cs="Arial"/>
              </w:rPr>
              <w:t>17,6</w:t>
            </w:r>
            <w:r>
              <w:rPr>
                <w:rFonts w:cs="Arial"/>
              </w:rPr>
              <w:t>08</w:t>
            </w:r>
          </w:p>
        </w:tc>
        <w:tc>
          <w:tcPr>
            <w:tcW w:w="2340" w:type="dxa"/>
            <w:vAlign w:val="center"/>
            <w:hideMark/>
          </w:tcPr>
          <w:p w14:paraId="01BEBF9E" w14:textId="6FD423D0" w:rsidR="00B62036" w:rsidRPr="00D470F3" w:rsidRDefault="00B62036" w:rsidP="00A76ADE">
            <w:pPr>
              <w:spacing w:before="120" w:after="120"/>
              <w:jc w:val="right"/>
              <w:rPr>
                <w:rFonts w:cs="Arial"/>
                <w:sz w:val="22"/>
              </w:rPr>
            </w:pPr>
            <w:r w:rsidRPr="00F63560">
              <w:rPr>
                <w:rFonts w:cstheme="minorHAnsi"/>
                <w:color w:val="000000"/>
              </w:rPr>
              <w:t>$256,889</w:t>
            </w:r>
          </w:p>
        </w:tc>
      </w:tr>
      <w:tr w:rsidR="00B62036" w:rsidRPr="00D470F3" w14:paraId="70827D24" w14:textId="77777777" w:rsidTr="00A76ADE">
        <w:trPr>
          <w:cantSplit/>
          <w:trHeight w:val="293"/>
        </w:trPr>
        <w:tc>
          <w:tcPr>
            <w:tcW w:w="1296" w:type="dxa"/>
            <w:vAlign w:val="center"/>
          </w:tcPr>
          <w:p w14:paraId="05B821AD" w14:textId="6C494F1E" w:rsidR="00B62036" w:rsidRPr="00D470F3" w:rsidRDefault="00B62036" w:rsidP="00A76ADE">
            <w:pPr>
              <w:spacing w:before="120" w:after="120"/>
              <w:jc w:val="center"/>
              <w:rPr>
                <w:rFonts w:cs="Arial"/>
              </w:rPr>
            </w:pPr>
            <w:r w:rsidRPr="00637348">
              <w:t>4</w:t>
            </w:r>
          </w:p>
        </w:tc>
        <w:tc>
          <w:tcPr>
            <w:tcW w:w="3019" w:type="dxa"/>
            <w:vAlign w:val="center"/>
            <w:hideMark/>
          </w:tcPr>
          <w:p w14:paraId="0EFF2A7A" w14:textId="513F554C" w:rsidR="00B62036" w:rsidRPr="00D470F3" w:rsidRDefault="00B62036" w:rsidP="00DB25AE">
            <w:pPr>
              <w:spacing w:before="120" w:after="120"/>
              <w:rPr>
                <w:rFonts w:cs="Arial"/>
                <w:sz w:val="22"/>
              </w:rPr>
            </w:pPr>
            <w:r w:rsidRPr="00D470F3">
              <w:rPr>
                <w:rFonts w:cs="Arial"/>
              </w:rPr>
              <w:t>Mendocino</w:t>
            </w:r>
          </w:p>
        </w:tc>
        <w:tc>
          <w:tcPr>
            <w:tcW w:w="2790" w:type="dxa"/>
            <w:vAlign w:val="center"/>
            <w:hideMark/>
          </w:tcPr>
          <w:p w14:paraId="6E0D46A3" w14:textId="2A8F125F" w:rsidR="00B62036" w:rsidRPr="00D470F3" w:rsidRDefault="00B62036" w:rsidP="00DB25AE">
            <w:pPr>
              <w:spacing w:before="120" w:after="120"/>
              <w:rPr>
                <w:rFonts w:cs="Arial"/>
                <w:sz w:val="22"/>
              </w:rPr>
            </w:pPr>
            <w:r w:rsidRPr="00B82126">
              <w:rPr>
                <w:rFonts w:cs="Arial"/>
              </w:rPr>
              <w:t>5,</w:t>
            </w:r>
            <w:r>
              <w:rPr>
                <w:rFonts w:cs="Arial"/>
              </w:rPr>
              <w:t>501</w:t>
            </w:r>
          </w:p>
        </w:tc>
        <w:tc>
          <w:tcPr>
            <w:tcW w:w="2340" w:type="dxa"/>
            <w:vAlign w:val="center"/>
            <w:hideMark/>
          </w:tcPr>
          <w:p w14:paraId="0E5BBD86" w14:textId="0ACCDA02" w:rsidR="00B62036" w:rsidRPr="00D470F3" w:rsidRDefault="00B62036" w:rsidP="00A76ADE">
            <w:pPr>
              <w:spacing w:before="120" w:after="120"/>
              <w:jc w:val="right"/>
              <w:rPr>
                <w:rFonts w:cs="Arial"/>
                <w:sz w:val="22"/>
              </w:rPr>
            </w:pPr>
            <w:r w:rsidRPr="00F63560">
              <w:rPr>
                <w:rFonts w:cstheme="minorHAnsi"/>
                <w:color w:val="000000"/>
              </w:rPr>
              <w:t>$249,402</w:t>
            </w:r>
          </w:p>
        </w:tc>
      </w:tr>
    </w:tbl>
    <w:p w14:paraId="74FE3F5B" w14:textId="77777777" w:rsidR="00B06482" w:rsidRDefault="00B06482">
      <w:pPr>
        <w:rPr>
          <w:rFonts w:eastAsiaTheme="majorEastAsia" w:cs="Arial"/>
          <w:b/>
          <w:sz w:val="28"/>
          <w:szCs w:val="32"/>
        </w:rPr>
      </w:pPr>
      <w:r>
        <w:br w:type="page"/>
      </w:r>
    </w:p>
    <w:p w14:paraId="000004C3" w14:textId="77D97B89" w:rsidR="00E63841" w:rsidRPr="00B82126" w:rsidRDefault="006254EE" w:rsidP="00E778AC">
      <w:pPr>
        <w:pStyle w:val="Heading2"/>
      </w:pPr>
      <w:bookmarkStart w:id="54" w:name="_Toc123903735"/>
      <w:r w:rsidRPr="00B82126">
        <w:lastRenderedPageBreak/>
        <w:t>A</w:t>
      </w:r>
      <w:r w:rsidR="00C75FC9" w:rsidRPr="00B82126">
        <w:t xml:space="preserve">PPENDIX </w:t>
      </w:r>
      <w:r w:rsidR="00593B5A">
        <w:t>I</w:t>
      </w:r>
      <w:r w:rsidR="00F833BA">
        <w:t>II</w:t>
      </w:r>
      <w:r w:rsidR="00C75FC9" w:rsidRPr="00B82126">
        <w:t xml:space="preserve">: </w:t>
      </w:r>
      <w:r w:rsidR="001027C1" w:rsidRPr="00B82126">
        <w:t>Positive Consideration Factor</w:t>
      </w:r>
      <w:bookmarkEnd w:id="54"/>
    </w:p>
    <w:p w14:paraId="544EC30C" w14:textId="0E9A8E93" w:rsidR="007B5207" w:rsidRDefault="007B5207" w:rsidP="00271B31">
      <w:pPr>
        <w:rPr>
          <w:rFonts w:eastAsia="Arial" w:cs="Arial"/>
        </w:rPr>
      </w:pPr>
      <w:bookmarkStart w:id="55" w:name="_Hlk95473775"/>
      <w:r w:rsidRPr="00B82126">
        <w:rPr>
          <w:rFonts w:eastAsia="Arial" w:cs="Arial"/>
        </w:rPr>
        <w:t xml:space="preserve">Per </w:t>
      </w:r>
      <w:r w:rsidRPr="00B82126">
        <w:rPr>
          <w:rFonts w:eastAsia="Arial" w:cs="Arial"/>
          <w:i/>
        </w:rPr>
        <w:t xml:space="preserve">EC </w:t>
      </w:r>
      <w:r w:rsidRPr="00B82126">
        <w:rPr>
          <w:rFonts w:eastAsia="Arial" w:cs="Arial"/>
        </w:rPr>
        <w:t>Section 56406(c), the Department shall give positive consideration to applicants proposing to establish new Family Empowerment Centers on Disability to serve regions that have high concentrations of pupils who qualify for free and reduced-price meals. The table below indicates eligible counties or areas by region with percentages of high concentrations of pupils who qualify for free and reduced-price meals. This positive consideration is determined on the data pulled from the 202</w:t>
      </w:r>
      <w:r w:rsidR="00AC5BFB">
        <w:rPr>
          <w:rFonts w:eastAsia="Arial" w:cs="Arial"/>
        </w:rPr>
        <w:t>1</w:t>
      </w:r>
      <w:r w:rsidRPr="00B82126">
        <w:rPr>
          <w:rFonts w:eastAsia="Arial" w:cs="Arial"/>
        </w:rPr>
        <w:t>-2</w:t>
      </w:r>
      <w:r w:rsidR="00AC5BFB">
        <w:rPr>
          <w:rFonts w:eastAsia="Arial" w:cs="Arial"/>
        </w:rPr>
        <w:t>2</w:t>
      </w:r>
      <w:r w:rsidRPr="00B82126">
        <w:rPr>
          <w:rFonts w:eastAsia="Arial" w:cs="Arial"/>
        </w:rPr>
        <w:t xml:space="preserve"> Unduplicated Student Count Free or Reduced-Price Meal CDE Database. To view the educational data on </w:t>
      </w:r>
      <w:r w:rsidRPr="00B82126">
        <w:rPr>
          <w:rFonts w:eastAsia="Arial" w:cs="Arial"/>
          <w:highlight w:val="white"/>
        </w:rPr>
        <w:t xml:space="preserve">students eligible for FRPM, please visit the CDE Free or Reduced-Price Meal (Student Poverty) </w:t>
      </w:r>
      <w:r w:rsidR="000815BB" w:rsidRPr="00B82126">
        <w:rPr>
          <w:rFonts w:eastAsia="Arial" w:cs="Arial"/>
          <w:highlight w:val="white"/>
        </w:rPr>
        <w:t>D</w:t>
      </w:r>
      <w:r w:rsidRPr="00B82126">
        <w:rPr>
          <w:rFonts w:eastAsia="Arial" w:cs="Arial"/>
          <w:highlight w:val="white"/>
        </w:rPr>
        <w:t>ata web page at</w:t>
      </w:r>
      <w:r w:rsidRPr="00B82126">
        <w:rPr>
          <w:rFonts w:eastAsia="Arial" w:cs="Arial"/>
          <w:color w:val="333333"/>
          <w:highlight w:val="white"/>
        </w:rPr>
        <w:t xml:space="preserve">: </w:t>
      </w:r>
      <w:hyperlink r:id="rId34" w:tooltip="CDE Free or Reduced-Price Meal (Student Poverty) Data" w:history="1">
        <w:r w:rsidRPr="00B82126">
          <w:rPr>
            <w:rStyle w:val="Hyperlink"/>
            <w:rFonts w:eastAsia="Arial" w:cs="Arial"/>
          </w:rPr>
          <w:t>https://www.cde.ca.gov/ds/ad/filessp.asp</w:t>
        </w:r>
      </w:hyperlink>
      <w:r w:rsidRPr="00B82126">
        <w:rPr>
          <w:rFonts w:eastAsia="Arial" w:cs="Arial"/>
          <w:color w:val="333333"/>
        </w:rPr>
        <w:t xml:space="preserve">. </w:t>
      </w:r>
      <w:r w:rsidRPr="00B82126">
        <w:rPr>
          <w:rFonts w:eastAsia="Arial" w:cs="Arial"/>
        </w:rPr>
        <w:t>The Appendix I</w:t>
      </w:r>
      <w:r w:rsidR="003927E0">
        <w:rPr>
          <w:rFonts w:eastAsia="Arial" w:cs="Arial"/>
        </w:rPr>
        <w:t>V</w:t>
      </w:r>
      <w:r w:rsidRPr="00B82126">
        <w:rPr>
          <w:rFonts w:eastAsia="Arial" w:cs="Arial"/>
        </w:rPr>
        <w:t xml:space="preserve">, </w:t>
      </w:r>
      <w:r w:rsidRPr="003927E0">
        <w:rPr>
          <w:rFonts w:eastAsia="Arial" w:cs="Arial"/>
        </w:rPr>
        <w:t>Evaluations and Scoring Rubric</w:t>
      </w:r>
      <w:r w:rsidRPr="00B82126">
        <w:rPr>
          <w:rFonts w:eastAsia="Arial" w:cs="Arial"/>
        </w:rPr>
        <w:t>, indicates the percentage thresholds and possible points awarded to</w:t>
      </w:r>
      <w:r w:rsidR="00A9290E" w:rsidRPr="00B82126">
        <w:rPr>
          <w:rFonts w:eastAsia="Arial" w:cs="Arial"/>
        </w:rPr>
        <w:t xml:space="preserve"> </w:t>
      </w:r>
      <w:r w:rsidRPr="00B82126">
        <w:rPr>
          <w:rFonts w:eastAsia="Arial" w:cs="Arial"/>
        </w:rPr>
        <w:t>eligible counties or areas for positive consideration are as follows, five points for counties or regions between 100 percent to 80 percent, four points for counties or regions between 79 percent to 69 percent, three points for counties or regions between 68 percent to 58 percent, and two points for counties or regions between 57 percent to 1 percent.</w:t>
      </w:r>
      <w:bookmarkEnd w:id="55"/>
    </w:p>
    <w:tbl>
      <w:tblPr>
        <w:tblStyle w:val="TableGrid3"/>
        <w:tblW w:w="9535" w:type="dxa"/>
        <w:tblLayout w:type="fixed"/>
        <w:tblLook w:val="04A0" w:firstRow="1" w:lastRow="0" w:firstColumn="1" w:lastColumn="0" w:noHBand="0" w:noVBand="1"/>
        <w:tblDescription w:val="Positive Consideration Factor"/>
      </w:tblPr>
      <w:tblGrid>
        <w:gridCol w:w="1255"/>
        <w:gridCol w:w="2880"/>
        <w:gridCol w:w="1530"/>
        <w:gridCol w:w="1980"/>
        <w:gridCol w:w="1890"/>
      </w:tblGrid>
      <w:tr w:rsidR="00B62036" w:rsidRPr="00D470F3" w14:paraId="2DDB1846" w14:textId="77777777" w:rsidTr="00DB25AE">
        <w:trPr>
          <w:cantSplit/>
          <w:trHeight w:val="980"/>
          <w:tblHeader/>
        </w:trPr>
        <w:tc>
          <w:tcPr>
            <w:tcW w:w="1255" w:type="dxa"/>
            <w:vAlign w:val="center"/>
          </w:tcPr>
          <w:p w14:paraId="5B46ED19" w14:textId="14711C65" w:rsidR="00B62036" w:rsidRPr="00D470F3" w:rsidRDefault="00B62036" w:rsidP="00DB25AE">
            <w:pPr>
              <w:spacing w:before="120" w:after="120"/>
              <w:rPr>
                <w:rFonts w:cs="Arial"/>
                <w:b/>
                <w:bCs/>
                <w:color w:val="000000"/>
              </w:rPr>
            </w:pPr>
            <w:r>
              <w:rPr>
                <w:rFonts w:cs="Arial"/>
                <w:b/>
                <w:bCs/>
              </w:rPr>
              <w:t>Region Number</w:t>
            </w:r>
          </w:p>
        </w:tc>
        <w:tc>
          <w:tcPr>
            <w:tcW w:w="2880" w:type="dxa"/>
            <w:vAlign w:val="center"/>
            <w:hideMark/>
          </w:tcPr>
          <w:p w14:paraId="76F21F0C" w14:textId="27ADAA26" w:rsidR="00B62036" w:rsidRPr="00D470F3" w:rsidRDefault="00B62036" w:rsidP="00DB25AE">
            <w:pPr>
              <w:spacing w:before="120" w:after="120"/>
              <w:rPr>
                <w:rFonts w:cs="Arial"/>
                <w:b/>
                <w:bCs/>
                <w:color w:val="000000"/>
              </w:rPr>
            </w:pPr>
            <w:r w:rsidRPr="00D470F3">
              <w:rPr>
                <w:rFonts w:cs="Arial"/>
                <w:b/>
                <w:bCs/>
                <w:color w:val="000000"/>
              </w:rPr>
              <w:t>Counties or Areas Served in FEC Region</w:t>
            </w:r>
          </w:p>
        </w:tc>
        <w:tc>
          <w:tcPr>
            <w:tcW w:w="1530" w:type="dxa"/>
            <w:vAlign w:val="center"/>
            <w:hideMark/>
          </w:tcPr>
          <w:p w14:paraId="419DFC01" w14:textId="5B102EDA" w:rsidR="00B62036" w:rsidRPr="00D470F3" w:rsidRDefault="00B62036" w:rsidP="00DB25AE">
            <w:pPr>
              <w:spacing w:before="120" w:after="120"/>
              <w:jc w:val="right"/>
              <w:rPr>
                <w:rFonts w:cs="Arial"/>
                <w:b/>
                <w:bCs/>
                <w:color w:val="000000"/>
              </w:rPr>
            </w:pPr>
            <w:r w:rsidRPr="00D470F3">
              <w:rPr>
                <w:rFonts w:cs="Arial"/>
                <w:b/>
                <w:bCs/>
                <w:color w:val="000000"/>
              </w:rPr>
              <w:t xml:space="preserve">Enrollment </w:t>
            </w:r>
            <w:r w:rsidRPr="00D470F3">
              <w:rPr>
                <w:rFonts w:cs="Arial"/>
                <w:b/>
                <w:bCs/>
                <w:color w:val="000000"/>
              </w:rPr>
              <w:br/>
              <w:t>(K-12)</w:t>
            </w:r>
          </w:p>
        </w:tc>
        <w:tc>
          <w:tcPr>
            <w:tcW w:w="1980" w:type="dxa"/>
            <w:vAlign w:val="center"/>
            <w:hideMark/>
          </w:tcPr>
          <w:p w14:paraId="64D99AE3" w14:textId="16E249A6" w:rsidR="00B62036" w:rsidRPr="00D470F3" w:rsidRDefault="00B62036" w:rsidP="00DB25AE">
            <w:pPr>
              <w:spacing w:before="120" w:after="120"/>
              <w:jc w:val="right"/>
              <w:rPr>
                <w:rFonts w:cs="Arial"/>
                <w:b/>
                <w:bCs/>
                <w:color w:val="000000"/>
              </w:rPr>
            </w:pPr>
            <w:r w:rsidRPr="00D470F3">
              <w:rPr>
                <w:rFonts w:cs="Arial"/>
                <w:b/>
                <w:bCs/>
                <w:color w:val="000000"/>
              </w:rPr>
              <w:t xml:space="preserve">FRPM Count </w:t>
            </w:r>
            <w:r w:rsidRPr="00D470F3">
              <w:rPr>
                <w:rFonts w:cs="Arial"/>
                <w:b/>
                <w:bCs/>
                <w:color w:val="000000"/>
              </w:rPr>
              <w:br/>
              <w:t>(K-12)</w:t>
            </w:r>
          </w:p>
        </w:tc>
        <w:tc>
          <w:tcPr>
            <w:tcW w:w="1890" w:type="dxa"/>
            <w:noWrap/>
            <w:vAlign w:val="center"/>
            <w:hideMark/>
          </w:tcPr>
          <w:p w14:paraId="0B17DF38" w14:textId="77777777" w:rsidR="00B62036" w:rsidRPr="00D470F3" w:rsidRDefault="00B62036" w:rsidP="00DB25AE">
            <w:pPr>
              <w:spacing w:before="120" w:after="120"/>
              <w:rPr>
                <w:rFonts w:cs="Arial"/>
                <w:b/>
                <w:bCs/>
                <w:color w:val="000000"/>
              </w:rPr>
            </w:pPr>
            <w:r w:rsidRPr="00D470F3">
              <w:rPr>
                <w:rFonts w:cs="Arial"/>
                <w:b/>
                <w:bCs/>
                <w:color w:val="000000"/>
              </w:rPr>
              <w:t>Percent Total (K-12)</w:t>
            </w:r>
          </w:p>
        </w:tc>
      </w:tr>
      <w:tr w:rsidR="00B62036" w:rsidRPr="00D470F3" w14:paraId="443B11AB" w14:textId="77777777" w:rsidTr="00DB25AE">
        <w:trPr>
          <w:cantSplit/>
          <w:trHeight w:val="260"/>
        </w:trPr>
        <w:tc>
          <w:tcPr>
            <w:tcW w:w="1255" w:type="dxa"/>
            <w:vAlign w:val="center"/>
          </w:tcPr>
          <w:p w14:paraId="4558CF67" w14:textId="525B15DF" w:rsidR="00B62036" w:rsidRPr="00D470F3" w:rsidRDefault="00B62036" w:rsidP="00A76ADE">
            <w:pPr>
              <w:spacing w:before="120" w:after="120"/>
              <w:jc w:val="center"/>
              <w:rPr>
                <w:rFonts w:cs="Arial"/>
                <w:color w:val="000000"/>
              </w:rPr>
            </w:pPr>
            <w:r>
              <w:rPr>
                <w:rFonts w:cs="Arial"/>
              </w:rPr>
              <w:t>2</w:t>
            </w:r>
          </w:p>
        </w:tc>
        <w:tc>
          <w:tcPr>
            <w:tcW w:w="2880" w:type="dxa"/>
            <w:vAlign w:val="center"/>
            <w:hideMark/>
          </w:tcPr>
          <w:p w14:paraId="1A5EA160" w14:textId="6013C1A7" w:rsidR="00B62036" w:rsidRPr="00D470F3" w:rsidRDefault="00B62036" w:rsidP="00DB25AE">
            <w:pPr>
              <w:spacing w:before="120" w:after="120"/>
              <w:rPr>
                <w:rFonts w:cs="Arial"/>
                <w:color w:val="000000"/>
              </w:rPr>
            </w:pPr>
            <w:r w:rsidRPr="00D470F3">
              <w:rPr>
                <w:rFonts w:cs="Arial"/>
                <w:color w:val="000000"/>
              </w:rPr>
              <w:t>Humboldt</w:t>
            </w:r>
          </w:p>
        </w:tc>
        <w:tc>
          <w:tcPr>
            <w:tcW w:w="1530" w:type="dxa"/>
            <w:noWrap/>
            <w:vAlign w:val="center"/>
            <w:hideMark/>
          </w:tcPr>
          <w:p w14:paraId="3B61A123" w14:textId="2922535D" w:rsidR="00B62036" w:rsidRPr="00D470F3" w:rsidRDefault="00B62036" w:rsidP="00DB25AE">
            <w:pPr>
              <w:spacing w:before="120" w:after="120"/>
              <w:jc w:val="right"/>
              <w:rPr>
                <w:rFonts w:cs="Arial"/>
                <w:color w:val="000000"/>
              </w:rPr>
            </w:pPr>
            <w:r w:rsidRPr="00B82126">
              <w:rPr>
                <w:rFonts w:cs="Arial"/>
                <w:color w:val="000000"/>
              </w:rPr>
              <w:t>17,6</w:t>
            </w:r>
            <w:r>
              <w:rPr>
                <w:rFonts w:cs="Arial"/>
                <w:color w:val="000000"/>
              </w:rPr>
              <w:t>08</w:t>
            </w:r>
          </w:p>
        </w:tc>
        <w:tc>
          <w:tcPr>
            <w:tcW w:w="1980" w:type="dxa"/>
            <w:noWrap/>
            <w:vAlign w:val="center"/>
            <w:hideMark/>
          </w:tcPr>
          <w:p w14:paraId="2B6F9D93" w14:textId="24E4CED5" w:rsidR="00B62036" w:rsidRPr="00D470F3" w:rsidRDefault="00B62036" w:rsidP="00DB25AE">
            <w:pPr>
              <w:spacing w:before="120" w:after="120"/>
              <w:jc w:val="right"/>
              <w:rPr>
                <w:rFonts w:cs="Arial"/>
                <w:color w:val="000000"/>
              </w:rPr>
            </w:pPr>
            <w:r w:rsidRPr="00B82126">
              <w:rPr>
                <w:rFonts w:cs="Arial"/>
                <w:color w:val="000000"/>
              </w:rPr>
              <w:t>10,</w:t>
            </w:r>
            <w:r>
              <w:rPr>
                <w:rFonts w:cs="Arial"/>
                <w:color w:val="000000"/>
              </w:rPr>
              <w:t>454</w:t>
            </w:r>
          </w:p>
        </w:tc>
        <w:tc>
          <w:tcPr>
            <w:tcW w:w="1890" w:type="dxa"/>
            <w:noWrap/>
            <w:vAlign w:val="center"/>
            <w:hideMark/>
          </w:tcPr>
          <w:p w14:paraId="73FCCC6B" w14:textId="78DF961F" w:rsidR="00B62036" w:rsidRPr="00D470F3" w:rsidRDefault="00B62036" w:rsidP="00DB25AE">
            <w:pPr>
              <w:spacing w:before="120" w:after="120"/>
              <w:jc w:val="right"/>
              <w:rPr>
                <w:rFonts w:cs="Arial"/>
                <w:color w:val="000000"/>
              </w:rPr>
            </w:pPr>
            <w:r w:rsidRPr="00B82126">
              <w:rPr>
                <w:rFonts w:cs="Arial"/>
                <w:color w:val="000000"/>
              </w:rPr>
              <w:t>5</w:t>
            </w:r>
            <w:r>
              <w:rPr>
                <w:rFonts w:cs="Arial"/>
                <w:color w:val="000000"/>
              </w:rPr>
              <w:t>9</w:t>
            </w:r>
            <w:r w:rsidRPr="00B82126">
              <w:rPr>
                <w:rFonts w:cs="Arial"/>
                <w:color w:val="000000"/>
              </w:rPr>
              <w:t>.</w:t>
            </w:r>
            <w:r>
              <w:rPr>
                <w:rFonts w:cs="Arial"/>
                <w:color w:val="000000"/>
              </w:rPr>
              <w:t>4</w:t>
            </w:r>
            <w:r w:rsidRPr="00B82126">
              <w:rPr>
                <w:rFonts w:cs="Arial"/>
                <w:color w:val="000000"/>
              </w:rPr>
              <w:t>%</w:t>
            </w:r>
          </w:p>
        </w:tc>
      </w:tr>
      <w:tr w:rsidR="00B62036" w:rsidRPr="00D470F3" w14:paraId="3DCB8AD4" w14:textId="77777777" w:rsidTr="00DB25AE">
        <w:trPr>
          <w:cantSplit/>
          <w:trHeight w:val="260"/>
        </w:trPr>
        <w:tc>
          <w:tcPr>
            <w:tcW w:w="1255" w:type="dxa"/>
            <w:vAlign w:val="center"/>
          </w:tcPr>
          <w:p w14:paraId="197C1BC6" w14:textId="0B62FB49" w:rsidR="00B62036" w:rsidRPr="00D470F3" w:rsidRDefault="00B62036" w:rsidP="00A76ADE">
            <w:pPr>
              <w:spacing w:before="120" w:after="120"/>
              <w:jc w:val="center"/>
              <w:rPr>
                <w:rFonts w:cs="Arial"/>
                <w:color w:val="000000"/>
              </w:rPr>
            </w:pPr>
            <w:r>
              <w:rPr>
                <w:rFonts w:cs="Arial"/>
              </w:rPr>
              <w:t>22</w:t>
            </w:r>
          </w:p>
        </w:tc>
        <w:tc>
          <w:tcPr>
            <w:tcW w:w="2880" w:type="dxa"/>
            <w:vAlign w:val="center"/>
            <w:hideMark/>
          </w:tcPr>
          <w:p w14:paraId="29219D12" w14:textId="1F1BC81F" w:rsidR="00B62036" w:rsidRPr="00D470F3" w:rsidRDefault="00B62036" w:rsidP="00DB25AE">
            <w:pPr>
              <w:spacing w:before="120" w:after="120"/>
              <w:rPr>
                <w:rFonts w:cs="Arial"/>
                <w:color w:val="000000"/>
              </w:rPr>
            </w:pPr>
            <w:r w:rsidRPr="00D470F3">
              <w:rPr>
                <w:rFonts w:cs="Arial"/>
                <w:color w:val="000000"/>
              </w:rPr>
              <w:t>Inyo, Mono</w:t>
            </w:r>
          </w:p>
        </w:tc>
        <w:tc>
          <w:tcPr>
            <w:tcW w:w="1530" w:type="dxa"/>
            <w:noWrap/>
            <w:vAlign w:val="center"/>
            <w:hideMark/>
          </w:tcPr>
          <w:p w14:paraId="09938E1D" w14:textId="6F11A36D" w:rsidR="00B62036" w:rsidRPr="00D470F3" w:rsidRDefault="00B62036" w:rsidP="00DB25AE">
            <w:pPr>
              <w:spacing w:before="120" w:after="120"/>
              <w:jc w:val="right"/>
              <w:rPr>
                <w:rFonts w:cs="Arial"/>
                <w:color w:val="000000"/>
              </w:rPr>
            </w:pPr>
            <w:r w:rsidRPr="00B82126">
              <w:rPr>
                <w:rFonts w:cs="Arial"/>
                <w:color w:val="000000"/>
              </w:rPr>
              <w:t>5,</w:t>
            </w:r>
            <w:r>
              <w:rPr>
                <w:rFonts w:cs="Arial"/>
                <w:color w:val="000000"/>
              </w:rPr>
              <w:t>501</w:t>
            </w:r>
          </w:p>
        </w:tc>
        <w:tc>
          <w:tcPr>
            <w:tcW w:w="1980" w:type="dxa"/>
            <w:noWrap/>
            <w:vAlign w:val="center"/>
            <w:hideMark/>
          </w:tcPr>
          <w:p w14:paraId="7CBFA874" w14:textId="12B775A6" w:rsidR="00B62036" w:rsidRPr="00D470F3" w:rsidRDefault="00B62036" w:rsidP="00DB25AE">
            <w:pPr>
              <w:spacing w:before="120" w:after="120"/>
              <w:jc w:val="right"/>
              <w:rPr>
                <w:rFonts w:cs="Arial"/>
                <w:color w:val="000000"/>
              </w:rPr>
            </w:pPr>
            <w:r w:rsidRPr="00B82126">
              <w:rPr>
                <w:rFonts w:cs="Arial"/>
                <w:color w:val="000000"/>
              </w:rPr>
              <w:t>3,</w:t>
            </w:r>
            <w:r>
              <w:rPr>
                <w:rFonts w:cs="Arial"/>
                <w:color w:val="000000"/>
              </w:rPr>
              <w:t>585</w:t>
            </w:r>
          </w:p>
        </w:tc>
        <w:tc>
          <w:tcPr>
            <w:tcW w:w="1890" w:type="dxa"/>
            <w:noWrap/>
            <w:vAlign w:val="center"/>
            <w:hideMark/>
          </w:tcPr>
          <w:p w14:paraId="5FAE53A3" w14:textId="23292E42" w:rsidR="00B62036" w:rsidRPr="00D470F3" w:rsidRDefault="00B62036" w:rsidP="00DB25AE">
            <w:pPr>
              <w:spacing w:before="120" w:after="120"/>
              <w:jc w:val="right"/>
              <w:rPr>
                <w:rFonts w:cs="Arial"/>
                <w:color w:val="000000"/>
              </w:rPr>
            </w:pPr>
            <w:r>
              <w:rPr>
                <w:rFonts w:cs="Arial"/>
                <w:color w:val="000000"/>
              </w:rPr>
              <w:t>65</w:t>
            </w:r>
            <w:r w:rsidRPr="00B82126">
              <w:rPr>
                <w:rFonts w:cs="Arial"/>
                <w:color w:val="000000"/>
              </w:rPr>
              <w:t>.</w:t>
            </w:r>
            <w:r>
              <w:rPr>
                <w:rFonts w:cs="Arial"/>
                <w:color w:val="000000"/>
              </w:rPr>
              <w:t>2</w:t>
            </w:r>
            <w:r w:rsidRPr="00B82126">
              <w:rPr>
                <w:rFonts w:cs="Arial"/>
                <w:color w:val="000000"/>
              </w:rPr>
              <w:t>%</w:t>
            </w:r>
          </w:p>
        </w:tc>
      </w:tr>
      <w:tr w:rsidR="00B62036" w:rsidRPr="00D470F3" w14:paraId="6C6B7C09" w14:textId="77777777" w:rsidTr="00DB25AE">
        <w:trPr>
          <w:cantSplit/>
          <w:trHeight w:val="260"/>
        </w:trPr>
        <w:tc>
          <w:tcPr>
            <w:tcW w:w="1255" w:type="dxa"/>
            <w:vAlign w:val="center"/>
          </w:tcPr>
          <w:p w14:paraId="0EEEEFEF" w14:textId="6F4EC8E1" w:rsidR="00B62036" w:rsidRPr="00D470F3" w:rsidRDefault="00B62036" w:rsidP="00A76ADE">
            <w:pPr>
              <w:spacing w:before="120" w:after="120"/>
              <w:jc w:val="center"/>
              <w:rPr>
                <w:rFonts w:cs="Arial"/>
                <w:color w:val="000000"/>
              </w:rPr>
            </w:pPr>
            <w:r>
              <w:rPr>
                <w:rFonts w:cs="Arial"/>
              </w:rPr>
              <w:t>3</w:t>
            </w:r>
          </w:p>
        </w:tc>
        <w:tc>
          <w:tcPr>
            <w:tcW w:w="2880" w:type="dxa"/>
            <w:vAlign w:val="center"/>
            <w:hideMark/>
          </w:tcPr>
          <w:p w14:paraId="4499AF19" w14:textId="2AC4A6EC" w:rsidR="00B62036" w:rsidRPr="00D470F3" w:rsidRDefault="00B62036" w:rsidP="00DB25AE">
            <w:pPr>
              <w:spacing w:before="120" w:after="120"/>
              <w:rPr>
                <w:rFonts w:cs="Arial"/>
                <w:color w:val="000000"/>
              </w:rPr>
            </w:pPr>
            <w:r w:rsidRPr="00D470F3">
              <w:rPr>
                <w:rFonts w:cs="Arial"/>
                <w:color w:val="000000"/>
              </w:rPr>
              <w:t>Lake</w:t>
            </w:r>
          </w:p>
        </w:tc>
        <w:tc>
          <w:tcPr>
            <w:tcW w:w="1530" w:type="dxa"/>
            <w:noWrap/>
            <w:vAlign w:val="center"/>
            <w:hideMark/>
          </w:tcPr>
          <w:p w14:paraId="56DF21E1" w14:textId="7DE0625B" w:rsidR="00B62036" w:rsidRPr="00D470F3" w:rsidRDefault="00B62036" w:rsidP="00DB25AE">
            <w:pPr>
              <w:spacing w:before="120" w:after="120"/>
              <w:jc w:val="right"/>
              <w:rPr>
                <w:rFonts w:cs="Arial"/>
                <w:color w:val="000000"/>
              </w:rPr>
            </w:pPr>
            <w:r w:rsidRPr="00B82126">
              <w:rPr>
                <w:rFonts w:cs="Arial"/>
                <w:color w:val="000000"/>
              </w:rPr>
              <w:t>9,</w:t>
            </w:r>
            <w:r>
              <w:rPr>
                <w:rFonts w:cs="Arial"/>
                <w:color w:val="000000"/>
              </w:rPr>
              <w:t>926</w:t>
            </w:r>
          </w:p>
        </w:tc>
        <w:tc>
          <w:tcPr>
            <w:tcW w:w="1980" w:type="dxa"/>
            <w:noWrap/>
            <w:vAlign w:val="center"/>
            <w:hideMark/>
          </w:tcPr>
          <w:p w14:paraId="49239FBC" w14:textId="242A28BC" w:rsidR="00B62036" w:rsidRPr="00D470F3" w:rsidRDefault="00B62036" w:rsidP="00DB25AE">
            <w:pPr>
              <w:spacing w:before="120" w:after="120"/>
              <w:jc w:val="right"/>
              <w:rPr>
                <w:rFonts w:cs="Arial"/>
                <w:color w:val="000000"/>
              </w:rPr>
            </w:pPr>
            <w:r w:rsidRPr="00B82126">
              <w:rPr>
                <w:rFonts w:cs="Arial"/>
                <w:color w:val="000000"/>
              </w:rPr>
              <w:t>7,</w:t>
            </w:r>
            <w:r>
              <w:rPr>
                <w:rFonts w:cs="Arial"/>
                <w:color w:val="000000"/>
              </w:rPr>
              <w:t>078</w:t>
            </w:r>
          </w:p>
        </w:tc>
        <w:tc>
          <w:tcPr>
            <w:tcW w:w="1890" w:type="dxa"/>
            <w:noWrap/>
            <w:vAlign w:val="center"/>
            <w:hideMark/>
          </w:tcPr>
          <w:p w14:paraId="76B3D7D2" w14:textId="00696887" w:rsidR="00B62036" w:rsidRPr="00D470F3" w:rsidRDefault="00B62036" w:rsidP="00DB25AE">
            <w:pPr>
              <w:spacing w:before="120" w:after="120"/>
              <w:jc w:val="right"/>
              <w:rPr>
                <w:rFonts w:cs="Arial"/>
                <w:color w:val="000000"/>
              </w:rPr>
            </w:pPr>
            <w:r w:rsidRPr="00B82126">
              <w:rPr>
                <w:rFonts w:cs="Arial"/>
                <w:color w:val="000000"/>
              </w:rPr>
              <w:t>7</w:t>
            </w:r>
            <w:r>
              <w:rPr>
                <w:rFonts w:cs="Arial"/>
                <w:color w:val="000000"/>
              </w:rPr>
              <w:t>1</w:t>
            </w:r>
            <w:r w:rsidRPr="00B82126">
              <w:rPr>
                <w:rFonts w:cs="Arial"/>
                <w:color w:val="000000"/>
              </w:rPr>
              <w:t>.</w:t>
            </w:r>
            <w:r>
              <w:rPr>
                <w:rFonts w:cs="Arial"/>
                <w:color w:val="000000"/>
              </w:rPr>
              <w:t>3</w:t>
            </w:r>
            <w:r w:rsidRPr="00B82126">
              <w:rPr>
                <w:rFonts w:cs="Arial"/>
                <w:color w:val="000000"/>
              </w:rPr>
              <w:t>%</w:t>
            </w:r>
          </w:p>
        </w:tc>
      </w:tr>
      <w:tr w:rsidR="00B62036" w:rsidRPr="00D470F3" w14:paraId="74B4A3C4" w14:textId="77777777" w:rsidTr="00DB25AE">
        <w:trPr>
          <w:cantSplit/>
          <w:trHeight w:val="260"/>
        </w:trPr>
        <w:tc>
          <w:tcPr>
            <w:tcW w:w="1255" w:type="dxa"/>
            <w:vAlign w:val="center"/>
          </w:tcPr>
          <w:p w14:paraId="215FAB02" w14:textId="3C7D43C5" w:rsidR="00B62036" w:rsidRPr="00D470F3" w:rsidRDefault="00B62036" w:rsidP="00A76ADE">
            <w:pPr>
              <w:spacing w:before="120" w:after="120"/>
              <w:jc w:val="center"/>
              <w:rPr>
                <w:rFonts w:cs="Arial"/>
                <w:color w:val="000000"/>
              </w:rPr>
            </w:pPr>
            <w:r>
              <w:rPr>
                <w:rFonts w:cs="Arial"/>
              </w:rPr>
              <w:t>19</w:t>
            </w:r>
          </w:p>
        </w:tc>
        <w:tc>
          <w:tcPr>
            <w:tcW w:w="2880" w:type="dxa"/>
            <w:vAlign w:val="center"/>
            <w:hideMark/>
          </w:tcPr>
          <w:p w14:paraId="72826312" w14:textId="3BCEA33D" w:rsidR="00B62036" w:rsidRPr="00D470F3" w:rsidRDefault="00B62036" w:rsidP="00DB25AE">
            <w:pPr>
              <w:spacing w:before="120" w:after="120"/>
              <w:rPr>
                <w:rFonts w:cs="Arial"/>
                <w:color w:val="000000"/>
              </w:rPr>
            </w:pPr>
            <w:r w:rsidRPr="00D470F3">
              <w:rPr>
                <w:rFonts w:cs="Arial"/>
                <w:color w:val="000000"/>
              </w:rPr>
              <w:t>Mariposa</w:t>
            </w:r>
          </w:p>
        </w:tc>
        <w:tc>
          <w:tcPr>
            <w:tcW w:w="1530" w:type="dxa"/>
            <w:noWrap/>
            <w:vAlign w:val="center"/>
            <w:hideMark/>
          </w:tcPr>
          <w:p w14:paraId="0F1FA8D8" w14:textId="13AE583F" w:rsidR="00B62036" w:rsidRPr="00D470F3" w:rsidRDefault="00B62036" w:rsidP="00DB25AE">
            <w:pPr>
              <w:spacing w:before="120" w:after="120"/>
              <w:jc w:val="right"/>
              <w:rPr>
                <w:rFonts w:cs="Arial"/>
                <w:color w:val="000000"/>
              </w:rPr>
            </w:pPr>
            <w:r w:rsidRPr="00B82126">
              <w:rPr>
                <w:rFonts w:cs="Arial"/>
                <w:color w:val="000000"/>
              </w:rPr>
              <w:t>1,</w:t>
            </w:r>
            <w:r>
              <w:rPr>
                <w:rFonts w:cs="Arial"/>
                <w:color w:val="000000"/>
              </w:rPr>
              <w:t>845</w:t>
            </w:r>
          </w:p>
        </w:tc>
        <w:tc>
          <w:tcPr>
            <w:tcW w:w="1980" w:type="dxa"/>
            <w:noWrap/>
            <w:vAlign w:val="center"/>
            <w:hideMark/>
          </w:tcPr>
          <w:p w14:paraId="4C9D3152" w14:textId="227C22E2" w:rsidR="00B62036" w:rsidRPr="00D470F3" w:rsidRDefault="00B62036" w:rsidP="00DB25AE">
            <w:pPr>
              <w:spacing w:before="120" w:after="120"/>
              <w:jc w:val="right"/>
              <w:rPr>
                <w:rFonts w:cs="Arial"/>
                <w:color w:val="000000"/>
              </w:rPr>
            </w:pPr>
            <w:r w:rsidRPr="00B82126">
              <w:rPr>
                <w:rFonts w:cs="Arial"/>
                <w:color w:val="000000"/>
              </w:rPr>
              <w:t>1,</w:t>
            </w:r>
            <w:r>
              <w:rPr>
                <w:rFonts w:cs="Arial"/>
                <w:color w:val="000000"/>
              </w:rPr>
              <w:t>158</w:t>
            </w:r>
          </w:p>
        </w:tc>
        <w:tc>
          <w:tcPr>
            <w:tcW w:w="1890" w:type="dxa"/>
            <w:noWrap/>
            <w:vAlign w:val="center"/>
            <w:hideMark/>
          </w:tcPr>
          <w:p w14:paraId="457A023C" w14:textId="0F530235" w:rsidR="00B62036" w:rsidRPr="00D470F3" w:rsidRDefault="00B62036" w:rsidP="00DB25AE">
            <w:pPr>
              <w:spacing w:before="120" w:after="120"/>
              <w:jc w:val="right"/>
              <w:rPr>
                <w:rFonts w:cs="Arial"/>
                <w:color w:val="000000"/>
              </w:rPr>
            </w:pPr>
            <w:r w:rsidRPr="00B82126">
              <w:rPr>
                <w:rFonts w:cs="Arial"/>
                <w:color w:val="000000"/>
              </w:rPr>
              <w:t>6</w:t>
            </w:r>
            <w:r>
              <w:rPr>
                <w:rFonts w:cs="Arial"/>
                <w:color w:val="000000"/>
              </w:rPr>
              <w:t>2</w:t>
            </w:r>
            <w:r w:rsidRPr="00B82126">
              <w:rPr>
                <w:rFonts w:cs="Arial"/>
                <w:color w:val="000000"/>
              </w:rPr>
              <w:t>.</w:t>
            </w:r>
            <w:r>
              <w:rPr>
                <w:rFonts w:cs="Arial"/>
                <w:color w:val="000000"/>
              </w:rPr>
              <w:t>8</w:t>
            </w:r>
            <w:r w:rsidRPr="00B82126">
              <w:rPr>
                <w:rFonts w:cs="Arial"/>
                <w:color w:val="000000"/>
              </w:rPr>
              <w:t>%</w:t>
            </w:r>
          </w:p>
        </w:tc>
      </w:tr>
      <w:tr w:rsidR="00B62036" w:rsidRPr="00D470F3" w14:paraId="53EFBC57" w14:textId="77777777" w:rsidTr="00DB25AE">
        <w:trPr>
          <w:cantSplit/>
          <w:trHeight w:val="260"/>
        </w:trPr>
        <w:tc>
          <w:tcPr>
            <w:tcW w:w="1255" w:type="dxa"/>
            <w:vAlign w:val="center"/>
          </w:tcPr>
          <w:p w14:paraId="49014A5A" w14:textId="2C9DA2ED" w:rsidR="00B62036" w:rsidRPr="00D470F3" w:rsidRDefault="00B62036" w:rsidP="00A76ADE">
            <w:pPr>
              <w:spacing w:before="120" w:after="120"/>
              <w:jc w:val="center"/>
              <w:rPr>
                <w:rFonts w:cs="Arial"/>
                <w:color w:val="000000"/>
              </w:rPr>
            </w:pPr>
            <w:r>
              <w:rPr>
                <w:rFonts w:cs="Arial"/>
              </w:rPr>
              <w:t>4</w:t>
            </w:r>
          </w:p>
        </w:tc>
        <w:tc>
          <w:tcPr>
            <w:tcW w:w="2880" w:type="dxa"/>
            <w:vAlign w:val="center"/>
            <w:hideMark/>
          </w:tcPr>
          <w:p w14:paraId="50FB8C97" w14:textId="534535D9" w:rsidR="00B62036" w:rsidRPr="00D470F3" w:rsidRDefault="00B62036" w:rsidP="00DB25AE">
            <w:pPr>
              <w:spacing w:before="120" w:after="120"/>
              <w:rPr>
                <w:rFonts w:cs="Arial"/>
                <w:color w:val="000000"/>
              </w:rPr>
            </w:pPr>
            <w:r w:rsidRPr="00D470F3">
              <w:rPr>
                <w:rFonts w:cs="Arial"/>
                <w:color w:val="000000"/>
              </w:rPr>
              <w:t>Mendocino</w:t>
            </w:r>
          </w:p>
        </w:tc>
        <w:tc>
          <w:tcPr>
            <w:tcW w:w="1530" w:type="dxa"/>
            <w:noWrap/>
            <w:vAlign w:val="center"/>
            <w:hideMark/>
          </w:tcPr>
          <w:p w14:paraId="5D4D5665" w14:textId="7E887761" w:rsidR="00B62036" w:rsidRPr="00D470F3" w:rsidRDefault="00B62036" w:rsidP="00DB25AE">
            <w:pPr>
              <w:spacing w:before="120" w:after="120"/>
              <w:jc w:val="right"/>
              <w:rPr>
                <w:rFonts w:cs="Arial"/>
                <w:color w:val="000000"/>
              </w:rPr>
            </w:pPr>
            <w:r w:rsidRPr="00B82126">
              <w:rPr>
                <w:rFonts w:cs="Arial"/>
                <w:color w:val="000000"/>
              </w:rPr>
              <w:t>12,81</w:t>
            </w:r>
            <w:r>
              <w:rPr>
                <w:rFonts w:cs="Arial"/>
                <w:color w:val="000000"/>
              </w:rPr>
              <w:t>8</w:t>
            </w:r>
          </w:p>
        </w:tc>
        <w:tc>
          <w:tcPr>
            <w:tcW w:w="1980" w:type="dxa"/>
            <w:noWrap/>
            <w:vAlign w:val="center"/>
            <w:hideMark/>
          </w:tcPr>
          <w:p w14:paraId="7AF83CDA" w14:textId="5458B30E" w:rsidR="00B62036" w:rsidRPr="00D470F3" w:rsidRDefault="00B62036" w:rsidP="00DB25AE">
            <w:pPr>
              <w:spacing w:before="120" w:after="120"/>
              <w:jc w:val="right"/>
              <w:rPr>
                <w:rFonts w:cs="Arial"/>
                <w:color w:val="000000"/>
              </w:rPr>
            </w:pPr>
            <w:r w:rsidRPr="00B82126">
              <w:rPr>
                <w:rFonts w:cs="Arial"/>
                <w:color w:val="000000"/>
              </w:rPr>
              <w:t>9,3</w:t>
            </w:r>
            <w:r>
              <w:rPr>
                <w:rFonts w:cs="Arial"/>
                <w:color w:val="000000"/>
              </w:rPr>
              <w:t>86</w:t>
            </w:r>
          </w:p>
        </w:tc>
        <w:tc>
          <w:tcPr>
            <w:tcW w:w="1890" w:type="dxa"/>
            <w:noWrap/>
            <w:vAlign w:val="center"/>
            <w:hideMark/>
          </w:tcPr>
          <w:p w14:paraId="20436112" w14:textId="69DA12CD" w:rsidR="00B62036" w:rsidRPr="00D470F3" w:rsidRDefault="00B62036" w:rsidP="00DB25AE">
            <w:pPr>
              <w:spacing w:before="120" w:after="120"/>
              <w:jc w:val="right"/>
              <w:rPr>
                <w:rFonts w:cs="Arial"/>
                <w:color w:val="000000"/>
              </w:rPr>
            </w:pPr>
            <w:r w:rsidRPr="00B82126">
              <w:rPr>
                <w:rFonts w:cs="Arial"/>
                <w:color w:val="000000"/>
              </w:rPr>
              <w:t>7</w:t>
            </w:r>
            <w:r>
              <w:rPr>
                <w:rFonts w:cs="Arial"/>
                <w:color w:val="000000"/>
              </w:rPr>
              <w:t>3</w:t>
            </w:r>
            <w:r w:rsidRPr="00B82126">
              <w:rPr>
                <w:rFonts w:cs="Arial"/>
                <w:color w:val="000000"/>
              </w:rPr>
              <w:t>.</w:t>
            </w:r>
            <w:r>
              <w:rPr>
                <w:rFonts w:cs="Arial"/>
                <w:color w:val="000000"/>
              </w:rPr>
              <w:t>2</w:t>
            </w:r>
            <w:r w:rsidRPr="00B82126">
              <w:rPr>
                <w:rFonts w:cs="Arial"/>
                <w:color w:val="000000"/>
              </w:rPr>
              <w:t>%</w:t>
            </w:r>
          </w:p>
        </w:tc>
      </w:tr>
    </w:tbl>
    <w:p w14:paraId="020FAD6E" w14:textId="1808DD2D" w:rsidR="00D470F3" w:rsidRDefault="00D470F3" w:rsidP="00271B31">
      <w:pPr>
        <w:rPr>
          <w:rFonts w:eastAsia="Arial" w:cs="Arial"/>
        </w:rPr>
      </w:pPr>
    </w:p>
    <w:p w14:paraId="000004C5" w14:textId="77777777" w:rsidR="00E63841" w:rsidRPr="00B82126" w:rsidRDefault="00E63841" w:rsidP="003453EB">
      <w:pPr>
        <w:spacing w:line="480" w:lineRule="auto"/>
        <w:rPr>
          <w:rFonts w:eastAsia="Arial" w:cs="Arial"/>
          <w:sz w:val="28"/>
          <w:szCs w:val="28"/>
        </w:rPr>
        <w:sectPr w:rsidR="00E63841" w:rsidRPr="00B82126">
          <w:pgSz w:w="12240" w:h="15840"/>
          <w:pgMar w:top="1440" w:right="1440" w:bottom="1440" w:left="1440" w:header="720" w:footer="720" w:gutter="0"/>
          <w:cols w:space="720"/>
        </w:sectPr>
      </w:pPr>
    </w:p>
    <w:p w14:paraId="000004C6" w14:textId="6D651D0B" w:rsidR="00E63841" w:rsidRPr="00B82126" w:rsidRDefault="006254EE" w:rsidP="00E778AC">
      <w:pPr>
        <w:pStyle w:val="Heading2"/>
      </w:pPr>
      <w:bookmarkStart w:id="56" w:name="_Toc123903736"/>
      <w:r w:rsidRPr="00B82126">
        <w:lastRenderedPageBreak/>
        <w:t xml:space="preserve">APPENDIX </w:t>
      </w:r>
      <w:r w:rsidR="00F833BA">
        <w:t>I</w:t>
      </w:r>
      <w:r w:rsidRPr="00B82126">
        <w:t xml:space="preserve">V: </w:t>
      </w:r>
      <w:r w:rsidR="007B07A0" w:rsidRPr="00B82126">
        <w:t>Evaluation and Scoring Rubric</w:t>
      </w:r>
      <w:bookmarkEnd w:id="56"/>
    </w:p>
    <w:p w14:paraId="000004C8" w14:textId="074C4754" w:rsidR="00E63841" w:rsidRPr="00083B41" w:rsidRDefault="006254EE" w:rsidP="00083B41">
      <w:pPr>
        <w:pStyle w:val="Heading3"/>
        <w:rPr>
          <w:b w:val="0"/>
          <w:bCs/>
          <w:i/>
          <w:iCs/>
          <w:szCs w:val="20"/>
        </w:rPr>
      </w:pPr>
      <w:bookmarkStart w:id="57" w:name="_Toc96608251"/>
      <w:bookmarkStart w:id="58" w:name="_Toc121301336"/>
      <w:r w:rsidRPr="00083B41">
        <w:rPr>
          <w:bCs/>
          <w:iCs/>
          <w:szCs w:val="20"/>
        </w:rPr>
        <w:t>Family Empowerment Center</w:t>
      </w:r>
      <w:r w:rsidR="00356076" w:rsidRPr="00083B41">
        <w:rPr>
          <w:bCs/>
          <w:iCs/>
          <w:szCs w:val="20"/>
        </w:rPr>
        <w:t>s</w:t>
      </w:r>
      <w:r w:rsidRPr="00083B41">
        <w:rPr>
          <w:bCs/>
          <w:iCs/>
          <w:szCs w:val="20"/>
        </w:rPr>
        <w:t xml:space="preserve"> on Disability Grant</w:t>
      </w:r>
      <w:bookmarkEnd w:id="57"/>
      <w:bookmarkEnd w:id="58"/>
    </w:p>
    <w:p w14:paraId="000004CA" w14:textId="15CABD60" w:rsidR="00E63841" w:rsidRPr="00B82126" w:rsidRDefault="00356076" w:rsidP="00DD2B66">
      <w:pPr>
        <w:numPr>
          <w:ilvl w:val="0"/>
          <w:numId w:val="11"/>
        </w:numPr>
        <w:ind w:left="1440" w:hanging="1440"/>
        <w:rPr>
          <w:rFonts w:cs="Arial"/>
        </w:rPr>
      </w:pPr>
      <w:r>
        <w:rPr>
          <w:rFonts w:eastAsia="Arial" w:cs="Arial"/>
          <w:b/>
        </w:rPr>
        <w:t xml:space="preserve">Form B: </w:t>
      </w:r>
      <w:r w:rsidR="006254EE" w:rsidRPr="00B82126">
        <w:rPr>
          <w:rFonts w:eastAsia="Arial" w:cs="Arial"/>
          <w:b/>
        </w:rPr>
        <w:t>Application Face Page:</w:t>
      </w:r>
      <w:r w:rsidR="006254EE" w:rsidRPr="00B82126">
        <w:rPr>
          <w:rFonts w:eastAsia="Arial" w:cs="Arial"/>
        </w:rPr>
        <w:t xml:space="preserve"> All applicants must complete Form B: Face Page, which includes a </w:t>
      </w:r>
      <w:r w:rsidR="00896A40" w:rsidRPr="00B82126">
        <w:rPr>
          <w:rFonts w:eastAsia="Arial" w:cs="Arial"/>
        </w:rPr>
        <w:t>250-word</w:t>
      </w:r>
      <w:r w:rsidR="006254EE" w:rsidRPr="00B82126">
        <w:rPr>
          <w:rFonts w:eastAsia="Arial" w:cs="Arial"/>
        </w:rPr>
        <w:t xml:space="preserve"> summary of the proposed program. The Application Face Page is informational </w:t>
      </w:r>
      <w:r w:rsidR="006254EE" w:rsidRPr="00F63560">
        <w:rPr>
          <w:rFonts w:eastAsia="Arial" w:cs="Arial"/>
          <w:i/>
        </w:rPr>
        <w:t>only</w:t>
      </w:r>
      <w:r w:rsidR="006254EE" w:rsidRPr="00B82126">
        <w:rPr>
          <w:rFonts w:eastAsia="Arial" w:cs="Arial"/>
        </w:rPr>
        <w:t xml:space="preserve"> and </w:t>
      </w:r>
      <w:r w:rsidR="006254EE" w:rsidRPr="00F63560">
        <w:rPr>
          <w:rFonts w:eastAsia="Arial" w:cs="Arial"/>
          <w:b/>
        </w:rPr>
        <w:t>is not scored</w:t>
      </w:r>
      <w:r w:rsidR="006254EE" w:rsidRPr="00B82126">
        <w:rPr>
          <w:rFonts w:eastAsia="Arial" w:cs="Arial"/>
        </w:rPr>
        <w:t>.</w:t>
      </w:r>
    </w:p>
    <w:p w14:paraId="00000514" w14:textId="33B57465" w:rsidR="00E63841" w:rsidRPr="005B4931" w:rsidRDefault="006254EE" w:rsidP="00DD2B66">
      <w:pPr>
        <w:widowControl w:val="0"/>
        <w:numPr>
          <w:ilvl w:val="0"/>
          <w:numId w:val="11"/>
        </w:numPr>
        <w:tabs>
          <w:tab w:val="left" w:pos="1440"/>
        </w:tabs>
        <w:ind w:left="1440" w:hanging="1440"/>
        <w:rPr>
          <w:rFonts w:cs="Arial"/>
          <w:color w:val="333333"/>
        </w:rPr>
      </w:pPr>
      <w:r w:rsidRPr="00B82126">
        <w:rPr>
          <w:rFonts w:eastAsia="Arial" w:cs="Arial"/>
          <w:b/>
        </w:rPr>
        <w:t xml:space="preserve">Family Empowerment Center on Disability Program Design: </w:t>
      </w:r>
      <w:r w:rsidR="009671A3" w:rsidRPr="009671A3">
        <w:rPr>
          <w:rFonts w:eastAsia="Arial" w:cs="Arial"/>
        </w:rPr>
        <w:t>Applicants shall describe their proposed FEC program. The narrative should specify the training and support services for parents and families of children and young adults with disabilities, especially those families and individuals who have been underserved, as required by EC 56408(a)(1)</w:t>
      </w:r>
      <w:r w:rsidR="009671A3">
        <w:rPr>
          <w:rFonts w:eastAsia="Arial" w:cs="Arial"/>
        </w:rPr>
        <w:t>.</w:t>
      </w:r>
      <w:r w:rsidR="005B4931" w:rsidRPr="0076337B">
        <w:rPr>
          <w:rFonts w:eastAsia="Arial" w:cs="Arial"/>
        </w:rPr>
        <w:t xml:space="preserve"> </w:t>
      </w:r>
    </w:p>
    <w:p w14:paraId="093C0F04" w14:textId="5DD33117" w:rsidR="007F7DF7" w:rsidRPr="007F7DF7" w:rsidRDefault="007F7DF7" w:rsidP="00DD2B66">
      <w:pPr>
        <w:widowControl w:val="0"/>
        <w:tabs>
          <w:tab w:val="left" w:pos="9360"/>
        </w:tabs>
        <w:ind w:left="1440"/>
        <w:rPr>
          <w:rFonts w:eastAsia="Arial" w:cs="Arial"/>
        </w:rPr>
      </w:pPr>
      <w:r w:rsidRPr="007F7DF7">
        <w:rPr>
          <w:rFonts w:eastAsia="Arial" w:cs="Arial"/>
        </w:rPr>
        <w:t xml:space="preserve">For subsection B.1 through B.10, applicants shall include all of the following information in each of their </w:t>
      </w:r>
      <w:r w:rsidR="0048760F">
        <w:rPr>
          <w:rFonts w:eastAsia="Arial" w:cs="Arial"/>
        </w:rPr>
        <w:t xml:space="preserve">narrative </w:t>
      </w:r>
      <w:r w:rsidRPr="007F7DF7">
        <w:rPr>
          <w:rFonts w:eastAsia="Arial" w:cs="Arial"/>
        </w:rPr>
        <w:t>responses:</w:t>
      </w:r>
    </w:p>
    <w:p w14:paraId="6018CCBD" w14:textId="58F5050E" w:rsidR="007F7DF7" w:rsidRPr="007F7DF7" w:rsidRDefault="007F7DF7" w:rsidP="00877661">
      <w:pPr>
        <w:widowControl w:val="0"/>
        <w:numPr>
          <w:ilvl w:val="0"/>
          <w:numId w:val="58"/>
        </w:numPr>
        <w:tabs>
          <w:tab w:val="left" w:pos="720"/>
          <w:tab w:val="left" w:pos="9360"/>
        </w:tabs>
        <w:ind w:left="2160"/>
        <w:rPr>
          <w:rFonts w:eastAsia="Arial" w:cs="Arial"/>
        </w:rPr>
      </w:pPr>
      <w:r w:rsidRPr="007F7DF7">
        <w:rPr>
          <w:rFonts w:eastAsia="Arial" w:cs="Arial"/>
        </w:rPr>
        <w:t xml:space="preserve">Describe the specific services to be provided, and the outcomes that will be measured to ensure completion of all program objectives, for each program area outlined below. </w:t>
      </w:r>
    </w:p>
    <w:p w14:paraId="32736905" w14:textId="77777777" w:rsidR="007F7DF7" w:rsidRPr="007F7DF7" w:rsidRDefault="007F7DF7" w:rsidP="00877661">
      <w:pPr>
        <w:widowControl w:val="0"/>
        <w:numPr>
          <w:ilvl w:val="0"/>
          <w:numId w:val="58"/>
        </w:numPr>
        <w:tabs>
          <w:tab w:val="left" w:pos="720"/>
          <w:tab w:val="left" w:pos="9360"/>
        </w:tabs>
        <w:ind w:left="2160"/>
        <w:rPr>
          <w:rFonts w:eastAsia="Arial" w:cs="Arial"/>
        </w:rPr>
      </w:pPr>
      <w:r w:rsidRPr="007F7DF7">
        <w:rPr>
          <w:rFonts w:eastAsia="Arial" w:cs="Arial"/>
        </w:rPr>
        <w:t>Describe and pay particular attention to how program activities will address the specific cultural and linguistic needs of families in the targeted region.</w:t>
      </w:r>
    </w:p>
    <w:p w14:paraId="1090B00C" w14:textId="77777777" w:rsidR="007F7DF7" w:rsidRPr="007F7DF7" w:rsidRDefault="007F7DF7" w:rsidP="00877661">
      <w:pPr>
        <w:widowControl w:val="0"/>
        <w:numPr>
          <w:ilvl w:val="0"/>
          <w:numId w:val="58"/>
        </w:numPr>
        <w:tabs>
          <w:tab w:val="left" w:pos="720"/>
          <w:tab w:val="left" w:pos="9360"/>
        </w:tabs>
        <w:ind w:left="2160"/>
        <w:rPr>
          <w:rFonts w:eastAsia="Arial" w:cs="Arial"/>
        </w:rPr>
      </w:pPr>
      <w:r w:rsidRPr="007F7DF7">
        <w:rPr>
          <w:rFonts w:eastAsia="Arial" w:cs="Arial"/>
        </w:rPr>
        <w:t xml:space="preserve">Demonstrate an ability to provide services using multiple methods and modes of delivery, including in-person, group, and virtual settings. </w:t>
      </w:r>
    </w:p>
    <w:p w14:paraId="010535EC" w14:textId="68A7FCA9" w:rsidR="00877661" w:rsidRDefault="007F7DF7" w:rsidP="00877661">
      <w:pPr>
        <w:widowControl w:val="0"/>
        <w:numPr>
          <w:ilvl w:val="0"/>
          <w:numId w:val="58"/>
        </w:numPr>
        <w:tabs>
          <w:tab w:val="left" w:pos="720"/>
          <w:tab w:val="left" w:pos="9360"/>
        </w:tabs>
        <w:ind w:left="2160"/>
        <w:rPr>
          <w:rFonts w:eastAsia="Arial" w:cs="Arial"/>
        </w:rPr>
      </w:pPr>
      <w:r w:rsidRPr="007F7DF7">
        <w:rPr>
          <w:rFonts w:eastAsia="Arial" w:cs="Arial"/>
        </w:rPr>
        <w:t xml:space="preserve">Applicants must demonstrate that program activities will utilize research or evidence-based practices to provide information, training, and support services to parents, guardians, and families, in accordance with the statutory requirements of the FEC program. </w:t>
      </w:r>
      <w:r w:rsidR="00877661">
        <w:rPr>
          <w:rFonts w:eastAsia="Arial" w:cs="Arial"/>
        </w:rPr>
        <w:br w:type="page"/>
      </w:r>
    </w:p>
    <w:p w14:paraId="00000519" w14:textId="77777777" w:rsidR="00E63841" w:rsidRPr="00F63FDB" w:rsidRDefault="00B14002" w:rsidP="0011742A">
      <w:pPr>
        <w:shd w:val="clear" w:color="auto" w:fill="FFFFFF"/>
        <w:ind w:left="1440" w:hanging="720"/>
        <w:rPr>
          <w:rFonts w:eastAsia="Arial" w:cs="Arial"/>
          <w:i/>
        </w:rPr>
      </w:pPr>
      <w:r w:rsidRPr="00F63FDB">
        <w:rPr>
          <w:rFonts w:eastAsia="Arial" w:cs="Arial"/>
          <w:b/>
        </w:rPr>
        <w:lastRenderedPageBreak/>
        <w:t>B</w:t>
      </w:r>
      <w:r w:rsidR="006254EE" w:rsidRPr="00F63FDB">
        <w:rPr>
          <w:rFonts w:eastAsia="Arial" w:cs="Arial"/>
          <w:b/>
        </w:rPr>
        <w:t>.1</w:t>
      </w:r>
      <w:r w:rsidR="006254EE" w:rsidRPr="00F63FDB">
        <w:rPr>
          <w:rFonts w:eastAsia="Arial" w:cs="Arial"/>
        </w:rPr>
        <w:tab/>
        <w:t xml:space="preserve">Training </w:t>
      </w:r>
      <w:r w:rsidR="00847CD5" w:rsidRPr="00F63FDB">
        <w:rPr>
          <w:rFonts w:eastAsia="Arial" w:cs="Arial"/>
        </w:rPr>
        <w:t xml:space="preserve">and support </w:t>
      </w:r>
      <w:r w:rsidR="006254EE" w:rsidRPr="00F63FDB">
        <w:rPr>
          <w:rFonts w:eastAsia="Arial" w:cs="Arial"/>
        </w:rPr>
        <w:t>that helps parents better understand the nature of their child(ren)’s disabilities, educational and developmental needs, and the benefits of inclusion in a least LRE environment. [3 points possible]</w:t>
      </w:r>
    </w:p>
    <w:tbl>
      <w:tblPr>
        <w:tblStyle w:val="ac"/>
        <w:tblW w:w="143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1"/>
      </w:tblPr>
      <w:tblGrid>
        <w:gridCol w:w="3596"/>
        <w:gridCol w:w="3597"/>
        <w:gridCol w:w="3596"/>
        <w:gridCol w:w="3597"/>
      </w:tblGrid>
      <w:tr w:rsidR="00EA7DB6" w:rsidRPr="00F63FDB" w14:paraId="4303A31E" w14:textId="22F1A64F" w:rsidTr="00335A17">
        <w:trPr>
          <w:cantSplit/>
          <w:trHeight w:val="85"/>
          <w:tblHeader/>
        </w:trPr>
        <w:tc>
          <w:tcPr>
            <w:tcW w:w="3596" w:type="dxa"/>
          </w:tcPr>
          <w:p w14:paraId="0000051B" w14:textId="16554268" w:rsidR="00EA7DB6" w:rsidRPr="00F63FDB" w:rsidRDefault="00EA7DB6" w:rsidP="00335A17">
            <w:pPr>
              <w:spacing w:before="40" w:after="40"/>
              <w:jc w:val="center"/>
              <w:rPr>
                <w:rFonts w:eastAsia="Arial" w:cs="Arial"/>
                <w:b/>
              </w:rPr>
            </w:pPr>
            <w:r w:rsidRPr="00F63FDB">
              <w:rPr>
                <w:rFonts w:eastAsia="Arial" w:cs="Arial"/>
                <w:b/>
              </w:rPr>
              <w:t>Outstanding</w:t>
            </w:r>
            <w:r w:rsidR="00785AB8">
              <w:rPr>
                <w:rFonts w:eastAsia="Arial" w:cs="Arial"/>
                <w:b/>
              </w:rPr>
              <w:t xml:space="preserve"> </w:t>
            </w:r>
            <w:r w:rsidRPr="00F63FDB">
              <w:rPr>
                <w:rFonts w:eastAsia="Arial" w:cs="Arial"/>
                <w:b/>
              </w:rPr>
              <w:t>(3 points)</w:t>
            </w:r>
          </w:p>
        </w:tc>
        <w:tc>
          <w:tcPr>
            <w:tcW w:w="3597" w:type="dxa"/>
          </w:tcPr>
          <w:p w14:paraId="0000051D" w14:textId="5FF22BBE" w:rsidR="00EA7DB6" w:rsidRPr="00F63FDB" w:rsidRDefault="00EA7DB6" w:rsidP="00335A17">
            <w:pPr>
              <w:spacing w:before="40" w:after="40"/>
              <w:jc w:val="center"/>
              <w:rPr>
                <w:rFonts w:eastAsia="Arial" w:cs="Arial"/>
                <w:b/>
              </w:rPr>
            </w:pPr>
            <w:r w:rsidRPr="00F63FDB">
              <w:rPr>
                <w:rFonts w:eastAsia="Arial" w:cs="Arial"/>
                <w:b/>
              </w:rPr>
              <w:t>Good</w:t>
            </w:r>
            <w:r w:rsidR="00785AB8">
              <w:rPr>
                <w:rFonts w:eastAsia="Arial" w:cs="Arial"/>
                <w:b/>
              </w:rPr>
              <w:t xml:space="preserve"> </w:t>
            </w:r>
            <w:r w:rsidRPr="00F63FDB">
              <w:rPr>
                <w:rFonts w:eastAsia="Arial" w:cs="Arial"/>
                <w:b/>
              </w:rPr>
              <w:t>(2 points)</w:t>
            </w:r>
          </w:p>
        </w:tc>
        <w:tc>
          <w:tcPr>
            <w:tcW w:w="3596" w:type="dxa"/>
          </w:tcPr>
          <w:p w14:paraId="0000051F" w14:textId="509B4D4F" w:rsidR="00EA7DB6" w:rsidRPr="00F63FDB" w:rsidRDefault="00EA7DB6" w:rsidP="00335A17">
            <w:pPr>
              <w:spacing w:before="40" w:after="40"/>
              <w:jc w:val="center"/>
              <w:rPr>
                <w:rFonts w:eastAsia="Arial" w:cs="Arial"/>
                <w:b/>
              </w:rPr>
            </w:pPr>
            <w:r w:rsidRPr="00F63FDB">
              <w:rPr>
                <w:rFonts w:eastAsia="Arial" w:cs="Arial"/>
                <w:b/>
              </w:rPr>
              <w:t>Adequate</w:t>
            </w:r>
            <w:r w:rsidR="00785AB8">
              <w:rPr>
                <w:rFonts w:eastAsia="Arial" w:cs="Arial"/>
                <w:b/>
              </w:rPr>
              <w:t xml:space="preserve"> </w:t>
            </w:r>
            <w:r w:rsidRPr="00F63FDB">
              <w:rPr>
                <w:rFonts w:eastAsia="Arial" w:cs="Arial"/>
                <w:b/>
              </w:rPr>
              <w:t>(1 points)</w:t>
            </w:r>
          </w:p>
        </w:tc>
        <w:tc>
          <w:tcPr>
            <w:tcW w:w="3597" w:type="dxa"/>
          </w:tcPr>
          <w:p w14:paraId="00000521" w14:textId="01F38575" w:rsidR="00EA7DB6" w:rsidRPr="00F63FDB" w:rsidRDefault="00EA7DB6" w:rsidP="00335A17">
            <w:pPr>
              <w:spacing w:before="40" w:after="40"/>
              <w:jc w:val="center"/>
              <w:rPr>
                <w:rFonts w:eastAsia="Arial" w:cs="Arial"/>
                <w:b/>
              </w:rPr>
            </w:pPr>
            <w:r w:rsidRPr="00F63FDB">
              <w:rPr>
                <w:rFonts w:eastAsia="Arial" w:cs="Arial"/>
                <w:b/>
              </w:rPr>
              <w:t>Minimal</w:t>
            </w:r>
            <w:r w:rsidR="00785AB8">
              <w:rPr>
                <w:rFonts w:eastAsia="Arial" w:cs="Arial"/>
                <w:b/>
              </w:rPr>
              <w:t xml:space="preserve"> </w:t>
            </w:r>
            <w:r w:rsidRPr="00F63FDB">
              <w:rPr>
                <w:rFonts w:eastAsia="Arial" w:cs="Arial"/>
                <w:b/>
              </w:rPr>
              <w:t>(0 points)</w:t>
            </w:r>
          </w:p>
        </w:tc>
      </w:tr>
      <w:tr w:rsidR="00EA7DB6" w:rsidRPr="00F63FDB" w14:paraId="7D958C23" w14:textId="4C8E9C4F" w:rsidTr="006E2FAE">
        <w:trPr>
          <w:cantSplit/>
          <w:trHeight w:val="1511"/>
        </w:trPr>
        <w:tc>
          <w:tcPr>
            <w:tcW w:w="3596" w:type="dxa"/>
          </w:tcPr>
          <w:p w14:paraId="00000522" w14:textId="77777777" w:rsidR="00EA7DB6" w:rsidRPr="00F63FDB" w:rsidRDefault="00EA7DB6" w:rsidP="00785AB8">
            <w:pPr>
              <w:spacing w:before="120" w:after="120"/>
              <w:rPr>
                <w:rFonts w:eastAsia="Arial" w:cs="Arial"/>
              </w:rPr>
            </w:pPr>
            <w:r w:rsidRPr="00F63FDB">
              <w:rPr>
                <w:rFonts w:eastAsia="Arial" w:cs="Arial"/>
              </w:rPr>
              <w:t>Application describes:</w:t>
            </w:r>
          </w:p>
          <w:p w14:paraId="00000523" w14:textId="682438DE" w:rsidR="00EA7DB6" w:rsidRPr="00F63FDB" w:rsidRDefault="00EA7DB6" w:rsidP="00785AB8">
            <w:pPr>
              <w:numPr>
                <w:ilvl w:val="0"/>
                <w:numId w:val="18"/>
              </w:numPr>
              <w:spacing w:before="120" w:after="120"/>
              <w:rPr>
                <w:rFonts w:eastAsia="Arial" w:cs="Arial"/>
              </w:rPr>
            </w:pPr>
            <w:r w:rsidRPr="00F63FDB">
              <w:rPr>
                <w:rFonts w:eastAsia="Arial" w:cs="Arial"/>
              </w:rPr>
              <w:t xml:space="preserve">A strong, thoroughly clear, and specific array of training </w:t>
            </w:r>
            <w:r w:rsidR="00B14002" w:rsidRPr="00F63FDB">
              <w:rPr>
                <w:rFonts w:eastAsia="Arial" w:cs="Arial"/>
              </w:rPr>
              <w:t xml:space="preserve">and support </w:t>
            </w:r>
            <w:r w:rsidRPr="00F63FDB">
              <w:rPr>
                <w:rFonts w:eastAsia="Arial" w:cs="Arial"/>
              </w:rPr>
              <w:t>activities designed to meet identified needs.</w:t>
            </w:r>
          </w:p>
        </w:tc>
        <w:tc>
          <w:tcPr>
            <w:tcW w:w="3597" w:type="dxa"/>
          </w:tcPr>
          <w:p w14:paraId="00000524" w14:textId="77777777" w:rsidR="00EA7DB6" w:rsidRPr="00F63FDB" w:rsidRDefault="00EA7DB6" w:rsidP="00785AB8">
            <w:pPr>
              <w:spacing w:before="120" w:after="120"/>
              <w:rPr>
                <w:rFonts w:eastAsia="Arial" w:cs="Arial"/>
              </w:rPr>
            </w:pPr>
            <w:r w:rsidRPr="00F63FDB">
              <w:rPr>
                <w:rFonts w:eastAsia="Arial" w:cs="Arial"/>
              </w:rPr>
              <w:t>Application describes:</w:t>
            </w:r>
          </w:p>
          <w:p w14:paraId="00000525" w14:textId="5B89ED4C" w:rsidR="00EA7DB6" w:rsidRPr="00F63FDB" w:rsidRDefault="00EA7DB6" w:rsidP="00785AB8">
            <w:pPr>
              <w:numPr>
                <w:ilvl w:val="0"/>
                <w:numId w:val="22"/>
              </w:numPr>
              <w:spacing w:before="120" w:after="120"/>
              <w:ind w:left="360"/>
              <w:rPr>
                <w:rFonts w:eastAsia="Arial" w:cs="Arial"/>
              </w:rPr>
            </w:pPr>
            <w:r w:rsidRPr="00F63FDB">
              <w:rPr>
                <w:rFonts w:eastAsia="Arial" w:cs="Arial"/>
              </w:rPr>
              <w:t xml:space="preserve">A clear and sufficient array of training </w:t>
            </w:r>
            <w:r w:rsidR="00847CD5" w:rsidRPr="00F63FDB">
              <w:rPr>
                <w:rFonts w:eastAsia="Arial" w:cs="Arial"/>
              </w:rPr>
              <w:t xml:space="preserve">and support </w:t>
            </w:r>
            <w:r w:rsidRPr="00F63FDB">
              <w:rPr>
                <w:rFonts w:eastAsia="Arial" w:cs="Arial"/>
              </w:rPr>
              <w:t>activities designed to meet identified needs.</w:t>
            </w:r>
          </w:p>
        </w:tc>
        <w:tc>
          <w:tcPr>
            <w:tcW w:w="3596" w:type="dxa"/>
          </w:tcPr>
          <w:p w14:paraId="00000526" w14:textId="77777777" w:rsidR="00EA7DB6" w:rsidRPr="00F63FDB" w:rsidRDefault="00EA7DB6" w:rsidP="00785AB8">
            <w:pPr>
              <w:spacing w:before="120" w:after="120"/>
              <w:rPr>
                <w:rFonts w:eastAsia="Arial" w:cs="Arial"/>
              </w:rPr>
            </w:pPr>
            <w:r w:rsidRPr="00F63FDB">
              <w:rPr>
                <w:rFonts w:eastAsia="Arial" w:cs="Arial"/>
              </w:rPr>
              <w:t>Application describes:</w:t>
            </w:r>
          </w:p>
          <w:p w14:paraId="00000527" w14:textId="126048EA" w:rsidR="00EA7DB6" w:rsidRPr="00F63FDB" w:rsidRDefault="00EA7DB6" w:rsidP="00785AB8">
            <w:pPr>
              <w:numPr>
                <w:ilvl w:val="0"/>
                <w:numId w:val="35"/>
              </w:numPr>
              <w:spacing w:before="120" w:after="120"/>
              <w:rPr>
                <w:rFonts w:eastAsia="Arial" w:cs="Arial"/>
              </w:rPr>
            </w:pPr>
            <w:r w:rsidRPr="00F63FDB">
              <w:rPr>
                <w:rFonts w:eastAsia="Arial" w:cs="Arial"/>
              </w:rPr>
              <w:t xml:space="preserve">A limited array of training </w:t>
            </w:r>
            <w:r w:rsidR="00847CD5" w:rsidRPr="00F63FDB">
              <w:rPr>
                <w:rFonts w:eastAsia="Arial" w:cs="Arial"/>
              </w:rPr>
              <w:t xml:space="preserve">and support </w:t>
            </w:r>
            <w:r w:rsidRPr="00F63FDB">
              <w:rPr>
                <w:rFonts w:eastAsia="Arial" w:cs="Arial"/>
              </w:rPr>
              <w:t>activities that are not clearly linked to identified needs.</w:t>
            </w:r>
          </w:p>
        </w:tc>
        <w:tc>
          <w:tcPr>
            <w:tcW w:w="3597" w:type="dxa"/>
          </w:tcPr>
          <w:p w14:paraId="00000528" w14:textId="77777777" w:rsidR="00EA7DB6" w:rsidRPr="00F63FDB" w:rsidRDefault="00EA7DB6" w:rsidP="00785AB8">
            <w:pPr>
              <w:spacing w:before="120" w:after="120"/>
              <w:rPr>
                <w:rFonts w:eastAsia="Arial" w:cs="Arial"/>
              </w:rPr>
            </w:pPr>
            <w:r w:rsidRPr="00F63FDB">
              <w:rPr>
                <w:rFonts w:eastAsia="Arial" w:cs="Arial"/>
              </w:rPr>
              <w:t>Application describes:</w:t>
            </w:r>
          </w:p>
          <w:p w14:paraId="00000529" w14:textId="0146C7FC" w:rsidR="00EA7DB6" w:rsidRPr="00F63FDB" w:rsidRDefault="00EA7DB6" w:rsidP="00785AB8">
            <w:pPr>
              <w:numPr>
                <w:ilvl w:val="0"/>
                <w:numId w:val="4"/>
              </w:numPr>
              <w:spacing w:before="120" w:after="120"/>
              <w:rPr>
                <w:rFonts w:eastAsia="Arial" w:cs="Arial"/>
              </w:rPr>
            </w:pPr>
            <w:r w:rsidRPr="00F63FDB">
              <w:rPr>
                <w:rFonts w:eastAsia="Arial" w:cs="Arial"/>
              </w:rPr>
              <w:t>Training</w:t>
            </w:r>
            <w:r w:rsidR="00847CD5" w:rsidRPr="00F63FDB">
              <w:rPr>
                <w:rFonts w:eastAsia="Arial" w:cs="Arial"/>
              </w:rPr>
              <w:t xml:space="preserve"> and support</w:t>
            </w:r>
            <w:r w:rsidRPr="00F63FDB">
              <w:rPr>
                <w:rFonts w:eastAsia="Arial" w:cs="Arial"/>
              </w:rPr>
              <w:t xml:space="preserve"> activities in vague terms or are nonexistent.</w:t>
            </w:r>
          </w:p>
        </w:tc>
      </w:tr>
    </w:tbl>
    <w:p w14:paraId="0000052B" w14:textId="7F4ED93A" w:rsidR="00E63841" w:rsidRPr="00F63FDB" w:rsidRDefault="00B14002" w:rsidP="0011742A">
      <w:pPr>
        <w:shd w:val="clear" w:color="auto" w:fill="FFFFFF"/>
        <w:ind w:left="1440" w:hanging="720"/>
        <w:rPr>
          <w:rFonts w:eastAsia="Arial" w:cs="Arial"/>
          <w:i/>
        </w:rPr>
      </w:pPr>
      <w:r w:rsidRPr="00F63FDB">
        <w:rPr>
          <w:rFonts w:eastAsia="Arial" w:cs="Arial"/>
          <w:b/>
        </w:rPr>
        <w:t>B</w:t>
      </w:r>
      <w:r w:rsidR="006254EE" w:rsidRPr="00F63FDB">
        <w:rPr>
          <w:rFonts w:eastAsia="Arial" w:cs="Arial"/>
          <w:b/>
        </w:rPr>
        <w:t>.2</w:t>
      </w:r>
      <w:r w:rsidR="006254EE" w:rsidRPr="00F63FDB">
        <w:rPr>
          <w:rFonts w:eastAsia="Times New Roman" w:cs="Arial"/>
          <w:b/>
        </w:rPr>
        <w:tab/>
      </w:r>
      <w:r w:rsidR="00847CD5" w:rsidRPr="00F63FDB">
        <w:rPr>
          <w:rFonts w:eastAsia="Times New Roman" w:cs="Arial"/>
        </w:rPr>
        <w:t xml:space="preserve">Provide support and </w:t>
      </w:r>
      <w:r w:rsidR="00847CD5" w:rsidRPr="00F63FDB">
        <w:rPr>
          <w:rFonts w:eastAsia="Arial" w:cs="Arial"/>
        </w:rPr>
        <w:t>a</w:t>
      </w:r>
      <w:r w:rsidR="006254EE" w:rsidRPr="00F63FDB">
        <w:rPr>
          <w:rFonts w:eastAsia="Arial" w:cs="Arial"/>
        </w:rPr>
        <w:t>ctivities that address disparities in opportunities and improve outcomes for children and young adults with disabilities. [3 points possible]</w:t>
      </w:r>
    </w:p>
    <w:tbl>
      <w:tblPr>
        <w:tblStyle w:val="ad"/>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2"/>
      </w:tblPr>
      <w:tblGrid>
        <w:gridCol w:w="3600"/>
        <w:gridCol w:w="3600"/>
        <w:gridCol w:w="3600"/>
        <w:gridCol w:w="3600"/>
      </w:tblGrid>
      <w:tr w:rsidR="00E63841" w:rsidRPr="00B82126" w14:paraId="6D2E1D8A" w14:textId="77777777" w:rsidTr="00335A17">
        <w:trPr>
          <w:cantSplit/>
          <w:trHeight w:val="170"/>
          <w:tblHeader/>
        </w:trPr>
        <w:tc>
          <w:tcPr>
            <w:tcW w:w="3600" w:type="dxa"/>
          </w:tcPr>
          <w:p w14:paraId="0000052D" w14:textId="7B9CAA27" w:rsidR="00E63841" w:rsidRPr="00F63FDB" w:rsidRDefault="006254EE" w:rsidP="00335A17">
            <w:pPr>
              <w:spacing w:before="40" w:after="40"/>
              <w:jc w:val="center"/>
              <w:rPr>
                <w:rFonts w:eastAsia="Arial" w:cs="Arial"/>
                <w:b/>
              </w:rPr>
            </w:pPr>
            <w:r w:rsidRPr="00F63FDB">
              <w:rPr>
                <w:rFonts w:eastAsia="Arial" w:cs="Arial"/>
                <w:b/>
              </w:rPr>
              <w:t>Outstanding</w:t>
            </w:r>
            <w:r w:rsidR="00785AB8">
              <w:rPr>
                <w:rFonts w:eastAsia="Arial" w:cs="Arial"/>
                <w:b/>
              </w:rPr>
              <w:t xml:space="preserve"> </w:t>
            </w:r>
            <w:r w:rsidRPr="00F63FDB">
              <w:rPr>
                <w:rFonts w:eastAsia="Arial" w:cs="Arial"/>
                <w:b/>
              </w:rPr>
              <w:t>(3 points)</w:t>
            </w:r>
          </w:p>
        </w:tc>
        <w:tc>
          <w:tcPr>
            <w:tcW w:w="3600" w:type="dxa"/>
          </w:tcPr>
          <w:p w14:paraId="0000052F" w14:textId="48259BAD" w:rsidR="00E63841" w:rsidRPr="00F63FDB" w:rsidRDefault="006254EE" w:rsidP="00335A17">
            <w:pPr>
              <w:spacing w:before="40" w:after="40"/>
              <w:jc w:val="center"/>
              <w:rPr>
                <w:rFonts w:eastAsia="Arial" w:cs="Arial"/>
                <w:b/>
              </w:rPr>
            </w:pPr>
            <w:r w:rsidRPr="00F63FDB">
              <w:rPr>
                <w:rFonts w:eastAsia="Arial" w:cs="Arial"/>
                <w:b/>
              </w:rPr>
              <w:t>Good</w:t>
            </w:r>
            <w:r w:rsidR="00785AB8">
              <w:rPr>
                <w:rFonts w:eastAsia="Arial" w:cs="Arial"/>
                <w:b/>
              </w:rPr>
              <w:t xml:space="preserve"> </w:t>
            </w:r>
            <w:r w:rsidRPr="00F63FDB">
              <w:rPr>
                <w:rFonts w:eastAsia="Arial" w:cs="Arial"/>
                <w:b/>
              </w:rPr>
              <w:t>(2 points)</w:t>
            </w:r>
          </w:p>
        </w:tc>
        <w:tc>
          <w:tcPr>
            <w:tcW w:w="3600" w:type="dxa"/>
          </w:tcPr>
          <w:p w14:paraId="00000531" w14:textId="4743765C" w:rsidR="00E63841" w:rsidRPr="00F63FDB" w:rsidRDefault="006254EE" w:rsidP="00335A17">
            <w:pPr>
              <w:spacing w:before="40" w:after="40"/>
              <w:jc w:val="center"/>
              <w:rPr>
                <w:rFonts w:eastAsia="Arial" w:cs="Arial"/>
                <w:b/>
              </w:rPr>
            </w:pPr>
            <w:r w:rsidRPr="00F63FDB">
              <w:rPr>
                <w:rFonts w:eastAsia="Arial" w:cs="Arial"/>
                <w:b/>
              </w:rPr>
              <w:t>Adequate</w:t>
            </w:r>
            <w:r w:rsidR="00785AB8">
              <w:rPr>
                <w:rFonts w:eastAsia="Arial" w:cs="Arial"/>
                <w:b/>
              </w:rPr>
              <w:t xml:space="preserve"> </w:t>
            </w:r>
            <w:r w:rsidRPr="00F63FDB">
              <w:rPr>
                <w:rFonts w:eastAsia="Arial" w:cs="Arial"/>
                <w:b/>
              </w:rPr>
              <w:t>(1 points)</w:t>
            </w:r>
          </w:p>
        </w:tc>
        <w:tc>
          <w:tcPr>
            <w:tcW w:w="3600" w:type="dxa"/>
          </w:tcPr>
          <w:p w14:paraId="00000533" w14:textId="34A41229" w:rsidR="00E63841" w:rsidRPr="00F63FDB" w:rsidRDefault="006254EE" w:rsidP="00335A17">
            <w:pPr>
              <w:spacing w:before="40" w:after="40"/>
              <w:jc w:val="center"/>
              <w:rPr>
                <w:rFonts w:eastAsia="Arial" w:cs="Arial"/>
                <w:b/>
              </w:rPr>
            </w:pPr>
            <w:r w:rsidRPr="00F63FDB">
              <w:rPr>
                <w:rFonts w:eastAsia="Arial" w:cs="Arial"/>
                <w:b/>
              </w:rPr>
              <w:t>Minimal</w:t>
            </w:r>
            <w:r w:rsidR="00785AB8">
              <w:rPr>
                <w:rFonts w:eastAsia="Arial" w:cs="Arial"/>
                <w:b/>
              </w:rPr>
              <w:t xml:space="preserve"> </w:t>
            </w:r>
            <w:r w:rsidRPr="00F63FDB">
              <w:rPr>
                <w:rFonts w:eastAsia="Arial" w:cs="Arial"/>
                <w:b/>
              </w:rPr>
              <w:t>(0 points)</w:t>
            </w:r>
          </w:p>
        </w:tc>
      </w:tr>
      <w:tr w:rsidR="00E63841" w:rsidRPr="00B82126" w14:paraId="1D3016AB" w14:textId="77777777" w:rsidTr="00F63560">
        <w:trPr>
          <w:cantSplit/>
          <w:trHeight w:val="1421"/>
        </w:trPr>
        <w:tc>
          <w:tcPr>
            <w:tcW w:w="3600" w:type="dxa"/>
          </w:tcPr>
          <w:p w14:paraId="00000534"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35" w14:textId="153C86F2" w:rsidR="00E63841" w:rsidRPr="00F63FDB" w:rsidRDefault="006254EE" w:rsidP="00785AB8">
            <w:pPr>
              <w:numPr>
                <w:ilvl w:val="0"/>
                <w:numId w:val="18"/>
              </w:numPr>
              <w:spacing w:before="120" w:after="120"/>
              <w:rPr>
                <w:rFonts w:eastAsia="Arial" w:cs="Arial"/>
              </w:rPr>
            </w:pPr>
            <w:r w:rsidRPr="00F63FDB">
              <w:rPr>
                <w:rFonts w:eastAsia="Arial" w:cs="Arial"/>
              </w:rPr>
              <w:t>A strong, thoroughly clear, and specific array of activities</w:t>
            </w:r>
            <w:r w:rsidR="00847CD5" w:rsidRPr="00F63FDB">
              <w:rPr>
                <w:rFonts w:eastAsia="Arial" w:cs="Arial"/>
              </w:rPr>
              <w:t xml:space="preserve"> and support</w:t>
            </w:r>
            <w:r w:rsidRPr="00F63FDB">
              <w:rPr>
                <w:rFonts w:eastAsia="Arial" w:cs="Arial"/>
              </w:rPr>
              <w:t xml:space="preserve"> designed to meet identified needs.</w:t>
            </w:r>
          </w:p>
        </w:tc>
        <w:tc>
          <w:tcPr>
            <w:tcW w:w="3600" w:type="dxa"/>
          </w:tcPr>
          <w:p w14:paraId="00000536"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37" w14:textId="5BF87141" w:rsidR="00E63841" w:rsidRPr="00F63FDB" w:rsidRDefault="006254EE" w:rsidP="00785AB8">
            <w:pPr>
              <w:numPr>
                <w:ilvl w:val="0"/>
                <w:numId w:val="32"/>
              </w:numPr>
              <w:spacing w:before="120" w:after="120"/>
              <w:ind w:left="360"/>
              <w:rPr>
                <w:rFonts w:eastAsia="Arial" w:cs="Arial"/>
              </w:rPr>
            </w:pPr>
            <w:r w:rsidRPr="00F63FDB">
              <w:rPr>
                <w:rFonts w:eastAsia="Arial" w:cs="Arial"/>
              </w:rPr>
              <w:t xml:space="preserve">A clear and sufficient array of activities </w:t>
            </w:r>
            <w:r w:rsidR="00847CD5" w:rsidRPr="00F63FDB">
              <w:rPr>
                <w:rFonts w:eastAsia="Arial" w:cs="Arial"/>
              </w:rPr>
              <w:t xml:space="preserve">and support </w:t>
            </w:r>
            <w:r w:rsidRPr="00F63FDB">
              <w:rPr>
                <w:rFonts w:eastAsia="Arial" w:cs="Arial"/>
              </w:rPr>
              <w:t>designed to meet identified needs.</w:t>
            </w:r>
          </w:p>
        </w:tc>
        <w:tc>
          <w:tcPr>
            <w:tcW w:w="3600" w:type="dxa"/>
          </w:tcPr>
          <w:p w14:paraId="00000538"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39" w14:textId="189E6F59" w:rsidR="00E63841" w:rsidRPr="00F63FDB" w:rsidRDefault="006254EE" w:rsidP="00785AB8">
            <w:pPr>
              <w:numPr>
                <w:ilvl w:val="0"/>
                <w:numId w:val="35"/>
              </w:numPr>
              <w:spacing w:before="120" w:after="120"/>
              <w:rPr>
                <w:rFonts w:eastAsia="Arial" w:cs="Arial"/>
              </w:rPr>
            </w:pPr>
            <w:r w:rsidRPr="00F63FDB">
              <w:rPr>
                <w:rFonts w:eastAsia="Arial" w:cs="Arial"/>
              </w:rPr>
              <w:t>A limited array of activities</w:t>
            </w:r>
            <w:r w:rsidR="00847CD5" w:rsidRPr="00F63FDB">
              <w:rPr>
                <w:rFonts w:eastAsia="Arial" w:cs="Arial"/>
              </w:rPr>
              <w:t xml:space="preserve"> and support</w:t>
            </w:r>
            <w:r w:rsidRPr="00F63FDB">
              <w:rPr>
                <w:rFonts w:eastAsia="Arial" w:cs="Arial"/>
              </w:rPr>
              <w:t xml:space="preserve"> that are not clearly linked to identified needs.</w:t>
            </w:r>
          </w:p>
        </w:tc>
        <w:tc>
          <w:tcPr>
            <w:tcW w:w="3600" w:type="dxa"/>
          </w:tcPr>
          <w:p w14:paraId="0000053A"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3B" w14:textId="3429A6E2" w:rsidR="00E63841" w:rsidRPr="00F63FDB" w:rsidRDefault="006254EE" w:rsidP="00785AB8">
            <w:pPr>
              <w:numPr>
                <w:ilvl w:val="0"/>
                <w:numId w:val="4"/>
              </w:numPr>
              <w:spacing w:before="120" w:after="120"/>
              <w:rPr>
                <w:rFonts w:eastAsia="Arial" w:cs="Arial"/>
              </w:rPr>
            </w:pPr>
            <w:r w:rsidRPr="00F63FDB">
              <w:rPr>
                <w:rFonts w:eastAsia="Arial" w:cs="Arial"/>
              </w:rPr>
              <w:t>Activities</w:t>
            </w:r>
            <w:r w:rsidR="00847CD5" w:rsidRPr="00F63FDB">
              <w:rPr>
                <w:rFonts w:eastAsia="Arial" w:cs="Arial"/>
              </w:rPr>
              <w:t xml:space="preserve"> and support</w:t>
            </w:r>
            <w:r w:rsidRPr="00F63FDB">
              <w:rPr>
                <w:rFonts w:eastAsia="Arial" w:cs="Arial"/>
              </w:rPr>
              <w:t xml:space="preserve"> in vague terms or are nonexistent.</w:t>
            </w:r>
          </w:p>
        </w:tc>
      </w:tr>
    </w:tbl>
    <w:p w14:paraId="0000053D" w14:textId="3B258B25" w:rsidR="00E63841" w:rsidRPr="00F63FDB" w:rsidRDefault="00B14002" w:rsidP="00877661">
      <w:pPr>
        <w:keepNext/>
        <w:shd w:val="clear" w:color="auto" w:fill="FFFFFF"/>
        <w:ind w:left="1440" w:hanging="720"/>
        <w:rPr>
          <w:rFonts w:eastAsia="Arial" w:cs="Arial"/>
          <w:i/>
        </w:rPr>
      </w:pPr>
      <w:r w:rsidRPr="00F63FDB">
        <w:rPr>
          <w:rFonts w:eastAsia="Arial" w:cs="Arial"/>
          <w:b/>
        </w:rPr>
        <w:lastRenderedPageBreak/>
        <w:t>B</w:t>
      </w:r>
      <w:r w:rsidR="006254EE" w:rsidRPr="00F63FDB">
        <w:rPr>
          <w:rFonts w:eastAsia="Arial" w:cs="Arial"/>
          <w:b/>
        </w:rPr>
        <w:t>.3</w:t>
      </w:r>
      <w:r w:rsidR="006254EE" w:rsidRPr="00F63FDB">
        <w:rPr>
          <w:rFonts w:eastAsia="Arial" w:cs="Arial"/>
          <w:b/>
        </w:rPr>
        <w:tab/>
      </w:r>
      <w:r w:rsidR="006254EE" w:rsidRPr="00F63FDB">
        <w:rPr>
          <w:rFonts w:eastAsia="Arial" w:cs="Arial"/>
        </w:rPr>
        <w:t xml:space="preserve">Advocacy for the child(ren)’s needs in a manner that promotes alternative forms of dispute resolution and positive relationships between parents and professionals. </w:t>
      </w:r>
      <w:r w:rsidR="006254EE" w:rsidRPr="00F63FDB">
        <w:rPr>
          <w:rFonts w:eastAsia="Arial" w:cs="Arial"/>
          <w:i/>
        </w:rPr>
        <w:t>[3 points possible]</w:t>
      </w:r>
    </w:p>
    <w:tbl>
      <w:tblPr>
        <w:tblStyle w:val="ae"/>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3"/>
      </w:tblPr>
      <w:tblGrid>
        <w:gridCol w:w="3600"/>
        <w:gridCol w:w="3600"/>
        <w:gridCol w:w="3600"/>
        <w:gridCol w:w="3600"/>
      </w:tblGrid>
      <w:tr w:rsidR="00785AB8" w:rsidRPr="00B82126" w14:paraId="58E26860" w14:textId="77777777" w:rsidTr="00335A17">
        <w:trPr>
          <w:cantSplit/>
          <w:trHeight w:val="85"/>
          <w:tblHeader/>
        </w:trPr>
        <w:tc>
          <w:tcPr>
            <w:tcW w:w="3600" w:type="dxa"/>
          </w:tcPr>
          <w:p w14:paraId="0000053F" w14:textId="192605C4" w:rsidR="00785AB8" w:rsidRPr="00F63FDB" w:rsidRDefault="00785AB8" w:rsidP="00335A17">
            <w:pPr>
              <w:spacing w:before="40" w:after="40"/>
              <w:jc w:val="center"/>
              <w:rPr>
                <w:rFonts w:eastAsia="Arial"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41" w14:textId="4838473F" w:rsidR="00785AB8" w:rsidRPr="00F63FDB" w:rsidRDefault="00785AB8" w:rsidP="00335A17">
            <w:pPr>
              <w:spacing w:before="40" w:after="40"/>
              <w:jc w:val="center"/>
              <w:rPr>
                <w:rFonts w:eastAsia="Arial"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43" w14:textId="7C622085" w:rsidR="00785AB8" w:rsidRPr="00F63FDB" w:rsidRDefault="00785AB8" w:rsidP="00335A17">
            <w:pPr>
              <w:spacing w:before="40" w:after="40"/>
              <w:jc w:val="center"/>
              <w:rPr>
                <w:rFonts w:eastAsia="Arial"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45" w14:textId="55A5E429" w:rsidR="00785AB8" w:rsidRPr="00F63FDB" w:rsidRDefault="00785AB8" w:rsidP="00335A17">
            <w:pPr>
              <w:spacing w:before="40" w:after="40"/>
              <w:jc w:val="center"/>
              <w:rPr>
                <w:rFonts w:eastAsia="Arial"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00CB04F1" w14:textId="77777777" w:rsidTr="00F63560">
        <w:trPr>
          <w:cantSplit/>
        </w:trPr>
        <w:tc>
          <w:tcPr>
            <w:tcW w:w="3600" w:type="dxa"/>
          </w:tcPr>
          <w:p w14:paraId="00000546" w14:textId="77777777" w:rsidR="00E63841" w:rsidRPr="00F63FDB" w:rsidRDefault="006254EE" w:rsidP="00785AB8">
            <w:pPr>
              <w:spacing w:before="120" w:after="120"/>
              <w:rPr>
                <w:rFonts w:eastAsia="Arial" w:cs="Arial"/>
              </w:rPr>
            </w:pPr>
            <w:r w:rsidRPr="00F63FDB">
              <w:rPr>
                <w:rFonts w:eastAsia="Arial" w:cs="Arial"/>
              </w:rPr>
              <w:t>Application:</w:t>
            </w:r>
          </w:p>
          <w:p w14:paraId="00000547" w14:textId="77777777" w:rsidR="00E63841" w:rsidRPr="00F63FDB" w:rsidRDefault="006254EE" w:rsidP="00785AB8">
            <w:pPr>
              <w:numPr>
                <w:ilvl w:val="0"/>
                <w:numId w:val="18"/>
              </w:numPr>
              <w:spacing w:before="120" w:after="120"/>
              <w:rPr>
                <w:rFonts w:eastAsia="Arial" w:cs="Arial"/>
              </w:rPr>
            </w:pPr>
            <w:r w:rsidRPr="00F63FDB">
              <w:rPr>
                <w:rFonts w:eastAsia="Arial" w:cs="Arial"/>
              </w:rPr>
              <w:t>Makes a strong and thoroughly clear case for promoting dispute resolution and positive relationships among parents and professionals in the advocacy of children's needs.</w:t>
            </w:r>
          </w:p>
        </w:tc>
        <w:tc>
          <w:tcPr>
            <w:tcW w:w="3600" w:type="dxa"/>
          </w:tcPr>
          <w:p w14:paraId="00000548" w14:textId="77777777" w:rsidR="00E63841" w:rsidRPr="00F63FDB" w:rsidRDefault="006254EE" w:rsidP="00785AB8">
            <w:pPr>
              <w:spacing w:before="120" w:after="120"/>
              <w:rPr>
                <w:rFonts w:eastAsia="Arial" w:cs="Arial"/>
              </w:rPr>
            </w:pPr>
            <w:r w:rsidRPr="00F63FDB">
              <w:rPr>
                <w:rFonts w:eastAsia="Arial" w:cs="Arial"/>
              </w:rPr>
              <w:t>Application:</w:t>
            </w:r>
          </w:p>
          <w:p w14:paraId="00000549" w14:textId="77777777" w:rsidR="00E63841" w:rsidRPr="00F63FDB" w:rsidRDefault="006254EE" w:rsidP="00785AB8">
            <w:pPr>
              <w:numPr>
                <w:ilvl w:val="0"/>
                <w:numId w:val="29"/>
              </w:numPr>
              <w:spacing w:before="120" w:after="120"/>
              <w:ind w:left="360"/>
              <w:rPr>
                <w:rFonts w:eastAsia="Arial" w:cs="Arial"/>
              </w:rPr>
            </w:pPr>
            <w:r w:rsidRPr="00F63FDB">
              <w:rPr>
                <w:rFonts w:eastAsia="Arial" w:cs="Arial"/>
              </w:rPr>
              <w:t>Makes a sufficient and clearly relevant case for promoting dispute resolution and positive relationships among parents and professionals in the advocacy of children's needs.</w:t>
            </w:r>
          </w:p>
        </w:tc>
        <w:tc>
          <w:tcPr>
            <w:tcW w:w="3600" w:type="dxa"/>
          </w:tcPr>
          <w:p w14:paraId="0000054A" w14:textId="77777777" w:rsidR="00E63841" w:rsidRPr="00F63FDB" w:rsidRDefault="006254EE" w:rsidP="00785AB8">
            <w:pPr>
              <w:spacing w:before="120" w:after="120"/>
              <w:rPr>
                <w:rFonts w:eastAsia="Arial" w:cs="Arial"/>
              </w:rPr>
            </w:pPr>
            <w:r w:rsidRPr="00F63FDB">
              <w:rPr>
                <w:rFonts w:eastAsia="Arial" w:cs="Arial"/>
              </w:rPr>
              <w:t>Application:</w:t>
            </w:r>
          </w:p>
          <w:p w14:paraId="0000054B" w14:textId="77777777" w:rsidR="00E63841" w:rsidRPr="00F63FDB" w:rsidRDefault="006254EE" w:rsidP="00785AB8">
            <w:pPr>
              <w:numPr>
                <w:ilvl w:val="0"/>
                <w:numId w:val="35"/>
              </w:numPr>
              <w:spacing w:before="120" w:after="120"/>
              <w:rPr>
                <w:rFonts w:eastAsia="Arial" w:cs="Arial"/>
              </w:rPr>
            </w:pPr>
            <w:r w:rsidRPr="00F63FDB">
              <w:rPr>
                <w:rFonts w:eastAsia="Arial" w:cs="Arial"/>
              </w:rPr>
              <w:t>Makes an adequate case for promoting dispute resolution and positive relationships among parents and professionals in the advocacy of children's needs.</w:t>
            </w:r>
          </w:p>
        </w:tc>
        <w:tc>
          <w:tcPr>
            <w:tcW w:w="3600" w:type="dxa"/>
          </w:tcPr>
          <w:p w14:paraId="0000054C" w14:textId="77777777" w:rsidR="00E63841" w:rsidRPr="00F63FDB" w:rsidRDefault="006254EE" w:rsidP="00785AB8">
            <w:pPr>
              <w:spacing w:before="120" w:after="120"/>
              <w:rPr>
                <w:rFonts w:eastAsia="Arial" w:cs="Arial"/>
              </w:rPr>
            </w:pPr>
            <w:r w:rsidRPr="00F63FDB">
              <w:rPr>
                <w:rFonts w:eastAsia="Arial" w:cs="Arial"/>
              </w:rPr>
              <w:t>Application:</w:t>
            </w:r>
          </w:p>
          <w:p w14:paraId="0000054D" w14:textId="77777777" w:rsidR="00E63841" w:rsidRPr="00F63FDB" w:rsidRDefault="006254EE" w:rsidP="00785AB8">
            <w:pPr>
              <w:numPr>
                <w:ilvl w:val="0"/>
                <w:numId w:val="4"/>
              </w:numPr>
              <w:spacing w:before="120" w:after="120"/>
              <w:rPr>
                <w:rFonts w:eastAsia="Arial" w:cs="Arial"/>
              </w:rPr>
            </w:pPr>
            <w:r w:rsidRPr="00F63FDB">
              <w:rPr>
                <w:rFonts w:eastAsia="Arial" w:cs="Arial"/>
              </w:rPr>
              <w:t>Makes a weak case for promoting dispute resolution and positive relationships among parents and professionals in the advocacy of children's needs.</w:t>
            </w:r>
          </w:p>
        </w:tc>
      </w:tr>
    </w:tbl>
    <w:p w14:paraId="0000054E" w14:textId="438C40A0" w:rsidR="00E63841" w:rsidRPr="00F63FDB" w:rsidRDefault="00847CD5" w:rsidP="00877661">
      <w:pPr>
        <w:shd w:val="clear" w:color="auto" w:fill="FFFFFF"/>
        <w:spacing w:before="480"/>
        <w:ind w:left="1440" w:hanging="720"/>
        <w:rPr>
          <w:rFonts w:eastAsia="Times New Roman" w:cs="Arial"/>
          <w:i/>
        </w:rPr>
      </w:pPr>
      <w:r w:rsidRPr="00F63FDB">
        <w:rPr>
          <w:rFonts w:eastAsia="Times New Roman" w:cs="Arial"/>
          <w:b/>
        </w:rPr>
        <w:t>B</w:t>
      </w:r>
      <w:r w:rsidR="006254EE" w:rsidRPr="00F63FDB">
        <w:rPr>
          <w:rFonts w:eastAsia="Times New Roman" w:cs="Arial"/>
          <w:b/>
        </w:rPr>
        <w:t>.4</w:t>
      </w:r>
      <w:r w:rsidR="006254EE" w:rsidRPr="00F63FDB">
        <w:rPr>
          <w:rFonts w:eastAsia="Times New Roman" w:cs="Arial"/>
          <w:b/>
        </w:rPr>
        <w:tab/>
      </w:r>
      <w:r w:rsidRPr="00F63FDB">
        <w:rPr>
          <w:rFonts w:eastAsia="Times New Roman" w:cs="Arial"/>
        </w:rPr>
        <w:t>Support for parents with</w:t>
      </w:r>
      <w:r w:rsidR="006254EE" w:rsidRPr="00F63FDB">
        <w:rPr>
          <w:rFonts w:eastAsia="Times New Roman" w:cs="Arial"/>
        </w:rPr>
        <w:t xml:space="preserve"> how to access language access support, including interpretation and translation of written materials, which are in addition to the language access support required to be provided by LEAs. [3 points possible]</w:t>
      </w:r>
    </w:p>
    <w:tbl>
      <w:tblPr>
        <w:tblStyle w:val="af"/>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4"/>
      </w:tblPr>
      <w:tblGrid>
        <w:gridCol w:w="3600"/>
        <w:gridCol w:w="3600"/>
        <w:gridCol w:w="3600"/>
        <w:gridCol w:w="3600"/>
      </w:tblGrid>
      <w:tr w:rsidR="00785AB8" w:rsidRPr="00B82126" w14:paraId="078951C5" w14:textId="77777777" w:rsidTr="00335A17">
        <w:trPr>
          <w:cantSplit/>
          <w:trHeight w:val="85"/>
          <w:tblHeader/>
        </w:trPr>
        <w:tc>
          <w:tcPr>
            <w:tcW w:w="3600" w:type="dxa"/>
          </w:tcPr>
          <w:p w14:paraId="00000550" w14:textId="0CF9B54C" w:rsidR="00785AB8" w:rsidRPr="00F63FDB" w:rsidRDefault="00785AB8" w:rsidP="00335A17">
            <w:pPr>
              <w:spacing w:before="40" w:after="40"/>
              <w:jc w:val="center"/>
              <w:rPr>
                <w:rFonts w:eastAsia="Times New Roman"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52" w14:textId="1ECA748F" w:rsidR="00785AB8" w:rsidRPr="00F63FDB" w:rsidRDefault="00785AB8" w:rsidP="00335A17">
            <w:pPr>
              <w:spacing w:before="40" w:after="40"/>
              <w:jc w:val="center"/>
              <w:rPr>
                <w:rFonts w:eastAsia="Times New Roman"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54" w14:textId="3AD0D7F0" w:rsidR="00785AB8" w:rsidRPr="00F63FDB" w:rsidRDefault="00785AB8" w:rsidP="00335A17">
            <w:pPr>
              <w:spacing w:before="40" w:after="40"/>
              <w:jc w:val="center"/>
              <w:rPr>
                <w:rFonts w:eastAsia="Times New Roman"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56" w14:textId="0147116D" w:rsidR="00785AB8" w:rsidRPr="00F63FDB" w:rsidRDefault="00785AB8" w:rsidP="00335A17">
            <w:pPr>
              <w:spacing w:before="40" w:after="40"/>
              <w:jc w:val="center"/>
              <w:rPr>
                <w:rFonts w:eastAsia="Times New Roman"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3A12993B" w14:textId="77777777" w:rsidTr="00F63560">
        <w:trPr>
          <w:cantSplit/>
          <w:trHeight w:val="1403"/>
        </w:trPr>
        <w:tc>
          <w:tcPr>
            <w:tcW w:w="3600" w:type="dxa"/>
          </w:tcPr>
          <w:p w14:paraId="00000557"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58" w14:textId="59B44948" w:rsidR="00E63841" w:rsidRPr="00F63FDB" w:rsidRDefault="006254EE" w:rsidP="00785AB8">
            <w:pPr>
              <w:numPr>
                <w:ilvl w:val="0"/>
                <w:numId w:val="18"/>
              </w:numPr>
              <w:spacing w:before="120" w:after="120"/>
              <w:rPr>
                <w:rFonts w:eastAsia="Times New Roman" w:cs="Arial"/>
              </w:rPr>
            </w:pPr>
            <w:r w:rsidRPr="00F63FDB">
              <w:rPr>
                <w:rFonts w:eastAsia="Times New Roman" w:cs="Arial"/>
              </w:rPr>
              <w:t>A strong, thoroughly clear, and specific array of activities designed to teach families how to acquire language access support services.</w:t>
            </w:r>
          </w:p>
        </w:tc>
        <w:tc>
          <w:tcPr>
            <w:tcW w:w="3600" w:type="dxa"/>
          </w:tcPr>
          <w:p w14:paraId="00000559"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5A" w14:textId="746C374E" w:rsidR="00E63841" w:rsidRPr="00F63FDB" w:rsidRDefault="006254EE" w:rsidP="00785AB8">
            <w:pPr>
              <w:numPr>
                <w:ilvl w:val="0"/>
                <w:numId w:val="17"/>
              </w:numPr>
              <w:spacing w:before="120" w:after="120"/>
              <w:ind w:left="360"/>
              <w:rPr>
                <w:rFonts w:eastAsia="Times New Roman" w:cs="Arial"/>
              </w:rPr>
            </w:pPr>
            <w:r w:rsidRPr="00F63FDB">
              <w:rPr>
                <w:rFonts w:eastAsia="Times New Roman" w:cs="Arial"/>
              </w:rPr>
              <w:t>A clear and sufficient array of activities designed to teach families how to acquire language access support services.</w:t>
            </w:r>
          </w:p>
        </w:tc>
        <w:tc>
          <w:tcPr>
            <w:tcW w:w="3600" w:type="dxa"/>
          </w:tcPr>
          <w:p w14:paraId="0000055B"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5C" w14:textId="7692979B" w:rsidR="00E63841" w:rsidRPr="00F63FDB" w:rsidRDefault="006254EE" w:rsidP="00785AB8">
            <w:pPr>
              <w:numPr>
                <w:ilvl w:val="0"/>
                <w:numId w:val="35"/>
              </w:numPr>
              <w:spacing w:before="120" w:after="120"/>
              <w:rPr>
                <w:rFonts w:eastAsia="Times New Roman" w:cs="Arial"/>
              </w:rPr>
            </w:pPr>
            <w:r w:rsidRPr="00F63FDB">
              <w:rPr>
                <w:rFonts w:eastAsia="Times New Roman" w:cs="Arial"/>
              </w:rPr>
              <w:t>A limited array of activities designed to teach families how to acquire language access support services.</w:t>
            </w:r>
          </w:p>
        </w:tc>
        <w:tc>
          <w:tcPr>
            <w:tcW w:w="3600" w:type="dxa"/>
          </w:tcPr>
          <w:p w14:paraId="0000055D" w14:textId="77777777" w:rsidR="00E63841" w:rsidRPr="00F63FDB" w:rsidRDefault="006254EE" w:rsidP="00785AB8">
            <w:pPr>
              <w:spacing w:before="120" w:after="120"/>
              <w:rPr>
                <w:rFonts w:eastAsia="Times New Roman" w:cs="Arial"/>
              </w:rPr>
            </w:pPr>
            <w:r w:rsidRPr="00F63FDB">
              <w:rPr>
                <w:rFonts w:eastAsia="Times New Roman" w:cs="Arial"/>
              </w:rPr>
              <w:t>Application presents:</w:t>
            </w:r>
          </w:p>
          <w:p w14:paraId="0000055E" w14:textId="70CF0147" w:rsidR="00E63841" w:rsidRPr="00F63FDB" w:rsidRDefault="00847CD5" w:rsidP="00785AB8">
            <w:pPr>
              <w:numPr>
                <w:ilvl w:val="0"/>
                <w:numId w:val="4"/>
              </w:numPr>
              <w:spacing w:before="120" w:after="120"/>
              <w:rPr>
                <w:rFonts w:eastAsia="Times New Roman" w:cs="Arial"/>
              </w:rPr>
            </w:pPr>
            <w:r w:rsidRPr="00F63FDB">
              <w:rPr>
                <w:rFonts w:eastAsia="Times New Roman" w:cs="Arial"/>
              </w:rPr>
              <w:t>A</w:t>
            </w:r>
            <w:r w:rsidR="006254EE" w:rsidRPr="00F63FDB">
              <w:rPr>
                <w:rFonts w:eastAsia="Times New Roman" w:cs="Arial"/>
              </w:rPr>
              <w:t>ctivities are described in vague terms or are nonexistent.</w:t>
            </w:r>
          </w:p>
        </w:tc>
      </w:tr>
    </w:tbl>
    <w:p w14:paraId="250692D8" w14:textId="77777777" w:rsidR="00335A17" w:rsidRDefault="00335A17">
      <w:pPr>
        <w:spacing w:after="160" w:line="259" w:lineRule="auto"/>
        <w:rPr>
          <w:rFonts w:eastAsia="Times New Roman" w:cs="Arial"/>
          <w:b/>
        </w:rPr>
      </w:pPr>
      <w:r>
        <w:rPr>
          <w:rFonts w:eastAsia="Times New Roman" w:cs="Arial"/>
          <w:b/>
        </w:rPr>
        <w:br w:type="page"/>
      </w:r>
    </w:p>
    <w:p w14:paraId="00000561" w14:textId="14D0B042" w:rsidR="00E63841" w:rsidRPr="00F63FDB" w:rsidRDefault="00847CD5" w:rsidP="00877661">
      <w:pPr>
        <w:shd w:val="clear" w:color="auto" w:fill="FFFFFF"/>
        <w:ind w:left="1440" w:hanging="720"/>
        <w:rPr>
          <w:rFonts w:eastAsia="Times New Roman" w:cs="Arial"/>
          <w:i/>
        </w:rPr>
      </w:pPr>
      <w:r w:rsidRPr="00F63FDB">
        <w:rPr>
          <w:rFonts w:eastAsia="Times New Roman" w:cs="Arial"/>
          <w:b/>
        </w:rPr>
        <w:lastRenderedPageBreak/>
        <w:t>B</w:t>
      </w:r>
      <w:r w:rsidR="006254EE" w:rsidRPr="00F63FDB">
        <w:rPr>
          <w:rFonts w:eastAsia="Times New Roman" w:cs="Arial"/>
          <w:b/>
        </w:rPr>
        <w:t>.5</w:t>
      </w:r>
      <w:r w:rsidR="006254EE" w:rsidRPr="00F63FDB">
        <w:rPr>
          <w:rFonts w:eastAsia="Times New Roman" w:cs="Arial"/>
        </w:rPr>
        <w:tab/>
        <w:t>Support parents in navigating referrals for services, such as support for pupil and family needs, respite services, physical and mental health services, and other necessary services. [3 points possible]</w:t>
      </w:r>
    </w:p>
    <w:tbl>
      <w:tblPr>
        <w:tblStyle w:val="af0"/>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5"/>
      </w:tblPr>
      <w:tblGrid>
        <w:gridCol w:w="3600"/>
        <w:gridCol w:w="3600"/>
        <w:gridCol w:w="3600"/>
        <w:gridCol w:w="3600"/>
      </w:tblGrid>
      <w:tr w:rsidR="00785AB8" w:rsidRPr="00B82126" w14:paraId="768D4748" w14:textId="77777777" w:rsidTr="00335A17">
        <w:trPr>
          <w:trHeight w:val="85"/>
        </w:trPr>
        <w:tc>
          <w:tcPr>
            <w:tcW w:w="3600" w:type="dxa"/>
          </w:tcPr>
          <w:p w14:paraId="00000563" w14:textId="2C0D73A3" w:rsidR="00785AB8" w:rsidRPr="00F63FDB" w:rsidRDefault="00785AB8" w:rsidP="00335A17">
            <w:pPr>
              <w:spacing w:before="40" w:after="40"/>
              <w:jc w:val="center"/>
              <w:rPr>
                <w:rFonts w:eastAsia="Times New Roman"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65" w14:textId="4D7DF017" w:rsidR="00785AB8" w:rsidRPr="00F63FDB" w:rsidRDefault="00785AB8" w:rsidP="00335A17">
            <w:pPr>
              <w:spacing w:before="40" w:after="40"/>
              <w:jc w:val="center"/>
              <w:rPr>
                <w:rFonts w:eastAsia="Times New Roman"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67" w14:textId="3F19C7A9" w:rsidR="00785AB8" w:rsidRPr="00F63FDB" w:rsidRDefault="00785AB8" w:rsidP="00335A17">
            <w:pPr>
              <w:spacing w:before="40" w:after="40"/>
              <w:jc w:val="center"/>
              <w:rPr>
                <w:rFonts w:eastAsia="Times New Roman"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69" w14:textId="302357F3" w:rsidR="00785AB8" w:rsidRPr="00F63FDB" w:rsidRDefault="00785AB8" w:rsidP="00335A17">
            <w:pPr>
              <w:spacing w:before="40" w:after="40"/>
              <w:jc w:val="center"/>
              <w:rPr>
                <w:rFonts w:eastAsia="Times New Roman"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24F48B65" w14:textId="77777777" w:rsidTr="00F63560">
        <w:trPr>
          <w:trHeight w:val="1763"/>
        </w:trPr>
        <w:tc>
          <w:tcPr>
            <w:tcW w:w="3600" w:type="dxa"/>
          </w:tcPr>
          <w:p w14:paraId="0000056A"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6B" w14:textId="79C52BDA" w:rsidR="00E63841" w:rsidRPr="00F63FDB" w:rsidRDefault="006254EE" w:rsidP="00785AB8">
            <w:pPr>
              <w:numPr>
                <w:ilvl w:val="0"/>
                <w:numId w:val="18"/>
              </w:numPr>
              <w:spacing w:before="120" w:after="120"/>
              <w:rPr>
                <w:rFonts w:eastAsia="Times New Roman" w:cs="Arial"/>
              </w:rPr>
            </w:pPr>
            <w:r w:rsidRPr="00F63FDB">
              <w:rPr>
                <w:rFonts w:eastAsia="Times New Roman" w:cs="Arial"/>
              </w:rPr>
              <w:t>A strong, thoroughly clear, and specific array of program activities that assist families to better understand available services and supports, helps them coordinate these services, and that encourages follow through on referrals.</w:t>
            </w:r>
          </w:p>
        </w:tc>
        <w:tc>
          <w:tcPr>
            <w:tcW w:w="3600" w:type="dxa"/>
          </w:tcPr>
          <w:p w14:paraId="0000056C"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6D" w14:textId="64C049C6" w:rsidR="00E63841" w:rsidRPr="00F63FDB" w:rsidRDefault="006254EE" w:rsidP="00785AB8">
            <w:pPr>
              <w:numPr>
                <w:ilvl w:val="0"/>
                <w:numId w:val="23"/>
              </w:numPr>
              <w:spacing w:before="120" w:after="120"/>
              <w:ind w:left="360"/>
              <w:rPr>
                <w:rFonts w:eastAsia="Times New Roman" w:cs="Arial"/>
              </w:rPr>
            </w:pPr>
            <w:r w:rsidRPr="00F63FDB">
              <w:rPr>
                <w:rFonts w:eastAsia="Times New Roman" w:cs="Arial"/>
              </w:rPr>
              <w:t xml:space="preserve">A clear and </w:t>
            </w:r>
            <w:r w:rsidR="002B5520" w:rsidRPr="00F63FDB">
              <w:rPr>
                <w:rFonts w:eastAsia="Times New Roman" w:cs="Arial"/>
              </w:rPr>
              <w:t>sufficient array</w:t>
            </w:r>
            <w:r w:rsidRPr="00F63FDB">
              <w:rPr>
                <w:rFonts w:eastAsia="Times New Roman" w:cs="Arial"/>
              </w:rPr>
              <w:t xml:space="preserve"> of program activities that assist families to better understand available services and supports, helps them coordinate these services, and that encourages follow through on referrals.</w:t>
            </w:r>
          </w:p>
        </w:tc>
        <w:tc>
          <w:tcPr>
            <w:tcW w:w="3600" w:type="dxa"/>
          </w:tcPr>
          <w:p w14:paraId="0000056E"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6F" w14:textId="77777777" w:rsidR="00E63841" w:rsidRPr="00F63FDB" w:rsidRDefault="006254EE" w:rsidP="00785AB8">
            <w:pPr>
              <w:numPr>
                <w:ilvl w:val="0"/>
                <w:numId w:val="35"/>
              </w:numPr>
              <w:spacing w:before="120" w:after="120"/>
              <w:rPr>
                <w:rFonts w:eastAsia="Times New Roman" w:cs="Arial"/>
              </w:rPr>
            </w:pPr>
            <w:r w:rsidRPr="00F63FDB">
              <w:rPr>
                <w:rFonts w:eastAsia="Times New Roman" w:cs="Arial"/>
              </w:rPr>
              <w:t xml:space="preserve">A limited array of program activities that assist families to better understand available services and supports, helps them coordinate these services, and that encourages follow through on referrals. </w:t>
            </w:r>
          </w:p>
        </w:tc>
        <w:tc>
          <w:tcPr>
            <w:tcW w:w="3600" w:type="dxa"/>
          </w:tcPr>
          <w:p w14:paraId="00000570" w14:textId="77777777" w:rsidR="00E63841" w:rsidRPr="00F63FDB" w:rsidRDefault="006254EE" w:rsidP="00785AB8">
            <w:pPr>
              <w:spacing w:before="120" w:after="120"/>
              <w:rPr>
                <w:rFonts w:eastAsia="Times New Roman" w:cs="Arial"/>
              </w:rPr>
            </w:pPr>
            <w:r w:rsidRPr="00F63FDB">
              <w:rPr>
                <w:rFonts w:eastAsia="Times New Roman" w:cs="Arial"/>
              </w:rPr>
              <w:t>Application presents:</w:t>
            </w:r>
          </w:p>
          <w:p w14:paraId="00000571" w14:textId="77777777" w:rsidR="00E63841" w:rsidRPr="00F63FDB" w:rsidRDefault="006254EE" w:rsidP="00785AB8">
            <w:pPr>
              <w:numPr>
                <w:ilvl w:val="0"/>
                <w:numId w:val="4"/>
              </w:numPr>
              <w:spacing w:before="120" w:after="120"/>
              <w:rPr>
                <w:rFonts w:eastAsia="Times New Roman" w:cs="Arial"/>
              </w:rPr>
            </w:pPr>
            <w:r w:rsidRPr="00F63FDB">
              <w:rPr>
                <w:rFonts w:eastAsia="Times New Roman" w:cs="Arial"/>
              </w:rPr>
              <w:t>A vague description of program activities, or such activities are non-existent.</w:t>
            </w:r>
          </w:p>
        </w:tc>
      </w:tr>
    </w:tbl>
    <w:p w14:paraId="00000575" w14:textId="1893100D" w:rsidR="00E63841" w:rsidRPr="00F63FDB" w:rsidRDefault="00847CD5" w:rsidP="00877661">
      <w:pPr>
        <w:widowControl w:val="0"/>
        <w:tabs>
          <w:tab w:val="left" w:pos="9360"/>
        </w:tabs>
        <w:ind w:left="1440" w:hanging="720"/>
        <w:rPr>
          <w:rFonts w:eastAsia="Times New Roman" w:cs="Arial"/>
        </w:rPr>
      </w:pPr>
      <w:r w:rsidRPr="00F63FDB">
        <w:rPr>
          <w:rFonts w:eastAsia="Times New Roman" w:cs="Arial"/>
          <w:b/>
        </w:rPr>
        <w:t>B</w:t>
      </w:r>
      <w:r w:rsidR="006254EE" w:rsidRPr="00F63FDB">
        <w:rPr>
          <w:rFonts w:eastAsia="Times New Roman" w:cs="Arial"/>
          <w:b/>
        </w:rPr>
        <w:t>.6</w:t>
      </w:r>
      <w:r w:rsidR="00EF6EB5" w:rsidRPr="00F63FDB">
        <w:rPr>
          <w:rFonts w:eastAsia="Times New Roman" w:cs="Arial"/>
          <w:b/>
        </w:rPr>
        <w:tab/>
      </w:r>
      <w:r w:rsidR="006254EE" w:rsidRPr="00F63FDB">
        <w:rPr>
          <w:rFonts w:eastAsia="Times New Roman" w:cs="Arial"/>
        </w:rPr>
        <w:t>Assist parents in accessing support through other programs, such as the Foster Youth Services Coordinating Program and programs administered by the State Department of Developmental Services and the Department of Rehabilitation. [3 points possible]</w:t>
      </w:r>
    </w:p>
    <w:tbl>
      <w:tblPr>
        <w:tblStyle w:val="af1"/>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6"/>
      </w:tblPr>
      <w:tblGrid>
        <w:gridCol w:w="3600"/>
        <w:gridCol w:w="3600"/>
        <w:gridCol w:w="3600"/>
        <w:gridCol w:w="3600"/>
      </w:tblGrid>
      <w:tr w:rsidR="00785AB8" w:rsidRPr="00B82126" w14:paraId="54946D71" w14:textId="77777777" w:rsidTr="0076337B">
        <w:trPr>
          <w:cantSplit/>
          <w:trHeight w:val="413"/>
          <w:tblHeader/>
        </w:trPr>
        <w:tc>
          <w:tcPr>
            <w:tcW w:w="3600" w:type="dxa"/>
          </w:tcPr>
          <w:p w14:paraId="00000577" w14:textId="637E9D2C" w:rsidR="00785AB8" w:rsidRPr="00F63FDB" w:rsidRDefault="00785AB8" w:rsidP="00335A17">
            <w:pPr>
              <w:spacing w:before="40" w:after="40"/>
              <w:jc w:val="center"/>
              <w:rPr>
                <w:rFonts w:eastAsia="Times New Roman"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79" w14:textId="13FACCC9" w:rsidR="00785AB8" w:rsidRPr="00F63FDB" w:rsidRDefault="00785AB8" w:rsidP="00335A17">
            <w:pPr>
              <w:spacing w:before="40" w:after="40"/>
              <w:jc w:val="center"/>
              <w:rPr>
                <w:rFonts w:eastAsia="Times New Roman"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7B" w14:textId="64572DAA" w:rsidR="00785AB8" w:rsidRPr="00F63FDB" w:rsidRDefault="00785AB8" w:rsidP="00335A17">
            <w:pPr>
              <w:spacing w:before="40" w:after="40"/>
              <w:jc w:val="center"/>
              <w:rPr>
                <w:rFonts w:eastAsia="Times New Roman"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7D" w14:textId="63AAD19C" w:rsidR="00785AB8" w:rsidRPr="00F63FDB" w:rsidRDefault="00785AB8" w:rsidP="00335A17">
            <w:pPr>
              <w:spacing w:before="40" w:after="40"/>
              <w:jc w:val="center"/>
              <w:rPr>
                <w:rFonts w:eastAsia="Times New Roman"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5D377A64" w14:textId="77777777" w:rsidTr="00F63560">
        <w:trPr>
          <w:cantSplit/>
          <w:trHeight w:val="1151"/>
        </w:trPr>
        <w:tc>
          <w:tcPr>
            <w:tcW w:w="3600" w:type="dxa"/>
          </w:tcPr>
          <w:p w14:paraId="0000057E"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7F" w14:textId="77777777" w:rsidR="00E63841" w:rsidRPr="00F63FDB" w:rsidRDefault="006254EE" w:rsidP="00785AB8">
            <w:pPr>
              <w:numPr>
                <w:ilvl w:val="0"/>
                <w:numId w:val="18"/>
              </w:numPr>
              <w:spacing w:before="120" w:after="120"/>
              <w:rPr>
                <w:rFonts w:eastAsia="Times New Roman" w:cs="Arial"/>
              </w:rPr>
            </w:pPr>
            <w:r w:rsidRPr="00F63FDB">
              <w:rPr>
                <w:rFonts w:eastAsia="Times New Roman" w:cs="Arial"/>
              </w:rPr>
              <w:t xml:space="preserve">A strong, thoroughly clear, and specific array of program activities that will assist families to access services from other state and local programs. </w:t>
            </w:r>
          </w:p>
        </w:tc>
        <w:tc>
          <w:tcPr>
            <w:tcW w:w="3600" w:type="dxa"/>
          </w:tcPr>
          <w:p w14:paraId="00000580"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81" w14:textId="77777777" w:rsidR="00E63841" w:rsidRPr="00F63FDB" w:rsidRDefault="006254EE" w:rsidP="00785AB8">
            <w:pPr>
              <w:numPr>
                <w:ilvl w:val="0"/>
                <w:numId w:val="8"/>
              </w:numPr>
              <w:spacing w:before="120" w:after="120"/>
              <w:ind w:left="360"/>
              <w:rPr>
                <w:rFonts w:eastAsia="Times New Roman" w:cs="Arial"/>
              </w:rPr>
            </w:pPr>
            <w:r w:rsidRPr="00F63FDB">
              <w:rPr>
                <w:rFonts w:eastAsia="Times New Roman" w:cs="Arial"/>
              </w:rPr>
              <w:t>A clear and sufficient array of program activities that will assist families to access services from other state and local programs.</w:t>
            </w:r>
          </w:p>
        </w:tc>
        <w:tc>
          <w:tcPr>
            <w:tcW w:w="3600" w:type="dxa"/>
          </w:tcPr>
          <w:p w14:paraId="00000582"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83" w14:textId="77777777" w:rsidR="00E63841" w:rsidRPr="00F63FDB" w:rsidRDefault="006254EE" w:rsidP="00785AB8">
            <w:pPr>
              <w:numPr>
                <w:ilvl w:val="0"/>
                <w:numId w:val="35"/>
              </w:numPr>
              <w:spacing w:before="120" w:after="120"/>
              <w:rPr>
                <w:rFonts w:eastAsia="Times New Roman" w:cs="Arial"/>
              </w:rPr>
            </w:pPr>
            <w:r w:rsidRPr="00F63FDB">
              <w:rPr>
                <w:rFonts w:eastAsia="Times New Roman" w:cs="Arial"/>
              </w:rPr>
              <w:t>A limited array of program activities that will assist families access services from other state and local programs.</w:t>
            </w:r>
          </w:p>
        </w:tc>
        <w:tc>
          <w:tcPr>
            <w:tcW w:w="3600" w:type="dxa"/>
          </w:tcPr>
          <w:p w14:paraId="00000584" w14:textId="77777777" w:rsidR="00E63841" w:rsidRPr="00F63FDB" w:rsidRDefault="006254EE" w:rsidP="00785AB8">
            <w:pPr>
              <w:spacing w:before="120" w:after="120"/>
              <w:rPr>
                <w:rFonts w:eastAsia="Times New Roman" w:cs="Arial"/>
              </w:rPr>
            </w:pPr>
            <w:r w:rsidRPr="00F63FDB">
              <w:rPr>
                <w:rFonts w:eastAsia="Times New Roman" w:cs="Arial"/>
              </w:rPr>
              <w:t>Application presents:</w:t>
            </w:r>
          </w:p>
          <w:p w14:paraId="00000585" w14:textId="77777777" w:rsidR="00E63841" w:rsidRPr="00F63FDB" w:rsidRDefault="006254EE" w:rsidP="00785AB8">
            <w:pPr>
              <w:numPr>
                <w:ilvl w:val="0"/>
                <w:numId w:val="4"/>
              </w:numPr>
              <w:spacing w:before="120" w:after="120"/>
              <w:rPr>
                <w:rFonts w:eastAsia="Times New Roman" w:cs="Arial"/>
              </w:rPr>
            </w:pPr>
            <w:r w:rsidRPr="00F63FDB">
              <w:rPr>
                <w:rFonts w:eastAsia="Times New Roman" w:cs="Arial"/>
              </w:rPr>
              <w:t>A vague description of program activities, or such activities are non-existent.</w:t>
            </w:r>
          </w:p>
        </w:tc>
      </w:tr>
    </w:tbl>
    <w:p w14:paraId="14F500B8" w14:textId="77777777" w:rsidR="00335A17" w:rsidRDefault="00335A17">
      <w:pPr>
        <w:spacing w:after="160" w:line="259" w:lineRule="auto"/>
        <w:rPr>
          <w:rFonts w:eastAsia="Times New Roman" w:cs="Arial"/>
          <w:b/>
        </w:rPr>
      </w:pPr>
      <w:r>
        <w:rPr>
          <w:rFonts w:eastAsia="Times New Roman" w:cs="Arial"/>
          <w:b/>
        </w:rPr>
        <w:br w:type="page"/>
      </w:r>
    </w:p>
    <w:p w14:paraId="00000588" w14:textId="03F2CED2" w:rsidR="00E63841" w:rsidRPr="00F63FDB" w:rsidRDefault="00847CD5" w:rsidP="00877661">
      <w:pPr>
        <w:shd w:val="clear" w:color="auto" w:fill="FFFFFF"/>
        <w:ind w:left="1440" w:hanging="720"/>
        <w:rPr>
          <w:rFonts w:eastAsia="Times New Roman" w:cs="Arial"/>
        </w:rPr>
      </w:pPr>
      <w:r w:rsidRPr="00F63FDB">
        <w:rPr>
          <w:rFonts w:eastAsia="Times New Roman" w:cs="Arial"/>
          <w:b/>
        </w:rPr>
        <w:lastRenderedPageBreak/>
        <w:t>B</w:t>
      </w:r>
      <w:r w:rsidR="006254EE" w:rsidRPr="00F63FDB">
        <w:rPr>
          <w:rFonts w:eastAsia="Times New Roman" w:cs="Arial"/>
          <w:b/>
        </w:rPr>
        <w:t>.7</w:t>
      </w:r>
      <w:r w:rsidR="006254EE" w:rsidRPr="00F63FDB">
        <w:rPr>
          <w:rFonts w:eastAsia="Times New Roman" w:cs="Arial"/>
          <w:b/>
        </w:rPr>
        <w:tab/>
      </w:r>
      <w:r w:rsidR="006254EE" w:rsidRPr="00F63FDB">
        <w:rPr>
          <w:rFonts w:eastAsia="Times New Roman" w:cs="Arial"/>
        </w:rPr>
        <w:t>Support parents in communicating effectively with personnel responsible for providing special education, early intervention, and related services. [3 points possible]</w:t>
      </w:r>
    </w:p>
    <w:tbl>
      <w:tblPr>
        <w:tblStyle w:val="af2"/>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7"/>
      </w:tblPr>
      <w:tblGrid>
        <w:gridCol w:w="3600"/>
        <w:gridCol w:w="3600"/>
        <w:gridCol w:w="3600"/>
        <w:gridCol w:w="3600"/>
      </w:tblGrid>
      <w:tr w:rsidR="00785AB8" w:rsidRPr="00B82126" w14:paraId="345F2F36" w14:textId="77777777" w:rsidTr="0076337B">
        <w:trPr>
          <w:cantSplit/>
          <w:trHeight w:val="323"/>
          <w:tblHeader/>
        </w:trPr>
        <w:tc>
          <w:tcPr>
            <w:tcW w:w="3600" w:type="dxa"/>
          </w:tcPr>
          <w:p w14:paraId="0000058A" w14:textId="46BAA48A" w:rsidR="00785AB8" w:rsidRPr="00F63FDB" w:rsidRDefault="00785AB8" w:rsidP="00335A17">
            <w:pPr>
              <w:spacing w:before="40" w:after="40"/>
              <w:jc w:val="center"/>
              <w:rPr>
                <w:rFonts w:eastAsia="Times New Roman"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8C" w14:textId="214DC284" w:rsidR="00785AB8" w:rsidRPr="00F63FDB" w:rsidRDefault="00785AB8" w:rsidP="00335A17">
            <w:pPr>
              <w:spacing w:before="40" w:after="40"/>
              <w:jc w:val="center"/>
              <w:rPr>
                <w:rFonts w:eastAsia="Times New Roman"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8E" w14:textId="1955C1E1" w:rsidR="00785AB8" w:rsidRPr="00F63FDB" w:rsidRDefault="00785AB8" w:rsidP="00335A17">
            <w:pPr>
              <w:spacing w:before="40" w:after="40"/>
              <w:jc w:val="center"/>
              <w:rPr>
                <w:rFonts w:eastAsia="Times New Roman"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90" w14:textId="15572D1B" w:rsidR="00785AB8" w:rsidRPr="00F63FDB" w:rsidRDefault="00785AB8" w:rsidP="00335A17">
            <w:pPr>
              <w:spacing w:before="40" w:after="40"/>
              <w:jc w:val="center"/>
              <w:rPr>
                <w:rFonts w:eastAsia="Times New Roman"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42A2FF23" w14:textId="77777777" w:rsidTr="00F63560">
        <w:trPr>
          <w:cantSplit/>
          <w:trHeight w:val="1961"/>
        </w:trPr>
        <w:tc>
          <w:tcPr>
            <w:tcW w:w="3600" w:type="dxa"/>
          </w:tcPr>
          <w:p w14:paraId="00000591"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92" w14:textId="0F589AD5" w:rsidR="00E63841" w:rsidRPr="00F63FDB" w:rsidRDefault="006254EE" w:rsidP="00785AB8">
            <w:pPr>
              <w:numPr>
                <w:ilvl w:val="0"/>
                <w:numId w:val="18"/>
              </w:numPr>
              <w:spacing w:before="120" w:after="120"/>
              <w:rPr>
                <w:rFonts w:eastAsia="Times New Roman" w:cs="Arial"/>
              </w:rPr>
            </w:pPr>
            <w:r w:rsidRPr="00F63FDB">
              <w:rPr>
                <w:rFonts w:eastAsia="Times New Roman" w:cs="Arial"/>
              </w:rPr>
              <w:t xml:space="preserve">A strong, thoroughly clear, and specific array of support services and </w:t>
            </w:r>
            <w:r w:rsidR="0073037E" w:rsidRPr="00F63FDB">
              <w:rPr>
                <w:rFonts w:eastAsia="Times New Roman" w:cs="Arial"/>
              </w:rPr>
              <w:t>activities that</w:t>
            </w:r>
            <w:r w:rsidRPr="00F63FDB">
              <w:rPr>
                <w:rFonts w:eastAsia="Times New Roman" w:cs="Arial"/>
              </w:rPr>
              <w:t xml:space="preserve"> will assist families to communicate effectively with special education personnel.</w:t>
            </w:r>
          </w:p>
        </w:tc>
        <w:tc>
          <w:tcPr>
            <w:tcW w:w="3600" w:type="dxa"/>
          </w:tcPr>
          <w:p w14:paraId="00000593"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94" w14:textId="2E4836A9" w:rsidR="00E63841" w:rsidRPr="00F63FDB" w:rsidRDefault="006254EE" w:rsidP="00785AB8">
            <w:pPr>
              <w:numPr>
                <w:ilvl w:val="0"/>
                <w:numId w:val="10"/>
              </w:numPr>
              <w:spacing w:before="120" w:after="120"/>
              <w:ind w:left="360"/>
              <w:rPr>
                <w:rFonts w:eastAsia="Times New Roman" w:cs="Arial"/>
              </w:rPr>
            </w:pPr>
            <w:r w:rsidRPr="00F63FDB">
              <w:rPr>
                <w:rFonts w:eastAsia="Times New Roman" w:cs="Arial"/>
              </w:rPr>
              <w:t xml:space="preserve">A clear and sufficient array of support services and </w:t>
            </w:r>
            <w:r w:rsidR="0073037E" w:rsidRPr="00F63FDB">
              <w:rPr>
                <w:rFonts w:eastAsia="Times New Roman" w:cs="Arial"/>
              </w:rPr>
              <w:t>activities that</w:t>
            </w:r>
            <w:r w:rsidRPr="00F63FDB">
              <w:rPr>
                <w:rFonts w:eastAsia="Times New Roman" w:cs="Arial"/>
              </w:rPr>
              <w:t xml:space="preserve"> will assist families to communicate effectively with special education personnel.</w:t>
            </w:r>
          </w:p>
        </w:tc>
        <w:tc>
          <w:tcPr>
            <w:tcW w:w="3600" w:type="dxa"/>
          </w:tcPr>
          <w:p w14:paraId="00000595" w14:textId="77777777" w:rsidR="00E63841" w:rsidRPr="00F63FDB" w:rsidRDefault="006254EE" w:rsidP="00785AB8">
            <w:pPr>
              <w:spacing w:before="120" w:after="120"/>
              <w:rPr>
                <w:rFonts w:eastAsia="Times New Roman" w:cs="Arial"/>
              </w:rPr>
            </w:pPr>
            <w:r w:rsidRPr="00F63FDB">
              <w:rPr>
                <w:rFonts w:eastAsia="Times New Roman" w:cs="Arial"/>
              </w:rPr>
              <w:t>Application describes:</w:t>
            </w:r>
          </w:p>
          <w:p w14:paraId="00000596" w14:textId="77777777" w:rsidR="00E63841" w:rsidRPr="00F63FDB" w:rsidRDefault="006254EE" w:rsidP="00785AB8">
            <w:pPr>
              <w:numPr>
                <w:ilvl w:val="0"/>
                <w:numId w:val="35"/>
              </w:numPr>
              <w:spacing w:before="120" w:after="120"/>
              <w:rPr>
                <w:rFonts w:eastAsia="Times New Roman" w:cs="Arial"/>
              </w:rPr>
            </w:pPr>
            <w:r w:rsidRPr="00F63FDB">
              <w:rPr>
                <w:rFonts w:eastAsia="Times New Roman" w:cs="Arial"/>
              </w:rPr>
              <w:t>A limited array of support services and activities that will assist families to communicate effectively with special education personnel.</w:t>
            </w:r>
          </w:p>
        </w:tc>
        <w:tc>
          <w:tcPr>
            <w:tcW w:w="3600" w:type="dxa"/>
          </w:tcPr>
          <w:p w14:paraId="00000597" w14:textId="77777777" w:rsidR="00E63841" w:rsidRPr="00F63FDB" w:rsidRDefault="006254EE" w:rsidP="00785AB8">
            <w:pPr>
              <w:spacing w:before="120" w:after="120"/>
              <w:rPr>
                <w:rFonts w:eastAsia="Times New Roman" w:cs="Arial"/>
              </w:rPr>
            </w:pPr>
            <w:r w:rsidRPr="00F63FDB">
              <w:rPr>
                <w:rFonts w:eastAsia="Times New Roman" w:cs="Arial"/>
              </w:rPr>
              <w:t>Application presents:</w:t>
            </w:r>
          </w:p>
          <w:p w14:paraId="00000598" w14:textId="77777777" w:rsidR="00E63841" w:rsidRPr="00F63FDB" w:rsidRDefault="006254EE" w:rsidP="00785AB8">
            <w:pPr>
              <w:numPr>
                <w:ilvl w:val="0"/>
                <w:numId w:val="4"/>
              </w:numPr>
              <w:spacing w:before="120" w:after="120"/>
              <w:rPr>
                <w:rFonts w:eastAsia="Times New Roman" w:cs="Arial"/>
              </w:rPr>
            </w:pPr>
            <w:r w:rsidRPr="00F63FDB">
              <w:rPr>
                <w:rFonts w:eastAsia="Times New Roman" w:cs="Arial"/>
              </w:rPr>
              <w:t>A vague description of support services, or such activities are non-existent.</w:t>
            </w:r>
          </w:p>
        </w:tc>
      </w:tr>
    </w:tbl>
    <w:p w14:paraId="0000059C" w14:textId="78859D09" w:rsidR="00E63841" w:rsidRPr="00F63FDB" w:rsidRDefault="00847CD5" w:rsidP="00877661">
      <w:pPr>
        <w:shd w:val="clear" w:color="auto" w:fill="FFFFFF"/>
        <w:ind w:left="1440" w:hanging="720"/>
        <w:rPr>
          <w:rFonts w:eastAsia="Arial" w:cs="Arial"/>
        </w:rPr>
      </w:pPr>
      <w:r w:rsidRPr="00F63FDB">
        <w:rPr>
          <w:rFonts w:eastAsia="Arial" w:cs="Arial"/>
          <w:b/>
        </w:rPr>
        <w:t>B</w:t>
      </w:r>
      <w:r w:rsidR="006254EE" w:rsidRPr="00F63FDB">
        <w:rPr>
          <w:rFonts w:eastAsia="Arial" w:cs="Arial"/>
          <w:b/>
        </w:rPr>
        <w:t>.8</w:t>
      </w:r>
      <w:r w:rsidR="006254EE" w:rsidRPr="00F63FDB">
        <w:rPr>
          <w:rFonts w:eastAsia="Arial" w:cs="Arial"/>
          <w:b/>
        </w:rPr>
        <w:tab/>
      </w:r>
      <w:r w:rsidR="006254EE" w:rsidRPr="00F63FDB">
        <w:rPr>
          <w:rFonts w:eastAsia="Arial" w:cs="Arial"/>
        </w:rPr>
        <w:t xml:space="preserve">Serve as a resource to parents and families in decision-making processes and the development of individualized </w:t>
      </w:r>
      <w:r w:rsidR="00396187" w:rsidRPr="00F63FDB">
        <w:rPr>
          <w:rFonts w:eastAsia="Arial" w:cs="Arial"/>
        </w:rPr>
        <w:t>e</w:t>
      </w:r>
      <w:r w:rsidR="006254EE" w:rsidRPr="00F63FDB">
        <w:rPr>
          <w:rFonts w:eastAsia="Arial" w:cs="Arial"/>
        </w:rPr>
        <w:t>ducation programs (IEPs). [3 points possible]</w:t>
      </w:r>
    </w:p>
    <w:tbl>
      <w:tblPr>
        <w:tblStyle w:val="af3"/>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8"/>
      </w:tblPr>
      <w:tblGrid>
        <w:gridCol w:w="3600"/>
        <w:gridCol w:w="3600"/>
        <w:gridCol w:w="3600"/>
        <w:gridCol w:w="3600"/>
      </w:tblGrid>
      <w:tr w:rsidR="00785AB8" w:rsidRPr="00B82126" w14:paraId="0222B75D" w14:textId="77777777" w:rsidTr="0076337B">
        <w:trPr>
          <w:cantSplit/>
          <w:trHeight w:val="341"/>
          <w:tblHeader/>
        </w:trPr>
        <w:tc>
          <w:tcPr>
            <w:tcW w:w="3600" w:type="dxa"/>
          </w:tcPr>
          <w:p w14:paraId="0000059E" w14:textId="2C408EC5" w:rsidR="00785AB8" w:rsidRPr="00F63FDB" w:rsidRDefault="00785AB8" w:rsidP="00335A17">
            <w:pPr>
              <w:spacing w:before="40" w:after="40"/>
              <w:jc w:val="center"/>
              <w:rPr>
                <w:rFonts w:eastAsia="Arial"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A0" w14:textId="1B741BBA" w:rsidR="00785AB8" w:rsidRPr="00F63FDB" w:rsidRDefault="00785AB8" w:rsidP="00335A17">
            <w:pPr>
              <w:spacing w:before="40" w:after="40"/>
              <w:jc w:val="center"/>
              <w:rPr>
                <w:rFonts w:eastAsia="Arial"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A2" w14:textId="69AD986B" w:rsidR="00785AB8" w:rsidRPr="00F63FDB" w:rsidRDefault="00785AB8" w:rsidP="00335A17">
            <w:pPr>
              <w:spacing w:before="40" w:after="40"/>
              <w:jc w:val="center"/>
              <w:rPr>
                <w:rFonts w:eastAsia="Arial"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A4" w14:textId="4A7F953A" w:rsidR="00785AB8" w:rsidRPr="00F63FDB" w:rsidRDefault="00785AB8" w:rsidP="00335A17">
            <w:pPr>
              <w:spacing w:before="40" w:after="40"/>
              <w:jc w:val="center"/>
              <w:rPr>
                <w:rFonts w:eastAsia="Arial"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08E10F81" w14:textId="77777777" w:rsidTr="00F63560">
        <w:trPr>
          <w:cantSplit/>
          <w:trHeight w:val="1871"/>
        </w:trPr>
        <w:tc>
          <w:tcPr>
            <w:tcW w:w="3600" w:type="dxa"/>
          </w:tcPr>
          <w:p w14:paraId="000005A5"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A6" w14:textId="5394F2C9" w:rsidR="00E63841" w:rsidRPr="00F63FDB" w:rsidRDefault="006254EE" w:rsidP="00785AB8">
            <w:pPr>
              <w:numPr>
                <w:ilvl w:val="0"/>
                <w:numId w:val="18"/>
              </w:numPr>
              <w:spacing w:before="120" w:after="120"/>
              <w:rPr>
                <w:rFonts w:eastAsia="Arial" w:cs="Arial"/>
              </w:rPr>
            </w:pPr>
            <w:r w:rsidRPr="00F63FDB">
              <w:rPr>
                <w:rFonts w:eastAsia="Arial" w:cs="Arial"/>
              </w:rPr>
              <w:t xml:space="preserve">A strong, thoroughly clear, and robust support system that serves as a resource to assist parents and families in the </w:t>
            </w:r>
            <w:r w:rsidR="00896A40" w:rsidRPr="00F63FDB">
              <w:rPr>
                <w:rFonts w:eastAsia="Arial" w:cs="Arial"/>
              </w:rPr>
              <w:t>decision-making</w:t>
            </w:r>
            <w:r w:rsidRPr="00F63FDB">
              <w:rPr>
                <w:rFonts w:eastAsia="Arial" w:cs="Arial"/>
              </w:rPr>
              <w:t xml:space="preserve"> process and development of the IEP.</w:t>
            </w:r>
          </w:p>
        </w:tc>
        <w:tc>
          <w:tcPr>
            <w:tcW w:w="3600" w:type="dxa"/>
          </w:tcPr>
          <w:p w14:paraId="000005A7"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A8" w14:textId="0249802A" w:rsidR="00E63841" w:rsidRPr="00F63FDB" w:rsidRDefault="006254EE" w:rsidP="00785AB8">
            <w:pPr>
              <w:numPr>
                <w:ilvl w:val="0"/>
                <w:numId w:val="14"/>
              </w:numPr>
              <w:spacing w:before="120" w:after="120"/>
              <w:ind w:left="360"/>
              <w:rPr>
                <w:rFonts w:eastAsia="Arial" w:cs="Arial"/>
              </w:rPr>
            </w:pPr>
            <w:r w:rsidRPr="00F63FDB">
              <w:rPr>
                <w:rFonts w:eastAsia="Arial" w:cs="Arial"/>
              </w:rPr>
              <w:t xml:space="preserve">A clear and sufficient support system that serves as a resource to assist parents and families in the </w:t>
            </w:r>
            <w:r w:rsidR="00896A40" w:rsidRPr="00F63FDB">
              <w:rPr>
                <w:rFonts w:eastAsia="Arial" w:cs="Arial"/>
              </w:rPr>
              <w:t>decision-making</w:t>
            </w:r>
            <w:r w:rsidRPr="00F63FDB">
              <w:rPr>
                <w:rFonts w:eastAsia="Arial" w:cs="Arial"/>
              </w:rPr>
              <w:t xml:space="preserve"> process and development of the IEP.</w:t>
            </w:r>
          </w:p>
        </w:tc>
        <w:tc>
          <w:tcPr>
            <w:tcW w:w="3600" w:type="dxa"/>
          </w:tcPr>
          <w:p w14:paraId="000005A9"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AA" w14:textId="4F696175" w:rsidR="00E63841" w:rsidRPr="00F63FDB" w:rsidRDefault="006254EE" w:rsidP="00785AB8">
            <w:pPr>
              <w:numPr>
                <w:ilvl w:val="0"/>
                <w:numId w:val="35"/>
              </w:numPr>
              <w:spacing w:before="120" w:after="120"/>
              <w:rPr>
                <w:rFonts w:eastAsia="Arial" w:cs="Arial"/>
              </w:rPr>
            </w:pPr>
            <w:r w:rsidRPr="00F63FDB">
              <w:rPr>
                <w:rFonts w:eastAsia="Arial" w:cs="Arial"/>
              </w:rPr>
              <w:t xml:space="preserve">An adequate support system that serves as a resource to assist parents and families in the </w:t>
            </w:r>
            <w:r w:rsidR="00896A40" w:rsidRPr="00F63FDB">
              <w:rPr>
                <w:rFonts w:eastAsia="Arial" w:cs="Arial"/>
              </w:rPr>
              <w:t>decision-making</w:t>
            </w:r>
            <w:r w:rsidRPr="00F63FDB">
              <w:rPr>
                <w:rFonts w:eastAsia="Arial" w:cs="Arial"/>
              </w:rPr>
              <w:t xml:space="preserve"> process and development of the IEP.</w:t>
            </w:r>
          </w:p>
        </w:tc>
        <w:tc>
          <w:tcPr>
            <w:tcW w:w="3600" w:type="dxa"/>
          </w:tcPr>
          <w:p w14:paraId="000005AB" w14:textId="77777777" w:rsidR="00E63841" w:rsidRPr="00F63FDB" w:rsidRDefault="006254EE" w:rsidP="00785AB8">
            <w:pPr>
              <w:spacing w:before="120" w:after="120"/>
              <w:rPr>
                <w:rFonts w:eastAsia="Arial" w:cs="Arial"/>
              </w:rPr>
            </w:pPr>
            <w:r w:rsidRPr="00F63FDB">
              <w:rPr>
                <w:rFonts w:eastAsia="Arial" w:cs="Arial"/>
              </w:rPr>
              <w:t>Application describes:</w:t>
            </w:r>
          </w:p>
          <w:p w14:paraId="000005AC" w14:textId="77777777" w:rsidR="00E63841" w:rsidRPr="00F63FDB" w:rsidRDefault="006254EE" w:rsidP="00785AB8">
            <w:pPr>
              <w:numPr>
                <w:ilvl w:val="0"/>
                <w:numId w:val="4"/>
              </w:numPr>
              <w:spacing w:before="120" w:after="120"/>
              <w:rPr>
                <w:rFonts w:eastAsia="Arial" w:cs="Arial"/>
              </w:rPr>
            </w:pPr>
            <w:r w:rsidRPr="00F63FDB">
              <w:rPr>
                <w:rFonts w:eastAsia="Arial" w:cs="Arial"/>
              </w:rPr>
              <w:t>A minimal support system for parents and families, or such activities are non-existent.</w:t>
            </w:r>
          </w:p>
        </w:tc>
      </w:tr>
    </w:tbl>
    <w:p w14:paraId="7B1A9A33" w14:textId="77777777" w:rsidR="00335A17" w:rsidRDefault="00335A17">
      <w:pPr>
        <w:spacing w:after="160" w:line="259" w:lineRule="auto"/>
        <w:rPr>
          <w:rFonts w:eastAsia="Arial" w:cs="Arial"/>
          <w:b/>
        </w:rPr>
      </w:pPr>
      <w:r>
        <w:rPr>
          <w:rFonts w:eastAsia="Arial" w:cs="Arial"/>
          <w:b/>
        </w:rPr>
        <w:br w:type="page"/>
      </w:r>
    </w:p>
    <w:p w14:paraId="000005AF" w14:textId="7170452C" w:rsidR="00E63841" w:rsidRPr="00B82126" w:rsidRDefault="00847CD5" w:rsidP="00877661">
      <w:pPr>
        <w:shd w:val="clear" w:color="auto" w:fill="FFFFFF"/>
        <w:ind w:left="1440" w:hanging="720"/>
        <w:rPr>
          <w:rFonts w:eastAsia="Arial" w:cs="Arial"/>
          <w:i/>
        </w:rPr>
      </w:pPr>
      <w:r w:rsidRPr="00B82126">
        <w:rPr>
          <w:rFonts w:eastAsia="Arial" w:cs="Arial"/>
          <w:b/>
        </w:rPr>
        <w:lastRenderedPageBreak/>
        <w:t>B</w:t>
      </w:r>
      <w:r w:rsidR="006254EE" w:rsidRPr="00B82126">
        <w:rPr>
          <w:rFonts w:eastAsia="Arial" w:cs="Arial"/>
          <w:b/>
        </w:rPr>
        <w:t>.9</w:t>
      </w:r>
      <w:r w:rsidR="006254EE" w:rsidRPr="00B82126">
        <w:rPr>
          <w:rFonts w:eastAsia="Arial" w:cs="Arial"/>
          <w:b/>
        </w:rPr>
        <w:tab/>
      </w:r>
      <w:r w:rsidR="006254EE" w:rsidRPr="00B82126">
        <w:rPr>
          <w:rFonts w:eastAsia="Arial" w:cs="Arial"/>
        </w:rPr>
        <w:t>Provide parents appropriate information regarding the range of options, programs, services, and resources available to assist children and young adults with disabilities and their families. [3 points possible]</w:t>
      </w:r>
    </w:p>
    <w:tbl>
      <w:tblPr>
        <w:tblStyle w:val="af4"/>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9"/>
      </w:tblPr>
      <w:tblGrid>
        <w:gridCol w:w="3600"/>
        <w:gridCol w:w="3600"/>
        <w:gridCol w:w="3600"/>
        <w:gridCol w:w="3600"/>
      </w:tblGrid>
      <w:tr w:rsidR="00785AB8" w:rsidRPr="00B82126" w14:paraId="3D1C7B7E" w14:textId="77777777" w:rsidTr="0076337B">
        <w:trPr>
          <w:cantSplit/>
          <w:trHeight w:val="260"/>
          <w:tblHeader/>
        </w:trPr>
        <w:tc>
          <w:tcPr>
            <w:tcW w:w="3600" w:type="dxa"/>
          </w:tcPr>
          <w:p w14:paraId="000005B1" w14:textId="10681DE0" w:rsidR="00785AB8" w:rsidRPr="00F63FDB" w:rsidRDefault="00785AB8" w:rsidP="00335A17">
            <w:pPr>
              <w:spacing w:before="40" w:after="40"/>
              <w:jc w:val="center"/>
              <w:rPr>
                <w:rFonts w:eastAsia="Arial"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B3" w14:textId="3B729369" w:rsidR="00785AB8" w:rsidRPr="00F63FDB" w:rsidRDefault="00785AB8" w:rsidP="00335A17">
            <w:pPr>
              <w:spacing w:before="40" w:after="40"/>
              <w:jc w:val="center"/>
              <w:rPr>
                <w:rFonts w:eastAsia="Arial"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B5" w14:textId="22E184B6" w:rsidR="00785AB8" w:rsidRPr="00F63FDB" w:rsidRDefault="00785AB8" w:rsidP="00335A17">
            <w:pPr>
              <w:spacing w:before="40" w:after="40"/>
              <w:jc w:val="center"/>
              <w:rPr>
                <w:rFonts w:eastAsia="Arial"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B7" w14:textId="4A3F970C" w:rsidR="00785AB8" w:rsidRPr="00F63FDB" w:rsidRDefault="00785AB8" w:rsidP="00335A17">
            <w:pPr>
              <w:spacing w:before="40" w:after="40"/>
              <w:jc w:val="center"/>
              <w:rPr>
                <w:rFonts w:eastAsia="Arial"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08BA6104" w14:textId="77777777" w:rsidTr="006E2FAE">
        <w:trPr>
          <w:cantSplit/>
          <w:trHeight w:val="2564"/>
          <w:tblHeader/>
        </w:trPr>
        <w:tc>
          <w:tcPr>
            <w:tcW w:w="3600" w:type="dxa"/>
          </w:tcPr>
          <w:p w14:paraId="000005B8" w14:textId="77777777" w:rsidR="00E63841" w:rsidRPr="00F63FDB" w:rsidRDefault="006254EE" w:rsidP="00785AB8">
            <w:pPr>
              <w:spacing w:before="120" w:after="120"/>
              <w:rPr>
                <w:rFonts w:eastAsia="Arial" w:cs="Arial"/>
              </w:rPr>
            </w:pPr>
            <w:r w:rsidRPr="00F63FDB">
              <w:rPr>
                <w:rFonts w:eastAsia="Arial" w:cs="Arial"/>
              </w:rPr>
              <w:t>Application:</w:t>
            </w:r>
          </w:p>
          <w:p w14:paraId="000005B9" w14:textId="19824C74" w:rsidR="00E63841" w:rsidRPr="00F63FDB" w:rsidRDefault="006254EE" w:rsidP="00785AB8">
            <w:pPr>
              <w:numPr>
                <w:ilvl w:val="0"/>
                <w:numId w:val="18"/>
              </w:numPr>
              <w:spacing w:before="120" w:after="120"/>
              <w:rPr>
                <w:rFonts w:eastAsia="Arial" w:cs="Arial"/>
              </w:rPr>
            </w:pPr>
            <w:r w:rsidRPr="00F63FDB">
              <w:rPr>
                <w:rFonts w:eastAsia="Arial" w:cs="Arial"/>
              </w:rPr>
              <w:t>Demonstrates a strong and thoroughly clear understanding of the range of services available to parents and families, and strong methods for individualizing this information based upon family, parent</w:t>
            </w:r>
            <w:r w:rsidR="00896A40" w:rsidRPr="00F63FDB">
              <w:rPr>
                <w:rFonts w:eastAsia="Arial" w:cs="Arial"/>
              </w:rPr>
              <w:t>,</w:t>
            </w:r>
            <w:r w:rsidRPr="00F63FDB">
              <w:rPr>
                <w:rFonts w:eastAsia="Arial" w:cs="Arial"/>
              </w:rPr>
              <w:t xml:space="preserve"> and student needs.</w:t>
            </w:r>
          </w:p>
        </w:tc>
        <w:tc>
          <w:tcPr>
            <w:tcW w:w="3600" w:type="dxa"/>
          </w:tcPr>
          <w:p w14:paraId="000005BA" w14:textId="77777777" w:rsidR="00E63841" w:rsidRPr="00F63FDB" w:rsidRDefault="006254EE" w:rsidP="00785AB8">
            <w:pPr>
              <w:spacing w:before="120" w:after="120"/>
              <w:rPr>
                <w:rFonts w:eastAsia="Arial" w:cs="Arial"/>
              </w:rPr>
            </w:pPr>
            <w:r w:rsidRPr="00F63FDB">
              <w:rPr>
                <w:rFonts w:eastAsia="Arial" w:cs="Arial"/>
              </w:rPr>
              <w:t>Application:</w:t>
            </w:r>
          </w:p>
          <w:p w14:paraId="000005BC" w14:textId="36BBC1E1" w:rsidR="00E63841" w:rsidRPr="00F63FDB" w:rsidRDefault="006254EE" w:rsidP="00785AB8">
            <w:pPr>
              <w:numPr>
                <w:ilvl w:val="0"/>
                <w:numId w:val="7"/>
              </w:numPr>
              <w:spacing w:before="120" w:after="120"/>
              <w:ind w:left="360"/>
              <w:rPr>
                <w:rFonts w:eastAsia="Arial" w:cs="Arial"/>
              </w:rPr>
            </w:pPr>
            <w:r w:rsidRPr="00F63FDB">
              <w:rPr>
                <w:rFonts w:eastAsia="Arial" w:cs="Arial"/>
              </w:rPr>
              <w:t>Demonstrates a clear and sufficient understanding of the range of services available to parents and families, and strong methods for individualizing this information based upon family, parent</w:t>
            </w:r>
            <w:r w:rsidR="00896A40" w:rsidRPr="00F63FDB">
              <w:rPr>
                <w:rFonts w:eastAsia="Arial" w:cs="Arial"/>
              </w:rPr>
              <w:t>,</w:t>
            </w:r>
            <w:r w:rsidRPr="00F63FDB">
              <w:rPr>
                <w:rFonts w:eastAsia="Arial" w:cs="Arial"/>
              </w:rPr>
              <w:t xml:space="preserve"> and student needs.</w:t>
            </w:r>
          </w:p>
        </w:tc>
        <w:tc>
          <w:tcPr>
            <w:tcW w:w="3600" w:type="dxa"/>
          </w:tcPr>
          <w:p w14:paraId="000005BD" w14:textId="77777777" w:rsidR="00E63841" w:rsidRPr="00F63FDB" w:rsidRDefault="006254EE" w:rsidP="00785AB8">
            <w:pPr>
              <w:spacing w:before="120" w:after="120"/>
              <w:rPr>
                <w:rFonts w:eastAsia="Arial" w:cs="Arial"/>
              </w:rPr>
            </w:pPr>
            <w:r w:rsidRPr="00F63FDB">
              <w:rPr>
                <w:rFonts w:eastAsia="Arial" w:cs="Arial"/>
              </w:rPr>
              <w:t>Application:</w:t>
            </w:r>
          </w:p>
          <w:p w14:paraId="000005BE" w14:textId="42BF0DD7" w:rsidR="00E63841" w:rsidRPr="00F63FDB" w:rsidRDefault="006254EE" w:rsidP="00785AB8">
            <w:pPr>
              <w:numPr>
                <w:ilvl w:val="0"/>
                <w:numId w:val="35"/>
              </w:numPr>
              <w:spacing w:before="120" w:after="120"/>
              <w:rPr>
                <w:rFonts w:eastAsia="Arial" w:cs="Arial"/>
              </w:rPr>
            </w:pPr>
            <w:r w:rsidRPr="00F63FDB">
              <w:rPr>
                <w:rFonts w:eastAsia="Arial" w:cs="Arial"/>
              </w:rPr>
              <w:t xml:space="preserve">Demonstrates an adequate understanding of the range of services available to parents and families, and basic methods for delivering this information based upon family, </w:t>
            </w:r>
            <w:r w:rsidR="00896A40" w:rsidRPr="00F63FDB">
              <w:rPr>
                <w:rFonts w:eastAsia="Arial" w:cs="Arial"/>
              </w:rPr>
              <w:t>parent,</w:t>
            </w:r>
            <w:r w:rsidRPr="00F63FDB">
              <w:rPr>
                <w:rFonts w:eastAsia="Arial" w:cs="Arial"/>
              </w:rPr>
              <w:t xml:space="preserve"> and student needs.</w:t>
            </w:r>
          </w:p>
        </w:tc>
        <w:tc>
          <w:tcPr>
            <w:tcW w:w="3600" w:type="dxa"/>
          </w:tcPr>
          <w:p w14:paraId="000005BF" w14:textId="77777777" w:rsidR="00E63841" w:rsidRPr="00F63FDB" w:rsidRDefault="006254EE" w:rsidP="00785AB8">
            <w:pPr>
              <w:spacing w:before="120" w:after="120"/>
              <w:rPr>
                <w:rFonts w:eastAsia="Arial" w:cs="Arial"/>
              </w:rPr>
            </w:pPr>
            <w:r w:rsidRPr="00F63FDB">
              <w:rPr>
                <w:rFonts w:eastAsia="Arial" w:cs="Arial"/>
              </w:rPr>
              <w:t>Application:</w:t>
            </w:r>
          </w:p>
          <w:p w14:paraId="000005C0" w14:textId="630C95E8" w:rsidR="00E63841" w:rsidRPr="00F63FDB" w:rsidRDefault="006254EE" w:rsidP="00785AB8">
            <w:pPr>
              <w:numPr>
                <w:ilvl w:val="0"/>
                <w:numId w:val="4"/>
              </w:numPr>
              <w:spacing w:before="120" w:after="120"/>
              <w:rPr>
                <w:rFonts w:eastAsia="Arial" w:cs="Arial"/>
              </w:rPr>
            </w:pPr>
            <w:r w:rsidRPr="00F63FDB">
              <w:rPr>
                <w:rFonts w:eastAsia="Arial" w:cs="Arial"/>
              </w:rPr>
              <w:t xml:space="preserve">Demonstrates minimal understanding of the range of services available to parents and families, and no methods for individualizing this information based upon family, </w:t>
            </w:r>
            <w:r w:rsidR="00896A40" w:rsidRPr="00F63FDB">
              <w:rPr>
                <w:rFonts w:eastAsia="Arial" w:cs="Arial"/>
              </w:rPr>
              <w:t>parent,</w:t>
            </w:r>
            <w:r w:rsidRPr="00F63FDB">
              <w:rPr>
                <w:rFonts w:eastAsia="Arial" w:cs="Arial"/>
              </w:rPr>
              <w:t xml:space="preserve"> and student needs.</w:t>
            </w:r>
          </w:p>
        </w:tc>
      </w:tr>
    </w:tbl>
    <w:p w14:paraId="000005C3" w14:textId="1907B1F4" w:rsidR="00E63841" w:rsidRPr="00B82126" w:rsidRDefault="003453EB" w:rsidP="00877661">
      <w:pPr>
        <w:shd w:val="clear" w:color="auto" w:fill="FFFFFF"/>
        <w:ind w:left="1440" w:hanging="720"/>
        <w:rPr>
          <w:rFonts w:eastAsia="Arial" w:cs="Arial"/>
        </w:rPr>
      </w:pPr>
      <w:r w:rsidRPr="00B82126">
        <w:rPr>
          <w:rFonts w:eastAsia="Arial" w:cs="Arial"/>
          <w:b/>
        </w:rPr>
        <w:t>B.</w:t>
      </w:r>
      <w:r>
        <w:rPr>
          <w:rFonts w:eastAsia="Arial" w:cs="Arial"/>
          <w:b/>
        </w:rPr>
        <w:t>10</w:t>
      </w:r>
      <w:r w:rsidRPr="00B82126">
        <w:rPr>
          <w:rFonts w:eastAsia="Arial" w:cs="Arial"/>
          <w:b/>
        </w:rPr>
        <w:tab/>
      </w:r>
      <w:r w:rsidR="006254EE" w:rsidRPr="00B82126">
        <w:rPr>
          <w:rFonts w:eastAsia="Arial" w:cs="Arial"/>
        </w:rPr>
        <w:t>Attend IEP development meetings that include parents and personnel responsible for assessing pupil eligibility for special education and early intervention services. These activities are subject to the availability of resources and upon parental request. [3 points possible]</w:t>
      </w:r>
    </w:p>
    <w:tbl>
      <w:tblPr>
        <w:tblStyle w:val="af5"/>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B.10"/>
      </w:tblPr>
      <w:tblGrid>
        <w:gridCol w:w="3600"/>
        <w:gridCol w:w="3600"/>
        <w:gridCol w:w="3600"/>
        <w:gridCol w:w="3600"/>
      </w:tblGrid>
      <w:tr w:rsidR="00785AB8" w:rsidRPr="00B82126" w14:paraId="71288F3F" w14:textId="77777777" w:rsidTr="00335A17">
        <w:trPr>
          <w:cantSplit/>
          <w:trHeight w:val="85"/>
          <w:tblHeader/>
        </w:trPr>
        <w:tc>
          <w:tcPr>
            <w:tcW w:w="3600" w:type="dxa"/>
          </w:tcPr>
          <w:p w14:paraId="000005C5" w14:textId="6AD10434" w:rsidR="00785AB8" w:rsidRPr="00F63FDB" w:rsidRDefault="00785AB8" w:rsidP="00335A17">
            <w:pPr>
              <w:spacing w:before="40" w:after="40"/>
              <w:jc w:val="center"/>
              <w:rPr>
                <w:rFonts w:eastAsia="Arial" w:cs="Arial"/>
                <w:b/>
              </w:rPr>
            </w:pPr>
            <w:r w:rsidRPr="00F63FDB">
              <w:rPr>
                <w:rFonts w:eastAsia="Arial" w:cs="Arial"/>
                <w:b/>
              </w:rPr>
              <w:t>Outstanding</w:t>
            </w:r>
            <w:r>
              <w:rPr>
                <w:rFonts w:eastAsia="Arial" w:cs="Arial"/>
                <w:b/>
              </w:rPr>
              <w:t xml:space="preserve"> </w:t>
            </w:r>
            <w:r w:rsidRPr="00F63FDB">
              <w:rPr>
                <w:rFonts w:eastAsia="Arial" w:cs="Arial"/>
                <w:b/>
              </w:rPr>
              <w:t>(3 points)</w:t>
            </w:r>
          </w:p>
        </w:tc>
        <w:tc>
          <w:tcPr>
            <w:tcW w:w="3600" w:type="dxa"/>
          </w:tcPr>
          <w:p w14:paraId="000005C7" w14:textId="30BF39AE" w:rsidR="00785AB8" w:rsidRPr="00F63FDB" w:rsidRDefault="00785AB8" w:rsidP="00335A17">
            <w:pPr>
              <w:spacing w:before="40" w:after="40"/>
              <w:jc w:val="center"/>
              <w:rPr>
                <w:rFonts w:eastAsia="Arial" w:cs="Arial"/>
                <w:b/>
              </w:rPr>
            </w:pPr>
            <w:r w:rsidRPr="00F63FDB">
              <w:rPr>
                <w:rFonts w:eastAsia="Arial" w:cs="Arial"/>
                <w:b/>
              </w:rPr>
              <w:t>Good</w:t>
            </w:r>
            <w:r>
              <w:rPr>
                <w:rFonts w:eastAsia="Arial" w:cs="Arial"/>
                <w:b/>
              </w:rPr>
              <w:t xml:space="preserve"> </w:t>
            </w:r>
            <w:r w:rsidRPr="00F63FDB">
              <w:rPr>
                <w:rFonts w:eastAsia="Arial" w:cs="Arial"/>
                <w:b/>
              </w:rPr>
              <w:t>(2 points)</w:t>
            </w:r>
          </w:p>
        </w:tc>
        <w:tc>
          <w:tcPr>
            <w:tcW w:w="3600" w:type="dxa"/>
          </w:tcPr>
          <w:p w14:paraId="000005C9" w14:textId="34F953AE" w:rsidR="00785AB8" w:rsidRPr="00F63FDB" w:rsidRDefault="00785AB8" w:rsidP="00335A17">
            <w:pPr>
              <w:spacing w:before="40" w:after="40"/>
              <w:jc w:val="center"/>
              <w:rPr>
                <w:rFonts w:eastAsia="Arial" w:cs="Arial"/>
                <w:b/>
              </w:rPr>
            </w:pPr>
            <w:r w:rsidRPr="00F63FDB">
              <w:rPr>
                <w:rFonts w:eastAsia="Arial" w:cs="Arial"/>
                <w:b/>
              </w:rPr>
              <w:t>Adequate</w:t>
            </w:r>
            <w:r>
              <w:rPr>
                <w:rFonts w:eastAsia="Arial" w:cs="Arial"/>
                <w:b/>
              </w:rPr>
              <w:t xml:space="preserve"> </w:t>
            </w:r>
            <w:r w:rsidRPr="00F63FDB">
              <w:rPr>
                <w:rFonts w:eastAsia="Arial" w:cs="Arial"/>
                <w:b/>
              </w:rPr>
              <w:t>(1 points)</w:t>
            </w:r>
          </w:p>
        </w:tc>
        <w:tc>
          <w:tcPr>
            <w:tcW w:w="3600" w:type="dxa"/>
          </w:tcPr>
          <w:p w14:paraId="000005CB" w14:textId="52147A50" w:rsidR="00785AB8" w:rsidRPr="00F63FDB" w:rsidRDefault="00785AB8" w:rsidP="00335A17">
            <w:pPr>
              <w:spacing w:before="40" w:after="40"/>
              <w:jc w:val="center"/>
              <w:rPr>
                <w:rFonts w:eastAsia="Arial" w:cs="Arial"/>
                <w:b/>
              </w:rPr>
            </w:pPr>
            <w:r w:rsidRPr="00F63FDB">
              <w:rPr>
                <w:rFonts w:eastAsia="Arial" w:cs="Arial"/>
                <w:b/>
              </w:rPr>
              <w:t>Minimal</w:t>
            </w:r>
            <w:r>
              <w:rPr>
                <w:rFonts w:eastAsia="Arial" w:cs="Arial"/>
                <w:b/>
              </w:rPr>
              <w:t xml:space="preserve"> </w:t>
            </w:r>
            <w:r w:rsidRPr="00F63FDB">
              <w:rPr>
                <w:rFonts w:eastAsia="Arial" w:cs="Arial"/>
                <w:b/>
              </w:rPr>
              <w:t>(0 points)</w:t>
            </w:r>
          </w:p>
        </w:tc>
      </w:tr>
      <w:tr w:rsidR="00E63841" w:rsidRPr="00B82126" w14:paraId="3C0C57F4" w14:textId="77777777" w:rsidTr="00F63560">
        <w:trPr>
          <w:cantSplit/>
          <w:tblHeader/>
        </w:trPr>
        <w:tc>
          <w:tcPr>
            <w:tcW w:w="3600" w:type="dxa"/>
          </w:tcPr>
          <w:p w14:paraId="000005CC" w14:textId="77777777" w:rsidR="00E63841" w:rsidRPr="00F63FDB" w:rsidRDefault="006254EE" w:rsidP="00785AB8">
            <w:pPr>
              <w:spacing w:before="120" w:after="120"/>
              <w:rPr>
                <w:rFonts w:eastAsia="Arial" w:cs="Arial"/>
              </w:rPr>
            </w:pPr>
            <w:r w:rsidRPr="00F63FDB">
              <w:rPr>
                <w:rFonts w:eastAsia="Arial" w:cs="Arial"/>
              </w:rPr>
              <w:t>Application presents:</w:t>
            </w:r>
          </w:p>
          <w:p w14:paraId="000005CD" w14:textId="77777777" w:rsidR="00E63841" w:rsidRPr="00F63FDB" w:rsidRDefault="006254EE" w:rsidP="00785AB8">
            <w:pPr>
              <w:numPr>
                <w:ilvl w:val="0"/>
                <w:numId w:val="18"/>
              </w:numPr>
              <w:spacing w:before="120" w:after="120"/>
              <w:rPr>
                <w:rFonts w:eastAsia="Arial" w:cs="Arial"/>
                <w:sz w:val="28"/>
                <w:szCs w:val="28"/>
              </w:rPr>
            </w:pPr>
            <w:r w:rsidRPr="00F63FDB">
              <w:rPr>
                <w:rFonts w:eastAsia="Arial" w:cs="Arial"/>
              </w:rPr>
              <w:t>A strong and thoroughly clear description of how FEC staff will support parents and families throughout the IEP development process.</w:t>
            </w:r>
          </w:p>
        </w:tc>
        <w:tc>
          <w:tcPr>
            <w:tcW w:w="3600" w:type="dxa"/>
          </w:tcPr>
          <w:p w14:paraId="000005CE" w14:textId="77777777" w:rsidR="00E63841" w:rsidRPr="00F63FDB" w:rsidRDefault="006254EE" w:rsidP="00785AB8">
            <w:pPr>
              <w:spacing w:before="120" w:after="120"/>
              <w:rPr>
                <w:rFonts w:eastAsia="Arial" w:cs="Arial"/>
              </w:rPr>
            </w:pPr>
            <w:r w:rsidRPr="00F63FDB">
              <w:rPr>
                <w:rFonts w:eastAsia="Arial" w:cs="Arial"/>
              </w:rPr>
              <w:t>Application presents:</w:t>
            </w:r>
          </w:p>
          <w:p w14:paraId="000005CF" w14:textId="77777777" w:rsidR="00E63841" w:rsidRPr="00F63FDB" w:rsidRDefault="006254EE" w:rsidP="00785AB8">
            <w:pPr>
              <w:numPr>
                <w:ilvl w:val="0"/>
                <w:numId w:val="30"/>
              </w:numPr>
              <w:spacing w:before="120" w:after="120"/>
              <w:ind w:left="360"/>
              <w:rPr>
                <w:rFonts w:eastAsia="Arial" w:cs="Arial"/>
              </w:rPr>
            </w:pPr>
            <w:r w:rsidRPr="00F63FDB">
              <w:rPr>
                <w:rFonts w:eastAsia="Arial" w:cs="Arial"/>
              </w:rPr>
              <w:t>A clear and sufficient description of how FEC staff will support parents and families throughout the IEP development process.</w:t>
            </w:r>
          </w:p>
          <w:p w14:paraId="000005D0" w14:textId="77777777" w:rsidR="00E63841" w:rsidRPr="00F63FDB" w:rsidRDefault="00E63841" w:rsidP="00785AB8">
            <w:pPr>
              <w:spacing w:before="120" w:after="120"/>
              <w:rPr>
                <w:rFonts w:eastAsia="Arial" w:cs="Arial"/>
              </w:rPr>
            </w:pPr>
          </w:p>
        </w:tc>
        <w:tc>
          <w:tcPr>
            <w:tcW w:w="3600" w:type="dxa"/>
          </w:tcPr>
          <w:p w14:paraId="000005D1" w14:textId="77777777" w:rsidR="00E63841" w:rsidRPr="00F63FDB" w:rsidRDefault="006254EE" w:rsidP="00785AB8">
            <w:pPr>
              <w:spacing w:before="120" w:after="120"/>
              <w:rPr>
                <w:rFonts w:eastAsia="Arial" w:cs="Arial"/>
              </w:rPr>
            </w:pPr>
            <w:r w:rsidRPr="00F63FDB">
              <w:rPr>
                <w:rFonts w:eastAsia="Arial" w:cs="Arial"/>
              </w:rPr>
              <w:t>Application presents:</w:t>
            </w:r>
          </w:p>
          <w:p w14:paraId="000005D2" w14:textId="77777777" w:rsidR="00E63841" w:rsidRPr="00F63FDB" w:rsidRDefault="006254EE" w:rsidP="00785AB8">
            <w:pPr>
              <w:numPr>
                <w:ilvl w:val="0"/>
                <w:numId w:val="35"/>
              </w:numPr>
              <w:spacing w:before="120" w:after="120"/>
              <w:rPr>
                <w:rFonts w:eastAsia="Arial" w:cs="Arial"/>
              </w:rPr>
            </w:pPr>
            <w:r w:rsidRPr="00F63FDB">
              <w:rPr>
                <w:rFonts w:eastAsia="Arial" w:cs="Arial"/>
              </w:rPr>
              <w:t>Adequately describes how FEC staff will support parents and families throughout the IEP development process.</w:t>
            </w:r>
          </w:p>
        </w:tc>
        <w:tc>
          <w:tcPr>
            <w:tcW w:w="3600" w:type="dxa"/>
          </w:tcPr>
          <w:p w14:paraId="000005D3" w14:textId="77777777" w:rsidR="00E63841" w:rsidRPr="00F63FDB" w:rsidRDefault="006254EE" w:rsidP="00785AB8">
            <w:pPr>
              <w:spacing w:before="120" w:after="120"/>
              <w:rPr>
                <w:rFonts w:eastAsia="Arial" w:cs="Arial"/>
              </w:rPr>
            </w:pPr>
            <w:r w:rsidRPr="00F63FDB">
              <w:rPr>
                <w:rFonts w:eastAsia="Arial" w:cs="Arial"/>
              </w:rPr>
              <w:t>Application presents:</w:t>
            </w:r>
          </w:p>
          <w:p w14:paraId="000005D4" w14:textId="77777777" w:rsidR="00E63841" w:rsidRPr="00F63FDB" w:rsidRDefault="006254EE" w:rsidP="00785AB8">
            <w:pPr>
              <w:numPr>
                <w:ilvl w:val="0"/>
                <w:numId w:val="4"/>
              </w:numPr>
              <w:spacing w:before="120" w:after="120"/>
              <w:rPr>
                <w:rFonts w:eastAsia="Arial" w:cs="Arial"/>
              </w:rPr>
            </w:pPr>
            <w:r w:rsidRPr="00F63FDB">
              <w:rPr>
                <w:rFonts w:eastAsia="Arial" w:cs="Arial"/>
              </w:rPr>
              <w:t>Minimally describes how FEC staff will support parents and families throughout the IEP development process, or such activities are non-existent.</w:t>
            </w:r>
          </w:p>
        </w:tc>
      </w:tr>
    </w:tbl>
    <w:p w14:paraId="1DC52F62" w14:textId="53D07ED5" w:rsidR="009A1A96" w:rsidRPr="00B82126" w:rsidRDefault="009A1A96" w:rsidP="00877661">
      <w:pPr>
        <w:numPr>
          <w:ilvl w:val="0"/>
          <w:numId w:val="11"/>
        </w:numPr>
        <w:ind w:left="1440" w:hanging="1440"/>
        <w:rPr>
          <w:rFonts w:cs="Arial"/>
        </w:rPr>
      </w:pPr>
      <w:r w:rsidRPr="00B82126">
        <w:rPr>
          <w:rFonts w:cs="Arial"/>
          <w:b/>
        </w:rPr>
        <w:lastRenderedPageBreak/>
        <w:t>Community of Support for Families Transitioning from Services under Part C to Part B:</w:t>
      </w:r>
      <w:r w:rsidRPr="00B82126">
        <w:rPr>
          <w:rFonts w:cs="Arial"/>
        </w:rPr>
        <w:t xml:space="preserve"> </w:t>
      </w:r>
      <w:r w:rsidRPr="00B82126">
        <w:rPr>
          <w:rFonts w:eastAsia="Arial" w:cs="Arial"/>
        </w:rPr>
        <w:t xml:space="preserve">Per </w:t>
      </w:r>
      <w:r w:rsidRPr="00B82126">
        <w:rPr>
          <w:rFonts w:eastAsia="Arial" w:cs="Arial"/>
          <w:i/>
        </w:rPr>
        <w:t>EC</w:t>
      </w:r>
      <w:r w:rsidRPr="00B82126">
        <w:rPr>
          <w:rFonts w:eastAsia="Arial" w:cs="Arial"/>
        </w:rPr>
        <w:t xml:space="preserve"> Section 56402(b)(2), In making awards pursuant to this subdivision, the Superintendent shall give priority to applicants that are able to ensure continuity of support for families transitioning from services under Part C to Part B of the federal Individuals with Disabilities </w:t>
      </w:r>
      <w:r w:rsidR="00DB04E0" w:rsidRPr="00B82126">
        <w:rPr>
          <w:rFonts w:eastAsia="Arial" w:cs="Arial"/>
        </w:rPr>
        <w:t xml:space="preserve">Education </w:t>
      </w:r>
      <w:r w:rsidRPr="00B82126">
        <w:rPr>
          <w:rFonts w:eastAsia="Arial" w:cs="Arial"/>
        </w:rPr>
        <w:t xml:space="preserve">Act, either because the applicant operates a program of family support for parents of children with disabilities up to three years of age, or the applicant works in closer partnership with an organization that does so, and shall take into consideration the capacity of applicants to carry out the activities specified in </w:t>
      </w:r>
      <w:r w:rsidRPr="00CB7D08">
        <w:rPr>
          <w:rFonts w:eastAsia="Arial" w:cs="Arial"/>
          <w:i/>
        </w:rPr>
        <w:t>EC</w:t>
      </w:r>
      <w:r w:rsidRPr="00B82126">
        <w:rPr>
          <w:rFonts w:eastAsia="Arial" w:cs="Arial"/>
        </w:rPr>
        <w:t xml:space="preserve"> Section 56408. To the extent possible, answer the following questions:</w:t>
      </w:r>
    </w:p>
    <w:p w14:paraId="36991963" w14:textId="19011A5E" w:rsidR="009A1A96" w:rsidRPr="00B82126" w:rsidRDefault="009A1A96" w:rsidP="00877661">
      <w:pPr>
        <w:ind w:left="1440" w:hanging="720"/>
        <w:rPr>
          <w:rFonts w:eastAsia="Arial" w:cs="Arial"/>
        </w:rPr>
      </w:pPr>
      <w:r w:rsidRPr="00E13027">
        <w:rPr>
          <w:rFonts w:cs="Arial"/>
          <w:b/>
        </w:rPr>
        <w:t>C.1</w:t>
      </w:r>
      <w:r w:rsidRPr="00B82126">
        <w:rPr>
          <w:rFonts w:cs="Arial"/>
        </w:rPr>
        <w:tab/>
      </w:r>
      <w:r w:rsidRPr="00B82126">
        <w:rPr>
          <w:rFonts w:eastAsia="Arial" w:cs="Arial"/>
        </w:rPr>
        <w:t xml:space="preserve">Describe the applicant’s current program or services that provide support for infants and families transitioning from services under Part C to Part B of the federal IDEA. Applicant must describe how they support infants and families in the region, including but not limited to, resources, technical assistance, professional development, services, trainings, and collaboration activities. [5 </w:t>
      </w:r>
      <w:r w:rsidR="004B5E0C">
        <w:rPr>
          <w:rFonts w:eastAsia="Arial" w:cs="Arial"/>
        </w:rPr>
        <w:t>p</w:t>
      </w:r>
      <w:r w:rsidRPr="00B82126">
        <w:rPr>
          <w:rFonts w:eastAsia="Arial" w:cs="Arial"/>
        </w:rPr>
        <w:t>oints possible]</w:t>
      </w:r>
    </w:p>
    <w:tbl>
      <w:tblPr>
        <w:tblStyle w:val="TableGrid"/>
        <w:tblW w:w="14400" w:type="dxa"/>
        <w:tblInd w:w="-5" w:type="dxa"/>
        <w:tblLayout w:type="fixed"/>
        <w:tblLook w:val="0420" w:firstRow="1" w:lastRow="0" w:firstColumn="0" w:lastColumn="0" w:noHBand="0" w:noVBand="1"/>
        <w:tblDescription w:val="Grading scale for Table C.1"/>
      </w:tblPr>
      <w:tblGrid>
        <w:gridCol w:w="3600"/>
        <w:gridCol w:w="3600"/>
        <w:gridCol w:w="3600"/>
        <w:gridCol w:w="3600"/>
      </w:tblGrid>
      <w:tr w:rsidR="009A1A96" w:rsidRPr="00B82126" w14:paraId="2CE29D38" w14:textId="77777777" w:rsidTr="00F63560">
        <w:trPr>
          <w:cantSplit/>
          <w:tblHeader/>
        </w:trPr>
        <w:tc>
          <w:tcPr>
            <w:tcW w:w="3600" w:type="dxa"/>
          </w:tcPr>
          <w:p w14:paraId="577B4AE4" w14:textId="36EEEEE5" w:rsidR="009A1A96" w:rsidRPr="0076337B" w:rsidRDefault="009A1A96" w:rsidP="00335A17">
            <w:pPr>
              <w:spacing w:before="40" w:after="40"/>
              <w:jc w:val="center"/>
              <w:rPr>
                <w:rFonts w:eastAsia="Arial" w:cs="Arial"/>
                <w:b/>
                <w:sz w:val="22"/>
                <w:szCs w:val="22"/>
              </w:rPr>
            </w:pPr>
            <w:r w:rsidRPr="00C95AE2">
              <w:rPr>
                <w:rFonts w:eastAsia="Arial" w:cs="Arial"/>
                <w:b/>
              </w:rPr>
              <w:t>Outstanding</w:t>
            </w:r>
            <w:r w:rsidR="00785AB8">
              <w:rPr>
                <w:rFonts w:eastAsia="Arial" w:cs="Arial"/>
                <w:b/>
              </w:rPr>
              <w:t xml:space="preserve"> </w:t>
            </w:r>
            <w:r w:rsidRPr="00C95AE2">
              <w:rPr>
                <w:rFonts w:eastAsia="Arial" w:cs="Arial"/>
                <w:b/>
              </w:rPr>
              <w:t>(5 points)</w:t>
            </w:r>
          </w:p>
        </w:tc>
        <w:tc>
          <w:tcPr>
            <w:tcW w:w="3600" w:type="dxa"/>
          </w:tcPr>
          <w:p w14:paraId="63756671" w14:textId="1593B990" w:rsidR="009A1A96" w:rsidRPr="0076337B" w:rsidRDefault="009A1A96" w:rsidP="00335A17">
            <w:pPr>
              <w:spacing w:before="40" w:after="40"/>
              <w:jc w:val="center"/>
              <w:rPr>
                <w:rFonts w:eastAsia="Arial" w:cs="Arial"/>
                <w:b/>
                <w:sz w:val="22"/>
                <w:szCs w:val="22"/>
              </w:rPr>
            </w:pPr>
            <w:r w:rsidRPr="00C95AE2">
              <w:rPr>
                <w:rFonts w:eastAsia="Arial" w:cs="Arial"/>
                <w:b/>
              </w:rPr>
              <w:t>Good</w:t>
            </w:r>
            <w:r w:rsidR="00785AB8">
              <w:rPr>
                <w:rFonts w:eastAsia="Arial" w:cs="Arial"/>
                <w:b/>
              </w:rPr>
              <w:t xml:space="preserve"> </w:t>
            </w:r>
            <w:r w:rsidRPr="00C95AE2">
              <w:rPr>
                <w:rFonts w:eastAsia="Arial" w:cs="Arial"/>
                <w:b/>
              </w:rPr>
              <w:t>(3–4 points)</w:t>
            </w:r>
          </w:p>
        </w:tc>
        <w:tc>
          <w:tcPr>
            <w:tcW w:w="3600" w:type="dxa"/>
          </w:tcPr>
          <w:p w14:paraId="4389BCAF" w14:textId="169D0D55" w:rsidR="009A1A96" w:rsidRPr="0076337B" w:rsidRDefault="009A1A96" w:rsidP="00335A17">
            <w:pPr>
              <w:spacing w:before="40" w:after="40"/>
              <w:jc w:val="center"/>
              <w:rPr>
                <w:rFonts w:eastAsia="Arial" w:cs="Arial"/>
                <w:b/>
                <w:sz w:val="22"/>
                <w:szCs w:val="22"/>
              </w:rPr>
            </w:pPr>
            <w:r w:rsidRPr="00C95AE2">
              <w:rPr>
                <w:rFonts w:eastAsia="Arial" w:cs="Arial"/>
                <w:b/>
              </w:rPr>
              <w:t>Adequate</w:t>
            </w:r>
            <w:r w:rsidR="00785AB8">
              <w:rPr>
                <w:rFonts w:eastAsia="Arial" w:cs="Arial"/>
                <w:b/>
              </w:rPr>
              <w:t xml:space="preserve"> </w:t>
            </w:r>
            <w:r w:rsidRPr="00C95AE2">
              <w:rPr>
                <w:rFonts w:eastAsia="Arial" w:cs="Arial"/>
                <w:b/>
              </w:rPr>
              <w:t>(1–2 points)</w:t>
            </w:r>
          </w:p>
        </w:tc>
        <w:tc>
          <w:tcPr>
            <w:tcW w:w="3600" w:type="dxa"/>
          </w:tcPr>
          <w:p w14:paraId="3E004EFA" w14:textId="208A1D9D" w:rsidR="009A1A96" w:rsidRPr="0076337B" w:rsidRDefault="009A1A96" w:rsidP="00335A17">
            <w:pPr>
              <w:spacing w:before="40" w:after="40"/>
              <w:jc w:val="center"/>
              <w:rPr>
                <w:rFonts w:eastAsia="Arial" w:cs="Arial"/>
                <w:b/>
                <w:sz w:val="22"/>
                <w:szCs w:val="22"/>
              </w:rPr>
            </w:pPr>
            <w:r w:rsidRPr="00C95AE2">
              <w:rPr>
                <w:rFonts w:eastAsia="Arial" w:cs="Arial"/>
                <w:b/>
              </w:rPr>
              <w:t>Minimal</w:t>
            </w:r>
            <w:r w:rsidR="00785AB8">
              <w:rPr>
                <w:rFonts w:eastAsia="Arial" w:cs="Arial"/>
                <w:b/>
              </w:rPr>
              <w:t xml:space="preserve"> </w:t>
            </w:r>
            <w:r w:rsidRPr="00C95AE2">
              <w:rPr>
                <w:rFonts w:eastAsia="Arial" w:cs="Arial"/>
                <w:b/>
              </w:rPr>
              <w:t>(0 points)</w:t>
            </w:r>
          </w:p>
        </w:tc>
      </w:tr>
      <w:tr w:rsidR="009A1A96" w:rsidRPr="00B82126" w14:paraId="01F1EA65" w14:textId="77777777" w:rsidTr="0076337B">
        <w:trPr>
          <w:cantSplit/>
          <w:trHeight w:val="3545"/>
        </w:trPr>
        <w:tc>
          <w:tcPr>
            <w:tcW w:w="3600" w:type="dxa"/>
          </w:tcPr>
          <w:p w14:paraId="0CB6435D"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47430E57" w14:textId="77777777"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A clear, strong, and thorough description of program or services that provide support for infants and families transitioning services under Part C to Part B.</w:t>
            </w:r>
          </w:p>
          <w:p w14:paraId="728A0B59" w14:textId="77777777"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Clearly and thoroughly describe support for infant and families that includes resources, technical assistance, professional development services, trainings, and collaboration activities.</w:t>
            </w:r>
          </w:p>
        </w:tc>
        <w:tc>
          <w:tcPr>
            <w:tcW w:w="3600" w:type="dxa"/>
          </w:tcPr>
          <w:p w14:paraId="34E25D2E"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6B1D6D53" w14:textId="77777777" w:rsidR="009A1A96" w:rsidRPr="0076337B" w:rsidRDefault="009A1A96" w:rsidP="00785AB8">
            <w:pPr>
              <w:numPr>
                <w:ilvl w:val="0"/>
                <w:numId w:val="19"/>
              </w:numPr>
              <w:spacing w:before="120" w:after="120"/>
              <w:ind w:left="360"/>
              <w:rPr>
                <w:rFonts w:eastAsia="Arial" w:cs="Arial"/>
                <w:sz w:val="22"/>
                <w:szCs w:val="22"/>
              </w:rPr>
            </w:pPr>
            <w:r w:rsidRPr="00C95AE2">
              <w:rPr>
                <w:rFonts w:eastAsia="Arial" w:cs="Arial"/>
              </w:rPr>
              <w:t>A clear and sufficient description of program or services that provide support for infants and families transitioning services under Part C to Part B.</w:t>
            </w:r>
          </w:p>
          <w:p w14:paraId="5C054DD9" w14:textId="77777777" w:rsidR="009A1A96" w:rsidRPr="0076337B" w:rsidRDefault="009A1A96" w:rsidP="00785AB8">
            <w:pPr>
              <w:numPr>
                <w:ilvl w:val="0"/>
                <w:numId w:val="19"/>
              </w:numPr>
              <w:spacing w:before="120" w:after="120"/>
              <w:ind w:left="360"/>
              <w:rPr>
                <w:rFonts w:eastAsia="Arial" w:cs="Arial"/>
                <w:sz w:val="22"/>
                <w:szCs w:val="22"/>
              </w:rPr>
            </w:pPr>
            <w:r w:rsidRPr="00C95AE2">
              <w:rPr>
                <w:rFonts w:eastAsia="Arial" w:cs="Arial"/>
              </w:rPr>
              <w:t>Clearly defined support for infant and families that includes resources, technical assistance, professional development services, trainings, and collaboration activities.</w:t>
            </w:r>
          </w:p>
        </w:tc>
        <w:tc>
          <w:tcPr>
            <w:tcW w:w="3600" w:type="dxa"/>
          </w:tcPr>
          <w:p w14:paraId="52886263"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25931026" w14:textId="7588CF63" w:rsidR="00705DDB" w:rsidRPr="0076337B" w:rsidRDefault="009A1A96" w:rsidP="00785AB8">
            <w:pPr>
              <w:numPr>
                <w:ilvl w:val="0"/>
                <w:numId w:val="35"/>
              </w:numPr>
              <w:spacing w:before="120" w:after="120"/>
              <w:rPr>
                <w:rFonts w:eastAsia="Arial" w:cs="Arial"/>
                <w:sz w:val="22"/>
                <w:szCs w:val="22"/>
              </w:rPr>
            </w:pPr>
            <w:r w:rsidRPr="00C95AE2">
              <w:rPr>
                <w:rFonts w:eastAsia="Arial" w:cs="Arial"/>
              </w:rPr>
              <w:t>An adequate description of program or services that provide support for infants and families transitioning services under Part C to Part B.</w:t>
            </w:r>
          </w:p>
          <w:p w14:paraId="2A44854A" w14:textId="77777777" w:rsidR="009A1A96" w:rsidRPr="0076337B" w:rsidRDefault="009A1A96" w:rsidP="00785AB8">
            <w:pPr>
              <w:numPr>
                <w:ilvl w:val="0"/>
                <w:numId w:val="35"/>
              </w:numPr>
              <w:spacing w:before="120" w:after="120"/>
              <w:rPr>
                <w:rFonts w:eastAsia="Arial" w:cs="Arial"/>
                <w:sz w:val="22"/>
                <w:szCs w:val="22"/>
              </w:rPr>
            </w:pPr>
            <w:r w:rsidRPr="00C95AE2">
              <w:rPr>
                <w:rFonts w:eastAsia="Arial" w:cs="Arial"/>
              </w:rPr>
              <w:t>A limited description of support for infant and families that includes resources, technical assistance, professional development services, trainings, and collaboration activities.</w:t>
            </w:r>
          </w:p>
        </w:tc>
        <w:tc>
          <w:tcPr>
            <w:tcW w:w="3600" w:type="dxa"/>
          </w:tcPr>
          <w:p w14:paraId="21BA1EF5"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7C4263E2" w14:textId="77777777" w:rsidR="009A1A96" w:rsidRPr="0076337B" w:rsidRDefault="009A1A96" w:rsidP="00785AB8">
            <w:pPr>
              <w:numPr>
                <w:ilvl w:val="0"/>
                <w:numId w:val="4"/>
              </w:numPr>
              <w:spacing w:before="120" w:after="120"/>
              <w:rPr>
                <w:rFonts w:eastAsia="Arial" w:cs="Arial"/>
                <w:sz w:val="22"/>
                <w:szCs w:val="22"/>
              </w:rPr>
            </w:pPr>
            <w:r w:rsidRPr="00C95AE2">
              <w:rPr>
                <w:rFonts w:eastAsia="Arial" w:cs="Arial"/>
              </w:rPr>
              <w:t>A vague description of program or services that provide support for infants and families transitioning services under Part C to Part B.</w:t>
            </w:r>
          </w:p>
          <w:p w14:paraId="5F52AE34" w14:textId="77777777" w:rsidR="009A1A96" w:rsidRPr="0076337B" w:rsidRDefault="009A1A96" w:rsidP="00785AB8">
            <w:pPr>
              <w:numPr>
                <w:ilvl w:val="0"/>
                <w:numId w:val="4"/>
              </w:numPr>
              <w:spacing w:before="120" w:after="120"/>
              <w:rPr>
                <w:rFonts w:eastAsia="Arial" w:cs="Arial"/>
                <w:sz w:val="22"/>
                <w:szCs w:val="22"/>
              </w:rPr>
            </w:pPr>
            <w:r w:rsidRPr="00C95AE2">
              <w:rPr>
                <w:rFonts w:eastAsia="Arial" w:cs="Arial"/>
              </w:rPr>
              <w:t>No mention of support for infant and families that includes resources, technical assistance, professional development services, trainings, and collaboration activities.</w:t>
            </w:r>
          </w:p>
        </w:tc>
      </w:tr>
    </w:tbl>
    <w:p w14:paraId="46D10921" w14:textId="1D951994" w:rsidR="009A1A96" w:rsidRPr="00B82126" w:rsidRDefault="009A1A96" w:rsidP="00877661">
      <w:pPr>
        <w:ind w:left="1440" w:hanging="720"/>
        <w:rPr>
          <w:rFonts w:cs="Arial"/>
        </w:rPr>
      </w:pPr>
      <w:r w:rsidRPr="00B82126">
        <w:rPr>
          <w:rFonts w:cs="Arial"/>
          <w:b/>
        </w:rPr>
        <w:lastRenderedPageBreak/>
        <w:t>C.2</w:t>
      </w:r>
      <w:r w:rsidRPr="00B82126">
        <w:rPr>
          <w:rFonts w:cs="Arial"/>
        </w:rPr>
        <w:tab/>
        <w:t xml:space="preserve">How does the applicant plan to further support the families transitioning from Part C to Part B in the region with this project? Describe cross-collaboration and coordination efforts, resources, services, and training. [5 </w:t>
      </w:r>
      <w:r w:rsidR="004B5E0C">
        <w:rPr>
          <w:rFonts w:cs="Arial"/>
        </w:rPr>
        <w:t>p</w:t>
      </w:r>
      <w:r w:rsidRPr="00B82126">
        <w:rPr>
          <w:rFonts w:cs="Arial"/>
        </w:rPr>
        <w:t>oints possible]</w:t>
      </w:r>
    </w:p>
    <w:tbl>
      <w:tblPr>
        <w:tblStyle w:val="TableGrid"/>
        <w:tblW w:w="14400" w:type="dxa"/>
        <w:tblInd w:w="-5" w:type="dxa"/>
        <w:tblLayout w:type="fixed"/>
        <w:tblLook w:val="0420" w:firstRow="1" w:lastRow="0" w:firstColumn="0" w:lastColumn="0" w:noHBand="0" w:noVBand="1"/>
        <w:tblDescription w:val="Grading scale for Table C.2"/>
      </w:tblPr>
      <w:tblGrid>
        <w:gridCol w:w="3600"/>
        <w:gridCol w:w="3600"/>
        <w:gridCol w:w="3600"/>
        <w:gridCol w:w="3600"/>
      </w:tblGrid>
      <w:tr w:rsidR="00785AB8" w:rsidRPr="00B82126" w14:paraId="630221E9" w14:textId="77777777" w:rsidTr="00F63560">
        <w:trPr>
          <w:cantSplit/>
          <w:tblHeader/>
        </w:trPr>
        <w:tc>
          <w:tcPr>
            <w:tcW w:w="3600" w:type="dxa"/>
          </w:tcPr>
          <w:p w14:paraId="41B3F706" w14:textId="2C4447FE" w:rsidR="00785AB8" w:rsidRPr="0076337B" w:rsidRDefault="00785AB8" w:rsidP="00335A17">
            <w:pPr>
              <w:spacing w:before="40" w:after="40"/>
              <w:jc w:val="center"/>
              <w:rPr>
                <w:rFonts w:eastAsia="Arial" w:cs="Arial"/>
                <w:b/>
                <w:sz w:val="22"/>
                <w:szCs w:val="22"/>
              </w:rPr>
            </w:pPr>
            <w:r w:rsidRPr="00C95AE2">
              <w:rPr>
                <w:rFonts w:eastAsia="Arial" w:cs="Arial"/>
                <w:b/>
              </w:rPr>
              <w:t>Outstanding</w:t>
            </w:r>
            <w:r>
              <w:rPr>
                <w:rFonts w:eastAsia="Arial" w:cs="Arial"/>
                <w:b/>
              </w:rPr>
              <w:t xml:space="preserve"> </w:t>
            </w:r>
            <w:r w:rsidRPr="00C95AE2">
              <w:rPr>
                <w:rFonts w:eastAsia="Arial" w:cs="Arial"/>
                <w:b/>
              </w:rPr>
              <w:t>(5 points)</w:t>
            </w:r>
          </w:p>
        </w:tc>
        <w:tc>
          <w:tcPr>
            <w:tcW w:w="3600" w:type="dxa"/>
          </w:tcPr>
          <w:p w14:paraId="36A73B51" w14:textId="2B5EED39" w:rsidR="00785AB8" w:rsidRPr="0076337B" w:rsidRDefault="00785AB8" w:rsidP="00335A17">
            <w:pPr>
              <w:spacing w:before="40" w:after="40"/>
              <w:jc w:val="center"/>
              <w:rPr>
                <w:rFonts w:eastAsia="Arial" w:cs="Arial"/>
                <w:b/>
                <w:sz w:val="22"/>
                <w:szCs w:val="22"/>
              </w:rPr>
            </w:pPr>
            <w:r w:rsidRPr="00C95AE2">
              <w:rPr>
                <w:rFonts w:eastAsia="Arial" w:cs="Arial"/>
                <w:b/>
              </w:rPr>
              <w:t>Good</w:t>
            </w:r>
            <w:r>
              <w:rPr>
                <w:rFonts w:eastAsia="Arial" w:cs="Arial"/>
                <w:b/>
              </w:rPr>
              <w:t xml:space="preserve"> </w:t>
            </w:r>
            <w:r w:rsidRPr="00C95AE2">
              <w:rPr>
                <w:rFonts w:eastAsia="Arial" w:cs="Arial"/>
                <w:b/>
              </w:rPr>
              <w:t>(3–4 points)</w:t>
            </w:r>
          </w:p>
        </w:tc>
        <w:tc>
          <w:tcPr>
            <w:tcW w:w="3600" w:type="dxa"/>
          </w:tcPr>
          <w:p w14:paraId="0BCF12D0" w14:textId="0FE207D8" w:rsidR="00785AB8" w:rsidRPr="0076337B" w:rsidRDefault="00785AB8" w:rsidP="00335A17">
            <w:pPr>
              <w:spacing w:before="40" w:after="40"/>
              <w:jc w:val="center"/>
              <w:rPr>
                <w:rFonts w:eastAsia="Arial" w:cs="Arial"/>
                <w:b/>
                <w:sz w:val="22"/>
                <w:szCs w:val="22"/>
              </w:rPr>
            </w:pPr>
            <w:r w:rsidRPr="00C95AE2">
              <w:rPr>
                <w:rFonts w:eastAsia="Arial" w:cs="Arial"/>
                <w:b/>
              </w:rPr>
              <w:t>Adequate</w:t>
            </w:r>
            <w:r>
              <w:rPr>
                <w:rFonts w:eastAsia="Arial" w:cs="Arial"/>
                <w:b/>
              </w:rPr>
              <w:t xml:space="preserve"> </w:t>
            </w:r>
            <w:r w:rsidRPr="00C95AE2">
              <w:rPr>
                <w:rFonts w:eastAsia="Arial" w:cs="Arial"/>
                <w:b/>
              </w:rPr>
              <w:t>(1–2 points)</w:t>
            </w:r>
          </w:p>
        </w:tc>
        <w:tc>
          <w:tcPr>
            <w:tcW w:w="3600" w:type="dxa"/>
          </w:tcPr>
          <w:p w14:paraId="10BDF8E5" w14:textId="3A711054" w:rsidR="00785AB8" w:rsidRPr="0076337B" w:rsidRDefault="00785AB8" w:rsidP="00335A17">
            <w:pPr>
              <w:spacing w:before="40" w:after="40"/>
              <w:jc w:val="center"/>
              <w:rPr>
                <w:rFonts w:eastAsia="Arial" w:cs="Arial"/>
                <w:b/>
                <w:sz w:val="22"/>
                <w:szCs w:val="22"/>
              </w:rPr>
            </w:pPr>
            <w:r w:rsidRPr="00C95AE2">
              <w:rPr>
                <w:rFonts w:eastAsia="Arial" w:cs="Arial"/>
                <w:b/>
              </w:rPr>
              <w:t>Minimal</w:t>
            </w:r>
            <w:r>
              <w:rPr>
                <w:rFonts w:eastAsia="Arial" w:cs="Arial"/>
                <w:b/>
              </w:rPr>
              <w:t xml:space="preserve"> </w:t>
            </w:r>
            <w:r w:rsidRPr="00C95AE2">
              <w:rPr>
                <w:rFonts w:eastAsia="Arial" w:cs="Arial"/>
                <w:b/>
              </w:rPr>
              <w:t>(0 points)</w:t>
            </w:r>
          </w:p>
        </w:tc>
      </w:tr>
      <w:tr w:rsidR="009A1A96" w:rsidRPr="00B82126" w14:paraId="1888C54E" w14:textId="77777777" w:rsidTr="00F63560">
        <w:trPr>
          <w:cantSplit/>
        </w:trPr>
        <w:tc>
          <w:tcPr>
            <w:tcW w:w="3600" w:type="dxa"/>
          </w:tcPr>
          <w:p w14:paraId="63DBD4BD"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037D427C" w14:textId="77777777"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 xml:space="preserve">A clear, strong, and thoroughly convincing description of a plan to further support families transitioning from Part C to Part B in the region. </w:t>
            </w:r>
          </w:p>
          <w:p w14:paraId="776C5121" w14:textId="77777777"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 xml:space="preserve">Clearly and thoroughly defined cross-collaboration and coordination efforts, resources, services, and training. </w:t>
            </w:r>
          </w:p>
        </w:tc>
        <w:tc>
          <w:tcPr>
            <w:tcW w:w="3600" w:type="dxa"/>
          </w:tcPr>
          <w:p w14:paraId="11716723"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5ED92FA0" w14:textId="04023433" w:rsidR="009A1A96" w:rsidRPr="0076337B" w:rsidRDefault="009A1A96" w:rsidP="00785AB8">
            <w:pPr>
              <w:numPr>
                <w:ilvl w:val="0"/>
                <w:numId w:val="18"/>
              </w:numPr>
              <w:spacing w:before="120" w:after="120"/>
              <w:ind w:left="267"/>
              <w:rPr>
                <w:rFonts w:eastAsia="Arial" w:cs="Arial"/>
                <w:sz w:val="22"/>
                <w:szCs w:val="22"/>
              </w:rPr>
            </w:pPr>
            <w:r w:rsidRPr="00C95AE2">
              <w:rPr>
                <w:rFonts w:eastAsia="Arial" w:cs="Arial"/>
              </w:rPr>
              <w:t xml:space="preserve">A clear and sufficient description of a plan to further support families transitioning from Part C to Part B in the region. </w:t>
            </w:r>
          </w:p>
          <w:p w14:paraId="4D04FEF1" w14:textId="77777777" w:rsidR="009A1A96" w:rsidRPr="0076337B" w:rsidRDefault="009A1A96" w:rsidP="00785AB8">
            <w:pPr>
              <w:numPr>
                <w:ilvl w:val="0"/>
                <w:numId w:val="19"/>
              </w:numPr>
              <w:spacing w:before="120" w:after="120"/>
              <w:ind w:left="360"/>
              <w:rPr>
                <w:rFonts w:eastAsia="Arial" w:cs="Arial"/>
                <w:sz w:val="22"/>
                <w:szCs w:val="22"/>
              </w:rPr>
            </w:pPr>
            <w:r w:rsidRPr="00C95AE2">
              <w:rPr>
                <w:rFonts w:eastAsia="Arial" w:cs="Arial"/>
              </w:rPr>
              <w:t>Clearly and sufficient cross-collaboration and coordination efforts, resources, services, and training.</w:t>
            </w:r>
          </w:p>
        </w:tc>
        <w:tc>
          <w:tcPr>
            <w:tcW w:w="3600" w:type="dxa"/>
          </w:tcPr>
          <w:p w14:paraId="53B53A04"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3CAFF74F" w14:textId="428DD0C3"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 xml:space="preserve">A limited description of a plan to further support families transitioning from Part C to Part B in the region. </w:t>
            </w:r>
          </w:p>
          <w:p w14:paraId="45AF756E" w14:textId="77777777" w:rsidR="009A1A96" w:rsidRPr="0076337B" w:rsidRDefault="009A1A96" w:rsidP="00785AB8">
            <w:pPr>
              <w:numPr>
                <w:ilvl w:val="0"/>
                <w:numId w:val="35"/>
              </w:numPr>
              <w:spacing w:before="120" w:after="120"/>
              <w:rPr>
                <w:rFonts w:eastAsia="Arial" w:cs="Arial"/>
                <w:sz w:val="22"/>
                <w:szCs w:val="22"/>
              </w:rPr>
            </w:pPr>
            <w:r w:rsidRPr="00C95AE2">
              <w:rPr>
                <w:rFonts w:eastAsia="Arial" w:cs="Arial"/>
              </w:rPr>
              <w:t>A limited number of cross-collaboration and coordination efforts, resources, services, and training.</w:t>
            </w:r>
          </w:p>
        </w:tc>
        <w:tc>
          <w:tcPr>
            <w:tcW w:w="3600" w:type="dxa"/>
          </w:tcPr>
          <w:p w14:paraId="7738CDBB" w14:textId="77777777" w:rsidR="009A1A96" w:rsidRPr="0076337B" w:rsidRDefault="009A1A96" w:rsidP="00785AB8">
            <w:pPr>
              <w:spacing w:before="120" w:after="120"/>
              <w:rPr>
                <w:rFonts w:eastAsia="Arial" w:cs="Arial"/>
                <w:sz w:val="22"/>
                <w:szCs w:val="22"/>
              </w:rPr>
            </w:pPr>
            <w:r w:rsidRPr="00C95AE2">
              <w:rPr>
                <w:rFonts w:eastAsia="Arial" w:cs="Arial"/>
              </w:rPr>
              <w:t>Application presents:</w:t>
            </w:r>
          </w:p>
          <w:p w14:paraId="593977CB" w14:textId="77777777" w:rsidR="009A1A96" w:rsidRPr="0076337B" w:rsidRDefault="009A1A96" w:rsidP="00785AB8">
            <w:pPr>
              <w:numPr>
                <w:ilvl w:val="0"/>
                <w:numId w:val="18"/>
              </w:numPr>
              <w:spacing w:before="120" w:after="120"/>
              <w:rPr>
                <w:rFonts w:eastAsia="Arial" w:cs="Arial"/>
                <w:sz w:val="22"/>
                <w:szCs w:val="22"/>
              </w:rPr>
            </w:pPr>
            <w:r w:rsidRPr="00C95AE2">
              <w:rPr>
                <w:rFonts w:eastAsia="Arial" w:cs="Arial"/>
              </w:rPr>
              <w:t xml:space="preserve">No description of a plan to further support families transitioning from Part C to Part B in the region. </w:t>
            </w:r>
          </w:p>
          <w:p w14:paraId="2A018CF1" w14:textId="77777777" w:rsidR="009A1A96" w:rsidRPr="0076337B" w:rsidRDefault="009A1A96" w:rsidP="00785AB8">
            <w:pPr>
              <w:numPr>
                <w:ilvl w:val="0"/>
                <w:numId w:val="4"/>
              </w:numPr>
              <w:spacing w:before="120" w:after="120"/>
              <w:rPr>
                <w:rFonts w:eastAsia="Arial" w:cs="Arial"/>
                <w:sz w:val="22"/>
                <w:szCs w:val="22"/>
              </w:rPr>
            </w:pPr>
            <w:r w:rsidRPr="00C95AE2">
              <w:rPr>
                <w:rFonts w:eastAsia="Arial" w:cs="Arial"/>
              </w:rPr>
              <w:t>No mention of cross-collaboration and coordination efforts, resources, services, and training.</w:t>
            </w:r>
          </w:p>
        </w:tc>
      </w:tr>
    </w:tbl>
    <w:p w14:paraId="1DE5E316" w14:textId="75D2E498" w:rsidR="007D7F0F" w:rsidRPr="00D470F3" w:rsidRDefault="00367805" w:rsidP="00E778AC">
      <w:pPr>
        <w:numPr>
          <w:ilvl w:val="0"/>
          <w:numId w:val="11"/>
        </w:numPr>
        <w:ind w:left="1440" w:hanging="1440"/>
        <w:rPr>
          <w:rFonts w:cs="Arial"/>
        </w:rPr>
      </w:pPr>
      <w:r w:rsidRPr="00E13027">
        <w:rPr>
          <w:rFonts w:cs="Arial"/>
          <w:b/>
        </w:rPr>
        <w:t>Positive Consideration Factor</w:t>
      </w:r>
      <w:r w:rsidR="00E13027">
        <w:rPr>
          <w:rFonts w:cs="Arial"/>
          <w:b/>
        </w:rPr>
        <w:t xml:space="preserve">: </w:t>
      </w:r>
      <w:r w:rsidRPr="00E13027">
        <w:rPr>
          <w:rFonts w:eastAsia="Arial" w:cs="Arial"/>
        </w:rPr>
        <w:t xml:space="preserve">Per </w:t>
      </w:r>
      <w:r w:rsidRPr="00E13027">
        <w:rPr>
          <w:rFonts w:eastAsia="Arial" w:cs="Arial"/>
          <w:i/>
        </w:rPr>
        <w:t xml:space="preserve">EC </w:t>
      </w:r>
      <w:r w:rsidRPr="00E13027">
        <w:rPr>
          <w:rFonts w:eastAsia="Arial" w:cs="Arial"/>
        </w:rPr>
        <w:t xml:space="preserve">Section 56406(c), the Department shall give positive consideration to applicants proposing to establish new </w:t>
      </w:r>
      <w:r w:rsidRPr="007F776F">
        <w:rPr>
          <w:rFonts w:eastAsia="Arial" w:cs="Arial"/>
        </w:rPr>
        <w:t>Family Empowerment Centers on Disability to serve regions that have high concentrations of pupils who qualify for free and reduced-price meals. Refer to</w:t>
      </w:r>
      <w:r w:rsidRPr="007F776F">
        <w:rPr>
          <w:rFonts w:eastAsia="Arial" w:cs="Arial"/>
          <w:i/>
        </w:rPr>
        <w:t xml:space="preserve"> </w:t>
      </w:r>
      <w:r w:rsidRPr="003927E0">
        <w:rPr>
          <w:rFonts w:eastAsia="Arial" w:cs="Arial"/>
        </w:rPr>
        <w:t xml:space="preserve">Appendix </w:t>
      </w:r>
      <w:r w:rsidR="003927E0" w:rsidRPr="003927E0">
        <w:rPr>
          <w:rFonts w:eastAsia="Arial" w:cs="Arial"/>
        </w:rPr>
        <w:t>III</w:t>
      </w:r>
      <w:r w:rsidRPr="003927E0">
        <w:rPr>
          <w:rFonts w:eastAsia="Arial" w:cs="Arial"/>
        </w:rPr>
        <w:t>, Positive Consideration Factor</w:t>
      </w:r>
      <w:r w:rsidR="003927E0" w:rsidRPr="003927E0">
        <w:rPr>
          <w:rFonts w:eastAsia="Arial" w:cs="Arial"/>
        </w:rPr>
        <w:t>,</w:t>
      </w:r>
      <w:r w:rsidRPr="003927E0">
        <w:rPr>
          <w:rFonts w:eastAsia="Arial" w:cs="Arial"/>
        </w:rPr>
        <w:t xml:space="preserve"> to identify if applicant is in a region with high concentrations of pupils who qualify for free and reduced-price meals. Please describe</w:t>
      </w:r>
      <w:r w:rsidRPr="00D470F3">
        <w:rPr>
          <w:rFonts w:eastAsia="Arial" w:cs="Arial"/>
        </w:rPr>
        <w:t xml:space="preserve"> the concentrations of pupils who qualify for free and reduced-price meals in the county or region?</w:t>
      </w:r>
      <w:r w:rsidRPr="00D470F3">
        <w:rPr>
          <w:rFonts w:eastAsia="Arial" w:cs="Arial"/>
          <w:b/>
        </w:rPr>
        <w:t xml:space="preserve"> </w:t>
      </w:r>
      <w:r w:rsidR="00E946C9" w:rsidRPr="00D470F3">
        <w:rPr>
          <w:rFonts w:eastAsia="Arial" w:cs="Arial"/>
        </w:rPr>
        <w:t>[</w:t>
      </w:r>
      <w:r w:rsidRPr="00D470F3">
        <w:rPr>
          <w:rFonts w:eastAsia="Arial" w:cs="Arial"/>
        </w:rPr>
        <w:t>5 points possible</w:t>
      </w:r>
      <w:r w:rsidR="00E946C9" w:rsidRPr="00D470F3">
        <w:rPr>
          <w:rFonts w:eastAsia="Arial" w:cs="Arial"/>
        </w:rPr>
        <w:t>]</w:t>
      </w:r>
    </w:p>
    <w:tbl>
      <w:tblPr>
        <w:tblStyle w:val="TableGrid"/>
        <w:tblW w:w="14400" w:type="dxa"/>
        <w:tblInd w:w="-5" w:type="dxa"/>
        <w:tblLayout w:type="fixed"/>
        <w:tblLook w:val="0420" w:firstRow="1" w:lastRow="0" w:firstColumn="0" w:lastColumn="0" w:noHBand="0" w:noVBand="1"/>
        <w:tblDescription w:val="Grading scale for Table D."/>
      </w:tblPr>
      <w:tblGrid>
        <w:gridCol w:w="3600"/>
        <w:gridCol w:w="3600"/>
        <w:gridCol w:w="3600"/>
        <w:gridCol w:w="3600"/>
      </w:tblGrid>
      <w:tr w:rsidR="00335A17" w:rsidRPr="008A095E" w14:paraId="718DB5E7" w14:textId="77777777" w:rsidTr="006E2FAE">
        <w:trPr>
          <w:cantSplit/>
          <w:trHeight w:val="377"/>
          <w:tblHeader/>
        </w:trPr>
        <w:tc>
          <w:tcPr>
            <w:tcW w:w="3600" w:type="dxa"/>
          </w:tcPr>
          <w:p w14:paraId="17458289" w14:textId="0D2BDD4C" w:rsidR="00335A17" w:rsidRPr="0076337B" w:rsidRDefault="00335A17" w:rsidP="00335A17">
            <w:pPr>
              <w:spacing w:before="40" w:after="40"/>
              <w:jc w:val="center"/>
              <w:rPr>
                <w:rFonts w:eastAsia="Arial" w:cs="Arial"/>
                <w:b/>
                <w:sz w:val="22"/>
                <w:szCs w:val="22"/>
              </w:rPr>
            </w:pPr>
            <w:r w:rsidRPr="00C95AE2">
              <w:rPr>
                <w:rFonts w:eastAsia="Arial" w:cs="Arial"/>
                <w:b/>
              </w:rPr>
              <w:t>5 points</w:t>
            </w:r>
          </w:p>
        </w:tc>
        <w:tc>
          <w:tcPr>
            <w:tcW w:w="3600" w:type="dxa"/>
          </w:tcPr>
          <w:p w14:paraId="60AD7671" w14:textId="24410D3E" w:rsidR="00335A17" w:rsidRPr="0076337B" w:rsidRDefault="00335A17" w:rsidP="00335A17">
            <w:pPr>
              <w:spacing w:before="40" w:after="40"/>
              <w:jc w:val="center"/>
              <w:rPr>
                <w:rFonts w:eastAsia="Arial" w:cs="Arial"/>
                <w:b/>
                <w:sz w:val="22"/>
                <w:szCs w:val="22"/>
              </w:rPr>
            </w:pPr>
            <w:r w:rsidRPr="00C95AE2">
              <w:rPr>
                <w:rFonts w:eastAsia="Arial" w:cs="Arial"/>
                <w:b/>
              </w:rPr>
              <w:t>4 points</w:t>
            </w:r>
          </w:p>
        </w:tc>
        <w:tc>
          <w:tcPr>
            <w:tcW w:w="3600" w:type="dxa"/>
          </w:tcPr>
          <w:p w14:paraId="66FCBC96" w14:textId="686715C7" w:rsidR="00335A17" w:rsidRPr="0076337B" w:rsidRDefault="00335A17" w:rsidP="00335A17">
            <w:pPr>
              <w:spacing w:before="40" w:after="40"/>
              <w:jc w:val="center"/>
              <w:rPr>
                <w:rFonts w:eastAsia="Arial" w:cs="Arial"/>
                <w:b/>
                <w:sz w:val="22"/>
                <w:szCs w:val="22"/>
              </w:rPr>
            </w:pPr>
            <w:r w:rsidRPr="00C95AE2">
              <w:rPr>
                <w:rFonts w:eastAsia="Arial" w:cs="Arial"/>
                <w:b/>
              </w:rPr>
              <w:t>3 points</w:t>
            </w:r>
          </w:p>
        </w:tc>
        <w:tc>
          <w:tcPr>
            <w:tcW w:w="3600" w:type="dxa"/>
          </w:tcPr>
          <w:p w14:paraId="08DBC127" w14:textId="1328225D" w:rsidR="00335A17" w:rsidRPr="0076337B" w:rsidRDefault="00335A17" w:rsidP="00335A17">
            <w:pPr>
              <w:spacing w:before="40" w:after="40"/>
              <w:jc w:val="center"/>
              <w:rPr>
                <w:rFonts w:eastAsia="Arial" w:cs="Arial"/>
                <w:b/>
                <w:sz w:val="22"/>
                <w:szCs w:val="22"/>
              </w:rPr>
            </w:pPr>
            <w:r w:rsidRPr="00C95AE2">
              <w:rPr>
                <w:rFonts w:eastAsia="Arial" w:cs="Arial"/>
                <w:b/>
              </w:rPr>
              <w:t xml:space="preserve">2 points </w:t>
            </w:r>
          </w:p>
        </w:tc>
      </w:tr>
      <w:tr w:rsidR="007D7F0F" w:rsidRPr="008A095E" w14:paraId="1C80D467" w14:textId="77777777" w:rsidTr="00F63560">
        <w:trPr>
          <w:cantSplit/>
        </w:trPr>
        <w:tc>
          <w:tcPr>
            <w:tcW w:w="3600" w:type="dxa"/>
          </w:tcPr>
          <w:p w14:paraId="64885CB8" w14:textId="04AC68E0" w:rsidR="007D7F0F" w:rsidRPr="0076337B" w:rsidRDefault="007D7F0F" w:rsidP="00785AB8">
            <w:pPr>
              <w:numPr>
                <w:ilvl w:val="0"/>
                <w:numId w:val="61"/>
              </w:numPr>
              <w:spacing w:before="120" w:after="120"/>
              <w:rPr>
                <w:rFonts w:eastAsia="Arial" w:cs="Arial"/>
                <w:sz w:val="22"/>
                <w:szCs w:val="22"/>
              </w:rPr>
            </w:pPr>
            <w:r w:rsidRPr="00C95AE2">
              <w:rPr>
                <w:rFonts w:eastAsia="Arial" w:cs="Arial"/>
              </w:rPr>
              <w:t xml:space="preserve">100% </w:t>
            </w:r>
            <w:r w:rsidR="00986562" w:rsidRPr="00C95AE2">
              <w:rPr>
                <w:rFonts w:eastAsia="Arial" w:cs="Arial"/>
              </w:rPr>
              <w:t>–</w:t>
            </w:r>
            <w:r w:rsidRPr="00C95AE2">
              <w:rPr>
                <w:rFonts w:eastAsia="Arial" w:cs="Arial"/>
              </w:rPr>
              <w:t xml:space="preserve"> 80%</w:t>
            </w:r>
          </w:p>
        </w:tc>
        <w:tc>
          <w:tcPr>
            <w:tcW w:w="3600" w:type="dxa"/>
          </w:tcPr>
          <w:p w14:paraId="5E59FE25" w14:textId="2D7A550D" w:rsidR="007D7F0F" w:rsidRPr="0076337B" w:rsidRDefault="007D7F0F" w:rsidP="00785AB8">
            <w:pPr>
              <w:numPr>
                <w:ilvl w:val="0"/>
                <w:numId w:val="61"/>
              </w:numPr>
              <w:spacing w:before="120" w:after="120"/>
              <w:rPr>
                <w:rFonts w:eastAsia="Arial" w:cs="Arial"/>
                <w:sz w:val="22"/>
                <w:szCs w:val="22"/>
              </w:rPr>
            </w:pPr>
            <w:r w:rsidRPr="00C95AE2">
              <w:rPr>
                <w:rFonts w:eastAsia="Arial" w:cs="Arial"/>
              </w:rPr>
              <w:t xml:space="preserve">79% </w:t>
            </w:r>
            <w:r w:rsidR="00986562" w:rsidRPr="00C95AE2">
              <w:rPr>
                <w:rFonts w:eastAsia="Arial" w:cs="Arial"/>
              </w:rPr>
              <w:t>–</w:t>
            </w:r>
            <w:r w:rsidRPr="00C95AE2">
              <w:rPr>
                <w:rFonts w:eastAsia="Arial" w:cs="Arial"/>
              </w:rPr>
              <w:t xml:space="preserve"> 69%</w:t>
            </w:r>
          </w:p>
        </w:tc>
        <w:tc>
          <w:tcPr>
            <w:tcW w:w="3600" w:type="dxa"/>
          </w:tcPr>
          <w:p w14:paraId="3D77C295" w14:textId="1061F877" w:rsidR="007D7F0F" w:rsidRPr="0076337B" w:rsidRDefault="007D7F0F" w:rsidP="00785AB8">
            <w:pPr>
              <w:numPr>
                <w:ilvl w:val="0"/>
                <w:numId w:val="61"/>
              </w:numPr>
              <w:spacing w:before="120" w:after="120"/>
              <w:rPr>
                <w:rFonts w:eastAsia="Arial" w:cs="Arial"/>
                <w:sz w:val="22"/>
                <w:szCs w:val="22"/>
              </w:rPr>
            </w:pPr>
            <w:r w:rsidRPr="00C95AE2">
              <w:rPr>
                <w:rFonts w:eastAsia="Arial" w:cs="Arial"/>
              </w:rPr>
              <w:t xml:space="preserve">68% </w:t>
            </w:r>
            <w:r w:rsidR="00986562" w:rsidRPr="00C95AE2">
              <w:rPr>
                <w:rFonts w:eastAsia="Arial" w:cs="Arial"/>
              </w:rPr>
              <w:t>–</w:t>
            </w:r>
            <w:r w:rsidRPr="00C95AE2">
              <w:rPr>
                <w:rFonts w:eastAsia="Arial" w:cs="Arial"/>
              </w:rPr>
              <w:t xml:space="preserve"> 58%</w:t>
            </w:r>
          </w:p>
        </w:tc>
        <w:tc>
          <w:tcPr>
            <w:tcW w:w="3600" w:type="dxa"/>
          </w:tcPr>
          <w:p w14:paraId="3670B29C" w14:textId="654006DB" w:rsidR="007D7F0F" w:rsidRPr="0076337B" w:rsidRDefault="007D7F0F" w:rsidP="00785AB8">
            <w:pPr>
              <w:numPr>
                <w:ilvl w:val="0"/>
                <w:numId w:val="61"/>
              </w:numPr>
              <w:spacing w:before="120" w:after="120"/>
              <w:rPr>
                <w:rFonts w:eastAsia="Arial" w:cs="Arial"/>
                <w:sz w:val="22"/>
                <w:szCs w:val="22"/>
              </w:rPr>
            </w:pPr>
            <w:r w:rsidRPr="00C95AE2">
              <w:rPr>
                <w:rFonts w:eastAsia="Arial" w:cs="Arial"/>
              </w:rPr>
              <w:t>Below 57%</w:t>
            </w:r>
          </w:p>
        </w:tc>
      </w:tr>
    </w:tbl>
    <w:p w14:paraId="5D540751" w14:textId="77777777" w:rsidR="006E2FAE" w:rsidRDefault="006E2FAE">
      <w:pPr>
        <w:rPr>
          <w:rFonts w:eastAsia="Arial" w:cs="Arial"/>
          <w:b/>
        </w:rPr>
      </w:pPr>
      <w:r>
        <w:rPr>
          <w:rFonts w:eastAsia="Arial" w:cs="Arial"/>
          <w:b/>
        </w:rPr>
        <w:br w:type="page"/>
      </w:r>
    </w:p>
    <w:p w14:paraId="000005D7" w14:textId="017EA476" w:rsidR="00E63841" w:rsidRPr="008A095E" w:rsidRDefault="006254EE" w:rsidP="00E778AC">
      <w:pPr>
        <w:numPr>
          <w:ilvl w:val="0"/>
          <w:numId w:val="11"/>
        </w:numPr>
        <w:ind w:left="1440" w:hanging="1440"/>
        <w:rPr>
          <w:rFonts w:cs="Arial"/>
        </w:rPr>
      </w:pPr>
      <w:r w:rsidRPr="007F776F">
        <w:rPr>
          <w:rFonts w:eastAsia="Arial" w:cs="Arial"/>
          <w:b/>
        </w:rPr>
        <w:lastRenderedPageBreak/>
        <w:t xml:space="preserve">Community Partnerships: </w:t>
      </w:r>
      <w:r w:rsidRPr="007F776F">
        <w:rPr>
          <w:rFonts w:eastAsia="Arial" w:cs="Arial"/>
        </w:rPr>
        <w:t>Describe the key organizations, groups and individuals that will partner with the proposed FEC to deliver essential programs and services to parents and families of children and young adults with disabilities,</w:t>
      </w:r>
      <w:r w:rsidR="0018759B" w:rsidRPr="007F776F">
        <w:rPr>
          <w:rFonts w:eastAsia="Arial" w:cs="Arial"/>
        </w:rPr>
        <w:t xml:space="preserve"> </w:t>
      </w:r>
      <w:r w:rsidR="00EE4AB4" w:rsidRPr="00D470F3">
        <w:rPr>
          <w:rFonts w:eastAsia="Arial" w:cs="Arial"/>
        </w:rPr>
        <w:t xml:space="preserve">including </w:t>
      </w:r>
      <w:r w:rsidR="0018759B" w:rsidRPr="00D470F3">
        <w:rPr>
          <w:rFonts w:eastAsia="Arial" w:cs="Arial"/>
        </w:rPr>
        <w:t xml:space="preserve">community advisory committees, parent advisory committees of one or more </w:t>
      </w:r>
      <w:r w:rsidR="007D7F0F" w:rsidRPr="00D470F3">
        <w:rPr>
          <w:rFonts w:eastAsia="Arial" w:cs="Arial"/>
        </w:rPr>
        <w:t>local educational agencies (</w:t>
      </w:r>
      <w:r w:rsidR="0018759B" w:rsidRPr="00D470F3">
        <w:rPr>
          <w:rFonts w:eastAsia="Arial" w:cs="Arial"/>
        </w:rPr>
        <w:t>LEAs</w:t>
      </w:r>
      <w:r w:rsidR="007D7F0F" w:rsidRPr="00D470F3">
        <w:rPr>
          <w:rFonts w:eastAsia="Arial" w:cs="Arial"/>
        </w:rPr>
        <w:t>)</w:t>
      </w:r>
      <w:r w:rsidR="0018759B" w:rsidRPr="00D470F3">
        <w:rPr>
          <w:rFonts w:eastAsia="Arial" w:cs="Arial"/>
        </w:rPr>
        <w:t xml:space="preserve"> in the region, and state and local agencies serving children with disabilities, </w:t>
      </w:r>
      <w:r w:rsidRPr="00D470F3">
        <w:rPr>
          <w:rFonts w:eastAsia="Arial" w:cs="Arial"/>
        </w:rPr>
        <w:t xml:space="preserve">Early Start Family Resource Centers, LEAs, and SELPAs. </w:t>
      </w:r>
      <w:r w:rsidR="00EE4AB4" w:rsidRPr="003453EB">
        <w:rPr>
          <w:rFonts w:eastAsia="Arial" w:cs="Arial"/>
        </w:rPr>
        <w:t>Include</w:t>
      </w:r>
      <w:r w:rsidRPr="003453EB">
        <w:rPr>
          <w:rFonts w:eastAsia="Arial" w:cs="Arial"/>
        </w:rPr>
        <w:t xml:space="preserve"> how these partnerships support the specific activities and outcomes described in Section </w:t>
      </w:r>
      <w:r w:rsidR="002E12CE">
        <w:rPr>
          <w:rFonts w:eastAsia="Arial" w:cs="Arial"/>
        </w:rPr>
        <w:t>B,</w:t>
      </w:r>
      <w:r w:rsidR="002E12CE" w:rsidRPr="00B82126">
        <w:rPr>
          <w:rFonts w:eastAsia="Arial" w:cs="Arial"/>
        </w:rPr>
        <w:t xml:space="preserve"> </w:t>
      </w:r>
      <w:r w:rsidR="002E12CE" w:rsidRPr="006329F6">
        <w:rPr>
          <w:rFonts w:eastAsia="Arial" w:cs="Arial"/>
        </w:rPr>
        <w:t>Family Empowerment Center on Disability Program Design</w:t>
      </w:r>
      <w:r w:rsidR="00EE4AB4" w:rsidRPr="008A095E">
        <w:rPr>
          <w:rFonts w:eastAsia="Arial" w:cs="Arial"/>
        </w:rPr>
        <w:t xml:space="preserve">, </w:t>
      </w:r>
      <w:r w:rsidR="00210CED" w:rsidRPr="008A095E">
        <w:rPr>
          <w:rFonts w:eastAsia="Arial" w:cs="Arial"/>
        </w:rPr>
        <w:t xml:space="preserve">of the </w:t>
      </w:r>
      <w:r w:rsidR="00EE4AB4" w:rsidRPr="008A095E">
        <w:rPr>
          <w:rFonts w:eastAsia="Arial" w:cs="Arial"/>
        </w:rPr>
        <w:t>RFA</w:t>
      </w:r>
      <w:r w:rsidRPr="008A095E">
        <w:rPr>
          <w:rFonts w:eastAsia="Arial" w:cs="Arial"/>
        </w:rPr>
        <w:t>. [20 points possible]</w:t>
      </w:r>
    </w:p>
    <w:tbl>
      <w:tblPr>
        <w:tblStyle w:val="af6"/>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E."/>
      </w:tblPr>
      <w:tblGrid>
        <w:gridCol w:w="3577"/>
        <w:gridCol w:w="3578"/>
        <w:gridCol w:w="3577"/>
        <w:gridCol w:w="3578"/>
      </w:tblGrid>
      <w:tr w:rsidR="00E63841" w:rsidRPr="008A095E" w14:paraId="4096ED0E" w14:textId="77777777" w:rsidTr="00F63560">
        <w:trPr>
          <w:cantSplit/>
          <w:tblHeader/>
        </w:trPr>
        <w:tc>
          <w:tcPr>
            <w:tcW w:w="3577" w:type="dxa"/>
          </w:tcPr>
          <w:p w14:paraId="000005D9" w14:textId="2D0D48CA" w:rsidR="00E63841" w:rsidRPr="008A095E" w:rsidRDefault="006254EE" w:rsidP="00335A17">
            <w:pPr>
              <w:spacing w:before="40" w:after="40"/>
              <w:jc w:val="center"/>
              <w:rPr>
                <w:rFonts w:eastAsia="Arial" w:cs="Arial"/>
                <w:b/>
              </w:rPr>
            </w:pPr>
            <w:r w:rsidRPr="008A095E">
              <w:rPr>
                <w:rFonts w:eastAsia="Arial" w:cs="Arial"/>
                <w:b/>
              </w:rPr>
              <w:t>Outstanding (16–20 points)</w:t>
            </w:r>
          </w:p>
        </w:tc>
        <w:tc>
          <w:tcPr>
            <w:tcW w:w="3578" w:type="dxa"/>
          </w:tcPr>
          <w:p w14:paraId="000005DB" w14:textId="26232348" w:rsidR="00E63841" w:rsidRPr="008A095E" w:rsidRDefault="006254EE" w:rsidP="00335A17">
            <w:pPr>
              <w:spacing w:before="40" w:after="40"/>
              <w:jc w:val="center"/>
              <w:rPr>
                <w:rFonts w:eastAsia="Arial" w:cs="Arial"/>
                <w:b/>
              </w:rPr>
            </w:pPr>
            <w:r w:rsidRPr="008A095E">
              <w:rPr>
                <w:rFonts w:eastAsia="Arial" w:cs="Arial"/>
                <w:b/>
              </w:rPr>
              <w:t>Good</w:t>
            </w:r>
            <w:r w:rsidR="00785AB8">
              <w:rPr>
                <w:rFonts w:eastAsia="Arial" w:cs="Arial"/>
                <w:b/>
              </w:rPr>
              <w:t xml:space="preserve"> </w:t>
            </w:r>
            <w:r w:rsidRPr="008A095E">
              <w:rPr>
                <w:rFonts w:eastAsia="Arial" w:cs="Arial"/>
                <w:b/>
              </w:rPr>
              <w:t>(11–15 points)</w:t>
            </w:r>
          </w:p>
        </w:tc>
        <w:tc>
          <w:tcPr>
            <w:tcW w:w="3577" w:type="dxa"/>
          </w:tcPr>
          <w:p w14:paraId="000005DD" w14:textId="24245684" w:rsidR="00E63841" w:rsidRPr="008A095E" w:rsidRDefault="006254EE" w:rsidP="00335A17">
            <w:pPr>
              <w:spacing w:before="40" w:after="40"/>
              <w:jc w:val="center"/>
              <w:rPr>
                <w:rFonts w:eastAsia="Arial" w:cs="Arial"/>
                <w:b/>
              </w:rPr>
            </w:pPr>
            <w:r w:rsidRPr="008A095E">
              <w:rPr>
                <w:rFonts w:eastAsia="Arial" w:cs="Arial"/>
                <w:b/>
              </w:rPr>
              <w:t>Adequate</w:t>
            </w:r>
            <w:r w:rsidR="00785AB8">
              <w:rPr>
                <w:rFonts w:eastAsia="Arial" w:cs="Arial"/>
                <w:b/>
              </w:rPr>
              <w:t xml:space="preserve"> </w:t>
            </w:r>
            <w:r w:rsidRPr="008A095E">
              <w:rPr>
                <w:rFonts w:eastAsia="Arial" w:cs="Arial"/>
                <w:b/>
              </w:rPr>
              <w:t>(6–10 points)</w:t>
            </w:r>
          </w:p>
        </w:tc>
        <w:tc>
          <w:tcPr>
            <w:tcW w:w="3578" w:type="dxa"/>
          </w:tcPr>
          <w:p w14:paraId="000005DF" w14:textId="0B7B7553" w:rsidR="00E63841" w:rsidRPr="008A095E" w:rsidRDefault="006254EE" w:rsidP="00335A17">
            <w:pPr>
              <w:spacing w:before="40" w:after="40"/>
              <w:jc w:val="center"/>
              <w:rPr>
                <w:rFonts w:eastAsia="Arial" w:cs="Arial"/>
                <w:b/>
              </w:rPr>
            </w:pPr>
            <w:r w:rsidRPr="008A095E">
              <w:rPr>
                <w:rFonts w:eastAsia="Arial" w:cs="Arial"/>
                <w:b/>
              </w:rPr>
              <w:t>Minimal Case</w:t>
            </w:r>
            <w:r w:rsidR="00785AB8">
              <w:rPr>
                <w:rFonts w:eastAsia="Arial" w:cs="Arial"/>
                <w:b/>
              </w:rPr>
              <w:t xml:space="preserve"> </w:t>
            </w:r>
            <w:r w:rsidR="00E6626A" w:rsidRPr="008A095E">
              <w:rPr>
                <w:rFonts w:eastAsia="Arial" w:cs="Arial"/>
                <w:b/>
              </w:rPr>
              <w:t>(</w:t>
            </w:r>
            <w:r w:rsidRPr="008A095E">
              <w:rPr>
                <w:rFonts w:eastAsia="Arial" w:cs="Arial"/>
                <w:b/>
              </w:rPr>
              <w:t>0–5 points</w:t>
            </w:r>
            <w:r w:rsidR="00E6626A" w:rsidRPr="008A095E">
              <w:rPr>
                <w:rFonts w:eastAsia="Arial" w:cs="Arial"/>
                <w:b/>
              </w:rPr>
              <w:t>)</w:t>
            </w:r>
          </w:p>
        </w:tc>
      </w:tr>
      <w:tr w:rsidR="00E63841" w:rsidRPr="008A095E" w14:paraId="7910FB83" w14:textId="77777777" w:rsidTr="00F63560">
        <w:trPr>
          <w:cantSplit/>
        </w:trPr>
        <w:tc>
          <w:tcPr>
            <w:tcW w:w="3577" w:type="dxa"/>
          </w:tcPr>
          <w:p w14:paraId="000005E0" w14:textId="77777777" w:rsidR="00E63841" w:rsidRPr="008A095E" w:rsidRDefault="006254EE" w:rsidP="00785AB8">
            <w:pPr>
              <w:spacing w:before="120" w:after="120"/>
              <w:rPr>
                <w:rFonts w:eastAsia="Arial" w:cs="Arial"/>
              </w:rPr>
            </w:pPr>
            <w:r w:rsidRPr="008A095E">
              <w:rPr>
                <w:rFonts w:eastAsia="Arial" w:cs="Arial"/>
              </w:rPr>
              <w:t>Application includes:</w:t>
            </w:r>
          </w:p>
          <w:p w14:paraId="2A918ED8" w14:textId="089611AF" w:rsidR="00BB3580" w:rsidRPr="008A095E" w:rsidRDefault="006254EE" w:rsidP="00785AB8">
            <w:pPr>
              <w:numPr>
                <w:ilvl w:val="0"/>
                <w:numId w:val="18"/>
              </w:numPr>
              <w:spacing w:before="120" w:after="120"/>
              <w:rPr>
                <w:rFonts w:eastAsia="Arial" w:cs="Arial"/>
              </w:rPr>
            </w:pPr>
            <w:r w:rsidRPr="008A095E">
              <w:rPr>
                <w:rFonts w:eastAsia="Arial" w:cs="Arial"/>
              </w:rPr>
              <w:t xml:space="preserve">A strong and thoroughly clear description of a coordinated system of support throughout the targeted region that facilitates the goals and objectives of the proposed FEC </w:t>
            </w:r>
            <w:r w:rsidR="00896A40" w:rsidRPr="008A095E">
              <w:rPr>
                <w:rFonts w:eastAsia="Arial" w:cs="Arial"/>
              </w:rPr>
              <w:t>program and</w:t>
            </w:r>
            <w:r w:rsidRPr="008A095E">
              <w:rPr>
                <w:rFonts w:eastAsia="Arial" w:cs="Arial"/>
              </w:rPr>
              <w:t xml:space="preserve"> shows strong coordination with </w:t>
            </w:r>
            <w:r w:rsidR="0018759B" w:rsidRPr="008A095E">
              <w:rPr>
                <w:rFonts w:eastAsia="Arial" w:cs="Arial"/>
              </w:rPr>
              <w:t xml:space="preserve">community advisory committees, parent advisory committees of one or more LEAs in the region, state and local agencies serving children with disabilities, </w:t>
            </w:r>
            <w:r w:rsidRPr="008A095E">
              <w:rPr>
                <w:rFonts w:eastAsia="Arial" w:cs="Arial"/>
              </w:rPr>
              <w:t xml:space="preserve">SELPAs. </w:t>
            </w:r>
          </w:p>
          <w:p w14:paraId="000005E1" w14:textId="7D71F3D0" w:rsidR="00E63841" w:rsidRPr="008A095E" w:rsidRDefault="00BB3580" w:rsidP="00785AB8">
            <w:pPr>
              <w:numPr>
                <w:ilvl w:val="0"/>
                <w:numId w:val="18"/>
              </w:numPr>
              <w:spacing w:before="120" w:after="120"/>
              <w:rPr>
                <w:rFonts w:eastAsia="Arial" w:cs="Arial"/>
              </w:rPr>
            </w:pPr>
            <w:r w:rsidRPr="008A095E">
              <w:rPr>
                <w:rFonts w:eastAsia="Arial" w:cs="Arial"/>
              </w:rPr>
              <w:t xml:space="preserve">Strong and thoroughly defined partnerships that support Section </w:t>
            </w:r>
            <w:r w:rsidR="00210CED" w:rsidRPr="008A095E">
              <w:rPr>
                <w:rFonts w:eastAsia="Arial" w:cs="Arial"/>
              </w:rPr>
              <w:t>B</w:t>
            </w:r>
            <w:r w:rsidRPr="008A095E">
              <w:rPr>
                <w:rFonts w:eastAsia="Arial" w:cs="Arial"/>
              </w:rPr>
              <w:t xml:space="preserve"> of the </w:t>
            </w:r>
            <w:r w:rsidR="00EE4AB4" w:rsidRPr="008A095E">
              <w:rPr>
                <w:rFonts w:eastAsia="Arial" w:cs="Arial"/>
              </w:rPr>
              <w:t>RFA</w:t>
            </w:r>
            <w:r w:rsidRPr="008A095E">
              <w:rPr>
                <w:rFonts w:eastAsia="Arial" w:cs="Arial"/>
              </w:rPr>
              <w:t>.</w:t>
            </w:r>
          </w:p>
        </w:tc>
        <w:tc>
          <w:tcPr>
            <w:tcW w:w="3578" w:type="dxa"/>
          </w:tcPr>
          <w:p w14:paraId="000005E2" w14:textId="77777777" w:rsidR="00E63841" w:rsidRPr="008A095E" w:rsidRDefault="006254EE" w:rsidP="00785AB8">
            <w:pPr>
              <w:spacing w:before="120" w:after="120"/>
              <w:rPr>
                <w:rFonts w:eastAsia="Arial" w:cs="Arial"/>
              </w:rPr>
            </w:pPr>
            <w:r w:rsidRPr="008A095E">
              <w:rPr>
                <w:rFonts w:eastAsia="Arial" w:cs="Arial"/>
              </w:rPr>
              <w:t>Application includes:</w:t>
            </w:r>
          </w:p>
          <w:p w14:paraId="2F617ACF" w14:textId="77777777" w:rsidR="00BB3580" w:rsidRPr="008A095E" w:rsidRDefault="006254EE" w:rsidP="00785AB8">
            <w:pPr>
              <w:numPr>
                <w:ilvl w:val="0"/>
                <w:numId w:val="16"/>
              </w:numPr>
              <w:spacing w:before="120" w:after="120"/>
              <w:ind w:left="360"/>
              <w:rPr>
                <w:rFonts w:eastAsia="Arial" w:cs="Arial"/>
              </w:rPr>
            </w:pPr>
            <w:r w:rsidRPr="008A095E">
              <w:rPr>
                <w:rFonts w:eastAsia="Arial" w:cs="Arial"/>
              </w:rPr>
              <w:t xml:space="preserve">A clear and sufficient description of a coordinated system of support throughout the targeted region that facilitates the goals and objectives of the proposed FEC </w:t>
            </w:r>
            <w:r w:rsidR="00896A40" w:rsidRPr="008A095E">
              <w:rPr>
                <w:rFonts w:eastAsia="Arial" w:cs="Arial"/>
              </w:rPr>
              <w:t>program and</w:t>
            </w:r>
            <w:r w:rsidRPr="008A095E">
              <w:rPr>
                <w:rFonts w:eastAsia="Arial" w:cs="Arial"/>
              </w:rPr>
              <w:t xml:space="preserve"> shows strong coordination with </w:t>
            </w:r>
            <w:r w:rsidR="00BB3580" w:rsidRPr="008A095E">
              <w:rPr>
                <w:rFonts w:eastAsia="Arial" w:cs="Arial"/>
              </w:rPr>
              <w:t xml:space="preserve">community advisory committees, parent advisory committees of one or more LEAs in the region, state and local agencies serving children with disabilities, and SELPAs. </w:t>
            </w:r>
          </w:p>
          <w:p w14:paraId="000005E3" w14:textId="17A37491" w:rsidR="00E63841" w:rsidRPr="008A095E" w:rsidRDefault="00BB3580" w:rsidP="00785AB8">
            <w:pPr>
              <w:numPr>
                <w:ilvl w:val="0"/>
                <w:numId w:val="16"/>
              </w:numPr>
              <w:spacing w:before="120" w:after="120"/>
              <w:ind w:left="360"/>
              <w:rPr>
                <w:rFonts w:eastAsia="Arial" w:cs="Arial"/>
              </w:rPr>
            </w:pPr>
            <w:r w:rsidRPr="008A095E">
              <w:rPr>
                <w:rFonts w:eastAsia="Arial" w:cs="Arial"/>
              </w:rPr>
              <w:t xml:space="preserve"> Clearly and sufficient defined partnerships that support Section </w:t>
            </w:r>
            <w:r w:rsidR="00210CED" w:rsidRPr="008A095E">
              <w:rPr>
                <w:rFonts w:eastAsia="Arial" w:cs="Arial"/>
              </w:rPr>
              <w:t>B</w:t>
            </w:r>
            <w:r w:rsidRPr="008A095E">
              <w:rPr>
                <w:rFonts w:eastAsia="Arial" w:cs="Arial"/>
              </w:rPr>
              <w:t xml:space="preserve"> of the </w:t>
            </w:r>
            <w:r w:rsidR="00EE4AB4" w:rsidRPr="008A095E">
              <w:rPr>
                <w:rFonts w:eastAsia="Arial" w:cs="Arial"/>
              </w:rPr>
              <w:t>RFA</w:t>
            </w:r>
            <w:r w:rsidRPr="008A095E">
              <w:rPr>
                <w:rFonts w:eastAsia="Arial" w:cs="Arial"/>
              </w:rPr>
              <w:t>.</w:t>
            </w:r>
          </w:p>
        </w:tc>
        <w:tc>
          <w:tcPr>
            <w:tcW w:w="3577" w:type="dxa"/>
          </w:tcPr>
          <w:p w14:paraId="000005E4" w14:textId="77777777" w:rsidR="00E63841" w:rsidRPr="008A095E" w:rsidRDefault="006254EE" w:rsidP="00785AB8">
            <w:pPr>
              <w:spacing w:before="120" w:after="120"/>
              <w:rPr>
                <w:rFonts w:eastAsia="Arial" w:cs="Arial"/>
              </w:rPr>
            </w:pPr>
            <w:r w:rsidRPr="008A095E">
              <w:rPr>
                <w:rFonts w:eastAsia="Arial" w:cs="Arial"/>
              </w:rPr>
              <w:t>Application includes:</w:t>
            </w:r>
          </w:p>
          <w:p w14:paraId="7DC60BF1" w14:textId="77777777" w:rsidR="00BB3580" w:rsidRPr="008A095E" w:rsidRDefault="006254EE" w:rsidP="00785AB8">
            <w:pPr>
              <w:numPr>
                <w:ilvl w:val="0"/>
                <w:numId w:val="35"/>
              </w:numPr>
              <w:spacing w:before="120" w:after="120"/>
              <w:rPr>
                <w:rFonts w:eastAsia="Arial" w:cs="Arial"/>
              </w:rPr>
            </w:pPr>
            <w:r w:rsidRPr="008A095E">
              <w:rPr>
                <w:rFonts w:eastAsia="Arial" w:cs="Arial"/>
              </w:rPr>
              <w:t xml:space="preserve">An adequate description of a system of support throughout the region that will support some of the goals and objectives of the proposed FEC </w:t>
            </w:r>
            <w:r w:rsidR="00896A40" w:rsidRPr="008A095E">
              <w:rPr>
                <w:rFonts w:eastAsia="Arial" w:cs="Arial"/>
              </w:rPr>
              <w:t>program and</w:t>
            </w:r>
            <w:r w:rsidRPr="008A095E">
              <w:rPr>
                <w:rFonts w:eastAsia="Arial" w:cs="Arial"/>
              </w:rPr>
              <w:t xml:space="preserve"> shows adequate coordination with </w:t>
            </w:r>
            <w:r w:rsidR="00BB3580" w:rsidRPr="008A095E">
              <w:rPr>
                <w:rFonts w:eastAsia="Arial" w:cs="Arial"/>
              </w:rPr>
              <w:t xml:space="preserve">community advisory committees, parent advisory committees of one or more LEAs in the region, state and local agencies serving children with disabilities, and SELPAs. </w:t>
            </w:r>
          </w:p>
          <w:p w14:paraId="000005E5" w14:textId="74BB97D8" w:rsidR="00E63841" w:rsidRPr="008A095E" w:rsidRDefault="00BB3580" w:rsidP="00785AB8">
            <w:pPr>
              <w:numPr>
                <w:ilvl w:val="0"/>
                <w:numId w:val="35"/>
              </w:numPr>
              <w:spacing w:before="120" w:after="120"/>
              <w:rPr>
                <w:rFonts w:eastAsia="Arial" w:cs="Arial"/>
              </w:rPr>
            </w:pPr>
            <w:r w:rsidRPr="008A095E">
              <w:rPr>
                <w:rFonts w:eastAsia="Arial" w:cs="Arial"/>
              </w:rPr>
              <w:t xml:space="preserve">Adequate description of partnerships that support Section </w:t>
            </w:r>
            <w:r w:rsidR="00210CED" w:rsidRPr="008A095E">
              <w:rPr>
                <w:rFonts w:eastAsia="Arial" w:cs="Arial"/>
              </w:rPr>
              <w:t xml:space="preserve">B </w:t>
            </w:r>
            <w:r w:rsidRPr="008A095E">
              <w:rPr>
                <w:rFonts w:eastAsia="Arial" w:cs="Arial"/>
              </w:rPr>
              <w:t xml:space="preserve">of the </w:t>
            </w:r>
            <w:r w:rsidR="00EE4AB4" w:rsidRPr="008A095E">
              <w:rPr>
                <w:rFonts w:eastAsia="Arial" w:cs="Arial"/>
              </w:rPr>
              <w:t>RFA</w:t>
            </w:r>
            <w:r w:rsidRPr="008A095E">
              <w:rPr>
                <w:rFonts w:eastAsia="Arial" w:cs="Arial"/>
              </w:rPr>
              <w:t>.</w:t>
            </w:r>
          </w:p>
        </w:tc>
        <w:tc>
          <w:tcPr>
            <w:tcW w:w="3578" w:type="dxa"/>
          </w:tcPr>
          <w:p w14:paraId="000005E6" w14:textId="77777777" w:rsidR="00E63841" w:rsidRPr="008A095E" w:rsidRDefault="006254EE" w:rsidP="00785AB8">
            <w:pPr>
              <w:spacing w:before="120" w:after="120"/>
              <w:rPr>
                <w:rFonts w:eastAsia="Arial" w:cs="Arial"/>
              </w:rPr>
            </w:pPr>
            <w:r w:rsidRPr="008A095E">
              <w:rPr>
                <w:rFonts w:eastAsia="Arial" w:cs="Arial"/>
              </w:rPr>
              <w:t>Application:</w:t>
            </w:r>
          </w:p>
          <w:p w14:paraId="2747EF9B" w14:textId="14C31D9C" w:rsidR="00BB3580" w:rsidRPr="008A095E" w:rsidRDefault="006254EE" w:rsidP="00785AB8">
            <w:pPr>
              <w:numPr>
                <w:ilvl w:val="0"/>
                <w:numId w:val="4"/>
              </w:numPr>
              <w:spacing w:before="120" w:after="120"/>
              <w:rPr>
                <w:rFonts w:eastAsia="Arial" w:cs="Arial"/>
              </w:rPr>
            </w:pPr>
            <w:r w:rsidRPr="008A095E">
              <w:rPr>
                <w:rFonts w:eastAsia="Arial" w:cs="Arial"/>
              </w:rPr>
              <w:t>Describes a minimal system of support that is not clearly linked to the goals and objectives of the proposed FEC program</w:t>
            </w:r>
            <w:r w:rsidR="00BB3580" w:rsidRPr="008A095E">
              <w:rPr>
                <w:rFonts w:eastAsia="Arial" w:cs="Arial"/>
              </w:rPr>
              <w:t xml:space="preserve"> and provides a minimal description of coordination with community advisory committees, parent advisory committees of one or more LEAs in the region, state and local agencies serving children with disabilities, and SELPAs. </w:t>
            </w:r>
          </w:p>
          <w:p w14:paraId="000005E7" w14:textId="5BBD2A02" w:rsidR="00E63841" w:rsidRPr="008A095E" w:rsidRDefault="00BB3580" w:rsidP="00785AB8">
            <w:pPr>
              <w:numPr>
                <w:ilvl w:val="0"/>
                <w:numId w:val="4"/>
              </w:numPr>
              <w:spacing w:before="120" w:after="120"/>
              <w:rPr>
                <w:rFonts w:eastAsia="Arial" w:cs="Arial"/>
              </w:rPr>
            </w:pPr>
            <w:r w:rsidRPr="008A095E">
              <w:rPr>
                <w:rFonts w:eastAsia="Arial" w:cs="Arial"/>
              </w:rPr>
              <w:t xml:space="preserve">Minimal description of partnerships that support Section </w:t>
            </w:r>
            <w:r w:rsidR="00210CED" w:rsidRPr="008A095E">
              <w:rPr>
                <w:rFonts w:eastAsia="Arial" w:cs="Arial"/>
              </w:rPr>
              <w:t>B</w:t>
            </w:r>
            <w:r w:rsidRPr="008A095E">
              <w:rPr>
                <w:rFonts w:eastAsia="Arial" w:cs="Arial"/>
              </w:rPr>
              <w:t xml:space="preserve"> of the </w:t>
            </w:r>
            <w:r w:rsidR="00EE4AB4" w:rsidRPr="008A095E">
              <w:rPr>
                <w:rFonts w:eastAsia="Arial" w:cs="Arial"/>
              </w:rPr>
              <w:t>RFA</w:t>
            </w:r>
            <w:r w:rsidRPr="008A095E">
              <w:rPr>
                <w:rFonts w:eastAsia="Arial" w:cs="Arial"/>
              </w:rPr>
              <w:t>.</w:t>
            </w:r>
          </w:p>
        </w:tc>
      </w:tr>
    </w:tbl>
    <w:p w14:paraId="33B29EA0" w14:textId="4943D4FD" w:rsidR="006E2FAE" w:rsidRDefault="00C75028" w:rsidP="00C75028">
      <w:pPr>
        <w:spacing w:after="160" w:line="259" w:lineRule="auto"/>
        <w:rPr>
          <w:rFonts w:eastAsia="Arial" w:cs="Arial"/>
          <w:b/>
        </w:rPr>
      </w:pPr>
      <w:r>
        <w:rPr>
          <w:rFonts w:eastAsia="Arial" w:cs="Arial"/>
          <w:b/>
        </w:rPr>
        <w:br w:type="page"/>
      </w:r>
    </w:p>
    <w:p w14:paraId="000005EB" w14:textId="10C319CA" w:rsidR="00E63841" w:rsidRPr="00B82126" w:rsidRDefault="00356076" w:rsidP="00E778AC">
      <w:pPr>
        <w:numPr>
          <w:ilvl w:val="0"/>
          <w:numId w:val="11"/>
        </w:numPr>
        <w:ind w:left="1440" w:hanging="1440"/>
        <w:rPr>
          <w:rFonts w:cs="Arial"/>
        </w:rPr>
      </w:pPr>
      <w:r>
        <w:rPr>
          <w:rFonts w:eastAsia="Arial" w:cs="Arial"/>
          <w:b/>
        </w:rPr>
        <w:lastRenderedPageBreak/>
        <w:t xml:space="preserve">Form D: </w:t>
      </w:r>
      <w:r w:rsidR="006254EE" w:rsidRPr="00B82126">
        <w:rPr>
          <w:rFonts w:eastAsia="Arial" w:cs="Arial"/>
          <w:b/>
        </w:rPr>
        <w:t xml:space="preserve">Workplan: </w:t>
      </w:r>
      <w:r w:rsidR="006254EE" w:rsidRPr="00B82126">
        <w:rPr>
          <w:rFonts w:eastAsia="Arial" w:cs="Arial"/>
        </w:rPr>
        <w:t xml:space="preserve">Applicants shall complete Form D: Project Work Plan, that presents the key milestones and tasks for the proposed FEC program for the first </w:t>
      </w:r>
      <w:r w:rsidR="00196722" w:rsidRPr="00B82126">
        <w:rPr>
          <w:rFonts w:eastAsia="Arial" w:cs="Arial"/>
        </w:rPr>
        <w:t>year</w:t>
      </w:r>
      <w:r w:rsidR="006254EE" w:rsidRPr="00B82126">
        <w:rPr>
          <w:rFonts w:eastAsia="Arial" w:cs="Arial"/>
        </w:rPr>
        <w:t xml:space="preserve"> of the project (</w:t>
      </w:r>
      <w:r w:rsidR="00147F66">
        <w:rPr>
          <w:rFonts w:eastAsia="Arial" w:cs="Arial"/>
        </w:rPr>
        <w:t>November</w:t>
      </w:r>
      <w:r w:rsidR="007972AE" w:rsidRPr="00B82126">
        <w:rPr>
          <w:rFonts w:eastAsia="Arial" w:cs="Arial"/>
        </w:rPr>
        <w:t xml:space="preserve"> </w:t>
      </w:r>
      <w:r w:rsidR="006254EE" w:rsidRPr="00B82126">
        <w:rPr>
          <w:rFonts w:eastAsia="Arial" w:cs="Arial"/>
        </w:rPr>
        <w:t xml:space="preserve">1, </w:t>
      </w:r>
      <w:r w:rsidR="00356686" w:rsidRPr="00B82126">
        <w:rPr>
          <w:rFonts w:eastAsia="Arial" w:cs="Arial"/>
        </w:rPr>
        <w:t>2022,</w:t>
      </w:r>
      <w:r w:rsidR="006254EE" w:rsidRPr="00B82126">
        <w:rPr>
          <w:rFonts w:eastAsia="Arial" w:cs="Arial"/>
        </w:rPr>
        <w:t xml:space="preserve"> t</w:t>
      </w:r>
      <w:r w:rsidR="00356686" w:rsidRPr="00B82126">
        <w:rPr>
          <w:rFonts w:eastAsia="Arial" w:cs="Arial"/>
        </w:rPr>
        <w:t>o</w:t>
      </w:r>
      <w:r w:rsidR="006254EE" w:rsidRPr="00B82126">
        <w:rPr>
          <w:rFonts w:eastAsia="Arial" w:cs="Arial"/>
        </w:rPr>
        <w:t xml:space="preserve"> June 30, 2023)</w:t>
      </w:r>
      <w:r w:rsidR="00010F21">
        <w:rPr>
          <w:rFonts w:eastAsia="Arial" w:cs="Arial"/>
        </w:rPr>
        <w:t xml:space="preserve"> in addition to the second year of the project (July 1, 2023, to June 30, 2024)</w:t>
      </w:r>
      <w:r w:rsidR="006254EE" w:rsidRPr="00B82126">
        <w:rPr>
          <w:rFonts w:eastAsia="Arial" w:cs="Arial"/>
        </w:rPr>
        <w:t>. The Project Work Plan shall include a timeline of major program activities, the performance outcome(s) for each activity, and the person(s) responsible for ensuring that activities are completed on time and consistent with FEC program design, stated goals, and objectives. [10 points possible]</w:t>
      </w:r>
    </w:p>
    <w:tbl>
      <w:tblPr>
        <w:tblStyle w:val="af7"/>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F."/>
      </w:tblPr>
      <w:tblGrid>
        <w:gridCol w:w="3577"/>
        <w:gridCol w:w="3578"/>
        <w:gridCol w:w="3577"/>
        <w:gridCol w:w="3578"/>
      </w:tblGrid>
      <w:tr w:rsidR="00E63841" w:rsidRPr="00B82126" w14:paraId="1B8DD118" w14:textId="77777777" w:rsidTr="00335A17">
        <w:trPr>
          <w:cantSplit/>
          <w:trHeight w:val="251"/>
          <w:tblHeader/>
        </w:trPr>
        <w:tc>
          <w:tcPr>
            <w:tcW w:w="3577" w:type="dxa"/>
          </w:tcPr>
          <w:p w14:paraId="000005ED" w14:textId="449182F5" w:rsidR="00E63841" w:rsidRPr="00F63FDB" w:rsidRDefault="006254EE" w:rsidP="00335A17">
            <w:pPr>
              <w:spacing w:before="40" w:after="40"/>
              <w:jc w:val="center"/>
              <w:rPr>
                <w:rFonts w:eastAsia="Arial" w:cs="Arial"/>
                <w:b/>
              </w:rPr>
            </w:pPr>
            <w:r w:rsidRPr="00F63FDB">
              <w:rPr>
                <w:rFonts w:eastAsia="Arial" w:cs="Arial"/>
                <w:b/>
              </w:rPr>
              <w:t>Outstanding</w:t>
            </w:r>
            <w:r w:rsidR="00785AB8">
              <w:rPr>
                <w:rFonts w:eastAsia="Arial" w:cs="Arial"/>
                <w:b/>
              </w:rPr>
              <w:t xml:space="preserve"> </w:t>
            </w:r>
            <w:r w:rsidRPr="00F63FDB">
              <w:rPr>
                <w:rFonts w:eastAsia="Arial" w:cs="Arial"/>
                <w:b/>
              </w:rPr>
              <w:t>(8–10 points)</w:t>
            </w:r>
          </w:p>
        </w:tc>
        <w:tc>
          <w:tcPr>
            <w:tcW w:w="3578" w:type="dxa"/>
          </w:tcPr>
          <w:p w14:paraId="000005EF" w14:textId="187715C4" w:rsidR="00E63841" w:rsidRPr="00F63FDB" w:rsidRDefault="006254EE" w:rsidP="00335A17">
            <w:pPr>
              <w:spacing w:before="40" w:after="40"/>
              <w:jc w:val="center"/>
              <w:rPr>
                <w:rFonts w:eastAsia="Arial" w:cs="Arial"/>
                <w:b/>
              </w:rPr>
            </w:pPr>
            <w:r w:rsidRPr="00F63FDB">
              <w:rPr>
                <w:rFonts w:eastAsia="Arial" w:cs="Arial"/>
                <w:b/>
              </w:rPr>
              <w:t>Good</w:t>
            </w:r>
            <w:r w:rsidR="00785AB8">
              <w:rPr>
                <w:rFonts w:eastAsia="Arial" w:cs="Arial"/>
                <w:b/>
              </w:rPr>
              <w:t xml:space="preserve"> </w:t>
            </w:r>
            <w:r w:rsidRPr="00F63FDB">
              <w:rPr>
                <w:rFonts w:eastAsia="Arial" w:cs="Arial"/>
                <w:b/>
              </w:rPr>
              <w:t>(6–7 points)</w:t>
            </w:r>
          </w:p>
        </w:tc>
        <w:tc>
          <w:tcPr>
            <w:tcW w:w="3577" w:type="dxa"/>
          </w:tcPr>
          <w:p w14:paraId="000005F1" w14:textId="03162C25" w:rsidR="00E63841" w:rsidRPr="00F63FDB" w:rsidRDefault="006254EE" w:rsidP="00335A17">
            <w:pPr>
              <w:spacing w:before="40" w:after="40"/>
              <w:jc w:val="center"/>
              <w:rPr>
                <w:rFonts w:eastAsia="Arial" w:cs="Arial"/>
                <w:b/>
              </w:rPr>
            </w:pPr>
            <w:r w:rsidRPr="00F63FDB">
              <w:rPr>
                <w:rFonts w:eastAsia="Arial" w:cs="Arial"/>
                <w:b/>
              </w:rPr>
              <w:t>Adequate</w:t>
            </w:r>
            <w:r w:rsidR="00785AB8">
              <w:rPr>
                <w:rFonts w:eastAsia="Arial" w:cs="Arial"/>
                <w:b/>
              </w:rPr>
              <w:t xml:space="preserve"> </w:t>
            </w:r>
            <w:r w:rsidRPr="00F63FDB">
              <w:rPr>
                <w:rFonts w:eastAsia="Arial" w:cs="Arial"/>
                <w:b/>
              </w:rPr>
              <w:t>(3–5 points)</w:t>
            </w:r>
          </w:p>
        </w:tc>
        <w:tc>
          <w:tcPr>
            <w:tcW w:w="3578" w:type="dxa"/>
          </w:tcPr>
          <w:p w14:paraId="000005F3" w14:textId="46140D98" w:rsidR="00E63841" w:rsidRPr="00F63FDB" w:rsidRDefault="006254EE" w:rsidP="00335A17">
            <w:pPr>
              <w:spacing w:before="40" w:after="40"/>
              <w:jc w:val="center"/>
              <w:rPr>
                <w:rFonts w:eastAsia="Arial" w:cs="Arial"/>
                <w:b/>
              </w:rPr>
            </w:pPr>
            <w:r w:rsidRPr="00F63FDB">
              <w:rPr>
                <w:rFonts w:eastAsia="Arial" w:cs="Arial"/>
                <w:b/>
              </w:rPr>
              <w:t>Minimal</w:t>
            </w:r>
            <w:r w:rsidR="00785AB8">
              <w:rPr>
                <w:rFonts w:eastAsia="Arial" w:cs="Arial"/>
                <w:b/>
              </w:rPr>
              <w:t xml:space="preserve"> </w:t>
            </w:r>
            <w:r w:rsidRPr="00F63FDB">
              <w:rPr>
                <w:rFonts w:eastAsia="Arial" w:cs="Arial"/>
                <w:b/>
              </w:rPr>
              <w:t>(0–2 points)</w:t>
            </w:r>
          </w:p>
        </w:tc>
      </w:tr>
      <w:tr w:rsidR="00E63841" w:rsidRPr="00B82126" w14:paraId="2A9B4CFA" w14:textId="77777777" w:rsidTr="00F63560">
        <w:trPr>
          <w:cantSplit/>
          <w:tblHeader/>
        </w:trPr>
        <w:tc>
          <w:tcPr>
            <w:tcW w:w="3577" w:type="dxa"/>
          </w:tcPr>
          <w:p w14:paraId="000005F4" w14:textId="77777777" w:rsidR="00E63841" w:rsidRPr="00F63FDB" w:rsidRDefault="006254EE" w:rsidP="00785AB8">
            <w:pPr>
              <w:spacing w:before="120" w:after="120"/>
              <w:rPr>
                <w:rFonts w:eastAsia="Arial" w:cs="Arial"/>
              </w:rPr>
            </w:pPr>
            <w:r w:rsidRPr="00F63FDB">
              <w:rPr>
                <w:rFonts w:eastAsia="Arial" w:cs="Arial"/>
              </w:rPr>
              <w:t>Form D presents:</w:t>
            </w:r>
          </w:p>
          <w:p w14:paraId="000005F5" w14:textId="77777777" w:rsidR="00E63841" w:rsidRPr="00F63FDB" w:rsidRDefault="006254EE" w:rsidP="00785AB8">
            <w:pPr>
              <w:numPr>
                <w:ilvl w:val="0"/>
                <w:numId w:val="18"/>
              </w:numPr>
              <w:spacing w:before="120" w:after="120"/>
              <w:rPr>
                <w:rFonts w:eastAsia="Arial" w:cs="Arial"/>
              </w:rPr>
            </w:pPr>
            <w:r w:rsidRPr="00F63FDB">
              <w:rPr>
                <w:rFonts w:eastAsia="Arial" w:cs="Arial"/>
              </w:rPr>
              <w:t>A strong and thoroughly clear delineation of key program milestones, measurable performance outcomes, and responsible staff resources within a realistic timeline. The Form D: Project Work Plan strongly supports FEC goals and objectives.</w:t>
            </w:r>
          </w:p>
        </w:tc>
        <w:tc>
          <w:tcPr>
            <w:tcW w:w="3578" w:type="dxa"/>
          </w:tcPr>
          <w:p w14:paraId="000005F6" w14:textId="77777777" w:rsidR="00E63841" w:rsidRPr="00F63FDB" w:rsidRDefault="006254EE" w:rsidP="00785AB8">
            <w:pPr>
              <w:spacing w:before="120" w:after="120"/>
              <w:rPr>
                <w:rFonts w:eastAsia="Arial" w:cs="Arial"/>
              </w:rPr>
            </w:pPr>
            <w:r w:rsidRPr="00F63FDB">
              <w:rPr>
                <w:rFonts w:eastAsia="Arial" w:cs="Arial"/>
              </w:rPr>
              <w:t>Form D presents:</w:t>
            </w:r>
          </w:p>
          <w:p w14:paraId="000005F7" w14:textId="77777777" w:rsidR="00E63841" w:rsidRPr="00F63FDB" w:rsidRDefault="006254EE" w:rsidP="00785AB8">
            <w:pPr>
              <w:numPr>
                <w:ilvl w:val="0"/>
                <w:numId w:val="20"/>
              </w:numPr>
              <w:spacing w:before="120" w:after="120"/>
              <w:ind w:left="360"/>
              <w:rPr>
                <w:rFonts w:eastAsia="Arial" w:cs="Arial"/>
              </w:rPr>
            </w:pPr>
            <w:r w:rsidRPr="00F63FDB">
              <w:rPr>
                <w:rFonts w:eastAsia="Arial" w:cs="Arial"/>
              </w:rPr>
              <w:t>A clear and sufficient delineation of key program milestones, measurable performance outcomes, and responsible staff resources within a realistic timeline. The Form D: Project Work Plan strongly supports FEC goals and objectives.</w:t>
            </w:r>
          </w:p>
        </w:tc>
        <w:tc>
          <w:tcPr>
            <w:tcW w:w="3577" w:type="dxa"/>
          </w:tcPr>
          <w:p w14:paraId="000005F8" w14:textId="77777777" w:rsidR="00E63841" w:rsidRPr="00F63FDB" w:rsidRDefault="006254EE" w:rsidP="00785AB8">
            <w:pPr>
              <w:spacing w:before="120" w:after="120"/>
              <w:rPr>
                <w:rFonts w:eastAsia="Arial" w:cs="Arial"/>
              </w:rPr>
            </w:pPr>
            <w:r w:rsidRPr="00F63FDB">
              <w:rPr>
                <w:rFonts w:eastAsia="Arial" w:cs="Arial"/>
              </w:rPr>
              <w:t>Form D:</w:t>
            </w:r>
          </w:p>
          <w:p w14:paraId="000005F9" w14:textId="77777777" w:rsidR="00E63841" w:rsidRPr="00F63FDB" w:rsidRDefault="006254EE" w:rsidP="00785AB8">
            <w:pPr>
              <w:numPr>
                <w:ilvl w:val="0"/>
                <w:numId w:val="35"/>
              </w:numPr>
              <w:spacing w:before="120" w:after="120"/>
              <w:rPr>
                <w:rFonts w:eastAsia="Arial" w:cs="Arial"/>
              </w:rPr>
            </w:pPr>
            <w:r w:rsidRPr="00F63FDB">
              <w:rPr>
                <w:rFonts w:eastAsia="Arial" w:cs="Arial"/>
              </w:rPr>
              <w:t>Adequately delineates key program milestones, measurable performance outcomes, and responsible staff resources within the required timeline. The Form D: Project Work Plan adequately supports FEC goals and objectives.</w:t>
            </w:r>
          </w:p>
        </w:tc>
        <w:tc>
          <w:tcPr>
            <w:tcW w:w="3578" w:type="dxa"/>
          </w:tcPr>
          <w:p w14:paraId="000005FA" w14:textId="77777777" w:rsidR="00E63841" w:rsidRPr="00F63FDB" w:rsidRDefault="006254EE" w:rsidP="00785AB8">
            <w:pPr>
              <w:spacing w:before="120" w:after="120"/>
              <w:rPr>
                <w:rFonts w:eastAsia="Arial" w:cs="Arial"/>
              </w:rPr>
            </w:pPr>
            <w:r w:rsidRPr="00F63FDB">
              <w:rPr>
                <w:rFonts w:eastAsia="Arial" w:cs="Arial"/>
              </w:rPr>
              <w:t>Form D:</w:t>
            </w:r>
          </w:p>
          <w:p w14:paraId="000005FB" w14:textId="77777777" w:rsidR="00E63841" w:rsidRPr="00F63FDB" w:rsidRDefault="006254EE" w:rsidP="00785AB8">
            <w:pPr>
              <w:numPr>
                <w:ilvl w:val="0"/>
                <w:numId w:val="4"/>
              </w:numPr>
              <w:tabs>
                <w:tab w:val="left" w:pos="2154"/>
              </w:tabs>
              <w:spacing w:before="120" w:after="120"/>
              <w:rPr>
                <w:rFonts w:eastAsia="Arial" w:cs="Arial"/>
              </w:rPr>
            </w:pPr>
            <w:r w:rsidRPr="00F63FDB">
              <w:rPr>
                <w:rFonts w:eastAsia="Arial" w:cs="Arial"/>
              </w:rPr>
              <w:t>Delineates a few program milestones, vague performance outcomes, and responsible staff. The Form D: Project Work Plan does not link to or support FEC Goals and objectives.</w:t>
            </w:r>
          </w:p>
        </w:tc>
      </w:tr>
    </w:tbl>
    <w:p w14:paraId="07842099" w14:textId="2DF827E0" w:rsidR="00431100" w:rsidRPr="00B82126" w:rsidRDefault="00F36B5D" w:rsidP="00F36B5D">
      <w:pPr>
        <w:spacing w:after="160" w:line="259" w:lineRule="auto"/>
        <w:rPr>
          <w:rFonts w:cs="Arial"/>
          <w:color w:val="333333"/>
        </w:rPr>
      </w:pPr>
      <w:r>
        <w:rPr>
          <w:rFonts w:cs="Arial"/>
          <w:color w:val="333333"/>
        </w:rPr>
        <w:br w:type="page"/>
      </w:r>
    </w:p>
    <w:p w14:paraId="6EF9D7EA" w14:textId="1AC87E95" w:rsidR="003D376C" w:rsidRPr="00877661" w:rsidRDefault="006254EE" w:rsidP="00943A85">
      <w:pPr>
        <w:widowControl w:val="0"/>
        <w:numPr>
          <w:ilvl w:val="0"/>
          <w:numId w:val="11"/>
        </w:numPr>
        <w:ind w:left="1440" w:hanging="1440"/>
        <w:rPr>
          <w:rFonts w:cs="Arial"/>
        </w:rPr>
      </w:pPr>
      <w:r w:rsidRPr="00877661">
        <w:rPr>
          <w:rFonts w:eastAsia="Arial" w:cs="Arial"/>
          <w:b/>
        </w:rPr>
        <w:lastRenderedPageBreak/>
        <w:t>Organizational Plan and Project Staffing</w:t>
      </w:r>
      <w:r w:rsidR="00877661" w:rsidRPr="00877661">
        <w:rPr>
          <w:rFonts w:eastAsia="Arial" w:cs="Arial"/>
          <w:b/>
        </w:rPr>
        <w:t xml:space="preserve">: </w:t>
      </w:r>
      <w:r w:rsidR="003D376C" w:rsidRPr="00877661">
        <w:rPr>
          <w:rFonts w:eastAsia="Arial" w:cs="Arial"/>
        </w:rPr>
        <w:t>Subsections G.1 and G.2 should be titled and organized according to the prompt and accompanying response in order for the assigned reader to differentiate between each subsection.</w:t>
      </w:r>
    </w:p>
    <w:p w14:paraId="000005FF" w14:textId="744750F6" w:rsidR="00E63841" w:rsidRPr="00B82126" w:rsidRDefault="00A348E3" w:rsidP="00877661">
      <w:pPr>
        <w:ind w:left="1440" w:hanging="720"/>
        <w:rPr>
          <w:rFonts w:eastAsia="Arial" w:cs="Arial"/>
        </w:rPr>
      </w:pPr>
      <w:r w:rsidRPr="00B82126">
        <w:rPr>
          <w:rFonts w:eastAsia="Arial" w:cs="Arial"/>
          <w:b/>
        </w:rPr>
        <w:t>G</w:t>
      </w:r>
      <w:r w:rsidR="006254EE" w:rsidRPr="00B82126">
        <w:rPr>
          <w:rFonts w:eastAsia="Arial" w:cs="Arial"/>
          <w:b/>
        </w:rPr>
        <w:t>.1</w:t>
      </w:r>
      <w:r w:rsidR="006254EE" w:rsidRPr="00B82126">
        <w:rPr>
          <w:rFonts w:eastAsia="Arial" w:cs="Arial"/>
        </w:rPr>
        <w:tab/>
        <w:t>Discuss the applicant agency’s organizational structure, how FEC program and fiscal oversight will be accomplished, and how these activities ensure that program objectives are completed on time and within the proposed budget. [5 points possible]</w:t>
      </w:r>
    </w:p>
    <w:tbl>
      <w:tblPr>
        <w:tblStyle w:val="af8"/>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G.1"/>
      </w:tblPr>
      <w:tblGrid>
        <w:gridCol w:w="3577"/>
        <w:gridCol w:w="3578"/>
        <w:gridCol w:w="3577"/>
        <w:gridCol w:w="3578"/>
      </w:tblGrid>
      <w:tr w:rsidR="00E63841" w:rsidRPr="00B82126" w14:paraId="22E4E2B2" w14:textId="77777777" w:rsidTr="00F63560">
        <w:trPr>
          <w:cantSplit/>
          <w:tblHeader/>
        </w:trPr>
        <w:tc>
          <w:tcPr>
            <w:tcW w:w="3577" w:type="dxa"/>
          </w:tcPr>
          <w:p w14:paraId="00000601" w14:textId="53647F59" w:rsidR="00E63841" w:rsidRPr="00F63FDB" w:rsidRDefault="006254EE" w:rsidP="00335A17">
            <w:pPr>
              <w:spacing w:before="40" w:after="40"/>
              <w:jc w:val="center"/>
              <w:rPr>
                <w:rFonts w:eastAsia="Arial" w:cs="Arial"/>
                <w:b/>
              </w:rPr>
            </w:pPr>
            <w:r w:rsidRPr="00F63FDB">
              <w:rPr>
                <w:rFonts w:eastAsia="Arial" w:cs="Arial"/>
                <w:b/>
              </w:rPr>
              <w:t>Outstanding</w:t>
            </w:r>
            <w:r w:rsidR="00785AB8">
              <w:rPr>
                <w:rFonts w:eastAsia="Arial" w:cs="Arial"/>
                <w:b/>
              </w:rPr>
              <w:t xml:space="preserve"> </w:t>
            </w:r>
            <w:r w:rsidRPr="00F63FDB">
              <w:rPr>
                <w:rFonts w:eastAsia="Arial" w:cs="Arial"/>
                <w:b/>
              </w:rPr>
              <w:t>(5 points)</w:t>
            </w:r>
          </w:p>
        </w:tc>
        <w:tc>
          <w:tcPr>
            <w:tcW w:w="3578" w:type="dxa"/>
          </w:tcPr>
          <w:p w14:paraId="00000603" w14:textId="43E2EAD6" w:rsidR="00E63841" w:rsidRPr="00F63FDB" w:rsidRDefault="006254EE" w:rsidP="00335A17">
            <w:pPr>
              <w:spacing w:before="40" w:after="40"/>
              <w:jc w:val="center"/>
              <w:rPr>
                <w:rFonts w:eastAsia="Arial" w:cs="Arial"/>
                <w:b/>
              </w:rPr>
            </w:pPr>
            <w:r w:rsidRPr="00F63FDB">
              <w:rPr>
                <w:rFonts w:eastAsia="Arial" w:cs="Arial"/>
                <w:b/>
              </w:rPr>
              <w:t>Good</w:t>
            </w:r>
            <w:r w:rsidR="00785AB8">
              <w:rPr>
                <w:rFonts w:eastAsia="Arial" w:cs="Arial"/>
                <w:b/>
              </w:rPr>
              <w:t xml:space="preserve"> </w:t>
            </w:r>
            <w:r w:rsidRPr="00F63FDB">
              <w:rPr>
                <w:rFonts w:eastAsia="Arial" w:cs="Arial"/>
                <w:b/>
              </w:rPr>
              <w:t>(3–4 points)</w:t>
            </w:r>
          </w:p>
        </w:tc>
        <w:tc>
          <w:tcPr>
            <w:tcW w:w="3577" w:type="dxa"/>
          </w:tcPr>
          <w:p w14:paraId="00000605" w14:textId="10255496" w:rsidR="00E63841" w:rsidRPr="00F63FDB" w:rsidRDefault="006254EE" w:rsidP="00335A17">
            <w:pPr>
              <w:spacing w:before="40" w:after="40"/>
              <w:jc w:val="center"/>
              <w:rPr>
                <w:rFonts w:eastAsia="Arial" w:cs="Arial"/>
                <w:b/>
              </w:rPr>
            </w:pPr>
            <w:r w:rsidRPr="00F63FDB">
              <w:rPr>
                <w:rFonts w:eastAsia="Arial" w:cs="Arial"/>
                <w:b/>
              </w:rPr>
              <w:t>Adequate</w:t>
            </w:r>
            <w:r w:rsidR="00785AB8">
              <w:rPr>
                <w:rFonts w:eastAsia="Arial" w:cs="Arial"/>
                <w:b/>
              </w:rPr>
              <w:t xml:space="preserve"> </w:t>
            </w:r>
            <w:r w:rsidRPr="00F63FDB">
              <w:rPr>
                <w:rFonts w:eastAsia="Arial" w:cs="Arial"/>
                <w:b/>
              </w:rPr>
              <w:t>(1–2 points)</w:t>
            </w:r>
          </w:p>
        </w:tc>
        <w:tc>
          <w:tcPr>
            <w:tcW w:w="3578" w:type="dxa"/>
          </w:tcPr>
          <w:p w14:paraId="00000607" w14:textId="1ADFE767" w:rsidR="00E63841" w:rsidRPr="00F63FDB" w:rsidRDefault="006254EE" w:rsidP="00335A17">
            <w:pPr>
              <w:spacing w:before="40" w:after="40"/>
              <w:jc w:val="center"/>
              <w:rPr>
                <w:rFonts w:eastAsia="Arial" w:cs="Arial"/>
                <w:b/>
              </w:rPr>
            </w:pPr>
            <w:r w:rsidRPr="00F63FDB">
              <w:rPr>
                <w:rFonts w:eastAsia="Arial" w:cs="Arial"/>
                <w:b/>
              </w:rPr>
              <w:t>Minimal</w:t>
            </w:r>
            <w:r w:rsidR="00785AB8">
              <w:rPr>
                <w:rFonts w:eastAsia="Arial" w:cs="Arial"/>
                <w:b/>
              </w:rPr>
              <w:t xml:space="preserve"> </w:t>
            </w:r>
            <w:r w:rsidRPr="00F63FDB">
              <w:rPr>
                <w:rFonts w:eastAsia="Arial" w:cs="Arial"/>
                <w:b/>
              </w:rPr>
              <w:t>(0 points)</w:t>
            </w:r>
          </w:p>
        </w:tc>
      </w:tr>
      <w:tr w:rsidR="00E63841" w:rsidRPr="00B82126" w14:paraId="41D99244" w14:textId="77777777" w:rsidTr="0076337B">
        <w:trPr>
          <w:cantSplit/>
          <w:trHeight w:val="2411"/>
          <w:tblHeader/>
        </w:trPr>
        <w:tc>
          <w:tcPr>
            <w:tcW w:w="3577" w:type="dxa"/>
          </w:tcPr>
          <w:p w14:paraId="00000608" w14:textId="77777777" w:rsidR="00E63841" w:rsidRPr="007F776F" w:rsidRDefault="006254EE" w:rsidP="00785AB8">
            <w:pPr>
              <w:spacing w:before="120" w:after="120"/>
              <w:rPr>
                <w:rFonts w:eastAsia="Arial" w:cs="Arial"/>
              </w:rPr>
            </w:pPr>
            <w:r w:rsidRPr="007F776F">
              <w:rPr>
                <w:rFonts w:eastAsia="Arial" w:cs="Arial"/>
              </w:rPr>
              <w:t>Application presents:</w:t>
            </w:r>
          </w:p>
          <w:p w14:paraId="00000609" w14:textId="47E6405E" w:rsidR="00E63841" w:rsidRPr="00D470F3" w:rsidRDefault="006254EE" w:rsidP="00785AB8">
            <w:pPr>
              <w:numPr>
                <w:ilvl w:val="0"/>
                <w:numId w:val="18"/>
              </w:numPr>
              <w:spacing w:before="120" w:after="120"/>
              <w:rPr>
                <w:rFonts w:eastAsia="Arial" w:cs="Arial"/>
              </w:rPr>
            </w:pPr>
            <w:r w:rsidRPr="007F776F">
              <w:rPr>
                <w:rFonts w:eastAsia="Arial" w:cs="Arial"/>
              </w:rPr>
              <w:t>A strong and thoroughly clear description of how the applicant agency’s organizational structure will provide strong program and fiscal oversight to the FEC program. The applicant agency’s mission strongly supports FEC goals and objectives.</w:t>
            </w:r>
          </w:p>
        </w:tc>
        <w:tc>
          <w:tcPr>
            <w:tcW w:w="3578" w:type="dxa"/>
          </w:tcPr>
          <w:p w14:paraId="0000060A" w14:textId="77777777" w:rsidR="00E63841" w:rsidRPr="00D470F3" w:rsidRDefault="006254EE" w:rsidP="00785AB8">
            <w:pPr>
              <w:spacing w:before="120" w:after="120"/>
              <w:rPr>
                <w:rFonts w:eastAsia="Arial" w:cs="Arial"/>
              </w:rPr>
            </w:pPr>
            <w:r w:rsidRPr="00D470F3">
              <w:rPr>
                <w:rFonts w:eastAsia="Arial" w:cs="Arial"/>
              </w:rPr>
              <w:t>Application presents:</w:t>
            </w:r>
          </w:p>
          <w:p w14:paraId="0000060B" w14:textId="77777777" w:rsidR="00E63841" w:rsidRPr="00D470F3" w:rsidRDefault="006254EE" w:rsidP="00785AB8">
            <w:pPr>
              <w:numPr>
                <w:ilvl w:val="0"/>
                <w:numId w:val="31"/>
              </w:numPr>
              <w:spacing w:before="120" w:after="120"/>
              <w:ind w:left="360"/>
              <w:rPr>
                <w:rFonts w:eastAsia="Arial" w:cs="Arial"/>
              </w:rPr>
            </w:pPr>
            <w:r w:rsidRPr="00D470F3">
              <w:rPr>
                <w:rFonts w:eastAsia="Arial" w:cs="Arial"/>
              </w:rPr>
              <w:t>A clear and sufficient description of how the applicant agency’s organizational structure will provide strong program and fiscal oversight to the FEC program. The applicant agency’s mission adequately supports FEC goals and objectives.</w:t>
            </w:r>
          </w:p>
        </w:tc>
        <w:tc>
          <w:tcPr>
            <w:tcW w:w="3577" w:type="dxa"/>
          </w:tcPr>
          <w:p w14:paraId="0000060C" w14:textId="77777777" w:rsidR="00E63841" w:rsidRPr="003453EB" w:rsidRDefault="006254EE" w:rsidP="00785AB8">
            <w:pPr>
              <w:spacing w:before="120" w:after="120"/>
              <w:rPr>
                <w:rFonts w:eastAsia="Arial" w:cs="Arial"/>
              </w:rPr>
            </w:pPr>
            <w:r w:rsidRPr="00D470F3">
              <w:rPr>
                <w:rFonts w:eastAsia="Arial" w:cs="Arial"/>
              </w:rPr>
              <w:t>Application:</w:t>
            </w:r>
          </w:p>
          <w:p w14:paraId="0000060D" w14:textId="77777777" w:rsidR="00E63841" w:rsidRPr="008A095E" w:rsidRDefault="006254EE" w:rsidP="00785AB8">
            <w:pPr>
              <w:numPr>
                <w:ilvl w:val="0"/>
                <w:numId w:val="35"/>
              </w:numPr>
              <w:spacing w:before="120" w:after="120"/>
              <w:rPr>
                <w:rFonts w:eastAsia="Arial" w:cs="Arial"/>
              </w:rPr>
            </w:pPr>
            <w:r w:rsidRPr="003453EB">
              <w:rPr>
                <w:rFonts w:eastAsia="Arial" w:cs="Arial"/>
              </w:rPr>
              <w:t>Adequately describes how the applicant agency’s organizational structure will provide required program and fiscal oversight to the FEC program. The applicant ag</w:t>
            </w:r>
            <w:r w:rsidRPr="008A095E">
              <w:rPr>
                <w:rFonts w:eastAsia="Arial" w:cs="Arial"/>
              </w:rPr>
              <w:t>ency’s mission somewhat supports FEC goals and objectives.</w:t>
            </w:r>
          </w:p>
        </w:tc>
        <w:tc>
          <w:tcPr>
            <w:tcW w:w="3578" w:type="dxa"/>
          </w:tcPr>
          <w:p w14:paraId="0000060E" w14:textId="77777777" w:rsidR="00E63841" w:rsidRPr="008A095E" w:rsidRDefault="006254EE" w:rsidP="00785AB8">
            <w:pPr>
              <w:spacing w:before="120" w:after="120"/>
              <w:rPr>
                <w:rFonts w:eastAsia="Arial" w:cs="Arial"/>
              </w:rPr>
            </w:pPr>
            <w:r w:rsidRPr="008A095E">
              <w:rPr>
                <w:rFonts w:eastAsia="Arial" w:cs="Arial"/>
              </w:rPr>
              <w:t>Application:</w:t>
            </w:r>
          </w:p>
          <w:p w14:paraId="0000060F" w14:textId="77777777" w:rsidR="00E63841" w:rsidRPr="008A095E" w:rsidRDefault="006254EE" w:rsidP="00785AB8">
            <w:pPr>
              <w:numPr>
                <w:ilvl w:val="0"/>
                <w:numId w:val="4"/>
              </w:numPr>
              <w:tabs>
                <w:tab w:val="left" w:pos="2154"/>
              </w:tabs>
              <w:spacing w:before="120" w:after="120"/>
              <w:rPr>
                <w:rFonts w:eastAsia="Arial" w:cs="Arial"/>
              </w:rPr>
            </w:pPr>
            <w:r w:rsidRPr="008A095E">
              <w:rPr>
                <w:rFonts w:eastAsia="Arial" w:cs="Arial"/>
              </w:rPr>
              <w:t>Minimally describes how the applicant agency’s organizational structure will provide some program and fiscal oversight to the FEC program. There is no clear linkage between the applicant agency’s mission and FEC goals and objectives.</w:t>
            </w:r>
          </w:p>
        </w:tc>
      </w:tr>
    </w:tbl>
    <w:p w14:paraId="66305B1A" w14:textId="717B179D" w:rsidR="00F36B5D" w:rsidRDefault="003D376C" w:rsidP="003D376C">
      <w:pPr>
        <w:spacing w:after="160" w:line="259" w:lineRule="auto"/>
        <w:rPr>
          <w:rFonts w:eastAsia="Arial" w:cs="Arial"/>
          <w:b/>
        </w:rPr>
      </w:pPr>
      <w:r>
        <w:rPr>
          <w:rFonts w:eastAsia="Arial" w:cs="Arial"/>
          <w:b/>
        </w:rPr>
        <w:br w:type="page"/>
      </w:r>
    </w:p>
    <w:p w14:paraId="00000612" w14:textId="13A13D40" w:rsidR="00E63841" w:rsidRPr="00B82126" w:rsidRDefault="00A348E3" w:rsidP="0011742A">
      <w:pPr>
        <w:ind w:left="1440" w:hanging="720"/>
        <w:rPr>
          <w:rFonts w:eastAsia="Arial" w:cs="Arial"/>
        </w:rPr>
      </w:pPr>
      <w:r w:rsidRPr="00B82126">
        <w:rPr>
          <w:rFonts w:eastAsia="Arial" w:cs="Arial"/>
          <w:b/>
        </w:rPr>
        <w:lastRenderedPageBreak/>
        <w:t>G</w:t>
      </w:r>
      <w:r w:rsidR="006254EE" w:rsidRPr="00B82126">
        <w:rPr>
          <w:rFonts w:eastAsia="Arial" w:cs="Arial"/>
          <w:b/>
        </w:rPr>
        <w:t>.2</w:t>
      </w:r>
      <w:r w:rsidR="006254EE" w:rsidRPr="00B82126">
        <w:rPr>
          <w:rFonts w:eastAsia="Arial" w:cs="Arial"/>
          <w:b/>
        </w:rPr>
        <w:tab/>
      </w:r>
      <w:r w:rsidR="006254EE" w:rsidRPr="00B82126">
        <w:rPr>
          <w:rFonts w:eastAsia="Arial" w:cs="Arial"/>
        </w:rPr>
        <w:t>Provide the names, qualifications, and experience for key project staffing. Quantify the amount of time to be spent accomplishing program activities in full-time equivalency (FTE) or number of hours per staff. Please attach resumés or curriculum vitae, not to exceed two pages per staff person, to this application. If proposed positions are not yet staffed, provide a job description that details the required duties and responsibilities of each position.</w:t>
      </w:r>
      <w:r w:rsidR="007972AE" w:rsidRPr="007972AE">
        <w:t xml:space="preserve"> </w:t>
      </w:r>
      <w:r w:rsidR="007972AE" w:rsidRPr="007972AE">
        <w:rPr>
          <w:rFonts w:eastAsia="Arial" w:cs="Arial"/>
        </w:rPr>
        <w:t xml:space="preserve">These forms should be located in the </w:t>
      </w:r>
      <w:r w:rsidR="003927E0">
        <w:rPr>
          <w:rFonts w:eastAsia="Arial" w:cs="Arial"/>
        </w:rPr>
        <w:t>A</w:t>
      </w:r>
      <w:r w:rsidR="007972AE" w:rsidRPr="007972AE">
        <w:rPr>
          <w:rFonts w:eastAsia="Arial" w:cs="Arial"/>
        </w:rPr>
        <w:t>ppendix of the completed application</w:t>
      </w:r>
      <w:r w:rsidR="007972AE">
        <w:rPr>
          <w:rFonts w:eastAsia="Arial" w:cs="Arial"/>
        </w:rPr>
        <w:t>.</w:t>
      </w:r>
      <w:r w:rsidR="006254EE" w:rsidRPr="00B82126">
        <w:rPr>
          <w:rFonts w:eastAsia="Arial" w:cs="Arial"/>
        </w:rPr>
        <w:t xml:space="preserve"> [5 points possible]</w:t>
      </w:r>
    </w:p>
    <w:tbl>
      <w:tblPr>
        <w:tblStyle w:val="af9"/>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G.2"/>
      </w:tblPr>
      <w:tblGrid>
        <w:gridCol w:w="3577"/>
        <w:gridCol w:w="3578"/>
        <w:gridCol w:w="3577"/>
        <w:gridCol w:w="3578"/>
      </w:tblGrid>
      <w:tr w:rsidR="00E63841" w:rsidRPr="00B82126" w14:paraId="52CD1F1B" w14:textId="77777777" w:rsidTr="00F63560">
        <w:tc>
          <w:tcPr>
            <w:tcW w:w="3577" w:type="dxa"/>
          </w:tcPr>
          <w:p w14:paraId="00000614" w14:textId="46F0B9C0" w:rsidR="00E63841" w:rsidRPr="00F63FDB" w:rsidRDefault="006254EE" w:rsidP="00335A17">
            <w:pPr>
              <w:spacing w:before="40" w:after="40"/>
              <w:jc w:val="center"/>
              <w:rPr>
                <w:rFonts w:eastAsia="Arial" w:cs="Arial"/>
                <w:b/>
              </w:rPr>
            </w:pPr>
            <w:r w:rsidRPr="00F63FDB">
              <w:rPr>
                <w:rFonts w:eastAsia="Arial" w:cs="Arial"/>
                <w:b/>
              </w:rPr>
              <w:t>Outstanding</w:t>
            </w:r>
            <w:r w:rsidR="00E051DF">
              <w:rPr>
                <w:rFonts w:eastAsia="Arial" w:cs="Arial"/>
                <w:b/>
              </w:rPr>
              <w:t xml:space="preserve"> </w:t>
            </w:r>
            <w:r w:rsidRPr="00F63FDB">
              <w:rPr>
                <w:rFonts w:eastAsia="Arial" w:cs="Arial"/>
                <w:b/>
              </w:rPr>
              <w:t>(5 points)</w:t>
            </w:r>
          </w:p>
        </w:tc>
        <w:tc>
          <w:tcPr>
            <w:tcW w:w="3578" w:type="dxa"/>
          </w:tcPr>
          <w:p w14:paraId="00000616" w14:textId="1B807EDD" w:rsidR="00E63841" w:rsidRPr="00F63FDB" w:rsidRDefault="006254EE" w:rsidP="00335A17">
            <w:pPr>
              <w:spacing w:before="40" w:after="40"/>
              <w:jc w:val="center"/>
              <w:rPr>
                <w:rFonts w:eastAsia="Arial" w:cs="Arial"/>
                <w:b/>
              </w:rPr>
            </w:pPr>
            <w:r w:rsidRPr="00F63FDB">
              <w:rPr>
                <w:rFonts w:eastAsia="Arial" w:cs="Arial"/>
                <w:b/>
              </w:rPr>
              <w:t>Good</w:t>
            </w:r>
            <w:r w:rsidR="00E051DF">
              <w:rPr>
                <w:rFonts w:eastAsia="Arial" w:cs="Arial"/>
                <w:b/>
              </w:rPr>
              <w:t xml:space="preserve"> </w:t>
            </w:r>
            <w:r w:rsidRPr="00F63FDB">
              <w:rPr>
                <w:rFonts w:eastAsia="Arial" w:cs="Arial"/>
                <w:b/>
              </w:rPr>
              <w:t>(3–4 points)</w:t>
            </w:r>
          </w:p>
        </w:tc>
        <w:tc>
          <w:tcPr>
            <w:tcW w:w="3577" w:type="dxa"/>
          </w:tcPr>
          <w:p w14:paraId="00000618" w14:textId="40A3AFA8" w:rsidR="00E63841" w:rsidRPr="00F63FDB" w:rsidRDefault="006254EE" w:rsidP="00335A17">
            <w:pPr>
              <w:spacing w:before="40" w:after="40"/>
              <w:jc w:val="center"/>
              <w:rPr>
                <w:rFonts w:eastAsia="Arial" w:cs="Arial"/>
                <w:b/>
              </w:rPr>
            </w:pPr>
            <w:r w:rsidRPr="00F63FDB">
              <w:rPr>
                <w:rFonts w:eastAsia="Arial" w:cs="Arial"/>
                <w:b/>
              </w:rPr>
              <w:t>Adequate</w:t>
            </w:r>
            <w:r w:rsidR="00E051DF">
              <w:rPr>
                <w:rFonts w:eastAsia="Arial" w:cs="Arial"/>
                <w:b/>
              </w:rPr>
              <w:t xml:space="preserve"> </w:t>
            </w:r>
            <w:r w:rsidRPr="00F63FDB">
              <w:rPr>
                <w:rFonts w:eastAsia="Arial" w:cs="Arial"/>
                <w:b/>
              </w:rPr>
              <w:t>(1–2 points)</w:t>
            </w:r>
          </w:p>
        </w:tc>
        <w:tc>
          <w:tcPr>
            <w:tcW w:w="3578" w:type="dxa"/>
          </w:tcPr>
          <w:p w14:paraId="0000061A" w14:textId="45A57CAD" w:rsidR="00E63841" w:rsidRPr="00F63FDB" w:rsidRDefault="006254EE" w:rsidP="00335A17">
            <w:pPr>
              <w:spacing w:before="40" w:after="40"/>
              <w:jc w:val="center"/>
              <w:rPr>
                <w:rFonts w:eastAsia="Arial" w:cs="Arial"/>
                <w:b/>
              </w:rPr>
            </w:pPr>
            <w:r w:rsidRPr="00F63FDB">
              <w:rPr>
                <w:rFonts w:eastAsia="Arial" w:cs="Arial"/>
                <w:b/>
              </w:rPr>
              <w:t>Minimal</w:t>
            </w:r>
            <w:r w:rsidR="00E051DF">
              <w:rPr>
                <w:rFonts w:eastAsia="Arial" w:cs="Arial"/>
                <w:b/>
              </w:rPr>
              <w:t xml:space="preserve"> </w:t>
            </w:r>
            <w:r w:rsidRPr="00F63FDB">
              <w:rPr>
                <w:rFonts w:eastAsia="Arial" w:cs="Arial"/>
                <w:b/>
              </w:rPr>
              <w:t>(0 points)</w:t>
            </w:r>
          </w:p>
        </w:tc>
      </w:tr>
      <w:tr w:rsidR="00E63841" w:rsidRPr="00B82126" w14:paraId="222F37EF" w14:textId="77777777" w:rsidTr="00F63560">
        <w:tc>
          <w:tcPr>
            <w:tcW w:w="3577" w:type="dxa"/>
          </w:tcPr>
          <w:p w14:paraId="0000061B" w14:textId="77777777" w:rsidR="00E63841" w:rsidRPr="00F63FDB" w:rsidRDefault="006254EE" w:rsidP="00E051DF">
            <w:pPr>
              <w:spacing w:before="120" w:after="120"/>
              <w:rPr>
                <w:rFonts w:eastAsia="Arial" w:cs="Arial"/>
              </w:rPr>
            </w:pPr>
            <w:r w:rsidRPr="00F63FDB">
              <w:rPr>
                <w:rFonts w:eastAsia="Arial" w:cs="Arial"/>
              </w:rPr>
              <w:t>Application presents:</w:t>
            </w:r>
          </w:p>
          <w:p w14:paraId="0000061C" w14:textId="5EA9C835" w:rsidR="00E63841" w:rsidRPr="00F63FDB" w:rsidRDefault="006254EE" w:rsidP="00E051DF">
            <w:pPr>
              <w:numPr>
                <w:ilvl w:val="0"/>
                <w:numId w:val="18"/>
              </w:numPr>
              <w:spacing w:before="120" w:after="120"/>
              <w:rPr>
                <w:rFonts w:eastAsia="Arial" w:cs="Arial"/>
              </w:rPr>
            </w:pPr>
            <w:r w:rsidRPr="00F63FDB">
              <w:rPr>
                <w:rFonts w:eastAsia="Arial" w:cs="Arial"/>
              </w:rPr>
              <w:t xml:space="preserve">A strong and thoroughly clear demonstration that administrative program staff are </w:t>
            </w:r>
            <w:r w:rsidR="00896A40" w:rsidRPr="00F63FDB">
              <w:rPr>
                <w:rFonts w:eastAsia="Arial" w:cs="Arial"/>
              </w:rPr>
              <w:t>highly qualified</w:t>
            </w:r>
            <w:r w:rsidRPr="00F63FDB">
              <w:rPr>
                <w:rFonts w:eastAsia="Arial" w:cs="Arial"/>
              </w:rPr>
              <w:t xml:space="preserve"> to oversee the FEC program. Staffing pattern clearly demonstrates that a majority of program personnel are parents, guardians, and family members of children and young adults with disabilities. Staff resources are funded at a level that ensures FEC goals and objectives will be accomplished.</w:t>
            </w:r>
          </w:p>
        </w:tc>
        <w:tc>
          <w:tcPr>
            <w:tcW w:w="3578" w:type="dxa"/>
          </w:tcPr>
          <w:p w14:paraId="0000061D" w14:textId="77777777" w:rsidR="00E63841" w:rsidRPr="00F63FDB" w:rsidRDefault="006254EE" w:rsidP="00E051DF">
            <w:pPr>
              <w:spacing w:before="120" w:after="120"/>
              <w:rPr>
                <w:rFonts w:eastAsia="Arial" w:cs="Arial"/>
              </w:rPr>
            </w:pPr>
            <w:r w:rsidRPr="00F63FDB">
              <w:rPr>
                <w:rFonts w:eastAsia="Arial" w:cs="Arial"/>
              </w:rPr>
              <w:t>Application presents:</w:t>
            </w:r>
          </w:p>
          <w:p w14:paraId="0000061E" w14:textId="6FCC8250" w:rsidR="00E63841" w:rsidRPr="00F63FDB" w:rsidRDefault="006254EE" w:rsidP="00E051DF">
            <w:pPr>
              <w:numPr>
                <w:ilvl w:val="0"/>
                <w:numId w:val="25"/>
              </w:numPr>
              <w:spacing w:before="120" w:after="120"/>
              <w:ind w:left="360"/>
              <w:rPr>
                <w:rFonts w:eastAsia="Arial" w:cs="Arial"/>
              </w:rPr>
            </w:pPr>
            <w:r w:rsidRPr="00F63FDB">
              <w:rPr>
                <w:rFonts w:eastAsia="Arial" w:cs="Arial"/>
              </w:rPr>
              <w:t xml:space="preserve">A clear and sufficient demonstration that administrative program staff are </w:t>
            </w:r>
            <w:r w:rsidR="00896A40" w:rsidRPr="00F63FDB">
              <w:rPr>
                <w:rFonts w:eastAsia="Arial" w:cs="Arial"/>
              </w:rPr>
              <w:t>highly qualified</w:t>
            </w:r>
            <w:r w:rsidRPr="00F63FDB">
              <w:rPr>
                <w:rFonts w:eastAsia="Arial" w:cs="Arial"/>
              </w:rPr>
              <w:t xml:space="preserve"> to oversee the FEC program. Staffing pattern clearly demonstrates that a majority of program personnel are parents, guardians, and family members of children and young adults with disabilities. Staff resources are funded at a level that ensures FEC goals and objectives will be accomplished.</w:t>
            </w:r>
          </w:p>
        </w:tc>
        <w:tc>
          <w:tcPr>
            <w:tcW w:w="3577" w:type="dxa"/>
          </w:tcPr>
          <w:p w14:paraId="0000061F" w14:textId="77777777" w:rsidR="00E63841" w:rsidRPr="00F63FDB" w:rsidRDefault="006254EE" w:rsidP="00E051DF">
            <w:pPr>
              <w:spacing w:before="120" w:after="120"/>
              <w:rPr>
                <w:rFonts w:eastAsia="Arial" w:cs="Arial"/>
              </w:rPr>
            </w:pPr>
            <w:r w:rsidRPr="00F63FDB">
              <w:rPr>
                <w:rFonts w:eastAsia="Arial" w:cs="Arial"/>
              </w:rPr>
              <w:t>Application:</w:t>
            </w:r>
          </w:p>
          <w:p w14:paraId="00000620" w14:textId="77777777" w:rsidR="00E63841" w:rsidRPr="00F63FDB" w:rsidRDefault="006254EE" w:rsidP="00E051DF">
            <w:pPr>
              <w:numPr>
                <w:ilvl w:val="0"/>
                <w:numId w:val="35"/>
              </w:numPr>
              <w:spacing w:before="120" w:after="120"/>
              <w:rPr>
                <w:rFonts w:eastAsia="Arial" w:cs="Arial"/>
              </w:rPr>
            </w:pPr>
            <w:r w:rsidRPr="00F63FDB">
              <w:rPr>
                <w:rFonts w:eastAsia="Arial" w:cs="Arial"/>
              </w:rPr>
              <w:t>Adequately demonstrates that administrative program staff are well-qualified to oversee the FEC program. Staffing pattern adequately demonstrates that a majority of program personnel are parents, guardians, and family members of children and young adults with disabilities. Staff resources are funded at a level that will adequately accomplish FEC goals and objectives.</w:t>
            </w:r>
          </w:p>
        </w:tc>
        <w:tc>
          <w:tcPr>
            <w:tcW w:w="3578" w:type="dxa"/>
          </w:tcPr>
          <w:p w14:paraId="00000621" w14:textId="77777777" w:rsidR="00E63841" w:rsidRPr="00F63FDB" w:rsidRDefault="006254EE" w:rsidP="00E051DF">
            <w:pPr>
              <w:spacing w:before="120" w:after="120"/>
              <w:rPr>
                <w:rFonts w:eastAsia="Arial" w:cs="Arial"/>
              </w:rPr>
            </w:pPr>
            <w:r w:rsidRPr="00F63FDB">
              <w:rPr>
                <w:rFonts w:eastAsia="Arial" w:cs="Arial"/>
              </w:rPr>
              <w:t>Application:</w:t>
            </w:r>
          </w:p>
          <w:p w14:paraId="00000622" w14:textId="4ABE3946" w:rsidR="00E63841" w:rsidRPr="00F63FDB" w:rsidRDefault="006254EE" w:rsidP="00E051DF">
            <w:pPr>
              <w:numPr>
                <w:ilvl w:val="0"/>
                <w:numId w:val="4"/>
              </w:numPr>
              <w:tabs>
                <w:tab w:val="left" w:pos="2154"/>
              </w:tabs>
              <w:spacing w:before="120" w:after="120"/>
              <w:rPr>
                <w:rFonts w:eastAsia="Arial" w:cs="Arial"/>
              </w:rPr>
            </w:pPr>
            <w:r w:rsidRPr="00F63FDB">
              <w:rPr>
                <w:rFonts w:eastAsia="Arial" w:cs="Arial"/>
              </w:rPr>
              <w:t>Includes no description of administrative program staff qualifications. There is minimal or no demonstration that a majority of program personnel are parents, guardians, and family members of children and young adults with disabilities. It is unclear whether staff resources are funded at a level that will adequately accomplish FEC goals and objectives.</w:t>
            </w:r>
          </w:p>
        </w:tc>
      </w:tr>
    </w:tbl>
    <w:p w14:paraId="33D92454" w14:textId="1B14E837" w:rsidR="00431100" w:rsidRPr="00B82126" w:rsidRDefault="00431100" w:rsidP="00431100">
      <w:pPr>
        <w:ind w:left="720"/>
        <w:rPr>
          <w:rFonts w:cs="Arial"/>
        </w:rPr>
      </w:pPr>
      <w:r w:rsidRPr="00B82126">
        <w:rPr>
          <w:rFonts w:cs="Arial"/>
        </w:rPr>
        <w:br w:type="page"/>
      </w:r>
    </w:p>
    <w:p w14:paraId="00000625" w14:textId="1DE5070C" w:rsidR="00E63841" w:rsidRPr="00924B4E" w:rsidRDefault="006254EE" w:rsidP="00924B4E">
      <w:pPr>
        <w:numPr>
          <w:ilvl w:val="0"/>
          <w:numId w:val="11"/>
        </w:numPr>
        <w:ind w:left="2160" w:hanging="1440"/>
        <w:rPr>
          <w:rFonts w:cs="Arial"/>
        </w:rPr>
      </w:pPr>
      <w:r w:rsidRPr="00924B4E">
        <w:rPr>
          <w:rFonts w:eastAsia="Arial" w:cs="Arial"/>
          <w:b/>
        </w:rPr>
        <w:lastRenderedPageBreak/>
        <w:t>Data Collection and Program Monitoring</w:t>
      </w:r>
      <w:r w:rsidR="00924B4E" w:rsidRPr="00924B4E">
        <w:rPr>
          <w:rFonts w:eastAsia="Arial" w:cs="Arial"/>
          <w:b/>
        </w:rPr>
        <w:t xml:space="preserve">: </w:t>
      </w:r>
      <w:r w:rsidRPr="00924B4E">
        <w:rPr>
          <w:rFonts w:eastAsia="Arial" w:cs="Arial"/>
        </w:rPr>
        <w:t xml:space="preserve">Education Code Section 56411(a) and (b) requires FECs to collect program data that demonstrates </w:t>
      </w:r>
      <w:r w:rsidR="00891A3D" w:rsidRPr="00924B4E">
        <w:rPr>
          <w:rFonts w:eastAsia="Arial" w:cs="Arial"/>
        </w:rPr>
        <w:t>they are</w:t>
      </w:r>
      <w:r w:rsidRPr="00924B4E">
        <w:rPr>
          <w:rFonts w:eastAsia="Arial" w:cs="Arial"/>
        </w:rPr>
        <w:t xml:space="preserve"> accomplishing statutory program requirements. This includes the following but is not limited to:</w:t>
      </w:r>
    </w:p>
    <w:p w14:paraId="00000627"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The number of parent and family trainings provided by the center, including, but not limited to, trainings on IEPs and LRE.</w:t>
      </w:r>
    </w:p>
    <w:p w14:paraId="00000628"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The number of IEP meetings attended by personnel of a center.</w:t>
      </w:r>
    </w:p>
    <w:p w14:paraId="00000629"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The disability categories of children and young adults served by the center.</w:t>
      </w:r>
    </w:p>
    <w:p w14:paraId="0000062A"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Demographic information of parents and pupils served by the center, including, but not limited to, the pupil’s disability, the pupil’s free or reduced-price meal eligibility, English learner classification, and the parent’s primary language.</w:t>
      </w:r>
    </w:p>
    <w:p w14:paraId="0000062B"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The nature of disagreements between parents and schools or school districts, and the manner in which these disagreements were resolved with the assistance of the center.</w:t>
      </w:r>
    </w:p>
    <w:p w14:paraId="0000062C" w14:textId="77777777" w:rsidR="00E63841" w:rsidRPr="00B82126" w:rsidRDefault="006254EE" w:rsidP="00E13027">
      <w:pPr>
        <w:numPr>
          <w:ilvl w:val="0"/>
          <w:numId w:val="13"/>
        </w:numPr>
        <w:shd w:val="clear" w:color="auto" w:fill="FFFFFF"/>
        <w:ind w:left="1800" w:hanging="720"/>
        <w:rPr>
          <w:rFonts w:eastAsia="Arial" w:cs="Arial"/>
        </w:rPr>
      </w:pPr>
      <w:r w:rsidRPr="00B82126">
        <w:rPr>
          <w:rFonts w:eastAsia="Arial" w:cs="Arial"/>
        </w:rPr>
        <w:t>Measures of parental satisfaction with services provided by the center.</w:t>
      </w:r>
    </w:p>
    <w:p w14:paraId="0000062E" w14:textId="02642E33" w:rsidR="00E63841" w:rsidRPr="00B82126" w:rsidRDefault="006254EE" w:rsidP="00575EB1">
      <w:pPr>
        <w:ind w:left="720"/>
        <w:rPr>
          <w:rFonts w:eastAsia="Arial" w:cs="Arial"/>
        </w:rPr>
      </w:pPr>
      <w:r w:rsidRPr="00B82126">
        <w:rPr>
          <w:rFonts w:eastAsia="Arial" w:cs="Arial"/>
        </w:rPr>
        <w:t>Describe the processes and systems the applicant agency will use to collect, compile and report required data elements to the CDE. [10 points possible]</w:t>
      </w:r>
    </w:p>
    <w:tbl>
      <w:tblPr>
        <w:tblStyle w:val="afa"/>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H."/>
      </w:tblPr>
      <w:tblGrid>
        <w:gridCol w:w="3577"/>
        <w:gridCol w:w="3578"/>
        <w:gridCol w:w="3577"/>
        <w:gridCol w:w="3578"/>
      </w:tblGrid>
      <w:tr w:rsidR="00E63841" w:rsidRPr="00B82126" w14:paraId="08819F99" w14:textId="77777777" w:rsidTr="00335A17">
        <w:trPr>
          <w:cantSplit/>
          <w:trHeight w:val="85"/>
          <w:tblHeader/>
        </w:trPr>
        <w:tc>
          <w:tcPr>
            <w:tcW w:w="3577" w:type="dxa"/>
            <w:vAlign w:val="center"/>
          </w:tcPr>
          <w:p w14:paraId="00000630" w14:textId="6668D546" w:rsidR="00E63841" w:rsidRPr="00F63FDB" w:rsidRDefault="006254EE" w:rsidP="00335A17">
            <w:pPr>
              <w:spacing w:before="40" w:after="40"/>
              <w:jc w:val="center"/>
              <w:rPr>
                <w:rFonts w:eastAsia="Arial" w:cs="Arial"/>
                <w:b/>
              </w:rPr>
            </w:pPr>
            <w:r w:rsidRPr="00F63FDB">
              <w:rPr>
                <w:rFonts w:eastAsia="Arial" w:cs="Arial"/>
                <w:b/>
              </w:rPr>
              <w:lastRenderedPageBreak/>
              <w:t>Outstanding</w:t>
            </w:r>
            <w:r w:rsidR="00E051DF">
              <w:rPr>
                <w:rFonts w:eastAsia="Arial" w:cs="Arial"/>
                <w:b/>
              </w:rPr>
              <w:t xml:space="preserve"> </w:t>
            </w:r>
            <w:r w:rsidRPr="00F63FDB">
              <w:rPr>
                <w:rFonts w:eastAsia="Arial" w:cs="Arial"/>
                <w:b/>
              </w:rPr>
              <w:t>(8–10 points)</w:t>
            </w:r>
          </w:p>
        </w:tc>
        <w:tc>
          <w:tcPr>
            <w:tcW w:w="3578" w:type="dxa"/>
            <w:vAlign w:val="center"/>
          </w:tcPr>
          <w:p w14:paraId="00000632" w14:textId="275E8371" w:rsidR="00E63841" w:rsidRPr="00F63FDB" w:rsidRDefault="006254EE" w:rsidP="00335A17">
            <w:pPr>
              <w:spacing w:before="40" w:after="40"/>
              <w:jc w:val="center"/>
              <w:rPr>
                <w:rFonts w:eastAsia="Arial" w:cs="Arial"/>
                <w:b/>
              </w:rPr>
            </w:pPr>
            <w:r w:rsidRPr="00F63FDB">
              <w:rPr>
                <w:rFonts w:eastAsia="Arial" w:cs="Arial"/>
                <w:b/>
              </w:rPr>
              <w:t>Good</w:t>
            </w:r>
            <w:r w:rsidR="00E051DF">
              <w:rPr>
                <w:rFonts w:eastAsia="Arial" w:cs="Arial"/>
                <w:b/>
              </w:rPr>
              <w:t xml:space="preserve"> </w:t>
            </w:r>
            <w:r w:rsidRPr="00F63FDB">
              <w:rPr>
                <w:rFonts w:eastAsia="Arial" w:cs="Arial"/>
                <w:b/>
              </w:rPr>
              <w:t>(6–7 points)</w:t>
            </w:r>
          </w:p>
        </w:tc>
        <w:tc>
          <w:tcPr>
            <w:tcW w:w="3577" w:type="dxa"/>
            <w:vAlign w:val="center"/>
          </w:tcPr>
          <w:p w14:paraId="00000634" w14:textId="48443D0F" w:rsidR="00E63841" w:rsidRPr="00F63FDB" w:rsidRDefault="006254EE" w:rsidP="00335A17">
            <w:pPr>
              <w:spacing w:before="40" w:after="40"/>
              <w:jc w:val="center"/>
              <w:rPr>
                <w:rFonts w:eastAsia="Arial" w:cs="Arial"/>
                <w:b/>
              </w:rPr>
            </w:pPr>
            <w:r w:rsidRPr="00F63FDB">
              <w:rPr>
                <w:rFonts w:eastAsia="Arial" w:cs="Arial"/>
                <w:b/>
              </w:rPr>
              <w:t>Adequate</w:t>
            </w:r>
            <w:r w:rsidR="00E051DF">
              <w:rPr>
                <w:rFonts w:eastAsia="Arial" w:cs="Arial"/>
                <w:b/>
              </w:rPr>
              <w:t xml:space="preserve"> </w:t>
            </w:r>
            <w:r w:rsidRPr="00F63FDB">
              <w:rPr>
                <w:rFonts w:eastAsia="Arial" w:cs="Arial"/>
                <w:b/>
              </w:rPr>
              <w:t>(3–5 points)</w:t>
            </w:r>
          </w:p>
        </w:tc>
        <w:tc>
          <w:tcPr>
            <w:tcW w:w="3578" w:type="dxa"/>
            <w:vAlign w:val="center"/>
          </w:tcPr>
          <w:p w14:paraId="00000636" w14:textId="4F9EDA47" w:rsidR="00E63841" w:rsidRPr="00F63FDB" w:rsidRDefault="006254EE" w:rsidP="00335A17">
            <w:pPr>
              <w:spacing w:before="40" w:after="40"/>
              <w:jc w:val="center"/>
              <w:rPr>
                <w:rFonts w:eastAsia="Arial" w:cs="Arial"/>
                <w:b/>
              </w:rPr>
            </w:pPr>
            <w:r w:rsidRPr="00F63FDB">
              <w:rPr>
                <w:rFonts w:eastAsia="Arial" w:cs="Arial"/>
                <w:b/>
              </w:rPr>
              <w:t>Minimal</w:t>
            </w:r>
            <w:r w:rsidR="00E051DF">
              <w:rPr>
                <w:rFonts w:eastAsia="Arial" w:cs="Arial"/>
                <w:b/>
              </w:rPr>
              <w:t xml:space="preserve"> </w:t>
            </w:r>
            <w:r w:rsidRPr="00F63FDB">
              <w:rPr>
                <w:rFonts w:eastAsia="Arial" w:cs="Arial"/>
                <w:b/>
              </w:rPr>
              <w:t>(0–2 points)</w:t>
            </w:r>
          </w:p>
        </w:tc>
      </w:tr>
      <w:tr w:rsidR="00E63841" w:rsidRPr="00B82126" w14:paraId="6FD466E7" w14:textId="77777777" w:rsidTr="00E051DF">
        <w:trPr>
          <w:cantSplit/>
          <w:tblHeader/>
        </w:trPr>
        <w:tc>
          <w:tcPr>
            <w:tcW w:w="3577" w:type="dxa"/>
            <w:vAlign w:val="center"/>
          </w:tcPr>
          <w:p w14:paraId="00000637" w14:textId="77777777" w:rsidR="00E63841" w:rsidRPr="00F63FDB" w:rsidRDefault="006254EE" w:rsidP="00E051DF">
            <w:pPr>
              <w:spacing w:before="120" w:after="120"/>
              <w:rPr>
                <w:rFonts w:eastAsia="Arial" w:cs="Arial"/>
              </w:rPr>
            </w:pPr>
            <w:r w:rsidRPr="00F63FDB">
              <w:rPr>
                <w:rFonts w:eastAsia="Arial" w:cs="Arial"/>
              </w:rPr>
              <w:t>Application presents:</w:t>
            </w:r>
          </w:p>
          <w:p w14:paraId="00000638" w14:textId="77777777" w:rsidR="00E63841" w:rsidRPr="00F63FDB" w:rsidRDefault="006254EE" w:rsidP="00E051DF">
            <w:pPr>
              <w:numPr>
                <w:ilvl w:val="0"/>
                <w:numId w:val="18"/>
              </w:numPr>
              <w:spacing w:before="120" w:after="120"/>
              <w:rPr>
                <w:rFonts w:eastAsia="Arial" w:cs="Arial"/>
              </w:rPr>
            </w:pPr>
            <w:r w:rsidRPr="00F63FDB">
              <w:rPr>
                <w:rFonts w:eastAsia="Arial" w:cs="Arial"/>
              </w:rPr>
              <w:t>A strong and thoroughly clear delineation of the systems and processes the applicant will employ to document all mandated program data elements. Data collection methods and staff resources are thoroughly described.</w:t>
            </w:r>
          </w:p>
        </w:tc>
        <w:tc>
          <w:tcPr>
            <w:tcW w:w="3578" w:type="dxa"/>
            <w:vAlign w:val="center"/>
          </w:tcPr>
          <w:p w14:paraId="00000639" w14:textId="77777777" w:rsidR="00E63841" w:rsidRPr="00F63FDB" w:rsidRDefault="006254EE" w:rsidP="00E051DF">
            <w:pPr>
              <w:spacing w:before="120" w:after="120"/>
              <w:rPr>
                <w:rFonts w:eastAsia="Arial" w:cs="Arial"/>
              </w:rPr>
            </w:pPr>
            <w:r w:rsidRPr="00F63FDB">
              <w:rPr>
                <w:rFonts w:eastAsia="Arial" w:cs="Arial"/>
              </w:rPr>
              <w:t>Application presents:</w:t>
            </w:r>
          </w:p>
          <w:p w14:paraId="0000063A" w14:textId="77777777" w:rsidR="00E63841" w:rsidRPr="00F63FDB" w:rsidRDefault="006254EE" w:rsidP="00E051DF">
            <w:pPr>
              <w:numPr>
                <w:ilvl w:val="0"/>
                <w:numId w:val="12"/>
              </w:numPr>
              <w:spacing w:before="120" w:after="120"/>
              <w:ind w:left="360"/>
              <w:rPr>
                <w:rFonts w:eastAsia="Arial" w:cs="Arial"/>
              </w:rPr>
            </w:pPr>
            <w:r w:rsidRPr="00F63FDB">
              <w:rPr>
                <w:rFonts w:eastAsia="Arial" w:cs="Arial"/>
              </w:rPr>
              <w:t>A clear and sufficient delineation of the systems and processes the applicant will employ to document all mandated program data elements. Data collection methods and staff resources are thoroughly described.</w:t>
            </w:r>
          </w:p>
        </w:tc>
        <w:tc>
          <w:tcPr>
            <w:tcW w:w="3577" w:type="dxa"/>
            <w:vAlign w:val="center"/>
          </w:tcPr>
          <w:p w14:paraId="0000063B" w14:textId="77777777" w:rsidR="00E63841" w:rsidRPr="00F63FDB" w:rsidRDefault="006254EE" w:rsidP="00E051DF">
            <w:pPr>
              <w:spacing w:before="120" w:after="120"/>
              <w:rPr>
                <w:rFonts w:eastAsia="Arial" w:cs="Arial"/>
              </w:rPr>
            </w:pPr>
            <w:r w:rsidRPr="00F63FDB">
              <w:rPr>
                <w:rFonts w:eastAsia="Arial" w:cs="Arial"/>
              </w:rPr>
              <w:t>Application:</w:t>
            </w:r>
          </w:p>
          <w:p w14:paraId="0000063C" w14:textId="77777777" w:rsidR="00E63841" w:rsidRPr="00F63FDB" w:rsidRDefault="006254EE" w:rsidP="00E051DF">
            <w:pPr>
              <w:numPr>
                <w:ilvl w:val="0"/>
                <w:numId w:val="35"/>
              </w:numPr>
              <w:spacing w:before="120" w:after="120"/>
              <w:rPr>
                <w:rFonts w:eastAsia="Arial" w:cs="Arial"/>
              </w:rPr>
            </w:pPr>
            <w:r w:rsidRPr="00F63FDB">
              <w:rPr>
                <w:rFonts w:eastAsia="Arial" w:cs="Arial"/>
              </w:rPr>
              <w:t xml:space="preserve">Adequately delineates the systems and processes the applicant will employ to document all mandated program data elements. Data collection methods and staff resources are adequately described. </w:t>
            </w:r>
          </w:p>
        </w:tc>
        <w:tc>
          <w:tcPr>
            <w:tcW w:w="3578" w:type="dxa"/>
            <w:vAlign w:val="center"/>
          </w:tcPr>
          <w:p w14:paraId="0000063D" w14:textId="77777777" w:rsidR="00E63841" w:rsidRPr="00F63FDB" w:rsidRDefault="006254EE" w:rsidP="00E051DF">
            <w:pPr>
              <w:spacing w:before="120" w:after="120"/>
              <w:rPr>
                <w:rFonts w:eastAsia="Arial" w:cs="Arial"/>
              </w:rPr>
            </w:pPr>
            <w:r w:rsidRPr="00F63FDB">
              <w:rPr>
                <w:rFonts w:eastAsia="Arial" w:cs="Arial"/>
              </w:rPr>
              <w:t>Application:</w:t>
            </w:r>
          </w:p>
          <w:p w14:paraId="0000063E" w14:textId="77777777" w:rsidR="00E63841" w:rsidRPr="00F63FDB" w:rsidRDefault="006254EE" w:rsidP="00E051DF">
            <w:pPr>
              <w:numPr>
                <w:ilvl w:val="0"/>
                <w:numId w:val="4"/>
              </w:numPr>
              <w:tabs>
                <w:tab w:val="left" w:pos="2154"/>
              </w:tabs>
              <w:spacing w:before="120" w:after="120"/>
              <w:rPr>
                <w:rFonts w:eastAsia="Arial" w:cs="Arial"/>
              </w:rPr>
            </w:pPr>
            <w:r w:rsidRPr="00F63FDB">
              <w:rPr>
                <w:rFonts w:eastAsia="Arial" w:cs="Arial"/>
              </w:rPr>
              <w:t>Provides minimal description of the systems and processes the applicant will employ to document all mandated program data elements. Data collection methods and staff resources are not provided.</w:t>
            </w:r>
          </w:p>
        </w:tc>
      </w:tr>
    </w:tbl>
    <w:p w14:paraId="00000645" w14:textId="74E62BEE" w:rsidR="00E63841" w:rsidRPr="00986562" w:rsidRDefault="00356076" w:rsidP="00E778AC">
      <w:pPr>
        <w:widowControl w:val="0"/>
        <w:numPr>
          <w:ilvl w:val="0"/>
          <w:numId w:val="11"/>
        </w:numPr>
        <w:ind w:left="1440" w:hanging="1440"/>
        <w:rPr>
          <w:rFonts w:eastAsia="Arial" w:cs="Arial"/>
        </w:rPr>
      </w:pPr>
      <w:r>
        <w:rPr>
          <w:rFonts w:eastAsia="Arial" w:cs="Arial"/>
          <w:b/>
        </w:rPr>
        <w:t xml:space="preserve">Form E: </w:t>
      </w:r>
      <w:r w:rsidR="006254EE" w:rsidRPr="00986562">
        <w:rPr>
          <w:rFonts w:eastAsia="Arial" w:cs="Arial"/>
          <w:b/>
        </w:rPr>
        <w:t xml:space="preserve">Budget and Budget Narrative: </w:t>
      </w:r>
      <w:r w:rsidR="006254EE" w:rsidRPr="00986562">
        <w:rPr>
          <w:rFonts w:eastAsia="Arial" w:cs="Arial"/>
        </w:rPr>
        <w:t xml:space="preserve">Provide a </w:t>
      </w:r>
      <w:r w:rsidR="00896A40" w:rsidRPr="00986562">
        <w:rPr>
          <w:rFonts w:eastAsia="Arial" w:cs="Arial"/>
        </w:rPr>
        <w:t>line-item</w:t>
      </w:r>
      <w:r w:rsidR="006254EE" w:rsidRPr="00986562">
        <w:rPr>
          <w:rFonts w:eastAsia="Arial" w:cs="Arial"/>
        </w:rPr>
        <w:t xml:space="preserve"> budget and budget narrative for the </w:t>
      </w:r>
      <w:r w:rsidR="00010F21" w:rsidRPr="00B82126">
        <w:rPr>
          <w:rFonts w:eastAsia="Arial" w:cs="Arial"/>
        </w:rPr>
        <w:t>for the first year of the grant period (</w:t>
      </w:r>
      <w:r w:rsidR="00147F66">
        <w:rPr>
          <w:rFonts w:eastAsia="Arial" w:cs="Arial"/>
        </w:rPr>
        <w:t>November</w:t>
      </w:r>
      <w:r w:rsidR="00010F21">
        <w:rPr>
          <w:rFonts w:eastAsia="Arial" w:cs="Arial"/>
        </w:rPr>
        <w:t xml:space="preserve"> </w:t>
      </w:r>
      <w:r w:rsidR="00010F21" w:rsidRPr="00B82126">
        <w:rPr>
          <w:rFonts w:eastAsia="Arial" w:cs="Arial"/>
        </w:rPr>
        <w:t>1, 2022, to June 30, 2023)</w:t>
      </w:r>
      <w:r w:rsidR="00010F21">
        <w:rPr>
          <w:rFonts w:eastAsia="Arial" w:cs="Arial"/>
        </w:rPr>
        <w:t xml:space="preserve"> in addition to the second year of the grant period (July 1, 2023, to June 30, 2024)</w:t>
      </w:r>
      <w:r w:rsidR="00010F21" w:rsidRPr="00B82126">
        <w:rPr>
          <w:rFonts w:eastAsia="Arial" w:cs="Arial"/>
        </w:rPr>
        <w:t xml:space="preserve">. </w:t>
      </w:r>
      <w:r w:rsidR="006254EE" w:rsidRPr="00986562">
        <w:rPr>
          <w:rFonts w:eastAsia="Arial" w:cs="Arial"/>
        </w:rPr>
        <w:t>All program costs should be reasonable and necessary to support the goals and activities described in this application. Use Form E, Budget, to complete this task.</w:t>
      </w:r>
      <w:r w:rsidR="00AB18E9" w:rsidRPr="00986562">
        <w:rPr>
          <w:rFonts w:eastAsia="Arial" w:cs="Arial"/>
        </w:rPr>
        <w:t xml:space="preserve"> </w:t>
      </w:r>
      <w:r w:rsidR="00827F18">
        <w:rPr>
          <w:rFonts w:eastAsia="Arial" w:cs="Arial"/>
        </w:rPr>
        <w:t>In addition to Form E, Budget</w:t>
      </w:r>
      <w:r w:rsidR="00B20F89">
        <w:rPr>
          <w:rFonts w:eastAsia="Arial" w:cs="Arial"/>
        </w:rPr>
        <w:t>,</w:t>
      </w:r>
      <w:r w:rsidR="00827F18">
        <w:rPr>
          <w:rFonts w:eastAsia="Arial" w:cs="Arial"/>
        </w:rPr>
        <w:t xml:space="preserve"> </w:t>
      </w:r>
      <w:r w:rsidR="00C0161F">
        <w:rPr>
          <w:rFonts w:eastAsia="Arial" w:cs="Arial"/>
        </w:rPr>
        <w:t xml:space="preserve">the applicant must </w:t>
      </w:r>
      <w:r w:rsidR="00CE49B6">
        <w:rPr>
          <w:rFonts w:eastAsia="Arial" w:cs="Arial"/>
        </w:rPr>
        <w:t>provide t</w:t>
      </w:r>
      <w:r w:rsidR="006254EE" w:rsidRPr="00986562">
        <w:rPr>
          <w:rFonts w:eastAsia="Arial" w:cs="Arial"/>
        </w:rPr>
        <w:t xml:space="preserve">he Budget Narrative </w:t>
      </w:r>
      <w:r w:rsidR="00CE49B6">
        <w:rPr>
          <w:rFonts w:eastAsia="Arial" w:cs="Arial"/>
        </w:rPr>
        <w:t xml:space="preserve">which </w:t>
      </w:r>
      <w:r w:rsidR="006254EE" w:rsidRPr="00986562">
        <w:rPr>
          <w:rFonts w:eastAsia="Arial" w:cs="Arial"/>
        </w:rPr>
        <w:t xml:space="preserve">should detail, in narrative form, how the proposed costs were calculated, including salaries, wages, employee benefits, </w:t>
      </w:r>
      <w:r w:rsidR="0029631A">
        <w:rPr>
          <w:rFonts w:eastAsia="Arial" w:cs="Arial"/>
        </w:rPr>
        <w:t xml:space="preserve">and itemized detail of the following cost objectives: </w:t>
      </w:r>
      <w:r w:rsidR="006254EE" w:rsidRPr="00986562">
        <w:rPr>
          <w:rFonts w:eastAsia="Arial" w:cs="Arial"/>
        </w:rPr>
        <w:t>books and supplies, travel, operational costs, and subcontracted services. The applicant must provide a thorough and detailed justification for each identified cost associated with implementing the proposed program. [10 points possible]</w:t>
      </w:r>
    </w:p>
    <w:tbl>
      <w:tblPr>
        <w:tblStyle w:val="afb"/>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Grading scale for Table I."/>
      </w:tblPr>
      <w:tblGrid>
        <w:gridCol w:w="3600"/>
        <w:gridCol w:w="3600"/>
        <w:gridCol w:w="3600"/>
        <w:gridCol w:w="3600"/>
      </w:tblGrid>
      <w:tr w:rsidR="00E63841" w:rsidRPr="00B82126" w14:paraId="427CA035" w14:textId="77777777" w:rsidTr="00F63560">
        <w:trPr>
          <w:cantSplit/>
          <w:tblHeader/>
        </w:trPr>
        <w:tc>
          <w:tcPr>
            <w:tcW w:w="3600" w:type="dxa"/>
          </w:tcPr>
          <w:p w14:paraId="00000647" w14:textId="4968AB70" w:rsidR="00E63841" w:rsidRPr="00F63FDB" w:rsidRDefault="006254EE" w:rsidP="00335A17">
            <w:pPr>
              <w:spacing w:before="40" w:after="40"/>
              <w:jc w:val="center"/>
              <w:rPr>
                <w:rFonts w:eastAsia="Arial" w:cs="Arial"/>
                <w:b/>
              </w:rPr>
            </w:pPr>
            <w:r w:rsidRPr="00F63FDB">
              <w:rPr>
                <w:rFonts w:eastAsia="Arial" w:cs="Arial"/>
                <w:b/>
              </w:rPr>
              <w:lastRenderedPageBreak/>
              <w:t>Outstanding</w:t>
            </w:r>
            <w:r w:rsidR="00924B4E">
              <w:rPr>
                <w:rFonts w:eastAsia="Arial" w:cs="Arial"/>
                <w:b/>
              </w:rPr>
              <w:t xml:space="preserve"> </w:t>
            </w:r>
            <w:r w:rsidRPr="00F63FDB">
              <w:rPr>
                <w:rFonts w:eastAsia="Arial" w:cs="Arial"/>
                <w:b/>
              </w:rPr>
              <w:t>(8–10 points)</w:t>
            </w:r>
          </w:p>
        </w:tc>
        <w:tc>
          <w:tcPr>
            <w:tcW w:w="3600" w:type="dxa"/>
          </w:tcPr>
          <w:p w14:paraId="00000649" w14:textId="595869F9" w:rsidR="00E63841" w:rsidRPr="00F63FDB" w:rsidRDefault="006254EE" w:rsidP="00335A17">
            <w:pPr>
              <w:spacing w:before="40" w:after="40"/>
              <w:jc w:val="center"/>
              <w:rPr>
                <w:rFonts w:eastAsia="Arial" w:cs="Arial"/>
                <w:b/>
              </w:rPr>
            </w:pPr>
            <w:r w:rsidRPr="00F63FDB">
              <w:rPr>
                <w:rFonts w:eastAsia="Arial" w:cs="Arial"/>
                <w:b/>
              </w:rPr>
              <w:t>Good</w:t>
            </w:r>
            <w:r w:rsidR="00924B4E">
              <w:rPr>
                <w:rFonts w:eastAsia="Arial" w:cs="Arial"/>
                <w:b/>
              </w:rPr>
              <w:t xml:space="preserve"> </w:t>
            </w:r>
            <w:r w:rsidRPr="00F63FDB">
              <w:rPr>
                <w:rFonts w:eastAsia="Arial" w:cs="Arial"/>
                <w:b/>
              </w:rPr>
              <w:t>(6–7 points)</w:t>
            </w:r>
          </w:p>
        </w:tc>
        <w:tc>
          <w:tcPr>
            <w:tcW w:w="3600" w:type="dxa"/>
          </w:tcPr>
          <w:p w14:paraId="0000064B" w14:textId="32A7DAD5" w:rsidR="00E63841" w:rsidRPr="00F63FDB" w:rsidRDefault="006254EE" w:rsidP="00335A17">
            <w:pPr>
              <w:spacing w:before="40" w:after="40"/>
              <w:jc w:val="center"/>
              <w:rPr>
                <w:rFonts w:eastAsia="Arial" w:cs="Arial"/>
                <w:b/>
              </w:rPr>
            </w:pPr>
            <w:r w:rsidRPr="00F63FDB">
              <w:rPr>
                <w:rFonts w:eastAsia="Arial" w:cs="Arial"/>
                <w:b/>
              </w:rPr>
              <w:t>Adequate</w:t>
            </w:r>
            <w:r w:rsidR="00924B4E">
              <w:rPr>
                <w:rFonts w:eastAsia="Arial" w:cs="Arial"/>
                <w:b/>
              </w:rPr>
              <w:t xml:space="preserve"> </w:t>
            </w:r>
            <w:r w:rsidRPr="00F63FDB">
              <w:rPr>
                <w:rFonts w:eastAsia="Arial" w:cs="Arial"/>
                <w:b/>
              </w:rPr>
              <w:t>(3–5 points)</w:t>
            </w:r>
          </w:p>
        </w:tc>
        <w:tc>
          <w:tcPr>
            <w:tcW w:w="3600" w:type="dxa"/>
          </w:tcPr>
          <w:p w14:paraId="0000064D" w14:textId="7644BD2B" w:rsidR="00E63841" w:rsidRPr="00F63FDB" w:rsidRDefault="006254EE" w:rsidP="00335A17">
            <w:pPr>
              <w:spacing w:before="40" w:after="40"/>
              <w:jc w:val="center"/>
              <w:rPr>
                <w:rFonts w:eastAsia="Arial" w:cs="Arial"/>
                <w:b/>
              </w:rPr>
            </w:pPr>
            <w:r w:rsidRPr="00F63FDB">
              <w:rPr>
                <w:rFonts w:eastAsia="Arial" w:cs="Arial"/>
                <w:b/>
              </w:rPr>
              <w:t>Minimal</w:t>
            </w:r>
            <w:r w:rsidR="00924B4E">
              <w:rPr>
                <w:rFonts w:eastAsia="Arial" w:cs="Arial"/>
                <w:b/>
              </w:rPr>
              <w:t xml:space="preserve"> </w:t>
            </w:r>
            <w:r w:rsidRPr="00F63FDB">
              <w:rPr>
                <w:rFonts w:eastAsia="Arial" w:cs="Arial"/>
                <w:b/>
              </w:rPr>
              <w:t>(0–2 points)</w:t>
            </w:r>
          </w:p>
        </w:tc>
      </w:tr>
      <w:tr w:rsidR="00E63841" w:rsidRPr="00B82126" w14:paraId="421AE77F" w14:textId="77777777" w:rsidTr="00F63560">
        <w:trPr>
          <w:cantSplit/>
          <w:tblHeader/>
        </w:trPr>
        <w:tc>
          <w:tcPr>
            <w:tcW w:w="3600" w:type="dxa"/>
          </w:tcPr>
          <w:p w14:paraId="0000064E" w14:textId="77777777" w:rsidR="00E63841" w:rsidRPr="00F63FDB" w:rsidRDefault="006254EE" w:rsidP="00924B4E">
            <w:pPr>
              <w:spacing w:before="120" w:after="120"/>
              <w:rPr>
                <w:rFonts w:eastAsia="Arial" w:cs="Arial"/>
              </w:rPr>
            </w:pPr>
            <w:r w:rsidRPr="00F63FDB">
              <w:rPr>
                <w:rFonts w:eastAsia="Arial" w:cs="Arial"/>
              </w:rPr>
              <w:t>Application:</w:t>
            </w:r>
          </w:p>
          <w:p w14:paraId="0000064F" w14:textId="1C0476FD" w:rsidR="00E63841" w:rsidRPr="00F63FDB" w:rsidRDefault="006254EE" w:rsidP="00924B4E">
            <w:pPr>
              <w:numPr>
                <w:ilvl w:val="0"/>
                <w:numId w:val="18"/>
              </w:numPr>
              <w:spacing w:before="120" w:after="120"/>
              <w:rPr>
                <w:rFonts w:eastAsia="Arial" w:cs="Arial"/>
              </w:rPr>
            </w:pPr>
            <w:r w:rsidRPr="00F63FDB">
              <w:rPr>
                <w:rFonts w:eastAsia="Arial" w:cs="Arial"/>
              </w:rPr>
              <w:t>Provides a strong, thoroughly clear, and convincing identification of the allowable and appropriate project expenses to support the activities of the FEC for the program’s performance period</w:t>
            </w:r>
            <w:r w:rsidR="00010F21">
              <w:rPr>
                <w:rFonts w:eastAsia="Arial" w:cs="Arial"/>
              </w:rPr>
              <w:t>s</w:t>
            </w:r>
            <w:r w:rsidRPr="00F63FDB">
              <w:rPr>
                <w:rFonts w:eastAsia="Arial" w:cs="Arial"/>
              </w:rPr>
              <w:t xml:space="preserve"> </w:t>
            </w:r>
            <w:r w:rsidR="00010F21">
              <w:rPr>
                <w:rFonts w:eastAsia="Arial" w:cs="Arial"/>
              </w:rPr>
              <w:t>of</w:t>
            </w:r>
            <w:r w:rsidRPr="00F63FDB">
              <w:rPr>
                <w:rFonts w:eastAsia="Arial" w:cs="Arial"/>
              </w:rPr>
              <w:t xml:space="preserve"> </w:t>
            </w:r>
            <w:r w:rsidR="00147F66">
              <w:rPr>
                <w:rFonts w:eastAsia="Arial" w:cs="Arial"/>
              </w:rPr>
              <w:t>November</w:t>
            </w:r>
            <w:r w:rsidR="00593B5A" w:rsidRPr="00F63FDB">
              <w:rPr>
                <w:rFonts w:eastAsia="Arial" w:cs="Arial"/>
              </w:rPr>
              <w:t xml:space="preserve"> </w:t>
            </w:r>
            <w:r w:rsidR="00010F21">
              <w:rPr>
                <w:rFonts w:eastAsia="Arial" w:cs="Arial"/>
              </w:rPr>
              <w:t xml:space="preserve">1, </w:t>
            </w:r>
            <w:r w:rsidRPr="00F63FDB">
              <w:rPr>
                <w:rFonts w:eastAsia="Arial" w:cs="Arial"/>
              </w:rPr>
              <w:t>2022</w:t>
            </w:r>
            <w:r w:rsidR="00BB334E" w:rsidRPr="00F63FDB">
              <w:rPr>
                <w:rFonts w:eastAsia="Arial" w:cs="Arial"/>
              </w:rPr>
              <w:t>,</w:t>
            </w:r>
            <w:r w:rsidRPr="00F63FDB">
              <w:rPr>
                <w:rFonts w:eastAsia="Arial" w:cs="Arial"/>
              </w:rPr>
              <w:t xml:space="preserve"> </w:t>
            </w:r>
            <w:r w:rsidR="00BB334E" w:rsidRPr="00F63FDB">
              <w:rPr>
                <w:rFonts w:eastAsia="Arial" w:cs="Arial"/>
              </w:rPr>
              <w:t>to</w:t>
            </w:r>
            <w:r w:rsidRPr="00F63FDB">
              <w:rPr>
                <w:rFonts w:eastAsia="Arial" w:cs="Arial"/>
              </w:rPr>
              <w:t xml:space="preserve"> June </w:t>
            </w:r>
            <w:r w:rsidR="00010F21">
              <w:rPr>
                <w:rFonts w:eastAsia="Arial" w:cs="Arial"/>
              </w:rPr>
              <w:t xml:space="preserve">30, </w:t>
            </w:r>
            <w:r w:rsidR="00A348E3" w:rsidRPr="00F63FDB">
              <w:rPr>
                <w:rFonts w:eastAsia="Arial" w:cs="Arial"/>
              </w:rPr>
              <w:t>2023</w:t>
            </w:r>
            <w:r w:rsidR="00010F21">
              <w:rPr>
                <w:rFonts w:eastAsia="Arial" w:cs="Arial"/>
              </w:rPr>
              <w:t>, and of July 1, 2023, to June 30, 2024</w:t>
            </w:r>
            <w:r w:rsidR="00A348E3" w:rsidRPr="00F63FDB">
              <w:rPr>
                <w:rFonts w:eastAsia="Arial" w:cs="Arial"/>
              </w:rPr>
              <w:t xml:space="preserve"> </w:t>
            </w:r>
            <w:r w:rsidRPr="00F63FDB">
              <w:rPr>
                <w:rFonts w:eastAsia="Arial" w:cs="Arial"/>
              </w:rPr>
              <w:t>(Form E).</w:t>
            </w:r>
          </w:p>
          <w:p w14:paraId="00000650" w14:textId="77777777" w:rsidR="00E63841" w:rsidRPr="00F63FDB" w:rsidRDefault="006254EE" w:rsidP="00924B4E">
            <w:pPr>
              <w:numPr>
                <w:ilvl w:val="0"/>
                <w:numId w:val="18"/>
              </w:numPr>
              <w:spacing w:before="120" w:after="120"/>
              <w:rPr>
                <w:rFonts w:eastAsia="Arial" w:cs="Arial"/>
              </w:rPr>
            </w:pPr>
            <w:r w:rsidRPr="00F63FDB">
              <w:rPr>
                <w:rFonts w:eastAsia="Arial" w:cs="Arial"/>
              </w:rPr>
              <w:t>Provides a strong and thoroughly clear budget narrative describing each line item on Form E and how each proposed cost is necessary and reasonable in terms of project activities, benefits to participants, and project outcomes.</w:t>
            </w:r>
          </w:p>
        </w:tc>
        <w:tc>
          <w:tcPr>
            <w:tcW w:w="3600" w:type="dxa"/>
          </w:tcPr>
          <w:p w14:paraId="00000651" w14:textId="77777777" w:rsidR="00E63841" w:rsidRPr="00F63FDB" w:rsidRDefault="006254EE" w:rsidP="00924B4E">
            <w:pPr>
              <w:spacing w:before="120" w:after="120"/>
              <w:rPr>
                <w:rFonts w:eastAsia="Arial" w:cs="Arial"/>
              </w:rPr>
            </w:pPr>
            <w:r w:rsidRPr="00F63FDB">
              <w:rPr>
                <w:rFonts w:eastAsia="Arial" w:cs="Arial"/>
              </w:rPr>
              <w:t>Application:</w:t>
            </w:r>
          </w:p>
          <w:p w14:paraId="00000652" w14:textId="3BCE0C89" w:rsidR="00E63841" w:rsidRPr="00F63FDB" w:rsidRDefault="006254EE" w:rsidP="00924B4E">
            <w:pPr>
              <w:numPr>
                <w:ilvl w:val="0"/>
                <w:numId w:val="18"/>
              </w:numPr>
              <w:spacing w:before="120" w:after="120"/>
              <w:rPr>
                <w:rFonts w:eastAsia="Arial" w:cs="Arial"/>
              </w:rPr>
            </w:pPr>
            <w:r w:rsidRPr="00F63FDB">
              <w:rPr>
                <w:rFonts w:eastAsia="Arial" w:cs="Arial"/>
              </w:rPr>
              <w:t xml:space="preserve">Provides clear and sufficient identification of the allowable and appropriate project expenses to support the activities of the FEC for the </w:t>
            </w:r>
            <w:r w:rsidR="00010F21" w:rsidRPr="00010F21">
              <w:rPr>
                <w:rFonts w:eastAsia="Arial" w:cs="Arial"/>
              </w:rPr>
              <w:t xml:space="preserve">program’s performance periods of </w:t>
            </w:r>
            <w:r w:rsidR="00147F66">
              <w:rPr>
                <w:rFonts w:eastAsia="Arial" w:cs="Arial"/>
              </w:rPr>
              <w:t>November</w:t>
            </w:r>
            <w:r w:rsidR="00010F21" w:rsidRPr="00010F21">
              <w:rPr>
                <w:rFonts w:eastAsia="Arial" w:cs="Arial"/>
              </w:rPr>
              <w:t xml:space="preserve"> 1, 2022, to June 30, 2023, and of July 1, 2023, to June 30, 2024 </w:t>
            </w:r>
            <w:r w:rsidRPr="00F63FDB">
              <w:rPr>
                <w:rFonts w:eastAsia="Arial" w:cs="Arial"/>
              </w:rPr>
              <w:t>(Form E).</w:t>
            </w:r>
          </w:p>
          <w:p w14:paraId="00000654" w14:textId="3D80E87E" w:rsidR="00E63841" w:rsidRPr="00F63FDB" w:rsidRDefault="006254EE" w:rsidP="00924B4E">
            <w:pPr>
              <w:numPr>
                <w:ilvl w:val="0"/>
                <w:numId w:val="18"/>
              </w:numPr>
              <w:spacing w:before="120" w:after="120"/>
              <w:rPr>
                <w:rFonts w:eastAsia="Arial" w:cs="Arial"/>
              </w:rPr>
            </w:pPr>
            <w:r w:rsidRPr="00F63FDB">
              <w:rPr>
                <w:rFonts w:eastAsia="Arial" w:cs="Arial"/>
              </w:rPr>
              <w:t>Provides a clear budget narrative describing each line item on Form E and how each proposed cost is necessary and reasonable in terms of project activities, benefits to participants, and project outcomes.</w:t>
            </w:r>
          </w:p>
        </w:tc>
        <w:tc>
          <w:tcPr>
            <w:tcW w:w="3600" w:type="dxa"/>
          </w:tcPr>
          <w:p w14:paraId="00000655" w14:textId="77777777" w:rsidR="00E63841" w:rsidRPr="00F63FDB" w:rsidRDefault="006254EE" w:rsidP="00924B4E">
            <w:pPr>
              <w:spacing w:before="120" w:after="120"/>
              <w:rPr>
                <w:rFonts w:eastAsia="Arial" w:cs="Arial"/>
              </w:rPr>
            </w:pPr>
            <w:r w:rsidRPr="00F63FDB">
              <w:rPr>
                <w:rFonts w:eastAsia="Arial" w:cs="Arial"/>
              </w:rPr>
              <w:t>Application:</w:t>
            </w:r>
          </w:p>
          <w:p w14:paraId="00000656" w14:textId="73A812B9" w:rsidR="00E63841" w:rsidRPr="00F63FDB" w:rsidRDefault="006254EE" w:rsidP="00924B4E">
            <w:pPr>
              <w:numPr>
                <w:ilvl w:val="0"/>
                <w:numId w:val="35"/>
              </w:numPr>
              <w:spacing w:before="120" w:after="120"/>
              <w:rPr>
                <w:rFonts w:eastAsia="Arial" w:cs="Arial"/>
              </w:rPr>
            </w:pPr>
            <w:r w:rsidRPr="00F63FDB">
              <w:rPr>
                <w:rFonts w:eastAsia="Arial" w:cs="Arial"/>
              </w:rPr>
              <w:t xml:space="preserve">Provides adequate identification of the allowable and appropriate project expenses to support the activities of the FEC for the </w:t>
            </w:r>
            <w:r w:rsidR="00010F21" w:rsidRPr="00010F21">
              <w:rPr>
                <w:rFonts w:eastAsia="Arial" w:cs="Arial"/>
              </w:rPr>
              <w:t xml:space="preserve">program’s performance periods of </w:t>
            </w:r>
            <w:r w:rsidR="00147F66">
              <w:rPr>
                <w:rFonts w:eastAsia="Arial" w:cs="Arial"/>
              </w:rPr>
              <w:t>November</w:t>
            </w:r>
            <w:r w:rsidR="00010F21" w:rsidRPr="00010F21">
              <w:rPr>
                <w:rFonts w:eastAsia="Arial" w:cs="Arial"/>
              </w:rPr>
              <w:t xml:space="preserve"> 1, 2022, to June 30, 2023, and of July 1, 2023, to June 30, 2024 </w:t>
            </w:r>
            <w:r w:rsidRPr="00F63FDB">
              <w:rPr>
                <w:rFonts w:eastAsia="Arial" w:cs="Arial"/>
              </w:rPr>
              <w:t>(Form E).</w:t>
            </w:r>
          </w:p>
          <w:p w14:paraId="00000658" w14:textId="77777777" w:rsidR="00E63841" w:rsidRPr="00F63FDB" w:rsidRDefault="006254EE" w:rsidP="00924B4E">
            <w:pPr>
              <w:numPr>
                <w:ilvl w:val="0"/>
                <w:numId w:val="35"/>
              </w:numPr>
              <w:spacing w:before="120" w:after="120"/>
              <w:rPr>
                <w:rFonts w:eastAsia="Arial" w:cs="Arial"/>
              </w:rPr>
            </w:pPr>
            <w:r w:rsidRPr="00F63FDB">
              <w:rPr>
                <w:rFonts w:eastAsia="Arial" w:cs="Arial"/>
              </w:rPr>
              <w:t>Provides an adequate budget narrative describing each line item on Form E and how each proposed cost is necessary and reasonable in terms of project activities, benefits to participants, and project outcomes.</w:t>
            </w:r>
          </w:p>
        </w:tc>
        <w:tc>
          <w:tcPr>
            <w:tcW w:w="3600" w:type="dxa"/>
          </w:tcPr>
          <w:p w14:paraId="00000659" w14:textId="77777777" w:rsidR="00E63841" w:rsidRPr="00F63FDB" w:rsidRDefault="006254EE" w:rsidP="00924B4E">
            <w:pPr>
              <w:spacing w:before="120" w:after="120"/>
              <w:rPr>
                <w:rFonts w:eastAsia="Arial" w:cs="Arial"/>
              </w:rPr>
            </w:pPr>
            <w:r w:rsidRPr="00F63FDB">
              <w:rPr>
                <w:rFonts w:eastAsia="Arial" w:cs="Arial"/>
              </w:rPr>
              <w:t>Application:</w:t>
            </w:r>
          </w:p>
          <w:p w14:paraId="0000065A" w14:textId="2E27396E" w:rsidR="00E63841" w:rsidRPr="00F63FDB" w:rsidRDefault="006254EE" w:rsidP="00924B4E">
            <w:pPr>
              <w:numPr>
                <w:ilvl w:val="0"/>
                <w:numId w:val="4"/>
              </w:numPr>
              <w:spacing w:before="120" w:after="120"/>
              <w:rPr>
                <w:rFonts w:eastAsia="Arial" w:cs="Arial"/>
              </w:rPr>
            </w:pPr>
            <w:r w:rsidRPr="00F63FDB">
              <w:rPr>
                <w:rFonts w:eastAsia="Arial" w:cs="Arial"/>
              </w:rPr>
              <w:t xml:space="preserve">Provides minimal or vague identification of the allowable and appropriate project expenses to support the activities of the FEC for the </w:t>
            </w:r>
            <w:r w:rsidR="00010F21" w:rsidRPr="00010F21">
              <w:rPr>
                <w:rFonts w:eastAsia="Arial" w:cs="Arial"/>
              </w:rPr>
              <w:t xml:space="preserve">program’s performance periods of </w:t>
            </w:r>
            <w:r w:rsidR="00147F66">
              <w:rPr>
                <w:rFonts w:eastAsia="Arial" w:cs="Arial"/>
              </w:rPr>
              <w:t>November</w:t>
            </w:r>
            <w:r w:rsidR="00010F21" w:rsidRPr="00010F21">
              <w:rPr>
                <w:rFonts w:eastAsia="Arial" w:cs="Arial"/>
              </w:rPr>
              <w:t xml:space="preserve"> 1, 2022, to June 30, 2023, and of July 1, 2023, to June 30, 2024 </w:t>
            </w:r>
            <w:r w:rsidRPr="00F63FDB">
              <w:rPr>
                <w:rFonts w:eastAsia="Arial" w:cs="Arial"/>
              </w:rPr>
              <w:t>(Form E).</w:t>
            </w:r>
          </w:p>
          <w:p w14:paraId="0000065C" w14:textId="77777777" w:rsidR="00E63841" w:rsidRPr="00F63FDB" w:rsidRDefault="006254EE" w:rsidP="00924B4E">
            <w:pPr>
              <w:numPr>
                <w:ilvl w:val="0"/>
                <w:numId w:val="4"/>
              </w:numPr>
              <w:tabs>
                <w:tab w:val="left" w:pos="2154"/>
              </w:tabs>
              <w:spacing w:before="120" w:after="120"/>
              <w:rPr>
                <w:rFonts w:eastAsia="Arial" w:cs="Arial"/>
              </w:rPr>
            </w:pPr>
            <w:r w:rsidRPr="00F63FDB">
              <w:rPr>
                <w:rFonts w:eastAsia="Arial" w:cs="Arial"/>
              </w:rPr>
              <w:t>Provides a minimal or vague budget narrative describing each line item on Form E and how each proposed cost is necessary and reasonable in terms of project activities, benefits to participants, and project outcomes.</w:t>
            </w:r>
          </w:p>
        </w:tc>
      </w:tr>
    </w:tbl>
    <w:p w14:paraId="4A479F7F" w14:textId="77777777" w:rsidR="00061D86" w:rsidRPr="00B82126" w:rsidRDefault="00061D86" w:rsidP="004E12E8">
      <w:pPr>
        <w:rPr>
          <w:rFonts w:eastAsia="Times New Roman" w:cs="Arial"/>
        </w:rPr>
        <w:sectPr w:rsidR="00061D86" w:rsidRPr="00B82126" w:rsidSect="00924B4E">
          <w:pgSz w:w="15840" w:h="12240" w:orient="landscape"/>
          <w:pgMar w:top="1440" w:right="720" w:bottom="720" w:left="720" w:header="720" w:footer="720" w:gutter="0"/>
          <w:cols w:space="720"/>
          <w:docGrid w:linePitch="326"/>
        </w:sectPr>
      </w:pPr>
    </w:p>
    <w:p w14:paraId="49E37466" w14:textId="5B182CF3" w:rsidR="00E63841" w:rsidRPr="00B82126" w:rsidRDefault="003A5094" w:rsidP="00E778AC">
      <w:pPr>
        <w:pStyle w:val="Heading2"/>
      </w:pPr>
      <w:bookmarkStart w:id="59" w:name="_Toc123903737"/>
      <w:r w:rsidRPr="00B82126">
        <w:lastRenderedPageBreak/>
        <w:t xml:space="preserve">APPENDIX V: </w:t>
      </w:r>
      <w:r w:rsidR="008371F4" w:rsidRPr="00B82126">
        <w:t>Family Empowerment Centers on Disability Council</w:t>
      </w:r>
      <w:bookmarkEnd w:id="59"/>
    </w:p>
    <w:p w14:paraId="318326DD" w14:textId="6EF18D37" w:rsidR="003C0729" w:rsidRPr="00B8140F" w:rsidRDefault="003C0729" w:rsidP="008371F4">
      <w:pPr>
        <w:shd w:val="clear" w:color="auto" w:fill="FFFFFF"/>
        <w:rPr>
          <w:rFonts w:cs="Arial"/>
        </w:rPr>
      </w:pPr>
      <w:r w:rsidRPr="00B8140F">
        <w:rPr>
          <w:rFonts w:cs="Arial"/>
        </w:rPr>
        <w:t xml:space="preserve">The Directors participating in the </w:t>
      </w:r>
      <w:r w:rsidR="000426C3" w:rsidRPr="00B8140F">
        <w:rPr>
          <w:rFonts w:cs="Arial"/>
        </w:rPr>
        <w:t>Family Empowerment Center on Disability Council (</w:t>
      </w:r>
      <w:r w:rsidRPr="00B8140F">
        <w:rPr>
          <w:rFonts w:cs="Arial"/>
        </w:rPr>
        <w:t>FEDC</w:t>
      </w:r>
      <w:r w:rsidR="000426C3" w:rsidRPr="00B8140F">
        <w:rPr>
          <w:rFonts w:cs="Arial"/>
        </w:rPr>
        <w:t>)</w:t>
      </w:r>
      <w:r w:rsidRPr="00B8140F">
        <w:rPr>
          <w:rFonts w:cs="Arial"/>
        </w:rPr>
        <w:t xml:space="preserve"> work throughout the year </w:t>
      </w:r>
      <w:r w:rsidR="00A4098F" w:rsidRPr="00B8140F">
        <w:rPr>
          <w:rFonts w:cs="Arial"/>
        </w:rPr>
        <w:t xml:space="preserve">to accomplish the goals established under </w:t>
      </w:r>
      <w:r w:rsidRPr="00B8140F">
        <w:rPr>
          <w:rFonts w:cs="Arial"/>
          <w:i/>
          <w:iCs/>
        </w:rPr>
        <w:t>EC</w:t>
      </w:r>
      <w:r w:rsidRPr="00B8140F">
        <w:rPr>
          <w:rFonts w:cs="Arial"/>
        </w:rPr>
        <w:t xml:space="preserve"> Sections 56410 (a) through (f)</w:t>
      </w:r>
      <w:r w:rsidR="00A4098F" w:rsidRPr="00B8140F">
        <w:rPr>
          <w:rFonts w:cs="Arial"/>
        </w:rPr>
        <w:t>, as noted below.</w:t>
      </w:r>
    </w:p>
    <w:p w14:paraId="745DE900" w14:textId="77777777" w:rsidR="006F363A" w:rsidRPr="00B8140F" w:rsidRDefault="003A5094" w:rsidP="005A5354">
      <w:pPr>
        <w:shd w:val="clear" w:color="auto" w:fill="FFFFFF"/>
        <w:rPr>
          <w:rFonts w:cs="Arial"/>
        </w:rPr>
      </w:pPr>
      <w:r w:rsidRPr="00B8140F">
        <w:rPr>
          <w:rFonts w:eastAsia="Arial" w:cs="Arial"/>
        </w:rPr>
        <w:t>The FEDC, shall at a minimum do the following</w:t>
      </w:r>
      <w:r w:rsidRPr="00B8140F">
        <w:rPr>
          <w:rFonts w:cs="Arial"/>
        </w:rPr>
        <w:t>:</w:t>
      </w:r>
    </w:p>
    <w:p w14:paraId="249F884D" w14:textId="46D148B0" w:rsidR="009E6A50" w:rsidRPr="00B92D51" w:rsidRDefault="003A5094" w:rsidP="007765E2">
      <w:pPr>
        <w:pStyle w:val="ListParagraph"/>
        <w:numPr>
          <w:ilvl w:val="0"/>
          <w:numId w:val="63"/>
        </w:numPr>
        <w:shd w:val="clear" w:color="auto" w:fill="FFFFFF"/>
        <w:contextualSpacing w:val="0"/>
        <w:rPr>
          <w:rFonts w:eastAsia="Arial" w:cs="Arial"/>
        </w:rPr>
      </w:pPr>
      <w:r w:rsidRPr="00B92D51">
        <w:rPr>
          <w:rFonts w:eastAsia="Arial" w:cs="Arial"/>
        </w:rPr>
        <w:t>Provide central coordination of training and information dissemination, content, and materials for Family Empowerment Centers on Disability to ensure parents across the state have equitable access to training and information.</w:t>
      </w:r>
    </w:p>
    <w:p w14:paraId="6DA38FAB" w14:textId="03257435" w:rsidR="009E6A50" w:rsidRPr="00B92D51" w:rsidRDefault="003A5094" w:rsidP="007765E2">
      <w:pPr>
        <w:pStyle w:val="ListParagraph"/>
        <w:numPr>
          <w:ilvl w:val="0"/>
          <w:numId w:val="63"/>
        </w:numPr>
        <w:shd w:val="clear" w:color="auto" w:fill="FFFFFF"/>
        <w:contextualSpacing w:val="0"/>
        <w:rPr>
          <w:rFonts w:eastAsia="Arial" w:cs="Arial"/>
        </w:rPr>
      </w:pPr>
      <w:r w:rsidRPr="00B92D51">
        <w:rPr>
          <w:rFonts w:eastAsia="Arial" w:cs="Arial"/>
        </w:rPr>
        <w:t xml:space="preserve">Develop a technical assistance system and activities to support continuous improvement of the Family Empowerment Centers on Disability in accordance with a plan developed in conjunction with the directors of the Family Empowerment Centers on Disability. </w:t>
      </w:r>
    </w:p>
    <w:p w14:paraId="6C8113E9" w14:textId="7F918FC7" w:rsidR="009E6A50" w:rsidRPr="009E6A50" w:rsidRDefault="003A5094" w:rsidP="007765E2">
      <w:pPr>
        <w:pStyle w:val="ListParagraph"/>
        <w:numPr>
          <w:ilvl w:val="0"/>
          <w:numId w:val="63"/>
        </w:numPr>
        <w:shd w:val="clear" w:color="auto" w:fill="FFFFFF"/>
        <w:contextualSpacing w:val="0"/>
        <w:rPr>
          <w:rFonts w:eastAsia="Arial" w:cs="Arial"/>
        </w:rPr>
      </w:pPr>
      <w:r w:rsidRPr="00B92D51">
        <w:rPr>
          <w:rFonts w:eastAsia="Times New Roman" w:cs="Arial"/>
        </w:rPr>
        <w:t xml:space="preserve">Ensure that an outside entity </w:t>
      </w:r>
      <w:r w:rsidR="00131AC4" w:rsidRPr="00B92D51">
        <w:rPr>
          <w:rFonts w:eastAsia="Times New Roman" w:cs="Arial"/>
        </w:rPr>
        <w:t>aids</w:t>
      </w:r>
      <w:r w:rsidRPr="00B92D51">
        <w:rPr>
          <w:rFonts w:eastAsia="Times New Roman" w:cs="Arial"/>
        </w:rPr>
        <w:t xml:space="preserve"> in developing a statewide technical assistance disability network, and performs an annual, independent evaluation of the effectiveness of the services provided by Family Empowerment Centers on Disability that shall include, but is not limited to, an evaluation of the data points listed in subdivision (b) of Section 56411. The goal shall be to improve center management, parental satisfaction with the services received, and the quality and effectiveness of services delivered</w:t>
      </w:r>
      <w:r w:rsidR="005A5354" w:rsidRPr="00B92D51">
        <w:rPr>
          <w:rFonts w:eastAsia="Times New Roman" w:cs="Arial"/>
        </w:rPr>
        <w:t>.</w:t>
      </w:r>
    </w:p>
    <w:p w14:paraId="6882A6D6" w14:textId="046113F9" w:rsidR="009E6A50" w:rsidRPr="009E6A50" w:rsidRDefault="003A5094" w:rsidP="007765E2">
      <w:pPr>
        <w:pStyle w:val="ListParagraph"/>
        <w:numPr>
          <w:ilvl w:val="0"/>
          <w:numId w:val="63"/>
        </w:numPr>
        <w:shd w:val="clear" w:color="auto" w:fill="FFFFFF"/>
        <w:contextualSpacing w:val="0"/>
        <w:rPr>
          <w:rFonts w:eastAsia="Arial" w:cs="Arial"/>
        </w:rPr>
      </w:pPr>
      <w:r w:rsidRPr="00B92D51">
        <w:rPr>
          <w:rFonts w:eastAsia="Times New Roman" w:cs="Arial"/>
        </w:rPr>
        <w:t>Assist each center to build its capacity to serve its geographic region.</w:t>
      </w:r>
    </w:p>
    <w:p w14:paraId="08E7A81C" w14:textId="5BB4F09A" w:rsidR="009E6A50" w:rsidRPr="009E6A50" w:rsidRDefault="003A5094" w:rsidP="007765E2">
      <w:pPr>
        <w:pStyle w:val="ListParagraph"/>
        <w:numPr>
          <w:ilvl w:val="0"/>
          <w:numId w:val="63"/>
        </w:numPr>
        <w:shd w:val="clear" w:color="auto" w:fill="FFFFFF"/>
        <w:contextualSpacing w:val="0"/>
        <w:rPr>
          <w:rFonts w:eastAsia="Arial" w:cs="Arial"/>
        </w:rPr>
      </w:pPr>
      <w:r w:rsidRPr="00B92D51">
        <w:rPr>
          <w:rFonts w:eastAsia="Times New Roman" w:cs="Arial"/>
        </w:rPr>
        <w:t>Conduct media outreach and other public education efforts to promote the goals of the Family Empowerment Centers on Disability.</w:t>
      </w:r>
    </w:p>
    <w:p w14:paraId="4244087B" w14:textId="67F99BDE" w:rsidR="003A5094" w:rsidRPr="00593B5A" w:rsidRDefault="003A5094" w:rsidP="007765E2">
      <w:pPr>
        <w:pStyle w:val="ListParagraph"/>
        <w:numPr>
          <w:ilvl w:val="0"/>
          <w:numId w:val="63"/>
        </w:numPr>
        <w:shd w:val="clear" w:color="auto" w:fill="FFFFFF"/>
        <w:contextualSpacing w:val="0"/>
        <w:rPr>
          <w:rFonts w:eastAsia="Arial" w:cs="Arial"/>
        </w:rPr>
      </w:pPr>
      <w:r w:rsidRPr="00B92D51">
        <w:rPr>
          <w:rFonts w:eastAsia="Times New Roman" w:cs="Arial"/>
        </w:rPr>
        <w:t>Support and participate with the department in activities aligned with improvement activities within the statewide system of support established pursuant to Section 52059.5</w:t>
      </w:r>
      <w:r w:rsidR="00C97694" w:rsidRPr="00B92D51">
        <w:rPr>
          <w:rFonts w:eastAsia="Times New Roman" w:cs="Arial"/>
        </w:rPr>
        <w:t>.</w:t>
      </w:r>
    </w:p>
    <w:p w14:paraId="6DDD8935" w14:textId="720BA948" w:rsidR="00593B5A" w:rsidRDefault="00593B5A">
      <w:pPr>
        <w:rPr>
          <w:rFonts w:eastAsia="Arial" w:cs="Arial"/>
        </w:rPr>
      </w:pPr>
      <w:r>
        <w:rPr>
          <w:rFonts w:eastAsia="Arial" w:cs="Arial"/>
        </w:rPr>
        <w:br w:type="page"/>
      </w:r>
    </w:p>
    <w:p w14:paraId="3551F4A8" w14:textId="49814D27" w:rsidR="00593B5A" w:rsidRPr="00B82126" w:rsidRDefault="00593B5A" w:rsidP="00E778AC">
      <w:pPr>
        <w:pStyle w:val="Heading2"/>
      </w:pPr>
      <w:bookmarkStart w:id="60" w:name="_Toc123903738"/>
      <w:r w:rsidRPr="00B82126">
        <w:lastRenderedPageBreak/>
        <w:t>APPENDIX V</w:t>
      </w:r>
      <w:r>
        <w:t>I</w:t>
      </w:r>
      <w:r w:rsidRPr="00B82126">
        <w:t>: Effective Practice Guidelines for Engaging Families in Early Intervention Services for Family Resource Centers and Networks</w:t>
      </w:r>
      <w:bookmarkEnd w:id="60"/>
    </w:p>
    <w:p w14:paraId="24238E53" w14:textId="77777777" w:rsidR="00593B5A" w:rsidRPr="00B82126" w:rsidRDefault="00593B5A" w:rsidP="00593B5A">
      <w:pPr>
        <w:rPr>
          <w:rFonts w:eastAsia="Arial" w:cs="Arial"/>
        </w:rPr>
      </w:pPr>
      <w:r w:rsidRPr="00B82126">
        <w:rPr>
          <w:rFonts w:eastAsia="Arial" w:cs="Arial"/>
        </w:rPr>
        <w:t xml:space="preserve">Per </w:t>
      </w:r>
      <w:r w:rsidRPr="00B82126">
        <w:rPr>
          <w:rFonts w:eastAsia="Arial" w:cs="Arial"/>
          <w:i/>
        </w:rPr>
        <w:t>EC</w:t>
      </w:r>
      <w:r w:rsidRPr="00B82126">
        <w:rPr>
          <w:rFonts w:eastAsia="Arial" w:cs="Arial"/>
        </w:rPr>
        <w:t xml:space="preserve"> Section 56404(d), FECs need to demonstrate the capacity to provide services in accordance with the family support guidelines developed by Early Start Resource Centers pursuant to Section 95004 of the Government Code and administered by the State Department of Developmental Services (DDS). For additional information on Effective Practices in Providing Family Support, please visit the DDS web site at: </w:t>
      </w:r>
      <w:hyperlink r:id="rId35" w:tooltip="Effective Practice in Providing Family Support" w:history="1">
        <w:r w:rsidRPr="00B82126">
          <w:rPr>
            <w:rStyle w:val="Hyperlink"/>
            <w:rFonts w:eastAsia="Arial" w:cs="Arial"/>
          </w:rPr>
          <w:t>https://www.dds.ca.gov/wp-content/uploads/2019/02/EarlyStart_EffectivePractice_20190205-1.pdf</w:t>
        </w:r>
      </w:hyperlink>
      <w:r w:rsidRPr="00B82126">
        <w:rPr>
          <w:rFonts w:eastAsia="Arial" w:cs="Arial"/>
        </w:rPr>
        <w:t xml:space="preserve">. </w:t>
      </w:r>
    </w:p>
    <w:p w14:paraId="0317CFF6" w14:textId="77777777" w:rsidR="00593B5A" w:rsidRPr="00B82126" w:rsidRDefault="00593B5A" w:rsidP="00593B5A">
      <w:pPr>
        <w:rPr>
          <w:rFonts w:eastAsia="Arial" w:cs="Arial"/>
        </w:rPr>
      </w:pPr>
      <w:r w:rsidRPr="00B82126">
        <w:rPr>
          <w:rFonts w:eastAsia="Arial" w:cs="Arial"/>
          <w:i/>
        </w:rPr>
        <w:t>Effective Practice in Providing Family Support: Making It Real for Families of Infants and Toddlers with Disabilities</w:t>
      </w:r>
      <w:r w:rsidRPr="00B82126">
        <w:rPr>
          <w:rFonts w:eastAsia="Arial" w:cs="Arial"/>
        </w:rPr>
        <w:t xml:space="preserve">, formerly called </w:t>
      </w:r>
      <w:r w:rsidRPr="00B82126">
        <w:rPr>
          <w:rFonts w:eastAsia="Arial" w:cs="Arial"/>
          <w:i/>
        </w:rPr>
        <w:t>Family Support Guidelines for Effective Practice</w:t>
      </w:r>
      <w:r w:rsidRPr="00B82126">
        <w:rPr>
          <w:rFonts w:eastAsia="Arial" w:cs="Arial"/>
        </w:rPr>
        <w:t>, was originally developed in 1994 by the Family Support Services Committee of the California Interagency Coordinating Council on Early Intervention (ICC). The ICC provides advice and assistance to the Department of Developmental Services, lead agency for Part C of the Individuals with Disabilities Education Act (IDEA), which defines early intervention service provision for infants and toddlers with disabilities, birth to age three. These guidelines reflect the ICC mission and were designed specifically for public and private agencies that are early intervention service providers under IDEA, Part C in California.</w:t>
      </w:r>
    </w:p>
    <w:p w14:paraId="4391C09F" w14:textId="77777777" w:rsidR="00593B5A" w:rsidRPr="00B82126" w:rsidRDefault="00593B5A" w:rsidP="00593B5A">
      <w:pPr>
        <w:rPr>
          <w:rFonts w:eastAsia="Arial" w:cs="Arial"/>
        </w:rPr>
      </w:pPr>
      <w:r w:rsidRPr="00B82126">
        <w:rPr>
          <w:rFonts w:eastAsia="Arial" w:cs="Arial"/>
        </w:rPr>
        <w:t xml:space="preserve">The 2019 revised guidelines distinguish the following three core concepts that are discussed at length: Family-Centered Care: a philosophy and approach to service delivery, Family Support Services: specific services for families that enhance their child’s development, and Family Empowerment: the concept that families are supported and prepared and are offered the opportunity to participate as full partners These concepts are critical to understanding how best to serve young children and their families. </w:t>
      </w:r>
    </w:p>
    <w:p w14:paraId="446A191B" w14:textId="49976CB4" w:rsidR="00593B5A" w:rsidRPr="00593B5A" w:rsidRDefault="00593B5A" w:rsidP="00593B5A">
      <w:pPr>
        <w:shd w:val="clear" w:color="auto" w:fill="FFFFFF"/>
        <w:spacing w:before="120" w:after="120"/>
        <w:rPr>
          <w:rFonts w:eastAsia="Arial" w:cs="Arial"/>
        </w:rPr>
      </w:pPr>
      <w:r w:rsidRPr="00B82126">
        <w:rPr>
          <w:rFonts w:eastAsia="Arial" w:cs="Arial"/>
        </w:rPr>
        <w:t>The intent of these guidelines is to ensure that the concepts are operationalized in daily practice to provide more effective early intervention services to infants and toddlers and their families. When applied appropriately and consistently, this information can create effective change in the way services are provided throughout California, resulting in more positive outcomes for children and families.</w:t>
      </w:r>
    </w:p>
    <w:sectPr w:rsidR="00593B5A" w:rsidRPr="00593B5A" w:rsidSect="00061D8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3D07E" w14:textId="77777777" w:rsidR="004737A6" w:rsidRDefault="004737A6">
      <w:r>
        <w:separator/>
      </w:r>
    </w:p>
  </w:endnote>
  <w:endnote w:type="continuationSeparator" w:id="0">
    <w:p w14:paraId="269CFC5E" w14:textId="77777777" w:rsidR="004737A6" w:rsidRDefault="0047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0281" w14:textId="5496BC82" w:rsidR="00943A85" w:rsidRDefault="00943A85">
    <w:pPr>
      <w:pStyle w:val="Footer"/>
      <w:jc w:val="center"/>
    </w:pPr>
  </w:p>
  <w:p w14:paraId="3D8CA893" w14:textId="77777777" w:rsidR="00943A85" w:rsidRDefault="0094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933367"/>
      <w:docPartObj>
        <w:docPartGallery w:val="Page Numbers (Bottom of Page)"/>
        <w:docPartUnique/>
      </w:docPartObj>
    </w:sdtPr>
    <w:sdtEndPr>
      <w:rPr>
        <w:rFonts w:cs="Arial"/>
        <w:noProof/>
      </w:rPr>
    </w:sdtEndPr>
    <w:sdtContent>
      <w:p w14:paraId="6B69F8C2" w14:textId="78CBA1D8" w:rsidR="00943A85" w:rsidRDefault="00943A85" w:rsidP="008776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0712" w14:textId="77777777" w:rsidR="004737A6" w:rsidRDefault="004737A6">
      <w:r>
        <w:separator/>
      </w:r>
    </w:p>
  </w:footnote>
  <w:footnote w:type="continuationSeparator" w:id="0">
    <w:p w14:paraId="29E94F42" w14:textId="77777777" w:rsidR="004737A6" w:rsidRDefault="0047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02F4" w14:textId="1FB82255" w:rsidR="00943A85" w:rsidRDefault="00943A85" w:rsidP="003E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9C1"/>
    <w:multiLevelType w:val="multilevel"/>
    <w:tmpl w:val="28D0F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27E559B"/>
    <w:multiLevelType w:val="hybridMultilevel"/>
    <w:tmpl w:val="D5CEE1C6"/>
    <w:lvl w:ilvl="0" w:tplc="BAF4AA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43F1D12"/>
    <w:multiLevelType w:val="multilevel"/>
    <w:tmpl w:val="25246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7B67D3F"/>
    <w:multiLevelType w:val="multilevel"/>
    <w:tmpl w:val="3B2438D6"/>
    <w:lvl w:ilvl="0">
      <w:start w:val="1"/>
      <w:numFmt w:val="bullet"/>
      <w:lvlText w:val=""/>
      <w:lvlJc w:val="left"/>
      <w:pPr>
        <w:ind w:left="920" w:hanging="360"/>
      </w:pPr>
      <w:rPr>
        <w:rFonts w:ascii="Symbol" w:hAnsi="Symbol" w:hint="default"/>
        <w:sz w:val="24"/>
        <w:szCs w:val="24"/>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14" w15:restartNumberingAfterBreak="0">
    <w:nsid w:val="0DCE56F8"/>
    <w:multiLevelType w:val="multilevel"/>
    <w:tmpl w:val="67B279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E5178DA"/>
    <w:multiLevelType w:val="multilevel"/>
    <w:tmpl w:val="112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0C50A1"/>
    <w:multiLevelType w:val="multilevel"/>
    <w:tmpl w:val="CE728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53B3134"/>
    <w:multiLevelType w:val="multilevel"/>
    <w:tmpl w:val="0AB2A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FA1EA4"/>
    <w:multiLevelType w:val="multilevel"/>
    <w:tmpl w:val="3CDA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2673B4"/>
    <w:multiLevelType w:val="hybridMultilevel"/>
    <w:tmpl w:val="0C7A0996"/>
    <w:lvl w:ilvl="0" w:tplc="04090011">
      <w:start w:val="1"/>
      <w:numFmt w:val="decimal"/>
      <w:lvlText w:val="%1)"/>
      <w:lvlJc w:val="left"/>
      <w:pPr>
        <w:ind w:left="-36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0" w15:restartNumberingAfterBreak="0">
    <w:nsid w:val="1BFA6E14"/>
    <w:multiLevelType w:val="hybridMultilevel"/>
    <w:tmpl w:val="DA407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541AE"/>
    <w:multiLevelType w:val="multilevel"/>
    <w:tmpl w:val="EE222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A76285"/>
    <w:multiLevelType w:val="multilevel"/>
    <w:tmpl w:val="E8361CA4"/>
    <w:lvl w:ilvl="0">
      <w:start w:val="1"/>
      <w:numFmt w:val="bullet"/>
      <w:lvlText w:val=""/>
      <w:lvlJc w:val="left"/>
      <w:pPr>
        <w:ind w:left="1640" w:hanging="360"/>
      </w:pPr>
      <w:rPr>
        <w:rFonts w:ascii="Symbol" w:hAnsi="Symbol" w:hint="default"/>
        <w:sz w:val="24"/>
        <w:szCs w:val="24"/>
      </w:rPr>
    </w:lvl>
    <w:lvl w:ilvl="1">
      <w:start w:val="1"/>
      <w:numFmt w:val="bullet"/>
      <w:lvlText w:val="o"/>
      <w:lvlJc w:val="left"/>
      <w:pPr>
        <w:ind w:left="2360" w:hanging="360"/>
      </w:pPr>
      <w:rPr>
        <w:rFonts w:ascii="Courier New" w:hAnsi="Courier New" w:hint="default"/>
        <w:sz w:val="24"/>
        <w:szCs w:val="24"/>
      </w:rPr>
    </w:lvl>
    <w:lvl w:ilvl="2">
      <w:start w:val="1"/>
      <w:numFmt w:val="bullet"/>
      <w:lvlText w:val="•"/>
      <w:lvlJc w:val="left"/>
      <w:pPr>
        <w:ind w:left="3382" w:hanging="360"/>
      </w:pPr>
      <w:rPr>
        <w:rFonts w:hint="default"/>
      </w:rPr>
    </w:lvl>
    <w:lvl w:ilvl="3">
      <w:start w:val="1"/>
      <w:numFmt w:val="bullet"/>
      <w:lvlText w:val="•"/>
      <w:lvlJc w:val="left"/>
      <w:pPr>
        <w:ind w:left="4404" w:hanging="360"/>
      </w:pPr>
      <w:rPr>
        <w:rFonts w:hint="default"/>
      </w:rPr>
    </w:lvl>
    <w:lvl w:ilvl="4">
      <w:start w:val="1"/>
      <w:numFmt w:val="bullet"/>
      <w:lvlText w:val="•"/>
      <w:lvlJc w:val="left"/>
      <w:pPr>
        <w:ind w:left="5426" w:hanging="360"/>
      </w:pPr>
      <w:rPr>
        <w:rFonts w:hint="default"/>
      </w:rPr>
    </w:lvl>
    <w:lvl w:ilvl="5">
      <w:start w:val="1"/>
      <w:numFmt w:val="bullet"/>
      <w:lvlText w:val="•"/>
      <w:lvlJc w:val="left"/>
      <w:pPr>
        <w:ind w:left="6448" w:hanging="360"/>
      </w:pPr>
      <w:rPr>
        <w:rFonts w:hint="default"/>
      </w:rPr>
    </w:lvl>
    <w:lvl w:ilvl="6">
      <w:start w:val="1"/>
      <w:numFmt w:val="bullet"/>
      <w:lvlText w:val="•"/>
      <w:lvlJc w:val="left"/>
      <w:pPr>
        <w:ind w:left="7471" w:hanging="360"/>
      </w:pPr>
      <w:rPr>
        <w:rFonts w:hint="default"/>
      </w:rPr>
    </w:lvl>
    <w:lvl w:ilvl="7">
      <w:start w:val="1"/>
      <w:numFmt w:val="bullet"/>
      <w:lvlText w:val="•"/>
      <w:lvlJc w:val="left"/>
      <w:pPr>
        <w:ind w:left="8493" w:hanging="360"/>
      </w:pPr>
      <w:rPr>
        <w:rFonts w:hint="default"/>
      </w:rPr>
    </w:lvl>
    <w:lvl w:ilvl="8">
      <w:start w:val="1"/>
      <w:numFmt w:val="bullet"/>
      <w:lvlText w:val="•"/>
      <w:lvlJc w:val="left"/>
      <w:pPr>
        <w:ind w:left="9515" w:hanging="360"/>
      </w:pPr>
      <w:rPr>
        <w:rFonts w:hint="default"/>
      </w:rPr>
    </w:lvl>
  </w:abstractNum>
  <w:abstractNum w:abstractNumId="23" w15:restartNumberingAfterBreak="0">
    <w:nsid w:val="1F5A658F"/>
    <w:multiLevelType w:val="hybridMultilevel"/>
    <w:tmpl w:val="C37C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77AD9"/>
    <w:multiLevelType w:val="multilevel"/>
    <w:tmpl w:val="47B08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2252D30"/>
    <w:multiLevelType w:val="multilevel"/>
    <w:tmpl w:val="A3DE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F22E93"/>
    <w:multiLevelType w:val="multilevel"/>
    <w:tmpl w:val="94DEAC88"/>
    <w:lvl w:ilvl="0">
      <w:start w:val="1"/>
      <w:numFmt w:val="bullet"/>
      <w:lvlText w:val=""/>
      <w:lvlJc w:val="left"/>
      <w:pPr>
        <w:ind w:left="920" w:hanging="360"/>
      </w:pPr>
      <w:rPr>
        <w:rFonts w:ascii="Symbol" w:hAnsi="Symbol" w:hint="default"/>
        <w:sz w:val="24"/>
        <w:szCs w:val="24"/>
      </w:rPr>
    </w:lvl>
    <w:lvl w:ilvl="1">
      <w:start w:val="1"/>
      <w:numFmt w:val="bullet"/>
      <w:lvlText w:val="¨"/>
      <w:lvlJc w:val="left"/>
      <w:pPr>
        <w:ind w:left="1640" w:hanging="360"/>
      </w:pPr>
      <w:rPr>
        <w:rFonts w:ascii="Wingdings" w:hAnsi="Wingdings" w:hint="default"/>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27" w15:restartNumberingAfterBreak="0">
    <w:nsid w:val="25E57EB7"/>
    <w:multiLevelType w:val="hybridMultilevel"/>
    <w:tmpl w:val="F2B0D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2813BC"/>
    <w:multiLevelType w:val="multilevel"/>
    <w:tmpl w:val="A7DADC70"/>
    <w:lvl w:ilvl="0">
      <w:start w:val="1"/>
      <w:numFmt w:val="bullet"/>
      <w:lvlText w:val=""/>
      <w:lvlJc w:val="left"/>
      <w:pPr>
        <w:ind w:left="1640" w:hanging="360"/>
      </w:pPr>
      <w:rPr>
        <w:rFonts w:ascii="Symbol" w:hAnsi="Symbol" w:hint="default"/>
        <w:sz w:val="24"/>
        <w:szCs w:val="24"/>
      </w:rPr>
    </w:lvl>
    <w:lvl w:ilvl="1">
      <w:start w:val="1"/>
      <w:numFmt w:val="bullet"/>
      <w:lvlText w:val=""/>
      <w:lvlJc w:val="left"/>
      <w:pPr>
        <w:ind w:left="2360" w:hanging="360"/>
      </w:pPr>
      <w:rPr>
        <w:rFonts w:ascii="Symbol" w:hAnsi="Symbol" w:hint="default"/>
        <w:sz w:val="24"/>
        <w:szCs w:val="24"/>
      </w:rPr>
    </w:lvl>
    <w:lvl w:ilvl="2">
      <w:start w:val="1"/>
      <w:numFmt w:val="bullet"/>
      <w:lvlText w:val="•"/>
      <w:lvlJc w:val="left"/>
      <w:pPr>
        <w:ind w:left="3382" w:hanging="360"/>
      </w:pPr>
    </w:lvl>
    <w:lvl w:ilvl="3">
      <w:start w:val="1"/>
      <w:numFmt w:val="bullet"/>
      <w:lvlText w:val="•"/>
      <w:lvlJc w:val="left"/>
      <w:pPr>
        <w:ind w:left="4404" w:hanging="360"/>
      </w:pPr>
    </w:lvl>
    <w:lvl w:ilvl="4">
      <w:start w:val="1"/>
      <w:numFmt w:val="bullet"/>
      <w:lvlText w:val="•"/>
      <w:lvlJc w:val="left"/>
      <w:pPr>
        <w:ind w:left="5426" w:hanging="360"/>
      </w:pPr>
    </w:lvl>
    <w:lvl w:ilvl="5">
      <w:start w:val="1"/>
      <w:numFmt w:val="bullet"/>
      <w:lvlText w:val="•"/>
      <w:lvlJc w:val="left"/>
      <w:pPr>
        <w:ind w:left="6448" w:hanging="360"/>
      </w:pPr>
    </w:lvl>
    <w:lvl w:ilvl="6">
      <w:start w:val="1"/>
      <w:numFmt w:val="bullet"/>
      <w:lvlText w:val="•"/>
      <w:lvlJc w:val="left"/>
      <w:pPr>
        <w:ind w:left="7471" w:hanging="360"/>
      </w:pPr>
    </w:lvl>
    <w:lvl w:ilvl="7">
      <w:start w:val="1"/>
      <w:numFmt w:val="bullet"/>
      <w:lvlText w:val="•"/>
      <w:lvlJc w:val="left"/>
      <w:pPr>
        <w:ind w:left="8493" w:hanging="360"/>
      </w:pPr>
    </w:lvl>
    <w:lvl w:ilvl="8">
      <w:start w:val="1"/>
      <w:numFmt w:val="bullet"/>
      <w:lvlText w:val="•"/>
      <w:lvlJc w:val="left"/>
      <w:pPr>
        <w:ind w:left="9515" w:hanging="360"/>
      </w:pPr>
    </w:lvl>
  </w:abstractNum>
  <w:abstractNum w:abstractNumId="29" w15:restartNumberingAfterBreak="0">
    <w:nsid w:val="29D86E26"/>
    <w:multiLevelType w:val="hybridMultilevel"/>
    <w:tmpl w:val="96A0FA7A"/>
    <w:lvl w:ilvl="0" w:tplc="BA280442">
      <w:start w:val="1"/>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29E44549"/>
    <w:multiLevelType w:val="multilevel"/>
    <w:tmpl w:val="252A18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2DC80E95"/>
    <w:multiLevelType w:val="hybridMultilevel"/>
    <w:tmpl w:val="17486422"/>
    <w:lvl w:ilvl="0" w:tplc="43265A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B80624"/>
    <w:multiLevelType w:val="multilevel"/>
    <w:tmpl w:val="6B88B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03F1B22"/>
    <w:multiLevelType w:val="multilevel"/>
    <w:tmpl w:val="3CBED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71C673A"/>
    <w:multiLevelType w:val="multilevel"/>
    <w:tmpl w:val="B1324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A081440"/>
    <w:multiLevelType w:val="multilevel"/>
    <w:tmpl w:val="18B2E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D093D43"/>
    <w:multiLevelType w:val="multilevel"/>
    <w:tmpl w:val="F9F0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3E7FE0"/>
    <w:multiLevelType w:val="multilevel"/>
    <w:tmpl w:val="25884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F76612D"/>
    <w:multiLevelType w:val="multilevel"/>
    <w:tmpl w:val="7322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C56FC0"/>
    <w:multiLevelType w:val="multilevel"/>
    <w:tmpl w:val="C4903F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6446B67"/>
    <w:multiLevelType w:val="hybridMultilevel"/>
    <w:tmpl w:val="58CE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404569"/>
    <w:multiLevelType w:val="multilevel"/>
    <w:tmpl w:val="252A18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4AE86EF7"/>
    <w:multiLevelType w:val="multilevel"/>
    <w:tmpl w:val="94980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3D0BB7"/>
    <w:multiLevelType w:val="multilevel"/>
    <w:tmpl w:val="4B4E7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7A21A9"/>
    <w:multiLevelType w:val="hybridMultilevel"/>
    <w:tmpl w:val="100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40177D"/>
    <w:multiLevelType w:val="multilevel"/>
    <w:tmpl w:val="922C07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53CD2754"/>
    <w:multiLevelType w:val="multilevel"/>
    <w:tmpl w:val="AF967C52"/>
    <w:lvl w:ilvl="0">
      <w:start w:val="1"/>
      <w:numFmt w:val="lowerLetter"/>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53EA7194"/>
    <w:multiLevelType w:val="multilevel"/>
    <w:tmpl w:val="19CE5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5C77E7E"/>
    <w:multiLevelType w:val="multilevel"/>
    <w:tmpl w:val="D024A8A8"/>
    <w:lvl w:ilvl="0">
      <w:start w:val="1"/>
      <w:numFmt w:val="upperLetter"/>
      <w:lvlText w:val="Section %1."/>
      <w:lvlJc w:val="left"/>
      <w:pPr>
        <w:ind w:left="720" w:hanging="360"/>
      </w:pPr>
      <w:rPr>
        <w:rFonts w:ascii="Arial" w:eastAsia="Arial" w:hAnsi="Arial" w:cs="Arial" w:hint="default"/>
        <w:b/>
        <w:i w:val="0"/>
        <w:iCs/>
      </w:rPr>
    </w:lvl>
    <w:lvl w:ilvl="1">
      <w:start w:val="1"/>
      <w:numFmt w:val="upperLetter"/>
      <w:lvlText w:val="B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6251921"/>
    <w:multiLevelType w:val="hybridMultilevel"/>
    <w:tmpl w:val="7EAE79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D3752E"/>
    <w:multiLevelType w:val="multilevel"/>
    <w:tmpl w:val="8D3A83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A426256"/>
    <w:multiLevelType w:val="multilevel"/>
    <w:tmpl w:val="8258F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A4852F2"/>
    <w:multiLevelType w:val="multilevel"/>
    <w:tmpl w:val="8FE4B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0130B29"/>
    <w:multiLevelType w:val="multilevel"/>
    <w:tmpl w:val="9F586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2E6524A"/>
    <w:multiLevelType w:val="hybridMultilevel"/>
    <w:tmpl w:val="4574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F34C67"/>
    <w:multiLevelType w:val="multilevel"/>
    <w:tmpl w:val="8D80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3A63662"/>
    <w:multiLevelType w:val="multilevel"/>
    <w:tmpl w:val="E8361CA4"/>
    <w:lvl w:ilvl="0">
      <w:start w:val="1"/>
      <w:numFmt w:val="bullet"/>
      <w:lvlText w:val=""/>
      <w:lvlJc w:val="left"/>
      <w:pPr>
        <w:ind w:left="920" w:hanging="360"/>
      </w:pPr>
      <w:rPr>
        <w:rFonts w:ascii="Symbol" w:hAnsi="Symbol" w:hint="default"/>
        <w:sz w:val="24"/>
        <w:szCs w:val="24"/>
      </w:rPr>
    </w:lvl>
    <w:lvl w:ilvl="1">
      <w:start w:val="1"/>
      <w:numFmt w:val="bullet"/>
      <w:lvlText w:val="o"/>
      <w:lvlJc w:val="left"/>
      <w:pPr>
        <w:ind w:left="1640" w:hanging="360"/>
      </w:pPr>
      <w:rPr>
        <w:rFonts w:ascii="Courier New" w:hAnsi="Courier New" w:hint="default"/>
        <w:sz w:val="24"/>
      </w:rPr>
    </w:lvl>
    <w:lvl w:ilvl="2">
      <w:start w:val="1"/>
      <w:numFmt w:val="bullet"/>
      <w:lvlText w:val="•"/>
      <w:lvlJc w:val="left"/>
      <w:pPr>
        <w:ind w:left="2662" w:hanging="360"/>
      </w:pPr>
      <w:rPr>
        <w:rFonts w:hint="default"/>
      </w:rPr>
    </w:lvl>
    <w:lvl w:ilvl="3">
      <w:start w:val="1"/>
      <w:numFmt w:val="bullet"/>
      <w:lvlText w:val="•"/>
      <w:lvlJc w:val="left"/>
      <w:pPr>
        <w:ind w:left="3684" w:hanging="360"/>
      </w:pPr>
      <w:rPr>
        <w:rFonts w:hint="default"/>
      </w:rPr>
    </w:lvl>
    <w:lvl w:ilvl="4">
      <w:start w:val="1"/>
      <w:numFmt w:val="bullet"/>
      <w:lvlText w:val="•"/>
      <w:lvlJc w:val="left"/>
      <w:pPr>
        <w:ind w:left="4706" w:hanging="360"/>
      </w:pPr>
      <w:rPr>
        <w:rFonts w:hint="default"/>
      </w:rPr>
    </w:lvl>
    <w:lvl w:ilvl="5">
      <w:start w:val="1"/>
      <w:numFmt w:val="bullet"/>
      <w:lvlText w:val="•"/>
      <w:lvlJc w:val="left"/>
      <w:pPr>
        <w:ind w:left="5728" w:hanging="360"/>
      </w:pPr>
      <w:rPr>
        <w:rFonts w:hint="default"/>
      </w:rPr>
    </w:lvl>
    <w:lvl w:ilvl="6">
      <w:start w:val="1"/>
      <w:numFmt w:val="bullet"/>
      <w:lvlText w:val="•"/>
      <w:lvlJc w:val="left"/>
      <w:pPr>
        <w:ind w:left="6751" w:hanging="360"/>
      </w:pPr>
      <w:rPr>
        <w:rFonts w:hint="default"/>
      </w:rPr>
    </w:lvl>
    <w:lvl w:ilvl="7">
      <w:start w:val="1"/>
      <w:numFmt w:val="bullet"/>
      <w:lvlText w:val="•"/>
      <w:lvlJc w:val="left"/>
      <w:pPr>
        <w:ind w:left="7773" w:hanging="360"/>
      </w:pPr>
      <w:rPr>
        <w:rFonts w:hint="default"/>
      </w:rPr>
    </w:lvl>
    <w:lvl w:ilvl="8">
      <w:start w:val="1"/>
      <w:numFmt w:val="bullet"/>
      <w:lvlText w:val="•"/>
      <w:lvlJc w:val="left"/>
      <w:pPr>
        <w:ind w:left="8795" w:hanging="360"/>
      </w:pPr>
      <w:rPr>
        <w:rFonts w:hint="default"/>
      </w:rPr>
    </w:lvl>
  </w:abstractNum>
  <w:abstractNum w:abstractNumId="57" w15:restartNumberingAfterBreak="0">
    <w:nsid w:val="63E8754A"/>
    <w:multiLevelType w:val="multilevel"/>
    <w:tmpl w:val="BB204B6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4530140"/>
    <w:multiLevelType w:val="hybridMultilevel"/>
    <w:tmpl w:val="4498E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FF5DB4"/>
    <w:multiLevelType w:val="multilevel"/>
    <w:tmpl w:val="33F6B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5EC6B25"/>
    <w:multiLevelType w:val="hybridMultilevel"/>
    <w:tmpl w:val="8204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084A6E"/>
    <w:multiLevelType w:val="multilevel"/>
    <w:tmpl w:val="442A7C2E"/>
    <w:lvl w:ilvl="0">
      <w:start w:val="1"/>
      <w:numFmt w:val="lowerLetter"/>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6B4050C4"/>
    <w:multiLevelType w:val="multilevel"/>
    <w:tmpl w:val="69B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DA24B9"/>
    <w:multiLevelType w:val="hybridMultilevel"/>
    <w:tmpl w:val="18328856"/>
    <w:lvl w:ilvl="0" w:tplc="04090017">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4" w15:restartNumberingAfterBreak="0">
    <w:nsid w:val="6D8A1459"/>
    <w:multiLevelType w:val="multilevel"/>
    <w:tmpl w:val="A82E5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ECE1180"/>
    <w:multiLevelType w:val="hybridMultilevel"/>
    <w:tmpl w:val="FB408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63932"/>
    <w:multiLevelType w:val="multilevel"/>
    <w:tmpl w:val="B22A8B60"/>
    <w:lvl w:ilvl="0">
      <w:start w:val="1"/>
      <w:numFmt w:val="upperLetter"/>
      <w:lvlText w:val="Section %1."/>
      <w:lvlJc w:val="left"/>
      <w:pPr>
        <w:ind w:left="360" w:hanging="360"/>
      </w:pPr>
      <w:rPr>
        <w:rFonts w:hint="default"/>
        <w:b/>
        <w:i w:val="0"/>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5191B02"/>
    <w:multiLevelType w:val="multilevel"/>
    <w:tmpl w:val="9AAE9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9A32BE9"/>
    <w:multiLevelType w:val="multilevel"/>
    <w:tmpl w:val="67CA25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88614461">
    <w:abstractNumId w:val="41"/>
  </w:num>
  <w:num w:numId="2" w16cid:durableId="559363186">
    <w:abstractNumId w:val="14"/>
  </w:num>
  <w:num w:numId="3" w16cid:durableId="1861502116">
    <w:abstractNumId w:val="17"/>
  </w:num>
  <w:num w:numId="4" w16cid:durableId="223375991">
    <w:abstractNumId w:val="52"/>
  </w:num>
  <w:num w:numId="5" w16cid:durableId="478500408">
    <w:abstractNumId w:val="46"/>
  </w:num>
  <w:num w:numId="6" w16cid:durableId="802161814">
    <w:abstractNumId w:val="66"/>
  </w:num>
  <w:num w:numId="7" w16cid:durableId="493255818">
    <w:abstractNumId w:val="36"/>
  </w:num>
  <w:num w:numId="8" w16cid:durableId="328337863">
    <w:abstractNumId w:val="53"/>
  </w:num>
  <w:num w:numId="9" w16cid:durableId="1580863705">
    <w:abstractNumId w:val="67"/>
  </w:num>
  <w:num w:numId="10" w16cid:durableId="678384731">
    <w:abstractNumId w:val="43"/>
  </w:num>
  <w:num w:numId="11" w16cid:durableId="1347556582">
    <w:abstractNumId w:val="48"/>
  </w:num>
  <w:num w:numId="12" w16cid:durableId="1962684519">
    <w:abstractNumId w:val="10"/>
  </w:num>
  <w:num w:numId="13" w16cid:durableId="1600290292">
    <w:abstractNumId w:val="45"/>
  </w:num>
  <w:num w:numId="14" w16cid:durableId="55663809">
    <w:abstractNumId w:val="55"/>
  </w:num>
  <w:num w:numId="15" w16cid:durableId="1399285743">
    <w:abstractNumId w:val="51"/>
  </w:num>
  <w:num w:numId="16" w16cid:durableId="302203671">
    <w:abstractNumId w:val="34"/>
  </w:num>
  <w:num w:numId="17" w16cid:durableId="2017729813">
    <w:abstractNumId w:val="24"/>
  </w:num>
  <w:num w:numId="18" w16cid:durableId="412774922">
    <w:abstractNumId w:val="39"/>
  </w:num>
  <w:num w:numId="19" w16cid:durableId="2025009927">
    <w:abstractNumId w:val="35"/>
  </w:num>
  <w:num w:numId="20" w16cid:durableId="2115200348">
    <w:abstractNumId w:val="18"/>
  </w:num>
  <w:num w:numId="21" w16cid:durableId="149106235">
    <w:abstractNumId w:val="68"/>
  </w:num>
  <w:num w:numId="22" w16cid:durableId="618533615">
    <w:abstractNumId w:val="38"/>
  </w:num>
  <w:num w:numId="23" w16cid:durableId="1790657931">
    <w:abstractNumId w:val="32"/>
  </w:num>
  <w:num w:numId="24" w16cid:durableId="1852642401">
    <w:abstractNumId w:val="42"/>
  </w:num>
  <w:num w:numId="25" w16cid:durableId="1302736395">
    <w:abstractNumId w:val="15"/>
  </w:num>
  <w:num w:numId="26" w16cid:durableId="179051421">
    <w:abstractNumId w:val="47"/>
  </w:num>
  <w:num w:numId="27" w16cid:durableId="1066074965">
    <w:abstractNumId w:val="37"/>
  </w:num>
  <w:num w:numId="28" w16cid:durableId="1551458389">
    <w:abstractNumId w:val="64"/>
  </w:num>
  <w:num w:numId="29" w16cid:durableId="720907334">
    <w:abstractNumId w:val="33"/>
  </w:num>
  <w:num w:numId="30" w16cid:durableId="1771271474">
    <w:abstractNumId w:val="21"/>
  </w:num>
  <w:num w:numId="31" w16cid:durableId="10647627">
    <w:abstractNumId w:val="25"/>
  </w:num>
  <w:num w:numId="32" w16cid:durableId="1348405122">
    <w:abstractNumId w:val="59"/>
  </w:num>
  <w:num w:numId="33" w16cid:durableId="1185435295">
    <w:abstractNumId w:val="28"/>
  </w:num>
  <w:num w:numId="34" w16cid:durableId="31610583">
    <w:abstractNumId w:val="61"/>
  </w:num>
  <w:num w:numId="35" w16cid:durableId="1554542903">
    <w:abstractNumId w:val="50"/>
  </w:num>
  <w:num w:numId="36" w16cid:durableId="1048184752">
    <w:abstractNumId w:val="12"/>
  </w:num>
  <w:num w:numId="37" w16cid:durableId="515584481">
    <w:abstractNumId w:val="16"/>
  </w:num>
  <w:num w:numId="38" w16cid:durableId="73206583">
    <w:abstractNumId w:val="20"/>
  </w:num>
  <w:num w:numId="39" w16cid:durableId="429080714">
    <w:abstractNumId w:val="29"/>
  </w:num>
  <w:num w:numId="40" w16cid:durableId="187110320">
    <w:abstractNumId w:val="49"/>
  </w:num>
  <w:num w:numId="41" w16cid:durableId="744423684">
    <w:abstractNumId w:val="19"/>
  </w:num>
  <w:num w:numId="42" w16cid:durableId="381901389">
    <w:abstractNumId w:val="54"/>
  </w:num>
  <w:num w:numId="43" w16cid:durableId="40596863">
    <w:abstractNumId w:val="30"/>
  </w:num>
  <w:num w:numId="44" w16cid:durableId="1016887461">
    <w:abstractNumId w:val="22"/>
  </w:num>
  <w:num w:numId="45" w16cid:durableId="1808354068">
    <w:abstractNumId w:val="56"/>
  </w:num>
  <w:num w:numId="46" w16cid:durableId="1795901948">
    <w:abstractNumId w:val="9"/>
  </w:num>
  <w:num w:numId="47" w16cid:durableId="399407742">
    <w:abstractNumId w:val="7"/>
  </w:num>
  <w:num w:numId="48" w16cid:durableId="1120808219">
    <w:abstractNumId w:val="6"/>
  </w:num>
  <w:num w:numId="49" w16cid:durableId="1516309310">
    <w:abstractNumId w:val="5"/>
  </w:num>
  <w:num w:numId="50" w16cid:durableId="1230380132">
    <w:abstractNumId w:val="4"/>
  </w:num>
  <w:num w:numId="51" w16cid:durableId="1855218655">
    <w:abstractNumId w:val="8"/>
  </w:num>
  <w:num w:numId="52" w16cid:durableId="1588884988">
    <w:abstractNumId w:val="3"/>
  </w:num>
  <w:num w:numId="53" w16cid:durableId="734165413">
    <w:abstractNumId w:val="2"/>
  </w:num>
  <w:num w:numId="54" w16cid:durableId="1192499604">
    <w:abstractNumId w:val="1"/>
  </w:num>
  <w:num w:numId="55" w16cid:durableId="2124810369">
    <w:abstractNumId w:val="0"/>
  </w:num>
  <w:num w:numId="56" w16cid:durableId="2113014940">
    <w:abstractNumId w:val="57"/>
  </w:num>
  <w:num w:numId="57" w16cid:durableId="12150864">
    <w:abstractNumId w:val="40"/>
  </w:num>
  <w:num w:numId="58" w16cid:durableId="2021806961">
    <w:abstractNumId w:val="27"/>
  </w:num>
  <w:num w:numId="59" w16cid:durableId="1591036940">
    <w:abstractNumId w:val="44"/>
  </w:num>
  <w:num w:numId="60" w16cid:durableId="1372849300">
    <w:abstractNumId w:val="60"/>
  </w:num>
  <w:num w:numId="61" w16cid:durableId="143936566">
    <w:abstractNumId w:val="58"/>
  </w:num>
  <w:num w:numId="62" w16cid:durableId="281764080">
    <w:abstractNumId w:val="23"/>
  </w:num>
  <w:num w:numId="63" w16cid:durableId="1634629169">
    <w:abstractNumId w:val="65"/>
  </w:num>
  <w:num w:numId="64" w16cid:durableId="589586898">
    <w:abstractNumId w:val="11"/>
  </w:num>
  <w:num w:numId="65" w16cid:durableId="1297178028">
    <w:abstractNumId w:val="26"/>
  </w:num>
  <w:num w:numId="66" w16cid:durableId="1182356108">
    <w:abstractNumId w:val="31"/>
  </w:num>
  <w:num w:numId="67" w16cid:durableId="622079651">
    <w:abstractNumId w:val="13"/>
  </w:num>
  <w:num w:numId="68" w16cid:durableId="455219148">
    <w:abstractNumId w:val="62"/>
  </w:num>
  <w:num w:numId="69" w16cid:durableId="1373649806">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41"/>
    <w:rsid w:val="00000F1C"/>
    <w:rsid w:val="000012AB"/>
    <w:rsid w:val="00002112"/>
    <w:rsid w:val="0000257F"/>
    <w:rsid w:val="0000360F"/>
    <w:rsid w:val="00003CC3"/>
    <w:rsid w:val="00010F21"/>
    <w:rsid w:val="00014944"/>
    <w:rsid w:val="00014A41"/>
    <w:rsid w:val="00015857"/>
    <w:rsid w:val="0001686B"/>
    <w:rsid w:val="00021EFA"/>
    <w:rsid w:val="00023168"/>
    <w:rsid w:val="0002414E"/>
    <w:rsid w:val="00025329"/>
    <w:rsid w:val="00033C54"/>
    <w:rsid w:val="000362F0"/>
    <w:rsid w:val="000370DF"/>
    <w:rsid w:val="00040FD5"/>
    <w:rsid w:val="000426C3"/>
    <w:rsid w:val="000459F9"/>
    <w:rsid w:val="00045F0A"/>
    <w:rsid w:val="000500D2"/>
    <w:rsid w:val="0005226F"/>
    <w:rsid w:val="000545E0"/>
    <w:rsid w:val="0005465B"/>
    <w:rsid w:val="00054728"/>
    <w:rsid w:val="000556C7"/>
    <w:rsid w:val="00056C9A"/>
    <w:rsid w:val="00061D86"/>
    <w:rsid w:val="000630DD"/>
    <w:rsid w:val="00075795"/>
    <w:rsid w:val="00080831"/>
    <w:rsid w:val="000815BB"/>
    <w:rsid w:val="0008225C"/>
    <w:rsid w:val="00083B41"/>
    <w:rsid w:val="00084086"/>
    <w:rsid w:val="00084BD3"/>
    <w:rsid w:val="00087D3E"/>
    <w:rsid w:val="00087FEB"/>
    <w:rsid w:val="00092641"/>
    <w:rsid w:val="00092FD7"/>
    <w:rsid w:val="000A20BD"/>
    <w:rsid w:val="000A266F"/>
    <w:rsid w:val="000A3E98"/>
    <w:rsid w:val="000A7449"/>
    <w:rsid w:val="000B5647"/>
    <w:rsid w:val="000B69EC"/>
    <w:rsid w:val="000C1CC1"/>
    <w:rsid w:val="000C48FC"/>
    <w:rsid w:val="000C5E8F"/>
    <w:rsid w:val="000C7F5A"/>
    <w:rsid w:val="000D0F39"/>
    <w:rsid w:val="000D3874"/>
    <w:rsid w:val="000D7B9F"/>
    <w:rsid w:val="000E1565"/>
    <w:rsid w:val="000E6B91"/>
    <w:rsid w:val="000E6CD6"/>
    <w:rsid w:val="000E7E27"/>
    <w:rsid w:val="000E7EF4"/>
    <w:rsid w:val="000F064B"/>
    <w:rsid w:val="000F1E26"/>
    <w:rsid w:val="000F2F07"/>
    <w:rsid w:val="000F5313"/>
    <w:rsid w:val="000F71FE"/>
    <w:rsid w:val="001027C1"/>
    <w:rsid w:val="001052D8"/>
    <w:rsid w:val="00106567"/>
    <w:rsid w:val="0010718F"/>
    <w:rsid w:val="001106E0"/>
    <w:rsid w:val="00113198"/>
    <w:rsid w:val="001167F3"/>
    <w:rsid w:val="0011742A"/>
    <w:rsid w:val="001176D1"/>
    <w:rsid w:val="00121D30"/>
    <w:rsid w:val="00123157"/>
    <w:rsid w:val="00123237"/>
    <w:rsid w:val="00127FA0"/>
    <w:rsid w:val="00131AC4"/>
    <w:rsid w:val="00131FDD"/>
    <w:rsid w:val="00132840"/>
    <w:rsid w:val="00133B69"/>
    <w:rsid w:val="00137756"/>
    <w:rsid w:val="00140D89"/>
    <w:rsid w:val="00144BAA"/>
    <w:rsid w:val="00144DDE"/>
    <w:rsid w:val="00146A58"/>
    <w:rsid w:val="00147DE0"/>
    <w:rsid w:val="00147F66"/>
    <w:rsid w:val="0015478C"/>
    <w:rsid w:val="00156188"/>
    <w:rsid w:val="0015725F"/>
    <w:rsid w:val="00160C41"/>
    <w:rsid w:val="00162676"/>
    <w:rsid w:val="0016384A"/>
    <w:rsid w:val="0016516B"/>
    <w:rsid w:val="001667C6"/>
    <w:rsid w:val="001726FC"/>
    <w:rsid w:val="00174BB5"/>
    <w:rsid w:val="0017671F"/>
    <w:rsid w:val="00182685"/>
    <w:rsid w:val="001830AB"/>
    <w:rsid w:val="001838AF"/>
    <w:rsid w:val="001863B6"/>
    <w:rsid w:val="00186C78"/>
    <w:rsid w:val="0018759B"/>
    <w:rsid w:val="0019060E"/>
    <w:rsid w:val="00190F5C"/>
    <w:rsid w:val="00196722"/>
    <w:rsid w:val="001A448E"/>
    <w:rsid w:val="001A56FE"/>
    <w:rsid w:val="001A5F1B"/>
    <w:rsid w:val="001A69F8"/>
    <w:rsid w:val="001B0811"/>
    <w:rsid w:val="001B0D33"/>
    <w:rsid w:val="001B42D4"/>
    <w:rsid w:val="001B4CE4"/>
    <w:rsid w:val="001B6D4A"/>
    <w:rsid w:val="001C26BE"/>
    <w:rsid w:val="001C4FAD"/>
    <w:rsid w:val="001D1B41"/>
    <w:rsid w:val="001D3203"/>
    <w:rsid w:val="001D57DB"/>
    <w:rsid w:val="001D7F8E"/>
    <w:rsid w:val="001E188B"/>
    <w:rsid w:val="001E3D66"/>
    <w:rsid w:val="001E400C"/>
    <w:rsid w:val="001E6BCA"/>
    <w:rsid w:val="001E7441"/>
    <w:rsid w:val="001F2DCB"/>
    <w:rsid w:val="001F3B71"/>
    <w:rsid w:val="001F6078"/>
    <w:rsid w:val="00201C7B"/>
    <w:rsid w:val="00204482"/>
    <w:rsid w:val="0020551D"/>
    <w:rsid w:val="0020616B"/>
    <w:rsid w:val="00210CED"/>
    <w:rsid w:val="00211AB0"/>
    <w:rsid w:val="0021208A"/>
    <w:rsid w:val="0021489F"/>
    <w:rsid w:val="00215348"/>
    <w:rsid w:val="002164E5"/>
    <w:rsid w:val="0022662B"/>
    <w:rsid w:val="002271EA"/>
    <w:rsid w:val="0023052C"/>
    <w:rsid w:val="0023142C"/>
    <w:rsid w:val="002314BB"/>
    <w:rsid w:val="00232FAF"/>
    <w:rsid w:val="00240537"/>
    <w:rsid w:val="00244D9C"/>
    <w:rsid w:val="00245DDD"/>
    <w:rsid w:val="00246561"/>
    <w:rsid w:val="002476A7"/>
    <w:rsid w:val="00247E90"/>
    <w:rsid w:val="00254E30"/>
    <w:rsid w:val="00256B30"/>
    <w:rsid w:val="002606C2"/>
    <w:rsid w:val="00260C7F"/>
    <w:rsid w:val="002621A4"/>
    <w:rsid w:val="00264D4B"/>
    <w:rsid w:val="00266A92"/>
    <w:rsid w:val="002672FE"/>
    <w:rsid w:val="00271991"/>
    <w:rsid w:val="00271B31"/>
    <w:rsid w:val="00272FB1"/>
    <w:rsid w:val="0027611A"/>
    <w:rsid w:val="00276D6D"/>
    <w:rsid w:val="002812E9"/>
    <w:rsid w:val="0028309C"/>
    <w:rsid w:val="002855C0"/>
    <w:rsid w:val="0028869C"/>
    <w:rsid w:val="002909E7"/>
    <w:rsid w:val="00290A0A"/>
    <w:rsid w:val="0029320B"/>
    <w:rsid w:val="002938C9"/>
    <w:rsid w:val="0029413F"/>
    <w:rsid w:val="0029592C"/>
    <w:rsid w:val="0029631A"/>
    <w:rsid w:val="00297960"/>
    <w:rsid w:val="002A3D86"/>
    <w:rsid w:val="002A60BB"/>
    <w:rsid w:val="002A784C"/>
    <w:rsid w:val="002B1A54"/>
    <w:rsid w:val="002B2E80"/>
    <w:rsid w:val="002B506D"/>
    <w:rsid w:val="002B5520"/>
    <w:rsid w:val="002B56C7"/>
    <w:rsid w:val="002B6FE4"/>
    <w:rsid w:val="002B7484"/>
    <w:rsid w:val="002C0C19"/>
    <w:rsid w:val="002C1A34"/>
    <w:rsid w:val="002C2293"/>
    <w:rsid w:val="002C258D"/>
    <w:rsid w:val="002C47E5"/>
    <w:rsid w:val="002C48C9"/>
    <w:rsid w:val="002C6C35"/>
    <w:rsid w:val="002D00CC"/>
    <w:rsid w:val="002E0B94"/>
    <w:rsid w:val="002E12CE"/>
    <w:rsid w:val="002E2B62"/>
    <w:rsid w:val="002E3617"/>
    <w:rsid w:val="002E3AF4"/>
    <w:rsid w:val="002E47DC"/>
    <w:rsid w:val="002E5270"/>
    <w:rsid w:val="002E5C7E"/>
    <w:rsid w:val="002E6CC4"/>
    <w:rsid w:val="002E7CEA"/>
    <w:rsid w:val="002F0237"/>
    <w:rsid w:val="002F0626"/>
    <w:rsid w:val="002F4E3B"/>
    <w:rsid w:val="002F79AC"/>
    <w:rsid w:val="00300815"/>
    <w:rsid w:val="00301370"/>
    <w:rsid w:val="00302151"/>
    <w:rsid w:val="00306ABB"/>
    <w:rsid w:val="00313246"/>
    <w:rsid w:val="00315385"/>
    <w:rsid w:val="003159ED"/>
    <w:rsid w:val="0032261D"/>
    <w:rsid w:val="003241B1"/>
    <w:rsid w:val="00324445"/>
    <w:rsid w:val="00324771"/>
    <w:rsid w:val="00324992"/>
    <w:rsid w:val="00325B2F"/>
    <w:rsid w:val="00326E25"/>
    <w:rsid w:val="0033217D"/>
    <w:rsid w:val="003351EB"/>
    <w:rsid w:val="00335A17"/>
    <w:rsid w:val="0033763D"/>
    <w:rsid w:val="00341F23"/>
    <w:rsid w:val="00342BB9"/>
    <w:rsid w:val="003441C8"/>
    <w:rsid w:val="003453EB"/>
    <w:rsid w:val="00345EDC"/>
    <w:rsid w:val="003550AE"/>
    <w:rsid w:val="00355B3B"/>
    <w:rsid w:val="00356076"/>
    <w:rsid w:val="00356686"/>
    <w:rsid w:val="00360C68"/>
    <w:rsid w:val="00361210"/>
    <w:rsid w:val="00361CC1"/>
    <w:rsid w:val="00362D2B"/>
    <w:rsid w:val="00365726"/>
    <w:rsid w:val="00367571"/>
    <w:rsid w:val="00367805"/>
    <w:rsid w:val="003713FC"/>
    <w:rsid w:val="00375290"/>
    <w:rsid w:val="00376812"/>
    <w:rsid w:val="00376A66"/>
    <w:rsid w:val="003804B2"/>
    <w:rsid w:val="0038080D"/>
    <w:rsid w:val="00380BB5"/>
    <w:rsid w:val="003841FA"/>
    <w:rsid w:val="00386467"/>
    <w:rsid w:val="00391226"/>
    <w:rsid w:val="003927E0"/>
    <w:rsid w:val="00392AB9"/>
    <w:rsid w:val="00396187"/>
    <w:rsid w:val="003A05D6"/>
    <w:rsid w:val="003A294C"/>
    <w:rsid w:val="003A5094"/>
    <w:rsid w:val="003A549D"/>
    <w:rsid w:val="003A6C40"/>
    <w:rsid w:val="003B1210"/>
    <w:rsid w:val="003B3322"/>
    <w:rsid w:val="003B4DEA"/>
    <w:rsid w:val="003B5536"/>
    <w:rsid w:val="003B5B1D"/>
    <w:rsid w:val="003C0729"/>
    <w:rsid w:val="003C0E57"/>
    <w:rsid w:val="003C108A"/>
    <w:rsid w:val="003C353B"/>
    <w:rsid w:val="003C4B93"/>
    <w:rsid w:val="003C4CA9"/>
    <w:rsid w:val="003C5AA9"/>
    <w:rsid w:val="003D0967"/>
    <w:rsid w:val="003D2D82"/>
    <w:rsid w:val="003D376C"/>
    <w:rsid w:val="003D480A"/>
    <w:rsid w:val="003D58D9"/>
    <w:rsid w:val="003E155F"/>
    <w:rsid w:val="003E1CC7"/>
    <w:rsid w:val="003E350D"/>
    <w:rsid w:val="003E4D63"/>
    <w:rsid w:val="003E6F0B"/>
    <w:rsid w:val="003F00E9"/>
    <w:rsid w:val="003F2E99"/>
    <w:rsid w:val="003F2EC0"/>
    <w:rsid w:val="003F6241"/>
    <w:rsid w:val="004009C4"/>
    <w:rsid w:val="00402233"/>
    <w:rsid w:val="0040361E"/>
    <w:rsid w:val="004108FB"/>
    <w:rsid w:val="00425D7C"/>
    <w:rsid w:val="0042671B"/>
    <w:rsid w:val="004304B7"/>
    <w:rsid w:val="00431100"/>
    <w:rsid w:val="00434DD1"/>
    <w:rsid w:val="0043537C"/>
    <w:rsid w:val="00436E8C"/>
    <w:rsid w:val="00443760"/>
    <w:rsid w:val="00443C09"/>
    <w:rsid w:val="00444948"/>
    <w:rsid w:val="00445ED0"/>
    <w:rsid w:val="004472A3"/>
    <w:rsid w:val="00447990"/>
    <w:rsid w:val="00454E7D"/>
    <w:rsid w:val="00455678"/>
    <w:rsid w:val="0046146C"/>
    <w:rsid w:val="004615F1"/>
    <w:rsid w:val="0046180F"/>
    <w:rsid w:val="00462762"/>
    <w:rsid w:val="00462926"/>
    <w:rsid w:val="0046575E"/>
    <w:rsid w:val="00465E18"/>
    <w:rsid w:val="0046793D"/>
    <w:rsid w:val="004703B4"/>
    <w:rsid w:val="00471111"/>
    <w:rsid w:val="00472129"/>
    <w:rsid w:val="004737A6"/>
    <w:rsid w:val="00477EE2"/>
    <w:rsid w:val="00481A02"/>
    <w:rsid w:val="0048760F"/>
    <w:rsid w:val="00494D4B"/>
    <w:rsid w:val="00495747"/>
    <w:rsid w:val="00495C2A"/>
    <w:rsid w:val="004970F9"/>
    <w:rsid w:val="004977F5"/>
    <w:rsid w:val="004A0CF2"/>
    <w:rsid w:val="004A1073"/>
    <w:rsid w:val="004A1517"/>
    <w:rsid w:val="004A2D82"/>
    <w:rsid w:val="004A32B6"/>
    <w:rsid w:val="004A5417"/>
    <w:rsid w:val="004A69F9"/>
    <w:rsid w:val="004A6BA3"/>
    <w:rsid w:val="004A7487"/>
    <w:rsid w:val="004B0DD0"/>
    <w:rsid w:val="004B247D"/>
    <w:rsid w:val="004B278F"/>
    <w:rsid w:val="004B44C5"/>
    <w:rsid w:val="004B5E0C"/>
    <w:rsid w:val="004B774D"/>
    <w:rsid w:val="004C1E12"/>
    <w:rsid w:val="004C4E87"/>
    <w:rsid w:val="004C7448"/>
    <w:rsid w:val="004D1429"/>
    <w:rsid w:val="004D1F44"/>
    <w:rsid w:val="004D2889"/>
    <w:rsid w:val="004D2AB9"/>
    <w:rsid w:val="004D33FE"/>
    <w:rsid w:val="004D34D3"/>
    <w:rsid w:val="004D59FB"/>
    <w:rsid w:val="004E0AE8"/>
    <w:rsid w:val="004E12E8"/>
    <w:rsid w:val="004E3003"/>
    <w:rsid w:val="004E362D"/>
    <w:rsid w:val="004E3ED3"/>
    <w:rsid w:val="004F12C8"/>
    <w:rsid w:val="004F17A6"/>
    <w:rsid w:val="004F1813"/>
    <w:rsid w:val="004F369E"/>
    <w:rsid w:val="004F5067"/>
    <w:rsid w:val="004F54CA"/>
    <w:rsid w:val="004F73D6"/>
    <w:rsid w:val="004F7834"/>
    <w:rsid w:val="0050010C"/>
    <w:rsid w:val="005016EC"/>
    <w:rsid w:val="00501B0D"/>
    <w:rsid w:val="00502027"/>
    <w:rsid w:val="0050350B"/>
    <w:rsid w:val="00503D65"/>
    <w:rsid w:val="00513992"/>
    <w:rsid w:val="0051665D"/>
    <w:rsid w:val="005258A9"/>
    <w:rsid w:val="00526D89"/>
    <w:rsid w:val="00530A6B"/>
    <w:rsid w:val="00531FA2"/>
    <w:rsid w:val="005343A7"/>
    <w:rsid w:val="00536716"/>
    <w:rsid w:val="005400D8"/>
    <w:rsid w:val="005423B9"/>
    <w:rsid w:val="005467E5"/>
    <w:rsid w:val="00546E10"/>
    <w:rsid w:val="00552D0C"/>
    <w:rsid w:val="00555A57"/>
    <w:rsid w:val="00555EAB"/>
    <w:rsid w:val="0055754D"/>
    <w:rsid w:val="00557DBA"/>
    <w:rsid w:val="00560586"/>
    <w:rsid w:val="00562A1C"/>
    <w:rsid w:val="00572B99"/>
    <w:rsid w:val="00575EB1"/>
    <w:rsid w:val="00576EC2"/>
    <w:rsid w:val="00580A90"/>
    <w:rsid w:val="00581F85"/>
    <w:rsid w:val="005822C4"/>
    <w:rsid w:val="00585164"/>
    <w:rsid w:val="005864DE"/>
    <w:rsid w:val="005872FF"/>
    <w:rsid w:val="005901C2"/>
    <w:rsid w:val="00590ED2"/>
    <w:rsid w:val="005922CC"/>
    <w:rsid w:val="005923E7"/>
    <w:rsid w:val="005932D4"/>
    <w:rsid w:val="00593B5A"/>
    <w:rsid w:val="005963D7"/>
    <w:rsid w:val="00596CA6"/>
    <w:rsid w:val="00596CF2"/>
    <w:rsid w:val="0059772C"/>
    <w:rsid w:val="005A37C0"/>
    <w:rsid w:val="005A3A41"/>
    <w:rsid w:val="005A5354"/>
    <w:rsid w:val="005A61CE"/>
    <w:rsid w:val="005A7A6C"/>
    <w:rsid w:val="005B053D"/>
    <w:rsid w:val="005B2F06"/>
    <w:rsid w:val="005B4931"/>
    <w:rsid w:val="005B6ED3"/>
    <w:rsid w:val="005C0163"/>
    <w:rsid w:val="005C21BE"/>
    <w:rsid w:val="005C433C"/>
    <w:rsid w:val="005C54E6"/>
    <w:rsid w:val="005C5A01"/>
    <w:rsid w:val="005D16BD"/>
    <w:rsid w:val="005D194B"/>
    <w:rsid w:val="005D206D"/>
    <w:rsid w:val="005D5CD9"/>
    <w:rsid w:val="005D66F5"/>
    <w:rsid w:val="005E3FBA"/>
    <w:rsid w:val="005E5672"/>
    <w:rsid w:val="005E5A1A"/>
    <w:rsid w:val="005E6EE0"/>
    <w:rsid w:val="005F1AB3"/>
    <w:rsid w:val="005F3AB3"/>
    <w:rsid w:val="005F745B"/>
    <w:rsid w:val="00602648"/>
    <w:rsid w:val="00605CF6"/>
    <w:rsid w:val="00611DC4"/>
    <w:rsid w:val="00622334"/>
    <w:rsid w:val="00622E29"/>
    <w:rsid w:val="006231EB"/>
    <w:rsid w:val="006247B6"/>
    <w:rsid w:val="006254EE"/>
    <w:rsid w:val="006329F6"/>
    <w:rsid w:val="00632A12"/>
    <w:rsid w:val="006334DA"/>
    <w:rsid w:val="006345A6"/>
    <w:rsid w:val="00635B9F"/>
    <w:rsid w:val="006377F6"/>
    <w:rsid w:val="006404BC"/>
    <w:rsid w:val="006427B9"/>
    <w:rsid w:val="006435ED"/>
    <w:rsid w:val="00643EAA"/>
    <w:rsid w:val="006509E1"/>
    <w:rsid w:val="006513C9"/>
    <w:rsid w:val="00653B3F"/>
    <w:rsid w:val="00664926"/>
    <w:rsid w:val="0066523D"/>
    <w:rsid w:val="00666425"/>
    <w:rsid w:val="00666873"/>
    <w:rsid w:val="00675F95"/>
    <w:rsid w:val="00676594"/>
    <w:rsid w:val="00677ED3"/>
    <w:rsid w:val="00680987"/>
    <w:rsid w:val="00680AD7"/>
    <w:rsid w:val="006819F7"/>
    <w:rsid w:val="00686F18"/>
    <w:rsid w:val="0069056C"/>
    <w:rsid w:val="00692993"/>
    <w:rsid w:val="00692FBC"/>
    <w:rsid w:val="00693456"/>
    <w:rsid w:val="00696E28"/>
    <w:rsid w:val="006976E3"/>
    <w:rsid w:val="00697706"/>
    <w:rsid w:val="006A0954"/>
    <w:rsid w:val="006A24B2"/>
    <w:rsid w:val="006A309A"/>
    <w:rsid w:val="006A31A8"/>
    <w:rsid w:val="006A4BAD"/>
    <w:rsid w:val="006B084B"/>
    <w:rsid w:val="006B0F81"/>
    <w:rsid w:val="006B24EA"/>
    <w:rsid w:val="006B76E7"/>
    <w:rsid w:val="006C13D6"/>
    <w:rsid w:val="006C19B5"/>
    <w:rsid w:val="006C3418"/>
    <w:rsid w:val="006C7051"/>
    <w:rsid w:val="006D25CE"/>
    <w:rsid w:val="006D5FC1"/>
    <w:rsid w:val="006D63E2"/>
    <w:rsid w:val="006D7C9B"/>
    <w:rsid w:val="006D7F18"/>
    <w:rsid w:val="006E2FAE"/>
    <w:rsid w:val="006E3446"/>
    <w:rsid w:val="006E405A"/>
    <w:rsid w:val="006E4527"/>
    <w:rsid w:val="006F21FD"/>
    <w:rsid w:val="006F2A9B"/>
    <w:rsid w:val="006F363A"/>
    <w:rsid w:val="006F379F"/>
    <w:rsid w:val="006F6022"/>
    <w:rsid w:val="006F6D15"/>
    <w:rsid w:val="0070083B"/>
    <w:rsid w:val="00701D64"/>
    <w:rsid w:val="00704808"/>
    <w:rsid w:val="00704E5E"/>
    <w:rsid w:val="00704EE2"/>
    <w:rsid w:val="00705DDB"/>
    <w:rsid w:val="00707727"/>
    <w:rsid w:val="0071040F"/>
    <w:rsid w:val="00710C4F"/>
    <w:rsid w:val="0071151C"/>
    <w:rsid w:val="0071164E"/>
    <w:rsid w:val="0071225D"/>
    <w:rsid w:val="00713EE5"/>
    <w:rsid w:val="007140B3"/>
    <w:rsid w:val="00716DDC"/>
    <w:rsid w:val="0072104E"/>
    <w:rsid w:val="00727875"/>
    <w:rsid w:val="0073037E"/>
    <w:rsid w:val="00731D2C"/>
    <w:rsid w:val="00732EE9"/>
    <w:rsid w:val="0073406B"/>
    <w:rsid w:val="007345F8"/>
    <w:rsid w:val="00734C75"/>
    <w:rsid w:val="0074024A"/>
    <w:rsid w:val="007424A2"/>
    <w:rsid w:val="007458A1"/>
    <w:rsid w:val="007465A5"/>
    <w:rsid w:val="00750420"/>
    <w:rsid w:val="00757ABC"/>
    <w:rsid w:val="00760DA4"/>
    <w:rsid w:val="0076337B"/>
    <w:rsid w:val="00764B80"/>
    <w:rsid w:val="007651D3"/>
    <w:rsid w:val="00772FED"/>
    <w:rsid w:val="007765E2"/>
    <w:rsid w:val="007840A8"/>
    <w:rsid w:val="007847D5"/>
    <w:rsid w:val="007852C9"/>
    <w:rsid w:val="0078565F"/>
    <w:rsid w:val="00785AB8"/>
    <w:rsid w:val="0078672E"/>
    <w:rsid w:val="00790358"/>
    <w:rsid w:val="007905BE"/>
    <w:rsid w:val="007972AE"/>
    <w:rsid w:val="00797EC2"/>
    <w:rsid w:val="007A0DBF"/>
    <w:rsid w:val="007A260F"/>
    <w:rsid w:val="007A6096"/>
    <w:rsid w:val="007B07A0"/>
    <w:rsid w:val="007B0BA0"/>
    <w:rsid w:val="007B5207"/>
    <w:rsid w:val="007B6CA6"/>
    <w:rsid w:val="007B6D42"/>
    <w:rsid w:val="007C1F9C"/>
    <w:rsid w:val="007C6641"/>
    <w:rsid w:val="007C669A"/>
    <w:rsid w:val="007D151B"/>
    <w:rsid w:val="007D1EF4"/>
    <w:rsid w:val="007D230A"/>
    <w:rsid w:val="007D3780"/>
    <w:rsid w:val="007D5382"/>
    <w:rsid w:val="007D55FC"/>
    <w:rsid w:val="007D6908"/>
    <w:rsid w:val="007D7F0F"/>
    <w:rsid w:val="007E03BD"/>
    <w:rsid w:val="007E14F5"/>
    <w:rsid w:val="007E177D"/>
    <w:rsid w:val="007E3E8A"/>
    <w:rsid w:val="007E46A6"/>
    <w:rsid w:val="007E532B"/>
    <w:rsid w:val="007E6363"/>
    <w:rsid w:val="007F0878"/>
    <w:rsid w:val="007F20BE"/>
    <w:rsid w:val="007F4E22"/>
    <w:rsid w:val="007F5179"/>
    <w:rsid w:val="007F5C25"/>
    <w:rsid w:val="007F776F"/>
    <w:rsid w:val="007F794A"/>
    <w:rsid w:val="007F7DF7"/>
    <w:rsid w:val="0080604B"/>
    <w:rsid w:val="00806B75"/>
    <w:rsid w:val="00807FD9"/>
    <w:rsid w:val="00816963"/>
    <w:rsid w:val="00817DC0"/>
    <w:rsid w:val="00821543"/>
    <w:rsid w:val="00821886"/>
    <w:rsid w:val="008226B8"/>
    <w:rsid w:val="008234E7"/>
    <w:rsid w:val="00827F18"/>
    <w:rsid w:val="00830B5A"/>
    <w:rsid w:val="00831205"/>
    <w:rsid w:val="0083149D"/>
    <w:rsid w:val="00832F46"/>
    <w:rsid w:val="00835454"/>
    <w:rsid w:val="00836CDE"/>
    <w:rsid w:val="00836FFD"/>
    <w:rsid w:val="008371F4"/>
    <w:rsid w:val="00841870"/>
    <w:rsid w:val="00841CE5"/>
    <w:rsid w:val="008429AA"/>
    <w:rsid w:val="00845A30"/>
    <w:rsid w:val="00847CD5"/>
    <w:rsid w:val="00847EC0"/>
    <w:rsid w:val="0085120A"/>
    <w:rsid w:val="00851345"/>
    <w:rsid w:val="00852EFE"/>
    <w:rsid w:val="00854FD6"/>
    <w:rsid w:val="00856AFB"/>
    <w:rsid w:val="00860951"/>
    <w:rsid w:val="00860FB6"/>
    <w:rsid w:val="008614CA"/>
    <w:rsid w:val="00861857"/>
    <w:rsid w:val="00863BD6"/>
    <w:rsid w:val="00865963"/>
    <w:rsid w:val="00870C3C"/>
    <w:rsid w:val="008720CA"/>
    <w:rsid w:val="0087522F"/>
    <w:rsid w:val="00875D0B"/>
    <w:rsid w:val="00876791"/>
    <w:rsid w:val="00877219"/>
    <w:rsid w:val="00877661"/>
    <w:rsid w:val="00880CAE"/>
    <w:rsid w:val="00880D97"/>
    <w:rsid w:val="00881D57"/>
    <w:rsid w:val="00890331"/>
    <w:rsid w:val="00891A1F"/>
    <w:rsid w:val="00891A3D"/>
    <w:rsid w:val="0089222E"/>
    <w:rsid w:val="008943A2"/>
    <w:rsid w:val="00894C61"/>
    <w:rsid w:val="00896011"/>
    <w:rsid w:val="00896A40"/>
    <w:rsid w:val="00897523"/>
    <w:rsid w:val="008A095E"/>
    <w:rsid w:val="008A27B5"/>
    <w:rsid w:val="008A3233"/>
    <w:rsid w:val="008A3F35"/>
    <w:rsid w:val="008A654E"/>
    <w:rsid w:val="008A6DF9"/>
    <w:rsid w:val="008B23DC"/>
    <w:rsid w:val="008B44EA"/>
    <w:rsid w:val="008B5459"/>
    <w:rsid w:val="008B5955"/>
    <w:rsid w:val="008B68C1"/>
    <w:rsid w:val="008B6DA4"/>
    <w:rsid w:val="008C1A26"/>
    <w:rsid w:val="008C1C1F"/>
    <w:rsid w:val="008C495B"/>
    <w:rsid w:val="008C657C"/>
    <w:rsid w:val="008D2C29"/>
    <w:rsid w:val="008D4B23"/>
    <w:rsid w:val="008D4F8F"/>
    <w:rsid w:val="008D7195"/>
    <w:rsid w:val="008E301B"/>
    <w:rsid w:val="008E7C6B"/>
    <w:rsid w:val="008F0964"/>
    <w:rsid w:val="008F11B0"/>
    <w:rsid w:val="008F5633"/>
    <w:rsid w:val="009022CB"/>
    <w:rsid w:val="00903109"/>
    <w:rsid w:val="00905253"/>
    <w:rsid w:val="0091520C"/>
    <w:rsid w:val="00920F44"/>
    <w:rsid w:val="00921537"/>
    <w:rsid w:val="00924B4E"/>
    <w:rsid w:val="00930572"/>
    <w:rsid w:val="00930BD0"/>
    <w:rsid w:val="00930C94"/>
    <w:rsid w:val="00932198"/>
    <w:rsid w:val="009352CA"/>
    <w:rsid w:val="00935D90"/>
    <w:rsid w:val="009365F0"/>
    <w:rsid w:val="009402BF"/>
    <w:rsid w:val="009434F2"/>
    <w:rsid w:val="00943A85"/>
    <w:rsid w:val="00943DCC"/>
    <w:rsid w:val="00947E34"/>
    <w:rsid w:val="009528DC"/>
    <w:rsid w:val="00952DC4"/>
    <w:rsid w:val="00953386"/>
    <w:rsid w:val="00956A80"/>
    <w:rsid w:val="00957C03"/>
    <w:rsid w:val="00960D00"/>
    <w:rsid w:val="009610F7"/>
    <w:rsid w:val="00963646"/>
    <w:rsid w:val="00964E9A"/>
    <w:rsid w:val="009671A3"/>
    <w:rsid w:val="0096720F"/>
    <w:rsid w:val="00971199"/>
    <w:rsid w:val="009808A7"/>
    <w:rsid w:val="00981921"/>
    <w:rsid w:val="00983245"/>
    <w:rsid w:val="009857B9"/>
    <w:rsid w:val="00986562"/>
    <w:rsid w:val="00987983"/>
    <w:rsid w:val="0099364C"/>
    <w:rsid w:val="00993EB4"/>
    <w:rsid w:val="009A0948"/>
    <w:rsid w:val="009A1A96"/>
    <w:rsid w:val="009A3364"/>
    <w:rsid w:val="009B0106"/>
    <w:rsid w:val="009B15B1"/>
    <w:rsid w:val="009B5F5D"/>
    <w:rsid w:val="009C1525"/>
    <w:rsid w:val="009C2DE9"/>
    <w:rsid w:val="009C4FF4"/>
    <w:rsid w:val="009C61C8"/>
    <w:rsid w:val="009D303A"/>
    <w:rsid w:val="009D5078"/>
    <w:rsid w:val="009D6932"/>
    <w:rsid w:val="009D6B9E"/>
    <w:rsid w:val="009E1398"/>
    <w:rsid w:val="009E45BA"/>
    <w:rsid w:val="009E6091"/>
    <w:rsid w:val="009E6A50"/>
    <w:rsid w:val="009F45DE"/>
    <w:rsid w:val="009F5C58"/>
    <w:rsid w:val="009F7054"/>
    <w:rsid w:val="00A008AE"/>
    <w:rsid w:val="00A019C2"/>
    <w:rsid w:val="00A05F7A"/>
    <w:rsid w:val="00A070F1"/>
    <w:rsid w:val="00A14BE0"/>
    <w:rsid w:val="00A14C12"/>
    <w:rsid w:val="00A151B1"/>
    <w:rsid w:val="00A154C5"/>
    <w:rsid w:val="00A16F75"/>
    <w:rsid w:val="00A170E4"/>
    <w:rsid w:val="00A1724B"/>
    <w:rsid w:val="00A2109A"/>
    <w:rsid w:val="00A228D6"/>
    <w:rsid w:val="00A22CDF"/>
    <w:rsid w:val="00A26E61"/>
    <w:rsid w:val="00A30F15"/>
    <w:rsid w:val="00A32B7B"/>
    <w:rsid w:val="00A32E34"/>
    <w:rsid w:val="00A334D0"/>
    <w:rsid w:val="00A348E3"/>
    <w:rsid w:val="00A35061"/>
    <w:rsid w:val="00A369F6"/>
    <w:rsid w:val="00A36C3B"/>
    <w:rsid w:val="00A36FB2"/>
    <w:rsid w:val="00A4098F"/>
    <w:rsid w:val="00A43BDE"/>
    <w:rsid w:val="00A45556"/>
    <w:rsid w:val="00A5072D"/>
    <w:rsid w:val="00A53394"/>
    <w:rsid w:val="00A54315"/>
    <w:rsid w:val="00A562BF"/>
    <w:rsid w:val="00A6132E"/>
    <w:rsid w:val="00A6143D"/>
    <w:rsid w:val="00A63C8C"/>
    <w:rsid w:val="00A66B21"/>
    <w:rsid w:val="00A71F35"/>
    <w:rsid w:val="00A727A9"/>
    <w:rsid w:val="00A75119"/>
    <w:rsid w:val="00A76230"/>
    <w:rsid w:val="00A76ADE"/>
    <w:rsid w:val="00A8004C"/>
    <w:rsid w:val="00A8122C"/>
    <w:rsid w:val="00A8152B"/>
    <w:rsid w:val="00A84A13"/>
    <w:rsid w:val="00A84FA2"/>
    <w:rsid w:val="00A851E5"/>
    <w:rsid w:val="00A9040F"/>
    <w:rsid w:val="00A922A8"/>
    <w:rsid w:val="00A9290E"/>
    <w:rsid w:val="00A95256"/>
    <w:rsid w:val="00A97730"/>
    <w:rsid w:val="00AA5F9F"/>
    <w:rsid w:val="00AB0271"/>
    <w:rsid w:val="00AB18E9"/>
    <w:rsid w:val="00AC2D25"/>
    <w:rsid w:val="00AC418A"/>
    <w:rsid w:val="00AC4F8E"/>
    <w:rsid w:val="00AC5047"/>
    <w:rsid w:val="00AC5BFB"/>
    <w:rsid w:val="00AD0915"/>
    <w:rsid w:val="00AD1039"/>
    <w:rsid w:val="00AD4ABA"/>
    <w:rsid w:val="00AD7ECD"/>
    <w:rsid w:val="00AE25C6"/>
    <w:rsid w:val="00AE520E"/>
    <w:rsid w:val="00AF15AA"/>
    <w:rsid w:val="00AF1A73"/>
    <w:rsid w:val="00AF225B"/>
    <w:rsid w:val="00AF7E8E"/>
    <w:rsid w:val="00B0030F"/>
    <w:rsid w:val="00B01A46"/>
    <w:rsid w:val="00B02F64"/>
    <w:rsid w:val="00B04266"/>
    <w:rsid w:val="00B06264"/>
    <w:rsid w:val="00B062D5"/>
    <w:rsid w:val="00B06482"/>
    <w:rsid w:val="00B13312"/>
    <w:rsid w:val="00B14002"/>
    <w:rsid w:val="00B15D75"/>
    <w:rsid w:val="00B20F89"/>
    <w:rsid w:val="00B25E44"/>
    <w:rsid w:val="00B3046A"/>
    <w:rsid w:val="00B322B5"/>
    <w:rsid w:val="00B32DCF"/>
    <w:rsid w:val="00B3557A"/>
    <w:rsid w:val="00B4012D"/>
    <w:rsid w:val="00B4018D"/>
    <w:rsid w:val="00B41360"/>
    <w:rsid w:val="00B449B7"/>
    <w:rsid w:val="00B5216F"/>
    <w:rsid w:val="00B523B7"/>
    <w:rsid w:val="00B5266E"/>
    <w:rsid w:val="00B5501D"/>
    <w:rsid w:val="00B556E4"/>
    <w:rsid w:val="00B60D80"/>
    <w:rsid w:val="00B62036"/>
    <w:rsid w:val="00B626A3"/>
    <w:rsid w:val="00B662F9"/>
    <w:rsid w:val="00B6731F"/>
    <w:rsid w:val="00B67566"/>
    <w:rsid w:val="00B74ACC"/>
    <w:rsid w:val="00B74EF0"/>
    <w:rsid w:val="00B75EB0"/>
    <w:rsid w:val="00B76E55"/>
    <w:rsid w:val="00B8140F"/>
    <w:rsid w:val="00B82126"/>
    <w:rsid w:val="00B828C8"/>
    <w:rsid w:val="00B84A27"/>
    <w:rsid w:val="00B852A8"/>
    <w:rsid w:val="00B92D51"/>
    <w:rsid w:val="00B935BB"/>
    <w:rsid w:val="00B95F03"/>
    <w:rsid w:val="00B965BB"/>
    <w:rsid w:val="00BA284C"/>
    <w:rsid w:val="00BA70C5"/>
    <w:rsid w:val="00BB334E"/>
    <w:rsid w:val="00BB3580"/>
    <w:rsid w:val="00BB602A"/>
    <w:rsid w:val="00BC0287"/>
    <w:rsid w:val="00BC1A06"/>
    <w:rsid w:val="00BC5CF1"/>
    <w:rsid w:val="00BD45A4"/>
    <w:rsid w:val="00BD7F43"/>
    <w:rsid w:val="00BE0B7B"/>
    <w:rsid w:val="00BE2B00"/>
    <w:rsid w:val="00BE561D"/>
    <w:rsid w:val="00BF0A05"/>
    <w:rsid w:val="00BF6841"/>
    <w:rsid w:val="00C0161F"/>
    <w:rsid w:val="00C03184"/>
    <w:rsid w:val="00C042D1"/>
    <w:rsid w:val="00C048DF"/>
    <w:rsid w:val="00C07AC6"/>
    <w:rsid w:val="00C117DA"/>
    <w:rsid w:val="00C13F7D"/>
    <w:rsid w:val="00C1564D"/>
    <w:rsid w:val="00C21B27"/>
    <w:rsid w:val="00C22C16"/>
    <w:rsid w:val="00C22F1D"/>
    <w:rsid w:val="00C26491"/>
    <w:rsid w:val="00C26CE4"/>
    <w:rsid w:val="00C317A6"/>
    <w:rsid w:val="00C35904"/>
    <w:rsid w:val="00C40D2A"/>
    <w:rsid w:val="00C4197D"/>
    <w:rsid w:val="00C41D16"/>
    <w:rsid w:val="00C45020"/>
    <w:rsid w:val="00C46534"/>
    <w:rsid w:val="00C508D4"/>
    <w:rsid w:val="00C50F79"/>
    <w:rsid w:val="00C52121"/>
    <w:rsid w:val="00C535FC"/>
    <w:rsid w:val="00C53930"/>
    <w:rsid w:val="00C5609E"/>
    <w:rsid w:val="00C570E6"/>
    <w:rsid w:val="00C5782D"/>
    <w:rsid w:val="00C609CA"/>
    <w:rsid w:val="00C63F81"/>
    <w:rsid w:val="00C66709"/>
    <w:rsid w:val="00C67A9B"/>
    <w:rsid w:val="00C707B8"/>
    <w:rsid w:val="00C72217"/>
    <w:rsid w:val="00C74FDC"/>
    <w:rsid w:val="00C75028"/>
    <w:rsid w:val="00C75FC9"/>
    <w:rsid w:val="00C76273"/>
    <w:rsid w:val="00C76CA1"/>
    <w:rsid w:val="00C77798"/>
    <w:rsid w:val="00C77F62"/>
    <w:rsid w:val="00C77F76"/>
    <w:rsid w:val="00C82F63"/>
    <w:rsid w:val="00C8436B"/>
    <w:rsid w:val="00C87B80"/>
    <w:rsid w:val="00C92685"/>
    <w:rsid w:val="00C95AE2"/>
    <w:rsid w:val="00C95EEE"/>
    <w:rsid w:val="00C96E67"/>
    <w:rsid w:val="00C97694"/>
    <w:rsid w:val="00CA08EA"/>
    <w:rsid w:val="00CB20C5"/>
    <w:rsid w:val="00CB26BB"/>
    <w:rsid w:val="00CB31C7"/>
    <w:rsid w:val="00CB5AAA"/>
    <w:rsid w:val="00CB75A0"/>
    <w:rsid w:val="00CB7D08"/>
    <w:rsid w:val="00CC15BE"/>
    <w:rsid w:val="00CC2153"/>
    <w:rsid w:val="00CC332C"/>
    <w:rsid w:val="00CC3773"/>
    <w:rsid w:val="00CC4EC3"/>
    <w:rsid w:val="00CC75B9"/>
    <w:rsid w:val="00CD05AD"/>
    <w:rsid w:val="00CD0D8C"/>
    <w:rsid w:val="00CD2AEF"/>
    <w:rsid w:val="00CD3DFD"/>
    <w:rsid w:val="00CD5EB0"/>
    <w:rsid w:val="00CD67F5"/>
    <w:rsid w:val="00CE03C5"/>
    <w:rsid w:val="00CE06ED"/>
    <w:rsid w:val="00CE14DA"/>
    <w:rsid w:val="00CE2516"/>
    <w:rsid w:val="00CE49B6"/>
    <w:rsid w:val="00CE52E8"/>
    <w:rsid w:val="00CE5732"/>
    <w:rsid w:val="00CE7B95"/>
    <w:rsid w:val="00CF1A4F"/>
    <w:rsid w:val="00CF1D41"/>
    <w:rsid w:val="00CF467E"/>
    <w:rsid w:val="00CF6586"/>
    <w:rsid w:val="00CF6A2E"/>
    <w:rsid w:val="00CF6C88"/>
    <w:rsid w:val="00D00882"/>
    <w:rsid w:val="00D11FE3"/>
    <w:rsid w:val="00D1354C"/>
    <w:rsid w:val="00D2042E"/>
    <w:rsid w:val="00D223EC"/>
    <w:rsid w:val="00D2262B"/>
    <w:rsid w:val="00D23831"/>
    <w:rsid w:val="00D24515"/>
    <w:rsid w:val="00D24A4C"/>
    <w:rsid w:val="00D24C2B"/>
    <w:rsid w:val="00D258CD"/>
    <w:rsid w:val="00D27E50"/>
    <w:rsid w:val="00D322FF"/>
    <w:rsid w:val="00D3254F"/>
    <w:rsid w:val="00D35469"/>
    <w:rsid w:val="00D35DD5"/>
    <w:rsid w:val="00D416E3"/>
    <w:rsid w:val="00D42142"/>
    <w:rsid w:val="00D43406"/>
    <w:rsid w:val="00D43FB5"/>
    <w:rsid w:val="00D470F3"/>
    <w:rsid w:val="00D47B55"/>
    <w:rsid w:val="00D50F34"/>
    <w:rsid w:val="00D545FD"/>
    <w:rsid w:val="00D606C9"/>
    <w:rsid w:val="00D61C85"/>
    <w:rsid w:val="00D62340"/>
    <w:rsid w:val="00D64CD5"/>
    <w:rsid w:val="00D6512E"/>
    <w:rsid w:val="00D65537"/>
    <w:rsid w:val="00D67CCF"/>
    <w:rsid w:val="00D7074A"/>
    <w:rsid w:val="00D73D75"/>
    <w:rsid w:val="00D74251"/>
    <w:rsid w:val="00D74C93"/>
    <w:rsid w:val="00D81128"/>
    <w:rsid w:val="00D8567A"/>
    <w:rsid w:val="00D92D65"/>
    <w:rsid w:val="00D979D3"/>
    <w:rsid w:val="00DA05FC"/>
    <w:rsid w:val="00DA29CE"/>
    <w:rsid w:val="00DA2EFC"/>
    <w:rsid w:val="00DA521B"/>
    <w:rsid w:val="00DB04E0"/>
    <w:rsid w:val="00DB25AE"/>
    <w:rsid w:val="00DB2B4B"/>
    <w:rsid w:val="00DB362E"/>
    <w:rsid w:val="00DB41E0"/>
    <w:rsid w:val="00DC7B48"/>
    <w:rsid w:val="00DD2B66"/>
    <w:rsid w:val="00DD3E2B"/>
    <w:rsid w:val="00DD7E2F"/>
    <w:rsid w:val="00DE13FA"/>
    <w:rsid w:val="00DE32A5"/>
    <w:rsid w:val="00DE33D9"/>
    <w:rsid w:val="00DE7E47"/>
    <w:rsid w:val="00DF018E"/>
    <w:rsid w:val="00DF2120"/>
    <w:rsid w:val="00DF2AFD"/>
    <w:rsid w:val="00DF6BBC"/>
    <w:rsid w:val="00E0448A"/>
    <w:rsid w:val="00E051DF"/>
    <w:rsid w:val="00E05B39"/>
    <w:rsid w:val="00E067CB"/>
    <w:rsid w:val="00E07B3A"/>
    <w:rsid w:val="00E105F4"/>
    <w:rsid w:val="00E13027"/>
    <w:rsid w:val="00E136A2"/>
    <w:rsid w:val="00E20A62"/>
    <w:rsid w:val="00E20D72"/>
    <w:rsid w:val="00E244B9"/>
    <w:rsid w:val="00E30528"/>
    <w:rsid w:val="00E3529D"/>
    <w:rsid w:val="00E362AF"/>
    <w:rsid w:val="00E3720C"/>
    <w:rsid w:val="00E37E37"/>
    <w:rsid w:val="00E37F4D"/>
    <w:rsid w:val="00E4130C"/>
    <w:rsid w:val="00E417E7"/>
    <w:rsid w:val="00E41D4A"/>
    <w:rsid w:val="00E52741"/>
    <w:rsid w:val="00E53DA5"/>
    <w:rsid w:val="00E607B9"/>
    <w:rsid w:val="00E62FE5"/>
    <w:rsid w:val="00E636BB"/>
    <w:rsid w:val="00E63841"/>
    <w:rsid w:val="00E63F66"/>
    <w:rsid w:val="00E64628"/>
    <w:rsid w:val="00E6626A"/>
    <w:rsid w:val="00E66C0B"/>
    <w:rsid w:val="00E70FE2"/>
    <w:rsid w:val="00E71E1B"/>
    <w:rsid w:val="00E77472"/>
    <w:rsid w:val="00E778AC"/>
    <w:rsid w:val="00E835F1"/>
    <w:rsid w:val="00E84DB5"/>
    <w:rsid w:val="00E87381"/>
    <w:rsid w:val="00E875F0"/>
    <w:rsid w:val="00E87F36"/>
    <w:rsid w:val="00E91BD8"/>
    <w:rsid w:val="00E93FDA"/>
    <w:rsid w:val="00E944A0"/>
    <w:rsid w:val="00E946C9"/>
    <w:rsid w:val="00E97158"/>
    <w:rsid w:val="00EA1358"/>
    <w:rsid w:val="00EA5E4D"/>
    <w:rsid w:val="00EA5E9D"/>
    <w:rsid w:val="00EA6439"/>
    <w:rsid w:val="00EA6B15"/>
    <w:rsid w:val="00EA7B25"/>
    <w:rsid w:val="00EA7DB6"/>
    <w:rsid w:val="00EB0D8F"/>
    <w:rsid w:val="00EB679B"/>
    <w:rsid w:val="00EB6916"/>
    <w:rsid w:val="00EB6BFA"/>
    <w:rsid w:val="00EB7F0F"/>
    <w:rsid w:val="00EC45FD"/>
    <w:rsid w:val="00EC6290"/>
    <w:rsid w:val="00EC6EC5"/>
    <w:rsid w:val="00EC7849"/>
    <w:rsid w:val="00EC7EB1"/>
    <w:rsid w:val="00ED15A7"/>
    <w:rsid w:val="00ED212E"/>
    <w:rsid w:val="00ED32EE"/>
    <w:rsid w:val="00ED4C48"/>
    <w:rsid w:val="00EE0D1A"/>
    <w:rsid w:val="00EE217E"/>
    <w:rsid w:val="00EE25E0"/>
    <w:rsid w:val="00EE2DA8"/>
    <w:rsid w:val="00EE4AB4"/>
    <w:rsid w:val="00EE73AF"/>
    <w:rsid w:val="00EE7608"/>
    <w:rsid w:val="00EE7AF4"/>
    <w:rsid w:val="00EF289E"/>
    <w:rsid w:val="00EF568E"/>
    <w:rsid w:val="00EF5A51"/>
    <w:rsid w:val="00EF6EB5"/>
    <w:rsid w:val="00F018B6"/>
    <w:rsid w:val="00F120C9"/>
    <w:rsid w:val="00F16E86"/>
    <w:rsid w:val="00F1748A"/>
    <w:rsid w:val="00F2128E"/>
    <w:rsid w:val="00F21A9F"/>
    <w:rsid w:val="00F234EB"/>
    <w:rsid w:val="00F255B0"/>
    <w:rsid w:val="00F2593A"/>
    <w:rsid w:val="00F26E12"/>
    <w:rsid w:val="00F26F09"/>
    <w:rsid w:val="00F272A3"/>
    <w:rsid w:val="00F3329D"/>
    <w:rsid w:val="00F3599C"/>
    <w:rsid w:val="00F36B5D"/>
    <w:rsid w:val="00F4000D"/>
    <w:rsid w:val="00F40282"/>
    <w:rsid w:val="00F408C9"/>
    <w:rsid w:val="00F40CE2"/>
    <w:rsid w:val="00F4345F"/>
    <w:rsid w:val="00F449EF"/>
    <w:rsid w:val="00F44BA8"/>
    <w:rsid w:val="00F46488"/>
    <w:rsid w:val="00F51036"/>
    <w:rsid w:val="00F56523"/>
    <w:rsid w:val="00F56F4C"/>
    <w:rsid w:val="00F57908"/>
    <w:rsid w:val="00F600FD"/>
    <w:rsid w:val="00F6247E"/>
    <w:rsid w:val="00F63560"/>
    <w:rsid w:val="00F63FDB"/>
    <w:rsid w:val="00F64CD0"/>
    <w:rsid w:val="00F6756F"/>
    <w:rsid w:val="00F67E9D"/>
    <w:rsid w:val="00F7262C"/>
    <w:rsid w:val="00F72E97"/>
    <w:rsid w:val="00F749D7"/>
    <w:rsid w:val="00F7582A"/>
    <w:rsid w:val="00F833BA"/>
    <w:rsid w:val="00F835A1"/>
    <w:rsid w:val="00F87488"/>
    <w:rsid w:val="00F914C5"/>
    <w:rsid w:val="00F94656"/>
    <w:rsid w:val="00FA088F"/>
    <w:rsid w:val="00FA17BD"/>
    <w:rsid w:val="00FA2E04"/>
    <w:rsid w:val="00FA4353"/>
    <w:rsid w:val="00FA56D5"/>
    <w:rsid w:val="00FA5ADA"/>
    <w:rsid w:val="00FB0275"/>
    <w:rsid w:val="00FB0793"/>
    <w:rsid w:val="00FB1499"/>
    <w:rsid w:val="00FB216C"/>
    <w:rsid w:val="00FC50E9"/>
    <w:rsid w:val="00FD28F0"/>
    <w:rsid w:val="00FD3A38"/>
    <w:rsid w:val="00FD65FE"/>
    <w:rsid w:val="00FD7EA1"/>
    <w:rsid w:val="00FE05FF"/>
    <w:rsid w:val="00FE1101"/>
    <w:rsid w:val="00FE47A7"/>
    <w:rsid w:val="00FE4DE9"/>
    <w:rsid w:val="00FE7666"/>
    <w:rsid w:val="00FF255F"/>
    <w:rsid w:val="00FF29A5"/>
    <w:rsid w:val="00FF2C46"/>
    <w:rsid w:val="00FF3AA8"/>
    <w:rsid w:val="00FF3E37"/>
    <w:rsid w:val="00FF7B55"/>
    <w:rsid w:val="0FC6FF11"/>
    <w:rsid w:val="138221CF"/>
    <w:rsid w:val="1933997A"/>
    <w:rsid w:val="1948D060"/>
    <w:rsid w:val="1F35156D"/>
    <w:rsid w:val="25D860E9"/>
    <w:rsid w:val="29D14D42"/>
    <w:rsid w:val="376D93E9"/>
    <w:rsid w:val="4C583E1D"/>
    <w:rsid w:val="4CCFC139"/>
    <w:rsid w:val="5761AF9E"/>
    <w:rsid w:val="5C90FCD1"/>
    <w:rsid w:val="6CDD6C69"/>
    <w:rsid w:val="72E39315"/>
    <w:rsid w:val="7C1C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7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64"/>
    <w:pPr>
      <w:spacing w:before="240" w:after="240" w:line="240" w:lineRule="auto"/>
    </w:pPr>
    <w:rPr>
      <w:rFonts w:ascii="Arial" w:eastAsiaTheme="minorHAnsi" w:hAnsi="Arial"/>
      <w:sz w:val="24"/>
      <w14:ligatures w14:val="standardContextual"/>
    </w:rPr>
  </w:style>
  <w:style w:type="paragraph" w:styleId="Heading1">
    <w:name w:val="heading 1"/>
    <w:basedOn w:val="Normal"/>
    <w:next w:val="Normal"/>
    <w:link w:val="Heading1Char"/>
    <w:autoRedefine/>
    <w:uiPriority w:val="9"/>
    <w:qFormat/>
    <w:rsid w:val="009A3364"/>
    <w:pPr>
      <w:keepNext/>
      <w:keepLines/>
      <w:spacing w:line="257"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A3364"/>
    <w:pPr>
      <w:keepNext/>
      <w:keepLines/>
      <w:spacing w:line="257" w:lineRule="auto"/>
      <w:outlineLvl w:val="1"/>
    </w:pPr>
    <w:rPr>
      <w:rFonts w:eastAsiaTheme="majorEastAsia" w:cstheme="majorBidi"/>
      <w:b/>
      <w:kern w:val="2"/>
      <w:sz w:val="28"/>
      <w:szCs w:val="24"/>
    </w:rPr>
  </w:style>
  <w:style w:type="paragraph" w:styleId="Heading3">
    <w:name w:val="heading 3"/>
    <w:basedOn w:val="Normal"/>
    <w:next w:val="Normal"/>
    <w:link w:val="Heading3Char"/>
    <w:autoRedefine/>
    <w:uiPriority w:val="9"/>
    <w:unhideWhenUsed/>
    <w:qFormat/>
    <w:rsid w:val="009A3364"/>
    <w:pPr>
      <w:keepNext/>
      <w:keepLines/>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9A3364"/>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9A3364"/>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9A3364"/>
    <w:pPr>
      <w:keepNext/>
      <w:keepLines/>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9A3364"/>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rsid w:val="009A33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364"/>
  </w:style>
  <w:style w:type="paragraph" w:styleId="Title">
    <w:name w:val="Title"/>
    <w:basedOn w:val="Normal"/>
    <w:next w:val="Normal"/>
    <w:link w:val="TitleChar"/>
    <w:uiPriority w:val="10"/>
    <w:qFormat/>
    <w:rsid w:val="009A3364"/>
    <w:pPr>
      <w:spacing w:before="120" w:after="120"/>
      <w:contextualSpacing/>
    </w:pPr>
    <w:rPr>
      <w:rFonts w:eastAsiaTheme="majorEastAsia" w:cstheme="majorBidi"/>
      <w:spacing w:val="-10"/>
      <w:kern w:val="28"/>
      <w:sz w:val="56"/>
      <w:szCs w:val="56"/>
    </w:rPr>
  </w:style>
  <w:style w:type="paragraph" w:styleId="ListParagraph">
    <w:name w:val="List Paragraph"/>
    <w:basedOn w:val="Normal"/>
    <w:uiPriority w:val="34"/>
    <w:qFormat/>
    <w:rsid w:val="00FC2843"/>
    <w:pPr>
      <w:ind w:left="720"/>
      <w:contextualSpacing/>
    </w:pPr>
  </w:style>
  <w:style w:type="paragraph" w:styleId="NormalWeb">
    <w:name w:val="Normal (Web)"/>
    <w:basedOn w:val="Normal"/>
    <w:uiPriority w:val="99"/>
    <w:unhideWhenUsed/>
    <w:rsid w:val="009017C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36E41"/>
    <w:rPr>
      <w:sz w:val="16"/>
      <w:szCs w:val="16"/>
    </w:rPr>
  </w:style>
  <w:style w:type="paragraph" w:styleId="CommentText">
    <w:name w:val="annotation text"/>
    <w:basedOn w:val="Normal"/>
    <w:link w:val="CommentTextChar"/>
    <w:uiPriority w:val="99"/>
    <w:unhideWhenUsed/>
    <w:rsid w:val="00D36E41"/>
    <w:rPr>
      <w:sz w:val="20"/>
      <w:szCs w:val="20"/>
    </w:rPr>
  </w:style>
  <w:style w:type="character" w:customStyle="1" w:styleId="CommentTextChar">
    <w:name w:val="Comment Text Char"/>
    <w:basedOn w:val="DefaultParagraphFont"/>
    <w:link w:val="CommentText"/>
    <w:uiPriority w:val="99"/>
    <w:rsid w:val="00D36E41"/>
    <w:rPr>
      <w:sz w:val="20"/>
      <w:szCs w:val="20"/>
    </w:rPr>
  </w:style>
  <w:style w:type="paragraph" w:styleId="CommentSubject">
    <w:name w:val="annotation subject"/>
    <w:basedOn w:val="CommentText"/>
    <w:next w:val="CommentText"/>
    <w:link w:val="CommentSubjectChar"/>
    <w:uiPriority w:val="99"/>
    <w:semiHidden/>
    <w:unhideWhenUsed/>
    <w:rsid w:val="00D36E41"/>
    <w:rPr>
      <w:b/>
      <w:bCs/>
    </w:rPr>
  </w:style>
  <w:style w:type="character" w:customStyle="1" w:styleId="CommentSubjectChar">
    <w:name w:val="Comment Subject Char"/>
    <w:basedOn w:val="CommentTextChar"/>
    <w:link w:val="CommentSubject"/>
    <w:uiPriority w:val="99"/>
    <w:semiHidden/>
    <w:rsid w:val="00D36E41"/>
    <w:rPr>
      <w:b/>
      <w:bCs/>
      <w:sz w:val="20"/>
      <w:szCs w:val="20"/>
    </w:rPr>
  </w:style>
  <w:style w:type="paragraph" w:styleId="Header">
    <w:name w:val="header"/>
    <w:basedOn w:val="Normal"/>
    <w:link w:val="HeaderChar"/>
    <w:uiPriority w:val="99"/>
    <w:unhideWhenUsed/>
    <w:rsid w:val="00E852B6"/>
    <w:pPr>
      <w:tabs>
        <w:tab w:val="center" w:pos="4680"/>
        <w:tab w:val="right" w:pos="9360"/>
      </w:tabs>
    </w:pPr>
  </w:style>
  <w:style w:type="character" w:customStyle="1" w:styleId="HeaderChar">
    <w:name w:val="Header Char"/>
    <w:basedOn w:val="DefaultParagraphFont"/>
    <w:link w:val="Header"/>
    <w:uiPriority w:val="99"/>
    <w:rsid w:val="00E852B6"/>
  </w:style>
  <w:style w:type="paragraph" w:styleId="Footer">
    <w:name w:val="footer"/>
    <w:basedOn w:val="Normal"/>
    <w:link w:val="FooterChar"/>
    <w:uiPriority w:val="99"/>
    <w:unhideWhenUsed/>
    <w:rsid w:val="00E852B6"/>
    <w:pPr>
      <w:tabs>
        <w:tab w:val="center" w:pos="4680"/>
        <w:tab w:val="right" w:pos="9360"/>
      </w:tabs>
    </w:pPr>
  </w:style>
  <w:style w:type="character" w:customStyle="1" w:styleId="FooterChar">
    <w:name w:val="Footer Char"/>
    <w:basedOn w:val="DefaultParagraphFont"/>
    <w:link w:val="Footer"/>
    <w:uiPriority w:val="99"/>
    <w:rsid w:val="00E852B6"/>
  </w:style>
  <w:style w:type="character" w:styleId="Hyperlink">
    <w:name w:val="Hyperlink"/>
    <w:basedOn w:val="DefaultParagraphFont"/>
    <w:uiPriority w:val="99"/>
    <w:unhideWhenUsed/>
    <w:rsid w:val="009A3364"/>
    <w:rPr>
      <w:color w:val="0000FF"/>
      <w:u w:val="single"/>
    </w:rPr>
  </w:style>
  <w:style w:type="character" w:styleId="UnresolvedMention">
    <w:name w:val="Unresolved Mention"/>
    <w:basedOn w:val="DefaultParagraphFont"/>
    <w:uiPriority w:val="99"/>
    <w:semiHidden/>
    <w:unhideWhenUsed/>
    <w:rsid w:val="006117B2"/>
    <w:rPr>
      <w:color w:val="605E5C"/>
      <w:shd w:val="clear" w:color="auto" w:fill="E1DFDD"/>
    </w:rPr>
  </w:style>
  <w:style w:type="paragraph" w:styleId="Subtitle">
    <w:name w:val="Subtitle"/>
    <w:basedOn w:val="Normal"/>
    <w:next w:val="Normal"/>
    <w:link w:val="SubtitleChar"/>
    <w:uiPriority w:val="11"/>
    <w:qFormat/>
    <w:rsid w:val="009A3364"/>
    <w:pPr>
      <w:numPr>
        <w:ilvl w:val="1"/>
      </w:numPr>
    </w:pPr>
    <w:rPr>
      <w:rFonts w:eastAsiaTheme="minorEastAsia"/>
      <w:color w:val="5A5A5A" w:themeColor="text1" w:themeTint="A5"/>
      <w:spacing w:val="15"/>
      <w:sz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AE57F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E57F7"/>
    <w:rPr>
      <w:color w:val="954F72" w:themeColor="followedHyperlink"/>
      <w:u w:val="single"/>
    </w:rPr>
  </w:style>
  <w:style w:type="paragraph" w:styleId="BodyText">
    <w:name w:val="Body Text"/>
    <w:basedOn w:val="Normal"/>
    <w:link w:val="BodyTextChar"/>
    <w:uiPriority w:val="1"/>
    <w:qFormat/>
    <w:rsid w:val="00AE57F7"/>
    <w:rPr>
      <w:rFonts w:eastAsia="Arial"/>
      <w:lang w:bidi="en-US"/>
    </w:rPr>
  </w:style>
  <w:style w:type="character" w:customStyle="1" w:styleId="BodyTextChar">
    <w:name w:val="Body Text Char"/>
    <w:basedOn w:val="DefaultParagraphFont"/>
    <w:link w:val="BodyText"/>
    <w:uiPriority w:val="1"/>
    <w:rsid w:val="00AE57F7"/>
    <w:rPr>
      <w:rFonts w:asciiTheme="minorHAnsi" w:eastAsia="Arial" w:hAnsiTheme="minorHAnsi" w:cstheme="minorBidi"/>
      <w:szCs w:val="24"/>
      <w:lang w:bidi="en-US"/>
    </w:rPr>
  </w:style>
  <w:style w:type="character" w:customStyle="1" w:styleId="Heading3Char">
    <w:name w:val="Heading 3 Char"/>
    <w:basedOn w:val="DefaultParagraphFont"/>
    <w:link w:val="Heading3"/>
    <w:uiPriority w:val="9"/>
    <w:rsid w:val="009A3364"/>
    <w:rPr>
      <w:rFonts w:ascii="Arial" w:eastAsiaTheme="majorEastAsia" w:hAnsi="Arial" w:cstheme="majorBidi"/>
      <w:b/>
      <w:sz w:val="24"/>
      <w:szCs w:val="24"/>
      <w14:ligatures w14:val="standardContextual"/>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paragraph" w:styleId="Revision">
    <w:name w:val="Revision"/>
    <w:hidden/>
    <w:uiPriority w:val="99"/>
    <w:semiHidden/>
    <w:rsid w:val="00DB2B4B"/>
    <w:pPr>
      <w:spacing w:after="0" w:line="240" w:lineRule="auto"/>
    </w:pPr>
  </w:style>
  <w:style w:type="table" w:styleId="TableGrid">
    <w:name w:val="Table Grid"/>
    <w:basedOn w:val="TableNormal"/>
    <w:uiPriority w:val="39"/>
    <w:rsid w:val="00D43FB5"/>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048703134msonormal">
    <w:name w:val="yiv7048703134msonormal"/>
    <w:basedOn w:val="Normal"/>
    <w:rsid w:val="00D43FB5"/>
    <w:pPr>
      <w:spacing w:before="100" w:beforeAutospacing="1" w:after="100" w:afterAutospacing="1"/>
    </w:pPr>
    <w:rPr>
      <w:rFonts w:ascii="Times New Roman" w:eastAsia="Times New Roman" w:hAnsi="Times New Roman" w:cs="Times New Roman"/>
    </w:rPr>
  </w:style>
  <w:style w:type="paragraph" w:customStyle="1" w:styleId="yiv7659418447msonormal">
    <w:name w:val="yiv7659418447msonormal"/>
    <w:basedOn w:val="Normal"/>
    <w:rsid w:val="00D43FB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3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364"/>
    <w:rPr>
      <w:rFonts w:ascii="Segoe UI" w:eastAsiaTheme="minorHAnsi" w:hAnsi="Segoe UI" w:cs="Segoe UI"/>
      <w:sz w:val="18"/>
      <w:szCs w:val="18"/>
      <w14:ligatures w14:val="standardContextual"/>
    </w:rPr>
  </w:style>
  <w:style w:type="character" w:styleId="PlaceholderText">
    <w:name w:val="Placeholder Text"/>
    <w:basedOn w:val="DefaultParagraphFont"/>
    <w:uiPriority w:val="99"/>
    <w:semiHidden/>
    <w:rsid w:val="003F00E9"/>
    <w:rPr>
      <w:color w:val="808080"/>
    </w:rPr>
  </w:style>
  <w:style w:type="character" w:customStyle="1" w:styleId="Heading7Char">
    <w:name w:val="Heading 7 Char"/>
    <w:basedOn w:val="DefaultParagraphFont"/>
    <w:link w:val="Heading7"/>
    <w:uiPriority w:val="9"/>
    <w:semiHidden/>
    <w:rsid w:val="009A3364"/>
    <w:rPr>
      <w:rFonts w:ascii="Arial" w:eastAsiaTheme="majorEastAsia" w:hAnsi="Arial" w:cstheme="majorBidi"/>
      <w:i/>
      <w:iCs/>
      <w:color w:val="1F3763" w:themeColor="accent1" w:themeShade="7F"/>
      <w:sz w:val="24"/>
      <w14:ligatures w14:val="standardContextual"/>
    </w:rPr>
  </w:style>
  <w:style w:type="character" w:customStyle="1" w:styleId="Heading1Char">
    <w:name w:val="Heading 1 Char"/>
    <w:basedOn w:val="DefaultParagraphFont"/>
    <w:link w:val="Heading1"/>
    <w:uiPriority w:val="9"/>
    <w:rsid w:val="009A3364"/>
    <w:rPr>
      <w:rFonts w:ascii="Arial" w:eastAsiaTheme="majorEastAsia" w:hAnsi="Arial" w:cstheme="majorBidi"/>
      <w:b/>
      <w:sz w:val="32"/>
      <w:szCs w:val="32"/>
      <w14:ligatures w14:val="standardContextual"/>
    </w:rPr>
  </w:style>
  <w:style w:type="character" w:customStyle="1" w:styleId="Heading2Char">
    <w:name w:val="Heading 2 Char"/>
    <w:basedOn w:val="DefaultParagraphFont"/>
    <w:link w:val="Heading2"/>
    <w:uiPriority w:val="9"/>
    <w:rsid w:val="009A3364"/>
    <w:rPr>
      <w:rFonts w:ascii="Arial" w:eastAsiaTheme="majorEastAsia" w:hAnsi="Arial" w:cstheme="majorBidi"/>
      <w:b/>
      <w:kern w:val="2"/>
      <w:sz w:val="28"/>
      <w:szCs w:val="24"/>
      <w14:ligatures w14:val="standardContextual"/>
    </w:rPr>
  </w:style>
  <w:style w:type="character" w:customStyle="1" w:styleId="Heading4Char">
    <w:name w:val="Heading 4 Char"/>
    <w:basedOn w:val="DefaultParagraphFont"/>
    <w:link w:val="Heading4"/>
    <w:uiPriority w:val="9"/>
    <w:rsid w:val="009A3364"/>
    <w:rPr>
      <w:rFonts w:ascii="Arial" w:eastAsiaTheme="majorEastAsia" w:hAnsi="Arial" w:cstheme="majorBidi"/>
      <w:b/>
      <w:iCs/>
      <w:sz w:val="24"/>
      <w14:ligatures w14:val="standardContextual"/>
    </w:rPr>
  </w:style>
  <w:style w:type="character" w:customStyle="1" w:styleId="TitleChar">
    <w:name w:val="Title Char"/>
    <w:basedOn w:val="DefaultParagraphFont"/>
    <w:link w:val="Title"/>
    <w:uiPriority w:val="10"/>
    <w:rsid w:val="009A3364"/>
    <w:rPr>
      <w:rFonts w:ascii="Arial" w:eastAsiaTheme="majorEastAsia" w:hAnsi="Arial" w:cstheme="majorBidi"/>
      <w:spacing w:val="-10"/>
      <w:kern w:val="28"/>
      <w:sz w:val="56"/>
      <w:szCs w:val="56"/>
      <w14:ligatures w14:val="standardContextual"/>
    </w:rPr>
  </w:style>
  <w:style w:type="character" w:customStyle="1" w:styleId="Heading5Char">
    <w:name w:val="Heading 5 Char"/>
    <w:basedOn w:val="DefaultParagraphFont"/>
    <w:link w:val="Heading5"/>
    <w:uiPriority w:val="9"/>
    <w:rsid w:val="009A3364"/>
    <w:rPr>
      <w:rFonts w:ascii="Arial" w:eastAsiaTheme="majorEastAsia" w:hAnsi="Arial" w:cstheme="majorBidi"/>
      <w:b/>
      <w:sz w:val="24"/>
      <w14:ligatures w14:val="standardContextual"/>
    </w:rPr>
  </w:style>
  <w:style w:type="paragraph" w:styleId="NoSpacing">
    <w:name w:val="No Spacing"/>
    <w:uiPriority w:val="1"/>
    <w:qFormat/>
    <w:rsid w:val="009A3364"/>
    <w:pPr>
      <w:spacing w:after="0" w:line="240" w:lineRule="auto"/>
    </w:pPr>
    <w:rPr>
      <w:rFonts w:ascii="Arial" w:eastAsiaTheme="minorHAnsi" w:hAnsi="Arial" w:cstheme="minorBidi"/>
      <w:kern w:val="2"/>
      <w:sz w:val="24"/>
      <w14:ligatures w14:val="standardContextual"/>
    </w:rPr>
  </w:style>
  <w:style w:type="character" w:customStyle="1" w:styleId="Heading6Char">
    <w:name w:val="Heading 6 Char"/>
    <w:basedOn w:val="DefaultParagraphFont"/>
    <w:link w:val="Heading6"/>
    <w:uiPriority w:val="9"/>
    <w:rsid w:val="009A3364"/>
    <w:rPr>
      <w:rFonts w:ascii="Arial" w:eastAsiaTheme="majorEastAsia" w:hAnsi="Arial" w:cstheme="majorBidi"/>
      <w:b/>
      <w:sz w:val="24"/>
      <w14:ligatures w14:val="standardContextual"/>
    </w:rPr>
  </w:style>
  <w:style w:type="character" w:customStyle="1" w:styleId="SubtitleChar">
    <w:name w:val="Subtitle Char"/>
    <w:basedOn w:val="DefaultParagraphFont"/>
    <w:link w:val="Subtitle"/>
    <w:uiPriority w:val="11"/>
    <w:rsid w:val="009A3364"/>
    <w:rPr>
      <w:rFonts w:ascii="Arial" w:eastAsiaTheme="minorEastAsia" w:hAnsi="Arial"/>
      <w:color w:val="5A5A5A" w:themeColor="text1" w:themeTint="A5"/>
      <w:spacing w:val="15"/>
      <w:sz w:val="28"/>
      <w14:ligatures w14:val="standardContextual"/>
    </w:rPr>
  </w:style>
  <w:style w:type="paragraph" w:styleId="TOCHeading">
    <w:name w:val="TOC Heading"/>
    <w:basedOn w:val="Heading1"/>
    <w:next w:val="Normal"/>
    <w:uiPriority w:val="39"/>
    <w:unhideWhenUsed/>
    <w:qFormat/>
    <w:rsid w:val="00F87488"/>
    <w:pPr>
      <w:outlineLvl w:val="9"/>
    </w:pPr>
    <w:rPr>
      <w:rFonts w:asciiTheme="majorHAnsi" w:hAnsiTheme="majorHAnsi"/>
      <w:b w:val="0"/>
      <w:color w:val="2F5496" w:themeColor="accent1" w:themeShade="BF"/>
    </w:rPr>
  </w:style>
  <w:style w:type="paragraph" w:styleId="TOC3">
    <w:name w:val="toc 3"/>
    <w:basedOn w:val="Normal"/>
    <w:next w:val="Normal"/>
    <w:autoRedefine/>
    <w:uiPriority w:val="39"/>
    <w:unhideWhenUsed/>
    <w:rsid w:val="00C535FC"/>
    <w:pPr>
      <w:tabs>
        <w:tab w:val="left" w:pos="1080"/>
        <w:tab w:val="right" w:leader="dot" w:pos="9350"/>
      </w:tabs>
      <w:spacing w:after="100"/>
      <w:ind w:left="480"/>
    </w:pPr>
  </w:style>
  <w:style w:type="paragraph" w:styleId="TOC2">
    <w:name w:val="toc 2"/>
    <w:basedOn w:val="Normal"/>
    <w:next w:val="Normal"/>
    <w:autoRedefine/>
    <w:uiPriority w:val="39"/>
    <w:unhideWhenUsed/>
    <w:rsid w:val="00593B5A"/>
    <w:pPr>
      <w:tabs>
        <w:tab w:val="right" w:leader="dot" w:pos="9350"/>
      </w:tabs>
      <w:spacing w:after="100"/>
    </w:pPr>
  </w:style>
  <w:style w:type="paragraph" w:styleId="TOC1">
    <w:name w:val="toc 1"/>
    <w:basedOn w:val="Normal"/>
    <w:next w:val="Normal"/>
    <w:autoRedefine/>
    <w:uiPriority w:val="39"/>
    <w:unhideWhenUsed/>
    <w:rsid w:val="00106567"/>
    <w:pPr>
      <w:spacing w:after="100"/>
    </w:pPr>
  </w:style>
  <w:style w:type="paragraph" w:customStyle="1" w:styleId="xmsonormal">
    <w:name w:val="x_msonormal"/>
    <w:basedOn w:val="Normal"/>
    <w:rsid w:val="00A36C3B"/>
    <w:pPr>
      <w:spacing w:line="252" w:lineRule="auto"/>
    </w:pPr>
    <w:rPr>
      <w:rFonts w:ascii="Calibri" w:hAnsi="Calibri"/>
    </w:rPr>
  </w:style>
  <w:style w:type="paragraph" w:customStyle="1" w:styleId="indent-1">
    <w:name w:val="indent-1"/>
    <w:basedOn w:val="Normal"/>
    <w:rsid w:val="006D5FC1"/>
    <w:pPr>
      <w:spacing w:before="100" w:beforeAutospacing="1" w:after="100" w:afterAutospacing="1"/>
    </w:pPr>
    <w:rPr>
      <w:rFonts w:ascii="Times New Roman" w:eastAsia="Times New Roman" w:hAnsi="Times New Roman" w:cs="Times New Roman"/>
    </w:rPr>
  </w:style>
  <w:style w:type="character" w:customStyle="1" w:styleId="paragraph-hierarchy">
    <w:name w:val="paragraph-hierarchy"/>
    <w:basedOn w:val="DefaultParagraphFont"/>
    <w:rsid w:val="006D5FC1"/>
  </w:style>
  <w:style w:type="character" w:customStyle="1" w:styleId="paren">
    <w:name w:val="paren"/>
    <w:basedOn w:val="DefaultParagraphFont"/>
    <w:rsid w:val="006D5FC1"/>
  </w:style>
  <w:style w:type="table" w:styleId="TableGridLight">
    <w:name w:val="Grid Table Light"/>
    <w:basedOn w:val="TableNormal"/>
    <w:uiPriority w:val="40"/>
    <w:rsid w:val="00271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F776F"/>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70F3"/>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0F3"/>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3364"/>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2480">
      <w:bodyDiv w:val="1"/>
      <w:marLeft w:val="0"/>
      <w:marRight w:val="0"/>
      <w:marTop w:val="0"/>
      <w:marBottom w:val="0"/>
      <w:divBdr>
        <w:top w:val="none" w:sz="0" w:space="0" w:color="auto"/>
        <w:left w:val="none" w:sz="0" w:space="0" w:color="auto"/>
        <w:bottom w:val="none" w:sz="0" w:space="0" w:color="auto"/>
        <w:right w:val="none" w:sz="0" w:space="0" w:color="auto"/>
      </w:divBdr>
    </w:div>
    <w:div w:id="420875382">
      <w:bodyDiv w:val="1"/>
      <w:marLeft w:val="0"/>
      <w:marRight w:val="0"/>
      <w:marTop w:val="0"/>
      <w:marBottom w:val="0"/>
      <w:divBdr>
        <w:top w:val="none" w:sz="0" w:space="0" w:color="auto"/>
        <w:left w:val="none" w:sz="0" w:space="0" w:color="auto"/>
        <w:bottom w:val="none" w:sz="0" w:space="0" w:color="auto"/>
        <w:right w:val="none" w:sz="0" w:space="0" w:color="auto"/>
      </w:divBdr>
    </w:div>
    <w:div w:id="522518816">
      <w:bodyDiv w:val="1"/>
      <w:marLeft w:val="0"/>
      <w:marRight w:val="0"/>
      <w:marTop w:val="0"/>
      <w:marBottom w:val="0"/>
      <w:divBdr>
        <w:top w:val="none" w:sz="0" w:space="0" w:color="auto"/>
        <w:left w:val="none" w:sz="0" w:space="0" w:color="auto"/>
        <w:bottom w:val="none" w:sz="0" w:space="0" w:color="auto"/>
        <w:right w:val="none" w:sz="0" w:space="0" w:color="auto"/>
      </w:divBdr>
    </w:div>
    <w:div w:id="613290318">
      <w:bodyDiv w:val="1"/>
      <w:marLeft w:val="0"/>
      <w:marRight w:val="0"/>
      <w:marTop w:val="0"/>
      <w:marBottom w:val="0"/>
      <w:divBdr>
        <w:top w:val="none" w:sz="0" w:space="0" w:color="auto"/>
        <w:left w:val="none" w:sz="0" w:space="0" w:color="auto"/>
        <w:bottom w:val="none" w:sz="0" w:space="0" w:color="auto"/>
        <w:right w:val="none" w:sz="0" w:space="0" w:color="auto"/>
      </w:divBdr>
    </w:div>
    <w:div w:id="650790360">
      <w:bodyDiv w:val="1"/>
      <w:marLeft w:val="0"/>
      <w:marRight w:val="0"/>
      <w:marTop w:val="0"/>
      <w:marBottom w:val="0"/>
      <w:divBdr>
        <w:top w:val="none" w:sz="0" w:space="0" w:color="auto"/>
        <w:left w:val="none" w:sz="0" w:space="0" w:color="auto"/>
        <w:bottom w:val="none" w:sz="0" w:space="0" w:color="auto"/>
        <w:right w:val="none" w:sz="0" w:space="0" w:color="auto"/>
      </w:divBdr>
    </w:div>
    <w:div w:id="861163011">
      <w:bodyDiv w:val="1"/>
      <w:marLeft w:val="0"/>
      <w:marRight w:val="0"/>
      <w:marTop w:val="0"/>
      <w:marBottom w:val="0"/>
      <w:divBdr>
        <w:top w:val="none" w:sz="0" w:space="0" w:color="auto"/>
        <w:left w:val="none" w:sz="0" w:space="0" w:color="auto"/>
        <w:bottom w:val="none" w:sz="0" w:space="0" w:color="auto"/>
        <w:right w:val="none" w:sz="0" w:space="0" w:color="auto"/>
      </w:divBdr>
    </w:div>
    <w:div w:id="1113789555">
      <w:bodyDiv w:val="1"/>
      <w:marLeft w:val="0"/>
      <w:marRight w:val="0"/>
      <w:marTop w:val="0"/>
      <w:marBottom w:val="0"/>
      <w:divBdr>
        <w:top w:val="none" w:sz="0" w:space="0" w:color="auto"/>
        <w:left w:val="none" w:sz="0" w:space="0" w:color="auto"/>
        <w:bottom w:val="none" w:sz="0" w:space="0" w:color="auto"/>
        <w:right w:val="none" w:sz="0" w:space="0" w:color="auto"/>
      </w:divBdr>
    </w:div>
    <w:div w:id="1193150604">
      <w:bodyDiv w:val="1"/>
      <w:marLeft w:val="0"/>
      <w:marRight w:val="0"/>
      <w:marTop w:val="0"/>
      <w:marBottom w:val="0"/>
      <w:divBdr>
        <w:top w:val="none" w:sz="0" w:space="0" w:color="auto"/>
        <w:left w:val="none" w:sz="0" w:space="0" w:color="auto"/>
        <w:bottom w:val="none" w:sz="0" w:space="0" w:color="auto"/>
        <w:right w:val="none" w:sz="0" w:space="0" w:color="auto"/>
      </w:divBdr>
    </w:div>
    <w:div w:id="1488936492">
      <w:bodyDiv w:val="1"/>
      <w:marLeft w:val="0"/>
      <w:marRight w:val="0"/>
      <w:marTop w:val="0"/>
      <w:marBottom w:val="0"/>
      <w:divBdr>
        <w:top w:val="none" w:sz="0" w:space="0" w:color="auto"/>
        <w:left w:val="none" w:sz="0" w:space="0" w:color="auto"/>
        <w:bottom w:val="none" w:sz="0" w:space="0" w:color="auto"/>
        <w:right w:val="none" w:sz="0" w:space="0" w:color="auto"/>
      </w:divBdr>
    </w:div>
    <w:div w:id="1708136081">
      <w:bodyDiv w:val="1"/>
      <w:marLeft w:val="0"/>
      <w:marRight w:val="0"/>
      <w:marTop w:val="0"/>
      <w:marBottom w:val="0"/>
      <w:divBdr>
        <w:top w:val="none" w:sz="0" w:space="0" w:color="auto"/>
        <w:left w:val="none" w:sz="0" w:space="0" w:color="auto"/>
        <w:bottom w:val="none" w:sz="0" w:space="0" w:color="auto"/>
        <w:right w:val="none" w:sz="0" w:space="0" w:color="auto"/>
      </w:divBdr>
    </w:div>
    <w:div w:id="1726486109">
      <w:bodyDiv w:val="1"/>
      <w:marLeft w:val="0"/>
      <w:marRight w:val="0"/>
      <w:marTop w:val="0"/>
      <w:marBottom w:val="0"/>
      <w:divBdr>
        <w:top w:val="none" w:sz="0" w:space="0" w:color="auto"/>
        <w:left w:val="none" w:sz="0" w:space="0" w:color="auto"/>
        <w:bottom w:val="none" w:sz="0" w:space="0" w:color="auto"/>
        <w:right w:val="none" w:sz="0" w:space="0" w:color="auto"/>
      </w:divBdr>
    </w:div>
    <w:div w:id="1816680774">
      <w:bodyDiv w:val="1"/>
      <w:marLeft w:val="0"/>
      <w:marRight w:val="0"/>
      <w:marTop w:val="0"/>
      <w:marBottom w:val="0"/>
      <w:divBdr>
        <w:top w:val="none" w:sz="0" w:space="0" w:color="auto"/>
        <w:left w:val="none" w:sz="0" w:space="0" w:color="auto"/>
        <w:bottom w:val="none" w:sz="0" w:space="0" w:color="auto"/>
        <w:right w:val="none" w:sz="0" w:space="0" w:color="auto"/>
      </w:divBdr>
    </w:div>
    <w:div w:id="2030183983">
      <w:bodyDiv w:val="1"/>
      <w:marLeft w:val="0"/>
      <w:marRight w:val="0"/>
      <w:marTop w:val="0"/>
      <w:marBottom w:val="0"/>
      <w:divBdr>
        <w:top w:val="none" w:sz="0" w:space="0" w:color="auto"/>
        <w:left w:val="none" w:sz="0" w:space="0" w:color="auto"/>
        <w:bottom w:val="none" w:sz="0" w:space="0" w:color="auto"/>
        <w:right w:val="none" w:sz="0" w:space="0" w:color="auto"/>
      </w:divBdr>
    </w:div>
    <w:div w:id="21455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ca.gov/sp/se/sr/taskforce2015-family.asp" TargetMode="External"/><Relationship Id="rId18" Type="http://schemas.openxmlformats.org/officeDocument/2006/relationships/hyperlink" Target="mailto:PPL@cde.ca.gov" TargetMode="External"/><Relationship Id="rId26" Type="http://schemas.openxmlformats.org/officeDocument/2006/relationships/hyperlink" Target="https://www.ecfr.gov/current/title-2/subtitle-A/chapter-II/part-200/subpart-D/subject-group-ECFR45ddd4419ad436d" TargetMode="External"/><Relationship Id="rId3" Type="http://schemas.openxmlformats.org/officeDocument/2006/relationships/numbering" Target="numbering.xml"/><Relationship Id="rId21" Type="http://schemas.openxmlformats.org/officeDocument/2006/relationships/hyperlink" Target="https://www.cde.ca.gov/fg/fo/r18/documents/fec22e-budget.xlsx" TargetMode="External"/><Relationship Id="rId34" Type="http://schemas.openxmlformats.org/officeDocument/2006/relationships/hyperlink" Target="https://www.cde.ca.gov/ds/ad/filessp.asp" TargetMode="External"/><Relationship Id="rId7" Type="http://schemas.openxmlformats.org/officeDocument/2006/relationships/footnotes" Target="footnotes.xml"/><Relationship Id="rId12" Type="http://schemas.openxmlformats.org/officeDocument/2006/relationships/hyperlink" Target="https://sites.ed.gov/idea/statute-chapter-33/subchapter-i/1400/d" TargetMode="External"/><Relationship Id="rId17" Type="http://schemas.openxmlformats.org/officeDocument/2006/relationships/hyperlink" Target="https://www.cde.ca.gov/fg/fo/fm/ff.asp" TargetMode="External"/><Relationship Id="rId25" Type="http://schemas.openxmlformats.org/officeDocument/2006/relationships/hyperlink" Target="https://www.cde.ca.gov/fg/fo/r18/documents/fec22b-app.pdf" TargetMode="External"/><Relationship Id="rId33" Type="http://schemas.openxmlformats.org/officeDocument/2006/relationships/hyperlink" Target="https://oag.ca.gov/ab188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gov/policy/gen/guid/fpco/ferpa/index.html" TargetMode="External"/><Relationship Id="rId20" Type="http://schemas.openxmlformats.org/officeDocument/2006/relationships/hyperlink" Target="mailto:PPL@cde.ca.gov" TargetMode="External"/><Relationship Id="rId29" Type="http://schemas.openxmlformats.org/officeDocument/2006/relationships/hyperlink" Target="https://www.cde.ca.gov/ds/ad/filessp.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PL@cde.ca.gov" TargetMode="External"/><Relationship Id="rId32" Type="http://schemas.openxmlformats.org/officeDocument/2006/relationships/hyperlink" Target="https://www.parentcenterhub.org/the-parent-center-network/"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de.ca.gov/ds/ad/filessp.asp" TargetMode="External"/><Relationship Id="rId23" Type="http://schemas.openxmlformats.org/officeDocument/2006/relationships/footer" Target="footer2.xml"/><Relationship Id="rId28" Type="http://schemas.openxmlformats.org/officeDocument/2006/relationships/hyperlink" Target="https://www.cde.ca.gov/fg/fo/r18/documents/fec22d-project.pdf" TargetMode="External"/><Relationship Id="rId36" Type="http://schemas.openxmlformats.org/officeDocument/2006/relationships/fontTable" Target="fontTable.xml"/><Relationship Id="rId10" Type="http://schemas.openxmlformats.org/officeDocument/2006/relationships/hyperlink" Target="mailto:PPL@cde.ca.gov" TargetMode="External"/><Relationship Id="rId19" Type="http://schemas.openxmlformats.org/officeDocument/2006/relationships/hyperlink" Target="https://www.cde.ca.gov/fg/fo/fm/generalassurances2022-23.asp" TargetMode="External"/><Relationship Id="rId31" Type="http://schemas.openxmlformats.org/officeDocument/2006/relationships/hyperlink" Target="https://www.cde.ca.gov/sp/se/sr/taskforce2015-family.as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e.ca.gov/fg/fo/fm/ff.asp" TargetMode="External"/><Relationship Id="rId22" Type="http://schemas.openxmlformats.org/officeDocument/2006/relationships/header" Target="header1.xml"/><Relationship Id="rId27" Type="http://schemas.openxmlformats.org/officeDocument/2006/relationships/hyperlink" Target="mailto:PPL@cde.ca.gov" TargetMode="External"/><Relationship Id="rId30" Type="http://schemas.openxmlformats.org/officeDocument/2006/relationships/hyperlink" Target="https://www.ecfr.gov/current/title-2/subtitle-A/chapter-II/part-200?toc=1" TargetMode="External"/><Relationship Id="rId35" Type="http://schemas.openxmlformats.org/officeDocument/2006/relationships/hyperlink" Target="https://www.dds.ca.gov/wp-content/uploads/2019/02/EarlyStart_EffectivePractice_20190205-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EE97990-C228-4F0F-B1C5-E2FFC34B21D8}"/>
      </w:docPartPr>
      <w:docPartBody>
        <w:p w:rsidR="00A96D2F" w:rsidRDefault="00A96D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6D2F"/>
    <w:rsid w:val="000607CF"/>
    <w:rsid w:val="00064D01"/>
    <w:rsid w:val="00067291"/>
    <w:rsid w:val="00103E0E"/>
    <w:rsid w:val="00183D1C"/>
    <w:rsid w:val="001C1818"/>
    <w:rsid w:val="00245FD1"/>
    <w:rsid w:val="002770C6"/>
    <w:rsid w:val="0028453D"/>
    <w:rsid w:val="002A7D19"/>
    <w:rsid w:val="002E42DF"/>
    <w:rsid w:val="00311B4D"/>
    <w:rsid w:val="00402233"/>
    <w:rsid w:val="004211AA"/>
    <w:rsid w:val="00440833"/>
    <w:rsid w:val="00451731"/>
    <w:rsid w:val="004A7EDD"/>
    <w:rsid w:val="004D41FB"/>
    <w:rsid w:val="0055190B"/>
    <w:rsid w:val="005B0F68"/>
    <w:rsid w:val="005C51B7"/>
    <w:rsid w:val="006355B9"/>
    <w:rsid w:val="006622F6"/>
    <w:rsid w:val="00676594"/>
    <w:rsid w:val="006808D3"/>
    <w:rsid w:val="006A2C82"/>
    <w:rsid w:val="006F2161"/>
    <w:rsid w:val="007817F2"/>
    <w:rsid w:val="007828A2"/>
    <w:rsid w:val="00792383"/>
    <w:rsid w:val="007C6F9E"/>
    <w:rsid w:val="007E6C05"/>
    <w:rsid w:val="00830A8E"/>
    <w:rsid w:val="00837E80"/>
    <w:rsid w:val="008B1F5A"/>
    <w:rsid w:val="009037E5"/>
    <w:rsid w:val="00920525"/>
    <w:rsid w:val="00956A0D"/>
    <w:rsid w:val="009910E5"/>
    <w:rsid w:val="00A91580"/>
    <w:rsid w:val="00A9258C"/>
    <w:rsid w:val="00A96D2F"/>
    <w:rsid w:val="00AB35FA"/>
    <w:rsid w:val="00B0539B"/>
    <w:rsid w:val="00B302FD"/>
    <w:rsid w:val="00B7025E"/>
    <w:rsid w:val="00B70B07"/>
    <w:rsid w:val="00B962D6"/>
    <w:rsid w:val="00BB6621"/>
    <w:rsid w:val="00C15325"/>
    <w:rsid w:val="00D154EC"/>
    <w:rsid w:val="00D1752D"/>
    <w:rsid w:val="00D26D2F"/>
    <w:rsid w:val="00D27698"/>
    <w:rsid w:val="00D37C84"/>
    <w:rsid w:val="00E1513D"/>
    <w:rsid w:val="00E55E06"/>
    <w:rsid w:val="00EF6F5C"/>
    <w:rsid w:val="00F24A8F"/>
    <w:rsid w:val="00F41B76"/>
    <w:rsid w:val="00FF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gfIJh6EllSuNWnQfMmD1cVF0mg==">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</go:docsCustomData>
</go:gDocsCustomXmlDataStorage>
</file>

<file path=customXml/itemProps1.xml><?xml version="1.0" encoding="utf-8"?>
<ds:datastoreItem xmlns:ds="http://schemas.openxmlformats.org/officeDocument/2006/customXml" ds:itemID="{CC8CF94B-FEB7-4B55-ACF8-7C1D1B3562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14982</Words>
  <Characters>85398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Family Empowerment Centers on Disability Grant (CA Dept of Education)</dc:title>
  <dc:subject>This Request for Application (RFA) outlines the processes and questions potential grantees will need to address to receive funding for Family Empowerment Center (FEC) Grant.</dc:subject>
  <dc:creator/>
  <cp:lastModifiedBy/>
  <cp:revision>1</cp:revision>
  <dcterms:created xsi:type="dcterms:W3CDTF">2024-06-12T19:38:00Z</dcterms:created>
  <dcterms:modified xsi:type="dcterms:W3CDTF">2024-06-14T23:51:00Z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27ebb5994061d08ba97298e37c8626c698417c093347b78266a50e4f1664da89</vt:lpwstr>
  </property>
</Properties>
</file>