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2F97" w14:textId="287209E0" w:rsidR="00CD6DC4" w:rsidRPr="00CD6DC4" w:rsidRDefault="00CD6DC4" w:rsidP="00CD6DC4">
      <w:pPr>
        <w:tabs>
          <w:tab w:val="left" w:pos="7650"/>
        </w:tabs>
        <w:rPr>
          <w:rFonts w:ascii="Arial" w:hAnsi="Arial" w:cs="Arial"/>
          <w:snapToGrid/>
        </w:rPr>
      </w:pPr>
      <w:bookmarkStart w:id="0" w:name="_GoBack"/>
      <w:bookmarkEnd w:id="0"/>
      <w:r w:rsidRPr="00CD6DC4">
        <w:rPr>
          <w:rFonts w:ascii="Arial" w:hAnsi="Arial" w:cs="Arial"/>
          <w:snapToGrid/>
        </w:rPr>
        <w:t>California Department of Education</w:t>
      </w:r>
      <w:r>
        <w:rPr>
          <w:rFonts w:ascii="Arial" w:hAnsi="Arial" w:cs="Arial"/>
          <w:snapToGrid/>
        </w:rPr>
        <w:t xml:space="preserve"> </w:t>
      </w:r>
      <w:r>
        <w:rPr>
          <w:rFonts w:ascii="Arial" w:hAnsi="Arial" w:cs="Arial"/>
          <w:snapToGrid/>
        </w:rPr>
        <w:tab/>
      </w:r>
      <w:r w:rsidR="001C0163">
        <w:rPr>
          <w:rFonts w:ascii="Arial" w:hAnsi="Arial" w:cs="Arial"/>
          <w:snapToGrid/>
        </w:rPr>
        <w:t>May 2020</w:t>
      </w:r>
    </w:p>
    <w:p w14:paraId="12601D00" w14:textId="6D384E6D" w:rsidR="003E18F3" w:rsidRPr="00CD6DC4" w:rsidRDefault="003E18F3" w:rsidP="00CD6DC4">
      <w:pPr>
        <w:pStyle w:val="Heading1"/>
        <w:rPr>
          <w:rFonts w:ascii="Arial" w:hAnsi="Arial" w:cs="Arial"/>
          <w:b/>
          <w:snapToGrid/>
          <w:color w:val="auto"/>
          <w:sz w:val="28"/>
          <w:szCs w:val="28"/>
        </w:rPr>
      </w:pPr>
      <w:r w:rsidRPr="00CD6DC4">
        <w:rPr>
          <w:rFonts w:ascii="Arial" w:hAnsi="Arial" w:cs="Arial"/>
          <w:b/>
          <w:snapToGrid/>
          <w:color w:val="auto"/>
          <w:sz w:val="28"/>
          <w:szCs w:val="28"/>
        </w:rPr>
        <w:t>State Program for English Learner</w:t>
      </w:r>
      <w:r w:rsidR="001C0163">
        <w:rPr>
          <w:rFonts w:ascii="Arial" w:hAnsi="Arial" w:cs="Arial"/>
          <w:b/>
          <w:snapToGrid/>
          <w:color w:val="auto"/>
          <w:sz w:val="28"/>
          <w:szCs w:val="28"/>
        </w:rPr>
        <w:t xml:space="preserve"> (EL) Student</w:t>
      </w:r>
      <w:r w:rsidRPr="00CD6DC4">
        <w:rPr>
          <w:rFonts w:ascii="Arial" w:hAnsi="Arial" w:cs="Arial"/>
          <w:b/>
          <w:snapToGrid/>
          <w:color w:val="auto"/>
          <w:sz w:val="28"/>
          <w:szCs w:val="28"/>
        </w:rPr>
        <w:t>s</w:t>
      </w:r>
    </w:p>
    <w:p w14:paraId="56AC8BD0" w14:textId="6CBA480A" w:rsid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A Home Language Survey (HLS) is used at the time of initial enrollment to determine the student’s primary language, and within 30 calendar days of initial enrollment, each student, whose HLS indicates a language other than English, </w:t>
      </w:r>
      <w:r w:rsidR="00D472CE">
        <w:rPr>
          <w:rFonts w:ascii="Arial" w:hAnsi="Arial" w:cs="Arial"/>
          <w:snapToGrid/>
          <w:szCs w:val="24"/>
          <w:lang w:val="en"/>
        </w:rPr>
        <w:t xml:space="preserve">is </w:t>
      </w:r>
      <w:r w:rsidRPr="003E18F3">
        <w:rPr>
          <w:rFonts w:ascii="Arial" w:hAnsi="Arial" w:cs="Arial"/>
          <w:snapToGrid/>
          <w:szCs w:val="24"/>
          <w:lang w:val="en"/>
        </w:rPr>
        <w:t>assessed for English proficiency by means of the state-designated instrument. (California</w:t>
      </w:r>
      <w:r w:rsidRPr="003E18F3">
        <w:rPr>
          <w:rFonts w:ascii="Arial" w:hAnsi="Arial" w:cs="Arial"/>
          <w:i/>
          <w:snapToGrid/>
          <w:szCs w:val="24"/>
          <w:lang w:val="en"/>
        </w:rPr>
        <w:t xml:space="preserve"> Education Code (EC) </w:t>
      </w:r>
      <w:r w:rsidRPr="003E18F3">
        <w:rPr>
          <w:rFonts w:ascii="Arial" w:hAnsi="Arial" w:cs="Arial"/>
          <w:snapToGrid/>
          <w:szCs w:val="24"/>
          <w:lang w:val="en"/>
        </w:rPr>
        <w:t xml:space="preserve">§ </w:t>
      </w:r>
      <w:r w:rsidR="009E5489">
        <w:rPr>
          <w:rFonts w:ascii="Arial" w:hAnsi="Arial" w:cs="Arial"/>
          <w:snapToGrid/>
          <w:szCs w:val="24"/>
          <w:lang w:val="en"/>
        </w:rPr>
        <w:t>313, 60810</w:t>
      </w:r>
      <w:r w:rsidRPr="003E18F3">
        <w:rPr>
          <w:rFonts w:ascii="Arial" w:hAnsi="Arial" w:cs="Arial"/>
          <w:snapToGrid/>
          <w:szCs w:val="24"/>
          <w:lang w:val="en"/>
        </w:rPr>
        <w:t xml:space="preserve">; Title 5, </w:t>
      </w:r>
      <w:r w:rsidRPr="003E18F3">
        <w:rPr>
          <w:rFonts w:ascii="Arial" w:hAnsi="Arial" w:cs="Arial"/>
          <w:i/>
          <w:snapToGrid/>
          <w:szCs w:val="24"/>
          <w:lang w:val="en"/>
        </w:rPr>
        <w:t>California Code of Regulations</w:t>
      </w:r>
      <w:r w:rsidRPr="003E18F3">
        <w:rPr>
          <w:rFonts w:ascii="Arial" w:hAnsi="Arial" w:cs="Arial"/>
          <w:snapToGrid/>
          <w:szCs w:val="24"/>
          <w:lang w:val="en"/>
        </w:rPr>
        <w:t xml:space="preserve"> (5 </w:t>
      </w:r>
      <w:r w:rsidRPr="003E18F3">
        <w:rPr>
          <w:rFonts w:ascii="Arial" w:hAnsi="Arial" w:cs="Arial"/>
          <w:i/>
          <w:snapToGrid/>
          <w:szCs w:val="24"/>
          <w:lang w:val="en"/>
        </w:rPr>
        <w:t>CCR</w:t>
      </w:r>
      <w:r w:rsidRPr="003E18F3">
        <w:rPr>
          <w:rFonts w:ascii="Arial" w:hAnsi="Arial" w:cs="Arial"/>
          <w:snapToGrid/>
          <w:szCs w:val="24"/>
          <w:lang w:val="en"/>
        </w:rPr>
        <w:t>) § 1130</w:t>
      </w:r>
      <w:r w:rsidR="009E5489">
        <w:rPr>
          <w:rFonts w:ascii="Arial" w:hAnsi="Arial" w:cs="Arial"/>
          <w:snapToGrid/>
          <w:szCs w:val="24"/>
          <w:lang w:val="en"/>
        </w:rPr>
        <w:t>8.5</w:t>
      </w:r>
      <w:r w:rsidRPr="003E18F3">
        <w:rPr>
          <w:rFonts w:ascii="Arial" w:hAnsi="Arial" w:cs="Arial"/>
          <w:snapToGrid/>
          <w:szCs w:val="24"/>
          <w:lang w:val="en"/>
        </w:rPr>
        <w:t>[a], 11511</w:t>
      </w:r>
      <w:r w:rsidR="009E5489">
        <w:rPr>
          <w:rFonts w:ascii="Arial" w:hAnsi="Arial" w:cs="Arial"/>
          <w:snapToGrid/>
          <w:szCs w:val="24"/>
          <w:lang w:val="en"/>
        </w:rPr>
        <w:t>[a][1]</w:t>
      </w:r>
      <w:r w:rsidRPr="003E18F3">
        <w:rPr>
          <w:rFonts w:ascii="Arial" w:hAnsi="Arial" w:cs="Arial"/>
          <w:snapToGrid/>
          <w:szCs w:val="24"/>
          <w:lang w:val="en"/>
        </w:rPr>
        <w:t xml:space="preserve">; 20 </w:t>
      </w:r>
      <w:r w:rsidR="001C0163">
        <w:rPr>
          <w:rFonts w:ascii="Arial" w:hAnsi="Arial" w:cs="Arial"/>
          <w:snapToGrid/>
          <w:szCs w:val="24"/>
          <w:lang w:val="en"/>
        </w:rPr>
        <w:t>United States Code [</w:t>
      </w:r>
      <w:r w:rsidRPr="003E18F3">
        <w:rPr>
          <w:rFonts w:ascii="Arial" w:hAnsi="Arial" w:cs="Arial"/>
          <w:snapToGrid/>
          <w:szCs w:val="24"/>
          <w:lang w:val="en"/>
        </w:rPr>
        <w:t>U.S.C.</w:t>
      </w:r>
      <w:r w:rsidR="001C0163">
        <w:rPr>
          <w:rFonts w:ascii="Arial" w:hAnsi="Arial" w:cs="Arial"/>
          <w:snapToGrid/>
          <w:szCs w:val="24"/>
          <w:lang w:val="en"/>
        </w:rPr>
        <w:t>]</w:t>
      </w:r>
      <w:r w:rsidRPr="003E18F3">
        <w:rPr>
          <w:rFonts w:ascii="Arial" w:hAnsi="Arial" w:cs="Arial"/>
          <w:snapToGrid/>
          <w:szCs w:val="24"/>
          <w:lang w:val="en"/>
        </w:rPr>
        <w:t xml:space="preserve"> § 6312[e][3][</w:t>
      </w:r>
      <w:proofErr w:type="gramStart"/>
      <w:r w:rsidRPr="003E18F3">
        <w:rPr>
          <w:rFonts w:ascii="Arial" w:hAnsi="Arial" w:cs="Arial"/>
          <w:snapToGrid/>
          <w:szCs w:val="24"/>
          <w:lang w:val="en"/>
        </w:rPr>
        <w:t>A][</w:t>
      </w:r>
      <w:proofErr w:type="gramEnd"/>
      <w:r w:rsidRPr="003E18F3">
        <w:rPr>
          <w:rFonts w:ascii="Arial" w:hAnsi="Arial" w:cs="Arial"/>
          <w:snapToGrid/>
          <w:szCs w:val="24"/>
          <w:lang w:val="en"/>
        </w:rPr>
        <w:t xml:space="preserve">i ]; Public Law </w:t>
      </w:r>
      <w:r w:rsidR="001C0163">
        <w:rPr>
          <w:rFonts w:ascii="Arial" w:hAnsi="Arial" w:cs="Arial"/>
          <w:snapToGrid/>
          <w:szCs w:val="24"/>
          <w:lang w:val="en"/>
        </w:rPr>
        <w:t>[</w:t>
      </w:r>
      <w:r w:rsidRPr="003E18F3">
        <w:rPr>
          <w:rFonts w:ascii="Arial" w:hAnsi="Arial" w:cs="Arial"/>
          <w:snapToGrid/>
          <w:szCs w:val="24"/>
          <w:lang w:val="en"/>
        </w:rPr>
        <w:t>PL</w:t>
      </w:r>
      <w:r w:rsidR="001C0163">
        <w:rPr>
          <w:rFonts w:ascii="Arial" w:hAnsi="Arial" w:cs="Arial"/>
          <w:snapToGrid/>
          <w:szCs w:val="24"/>
          <w:lang w:val="en"/>
        </w:rPr>
        <w:t>]</w:t>
      </w:r>
      <w:r w:rsidRPr="003E18F3">
        <w:rPr>
          <w:rFonts w:ascii="Arial" w:hAnsi="Arial" w:cs="Arial"/>
          <w:snapToGrid/>
          <w:szCs w:val="24"/>
          <w:lang w:val="en"/>
        </w:rPr>
        <w:t xml:space="preserve"> 114-95, § 1112[e][3][A][i].)</w:t>
      </w:r>
    </w:p>
    <w:p w14:paraId="043CF4C6" w14:textId="6060668B" w:rsidR="00034D00" w:rsidRPr="0094220E" w:rsidRDefault="006324A8" w:rsidP="008A2241">
      <w:pPr>
        <w:widowControl/>
        <w:numPr>
          <w:ilvl w:val="0"/>
          <w:numId w:val="6"/>
        </w:numPr>
        <w:spacing w:before="240"/>
        <w:ind w:left="540" w:hanging="450"/>
        <w:rPr>
          <w:rFonts w:ascii="Arial" w:hAnsi="Arial" w:cs="Arial"/>
          <w:snapToGrid/>
          <w:szCs w:val="24"/>
          <w:lang w:val="en"/>
        </w:rPr>
      </w:pPr>
      <w:r w:rsidRPr="0094220E">
        <w:rPr>
          <w:rFonts w:ascii="Arial" w:hAnsi="Arial" w:cs="Arial"/>
          <w:snapToGrid/>
          <w:szCs w:val="24"/>
          <w:lang w:val="en"/>
        </w:rPr>
        <w:t>All</w:t>
      </w:r>
      <w:r w:rsidRPr="0094220E">
        <w:rPr>
          <w:rFonts w:ascii="Arial" w:hAnsi="Arial" w:cs="Arial"/>
          <w:snapToGrid/>
          <w:szCs w:val="24"/>
        </w:rPr>
        <w:t xml:space="preserve"> English learners </w:t>
      </w:r>
      <w:r w:rsidR="00D472CE">
        <w:rPr>
          <w:rFonts w:ascii="Arial" w:hAnsi="Arial" w:cs="Arial"/>
          <w:snapToGrid/>
          <w:szCs w:val="24"/>
        </w:rPr>
        <w:t>are</w:t>
      </w:r>
      <w:r w:rsidRPr="0094220E">
        <w:rPr>
          <w:rFonts w:ascii="Arial" w:hAnsi="Arial" w:cs="Arial"/>
          <w:snapToGrid/>
          <w:szCs w:val="24"/>
        </w:rPr>
        <w:t xml:space="preserve"> annually assessed for English language proficiency until the pupil is </w:t>
      </w:r>
      <w:r w:rsidR="001C0163">
        <w:rPr>
          <w:rFonts w:ascii="Arial" w:hAnsi="Arial" w:cs="Arial"/>
          <w:snapToGrid/>
          <w:szCs w:val="24"/>
        </w:rPr>
        <w:t>p</w:t>
      </w:r>
      <w:r w:rsidRPr="0094220E">
        <w:rPr>
          <w:rFonts w:ascii="Arial" w:hAnsi="Arial" w:cs="Arial"/>
          <w:snapToGrid/>
          <w:szCs w:val="24"/>
        </w:rPr>
        <w:t>redesignated as English proficient. The assessment used must be aligned with the State’s English language proficiency standards (</w:t>
      </w:r>
      <w:r w:rsidRPr="0094220E">
        <w:rPr>
          <w:rFonts w:ascii="Arial" w:hAnsi="Arial" w:cs="Arial"/>
          <w:i/>
          <w:snapToGrid/>
          <w:szCs w:val="24"/>
        </w:rPr>
        <w:t xml:space="preserve">EC </w:t>
      </w:r>
      <w:r w:rsidRPr="0094220E">
        <w:rPr>
          <w:rFonts w:ascii="Arial" w:hAnsi="Arial" w:cs="Arial"/>
          <w:snapToGrid/>
          <w:szCs w:val="24"/>
          <w:lang w:val="en"/>
        </w:rPr>
        <w:t xml:space="preserve">§ 313, </w:t>
      </w:r>
      <w:r w:rsidR="0094220E">
        <w:rPr>
          <w:rFonts w:ascii="Arial" w:hAnsi="Arial" w:cs="Arial"/>
          <w:snapToGrid/>
          <w:szCs w:val="24"/>
          <w:lang w:val="en"/>
        </w:rPr>
        <w:br/>
      </w:r>
      <w:r w:rsidRPr="0094220E">
        <w:rPr>
          <w:rFonts w:ascii="Arial" w:hAnsi="Arial" w:cs="Arial"/>
          <w:snapToGrid/>
          <w:szCs w:val="24"/>
          <w:lang w:val="en"/>
        </w:rPr>
        <w:t>§ 60810[c][5],</w:t>
      </w:r>
      <w:r w:rsidR="0095767D" w:rsidRPr="0094220E">
        <w:rPr>
          <w:rFonts w:ascii="Arial" w:hAnsi="Arial" w:cs="Arial"/>
          <w:snapToGrid/>
          <w:szCs w:val="24"/>
          <w:lang w:val="en"/>
        </w:rPr>
        <w:t xml:space="preserve"> §</w:t>
      </w:r>
      <w:r w:rsidRPr="0094220E">
        <w:rPr>
          <w:rFonts w:ascii="Arial" w:hAnsi="Arial" w:cs="Arial"/>
          <w:snapToGrid/>
          <w:szCs w:val="24"/>
          <w:lang w:val="en"/>
        </w:rPr>
        <w:t xml:space="preserve"> 60810[e][7]).</w:t>
      </w:r>
    </w:p>
    <w:p w14:paraId="26EAA0DC" w14:textId="6A081286"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All parents of EL </w:t>
      </w:r>
      <w:r w:rsidR="001C0163">
        <w:rPr>
          <w:rFonts w:ascii="Arial" w:hAnsi="Arial" w:cs="Arial"/>
          <w:snapToGrid/>
          <w:szCs w:val="24"/>
          <w:lang w:val="en"/>
        </w:rPr>
        <w:t xml:space="preserve">students </w:t>
      </w:r>
      <w:r w:rsidRPr="003E18F3">
        <w:rPr>
          <w:rFonts w:ascii="Arial" w:hAnsi="Arial" w:cs="Arial"/>
          <w:snapToGrid/>
          <w:szCs w:val="24"/>
          <w:lang w:val="en"/>
        </w:rPr>
        <w:t xml:space="preserve">and fluent English proficient (FEP) students </w:t>
      </w:r>
      <w:r w:rsidR="00D472CE">
        <w:rPr>
          <w:rFonts w:ascii="Arial" w:hAnsi="Arial" w:cs="Arial"/>
          <w:snapToGrid/>
          <w:szCs w:val="24"/>
          <w:lang w:val="en"/>
        </w:rPr>
        <w:t>are</w:t>
      </w:r>
      <w:r w:rsidRPr="003E18F3">
        <w:rPr>
          <w:rFonts w:ascii="Arial" w:hAnsi="Arial" w:cs="Arial"/>
          <w:snapToGrid/>
          <w:szCs w:val="24"/>
          <w:lang w:val="en"/>
        </w:rPr>
        <w:t xml:space="preserve"> notified in writing of their child's English language proficiency assessment results. (U.S.C. § 6312[e][3][A][ii]; PL 114-95, § 1112[e][3][A][ii].)</w:t>
      </w:r>
    </w:p>
    <w:p w14:paraId="6CD0C728" w14:textId="7E3BADF2" w:rsidR="003E18F3" w:rsidRPr="003E18F3" w:rsidRDefault="00D472CE" w:rsidP="008A2241">
      <w:pPr>
        <w:widowControl/>
        <w:numPr>
          <w:ilvl w:val="0"/>
          <w:numId w:val="6"/>
        </w:numPr>
        <w:spacing w:before="240"/>
        <w:ind w:left="540" w:hanging="450"/>
        <w:rPr>
          <w:rFonts w:ascii="Arial" w:hAnsi="Arial" w:cs="Arial"/>
          <w:snapToGrid/>
          <w:szCs w:val="24"/>
          <w:lang w:val="en"/>
        </w:rPr>
      </w:pPr>
      <w:r>
        <w:rPr>
          <w:rFonts w:ascii="Arial" w:hAnsi="Arial" w:cs="Arial"/>
          <w:snapToGrid/>
          <w:szCs w:val="24"/>
          <w:lang w:val="en"/>
        </w:rPr>
        <w:t xml:space="preserve">The </w:t>
      </w:r>
      <w:r w:rsidR="001C0163">
        <w:rPr>
          <w:rFonts w:ascii="Arial" w:hAnsi="Arial" w:cs="Arial"/>
          <w:snapToGrid/>
          <w:szCs w:val="24"/>
          <w:lang w:val="en"/>
        </w:rPr>
        <w:t>local educational agency (</w:t>
      </w:r>
      <w:r>
        <w:rPr>
          <w:rFonts w:ascii="Arial" w:hAnsi="Arial" w:cs="Arial"/>
          <w:snapToGrid/>
          <w:szCs w:val="24"/>
          <w:lang w:val="en"/>
        </w:rPr>
        <w:t>LEA</w:t>
      </w:r>
      <w:r w:rsidR="001C0163">
        <w:rPr>
          <w:rFonts w:ascii="Arial" w:hAnsi="Arial" w:cs="Arial"/>
          <w:snapToGrid/>
          <w:szCs w:val="24"/>
          <w:lang w:val="en"/>
        </w:rPr>
        <w:t>)</w:t>
      </w:r>
      <w:r>
        <w:rPr>
          <w:rFonts w:ascii="Arial" w:hAnsi="Arial" w:cs="Arial"/>
          <w:snapToGrid/>
          <w:szCs w:val="24"/>
          <w:lang w:val="en"/>
        </w:rPr>
        <w:t xml:space="preserve"> provides e</w:t>
      </w:r>
      <w:r w:rsidR="003E18F3" w:rsidRPr="003E18F3">
        <w:rPr>
          <w:rFonts w:ascii="Arial" w:hAnsi="Arial" w:cs="Arial"/>
          <w:snapToGrid/>
          <w:szCs w:val="24"/>
          <w:lang w:val="en"/>
        </w:rPr>
        <w:t>ach English learner a program of instruction in English-language development in order to develop proficiency in English as effectively and efficiently as possible. (20 U.S.C. § 1703</w:t>
      </w:r>
      <w:r w:rsidR="001C0163">
        <w:rPr>
          <w:rFonts w:ascii="Arial" w:hAnsi="Arial" w:cs="Arial"/>
          <w:snapToGrid/>
          <w:szCs w:val="24"/>
          <w:lang w:val="en"/>
        </w:rPr>
        <w:t>[</w:t>
      </w:r>
      <w:r w:rsidR="003E18F3" w:rsidRPr="003E18F3">
        <w:rPr>
          <w:rFonts w:ascii="Arial" w:hAnsi="Arial" w:cs="Arial"/>
          <w:snapToGrid/>
          <w:szCs w:val="24"/>
          <w:lang w:val="en"/>
        </w:rPr>
        <w:t>f</w:t>
      </w:r>
      <w:r w:rsidR="001C0163">
        <w:rPr>
          <w:rFonts w:ascii="Arial" w:hAnsi="Arial" w:cs="Arial"/>
          <w:snapToGrid/>
          <w:szCs w:val="24"/>
          <w:lang w:val="en"/>
        </w:rPr>
        <w:t>]</w:t>
      </w:r>
      <w:r w:rsidR="003E18F3" w:rsidRPr="003E18F3">
        <w:rPr>
          <w:rFonts w:ascii="Arial" w:hAnsi="Arial" w:cs="Arial"/>
          <w:snapToGrid/>
          <w:szCs w:val="24"/>
          <w:lang w:val="en"/>
        </w:rPr>
        <w:t>, § 6825</w:t>
      </w:r>
      <w:r w:rsidR="001C0163">
        <w:rPr>
          <w:rFonts w:ascii="Arial" w:hAnsi="Arial" w:cs="Arial"/>
          <w:snapToGrid/>
          <w:szCs w:val="24"/>
          <w:lang w:val="en"/>
        </w:rPr>
        <w:t>[</w:t>
      </w:r>
      <w:r w:rsidR="003E18F3" w:rsidRPr="003E18F3">
        <w:rPr>
          <w:rFonts w:ascii="Arial" w:hAnsi="Arial" w:cs="Arial"/>
          <w:snapToGrid/>
          <w:szCs w:val="24"/>
          <w:lang w:val="en"/>
        </w:rPr>
        <w:t>c</w:t>
      </w:r>
      <w:r w:rsidR="001C0163">
        <w:rPr>
          <w:rFonts w:ascii="Arial" w:hAnsi="Arial" w:cs="Arial"/>
          <w:snapToGrid/>
          <w:szCs w:val="24"/>
          <w:lang w:val="en"/>
        </w:rPr>
        <w:t>][</w:t>
      </w:r>
      <w:r w:rsidR="003E18F3" w:rsidRPr="003E18F3">
        <w:rPr>
          <w:rFonts w:ascii="Arial" w:hAnsi="Arial" w:cs="Arial"/>
          <w:snapToGrid/>
          <w:szCs w:val="24"/>
          <w:lang w:val="en"/>
        </w:rPr>
        <w:t>1</w:t>
      </w:r>
      <w:r w:rsidR="001C0163">
        <w:rPr>
          <w:rFonts w:ascii="Arial" w:hAnsi="Arial" w:cs="Arial"/>
          <w:snapToGrid/>
          <w:szCs w:val="24"/>
          <w:lang w:val="en"/>
        </w:rPr>
        <w:t>][</w:t>
      </w:r>
      <w:r w:rsidR="003E18F3" w:rsidRPr="003E18F3">
        <w:rPr>
          <w:rFonts w:ascii="Arial" w:hAnsi="Arial" w:cs="Arial"/>
          <w:snapToGrid/>
          <w:szCs w:val="24"/>
          <w:lang w:val="en"/>
        </w:rPr>
        <w:t>A</w:t>
      </w:r>
      <w:r w:rsidR="001C0163">
        <w:rPr>
          <w:rFonts w:ascii="Arial" w:hAnsi="Arial" w:cs="Arial"/>
          <w:snapToGrid/>
          <w:szCs w:val="24"/>
          <w:lang w:val="en"/>
        </w:rPr>
        <w:t>]</w:t>
      </w:r>
      <w:r w:rsidR="003E18F3" w:rsidRPr="003E18F3">
        <w:rPr>
          <w:rFonts w:ascii="Arial" w:hAnsi="Arial" w:cs="Arial"/>
          <w:snapToGrid/>
          <w:szCs w:val="24"/>
          <w:lang w:val="en"/>
        </w:rPr>
        <w:t xml:space="preserve">; </w:t>
      </w:r>
      <w:r w:rsidR="003E18F3" w:rsidRPr="003E18F3">
        <w:rPr>
          <w:rFonts w:ascii="Arial" w:hAnsi="Arial" w:cs="Arial"/>
          <w:i/>
          <w:snapToGrid/>
          <w:szCs w:val="24"/>
          <w:lang w:val="en"/>
        </w:rPr>
        <w:t xml:space="preserve">EC </w:t>
      </w:r>
      <w:r w:rsidR="003E18F3" w:rsidRPr="003E18F3">
        <w:rPr>
          <w:rFonts w:ascii="Arial" w:hAnsi="Arial" w:cs="Arial"/>
          <w:snapToGrid/>
          <w:szCs w:val="24"/>
          <w:lang w:val="en"/>
        </w:rPr>
        <w:t xml:space="preserve">§ 300, § 305, § 306, § 310; 5 </w:t>
      </w:r>
      <w:r w:rsidR="003E18F3" w:rsidRPr="003E18F3">
        <w:rPr>
          <w:rFonts w:ascii="Arial" w:hAnsi="Arial" w:cs="Arial"/>
          <w:i/>
          <w:snapToGrid/>
          <w:szCs w:val="24"/>
          <w:lang w:val="en"/>
        </w:rPr>
        <w:t>CCR</w:t>
      </w:r>
      <w:r w:rsidR="003E18F3" w:rsidRPr="003E18F3">
        <w:rPr>
          <w:rFonts w:ascii="Arial" w:hAnsi="Arial" w:cs="Arial"/>
          <w:snapToGrid/>
          <w:szCs w:val="24"/>
          <w:lang w:val="en"/>
        </w:rPr>
        <w:t xml:space="preserve"> §11302</w:t>
      </w:r>
      <w:r w:rsidR="001C0163">
        <w:rPr>
          <w:rFonts w:ascii="Arial" w:hAnsi="Arial" w:cs="Arial"/>
          <w:snapToGrid/>
          <w:szCs w:val="24"/>
          <w:lang w:val="en"/>
        </w:rPr>
        <w:t>[</w:t>
      </w:r>
      <w:r w:rsidR="003E18F3" w:rsidRPr="003E18F3">
        <w:rPr>
          <w:rFonts w:ascii="Arial" w:hAnsi="Arial" w:cs="Arial"/>
          <w:snapToGrid/>
          <w:szCs w:val="24"/>
          <w:lang w:val="en"/>
        </w:rPr>
        <w:t>a</w:t>
      </w:r>
      <w:r w:rsidR="001C0163">
        <w:rPr>
          <w:rFonts w:ascii="Arial" w:hAnsi="Arial" w:cs="Arial"/>
          <w:snapToGrid/>
          <w:szCs w:val="24"/>
          <w:lang w:val="en"/>
        </w:rPr>
        <w:t>]</w:t>
      </w:r>
      <w:r w:rsidR="003E18F3" w:rsidRPr="003E18F3">
        <w:rPr>
          <w:rFonts w:ascii="Arial" w:hAnsi="Arial" w:cs="Arial"/>
          <w:snapToGrid/>
          <w:szCs w:val="24"/>
          <w:lang w:val="en"/>
        </w:rPr>
        <w:t xml:space="preserve">; </w:t>
      </w:r>
      <w:proofErr w:type="spellStart"/>
      <w:r w:rsidR="003E18F3" w:rsidRPr="003E18F3">
        <w:rPr>
          <w:rFonts w:ascii="Arial" w:hAnsi="Arial" w:cs="Arial"/>
          <w:i/>
          <w:iCs/>
          <w:snapToGrid/>
          <w:szCs w:val="24"/>
          <w:lang w:val="en"/>
        </w:rPr>
        <w:t>Castañeda</w:t>
      </w:r>
      <w:proofErr w:type="spellEnd"/>
      <w:r w:rsidR="003E18F3" w:rsidRPr="003E18F3">
        <w:rPr>
          <w:rFonts w:ascii="Arial" w:hAnsi="Arial" w:cs="Arial"/>
          <w:i/>
          <w:iCs/>
          <w:snapToGrid/>
          <w:szCs w:val="24"/>
          <w:lang w:val="en"/>
        </w:rPr>
        <w:t xml:space="preserve"> v. Pickard</w:t>
      </w:r>
      <w:r w:rsidR="003E18F3" w:rsidRPr="003E18F3">
        <w:rPr>
          <w:rFonts w:ascii="Arial" w:hAnsi="Arial" w:cs="Arial"/>
          <w:snapToGrid/>
          <w:szCs w:val="24"/>
          <w:lang w:val="en"/>
        </w:rPr>
        <w:t xml:space="preserve"> </w:t>
      </w:r>
      <w:r w:rsidR="001C0163">
        <w:rPr>
          <w:rFonts w:ascii="Arial" w:hAnsi="Arial" w:cs="Arial"/>
          <w:snapToGrid/>
          <w:szCs w:val="24"/>
          <w:lang w:val="en"/>
        </w:rPr>
        <w:t>[</w:t>
      </w:r>
      <w:r w:rsidR="003E18F3" w:rsidRPr="003E18F3">
        <w:rPr>
          <w:rFonts w:ascii="Arial" w:hAnsi="Arial" w:cs="Arial"/>
          <w:snapToGrid/>
          <w:szCs w:val="24"/>
          <w:lang w:val="en"/>
        </w:rPr>
        <w:t>5</w:t>
      </w:r>
      <w:r w:rsidR="003E18F3" w:rsidRPr="003E18F3">
        <w:rPr>
          <w:rFonts w:ascii="Arial" w:hAnsi="Arial" w:cs="Arial"/>
          <w:snapToGrid/>
          <w:szCs w:val="24"/>
          <w:vertAlign w:val="superscript"/>
          <w:lang w:val="en"/>
        </w:rPr>
        <w:t>th</w:t>
      </w:r>
      <w:r w:rsidR="003E18F3" w:rsidRPr="003E18F3">
        <w:rPr>
          <w:rFonts w:ascii="Arial" w:hAnsi="Arial" w:cs="Arial"/>
          <w:snapToGrid/>
          <w:szCs w:val="24"/>
          <w:lang w:val="en"/>
        </w:rPr>
        <w:t xml:space="preserve"> Circuit </w:t>
      </w:r>
      <w:r w:rsidR="001C0163">
        <w:rPr>
          <w:rFonts w:ascii="Arial" w:hAnsi="Arial" w:cs="Arial"/>
          <w:snapToGrid/>
          <w:szCs w:val="24"/>
          <w:lang w:val="en"/>
        </w:rPr>
        <w:t>(</w:t>
      </w:r>
      <w:r w:rsidR="003E18F3" w:rsidRPr="003E18F3">
        <w:rPr>
          <w:rFonts w:ascii="Arial" w:hAnsi="Arial" w:cs="Arial"/>
          <w:snapToGrid/>
          <w:szCs w:val="24"/>
          <w:lang w:val="en"/>
        </w:rPr>
        <w:t>Cir.</w:t>
      </w:r>
      <w:r w:rsidR="001C0163">
        <w:rPr>
          <w:rFonts w:ascii="Arial" w:hAnsi="Arial" w:cs="Arial"/>
          <w:snapToGrid/>
          <w:szCs w:val="24"/>
          <w:lang w:val="en"/>
        </w:rPr>
        <w:t>)</w:t>
      </w:r>
      <w:r w:rsidR="003E18F3" w:rsidRPr="003E18F3">
        <w:rPr>
          <w:rFonts w:ascii="Arial" w:hAnsi="Arial" w:cs="Arial"/>
          <w:snapToGrid/>
          <w:szCs w:val="24"/>
          <w:lang w:val="en"/>
        </w:rPr>
        <w:t xml:space="preserve"> 1981</w:t>
      </w:r>
      <w:r w:rsidR="001C0163">
        <w:rPr>
          <w:rFonts w:ascii="Arial" w:hAnsi="Arial" w:cs="Arial"/>
          <w:snapToGrid/>
          <w:szCs w:val="24"/>
          <w:lang w:val="en"/>
        </w:rPr>
        <w:t>]</w:t>
      </w:r>
      <w:r w:rsidR="003E18F3" w:rsidRPr="003E18F3">
        <w:rPr>
          <w:rFonts w:ascii="Arial" w:hAnsi="Arial" w:cs="Arial"/>
          <w:snapToGrid/>
          <w:szCs w:val="24"/>
          <w:lang w:val="en"/>
        </w:rPr>
        <w:t xml:space="preserve"> 648 F.2d 989, 1012-1013.)</w:t>
      </w:r>
    </w:p>
    <w:p w14:paraId="4E8663E0" w14:textId="68B2273E" w:rsidR="003E18F3" w:rsidRPr="003E18F3" w:rsidRDefault="00D472CE" w:rsidP="008A2241">
      <w:pPr>
        <w:widowControl/>
        <w:numPr>
          <w:ilvl w:val="0"/>
          <w:numId w:val="6"/>
        </w:numPr>
        <w:spacing w:before="240"/>
        <w:ind w:left="540" w:hanging="450"/>
        <w:rPr>
          <w:rFonts w:ascii="Arial" w:hAnsi="Arial" w:cs="Arial"/>
          <w:snapToGrid/>
          <w:szCs w:val="24"/>
          <w:lang w:val="en"/>
        </w:rPr>
      </w:pPr>
      <w:r>
        <w:rPr>
          <w:rFonts w:ascii="Arial" w:hAnsi="Arial" w:cs="Arial"/>
          <w:snapToGrid/>
          <w:szCs w:val="24"/>
          <w:lang w:val="en"/>
        </w:rPr>
        <w:t>The LEA provides a</w:t>
      </w:r>
      <w:r w:rsidR="003E18F3" w:rsidRPr="003E18F3">
        <w:rPr>
          <w:rFonts w:ascii="Arial" w:hAnsi="Arial" w:cs="Arial"/>
          <w:snapToGrid/>
          <w:szCs w:val="24"/>
          <w:lang w:val="en"/>
        </w:rPr>
        <w:t xml:space="preserve">ll English </w:t>
      </w:r>
      <w:r w:rsidR="00C83FF3">
        <w:rPr>
          <w:rFonts w:ascii="Arial" w:hAnsi="Arial" w:cs="Arial"/>
          <w:snapToGrid/>
          <w:szCs w:val="24"/>
          <w:lang w:val="en"/>
        </w:rPr>
        <w:t xml:space="preserve">learners </w:t>
      </w:r>
      <w:r w:rsidR="003E18F3" w:rsidRPr="003E18F3">
        <w:rPr>
          <w:rFonts w:ascii="Arial" w:hAnsi="Arial" w:cs="Arial"/>
          <w:snapToGrid/>
          <w:szCs w:val="24"/>
          <w:lang w:val="en"/>
        </w:rPr>
        <w:t xml:space="preserve">access to the content and performance standards for their respective grade levels or the LEA has a plan that describes how academic deficits will be monitored and overcome within a reasonable time before such deficits become irreparable. (20 U.S.C. § 1703[f], § 6825[c][1][B]; EC § 305[a], 5 </w:t>
      </w:r>
      <w:r w:rsidR="003E18F3" w:rsidRPr="003E18F3">
        <w:rPr>
          <w:rFonts w:ascii="Arial" w:hAnsi="Arial" w:cs="Arial"/>
          <w:i/>
          <w:snapToGrid/>
          <w:szCs w:val="24"/>
          <w:lang w:val="en"/>
        </w:rPr>
        <w:t>CCR</w:t>
      </w:r>
      <w:r w:rsidR="003E18F3" w:rsidRPr="003E18F3">
        <w:rPr>
          <w:rFonts w:ascii="Arial" w:hAnsi="Arial" w:cs="Arial"/>
          <w:snapToGrid/>
          <w:szCs w:val="24"/>
          <w:lang w:val="en"/>
        </w:rPr>
        <w:t xml:space="preserve"> § 11302[b]; </w:t>
      </w:r>
      <w:proofErr w:type="spellStart"/>
      <w:r w:rsidR="003E18F3" w:rsidRPr="003E18F3">
        <w:rPr>
          <w:rFonts w:ascii="Arial" w:hAnsi="Arial" w:cs="Arial"/>
          <w:i/>
          <w:iCs/>
          <w:snapToGrid/>
          <w:szCs w:val="24"/>
          <w:lang w:val="en"/>
        </w:rPr>
        <w:t>Castañeda</w:t>
      </w:r>
      <w:proofErr w:type="spellEnd"/>
      <w:r w:rsidR="003E18F3" w:rsidRPr="003E18F3">
        <w:rPr>
          <w:rFonts w:ascii="Arial" w:hAnsi="Arial" w:cs="Arial"/>
          <w:i/>
          <w:iCs/>
          <w:snapToGrid/>
          <w:szCs w:val="24"/>
          <w:lang w:val="en"/>
        </w:rPr>
        <w:t xml:space="preserve"> v. Pickard</w:t>
      </w:r>
      <w:r w:rsidR="003E18F3" w:rsidRPr="003E18F3">
        <w:rPr>
          <w:rFonts w:ascii="Arial" w:hAnsi="Arial" w:cs="Arial"/>
          <w:snapToGrid/>
          <w:szCs w:val="24"/>
          <w:lang w:val="en"/>
        </w:rPr>
        <w:t xml:space="preserve"> (5</w:t>
      </w:r>
      <w:r w:rsidR="003E18F3" w:rsidRPr="003E18F3">
        <w:rPr>
          <w:rFonts w:ascii="Arial" w:hAnsi="Arial" w:cs="Arial"/>
          <w:snapToGrid/>
          <w:szCs w:val="24"/>
          <w:vertAlign w:val="superscript"/>
          <w:lang w:val="en"/>
        </w:rPr>
        <w:t>th</w:t>
      </w:r>
      <w:r w:rsidR="003E18F3" w:rsidRPr="003E18F3">
        <w:rPr>
          <w:rFonts w:ascii="Arial" w:hAnsi="Arial" w:cs="Arial"/>
          <w:snapToGrid/>
          <w:szCs w:val="24"/>
          <w:lang w:val="en"/>
        </w:rPr>
        <w:t xml:space="preserve"> Cir. 1981) 648 F.2d 989, 1012-1013.)</w:t>
      </w:r>
    </w:p>
    <w:p w14:paraId="18F05ADB" w14:textId="2CDE3A40"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The Individualized Education Program team determines placement of each student with disability, regardless of language proficiency (20 U.S.C. § 1414[d][</w:t>
      </w:r>
      <w:r w:rsidR="00960C13">
        <w:rPr>
          <w:rFonts w:ascii="Arial" w:hAnsi="Arial" w:cs="Arial"/>
          <w:snapToGrid/>
          <w:szCs w:val="24"/>
          <w:lang w:val="en"/>
        </w:rPr>
        <w:t>A</w:t>
      </w:r>
      <w:r w:rsidRPr="003E18F3">
        <w:rPr>
          <w:rFonts w:ascii="Arial" w:hAnsi="Arial" w:cs="Arial"/>
          <w:snapToGrid/>
          <w:szCs w:val="24"/>
          <w:lang w:val="en"/>
        </w:rPr>
        <w:t>].)</w:t>
      </w:r>
    </w:p>
    <w:p w14:paraId="6B1373B4" w14:textId="5299C440" w:rsidR="003E18F3" w:rsidRPr="003E18F3" w:rsidRDefault="00D472CE" w:rsidP="008A2241">
      <w:pPr>
        <w:widowControl/>
        <w:numPr>
          <w:ilvl w:val="0"/>
          <w:numId w:val="6"/>
        </w:numPr>
        <w:spacing w:before="240"/>
        <w:ind w:left="540" w:hanging="450"/>
        <w:rPr>
          <w:rFonts w:ascii="Arial" w:hAnsi="Arial" w:cs="Arial"/>
          <w:snapToGrid/>
          <w:szCs w:val="24"/>
          <w:lang w:val="en"/>
        </w:rPr>
      </w:pPr>
      <w:r>
        <w:rPr>
          <w:rFonts w:ascii="Arial" w:hAnsi="Arial" w:cs="Arial"/>
          <w:snapToGrid/>
          <w:szCs w:val="24"/>
          <w:lang w:val="en"/>
        </w:rPr>
        <w:t>The LEA assigns</w:t>
      </w:r>
      <w:r w:rsidR="003E18F3" w:rsidRPr="003E18F3">
        <w:rPr>
          <w:rFonts w:ascii="Arial" w:hAnsi="Arial" w:cs="Arial"/>
          <w:snapToGrid/>
          <w:szCs w:val="24"/>
          <w:lang w:val="en"/>
        </w:rPr>
        <w:t xml:space="preserve"> an adequate number of qualified teachers to implement the required English-language development instruction and all other academic areas of the curriculum. (20 U.S.C. § 6826</w:t>
      </w:r>
      <w:r w:rsidR="001C0163">
        <w:rPr>
          <w:rFonts w:ascii="Arial" w:hAnsi="Arial" w:cs="Arial"/>
          <w:snapToGrid/>
          <w:szCs w:val="24"/>
          <w:lang w:val="en"/>
        </w:rPr>
        <w:t>[</w:t>
      </w:r>
      <w:r w:rsidR="003E18F3" w:rsidRPr="003E18F3">
        <w:rPr>
          <w:rFonts w:ascii="Arial" w:hAnsi="Arial" w:cs="Arial"/>
          <w:snapToGrid/>
          <w:szCs w:val="24"/>
          <w:lang w:val="en"/>
        </w:rPr>
        <w:t>c</w:t>
      </w:r>
      <w:r w:rsidR="001C0163">
        <w:rPr>
          <w:rFonts w:ascii="Arial" w:hAnsi="Arial" w:cs="Arial"/>
          <w:snapToGrid/>
          <w:szCs w:val="24"/>
          <w:lang w:val="en"/>
        </w:rPr>
        <w:t>]</w:t>
      </w:r>
      <w:r w:rsidR="003E18F3" w:rsidRPr="003E18F3">
        <w:rPr>
          <w:rFonts w:ascii="Arial" w:hAnsi="Arial" w:cs="Arial"/>
          <w:snapToGrid/>
          <w:szCs w:val="24"/>
          <w:lang w:val="en"/>
        </w:rPr>
        <w:t xml:space="preserve">; </w:t>
      </w:r>
      <w:r w:rsidR="003E18F3" w:rsidRPr="003E18F3">
        <w:rPr>
          <w:rFonts w:ascii="Arial" w:hAnsi="Arial" w:cs="Arial"/>
          <w:i/>
          <w:snapToGrid/>
          <w:szCs w:val="24"/>
          <w:lang w:val="en"/>
        </w:rPr>
        <w:t xml:space="preserve">EC </w:t>
      </w:r>
      <w:r w:rsidR="003E18F3" w:rsidRPr="003E18F3">
        <w:rPr>
          <w:rFonts w:ascii="Arial" w:hAnsi="Arial" w:cs="Arial"/>
          <w:snapToGrid/>
          <w:szCs w:val="24"/>
          <w:lang w:val="en"/>
        </w:rPr>
        <w:t xml:space="preserve">§ 44253.1, § 44253.2, § 44253.3, </w:t>
      </w:r>
      <w:r w:rsidR="003E18F3" w:rsidRPr="003E18F3">
        <w:rPr>
          <w:rFonts w:ascii="Arial" w:hAnsi="Arial" w:cs="Arial"/>
          <w:snapToGrid/>
          <w:szCs w:val="24"/>
          <w:lang w:val="en"/>
        </w:rPr>
        <w:br/>
        <w:t xml:space="preserve">§ 44253.10; </w:t>
      </w:r>
      <w:proofErr w:type="spellStart"/>
      <w:r w:rsidR="003E18F3" w:rsidRPr="003E18F3">
        <w:rPr>
          <w:rFonts w:ascii="Arial" w:hAnsi="Arial" w:cs="Arial"/>
          <w:i/>
          <w:iCs/>
          <w:snapToGrid/>
          <w:szCs w:val="24"/>
          <w:lang w:val="en"/>
        </w:rPr>
        <w:t>Castañeda</w:t>
      </w:r>
      <w:proofErr w:type="spellEnd"/>
      <w:r w:rsidR="003E18F3" w:rsidRPr="003E18F3">
        <w:rPr>
          <w:rFonts w:ascii="Arial" w:hAnsi="Arial" w:cs="Arial"/>
          <w:i/>
          <w:iCs/>
          <w:snapToGrid/>
          <w:szCs w:val="24"/>
          <w:lang w:val="en"/>
        </w:rPr>
        <w:t xml:space="preserve"> v. Pickard</w:t>
      </w:r>
      <w:r w:rsidR="003E18F3" w:rsidRPr="003E18F3">
        <w:rPr>
          <w:rFonts w:ascii="Arial" w:hAnsi="Arial" w:cs="Arial"/>
          <w:snapToGrid/>
          <w:szCs w:val="24"/>
          <w:lang w:val="en"/>
        </w:rPr>
        <w:t xml:space="preserve"> </w:t>
      </w:r>
      <w:r w:rsidR="001C0163">
        <w:rPr>
          <w:rFonts w:ascii="Arial" w:hAnsi="Arial" w:cs="Arial"/>
          <w:snapToGrid/>
          <w:szCs w:val="24"/>
          <w:lang w:val="en"/>
        </w:rPr>
        <w:t>[</w:t>
      </w:r>
      <w:r w:rsidR="003E18F3" w:rsidRPr="003E18F3">
        <w:rPr>
          <w:rFonts w:ascii="Arial" w:hAnsi="Arial" w:cs="Arial"/>
          <w:snapToGrid/>
          <w:szCs w:val="24"/>
          <w:lang w:val="en"/>
        </w:rPr>
        <w:t>5</w:t>
      </w:r>
      <w:r w:rsidR="003E18F3" w:rsidRPr="003E18F3">
        <w:rPr>
          <w:rFonts w:ascii="Arial" w:hAnsi="Arial" w:cs="Arial"/>
          <w:snapToGrid/>
          <w:szCs w:val="24"/>
          <w:vertAlign w:val="superscript"/>
          <w:lang w:val="en"/>
        </w:rPr>
        <w:t>th</w:t>
      </w:r>
      <w:r w:rsidR="003E18F3" w:rsidRPr="003E18F3">
        <w:rPr>
          <w:rFonts w:ascii="Arial" w:hAnsi="Arial" w:cs="Arial"/>
          <w:snapToGrid/>
          <w:szCs w:val="24"/>
          <w:lang w:val="en"/>
        </w:rPr>
        <w:t xml:space="preserve"> Cir. 1981</w:t>
      </w:r>
      <w:r w:rsidR="001C0163">
        <w:rPr>
          <w:rFonts w:ascii="Arial" w:hAnsi="Arial" w:cs="Arial"/>
          <w:snapToGrid/>
          <w:szCs w:val="24"/>
          <w:lang w:val="en"/>
        </w:rPr>
        <w:t>]</w:t>
      </w:r>
      <w:r w:rsidR="003E18F3" w:rsidRPr="003E18F3">
        <w:rPr>
          <w:rFonts w:ascii="Arial" w:hAnsi="Arial" w:cs="Arial"/>
          <w:snapToGrid/>
          <w:szCs w:val="24"/>
          <w:lang w:val="en"/>
        </w:rPr>
        <w:t xml:space="preserve"> 648 F.2d 989, 1012-1013). </w:t>
      </w:r>
    </w:p>
    <w:p w14:paraId="21E28385" w14:textId="2D4000F9"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The LEA provides a staff development program to qualify existing and future personnel (both teachers and paraprofessionals) in the skills necessary to help each EL learn English and access the core curriculum. (20 U.S.C. § 6825 [c][2][A]; </w:t>
      </w:r>
      <w:proofErr w:type="spellStart"/>
      <w:r w:rsidRPr="003E18F3">
        <w:rPr>
          <w:rFonts w:ascii="Arial" w:hAnsi="Arial" w:cs="Arial"/>
          <w:i/>
          <w:iCs/>
          <w:snapToGrid/>
          <w:szCs w:val="24"/>
          <w:lang w:val="en"/>
        </w:rPr>
        <w:t>Castañeda</w:t>
      </w:r>
      <w:proofErr w:type="spellEnd"/>
      <w:r w:rsidRPr="003E18F3">
        <w:rPr>
          <w:rFonts w:ascii="Arial" w:hAnsi="Arial" w:cs="Arial"/>
          <w:snapToGrid/>
          <w:szCs w:val="24"/>
          <w:lang w:val="en"/>
        </w:rPr>
        <w:t xml:space="preserve"> v. </w:t>
      </w:r>
      <w:r w:rsidRPr="003E18F3">
        <w:rPr>
          <w:rFonts w:ascii="Arial" w:hAnsi="Arial" w:cs="Arial"/>
          <w:i/>
          <w:iCs/>
          <w:snapToGrid/>
          <w:szCs w:val="24"/>
          <w:lang w:val="en"/>
        </w:rPr>
        <w:t xml:space="preserve">Pickard </w:t>
      </w:r>
      <w:r w:rsidR="001C0163">
        <w:rPr>
          <w:rFonts w:ascii="Arial" w:hAnsi="Arial" w:cs="Arial"/>
          <w:snapToGrid/>
          <w:szCs w:val="24"/>
          <w:lang w:val="en"/>
        </w:rPr>
        <w:t>[</w:t>
      </w:r>
      <w:r w:rsidRPr="003E18F3">
        <w:rPr>
          <w:rFonts w:ascii="Arial" w:hAnsi="Arial" w:cs="Arial"/>
          <w:snapToGrid/>
          <w:szCs w:val="24"/>
          <w:lang w:val="en"/>
        </w:rPr>
        <w:t>5th Cir. 1981</w:t>
      </w:r>
      <w:r w:rsidR="001C0163">
        <w:rPr>
          <w:rFonts w:ascii="Arial" w:hAnsi="Arial" w:cs="Arial"/>
          <w:snapToGrid/>
          <w:szCs w:val="24"/>
          <w:lang w:val="en"/>
        </w:rPr>
        <w:t>]</w:t>
      </w:r>
      <w:r w:rsidRPr="003E18F3">
        <w:rPr>
          <w:rFonts w:ascii="Arial" w:hAnsi="Arial" w:cs="Arial"/>
          <w:snapToGrid/>
          <w:szCs w:val="24"/>
          <w:lang w:val="en"/>
        </w:rPr>
        <w:t xml:space="preserve"> 648 F.2d 989, 1012-1013).</w:t>
      </w:r>
    </w:p>
    <w:p w14:paraId="60C931ED" w14:textId="6CAAA88D" w:rsidR="003E18F3" w:rsidRPr="003E18F3" w:rsidRDefault="00D472CE" w:rsidP="008A2241">
      <w:pPr>
        <w:widowControl/>
        <w:numPr>
          <w:ilvl w:val="0"/>
          <w:numId w:val="6"/>
        </w:numPr>
        <w:spacing w:before="240"/>
        <w:ind w:left="540" w:hanging="450"/>
        <w:rPr>
          <w:rFonts w:ascii="Arial" w:hAnsi="Arial" w:cs="Arial"/>
          <w:snapToGrid/>
          <w:szCs w:val="24"/>
          <w:lang w:val="en"/>
        </w:rPr>
      </w:pPr>
      <w:r>
        <w:rPr>
          <w:rFonts w:ascii="Arial" w:hAnsi="Arial" w:cs="Arial"/>
          <w:snapToGrid/>
          <w:szCs w:val="24"/>
          <w:lang w:val="en"/>
        </w:rPr>
        <w:lastRenderedPageBreak/>
        <w:t xml:space="preserve">The LEA provides </w:t>
      </w:r>
      <w:r w:rsidR="003E18F3" w:rsidRPr="003E18F3">
        <w:rPr>
          <w:rFonts w:ascii="Arial" w:hAnsi="Arial" w:cs="Arial"/>
          <w:snapToGrid/>
          <w:szCs w:val="24"/>
          <w:lang w:val="en"/>
        </w:rPr>
        <w:t>adequate basic and supplemental resources to each English learner with learning opportunit</w:t>
      </w:r>
      <w:r>
        <w:rPr>
          <w:rFonts w:ascii="Arial" w:hAnsi="Arial" w:cs="Arial"/>
          <w:snapToGrid/>
          <w:szCs w:val="24"/>
          <w:lang w:val="en"/>
        </w:rPr>
        <w:t>ies in an appropriate program providing</w:t>
      </w:r>
      <w:r w:rsidR="003E18F3" w:rsidRPr="003E18F3">
        <w:rPr>
          <w:rFonts w:ascii="Arial" w:hAnsi="Arial" w:cs="Arial"/>
          <w:snapToGrid/>
          <w:szCs w:val="24"/>
          <w:lang w:val="en"/>
        </w:rPr>
        <w:t xml:space="preserve"> equal opportunity for academic achievement across the core curriculum, including classes necessary to complete graduation requirements. (20 U.S.C. § 1703[f];</w:t>
      </w:r>
      <w:r w:rsidR="003E18F3" w:rsidRPr="003E18F3">
        <w:rPr>
          <w:rFonts w:ascii="Arial" w:hAnsi="Arial" w:cs="Arial"/>
          <w:i/>
          <w:iCs/>
          <w:snapToGrid/>
          <w:szCs w:val="24"/>
          <w:lang w:val="en"/>
        </w:rPr>
        <w:t xml:space="preserve"> </w:t>
      </w:r>
      <w:proofErr w:type="spellStart"/>
      <w:r w:rsidR="003E18F3" w:rsidRPr="003E18F3">
        <w:rPr>
          <w:rFonts w:ascii="Arial" w:hAnsi="Arial" w:cs="Arial"/>
          <w:i/>
          <w:iCs/>
          <w:snapToGrid/>
          <w:szCs w:val="24"/>
          <w:lang w:val="en"/>
        </w:rPr>
        <w:t>Castañeda</w:t>
      </w:r>
      <w:proofErr w:type="spellEnd"/>
      <w:r w:rsidR="003E18F3" w:rsidRPr="003E18F3">
        <w:rPr>
          <w:rFonts w:ascii="Arial" w:hAnsi="Arial" w:cs="Arial"/>
          <w:snapToGrid/>
          <w:szCs w:val="24"/>
          <w:lang w:val="en"/>
        </w:rPr>
        <w:t xml:space="preserve"> v. </w:t>
      </w:r>
      <w:r w:rsidR="003E18F3" w:rsidRPr="003E18F3">
        <w:rPr>
          <w:rFonts w:ascii="Arial" w:hAnsi="Arial" w:cs="Arial"/>
          <w:i/>
          <w:iCs/>
          <w:snapToGrid/>
          <w:szCs w:val="24"/>
          <w:lang w:val="en"/>
        </w:rPr>
        <w:t xml:space="preserve">Pickard </w:t>
      </w:r>
      <w:r w:rsidR="001C0163">
        <w:rPr>
          <w:rFonts w:ascii="Arial" w:hAnsi="Arial" w:cs="Arial"/>
          <w:snapToGrid/>
          <w:szCs w:val="24"/>
          <w:lang w:val="en"/>
        </w:rPr>
        <w:t>[</w:t>
      </w:r>
      <w:r w:rsidR="003E18F3" w:rsidRPr="003E18F3">
        <w:rPr>
          <w:rFonts w:ascii="Arial" w:hAnsi="Arial" w:cs="Arial"/>
          <w:snapToGrid/>
          <w:szCs w:val="24"/>
          <w:lang w:val="en"/>
        </w:rPr>
        <w:t>5th Cir. 1981</w:t>
      </w:r>
      <w:r w:rsidR="001C0163">
        <w:rPr>
          <w:rFonts w:ascii="Arial" w:hAnsi="Arial" w:cs="Arial"/>
          <w:snapToGrid/>
          <w:szCs w:val="24"/>
          <w:lang w:val="en"/>
        </w:rPr>
        <w:t>]</w:t>
      </w:r>
      <w:r w:rsidR="003E18F3" w:rsidRPr="003E18F3">
        <w:rPr>
          <w:rFonts w:ascii="Arial" w:hAnsi="Arial" w:cs="Arial"/>
          <w:snapToGrid/>
          <w:szCs w:val="24"/>
          <w:lang w:val="en"/>
        </w:rPr>
        <w:t xml:space="preserve"> 648 F.2d 989, 1010, 1012-1013.)</w:t>
      </w:r>
    </w:p>
    <w:p w14:paraId="4036650A" w14:textId="5578AF9D" w:rsidR="003E18F3" w:rsidRPr="00C633D6" w:rsidRDefault="00512FBD" w:rsidP="008A2241">
      <w:pPr>
        <w:widowControl/>
        <w:numPr>
          <w:ilvl w:val="0"/>
          <w:numId w:val="6"/>
        </w:numPr>
        <w:spacing w:before="240"/>
        <w:ind w:left="540" w:hanging="450"/>
        <w:rPr>
          <w:rFonts w:ascii="Arial" w:hAnsi="Arial" w:cs="Arial"/>
          <w:snapToGrid/>
          <w:szCs w:val="24"/>
          <w:lang w:val="en"/>
        </w:rPr>
      </w:pPr>
      <w:r w:rsidRPr="00512FBD">
        <w:rPr>
          <w:rFonts w:ascii="Arial" w:hAnsi="Arial" w:cs="Arial"/>
          <w:snapToGrid/>
          <w:szCs w:val="24"/>
          <w:lang w:val="en"/>
        </w:rPr>
        <w:t>The LEA uses verifiable criteria</w:t>
      </w:r>
      <w:r>
        <w:rPr>
          <w:rFonts w:ascii="Arial" w:hAnsi="Arial" w:cs="Arial"/>
          <w:snapToGrid/>
          <w:szCs w:val="24"/>
          <w:lang w:val="en"/>
        </w:rPr>
        <w:t xml:space="preserve"> c</w:t>
      </w:r>
      <w:r w:rsidR="00DC241F">
        <w:rPr>
          <w:rFonts w:ascii="Arial" w:hAnsi="Arial" w:cs="Arial"/>
          <w:snapToGrid/>
          <w:szCs w:val="24"/>
          <w:lang w:val="en"/>
        </w:rPr>
        <w:t xml:space="preserve">onsistent with </w:t>
      </w:r>
      <w:r w:rsidR="00C633D6" w:rsidRPr="0094220E">
        <w:rPr>
          <w:rFonts w:ascii="Arial" w:hAnsi="Arial" w:cs="Arial"/>
          <w:i/>
          <w:snapToGrid/>
          <w:szCs w:val="24"/>
        </w:rPr>
        <w:t xml:space="preserve">EC </w:t>
      </w:r>
      <w:r w:rsidR="00C633D6" w:rsidRPr="0094220E">
        <w:rPr>
          <w:rFonts w:ascii="Arial" w:hAnsi="Arial" w:cs="Arial"/>
          <w:snapToGrid/>
          <w:szCs w:val="24"/>
          <w:lang w:val="en"/>
        </w:rPr>
        <w:t>§ 313</w:t>
      </w:r>
      <w:r w:rsidR="006D3B70">
        <w:rPr>
          <w:rFonts w:ascii="Arial" w:hAnsi="Arial" w:cs="Arial"/>
          <w:snapToGrid/>
          <w:szCs w:val="24"/>
          <w:lang w:val="en"/>
        </w:rPr>
        <w:t xml:space="preserve"> </w:t>
      </w:r>
      <w:r w:rsidR="003E18F3" w:rsidRPr="0094220E">
        <w:rPr>
          <w:rFonts w:ascii="Arial" w:hAnsi="Arial" w:cs="Arial"/>
          <w:snapToGrid/>
          <w:szCs w:val="24"/>
          <w:lang w:val="en"/>
        </w:rPr>
        <w:t>to change a</w:t>
      </w:r>
      <w:r w:rsidR="003E18F3" w:rsidRPr="00C633D6">
        <w:rPr>
          <w:rFonts w:ascii="Arial" w:hAnsi="Arial" w:cs="Arial"/>
          <w:snapToGrid/>
          <w:szCs w:val="24"/>
          <w:lang w:val="en"/>
        </w:rPr>
        <w:t xml:space="preserve"> student's designation from EL to </w:t>
      </w:r>
      <w:r>
        <w:rPr>
          <w:rFonts w:ascii="Arial" w:hAnsi="Arial" w:cs="Arial"/>
          <w:snapToGrid/>
          <w:szCs w:val="24"/>
          <w:lang w:val="en"/>
        </w:rPr>
        <w:t xml:space="preserve">reclassified fluent English </w:t>
      </w:r>
      <w:r w:rsidR="009B7B1E">
        <w:rPr>
          <w:rFonts w:ascii="Arial" w:hAnsi="Arial" w:cs="Arial"/>
          <w:snapToGrid/>
          <w:szCs w:val="24"/>
          <w:lang w:val="en"/>
        </w:rPr>
        <w:t>profici</w:t>
      </w:r>
      <w:r w:rsidR="009E5489">
        <w:rPr>
          <w:rFonts w:ascii="Arial" w:hAnsi="Arial" w:cs="Arial"/>
          <w:snapToGrid/>
          <w:szCs w:val="24"/>
          <w:lang w:val="en"/>
        </w:rPr>
        <w:t xml:space="preserve">ent </w:t>
      </w:r>
      <w:r w:rsidR="009B7B1E">
        <w:rPr>
          <w:rFonts w:ascii="Arial" w:hAnsi="Arial" w:cs="Arial"/>
          <w:snapToGrid/>
          <w:szCs w:val="24"/>
          <w:lang w:val="en"/>
        </w:rPr>
        <w:t>(RFEP)</w:t>
      </w:r>
      <w:r w:rsidR="003E18F3" w:rsidRPr="00C633D6">
        <w:rPr>
          <w:rFonts w:ascii="Arial" w:hAnsi="Arial" w:cs="Arial"/>
          <w:snapToGrid/>
          <w:szCs w:val="24"/>
          <w:lang w:val="en"/>
        </w:rPr>
        <w:t xml:space="preserve"> status </w:t>
      </w:r>
      <w:r w:rsidR="009B7B1E">
        <w:rPr>
          <w:rFonts w:ascii="Arial" w:hAnsi="Arial" w:cs="Arial"/>
          <w:snapToGrid/>
          <w:szCs w:val="24"/>
          <w:lang w:val="en"/>
        </w:rPr>
        <w:t xml:space="preserve">that </w:t>
      </w:r>
      <w:r w:rsidR="003E18F3" w:rsidRPr="00C633D6">
        <w:rPr>
          <w:rFonts w:ascii="Arial" w:hAnsi="Arial" w:cs="Arial"/>
          <w:snapToGrid/>
          <w:szCs w:val="24"/>
          <w:lang w:val="en"/>
        </w:rPr>
        <w:t xml:space="preserve">have been established by the district if English learners are enrolled. Each former EL </w:t>
      </w:r>
      <w:r w:rsidR="001C0163">
        <w:rPr>
          <w:rFonts w:ascii="Arial" w:hAnsi="Arial" w:cs="Arial"/>
          <w:snapToGrid/>
          <w:szCs w:val="24"/>
          <w:lang w:val="en"/>
        </w:rPr>
        <w:t xml:space="preserve">student </w:t>
      </w:r>
      <w:r w:rsidR="003E18F3" w:rsidRPr="00C633D6">
        <w:rPr>
          <w:rFonts w:ascii="Arial" w:hAnsi="Arial" w:cs="Arial"/>
          <w:snapToGrid/>
          <w:szCs w:val="24"/>
          <w:lang w:val="en"/>
        </w:rPr>
        <w:t>who has been re</w:t>
      </w:r>
      <w:r w:rsidR="009E5489">
        <w:rPr>
          <w:rFonts w:ascii="Arial" w:hAnsi="Arial" w:cs="Arial"/>
          <w:snapToGrid/>
          <w:szCs w:val="24"/>
          <w:lang w:val="en"/>
        </w:rPr>
        <w:t>classified</w:t>
      </w:r>
      <w:r w:rsidR="003E18F3" w:rsidRPr="00C633D6">
        <w:rPr>
          <w:rFonts w:ascii="Arial" w:hAnsi="Arial" w:cs="Arial"/>
          <w:snapToGrid/>
          <w:szCs w:val="24"/>
          <w:lang w:val="en"/>
        </w:rPr>
        <w:t xml:space="preserve"> to </w:t>
      </w:r>
      <w:r w:rsidR="009B7B1E">
        <w:rPr>
          <w:rFonts w:ascii="Arial" w:hAnsi="Arial" w:cs="Arial"/>
          <w:snapToGrid/>
          <w:szCs w:val="24"/>
          <w:lang w:val="en"/>
        </w:rPr>
        <w:t>R</w:t>
      </w:r>
      <w:r w:rsidR="003E18F3" w:rsidRPr="00C633D6">
        <w:rPr>
          <w:rFonts w:ascii="Arial" w:hAnsi="Arial" w:cs="Arial"/>
          <w:snapToGrid/>
          <w:szCs w:val="24"/>
          <w:lang w:val="en"/>
        </w:rPr>
        <w:t>FEP has:</w:t>
      </w:r>
    </w:p>
    <w:p w14:paraId="7FB4AB69" w14:textId="77777777" w:rsidR="003E18F3" w:rsidRPr="003E18F3" w:rsidRDefault="003E18F3" w:rsidP="008A2241">
      <w:pPr>
        <w:widowControl/>
        <w:numPr>
          <w:ilvl w:val="0"/>
          <w:numId w:val="7"/>
        </w:numPr>
        <w:spacing w:before="240"/>
        <w:rPr>
          <w:rFonts w:ascii="Arial" w:hAnsi="Arial" w:cs="Arial"/>
          <w:snapToGrid/>
          <w:szCs w:val="24"/>
          <w:lang w:val="en"/>
        </w:rPr>
      </w:pPr>
      <w:r w:rsidRPr="003E18F3">
        <w:rPr>
          <w:rFonts w:ascii="Arial" w:hAnsi="Arial" w:cs="Arial"/>
          <w:snapToGrid/>
          <w:szCs w:val="24"/>
          <w:lang w:val="en"/>
        </w:rPr>
        <w:t>demonstrated English language proficiency comparable to that of the average native speakers; and</w:t>
      </w:r>
    </w:p>
    <w:p w14:paraId="71AECF0F" w14:textId="72AE079A" w:rsidR="003E18F3" w:rsidRPr="003E18F3" w:rsidRDefault="003E18F3" w:rsidP="008A2241">
      <w:pPr>
        <w:widowControl/>
        <w:numPr>
          <w:ilvl w:val="0"/>
          <w:numId w:val="7"/>
        </w:numPr>
        <w:spacing w:before="240"/>
        <w:rPr>
          <w:rFonts w:ascii="Arial" w:hAnsi="Arial" w:cs="Arial"/>
          <w:snapToGrid/>
          <w:szCs w:val="24"/>
          <w:lang w:val="en"/>
        </w:rPr>
      </w:pPr>
      <w:r w:rsidRPr="003E18F3">
        <w:rPr>
          <w:rFonts w:ascii="Arial" w:hAnsi="Arial" w:cs="Arial"/>
          <w:snapToGrid/>
          <w:szCs w:val="24"/>
          <w:lang w:val="en"/>
        </w:rPr>
        <w:t>participated equally with average native speakers in the school's regular instructional program. (20 U.S.C. § 1703</w:t>
      </w:r>
      <w:r w:rsidR="001C0163">
        <w:rPr>
          <w:rFonts w:ascii="Arial" w:hAnsi="Arial" w:cs="Arial"/>
          <w:snapToGrid/>
          <w:szCs w:val="24"/>
          <w:lang w:val="en"/>
        </w:rPr>
        <w:t>[</w:t>
      </w:r>
      <w:r w:rsidRPr="003E18F3">
        <w:rPr>
          <w:rFonts w:ascii="Arial" w:hAnsi="Arial" w:cs="Arial"/>
          <w:snapToGrid/>
          <w:szCs w:val="24"/>
          <w:lang w:val="en"/>
        </w:rPr>
        <w:t>f</w:t>
      </w:r>
      <w:r w:rsidR="001C0163">
        <w:rPr>
          <w:rFonts w:ascii="Arial" w:hAnsi="Arial" w:cs="Arial"/>
          <w:snapToGrid/>
          <w:szCs w:val="24"/>
          <w:lang w:val="en"/>
        </w:rPr>
        <w:t>]</w:t>
      </w:r>
      <w:r w:rsidRPr="003E18F3">
        <w:rPr>
          <w:rFonts w:ascii="Arial" w:hAnsi="Arial" w:cs="Arial"/>
          <w:snapToGrid/>
          <w:szCs w:val="24"/>
          <w:lang w:val="en"/>
        </w:rPr>
        <w:t xml:space="preserve">; </w:t>
      </w:r>
      <w:r w:rsidRPr="003E18F3">
        <w:rPr>
          <w:rFonts w:ascii="Arial" w:hAnsi="Arial" w:cs="Arial"/>
          <w:i/>
          <w:iCs/>
          <w:snapToGrid/>
          <w:szCs w:val="24"/>
          <w:lang w:val="en"/>
        </w:rPr>
        <w:t>Gomez</w:t>
      </w:r>
      <w:r w:rsidRPr="003E18F3">
        <w:rPr>
          <w:rFonts w:ascii="Arial" w:hAnsi="Arial" w:cs="Arial"/>
          <w:snapToGrid/>
          <w:szCs w:val="24"/>
          <w:lang w:val="en"/>
        </w:rPr>
        <w:t xml:space="preserve"> v. </w:t>
      </w:r>
      <w:r w:rsidRPr="003E18F3">
        <w:rPr>
          <w:rFonts w:ascii="Arial" w:hAnsi="Arial" w:cs="Arial"/>
          <w:i/>
          <w:iCs/>
          <w:snapToGrid/>
          <w:szCs w:val="24"/>
          <w:lang w:val="en"/>
        </w:rPr>
        <w:t>Illinois State Board of Education</w:t>
      </w:r>
      <w:r w:rsidRPr="003E18F3">
        <w:rPr>
          <w:rFonts w:ascii="Arial" w:hAnsi="Arial" w:cs="Arial"/>
          <w:snapToGrid/>
          <w:szCs w:val="24"/>
          <w:lang w:val="en"/>
        </w:rPr>
        <w:t xml:space="preserve"> </w:t>
      </w:r>
      <w:r w:rsidR="001C0163">
        <w:rPr>
          <w:rFonts w:ascii="Arial" w:hAnsi="Arial" w:cs="Arial"/>
          <w:snapToGrid/>
          <w:szCs w:val="24"/>
          <w:lang w:val="en"/>
        </w:rPr>
        <w:t>[</w:t>
      </w:r>
      <w:r w:rsidRPr="003E18F3">
        <w:rPr>
          <w:rFonts w:ascii="Arial" w:hAnsi="Arial" w:cs="Arial"/>
          <w:snapToGrid/>
          <w:szCs w:val="24"/>
          <w:lang w:val="en"/>
        </w:rPr>
        <w:t>7th Cir. 1987</w:t>
      </w:r>
      <w:r w:rsidR="001C0163">
        <w:rPr>
          <w:rFonts w:ascii="Arial" w:hAnsi="Arial" w:cs="Arial"/>
          <w:snapToGrid/>
          <w:szCs w:val="24"/>
          <w:lang w:val="en"/>
        </w:rPr>
        <w:t>]</w:t>
      </w:r>
      <w:r w:rsidRPr="003E18F3">
        <w:rPr>
          <w:rFonts w:ascii="Arial" w:hAnsi="Arial" w:cs="Arial"/>
          <w:snapToGrid/>
          <w:szCs w:val="24"/>
          <w:lang w:val="en"/>
        </w:rPr>
        <w:t xml:space="preserve"> 811 F.2d 1030, 1041-1042,</w:t>
      </w:r>
      <w:r w:rsidRPr="003E18F3">
        <w:rPr>
          <w:rFonts w:ascii="Arial" w:hAnsi="Arial" w:cs="Arial"/>
          <w:i/>
          <w:iCs/>
          <w:snapToGrid/>
          <w:szCs w:val="24"/>
          <w:lang w:val="en"/>
        </w:rPr>
        <w:t xml:space="preserve"> </w:t>
      </w:r>
      <w:proofErr w:type="spellStart"/>
      <w:r w:rsidRPr="003E18F3">
        <w:rPr>
          <w:rFonts w:ascii="Arial" w:hAnsi="Arial" w:cs="Arial"/>
          <w:i/>
          <w:iCs/>
          <w:snapToGrid/>
          <w:szCs w:val="24"/>
          <w:lang w:val="en"/>
        </w:rPr>
        <w:t>Castañeda</w:t>
      </w:r>
      <w:proofErr w:type="spellEnd"/>
      <w:r w:rsidRPr="003E18F3">
        <w:rPr>
          <w:rFonts w:ascii="Arial" w:hAnsi="Arial" w:cs="Arial"/>
          <w:snapToGrid/>
          <w:szCs w:val="24"/>
          <w:lang w:val="en"/>
        </w:rPr>
        <w:t xml:space="preserve"> v. </w:t>
      </w:r>
      <w:r w:rsidRPr="003E18F3">
        <w:rPr>
          <w:rFonts w:ascii="Arial" w:hAnsi="Arial" w:cs="Arial"/>
          <w:i/>
          <w:iCs/>
          <w:snapToGrid/>
          <w:szCs w:val="24"/>
          <w:lang w:val="en"/>
        </w:rPr>
        <w:t>Pickard</w:t>
      </w:r>
      <w:r w:rsidRPr="003E18F3">
        <w:rPr>
          <w:rFonts w:ascii="Arial" w:hAnsi="Arial" w:cs="Arial"/>
          <w:snapToGrid/>
          <w:szCs w:val="24"/>
          <w:lang w:val="en"/>
        </w:rPr>
        <w:t xml:space="preserve"> </w:t>
      </w:r>
      <w:r w:rsidR="001C0163">
        <w:rPr>
          <w:rFonts w:ascii="Arial" w:hAnsi="Arial" w:cs="Arial"/>
          <w:snapToGrid/>
          <w:szCs w:val="24"/>
          <w:lang w:val="en"/>
        </w:rPr>
        <w:t>[</w:t>
      </w:r>
      <w:r w:rsidRPr="003E18F3">
        <w:rPr>
          <w:rFonts w:ascii="Arial" w:hAnsi="Arial" w:cs="Arial"/>
          <w:snapToGrid/>
          <w:szCs w:val="24"/>
          <w:lang w:val="en"/>
        </w:rPr>
        <w:t>5th Cir. 1981</w:t>
      </w:r>
      <w:r w:rsidR="001C0163">
        <w:rPr>
          <w:rFonts w:ascii="Arial" w:hAnsi="Arial" w:cs="Arial"/>
          <w:snapToGrid/>
          <w:szCs w:val="24"/>
          <w:lang w:val="en"/>
        </w:rPr>
        <w:t>]</w:t>
      </w:r>
      <w:r w:rsidRPr="003E18F3">
        <w:rPr>
          <w:rFonts w:ascii="Arial" w:hAnsi="Arial" w:cs="Arial"/>
          <w:snapToGrid/>
          <w:szCs w:val="24"/>
          <w:lang w:val="en"/>
        </w:rPr>
        <w:t xml:space="preserve"> 648 F.2d 989, 1010, 1012-1014; and</w:t>
      </w:r>
      <w:r w:rsidRPr="003E18F3">
        <w:rPr>
          <w:rFonts w:ascii="Arial" w:hAnsi="Arial" w:cs="Arial"/>
          <w:i/>
          <w:iCs/>
          <w:snapToGrid/>
          <w:szCs w:val="24"/>
          <w:lang w:val="en"/>
        </w:rPr>
        <w:t xml:space="preserve"> Keyes</w:t>
      </w:r>
      <w:r w:rsidRPr="003E18F3">
        <w:rPr>
          <w:rFonts w:ascii="Arial" w:hAnsi="Arial" w:cs="Arial"/>
          <w:snapToGrid/>
          <w:szCs w:val="24"/>
          <w:lang w:val="en"/>
        </w:rPr>
        <w:t xml:space="preserve"> v. </w:t>
      </w:r>
      <w:r w:rsidRPr="003E18F3">
        <w:rPr>
          <w:rFonts w:ascii="Arial" w:hAnsi="Arial" w:cs="Arial"/>
          <w:i/>
          <w:iCs/>
          <w:snapToGrid/>
          <w:szCs w:val="24"/>
          <w:lang w:val="en"/>
        </w:rPr>
        <w:t>School Dist. No. 1</w:t>
      </w:r>
      <w:r w:rsidRPr="003E18F3">
        <w:rPr>
          <w:rFonts w:ascii="Arial" w:hAnsi="Arial" w:cs="Arial"/>
          <w:snapToGrid/>
          <w:szCs w:val="24"/>
          <w:lang w:val="en"/>
        </w:rPr>
        <w:t xml:space="preserve"> </w:t>
      </w:r>
      <w:r w:rsidR="001C0163">
        <w:rPr>
          <w:rFonts w:ascii="Arial" w:hAnsi="Arial" w:cs="Arial"/>
          <w:snapToGrid/>
          <w:szCs w:val="24"/>
          <w:lang w:val="en"/>
        </w:rPr>
        <w:t>[</w:t>
      </w:r>
      <w:r w:rsidRPr="003E18F3">
        <w:rPr>
          <w:rFonts w:ascii="Arial" w:hAnsi="Arial" w:cs="Arial"/>
          <w:snapToGrid/>
          <w:szCs w:val="24"/>
          <w:lang w:val="en"/>
        </w:rPr>
        <w:t>D. Colo. 1983</w:t>
      </w:r>
      <w:r w:rsidR="001C0163">
        <w:rPr>
          <w:rFonts w:ascii="Arial" w:hAnsi="Arial" w:cs="Arial"/>
          <w:snapToGrid/>
          <w:szCs w:val="24"/>
          <w:lang w:val="en"/>
        </w:rPr>
        <w:t>]</w:t>
      </w:r>
      <w:r w:rsidRPr="003E18F3">
        <w:rPr>
          <w:rFonts w:ascii="Arial" w:hAnsi="Arial" w:cs="Arial"/>
          <w:snapToGrid/>
          <w:szCs w:val="24"/>
          <w:lang w:val="en"/>
        </w:rPr>
        <w:t xml:space="preserve"> 576 F. Supp. §§1503, 1516-1522; 5 CCR §§ 11302, 11303[d].).</w:t>
      </w:r>
    </w:p>
    <w:p w14:paraId="713D8F1B" w14:textId="5E3DF451"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The LEA me</w:t>
      </w:r>
      <w:r w:rsidR="009B7B1E">
        <w:rPr>
          <w:rFonts w:ascii="Arial" w:hAnsi="Arial" w:cs="Arial"/>
          <w:snapToGrid/>
          <w:szCs w:val="24"/>
          <w:lang w:val="en"/>
        </w:rPr>
        <w:t>e</w:t>
      </w:r>
      <w:r w:rsidRPr="003E18F3">
        <w:rPr>
          <w:rFonts w:ascii="Arial" w:hAnsi="Arial" w:cs="Arial"/>
          <w:snapToGrid/>
          <w:szCs w:val="24"/>
          <w:lang w:val="en"/>
        </w:rPr>
        <w:t>t</w:t>
      </w:r>
      <w:r w:rsidR="009B7B1E">
        <w:rPr>
          <w:rFonts w:ascii="Arial" w:hAnsi="Arial" w:cs="Arial"/>
          <w:snapToGrid/>
          <w:szCs w:val="24"/>
          <w:lang w:val="en"/>
        </w:rPr>
        <w:t>s</w:t>
      </w:r>
      <w:r w:rsidRPr="003E18F3">
        <w:rPr>
          <w:rFonts w:ascii="Arial" w:hAnsi="Arial" w:cs="Arial"/>
          <w:snapToGrid/>
          <w:szCs w:val="24"/>
          <w:lang w:val="en"/>
        </w:rPr>
        <w:t xml:space="preserve"> the requirements of </w:t>
      </w:r>
      <w:r w:rsidRPr="003E18F3">
        <w:rPr>
          <w:rFonts w:ascii="Arial" w:hAnsi="Arial" w:cs="Arial"/>
          <w:i/>
          <w:snapToGrid/>
          <w:szCs w:val="24"/>
          <w:lang w:val="en"/>
        </w:rPr>
        <w:t>EC § 62002.5</w:t>
      </w:r>
      <w:r w:rsidRPr="003E18F3">
        <w:rPr>
          <w:rFonts w:ascii="Arial" w:hAnsi="Arial" w:cs="Arial"/>
          <w:snapToGrid/>
          <w:szCs w:val="24"/>
          <w:lang w:val="en"/>
        </w:rPr>
        <w:t xml:space="preserve"> regarding the advisory functions of the LEA and school committees on services for English learners. (</w:t>
      </w:r>
      <w:r w:rsidRPr="003E18F3">
        <w:rPr>
          <w:rFonts w:ascii="Arial" w:hAnsi="Arial" w:cs="Arial"/>
          <w:i/>
          <w:snapToGrid/>
          <w:szCs w:val="24"/>
          <w:lang w:val="en"/>
        </w:rPr>
        <w:t xml:space="preserve">EC </w:t>
      </w:r>
      <w:r w:rsidRPr="003E18F3">
        <w:rPr>
          <w:rFonts w:ascii="Arial" w:hAnsi="Arial" w:cs="Arial"/>
          <w:snapToGrid/>
          <w:szCs w:val="24"/>
          <w:lang w:val="en"/>
        </w:rPr>
        <w:t>§ 62002.5.)</w:t>
      </w:r>
    </w:p>
    <w:p w14:paraId="018DAED8" w14:textId="56EB306C"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The LEA </w:t>
      </w:r>
      <w:r w:rsidR="009B7B1E">
        <w:rPr>
          <w:rFonts w:ascii="Arial" w:hAnsi="Arial" w:cs="Arial"/>
          <w:snapToGrid/>
          <w:szCs w:val="24"/>
          <w:lang w:val="en"/>
        </w:rPr>
        <w:t>establishes and implements</w:t>
      </w:r>
      <w:r w:rsidRPr="003E18F3">
        <w:rPr>
          <w:rFonts w:ascii="Arial" w:hAnsi="Arial" w:cs="Arial"/>
          <w:snapToGrid/>
          <w:szCs w:val="24"/>
          <w:lang w:val="en"/>
        </w:rPr>
        <w:t xml:space="preserve"> a process and criteria to determine the effectiveness of the program(s) for English learners. (20 U.S.C. § 1703[f], 6841; </w:t>
      </w:r>
      <w:proofErr w:type="spellStart"/>
      <w:r w:rsidRPr="003E18F3">
        <w:rPr>
          <w:rFonts w:ascii="Arial" w:hAnsi="Arial" w:cs="Arial"/>
          <w:i/>
          <w:iCs/>
          <w:snapToGrid/>
          <w:szCs w:val="24"/>
          <w:lang w:val="en"/>
        </w:rPr>
        <w:t>Castañeda</w:t>
      </w:r>
      <w:proofErr w:type="spellEnd"/>
      <w:r w:rsidRPr="003E18F3">
        <w:rPr>
          <w:rFonts w:ascii="Arial" w:hAnsi="Arial" w:cs="Arial"/>
          <w:snapToGrid/>
          <w:szCs w:val="24"/>
          <w:lang w:val="en"/>
        </w:rPr>
        <w:t xml:space="preserve"> v. </w:t>
      </w:r>
      <w:r w:rsidRPr="003E18F3">
        <w:rPr>
          <w:rFonts w:ascii="Arial" w:hAnsi="Arial" w:cs="Arial"/>
          <w:i/>
          <w:iCs/>
          <w:snapToGrid/>
          <w:szCs w:val="24"/>
          <w:lang w:val="en"/>
        </w:rPr>
        <w:t>Pickard</w:t>
      </w:r>
      <w:r w:rsidRPr="003E18F3">
        <w:rPr>
          <w:rFonts w:ascii="Arial" w:hAnsi="Arial" w:cs="Arial"/>
          <w:snapToGrid/>
          <w:szCs w:val="24"/>
          <w:lang w:val="en"/>
        </w:rPr>
        <w:t xml:space="preserve"> </w:t>
      </w:r>
      <w:r w:rsidR="001C0163">
        <w:rPr>
          <w:rFonts w:ascii="Arial" w:hAnsi="Arial" w:cs="Arial"/>
          <w:snapToGrid/>
          <w:szCs w:val="24"/>
          <w:lang w:val="en"/>
        </w:rPr>
        <w:t>[</w:t>
      </w:r>
      <w:r w:rsidRPr="003E18F3">
        <w:rPr>
          <w:rFonts w:ascii="Arial" w:hAnsi="Arial" w:cs="Arial"/>
          <w:snapToGrid/>
          <w:szCs w:val="24"/>
          <w:lang w:val="en"/>
        </w:rPr>
        <w:t>5th Cir. 1981</w:t>
      </w:r>
      <w:r w:rsidR="001C0163">
        <w:rPr>
          <w:rFonts w:ascii="Arial" w:hAnsi="Arial" w:cs="Arial"/>
          <w:snapToGrid/>
          <w:szCs w:val="24"/>
          <w:lang w:val="en"/>
        </w:rPr>
        <w:t>]</w:t>
      </w:r>
      <w:r w:rsidRPr="003E18F3">
        <w:rPr>
          <w:rFonts w:ascii="Arial" w:hAnsi="Arial" w:cs="Arial"/>
          <w:snapToGrid/>
          <w:szCs w:val="24"/>
          <w:lang w:val="en"/>
        </w:rPr>
        <w:t xml:space="preserve"> 648 F.2d 989, 1012-1013.)</w:t>
      </w:r>
    </w:p>
    <w:p w14:paraId="4CFB1568" w14:textId="23B948A0"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Upon submission of Title III English Learner and Immigrant subgrant application </w:t>
      </w:r>
      <w:r w:rsidR="009E5489">
        <w:rPr>
          <w:rFonts w:ascii="Arial" w:hAnsi="Arial" w:cs="Arial"/>
          <w:snapToGrid/>
          <w:szCs w:val="24"/>
          <w:lang w:val="en"/>
        </w:rPr>
        <w:t>i</w:t>
      </w:r>
      <w:r w:rsidRPr="003E18F3">
        <w:rPr>
          <w:rFonts w:ascii="Arial" w:hAnsi="Arial" w:cs="Arial"/>
          <w:snapToGrid/>
          <w:szCs w:val="24"/>
          <w:lang w:val="en"/>
        </w:rPr>
        <w:t>n the CARS, LEAs acknowledge responsibility for accuracy of all data and narrative information submitted to the CDE.</w:t>
      </w:r>
    </w:p>
    <w:p w14:paraId="2AF17ECB" w14:textId="77777777" w:rsidR="003E18F3" w:rsidRPr="003E18F3" w:rsidRDefault="003E18F3" w:rsidP="008A2241">
      <w:pPr>
        <w:widowControl/>
        <w:numPr>
          <w:ilvl w:val="0"/>
          <w:numId w:val="6"/>
        </w:numPr>
        <w:spacing w:before="240"/>
        <w:ind w:left="540" w:hanging="450"/>
        <w:rPr>
          <w:rFonts w:ascii="Arial" w:hAnsi="Arial" w:cs="Arial"/>
          <w:snapToGrid/>
          <w:szCs w:val="24"/>
          <w:lang w:val="en"/>
        </w:rPr>
      </w:pPr>
      <w:r w:rsidRPr="003E18F3">
        <w:rPr>
          <w:rFonts w:ascii="Arial" w:hAnsi="Arial" w:cs="Arial"/>
          <w:snapToGrid/>
          <w:szCs w:val="24"/>
          <w:lang w:val="en"/>
        </w:rPr>
        <w:t xml:space="preserve">Acceptance of the CARS application by the CDE does not: </w:t>
      </w:r>
    </w:p>
    <w:p w14:paraId="7507FB8A" w14:textId="77777777" w:rsidR="008A2241" w:rsidRDefault="003E18F3" w:rsidP="006E0A87">
      <w:pPr>
        <w:widowControl/>
        <w:numPr>
          <w:ilvl w:val="0"/>
          <w:numId w:val="8"/>
        </w:numPr>
        <w:spacing w:before="240"/>
        <w:ind w:right="-180"/>
        <w:rPr>
          <w:rFonts w:ascii="Arial" w:hAnsi="Arial" w:cs="Arial"/>
          <w:snapToGrid/>
          <w:szCs w:val="24"/>
          <w:lang w:val="en"/>
        </w:rPr>
      </w:pPr>
      <w:r w:rsidRPr="008A2241">
        <w:rPr>
          <w:rFonts w:ascii="Arial" w:hAnsi="Arial" w:cs="Arial"/>
          <w:snapToGrid/>
          <w:szCs w:val="24"/>
          <w:lang w:val="en"/>
        </w:rPr>
        <w:t>constitute approval or validation of the information provided, or acceptance of that information for purposes of satisfying any outstanding corrective actions under program determination letters or program monitoring reports; or</w:t>
      </w:r>
    </w:p>
    <w:p w14:paraId="4597D10D" w14:textId="2D710F19" w:rsidR="00B218E0" w:rsidRDefault="003E18F3" w:rsidP="00CD6DC4">
      <w:pPr>
        <w:widowControl/>
        <w:numPr>
          <w:ilvl w:val="0"/>
          <w:numId w:val="8"/>
        </w:numPr>
        <w:spacing w:before="240"/>
        <w:ind w:right="-180"/>
        <w:rPr>
          <w:rFonts w:ascii="Arial" w:hAnsi="Arial" w:cs="Arial"/>
          <w:snapToGrid/>
          <w:szCs w:val="24"/>
          <w:lang w:val="en"/>
        </w:rPr>
      </w:pPr>
      <w:r w:rsidRPr="008A2241">
        <w:rPr>
          <w:rFonts w:ascii="Arial" w:hAnsi="Arial" w:cs="Arial"/>
          <w:snapToGrid/>
          <w:szCs w:val="24"/>
          <w:lang w:val="en"/>
        </w:rPr>
        <w:t>limit or compromise in any way the CDE’s ability to conduct audits, investigations, or program monitoring in connection with the information provided in your application and then secure any needed corrective actions.</w:t>
      </w:r>
    </w:p>
    <w:p w14:paraId="7F8B273E" w14:textId="27630B44" w:rsidR="006B10A8" w:rsidRPr="00844A27" w:rsidRDefault="006B10A8" w:rsidP="00844A27">
      <w:pPr>
        <w:tabs>
          <w:tab w:val="left" w:pos="7020"/>
        </w:tabs>
        <w:spacing w:before="1200"/>
      </w:pPr>
      <w:r w:rsidRPr="006B10A8">
        <w:rPr>
          <w:rStyle w:val="PageNumber"/>
          <w:rFonts w:ascii="Arial" w:hAnsi="Arial" w:cs="Arial"/>
        </w:rPr>
        <w:t>Consolidated Application</w:t>
      </w:r>
      <w:r w:rsidRPr="006B10A8">
        <w:rPr>
          <w:rStyle w:val="TitleChar"/>
          <w:rFonts w:cs="Arial"/>
        </w:rPr>
        <w:t xml:space="preserve"> </w:t>
      </w:r>
      <w:r>
        <w:rPr>
          <w:rStyle w:val="TitleChar"/>
          <w:rFonts w:cs="Arial"/>
        </w:rPr>
        <w:tab/>
      </w:r>
      <w:r w:rsidRPr="006B10A8">
        <w:rPr>
          <w:rStyle w:val="PageNumber"/>
          <w:rFonts w:ascii="Arial" w:hAnsi="Arial" w:cs="Arial"/>
        </w:rPr>
        <w:t>Legal Assurances</w:t>
      </w:r>
    </w:p>
    <w:sectPr w:rsidR="006B10A8" w:rsidRPr="00844A27" w:rsidSect="00E52851">
      <w:footerReference w:type="default" r:id="rId8"/>
      <w:endnotePr>
        <w:numFmt w:val="decimal"/>
      </w:endnotePr>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C68A" w14:textId="77777777" w:rsidR="00471F9B" w:rsidRDefault="00471F9B">
      <w:r>
        <w:separator/>
      </w:r>
    </w:p>
  </w:endnote>
  <w:endnote w:type="continuationSeparator" w:id="0">
    <w:p w14:paraId="0F21193F" w14:textId="77777777" w:rsidR="00471F9B" w:rsidRDefault="0047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9A9E" w14:textId="4DE6E1CB" w:rsidR="007052AD" w:rsidRPr="00AA3F4C" w:rsidRDefault="00E0171F" w:rsidP="00AA3F4C">
    <w:pPr>
      <w:pStyle w:val="Footer"/>
      <w:rPr>
        <w:rFonts w:ascii="Arial" w:hAnsi="Arial" w:cs="Arial"/>
      </w:rPr>
    </w:pPr>
    <w:r>
      <w:rPr>
        <w:rStyle w:val="PageNumber"/>
        <w:rFonts w:ascii="Arial" w:hAnsi="Arial" w:cs="Arial"/>
      </w:rPr>
      <w:tab/>
    </w:r>
    <w:r w:rsidR="00E52851" w:rsidRPr="00AA3F4C">
      <w:rPr>
        <w:rStyle w:val="PageNumber"/>
        <w:rFonts w:ascii="Arial" w:hAnsi="Arial" w:cs="Arial"/>
      </w:rPr>
      <w:t xml:space="preserve">Page </w:t>
    </w:r>
    <w:r w:rsidR="00E52851" w:rsidRPr="00AA3F4C">
      <w:rPr>
        <w:rStyle w:val="PageNumber"/>
        <w:rFonts w:ascii="Arial" w:hAnsi="Arial" w:cs="Arial"/>
      </w:rPr>
      <w:fldChar w:fldCharType="begin"/>
    </w:r>
    <w:r w:rsidR="00E52851" w:rsidRPr="00AA3F4C">
      <w:rPr>
        <w:rStyle w:val="PageNumber"/>
        <w:rFonts w:ascii="Arial" w:hAnsi="Arial" w:cs="Arial"/>
      </w:rPr>
      <w:instrText xml:space="preserve"> PAGE </w:instrText>
    </w:r>
    <w:r w:rsidR="00E52851" w:rsidRPr="00AA3F4C">
      <w:rPr>
        <w:rStyle w:val="PageNumber"/>
        <w:rFonts w:ascii="Arial" w:hAnsi="Arial" w:cs="Arial"/>
      </w:rPr>
      <w:fldChar w:fldCharType="separate"/>
    </w:r>
    <w:r w:rsidR="009B7B1E">
      <w:rPr>
        <w:rStyle w:val="PageNumber"/>
        <w:rFonts w:ascii="Arial" w:hAnsi="Arial" w:cs="Arial"/>
        <w:noProof/>
      </w:rPr>
      <w:t>1</w:t>
    </w:r>
    <w:r w:rsidR="00E52851" w:rsidRPr="00AA3F4C">
      <w:rPr>
        <w:rStyle w:val="PageNumber"/>
        <w:rFonts w:ascii="Arial" w:hAnsi="Arial" w:cs="Arial"/>
      </w:rPr>
      <w:fldChar w:fldCharType="end"/>
    </w:r>
    <w:r>
      <w:rPr>
        <w:rStyle w:val="PageNumbe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0E60" w14:textId="77777777" w:rsidR="00471F9B" w:rsidRDefault="00471F9B">
      <w:r>
        <w:separator/>
      </w:r>
    </w:p>
  </w:footnote>
  <w:footnote w:type="continuationSeparator" w:id="0">
    <w:p w14:paraId="64A421F6" w14:textId="77777777" w:rsidR="00471F9B" w:rsidRDefault="00471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B20"/>
    <w:multiLevelType w:val="hybridMultilevel"/>
    <w:tmpl w:val="DF9C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D30"/>
    <w:multiLevelType w:val="hybridMultilevel"/>
    <w:tmpl w:val="F54E3296"/>
    <w:lvl w:ilvl="0" w:tplc="B7C8E5A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D6D1F7C"/>
    <w:multiLevelType w:val="hybridMultilevel"/>
    <w:tmpl w:val="38883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6069D1"/>
    <w:multiLevelType w:val="hybridMultilevel"/>
    <w:tmpl w:val="72BAB6B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DBD16EA"/>
    <w:multiLevelType w:val="hybridMultilevel"/>
    <w:tmpl w:val="71A096B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545F7EED"/>
    <w:multiLevelType w:val="multilevel"/>
    <w:tmpl w:val="1D327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0764F3"/>
    <w:multiLevelType w:val="hybridMultilevel"/>
    <w:tmpl w:val="0FC096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740A7469"/>
    <w:multiLevelType w:val="hybridMultilevel"/>
    <w:tmpl w:val="E33AEA24"/>
    <w:lvl w:ilvl="0" w:tplc="0409000F">
      <w:start w:val="9"/>
      <w:numFmt w:val="decimal"/>
      <w:lvlText w:val="%1."/>
      <w:lvlJc w:val="left"/>
      <w:pPr>
        <w:ind w:left="720" w:hanging="360"/>
      </w:pPr>
      <w:rPr>
        <w:rFonts w:hint="default"/>
      </w:rPr>
    </w:lvl>
    <w:lvl w:ilvl="1" w:tplc="102225C0">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51"/>
    <w:rsid w:val="0001147C"/>
    <w:rsid w:val="000141D3"/>
    <w:rsid w:val="00034D00"/>
    <w:rsid w:val="00077D0C"/>
    <w:rsid w:val="000C5867"/>
    <w:rsid w:val="001B4F9F"/>
    <w:rsid w:val="001C0163"/>
    <w:rsid w:val="001C39F1"/>
    <w:rsid w:val="001C4A3D"/>
    <w:rsid w:val="0022212C"/>
    <w:rsid w:val="00242AC3"/>
    <w:rsid w:val="00297B22"/>
    <w:rsid w:val="002A325A"/>
    <w:rsid w:val="0031204B"/>
    <w:rsid w:val="00342610"/>
    <w:rsid w:val="003B55FA"/>
    <w:rsid w:val="003E18F3"/>
    <w:rsid w:val="004009DD"/>
    <w:rsid w:val="00471F9B"/>
    <w:rsid w:val="004861DB"/>
    <w:rsid w:val="00493241"/>
    <w:rsid w:val="005014D5"/>
    <w:rsid w:val="00503435"/>
    <w:rsid w:val="005128DA"/>
    <w:rsid w:val="00512FBD"/>
    <w:rsid w:val="00576E12"/>
    <w:rsid w:val="0058450D"/>
    <w:rsid w:val="005B32E3"/>
    <w:rsid w:val="005E7408"/>
    <w:rsid w:val="0063064C"/>
    <w:rsid w:val="006324A8"/>
    <w:rsid w:val="00640B0C"/>
    <w:rsid w:val="00647206"/>
    <w:rsid w:val="00666780"/>
    <w:rsid w:val="00671683"/>
    <w:rsid w:val="006B10A8"/>
    <w:rsid w:val="006D307C"/>
    <w:rsid w:val="006D3B70"/>
    <w:rsid w:val="0071257F"/>
    <w:rsid w:val="00750451"/>
    <w:rsid w:val="007B50AA"/>
    <w:rsid w:val="007E0357"/>
    <w:rsid w:val="00820C2D"/>
    <w:rsid w:val="008352B1"/>
    <w:rsid w:val="00844A27"/>
    <w:rsid w:val="0088654F"/>
    <w:rsid w:val="008A2241"/>
    <w:rsid w:val="009026D5"/>
    <w:rsid w:val="0094220E"/>
    <w:rsid w:val="0095767D"/>
    <w:rsid w:val="00960C13"/>
    <w:rsid w:val="009B0A8F"/>
    <w:rsid w:val="009B7B1E"/>
    <w:rsid w:val="009D48F8"/>
    <w:rsid w:val="009E5489"/>
    <w:rsid w:val="009F6EA8"/>
    <w:rsid w:val="009F7D43"/>
    <w:rsid w:val="00A2725F"/>
    <w:rsid w:val="00A55668"/>
    <w:rsid w:val="00AF0A68"/>
    <w:rsid w:val="00B149CC"/>
    <w:rsid w:val="00B218E0"/>
    <w:rsid w:val="00B41254"/>
    <w:rsid w:val="00B60AE0"/>
    <w:rsid w:val="00BD492A"/>
    <w:rsid w:val="00BF577B"/>
    <w:rsid w:val="00BF6E8C"/>
    <w:rsid w:val="00C16DC8"/>
    <w:rsid w:val="00C23F39"/>
    <w:rsid w:val="00C32C44"/>
    <w:rsid w:val="00C633D6"/>
    <w:rsid w:val="00C72960"/>
    <w:rsid w:val="00C83FF3"/>
    <w:rsid w:val="00CB5914"/>
    <w:rsid w:val="00CC6FD0"/>
    <w:rsid w:val="00CD6DC4"/>
    <w:rsid w:val="00CF6768"/>
    <w:rsid w:val="00D06C46"/>
    <w:rsid w:val="00D17C81"/>
    <w:rsid w:val="00D217EC"/>
    <w:rsid w:val="00D472CE"/>
    <w:rsid w:val="00D64D9B"/>
    <w:rsid w:val="00D92876"/>
    <w:rsid w:val="00DC241F"/>
    <w:rsid w:val="00E0171F"/>
    <w:rsid w:val="00E0296E"/>
    <w:rsid w:val="00E41842"/>
    <w:rsid w:val="00E52851"/>
    <w:rsid w:val="00E547A0"/>
    <w:rsid w:val="00E56C57"/>
    <w:rsid w:val="00EB110E"/>
    <w:rsid w:val="00ED2DF1"/>
    <w:rsid w:val="00EE6348"/>
    <w:rsid w:val="00F07E7D"/>
    <w:rsid w:val="00F140EB"/>
    <w:rsid w:val="00F16E6C"/>
    <w:rsid w:val="00F412FE"/>
    <w:rsid w:val="00F909E8"/>
    <w:rsid w:val="00F956E0"/>
    <w:rsid w:val="00FA4C32"/>
    <w:rsid w:val="00FB18A5"/>
    <w:rsid w:val="00FD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9F8FD"/>
  <w15:chartTrackingRefBased/>
  <w15:docId w15:val="{37D46D1C-7FC2-46C2-B465-08AED82B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851"/>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uiPriority w:val="9"/>
    <w:qFormat/>
    <w:rsid w:val="00CD6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2851"/>
    <w:pPr>
      <w:widowControl/>
      <w:spacing w:after="17"/>
    </w:pPr>
    <w:rPr>
      <w:rFonts w:ascii="Times New Roman" w:hAnsi="Times New Roman"/>
      <w:snapToGrid/>
      <w:szCs w:val="24"/>
    </w:rPr>
  </w:style>
  <w:style w:type="paragraph" w:styleId="Header">
    <w:name w:val="header"/>
    <w:basedOn w:val="Normal"/>
    <w:link w:val="HeaderChar"/>
    <w:uiPriority w:val="99"/>
    <w:rsid w:val="00E52851"/>
    <w:pPr>
      <w:tabs>
        <w:tab w:val="center" w:pos="4320"/>
        <w:tab w:val="right" w:pos="8640"/>
      </w:tabs>
    </w:pPr>
  </w:style>
  <w:style w:type="character" w:customStyle="1" w:styleId="HeaderChar">
    <w:name w:val="Header Char"/>
    <w:basedOn w:val="DefaultParagraphFont"/>
    <w:link w:val="Header"/>
    <w:uiPriority w:val="99"/>
    <w:rsid w:val="00E52851"/>
    <w:rPr>
      <w:rFonts w:ascii="CG Times" w:eastAsia="Times New Roman" w:hAnsi="CG Times" w:cs="Times New Roman"/>
      <w:snapToGrid w:val="0"/>
      <w:sz w:val="24"/>
      <w:szCs w:val="20"/>
    </w:rPr>
  </w:style>
  <w:style w:type="paragraph" w:styleId="Footer">
    <w:name w:val="footer"/>
    <w:basedOn w:val="Normal"/>
    <w:link w:val="FooterChar"/>
    <w:rsid w:val="00E52851"/>
    <w:pPr>
      <w:tabs>
        <w:tab w:val="center" w:pos="4320"/>
        <w:tab w:val="right" w:pos="8640"/>
      </w:tabs>
    </w:pPr>
  </w:style>
  <w:style w:type="character" w:customStyle="1" w:styleId="FooterChar">
    <w:name w:val="Footer Char"/>
    <w:basedOn w:val="DefaultParagraphFont"/>
    <w:link w:val="Footer"/>
    <w:rsid w:val="00E52851"/>
    <w:rPr>
      <w:rFonts w:ascii="CG Times" w:eastAsia="Times New Roman" w:hAnsi="CG Times" w:cs="Times New Roman"/>
      <w:snapToGrid w:val="0"/>
      <w:sz w:val="24"/>
      <w:szCs w:val="20"/>
    </w:rPr>
  </w:style>
  <w:style w:type="character" w:styleId="PageNumber">
    <w:name w:val="page number"/>
    <w:basedOn w:val="DefaultParagraphFont"/>
    <w:rsid w:val="00E52851"/>
  </w:style>
  <w:style w:type="paragraph" w:styleId="BalloonText">
    <w:name w:val="Balloon Text"/>
    <w:basedOn w:val="Normal"/>
    <w:link w:val="BalloonTextChar"/>
    <w:uiPriority w:val="99"/>
    <w:semiHidden/>
    <w:unhideWhenUsed/>
    <w:rsid w:val="00242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C3"/>
    <w:rPr>
      <w:rFonts w:ascii="Segoe UI" w:eastAsia="Times New Roman" w:hAnsi="Segoe UI" w:cs="Segoe UI"/>
      <w:snapToGrid w:val="0"/>
      <w:sz w:val="18"/>
      <w:szCs w:val="18"/>
    </w:rPr>
  </w:style>
  <w:style w:type="paragraph" w:styleId="CommentText">
    <w:name w:val="annotation text"/>
    <w:basedOn w:val="Normal"/>
    <w:link w:val="CommentTextChar"/>
    <w:uiPriority w:val="99"/>
    <w:semiHidden/>
    <w:unhideWhenUsed/>
    <w:rsid w:val="003E18F3"/>
    <w:rPr>
      <w:sz w:val="20"/>
    </w:rPr>
  </w:style>
  <w:style w:type="character" w:customStyle="1" w:styleId="CommentTextChar">
    <w:name w:val="Comment Text Char"/>
    <w:basedOn w:val="DefaultParagraphFont"/>
    <w:link w:val="CommentText"/>
    <w:uiPriority w:val="99"/>
    <w:semiHidden/>
    <w:rsid w:val="003E18F3"/>
    <w:rPr>
      <w:rFonts w:ascii="CG Times" w:eastAsia="Times New Roman" w:hAnsi="CG Times" w:cs="Times New Roman"/>
      <w:snapToGrid w:val="0"/>
      <w:sz w:val="20"/>
      <w:szCs w:val="20"/>
    </w:rPr>
  </w:style>
  <w:style w:type="character" w:styleId="CommentReference">
    <w:name w:val="annotation reference"/>
    <w:basedOn w:val="DefaultParagraphFont"/>
    <w:uiPriority w:val="99"/>
    <w:semiHidden/>
    <w:unhideWhenUsed/>
    <w:rsid w:val="003E18F3"/>
    <w:rPr>
      <w:sz w:val="16"/>
      <w:szCs w:val="16"/>
    </w:rPr>
  </w:style>
  <w:style w:type="character" w:styleId="Emphasis">
    <w:name w:val="Emphasis"/>
    <w:basedOn w:val="DefaultParagraphFont"/>
    <w:uiPriority w:val="20"/>
    <w:qFormat/>
    <w:rsid w:val="00C633D6"/>
    <w:rPr>
      <w:i/>
      <w:iCs/>
    </w:rPr>
  </w:style>
  <w:style w:type="character" w:customStyle="1" w:styleId="Heading1Char">
    <w:name w:val="Heading 1 Char"/>
    <w:basedOn w:val="DefaultParagraphFont"/>
    <w:link w:val="Heading1"/>
    <w:uiPriority w:val="9"/>
    <w:rsid w:val="00CD6DC4"/>
    <w:rPr>
      <w:rFonts w:asciiTheme="majorHAnsi" w:eastAsiaTheme="majorEastAsia" w:hAnsiTheme="majorHAnsi" w:cstheme="majorBidi"/>
      <w:snapToGrid w:val="0"/>
      <w:color w:val="2E74B5" w:themeColor="accent1" w:themeShade="BF"/>
      <w:sz w:val="32"/>
      <w:szCs w:val="32"/>
    </w:rPr>
  </w:style>
  <w:style w:type="paragraph" w:styleId="Title">
    <w:name w:val="Title"/>
    <w:basedOn w:val="Normal"/>
    <w:next w:val="Normal"/>
    <w:link w:val="TitleChar"/>
    <w:uiPriority w:val="10"/>
    <w:qFormat/>
    <w:rsid w:val="006B10A8"/>
    <w:pPr>
      <w:widowControl/>
      <w:spacing w:before="120" w:after="120"/>
      <w:contextualSpacing/>
    </w:pPr>
    <w:rPr>
      <w:rFonts w:ascii="Arial" w:eastAsiaTheme="majorEastAsia" w:hAnsi="Arial" w:cstheme="majorBidi"/>
      <w:snapToGrid/>
      <w:spacing w:val="-10"/>
      <w:kern w:val="28"/>
      <w:sz w:val="56"/>
      <w:szCs w:val="56"/>
    </w:rPr>
  </w:style>
  <w:style w:type="character" w:customStyle="1" w:styleId="TitleChar">
    <w:name w:val="Title Char"/>
    <w:basedOn w:val="DefaultParagraphFont"/>
    <w:link w:val="Title"/>
    <w:uiPriority w:val="10"/>
    <w:rsid w:val="006B10A8"/>
    <w:rPr>
      <w:rFonts w:ascii="Arial" w:eastAsiaTheme="majorEastAsia" w:hAnsi="Arial" w:cstheme="majorBidi"/>
      <w:spacing w:val="-10"/>
      <w:kern w:val="28"/>
      <w:sz w:val="56"/>
      <w:szCs w:val="56"/>
    </w:rPr>
  </w:style>
  <w:style w:type="paragraph" w:styleId="ListParagraph">
    <w:name w:val="List Paragraph"/>
    <w:basedOn w:val="Normal"/>
    <w:uiPriority w:val="34"/>
    <w:qFormat/>
    <w:rsid w:val="006B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98DA-8035-41C8-B1BA-F51AEFB7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Assurances - English Learners (CA Dept of Education)</dc:title>
  <dc:subject>General and program assurances for the state program for English Learners.</dc:subject>
  <dc:creator>Heather Dearstyne</dc:creator>
  <cp:keywords/>
  <dc:description/>
  <cp:lastModifiedBy>Jennifer Cordova</cp:lastModifiedBy>
  <cp:revision>6</cp:revision>
  <cp:lastPrinted>2019-03-28T23:16:00Z</cp:lastPrinted>
  <dcterms:created xsi:type="dcterms:W3CDTF">2019-05-10T18:04:00Z</dcterms:created>
  <dcterms:modified xsi:type="dcterms:W3CDTF">2021-02-01T23:38:00Z</dcterms:modified>
</cp:coreProperties>
</file>