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1805" w14:textId="6B4EB775" w:rsidR="00C90BAC" w:rsidRPr="00FB2823" w:rsidRDefault="00C90BAC" w:rsidP="00FB2823">
      <w:pPr>
        <w:pStyle w:val="Heading1"/>
        <w:spacing w:after="240"/>
        <w:rPr>
          <w:sz w:val="44"/>
          <w:szCs w:val="44"/>
        </w:rPr>
      </w:pPr>
      <w:r w:rsidRPr="00FB2823">
        <w:rPr>
          <w:sz w:val="44"/>
          <w:szCs w:val="44"/>
        </w:rPr>
        <w:t>Geo-Regional Experts for Multilingual Students: Request for Application Errata 1</w:t>
      </w:r>
    </w:p>
    <w:p w14:paraId="13017A28" w14:textId="7BBFCD95" w:rsidR="00C90BAC" w:rsidRPr="00C90BAC" w:rsidRDefault="4ED025FC" w:rsidP="00C90BAC">
      <w:pPr>
        <w:rPr>
          <w:rFonts w:ascii="Arial" w:hAnsi="Arial" w:cs="Arial"/>
          <w:sz w:val="24"/>
          <w:szCs w:val="24"/>
        </w:rPr>
      </w:pPr>
      <w:r w:rsidRPr="40DC7E19">
        <w:rPr>
          <w:rFonts w:ascii="Arial" w:hAnsi="Arial" w:cs="Arial"/>
          <w:sz w:val="24"/>
          <w:szCs w:val="24"/>
        </w:rPr>
        <w:t>The f</w:t>
      </w:r>
      <w:r w:rsidR="00C90BAC" w:rsidRPr="40DC7E19">
        <w:rPr>
          <w:rFonts w:ascii="Arial" w:hAnsi="Arial" w:cs="Arial"/>
          <w:sz w:val="24"/>
          <w:szCs w:val="24"/>
        </w:rPr>
        <w:t xml:space="preserve">ollowing is a </w:t>
      </w:r>
      <w:r w:rsidR="365E8BCD" w:rsidRPr="40DC7E19">
        <w:rPr>
          <w:rFonts w:ascii="Arial" w:hAnsi="Arial" w:cs="Arial"/>
          <w:sz w:val="24"/>
          <w:szCs w:val="24"/>
        </w:rPr>
        <w:t>correction</w:t>
      </w:r>
      <w:r w:rsidR="00C90BAC" w:rsidRPr="40DC7E19">
        <w:rPr>
          <w:rFonts w:ascii="Arial" w:hAnsi="Arial" w:cs="Arial"/>
          <w:sz w:val="24"/>
          <w:szCs w:val="24"/>
        </w:rPr>
        <w:t xml:space="preserve"> to the GEMS RFA, published on November 21, 2025, by the California Department of Education. </w:t>
      </w:r>
      <w:r w:rsidR="43BDDA18" w:rsidRPr="40DC7E19">
        <w:rPr>
          <w:rFonts w:ascii="Arial" w:hAnsi="Arial" w:cs="Arial"/>
          <w:sz w:val="24"/>
          <w:szCs w:val="24"/>
        </w:rPr>
        <w:t>The c</w:t>
      </w:r>
      <w:r w:rsidR="00C90BAC" w:rsidRPr="40DC7E19">
        <w:rPr>
          <w:rFonts w:ascii="Arial" w:hAnsi="Arial" w:cs="Arial"/>
          <w:sz w:val="24"/>
          <w:szCs w:val="24"/>
        </w:rPr>
        <w:t>orrection show</w:t>
      </w:r>
      <w:r w:rsidR="081D08C6" w:rsidRPr="40DC7E19">
        <w:rPr>
          <w:rFonts w:ascii="Arial" w:hAnsi="Arial" w:cs="Arial"/>
          <w:sz w:val="24"/>
          <w:szCs w:val="24"/>
        </w:rPr>
        <w:t>s</w:t>
      </w:r>
      <w:r w:rsidR="00C90BAC" w:rsidRPr="40DC7E19">
        <w:rPr>
          <w:rFonts w:ascii="Arial" w:hAnsi="Arial" w:cs="Arial"/>
          <w:sz w:val="24"/>
          <w:szCs w:val="24"/>
        </w:rPr>
        <w:t xml:space="preserve"> the revised Appendix E application rubric</w:t>
      </w:r>
      <w:r w:rsidR="6A25F9E5" w:rsidRPr="40DC7E19">
        <w:rPr>
          <w:rFonts w:ascii="Arial" w:hAnsi="Arial" w:cs="Arial"/>
          <w:sz w:val="24"/>
          <w:szCs w:val="24"/>
        </w:rPr>
        <w:t>, now available</w:t>
      </w:r>
      <w:r w:rsidR="00C90BAC" w:rsidRPr="40DC7E19">
        <w:rPr>
          <w:rFonts w:ascii="Arial" w:hAnsi="Arial" w:cs="Arial"/>
          <w:sz w:val="24"/>
          <w:szCs w:val="24"/>
        </w:rPr>
        <w:t xml:space="preserve"> on pages 33–44.</w:t>
      </w:r>
    </w:p>
    <w:p w14:paraId="3AB80C66" w14:textId="2E881BC9" w:rsidR="00C90BAC" w:rsidRPr="00C90BAC" w:rsidRDefault="00C90BAC" w:rsidP="00C90BAC">
      <w:pPr>
        <w:rPr>
          <w:rFonts w:ascii="Arial" w:hAnsi="Arial" w:cs="Arial"/>
          <w:sz w:val="24"/>
          <w:szCs w:val="24"/>
        </w:rPr>
      </w:pPr>
      <w:proofErr w:type="gramStart"/>
      <w:r w:rsidRPr="00C90BAC">
        <w:rPr>
          <w:rFonts w:ascii="Arial" w:hAnsi="Arial" w:cs="Arial"/>
          <w:sz w:val="24"/>
          <w:szCs w:val="24"/>
        </w:rPr>
        <w:t>This errata</w:t>
      </w:r>
      <w:proofErr w:type="gramEnd"/>
      <w:r w:rsidRPr="00C90BAC">
        <w:rPr>
          <w:rFonts w:ascii="Arial" w:hAnsi="Arial" w:cs="Arial"/>
          <w:sz w:val="24"/>
          <w:szCs w:val="24"/>
        </w:rPr>
        <w:t xml:space="preserve"> hereby revises the GEMS RFA as follows:</w:t>
      </w:r>
    </w:p>
    <w:p w14:paraId="52D32837" w14:textId="73BE8734" w:rsidR="00C90BAC" w:rsidRPr="000A5413" w:rsidRDefault="00C90BAC" w:rsidP="00B722D0">
      <w:pPr>
        <w:pStyle w:val="Heading2"/>
        <w:spacing w:after="0"/>
      </w:pPr>
      <w:r w:rsidRPr="00544873">
        <w:t>Section: Appendix E</w:t>
      </w:r>
      <w:r w:rsidR="004077FB" w:rsidRPr="00544873">
        <w:br/>
      </w:r>
      <w:r w:rsidRPr="00544873">
        <w:t>Page: 33</w:t>
      </w:r>
      <w:r w:rsidR="004077FB" w:rsidRPr="00544873">
        <w:br/>
      </w:r>
      <w:r w:rsidRPr="000A5413">
        <w:t>Reads:</w:t>
      </w:r>
    </w:p>
    <w:p w14:paraId="27D53E77" w14:textId="24AF154F" w:rsidR="00C90BAC" w:rsidRPr="00C90BAC" w:rsidRDefault="004358B9" w:rsidP="004C3320">
      <w:pPr>
        <w:pStyle w:val="Heading3"/>
        <w:spacing w:before="0" w:after="240"/>
        <w:ind w:left="0" w:hanging="2"/>
      </w:pPr>
      <w:r>
        <w:lastRenderedPageBreak/>
        <w:t xml:space="preserve">Application Narrative Rubric </w:t>
      </w:r>
      <w:r w:rsidR="00C90BAC" w:rsidRPr="00C90BAC">
        <w:t>Part 1: Prior Experience and Capacity to Serve as a Geo-Regional Expert for Multilingual Students Agency</w:t>
      </w:r>
    </w:p>
    <w:tbl>
      <w:tblPr>
        <w:tblW w:w="10260" w:type="dxa"/>
        <w:tblInd w:w="-19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Description w:val="Part 1: Prior Experience and Capacity to Serve as a Geo-Regional Expert for Multilingual Students Agency"/>
      </w:tblPr>
      <w:tblGrid>
        <w:gridCol w:w="2340"/>
        <w:gridCol w:w="2970"/>
        <w:gridCol w:w="2446"/>
        <w:gridCol w:w="2504"/>
      </w:tblGrid>
      <w:tr w:rsidR="00694A9C" w:rsidRPr="00C90BAC" w14:paraId="18E8D6B8" w14:textId="77777777" w:rsidTr="00694A9C">
        <w:trPr>
          <w:cantSplit/>
          <w:tblHeader/>
        </w:trPr>
        <w:tc>
          <w:tcPr>
            <w:tcW w:w="2340" w:type="dxa"/>
            <w:vAlign w:val="center"/>
          </w:tcPr>
          <w:p w14:paraId="3ACA1035" w14:textId="77777777" w:rsidR="00C90BAC" w:rsidRPr="00C90BAC" w:rsidRDefault="00C90BAC" w:rsidP="00531CAD">
            <w:pPr>
              <w:spacing w:after="0"/>
              <w:jc w:val="center"/>
              <w:rPr>
                <w:rFonts w:ascii="Arial" w:hAnsi="Arial" w:cs="Arial"/>
                <w:sz w:val="24"/>
                <w:szCs w:val="24"/>
              </w:rPr>
            </w:pPr>
            <w:bookmarkStart w:id="0" w:name="_Hlk215759016"/>
            <w:r w:rsidRPr="00C90BAC">
              <w:rPr>
                <w:rFonts w:ascii="Arial" w:hAnsi="Arial" w:cs="Arial"/>
                <w:b/>
                <w:bCs/>
                <w:sz w:val="24"/>
                <w:szCs w:val="24"/>
              </w:rPr>
              <w:t>Criteria</w:t>
            </w:r>
          </w:p>
        </w:tc>
        <w:tc>
          <w:tcPr>
            <w:tcW w:w="2970" w:type="dxa"/>
            <w:vAlign w:val="center"/>
          </w:tcPr>
          <w:p w14:paraId="74DC84D6" w14:textId="77777777" w:rsidR="00C90BAC" w:rsidRPr="00C90BAC" w:rsidRDefault="00C90BAC" w:rsidP="00531CAD">
            <w:pPr>
              <w:spacing w:after="0"/>
              <w:jc w:val="center"/>
              <w:rPr>
                <w:rFonts w:ascii="Arial" w:hAnsi="Arial" w:cs="Arial"/>
                <w:sz w:val="24"/>
                <w:szCs w:val="24"/>
              </w:rPr>
            </w:pPr>
            <w:r w:rsidRPr="00C90BAC">
              <w:rPr>
                <w:rFonts w:ascii="Arial" w:hAnsi="Arial" w:cs="Arial"/>
                <w:b/>
                <w:bCs/>
                <w:sz w:val="24"/>
                <w:szCs w:val="24"/>
              </w:rPr>
              <w:t>3 – Strong</w:t>
            </w:r>
          </w:p>
        </w:tc>
        <w:tc>
          <w:tcPr>
            <w:tcW w:w="2446" w:type="dxa"/>
            <w:vAlign w:val="center"/>
          </w:tcPr>
          <w:p w14:paraId="4AE0FFCD" w14:textId="77777777" w:rsidR="00C90BAC" w:rsidRPr="00C90BAC" w:rsidRDefault="00C90BAC" w:rsidP="00531CAD">
            <w:pPr>
              <w:spacing w:after="0"/>
              <w:jc w:val="center"/>
              <w:rPr>
                <w:rFonts w:ascii="Arial" w:hAnsi="Arial" w:cs="Arial"/>
                <w:sz w:val="24"/>
                <w:szCs w:val="24"/>
              </w:rPr>
            </w:pPr>
            <w:r w:rsidRPr="00C90BAC">
              <w:rPr>
                <w:rFonts w:ascii="Arial" w:hAnsi="Arial" w:cs="Arial"/>
                <w:b/>
                <w:bCs/>
                <w:sz w:val="24"/>
                <w:szCs w:val="24"/>
              </w:rPr>
              <w:t>2 – Adequate</w:t>
            </w:r>
          </w:p>
        </w:tc>
        <w:tc>
          <w:tcPr>
            <w:tcW w:w="2504" w:type="dxa"/>
            <w:vAlign w:val="center"/>
          </w:tcPr>
          <w:p w14:paraId="34C23144" w14:textId="77777777" w:rsidR="00C90BAC" w:rsidRPr="00C90BAC" w:rsidRDefault="00C90BAC" w:rsidP="00531CAD">
            <w:pPr>
              <w:spacing w:after="0"/>
              <w:jc w:val="center"/>
              <w:rPr>
                <w:rFonts w:ascii="Arial" w:hAnsi="Arial" w:cs="Arial"/>
                <w:sz w:val="24"/>
                <w:szCs w:val="24"/>
              </w:rPr>
            </w:pPr>
            <w:r w:rsidRPr="00C90BAC">
              <w:rPr>
                <w:rFonts w:ascii="Arial" w:hAnsi="Arial" w:cs="Arial"/>
                <w:b/>
                <w:bCs/>
                <w:sz w:val="24"/>
                <w:szCs w:val="24"/>
              </w:rPr>
              <w:t>1 – Limited</w:t>
            </w:r>
          </w:p>
        </w:tc>
      </w:tr>
      <w:bookmarkEnd w:id="0"/>
      <w:tr w:rsidR="00694A9C" w:rsidRPr="00C90BAC" w14:paraId="1A4AB4B8" w14:textId="77777777" w:rsidTr="00694A9C">
        <w:trPr>
          <w:cantSplit/>
          <w:tblHeader/>
        </w:trPr>
        <w:tc>
          <w:tcPr>
            <w:tcW w:w="2340" w:type="dxa"/>
            <w:vAlign w:val="center"/>
          </w:tcPr>
          <w:p w14:paraId="37822297" w14:textId="77777777" w:rsidR="00C90BAC" w:rsidRPr="00C90BAC" w:rsidRDefault="00C90BAC" w:rsidP="00531CAD">
            <w:pPr>
              <w:spacing w:after="0"/>
              <w:rPr>
                <w:rFonts w:ascii="Arial" w:hAnsi="Arial" w:cs="Arial"/>
                <w:sz w:val="24"/>
                <w:szCs w:val="24"/>
              </w:rPr>
            </w:pPr>
            <w:r w:rsidRPr="00C90BAC">
              <w:rPr>
                <w:rFonts w:ascii="Arial" w:hAnsi="Arial" w:cs="Arial"/>
                <w:b/>
                <w:bCs/>
                <w:sz w:val="24"/>
                <w:szCs w:val="24"/>
              </w:rPr>
              <w:t>Current Context for English Learner and Long-Term English Learner Students</w:t>
            </w:r>
          </w:p>
        </w:tc>
        <w:tc>
          <w:tcPr>
            <w:tcW w:w="2970" w:type="dxa"/>
            <w:vAlign w:val="center"/>
          </w:tcPr>
          <w:p w14:paraId="1675DB37" w14:textId="77777777" w:rsidR="00C90BAC" w:rsidRPr="00C90BAC" w:rsidRDefault="00C90BAC" w:rsidP="00531CAD">
            <w:pPr>
              <w:spacing w:after="0"/>
              <w:rPr>
                <w:rFonts w:ascii="Arial" w:hAnsi="Arial" w:cs="Arial"/>
                <w:sz w:val="24"/>
                <w:szCs w:val="24"/>
              </w:rPr>
            </w:pPr>
            <w:r w:rsidRPr="00C90BAC">
              <w:rPr>
                <w:rFonts w:ascii="Arial" w:hAnsi="Arial" w:cs="Arial"/>
                <w:sz w:val="24"/>
                <w:szCs w:val="24"/>
              </w:rPr>
              <w:t xml:space="preserve">Clearly describes the </w:t>
            </w:r>
            <w:r w:rsidRPr="00C90BAC">
              <w:rPr>
                <w:rFonts w:ascii="Arial" w:eastAsia="Arial" w:hAnsi="Arial" w:cs="Arial"/>
                <w:sz w:val="24"/>
                <w:szCs w:val="24"/>
              </w:rPr>
              <w:t xml:space="preserve">current </w:t>
            </w:r>
            <w:r w:rsidRPr="00C90BAC">
              <w:rPr>
                <w:rFonts w:ascii="Arial" w:hAnsi="Arial" w:cs="Arial"/>
                <w:sz w:val="24"/>
                <w:szCs w:val="24"/>
              </w:rPr>
              <w:t xml:space="preserve">context </w:t>
            </w:r>
            <w:r w:rsidRPr="00C90BAC">
              <w:rPr>
                <w:rFonts w:ascii="Arial" w:eastAsia="Arial" w:hAnsi="Arial" w:cs="Arial"/>
                <w:sz w:val="24"/>
                <w:szCs w:val="24"/>
              </w:rPr>
              <w:t>for English learner (EL) students and long-term English learners (</w:t>
            </w:r>
            <w:proofErr w:type="spellStart"/>
            <w:r w:rsidRPr="00C90BAC">
              <w:rPr>
                <w:rFonts w:ascii="Arial" w:eastAsia="Arial" w:hAnsi="Arial" w:cs="Arial"/>
                <w:sz w:val="24"/>
                <w:szCs w:val="24"/>
              </w:rPr>
              <w:t>LTEL</w:t>
            </w:r>
            <w:proofErr w:type="spellEnd"/>
            <w:r w:rsidRPr="00C90BAC">
              <w:rPr>
                <w:rFonts w:ascii="Arial" w:eastAsia="Arial" w:hAnsi="Arial" w:cs="Arial"/>
                <w:sz w:val="24"/>
                <w:szCs w:val="24"/>
              </w:rPr>
              <w:t xml:space="preserve">) students in the general region </w:t>
            </w:r>
            <w:r w:rsidRPr="00C90BAC">
              <w:rPr>
                <w:rFonts w:ascii="Arial" w:hAnsi="Arial" w:cs="Arial"/>
                <w:sz w:val="24"/>
                <w:szCs w:val="24"/>
              </w:rPr>
              <w:t>with relevant data</w:t>
            </w:r>
            <w:r w:rsidRPr="00C90BAC">
              <w:rPr>
                <w:rFonts w:ascii="Arial" w:eastAsia="Arial" w:hAnsi="Arial" w:cs="Arial"/>
                <w:sz w:val="24"/>
                <w:szCs w:val="24"/>
              </w:rPr>
              <w:t>,</w:t>
            </w:r>
            <w:r w:rsidRPr="00C90BAC">
              <w:rPr>
                <w:rFonts w:ascii="Arial" w:hAnsi="Arial" w:cs="Arial"/>
                <w:sz w:val="24"/>
                <w:szCs w:val="24"/>
              </w:rPr>
              <w:t xml:space="preserve"> examples</w:t>
            </w:r>
            <w:r w:rsidRPr="00C90BAC">
              <w:rPr>
                <w:rFonts w:ascii="Arial" w:eastAsia="Arial" w:hAnsi="Arial" w:cs="Arial"/>
                <w:sz w:val="24"/>
                <w:szCs w:val="24"/>
              </w:rPr>
              <w:t>, and</w:t>
            </w:r>
            <w:r w:rsidRPr="00C90BAC">
              <w:rPr>
                <w:rFonts w:ascii="Arial" w:hAnsi="Arial" w:cs="Arial"/>
                <w:sz w:val="24"/>
                <w:szCs w:val="24"/>
              </w:rPr>
              <w:t xml:space="preserve"> demonstrates a deep understanding of </w:t>
            </w:r>
            <w:r w:rsidRPr="00C90BAC">
              <w:rPr>
                <w:rFonts w:ascii="Arial" w:eastAsia="Arial" w:hAnsi="Arial" w:cs="Arial"/>
                <w:sz w:val="24"/>
                <w:szCs w:val="24"/>
              </w:rPr>
              <w:t>regional needs and demographics</w:t>
            </w:r>
            <w:r w:rsidRPr="00C90BAC">
              <w:rPr>
                <w:rFonts w:ascii="Arial" w:hAnsi="Arial" w:cs="Arial"/>
                <w:sz w:val="24"/>
                <w:szCs w:val="24"/>
              </w:rPr>
              <w:t>.</w:t>
            </w:r>
          </w:p>
        </w:tc>
        <w:tc>
          <w:tcPr>
            <w:tcW w:w="2446" w:type="dxa"/>
            <w:vAlign w:val="center"/>
          </w:tcPr>
          <w:p w14:paraId="42679716" w14:textId="77777777" w:rsidR="00C90BAC" w:rsidRPr="00C90BAC" w:rsidRDefault="00C90BAC" w:rsidP="00531CAD">
            <w:pPr>
              <w:spacing w:after="0"/>
              <w:rPr>
                <w:rFonts w:ascii="Arial" w:hAnsi="Arial" w:cs="Arial"/>
                <w:sz w:val="24"/>
                <w:szCs w:val="24"/>
              </w:rPr>
            </w:pPr>
            <w:r w:rsidRPr="00C90BAC">
              <w:rPr>
                <w:rFonts w:ascii="Arial" w:hAnsi="Arial" w:cs="Arial"/>
                <w:sz w:val="24"/>
                <w:szCs w:val="24"/>
              </w:rPr>
              <w:t xml:space="preserve">Provides a general overview of the regional context for EL and </w:t>
            </w:r>
            <w:proofErr w:type="spellStart"/>
            <w:r w:rsidRPr="00C90BAC">
              <w:rPr>
                <w:rFonts w:ascii="Arial" w:hAnsi="Arial" w:cs="Arial"/>
                <w:sz w:val="24"/>
                <w:szCs w:val="24"/>
              </w:rPr>
              <w:t>LTEL</w:t>
            </w:r>
            <w:proofErr w:type="spellEnd"/>
            <w:r w:rsidRPr="00C90BAC">
              <w:rPr>
                <w:rFonts w:ascii="Arial" w:hAnsi="Arial" w:cs="Arial"/>
                <w:sz w:val="24"/>
                <w:szCs w:val="24"/>
              </w:rPr>
              <w:t xml:space="preserve"> students; some relevant details are </w:t>
            </w:r>
            <w:proofErr w:type="gramStart"/>
            <w:r w:rsidRPr="00C90BAC">
              <w:rPr>
                <w:rFonts w:ascii="Arial" w:hAnsi="Arial" w:cs="Arial"/>
                <w:sz w:val="24"/>
                <w:szCs w:val="24"/>
              </w:rPr>
              <w:t>included, but</w:t>
            </w:r>
            <w:proofErr w:type="gramEnd"/>
            <w:r w:rsidRPr="00C90BAC">
              <w:rPr>
                <w:rFonts w:ascii="Arial" w:hAnsi="Arial" w:cs="Arial"/>
                <w:sz w:val="24"/>
                <w:szCs w:val="24"/>
              </w:rPr>
              <w:t xml:space="preserve"> may lack depth or specificity.</w:t>
            </w:r>
          </w:p>
        </w:tc>
        <w:tc>
          <w:tcPr>
            <w:tcW w:w="2504" w:type="dxa"/>
            <w:vAlign w:val="center"/>
          </w:tcPr>
          <w:p w14:paraId="1B1BF31F" w14:textId="77777777" w:rsidR="00C90BAC" w:rsidRPr="00C90BAC" w:rsidRDefault="00C90BAC" w:rsidP="00531CAD">
            <w:pPr>
              <w:spacing w:after="0"/>
              <w:rPr>
                <w:rFonts w:ascii="Arial" w:hAnsi="Arial" w:cs="Arial"/>
                <w:sz w:val="24"/>
                <w:szCs w:val="24"/>
              </w:rPr>
            </w:pPr>
            <w:r w:rsidRPr="00C90BAC">
              <w:rPr>
                <w:rFonts w:ascii="Arial" w:hAnsi="Arial" w:cs="Arial"/>
                <w:sz w:val="24"/>
                <w:szCs w:val="24"/>
              </w:rPr>
              <w:t xml:space="preserve">Context </w:t>
            </w:r>
            <w:r w:rsidRPr="00C90BAC">
              <w:rPr>
                <w:rFonts w:ascii="Arial" w:eastAsia="Arial" w:hAnsi="Arial" w:cs="Arial"/>
                <w:sz w:val="24"/>
                <w:szCs w:val="24"/>
              </w:rPr>
              <w:t xml:space="preserve">description </w:t>
            </w:r>
            <w:r w:rsidRPr="00C90BAC">
              <w:rPr>
                <w:rFonts w:ascii="Arial" w:hAnsi="Arial" w:cs="Arial"/>
                <w:sz w:val="24"/>
                <w:szCs w:val="24"/>
              </w:rPr>
              <w:t>is vague, lacks relevance, or is missing key information</w:t>
            </w:r>
            <w:r w:rsidRPr="00C90BAC">
              <w:rPr>
                <w:rFonts w:ascii="Arial" w:eastAsia="Arial" w:hAnsi="Arial" w:cs="Arial"/>
                <w:sz w:val="24"/>
                <w:szCs w:val="24"/>
              </w:rPr>
              <w:t xml:space="preserve"> about EL and </w:t>
            </w:r>
            <w:proofErr w:type="spellStart"/>
            <w:r w:rsidRPr="00C90BAC">
              <w:rPr>
                <w:rFonts w:ascii="Arial" w:eastAsia="Arial" w:hAnsi="Arial" w:cs="Arial"/>
                <w:sz w:val="24"/>
                <w:szCs w:val="24"/>
              </w:rPr>
              <w:t>LTEL</w:t>
            </w:r>
            <w:proofErr w:type="spellEnd"/>
            <w:r w:rsidRPr="00C90BAC">
              <w:rPr>
                <w:rFonts w:ascii="Arial" w:eastAsia="Arial" w:hAnsi="Arial" w:cs="Arial"/>
                <w:sz w:val="24"/>
                <w:szCs w:val="24"/>
              </w:rPr>
              <w:t xml:space="preserve"> students in the region</w:t>
            </w:r>
            <w:r w:rsidRPr="00C90BAC">
              <w:rPr>
                <w:rFonts w:ascii="Arial" w:hAnsi="Arial" w:cs="Arial"/>
                <w:sz w:val="24"/>
                <w:szCs w:val="24"/>
              </w:rPr>
              <w:t>.</w:t>
            </w:r>
          </w:p>
        </w:tc>
      </w:tr>
      <w:tr w:rsidR="00694A9C" w:rsidRPr="00C90BAC" w14:paraId="410FD0C8" w14:textId="77777777" w:rsidTr="00694A9C">
        <w:trPr>
          <w:cantSplit/>
          <w:tblHeader/>
        </w:trPr>
        <w:tc>
          <w:tcPr>
            <w:tcW w:w="2340" w:type="dxa"/>
            <w:vAlign w:val="center"/>
          </w:tcPr>
          <w:p w14:paraId="3F03C31F" w14:textId="77777777" w:rsidR="00C90BAC" w:rsidRPr="00C90BAC" w:rsidRDefault="00C90BAC" w:rsidP="00531CAD">
            <w:pPr>
              <w:spacing w:after="0"/>
              <w:rPr>
                <w:rFonts w:ascii="Arial" w:eastAsia="Arial" w:hAnsi="Arial" w:cs="Arial"/>
                <w:b/>
                <w:bCs/>
                <w:sz w:val="24"/>
                <w:szCs w:val="24"/>
              </w:rPr>
            </w:pPr>
            <w:r w:rsidRPr="00C90BAC">
              <w:rPr>
                <w:rFonts w:ascii="Arial" w:hAnsi="Arial" w:cs="Arial"/>
                <w:b/>
                <w:bCs/>
                <w:sz w:val="24"/>
                <w:szCs w:val="24"/>
              </w:rPr>
              <w:t>Building Capacity in English Language Development Instruction</w:t>
            </w:r>
          </w:p>
        </w:tc>
        <w:tc>
          <w:tcPr>
            <w:tcW w:w="2970" w:type="dxa"/>
            <w:vAlign w:val="center"/>
          </w:tcPr>
          <w:p w14:paraId="0E6152A8" w14:textId="77777777" w:rsidR="00C90BAC" w:rsidRPr="00C90BAC" w:rsidRDefault="00C90BAC" w:rsidP="00531CAD">
            <w:pPr>
              <w:spacing w:after="0"/>
              <w:rPr>
                <w:rFonts w:ascii="Arial" w:hAnsi="Arial" w:cs="Arial"/>
                <w:sz w:val="24"/>
                <w:szCs w:val="24"/>
              </w:rPr>
            </w:pPr>
            <w:r w:rsidRPr="00C90BAC">
              <w:rPr>
                <w:rFonts w:ascii="Arial" w:eastAsia="Arial" w:hAnsi="Arial" w:cs="Arial"/>
                <w:sz w:val="24"/>
                <w:szCs w:val="24"/>
              </w:rPr>
              <w:t>Explains comprehensively how the agency builds capacity of county offices of education (</w:t>
            </w:r>
            <w:proofErr w:type="spellStart"/>
            <w:r w:rsidRPr="00C90BAC">
              <w:rPr>
                <w:rFonts w:ascii="Arial" w:eastAsia="Arial" w:hAnsi="Arial" w:cs="Arial"/>
                <w:sz w:val="24"/>
                <w:szCs w:val="24"/>
              </w:rPr>
              <w:t>COEs</w:t>
            </w:r>
            <w:proofErr w:type="spellEnd"/>
            <w:r w:rsidRPr="00C90BAC">
              <w:rPr>
                <w:rFonts w:ascii="Arial" w:eastAsia="Arial" w:hAnsi="Arial" w:cs="Arial"/>
                <w:sz w:val="24"/>
                <w:szCs w:val="24"/>
              </w:rPr>
              <w:t>) and local educational agencies (LEAs) around high-quality, comprehensive English language development (ELD) instruction with concrete examples and brief data summaries demonstrating prior success and measurable, positive shifts in EL student outcomes.</w:t>
            </w:r>
          </w:p>
        </w:tc>
        <w:tc>
          <w:tcPr>
            <w:tcW w:w="2446" w:type="dxa"/>
            <w:vAlign w:val="center"/>
          </w:tcPr>
          <w:p w14:paraId="46ACBB11" w14:textId="77777777" w:rsidR="00C90BAC" w:rsidRPr="00C90BAC" w:rsidRDefault="00C90BAC" w:rsidP="00531CAD">
            <w:pPr>
              <w:spacing w:after="0"/>
              <w:rPr>
                <w:rFonts w:ascii="Arial" w:hAnsi="Arial" w:cs="Arial"/>
                <w:sz w:val="24"/>
                <w:szCs w:val="24"/>
              </w:rPr>
            </w:pPr>
            <w:r w:rsidRPr="00C90BAC">
              <w:rPr>
                <w:rFonts w:ascii="Arial" w:eastAsia="Arial" w:hAnsi="Arial" w:cs="Arial"/>
                <w:sz w:val="24"/>
                <w:szCs w:val="24"/>
              </w:rPr>
              <w:t>Describes some efforts to build ELD capacity with examples but may lack specific data or clear evidence of measurable improvements in EL outcomes.</w:t>
            </w:r>
          </w:p>
        </w:tc>
        <w:tc>
          <w:tcPr>
            <w:tcW w:w="2504" w:type="dxa"/>
            <w:vAlign w:val="center"/>
          </w:tcPr>
          <w:p w14:paraId="6B915251" w14:textId="77777777" w:rsidR="00C90BAC" w:rsidRPr="00C90BAC" w:rsidRDefault="00C90BAC" w:rsidP="00531CAD">
            <w:pPr>
              <w:spacing w:after="0"/>
              <w:rPr>
                <w:rFonts w:ascii="Arial" w:hAnsi="Arial" w:cs="Arial"/>
                <w:sz w:val="24"/>
                <w:szCs w:val="24"/>
              </w:rPr>
            </w:pPr>
            <w:r w:rsidRPr="00C90BAC">
              <w:rPr>
                <w:rFonts w:ascii="Arial" w:eastAsia="Arial" w:hAnsi="Arial" w:cs="Arial"/>
                <w:sz w:val="24"/>
                <w:szCs w:val="24"/>
              </w:rPr>
              <w:t>Minimal or unclear description of how the agency builds ELD capacity; lacks concrete examples or evidence of impact on EL student outcomes.</w:t>
            </w:r>
          </w:p>
        </w:tc>
      </w:tr>
    </w:tbl>
    <w:p w14:paraId="722BD47B" w14:textId="77777777" w:rsidR="00827812" w:rsidRDefault="00827812"/>
    <w:tbl>
      <w:tblPr>
        <w:tblW w:w="10260" w:type="dxa"/>
        <w:tblInd w:w="-19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Description w:val="Continued Part 1: Prior Experience and Capacity to Serve as a Geo-Regional Expert for Multilingual Students Agency"/>
      </w:tblPr>
      <w:tblGrid>
        <w:gridCol w:w="2340"/>
        <w:gridCol w:w="2970"/>
        <w:gridCol w:w="2446"/>
        <w:gridCol w:w="2504"/>
      </w:tblGrid>
      <w:tr w:rsidR="00E13D6D" w:rsidRPr="008B0284" w14:paraId="75EF1139" w14:textId="77777777" w:rsidTr="008B0284">
        <w:trPr>
          <w:cantSplit/>
          <w:tblHeader/>
        </w:trPr>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4B091E" w14:textId="77777777" w:rsidR="00E13D6D" w:rsidRPr="008B0284" w:rsidRDefault="00E13D6D" w:rsidP="00E13D6D">
            <w:pPr>
              <w:spacing w:after="0"/>
              <w:rPr>
                <w:rFonts w:ascii="Arial" w:eastAsia="Arial" w:hAnsi="Arial" w:cs="Arial"/>
                <w:b/>
                <w:bCs/>
                <w:sz w:val="24"/>
                <w:szCs w:val="24"/>
              </w:rPr>
            </w:pPr>
            <w:r w:rsidRPr="008B0284">
              <w:rPr>
                <w:rFonts w:ascii="Arial" w:eastAsia="Arial" w:hAnsi="Arial" w:cs="Arial"/>
                <w:b/>
                <w:bCs/>
                <w:sz w:val="24"/>
                <w:szCs w:val="24"/>
              </w:rPr>
              <w:lastRenderedPageBreak/>
              <w:t>Criteria</w:t>
            </w:r>
          </w:p>
        </w:tc>
        <w:tc>
          <w:tcPr>
            <w:tcW w:w="2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A9AF1F" w14:textId="77777777" w:rsidR="00E13D6D" w:rsidRPr="008B0284" w:rsidRDefault="00E13D6D" w:rsidP="00E13D6D">
            <w:pPr>
              <w:spacing w:after="0"/>
              <w:rPr>
                <w:rFonts w:ascii="Arial" w:hAnsi="Arial" w:cs="Arial"/>
                <w:b/>
                <w:bCs/>
                <w:sz w:val="24"/>
                <w:szCs w:val="24"/>
              </w:rPr>
            </w:pPr>
            <w:r w:rsidRPr="008B0284">
              <w:rPr>
                <w:rFonts w:ascii="Arial" w:hAnsi="Arial" w:cs="Arial"/>
                <w:b/>
                <w:bCs/>
                <w:sz w:val="24"/>
                <w:szCs w:val="24"/>
              </w:rPr>
              <w:t>3 – Strong</w:t>
            </w:r>
          </w:p>
        </w:tc>
        <w:tc>
          <w:tcPr>
            <w:tcW w:w="24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B00F67" w14:textId="77777777" w:rsidR="00E13D6D" w:rsidRPr="008B0284" w:rsidRDefault="00E13D6D" w:rsidP="00E13D6D">
            <w:pPr>
              <w:spacing w:after="0"/>
              <w:rPr>
                <w:rFonts w:ascii="Arial" w:eastAsia="Arial" w:hAnsi="Arial" w:cs="Arial"/>
                <w:b/>
                <w:bCs/>
                <w:sz w:val="24"/>
                <w:szCs w:val="24"/>
              </w:rPr>
            </w:pPr>
            <w:r w:rsidRPr="008B0284">
              <w:rPr>
                <w:rFonts w:ascii="Arial" w:eastAsia="Arial" w:hAnsi="Arial" w:cs="Arial"/>
                <w:b/>
                <w:bCs/>
                <w:sz w:val="24"/>
                <w:szCs w:val="24"/>
              </w:rPr>
              <w:t>2 – Adequate</w:t>
            </w:r>
          </w:p>
        </w:tc>
        <w:tc>
          <w:tcPr>
            <w:tcW w:w="25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4BC5C7" w14:textId="77777777" w:rsidR="00E13D6D" w:rsidRPr="008B0284" w:rsidRDefault="00E13D6D" w:rsidP="00E13D6D">
            <w:pPr>
              <w:spacing w:after="0"/>
              <w:rPr>
                <w:rFonts w:ascii="Arial" w:hAnsi="Arial" w:cs="Arial"/>
                <w:b/>
                <w:bCs/>
                <w:sz w:val="24"/>
                <w:szCs w:val="24"/>
              </w:rPr>
            </w:pPr>
            <w:r w:rsidRPr="008B0284">
              <w:rPr>
                <w:rFonts w:ascii="Arial" w:hAnsi="Arial" w:cs="Arial"/>
                <w:b/>
                <w:bCs/>
                <w:sz w:val="24"/>
                <w:szCs w:val="24"/>
              </w:rPr>
              <w:t>1 – Limited</w:t>
            </w:r>
          </w:p>
        </w:tc>
      </w:tr>
      <w:tr w:rsidR="00694A9C" w:rsidRPr="00C90BAC" w14:paraId="5B823ED0" w14:textId="77777777" w:rsidTr="008B0284">
        <w:trPr>
          <w:cantSplit/>
          <w:tblHeader/>
        </w:trPr>
        <w:tc>
          <w:tcPr>
            <w:tcW w:w="2340" w:type="dxa"/>
            <w:vAlign w:val="center"/>
          </w:tcPr>
          <w:p w14:paraId="16C95D1A" w14:textId="77777777" w:rsidR="00C90BAC" w:rsidRPr="00C90BAC" w:rsidRDefault="00C90BAC" w:rsidP="00531CAD">
            <w:pPr>
              <w:spacing w:after="0"/>
              <w:rPr>
                <w:rFonts w:ascii="Arial" w:eastAsia="Arial" w:hAnsi="Arial" w:cs="Arial"/>
                <w:b/>
                <w:sz w:val="24"/>
                <w:szCs w:val="24"/>
              </w:rPr>
            </w:pPr>
            <w:r w:rsidRPr="00C90BAC">
              <w:rPr>
                <w:rFonts w:ascii="Arial" w:eastAsia="Arial" w:hAnsi="Arial" w:cs="Arial"/>
                <w:b/>
                <w:bCs/>
                <w:sz w:val="24"/>
                <w:szCs w:val="24"/>
              </w:rPr>
              <w:t>Technical Assistance Success</w:t>
            </w:r>
          </w:p>
        </w:tc>
        <w:tc>
          <w:tcPr>
            <w:tcW w:w="2970" w:type="dxa"/>
            <w:vAlign w:val="center"/>
          </w:tcPr>
          <w:p w14:paraId="46057D1F" w14:textId="77777777" w:rsidR="00C90BAC" w:rsidRPr="00C90BAC" w:rsidRDefault="00C90BAC" w:rsidP="00531CAD">
            <w:pPr>
              <w:spacing w:after="0"/>
              <w:rPr>
                <w:rFonts w:ascii="Arial" w:hAnsi="Arial" w:cs="Arial"/>
                <w:sz w:val="24"/>
                <w:szCs w:val="24"/>
              </w:rPr>
            </w:pPr>
            <w:r w:rsidRPr="00C90BAC">
              <w:rPr>
                <w:rFonts w:ascii="Arial" w:hAnsi="Arial" w:cs="Arial"/>
                <w:sz w:val="24"/>
                <w:szCs w:val="24"/>
              </w:rPr>
              <w:t xml:space="preserve">Demonstrates clear success in providing technical assistance to LEAs and </w:t>
            </w:r>
            <w:proofErr w:type="spellStart"/>
            <w:r w:rsidRPr="00C90BAC">
              <w:rPr>
                <w:rFonts w:ascii="Arial" w:hAnsi="Arial" w:cs="Arial"/>
                <w:sz w:val="24"/>
                <w:szCs w:val="24"/>
              </w:rPr>
              <w:t>COEs</w:t>
            </w:r>
            <w:proofErr w:type="spellEnd"/>
            <w:r w:rsidRPr="00C90BAC">
              <w:rPr>
                <w:rFonts w:ascii="Arial" w:hAnsi="Arial" w:cs="Arial"/>
                <w:sz w:val="24"/>
                <w:szCs w:val="24"/>
              </w:rPr>
              <w:t xml:space="preserve"> related to EL program requirements aligned with the California English Learner Roadmap Policy (EL Roadmap), with documented resulting improvements.</w:t>
            </w:r>
          </w:p>
        </w:tc>
        <w:tc>
          <w:tcPr>
            <w:tcW w:w="2446" w:type="dxa"/>
            <w:vAlign w:val="center"/>
          </w:tcPr>
          <w:p w14:paraId="5B9DDD76" w14:textId="77777777" w:rsidR="00C90BAC" w:rsidRPr="00C90BAC" w:rsidRDefault="00C90BAC" w:rsidP="00531CAD">
            <w:pPr>
              <w:spacing w:after="0"/>
              <w:rPr>
                <w:rFonts w:ascii="Arial" w:hAnsi="Arial" w:cs="Arial"/>
                <w:sz w:val="24"/>
                <w:szCs w:val="24"/>
              </w:rPr>
            </w:pPr>
            <w:proofErr w:type="gramStart"/>
            <w:r w:rsidRPr="00C90BAC">
              <w:rPr>
                <w:rFonts w:ascii="Arial" w:eastAsia="Arial" w:hAnsi="Arial" w:cs="Arial"/>
                <w:sz w:val="24"/>
                <w:szCs w:val="24"/>
              </w:rPr>
              <w:t>Shows</w:t>
            </w:r>
            <w:proofErr w:type="gramEnd"/>
            <w:r w:rsidRPr="00C90BAC">
              <w:rPr>
                <w:rFonts w:ascii="Arial" w:eastAsia="Arial" w:hAnsi="Arial" w:cs="Arial"/>
                <w:sz w:val="24"/>
                <w:szCs w:val="24"/>
              </w:rPr>
              <w:t xml:space="preserve"> some experience providing technical assistance related to EL programs, but documentation of improvements or EL Roadmap alignment may be limited.</w:t>
            </w:r>
          </w:p>
        </w:tc>
        <w:tc>
          <w:tcPr>
            <w:tcW w:w="2504" w:type="dxa"/>
            <w:vAlign w:val="center"/>
          </w:tcPr>
          <w:p w14:paraId="5245D17B" w14:textId="77777777" w:rsidR="00C90BAC" w:rsidRPr="00C90BAC" w:rsidRDefault="00C90BAC" w:rsidP="00531CAD">
            <w:pPr>
              <w:spacing w:after="0"/>
              <w:rPr>
                <w:rFonts w:ascii="Arial" w:hAnsi="Arial" w:cs="Arial"/>
                <w:sz w:val="24"/>
                <w:szCs w:val="24"/>
              </w:rPr>
            </w:pPr>
            <w:r w:rsidRPr="00C90BAC">
              <w:rPr>
                <w:rFonts w:ascii="Arial" w:hAnsi="Arial" w:cs="Arial"/>
                <w:sz w:val="24"/>
                <w:szCs w:val="24"/>
              </w:rPr>
              <w:t>Little to no evidence of technical assistance experience related to EL programs or EL Roadmap alignment.</w:t>
            </w:r>
          </w:p>
        </w:tc>
      </w:tr>
      <w:tr w:rsidR="00694A9C" w:rsidRPr="00C90BAC" w14:paraId="2CD25276" w14:textId="77777777" w:rsidTr="008B0284">
        <w:trPr>
          <w:cantSplit/>
          <w:tblHeader/>
        </w:trPr>
        <w:tc>
          <w:tcPr>
            <w:tcW w:w="2340" w:type="dxa"/>
            <w:vAlign w:val="center"/>
          </w:tcPr>
          <w:p w14:paraId="2EB09751" w14:textId="77777777" w:rsidR="00C90BAC" w:rsidRPr="00C90BAC" w:rsidRDefault="00C90BAC" w:rsidP="00531CAD">
            <w:pPr>
              <w:spacing w:after="0"/>
              <w:rPr>
                <w:rFonts w:ascii="Arial" w:eastAsia="Arial" w:hAnsi="Arial" w:cs="Arial"/>
                <w:b/>
                <w:sz w:val="24"/>
                <w:szCs w:val="24"/>
              </w:rPr>
            </w:pPr>
            <w:r w:rsidRPr="00C90BAC">
              <w:rPr>
                <w:rFonts w:ascii="Arial" w:eastAsia="Arial" w:hAnsi="Arial" w:cs="Arial"/>
                <w:b/>
                <w:bCs/>
                <w:sz w:val="24"/>
                <w:szCs w:val="24"/>
              </w:rPr>
              <w:t>Outcomes-Based Planning and Improvement Science Leadership</w:t>
            </w:r>
          </w:p>
        </w:tc>
        <w:tc>
          <w:tcPr>
            <w:tcW w:w="2970" w:type="dxa"/>
            <w:vAlign w:val="center"/>
          </w:tcPr>
          <w:p w14:paraId="47A9CB87" w14:textId="77777777" w:rsidR="00C90BAC" w:rsidRPr="00C90BAC" w:rsidRDefault="00C90BAC" w:rsidP="00531CAD">
            <w:pPr>
              <w:spacing w:after="0"/>
              <w:rPr>
                <w:rFonts w:ascii="Arial" w:hAnsi="Arial" w:cs="Arial"/>
                <w:sz w:val="24"/>
                <w:szCs w:val="24"/>
              </w:rPr>
            </w:pPr>
            <w:r w:rsidRPr="00C90BAC">
              <w:rPr>
                <w:rFonts w:ascii="Arial" w:eastAsia="Arial" w:hAnsi="Arial" w:cs="Arial"/>
                <w:sz w:val="24"/>
                <w:szCs w:val="24"/>
              </w:rPr>
              <w:t>Details strong commitment and expertise in leading outcomes-based planning, improvement science, and fostering shared accountability to address EL education challenges with specific methods, examples, and a clear description of the agency’s leadership role.</w:t>
            </w:r>
          </w:p>
        </w:tc>
        <w:tc>
          <w:tcPr>
            <w:tcW w:w="2446" w:type="dxa"/>
            <w:vAlign w:val="center"/>
          </w:tcPr>
          <w:p w14:paraId="57F1D05C" w14:textId="77777777" w:rsidR="00C90BAC" w:rsidRPr="00C90BAC" w:rsidRDefault="00C90BAC" w:rsidP="00531CAD">
            <w:pPr>
              <w:spacing w:after="0"/>
              <w:rPr>
                <w:rFonts w:ascii="Arial" w:hAnsi="Arial" w:cs="Arial"/>
                <w:sz w:val="24"/>
                <w:szCs w:val="24"/>
              </w:rPr>
            </w:pPr>
            <w:r w:rsidRPr="00C90BAC">
              <w:rPr>
                <w:rFonts w:ascii="Arial" w:eastAsia="Arial" w:hAnsi="Arial" w:cs="Arial"/>
                <w:sz w:val="24"/>
                <w:szCs w:val="24"/>
              </w:rPr>
              <w:t>Shows some involvement in outcomes-based planning or improvement science but may lack specific examples, methods, or clear leadership role description.</w:t>
            </w:r>
          </w:p>
        </w:tc>
        <w:tc>
          <w:tcPr>
            <w:tcW w:w="2504" w:type="dxa"/>
            <w:vAlign w:val="center"/>
          </w:tcPr>
          <w:p w14:paraId="72D33CD9" w14:textId="77777777" w:rsidR="00C90BAC" w:rsidRPr="00C90BAC" w:rsidRDefault="00C90BAC" w:rsidP="00531CAD">
            <w:pPr>
              <w:spacing w:after="0"/>
              <w:rPr>
                <w:rFonts w:ascii="Arial" w:hAnsi="Arial" w:cs="Arial"/>
                <w:sz w:val="24"/>
                <w:szCs w:val="24"/>
              </w:rPr>
            </w:pPr>
            <w:r w:rsidRPr="00C90BAC">
              <w:rPr>
                <w:rFonts w:ascii="Arial" w:eastAsia="Arial" w:hAnsi="Arial" w:cs="Arial"/>
                <w:sz w:val="24"/>
                <w:szCs w:val="24"/>
              </w:rPr>
              <w:t>Minimal evidence of commitment to or expertise in outcomes-based planning, improvement science, or shared accountability approaches.</w:t>
            </w:r>
          </w:p>
        </w:tc>
      </w:tr>
      <w:tr w:rsidR="00694A9C" w:rsidRPr="00C90BAC" w14:paraId="198A3C4D" w14:textId="77777777" w:rsidTr="008B0284">
        <w:trPr>
          <w:cantSplit/>
          <w:tblHeader/>
        </w:trPr>
        <w:tc>
          <w:tcPr>
            <w:tcW w:w="2340" w:type="dxa"/>
            <w:vAlign w:val="center"/>
          </w:tcPr>
          <w:p w14:paraId="1BB235A3" w14:textId="77777777" w:rsidR="00C90BAC" w:rsidRPr="00C90BAC" w:rsidRDefault="00C90BAC" w:rsidP="00531CAD">
            <w:pPr>
              <w:rPr>
                <w:rFonts w:ascii="Arial" w:eastAsia="Arial" w:hAnsi="Arial" w:cs="Arial"/>
                <w:b/>
                <w:bCs/>
                <w:sz w:val="24"/>
                <w:szCs w:val="24"/>
              </w:rPr>
            </w:pPr>
            <w:r w:rsidRPr="00C90BAC">
              <w:rPr>
                <w:rFonts w:ascii="Arial" w:eastAsia="Arial" w:hAnsi="Arial" w:cs="Arial"/>
                <w:b/>
                <w:bCs/>
                <w:sz w:val="24"/>
                <w:szCs w:val="24"/>
              </w:rPr>
              <w:t>Leveraging Prior Expertise for Proposed Activities</w:t>
            </w:r>
          </w:p>
        </w:tc>
        <w:tc>
          <w:tcPr>
            <w:tcW w:w="2970" w:type="dxa"/>
            <w:vAlign w:val="center"/>
          </w:tcPr>
          <w:p w14:paraId="1EC06D9B" w14:textId="77777777" w:rsidR="00C90BAC" w:rsidRPr="00C90BAC" w:rsidRDefault="00C90BAC" w:rsidP="00531CAD">
            <w:pPr>
              <w:rPr>
                <w:rFonts w:ascii="Arial" w:hAnsi="Arial" w:cs="Arial"/>
                <w:sz w:val="24"/>
                <w:szCs w:val="24"/>
              </w:rPr>
            </w:pPr>
            <w:r w:rsidRPr="00C90BAC">
              <w:rPr>
                <w:rFonts w:ascii="Arial" w:eastAsia="Arial" w:hAnsi="Arial" w:cs="Arial"/>
                <w:sz w:val="24"/>
                <w:szCs w:val="24"/>
              </w:rPr>
              <w:t>Includes specific, compelling examples of how the agency will leverage prior expertise and capacity to accomplish the proposed activities.</w:t>
            </w:r>
          </w:p>
        </w:tc>
        <w:tc>
          <w:tcPr>
            <w:tcW w:w="2446" w:type="dxa"/>
            <w:vAlign w:val="center"/>
          </w:tcPr>
          <w:p w14:paraId="5739A069" w14:textId="77777777" w:rsidR="00C90BAC" w:rsidRPr="00C90BAC" w:rsidRDefault="00C90BAC" w:rsidP="00531CAD">
            <w:pPr>
              <w:rPr>
                <w:rFonts w:ascii="Arial" w:hAnsi="Arial" w:cs="Arial"/>
                <w:sz w:val="24"/>
                <w:szCs w:val="24"/>
              </w:rPr>
            </w:pPr>
            <w:r w:rsidRPr="00C90BAC">
              <w:rPr>
                <w:rFonts w:ascii="Arial" w:eastAsia="Arial" w:hAnsi="Arial" w:cs="Arial"/>
                <w:sz w:val="24"/>
                <w:szCs w:val="24"/>
              </w:rPr>
              <w:t>Provides some connection between prior experience and proposed activities but may lack specificity or clear alignment.</w:t>
            </w:r>
          </w:p>
        </w:tc>
        <w:tc>
          <w:tcPr>
            <w:tcW w:w="2504" w:type="dxa"/>
            <w:vAlign w:val="center"/>
          </w:tcPr>
          <w:p w14:paraId="58CBB276" w14:textId="77777777" w:rsidR="00C90BAC" w:rsidRPr="00C90BAC" w:rsidRDefault="00C90BAC" w:rsidP="00531CAD">
            <w:pPr>
              <w:rPr>
                <w:rFonts w:ascii="Arial" w:hAnsi="Arial" w:cs="Arial"/>
                <w:sz w:val="24"/>
                <w:szCs w:val="24"/>
              </w:rPr>
            </w:pPr>
            <w:r w:rsidRPr="00C90BAC">
              <w:rPr>
                <w:rFonts w:ascii="Arial" w:eastAsia="Arial" w:hAnsi="Arial" w:cs="Arial"/>
                <w:sz w:val="24"/>
                <w:szCs w:val="24"/>
              </w:rPr>
              <w:t>Few or no examples of how prior expertise will be applied to proposed grant activities.</w:t>
            </w:r>
          </w:p>
        </w:tc>
      </w:tr>
      <w:tr w:rsidR="00694A9C" w:rsidRPr="00C90BAC" w14:paraId="54B122A3" w14:textId="77777777" w:rsidTr="008B0284">
        <w:trPr>
          <w:cantSplit/>
          <w:tblHeader/>
        </w:trPr>
        <w:tc>
          <w:tcPr>
            <w:tcW w:w="2340" w:type="dxa"/>
            <w:vAlign w:val="center"/>
          </w:tcPr>
          <w:p w14:paraId="629FBAE8" w14:textId="49366D9E" w:rsidR="00C90BAC" w:rsidRPr="00C90BAC" w:rsidRDefault="00C90BAC" w:rsidP="00C90BAC">
            <w:pPr>
              <w:rPr>
                <w:rFonts w:ascii="Arial" w:eastAsia="Arial" w:hAnsi="Arial" w:cs="Arial"/>
                <w:b/>
                <w:bCs/>
                <w:sz w:val="24"/>
                <w:szCs w:val="24"/>
              </w:rPr>
            </w:pPr>
            <w:r w:rsidRPr="00C90BAC">
              <w:rPr>
                <w:rFonts w:ascii="Arial" w:eastAsia="Arial" w:hAnsi="Arial" w:cs="Arial"/>
                <w:b/>
                <w:bCs/>
                <w:sz w:val="24"/>
                <w:szCs w:val="24"/>
              </w:rPr>
              <w:t>Priority Consideration for County Offices of Education with Prior Experience Serving Pursuant to Provision 2 of Item 6100-125-0890 of the Budget Act of 2024</w:t>
            </w:r>
          </w:p>
        </w:tc>
        <w:tc>
          <w:tcPr>
            <w:tcW w:w="2970" w:type="dxa"/>
            <w:vAlign w:val="center"/>
          </w:tcPr>
          <w:p w14:paraId="24D24148" w14:textId="48181081" w:rsidR="00C90BAC" w:rsidRPr="00C90BAC" w:rsidRDefault="00C90BAC" w:rsidP="00C90BAC">
            <w:pPr>
              <w:rPr>
                <w:rFonts w:ascii="Arial" w:eastAsia="Arial" w:hAnsi="Arial" w:cs="Arial"/>
                <w:sz w:val="24"/>
                <w:szCs w:val="24"/>
              </w:rPr>
            </w:pPr>
            <w:r w:rsidRPr="00C90BAC">
              <w:rPr>
                <w:rFonts w:ascii="Arial" w:eastAsia="Arial" w:hAnsi="Arial" w:cs="Arial"/>
                <w:sz w:val="24"/>
                <w:szCs w:val="24"/>
              </w:rPr>
              <w:t>Includes substantial, detailed evidence that the COE fulfilled the role of a Regional COE EL Specialist (</w:t>
            </w:r>
            <w:proofErr w:type="spellStart"/>
            <w:r w:rsidRPr="00C90BAC">
              <w:rPr>
                <w:rFonts w:ascii="Arial" w:eastAsia="Arial" w:hAnsi="Arial" w:cs="Arial"/>
                <w:sz w:val="24"/>
                <w:szCs w:val="24"/>
              </w:rPr>
              <w:t>RELS</w:t>
            </w:r>
            <w:proofErr w:type="spellEnd"/>
            <w:r w:rsidRPr="00C90BAC">
              <w:rPr>
                <w:rFonts w:ascii="Arial" w:eastAsia="Arial" w:hAnsi="Arial" w:cs="Arial"/>
                <w:sz w:val="24"/>
                <w:szCs w:val="24"/>
              </w:rPr>
              <w:t>) and met program goals.</w:t>
            </w:r>
          </w:p>
        </w:tc>
        <w:tc>
          <w:tcPr>
            <w:tcW w:w="2446" w:type="dxa"/>
            <w:vAlign w:val="center"/>
          </w:tcPr>
          <w:p w14:paraId="311F2952" w14:textId="5E3DF0FD" w:rsidR="00C90BAC" w:rsidRPr="00C90BAC" w:rsidRDefault="00C90BAC" w:rsidP="00C90BAC">
            <w:pPr>
              <w:rPr>
                <w:rFonts w:ascii="Arial" w:eastAsia="Arial" w:hAnsi="Arial" w:cs="Arial"/>
                <w:sz w:val="24"/>
                <w:szCs w:val="24"/>
              </w:rPr>
            </w:pPr>
            <w:r w:rsidRPr="00C90BAC">
              <w:rPr>
                <w:rFonts w:ascii="Arial" w:eastAsia="Arial" w:hAnsi="Arial" w:cs="Arial"/>
                <w:sz w:val="24"/>
                <w:szCs w:val="24"/>
              </w:rPr>
              <w:t xml:space="preserve">Includes evidence that the COE held the role of a </w:t>
            </w:r>
            <w:proofErr w:type="spellStart"/>
            <w:r w:rsidRPr="00C90BAC">
              <w:rPr>
                <w:rFonts w:ascii="Arial" w:eastAsia="Arial" w:hAnsi="Arial" w:cs="Arial"/>
                <w:sz w:val="24"/>
                <w:szCs w:val="24"/>
              </w:rPr>
              <w:t>RELS</w:t>
            </w:r>
            <w:proofErr w:type="spellEnd"/>
            <w:r w:rsidRPr="00C90BAC">
              <w:rPr>
                <w:rFonts w:ascii="Arial" w:eastAsia="Arial" w:hAnsi="Arial" w:cs="Arial"/>
                <w:sz w:val="24"/>
                <w:szCs w:val="24"/>
              </w:rPr>
              <w:t>, however, limited evidence is provided to demonstrate how the applicant met program goals.</w:t>
            </w:r>
          </w:p>
        </w:tc>
        <w:tc>
          <w:tcPr>
            <w:tcW w:w="2504" w:type="dxa"/>
            <w:vAlign w:val="center"/>
          </w:tcPr>
          <w:p w14:paraId="1380F12E" w14:textId="095308BC" w:rsidR="00C90BAC" w:rsidRPr="00C90BAC" w:rsidRDefault="00C90BAC" w:rsidP="00C90BAC">
            <w:pPr>
              <w:rPr>
                <w:rFonts w:ascii="Arial" w:eastAsia="Arial" w:hAnsi="Arial" w:cs="Arial"/>
                <w:sz w:val="24"/>
                <w:szCs w:val="24"/>
              </w:rPr>
            </w:pPr>
            <w:r w:rsidRPr="00C90BAC">
              <w:rPr>
                <w:rFonts w:ascii="Arial" w:eastAsia="Arial" w:hAnsi="Arial" w:cs="Arial"/>
                <w:sz w:val="24"/>
                <w:szCs w:val="24"/>
              </w:rPr>
              <w:t xml:space="preserve">No evidence </w:t>
            </w:r>
            <w:proofErr w:type="gramStart"/>
            <w:r w:rsidRPr="00C90BAC">
              <w:rPr>
                <w:rFonts w:ascii="Arial" w:eastAsia="Arial" w:hAnsi="Arial" w:cs="Arial"/>
                <w:sz w:val="24"/>
                <w:szCs w:val="24"/>
              </w:rPr>
              <w:t>provided</w:t>
            </w:r>
            <w:proofErr w:type="gramEnd"/>
            <w:r w:rsidRPr="00C90BAC">
              <w:rPr>
                <w:rFonts w:ascii="Arial" w:eastAsia="Arial" w:hAnsi="Arial" w:cs="Arial"/>
                <w:sz w:val="24"/>
                <w:szCs w:val="24"/>
              </w:rPr>
              <w:t xml:space="preserve"> to demonstrate prior experience in the </w:t>
            </w:r>
            <w:proofErr w:type="spellStart"/>
            <w:r w:rsidRPr="00C90BAC">
              <w:rPr>
                <w:rFonts w:ascii="Arial" w:eastAsia="Arial" w:hAnsi="Arial" w:cs="Arial"/>
                <w:sz w:val="24"/>
                <w:szCs w:val="24"/>
              </w:rPr>
              <w:t>RELS</w:t>
            </w:r>
            <w:proofErr w:type="spellEnd"/>
            <w:r w:rsidRPr="00C90BAC">
              <w:rPr>
                <w:rFonts w:ascii="Arial" w:eastAsia="Arial" w:hAnsi="Arial" w:cs="Arial"/>
                <w:sz w:val="24"/>
                <w:szCs w:val="24"/>
              </w:rPr>
              <w:t xml:space="preserve"> role.</w:t>
            </w:r>
          </w:p>
        </w:tc>
      </w:tr>
    </w:tbl>
    <w:p w14:paraId="0B31041C" w14:textId="77777777" w:rsidR="00C54ED8" w:rsidRDefault="00C54ED8" w:rsidP="00C90BAC">
      <w:pPr>
        <w:rPr>
          <w:rFonts w:ascii="Arial" w:hAnsi="Arial" w:cs="Arial"/>
          <w:sz w:val="24"/>
          <w:szCs w:val="24"/>
        </w:rPr>
        <w:sectPr w:rsidR="00C54ED8" w:rsidSect="007D2E89">
          <w:pgSz w:w="12240" w:h="15840"/>
          <w:pgMar w:top="1152" w:right="1152" w:bottom="1152" w:left="1152" w:header="720" w:footer="720" w:gutter="0"/>
          <w:cols w:space="720"/>
          <w:docGrid w:linePitch="360"/>
        </w:sectPr>
      </w:pPr>
    </w:p>
    <w:p w14:paraId="5D3BDE43" w14:textId="77777777" w:rsidR="00CF0885" w:rsidRDefault="00C90BAC" w:rsidP="00D84BD5">
      <w:pPr>
        <w:pStyle w:val="Heading2"/>
      </w:pPr>
      <w:r w:rsidRPr="00C90BAC">
        <w:lastRenderedPageBreak/>
        <w:t>Should Read:</w:t>
      </w:r>
    </w:p>
    <w:p w14:paraId="44084355" w14:textId="5C1930C8" w:rsidR="00CF0885" w:rsidRPr="00CF0885" w:rsidRDefault="00D84BD5" w:rsidP="00870B2A">
      <w:pPr>
        <w:pStyle w:val="Heading3"/>
        <w:spacing w:after="240"/>
        <w:ind w:left="0" w:hanging="2"/>
        <w:rPr>
          <w:lang w:eastAsia="ja-JP"/>
        </w:rPr>
      </w:pPr>
      <w:bookmarkStart w:id="1" w:name="_Hlk215755205"/>
      <w:r>
        <w:rPr>
          <w:lang w:eastAsia="ja-JP"/>
        </w:rPr>
        <w:t xml:space="preserve">Application Narrative Rubric </w:t>
      </w:r>
      <w:r w:rsidR="00CF0885" w:rsidRPr="00CF0885">
        <w:rPr>
          <w:lang w:eastAsia="ja-JP"/>
        </w:rPr>
        <w:t>Part 1: Prior Experience and Capacity to Serve as a Geo-Regional Expert for Multilingual Students Agency</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Description w:val="Part 1: Prior Experience and Capacity to Serve as a Geo-Regional Expert for Multilingual Students Agency"/>
      </w:tblPr>
      <w:tblGrid>
        <w:gridCol w:w="2568"/>
        <w:gridCol w:w="5410"/>
        <w:gridCol w:w="3384"/>
        <w:gridCol w:w="3008"/>
      </w:tblGrid>
      <w:tr w:rsidR="00CF0885" w:rsidRPr="00CF0885" w14:paraId="7EE24903" w14:textId="77777777" w:rsidTr="006C2A6E">
        <w:trPr>
          <w:cantSplit/>
          <w:tblHeader/>
        </w:trPr>
        <w:tc>
          <w:tcPr>
            <w:tcW w:w="0" w:type="auto"/>
            <w:vAlign w:val="center"/>
          </w:tcPr>
          <w:p w14:paraId="0C0BE63B"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bookmarkStart w:id="2" w:name="_Hlk215759392"/>
            <w:r w:rsidRPr="00CF0885">
              <w:rPr>
                <w:rFonts w:ascii="Arial" w:eastAsia="MS Mincho" w:hAnsi="Arial" w:cs="Arial"/>
                <w:b/>
                <w:bCs/>
                <w:kern w:val="0"/>
                <w:sz w:val="24"/>
                <w:szCs w:val="24"/>
                <w:lang w:eastAsia="ja-JP"/>
                <w14:ligatures w14:val="none"/>
              </w:rPr>
              <w:t>Criteria</w:t>
            </w:r>
          </w:p>
        </w:tc>
        <w:tc>
          <w:tcPr>
            <w:tcW w:w="0" w:type="auto"/>
            <w:vAlign w:val="center"/>
          </w:tcPr>
          <w:p w14:paraId="3F8C0A73"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3 – Strong</w:t>
            </w:r>
          </w:p>
        </w:tc>
        <w:tc>
          <w:tcPr>
            <w:tcW w:w="0" w:type="auto"/>
            <w:vAlign w:val="center"/>
          </w:tcPr>
          <w:p w14:paraId="7A79AD46"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2 – Adequate</w:t>
            </w:r>
          </w:p>
        </w:tc>
        <w:tc>
          <w:tcPr>
            <w:tcW w:w="0" w:type="auto"/>
            <w:vAlign w:val="center"/>
          </w:tcPr>
          <w:p w14:paraId="28F94BEB"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1 – Limited</w:t>
            </w:r>
          </w:p>
        </w:tc>
      </w:tr>
      <w:bookmarkEnd w:id="2"/>
      <w:tr w:rsidR="00CF0885" w:rsidRPr="00CF0885" w14:paraId="22BB6863" w14:textId="77777777" w:rsidTr="006C2A6E">
        <w:trPr>
          <w:cantSplit/>
          <w:tblHeader/>
        </w:trPr>
        <w:tc>
          <w:tcPr>
            <w:tcW w:w="0" w:type="auto"/>
            <w:vAlign w:val="center"/>
          </w:tcPr>
          <w:p w14:paraId="4A1805B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Current Context for English Learner and Long-Term English Learner Students</w:t>
            </w:r>
          </w:p>
        </w:tc>
        <w:tc>
          <w:tcPr>
            <w:tcW w:w="0" w:type="auto"/>
            <w:vAlign w:val="center"/>
          </w:tcPr>
          <w:p w14:paraId="169FAFEC"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Clearly describes the </w:t>
            </w:r>
            <w:r w:rsidRPr="00CF0885">
              <w:rPr>
                <w:rFonts w:ascii="Arial" w:eastAsia="Arial" w:hAnsi="Arial" w:cs="Arial"/>
                <w:kern w:val="0"/>
                <w:sz w:val="24"/>
                <w:szCs w:val="24"/>
                <w:lang w:eastAsia="ja-JP"/>
                <w14:ligatures w14:val="none"/>
              </w:rPr>
              <w:t xml:space="preserve">current </w:t>
            </w:r>
            <w:r w:rsidRPr="00CF0885">
              <w:rPr>
                <w:rFonts w:ascii="Arial" w:eastAsia="MS Mincho" w:hAnsi="Arial" w:cs="Arial"/>
                <w:kern w:val="0"/>
                <w:sz w:val="24"/>
                <w:szCs w:val="24"/>
                <w:lang w:eastAsia="ja-JP"/>
                <w14:ligatures w14:val="none"/>
              </w:rPr>
              <w:t xml:space="preserve">context </w:t>
            </w:r>
            <w:r w:rsidRPr="00CF0885">
              <w:rPr>
                <w:rFonts w:ascii="Arial" w:eastAsia="Arial" w:hAnsi="Arial" w:cs="Arial"/>
                <w:kern w:val="0"/>
                <w:sz w:val="24"/>
                <w:szCs w:val="24"/>
                <w:lang w:eastAsia="ja-JP"/>
                <w14:ligatures w14:val="none"/>
              </w:rPr>
              <w:t>for English learner (EL) students and long-term English learners (</w:t>
            </w:r>
            <w:proofErr w:type="spellStart"/>
            <w:r w:rsidRPr="00CF0885">
              <w:rPr>
                <w:rFonts w:ascii="Arial" w:eastAsia="Arial" w:hAnsi="Arial" w:cs="Arial"/>
                <w:kern w:val="0"/>
                <w:sz w:val="24"/>
                <w:szCs w:val="24"/>
                <w:lang w:eastAsia="ja-JP"/>
                <w14:ligatures w14:val="none"/>
              </w:rPr>
              <w:t>LTEL</w:t>
            </w:r>
            <w:proofErr w:type="spellEnd"/>
            <w:r w:rsidRPr="00CF0885">
              <w:rPr>
                <w:rFonts w:ascii="Arial" w:eastAsia="Arial" w:hAnsi="Arial" w:cs="Arial"/>
                <w:kern w:val="0"/>
                <w:sz w:val="24"/>
                <w:szCs w:val="24"/>
                <w:lang w:eastAsia="ja-JP"/>
                <w14:ligatures w14:val="none"/>
              </w:rPr>
              <w:t xml:space="preserve">) students in the general region </w:t>
            </w:r>
            <w:r w:rsidRPr="00CF0885">
              <w:rPr>
                <w:rFonts w:ascii="Arial" w:eastAsia="MS Mincho" w:hAnsi="Arial" w:cs="Arial"/>
                <w:kern w:val="0"/>
                <w:sz w:val="24"/>
                <w:szCs w:val="24"/>
                <w:lang w:eastAsia="ja-JP"/>
                <w14:ligatures w14:val="none"/>
              </w:rPr>
              <w:t>with relevant data</w:t>
            </w:r>
            <w:r w:rsidRPr="00CF0885">
              <w:rPr>
                <w:rFonts w:ascii="Arial" w:eastAsia="Arial" w:hAnsi="Arial" w:cs="Arial"/>
                <w:kern w:val="0"/>
                <w:sz w:val="24"/>
                <w:szCs w:val="24"/>
                <w:lang w:eastAsia="ja-JP"/>
                <w14:ligatures w14:val="none"/>
              </w:rPr>
              <w:t>,</w:t>
            </w:r>
            <w:r w:rsidRPr="00CF0885">
              <w:rPr>
                <w:rFonts w:ascii="Arial" w:eastAsia="MS Mincho" w:hAnsi="Arial" w:cs="Arial"/>
                <w:kern w:val="0"/>
                <w:sz w:val="24"/>
                <w:szCs w:val="24"/>
                <w:lang w:eastAsia="ja-JP"/>
                <w14:ligatures w14:val="none"/>
              </w:rPr>
              <w:t xml:space="preserve"> examples</w:t>
            </w:r>
            <w:r w:rsidRPr="00CF0885">
              <w:rPr>
                <w:rFonts w:ascii="Arial" w:eastAsia="Arial" w:hAnsi="Arial" w:cs="Arial"/>
                <w:kern w:val="0"/>
                <w:sz w:val="24"/>
                <w:szCs w:val="24"/>
                <w:lang w:eastAsia="ja-JP"/>
                <w14:ligatures w14:val="none"/>
              </w:rPr>
              <w:t>, and</w:t>
            </w:r>
            <w:r w:rsidRPr="00CF0885">
              <w:rPr>
                <w:rFonts w:ascii="Arial" w:eastAsia="MS Mincho" w:hAnsi="Arial" w:cs="Arial"/>
                <w:kern w:val="0"/>
                <w:sz w:val="24"/>
                <w:szCs w:val="24"/>
                <w:lang w:eastAsia="ja-JP"/>
                <w14:ligatures w14:val="none"/>
              </w:rPr>
              <w:t xml:space="preserve"> demonstrates a deep understanding of </w:t>
            </w:r>
            <w:r w:rsidRPr="00CF0885">
              <w:rPr>
                <w:rFonts w:ascii="Arial" w:eastAsia="Arial" w:hAnsi="Arial" w:cs="Arial"/>
                <w:kern w:val="0"/>
                <w:sz w:val="24"/>
                <w:szCs w:val="24"/>
                <w:lang w:eastAsia="ja-JP"/>
                <w14:ligatures w14:val="none"/>
              </w:rPr>
              <w:t>regional needs and demographics</w:t>
            </w:r>
            <w:r w:rsidRPr="00CF0885">
              <w:rPr>
                <w:rFonts w:ascii="Arial" w:eastAsia="MS Mincho" w:hAnsi="Arial" w:cs="Arial"/>
                <w:kern w:val="0"/>
                <w:sz w:val="24"/>
                <w:szCs w:val="24"/>
                <w:lang w:eastAsia="ja-JP"/>
                <w14:ligatures w14:val="none"/>
              </w:rPr>
              <w:t>.</w:t>
            </w:r>
          </w:p>
        </w:tc>
        <w:tc>
          <w:tcPr>
            <w:tcW w:w="0" w:type="auto"/>
            <w:vAlign w:val="center"/>
          </w:tcPr>
          <w:p w14:paraId="072CA8EF"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Provides a general overview of the regional context for EL and </w:t>
            </w:r>
            <w:proofErr w:type="spellStart"/>
            <w:r w:rsidRPr="00CF0885">
              <w:rPr>
                <w:rFonts w:ascii="Arial" w:eastAsia="MS Mincho" w:hAnsi="Arial" w:cs="Arial"/>
                <w:kern w:val="0"/>
                <w:sz w:val="24"/>
                <w:szCs w:val="24"/>
                <w:lang w:eastAsia="ja-JP"/>
                <w14:ligatures w14:val="none"/>
              </w:rPr>
              <w:t>LTEL</w:t>
            </w:r>
            <w:proofErr w:type="spellEnd"/>
            <w:r w:rsidRPr="00CF0885">
              <w:rPr>
                <w:rFonts w:ascii="Arial" w:eastAsia="MS Mincho" w:hAnsi="Arial" w:cs="Arial"/>
                <w:kern w:val="0"/>
                <w:sz w:val="24"/>
                <w:szCs w:val="24"/>
                <w:lang w:eastAsia="ja-JP"/>
                <w14:ligatures w14:val="none"/>
              </w:rPr>
              <w:t xml:space="preserve"> students; some relevant details are </w:t>
            </w:r>
            <w:proofErr w:type="gramStart"/>
            <w:r w:rsidRPr="00CF0885">
              <w:rPr>
                <w:rFonts w:ascii="Arial" w:eastAsia="MS Mincho" w:hAnsi="Arial" w:cs="Arial"/>
                <w:kern w:val="0"/>
                <w:sz w:val="24"/>
                <w:szCs w:val="24"/>
                <w:lang w:eastAsia="ja-JP"/>
                <w14:ligatures w14:val="none"/>
              </w:rPr>
              <w:t>included, but</w:t>
            </w:r>
            <w:proofErr w:type="gramEnd"/>
            <w:r w:rsidRPr="00CF0885">
              <w:rPr>
                <w:rFonts w:ascii="Arial" w:eastAsia="MS Mincho" w:hAnsi="Arial" w:cs="Arial"/>
                <w:kern w:val="0"/>
                <w:sz w:val="24"/>
                <w:szCs w:val="24"/>
                <w:lang w:eastAsia="ja-JP"/>
                <w14:ligatures w14:val="none"/>
              </w:rPr>
              <w:t xml:space="preserve"> may lack depth or specificity.</w:t>
            </w:r>
          </w:p>
        </w:tc>
        <w:tc>
          <w:tcPr>
            <w:tcW w:w="0" w:type="auto"/>
            <w:vAlign w:val="center"/>
          </w:tcPr>
          <w:p w14:paraId="5759952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Context </w:t>
            </w:r>
            <w:r w:rsidRPr="00CF0885">
              <w:rPr>
                <w:rFonts w:ascii="Arial" w:eastAsia="Arial" w:hAnsi="Arial" w:cs="Arial"/>
                <w:kern w:val="0"/>
                <w:sz w:val="24"/>
                <w:szCs w:val="24"/>
                <w:lang w:eastAsia="ja-JP"/>
                <w14:ligatures w14:val="none"/>
              </w:rPr>
              <w:t xml:space="preserve">description </w:t>
            </w:r>
            <w:r w:rsidRPr="00CF0885">
              <w:rPr>
                <w:rFonts w:ascii="Arial" w:eastAsia="MS Mincho" w:hAnsi="Arial" w:cs="Arial"/>
                <w:kern w:val="0"/>
                <w:sz w:val="24"/>
                <w:szCs w:val="24"/>
                <w:lang w:eastAsia="ja-JP"/>
                <w14:ligatures w14:val="none"/>
              </w:rPr>
              <w:t>is vague, lacks relevance, or is missing key information</w:t>
            </w:r>
            <w:r w:rsidRPr="00CF0885">
              <w:rPr>
                <w:rFonts w:ascii="Arial" w:eastAsia="Arial" w:hAnsi="Arial" w:cs="Arial"/>
                <w:kern w:val="0"/>
                <w:sz w:val="24"/>
                <w:szCs w:val="24"/>
                <w:lang w:eastAsia="ja-JP"/>
                <w14:ligatures w14:val="none"/>
              </w:rPr>
              <w:t xml:space="preserve"> about EL and </w:t>
            </w:r>
            <w:proofErr w:type="spellStart"/>
            <w:r w:rsidRPr="00CF0885">
              <w:rPr>
                <w:rFonts w:ascii="Arial" w:eastAsia="Arial" w:hAnsi="Arial" w:cs="Arial"/>
                <w:kern w:val="0"/>
                <w:sz w:val="24"/>
                <w:szCs w:val="24"/>
                <w:lang w:eastAsia="ja-JP"/>
                <w14:ligatures w14:val="none"/>
              </w:rPr>
              <w:t>LTEL</w:t>
            </w:r>
            <w:proofErr w:type="spellEnd"/>
            <w:r w:rsidRPr="00CF0885">
              <w:rPr>
                <w:rFonts w:ascii="Arial" w:eastAsia="Arial" w:hAnsi="Arial" w:cs="Arial"/>
                <w:kern w:val="0"/>
                <w:sz w:val="24"/>
                <w:szCs w:val="24"/>
                <w:lang w:eastAsia="ja-JP"/>
                <w14:ligatures w14:val="none"/>
              </w:rPr>
              <w:t xml:space="preserve"> students in the region</w:t>
            </w:r>
            <w:r w:rsidRPr="00CF0885">
              <w:rPr>
                <w:rFonts w:ascii="Arial" w:eastAsia="MS Mincho" w:hAnsi="Arial" w:cs="Arial"/>
                <w:kern w:val="0"/>
                <w:sz w:val="24"/>
                <w:szCs w:val="24"/>
                <w:lang w:eastAsia="ja-JP"/>
                <w14:ligatures w14:val="none"/>
              </w:rPr>
              <w:t>.</w:t>
            </w:r>
          </w:p>
        </w:tc>
      </w:tr>
      <w:tr w:rsidR="00CF0885" w:rsidRPr="00CF0885" w14:paraId="7121DDFD" w14:textId="77777777" w:rsidTr="006C2A6E">
        <w:trPr>
          <w:cantSplit/>
          <w:tblHeader/>
        </w:trPr>
        <w:tc>
          <w:tcPr>
            <w:tcW w:w="0" w:type="auto"/>
            <w:vAlign w:val="center"/>
          </w:tcPr>
          <w:p w14:paraId="0AA05D6F" w14:textId="77777777" w:rsidR="00CF0885" w:rsidRPr="00CF0885" w:rsidRDefault="00CF0885" w:rsidP="00CF0885">
            <w:pPr>
              <w:spacing w:after="0" w:line="279" w:lineRule="auto"/>
              <w:rPr>
                <w:rFonts w:ascii="Arial" w:eastAsia="Arial" w:hAnsi="Arial" w:cs="Arial"/>
                <w:b/>
                <w:bCs/>
                <w:kern w:val="0"/>
                <w:sz w:val="24"/>
                <w:szCs w:val="24"/>
                <w:lang w:eastAsia="ja-JP"/>
                <w14:ligatures w14:val="none"/>
              </w:rPr>
            </w:pPr>
            <w:r w:rsidRPr="00CF0885">
              <w:rPr>
                <w:rFonts w:ascii="Arial" w:eastAsia="MS Mincho" w:hAnsi="Arial" w:cs="Arial"/>
                <w:b/>
                <w:bCs/>
                <w:kern w:val="0"/>
                <w:sz w:val="24"/>
                <w:szCs w:val="24"/>
                <w:lang w:eastAsia="ja-JP"/>
                <w14:ligatures w14:val="none"/>
              </w:rPr>
              <w:t>Building Capacity in English Language Development Instruction</w:t>
            </w:r>
          </w:p>
        </w:tc>
        <w:tc>
          <w:tcPr>
            <w:tcW w:w="0" w:type="auto"/>
            <w:vAlign w:val="center"/>
          </w:tcPr>
          <w:p w14:paraId="452D1908"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Explains comprehensively how the agency builds capacity of county offices of education (</w:t>
            </w:r>
            <w:proofErr w:type="spellStart"/>
            <w:r w:rsidRPr="00CF0885">
              <w:rPr>
                <w:rFonts w:ascii="Arial" w:eastAsia="Arial" w:hAnsi="Arial" w:cs="Arial"/>
                <w:kern w:val="0"/>
                <w:sz w:val="24"/>
                <w:szCs w:val="24"/>
                <w:lang w:eastAsia="ja-JP"/>
                <w14:ligatures w14:val="none"/>
              </w:rPr>
              <w:t>COEs</w:t>
            </w:r>
            <w:proofErr w:type="spellEnd"/>
            <w:r w:rsidRPr="00CF0885">
              <w:rPr>
                <w:rFonts w:ascii="Arial" w:eastAsia="Arial" w:hAnsi="Arial" w:cs="Arial"/>
                <w:kern w:val="0"/>
                <w:sz w:val="24"/>
                <w:szCs w:val="24"/>
                <w:lang w:eastAsia="ja-JP"/>
                <w14:ligatures w14:val="none"/>
              </w:rPr>
              <w:t>) and local educational agencies (LEAs) around high-quality, comprehensive English language development (ELD) instruction with concrete examples and brief data summaries demonstrating prior success and measurable, positive shifts in EL student outcomes.</w:t>
            </w:r>
          </w:p>
        </w:tc>
        <w:tc>
          <w:tcPr>
            <w:tcW w:w="0" w:type="auto"/>
            <w:vAlign w:val="center"/>
          </w:tcPr>
          <w:p w14:paraId="6E261A1A"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Describes some efforts to build ELD capacity with examples but may lack specific data or clear evidence of measurable improvements in EL outcomes.</w:t>
            </w:r>
          </w:p>
        </w:tc>
        <w:tc>
          <w:tcPr>
            <w:tcW w:w="0" w:type="auto"/>
            <w:vAlign w:val="center"/>
          </w:tcPr>
          <w:p w14:paraId="46C43B40"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Minimal or unclear description of how the agency builds ELD capacity; lacks concrete examples or evidence of impact on EL student outcomes.</w:t>
            </w:r>
          </w:p>
        </w:tc>
      </w:tr>
    </w:tbl>
    <w:p w14:paraId="506E771B" w14:textId="77777777" w:rsidR="00870B2A" w:rsidRDefault="00870B2A"/>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Description w:val="Continued Part 1: Prior Experience and Capacity to Serve as a Geo-Regional Expert for Multilingual Students Agency"/>
      </w:tblPr>
      <w:tblGrid>
        <w:gridCol w:w="3506"/>
        <w:gridCol w:w="4483"/>
        <w:gridCol w:w="3360"/>
        <w:gridCol w:w="3021"/>
      </w:tblGrid>
      <w:tr w:rsidR="008D056B" w:rsidRPr="008D056B" w14:paraId="5C1693CC" w14:textId="77777777" w:rsidTr="000B03F9">
        <w:trPr>
          <w:cantSplit/>
          <w:tblHeader/>
        </w:trPr>
        <w:tc>
          <w:tcPr>
            <w:tcW w:w="0" w:type="auto"/>
            <w:tcBorders>
              <w:top w:val="single" w:sz="12" w:space="0" w:color="000000"/>
              <w:left w:val="single" w:sz="12" w:space="0" w:color="000000"/>
              <w:bottom w:val="single" w:sz="12" w:space="0" w:color="000000"/>
              <w:right w:val="single" w:sz="12" w:space="0" w:color="000000"/>
            </w:tcBorders>
            <w:vAlign w:val="center"/>
          </w:tcPr>
          <w:p w14:paraId="16DBF8F4" w14:textId="77777777" w:rsidR="008D056B" w:rsidRPr="008D056B" w:rsidRDefault="008D056B" w:rsidP="008D056B">
            <w:pPr>
              <w:spacing w:after="0" w:line="279" w:lineRule="auto"/>
              <w:rPr>
                <w:rFonts w:ascii="Arial" w:eastAsia="Arial" w:hAnsi="Arial" w:cs="Arial"/>
                <w:b/>
                <w:bCs/>
                <w:kern w:val="0"/>
                <w:sz w:val="24"/>
                <w:szCs w:val="24"/>
                <w:lang w:eastAsia="ja-JP"/>
                <w14:ligatures w14:val="none"/>
              </w:rPr>
            </w:pPr>
            <w:r w:rsidRPr="008D056B">
              <w:rPr>
                <w:rFonts w:ascii="Arial" w:eastAsia="Arial" w:hAnsi="Arial" w:cs="Arial"/>
                <w:b/>
                <w:bCs/>
                <w:kern w:val="0"/>
                <w:sz w:val="24"/>
                <w:szCs w:val="24"/>
                <w:lang w:eastAsia="ja-JP"/>
                <w14:ligatures w14:val="none"/>
              </w:rPr>
              <w:lastRenderedPageBreak/>
              <w:t>Criteria</w:t>
            </w:r>
          </w:p>
        </w:tc>
        <w:tc>
          <w:tcPr>
            <w:tcW w:w="0" w:type="auto"/>
            <w:tcBorders>
              <w:top w:val="single" w:sz="12" w:space="0" w:color="000000"/>
              <w:left w:val="single" w:sz="12" w:space="0" w:color="000000"/>
              <w:bottom w:val="single" w:sz="12" w:space="0" w:color="000000"/>
              <w:right w:val="single" w:sz="12" w:space="0" w:color="000000"/>
            </w:tcBorders>
            <w:vAlign w:val="center"/>
          </w:tcPr>
          <w:p w14:paraId="0FEA7226" w14:textId="77777777" w:rsidR="008D056B" w:rsidRPr="008D056B" w:rsidRDefault="008D056B" w:rsidP="008D056B">
            <w:pPr>
              <w:spacing w:after="0" w:line="279" w:lineRule="auto"/>
              <w:rPr>
                <w:rFonts w:ascii="Arial" w:eastAsia="MS Mincho" w:hAnsi="Arial" w:cs="Arial"/>
                <w:b/>
                <w:bCs/>
                <w:kern w:val="0"/>
                <w:sz w:val="24"/>
                <w:szCs w:val="24"/>
                <w:lang w:eastAsia="ja-JP"/>
                <w14:ligatures w14:val="none"/>
              </w:rPr>
            </w:pPr>
            <w:r w:rsidRPr="008D056B">
              <w:rPr>
                <w:rFonts w:ascii="Arial" w:eastAsia="MS Mincho" w:hAnsi="Arial" w:cs="Arial"/>
                <w:b/>
                <w:bCs/>
                <w:kern w:val="0"/>
                <w:sz w:val="24"/>
                <w:szCs w:val="24"/>
                <w:lang w:eastAsia="ja-JP"/>
                <w14:ligatures w14:val="none"/>
              </w:rPr>
              <w:t>3 – Strong</w:t>
            </w:r>
          </w:p>
        </w:tc>
        <w:tc>
          <w:tcPr>
            <w:tcW w:w="0" w:type="auto"/>
            <w:tcBorders>
              <w:top w:val="single" w:sz="12" w:space="0" w:color="000000"/>
              <w:left w:val="single" w:sz="12" w:space="0" w:color="000000"/>
              <w:bottom w:val="single" w:sz="12" w:space="0" w:color="000000"/>
              <w:right w:val="single" w:sz="12" w:space="0" w:color="000000"/>
            </w:tcBorders>
            <w:vAlign w:val="center"/>
          </w:tcPr>
          <w:p w14:paraId="3029D68D" w14:textId="77777777" w:rsidR="008D056B" w:rsidRPr="008D056B" w:rsidRDefault="008D056B" w:rsidP="008D056B">
            <w:pPr>
              <w:spacing w:after="0" w:line="279" w:lineRule="auto"/>
              <w:rPr>
                <w:rFonts w:ascii="Arial" w:eastAsia="Arial" w:hAnsi="Arial" w:cs="Arial"/>
                <w:b/>
                <w:bCs/>
                <w:kern w:val="0"/>
                <w:sz w:val="24"/>
                <w:szCs w:val="24"/>
                <w:lang w:eastAsia="ja-JP"/>
                <w14:ligatures w14:val="none"/>
              </w:rPr>
            </w:pPr>
            <w:r w:rsidRPr="008D056B">
              <w:rPr>
                <w:rFonts w:ascii="Arial" w:eastAsia="Arial" w:hAnsi="Arial" w:cs="Arial"/>
                <w:b/>
                <w:bCs/>
                <w:kern w:val="0"/>
                <w:sz w:val="24"/>
                <w:szCs w:val="24"/>
                <w:lang w:eastAsia="ja-JP"/>
                <w14:ligatures w14:val="none"/>
              </w:rPr>
              <w:t>2 – Adequate</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018A248" w14:textId="77777777" w:rsidR="008D056B" w:rsidRPr="008D056B" w:rsidRDefault="008D056B" w:rsidP="008D056B">
            <w:pPr>
              <w:spacing w:after="0" w:line="279" w:lineRule="auto"/>
              <w:rPr>
                <w:rFonts w:ascii="Arial" w:eastAsia="MS Mincho" w:hAnsi="Arial" w:cs="Arial"/>
                <w:b/>
                <w:bCs/>
                <w:kern w:val="0"/>
                <w:sz w:val="24"/>
                <w:szCs w:val="24"/>
                <w:lang w:eastAsia="ja-JP"/>
                <w14:ligatures w14:val="none"/>
              </w:rPr>
            </w:pPr>
            <w:r w:rsidRPr="008D056B">
              <w:rPr>
                <w:rFonts w:ascii="Arial" w:eastAsia="MS Mincho" w:hAnsi="Arial" w:cs="Arial"/>
                <w:b/>
                <w:bCs/>
                <w:kern w:val="0"/>
                <w:sz w:val="24"/>
                <w:szCs w:val="24"/>
                <w:lang w:eastAsia="ja-JP"/>
                <w14:ligatures w14:val="none"/>
              </w:rPr>
              <w:t>1 – Limited</w:t>
            </w:r>
          </w:p>
        </w:tc>
      </w:tr>
      <w:tr w:rsidR="000B03F9" w:rsidRPr="00CF0885" w14:paraId="3C549D66" w14:textId="77777777" w:rsidTr="000B03F9">
        <w:trPr>
          <w:cantSplit/>
          <w:tblHeader/>
        </w:trPr>
        <w:tc>
          <w:tcPr>
            <w:tcW w:w="0" w:type="auto"/>
            <w:vAlign w:val="center"/>
          </w:tcPr>
          <w:p w14:paraId="3B4E27A6" w14:textId="77777777" w:rsidR="00CF0885" w:rsidRPr="00CF0885" w:rsidRDefault="00CF0885" w:rsidP="00CF0885">
            <w:pPr>
              <w:spacing w:after="0" w:line="279" w:lineRule="auto"/>
              <w:rPr>
                <w:rFonts w:ascii="Arial" w:eastAsia="Arial" w:hAnsi="Arial" w:cs="Arial"/>
                <w:b/>
                <w:kern w:val="0"/>
                <w:sz w:val="24"/>
                <w:szCs w:val="24"/>
                <w:lang w:eastAsia="ja-JP"/>
                <w14:ligatures w14:val="none"/>
              </w:rPr>
            </w:pPr>
            <w:r w:rsidRPr="00CF0885">
              <w:rPr>
                <w:rFonts w:ascii="Arial" w:eastAsia="Arial" w:hAnsi="Arial" w:cs="Arial"/>
                <w:b/>
                <w:bCs/>
                <w:kern w:val="0"/>
                <w:sz w:val="24"/>
                <w:szCs w:val="24"/>
                <w:lang w:eastAsia="ja-JP"/>
                <w14:ligatures w14:val="none"/>
              </w:rPr>
              <w:t>Technical Assistance Success</w:t>
            </w:r>
          </w:p>
        </w:tc>
        <w:tc>
          <w:tcPr>
            <w:tcW w:w="0" w:type="auto"/>
            <w:vAlign w:val="center"/>
          </w:tcPr>
          <w:p w14:paraId="4053E525"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Demonstrates clear success in providing technical assistance to LEAs and </w:t>
            </w:r>
            <w:proofErr w:type="spellStart"/>
            <w:r w:rsidRPr="00CF0885">
              <w:rPr>
                <w:rFonts w:ascii="Arial" w:eastAsia="MS Mincho" w:hAnsi="Arial" w:cs="Arial"/>
                <w:kern w:val="0"/>
                <w:sz w:val="24"/>
                <w:szCs w:val="24"/>
                <w:lang w:eastAsia="ja-JP"/>
                <w14:ligatures w14:val="none"/>
              </w:rPr>
              <w:t>COEs</w:t>
            </w:r>
            <w:proofErr w:type="spellEnd"/>
            <w:r w:rsidRPr="00CF0885">
              <w:rPr>
                <w:rFonts w:ascii="Arial" w:eastAsia="MS Mincho" w:hAnsi="Arial" w:cs="Arial"/>
                <w:kern w:val="0"/>
                <w:sz w:val="24"/>
                <w:szCs w:val="24"/>
                <w:lang w:eastAsia="ja-JP"/>
                <w14:ligatures w14:val="none"/>
              </w:rPr>
              <w:t xml:space="preserve"> related to EL program requirements aligned with the California English Learner Roadmap Policy (EL Roadmap), with documented resulting improvements.</w:t>
            </w:r>
          </w:p>
        </w:tc>
        <w:tc>
          <w:tcPr>
            <w:tcW w:w="0" w:type="auto"/>
            <w:vAlign w:val="center"/>
          </w:tcPr>
          <w:p w14:paraId="6D8A8E1C"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proofErr w:type="gramStart"/>
            <w:r w:rsidRPr="00CF0885">
              <w:rPr>
                <w:rFonts w:ascii="Arial" w:eastAsia="Arial" w:hAnsi="Arial" w:cs="Arial"/>
                <w:kern w:val="0"/>
                <w:sz w:val="24"/>
                <w:szCs w:val="24"/>
                <w:lang w:eastAsia="ja-JP"/>
                <w14:ligatures w14:val="none"/>
              </w:rPr>
              <w:t>Shows</w:t>
            </w:r>
            <w:proofErr w:type="gramEnd"/>
            <w:r w:rsidRPr="00CF0885">
              <w:rPr>
                <w:rFonts w:ascii="Arial" w:eastAsia="Arial" w:hAnsi="Arial" w:cs="Arial"/>
                <w:kern w:val="0"/>
                <w:sz w:val="24"/>
                <w:szCs w:val="24"/>
                <w:lang w:eastAsia="ja-JP"/>
                <w14:ligatures w14:val="none"/>
              </w:rPr>
              <w:t xml:space="preserve"> some experience providing technical assistance related to EL programs, but documentation of improvements or EL Roadmap alignment may be limited.</w:t>
            </w:r>
          </w:p>
        </w:tc>
        <w:tc>
          <w:tcPr>
            <w:tcW w:w="0" w:type="auto"/>
            <w:vAlign w:val="center"/>
          </w:tcPr>
          <w:p w14:paraId="777AC7EC"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Little to no evidence of technical assistance experience related to EL programs or EL Roadmap alignment.</w:t>
            </w:r>
          </w:p>
        </w:tc>
      </w:tr>
      <w:tr w:rsidR="000B03F9" w:rsidRPr="00CF0885" w14:paraId="200932F9" w14:textId="77777777" w:rsidTr="000B03F9">
        <w:trPr>
          <w:cantSplit/>
          <w:tblHeader/>
        </w:trPr>
        <w:tc>
          <w:tcPr>
            <w:tcW w:w="0" w:type="auto"/>
            <w:vAlign w:val="center"/>
          </w:tcPr>
          <w:p w14:paraId="152724DA" w14:textId="77777777" w:rsidR="00CF0885" w:rsidRPr="00CF0885" w:rsidRDefault="00CF0885" w:rsidP="00CF0885">
            <w:pPr>
              <w:spacing w:after="0" w:line="279" w:lineRule="auto"/>
              <w:rPr>
                <w:rFonts w:ascii="Arial" w:eastAsia="Arial" w:hAnsi="Arial" w:cs="Arial"/>
                <w:b/>
                <w:kern w:val="0"/>
                <w:sz w:val="24"/>
                <w:szCs w:val="24"/>
                <w:lang w:eastAsia="ja-JP"/>
                <w14:ligatures w14:val="none"/>
              </w:rPr>
            </w:pPr>
            <w:r w:rsidRPr="00CF0885">
              <w:rPr>
                <w:rFonts w:ascii="Arial" w:eastAsia="Arial" w:hAnsi="Arial" w:cs="Arial"/>
                <w:b/>
                <w:bCs/>
                <w:kern w:val="0"/>
                <w:sz w:val="24"/>
                <w:szCs w:val="24"/>
                <w:lang w:eastAsia="ja-JP"/>
                <w14:ligatures w14:val="none"/>
              </w:rPr>
              <w:t>Outcomes-Based Planning and Improvement Science Leadership</w:t>
            </w:r>
          </w:p>
        </w:tc>
        <w:tc>
          <w:tcPr>
            <w:tcW w:w="0" w:type="auto"/>
            <w:vAlign w:val="center"/>
          </w:tcPr>
          <w:p w14:paraId="19BD8E06"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Details strong commitment and expertise in leading outcomes-based planning, improvement science, and fostering shared accountability to address EL education challenges with specific methods, examples, and a clear description of the agency’s leadership role.</w:t>
            </w:r>
          </w:p>
        </w:tc>
        <w:tc>
          <w:tcPr>
            <w:tcW w:w="0" w:type="auto"/>
            <w:vAlign w:val="center"/>
          </w:tcPr>
          <w:p w14:paraId="17FE32F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Shows some involvement in outcomes-based planning or improvement science but may lack specific examples, methods, or clear leadership role description.</w:t>
            </w:r>
          </w:p>
        </w:tc>
        <w:tc>
          <w:tcPr>
            <w:tcW w:w="0" w:type="auto"/>
            <w:vAlign w:val="center"/>
          </w:tcPr>
          <w:p w14:paraId="0DF58C0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Minimal evidence of commitment to or expertise in outcomes-based planning, improvement science, or shared accountability approaches.</w:t>
            </w:r>
          </w:p>
        </w:tc>
      </w:tr>
      <w:tr w:rsidR="000B03F9" w:rsidRPr="00CF0885" w14:paraId="6530A6CD" w14:textId="77777777" w:rsidTr="000B03F9">
        <w:trPr>
          <w:cantSplit/>
          <w:tblHeader/>
        </w:trPr>
        <w:tc>
          <w:tcPr>
            <w:tcW w:w="0" w:type="auto"/>
            <w:vAlign w:val="center"/>
          </w:tcPr>
          <w:p w14:paraId="1BF532CE" w14:textId="77777777" w:rsidR="00CF0885" w:rsidRPr="00CF0885" w:rsidRDefault="00CF0885" w:rsidP="00CF0885">
            <w:pPr>
              <w:spacing w:line="279" w:lineRule="auto"/>
              <w:rPr>
                <w:rFonts w:ascii="Arial" w:eastAsia="Arial" w:hAnsi="Arial" w:cs="Arial"/>
                <w:b/>
                <w:bCs/>
                <w:kern w:val="0"/>
                <w:sz w:val="24"/>
                <w:szCs w:val="24"/>
                <w:lang w:eastAsia="ja-JP"/>
                <w14:ligatures w14:val="none"/>
              </w:rPr>
            </w:pPr>
            <w:r w:rsidRPr="00CF0885">
              <w:rPr>
                <w:rFonts w:ascii="Arial" w:eastAsia="Arial" w:hAnsi="Arial" w:cs="Arial"/>
                <w:b/>
                <w:bCs/>
                <w:kern w:val="0"/>
                <w:sz w:val="24"/>
                <w:szCs w:val="24"/>
                <w:lang w:eastAsia="ja-JP"/>
                <w14:ligatures w14:val="none"/>
              </w:rPr>
              <w:t>Leveraging Prior Expertise for Proposed Activities</w:t>
            </w:r>
          </w:p>
        </w:tc>
        <w:tc>
          <w:tcPr>
            <w:tcW w:w="0" w:type="auto"/>
            <w:vAlign w:val="center"/>
          </w:tcPr>
          <w:p w14:paraId="28AAD317" w14:textId="77777777" w:rsidR="00CF0885" w:rsidRPr="00CF0885" w:rsidRDefault="00CF0885" w:rsidP="00CF0885">
            <w:pPr>
              <w:spacing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Includes specific, compelling examples of how the agency will leverage prior expertise and capacity to accomplish the proposed activities.</w:t>
            </w:r>
          </w:p>
        </w:tc>
        <w:tc>
          <w:tcPr>
            <w:tcW w:w="0" w:type="auto"/>
            <w:vAlign w:val="center"/>
          </w:tcPr>
          <w:p w14:paraId="3C70F36B" w14:textId="77777777" w:rsidR="00CF0885" w:rsidRPr="00CF0885" w:rsidRDefault="00CF0885" w:rsidP="00CF0885">
            <w:pPr>
              <w:spacing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Provides some connection between prior experience and proposed activities but may lack specificity or clear alignment.</w:t>
            </w:r>
          </w:p>
        </w:tc>
        <w:tc>
          <w:tcPr>
            <w:tcW w:w="0" w:type="auto"/>
            <w:vAlign w:val="center"/>
          </w:tcPr>
          <w:p w14:paraId="54373672" w14:textId="77777777" w:rsidR="00CF0885" w:rsidRPr="00CF0885" w:rsidRDefault="00CF0885" w:rsidP="00CF0885">
            <w:pPr>
              <w:spacing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Few or no examples of how prior expertise will be applied to proposed grant activities.</w:t>
            </w:r>
          </w:p>
        </w:tc>
      </w:tr>
      <w:tr w:rsidR="005B3D7E" w:rsidRPr="00CF0885" w14:paraId="6CECBC67" w14:textId="77777777" w:rsidTr="000B03F9">
        <w:trPr>
          <w:cantSplit/>
          <w:tblHeader/>
        </w:trPr>
        <w:tc>
          <w:tcPr>
            <w:tcW w:w="0" w:type="auto"/>
            <w:tcBorders>
              <w:top w:val="single" w:sz="12" w:space="0" w:color="000000"/>
              <w:left w:val="single" w:sz="12" w:space="0" w:color="000000"/>
              <w:bottom w:val="single" w:sz="12" w:space="0" w:color="000000"/>
              <w:right w:val="single" w:sz="12" w:space="0" w:color="000000"/>
            </w:tcBorders>
            <w:vAlign w:val="center"/>
          </w:tcPr>
          <w:p w14:paraId="7A0BFCE2" w14:textId="22BE72F2" w:rsidR="005B3D7E" w:rsidRPr="00CF0885" w:rsidRDefault="00A33CCE" w:rsidP="00531CAD">
            <w:pPr>
              <w:spacing w:line="279" w:lineRule="auto"/>
              <w:rPr>
                <w:rFonts w:ascii="Arial" w:eastAsia="Arial" w:hAnsi="Arial" w:cs="Arial"/>
                <w:b/>
                <w:bCs/>
                <w:kern w:val="0"/>
                <w:sz w:val="24"/>
                <w:szCs w:val="24"/>
                <w:lang w:eastAsia="ja-JP"/>
                <w14:ligatures w14:val="none"/>
              </w:rPr>
            </w:pPr>
            <w:r w:rsidRPr="00CF0885">
              <w:rPr>
                <w:rFonts w:ascii="Arial" w:eastAsia="Arial" w:hAnsi="Arial" w:cs="Arial"/>
                <w:b/>
                <w:bCs/>
                <w:kern w:val="0"/>
                <w:sz w:val="24"/>
                <w:szCs w:val="24"/>
                <w:lang w:eastAsia="ja-JP"/>
                <w14:ligatures w14:val="none"/>
              </w:rPr>
              <w:t>Priority Consideration for County Offices of Education with Prior Experience Serving Pursuant to Provision 2 of Item 6100-125-0890 of the Budget Act of 2024</w:t>
            </w:r>
          </w:p>
        </w:tc>
        <w:tc>
          <w:tcPr>
            <w:tcW w:w="0" w:type="auto"/>
            <w:tcBorders>
              <w:top w:val="single" w:sz="12" w:space="0" w:color="000000"/>
              <w:left w:val="single" w:sz="12" w:space="0" w:color="000000"/>
              <w:bottom w:val="single" w:sz="12" w:space="0" w:color="000000"/>
              <w:right w:val="single" w:sz="12" w:space="0" w:color="000000"/>
            </w:tcBorders>
            <w:vAlign w:val="center"/>
          </w:tcPr>
          <w:p w14:paraId="38F159D2" w14:textId="14A60F50" w:rsidR="005B3D7E" w:rsidRPr="00CF0885" w:rsidRDefault="00A33CCE" w:rsidP="00531CAD">
            <w:pPr>
              <w:spacing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Includes substantial, detailed evidence that the COE fulfilled the role of a Regional COE EL Specialist (</w:t>
            </w:r>
            <w:proofErr w:type="spellStart"/>
            <w:r w:rsidRPr="00CF0885">
              <w:rPr>
                <w:rFonts w:ascii="Arial" w:eastAsia="Arial" w:hAnsi="Arial" w:cs="Arial"/>
                <w:kern w:val="0"/>
                <w:sz w:val="24"/>
                <w:szCs w:val="24"/>
                <w:lang w:eastAsia="ja-JP"/>
                <w14:ligatures w14:val="none"/>
              </w:rPr>
              <w:t>RELS</w:t>
            </w:r>
            <w:proofErr w:type="spellEnd"/>
            <w:r w:rsidRPr="00CF0885">
              <w:rPr>
                <w:rFonts w:ascii="Arial" w:eastAsia="Arial" w:hAnsi="Arial" w:cs="Arial"/>
                <w:kern w:val="0"/>
                <w:sz w:val="24"/>
                <w:szCs w:val="24"/>
                <w:lang w:eastAsia="ja-JP"/>
                <w14:ligatures w14:val="none"/>
              </w:rPr>
              <w:t>) and met program goals.</w:t>
            </w:r>
          </w:p>
        </w:tc>
        <w:tc>
          <w:tcPr>
            <w:tcW w:w="0" w:type="auto"/>
            <w:tcBorders>
              <w:top w:val="single" w:sz="12" w:space="0" w:color="000000"/>
              <w:left w:val="single" w:sz="12" w:space="0" w:color="000000"/>
              <w:bottom w:val="single" w:sz="12" w:space="0" w:color="000000"/>
              <w:right w:val="single" w:sz="12" w:space="0" w:color="000000"/>
            </w:tcBorders>
            <w:vAlign w:val="center"/>
          </w:tcPr>
          <w:p w14:paraId="1E0FA089" w14:textId="7370C15E" w:rsidR="005B3D7E" w:rsidRPr="00CF0885" w:rsidRDefault="00A33CCE" w:rsidP="00531CAD">
            <w:pPr>
              <w:spacing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 xml:space="preserve">Includes evidence that the COE held the role of a </w:t>
            </w:r>
            <w:proofErr w:type="spellStart"/>
            <w:r w:rsidRPr="00CF0885">
              <w:rPr>
                <w:rFonts w:ascii="Arial" w:eastAsia="Arial" w:hAnsi="Arial" w:cs="Arial"/>
                <w:kern w:val="0"/>
                <w:sz w:val="24"/>
                <w:szCs w:val="24"/>
                <w:lang w:eastAsia="ja-JP"/>
                <w14:ligatures w14:val="none"/>
              </w:rPr>
              <w:t>RELS</w:t>
            </w:r>
            <w:proofErr w:type="spellEnd"/>
            <w:r w:rsidRPr="00CF0885">
              <w:rPr>
                <w:rFonts w:ascii="Arial" w:eastAsia="Arial" w:hAnsi="Arial" w:cs="Arial"/>
                <w:kern w:val="0"/>
                <w:sz w:val="24"/>
                <w:szCs w:val="24"/>
                <w:lang w:eastAsia="ja-JP"/>
                <w14:ligatures w14:val="none"/>
              </w:rPr>
              <w:t>, however, limited evidence is provided to demonstrate how the applicant met program goals.</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88E7A0A" w14:textId="442560E5" w:rsidR="005B3D7E" w:rsidRPr="00CF0885" w:rsidRDefault="00A33CCE" w:rsidP="00531CAD">
            <w:pPr>
              <w:spacing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 xml:space="preserve">No evidence </w:t>
            </w:r>
            <w:proofErr w:type="gramStart"/>
            <w:r w:rsidRPr="00CF0885">
              <w:rPr>
                <w:rFonts w:ascii="Arial" w:eastAsia="Arial" w:hAnsi="Arial" w:cs="Arial"/>
                <w:kern w:val="0"/>
                <w:sz w:val="24"/>
                <w:szCs w:val="24"/>
                <w:lang w:eastAsia="ja-JP"/>
                <w14:ligatures w14:val="none"/>
              </w:rPr>
              <w:t>provided</w:t>
            </w:r>
            <w:proofErr w:type="gramEnd"/>
            <w:r w:rsidRPr="00CF0885">
              <w:rPr>
                <w:rFonts w:ascii="Arial" w:eastAsia="Arial" w:hAnsi="Arial" w:cs="Arial"/>
                <w:kern w:val="0"/>
                <w:sz w:val="24"/>
                <w:szCs w:val="24"/>
                <w:lang w:eastAsia="ja-JP"/>
                <w14:ligatures w14:val="none"/>
              </w:rPr>
              <w:t xml:space="preserve"> to demonstrate prior experience in the </w:t>
            </w:r>
            <w:proofErr w:type="spellStart"/>
            <w:r w:rsidRPr="00CF0885">
              <w:rPr>
                <w:rFonts w:ascii="Arial" w:eastAsia="Arial" w:hAnsi="Arial" w:cs="Arial"/>
                <w:kern w:val="0"/>
                <w:sz w:val="24"/>
                <w:szCs w:val="24"/>
                <w:lang w:eastAsia="ja-JP"/>
                <w14:ligatures w14:val="none"/>
              </w:rPr>
              <w:t>RELS</w:t>
            </w:r>
            <w:proofErr w:type="spellEnd"/>
            <w:r w:rsidRPr="00CF0885">
              <w:rPr>
                <w:rFonts w:ascii="Arial" w:eastAsia="Arial" w:hAnsi="Arial" w:cs="Arial"/>
                <w:kern w:val="0"/>
                <w:sz w:val="24"/>
                <w:szCs w:val="24"/>
                <w:lang w:eastAsia="ja-JP"/>
                <w14:ligatures w14:val="none"/>
              </w:rPr>
              <w:t xml:space="preserve"> role.</w:t>
            </w:r>
          </w:p>
        </w:tc>
      </w:tr>
    </w:tbl>
    <w:bookmarkEnd w:id="1"/>
    <w:p w14:paraId="074053F7" w14:textId="7950EDE1" w:rsidR="00CF0885" w:rsidRPr="00CF0885" w:rsidRDefault="000703D8" w:rsidP="0027679F">
      <w:pPr>
        <w:pStyle w:val="Heading3"/>
        <w:spacing w:before="0" w:after="240"/>
        <w:ind w:left="0" w:hanging="2"/>
        <w:rPr>
          <w:lang w:eastAsia="ja-JP"/>
        </w:rPr>
      </w:pPr>
      <w:r>
        <w:rPr>
          <w:lang w:eastAsia="ja-JP"/>
        </w:rPr>
        <w:lastRenderedPageBreak/>
        <w:t xml:space="preserve">Application Narrative Rubric </w:t>
      </w:r>
      <w:r w:rsidR="00CF0885" w:rsidRPr="00CF0885">
        <w:rPr>
          <w:lang w:eastAsia="ja-JP"/>
        </w:rPr>
        <w:t>Part 2: Proposed Activities and Scope of Work</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Description w:val="Part 2: Proposed Activities and Scope of Work"/>
      </w:tblPr>
      <w:tblGrid>
        <w:gridCol w:w="2747"/>
        <w:gridCol w:w="4600"/>
        <w:gridCol w:w="3820"/>
        <w:gridCol w:w="3203"/>
      </w:tblGrid>
      <w:tr w:rsidR="00CF0885" w:rsidRPr="00CF0885" w14:paraId="6EB8E1D7" w14:textId="77777777" w:rsidTr="000B03F9">
        <w:trPr>
          <w:cantSplit/>
          <w:tblHeader/>
        </w:trPr>
        <w:tc>
          <w:tcPr>
            <w:tcW w:w="0" w:type="auto"/>
            <w:vAlign w:val="center"/>
          </w:tcPr>
          <w:p w14:paraId="49E1D4D7"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Criteria</w:t>
            </w:r>
          </w:p>
        </w:tc>
        <w:tc>
          <w:tcPr>
            <w:tcW w:w="0" w:type="auto"/>
            <w:vAlign w:val="center"/>
          </w:tcPr>
          <w:p w14:paraId="77AF1917"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3 – Strong</w:t>
            </w:r>
          </w:p>
        </w:tc>
        <w:tc>
          <w:tcPr>
            <w:tcW w:w="0" w:type="auto"/>
            <w:vAlign w:val="center"/>
          </w:tcPr>
          <w:p w14:paraId="13627128"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2 – Developing</w:t>
            </w:r>
          </w:p>
        </w:tc>
        <w:tc>
          <w:tcPr>
            <w:tcW w:w="0" w:type="auto"/>
            <w:vAlign w:val="center"/>
          </w:tcPr>
          <w:p w14:paraId="429BD14A"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1 – Limited</w:t>
            </w:r>
          </w:p>
        </w:tc>
      </w:tr>
      <w:tr w:rsidR="00CF0885" w:rsidRPr="00CF0885" w14:paraId="5F57C554" w14:textId="77777777" w:rsidTr="000B03F9">
        <w:trPr>
          <w:cantSplit/>
          <w:tblHeader/>
        </w:trPr>
        <w:tc>
          <w:tcPr>
            <w:tcW w:w="0" w:type="auto"/>
            <w:vAlign w:val="center"/>
          </w:tcPr>
          <w:p w14:paraId="45BCECC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Regional Capacity-Building Activities</w:t>
            </w:r>
          </w:p>
        </w:tc>
        <w:tc>
          <w:tcPr>
            <w:tcW w:w="0" w:type="auto"/>
            <w:vAlign w:val="center"/>
          </w:tcPr>
          <w:p w14:paraId="7BD3F830"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Clearly articulates a comprehensive summary of proposed regional activities to build the capacity of </w:t>
            </w:r>
            <w:proofErr w:type="spellStart"/>
            <w:r w:rsidRPr="00CF0885">
              <w:rPr>
                <w:rFonts w:ascii="Arial" w:eastAsia="MS Mincho" w:hAnsi="Arial" w:cs="Arial"/>
                <w:kern w:val="0"/>
                <w:sz w:val="24"/>
                <w:szCs w:val="24"/>
                <w:lang w:eastAsia="ja-JP"/>
                <w14:ligatures w14:val="none"/>
              </w:rPr>
              <w:t>COEs</w:t>
            </w:r>
            <w:proofErr w:type="spellEnd"/>
            <w:r w:rsidRPr="00CF0885">
              <w:rPr>
                <w:rFonts w:ascii="Arial" w:eastAsia="MS Mincho" w:hAnsi="Arial" w:cs="Arial"/>
                <w:kern w:val="0"/>
                <w:sz w:val="24"/>
                <w:szCs w:val="24"/>
                <w:lang w:eastAsia="ja-JP"/>
                <w14:ligatures w14:val="none"/>
              </w:rPr>
              <w:t xml:space="preserve"> and LEAs to deliver effective EL instruction. The proposed activities are strategic, responsive, and well-aligned to regional needs.</w:t>
            </w:r>
          </w:p>
        </w:tc>
        <w:tc>
          <w:tcPr>
            <w:tcW w:w="0" w:type="auto"/>
            <w:vAlign w:val="center"/>
          </w:tcPr>
          <w:p w14:paraId="0DE5333D"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Describes some relevant regional capacity-building activities but may lack detail, comprehensiveness, or clear alignment with building effective EL instruction capacity.</w:t>
            </w:r>
          </w:p>
        </w:tc>
        <w:tc>
          <w:tcPr>
            <w:tcW w:w="0" w:type="auto"/>
            <w:vAlign w:val="center"/>
          </w:tcPr>
          <w:p w14:paraId="2CEB70EB"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Activities are vague, minimally described, or lack clear focus on building COE and LEA capacity for effective EL instruction.</w:t>
            </w:r>
          </w:p>
        </w:tc>
      </w:tr>
      <w:tr w:rsidR="00CF0885" w:rsidRPr="00CF0885" w14:paraId="2A29DBDA" w14:textId="77777777" w:rsidTr="000B03F9">
        <w:trPr>
          <w:cantSplit/>
          <w:tblHeader/>
        </w:trPr>
        <w:tc>
          <w:tcPr>
            <w:tcW w:w="0" w:type="auto"/>
            <w:vAlign w:val="center"/>
          </w:tcPr>
          <w:p w14:paraId="453A1F2D"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System Coordination and Calibration Strategies</w:t>
            </w:r>
          </w:p>
        </w:tc>
        <w:tc>
          <w:tcPr>
            <w:tcW w:w="0" w:type="auto"/>
            <w:vAlign w:val="center"/>
          </w:tcPr>
          <w:p w14:paraId="61CADE42"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Demonstrates strong, detailed proposed strategies for coordination and calibration across the regional system of support (Geographic Lead Agencies, Special Education Local Plan Areas, Literacy Leads, California Department of Education), including specific protocols for communication, calibration, and shared learning.</w:t>
            </w:r>
          </w:p>
        </w:tc>
        <w:tc>
          <w:tcPr>
            <w:tcW w:w="0" w:type="auto"/>
            <w:vAlign w:val="center"/>
          </w:tcPr>
          <w:p w14:paraId="3EBD6CCF"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Describes some coordination strategies across the regional system, but protocols may lack detail or clear mechanisms for calibration and shared learning.</w:t>
            </w:r>
          </w:p>
        </w:tc>
        <w:tc>
          <w:tcPr>
            <w:tcW w:w="0" w:type="auto"/>
            <w:vAlign w:val="center"/>
          </w:tcPr>
          <w:p w14:paraId="04040B15"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Minimal or no specific strategies for coordination and calibration across the regional system of support.</w:t>
            </w:r>
          </w:p>
        </w:tc>
      </w:tr>
      <w:tr w:rsidR="00CF0885" w:rsidRPr="00CF0885" w14:paraId="021FEB54" w14:textId="77777777" w:rsidTr="000B03F9">
        <w:trPr>
          <w:cantSplit/>
          <w:tblHeader/>
        </w:trPr>
        <w:tc>
          <w:tcPr>
            <w:tcW w:w="0" w:type="auto"/>
            <w:vAlign w:val="center"/>
          </w:tcPr>
          <w:p w14:paraId="22E40F04" w14:textId="77777777" w:rsidR="00CF0885" w:rsidRPr="00CF0885" w:rsidRDefault="00CF0885" w:rsidP="00CF0885">
            <w:pPr>
              <w:spacing w:after="0" w:line="279" w:lineRule="auto"/>
              <w:rPr>
                <w:rFonts w:ascii="Arial" w:eastAsia="MS Mincho" w:hAnsi="Arial" w:cs="Arial"/>
                <w:b/>
                <w:kern w:val="0"/>
                <w:sz w:val="24"/>
                <w:szCs w:val="24"/>
                <w:lang w:eastAsia="ja-JP"/>
                <w14:ligatures w14:val="none"/>
              </w:rPr>
            </w:pPr>
            <w:r w:rsidRPr="00CF0885">
              <w:rPr>
                <w:rFonts w:ascii="Arial" w:eastAsia="MS Mincho" w:hAnsi="Arial" w:cs="Arial"/>
                <w:b/>
                <w:bCs/>
                <w:kern w:val="0"/>
                <w:sz w:val="24"/>
                <w:szCs w:val="24"/>
                <w:lang w:eastAsia="ja-JP"/>
                <w14:ligatures w14:val="none"/>
              </w:rPr>
              <w:t>Targeted Support for Local Educational Agencies Identified for Differentiated Assistance</w:t>
            </w:r>
          </w:p>
        </w:tc>
        <w:tc>
          <w:tcPr>
            <w:tcW w:w="0" w:type="auto"/>
            <w:vAlign w:val="center"/>
          </w:tcPr>
          <w:p w14:paraId="2220D79C"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Proposes clear, targeted support the agency will provide to LEAs identified for Differentiated Assistance (DA) based on EL and </w:t>
            </w:r>
            <w:proofErr w:type="spellStart"/>
            <w:r w:rsidRPr="00CF0885">
              <w:rPr>
                <w:rFonts w:ascii="Arial" w:eastAsia="MS Mincho" w:hAnsi="Arial" w:cs="Arial"/>
                <w:kern w:val="0"/>
                <w:sz w:val="24"/>
                <w:szCs w:val="24"/>
                <w:lang w:eastAsia="ja-JP"/>
                <w14:ligatures w14:val="none"/>
              </w:rPr>
              <w:t>LTEL</w:t>
            </w:r>
            <w:proofErr w:type="spellEnd"/>
            <w:r w:rsidRPr="00CF0885">
              <w:rPr>
                <w:rFonts w:ascii="Arial" w:eastAsia="MS Mincho" w:hAnsi="Arial" w:cs="Arial"/>
                <w:kern w:val="0"/>
                <w:sz w:val="24"/>
                <w:szCs w:val="24"/>
                <w:lang w:eastAsia="ja-JP"/>
                <w14:ligatures w14:val="none"/>
              </w:rPr>
              <w:t xml:space="preserve"> student performance metrics, with thoughtful, specific strategies.</w:t>
            </w:r>
          </w:p>
        </w:tc>
        <w:tc>
          <w:tcPr>
            <w:tcW w:w="0" w:type="auto"/>
            <w:vAlign w:val="center"/>
          </w:tcPr>
          <w:p w14:paraId="60FC364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Mentions support for LEAs identified for DA based on EL/</w:t>
            </w:r>
            <w:proofErr w:type="spellStart"/>
            <w:r w:rsidRPr="00CF0885">
              <w:rPr>
                <w:rFonts w:ascii="Arial" w:eastAsia="MS Mincho" w:hAnsi="Arial" w:cs="Arial"/>
                <w:kern w:val="0"/>
                <w:sz w:val="24"/>
                <w:szCs w:val="24"/>
                <w:lang w:eastAsia="ja-JP"/>
                <w14:ligatures w14:val="none"/>
              </w:rPr>
              <w:t>LTEL</w:t>
            </w:r>
            <w:proofErr w:type="spellEnd"/>
            <w:r w:rsidRPr="00CF0885">
              <w:rPr>
                <w:rFonts w:ascii="Arial" w:eastAsia="MS Mincho" w:hAnsi="Arial" w:cs="Arial"/>
                <w:kern w:val="0"/>
                <w:sz w:val="24"/>
                <w:szCs w:val="24"/>
                <w:lang w:eastAsia="ja-JP"/>
                <w14:ligatures w14:val="none"/>
              </w:rPr>
              <w:t xml:space="preserve"> metrics, but strategies may be generic, lack detail, or be insufficiently targeted.</w:t>
            </w:r>
          </w:p>
        </w:tc>
        <w:tc>
          <w:tcPr>
            <w:tcW w:w="0" w:type="auto"/>
            <w:vAlign w:val="center"/>
          </w:tcPr>
          <w:p w14:paraId="46BAAA31"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No clear targeted plan for supporting LEAs identified for DA based on EL/</w:t>
            </w:r>
            <w:proofErr w:type="spellStart"/>
            <w:r w:rsidRPr="00CF0885">
              <w:rPr>
                <w:rFonts w:ascii="Arial" w:eastAsia="MS Mincho" w:hAnsi="Arial" w:cs="Arial"/>
                <w:kern w:val="0"/>
                <w:sz w:val="24"/>
                <w:szCs w:val="24"/>
                <w:lang w:eastAsia="ja-JP"/>
                <w14:ligatures w14:val="none"/>
              </w:rPr>
              <w:t>LTEL</w:t>
            </w:r>
            <w:proofErr w:type="spellEnd"/>
            <w:r w:rsidRPr="00CF0885">
              <w:rPr>
                <w:rFonts w:ascii="Arial" w:eastAsia="MS Mincho" w:hAnsi="Arial" w:cs="Arial"/>
                <w:kern w:val="0"/>
                <w:sz w:val="24"/>
                <w:szCs w:val="24"/>
                <w:lang w:eastAsia="ja-JP"/>
                <w14:ligatures w14:val="none"/>
              </w:rPr>
              <w:t xml:space="preserve"> performance, or the response is minimal.</w:t>
            </w:r>
          </w:p>
        </w:tc>
      </w:tr>
      <w:tr w:rsidR="00CF0885" w:rsidRPr="00CF0885" w14:paraId="636EEDA6" w14:textId="77777777" w:rsidTr="000B03F9">
        <w:trPr>
          <w:cantSplit/>
          <w:tblHeader/>
        </w:trPr>
        <w:tc>
          <w:tcPr>
            <w:tcW w:w="0" w:type="auto"/>
            <w:vAlign w:val="center"/>
          </w:tcPr>
          <w:p w14:paraId="1D939A9C"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Implementation Timeline and Assessment</w:t>
            </w:r>
          </w:p>
        </w:tc>
        <w:tc>
          <w:tcPr>
            <w:tcW w:w="0" w:type="auto"/>
            <w:vAlign w:val="center"/>
          </w:tcPr>
          <w:p w14:paraId="429F02C7"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Presents a well-developed implementation timeline that clearly aligns major activities with responsible parties, anticipated outcomes, and specific mechanisms for assessing impact.</w:t>
            </w:r>
          </w:p>
        </w:tc>
        <w:tc>
          <w:tcPr>
            <w:tcW w:w="0" w:type="auto"/>
            <w:vAlign w:val="center"/>
          </w:tcPr>
          <w:p w14:paraId="693A6E4C"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Includes a timeline with some alignment of activities, parties, and outcomes, but may lack detail in responsible parties or assessment mechanisms.</w:t>
            </w:r>
          </w:p>
        </w:tc>
        <w:tc>
          <w:tcPr>
            <w:tcW w:w="0" w:type="auto"/>
            <w:vAlign w:val="center"/>
          </w:tcPr>
          <w:p w14:paraId="01A649EE"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Timeline is underdeveloped, lacks clear alignment of activities with parties and outcomes, or is missing information about impact assessment.</w:t>
            </w:r>
          </w:p>
        </w:tc>
      </w:tr>
    </w:tbl>
    <w:p w14:paraId="5FD51D23" w14:textId="1BB8B977" w:rsidR="00CF0885" w:rsidRPr="00CF0885" w:rsidRDefault="00861B36" w:rsidP="0027679F">
      <w:pPr>
        <w:pStyle w:val="Heading3"/>
        <w:spacing w:before="0" w:after="240"/>
        <w:ind w:left="0" w:hanging="2"/>
        <w:rPr>
          <w:lang w:eastAsia="ja-JP"/>
        </w:rPr>
      </w:pPr>
      <w:r>
        <w:rPr>
          <w:lang w:eastAsia="ja-JP"/>
        </w:rPr>
        <w:lastRenderedPageBreak/>
        <w:t xml:space="preserve">Application Narrative Rubric </w:t>
      </w:r>
      <w:r w:rsidR="00CF0885" w:rsidRPr="00CF0885">
        <w:rPr>
          <w:lang w:eastAsia="ja-JP"/>
        </w:rPr>
        <w:t>Part 3: Professional Learning and Technical Assistance Approach</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Description w:val="Part 3: Professional Learning and Technical Assistance Approach"/>
      </w:tblPr>
      <w:tblGrid>
        <w:gridCol w:w="2555"/>
        <w:gridCol w:w="4251"/>
        <w:gridCol w:w="3815"/>
        <w:gridCol w:w="3749"/>
      </w:tblGrid>
      <w:tr w:rsidR="00CF0885" w:rsidRPr="00CF0885" w14:paraId="54F06FDB" w14:textId="77777777" w:rsidTr="000B03F9">
        <w:trPr>
          <w:cantSplit/>
          <w:tblHeader/>
        </w:trPr>
        <w:tc>
          <w:tcPr>
            <w:tcW w:w="0" w:type="auto"/>
            <w:vAlign w:val="center"/>
          </w:tcPr>
          <w:p w14:paraId="0DCBC380"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Criteria</w:t>
            </w:r>
          </w:p>
        </w:tc>
        <w:tc>
          <w:tcPr>
            <w:tcW w:w="0" w:type="auto"/>
            <w:vAlign w:val="center"/>
          </w:tcPr>
          <w:p w14:paraId="5D17BBAC"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3 – Strong</w:t>
            </w:r>
          </w:p>
        </w:tc>
        <w:tc>
          <w:tcPr>
            <w:tcW w:w="0" w:type="auto"/>
            <w:vAlign w:val="center"/>
          </w:tcPr>
          <w:p w14:paraId="72879BD5"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2 – Developing</w:t>
            </w:r>
          </w:p>
        </w:tc>
        <w:tc>
          <w:tcPr>
            <w:tcW w:w="0" w:type="auto"/>
            <w:vAlign w:val="center"/>
          </w:tcPr>
          <w:p w14:paraId="57723F3A"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1 – Limited</w:t>
            </w:r>
          </w:p>
        </w:tc>
      </w:tr>
      <w:tr w:rsidR="00CF0885" w:rsidRPr="00CF0885" w14:paraId="48699D47" w14:textId="77777777" w:rsidTr="000B03F9">
        <w:trPr>
          <w:cantSplit/>
          <w:tblHeader/>
        </w:trPr>
        <w:tc>
          <w:tcPr>
            <w:tcW w:w="0" w:type="auto"/>
            <w:vAlign w:val="center"/>
          </w:tcPr>
          <w:p w14:paraId="270011F5" w14:textId="77777777" w:rsidR="00CF0885" w:rsidRPr="00CF0885" w:rsidRDefault="00CF0885" w:rsidP="00CF0885">
            <w:pPr>
              <w:spacing w:after="0" w:line="279" w:lineRule="auto"/>
              <w:rPr>
                <w:rFonts w:ascii="Arial" w:eastAsia="Arial" w:hAnsi="Arial" w:cs="Arial"/>
                <w:b/>
                <w:bCs/>
                <w:kern w:val="0"/>
                <w:sz w:val="24"/>
                <w:szCs w:val="24"/>
                <w:lang w:eastAsia="ja-JP"/>
                <w14:ligatures w14:val="none"/>
              </w:rPr>
            </w:pPr>
            <w:r w:rsidRPr="00CF0885">
              <w:rPr>
                <w:rFonts w:ascii="Arial" w:eastAsia="Arial" w:hAnsi="Arial" w:cs="Arial"/>
                <w:b/>
                <w:bCs/>
                <w:kern w:val="0"/>
                <w:sz w:val="24"/>
                <w:szCs w:val="24"/>
                <w:lang w:eastAsia="ja-JP"/>
                <w14:ligatures w14:val="none"/>
              </w:rPr>
              <w:t>California English Learner Roadmap Alignment</w:t>
            </w:r>
          </w:p>
        </w:tc>
        <w:tc>
          <w:tcPr>
            <w:tcW w:w="0" w:type="auto"/>
            <w:vAlign w:val="center"/>
          </w:tcPr>
          <w:p w14:paraId="48BD9EF9"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Clearly integrates the principles and elements of the EL Roadmap into all aspects of professional learning and technical assistance with specific connections and applications.</w:t>
            </w:r>
          </w:p>
        </w:tc>
        <w:tc>
          <w:tcPr>
            <w:tcW w:w="0" w:type="auto"/>
            <w:vAlign w:val="center"/>
          </w:tcPr>
          <w:p w14:paraId="2D888E6D"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References the EL Roadmap principles and elements in professional learning and technical assistance, but integration may be partial or lack specific applications.</w:t>
            </w:r>
          </w:p>
        </w:tc>
        <w:tc>
          <w:tcPr>
            <w:tcW w:w="0" w:type="auto"/>
            <w:vAlign w:val="center"/>
          </w:tcPr>
          <w:p w14:paraId="6ACCA883"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Minimal or no reference to EL Roadmap principles and elements in professional learning and technical assistance approach.</w:t>
            </w:r>
          </w:p>
        </w:tc>
      </w:tr>
      <w:tr w:rsidR="00CF0885" w:rsidRPr="00CF0885" w14:paraId="38239490" w14:textId="77777777" w:rsidTr="000B03F9">
        <w:trPr>
          <w:cantSplit/>
          <w:tblHeader/>
        </w:trPr>
        <w:tc>
          <w:tcPr>
            <w:tcW w:w="0" w:type="auto"/>
            <w:vAlign w:val="center"/>
          </w:tcPr>
          <w:p w14:paraId="16C39805"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Understanding of English Learner Student Needs</w:t>
            </w:r>
          </w:p>
        </w:tc>
        <w:tc>
          <w:tcPr>
            <w:tcW w:w="0" w:type="auto"/>
            <w:vAlign w:val="center"/>
          </w:tcPr>
          <w:p w14:paraId="68ABA885"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Demonstrates a nuanced, comprehensive understanding of the unique needs of EL students, including newcomers and </w:t>
            </w:r>
            <w:proofErr w:type="spellStart"/>
            <w:r w:rsidRPr="00CF0885">
              <w:rPr>
                <w:rFonts w:ascii="Arial" w:eastAsia="MS Mincho" w:hAnsi="Arial" w:cs="Arial"/>
                <w:kern w:val="0"/>
                <w:sz w:val="24"/>
                <w:szCs w:val="24"/>
                <w:lang w:eastAsia="ja-JP"/>
                <w14:ligatures w14:val="none"/>
              </w:rPr>
              <w:t>LTEL</w:t>
            </w:r>
            <w:proofErr w:type="spellEnd"/>
            <w:r w:rsidRPr="00CF0885">
              <w:rPr>
                <w:rFonts w:ascii="Arial" w:eastAsia="MS Mincho" w:hAnsi="Arial" w:cs="Arial"/>
                <w:kern w:val="0"/>
                <w:sz w:val="24"/>
                <w:szCs w:val="24"/>
                <w:lang w:eastAsia="ja-JP"/>
                <w14:ligatures w14:val="none"/>
              </w:rPr>
              <w:t xml:space="preserve"> students, with responsive and inclusive service design.</w:t>
            </w:r>
          </w:p>
        </w:tc>
        <w:tc>
          <w:tcPr>
            <w:tcW w:w="0" w:type="auto"/>
            <w:vAlign w:val="center"/>
          </w:tcPr>
          <w:p w14:paraId="1C6CD2B5"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Shows general awareness of EL student needs, including newcomers and </w:t>
            </w:r>
            <w:proofErr w:type="spellStart"/>
            <w:r w:rsidRPr="00CF0885">
              <w:rPr>
                <w:rFonts w:ascii="Arial" w:eastAsia="MS Mincho" w:hAnsi="Arial" w:cs="Arial"/>
                <w:kern w:val="0"/>
                <w:sz w:val="24"/>
                <w:szCs w:val="24"/>
                <w:lang w:eastAsia="ja-JP"/>
                <w14:ligatures w14:val="none"/>
              </w:rPr>
              <w:t>LTEL</w:t>
            </w:r>
            <w:proofErr w:type="spellEnd"/>
            <w:r w:rsidRPr="00CF0885">
              <w:rPr>
                <w:rFonts w:ascii="Arial" w:eastAsia="MS Mincho" w:hAnsi="Arial" w:cs="Arial"/>
                <w:kern w:val="0"/>
                <w:sz w:val="24"/>
                <w:szCs w:val="24"/>
                <w:lang w:eastAsia="ja-JP"/>
                <w14:ligatures w14:val="none"/>
              </w:rPr>
              <w:t xml:space="preserve"> students, but services may not be fully differentiated or inclusive.</w:t>
            </w:r>
          </w:p>
        </w:tc>
        <w:tc>
          <w:tcPr>
            <w:tcW w:w="0" w:type="auto"/>
            <w:vAlign w:val="center"/>
          </w:tcPr>
          <w:p w14:paraId="15DC1BCF"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Lacks clear understanding of unique needs of EL students, newcomers, and </w:t>
            </w:r>
            <w:proofErr w:type="spellStart"/>
            <w:r w:rsidRPr="00CF0885">
              <w:rPr>
                <w:rFonts w:ascii="Arial" w:eastAsia="MS Mincho" w:hAnsi="Arial" w:cs="Arial"/>
                <w:kern w:val="0"/>
                <w:sz w:val="24"/>
                <w:szCs w:val="24"/>
                <w:lang w:eastAsia="ja-JP"/>
                <w14:ligatures w14:val="none"/>
              </w:rPr>
              <w:t>LTEL</w:t>
            </w:r>
            <w:proofErr w:type="spellEnd"/>
            <w:r w:rsidRPr="00CF0885">
              <w:rPr>
                <w:rFonts w:ascii="Arial" w:eastAsia="MS Mincho" w:hAnsi="Arial" w:cs="Arial"/>
                <w:kern w:val="0"/>
                <w:sz w:val="24"/>
                <w:szCs w:val="24"/>
                <w:lang w:eastAsia="ja-JP"/>
                <w14:ligatures w14:val="none"/>
              </w:rPr>
              <w:t xml:space="preserve"> students, or fails to address these needs in service design.</w:t>
            </w:r>
          </w:p>
        </w:tc>
      </w:tr>
      <w:tr w:rsidR="00CF0885" w:rsidRPr="00CF0885" w14:paraId="372E9013" w14:textId="77777777" w:rsidTr="000B03F9">
        <w:trPr>
          <w:cantSplit/>
          <w:tblHeader/>
        </w:trPr>
        <w:tc>
          <w:tcPr>
            <w:tcW w:w="0" w:type="auto"/>
            <w:vAlign w:val="center"/>
          </w:tcPr>
          <w:p w14:paraId="48073346" w14:textId="77777777" w:rsidR="00CF0885" w:rsidRPr="00CF0885" w:rsidRDefault="00CF0885" w:rsidP="00CF0885">
            <w:pPr>
              <w:spacing w:after="0" w:line="279" w:lineRule="auto"/>
              <w:rPr>
                <w:rFonts w:ascii="Arial" w:eastAsia="Arial" w:hAnsi="Arial" w:cs="Arial"/>
                <w:b/>
                <w:kern w:val="0"/>
                <w:sz w:val="24"/>
                <w:szCs w:val="24"/>
                <w:lang w:eastAsia="ja-JP"/>
                <w14:ligatures w14:val="none"/>
              </w:rPr>
            </w:pPr>
            <w:r w:rsidRPr="00CF0885">
              <w:rPr>
                <w:rFonts w:ascii="Arial" w:eastAsia="Arial" w:hAnsi="Arial" w:cs="Arial"/>
                <w:b/>
                <w:bCs/>
                <w:kern w:val="0"/>
                <w:sz w:val="24"/>
                <w:szCs w:val="24"/>
                <w:lang w:eastAsia="ja-JP"/>
                <w14:ligatures w14:val="none"/>
              </w:rPr>
              <w:t>Evidence-Based Practices and Leadership Development</w:t>
            </w:r>
          </w:p>
        </w:tc>
        <w:tc>
          <w:tcPr>
            <w:tcW w:w="0" w:type="auto"/>
            <w:vAlign w:val="center"/>
          </w:tcPr>
          <w:p w14:paraId="5746F1E6"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proofErr w:type="gramStart"/>
            <w:r w:rsidRPr="00CF0885">
              <w:rPr>
                <w:rFonts w:ascii="Arial" w:eastAsia="MS Mincho" w:hAnsi="Arial" w:cs="Arial"/>
                <w:kern w:val="0"/>
                <w:sz w:val="24"/>
                <w:szCs w:val="24"/>
                <w:lang w:eastAsia="ja-JP"/>
                <w14:ligatures w14:val="none"/>
              </w:rPr>
              <w:t>Proposes</w:t>
            </w:r>
            <w:proofErr w:type="gramEnd"/>
            <w:r w:rsidRPr="00CF0885">
              <w:rPr>
                <w:rFonts w:ascii="Arial" w:eastAsia="MS Mincho" w:hAnsi="Arial" w:cs="Arial"/>
                <w:kern w:val="0"/>
                <w:sz w:val="24"/>
                <w:szCs w:val="24"/>
                <w:lang w:eastAsia="ja-JP"/>
                <w14:ligatures w14:val="none"/>
              </w:rPr>
              <w:t xml:space="preserve"> strong, evidence-based instructional practices, program design, and leadership development for EL education with clear potential for high impact.</w:t>
            </w:r>
          </w:p>
        </w:tc>
        <w:tc>
          <w:tcPr>
            <w:tcW w:w="0" w:type="auto"/>
            <w:vAlign w:val="center"/>
          </w:tcPr>
          <w:p w14:paraId="57BAECDB"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Includes some evidence-based practices for instruction, program design, and leadership development, but may lack coherence or depth across focus areas.</w:t>
            </w:r>
          </w:p>
        </w:tc>
        <w:tc>
          <w:tcPr>
            <w:tcW w:w="0" w:type="auto"/>
            <w:vAlign w:val="center"/>
          </w:tcPr>
          <w:p w14:paraId="391D6167"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Little to no use of evidence-based practices or a comprehensive approach to instructional practices, program design, and leadership development.</w:t>
            </w:r>
          </w:p>
        </w:tc>
      </w:tr>
      <w:tr w:rsidR="00CF0885" w:rsidRPr="00CF0885" w14:paraId="2D36F4DA" w14:textId="77777777" w:rsidTr="000B03F9">
        <w:trPr>
          <w:cantSplit/>
          <w:tblHeader/>
        </w:trPr>
        <w:tc>
          <w:tcPr>
            <w:tcW w:w="0" w:type="auto"/>
            <w:vAlign w:val="center"/>
          </w:tcPr>
          <w:p w14:paraId="1059F2B6" w14:textId="77777777" w:rsidR="00CF0885" w:rsidRPr="00CF0885" w:rsidRDefault="00CF0885" w:rsidP="00CF0885">
            <w:pPr>
              <w:spacing w:after="0" w:line="279" w:lineRule="auto"/>
              <w:rPr>
                <w:rFonts w:ascii="Arial" w:eastAsia="Arial" w:hAnsi="Arial" w:cs="Arial"/>
                <w:b/>
                <w:kern w:val="0"/>
                <w:sz w:val="24"/>
                <w:szCs w:val="24"/>
                <w:lang w:eastAsia="ja-JP"/>
                <w14:ligatures w14:val="none"/>
              </w:rPr>
            </w:pPr>
            <w:r w:rsidRPr="00CF0885">
              <w:rPr>
                <w:rFonts w:ascii="Arial" w:eastAsia="Arial" w:hAnsi="Arial" w:cs="Arial"/>
                <w:b/>
                <w:kern w:val="0"/>
                <w:sz w:val="24"/>
                <w:szCs w:val="24"/>
                <w:lang w:eastAsia="ja-JP"/>
                <w14:ligatures w14:val="none"/>
              </w:rPr>
              <w:t>Local Context Differentiation</w:t>
            </w:r>
          </w:p>
        </w:tc>
        <w:tc>
          <w:tcPr>
            <w:tcW w:w="0" w:type="auto"/>
            <w:vAlign w:val="center"/>
          </w:tcPr>
          <w:p w14:paraId="65C0E05E"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Clearly describes how services will be differentiated and tailored based on local context, needs, and capacity across the diverse region.</w:t>
            </w:r>
          </w:p>
        </w:tc>
        <w:tc>
          <w:tcPr>
            <w:tcW w:w="0" w:type="auto"/>
            <w:vAlign w:val="center"/>
          </w:tcPr>
          <w:p w14:paraId="336C757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Mentions some differentiation based on local context, but the approach may be generic or lack sufficient detail about regional variation.</w:t>
            </w:r>
          </w:p>
        </w:tc>
        <w:tc>
          <w:tcPr>
            <w:tcW w:w="0" w:type="auto"/>
            <w:vAlign w:val="center"/>
          </w:tcPr>
          <w:p w14:paraId="62E2ADEB"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No clear strategy for differentiating support based on local context, needs, and capacity.</w:t>
            </w:r>
          </w:p>
        </w:tc>
      </w:tr>
    </w:tbl>
    <w:p w14:paraId="06107B74" w14:textId="56A522B9" w:rsidR="00CF0885" w:rsidRPr="00CF0885" w:rsidRDefault="00861B36" w:rsidP="0027679F">
      <w:pPr>
        <w:pStyle w:val="Heading3"/>
        <w:spacing w:before="0" w:after="240"/>
        <w:ind w:left="0" w:hanging="2"/>
        <w:rPr>
          <w:lang w:eastAsia="ja-JP"/>
        </w:rPr>
      </w:pPr>
      <w:r>
        <w:rPr>
          <w:lang w:eastAsia="ja-JP"/>
        </w:rPr>
        <w:lastRenderedPageBreak/>
        <w:t xml:space="preserve">Application Narrative Rubric </w:t>
      </w:r>
      <w:r w:rsidR="00CF0885" w:rsidRPr="00CF0885">
        <w:rPr>
          <w:lang w:eastAsia="ja-JP"/>
        </w:rPr>
        <w:t>Part 4: Data, Outcomes, and Continuous Improvement</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Description w:val="Part 4: Data, Outcomes, and Continuous Improvement"/>
      </w:tblPr>
      <w:tblGrid>
        <w:gridCol w:w="2465"/>
        <w:gridCol w:w="4823"/>
        <w:gridCol w:w="3879"/>
        <w:gridCol w:w="3203"/>
      </w:tblGrid>
      <w:tr w:rsidR="00CF0885" w:rsidRPr="00CF0885" w14:paraId="2D7F17AE" w14:textId="77777777" w:rsidTr="000B03F9">
        <w:trPr>
          <w:cantSplit/>
          <w:tblHeader/>
        </w:trPr>
        <w:tc>
          <w:tcPr>
            <w:tcW w:w="0" w:type="auto"/>
            <w:vAlign w:val="center"/>
          </w:tcPr>
          <w:p w14:paraId="415CB52E"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Criteria</w:t>
            </w:r>
          </w:p>
        </w:tc>
        <w:tc>
          <w:tcPr>
            <w:tcW w:w="0" w:type="auto"/>
            <w:vAlign w:val="center"/>
          </w:tcPr>
          <w:p w14:paraId="1C9F8DB7"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3 – Strong</w:t>
            </w:r>
          </w:p>
        </w:tc>
        <w:tc>
          <w:tcPr>
            <w:tcW w:w="0" w:type="auto"/>
            <w:vAlign w:val="center"/>
          </w:tcPr>
          <w:p w14:paraId="300C5D74"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2 – Developing</w:t>
            </w:r>
          </w:p>
        </w:tc>
        <w:tc>
          <w:tcPr>
            <w:tcW w:w="0" w:type="auto"/>
            <w:vAlign w:val="center"/>
          </w:tcPr>
          <w:p w14:paraId="6569F8EA"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1 – Limited</w:t>
            </w:r>
          </w:p>
        </w:tc>
      </w:tr>
      <w:tr w:rsidR="00CF0885" w:rsidRPr="00CF0885" w14:paraId="57DCE5A6" w14:textId="77777777" w:rsidTr="000B03F9">
        <w:trPr>
          <w:cantSplit/>
          <w:tblHeader/>
        </w:trPr>
        <w:tc>
          <w:tcPr>
            <w:tcW w:w="0" w:type="auto"/>
            <w:vAlign w:val="center"/>
          </w:tcPr>
          <w:p w14:paraId="7FBC2C8C"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Outcome Identification and Tracking</w:t>
            </w:r>
          </w:p>
        </w:tc>
        <w:tc>
          <w:tcPr>
            <w:tcW w:w="0" w:type="auto"/>
            <w:vAlign w:val="center"/>
          </w:tcPr>
          <w:p w14:paraId="7105FBDB"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 xml:space="preserve">Clearly identifies and </w:t>
            </w:r>
            <w:proofErr w:type="gramStart"/>
            <w:r w:rsidRPr="00CF0885">
              <w:rPr>
                <w:rFonts w:ascii="Arial" w:eastAsia="Arial" w:hAnsi="Arial" w:cs="Arial"/>
                <w:kern w:val="0"/>
                <w:sz w:val="24"/>
                <w:szCs w:val="24"/>
                <w:lang w:eastAsia="ja-JP"/>
                <w14:ligatures w14:val="none"/>
              </w:rPr>
              <w:t>describes</w:t>
            </w:r>
            <w:proofErr w:type="gramEnd"/>
            <w:r w:rsidRPr="00CF0885">
              <w:rPr>
                <w:rFonts w:ascii="Arial" w:eastAsia="Arial" w:hAnsi="Arial" w:cs="Arial"/>
                <w:kern w:val="0"/>
                <w:sz w:val="24"/>
                <w:szCs w:val="24"/>
                <w:lang w:eastAsia="ja-JP"/>
                <w14:ligatures w14:val="none"/>
              </w:rPr>
              <w:t xml:space="preserve"> how to track specific, measurable outcomes that align with the proposed activities and the EL Roadmap, with a clear explanation of planned, consistent, and continuous measurement.</w:t>
            </w:r>
          </w:p>
        </w:tc>
        <w:tc>
          <w:tcPr>
            <w:tcW w:w="0" w:type="auto"/>
            <w:vAlign w:val="center"/>
          </w:tcPr>
          <w:p w14:paraId="0D9BEA49"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Identifies some outcome measures aligned with activities and the EL Roadmap, but planned tracking methods or consistency of measurement may lack detail or clarity.</w:t>
            </w:r>
          </w:p>
        </w:tc>
        <w:tc>
          <w:tcPr>
            <w:tcW w:w="0" w:type="auto"/>
            <w:vAlign w:val="center"/>
          </w:tcPr>
          <w:p w14:paraId="3177B163"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Outcomes are vague, not clearly aligned with activities or the EL Roadmap, or lacks an explanation of tracking and measurement approaches.</w:t>
            </w:r>
          </w:p>
        </w:tc>
      </w:tr>
      <w:tr w:rsidR="00CF0885" w:rsidRPr="00CF0885" w14:paraId="3D2E9CA1" w14:textId="77777777" w:rsidTr="000B03F9">
        <w:trPr>
          <w:cantSplit/>
          <w:tblHeader/>
        </w:trPr>
        <w:tc>
          <w:tcPr>
            <w:tcW w:w="0" w:type="auto"/>
            <w:vAlign w:val="center"/>
          </w:tcPr>
          <w:p w14:paraId="50630478" w14:textId="77777777" w:rsidR="00CF0885" w:rsidRPr="00CF0885" w:rsidRDefault="00CF0885" w:rsidP="00CF0885">
            <w:pPr>
              <w:spacing w:after="0" w:line="279" w:lineRule="auto"/>
              <w:rPr>
                <w:rFonts w:ascii="Arial" w:eastAsia="Arial" w:hAnsi="Arial" w:cs="Arial"/>
                <w:b/>
                <w:kern w:val="0"/>
                <w:sz w:val="24"/>
                <w:szCs w:val="24"/>
                <w:lang w:eastAsia="ja-JP"/>
                <w14:ligatures w14:val="none"/>
              </w:rPr>
            </w:pPr>
            <w:r w:rsidRPr="00CF0885">
              <w:rPr>
                <w:rFonts w:ascii="Arial" w:eastAsia="Arial" w:hAnsi="Arial" w:cs="Arial"/>
                <w:b/>
                <w:bCs/>
                <w:kern w:val="0"/>
                <w:sz w:val="24"/>
                <w:szCs w:val="24"/>
                <w:lang w:eastAsia="ja-JP"/>
                <w14:ligatures w14:val="none"/>
              </w:rPr>
              <w:t>Supporting County Office of Education and Local Educational Agency Data Use</w:t>
            </w:r>
          </w:p>
        </w:tc>
        <w:tc>
          <w:tcPr>
            <w:tcW w:w="0" w:type="auto"/>
            <w:vAlign w:val="center"/>
          </w:tcPr>
          <w:p w14:paraId="01AF5068"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 xml:space="preserve">Describes comprehensive, well-developed strategies to support </w:t>
            </w:r>
            <w:proofErr w:type="spellStart"/>
            <w:r w:rsidRPr="00CF0885">
              <w:rPr>
                <w:rFonts w:ascii="Arial" w:eastAsia="Arial" w:hAnsi="Arial" w:cs="Arial"/>
                <w:kern w:val="0"/>
                <w:sz w:val="24"/>
                <w:szCs w:val="24"/>
                <w:lang w:eastAsia="ja-JP"/>
                <w14:ligatures w14:val="none"/>
              </w:rPr>
              <w:t>COEs</w:t>
            </w:r>
            <w:proofErr w:type="spellEnd"/>
            <w:r w:rsidRPr="00CF0885">
              <w:rPr>
                <w:rFonts w:ascii="Arial" w:eastAsia="Arial" w:hAnsi="Arial" w:cs="Arial"/>
                <w:kern w:val="0"/>
                <w:sz w:val="24"/>
                <w:szCs w:val="24"/>
                <w:lang w:eastAsia="ja-JP"/>
                <w14:ligatures w14:val="none"/>
              </w:rPr>
              <w:t xml:space="preserve"> and LEAs in applying data to evaluate and improve their EL instructional programs, including specific examples of tools, training, and guidance.</w:t>
            </w:r>
          </w:p>
        </w:tc>
        <w:tc>
          <w:tcPr>
            <w:tcW w:w="0" w:type="auto"/>
            <w:vAlign w:val="center"/>
          </w:tcPr>
          <w:p w14:paraId="3DAC4CF8"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 xml:space="preserve">Describes some strategies to support data use by </w:t>
            </w:r>
            <w:proofErr w:type="spellStart"/>
            <w:r w:rsidRPr="00CF0885">
              <w:rPr>
                <w:rFonts w:ascii="Arial" w:eastAsia="Arial" w:hAnsi="Arial" w:cs="Arial"/>
                <w:kern w:val="0"/>
                <w:sz w:val="24"/>
                <w:szCs w:val="24"/>
                <w:lang w:eastAsia="ja-JP"/>
                <w14:ligatures w14:val="none"/>
              </w:rPr>
              <w:t>COEs</w:t>
            </w:r>
            <w:proofErr w:type="spellEnd"/>
            <w:r w:rsidRPr="00CF0885">
              <w:rPr>
                <w:rFonts w:ascii="Arial" w:eastAsia="Arial" w:hAnsi="Arial" w:cs="Arial"/>
                <w:kern w:val="0"/>
                <w:sz w:val="24"/>
                <w:szCs w:val="24"/>
                <w:lang w:eastAsia="ja-JP"/>
                <w14:ligatures w14:val="none"/>
              </w:rPr>
              <w:t xml:space="preserve"> and LEAs but may lack specificity in tools, training examples, or guidance approaches.</w:t>
            </w:r>
          </w:p>
        </w:tc>
        <w:tc>
          <w:tcPr>
            <w:tcW w:w="0" w:type="auto"/>
            <w:vAlign w:val="center"/>
          </w:tcPr>
          <w:p w14:paraId="16119FDD"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 xml:space="preserve">Minimal or no description of strategies to support </w:t>
            </w:r>
            <w:proofErr w:type="spellStart"/>
            <w:r w:rsidRPr="00CF0885">
              <w:rPr>
                <w:rFonts w:ascii="Arial" w:eastAsia="Arial" w:hAnsi="Arial" w:cs="Arial"/>
                <w:kern w:val="0"/>
                <w:sz w:val="24"/>
                <w:szCs w:val="24"/>
                <w:lang w:eastAsia="ja-JP"/>
                <w14:ligatures w14:val="none"/>
              </w:rPr>
              <w:t>COEs</w:t>
            </w:r>
            <w:proofErr w:type="spellEnd"/>
            <w:r w:rsidRPr="00CF0885">
              <w:rPr>
                <w:rFonts w:ascii="Arial" w:eastAsia="Arial" w:hAnsi="Arial" w:cs="Arial"/>
                <w:kern w:val="0"/>
                <w:sz w:val="24"/>
                <w:szCs w:val="24"/>
                <w:lang w:eastAsia="ja-JP"/>
                <w14:ligatures w14:val="none"/>
              </w:rPr>
              <w:t xml:space="preserve"> and LEAs in data use for EL program evaluation and improvement.</w:t>
            </w:r>
          </w:p>
        </w:tc>
      </w:tr>
      <w:tr w:rsidR="00CF0885" w:rsidRPr="00CF0885" w14:paraId="083652B6" w14:textId="77777777" w:rsidTr="000B03F9">
        <w:trPr>
          <w:cantSplit/>
          <w:tblHeader/>
        </w:trPr>
        <w:tc>
          <w:tcPr>
            <w:tcW w:w="0" w:type="auto"/>
            <w:vAlign w:val="center"/>
          </w:tcPr>
          <w:p w14:paraId="403BA0EF" w14:textId="77777777" w:rsidR="00CF0885" w:rsidRPr="00CF0885" w:rsidRDefault="00CF0885" w:rsidP="00CF0885">
            <w:pPr>
              <w:spacing w:after="0" w:line="279" w:lineRule="auto"/>
              <w:rPr>
                <w:rFonts w:ascii="Arial" w:eastAsia="Arial" w:hAnsi="Arial" w:cs="Arial"/>
                <w:b/>
                <w:kern w:val="0"/>
                <w:sz w:val="24"/>
                <w:szCs w:val="24"/>
                <w:lang w:eastAsia="ja-JP"/>
                <w14:ligatures w14:val="none"/>
              </w:rPr>
            </w:pPr>
            <w:r w:rsidRPr="00CF0885">
              <w:rPr>
                <w:rFonts w:ascii="Arial" w:eastAsia="Arial" w:hAnsi="Arial" w:cs="Arial"/>
                <w:b/>
                <w:bCs/>
                <w:kern w:val="0"/>
                <w:sz w:val="24"/>
                <w:szCs w:val="24"/>
                <w:lang w:eastAsia="ja-JP"/>
                <w14:ligatures w14:val="none"/>
              </w:rPr>
              <w:t>Improvement Science Integration</w:t>
            </w:r>
          </w:p>
        </w:tc>
        <w:tc>
          <w:tcPr>
            <w:tcW w:w="0" w:type="auto"/>
            <w:vAlign w:val="center"/>
          </w:tcPr>
          <w:p w14:paraId="4A99BF80"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 xml:space="preserve">Outlines clear, detailed integration and application of improvement science methodologies and tools within improvement cycles, specifying how the agency will identify root causes, test changes rapidly, monitor progress effectively, and adapt strategies to strengthen support for </w:t>
            </w:r>
            <w:proofErr w:type="spellStart"/>
            <w:r w:rsidRPr="00CF0885">
              <w:rPr>
                <w:rFonts w:ascii="Arial" w:eastAsia="Arial" w:hAnsi="Arial" w:cs="Arial"/>
                <w:kern w:val="0"/>
                <w:sz w:val="24"/>
                <w:szCs w:val="24"/>
                <w:lang w:eastAsia="ja-JP"/>
                <w14:ligatures w14:val="none"/>
              </w:rPr>
              <w:t>COEs</w:t>
            </w:r>
            <w:proofErr w:type="spellEnd"/>
            <w:r w:rsidRPr="00CF0885">
              <w:rPr>
                <w:rFonts w:ascii="Arial" w:eastAsia="Arial" w:hAnsi="Arial" w:cs="Arial"/>
                <w:kern w:val="0"/>
                <w:sz w:val="24"/>
                <w:szCs w:val="24"/>
                <w:lang w:eastAsia="ja-JP"/>
                <w14:ligatures w14:val="none"/>
              </w:rPr>
              <w:t>, LEAs, and EL student outcomes.</w:t>
            </w:r>
          </w:p>
        </w:tc>
        <w:tc>
          <w:tcPr>
            <w:tcW w:w="0" w:type="auto"/>
            <w:vAlign w:val="center"/>
          </w:tcPr>
          <w:p w14:paraId="075460B4"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References improvement science methodologies but may lack detailed integration, specific tools, or clear processes for testing, monitoring, and adaptation.</w:t>
            </w:r>
          </w:p>
        </w:tc>
        <w:tc>
          <w:tcPr>
            <w:tcW w:w="0" w:type="auto"/>
            <w:vAlign w:val="center"/>
          </w:tcPr>
          <w:p w14:paraId="4B0E8CA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No clear process for integrating improvement science methodologies, or lacks detail about root cause analysis, testing, and systematic adaptation.</w:t>
            </w:r>
          </w:p>
        </w:tc>
      </w:tr>
      <w:tr w:rsidR="00CF0885" w:rsidRPr="00CF0885" w14:paraId="78CAE975" w14:textId="77777777" w:rsidTr="000B03F9">
        <w:trPr>
          <w:cantSplit/>
          <w:tblHeader/>
        </w:trPr>
        <w:tc>
          <w:tcPr>
            <w:tcW w:w="0" w:type="auto"/>
            <w:vAlign w:val="center"/>
          </w:tcPr>
          <w:p w14:paraId="270FCF82" w14:textId="77777777" w:rsidR="00CF0885" w:rsidRPr="00CF0885" w:rsidRDefault="00CF0885" w:rsidP="00CF0885">
            <w:pPr>
              <w:spacing w:after="0" w:line="279" w:lineRule="auto"/>
              <w:rPr>
                <w:rFonts w:ascii="Arial" w:eastAsia="Arial" w:hAnsi="Arial" w:cs="Arial"/>
                <w:b/>
                <w:kern w:val="0"/>
                <w:sz w:val="24"/>
                <w:szCs w:val="24"/>
                <w:lang w:eastAsia="ja-JP"/>
                <w14:ligatures w14:val="none"/>
              </w:rPr>
            </w:pPr>
            <w:r w:rsidRPr="00CF0885">
              <w:rPr>
                <w:rFonts w:ascii="Arial" w:eastAsia="Arial" w:hAnsi="Arial" w:cs="Arial"/>
                <w:b/>
                <w:kern w:val="0"/>
                <w:sz w:val="24"/>
                <w:szCs w:val="24"/>
                <w:lang w:eastAsia="ja-JP"/>
                <w14:ligatures w14:val="none"/>
              </w:rPr>
              <w:t>Tools, Systems, and Routines for Impact Tracking</w:t>
            </w:r>
          </w:p>
        </w:tc>
        <w:tc>
          <w:tcPr>
            <w:tcW w:w="0" w:type="auto"/>
            <w:vAlign w:val="center"/>
          </w:tcPr>
          <w:p w14:paraId="24987B54"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Includes a comprehensive description of specific tools, systems, and routines that will be used to track and evaluate impact with a clear implementation plan.</w:t>
            </w:r>
          </w:p>
        </w:tc>
        <w:tc>
          <w:tcPr>
            <w:tcW w:w="0" w:type="auto"/>
            <w:vAlign w:val="center"/>
          </w:tcPr>
          <w:p w14:paraId="08C01BD6"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Mentions some tools, systems, or routines for impact tracking, but may lack comprehensiveness or clear implementation details.</w:t>
            </w:r>
          </w:p>
        </w:tc>
        <w:tc>
          <w:tcPr>
            <w:tcW w:w="0" w:type="auto"/>
            <w:vAlign w:val="center"/>
          </w:tcPr>
          <w:p w14:paraId="4CF89DCF"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t xml:space="preserve">Contains little to no description of tools, systems, and routines for tracking and evaluating impact. </w:t>
            </w:r>
          </w:p>
        </w:tc>
      </w:tr>
    </w:tbl>
    <w:p w14:paraId="43CE2AC3" w14:textId="3F52E4D3" w:rsidR="00CF0885" w:rsidRPr="00CF0885" w:rsidRDefault="00C53AC4" w:rsidP="00C53AC4">
      <w:pPr>
        <w:pStyle w:val="Heading3"/>
        <w:spacing w:before="0" w:after="240"/>
        <w:ind w:left="0" w:hanging="2"/>
        <w:rPr>
          <w:lang w:eastAsia="ja-JP"/>
        </w:rPr>
      </w:pPr>
      <w:r>
        <w:rPr>
          <w:lang w:eastAsia="ja-JP"/>
        </w:rPr>
        <w:lastRenderedPageBreak/>
        <w:t xml:space="preserve">Application Narrative Rubric </w:t>
      </w:r>
      <w:r w:rsidR="00CF0885" w:rsidRPr="00CF0885">
        <w:rPr>
          <w:lang w:eastAsia="ja-JP"/>
        </w:rPr>
        <w:t>Part 5: Staffing and Organizational Capacity</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A0" w:firstRow="1" w:lastRow="0" w:firstColumn="1" w:lastColumn="0" w:noHBand="1" w:noVBand="1"/>
        <w:tblDescription w:val="Part 5: Staffing and Organizational Capacity"/>
      </w:tblPr>
      <w:tblGrid>
        <w:gridCol w:w="2288"/>
        <w:gridCol w:w="5247"/>
        <w:gridCol w:w="3704"/>
        <w:gridCol w:w="3131"/>
      </w:tblGrid>
      <w:tr w:rsidR="00CF0885" w:rsidRPr="00CF0885" w14:paraId="51458284" w14:textId="77777777" w:rsidTr="000B03F9">
        <w:trPr>
          <w:cantSplit/>
          <w:tblHeader/>
        </w:trPr>
        <w:tc>
          <w:tcPr>
            <w:tcW w:w="0" w:type="auto"/>
            <w:vAlign w:val="center"/>
          </w:tcPr>
          <w:p w14:paraId="574B65B0"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Criteria</w:t>
            </w:r>
          </w:p>
        </w:tc>
        <w:tc>
          <w:tcPr>
            <w:tcW w:w="0" w:type="auto"/>
            <w:vAlign w:val="center"/>
          </w:tcPr>
          <w:p w14:paraId="0288EB88"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3 – Strong</w:t>
            </w:r>
          </w:p>
        </w:tc>
        <w:tc>
          <w:tcPr>
            <w:tcW w:w="0" w:type="auto"/>
            <w:vAlign w:val="center"/>
          </w:tcPr>
          <w:p w14:paraId="59C064AC"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2 – Developing</w:t>
            </w:r>
          </w:p>
        </w:tc>
        <w:tc>
          <w:tcPr>
            <w:tcW w:w="0" w:type="auto"/>
            <w:vAlign w:val="center"/>
          </w:tcPr>
          <w:p w14:paraId="44E2F107" w14:textId="77777777" w:rsidR="00CF0885" w:rsidRPr="00CF0885" w:rsidRDefault="00CF0885" w:rsidP="00CF0885">
            <w:pPr>
              <w:spacing w:after="0" w:line="279" w:lineRule="auto"/>
              <w:jc w:val="center"/>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1 – Limited</w:t>
            </w:r>
          </w:p>
        </w:tc>
      </w:tr>
      <w:tr w:rsidR="00CF0885" w:rsidRPr="00CF0885" w14:paraId="78F9D3AA" w14:textId="77777777" w:rsidTr="000B03F9">
        <w:trPr>
          <w:cantSplit/>
          <w:tblHeader/>
        </w:trPr>
        <w:tc>
          <w:tcPr>
            <w:tcW w:w="0" w:type="auto"/>
            <w:vAlign w:val="center"/>
          </w:tcPr>
          <w:p w14:paraId="72ACEE26"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MS Mincho" w:hAnsi="Arial" w:cs="Arial"/>
                <w:b/>
                <w:bCs/>
                <w:kern w:val="0"/>
                <w:sz w:val="24"/>
                <w:szCs w:val="24"/>
                <w:lang w:eastAsia="ja-JP"/>
                <w14:ligatures w14:val="none"/>
              </w:rPr>
              <w:t>Internal Evaluation Process</w:t>
            </w:r>
          </w:p>
        </w:tc>
        <w:tc>
          <w:tcPr>
            <w:tcW w:w="0" w:type="auto"/>
            <w:vAlign w:val="center"/>
          </w:tcPr>
          <w:p w14:paraId="6F390CBB"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Describes a well-structured, comprehensive process for conducting internal evaluations to monitor progress, assess effectiveness, and adjust the proposal, actions, and activities throughout the grant period.</w:t>
            </w:r>
          </w:p>
        </w:tc>
        <w:tc>
          <w:tcPr>
            <w:tcW w:w="0" w:type="auto"/>
            <w:vAlign w:val="center"/>
          </w:tcPr>
          <w:p w14:paraId="7AAA558B"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Describes some internal evaluation processes but may lack detail about monitoring, assessment, or adjustment mechanisms throughout the grant period.</w:t>
            </w:r>
          </w:p>
        </w:tc>
        <w:tc>
          <w:tcPr>
            <w:tcW w:w="0" w:type="auto"/>
            <w:vAlign w:val="center"/>
          </w:tcPr>
          <w:p w14:paraId="73A0C02F"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Limited or no description of internal evaluation processes for monitoring progress and adjusting during implementation.</w:t>
            </w:r>
          </w:p>
        </w:tc>
      </w:tr>
      <w:tr w:rsidR="00CF0885" w:rsidRPr="00CF0885" w14:paraId="78FF6DAD" w14:textId="77777777" w:rsidTr="000B03F9">
        <w:trPr>
          <w:cantSplit/>
          <w:tblHeader/>
        </w:trPr>
        <w:tc>
          <w:tcPr>
            <w:tcW w:w="0" w:type="auto"/>
            <w:vAlign w:val="center"/>
          </w:tcPr>
          <w:p w14:paraId="233A260F" w14:textId="77777777" w:rsidR="00CF0885" w:rsidRPr="00CF0885" w:rsidRDefault="00CF0885" w:rsidP="00CF0885">
            <w:pPr>
              <w:spacing w:after="0" w:line="279" w:lineRule="auto"/>
              <w:rPr>
                <w:rFonts w:ascii="Arial" w:eastAsia="Arial" w:hAnsi="Arial" w:cs="Arial"/>
                <w:b/>
                <w:bCs/>
                <w:kern w:val="0"/>
                <w:sz w:val="24"/>
                <w:szCs w:val="24"/>
                <w:lang w:eastAsia="ja-JP"/>
                <w14:ligatures w14:val="none"/>
              </w:rPr>
            </w:pPr>
            <w:r w:rsidRPr="00CF0885">
              <w:rPr>
                <w:rFonts w:ascii="Arial" w:eastAsia="Arial" w:hAnsi="Arial" w:cs="Arial"/>
                <w:b/>
                <w:bCs/>
                <w:kern w:val="0"/>
                <w:sz w:val="24"/>
                <w:szCs w:val="24"/>
                <w:lang w:eastAsia="ja-JP"/>
                <w14:ligatures w14:val="none"/>
              </w:rPr>
              <w:t xml:space="preserve">Grant </w:t>
            </w:r>
            <w:proofErr w:type="gramStart"/>
            <w:r w:rsidRPr="00CF0885">
              <w:rPr>
                <w:rFonts w:ascii="Arial" w:eastAsia="Arial" w:hAnsi="Arial" w:cs="Arial"/>
                <w:b/>
                <w:bCs/>
                <w:kern w:val="0"/>
                <w:sz w:val="24"/>
                <w:szCs w:val="24"/>
                <w:lang w:eastAsia="ja-JP"/>
                <w14:ligatures w14:val="none"/>
              </w:rPr>
              <w:t>Lead</w:t>
            </w:r>
            <w:proofErr w:type="gramEnd"/>
            <w:r w:rsidRPr="00CF0885">
              <w:rPr>
                <w:rFonts w:ascii="Arial" w:eastAsia="Arial" w:hAnsi="Arial" w:cs="Arial"/>
                <w:b/>
                <w:bCs/>
                <w:kern w:val="0"/>
                <w:sz w:val="24"/>
                <w:szCs w:val="24"/>
                <w:lang w:eastAsia="ja-JP"/>
                <w14:ligatures w14:val="none"/>
              </w:rPr>
              <w:t xml:space="preserve"> Details</w:t>
            </w:r>
          </w:p>
        </w:tc>
        <w:tc>
          <w:tcPr>
            <w:tcW w:w="0" w:type="auto"/>
            <w:vAlign w:val="center"/>
          </w:tcPr>
          <w:p w14:paraId="08D2C653"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Clearly provides detailed information about the proposed staff member who will lead implementation, including name and title, area(s) of expertise, and relevant experience supporting EL students and multilingual education.</w:t>
            </w:r>
          </w:p>
        </w:tc>
        <w:tc>
          <w:tcPr>
            <w:tcW w:w="0" w:type="auto"/>
            <w:vAlign w:val="center"/>
          </w:tcPr>
          <w:p w14:paraId="190F0C76"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Provides some information about the grant implementation leader but may be missing key details about name/title, expertise areas, or EL/multilingual education experience.</w:t>
            </w:r>
          </w:p>
          <w:p w14:paraId="715DC815"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p>
        </w:tc>
        <w:tc>
          <w:tcPr>
            <w:tcW w:w="0" w:type="auto"/>
            <w:vAlign w:val="center"/>
          </w:tcPr>
          <w:p w14:paraId="35D1B6D4"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Few or no details are provided about the proposed grant implementation leader or their qualifications and experience.</w:t>
            </w:r>
          </w:p>
          <w:p w14:paraId="495FBDC1"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p>
        </w:tc>
      </w:tr>
      <w:tr w:rsidR="00CF0885" w:rsidRPr="00CF0885" w14:paraId="77F12593" w14:textId="77777777" w:rsidTr="000B03F9">
        <w:trPr>
          <w:cantSplit/>
          <w:tblHeader/>
        </w:trPr>
        <w:tc>
          <w:tcPr>
            <w:tcW w:w="0" w:type="auto"/>
            <w:vAlign w:val="center"/>
          </w:tcPr>
          <w:p w14:paraId="7A1F7A82" w14:textId="77777777" w:rsidR="00CF0885" w:rsidRPr="00CF0885" w:rsidRDefault="00CF0885" w:rsidP="00CF0885">
            <w:pPr>
              <w:spacing w:after="0" w:line="279" w:lineRule="auto"/>
              <w:rPr>
                <w:rFonts w:ascii="Arial" w:eastAsia="Arial" w:hAnsi="Arial" w:cs="Arial"/>
                <w:b/>
                <w:kern w:val="0"/>
                <w:sz w:val="24"/>
                <w:szCs w:val="24"/>
                <w:lang w:eastAsia="ja-JP"/>
                <w14:ligatures w14:val="none"/>
              </w:rPr>
            </w:pPr>
            <w:r w:rsidRPr="00CF0885">
              <w:rPr>
                <w:rFonts w:ascii="Arial" w:eastAsia="Arial" w:hAnsi="Arial" w:cs="Arial"/>
                <w:b/>
                <w:bCs/>
                <w:kern w:val="0"/>
                <w:sz w:val="24"/>
                <w:szCs w:val="24"/>
                <w:lang w:eastAsia="ja-JP"/>
                <w14:ligatures w14:val="none"/>
              </w:rPr>
              <w:t xml:space="preserve">Grant Implementation </w:t>
            </w:r>
            <w:r w:rsidRPr="00CF0885">
              <w:rPr>
                <w:rFonts w:ascii="Arial" w:eastAsia="Arial" w:hAnsi="Arial" w:cs="Arial"/>
                <w:b/>
                <w:kern w:val="0"/>
                <w:sz w:val="24"/>
                <w:szCs w:val="24"/>
                <w:lang w:eastAsia="ja-JP"/>
                <w14:ligatures w14:val="none"/>
              </w:rPr>
              <w:t xml:space="preserve">and </w:t>
            </w:r>
            <w:r w:rsidRPr="00CF0885">
              <w:rPr>
                <w:rFonts w:ascii="Arial" w:eastAsia="Arial" w:hAnsi="Arial" w:cs="Arial"/>
                <w:b/>
                <w:bCs/>
                <w:kern w:val="0"/>
                <w:sz w:val="24"/>
                <w:szCs w:val="24"/>
                <w:lang w:eastAsia="ja-JP"/>
                <w14:ligatures w14:val="none"/>
              </w:rPr>
              <w:t>Staff Details</w:t>
            </w:r>
          </w:p>
        </w:tc>
        <w:tc>
          <w:tcPr>
            <w:tcW w:w="0" w:type="auto"/>
            <w:vAlign w:val="center"/>
          </w:tcPr>
          <w:p w14:paraId="24ABC663"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Lists all individuals who will support implementation with comprehensive details, including name and title, area(s) of expertise, specific responsibilities related to the grant, full time-equivalency (FTE) of each that will be dedicated to the GEMS program, and relevant experience supporting EL students and multilingual education related to the grant, and relevant experience supporting EL students and multilingual education.</w:t>
            </w:r>
          </w:p>
        </w:tc>
        <w:tc>
          <w:tcPr>
            <w:tcW w:w="0" w:type="auto"/>
            <w:vAlign w:val="center"/>
          </w:tcPr>
          <w:p w14:paraId="6CE692DD" w14:textId="77777777" w:rsidR="00CF0885" w:rsidRPr="00CF0885" w:rsidRDefault="00CF0885" w:rsidP="00CF0885">
            <w:pPr>
              <w:spacing w:after="0" w:line="279" w:lineRule="auto"/>
              <w:rPr>
                <w:rFonts w:ascii="Arial" w:eastAsia="Arial"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Provides some information about implementation staff but may lack specificity or detail about staff responsibilities or relevant EL expertise.</w:t>
            </w:r>
          </w:p>
        </w:tc>
        <w:tc>
          <w:tcPr>
            <w:tcW w:w="0" w:type="auto"/>
            <w:vAlign w:val="center"/>
          </w:tcPr>
          <w:p w14:paraId="649D0C63" w14:textId="77777777" w:rsidR="00CF0885" w:rsidRPr="00CF0885" w:rsidRDefault="00CF0885" w:rsidP="00CF0885">
            <w:pPr>
              <w:spacing w:after="0" w:line="279" w:lineRule="auto"/>
              <w:rPr>
                <w:rFonts w:ascii="Arial" w:eastAsia="MS Mincho" w:hAnsi="Arial" w:cs="Arial"/>
                <w:kern w:val="0"/>
                <w:sz w:val="24"/>
                <w:szCs w:val="24"/>
                <w:lang w:eastAsia="ja-JP"/>
                <w14:ligatures w14:val="none"/>
              </w:rPr>
            </w:pPr>
            <w:r w:rsidRPr="00CF0885">
              <w:rPr>
                <w:rFonts w:ascii="Arial" w:eastAsia="Arial" w:hAnsi="Arial" w:cs="Arial"/>
                <w:kern w:val="0"/>
                <w:sz w:val="24"/>
                <w:szCs w:val="24"/>
                <w:lang w:eastAsia="ja-JP"/>
                <w14:ligatures w14:val="none"/>
              </w:rPr>
              <w:t>Minimal information about implementation staff or their qualifications, responsibilities, and relevant experience.</w:t>
            </w:r>
          </w:p>
        </w:tc>
      </w:tr>
    </w:tbl>
    <w:p w14:paraId="793B8304" w14:textId="77777777" w:rsidR="00CF0885" w:rsidRPr="00CF0885" w:rsidRDefault="00CF0885" w:rsidP="00CF0885">
      <w:pPr>
        <w:spacing w:line="279" w:lineRule="auto"/>
        <w:rPr>
          <w:rFonts w:ascii="Arial" w:eastAsia="MS Mincho" w:hAnsi="Arial" w:cs="Arial"/>
          <w:kern w:val="0"/>
          <w:sz w:val="24"/>
          <w:szCs w:val="24"/>
          <w:lang w:eastAsia="ja-JP"/>
          <w14:ligatures w14:val="none"/>
        </w:rPr>
      </w:pPr>
      <w:r w:rsidRPr="00CF0885">
        <w:rPr>
          <w:rFonts w:ascii="Arial" w:eastAsia="MS Mincho" w:hAnsi="Arial" w:cs="Arial"/>
          <w:kern w:val="0"/>
          <w:sz w:val="24"/>
          <w:szCs w:val="24"/>
          <w:lang w:eastAsia="ja-JP"/>
          <w14:ligatures w14:val="none"/>
        </w:rPr>
        <w:br w:type="page"/>
      </w:r>
    </w:p>
    <w:p w14:paraId="7B1E3227" w14:textId="77777777" w:rsidR="00CF0885" w:rsidRPr="00CF0885" w:rsidRDefault="00CF0885" w:rsidP="00C53AC4">
      <w:pPr>
        <w:pStyle w:val="Heading2"/>
        <w:spacing w:after="240"/>
        <w:rPr>
          <w:lang w:eastAsia="ja-JP"/>
        </w:rPr>
      </w:pPr>
      <w:r w:rsidRPr="00CF0885">
        <w:rPr>
          <w:lang w:eastAsia="ja-JP"/>
        </w:rPr>
        <w:lastRenderedPageBreak/>
        <w:t>Budget Rubric</w:t>
      </w:r>
    </w:p>
    <w:tbl>
      <w:tblPr>
        <w:tblStyle w:val="TableGrid1"/>
        <w:tblW w:w="0" w:type="auto"/>
        <w:tblLook w:val="04A0" w:firstRow="1" w:lastRow="0" w:firstColumn="1" w:lastColumn="0" w:noHBand="0" w:noVBand="1"/>
        <w:tblDescription w:val="Table for the budget rubric."/>
      </w:tblPr>
      <w:tblGrid>
        <w:gridCol w:w="1099"/>
        <w:gridCol w:w="3354"/>
        <w:gridCol w:w="3292"/>
        <w:gridCol w:w="3292"/>
        <w:gridCol w:w="3343"/>
      </w:tblGrid>
      <w:tr w:rsidR="00CF0885" w:rsidRPr="00CF0885" w14:paraId="29CC19AC" w14:textId="77777777" w:rsidTr="0073538E">
        <w:trPr>
          <w:cantSplit/>
          <w:tblHeader/>
        </w:trPr>
        <w:tc>
          <w:tcPr>
            <w:tcW w:w="0" w:type="auto"/>
            <w:tcBorders>
              <w:top w:val="single" w:sz="8" w:space="0" w:color="auto"/>
              <w:left w:val="single" w:sz="8" w:space="0" w:color="auto"/>
              <w:bottom w:val="single" w:sz="8" w:space="0" w:color="auto"/>
              <w:right w:val="single" w:sz="8" w:space="0" w:color="auto"/>
            </w:tcBorders>
            <w:shd w:val="clear" w:color="auto" w:fill="DBDBDB"/>
            <w:tcMar>
              <w:left w:w="108" w:type="dxa"/>
              <w:right w:w="108" w:type="dxa"/>
            </w:tcMar>
          </w:tcPr>
          <w:p w14:paraId="5076EC31" w14:textId="77777777" w:rsidR="00CF0885" w:rsidRPr="00CF0885" w:rsidRDefault="00CF0885" w:rsidP="00CF0885">
            <w:pPr>
              <w:spacing w:line="279" w:lineRule="auto"/>
              <w:jc w:val="center"/>
              <w:rPr>
                <w:rFonts w:ascii="Arial" w:eastAsia="Arial" w:hAnsi="Arial" w:cs="Arial"/>
                <w:b/>
                <w:bCs/>
                <w:color w:val="000000"/>
              </w:rPr>
            </w:pPr>
            <w:r w:rsidRPr="00CF0885">
              <w:rPr>
                <w:rFonts w:ascii="Arial" w:eastAsia="Arial" w:hAnsi="Arial" w:cs="Arial"/>
                <w:b/>
                <w:bCs/>
                <w:color w:val="000000"/>
              </w:rPr>
              <w:t>Item</w:t>
            </w:r>
          </w:p>
        </w:tc>
        <w:tc>
          <w:tcPr>
            <w:tcW w:w="0" w:type="auto"/>
            <w:tcBorders>
              <w:top w:val="single" w:sz="8" w:space="0" w:color="auto"/>
              <w:left w:val="single" w:sz="8" w:space="0" w:color="auto"/>
              <w:bottom w:val="single" w:sz="8" w:space="0" w:color="auto"/>
              <w:right w:val="single" w:sz="8" w:space="0" w:color="auto"/>
            </w:tcBorders>
            <w:shd w:val="clear" w:color="auto" w:fill="DBDBDB"/>
            <w:tcMar>
              <w:left w:w="108" w:type="dxa"/>
              <w:right w:w="108" w:type="dxa"/>
            </w:tcMar>
          </w:tcPr>
          <w:p w14:paraId="7D4FEE89" w14:textId="77777777" w:rsidR="00CF0885" w:rsidRPr="00CF0885" w:rsidRDefault="00CF0885" w:rsidP="00CF0885">
            <w:pPr>
              <w:spacing w:line="279" w:lineRule="auto"/>
              <w:jc w:val="center"/>
              <w:rPr>
                <w:rFonts w:ascii="Arial" w:eastAsia="Arial" w:hAnsi="Arial" w:cs="Arial"/>
                <w:b/>
                <w:bCs/>
                <w:color w:val="000000"/>
              </w:rPr>
            </w:pPr>
            <w:r w:rsidRPr="00CF0885">
              <w:rPr>
                <w:rFonts w:ascii="Arial" w:eastAsia="Arial" w:hAnsi="Arial" w:cs="Arial"/>
                <w:b/>
                <w:bCs/>
                <w:color w:val="000000"/>
              </w:rPr>
              <w:t>Outstanding (4 points)</w:t>
            </w:r>
          </w:p>
        </w:tc>
        <w:tc>
          <w:tcPr>
            <w:tcW w:w="0" w:type="auto"/>
            <w:tcBorders>
              <w:top w:val="single" w:sz="8" w:space="0" w:color="auto"/>
              <w:left w:val="single" w:sz="8" w:space="0" w:color="auto"/>
              <w:bottom w:val="single" w:sz="8" w:space="0" w:color="auto"/>
              <w:right w:val="single" w:sz="8" w:space="0" w:color="auto"/>
            </w:tcBorders>
            <w:shd w:val="clear" w:color="auto" w:fill="DBDBDB"/>
            <w:tcMar>
              <w:left w:w="108" w:type="dxa"/>
              <w:right w:w="108" w:type="dxa"/>
            </w:tcMar>
          </w:tcPr>
          <w:p w14:paraId="7E7EFCB2" w14:textId="77777777" w:rsidR="00CF0885" w:rsidRPr="00CF0885" w:rsidRDefault="00CF0885" w:rsidP="00CF0885">
            <w:pPr>
              <w:spacing w:line="279" w:lineRule="auto"/>
              <w:jc w:val="center"/>
              <w:rPr>
                <w:rFonts w:ascii="Arial" w:eastAsia="Arial" w:hAnsi="Arial" w:cs="Arial"/>
                <w:b/>
                <w:bCs/>
                <w:color w:val="000000"/>
              </w:rPr>
            </w:pPr>
            <w:r w:rsidRPr="00CF0885">
              <w:rPr>
                <w:rFonts w:ascii="Arial" w:eastAsia="Arial" w:hAnsi="Arial" w:cs="Arial"/>
                <w:b/>
                <w:bCs/>
                <w:color w:val="000000"/>
              </w:rPr>
              <w:t>Strong (3 points)</w:t>
            </w:r>
          </w:p>
        </w:tc>
        <w:tc>
          <w:tcPr>
            <w:tcW w:w="0" w:type="auto"/>
            <w:tcBorders>
              <w:top w:val="single" w:sz="8" w:space="0" w:color="auto"/>
              <w:left w:val="single" w:sz="8" w:space="0" w:color="auto"/>
              <w:bottom w:val="single" w:sz="8" w:space="0" w:color="auto"/>
              <w:right w:val="single" w:sz="8" w:space="0" w:color="auto"/>
            </w:tcBorders>
            <w:shd w:val="clear" w:color="auto" w:fill="DBDBDB"/>
            <w:tcMar>
              <w:left w:w="108" w:type="dxa"/>
              <w:right w:w="108" w:type="dxa"/>
            </w:tcMar>
          </w:tcPr>
          <w:p w14:paraId="68B12D7A" w14:textId="77777777" w:rsidR="00CF0885" w:rsidRPr="00CF0885" w:rsidRDefault="00CF0885" w:rsidP="00CF0885">
            <w:pPr>
              <w:spacing w:line="279" w:lineRule="auto"/>
              <w:jc w:val="center"/>
              <w:rPr>
                <w:rFonts w:ascii="Arial" w:eastAsia="Arial" w:hAnsi="Arial" w:cs="Arial"/>
                <w:b/>
                <w:bCs/>
                <w:color w:val="000000"/>
              </w:rPr>
            </w:pPr>
            <w:r w:rsidRPr="00CF0885">
              <w:rPr>
                <w:rFonts w:ascii="Arial" w:eastAsia="Arial" w:hAnsi="Arial" w:cs="Arial"/>
                <w:b/>
                <w:bCs/>
                <w:color w:val="000000"/>
              </w:rPr>
              <w:t>Adequate (2 points)</w:t>
            </w:r>
          </w:p>
        </w:tc>
        <w:tc>
          <w:tcPr>
            <w:tcW w:w="0" w:type="auto"/>
            <w:tcBorders>
              <w:top w:val="single" w:sz="8" w:space="0" w:color="auto"/>
              <w:left w:val="single" w:sz="8" w:space="0" w:color="auto"/>
              <w:bottom w:val="single" w:sz="8" w:space="0" w:color="auto"/>
              <w:right w:val="single" w:sz="8" w:space="0" w:color="auto"/>
            </w:tcBorders>
            <w:shd w:val="clear" w:color="auto" w:fill="DBDBDB"/>
            <w:tcMar>
              <w:left w:w="108" w:type="dxa"/>
              <w:right w:w="108" w:type="dxa"/>
            </w:tcMar>
          </w:tcPr>
          <w:p w14:paraId="702A820D" w14:textId="77777777" w:rsidR="00CF0885" w:rsidRPr="00CF0885" w:rsidRDefault="00CF0885" w:rsidP="00CF0885">
            <w:pPr>
              <w:spacing w:line="279" w:lineRule="auto"/>
              <w:jc w:val="center"/>
              <w:rPr>
                <w:rFonts w:ascii="Arial" w:eastAsia="Arial" w:hAnsi="Arial" w:cs="Arial"/>
                <w:b/>
                <w:bCs/>
                <w:color w:val="000000"/>
              </w:rPr>
            </w:pPr>
            <w:r w:rsidRPr="00CF0885">
              <w:rPr>
                <w:rFonts w:ascii="Arial" w:eastAsia="Arial" w:hAnsi="Arial" w:cs="Arial"/>
                <w:b/>
                <w:bCs/>
                <w:color w:val="000000"/>
              </w:rPr>
              <w:t>Minimal (1–0 points)</w:t>
            </w:r>
          </w:p>
        </w:tc>
      </w:tr>
      <w:tr w:rsidR="00CF0885" w:rsidRPr="00CF0885" w14:paraId="5079E6EB" w14:textId="77777777" w:rsidTr="0073538E">
        <w:trPr>
          <w:cantSplit/>
          <w:tblHeader/>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6019329" w14:textId="77777777" w:rsidR="00CF0885" w:rsidRPr="00CF0885" w:rsidRDefault="00CF0885" w:rsidP="00CF0885">
            <w:pPr>
              <w:spacing w:line="279" w:lineRule="auto"/>
              <w:rPr>
                <w:rFonts w:ascii="Arial" w:eastAsia="Arial" w:hAnsi="Arial" w:cs="Arial"/>
                <w:b/>
                <w:bCs/>
                <w:color w:val="000000"/>
              </w:rPr>
            </w:pPr>
            <w:r w:rsidRPr="00CF0885">
              <w:rPr>
                <w:rFonts w:ascii="Arial" w:eastAsia="Arial" w:hAnsi="Arial" w:cs="Arial"/>
                <w:b/>
                <w:bCs/>
                <w:color w:val="000000"/>
              </w:rPr>
              <w:t>1.</w:t>
            </w:r>
          </w:p>
          <w:p w14:paraId="55773DCC"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b/>
                <w:bCs/>
                <w:color w:val="000000"/>
              </w:rPr>
              <w:t>Overall Budget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8A93E6"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color w:val="000000"/>
              </w:rPr>
              <w:t>Thoroughly and convincingly identifies only allowable and appropriate project expenses to support the activities of the grant for the project’s performance period. The budget</w:t>
            </w:r>
            <w:r w:rsidRPr="00CF0885">
              <w:rPr>
                <w:rFonts w:ascii="Arial" w:eastAsia="Arial" w:hAnsi="Arial" w:cs="Arial"/>
                <w:b/>
                <w:bCs/>
                <w:color w:val="000000"/>
              </w:rPr>
              <w:t xml:space="preserve"> </w:t>
            </w:r>
            <w:r w:rsidRPr="00CF0885">
              <w:rPr>
                <w:rFonts w:ascii="Arial" w:eastAsia="Arial" w:hAnsi="Arial" w:cs="Arial"/>
                <w:color w:val="000000"/>
              </w:rPr>
              <w:t>includes details that align the budget with the proposed activities and outcomes within the proposal. The budget includes the required .7 FTE staff member dedicated to the GEMS program.</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58C1C3"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color w:val="000000"/>
              </w:rPr>
              <w:t xml:space="preserve">Clearly </w:t>
            </w:r>
            <w:proofErr w:type="gramStart"/>
            <w:r w:rsidRPr="00CF0885">
              <w:rPr>
                <w:rFonts w:ascii="Arial" w:eastAsia="Arial" w:hAnsi="Arial" w:cs="Arial"/>
                <w:color w:val="000000"/>
              </w:rPr>
              <w:t>identifies</w:t>
            </w:r>
            <w:proofErr w:type="gramEnd"/>
            <w:r w:rsidRPr="00CF0885">
              <w:rPr>
                <w:rFonts w:ascii="Arial" w:eastAsia="Arial" w:hAnsi="Arial" w:cs="Arial"/>
                <w:color w:val="000000"/>
              </w:rPr>
              <w:t xml:space="preserve"> only allowable and appropriate project expenses to support the activities of the grant for the project’s performance period. However, the budget</w:t>
            </w:r>
            <w:r w:rsidRPr="00CF0885">
              <w:rPr>
                <w:rFonts w:ascii="Arial" w:eastAsia="Arial" w:hAnsi="Arial" w:cs="Arial"/>
                <w:b/>
                <w:bCs/>
                <w:color w:val="000000"/>
              </w:rPr>
              <w:t xml:space="preserve"> </w:t>
            </w:r>
            <w:r w:rsidRPr="00CF0885">
              <w:rPr>
                <w:rFonts w:ascii="Arial" w:eastAsia="Arial" w:hAnsi="Arial" w:cs="Arial"/>
                <w:color w:val="000000"/>
              </w:rPr>
              <w:t>is missing some details that would align the budget with the proposed activities and outcomes within the proposal. The budget includes the required .7 FTE staff member dedicated to the GEMS program.</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50E1C33"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color w:val="000000"/>
              </w:rPr>
              <w:t>Adequately identifies only allowable and appropriate project expenses to support the activities of the grant for the project’s performance period. However, the budget</w:t>
            </w:r>
            <w:r w:rsidRPr="00CF0885">
              <w:rPr>
                <w:rFonts w:ascii="Arial" w:eastAsia="Arial" w:hAnsi="Arial" w:cs="Arial"/>
                <w:b/>
                <w:bCs/>
                <w:color w:val="000000"/>
              </w:rPr>
              <w:t xml:space="preserve"> </w:t>
            </w:r>
            <w:r w:rsidRPr="00CF0885">
              <w:rPr>
                <w:rFonts w:ascii="Arial" w:eastAsia="Arial" w:hAnsi="Arial" w:cs="Arial"/>
                <w:color w:val="000000"/>
              </w:rPr>
              <w:t>is missing more details that would align the budget with the proposed activities and outcomes within the proposal. The budget includes the required .7 FTE staff member dedicated to the GEMS program.</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5C9982"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color w:val="000000"/>
              </w:rPr>
              <w:t>Minimally identifies the allowable and appropriate project expenses to support the activities of the grant for the project’s performance period or includes nonallowable expenses. Most of the budget goes towards costs that cannot be aligned with the proposed activities and outcomes within the proposal. The budget does not include the required .7 FTE staff member dedicated to the GEMS program.</w:t>
            </w:r>
          </w:p>
        </w:tc>
      </w:tr>
      <w:tr w:rsidR="00CF0885" w:rsidRPr="00CF0885" w14:paraId="0EA27DA0" w14:textId="77777777" w:rsidTr="0073538E">
        <w:trPr>
          <w:cantSplit/>
          <w:tblHeader/>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F9CA547" w14:textId="77777777" w:rsidR="00CF0885" w:rsidRPr="00CF0885" w:rsidRDefault="00CF0885" w:rsidP="00CF0885">
            <w:pPr>
              <w:spacing w:line="279" w:lineRule="auto"/>
              <w:rPr>
                <w:rFonts w:ascii="Arial" w:eastAsia="Arial" w:hAnsi="Arial" w:cs="Arial"/>
                <w:b/>
                <w:bCs/>
                <w:color w:val="000000"/>
              </w:rPr>
            </w:pPr>
            <w:r w:rsidRPr="00CF0885">
              <w:rPr>
                <w:rFonts w:ascii="Arial" w:eastAsia="Arial" w:hAnsi="Arial" w:cs="Arial"/>
                <w:b/>
                <w:bCs/>
                <w:color w:val="000000"/>
              </w:rPr>
              <w:t>2. Budget Detail</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77D81D0"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color w:val="000000"/>
              </w:rPr>
              <w:t>Provides a thorough and convincing budget detail describing each line item and how each proposed cost is necessary and reasonable in terms of project activities and evaluating project outcomes.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4E9ED7D"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color w:val="000000"/>
              </w:rPr>
              <w:t>Provides a clear budget detail describing each line item and how each proposed cost is necessary and reasonable in terms of project activities and evaluating project outcomes.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48C7F3"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color w:val="000000"/>
              </w:rPr>
              <w:t>Provides adequate budget detail describing each line item and how each proposed cost is aligned to project activities and evaluating project outcomes.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C2B9290" w14:textId="77777777" w:rsidR="00CF0885" w:rsidRPr="00CF0885" w:rsidRDefault="00CF0885" w:rsidP="00CF0885">
            <w:pPr>
              <w:spacing w:line="279" w:lineRule="auto"/>
              <w:rPr>
                <w:rFonts w:ascii="Arial" w:eastAsia="Arial" w:hAnsi="Arial" w:cs="Arial"/>
                <w:color w:val="000000"/>
              </w:rPr>
            </w:pPr>
            <w:r w:rsidRPr="00CF0885">
              <w:rPr>
                <w:rFonts w:ascii="Arial" w:eastAsia="Arial" w:hAnsi="Arial" w:cs="Arial"/>
                <w:color w:val="000000"/>
              </w:rPr>
              <w:t>Provides minimal budget detail for each line item and how each proposed cost is necessary and reasonable in terms of project activities and evaluating project outcomes.</w:t>
            </w:r>
          </w:p>
        </w:tc>
      </w:tr>
    </w:tbl>
    <w:p w14:paraId="2FA7E51E" w14:textId="77777777" w:rsidR="001F6FF2" w:rsidRPr="00C90BAC" w:rsidRDefault="001F6FF2">
      <w:pPr>
        <w:rPr>
          <w:rFonts w:ascii="Arial" w:hAnsi="Arial" w:cs="Arial"/>
        </w:rPr>
      </w:pPr>
    </w:p>
    <w:sectPr w:rsidR="001F6FF2" w:rsidRPr="00C90BAC" w:rsidSect="00183FB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EB7B" w14:textId="77777777" w:rsidR="00185E3E" w:rsidRDefault="00185E3E" w:rsidP="006C6F4A">
      <w:pPr>
        <w:spacing w:after="0" w:line="240" w:lineRule="auto"/>
      </w:pPr>
      <w:r>
        <w:separator/>
      </w:r>
    </w:p>
  </w:endnote>
  <w:endnote w:type="continuationSeparator" w:id="0">
    <w:p w14:paraId="2B6C12BC" w14:textId="77777777" w:rsidR="00185E3E" w:rsidRDefault="00185E3E" w:rsidP="006C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9C36" w14:textId="77777777" w:rsidR="00185E3E" w:rsidRDefault="00185E3E" w:rsidP="006C6F4A">
      <w:pPr>
        <w:spacing w:after="0" w:line="240" w:lineRule="auto"/>
      </w:pPr>
      <w:r>
        <w:separator/>
      </w:r>
    </w:p>
  </w:footnote>
  <w:footnote w:type="continuationSeparator" w:id="0">
    <w:p w14:paraId="2EEC2912" w14:textId="77777777" w:rsidR="00185E3E" w:rsidRDefault="00185E3E" w:rsidP="006C6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AC"/>
    <w:rsid w:val="00023EE8"/>
    <w:rsid w:val="0005116C"/>
    <w:rsid w:val="000703D8"/>
    <w:rsid w:val="000A5413"/>
    <w:rsid w:val="000B03F9"/>
    <w:rsid w:val="0016302C"/>
    <w:rsid w:val="00183FB6"/>
    <w:rsid w:val="00185E3E"/>
    <w:rsid w:val="001F2DD7"/>
    <w:rsid w:val="001F6FF2"/>
    <w:rsid w:val="00240051"/>
    <w:rsid w:val="0027679F"/>
    <w:rsid w:val="002C36A6"/>
    <w:rsid w:val="00363A6D"/>
    <w:rsid w:val="00407591"/>
    <w:rsid w:val="004077FB"/>
    <w:rsid w:val="004358B9"/>
    <w:rsid w:val="004875BC"/>
    <w:rsid w:val="004C3320"/>
    <w:rsid w:val="004C48F6"/>
    <w:rsid w:val="004D5D08"/>
    <w:rsid w:val="00544873"/>
    <w:rsid w:val="005613BB"/>
    <w:rsid w:val="005756E1"/>
    <w:rsid w:val="005A528A"/>
    <w:rsid w:val="005B093A"/>
    <w:rsid w:val="005B3D7E"/>
    <w:rsid w:val="005E52AB"/>
    <w:rsid w:val="005F64C7"/>
    <w:rsid w:val="0061695C"/>
    <w:rsid w:val="00636500"/>
    <w:rsid w:val="00694A9C"/>
    <w:rsid w:val="006A04BC"/>
    <w:rsid w:val="006C2A6E"/>
    <w:rsid w:val="006C6F4A"/>
    <w:rsid w:val="006E623E"/>
    <w:rsid w:val="006F7B09"/>
    <w:rsid w:val="0073538E"/>
    <w:rsid w:val="007468F6"/>
    <w:rsid w:val="00771905"/>
    <w:rsid w:val="007D2E89"/>
    <w:rsid w:val="007E4AC7"/>
    <w:rsid w:val="00821D43"/>
    <w:rsid w:val="00824317"/>
    <w:rsid w:val="00827812"/>
    <w:rsid w:val="00857A4C"/>
    <w:rsid w:val="00860BE4"/>
    <w:rsid w:val="00861B36"/>
    <w:rsid w:val="00870B2A"/>
    <w:rsid w:val="008B0284"/>
    <w:rsid w:val="008D056B"/>
    <w:rsid w:val="00933934"/>
    <w:rsid w:val="0094702A"/>
    <w:rsid w:val="00954D6F"/>
    <w:rsid w:val="00965CBF"/>
    <w:rsid w:val="00972EDF"/>
    <w:rsid w:val="009A7FB5"/>
    <w:rsid w:val="009C4CF9"/>
    <w:rsid w:val="009D47FF"/>
    <w:rsid w:val="00A33CCE"/>
    <w:rsid w:val="00A65F38"/>
    <w:rsid w:val="00A72F65"/>
    <w:rsid w:val="00A74753"/>
    <w:rsid w:val="00B25827"/>
    <w:rsid w:val="00B335BE"/>
    <w:rsid w:val="00B722D0"/>
    <w:rsid w:val="00C0445E"/>
    <w:rsid w:val="00C53AC4"/>
    <w:rsid w:val="00C54ED8"/>
    <w:rsid w:val="00C90BAC"/>
    <w:rsid w:val="00CA5ED8"/>
    <w:rsid w:val="00CF0885"/>
    <w:rsid w:val="00D21561"/>
    <w:rsid w:val="00D83DED"/>
    <w:rsid w:val="00D84BD5"/>
    <w:rsid w:val="00DA42F8"/>
    <w:rsid w:val="00DB72B9"/>
    <w:rsid w:val="00E13D6D"/>
    <w:rsid w:val="00E37388"/>
    <w:rsid w:val="00E67528"/>
    <w:rsid w:val="00E67EF4"/>
    <w:rsid w:val="00EA2845"/>
    <w:rsid w:val="00EB4EAF"/>
    <w:rsid w:val="00ED6CAA"/>
    <w:rsid w:val="00F32436"/>
    <w:rsid w:val="00F63D09"/>
    <w:rsid w:val="00F8140F"/>
    <w:rsid w:val="00F95026"/>
    <w:rsid w:val="00FB2823"/>
    <w:rsid w:val="00FE32A7"/>
    <w:rsid w:val="081D08C6"/>
    <w:rsid w:val="1BC25298"/>
    <w:rsid w:val="365E8BCD"/>
    <w:rsid w:val="40DC7E19"/>
    <w:rsid w:val="43BDDA18"/>
    <w:rsid w:val="4A93578D"/>
    <w:rsid w:val="4ED025FC"/>
    <w:rsid w:val="6A25F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57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63D09"/>
    <w:pPr>
      <w:outlineLvl w:val="0"/>
    </w:pPr>
    <w:rPr>
      <w:rFonts w:ascii="Arial" w:hAnsi="Arial" w:cs="Arial"/>
    </w:rPr>
  </w:style>
  <w:style w:type="paragraph" w:styleId="Heading2">
    <w:name w:val="heading 2"/>
    <w:basedOn w:val="Heading1"/>
    <w:next w:val="Normal"/>
    <w:link w:val="Heading2Char"/>
    <w:uiPriority w:val="9"/>
    <w:unhideWhenUsed/>
    <w:qFormat/>
    <w:rsid w:val="0094702A"/>
    <w:pPr>
      <w:outlineLvl w:val="1"/>
    </w:pPr>
    <w:rPr>
      <w:sz w:val="36"/>
    </w:rPr>
  </w:style>
  <w:style w:type="paragraph" w:styleId="Heading3">
    <w:name w:val="heading 3"/>
    <w:basedOn w:val="Normal"/>
    <w:next w:val="Normal"/>
    <w:link w:val="Heading3Char"/>
    <w:uiPriority w:val="9"/>
    <w:unhideWhenUsed/>
    <w:qFormat/>
    <w:rsid w:val="00EB4EAF"/>
    <w:pPr>
      <w:keepNext/>
      <w:keepLines/>
      <w:suppressAutoHyphens/>
      <w:spacing w:before="280" w:after="80" w:line="1" w:lineRule="atLeast"/>
      <w:ind w:leftChars="-1" w:left="-1" w:hangingChars="1" w:hanging="1"/>
      <w:textDirection w:val="btLr"/>
      <w:textAlignment w:val="top"/>
      <w:outlineLvl w:val="2"/>
    </w:pPr>
    <w:rPr>
      <w:rFonts w:ascii="Arial" w:eastAsia="Calibri" w:hAnsi="Arial" w:cs="Calibri"/>
      <w:b/>
      <w:color w:val="000000"/>
      <w:kern w:val="0"/>
      <w:position w:val="-1"/>
      <w:sz w:val="24"/>
      <w:szCs w:val="28"/>
      <w14:ligatures w14:val="none"/>
    </w:rPr>
  </w:style>
  <w:style w:type="paragraph" w:styleId="Heading4">
    <w:name w:val="heading 4"/>
    <w:basedOn w:val="Normal"/>
    <w:next w:val="Normal"/>
    <w:link w:val="Heading4Char"/>
    <w:uiPriority w:val="9"/>
    <w:semiHidden/>
    <w:unhideWhenUsed/>
    <w:qFormat/>
    <w:rsid w:val="00C90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02A"/>
    <w:rPr>
      <w:rFonts w:ascii="Arial" w:eastAsiaTheme="majorEastAsia" w:hAnsi="Arial" w:cs="Arial"/>
      <w:spacing w:val="-10"/>
      <w:kern w:val="28"/>
      <w:sz w:val="36"/>
      <w:szCs w:val="56"/>
    </w:rPr>
  </w:style>
  <w:style w:type="character" w:customStyle="1" w:styleId="Heading1Char">
    <w:name w:val="Heading 1 Char"/>
    <w:basedOn w:val="DefaultParagraphFont"/>
    <w:link w:val="Heading1"/>
    <w:uiPriority w:val="9"/>
    <w:rsid w:val="00F63D09"/>
    <w:rPr>
      <w:rFonts w:ascii="Arial" w:eastAsiaTheme="majorEastAsia" w:hAnsi="Arial" w:cs="Arial"/>
      <w:spacing w:val="-10"/>
      <w:kern w:val="28"/>
      <w:sz w:val="56"/>
      <w:szCs w:val="56"/>
    </w:rPr>
  </w:style>
  <w:style w:type="character" w:customStyle="1" w:styleId="Heading3Char">
    <w:name w:val="Heading 3 Char"/>
    <w:basedOn w:val="DefaultParagraphFont"/>
    <w:link w:val="Heading3"/>
    <w:uiPriority w:val="9"/>
    <w:rsid w:val="00EB4EAF"/>
    <w:rPr>
      <w:rFonts w:ascii="Arial" w:eastAsia="Calibri" w:hAnsi="Arial" w:cs="Calibri"/>
      <w:b/>
      <w:color w:val="000000"/>
      <w:kern w:val="0"/>
      <w:position w:val="-1"/>
      <w:sz w:val="24"/>
      <w:szCs w:val="28"/>
      <w14:ligatures w14:val="none"/>
    </w:rPr>
  </w:style>
  <w:style w:type="character" w:customStyle="1" w:styleId="Heading4Char">
    <w:name w:val="Heading 4 Char"/>
    <w:basedOn w:val="DefaultParagraphFont"/>
    <w:link w:val="Heading4"/>
    <w:uiPriority w:val="9"/>
    <w:semiHidden/>
    <w:rsid w:val="00C90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BAC"/>
    <w:rPr>
      <w:rFonts w:eastAsiaTheme="majorEastAsia" w:cstheme="majorBidi"/>
      <w:color w:val="272727" w:themeColor="text1" w:themeTint="D8"/>
    </w:rPr>
  </w:style>
  <w:style w:type="paragraph" w:styleId="Title">
    <w:name w:val="Title"/>
    <w:basedOn w:val="Normal"/>
    <w:next w:val="Normal"/>
    <w:link w:val="TitleChar"/>
    <w:uiPriority w:val="10"/>
    <w:qFormat/>
    <w:rsid w:val="00C90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BAC"/>
    <w:pPr>
      <w:spacing w:before="160"/>
      <w:jc w:val="center"/>
    </w:pPr>
    <w:rPr>
      <w:i/>
      <w:iCs/>
      <w:color w:val="404040" w:themeColor="text1" w:themeTint="BF"/>
    </w:rPr>
  </w:style>
  <w:style w:type="character" w:customStyle="1" w:styleId="QuoteChar">
    <w:name w:val="Quote Char"/>
    <w:basedOn w:val="DefaultParagraphFont"/>
    <w:link w:val="Quote"/>
    <w:uiPriority w:val="29"/>
    <w:rsid w:val="00C90BAC"/>
    <w:rPr>
      <w:i/>
      <w:iCs/>
      <w:color w:val="404040" w:themeColor="text1" w:themeTint="BF"/>
    </w:rPr>
  </w:style>
  <w:style w:type="paragraph" w:styleId="ListParagraph">
    <w:name w:val="List Paragraph"/>
    <w:basedOn w:val="Normal"/>
    <w:uiPriority w:val="34"/>
    <w:qFormat/>
    <w:rsid w:val="00C90BAC"/>
    <w:pPr>
      <w:ind w:left="720"/>
      <w:contextualSpacing/>
    </w:pPr>
  </w:style>
  <w:style w:type="character" w:styleId="IntenseEmphasis">
    <w:name w:val="Intense Emphasis"/>
    <w:basedOn w:val="DefaultParagraphFont"/>
    <w:uiPriority w:val="21"/>
    <w:qFormat/>
    <w:rsid w:val="00C90BAC"/>
    <w:rPr>
      <w:i/>
      <w:iCs/>
      <w:color w:val="0F4761" w:themeColor="accent1" w:themeShade="BF"/>
    </w:rPr>
  </w:style>
  <w:style w:type="paragraph" w:styleId="IntenseQuote">
    <w:name w:val="Intense Quote"/>
    <w:basedOn w:val="Normal"/>
    <w:next w:val="Normal"/>
    <w:link w:val="IntenseQuoteChar"/>
    <w:uiPriority w:val="30"/>
    <w:qFormat/>
    <w:rsid w:val="00C90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BAC"/>
    <w:rPr>
      <w:i/>
      <w:iCs/>
      <w:color w:val="0F4761" w:themeColor="accent1" w:themeShade="BF"/>
    </w:rPr>
  </w:style>
  <w:style w:type="character" w:styleId="IntenseReference">
    <w:name w:val="Intense Reference"/>
    <w:basedOn w:val="DefaultParagraphFont"/>
    <w:uiPriority w:val="32"/>
    <w:qFormat/>
    <w:rsid w:val="00C90BAC"/>
    <w:rPr>
      <w:b/>
      <w:bCs/>
      <w:smallCaps/>
      <w:color w:val="0F4761" w:themeColor="accent1" w:themeShade="BF"/>
      <w:spacing w:val="5"/>
    </w:rPr>
  </w:style>
  <w:style w:type="table" w:customStyle="1" w:styleId="TableGrid1">
    <w:name w:val="Table Grid1"/>
    <w:basedOn w:val="TableNormal"/>
    <w:next w:val="TableGrid"/>
    <w:uiPriority w:val="59"/>
    <w:rsid w:val="00CF0885"/>
    <w:pPr>
      <w:spacing w:after="0" w:line="240" w:lineRule="auto"/>
    </w:pPr>
    <w:rPr>
      <w:rFonts w:eastAsia="MS Mincho"/>
      <w:kern w:val="0"/>
      <w:sz w:val="24"/>
      <w:szCs w:val="24"/>
      <w:lang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F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F4A"/>
  </w:style>
  <w:style w:type="paragraph" w:styleId="Footer">
    <w:name w:val="footer"/>
    <w:basedOn w:val="Normal"/>
    <w:link w:val="FooterChar"/>
    <w:uiPriority w:val="99"/>
    <w:unhideWhenUsed/>
    <w:rsid w:val="006C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77443-4791-4EF9-B05F-10270F27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2563</Words>
  <Characters>15804</Characters>
  <Application>Microsoft Office Word</Application>
  <DocSecurity>0</DocSecurity>
  <Lines>769</Lines>
  <Paragraphs>168</Paragraphs>
  <ScaleCrop>false</ScaleCrop>
  <HeadingPairs>
    <vt:vector size="2" baseType="variant">
      <vt:variant>
        <vt:lpstr>Title</vt:lpstr>
      </vt:variant>
      <vt:variant>
        <vt:i4>1</vt:i4>
      </vt:variant>
    </vt:vector>
  </HeadingPairs>
  <TitlesOfParts>
    <vt:vector size="1" baseType="lpstr">
      <vt:lpstr>RFA-26: GEMS Errata 1</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GEMS Errata 1 - Funding (CA Dept of Education)</dc:title>
  <dc:subject>Errata 1 for the Geo-Regional Experts for Multilingual Students (GEMS) Request for Applications (RFA).</dc:subject>
  <dc:creator/>
  <cp:keywords/>
  <dc:description/>
  <cp:lastModifiedBy/>
  <cp:revision>1</cp:revision>
  <dcterms:created xsi:type="dcterms:W3CDTF">2025-12-05T01:09:00Z</dcterms:created>
  <dcterms:modified xsi:type="dcterms:W3CDTF">2025-12-06T00:47:00Z</dcterms:modified>
</cp:coreProperties>
</file>