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B2E0" w14:textId="703EFCCE" w:rsidR="005B50D1" w:rsidRPr="000B2922" w:rsidRDefault="007C5D42" w:rsidP="00542F9B">
      <w:pPr>
        <w:pStyle w:val="Heading1"/>
        <w:spacing w:before="0" w:after="480"/>
        <w:jc w:val="center"/>
        <w:rPr>
          <w:rFonts w:ascii="Arial" w:hAnsi="Arial" w:cs="Arial"/>
          <w:b/>
          <w:color w:val="auto"/>
          <w:sz w:val="24"/>
          <w:szCs w:val="24"/>
        </w:rPr>
      </w:pPr>
      <w:bookmarkStart w:id="0" w:name="_GoBack"/>
      <w:bookmarkEnd w:id="0"/>
      <w:r w:rsidRPr="00542F9B">
        <w:rPr>
          <w:rFonts w:ascii="Arial" w:hAnsi="Arial" w:cs="Arial"/>
          <w:b/>
          <w:color w:val="auto"/>
          <w:sz w:val="24"/>
          <w:szCs w:val="24"/>
        </w:rPr>
        <w:t xml:space="preserve">Memorandum of Understanding </w:t>
      </w:r>
      <w:r w:rsidR="005B50D1" w:rsidRPr="00542F9B">
        <w:rPr>
          <w:rFonts w:ascii="Arial" w:hAnsi="Arial" w:cs="Arial"/>
          <w:b/>
          <w:color w:val="auto"/>
          <w:sz w:val="24"/>
          <w:szCs w:val="24"/>
        </w:rPr>
        <w:t>Between</w:t>
      </w:r>
      <w:r w:rsidR="00542F9B" w:rsidRPr="00542F9B">
        <w:rPr>
          <w:rFonts w:ascii="Arial" w:hAnsi="Arial" w:cs="Arial"/>
          <w:b/>
          <w:color w:val="auto"/>
          <w:sz w:val="24"/>
          <w:szCs w:val="24"/>
        </w:rPr>
        <w:br/>
      </w:r>
      <w:r w:rsidR="00F65563" w:rsidRPr="00542F9B">
        <w:rPr>
          <w:rFonts w:ascii="Arial" w:hAnsi="Arial" w:cs="Arial"/>
          <w:b/>
          <w:color w:val="auto"/>
          <w:sz w:val="24"/>
          <w:szCs w:val="24"/>
        </w:rPr>
        <w:t xml:space="preserve">The </w:t>
      </w:r>
      <w:r w:rsidR="005B50D1" w:rsidRPr="00542F9B">
        <w:rPr>
          <w:rFonts w:ascii="Arial" w:hAnsi="Arial" w:cs="Arial"/>
          <w:b/>
          <w:color w:val="auto"/>
          <w:sz w:val="24"/>
          <w:szCs w:val="24"/>
        </w:rPr>
        <w:t>California Department of Education and</w:t>
      </w:r>
      <w:r w:rsidR="00542F9B" w:rsidRPr="00542F9B">
        <w:rPr>
          <w:rFonts w:ascii="Arial" w:hAnsi="Arial" w:cs="Arial"/>
          <w:b/>
          <w:color w:val="auto"/>
          <w:sz w:val="24"/>
          <w:szCs w:val="24"/>
        </w:rPr>
        <w:br/>
      </w:r>
      <w:r w:rsidR="005B50D1" w:rsidRPr="00542F9B">
        <w:rPr>
          <w:rFonts w:ascii="Arial" w:hAnsi="Arial" w:cs="Arial"/>
          <w:b/>
          <w:color w:val="auto"/>
          <w:sz w:val="24"/>
          <w:szCs w:val="24"/>
        </w:rPr>
        <w:t xml:space="preserve">School Health Demonstration Project </w:t>
      </w:r>
      <w:r w:rsidR="0094708F" w:rsidRPr="00542F9B">
        <w:rPr>
          <w:rFonts w:ascii="Arial" w:hAnsi="Arial" w:cs="Arial"/>
          <w:b/>
          <w:color w:val="auto"/>
          <w:sz w:val="24"/>
          <w:szCs w:val="24"/>
        </w:rPr>
        <w:t>T</w:t>
      </w:r>
      <w:r w:rsidR="00D1055F" w:rsidRPr="00542F9B">
        <w:rPr>
          <w:rFonts w:ascii="Arial" w:hAnsi="Arial" w:cs="Arial"/>
          <w:b/>
          <w:color w:val="auto"/>
          <w:sz w:val="24"/>
          <w:szCs w:val="24"/>
        </w:rPr>
        <w:t xml:space="preserve">echnical </w:t>
      </w:r>
      <w:r w:rsidR="0094708F" w:rsidRPr="00542F9B">
        <w:rPr>
          <w:rFonts w:ascii="Arial" w:hAnsi="Arial" w:cs="Arial"/>
          <w:b/>
          <w:color w:val="auto"/>
          <w:sz w:val="24"/>
          <w:szCs w:val="24"/>
        </w:rPr>
        <w:t>A</w:t>
      </w:r>
      <w:r w:rsidR="00D1055F" w:rsidRPr="00542F9B">
        <w:rPr>
          <w:rFonts w:ascii="Arial" w:hAnsi="Arial" w:cs="Arial"/>
          <w:b/>
          <w:color w:val="auto"/>
          <w:sz w:val="24"/>
          <w:szCs w:val="24"/>
        </w:rPr>
        <w:t>ssistance</w:t>
      </w:r>
      <w:r w:rsidR="0094708F" w:rsidRPr="00542F9B">
        <w:rPr>
          <w:rFonts w:ascii="Arial" w:hAnsi="Arial" w:cs="Arial"/>
          <w:b/>
          <w:color w:val="auto"/>
          <w:sz w:val="24"/>
          <w:szCs w:val="24"/>
        </w:rPr>
        <w:t xml:space="preserve"> Teams</w:t>
      </w:r>
    </w:p>
    <w:p w14:paraId="62753F6F" w14:textId="77777777" w:rsidR="00542F9B" w:rsidRDefault="007C5D42" w:rsidP="00951464">
      <w:pPr>
        <w:pStyle w:val="Heading2"/>
        <w:numPr>
          <w:ilvl w:val="0"/>
          <w:numId w:val="24"/>
        </w:numPr>
        <w:ind w:left="360"/>
      </w:pPr>
      <w:r w:rsidRPr="00A534E2">
        <w:t>B</w:t>
      </w:r>
      <w:r w:rsidR="00F55204" w:rsidRPr="00A534E2">
        <w:t>ACKGROUND</w:t>
      </w:r>
    </w:p>
    <w:p w14:paraId="409D7618" w14:textId="6892CAA6" w:rsidR="00347452" w:rsidRPr="00542F9B" w:rsidRDefault="00394711" w:rsidP="00542F9B">
      <w:pPr>
        <w:pStyle w:val="ListParagraph"/>
        <w:spacing w:after="240"/>
        <w:ind w:left="360"/>
        <w:rPr>
          <w:rFonts w:ascii="Arial" w:hAnsi="Arial" w:cs="Arial"/>
        </w:rPr>
      </w:pPr>
      <w:r w:rsidRPr="00542F9B">
        <w:rPr>
          <w:rFonts w:ascii="Arial" w:hAnsi="Arial" w:cs="Arial"/>
        </w:rPr>
        <w:t xml:space="preserve">Pursuant to </w:t>
      </w:r>
      <w:r w:rsidR="001648A5" w:rsidRPr="00542F9B">
        <w:rPr>
          <w:rFonts w:ascii="Arial" w:hAnsi="Arial" w:cs="Arial"/>
        </w:rPr>
        <w:t xml:space="preserve">California </w:t>
      </w:r>
      <w:r w:rsidR="005B50D1" w:rsidRPr="00542F9B">
        <w:rPr>
          <w:rFonts w:ascii="Arial" w:hAnsi="Arial" w:cs="Arial"/>
          <w:i/>
        </w:rPr>
        <w:t>Education Code</w:t>
      </w:r>
      <w:r w:rsidR="005B50D1" w:rsidRPr="00542F9B">
        <w:rPr>
          <w:rFonts w:ascii="Arial" w:hAnsi="Arial" w:cs="Arial"/>
        </w:rPr>
        <w:t xml:space="preserve"> </w:t>
      </w:r>
      <w:r w:rsidR="004C48E4" w:rsidRPr="00542F9B">
        <w:rPr>
          <w:rFonts w:ascii="Arial" w:hAnsi="Arial" w:cs="Arial"/>
        </w:rPr>
        <w:t>(</w:t>
      </w:r>
      <w:r w:rsidR="006E4638" w:rsidRPr="00542F9B">
        <w:rPr>
          <w:rFonts w:ascii="Arial" w:hAnsi="Arial" w:cs="Arial"/>
          <w:i/>
        </w:rPr>
        <w:t>EC</w:t>
      </w:r>
      <w:r w:rsidR="004C48E4" w:rsidRPr="00542F9B">
        <w:rPr>
          <w:rFonts w:ascii="Arial" w:hAnsi="Arial" w:cs="Arial"/>
        </w:rPr>
        <w:t xml:space="preserve">) </w:t>
      </w:r>
      <w:r w:rsidR="001648A5" w:rsidRPr="00542F9B">
        <w:rPr>
          <w:rFonts w:ascii="Arial" w:hAnsi="Arial" w:cs="Arial"/>
        </w:rPr>
        <w:t>S</w:t>
      </w:r>
      <w:r w:rsidR="005B50D1" w:rsidRPr="00542F9B">
        <w:rPr>
          <w:rFonts w:ascii="Arial" w:hAnsi="Arial" w:cs="Arial"/>
        </w:rPr>
        <w:t xml:space="preserve">ection 49421(a), as enacted on </w:t>
      </w:r>
      <w:r w:rsidR="00DE3EC9" w:rsidRPr="00542F9B">
        <w:rPr>
          <w:rFonts w:ascii="Arial" w:hAnsi="Arial" w:cs="Arial"/>
        </w:rPr>
        <w:t>September 23, 2021</w:t>
      </w:r>
      <w:r w:rsidRPr="00542F9B">
        <w:rPr>
          <w:rFonts w:ascii="Arial" w:hAnsi="Arial" w:cs="Arial"/>
        </w:rPr>
        <w:t xml:space="preserve">, </w:t>
      </w:r>
      <w:r w:rsidR="00347452" w:rsidRPr="00542F9B">
        <w:rPr>
          <w:rFonts w:ascii="Arial" w:hAnsi="Arial" w:cs="Arial"/>
        </w:rPr>
        <w:t>$5</w:t>
      </w:r>
      <w:r w:rsidR="001648A5" w:rsidRPr="00542F9B">
        <w:rPr>
          <w:rFonts w:ascii="Arial" w:hAnsi="Arial" w:cs="Arial"/>
        </w:rPr>
        <w:t xml:space="preserve"> million</w:t>
      </w:r>
      <w:r w:rsidRPr="00542F9B">
        <w:rPr>
          <w:rFonts w:ascii="Arial" w:hAnsi="Arial" w:cs="Arial"/>
        </w:rPr>
        <w:t xml:space="preserve"> was</w:t>
      </w:r>
      <w:r w:rsidR="00347452" w:rsidRPr="00542F9B">
        <w:rPr>
          <w:rFonts w:ascii="Arial" w:hAnsi="Arial" w:cs="Arial"/>
        </w:rPr>
        <w:t xml:space="preserve"> appropriated to the </w:t>
      </w:r>
      <w:r w:rsidRPr="00542F9B">
        <w:rPr>
          <w:rFonts w:ascii="Arial" w:hAnsi="Arial" w:cs="Arial"/>
        </w:rPr>
        <w:t xml:space="preserve">State </w:t>
      </w:r>
      <w:r w:rsidR="00347452" w:rsidRPr="00542F9B">
        <w:rPr>
          <w:rFonts w:ascii="Arial" w:hAnsi="Arial" w:cs="Arial"/>
        </w:rPr>
        <w:t xml:space="preserve">Superintendent </w:t>
      </w:r>
      <w:r w:rsidRPr="00542F9B">
        <w:rPr>
          <w:rFonts w:ascii="Arial" w:hAnsi="Arial" w:cs="Arial"/>
        </w:rPr>
        <w:t>of Public Instruction</w:t>
      </w:r>
      <w:r w:rsidR="005B50D1" w:rsidRPr="00542F9B">
        <w:rPr>
          <w:rFonts w:ascii="Arial" w:hAnsi="Arial" w:cs="Arial"/>
        </w:rPr>
        <w:t xml:space="preserve"> </w:t>
      </w:r>
      <w:r w:rsidRPr="00542F9B">
        <w:rPr>
          <w:rFonts w:ascii="Arial" w:hAnsi="Arial" w:cs="Arial"/>
        </w:rPr>
        <w:t>f</w:t>
      </w:r>
      <w:r w:rsidR="00347452" w:rsidRPr="00542F9B">
        <w:rPr>
          <w:rFonts w:ascii="Arial" w:hAnsi="Arial" w:cs="Arial"/>
        </w:rPr>
        <w:t>or the School Health Demonstration Project</w:t>
      </w:r>
      <w:r w:rsidR="005B50D1" w:rsidRPr="00542F9B">
        <w:rPr>
          <w:rFonts w:ascii="Arial" w:hAnsi="Arial" w:cs="Arial"/>
        </w:rPr>
        <w:t xml:space="preserve"> (SHDP)</w:t>
      </w:r>
      <w:r w:rsidR="00347452" w:rsidRPr="00542F9B">
        <w:rPr>
          <w:rFonts w:ascii="Arial" w:hAnsi="Arial" w:cs="Arial"/>
        </w:rPr>
        <w:t xml:space="preserve">. The </w:t>
      </w:r>
      <w:r w:rsidR="005B50D1" w:rsidRPr="00542F9B">
        <w:rPr>
          <w:rFonts w:ascii="Arial" w:hAnsi="Arial" w:cs="Arial"/>
        </w:rPr>
        <w:t xml:space="preserve">SDHP </w:t>
      </w:r>
      <w:r w:rsidR="00347452" w:rsidRPr="00542F9B">
        <w:rPr>
          <w:rFonts w:ascii="Arial" w:hAnsi="Arial" w:cs="Arial"/>
        </w:rPr>
        <w:t>is a pilot project to expand comprehensive health and mental health services to public school pupils by providing</w:t>
      </w:r>
      <w:r w:rsidRPr="00542F9B">
        <w:rPr>
          <w:rFonts w:ascii="Arial" w:hAnsi="Arial" w:cs="Arial"/>
        </w:rPr>
        <w:t xml:space="preserve"> selected </w:t>
      </w:r>
      <w:r w:rsidR="00347452" w:rsidRPr="00542F9B">
        <w:rPr>
          <w:rFonts w:ascii="Arial" w:hAnsi="Arial" w:cs="Arial"/>
        </w:rPr>
        <w:t xml:space="preserve">local educational agencies </w:t>
      </w:r>
      <w:r w:rsidRPr="00542F9B">
        <w:rPr>
          <w:rFonts w:ascii="Arial" w:hAnsi="Arial" w:cs="Arial"/>
        </w:rPr>
        <w:t xml:space="preserve">(LEAs) </w:t>
      </w:r>
      <w:r w:rsidR="00347452" w:rsidRPr="00542F9B">
        <w:rPr>
          <w:rFonts w:ascii="Arial" w:hAnsi="Arial" w:cs="Arial"/>
        </w:rPr>
        <w:t xml:space="preserve">with intensive assistance and support to build the capacity </w:t>
      </w:r>
      <w:r w:rsidRPr="00542F9B">
        <w:rPr>
          <w:rFonts w:ascii="Arial" w:hAnsi="Arial" w:cs="Arial"/>
        </w:rPr>
        <w:t xml:space="preserve">so that the LEAs can </w:t>
      </w:r>
      <w:r w:rsidR="00347452" w:rsidRPr="00542F9B">
        <w:rPr>
          <w:rFonts w:ascii="Arial" w:hAnsi="Arial" w:cs="Arial"/>
        </w:rPr>
        <w:t xml:space="preserve">participate in, contract with, and conduct billing and claiming in the Medi-Cal </w:t>
      </w:r>
      <w:r w:rsidR="001648A5" w:rsidRPr="00542F9B">
        <w:rPr>
          <w:rFonts w:ascii="Arial" w:hAnsi="Arial" w:cs="Arial"/>
        </w:rPr>
        <w:t>P</w:t>
      </w:r>
      <w:r w:rsidR="00347452" w:rsidRPr="00542F9B">
        <w:rPr>
          <w:rFonts w:ascii="Arial" w:hAnsi="Arial" w:cs="Arial"/>
        </w:rPr>
        <w:t>rogram through all of the following:</w:t>
      </w:r>
    </w:p>
    <w:p w14:paraId="73C85A72" w14:textId="47287384" w:rsidR="00347452" w:rsidRPr="00A534E2" w:rsidRDefault="00347452" w:rsidP="00542F9B">
      <w:pPr>
        <w:pStyle w:val="NormalWeb"/>
        <w:numPr>
          <w:ilvl w:val="0"/>
          <w:numId w:val="23"/>
        </w:numPr>
        <w:shd w:val="clear" w:color="auto" w:fill="FFFFFF"/>
        <w:spacing w:before="0" w:beforeAutospacing="0" w:after="240" w:afterAutospacing="0"/>
        <w:textAlignment w:val="baseline"/>
        <w:rPr>
          <w:rFonts w:ascii="Arial" w:hAnsi="Arial" w:cs="Arial"/>
        </w:rPr>
      </w:pPr>
      <w:r w:rsidRPr="00A534E2">
        <w:rPr>
          <w:rFonts w:ascii="Arial" w:hAnsi="Arial" w:cs="Arial"/>
        </w:rPr>
        <w:t>The Local Educational Agency Medi-Cal Billing Option Program</w:t>
      </w:r>
      <w:r w:rsidR="0002019D">
        <w:rPr>
          <w:rFonts w:ascii="Arial" w:hAnsi="Arial" w:cs="Arial"/>
        </w:rPr>
        <w:t xml:space="preserve"> (LEA BOP)</w:t>
      </w:r>
      <w:r w:rsidRPr="00A534E2">
        <w:rPr>
          <w:rFonts w:ascii="Arial" w:hAnsi="Arial" w:cs="Arial"/>
        </w:rPr>
        <w:t>.</w:t>
      </w:r>
    </w:p>
    <w:p w14:paraId="6842BE8C" w14:textId="304F80AA" w:rsidR="00347452" w:rsidRPr="00A534E2" w:rsidRDefault="00347452" w:rsidP="00542F9B">
      <w:pPr>
        <w:pStyle w:val="NormalWeb"/>
        <w:numPr>
          <w:ilvl w:val="0"/>
          <w:numId w:val="23"/>
        </w:numPr>
        <w:shd w:val="clear" w:color="auto" w:fill="FFFFFF"/>
        <w:spacing w:before="0" w:beforeAutospacing="0" w:after="240" w:afterAutospacing="0"/>
        <w:textAlignment w:val="baseline"/>
        <w:rPr>
          <w:rFonts w:ascii="Arial" w:hAnsi="Arial" w:cs="Arial"/>
        </w:rPr>
      </w:pPr>
      <w:r w:rsidRPr="00A534E2">
        <w:rPr>
          <w:rFonts w:ascii="Arial" w:hAnsi="Arial" w:cs="Arial"/>
        </w:rPr>
        <w:t>The School-Based Medi-Cal Administrative Activities Program</w:t>
      </w:r>
      <w:r w:rsidR="0002019D">
        <w:rPr>
          <w:rFonts w:ascii="Arial" w:hAnsi="Arial" w:cs="Arial"/>
        </w:rPr>
        <w:t xml:space="preserve"> (SMAA)</w:t>
      </w:r>
      <w:r w:rsidRPr="00A534E2">
        <w:rPr>
          <w:rFonts w:ascii="Arial" w:hAnsi="Arial" w:cs="Arial"/>
        </w:rPr>
        <w:t>.</w:t>
      </w:r>
    </w:p>
    <w:p w14:paraId="6394F9DE" w14:textId="111E7132" w:rsidR="00347452" w:rsidRPr="00A534E2" w:rsidRDefault="00347452" w:rsidP="00542F9B">
      <w:pPr>
        <w:pStyle w:val="NormalWeb"/>
        <w:numPr>
          <w:ilvl w:val="0"/>
          <w:numId w:val="23"/>
        </w:numPr>
        <w:shd w:val="clear" w:color="auto" w:fill="FFFFFF"/>
        <w:spacing w:before="0" w:beforeAutospacing="0" w:after="240" w:afterAutospacing="0"/>
        <w:textAlignment w:val="baseline"/>
        <w:rPr>
          <w:rFonts w:ascii="Arial" w:hAnsi="Arial" w:cs="Arial"/>
        </w:rPr>
      </w:pPr>
      <w:r w:rsidRPr="00A534E2">
        <w:rPr>
          <w:rFonts w:ascii="Arial" w:hAnsi="Arial" w:cs="Arial"/>
        </w:rPr>
        <w:t xml:space="preserve">Contracting or entering into a </w:t>
      </w:r>
      <w:r w:rsidR="001648A5">
        <w:rPr>
          <w:rFonts w:ascii="Arial" w:hAnsi="Arial" w:cs="Arial"/>
        </w:rPr>
        <w:t>M</w:t>
      </w:r>
      <w:r w:rsidRPr="00A534E2">
        <w:rPr>
          <w:rFonts w:ascii="Arial" w:hAnsi="Arial" w:cs="Arial"/>
        </w:rPr>
        <w:t xml:space="preserve">emorandum of </w:t>
      </w:r>
      <w:r w:rsidR="001648A5">
        <w:rPr>
          <w:rFonts w:ascii="Arial" w:hAnsi="Arial" w:cs="Arial"/>
        </w:rPr>
        <w:t>U</w:t>
      </w:r>
      <w:r w:rsidRPr="00A534E2">
        <w:rPr>
          <w:rFonts w:ascii="Arial" w:hAnsi="Arial" w:cs="Arial"/>
        </w:rPr>
        <w:t xml:space="preserve">nderstanding </w:t>
      </w:r>
      <w:r w:rsidR="001648A5">
        <w:rPr>
          <w:rFonts w:ascii="Arial" w:hAnsi="Arial" w:cs="Arial"/>
        </w:rPr>
        <w:t xml:space="preserve">(MOU) </w:t>
      </w:r>
      <w:r w:rsidRPr="00A534E2">
        <w:rPr>
          <w:rFonts w:ascii="Arial" w:hAnsi="Arial" w:cs="Arial"/>
        </w:rPr>
        <w:t>with Medi-Cal managed care plans as a participating Medi-Cal managed care plan contracting provider.</w:t>
      </w:r>
    </w:p>
    <w:p w14:paraId="6542A0E6" w14:textId="70E31A14" w:rsidR="00347452" w:rsidRPr="00A534E2" w:rsidRDefault="00347452" w:rsidP="00542F9B">
      <w:pPr>
        <w:pStyle w:val="NormalWeb"/>
        <w:numPr>
          <w:ilvl w:val="0"/>
          <w:numId w:val="23"/>
        </w:numPr>
        <w:shd w:val="clear" w:color="auto" w:fill="FFFFFF"/>
        <w:spacing w:before="0" w:beforeAutospacing="0" w:after="240" w:afterAutospacing="0"/>
        <w:textAlignment w:val="baseline"/>
        <w:rPr>
          <w:rFonts w:ascii="Arial" w:hAnsi="Arial" w:cs="Arial"/>
        </w:rPr>
      </w:pPr>
      <w:r w:rsidRPr="00A534E2">
        <w:rPr>
          <w:rFonts w:ascii="Arial" w:hAnsi="Arial" w:cs="Arial"/>
        </w:rPr>
        <w:t xml:space="preserve">Contracting with or entering into a </w:t>
      </w:r>
      <w:r w:rsidR="001648A5">
        <w:rPr>
          <w:rFonts w:ascii="Arial" w:hAnsi="Arial" w:cs="Arial"/>
        </w:rPr>
        <w:t>MOU</w:t>
      </w:r>
      <w:r w:rsidRPr="00A534E2">
        <w:rPr>
          <w:rFonts w:ascii="Arial" w:hAnsi="Arial" w:cs="Arial"/>
        </w:rPr>
        <w:t xml:space="preserve"> with county mental health plans for specialty mental health services, such as through the Early and Periodic Screening, Diagnostic and Treatment </w:t>
      </w:r>
      <w:r w:rsidR="0002019D">
        <w:rPr>
          <w:rFonts w:ascii="Arial" w:hAnsi="Arial" w:cs="Arial"/>
        </w:rPr>
        <w:t xml:space="preserve">(EPSDT) </w:t>
      </w:r>
      <w:r w:rsidRPr="00A534E2">
        <w:rPr>
          <w:rFonts w:ascii="Arial" w:hAnsi="Arial" w:cs="Arial"/>
        </w:rPr>
        <w:t>Program</w:t>
      </w:r>
      <w:r w:rsidR="0002019D">
        <w:rPr>
          <w:rFonts w:ascii="Arial" w:hAnsi="Arial" w:cs="Arial"/>
        </w:rPr>
        <w:t>.</w:t>
      </w:r>
    </w:p>
    <w:p w14:paraId="48237CEF" w14:textId="1D9EDC71" w:rsidR="00347452" w:rsidRPr="00A534E2" w:rsidRDefault="00347452" w:rsidP="00542F9B">
      <w:pPr>
        <w:pStyle w:val="NormalWeb"/>
        <w:numPr>
          <w:ilvl w:val="0"/>
          <w:numId w:val="23"/>
        </w:numPr>
        <w:shd w:val="clear" w:color="auto" w:fill="FFFFFF"/>
        <w:spacing w:before="0" w:beforeAutospacing="0" w:after="240" w:afterAutospacing="0"/>
        <w:textAlignment w:val="baseline"/>
        <w:rPr>
          <w:rFonts w:ascii="Arial" w:hAnsi="Arial" w:cs="Arial"/>
        </w:rPr>
      </w:pPr>
      <w:r w:rsidRPr="00A534E2">
        <w:rPr>
          <w:rFonts w:ascii="Arial" w:hAnsi="Arial" w:cs="Arial"/>
        </w:rPr>
        <w:t xml:space="preserve">Contracting with community-based </w:t>
      </w:r>
      <w:r w:rsidR="001648A5">
        <w:rPr>
          <w:rFonts w:ascii="Arial" w:hAnsi="Arial" w:cs="Arial"/>
        </w:rPr>
        <w:t>organization</w:t>
      </w:r>
      <w:r w:rsidRPr="00A534E2">
        <w:rPr>
          <w:rFonts w:ascii="Arial" w:hAnsi="Arial" w:cs="Arial"/>
        </w:rPr>
        <w:t xml:space="preserve"> to deliver health and mental health services to pupils in school through contracts with Medi-Cal managed care plans or county mental health plans.</w:t>
      </w:r>
    </w:p>
    <w:p w14:paraId="0434FA1B" w14:textId="339EF37F" w:rsidR="007C5D42" w:rsidRPr="00A534E2" w:rsidRDefault="005B50D1" w:rsidP="00542F9B">
      <w:pPr>
        <w:ind w:left="360"/>
        <w:rPr>
          <w:rFonts w:ascii="Arial" w:hAnsi="Arial" w:cs="Arial"/>
        </w:rPr>
      </w:pPr>
      <w:r w:rsidRPr="00A534E2">
        <w:rPr>
          <w:rFonts w:ascii="Arial" w:hAnsi="Arial" w:cs="Arial"/>
        </w:rPr>
        <w:t xml:space="preserve">Pursuant to subdivision (b) of Section 49421, </w:t>
      </w:r>
      <w:r w:rsidRPr="00542F9B">
        <w:rPr>
          <w:rFonts w:ascii="Arial" w:hAnsi="Arial" w:cs="Arial"/>
        </w:rPr>
        <w:t>C</w:t>
      </w:r>
      <w:r w:rsidR="00542F9B" w:rsidRPr="00542F9B">
        <w:rPr>
          <w:rFonts w:ascii="Arial" w:hAnsi="Arial" w:cs="Arial"/>
        </w:rPr>
        <w:t xml:space="preserve">alifornia </w:t>
      </w:r>
      <w:r w:rsidRPr="00542F9B">
        <w:rPr>
          <w:rFonts w:ascii="Arial" w:hAnsi="Arial" w:cs="Arial"/>
        </w:rPr>
        <w:t>D</w:t>
      </w:r>
      <w:r w:rsidR="00542F9B" w:rsidRPr="00542F9B">
        <w:rPr>
          <w:rFonts w:ascii="Arial" w:hAnsi="Arial" w:cs="Arial"/>
        </w:rPr>
        <w:t xml:space="preserve">epartment of </w:t>
      </w:r>
      <w:r w:rsidRPr="00542F9B">
        <w:rPr>
          <w:rFonts w:ascii="Arial" w:hAnsi="Arial" w:cs="Arial"/>
        </w:rPr>
        <w:t>E</w:t>
      </w:r>
      <w:r w:rsidR="00542F9B" w:rsidRPr="00542F9B">
        <w:rPr>
          <w:rFonts w:ascii="Arial" w:hAnsi="Arial" w:cs="Arial"/>
        </w:rPr>
        <w:t>ducation (CDE)</w:t>
      </w:r>
      <w:r w:rsidRPr="00542F9B">
        <w:rPr>
          <w:rFonts w:ascii="Arial" w:hAnsi="Arial" w:cs="Arial"/>
        </w:rPr>
        <w:t xml:space="preserve"> shall select up to three organizations to serve as </w:t>
      </w:r>
      <w:r w:rsidR="0094708F" w:rsidRPr="00542F9B">
        <w:rPr>
          <w:rFonts w:ascii="Arial" w:hAnsi="Arial" w:cs="Arial"/>
        </w:rPr>
        <w:t>T</w:t>
      </w:r>
      <w:r w:rsidR="00542F9B" w:rsidRPr="00542F9B">
        <w:rPr>
          <w:rFonts w:ascii="Arial" w:hAnsi="Arial" w:cs="Arial"/>
        </w:rPr>
        <w:t xml:space="preserve">echnical </w:t>
      </w:r>
      <w:r w:rsidR="0094708F" w:rsidRPr="00542F9B">
        <w:rPr>
          <w:rFonts w:ascii="Arial" w:hAnsi="Arial" w:cs="Arial"/>
        </w:rPr>
        <w:t>A</w:t>
      </w:r>
      <w:r w:rsidR="00542F9B" w:rsidRPr="00542F9B">
        <w:rPr>
          <w:rFonts w:ascii="Arial" w:hAnsi="Arial" w:cs="Arial"/>
        </w:rPr>
        <w:t>ssistance</w:t>
      </w:r>
      <w:r w:rsidR="0094708F" w:rsidRPr="00542F9B">
        <w:rPr>
          <w:rFonts w:ascii="Arial" w:hAnsi="Arial" w:cs="Arial"/>
        </w:rPr>
        <w:t xml:space="preserve"> Teams</w:t>
      </w:r>
      <w:r w:rsidRPr="00542F9B">
        <w:rPr>
          <w:rFonts w:ascii="Arial" w:hAnsi="Arial" w:cs="Arial"/>
        </w:rPr>
        <w:t xml:space="preserve"> </w:t>
      </w:r>
      <w:r w:rsidR="001648A5" w:rsidRPr="00542F9B">
        <w:rPr>
          <w:rFonts w:ascii="Arial" w:hAnsi="Arial" w:cs="Arial"/>
        </w:rPr>
        <w:t>(</w:t>
      </w:r>
      <w:r w:rsidR="004C48E4" w:rsidRPr="00542F9B">
        <w:rPr>
          <w:rFonts w:ascii="Arial" w:hAnsi="Arial" w:cs="Arial"/>
        </w:rPr>
        <w:t>TA</w:t>
      </w:r>
      <w:r w:rsidR="001648A5" w:rsidRPr="00542F9B">
        <w:rPr>
          <w:rFonts w:ascii="Arial" w:hAnsi="Arial" w:cs="Arial"/>
        </w:rPr>
        <w:t>)</w:t>
      </w:r>
      <w:r w:rsidR="001648A5">
        <w:rPr>
          <w:rFonts w:ascii="Arial" w:hAnsi="Arial" w:cs="Arial"/>
        </w:rPr>
        <w:t xml:space="preserve"> </w:t>
      </w:r>
      <w:r w:rsidRPr="00A534E2">
        <w:rPr>
          <w:rFonts w:ascii="Arial" w:hAnsi="Arial" w:cs="Arial"/>
        </w:rPr>
        <w:t>for purposes of the SHD</w:t>
      </w:r>
      <w:r w:rsidR="00B173E3" w:rsidRPr="00A534E2">
        <w:rPr>
          <w:rFonts w:ascii="Arial" w:hAnsi="Arial" w:cs="Arial"/>
        </w:rPr>
        <w:t>P</w:t>
      </w:r>
      <w:r w:rsidRPr="00A534E2">
        <w:rPr>
          <w:rFonts w:ascii="Arial" w:hAnsi="Arial" w:cs="Arial"/>
        </w:rPr>
        <w:t xml:space="preserve">. </w:t>
      </w:r>
      <w:r w:rsidR="00B7199E">
        <w:rPr>
          <w:rFonts w:ascii="Arial" w:hAnsi="Arial" w:cs="Arial"/>
        </w:rPr>
        <w:t>A t</w:t>
      </w:r>
      <w:r w:rsidRPr="00A534E2">
        <w:rPr>
          <w:rFonts w:ascii="Arial" w:hAnsi="Arial" w:cs="Arial"/>
        </w:rPr>
        <w:t xml:space="preserve">echnical assistance team selected to serve shall be consortia that consists of one or more </w:t>
      </w:r>
      <w:r w:rsidR="0087708F" w:rsidRPr="00A534E2">
        <w:rPr>
          <w:rFonts w:ascii="Arial" w:hAnsi="Arial" w:cs="Arial"/>
        </w:rPr>
        <w:t>LEAs</w:t>
      </w:r>
      <w:r w:rsidRPr="00A534E2">
        <w:rPr>
          <w:rFonts w:ascii="Arial" w:hAnsi="Arial" w:cs="Arial"/>
        </w:rPr>
        <w:t xml:space="preserve">, county agencies, or community-based organizations with experience in general and special education mental health program and service development, school finance, health care, Medi-Cal managed care contracting and benefits, Medicaid billing, commercial health insurance, and data analysis. The </w:t>
      </w:r>
      <w:r w:rsidR="0094708F">
        <w:rPr>
          <w:rFonts w:ascii="Arial" w:hAnsi="Arial" w:cs="Arial"/>
        </w:rPr>
        <w:t>TA Teams</w:t>
      </w:r>
      <w:r w:rsidR="008276F3" w:rsidRPr="00A534E2">
        <w:rPr>
          <w:rFonts w:ascii="Arial" w:hAnsi="Arial" w:cs="Arial"/>
        </w:rPr>
        <w:t xml:space="preserve"> </w:t>
      </w:r>
      <w:r w:rsidRPr="00A534E2">
        <w:rPr>
          <w:rFonts w:ascii="Arial" w:hAnsi="Arial" w:cs="Arial"/>
        </w:rPr>
        <w:t>are intended to provide hands-on, intensive support for a two-year period to the LEAs selected to be SHDP participants to create capacity for those LEAs to become self-sustaining by securing federal reimbursement and other revenue sources for health and mental health services provided to pupils.</w:t>
      </w:r>
    </w:p>
    <w:p w14:paraId="017AB394" w14:textId="22FA45FB" w:rsidR="00F70CC5" w:rsidRDefault="00F70CC5">
      <w:pPr>
        <w:spacing w:after="160" w:line="259" w:lineRule="auto"/>
        <w:rPr>
          <w:rFonts w:ascii="Arial" w:hAnsi="Arial" w:cs="Arial"/>
        </w:rPr>
      </w:pPr>
      <w:r>
        <w:rPr>
          <w:rFonts w:ascii="Arial" w:hAnsi="Arial" w:cs="Arial"/>
        </w:rPr>
        <w:br w:type="page"/>
      </w:r>
    </w:p>
    <w:p w14:paraId="7F3EAEFE" w14:textId="77777777" w:rsidR="00542F9B" w:rsidRDefault="007C5D42" w:rsidP="00951464">
      <w:pPr>
        <w:pStyle w:val="Heading2"/>
        <w:numPr>
          <w:ilvl w:val="0"/>
          <w:numId w:val="24"/>
        </w:numPr>
        <w:ind w:left="360" w:hanging="270"/>
      </w:pPr>
      <w:r w:rsidRPr="00A534E2">
        <w:lastRenderedPageBreak/>
        <w:t>P</w:t>
      </w:r>
      <w:r w:rsidR="00F55204" w:rsidRPr="00A534E2">
        <w:t>URPOSE</w:t>
      </w:r>
    </w:p>
    <w:p w14:paraId="6E85F71F" w14:textId="7A624DB7" w:rsidR="000D1F16" w:rsidRDefault="007C5D42" w:rsidP="000D1F16">
      <w:pPr>
        <w:pStyle w:val="ListParagraph"/>
        <w:spacing w:after="240"/>
        <w:ind w:left="360"/>
        <w:contextualSpacing w:val="0"/>
        <w:rPr>
          <w:rFonts w:ascii="Arial" w:hAnsi="Arial" w:cs="Arial"/>
        </w:rPr>
      </w:pPr>
      <w:r w:rsidRPr="00542F9B">
        <w:rPr>
          <w:rFonts w:ascii="Arial" w:hAnsi="Arial" w:cs="Arial"/>
        </w:rPr>
        <w:t xml:space="preserve">This </w:t>
      </w:r>
      <w:r w:rsidR="00DE3EC9" w:rsidRPr="00542F9B">
        <w:rPr>
          <w:rFonts w:ascii="Arial" w:hAnsi="Arial" w:cs="Arial"/>
        </w:rPr>
        <w:t xml:space="preserve">Agreement </w:t>
      </w:r>
      <w:r w:rsidRPr="00542F9B">
        <w:rPr>
          <w:rFonts w:ascii="Arial" w:hAnsi="Arial" w:cs="Arial"/>
        </w:rPr>
        <w:t xml:space="preserve">is made and entered into between </w:t>
      </w:r>
      <w:r w:rsidR="00311DE9" w:rsidRPr="00311DE9">
        <w:rPr>
          <w:rFonts w:ascii="Arial" w:hAnsi="Arial" w:cs="Arial"/>
          <w:shd w:val="clear" w:color="auto" w:fill="DEEAF6" w:themeFill="accent5" w:themeFillTint="33"/>
        </w:rPr>
        <w:t>[</w:t>
      </w:r>
      <w:r w:rsidR="005B50D1" w:rsidRPr="00311DE9">
        <w:rPr>
          <w:rFonts w:ascii="Arial" w:hAnsi="Arial" w:cs="Arial"/>
          <w:shd w:val="clear" w:color="auto" w:fill="DEEAF6" w:themeFill="accent5" w:themeFillTint="33"/>
        </w:rPr>
        <w:t>i</w:t>
      </w:r>
      <w:r w:rsidRPr="00311DE9">
        <w:rPr>
          <w:rFonts w:ascii="Arial" w:hAnsi="Arial" w:cs="Arial"/>
          <w:shd w:val="clear" w:color="auto" w:fill="DEEAF6" w:themeFill="accent5" w:themeFillTint="33"/>
        </w:rPr>
        <w:t>nsert name of entity</w:t>
      </w:r>
      <w:r w:rsidR="00311DE9" w:rsidRPr="00311DE9">
        <w:rPr>
          <w:rFonts w:ascii="Arial" w:hAnsi="Arial" w:cs="Arial"/>
          <w:shd w:val="clear" w:color="auto" w:fill="DEEAF6" w:themeFill="accent5" w:themeFillTint="33"/>
        </w:rPr>
        <w:t>]</w:t>
      </w:r>
      <w:r w:rsidR="007B1622" w:rsidRPr="00542F9B">
        <w:rPr>
          <w:rFonts w:ascii="Arial" w:hAnsi="Arial" w:cs="Arial"/>
        </w:rPr>
        <w:t xml:space="preserve">, a selected </w:t>
      </w:r>
      <w:r w:rsidR="004C48E4" w:rsidRPr="00542F9B">
        <w:rPr>
          <w:rFonts w:ascii="Arial" w:hAnsi="Arial" w:cs="Arial"/>
        </w:rPr>
        <w:t>TA Team</w:t>
      </w:r>
      <w:r w:rsidRPr="00542F9B">
        <w:rPr>
          <w:rFonts w:ascii="Arial" w:hAnsi="Arial" w:cs="Arial"/>
        </w:rPr>
        <w:t xml:space="preserve"> </w:t>
      </w:r>
      <w:r w:rsidR="00B173E3" w:rsidRPr="00542F9B">
        <w:rPr>
          <w:rFonts w:ascii="Arial" w:hAnsi="Arial" w:cs="Arial"/>
        </w:rPr>
        <w:t xml:space="preserve">for the SHDP </w:t>
      </w:r>
      <w:r w:rsidRPr="00542F9B">
        <w:rPr>
          <w:rFonts w:ascii="Arial" w:hAnsi="Arial" w:cs="Arial"/>
        </w:rPr>
        <w:t xml:space="preserve">and the </w:t>
      </w:r>
      <w:r w:rsidR="005B50D1" w:rsidRPr="00542F9B">
        <w:rPr>
          <w:rFonts w:ascii="Arial" w:hAnsi="Arial" w:cs="Arial"/>
        </w:rPr>
        <w:t>CDE</w:t>
      </w:r>
      <w:r w:rsidR="00B173E3" w:rsidRPr="00542F9B">
        <w:rPr>
          <w:rFonts w:ascii="Arial" w:hAnsi="Arial" w:cs="Arial"/>
        </w:rPr>
        <w:t>, together referred to in this Agreement as “Parties</w:t>
      </w:r>
      <w:r w:rsidR="005B50D1" w:rsidRPr="00542F9B">
        <w:rPr>
          <w:rFonts w:ascii="Arial" w:hAnsi="Arial" w:cs="Arial"/>
        </w:rPr>
        <w:t>.</w:t>
      </w:r>
      <w:r w:rsidR="00B173E3" w:rsidRPr="00542F9B">
        <w:rPr>
          <w:rFonts w:ascii="Arial" w:hAnsi="Arial" w:cs="Arial"/>
        </w:rPr>
        <w:t>”</w:t>
      </w:r>
      <w:r w:rsidR="005B50D1" w:rsidRPr="00542F9B">
        <w:rPr>
          <w:rFonts w:ascii="Arial" w:hAnsi="Arial" w:cs="Arial"/>
        </w:rPr>
        <w:t xml:space="preserve"> </w:t>
      </w:r>
      <w:r w:rsidR="00186D22" w:rsidRPr="00542F9B">
        <w:rPr>
          <w:rFonts w:ascii="Arial" w:hAnsi="Arial" w:cs="Arial"/>
        </w:rPr>
        <w:t xml:space="preserve">The purpose of the </w:t>
      </w:r>
      <w:r w:rsidR="00DE3EC9" w:rsidRPr="00542F9B">
        <w:rPr>
          <w:rFonts w:ascii="Arial" w:hAnsi="Arial" w:cs="Arial"/>
        </w:rPr>
        <w:t>Agreement</w:t>
      </w:r>
      <w:r w:rsidR="00186D22" w:rsidRPr="00542F9B">
        <w:rPr>
          <w:rFonts w:ascii="Arial" w:hAnsi="Arial" w:cs="Arial"/>
        </w:rPr>
        <w:t xml:space="preserve"> is to </w:t>
      </w:r>
      <w:r w:rsidR="005B50D1" w:rsidRPr="00542F9B">
        <w:rPr>
          <w:rFonts w:ascii="Arial" w:hAnsi="Arial" w:cs="Arial"/>
        </w:rPr>
        <w:t>outline the duties and responsibilities for those organizations selected</w:t>
      </w:r>
      <w:r w:rsidR="00B173E3" w:rsidRPr="00542F9B">
        <w:rPr>
          <w:rFonts w:ascii="Arial" w:hAnsi="Arial" w:cs="Arial"/>
        </w:rPr>
        <w:t xml:space="preserve"> by the CDE</w:t>
      </w:r>
      <w:r w:rsidR="005B50D1" w:rsidRPr="00542F9B">
        <w:rPr>
          <w:rFonts w:ascii="Arial" w:hAnsi="Arial" w:cs="Arial"/>
        </w:rPr>
        <w:t xml:space="preserve"> to serve as </w:t>
      </w:r>
      <w:r w:rsidR="004C48E4" w:rsidRPr="00542F9B">
        <w:rPr>
          <w:rFonts w:ascii="Arial" w:hAnsi="Arial" w:cs="Arial"/>
        </w:rPr>
        <w:t>TA Team</w:t>
      </w:r>
      <w:r w:rsidR="00B173E3" w:rsidRPr="00542F9B">
        <w:rPr>
          <w:rFonts w:ascii="Arial" w:hAnsi="Arial" w:cs="Arial"/>
        </w:rPr>
        <w:t>s</w:t>
      </w:r>
      <w:r w:rsidR="005B50D1" w:rsidRPr="00542F9B">
        <w:rPr>
          <w:rFonts w:ascii="Arial" w:hAnsi="Arial" w:cs="Arial"/>
        </w:rPr>
        <w:t xml:space="preserve"> for the SHD</w:t>
      </w:r>
      <w:r w:rsidR="00B173E3" w:rsidRPr="00542F9B">
        <w:rPr>
          <w:rFonts w:ascii="Arial" w:hAnsi="Arial" w:cs="Arial"/>
        </w:rPr>
        <w:t>P</w:t>
      </w:r>
      <w:r w:rsidR="005B50D1" w:rsidRPr="00542F9B">
        <w:rPr>
          <w:rFonts w:ascii="Arial" w:hAnsi="Arial" w:cs="Arial"/>
        </w:rPr>
        <w:t>. T</w:t>
      </w:r>
      <w:r w:rsidRPr="00542F9B">
        <w:rPr>
          <w:rFonts w:ascii="Arial" w:hAnsi="Arial" w:cs="Arial"/>
        </w:rPr>
        <w:t xml:space="preserve">his </w:t>
      </w:r>
      <w:r w:rsidR="00DE3EC9" w:rsidRPr="00542F9B">
        <w:rPr>
          <w:rFonts w:ascii="Arial" w:hAnsi="Arial" w:cs="Arial"/>
        </w:rPr>
        <w:t xml:space="preserve">Agreement </w:t>
      </w:r>
      <w:r w:rsidRPr="00542F9B">
        <w:rPr>
          <w:rFonts w:ascii="Arial" w:hAnsi="Arial" w:cs="Arial"/>
        </w:rPr>
        <w:t xml:space="preserve">establishes the understandings of the Parties as related to the services </w:t>
      </w:r>
      <w:r w:rsidR="005B50D1" w:rsidRPr="00542F9B">
        <w:rPr>
          <w:rFonts w:ascii="Arial" w:hAnsi="Arial" w:cs="Arial"/>
        </w:rPr>
        <w:t xml:space="preserve">that need to be </w:t>
      </w:r>
      <w:r w:rsidRPr="00542F9B">
        <w:rPr>
          <w:rFonts w:ascii="Arial" w:hAnsi="Arial" w:cs="Arial"/>
        </w:rPr>
        <w:t>provided</w:t>
      </w:r>
      <w:r w:rsidR="00186D22" w:rsidRPr="00542F9B">
        <w:rPr>
          <w:rFonts w:ascii="Arial" w:hAnsi="Arial" w:cs="Arial"/>
        </w:rPr>
        <w:t xml:space="preserve"> by those organizations selected as </w:t>
      </w:r>
      <w:r w:rsidR="004C48E4" w:rsidRPr="00542F9B">
        <w:rPr>
          <w:rFonts w:ascii="Arial" w:hAnsi="Arial" w:cs="Arial"/>
        </w:rPr>
        <w:t>TA Team</w:t>
      </w:r>
      <w:r w:rsidR="00186D22" w:rsidRPr="00542F9B">
        <w:rPr>
          <w:rFonts w:ascii="Arial" w:hAnsi="Arial" w:cs="Arial"/>
        </w:rPr>
        <w:t>s as well as t</w:t>
      </w:r>
      <w:r w:rsidR="005B50D1" w:rsidRPr="00542F9B">
        <w:rPr>
          <w:rFonts w:ascii="Arial" w:hAnsi="Arial" w:cs="Arial"/>
        </w:rPr>
        <w:t xml:space="preserve">he </w:t>
      </w:r>
      <w:r w:rsidR="00186D22" w:rsidRPr="00542F9B">
        <w:rPr>
          <w:rFonts w:ascii="Arial" w:hAnsi="Arial" w:cs="Arial"/>
        </w:rPr>
        <w:t xml:space="preserve">process </w:t>
      </w:r>
      <w:r w:rsidR="005B50D1" w:rsidRPr="00542F9B">
        <w:rPr>
          <w:rFonts w:ascii="Arial" w:hAnsi="Arial" w:cs="Arial"/>
        </w:rPr>
        <w:t xml:space="preserve">by which the </w:t>
      </w:r>
      <w:r w:rsidR="004C48E4" w:rsidRPr="00542F9B">
        <w:rPr>
          <w:rFonts w:ascii="Arial" w:hAnsi="Arial" w:cs="Arial"/>
        </w:rPr>
        <w:t>TA Team</w:t>
      </w:r>
      <w:r w:rsidR="00186D22" w:rsidRPr="00542F9B">
        <w:rPr>
          <w:rFonts w:ascii="Arial" w:hAnsi="Arial" w:cs="Arial"/>
        </w:rPr>
        <w:t xml:space="preserve">s </w:t>
      </w:r>
      <w:r w:rsidR="005B50D1" w:rsidRPr="00542F9B">
        <w:rPr>
          <w:rFonts w:ascii="Arial" w:hAnsi="Arial" w:cs="Arial"/>
        </w:rPr>
        <w:t>will be compensated</w:t>
      </w:r>
      <w:r w:rsidR="00B173E3" w:rsidRPr="00542F9B">
        <w:rPr>
          <w:rFonts w:ascii="Arial" w:hAnsi="Arial" w:cs="Arial"/>
        </w:rPr>
        <w:t xml:space="preserve"> by the LEAs involved in the SHDP</w:t>
      </w:r>
      <w:r w:rsidR="005B50D1" w:rsidRPr="00542F9B">
        <w:rPr>
          <w:rFonts w:ascii="Arial" w:hAnsi="Arial" w:cs="Arial"/>
        </w:rPr>
        <w:t>.</w:t>
      </w:r>
    </w:p>
    <w:p w14:paraId="1ED1C98E" w14:textId="051AC1B5" w:rsidR="007B1622" w:rsidRPr="000D1F16" w:rsidRDefault="00F55204" w:rsidP="000D1F16">
      <w:pPr>
        <w:pStyle w:val="Heading2"/>
        <w:numPr>
          <w:ilvl w:val="0"/>
          <w:numId w:val="24"/>
        </w:numPr>
        <w:ind w:left="360"/>
      </w:pPr>
      <w:r w:rsidRPr="000D1F16">
        <w:t>EFFECTIVE DATE</w:t>
      </w:r>
    </w:p>
    <w:p w14:paraId="3D465AA0" w14:textId="77777777" w:rsidR="000D1F16" w:rsidRDefault="005B50D1" w:rsidP="000D1F16">
      <w:pPr>
        <w:spacing w:after="240"/>
        <w:ind w:left="360"/>
        <w:rPr>
          <w:rFonts w:ascii="Arial" w:hAnsi="Arial" w:cs="Arial"/>
        </w:rPr>
      </w:pPr>
      <w:r w:rsidRPr="00A534E2">
        <w:rPr>
          <w:rFonts w:ascii="Arial" w:hAnsi="Arial" w:cs="Arial"/>
        </w:rPr>
        <w:t xml:space="preserve">This </w:t>
      </w:r>
      <w:r w:rsidR="00DE3EC9" w:rsidRPr="00A534E2">
        <w:rPr>
          <w:rFonts w:ascii="Arial" w:hAnsi="Arial" w:cs="Arial"/>
        </w:rPr>
        <w:t>Agreement</w:t>
      </w:r>
      <w:r w:rsidRPr="00A534E2">
        <w:rPr>
          <w:rFonts w:ascii="Arial" w:hAnsi="Arial" w:cs="Arial"/>
        </w:rPr>
        <w:t xml:space="preserve"> takes effect </w:t>
      </w:r>
      <w:r w:rsidR="007C5D42" w:rsidRPr="00A534E2">
        <w:rPr>
          <w:rFonts w:ascii="Arial" w:hAnsi="Arial" w:cs="Arial"/>
        </w:rPr>
        <w:t xml:space="preserve">upon the signature of </w:t>
      </w:r>
      <w:r w:rsidR="00B173E3" w:rsidRPr="00A534E2">
        <w:rPr>
          <w:rFonts w:ascii="Arial" w:hAnsi="Arial" w:cs="Arial"/>
        </w:rPr>
        <w:t xml:space="preserve">this Agreement by </w:t>
      </w:r>
      <w:r w:rsidR="007C5D42" w:rsidRPr="00A534E2">
        <w:rPr>
          <w:rFonts w:ascii="Arial" w:hAnsi="Arial" w:cs="Arial"/>
        </w:rPr>
        <w:t>the Parties</w:t>
      </w:r>
      <w:r w:rsidR="00B173E3" w:rsidRPr="00A534E2">
        <w:rPr>
          <w:rFonts w:ascii="Arial" w:hAnsi="Arial" w:cs="Arial"/>
        </w:rPr>
        <w:t>. The Agreement i</w:t>
      </w:r>
      <w:r w:rsidR="007B1622" w:rsidRPr="00A534E2">
        <w:rPr>
          <w:rFonts w:ascii="Arial" w:hAnsi="Arial" w:cs="Arial"/>
        </w:rPr>
        <w:t>s terminated as of</w:t>
      </w:r>
      <w:r w:rsidR="00D21C4B" w:rsidRPr="00A534E2">
        <w:rPr>
          <w:rFonts w:ascii="Arial" w:hAnsi="Arial" w:cs="Arial"/>
        </w:rPr>
        <w:t xml:space="preserve"> </w:t>
      </w:r>
      <w:r w:rsidR="00A24245">
        <w:rPr>
          <w:rFonts w:ascii="Arial" w:hAnsi="Arial" w:cs="Arial"/>
        </w:rPr>
        <w:t>January 1, 2025</w:t>
      </w:r>
      <w:r w:rsidR="001648A5">
        <w:rPr>
          <w:rFonts w:ascii="Arial" w:hAnsi="Arial" w:cs="Arial"/>
        </w:rPr>
        <w:t>,</w:t>
      </w:r>
      <w:r w:rsidR="00B173E3" w:rsidRPr="00A534E2">
        <w:rPr>
          <w:rFonts w:ascii="Arial" w:hAnsi="Arial" w:cs="Arial"/>
        </w:rPr>
        <w:t xml:space="preserve"> unless terminated sooner pursuant to Section</w:t>
      </w:r>
      <w:r w:rsidR="00B173E3" w:rsidRPr="00A534E2">
        <w:rPr>
          <w:rFonts w:ascii="Arial" w:hAnsi="Arial" w:cs="Arial"/>
          <w:i/>
        </w:rPr>
        <w:t xml:space="preserve"> </w:t>
      </w:r>
      <w:r w:rsidR="00F55204" w:rsidRPr="00A534E2">
        <w:rPr>
          <w:rFonts w:ascii="Arial" w:hAnsi="Arial" w:cs="Arial"/>
        </w:rPr>
        <w:t>VIII</w:t>
      </w:r>
      <w:r w:rsidR="001648A5">
        <w:rPr>
          <w:rFonts w:ascii="Arial" w:hAnsi="Arial" w:cs="Arial"/>
        </w:rPr>
        <w:t xml:space="preserve"> </w:t>
      </w:r>
      <w:r w:rsidR="00F55204" w:rsidRPr="00A534E2">
        <w:rPr>
          <w:rFonts w:ascii="Arial" w:hAnsi="Arial" w:cs="Arial"/>
        </w:rPr>
        <w:t>(B) below.</w:t>
      </w:r>
    </w:p>
    <w:p w14:paraId="75FBFDDF" w14:textId="5E56A6B5" w:rsidR="00F55204" w:rsidRPr="000D1F16" w:rsidRDefault="007C5D42" w:rsidP="000D1F16">
      <w:pPr>
        <w:pStyle w:val="Heading2"/>
        <w:numPr>
          <w:ilvl w:val="0"/>
          <w:numId w:val="24"/>
        </w:numPr>
        <w:ind w:left="360"/>
      </w:pPr>
      <w:r w:rsidRPr="000D1F16">
        <w:t>D</w:t>
      </w:r>
      <w:r w:rsidR="00F55204" w:rsidRPr="000D1F16">
        <w:t>EFINITIONS</w:t>
      </w:r>
    </w:p>
    <w:p w14:paraId="1B6D0E6F" w14:textId="57A11913" w:rsidR="00F55204" w:rsidRPr="00A534E2" w:rsidRDefault="00D9635A" w:rsidP="00542F9B">
      <w:pPr>
        <w:spacing w:after="240"/>
        <w:ind w:left="360"/>
        <w:rPr>
          <w:rFonts w:ascii="Arial" w:hAnsi="Arial" w:cs="Arial"/>
          <w:snapToGrid w:val="0"/>
        </w:rPr>
      </w:pPr>
      <w:r w:rsidRPr="00A534E2">
        <w:rPr>
          <w:rFonts w:ascii="Arial" w:hAnsi="Arial" w:cs="Arial"/>
          <w:i/>
          <w:snapToGrid w:val="0"/>
        </w:rPr>
        <w:t>Confidential Information</w:t>
      </w:r>
      <w:r w:rsidRPr="00A534E2">
        <w:rPr>
          <w:rFonts w:ascii="Arial" w:hAnsi="Arial" w:cs="Arial"/>
          <w:snapToGrid w:val="0"/>
        </w:rPr>
        <w:t xml:space="preserve"> means information maintained by state agencies that is exempt or prohibited from disclosure under the provisions of the Information Practices Act, the California Public Records Act (</w:t>
      </w:r>
      <w:r w:rsidR="00542F9B">
        <w:rPr>
          <w:rFonts w:ascii="Arial" w:hAnsi="Arial" w:cs="Arial"/>
          <w:snapToGrid w:val="0"/>
        </w:rPr>
        <w:t xml:space="preserve">California </w:t>
      </w:r>
      <w:r w:rsidRPr="00542F9B">
        <w:rPr>
          <w:rFonts w:ascii="Arial" w:hAnsi="Arial" w:cs="Arial"/>
          <w:i/>
          <w:snapToGrid w:val="0"/>
        </w:rPr>
        <w:t>Government Code</w:t>
      </w:r>
      <w:r w:rsidRPr="00A534E2">
        <w:rPr>
          <w:rFonts w:ascii="Arial" w:hAnsi="Arial" w:cs="Arial"/>
          <w:snapToGrid w:val="0"/>
        </w:rPr>
        <w:t xml:space="preserve"> </w:t>
      </w:r>
      <w:r w:rsidR="001648A5">
        <w:rPr>
          <w:rFonts w:ascii="Arial" w:hAnsi="Arial" w:cs="Arial"/>
          <w:snapToGrid w:val="0"/>
        </w:rPr>
        <w:t>s</w:t>
      </w:r>
      <w:r w:rsidRPr="00A534E2">
        <w:rPr>
          <w:rFonts w:ascii="Arial" w:hAnsi="Arial" w:cs="Arial"/>
          <w:snapToGrid w:val="0"/>
        </w:rPr>
        <w:t>ections 6250</w:t>
      </w:r>
      <w:r w:rsidR="001648A5">
        <w:rPr>
          <w:rFonts w:ascii="Arial" w:hAnsi="Arial" w:cs="Arial"/>
          <w:snapToGrid w:val="0"/>
        </w:rPr>
        <w:t>–</w:t>
      </w:r>
      <w:r w:rsidRPr="00A534E2">
        <w:rPr>
          <w:rFonts w:ascii="Arial" w:hAnsi="Arial" w:cs="Arial"/>
          <w:snapToGrid w:val="0"/>
        </w:rPr>
        <w:t xml:space="preserve">6265), </w:t>
      </w:r>
      <w:r w:rsidR="007B1622" w:rsidRPr="00A534E2">
        <w:rPr>
          <w:rFonts w:ascii="Arial" w:hAnsi="Arial" w:cs="Arial"/>
          <w:snapToGrid w:val="0"/>
        </w:rPr>
        <w:t xml:space="preserve">the Family Educational Rights Privacy Act </w:t>
      </w:r>
      <w:r w:rsidRPr="00A534E2">
        <w:rPr>
          <w:rFonts w:ascii="Arial" w:hAnsi="Arial" w:cs="Arial"/>
          <w:snapToGrid w:val="0"/>
        </w:rPr>
        <w:t>or other applicable state or federal confidentiality laws, whether or not marked “confidential</w:t>
      </w:r>
      <w:r w:rsidR="001648A5">
        <w:rPr>
          <w:rFonts w:ascii="Arial" w:hAnsi="Arial" w:cs="Arial"/>
          <w:snapToGrid w:val="0"/>
        </w:rPr>
        <w:t>,</w:t>
      </w:r>
      <w:r w:rsidRPr="00A534E2">
        <w:rPr>
          <w:rFonts w:ascii="Arial" w:hAnsi="Arial" w:cs="Arial"/>
          <w:snapToGrid w:val="0"/>
        </w:rPr>
        <w:t>” “proprietary</w:t>
      </w:r>
      <w:r w:rsidR="001648A5">
        <w:rPr>
          <w:rFonts w:ascii="Arial" w:hAnsi="Arial" w:cs="Arial"/>
          <w:snapToGrid w:val="0"/>
        </w:rPr>
        <w:t>,</w:t>
      </w:r>
      <w:r w:rsidRPr="00A534E2">
        <w:rPr>
          <w:rFonts w:ascii="Arial" w:hAnsi="Arial" w:cs="Arial"/>
          <w:snapToGrid w:val="0"/>
        </w:rPr>
        <w:t>” “privileged</w:t>
      </w:r>
      <w:r w:rsidR="001648A5">
        <w:rPr>
          <w:rFonts w:ascii="Arial" w:hAnsi="Arial" w:cs="Arial"/>
          <w:snapToGrid w:val="0"/>
        </w:rPr>
        <w:t>,</w:t>
      </w:r>
      <w:r w:rsidRPr="00A534E2">
        <w:rPr>
          <w:rFonts w:ascii="Arial" w:hAnsi="Arial" w:cs="Arial"/>
          <w:snapToGrid w:val="0"/>
        </w:rPr>
        <w:t xml:space="preserve">” or with similar markings. Confidential information includes </w:t>
      </w:r>
      <w:r w:rsidR="00B7199E">
        <w:rPr>
          <w:rFonts w:ascii="Arial" w:hAnsi="Arial" w:cs="Arial"/>
          <w:snapToGrid w:val="0"/>
        </w:rPr>
        <w:t>p</w:t>
      </w:r>
      <w:r w:rsidRPr="00A534E2">
        <w:rPr>
          <w:rFonts w:ascii="Arial" w:hAnsi="Arial" w:cs="Arial"/>
          <w:snapToGrid w:val="0"/>
        </w:rPr>
        <w:t>ersonal</w:t>
      </w:r>
      <w:r w:rsidR="007B1622" w:rsidRPr="00A534E2">
        <w:rPr>
          <w:rFonts w:ascii="Arial" w:hAnsi="Arial" w:cs="Arial"/>
          <w:snapToGrid w:val="0"/>
        </w:rPr>
        <w:t>ly identifiable</w:t>
      </w:r>
      <w:r w:rsidRPr="00A534E2">
        <w:rPr>
          <w:rFonts w:ascii="Arial" w:hAnsi="Arial" w:cs="Arial"/>
          <w:snapToGrid w:val="0"/>
        </w:rPr>
        <w:t xml:space="preserve"> </w:t>
      </w:r>
      <w:r w:rsidR="007B1622" w:rsidRPr="00A534E2">
        <w:rPr>
          <w:rFonts w:ascii="Arial" w:hAnsi="Arial" w:cs="Arial"/>
          <w:snapToGrid w:val="0"/>
        </w:rPr>
        <w:t xml:space="preserve">student </w:t>
      </w:r>
      <w:r w:rsidRPr="00A534E2">
        <w:rPr>
          <w:rFonts w:ascii="Arial" w:hAnsi="Arial" w:cs="Arial"/>
          <w:snapToGrid w:val="0"/>
        </w:rPr>
        <w:t>Information.</w:t>
      </w:r>
    </w:p>
    <w:p w14:paraId="10C98769" w14:textId="58D3FC9C" w:rsidR="00F55204" w:rsidRPr="00951464" w:rsidRDefault="00951464" w:rsidP="00951464">
      <w:pPr>
        <w:spacing w:after="240"/>
        <w:ind w:left="360"/>
        <w:rPr>
          <w:rFonts w:ascii="Arial" w:hAnsi="Arial" w:cs="Arial"/>
          <w:snapToGrid w:val="0"/>
        </w:rPr>
      </w:pPr>
      <w:r w:rsidRPr="00951464">
        <w:rPr>
          <w:rFonts w:ascii="Arial" w:hAnsi="Arial" w:cs="Arial"/>
          <w:i/>
        </w:rPr>
        <w:t>D</w:t>
      </w:r>
      <w:r w:rsidR="00F55204" w:rsidRPr="00951464">
        <w:rPr>
          <w:rFonts w:ascii="Arial" w:hAnsi="Arial" w:cs="Arial"/>
          <w:i/>
        </w:rPr>
        <w:t>ays</w:t>
      </w:r>
      <w:r w:rsidR="00F55204" w:rsidRPr="00951464">
        <w:rPr>
          <w:rFonts w:ascii="Arial" w:hAnsi="Arial" w:cs="Arial"/>
        </w:rPr>
        <w:t xml:space="preserve"> means working days that the CDE is open for business unless otherwise stated herein</w:t>
      </w:r>
      <w:r w:rsidR="00F55204" w:rsidRPr="00951464">
        <w:rPr>
          <w:rFonts w:ascii="Arial" w:hAnsi="Arial" w:cs="Arial"/>
          <w:snapToGrid w:val="0"/>
        </w:rPr>
        <w:t>.</w:t>
      </w:r>
    </w:p>
    <w:p w14:paraId="25AD34E0" w14:textId="315A9C25" w:rsidR="00B173E3" w:rsidRPr="00A534E2" w:rsidRDefault="00B173E3" w:rsidP="000D1F16">
      <w:pPr>
        <w:pStyle w:val="Heading2"/>
        <w:numPr>
          <w:ilvl w:val="0"/>
          <w:numId w:val="24"/>
        </w:numPr>
        <w:ind w:left="360"/>
      </w:pPr>
      <w:bookmarkStart w:id="1" w:name="_Hlk27500410"/>
      <w:bookmarkStart w:id="2" w:name="_Hlk27502174"/>
      <w:bookmarkEnd w:id="1"/>
      <w:bookmarkEnd w:id="2"/>
      <w:r w:rsidRPr="00A534E2">
        <w:t>C</w:t>
      </w:r>
      <w:r w:rsidR="00F55204" w:rsidRPr="00A534E2">
        <w:t>ONTACT LIAISONS</w:t>
      </w:r>
    </w:p>
    <w:p w14:paraId="21359965" w14:textId="65315D6F" w:rsidR="00B173E3" w:rsidRPr="00A534E2" w:rsidRDefault="00B173E3" w:rsidP="00542F9B">
      <w:pPr>
        <w:tabs>
          <w:tab w:val="left" w:pos="1296"/>
          <w:tab w:val="left" w:pos="1872"/>
          <w:tab w:val="left" w:pos="2448"/>
          <w:tab w:val="left" w:pos="3024"/>
        </w:tabs>
        <w:spacing w:after="120"/>
        <w:ind w:left="360"/>
        <w:rPr>
          <w:rFonts w:ascii="Arial" w:hAnsi="Arial" w:cs="Arial"/>
        </w:rPr>
      </w:pPr>
      <w:r w:rsidRPr="00A534E2">
        <w:rPr>
          <w:rFonts w:ascii="Arial" w:hAnsi="Arial" w:cs="Arial"/>
        </w:rPr>
        <w:t>For purposes of this Agreement, the following persons are to be the parties’ respective contact liaisons:</w:t>
      </w:r>
    </w:p>
    <w:p w14:paraId="1EA86FC2" w14:textId="34BBC205" w:rsidR="00B173E3" w:rsidRPr="00A534E2" w:rsidRDefault="00B173E3" w:rsidP="00542F9B">
      <w:pPr>
        <w:tabs>
          <w:tab w:val="left" w:pos="1296"/>
          <w:tab w:val="left" w:pos="1872"/>
          <w:tab w:val="left" w:pos="2448"/>
          <w:tab w:val="left" w:pos="3024"/>
        </w:tabs>
        <w:spacing w:after="120"/>
        <w:ind w:left="360"/>
        <w:rPr>
          <w:rFonts w:ascii="Arial" w:hAnsi="Arial" w:cs="Arial"/>
        </w:rPr>
      </w:pPr>
      <w:r w:rsidRPr="00A534E2">
        <w:rPr>
          <w:rFonts w:ascii="Arial" w:hAnsi="Arial" w:cs="Arial"/>
        </w:rPr>
        <w:t>CDE’s contact liaison is:</w:t>
      </w:r>
    </w:p>
    <w:p w14:paraId="6DF3A89A" w14:textId="77777777" w:rsidR="00A606EF" w:rsidRPr="00A534E2" w:rsidRDefault="00A606EF" w:rsidP="00542F9B">
      <w:pPr>
        <w:spacing w:after="240"/>
        <w:ind w:left="360"/>
        <w:rPr>
          <w:rFonts w:ascii="Arial" w:hAnsi="Arial" w:cs="Arial"/>
          <w:b/>
        </w:rPr>
      </w:pPr>
      <w:r w:rsidRPr="00A534E2">
        <w:rPr>
          <w:rFonts w:ascii="Arial" w:hAnsi="Arial" w:cs="Arial"/>
          <w:b/>
        </w:rPr>
        <w:t>Primary Contact:</w:t>
      </w:r>
    </w:p>
    <w:p w14:paraId="1A95A8B0" w14:textId="77777777" w:rsidR="000752A5" w:rsidRPr="00A534E2" w:rsidRDefault="00A606EF" w:rsidP="00542F9B">
      <w:pPr>
        <w:ind w:left="360"/>
        <w:rPr>
          <w:rFonts w:ascii="Arial" w:hAnsi="Arial" w:cs="Arial"/>
          <w:shd w:val="clear" w:color="auto" w:fill="DEEAF6" w:themeFill="accent5" w:themeFillTint="33"/>
        </w:rPr>
      </w:pPr>
      <w:r w:rsidRPr="00A534E2">
        <w:rPr>
          <w:rFonts w:ascii="Arial" w:hAnsi="Arial" w:cs="Arial"/>
        </w:rPr>
        <w:tab/>
      </w:r>
      <w:r w:rsidR="000752A5" w:rsidRPr="00A534E2">
        <w:rPr>
          <w:rFonts w:ascii="Arial" w:hAnsi="Arial" w:cs="Arial"/>
          <w:b/>
        </w:rPr>
        <w:t>Name:</w:t>
      </w:r>
      <w:r w:rsidR="000752A5" w:rsidRPr="00A534E2">
        <w:rPr>
          <w:rFonts w:ascii="Arial" w:hAnsi="Arial" w:cs="Arial"/>
        </w:rPr>
        <w:t xml:space="preserve"> </w:t>
      </w:r>
      <w:r w:rsidR="000752A5">
        <w:rPr>
          <w:rFonts w:ascii="Arial" w:hAnsi="Arial" w:cs="Arial"/>
          <w:shd w:val="clear" w:color="auto" w:fill="DEEAF6" w:themeFill="accent5" w:themeFillTint="33"/>
        </w:rPr>
        <w:t>Rico Petrino</w:t>
      </w:r>
    </w:p>
    <w:p w14:paraId="7A751AD0" w14:textId="77777777" w:rsidR="000752A5" w:rsidRPr="00A534E2" w:rsidRDefault="000752A5" w:rsidP="00542F9B">
      <w:pPr>
        <w:ind w:left="360"/>
        <w:rPr>
          <w:rFonts w:ascii="Arial" w:hAnsi="Arial" w:cs="Arial"/>
          <w:shd w:val="clear" w:color="auto" w:fill="DEEAF6" w:themeFill="accent5" w:themeFillTint="33"/>
        </w:rPr>
      </w:pPr>
      <w:r w:rsidRPr="00A534E2">
        <w:rPr>
          <w:rFonts w:ascii="Arial" w:hAnsi="Arial" w:cs="Arial"/>
        </w:rPr>
        <w:tab/>
      </w:r>
      <w:r w:rsidRPr="00A534E2">
        <w:rPr>
          <w:rFonts w:ascii="Arial" w:hAnsi="Arial" w:cs="Arial"/>
          <w:b/>
        </w:rPr>
        <w:t>Title:</w:t>
      </w:r>
      <w:r w:rsidRPr="00A534E2">
        <w:rPr>
          <w:rFonts w:ascii="Arial" w:hAnsi="Arial" w:cs="Arial"/>
        </w:rPr>
        <w:t xml:space="preserve"> </w:t>
      </w:r>
      <w:r>
        <w:rPr>
          <w:rFonts w:ascii="Arial" w:hAnsi="Arial" w:cs="Arial"/>
          <w:shd w:val="clear" w:color="auto" w:fill="DEEAF6" w:themeFill="accent5" w:themeFillTint="33"/>
        </w:rPr>
        <w:t>Education Programs Assistant</w:t>
      </w:r>
    </w:p>
    <w:p w14:paraId="79928436" w14:textId="77777777" w:rsidR="000752A5" w:rsidRPr="00A534E2" w:rsidRDefault="000752A5" w:rsidP="00542F9B">
      <w:pPr>
        <w:ind w:left="360"/>
        <w:rPr>
          <w:rFonts w:ascii="Arial" w:hAnsi="Arial" w:cs="Arial"/>
          <w:shd w:val="clear" w:color="auto" w:fill="DEEAF6" w:themeFill="accent5" w:themeFillTint="33"/>
        </w:rPr>
      </w:pPr>
      <w:r w:rsidRPr="00A534E2">
        <w:rPr>
          <w:rFonts w:ascii="Arial" w:hAnsi="Arial" w:cs="Arial"/>
        </w:rPr>
        <w:tab/>
      </w:r>
      <w:r w:rsidRPr="00A534E2">
        <w:rPr>
          <w:rFonts w:ascii="Arial" w:hAnsi="Arial" w:cs="Arial"/>
          <w:b/>
        </w:rPr>
        <w:t>Phone:</w:t>
      </w:r>
      <w:r w:rsidRPr="00A534E2">
        <w:rPr>
          <w:rFonts w:ascii="Arial" w:hAnsi="Arial" w:cs="Arial"/>
        </w:rPr>
        <w:t xml:space="preserve"> </w:t>
      </w:r>
      <w:r>
        <w:rPr>
          <w:rFonts w:ascii="Arial" w:hAnsi="Arial" w:cs="Arial"/>
          <w:shd w:val="clear" w:color="auto" w:fill="DEEAF6" w:themeFill="accent5" w:themeFillTint="33"/>
        </w:rPr>
        <w:t>(916) 319-0229</w:t>
      </w:r>
    </w:p>
    <w:p w14:paraId="04E70621" w14:textId="220F0C64" w:rsidR="000752A5" w:rsidRPr="00A534E2" w:rsidRDefault="000752A5" w:rsidP="00542F9B">
      <w:pPr>
        <w:spacing w:after="240"/>
        <w:ind w:left="360"/>
        <w:rPr>
          <w:rFonts w:ascii="Arial" w:hAnsi="Arial" w:cs="Arial"/>
        </w:rPr>
      </w:pPr>
      <w:r w:rsidRPr="00A534E2">
        <w:rPr>
          <w:rFonts w:ascii="Arial" w:hAnsi="Arial" w:cs="Arial"/>
        </w:rPr>
        <w:tab/>
      </w:r>
      <w:r w:rsidRPr="00A534E2">
        <w:rPr>
          <w:rFonts w:ascii="Arial" w:hAnsi="Arial" w:cs="Arial"/>
          <w:b/>
        </w:rPr>
        <w:t>Email:</w:t>
      </w:r>
      <w:r w:rsidRPr="00A534E2">
        <w:rPr>
          <w:rFonts w:ascii="Arial" w:hAnsi="Arial" w:cs="Arial"/>
        </w:rPr>
        <w:t xml:space="preserve"> </w:t>
      </w:r>
      <w:hyperlink r:id="rId6" w:history="1">
        <w:r w:rsidR="004C48E4" w:rsidRPr="0044335D">
          <w:rPr>
            <w:rStyle w:val="Hyperlink"/>
            <w:rFonts w:ascii="Arial" w:hAnsi="Arial" w:cs="Arial"/>
            <w:shd w:val="clear" w:color="auto" w:fill="DEEAF6" w:themeFill="accent5" w:themeFillTint="33"/>
          </w:rPr>
          <w:t>rpetrino@cde.ca.gov</w:t>
        </w:r>
      </w:hyperlink>
    </w:p>
    <w:p w14:paraId="036A0526" w14:textId="2F982A33" w:rsidR="00A606EF" w:rsidRPr="00A534E2" w:rsidRDefault="00A606EF" w:rsidP="00542F9B">
      <w:pPr>
        <w:spacing w:after="240"/>
        <w:ind w:left="360"/>
        <w:rPr>
          <w:rFonts w:ascii="Arial" w:hAnsi="Arial" w:cs="Arial"/>
          <w:b/>
        </w:rPr>
      </w:pPr>
      <w:r w:rsidRPr="00A534E2">
        <w:rPr>
          <w:rFonts w:ascii="Arial" w:hAnsi="Arial" w:cs="Arial"/>
          <w:b/>
        </w:rPr>
        <w:t>Secondary Contact:</w:t>
      </w:r>
    </w:p>
    <w:p w14:paraId="2997A0AD" w14:textId="77777777" w:rsidR="008276F3" w:rsidRPr="00A534E2" w:rsidRDefault="00A606EF" w:rsidP="00542F9B">
      <w:pPr>
        <w:ind w:left="360"/>
        <w:rPr>
          <w:rFonts w:ascii="Arial" w:hAnsi="Arial" w:cs="Arial"/>
          <w:shd w:val="clear" w:color="auto" w:fill="DEEAF6" w:themeFill="accent5" w:themeFillTint="33"/>
        </w:rPr>
      </w:pPr>
      <w:r w:rsidRPr="00A534E2">
        <w:rPr>
          <w:rFonts w:ascii="Arial" w:hAnsi="Arial" w:cs="Arial"/>
        </w:rPr>
        <w:tab/>
      </w:r>
      <w:r w:rsidR="008276F3" w:rsidRPr="00A534E2">
        <w:rPr>
          <w:rFonts w:ascii="Arial" w:hAnsi="Arial" w:cs="Arial"/>
          <w:b/>
        </w:rPr>
        <w:t>Name:</w:t>
      </w:r>
      <w:r w:rsidR="008276F3" w:rsidRPr="00A534E2">
        <w:rPr>
          <w:rFonts w:ascii="Arial" w:hAnsi="Arial" w:cs="Arial"/>
        </w:rPr>
        <w:t xml:space="preserve"> </w:t>
      </w:r>
      <w:r w:rsidR="008276F3">
        <w:rPr>
          <w:rFonts w:ascii="Arial" w:hAnsi="Arial" w:cs="Arial"/>
          <w:shd w:val="clear" w:color="auto" w:fill="DEEAF6" w:themeFill="accent5" w:themeFillTint="33"/>
        </w:rPr>
        <w:t>Monica Nepomuceno</w:t>
      </w:r>
    </w:p>
    <w:p w14:paraId="38FBD0BC" w14:textId="77777777" w:rsidR="008276F3" w:rsidRPr="00A534E2" w:rsidRDefault="008276F3" w:rsidP="00542F9B">
      <w:pPr>
        <w:ind w:left="360"/>
        <w:rPr>
          <w:rFonts w:ascii="Arial" w:hAnsi="Arial" w:cs="Arial"/>
          <w:shd w:val="clear" w:color="auto" w:fill="DEEAF6" w:themeFill="accent5" w:themeFillTint="33"/>
        </w:rPr>
      </w:pPr>
      <w:r w:rsidRPr="00A534E2">
        <w:rPr>
          <w:rFonts w:ascii="Arial" w:hAnsi="Arial" w:cs="Arial"/>
        </w:rPr>
        <w:tab/>
      </w:r>
      <w:r w:rsidRPr="00A534E2">
        <w:rPr>
          <w:rFonts w:ascii="Arial" w:hAnsi="Arial" w:cs="Arial"/>
          <w:b/>
        </w:rPr>
        <w:t>Title:</w:t>
      </w:r>
      <w:r w:rsidRPr="00A534E2">
        <w:rPr>
          <w:rFonts w:ascii="Arial" w:hAnsi="Arial" w:cs="Arial"/>
        </w:rPr>
        <w:t xml:space="preserve"> </w:t>
      </w:r>
      <w:r w:rsidRPr="00A534E2">
        <w:rPr>
          <w:rFonts w:ascii="Arial" w:hAnsi="Arial" w:cs="Arial"/>
          <w:shd w:val="clear" w:color="auto" w:fill="DEEAF6" w:themeFill="accent5" w:themeFillTint="33"/>
        </w:rPr>
        <w:t>E</w:t>
      </w:r>
      <w:r>
        <w:rPr>
          <w:rFonts w:ascii="Arial" w:hAnsi="Arial" w:cs="Arial"/>
          <w:shd w:val="clear" w:color="auto" w:fill="DEEAF6" w:themeFill="accent5" w:themeFillTint="33"/>
        </w:rPr>
        <w:t>ducation Programs Administrator</w:t>
      </w:r>
    </w:p>
    <w:p w14:paraId="2F838581" w14:textId="77777777" w:rsidR="008276F3" w:rsidRPr="00A534E2" w:rsidRDefault="008276F3" w:rsidP="00542F9B">
      <w:pPr>
        <w:ind w:left="360"/>
        <w:rPr>
          <w:rFonts w:ascii="Arial" w:hAnsi="Arial" w:cs="Arial"/>
          <w:shd w:val="clear" w:color="auto" w:fill="DEEAF6" w:themeFill="accent5" w:themeFillTint="33"/>
        </w:rPr>
      </w:pPr>
      <w:r w:rsidRPr="00A534E2">
        <w:rPr>
          <w:rFonts w:ascii="Arial" w:hAnsi="Arial" w:cs="Arial"/>
        </w:rPr>
        <w:tab/>
      </w:r>
      <w:r w:rsidRPr="00A534E2">
        <w:rPr>
          <w:rFonts w:ascii="Arial" w:hAnsi="Arial" w:cs="Arial"/>
          <w:b/>
        </w:rPr>
        <w:t>Phone:</w:t>
      </w:r>
      <w:r w:rsidRPr="00A534E2">
        <w:rPr>
          <w:rFonts w:ascii="Arial" w:hAnsi="Arial" w:cs="Arial"/>
        </w:rPr>
        <w:t xml:space="preserve"> </w:t>
      </w:r>
      <w:r>
        <w:rPr>
          <w:rFonts w:ascii="Arial" w:hAnsi="Arial" w:cs="Arial"/>
          <w:shd w:val="clear" w:color="auto" w:fill="DEEAF6" w:themeFill="accent5" w:themeFillTint="33"/>
        </w:rPr>
        <w:t>(916) 323-2212</w:t>
      </w:r>
    </w:p>
    <w:p w14:paraId="63A56B18" w14:textId="77777777" w:rsidR="008276F3" w:rsidRPr="00A534E2" w:rsidRDefault="008276F3" w:rsidP="00542F9B">
      <w:pPr>
        <w:spacing w:after="240"/>
        <w:ind w:left="360"/>
        <w:rPr>
          <w:rFonts w:ascii="Arial" w:hAnsi="Arial" w:cs="Arial"/>
          <w:shd w:val="clear" w:color="auto" w:fill="DEEAF6" w:themeFill="accent5" w:themeFillTint="33"/>
        </w:rPr>
      </w:pPr>
      <w:r w:rsidRPr="00A534E2">
        <w:rPr>
          <w:rFonts w:ascii="Arial" w:hAnsi="Arial" w:cs="Arial"/>
        </w:rPr>
        <w:tab/>
      </w:r>
      <w:r w:rsidRPr="00A534E2">
        <w:rPr>
          <w:rFonts w:ascii="Arial" w:hAnsi="Arial" w:cs="Arial"/>
          <w:b/>
        </w:rPr>
        <w:t>Email:</w:t>
      </w:r>
      <w:r w:rsidRPr="00A534E2">
        <w:rPr>
          <w:rFonts w:ascii="Arial" w:hAnsi="Arial" w:cs="Arial"/>
        </w:rPr>
        <w:t xml:space="preserve"> </w:t>
      </w:r>
      <w:r>
        <w:rPr>
          <w:rFonts w:ascii="Arial" w:hAnsi="Arial" w:cs="Arial"/>
          <w:shd w:val="clear" w:color="auto" w:fill="DEEAF6" w:themeFill="accent5" w:themeFillTint="33"/>
        </w:rPr>
        <w:t>mnepomuceno@cde.ca.gov</w:t>
      </w:r>
    </w:p>
    <w:p w14:paraId="6E5D25CE" w14:textId="575BA3BC" w:rsidR="00B173E3" w:rsidRPr="00A534E2" w:rsidRDefault="004C48E4" w:rsidP="00542F9B">
      <w:pPr>
        <w:tabs>
          <w:tab w:val="left" w:pos="1296"/>
          <w:tab w:val="left" w:pos="1872"/>
          <w:tab w:val="left" w:pos="2448"/>
          <w:tab w:val="left" w:pos="3024"/>
        </w:tabs>
        <w:spacing w:after="120"/>
        <w:ind w:left="360"/>
        <w:rPr>
          <w:rFonts w:ascii="Arial" w:hAnsi="Arial" w:cs="Arial"/>
        </w:rPr>
      </w:pPr>
      <w:r>
        <w:rPr>
          <w:rFonts w:ascii="Arial" w:hAnsi="Arial" w:cs="Arial"/>
        </w:rPr>
        <w:lastRenderedPageBreak/>
        <w:t>TA Team</w:t>
      </w:r>
      <w:r w:rsidR="00B173E3" w:rsidRPr="00A534E2">
        <w:rPr>
          <w:rFonts w:ascii="Arial" w:hAnsi="Arial" w:cs="Arial"/>
        </w:rPr>
        <w:t>’s contact liaison is</w:t>
      </w:r>
      <w:r w:rsidR="003220CB">
        <w:rPr>
          <w:rFonts w:ascii="Arial" w:hAnsi="Arial" w:cs="Arial"/>
        </w:rPr>
        <w:t>:</w:t>
      </w:r>
    </w:p>
    <w:p w14:paraId="05614B18" w14:textId="77777777" w:rsidR="00A606EF" w:rsidRPr="00A534E2" w:rsidRDefault="00A606EF" w:rsidP="00542F9B">
      <w:pPr>
        <w:spacing w:after="240"/>
        <w:ind w:left="360"/>
        <w:rPr>
          <w:rFonts w:ascii="Arial" w:hAnsi="Arial" w:cs="Arial"/>
          <w:b/>
        </w:rPr>
      </w:pPr>
      <w:bookmarkStart w:id="3" w:name="_Hlk97828481"/>
      <w:r w:rsidRPr="00A534E2">
        <w:rPr>
          <w:rFonts w:ascii="Arial" w:hAnsi="Arial" w:cs="Arial"/>
          <w:b/>
        </w:rPr>
        <w:t>Primary Contact</w:t>
      </w:r>
      <w:bookmarkEnd w:id="3"/>
      <w:r w:rsidRPr="00A534E2">
        <w:rPr>
          <w:rFonts w:ascii="Arial" w:hAnsi="Arial" w:cs="Arial"/>
          <w:b/>
        </w:rPr>
        <w:t>:</w:t>
      </w:r>
    </w:p>
    <w:p w14:paraId="008A8ECC" w14:textId="77777777" w:rsidR="00A606EF" w:rsidRPr="00A534E2" w:rsidRDefault="00A606EF" w:rsidP="00542F9B">
      <w:pPr>
        <w:ind w:left="360"/>
        <w:rPr>
          <w:rFonts w:ascii="Arial" w:hAnsi="Arial" w:cs="Arial"/>
          <w:shd w:val="clear" w:color="auto" w:fill="DEEAF6" w:themeFill="accent5" w:themeFillTint="33"/>
        </w:rPr>
      </w:pPr>
      <w:r w:rsidRPr="00A534E2">
        <w:rPr>
          <w:rFonts w:ascii="Arial" w:hAnsi="Arial" w:cs="Arial"/>
        </w:rPr>
        <w:tab/>
      </w:r>
      <w:r w:rsidRPr="00A534E2">
        <w:rPr>
          <w:rFonts w:ascii="Arial" w:hAnsi="Arial" w:cs="Arial"/>
          <w:b/>
        </w:rPr>
        <w:t>Name:</w:t>
      </w:r>
      <w:r w:rsidRPr="00A534E2">
        <w:rPr>
          <w:rFonts w:ascii="Arial" w:hAnsi="Arial" w:cs="Arial"/>
        </w:rPr>
        <w:t xml:space="preserve"> </w:t>
      </w:r>
      <w:r w:rsidRPr="00A534E2">
        <w:rPr>
          <w:rFonts w:ascii="Arial" w:hAnsi="Arial" w:cs="Arial"/>
          <w:shd w:val="clear" w:color="auto" w:fill="DEEAF6" w:themeFill="accent5" w:themeFillTint="33"/>
        </w:rPr>
        <w:t>[Enter Primary Contact Name]</w:t>
      </w:r>
    </w:p>
    <w:p w14:paraId="5E94DF9F" w14:textId="77777777" w:rsidR="00A606EF" w:rsidRPr="00A534E2" w:rsidRDefault="00A606EF" w:rsidP="00542F9B">
      <w:pPr>
        <w:ind w:left="360"/>
        <w:rPr>
          <w:rFonts w:ascii="Arial" w:hAnsi="Arial" w:cs="Arial"/>
          <w:shd w:val="clear" w:color="auto" w:fill="DEEAF6" w:themeFill="accent5" w:themeFillTint="33"/>
        </w:rPr>
      </w:pPr>
      <w:r w:rsidRPr="00A534E2">
        <w:rPr>
          <w:rFonts w:ascii="Arial" w:hAnsi="Arial" w:cs="Arial"/>
        </w:rPr>
        <w:tab/>
      </w:r>
      <w:r w:rsidRPr="00A534E2">
        <w:rPr>
          <w:rFonts w:ascii="Arial" w:hAnsi="Arial" w:cs="Arial"/>
          <w:b/>
        </w:rPr>
        <w:t>Title:</w:t>
      </w:r>
      <w:r w:rsidRPr="00A534E2">
        <w:rPr>
          <w:rFonts w:ascii="Arial" w:hAnsi="Arial" w:cs="Arial"/>
        </w:rPr>
        <w:t xml:space="preserve"> </w:t>
      </w:r>
      <w:r w:rsidRPr="00A534E2">
        <w:rPr>
          <w:rFonts w:ascii="Arial" w:hAnsi="Arial" w:cs="Arial"/>
          <w:shd w:val="clear" w:color="auto" w:fill="DEEAF6" w:themeFill="accent5" w:themeFillTint="33"/>
        </w:rPr>
        <w:t>[Enter Primary Contact Title]</w:t>
      </w:r>
    </w:p>
    <w:p w14:paraId="1053B833" w14:textId="77777777" w:rsidR="00A606EF" w:rsidRPr="00A534E2" w:rsidRDefault="00A606EF" w:rsidP="00542F9B">
      <w:pPr>
        <w:ind w:left="360"/>
        <w:rPr>
          <w:rFonts w:ascii="Arial" w:hAnsi="Arial" w:cs="Arial"/>
          <w:shd w:val="clear" w:color="auto" w:fill="DEEAF6" w:themeFill="accent5" w:themeFillTint="33"/>
        </w:rPr>
      </w:pPr>
      <w:r w:rsidRPr="00A534E2">
        <w:rPr>
          <w:rFonts w:ascii="Arial" w:hAnsi="Arial" w:cs="Arial"/>
        </w:rPr>
        <w:tab/>
      </w:r>
      <w:r w:rsidRPr="00A534E2">
        <w:rPr>
          <w:rFonts w:ascii="Arial" w:hAnsi="Arial" w:cs="Arial"/>
          <w:b/>
        </w:rPr>
        <w:t>Phone:</w:t>
      </w:r>
      <w:r w:rsidRPr="00A534E2">
        <w:rPr>
          <w:rFonts w:ascii="Arial" w:hAnsi="Arial" w:cs="Arial"/>
        </w:rPr>
        <w:t xml:space="preserve"> </w:t>
      </w:r>
      <w:r w:rsidRPr="00A534E2">
        <w:rPr>
          <w:rFonts w:ascii="Arial" w:hAnsi="Arial" w:cs="Arial"/>
          <w:shd w:val="clear" w:color="auto" w:fill="DEEAF6" w:themeFill="accent5" w:themeFillTint="33"/>
        </w:rPr>
        <w:t>[Enter Primary Contact Phone]</w:t>
      </w:r>
    </w:p>
    <w:p w14:paraId="76CE47FA" w14:textId="77777777" w:rsidR="00A606EF" w:rsidRPr="00A534E2" w:rsidRDefault="00A606EF" w:rsidP="00542F9B">
      <w:pPr>
        <w:spacing w:after="240"/>
        <w:ind w:left="360"/>
        <w:rPr>
          <w:rFonts w:ascii="Arial" w:hAnsi="Arial" w:cs="Arial"/>
          <w:shd w:val="clear" w:color="auto" w:fill="DEEAF6" w:themeFill="accent5" w:themeFillTint="33"/>
        </w:rPr>
      </w:pPr>
      <w:r w:rsidRPr="00A534E2">
        <w:rPr>
          <w:rFonts w:ascii="Arial" w:hAnsi="Arial" w:cs="Arial"/>
        </w:rPr>
        <w:tab/>
      </w:r>
      <w:r w:rsidRPr="00A534E2">
        <w:rPr>
          <w:rFonts w:ascii="Arial" w:hAnsi="Arial" w:cs="Arial"/>
          <w:b/>
        </w:rPr>
        <w:t>Email:</w:t>
      </w:r>
      <w:r w:rsidRPr="00A534E2">
        <w:rPr>
          <w:rFonts w:ascii="Arial" w:hAnsi="Arial" w:cs="Arial"/>
        </w:rPr>
        <w:t xml:space="preserve"> </w:t>
      </w:r>
      <w:r w:rsidRPr="00A534E2">
        <w:rPr>
          <w:rFonts w:ascii="Arial" w:hAnsi="Arial" w:cs="Arial"/>
          <w:shd w:val="clear" w:color="auto" w:fill="DEEAF6" w:themeFill="accent5" w:themeFillTint="33"/>
        </w:rPr>
        <w:t>[Enter Primary Contact Email]</w:t>
      </w:r>
    </w:p>
    <w:p w14:paraId="62AC3EA6" w14:textId="77777777" w:rsidR="00A606EF" w:rsidRPr="00A534E2" w:rsidRDefault="00A606EF" w:rsidP="00542F9B">
      <w:pPr>
        <w:spacing w:after="240"/>
        <w:ind w:left="360"/>
        <w:rPr>
          <w:rFonts w:ascii="Arial" w:hAnsi="Arial" w:cs="Arial"/>
          <w:b/>
        </w:rPr>
      </w:pPr>
      <w:r w:rsidRPr="00A534E2">
        <w:rPr>
          <w:rFonts w:ascii="Arial" w:hAnsi="Arial" w:cs="Arial"/>
          <w:b/>
        </w:rPr>
        <w:t>Secondary Contact:</w:t>
      </w:r>
    </w:p>
    <w:p w14:paraId="04EC57D3" w14:textId="77777777" w:rsidR="00A606EF" w:rsidRPr="00A534E2" w:rsidRDefault="00A606EF" w:rsidP="00542F9B">
      <w:pPr>
        <w:ind w:left="360"/>
        <w:rPr>
          <w:rFonts w:ascii="Arial" w:hAnsi="Arial" w:cs="Arial"/>
          <w:shd w:val="clear" w:color="auto" w:fill="DEEAF6" w:themeFill="accent5" w:themeFillTint="33"/>
        </w:rPr>
      </w:pPr>
      <w:r w:rsidRPr="00A534E2">
        <w:rPr>
          <w:rFonts w:ascii="Arial" w:hAnsi="Arial" w:cs="Arial"/>
        </w:rPr>
        <w:tab/>
      </w:r>
      <w:r w:rsidRPr="00A534E2">
        <w:rPr>
          <w:rFonts w:ascii="Arial" w:hAnsi="Arial" w:cs="Arial"/>
          <w:b/>
        </w:rPr>
        <w:t>Name:</w:t>
      </w:r>
      <w:r w:rsidRPr="00A534E2">
        <w:rPr>
          <w:rFonts w:ascii="Arial" w:hAnsi="Arial" w:cs="Arial"/>
        </w:rPr>
        <w:t xml:space="preserve"> </w:t>
      </w:r>
      <w:r w:rsidRPr="00A534E2">
        <w:rPr>
          <w:rFonts w:ascii="Arial" w:hAnsi="Arial" w:cs="Arial"/>
          <w:shd w:val="clear" w:color="auto" w:fill="DEEAF6" w:themeFill="accent5" w:themeFillTint="33"/>
        </w:rPr>
        <w:t>[Enter Secondary Contact Name]</w:t>
      </w:r>
    </w:p>
    <w:p w14:paraId="79F1F43E" w14:textId="77777777" w:rsidR="00A606EF" w:rsidRPr="00A534E2" w:rsidRDefault="00A606EF" w:rsidP="00542F9B">
      <w:pPr>
        <w:ind w:left="360"/>
        <w:rPr>
          <w:rFonts w:ascii="Arial" w:hAnsi="Arial" w:cs="Arial"/>
          <w:shd w:val="clear" w:color="auto" w:fill="DEEAF6" w:themeFill="accent5" w:themeFillTint="33"/>
        </w:rPr>
      </w:pPr>
      <w:r w:rsidRPr="00A534E2">
        <w:rPr>
          <w:rFonts w:ascii="Arial" w:hAnsi="Arial" w:cs="Arial"/>
        </w:rPr>
        <w:tab/>
      </w:r>
      <w:r w:rsidRPr="00A534E2">
        <w:rPr>
          <w:rFonts w:ascii="Arial" w:hAnsi="Arial" w:cs="Arial"/>
          <w:b/>
        </w:rPr>
        <w:t>Title:</w:t>
      </w:r>
      <w:r w:rsidRPr="00A534E2">
        <w:rPr>
          <w:rFonts w:ascii="Arial" w:hAnsi="Arial" w:cs="Arial"/>
        </w:rPr>
        <w:t xml:space="preserve"> </w:t>
      </w:r>
      <w:r w:rsidRPr="00A534E2">
        <w:rPr>
          <w:rFonts w:ascii="Arial" w:hAnsi="Arial" w:cs="Arial"/>
          <w:shd w:val="clear" w:color="auto" w:fill="DEEAF6" w:themeFill="accent5" w:themeFillTint="33"/>
        </w:rPr>
        <w:t>[Enter Secondary Contact Title]</w:t>
      </w:r>
    </w:p>
    <w:p w14:paraId="5233F060" w14:textId="77777777" w:rsidR="00A606EF" w:rsidRPr="00A534E2" w:rsidRDefault="00A606EF" w:rsidP="00542F9B">
      <w:pPr>
        <w:ind w:left="360"/>
        <w:rPr>
          <w:rFonts w:ascii="Arial" w:hAnsi="Arial" w:cs="Arial"/>
          <w:shd w:val="clear" w:color="auto" w:fill="DEEAF6" w:themeFill="accent5" w:themeFillTint="33"/>
        </w:rPr>
      </w:pPr>
      <w:r w:rsidRPr="00A534E2">
        <w:rPr>
          <w:rFonts w:ascii="Arial" w:hAnsi="Arial" w:cs="Arial"/>
        </w:rPr>
        <w:tab/>
      </w:r>
      <w:r w:rsidRPr="00A534E2">
        <w:rPr>
          <w:rFonts w:ascii="Arial" w:hAnsi="Arial" w:cs="Arial"/>
          <w:b/>
        </w:rPr>
        <w:t>Phone:</w:t>
      </w:r>
      <w:r w:rsidRPr="00A534E2">
        <w:rPr>
          <w:rFonts w:ascii="Arial" w:hAnsi="Arial" w:cs="Arial"/>
        </w:rPr>
        <w:t xml:space="preserve"> </w:t>
      </w:r>
      <w:r w:rsidRPr="00A534E2">
        <w:rPr>
          <w:rFonts w:ascii="Arial" w:hAnsi="Arial" w:cs="Arial"/>
          <w:shd w:val="clear" w:color="auto" w:fill="DEEAF6" w:themeFill="accent5" w:themeFillTint="33"/>
        </w:rPr>
        <w:t>[Enter Secondary Contact Phone]</w:t>
      </w:r>
    </w:p>
    <w:p w14:paraId="2D996479" w14:textId="77777777" w:rsidR="00A606EF" w:rsidRPr="00A534E2" w:rsidRDefault="00A606EF" w:rsidP="00542F9B">
      <w:pPr>
        <w:spacing w:after="240"/>
        <w:ind w:left="360"/>
        <w:rPr>
          <w:rFonts w:ascii="Arial" w:hAnsi="Arial" w:cs="Arial"/>
        </w:rPr>
      </w:pPr>
      <w:r w:rsidRPr="00A534E2">
        <w:rPr>
          <w:rFonts w:ascii="Arial" w:hAnsi="Arial" w:cs="Arial"/>
        </w:rPr>
        <w:tab/>
      </w:r>
      <w:r w:rsidRPr="00A534E2">
        <w:rPr>
          <w:rFonts w:ascii="Arial" w:hAnsi="Arial" w:cs="Arial"/>
          <w:b/>
        </w:rPr>
        <w:t>Email:</w:t>
      </w:r>
      <w:r w:rsidRPr="00A534E2">
        <w:rPr>
          <w:rFonts w:ascii="Arial" w:hAnsi="Arial" w:cs="Arial"/>
        </w:rPr>
        <w:t xml:space="preserve"> </w:t>
      </w:r>
      <w:r w:rsidRPr="00A534E2">
        <w:rPr>
          <w:rFonts w:ascii="Arial" w:hAnsi="Arial" w:cs="Arial"/>
          <w:shd w:val="clear" w:color="auto" w:fill="DEEAF6" w:themeFill="accent5" w:themeFillTint="33"/>
        </w:rPr>
        <w:t>[Enter Secondary Contact Email]</w:t>
      </w:r>
    </w:p>
    <w:p w14:paraId="7FF38AC3" w14:textId="77777777" w:rsidR="00B173E3" w:rsidRPr="00A534E2" w:rsidRDefault="00B173E3" w:rsidP="00542F9B">
      <w:pPr>
        <w:tabs>
          <w:tab w:val="left" w:pos="1296"/>
          <w:tab w:val="left" w:pos="1872"/>
          <w:tab w:val="left" w:pos="2448"/>
          <w:tab w:val="left" w:pos="3024"/>
        </w:tabs>
        <w:spacing w:after="240"/>
        <w:ind w:left="360"/>
        <w:rPr>
          <w:rFonts w:ascii="Arial" w:hAnsi="Arial" w:cs="Arial"/>
        </w:rPr>
      </w:pPr>
      <w:r w:rsidRPr="00A534E2">
        <w:rPr>
          <w:rFonts w:ascii="Arial" w:hAnsi="Arial" w:cs="Arial"/>
        </w:rPr>
        <w:t>The parties shall inform the other party of any changes in contact liaison information.</w:t>
      </w:r>
    </w:p>
    <w:p w14:paraId="2912FE8E" w14:textId="36DEABF1" w:rsidR="00127735" w:rsidRPr="00A534E2" w:rsidRDefault="007C5D42" w:rsidP="000D1F16">
      <w:pPr>
        <w:pStyle w:val="Heading2"/>
        <w:numPr>
          <w:ilvl w:val="0"/>
          <w:numId w:val="24"/>
        </w:numPr>
        <w:ind w:left="360"/>
      </w:pPr>
      <w:r w:rsidRPr="00A534E2">
        <w:t xml:space="preserve">Rights and </w:t>
      </w:r>
      <w:r w:rsidR="00186D22" w:rsidRPr="00A534E2">
        <w:t>R</w:t>
      </w:r>
      <w:r w:rsidRPr="00A534E2">
        <w:t>esponsibilities of the</w:t>
      </w:r>
      <w:r w:rsidR="00186D22" w:rsidRPr="00A534E2">
        <w:t xml:space="preserve"> </w:t>
      </w:r>
      <w:r w:rsidR="004C48E4">
        <w:t>TA Team</w:t>
      </w:r>
      <w:r w:rsidRPr="00A534E2">
        <w:t>:</w:t>
      </w:r>
    </w:p>
    <w:p w14:paraId="665F7890" w14:textId="62CF636C" w:rsidR="003220CB" w:rsidRPr="003220CB" w:rsidRDefault="00A9114C" w:rsidP="00542F9B">
      <w:pPr>
        <w:spacing w:after="240"/>
        <w:ind w:left="360"/>
        <w:rPr>
          <w:rFonts w:ascii="Arial" w:hAnsi="Arial" w:cs="Arial"/>
        </w:rPr>
      </w:pPr>
      <w:r>
        <w:rPr>
          <w:rFonts w:ascii="Arial" w:hAnsi="Arial" w:cs="Arial"/>
        </w:rPr>
        <w:t xml:space="preserve">Under the direction of the CDE, </w:t>
      </w:r>
      <w:r w:rsidR="00D9234F">
        <w:rPr>
          <w:rFonts w:ascii="Arial" w:hAnsi="Arial" w:cs="Arial"/>
        </w:rPr>
        <w:t xml:space="preserve">the </w:t>
      </w:r>
      <w:r w:rsidR="004C48E4">
        <w:rPr>
          <w:rFonts w:ascii="Arial" w:hAnsi="Arial" w:cs="Arial"/>
        </w:rPr>
        <w:t>TA Team</w:t>
      </w:r>
      <w:r w:rsidR="00D9234F">
        <w:rPr>
          <w:rFonts w:ascii="Arial" w:hAnsi="Arial" w:cs="Arial"/>
        </w:rPr>
        <w:t xml:space="preserve"> shall </w:t>
      </w:r>
      <w:r>
        <w:rPr>
          <w:rFonts w:ascii="Arial" w:hAnsi="Arial" w:cs="Arial"/>
        </w:rPr>
        <w:t>w</w:t>
      </w:r>
      <w:r w:rsidR="003220CB" w:rsidRPr="003220CB">
        <w:rPr>
          <w:rFonts w:ascii="Arial" w:hAnsi="Arial" w:cs="Arial"/>
        </w:rPr>
        <w:t xml:space="preserve">ork with each pilot participant </w:t>
      </w:r>
      <w:r w:rsidR="00D9234F">
        <w:rPr>
          <w:rFonts w:ascii="Arial" w:hAnsi="Arial" w:cs="Arial"/>
        </w:rPr>
        <w:t xml:space="preserve">to which it is assigned </w:t>
      </w:r>
      <w:r w:rsidR="003220CB" w:rsidRPr="003220CB">
        <w:rPr>
          <w:rFonts w:ascii="Arial" w:hAnsi="Arial" w:cs="Arial"/>
        </w:rPr>
        <w:t>to perform the following</w:t>
      </w:r>
      <w:r w:rsidR="00D9234F">
        <w:rPr>
          <w:rFonts w:ascii="Arial" w:hAnsi="Arial" w:cs="Arial"/>
        </w:rPr>
        <w:t xml:space="preserve"> tasks</w:t>
      </w:r>
      <w:r w:rsidR="003220CB" w:rsidRPr="003220CB">
        <w:rPr>
          <w:rFonts w:ascii="Arial" w:hAnsi="Arial" w:cs="Arial"/>
        </w:rPr>
        <w:t>:</w:t>
      </w:r>
    </w:p>
    <w:p w14:paraId="77A115BC" w14:textId="68697DCE" w:rsidR="003220CB" w:rsidRPr="008B224F" w:rsidRDefault="003220CB" w:rsidP="00C92996">
      <w:pPr>
        <w:pStyle w:val="ListParagraph"/>
        <w:numPr>
          <w:ilvl w:val="0"/>
          <w:numId w:val="21"/>
        </w:numPr>
        <w:spacing w:after="240"/>
        <w:ind w:left="1080"/>
        <w:contextualSpacing w:val="0"/>
        <w:rPr>
          <w:rFonts w:ascii="Arial" w:hAnsi="Arial" w:cs="Arial"/>
        </w:rPr>
      </w:pPr>
      <w:r w:rsidRPr="008B224F">
        <w:rPr>
          <w:rFonts w:ascii="Arial" w:hAnsi="Arial" w:cs="Arial"/>
        </w:rPr>
        <w:t>Conduct an analysis of all of the following related to the pilot participant:</w:t>
      </w:r>
    </w:p>
    <w:p w14:paraId="79CBBCF0" w14:textId="77777777" w:rsidR="003220CB" w:rsidRPr="003220CB" w:rsidRDefault="003220CB" w:rsidP="00C92996">
      <w:pPr>
        <w:pStyle w:val="ListParagraph"/>
        <w:numPr>
          <w:ilvl w:val="0"/>
          <w:numId w:val="11"/>
        </w:numPr>
        <w:spacing w:after="240"/>
        <w:ind w:left="1710" w:hanging="450"/>
        <w:contextualSpacing w:val="0"/>
        <w:rPr>
          <w:rFonts w:ascii="Arial" w:hAnsi="Arial" w:cs="Arial"/>
        </w:rPr>
      </w:pPr>
      <w:r w:rsidRPr="003220CB">
        <w:rPr>
          <w:rFonts w:ascii="Arial" w:hAnsi="Arial" w:cs="Arial"/>
        </w:rPr>
        <w:t>The need for health and mental health services for pupils.</w:t>
      </w:r>
    </w:p>
    <w:p w14:paraId="0D4CBC5B" w14:textId="77777777" w:rsidR="003220CB" w:rsidRPr="003220CB" w:rsidRDefault="003220CB" w:rsidP="00C92996">
      <w:pPr>
        <w:pStyle w:val="ListParagraph"/>
        <w:numPr>
          <w:ilvl w:val="0"/>
          <w:numId w:val="11"/>
        </w:numPr>
        <w:spacing w:after="240"/>
        <w:ind w:left="1710" w:hanging="450"/>
        <w:contextualSpacing w:val="0"/>
        <w:rPr>
          <w:rFonts w:ascii="Arial" w:hAnsi="Arial" w:cs="Arial"/>
        </w:rPr>
      </w:pPr>
      <w:r w:rsidRPr="003220CB">
        <w:rPr>
          <w:rFonts w:ascii="Arial" w:hAnsi="Arial" w:cs="Arial"/>
        </w:rPr>
        <w:t>The current capacity within the LEA to meet those needs.</w:t>
      </w:r>
    </w:p>
    <w:p w14:paraId="3B6AB1F2" w14:textId="56D87B2F" w:rsidR="003220CB" w:rsidRPr="003220CB" w:rsidRDefault="003220CB" w:rsidP="00C92996">
      <w:pPr>
        <w:pStyle w:val="ListParagraph"/>
        <w:numPr>
          <w:ilvl w:val="0"/>
          <w:numId w:val="11"/>
        </w:numPr>
        <w:spacing w:after="240"/>
        <w:ind w:left="1710" w:hanging="450"/>
        <w:contextualSpacing w:val="0"/>
        <w:rPr>
          <w:rFonts w:ascii="Arial" w:hAnsi="Arial" w:cs="Arial"/>
        </w:rPr>
      </w:pPr>
      <w:r w:rsidRPr="003220CB">
        <w:rPr>
          <w:rFonts w:ascii="Arial" w:hAnsi="Arial" w:cs="Arial"/>
        </w:rPr>
        <w:t>Current participation in the</w:t>
      </w:r>
      <w:r w:rsidRPr="003220CB">
        <w:rPr>
          <w:rFonts w:ascii="Arial" w:hAnsi="Arial" w:cs="Arial"/>
          <w:color w:val="333333"/>
          <w:sz w:val="22"/>
        </w:rPr>
        <w:t xml:space="preserve"> </w:t>
      </w:r>
      <w:r w:rsidRPr="003220CB">
        <w:rPr>
          <w:rFonts w:ascii="Arial" w:hAnsi="Arial" w:cs="Arial"/>
        </w:rPr>
        <w:t>LEA BOP and the SMAA Program.</w:t>
      </w:r>
    </w:p>
    <w:p w14:paraId="41B594CB" w14:textId="2CE12D6B" w:rsidR="003220CB" w:rsidRPr="003220CB" w:rsidRDefault="003220CB" w:rsidP="00C92996">
      <w:pPr>
        <w:pStyle w:val="ListParagraph"/>
        <w:numPr>
          <w:ilvl w:val="0"/>
          <w:numId w:val="11"/>
        </w:numPr>
        <w:spacing w:after="240"/>
        <w:ind w:left="1710" w:hanging="450"/>
        <w:contextualSpacing w:val="0"/>
        <w:rPr>
          <w:rFonts w:ascii="Arial" w:hAnsi="Arial" w:cs="Arial"/>
        </w:rPr>
      </w:pPr>
      <w:r w:rsidRPr="003220CB">
        <w:rPr>
          <w:rFonts w:ascii="Arial" w:hAnsi="Arial" w:cs="Arial"/>
        </w:rPr>
        <w:t>The barriers to participating in the LEA BOP and SMAA Program.</w:t>
      </w:r>
    </w:p>
    <w:p w14:paraId="771CBA9A" w14:textId="77777777" w:rsidR="003220CB" w:rsidRPr="003220CB" w:rsidRDefault="003220CB" w:rsidP="00C92996">
      <w:pPr>
        <w:pStyle w:val="ListParagraph"/>
        <w:numPr>
          <w:ilvl w:val="0"/>
          <w:numId w:val="11"/>
        </w:numPr>
        <w:spacing w:after="240"/>
        <w:ind w:left="1710" w:hanging="450"/>
        <w:contextualSpacing w:val="0"/>
        <w:rPr>
          <w:rFonts w:ascii="Arial" w:hAnsi="Arial" w:cs="Arial"/>
        </w:rPr>
      </w:pPr>
      <w:r w:rsidRPr="003220CB">
        <w:rPr>
          <w:rFonts w:ascii="Arial" w:hAnsi="Arial" w:cs="Arial"/>
        </w:rPr>
        <w:t>Any existing partnerships with county agencies or community-based organizations to provide health and mental health services to pupils.</w:t>
      </w:r>
    </w:p>
    <w:p w14:paraId="242F9FB5" w14:textId="0DA42670" w:rsidR="003220CB" w:rsidRPr="008B224F" w:rsidRDefault="003220CB" w:rsidP="00542F9B">
      <w:pPr>
        <w:pStyle w:val="ListParagraph"/>
        <w:numPr>
          <w:ilvl w:val="0"/>
          <w:numId w:val="21"/>
        </w:numPr>
        <w:spacing w:after="240"/>
        <w:ind w:left="1080"/>
        <w:contextualSpacing w:val="0"/>
        <w:rPr>
          <w:rFonts w:ascii="Arial" w:hAnsi="Arial" w:cs="Arial"/>
        </w:rPr>
      </w:pPr>
      <w:r w:rsidRPr="008B224F">
        <w:rPr>
          <w:rFonts w:ascii="Arial" w:hAnsi="Arial" w:cs="Arial"/>
        </w:rPr>
        <w:t>Work with LEA staff to establish or expand the expertise necessary to maximize federal reimbursement revenue through an analysis of past claims and review eligible school expenditures to ensure maximum usage of potential Medi-Cal reimbursements, including the EPSDT services provided to eligible pupils.</w:t>
      </w:r>
    </w:p>
    <w:p w14:paraId="520E9CAC" w14:textId="28A5528C" w:rsidR="003220CB" w:rsidRPr="008B224F" w:rsidRDefault="003220CB" w:rsidP="00542F9B">
      <w:pPr>
        <w:pStyle w:val="ListParagraph"/>
        <w:numPr>
          <w:ilvl w:val="0"/>
          <w:numId w:val="21"/>
        </w:numPr>
        <w:spacing w:after="240"/>
        <w:ind w:left="1080"/>
        <w:contextualSpacing w:val="0"/>
        <w:rPr>
          <w:rFonts w:ascii="Arial" w:hAnsi="Arial" w:cs="Arial"/>
        </w:rPr>
      </w:pPr>
      <w:r w:rsidRPr="008B224F">
        <w:rPr>
          <w:rFonts w:ascii="Arial" w:hAnsi="Arial" w:cs="Arial"/>
        </w:rPr>
        <w:t xml:space="preserve">Facilitate the exploration of opportunities to collaborate with county mental health plans, Medi-Cal managed care plans, and private health care service plans and health insurers to establish partnerships through a </w:t>
      </w:r>
      <w:r w:rsidR="004C48E4" w:rsidRPr="008B224F">
        <w:rPr>
          <w:rFonts w:ascii="Arial" w:hAnsi="Arial" w:cs="Arial"/>
        </w:rPr>
        <w:t>MOU</w:t>
      </w:r>
      <w:r w:rsidRPr="008B224F">
        <w:rPr>
          <w:rFonts w:ascii="Arial" w:hAnsi="Arial" w:cs="Arial"/>
        </w:rPr>
        <w:t xml:space="preserve"> or other means to coordinate the funding and provision of health and mental health services to pupils.</w:t>
      </w:r>
    </w:p>
    <w:p w14:paraId="159D5BFC" w14:textId="3AC87179" w:rsidR="003220CB" w:rsidRPr="008B224F" w:rsidRDefault="003220CB" w:rsidP="00C92996">
      <w:pPr>
        <w:pStyle w:val="ListParagraph"/>
        <w:numPr>
          <w:ilvl w:val="0"/>
          <w:numId w:val="21"/>
        </w:numPr>
        <w:spacing w:after="240"/>
        <w:ind w:left="1080"/>
        <w:contextualSpacing w:val="0"/>
        <w:rPr>
          <w:rFonts w:ascii="Arial" w:hAnsi="Arial" w:cs="Arial"/>
        </w:rPr>
      </w:pPr>
      <w:r w:rsidRPr="008B224F">
        <w:rPr>
          <w:rFonts w:ascii="Arial" w:hAnsi="Arial" w:cs="Arial"/>
        </w:rPr>
        <w:t xml:space="preserve">Complete, and provide to the CDE, a final report at the conclusion of the pilot project with data on any increases in the level of health and mental health </w:t>
      </w:r>
      <w:r w:rsidRPr="008B224F">
        <w:rPr>
          <w:rFonts w:ascii="Arial" w:hAnsi="Arial" w:cs="Arial"/>
        </w:rPr>
        <w:lastRenderedPageBreak/>
        <w:t>services provided to pupils in the LEA, any improved measurable outcomes for pupils, increased funding secured, plans for ongoing sustainability of health and mental health services beyond the pilot project period, and recommendations on maximizing federal reimbursement and other revenue sources to provide effective health and mental health services to pupils.</w:t>
      </w:r>
    </w:p>
    <w:p w14:paraId="59285762" w14:textId="3108F50F" w:rsidR="00710281" w:rsidRPr="00710281" w:rsidRDefault="00710281" w:rsidP="007C1B0B">
      <w:pPr>
        <w:spacing w:after="240"/>
        <w:ind w:left="360"/>
        <w:rPr>
          <w:rFonts w:ascii="Arial" w:hAnsi="Arial" w:cs="Arial"/>
        </w:rPr>
      </w:pPr>
      <w:r w:rsidRPr="00C92996">
        <w:rPr>
          <w:rFonts w:ascii="Arial" w:hAnsi="Arial" w:cs="Arial"/>
        </w:rPr>
        <w:t>CDE</w:t>
      </w:r>
      <w:r w:rsidRPr="00710281">
        <w:rPr>
          <w:rFonts w:ascii="Arial" w:hAnsi="Arial" w:cs="Arial"/>
        </w:rPr>
        <w:t xml:space="preserve"> will not be involved in the contracting arrangements negotiated between any </w:t>
      </w:r>
      <w:r w:rsidR="004C48E4">
        <w:rPr>
          <w:rFonts w:ascii="Arial" w:hAnsi="Arial" w:cs="Arial"/>
        </w:rPr>
        <w:t>TA Team</w:t>
      </w:r>
      <w:r w:rsidRPr="00710281">
        <w:rPr>
          <w:rFonts w:ascii="Arial" w:hAnsi="Arial" w:cs="Arial"/>
        </w:rPr>
        <w:t xml:space="preserve"> and any of the pilot participants. However, the following </w:t>
      </w:r>
      <w:r w:rsidR="00E17B68">
        <w:rPr>
          <w:rFonts w:ascii="Arial" w:hAnsi="Arial" w:cs="Arial"/>
        </w:rPr>
        <w:t xml:space="preserve">provisions </w:t>
      </w:r>
      <w:r w:rsidRPr="00710281">
        <w:rPr>
          <w:rFonts w:ascii="Arial" w:hAnsi="Arial" w:cs="Arial"/>
        </w:rPr>
        <w:t xml:space="preserve">must be </w:t>
      </w:r>
      <w:r w:rsidR="0092691E">
        <w:rPr>
          <w:rFonts w:ascii="Arial" w:hAnsi="Arial" w:cs="Arial"/>
        </w:rPr>
        <w:t xml:space="preserve">included </w:t>
      </w:r>
      <w:r w:rsidR="00E17B68">
        <w:rPr>
          <w:rFonts w:ascii="Arial" w:hAnsi="Arial" w:cs="Arial"/>
        </w:rPr>
        <w:t xml:space="preserve">in </w:t>
      </w:r>
      <w:r w:rsidRPr="00710281">
        <w:rPr>
          <w:rFonts w:ascii="Arial" w:hAnsi="Arial" w:cs="Arial"/>
        </w:rPr>
        <w:t xml:space="preserve">the contract that will be executed between </w:t>
      </w:r>
      <w:r w:rsidR="00E17B68">
        <w:rPr>
          <w:rFonts w:ascii="Arial" w:hAnsi="Arial" w:cs="Arial"/>
        </w:rPr>
        <w:t xml:space="preserve">the </w:t>
      </w:r>
      <w:r w:rsidR="004C48E4">
        <w:rPr>
          <w:rFonts w:ascii="Arial" w:hAnsi="Arial" w:cs="Arial"/>
        </w:rPr>
        <w:t>TA Team</w:t>
      </w:r>
      <w:r w:rsidRPr="00710281">
        <w:rPr>
          <w:rFonts w:ascii="Arial" w:hAnsi="Arial" w:cs="Arial"/>
        </w:rPr>
        <w:t xml:space="preserve"> and the pilot participant:</w:t>
      </w:r>
    </w:p>
    <w:p w14:paraId="43EBCB7E" w14:textId="56148FC3" w:rsidR="00F85CF4" w:rsidRDefault="001C2158" w:rsidP="007C1B0B">
      <w:pPr>
        <w:pStyle w:val="ListParagraph"/>
        <w:numPr>
          <w:ilvl w:val="0"/>
          <w:numId w:val="12"/>
        </w:numPr>
        <w:spacing w:after="240"/>
        <w:ind w:left="1080"/>
        <w:contextualSpacing w:val="0"/>
        <w:rPr>
          <w:rFonts w:ascii="Arial" w:hAnsi="Arial" w:cs="Arial"/>
        </w:rPr>
      </w:pPr>
      <w:r>
        <w:rPr>
          <w:rFonts w:ascii="Arial" w:hAnsi="Arial" w:cs="Arial"/>
        </w:rPr>
        <w:t>H</w:t>
      </w:r>
      <w:r w:rsidR="0092691E">
        <w:rPr>
          <w:rFonts w:ascii="Arial" w:hAnsi="Arial" w:cs="Arial"/>
        </w:rPr>
        <w:t xml:space="preserve">ow </w:t>
      </w:r>
      <w:r>
        <w:rPr>
          <w:rFonts w:ascii="Arial" w:hAnsi="Arial" w:cs="Arial"/>
        </w:rPr>
        <w:t>the</w:t>
      </w:r>
      <w:r w:rsidR="00E17B68">
        <w:rPr>
          <w:rFonts w:ascii="Arial" w:hAnsi="Arial" w:cs="Arial"/>
        </w:rPr>
        <w:t xml:space="preserve"> </w:t>
      </w:r>
      <w:r w:rsidR="004C48E4">
        <w:rPr>
          <w:rFonts w:ascii="Arial" w:hAnsi="Arial" w:cs="Arial"/>
        </w:rPr>
        <w:t>TA Team</w:t>
      </w:r>
      <w:r>
        <w:rPr>
          <w:rFonts w:ascii="Arial" w:hAnsi="Arial" w:cs="Arial"/>
        </w:rPr>
        <w:t xml:space="preserve"> </w:t>
      </w:r>
      <w:r w:rsidR="0092691E">
        <w:rPr>
          <w:rFonts w:ascii="Arial" w:hAnsi="Arial" w:cs="Arial"/>
        </w:rPr>
        <w:t>will</w:t>
      </w:r>
      <w:r>
        <w:rPr>
          <w:rFonts w:ascii="Arial" w:hAnsi="Arial" w:cs="Arial"/>
        </w:rPr>
        <w:t xml:space="preserve"> provide hands-on</w:t>
      </w:r>
      <w:r w:rsidR="002004F0">
        <w:rPr>
          <w:rFonts w:ascii="Arial" w:hAnsi="Arial" w:cs="Arial"/>
        </w:rPr>
        <w:t xml:space="preserve"> and intensive</w:t>
      </w:r>
      <w:r>
        <w:rPr>
          <w:rFonts w:ascii="Arial" w:hAnsi="Arial" w:cs="Arial"/>
        </w:rPr>
        <w:t xml:space="preserve"> support to </w:t>
      </w:r>
      <w:r w:rsidR="00E17B68">
        <w:rPr>
          <w:rFonts w:ascii="Arial" w:hAnsi="Arial" w:cs="Arial"/>
        </w:rPr>
        <w:t xml:space="preserve">the </w:t>
      </w:r>
      <w:r>
        <w:rPr>
          <w:rFonts w:ascii="Arial" w:hAnsi="Arial" w:cs="Arial"/>
        </w:rPr>
        <w:t>pilot participant</w:t>
      </w:r>
      <w:r w:rsidR="00E17B68">
        <w:rPr>
          <w:rFonts w:ascii="Arial" w:hAnsi="Arial" w:cs="Arial"/>
        </w:rPr>
        <w:t xml:space="preserve"> </w:t>
      </w:r>
      <w:r w:rsidR="002004F0">
        <w:rPr>
          <w:rFonts w:ascii="Arial" w:hAnsi="Arial" w:cs="Arial"/>
        </w:rPr>
        <w:t>to create capacity for the LEAs to become self-sustaining by securing federal reimbursement and other revenue sources for health and mental health services provided to pupils and</w:t>
      </w:r>
      <w:r w:rsidR="00E17B68">
        <w:rPr>
          <w:rFonts w:ascii="Arial" w:hAnsi="Arial" w:cs="Arial"/>
        </w:rPr>
        <w:t xml:space="preserve"> </w:t>
      </w:r>
      <w:r w:rsidR="0092691E">
        <w:rPr>
          <w:rFonts w:ascii="Arial" w:hAnsi="Arial" w:cs="Arial"/>
        </w:rPr>
        <w:t xml:space="preserve">meet obligations </w:t>
      </w:r>
      <w:r w:rsidR="00E17B68">
        <w:rPr>
          <w:rFonts w:ascii="Arial" w:hAnsi="Arial" w:cs="Arial"/>
        </w:rPr>
        <w:t xml:space="preserve">set forth at </w:t>
      </w:r>
      <w:r w:rsidR="00E17B68" w:rsidRPr="006E4638">
        <w:rPr>
          <w:rFonts w:ascii="Arial" w:hAnsi="Arial" w:cs="Arial"/>
          <w:i/>
        </w:rPr>
        <w:t>EC</w:t>
      </w:r>
      <w:r w:rsidR="00E17B68">
        <w:rPr>
          <w:rFonts w:ascii="Arial" w:hAnsi="Arial" w:cs="Arial"/>
        </w:rPr>
        <w:t xml:space="preserve"> </w:t>
      </w:r>
      <w:r w:rsidR="006E4638">
        <w:rPr>
          <w:rFonts w:ascii="Arial" w:hAnsi="Arial" w:cs="Arial"/>
        </w:rPr>
        <w:t>S</w:t>
      </w:r>
      <w:r w:rsidR="00E17B68">
        <w:rPr>
          <w:rFonts w:ascii="Arial" w:hAnsi="Arial" w:cs="Arial"/>
        </w:rPr>
        <w:t>e</w:t>
      </w:r>
      <w:r w:rsidR="0092691E">
        <w:rPr>
          <w:rFonts w:ascii="Arial" w:hAnsi="Arial" w:cs="Arial"/>
        </w:rPr>
        <w:t>ction 49421</w:t>
      </w:r>
      <w:r w:rsidR="002004F0">
        <w:rPr>
          <w:rFonts w:ascii="Arial" w:hAnsi="Arial" w:cs="Arial"/>
        </w:rPr>
        <w:t>(e).</w:t>
      </w:r>
    </w:p>
    <w:p w14:paraId="213E67F4" w14:textId="7727F465" w:rsidR="00F85CF4" w:rsidRDefault="00F85CF4" w:rsidP="007C1B0B">
      <w:pPr>
        <w:pStyle w:val="ListParagraph"/>
        <w:numPr>
          <w:ilvl w:val="0"/>
          <w:numId w:val="12"/>
        </w:numPr>
        <w:spacing w:after="240"/>
        <w:ind w:left="1080"/>
        <w:contextualSpacing w:val="0"/>
        <w:rPr>
          <w:rFonts w:ascii="Arial" w:hAnsi="Arial" w:cs="Arial"/>
        </w:rPr>
      </w:pPr>
      <w:r>
        <w:rPr>
          <w:rFonts w:ascii="Arial" w:hAnsi="Arial" w:cs="Arial"/>
        </w:rPr>
        <w:t xml:space="preserve">How </w:t>
      </w:r>
      <w:r w:rsidR="00E17B68">
        <w:rPr>
          <w:rFonts w:ascii="Arial" w:hAnsi="Arial" w:cs="Arial"/>
        </w:rPr>
        <w:t xml:space="preserve">the </w:t>
      </w:r>
      <w:r>
        <w:rPr>
          <w:rFonts w:ascii="Arial" w:hAnsi="Arial" w:cs="Arial"/>
        </w:rPr>
        <w:t xml:space="preserve">pilot participant will </w:t>
      </w:r>
      <w:r w:rsidR="001C2158">
        <w:rPr>
          <w:rFonts w:ascii="Arial" w:hAnsi="Arial" w:cs="Arial"/>
        </w:rPr>
        <w:t xml:space="preserve">be required to </w:t>
      </w:r>
      <w:r w:rsidR="002004F0">
        <w:rPr>
          <w:rFonts w:ascii="Arial" w:hAnsi="Arial" w:cs="Arial"/>
        </w:rPr>
        <w:t xml:space="preserve">timely </w:t>
      </w:r>
      <w:r>
        <w:rPr>
          <w:rFonts w:ascii="Arial" w:hAnsi="Arial" w:cs="Arial"/>
        </w:rPr>
        <w:t xml:space="preserve">provide data to </w:t>
      </w:r>
      <w:r w:rsidR="00E17B68">
        <w:rPr>
          <w:rFonts w:ascii="Arial" w:hAnsi="Arial" w:cs="Arial"/>
        </w:rPr>
        <w:t xml:space="preserve">the </w:t>
      </w:r>
      <w:r w:rsidR="004C48E4">
        <w:rPr>
          <w:rFonts w:ascii="Arial" w:hAnsi="Arial" w:cs="Arial"/>
        </w:rPr>
        <w:t>TA Team</w:t>
      </w:r>
      <w:r w:rsidR="00E17B68">
        <w:rPr>
          <w:rFonts w:ascii="Arial" w:hAnsi="Arial" w:cs="Arial"/>
        </w:rPr>
        <w:t xml:space="preserve"> to </w:t>
      </w:r>
      <w:r>
        <w:rPr>
          <w:rFonts w:ascii="Arial" w:hAnsi="Arial" w:cs="Arial"/>
        </w:rPr>
        <w:t xml:space="preserve">enable the </w:t>
      </w:r>
      <w:r w:rsidR="004C48E4">
        <w:rPr>
          <w:rFonts w:ascii="Arial" w:hAnsi="Arial" w:cs="Arial"/>
        </w:rPr>
        <w:t>TA Team</w:t>
      </w:r>
      <w:r>
        <w:rPr>
          <w:rFonts w:ascii="Arial" w:hAnsi="Arial" w:cs="Arial"/>
        </w:rPr>
        <w:t xml:space="preserve"> to provide a Technical Assistance Summary Report to the CDE by September 1, 2024</w:t>
      </w:r>
      <w:r w:rsidR="003F55E2">
        <w:rPr>
          <w:rFonts w:ascii="Arial" w:hAnsi="Arial" w:cs="Arial"/>
        </w:rPr>
        <w:t>.</w:t>
      </w:r>
    </w:p>
    <w:p w14:paraId="2AFDE6F0" w14:textId="15292BA6" w:rsidR="00F85CF4" w:rsidRDefault="00F85CF4" w:rsidP="007C1B0B">
      <w:pPr>
        <w:pStyle w:val="ListParagraph"/>
        <w:numPr>
          <w:ilvl w:val="0"/>
          <w:numId w:val="12"/>
        </w:numPr>
        <w:spacing w:after="240"/>
        <w:ind w:left="1080"/>
        <w:contextualSpacing w:val="0"/>
        <w:rPr>
          <w:rFonts w:ascii="Arial" w:hAnsi="Arial" w:cs="Arial"/>
        </w:rPr>
      </w:pPr>
      <w:r>
        <w:rPr>
          <w:rFonts w:ascii="Arial" w:hAnsi="Arial" w:cs="Arial"/>
        </w:rPr>
        <w:t xml:space="preserve">How </w:t>
      </w:r>
      <w:r w:rsidR="00E17B68">
        <w:rPr>
          <w:rFonts w:ascii="Arial" w:hAnsi="Arial" w:cs="Arial"/>
        </w:rPr>
        <w:t xml:space="preserve">the </w:t>
      </w:r>
      <w:r>
        <w:rPr>
          <w:rFonts w:ascii="Arial" w:hAnsi="Arial" w:cs="Arial"/>
        </w:rPr>
        <w:t xml:space="preserve">pilot participant </w:t>
      </w:r>
      <w:r w:rsidR="002004F0">
        <w:rPr>
          <w:rFonts w:ascii="Arial" w:hAnsi="Arial" w:cs="Arial"/>
        </w:rPr>
        <w:t>must</w:t>
      </w:r>
      <w:r>
        <w:rPr>
          <w:rFonts w:ascii="Arial" w:hAnsi="Arial" w:cs="Arial"/>
        </w:rPr>
        <w:t xml:space="preserve"> be available to</w:t>
      </w:r>
      <w:r w:rsidR="002004F0">
        <w:rPr>
          <w:rFonts w:ascii="Arial" w:hAnsi="Arial" w:cs="Arial"/>
        </w:rPr>
        <w:t xml:space="preserve"> timely</w:t>
      </w:r>
      <w:r>
        <w:rPr>
          <w:rFonts w:ascii="Arial" w:hAnsi="Arial" w:cs="Arial"/>
        </w:rPr>
        <w:t xml:space="preserve"> collaborate and assist </w:t>
      </w:r>
      <w:r w:rsidR="00E17B68">
        <w:rPr>
          <w:rFonts w:ascii="Arial" w:hAnsi="Arial" w:cs="Arial"/>
        </w:rPr>
        <w:t xml:space="preserve">the CDE </w:t>
      </w:r>
      <w:r>
        <w:rPr>
          <w:rFonts w:ascii="Arial" w:hAnsi="Arial" w:cs="Arial"/>
        </w:rPr>
        <w:t xml:space="preserve">in producing the Technical Assistance Summary Report </w:t>
      </w:r>
      <w:r w:rsidR="001C2158">
        <w:rPr>
          <w:rFonts w:ascii="Arial" w:hAnsi="Arial" w:cs="Arial"/>
        </w:rPr>
        <w:t xml:space="preserve">due </w:t>
      </w:r>
      <w:r>
        <w:rPr>
          <w:rFonts w:ascii="Arial" w:hAnsi="Arial" w:cs="Arial"/>
        </w:rPr>
        <w:t>to the Legislature</w:t>
      </w:r>
      <w:r w:rsidR="00E17B68">
        <w:rPr>
          <w:rFonts w:ascii="Arial" w:hAnsi="Arial" w:cs="Arial"/>
        </w:rPr>
        <w:t xml:space="preserve"> no later than January 1, 2025</w:t>
      </w:r>
      <w:r>
        <w:rPr>
          <w:rFonts w:ascii="Arial" w:hAnsi="Arial" w:cs="Arial"/>
        </w:rPr>
        <w:t>.</w:t>
      </w:r>
    </w:p>
    <w:p w14:paraId="522BFB45" w14:textId="52D7AD0B" w:rsidR="0092691E" w:rsidRDefault="00F85CF4" w:rsidP="007C1B0B">
      <w:pPr>
        <w:pStyle w:val="ListParagraph"/>
        <w:numPr>
          <w:ilvl w:val="0"/>
          <w:numId w:val="12"/>
        </w:numPr>
        <w:spacing w:after="240"/>
        <w:ind w:left="1080"/>
        <w:contextualSpacing w:val="0"/>
        <w:rPr>
          <w:rFonts w:ascii="Arial" w:hAnsi="Arial" w:cs="Arial"/>
        </w:rPr>
      </w:pPr>
      <w:r>
        <w:rPr>
          <w:rFonts w:ascii="Arial" w:hAnsi="Arial" w:cs="Arial"/>
        </w:rPr>
        <w:t>H</w:t>
      </w:r>
      <w:r w:rsidR="0092691E">
        <w:rPr>
          <w:rFonts w:ascii="Arial" w:hAnsi="Arial" w:cs="Arial"/>
        </w:rPr>
        <w:t xml:space="preserve">ow </w:t>
      </w:r>
      <w:r w:rsidR="00E17B68">
        <w:rPr>
          <w:rFonts w:ascii="Arial" w:hAnsi="Arial" w:cs="Arial"/>
        </w:rPr>
        <w:t xml:space="preserve">the </w:t>
      </w:r>
      <w:r w:rsidR="004C48E4">
        <w:rPr>
          <w:rFonts w:ascii="Arial" w:hAnsi="Arial" w:cs="Arial"/>
        </w:rPr>
        <w:t>TA Team</w:t>
      </w:r>
      <w:r w:rsidR="00E17B68">
        <w:rPr>
          <w:rFonts w:ascii="Arial" w:hAnsi="Arial" w:cs="Arial"/>
        </w:rPr>
        <w:t xml:space="preserve"> will charge the pilot participant for </w:t>
      </w:r>
      <w:r w:rsidR="0092691E">
        <w:rPr>
          <w:rFonts w:ascii="Arial" w:hAnsi="Arial" w:cs="Arial"/>
        </w:rPr>
        <w:t>technical assistance</w:t>
      </w:r>
      <w:r w:rsidR="00A24245">
        <w:rPr>
          <w:rFonts w:ascii="Arial" w:hAnsi="Arial" w:cs="Arial"/>
        </w:rPr>
        <w:t>. F</w:t>
      </w:r>
      <w:r w:rsidR="00E17B68">
        <w:rPr>
          <w:rFonts w:ascii="Arial" w:hAnsi="Arial" w:cs="Arial"/>
        </w:rPr>
        <w:t>ee</w:t>
      </w:r>
      <w:r w:rsidR="00A24245">
        <w:rPr>
          <w:rFonts w:ascii="Arial" w:hAnsi="Arial" w:cs="Arial"/>
        </w:rPr>
        <w:t xml:space="preserve">s must be clearly delineated and </w:t>
      </w:r>
      <w:r w:rsidR="0092691E">
        <w:rPr>
          <w:rFonts w:ascii="Arial" w:hAnsi="Arial" w:cs="Arial"/>
        </w:rPr>
        <w:t>must be reasonable</w:t>
      </w:r>
      <w:r w:rsidR="00A24245">
        <w:rPr>
          <w:rFonts w:ascii="Arial" w:hAnsi="Arial" w:cs="Arial"/>
        </w:rPr>
        <w:t>,</w:t>
      </w:r>
      <w:r w:rsidR="00F70CC5">
        <w:rPr>
          <w:rFonts w:ascii="Arial" w:hAnsi="Arial" w:cs="Arial"/>
        </w:rPr>
        <w:t xml:space="preserve"> </w:t>
      </w:r>
      <w:r w:rsidR="0092691E">
        <w:rPr>
          <w:rFonts w:ascii="Arial" w:hAnsi="Arial" w:cs="Arial"/>
        </w:rPr>
        <w:t>considering the budget of the pilot participant.</w:t>
      </w:r>
      <w:r w:rsidR="0092691E" w:rsidRPr="0092691E">
        <w:rPr>
          <w:rFonts w:ascii="Arial" w:hAnsi="Arial" w:cs="Arial"/>
        </w:rPr>
        <w:t xml:space="preserve"> </w:t>
      </w:r>
      <w:r w:rsidR="0092691E" w:rsidRPr="00710281">
        <w:rPr>
          <w:rFonts w:ascii="Arial" w:hAnsi="Arial" w:cs="Arial"/>
        </w:rPr>
        <w:t xml:space="preserve">If the </w:t>
      </w:r>
      <w:r w:rsidR="004C48E4">
        <w:rPr>
          <w:rFonts w:ascii="Arial" w:hAnsi="Arial" w:cs="Arial"/>
        </w:rPr>
        <w:t>TA Team</w:t>
      </w:r>
      <w:r w:rsidR="0092691E" w:rsidRPr="00710281">
        <w:rPr>
          <w:rFonts w:ascii="Arial" w:hAnsi="Arial" w:cs="Arial"/>
        </w:rPr>
        <w:t xml:space="preserve"> bills for services rendered on an hourly basis, the average hourly fee must not exceed $200.</w:t>
      </w:r>
    </w:p>
    <w:p w14:paraId="442CBEC9" w14:textId="15FE0541" w:rsidR="00710281" w:rsidRPr="00F70CC5" w:rsidRDefault="00E17B68" w:rsidP="007C1B0B">
      <w:pPr>
        <w:pStyle w:val="ListParagraph"/>
        <w:numPr>
          <w:ilvl w:val="0"/>
          <w:numId w:val="12"/>
        </w:numPr>
        <w:spacing w:after="240"/>
        <w:ind w:left="1080"/>
        <w:contextualSpacing w:val="0"/>
        <w:rPr>
          <w:rFonts w:ascii="Arial" w:hAnsi="Arial" w:cs="Arial"/>
        </w:rPr>
      </w:pPr>
      <w:bookmarkStart w:id="4" w:name="_Hlk111192369"/>
      <w:r w:rsidRPr="00F70CC5">
        <w:rPr>
          <w:rFonts w:ascii="Arial" w:hAnsi="Arial" w:cs="Arial"/>
        </w:rPr>
        <w:t>How the pilot participant will be r</w:t>
      </w:r>
      <w:r w:rsidR="00F85CF4" w:rsidRPr="00F70CC5">
        <w:rPr>
          <w:rFonts w:ascii="Arial" w:hAnsi="Arial" w:cs="Arial"/>
        </w:rPr>
        <w:t>equire</w:t>
      </w:r>
      <w:r w:rsidRPr="00F70CC5">
        <w:rPr>
          <w:rFonts w:ascii="Arial" w:hAnsi="Arial" w:cs="Arial"/>
        </w:rPr>
        <w:t xml:space="preserve">d to </w:t>
      </w:r>
      <w:r w:rsidR="00F70CC5" w:rsidRPr="00F70CC5">
        <w:rPr>
          <w:rFonts w:ascii="Arial" w:hAnsi="Arial" w:cs="Arial"/>
        </w:rPr>
        <w:t>attend</w:t>
      </w:r>
      <w:r w:rsidR="00710281" w:rsidRPr="00F70CC5">
        <w:rPr>
          <w:rFonts w:ascii="Arial" w:hAnsi="Arial" w:cs="Arial"/>
        </w:rPr>
        <w:t xml:space="preserve"> quarterly </w:t>
      </w:r>
      <w:r w:rsidR="00914C65" w:rsidRPr="00F70CC5">
        <w:rPr>
          <w:rFonts w:ascii="Arial" w:hAnsi="Arial" w:cs="Arial"/>
        </w:rPr>
        <w:t>SHDP</w:t>
      </w:r>
      <w:r w:rsidR="00710281" w:rsidRPr="00F70CC5">
        <w:rPr>
          <w:rFonts w:ascii="Arial" w:hAnsi="Arial" w:cs="Arial"/>
        </w:rPr>
        <w:t xml:space="preserve"> meetings.</w:t>
      </w:r>
    </w:p>
    <w:bookmarkEnd w:id="4"/>
    <w:p w14:paraId="3F4E84CA" w14:textId="6E97D9C5" w:rsidR="0043168C" w:rsidRDefault="0043168C" w:rsidP="003F55E2">
      <w:pPr>
        <w:pStyle w:val="ListParagraph"/>
        <w:spacing w:after="240"/>
        <w:ind w:left="360"/>
        <w:contextualSpacing w:val="0"/>
        <w:rPr>
          <w:rFonts w:ascii="Arial" w:hAnsi="Arial" w:cs="Arial"/>
          <w:i/>
        </w:rPr>
      </w:pPr>
      <w:r w:rsidRPr="0043168C">
        <w:rPr>
          <w:rFonts w:ascii="Arial" w:hAnsi="Arial" w:cs="Arial"/>
          <w:i/>
        </w:rPr>
        <w:t>Technical Assistance Summary Report</w:t>
      </w:r>
    </w:p>
    <w:p w14:paraId="42491B50" w14:textId="26158848" w:rsidR="0043168C" w:rsidRPr="0043168C" w:rsidRDefault="0043168C" w:rsidP="003F55E2">
      <w:pPr>
        <w:pStyle w:val="ListParagraph"/>
        <w:spacing w:after="240"/>
        <w:ind w:left="360"/>
        <w:contextualSpacing w:val="0"/>
        <w:rPr>
          <w:rFonts w:ascii="Arial" w:hAnsi="Arial" w:cs="Arial"/>
        </w:rPr>
      </w:pPr>
      <w:r w:rsidRPr="0043168C">
        <w:rPr>
          <w:rFonts w:ascii="Arial" w:hAnsi="Arial" w:cs="Arial"/>
        </w:rPr>
        <w:t xml:space="preserve">The </w:t>
      </w:r>
      <w:r w:rsidR="003F55E2">
        <w:rPr>
          <w:rFonts w:ascii="Arial" w:hAnsi="Arial" w:cs="Arial"/>
        </w:rPr>
        <w:t>TA</w:t>
      </w:r>
      <w:r w:rsidRPr="0043168C">
        <w:rPr>
          <w:rFonts w:ascii="Arial" w:hAnsi="Arial" w:cs="Arial"/>
        </w:rPr>
        <w:t xml:space="preserve"> </w:t>
      </w:r>
      <w:r w:rsidR="003F55E2">
        <w:rPr>
          <w:rFonts w:ascii="Arial" w:hAnsi="Arial" w:cs="Arial"/>
        </w:rPr>
        <w:t>T</w:t>
      </w:r>
      <w:r w:rsidRPr="0043168C">
        <w:rPr>
          <w:rFonts w:ascii="Arial" w:hAnsi="Arial" w:cs="Arial"/>
        </w:rPr>
        <w:t>eams selected pursuant to this RFA will work with their contracted pilot participants to complete one final report</w:t>
      </w:r>
      <w:r w:rsidR="00E17B68">
        <w:rPr>
          <w:rFonts w:ascii="Arial" w:hAnsi="Arial" w:cs="Arial"/>
        </w:rPr>
        <w:t xml:space="preserve"> for their </w:t>
      </w:r>
      <w:r w:rsidR="003F55E2">
        <w:rPr>
          <w:rFonts w:ascii="Arial" w:hAnsi="Arial" w:cs="Arial"/>
        </w:rPr>
        <w:t>TA</w:t>
      </w:r>
      <w:r w:rsidR="00E17B68">
        <w:rPr>
          <w:rFonts w:ascii="Arial" w:hAnsi="Arial" w:cs="Arial"/>
        </w:rPr>
        <w:t xml:space="preserve"> </w:t>
      </w:r>
      <w:r w:rsidR="003F55E2">
        <w:rPr>
          <w:rFonts w:ascii="Arial" w:hAnsi="Arial" w:cs="Arial"/>
        </w:rPr>
        <w:t>T</w:t>
      </w:r>
      <w:r w:rsidR="00E17B68">
        <w:rPr>
          <w:rFonts w:ascii="Arial" w:hAnsi="Arial" w:cs="Arial"/>
        </w:rPr>
        <w:t>eam</w:t>
      </w:r>
      <w:r w:rsidRPr="0043168C">
        <w:rPr>
          <w:rFonts w:ascii="Arial" w:hAnsi="Arial" w:cs="Arial"/>
        </w:rPr>
        <w:t>, due to the CDE by September 1, 2024, with data on the following for each pilot participant:</w:t>
      </w:r>
    </w:p>
    <w:p w14:paraId="09A9B56A" w14:textId="5A2DF5EB" w:rsidR="0043168C" w:rsidRPr="0043168C" w:rsidRDefault="0043168C" w:rsidP="008B33E2">
      <w:pPr>
        <w:pStyle w:val="ListParagraph"/>
        <w:numPr>
          <w:ilvl w:val="0"/>
          <w:numId w:val="13"/>
        </w:numPr>
        <w:spacing w:after="240"/>
        <w:ind w:left="1080"/>
        <w:contextualSpacing w:val="0"/>
        <w:rPr>
          <w:rFonts w:ascii="Arial" w:hAnsi="Arial" w:cs="Arial"/>
        </w:rPr>
      </w:pPr>
      <w:r w:rsidRPr="0043168C">
        <w:rPr>
          <w:rFonts w:ascii="Arial" w:hAnsi="Arial" w:cs="Arial"/>
        </w:rPr>
        <w:t>Increases in the level of health and mental health services provided to pupils;</w:t>
      </w:r>
    </w:p>
    <w:p w14:paraId="20CBF99D" w14:textId="5B91BC76" w:rsidR="0043168C" w:rsidRPr="0043168C" w:rsidRDefault="0043168C" w:rsidP="008B33E2">
      <w:pPr>
        <w:pStyle w:val="ListParagraph"/>
        <w:numPr>
          <w:ilvl w:val="0"/>
          <w:numId w:val="14"/>
        </w:numPr>
        <w:spacing w:after="240"/>
        <w:ind w:left="1080"/>
        <w:contextualSpacing w:val="0"/>
        <w:rPr>
          <w:rFonts w:ascii="Arial" w:hAnsi="Arial" w:cs="Arial"/>
        </w:rPr>
      </w:pPr>
      <w:r w:rsidRPr="0043168C">
        <w:rPr>
          <w:rFonts w:ascii="Arial" w:hAnsi="Arial" w:cs="Arial"/>
        </w:rPr>
        <w:t>Improved measurable academic and behavioral outcomes for pupils;</w:t>
      </w:r>
    </w:p>
    <w:p w14:paraId="7A02D6AB" w14:textId="4315A03E" w:rsidR="0043168C" w:rsidRPr="0043168C" w:rsidRDefault="0043168C" w:rsidP="008B33E2">
      <w:pPr>
        <w:pStyle w:val="ListParagraph"/>
        <w:numPr>
          <w:ilvl w:val="0"/>
          <w:numId w:val="14"/>
        </w:numPr>
        <w:spacing w:after="240"/>
        <w:ind w:left="1080"/>
        <w:contextualSpacing w:val="0"/>
        <w:rPr>
          <w:rFonts w:ascii="Arial" w:hAnsi="Arial" w:cs="Arial"/>
        </w:rPr>
      </w:pPr>
      <w:r w:rsidRPr="0043168C">
        <w:rPr>
          <w:rFonts w:ascii="Arial" w:hAnsi="Arial" w:cs="Arial"/>
        </w:rPr>
        <w:t>Increased funding secured;</w:t>
      </w:r>
    </w:p>
    <w:p w14:paraId="3EFA4BDA" w14:textId="2FB155AC" w:rsidR="0043168C" w:rsidRPr="0043168C" w:rsidRDefault="0043168C" w:rsidP="008B33E2">
      <w:pPr>
        <w:pStyle w:val="ListParagraph"/>
        <w:numPr>
          <w:ilvl w:val="0"/>
          <w:numId w:val="14"/>
        </w:numPr>
        <w:spacing w:after="240"/>
        <w:ind w:left="1080"/>
        <w:contextualSpacing w:val="0"/>
        <w:rPr>
          <w:rFonts w:ascii="Arial" w:hAnsi="Arial" w:cs="Arial"/>
        </w:rPr>
      </w:pPr>
      <w:r w:rsidRPr="0043168C">
        <w:rPr>
          <w:rFonts w:ascii="Arial" w:hAnsi="Arial" w:cs="Arial"/>
        </w:rPr>
        <w:t>Plans for ongoing sustainability of health and mental health services beyond the pilot project period; and</w:t>
      </w:r>
    </w:p>
    <w:p w14:paraId="6D6A3CBE" w14:textId="41307795" w:rsidR="0043168C" w:rsidRPr="0043168C" w:rsidRDefault="0043168C" w:rsidP="008B224F">
      <w:pPr>
        <w:pStyle w:val="ListParagraph"/>
        <w:numPr>
          <w:ilvl w:val="0"/>
          <w:numId w:val="14"/>
        </w:numPr>
        <w:spacing w:after="240"/>
        <w:ind w:left="1080"/>
        <w:contextualSpacing w:val="0"/>
        <w:rPr>
          <w:rFonts w:ascii="Arial" w:hAnsi="Arial" w:cs="Arial"/>
        </w:rPr>
      </w:pPr>
      <w:r w:rsidRPr="0043168C">
        <w:rPr>
          <w:rFonts w:ascii="Arial" w:hAnsi="Arial" w:cs="Arial"/>
        </w:rPr>
        <w:t>Recommendations on maximizing federal reimbursement and other revenue sources to provide effective health and mental health services to pupils.</w:t>
      </w:r>
    </w:p>
    <w:p w14:paraId="1FA92515" w14:textId="13E8BDBF" w:rsidR="0043168C" w:rsidRPr="0043168C" w:rsidRDefault="0043168C" w:rsidP="00C92996">
      <w:pPr>
        <w:pStyle w:val="ListParagraph"/>
        <w:spacing w:after="240"/>
        <w:ind w:left="360"/>
        <w:contextualSpacing w:val="0"/>
        <w:rPr>
          <w:rFonts w:ascii="Arial" w:hAnsi="Arial" w:cs="Arial"/>
        </w:rPr>
      </w:pPr>
      <w:r w:rsidRPr="0043168C">
        <w:rPr>
          <w:rFonts w:ascii="Arial" w:hAnsi="Arial" w:cs="Arial"/>
        </w:rPr>
        <w:lastRenderedPageBreak/>
        <w:t xml:space="preserve">All selected </w:t>
      </w:r>
      <w:r w:rsidR="004C48E4">
        <w:rPr>
          <w:rFonts w:ascii="Arial" w:hAnsi="Arial" w:cs="Arial"/>
        </w:rPr>
        <w:t>TA Team</w:t>
      </w:r>
      <w:r w:rsidRPr="0043168C">
        <w:rPr>
          <w:rFonts w:ascii="Arial" w:hAnsi="Arial" w:cs="Arial"/>
        </w:rPr>
        <w:t xml:space="preserve">s will </w:t>
      </w:r>
      <w:r w:rsidR="00F85CF4">
        <w:rPr>
          <w:rFonts w:ascii="Arial" w:hAnsi="Arial" w:cs="Arial"/>
        </w:rPr>
        <w:t xml:space="preserve">thereafter </w:t>
      </w:r>
      <w:r w:rsidRPr="0043168C">
        <w:rPr>
          <w:rFonts w:ascii="Arial" w:hAnsi="Arial" w:cs="Arial"/>
        </w:rPr>
        <w:t xml:space="preserve">collaborate </w:t>
      </w:r>
      <w:r w:rsidR="00F85CF4">
        <w:rPr>
          <w:rFonts w:ascii="Arial" w:hAnsi="Arial" w:cs="Arial"/>
        </w:rPr>
        <w:t xml:space="preserve">with </w:t>
      </w:r>
      <w:r w:rsidR="001C2158">
        <w:rPr>
          <w:rFonts w:ascii="Arial" w:hAnsi="Arial" w:cs="Arial"/>
        </w:rPr>
        <w:t>the o</w:t>
      </w:r>
      <w:r w:rsidR="00F85CF4">
        <w:rPr>
          <w:rFonts w:ascii="Arial" w:hAnsi="Arial" w:cs="Arial"/>
        </w:rPr>
        <w:t xml:space="preserve">ther </w:t>
      </w:r>
      <w:r w:rsidR="004C48E4">
        <w:rPr>
          <w:rFonts w:ascii="Arial" w:hAnsi="Arial" w:cs="Arial"/>
        </w:rPr>
        <w:t>TA Team</w:t>
      </w:r>
      <w:r w:rsidR="00F85CF4">
        <w:rPr>
          <w:rFonts w:ascii="Arial" w:hAnsi="Arial" w:cs="Arial"/>
        </w:rPr>
        <w:t xml:space="preserve">s, the CDE, </w:t>
      </w:r>
      <w:r w:rsidR="00C92996" w:rsidRPr="00C92996">
        <w:rPr>
          <w:rFonts w:ascii="Arial" w:eastAsia="Calibri" w:hAnsi="Arial"/>
        </w:rPr>
        <w:t>State Department of Health Care Services (</w:t>
      </w:r>
      <w:r w:rsidR="00F85CF4" w:rsidRPr="00C92996">
        <w:rPr>
          <w:rFonts w:ascii="Arial" w:hAnsi="Arial" w:cs="Arial"/>
        </w:rPr>
        <w:t>DHCS</w:t>
      </w:r>
      <w:r w:rsidR="00C92996">
        <w:rPr>
          <w:rFonts w:ascii="Arial" w:hAnsi="Arial" w:cs="Arial"/>
        </w:rPr>
        <w:t xml:space="preserve">) </w:t>
      </w:r>
      <w:r w:rsidR="00F85CF4">
        <w:rPr>
          <w:rFonts w:ascii="Arial" w:hAnsi="Arial" w:cs="Arial"/>
        </w:rPr>
        <w:t xml:space="preserve">and participating </w:t>
      </w:r>
      <w:r w:rsidR="001C2158">
        <w:rPr>
          <w:rFonts w:ascii="Arial" w:hAnsi="Arial" w:cs="Arial"/>
        </w:rPr>
        <w:t>pilot participants</w:t>
      </w:r>
      <w:r w:rsidR="00F85CF4">
        <w:rPr>
          <w:rFonts w:ascii="Arial" w:hAnsi="Arial" w:cs="Arial"/>
        </w:rPr>
        <w:t xml:space="preserve"> </w:t>
      </w:r>
      <w:r w:rsidRPr="0043168C">
        <w:rPr>
          <w:rFonts w:ascii="Arial" w:hAnsi="Arial" w:cs="Arial"/>
        </w:rPr>
        <w:t>to produce one combined report to the CDE that includes detailed reporting on all pilot participants</w:t>
      </w:r>
      <w:r w:rsidR="00B7199E">
        <w:rPr>
          <w:rFonts w:ascii="Arial" w:hAnsi="Arial" w:cs="Arial"/>
        </w:rPr>
        <w:t>’</w:t>
      </w:r>
      <w:r w:rsidRPr="0043168C">
        <w:rPr>
          <w:rFonts w:ascii="Arial" w:hAnsi="Arial" w:cs="Arial"/>
        </w:rPr>
        <w:t xml:space="preserve"> outcomes. </w:t>
      </w:r>
      <w:r w:rsidR="001C2158">
        <w:rPr>
          <w:rFonts w:ascii="Arial" w:hAnsi="Arial" w:cs="Arial"/>
        </w:rPr>
        <w:t>This combined report must be submitted</w:t>
      </w:r>
      <w:r w:rsidR="00E17B68">
        <w:rPr>
          <w:rFonts w:ascii="Arial" w:hAnsi="Arial" w:cs="Arial"/>
        </w:rPr>
        <w:t xml:space="preserve"> by the </w:t>
      </w:r>
      <w:r w:rsidR="00BC547A">
        <w:rPr>
          <w:rFonts w:ascii="Arial" w:hAnsi="Arial" w:cs="Arial"/>
        </w:rPr>
        <w:t>C</w:t>
      </w:r>
      <w:r w:rsidR="00E17B68">
        <w:rPr>
          <w:rFonts w:ascii="Arial" w:hAnsi="Arial" w:cs="Arial"/>
        </w:rPr>
        <w:t>DE</w:t>
      </w:r>
      <w:r w:rsidR="001C2158">
        <w:rPr>
          <w:rFonts w:ascii="Arial" w:hAnsi="Arial" w:cs="Arial"/>
        </w:rPr>
        <w:t xml:space="preserve"> to the relevant policy and fiscal committees of the Legislature on or before January 1, 2025</w:t>
      </w:r>
      <w:r w:rsidR="008B33E2">
        <w:rPr>
          <w:rFonts w:ascii="Arial" w:hAnsi="Arial" w:cs="Arial"/>
        </w:rPr>
        <w:t>,</w:t>
      </w:r>
      <w:r w:rsidR="001C2158">
        <w:rPr>
          <w:rFonts w:ascii="Arial" w:hAnsi="Arial" w:cs="Arial"/>
        </w:rPr>
        <w:t xml:space="preserve"> or six months after the final </w:t>
      </w:r>
      <w:r w:rsidR="00E17B68">
        <w:rPr>
          <w:rFonts w:ascii="Arial" w:hAnsi="Arial" w:cs="Arial"/>
        </w:rPr>
        <w:t>pilot participant</w:t>
      </w:r>
      <w:r w:rsidR="001C2158">
        <w:rPr>
          <w:rFonts w:ascii="Arial" w:hAnsi="Arial" w:cs="Arial"/>
        </w:rPr>
        <w:t xml:space="preserve"> has ended its service</w:t>
      </w:r>
      <w:r w:rsidR="00E17B68">
        <w:rPr>
          <w:rFonts w:ascii="Arial" w:hAnsi="Arial" w:cs="Arial"/>
        </w:rPr>
        <w:t>, whichever comes first</w:t>
      </w:r>
      <w:r w:rsidR="001C2158">
        <w:rPr>
          <w:rFonts w:ascii="Arial" w:hAnsi="Arial" w:cs="Arial"/>
        </w:rPr>
        <w:t xml:space="preserve">. </w:t>
      </w:r>
      <w:r w:rsidR="004C48E4">
        <w:rPr>
          <w:rFonts w:ascii="Arial" w:hAnsi="Arial" w:cs="Arial"/>
        </w:rPr>
        <w:t>TA Team</w:t>
      </w:r>
      <w:r w:rsidR="001C2158">
        <w:rPr>
          <w:rFonts w:ascii="Arial" w:hAnsi="Arial" w:cs="Arial"/>
        </w:rPr>
        <w:t>s must cooperate and provide data as necessary to meet this timeline.</w:t>
      </w:r>
    </w:p>
    <w:p w14:paraId="34D57B9D" w14:textId="2AC565CC" w:rsidR="00710281" w:rsidRPr="0043168C" w:rsidRDefault="00710281" w:rsidP="00C92996">
      <w:pPr>
        <w:pStyle w:val="ListParagraph"/>
        <w:spacing w:after="240"/>
        <w:ind w:left="360"/>
        <w:contextualSpacing w:val="0"/>
        <w:rPr>
          <w:rFonts w:ascii="Arial" w:hAnsi="Arial" w:cs="Arial"/>
          <w:i/>
        </w:rPr>
      </w:pPr>
      <w:r w:rsidRPr="0043168C">
        <w:rPr>
          <w:rFonts w:ascii="Arial" w:hAnsi="Arial" w:cs="Arial"/>
          <w:i/>
        </w:rPr>
        <w:t xml:space="preserve">Report to the Legislature on the </w:t>
      </w:r>
      <w:r w:rsidR="00914C65">
        <w:rPr>
          <w:rFonts w:ascii="Arial" w:hAnsi="Arial" w:cs="Arial"/>
          <w:i/>
        </w:rPr>
        <w:t>SHDP</w:t>
      </w:r>
    </w:p>
    <w:p w14:paraId="7CF3FF64" w14:textId="182487E0" w:rsidR="00710281" w:rsidRPr="0043168C" w:rsidRDefault="00710281" w:rsidP="00C92996">
      <w:pPr>
        <w:pStyle w:val="ListParagraph"/>
        <w:spacing w:after="240"/>
        <w:ind w:left="360"/>
        <w:contextualSpacing w:val="0"/>
        <w:rPr>
          <w:rFonts w:ascii="Arial" w:hAnsi="Arial" w:cs="Arial"/>
        </w:rPr>
      </w:pPr>
      <w:r w:rsidRPr="0043168C">
        <w:rPr>
          <w:rFonts w:ascii="Arial" w:hAnsi="Arial" w:cs="Arial"/>
        </w:rPr>
        <w:t xml:space="preserve">The CDE will solicit input from the </w:t>
      </w:r>
      <w:r w:rsidR="008B33E2">
        <w:rPr>
          <w:rFonts w:ascii="Arial" w:hAnsi="Arial" w:cs="Arial"/>
        </w:rPr>
        <w:t>TA</w:t>
      </w:r>
      <w:r w:rsidRPr="0043168C">
        <w:rPr>
          <w:rFonts w:ascii="Arial" w:hAnsi="Arial" w:cs="Arial"/>
        </w:rPr>
        <w:t xml:space="preserve"> </w:t>
      </w:r>
      <w:r w:rsidR="008B33E2">
        <w:rPr>
          <w:rFonts w:ascii="Arial" w:hAnsi="Arial" w:cs="Arial"/>
        </w:rPr>
        <w:t>T</w:t>
      </w:r>
      <w:r w:rsidRPr="0043168C">
        <w:rPr>
          <w:rFonts w:ascii="Arial" w:hAnsi="Arial" w:cs="Arial"/>
        </w:rPr>
        <w:t>eams and the pilot participants to include all of the following components in the Report to the Legislature:</w:t>
      </w:r>
    </w:p>
    <w:p w14:paraId="37998981" w14:textId="20CD6A5D" w:rsidR="00710281" w:rsidRPr="008B33E2" w:rsidRDefault="00710281" w:rsidP="007C1B0B">
      <w:pPr>
        <w:pStyle w:val="ListParagraph"/>
        <w:numPr>
          <w:ilvl w:val="0"/>
          <w:numId w:val="19"/>
        </w:numPr>
        <w:spacing w:after="240"/>
        <w:ind w:left="1080"/>
        <w:contextualSpacing w:val="0"/>
        <w:rPr>
          <w:rFonts w:ascii="Arial" w:hAnsi="Arial" w:cs="Arial"/>
        </w:rPr>
      </w:pPr>
      <w:r w:rsidRPr="008B33E2">
        <w:rPr>
          <w:rFonts w:ascii="Arial" w:hAnsi="Arial" w:cs="Arial"/>
        </w:rPr>
        <w:t>Best practices developed by LEAs that ensure every pupil receives an uninterrupted continuum of effective care services.</w:t>
      </w:r>
    </w:p>
    <w:p w14:paraId="71D77AAB" w14:textId="005D685E" w:rsidR="00710281" w:rsidRPr="008B33E2" w:rsidRDefault="00710281" w:rsidP="007C1B0B">
      <w:pPr>
        <w:pStyle w:val="ListParagraph"/>
        <w:numPr>
          <w:ilvl w:val="0"/>
          <w:numId w:val="19"/>
        </w:numPr>
        <w:spacing w:after="240"/>
        <w:ind w:left="1080"/>
        <w:contextualSpacing w:val="0"/>
        <w:rPr>
          <w:rFonts w:ascii="Arial" w:hAnsi="Arial" w:cs="Arial"/>
        </w:rPr>
      </w:pPr>
      <w:r w:rsidRPr="008B33E2">
        <w:rPr>
          <w:rFonts w:ascii="Arial" w:hAnsi="Arial" w:cs="Arial"/>
        </w:rPr>
        <w:t>Program requirements and support services needed for the LEA BOP, the SMAA Program, and medically necessary federal EPSDT benefits, to ensure ease of use and access for LEAs.</w:t>
      </w:r>
    </w:p>
    <w:p w14:paraId="2F843E86" w14:textId="1A799692" w:rsidR="00710281" w:rsidRPr="008B33E2" w:rsidRDefault="00710281" w:rsidP="007C1B0B">
      <w:pPr>
        <w:pStyle w:val="ListParagraph"/>
        <w:numPr>
          <w:ilvl w:val="0"/>
          <w:numId w:val="19"/>
        </w:numPr>
        <w:spacing w:after="240"/>
        <w:ind w:left="1080"/>
        <w:contextualSpacing w:val="0"/>
        <w:rPr>
          <w:rFonts w:ascii="Arial" w:hAnsi="Arial" w:cs="Arial"/>
        </w:rPr>
      </w:pPr>
      <w:r w:rsidRPr="008B33E2">
        <w:rPr>
          <w:rFonts w:ascii="Arial" w:hAnsi="Arial" w:cs="Arial"/>
        </w:rPr>
        <w:t>Total dollars drawn down from federal sources by LEAs participating in the pilot project.</w:t>
      </w:r>
    </w:p>
    <w:p w14:paraId="09F4FBCA" w14:textId="45923043" w:rsidR="00710281" w:rsidRPr="008B33E2" w:rsidRDefault="00710281" w:rsidP="007C1B0B">
      <w:pPr>
        <w:pStyle w:val="ListParagraph"/>
        <w:numPr>
          <w:ilvl w:val="0"/>
          <w:numId w:val="19"/>
        </w:numPr>
        <w:spacing w:after="240"/>
        <w:ind w:left="1080"/>
        <w:contextualSpacing w:val="0"/>
        <w:rPr>
          <w:rFonts w:ascii="Arial" w:hAnsi="Arial" w:cs="Arial"/>
        </w:rPr>
      </w:pPr>
      <w:r w:rsidRPr="008B33E2">
        <w:rPr>
          <w:rFonts w:ascii="Arial" w:hAnsi="Arial" w:cs="Arial"/>
        </w:rPr>
        <w:t>The number of pupils receiving health and mental health services by participating LEAs throughout the course of the pilot project, including breakdowns by subgroups, and measurable improved outcomes for those pupils.</w:t>
      </w:r>
    </w:p>
    <w:p w14:paraId="4CDD84A1" w14:textId="14525EA7" w:rsidR="00710281" w:rsidRPr="008B33E2" w:rsidRDefault="00710281" w:rsidP="007C1B0B">
      <w:pPr>
        <w:pStyle w:val="ListParagraph"/>
        <w:numPr>
          <w:ilvl w:val="0"/>
          <w:numId w:val="19"/>
        </w:numPr>
        <w:spacing w:after="240"/>
        <w:ind w:left="1080"/>
        <w:contextualSpacing w:val="0"/>
        <w:rPr>
          <w:rFonts w:ascii="Arial" w:hAnsi="Arial" w:cs="Arial"/>
        </w:rPr>
      </w:pPr>
      <w:r w:rsidRPr="008B33E2">
        <w:rPr>
          <w:rFonts w:ascii="Arial" w:hAnsi="Arial" w:cs="Arial"/>
        </w:rPr>
        <w:t>Recommendations for expanding the program statewide, including an estimate of the cost of fully funding an ongoing technical assistance and support program on a statewide basis.</w:t>
      </w:r>
    </w:p>
    <w:p w14:paraId="56CB09C1" w14:textId="3705F054" w:rsidR="00710281" w:rsidRPr="008B33E2" w:rsidRDefault="00710281" w:rsidP="007C1B0B">
      <w:pPr>
        <w:pStyle w:val="ListParagraph"/>
        <w:numPr>
          <w:ilvl w:val="0"/>
          <w:numId w:val="19"/>
        </w:numPr>
        <w:spacing w:after="240"/>
        <w:ind w:left="1080"/>
        <w:contextualSpacing w:val="0"/>
        <w:rPr>
          <w:rFonts w:ascii="Arial" w:hAnsi="Arial" w:cs="Arial"/>
        </w:rPr>
      </w:pPr>
      <w:r w:rsidRPr="008B33E2">
        <w:rPr>
          <w:rFonts w:ascii="Arial" w:hAnsi="Arial" w:cs="Arial"/>
        </w:rPr>
        <w:t>Strategies for working with DHCS to coordinate, streamline, and prevent the duplication of Medi-Cal covered services.</w:t>
      </w:r>
    </w:p>
    <w:p w14:paraId="6EC20346" w14:textId="79E1A12D" w:rsidR="00710281" w:rsidRPr="008B33E2" w:rsidRDefault="00710281" w:rsidP="007C1B0B">
      <w:pPr>
        <w:pStyle w:val="ListParagraph"/>
        <w:numPr>
          <w:ilvl w:val="0"/>
          <w:numId w:val="19"/>
        </w:numPr>
        <w:spacing w:after="240"/>
        <w:ind w:left="1080"/>
        <w:contextualSpacing w:val="0"/>
        <w:rPr>
          <w:rFonts w:ascii="Arial" w:hAnsi="Arial" w:cs="Arial"/>
        </w:rPr>
      </w:pPr>
      <w:r w:rsidRPr="008B33E2">
        <w:rPr>
          <w:rFonts w:ascii="Arial" w:hAnsi="Arial" w:cs="Arial"/>
        </w:rPr>
        <w:t>Recommendations on specific changes needed to state regulations or statute, the need for approval of amendments to the state Medicaid plan or federal waivers, changes to implementation of federal regulations, changes to state agency support and oversight, and associated staffing or funding needed to implement recommendations.</w:t>
      </w:r>
    </w:p>
    <w:p w14:paraId="328A9384" w14:textId="23D80D0D" w:rsidR="007C5D42" w:rsidRDefault="00710281" w:rsidP="00C92996">
      <w:pPr>
        <w:pStyle w:val="ListParagraph"/>
        <w:spacing w:after="240"/>
        <w:ind w:left="360"/>
        <w:contextualSpacing w:val="0"/>
        <w:rPr>
          <w:rFonts w:ascii="Arial" w:hAnsi="Arial" w:cs="Arial"/>
        </w:rPr>
      </w:pPr>
      <w:r w:rsidRPr="0043168C">
        <w:rPr>
          <w:rFonts w:ascii="Arial" w:hAnsi="Arial" w:cs="Arial"/>
        </w:rPr>
        <w:t xml:space="preserve">Each </w:t>
      </w:r>
      <w:r w:rsidR="008B33E2">
        <w:rPr>
          <w:rFonts w:ascii="Arial" w:hAnsi="Arial" w:cs="Arial"/>
        </w:rPr>
        <w:t>TA</w:t>
      </w:r>
      <w:r w:rsidRPr="0043168C">
        <w:rPr>
          <w:rFonts w:ascii="Arial" w:hAnsi="Arial" w:cs="Arial"/>
        </w:rPr>
        <w:t xml:space="preserve"> </w:t>
      </w:r>
      <w:r w:rsidR="008B33E2">
        <w:rPr>
          <w:rFonts w:ascii="Arial" w:hAnsi="Arial" w:cs="Arial"/>
        </w:rPr>
        <w:t>T</w:t>
      </w:r>
      <w:r w:rsidRPr="0043168C">
        <w:rPr>
          <w:rFonts w:ascii="Arial" w:hAnsi="Arial" w:cs="Arial"/>
        </w:rPr>
        <w:t>eam should plan to devote time to provide feedback and summarize data for CDE to ensure that this reporting requirement is met.</w:t>
      </w:r>
    </w:p>
    <w:p w14:paraId="4726FA7A" w14:textId="22C257CA" w:rsidR="008B224F" w:rsidRDefault="00261AC8" w:rsidP="00CB7BBA">
      <w:pPr>
        <w:pStyle w:val="ListParagraph"/>
        <w:spacing w:after="240"/>
        <w:ind w:left="360"/>
        <w:contextualSpacing w:val="0"/>
        <w:rPr>
          <w:rFonts w:ascii="Arial" w:hAnsi="Arial" w:cs="Arial"/>
        </w:rPr>
      </w:pPr>
      <w:r w:rsidRPr="008B33E2">
        <w:rPr>
          <w:rFonts w:ascii="Arial" w:hAnsi="Arial" w:cs="Arial"/>
          <w:b/>
        </w:rPr>
        <w:t>Note:</w:t>
      </w:r>
      <w:r>
        <w:rPr>
          <w:rFonts w:ascii="Arial" w:hAnsi="Arial" w:cs="Arial"/>
        </w:rPr>
        <w:t xml:space="preserve"> </w:t>
      </w:r>
      <w:r w:rsidR="00943844" w:rsidRPr="00943844">
        <w:rPr>
          <w:rFonts w:ascii="Arial" w:hAnsi="Arial" w:cs="Arial"/>
        </w:rPr>
        <w:t xml:space="preserve">All materials developed by the technical assistance providers for the purposes of the School Health Demonstration Project must comply with regulations, published policies and procedures and Medi-Cal manuals for the LEA BOP and SMAA Programs. The </w:t>
      </w:r>
      <w:r w:rsidR="008B33E2">
        <w:rPr>
          <w:rFonts w:ascii="Arial" w:hAnsi="Arial" w:cs="Arial"/>
        </w:rPr>
        <w:t>TA</w:t>
      </w:r>
      <w:r w:rsidR="00943844" w:rsidRPr="00943844">
        <w:rPr>
          <w:rFonts w:ascii="Arial" w:hAnsi="Arial" w:cs="Arial"/>
        </w:rPr>
        <w:t xml:space="preserve"> </w:t>
      </w:r>
      <w:r w:rsidR="008B33E2">
        <w:rPr>
          <w:rFonts w:ascii="Arial" w:hAnsi="Arial" w:cs="Arial"/>
        </w:rPr>
        <w:t>T</w:t>
      </w:r>
      <w:r w:rsidR="00943844" w:rsidRPr="00943844">
        <w:rPr>
          <w:rFonts w:ascii="Arial" w:hAnsi="Arial" w:cs="Arial"/>
        </w:rPr>
        <w:t xml:space="preserve">eams will provide support to the pilot participants using </w:t>
      </w:r>
      <w:r w:rsidR="00943844" w:rsidRPr="00943844">
        <w:rPr>
          <w:rFonts w:ascii="Arial" w:hAnsi="Arial" w:cs="Arial"/>
        </w:rPr>
        <w:lastRenderedPageBreak/>
        <w:t xml:space="preserve">materials that must be approved by the CDE and DHCS. The CDE and DHCS will work with </w:t>
      </w:r>
      <w:r w:rsidR="0094708F">
        <w:rPr>
          <w:rFonts w:ascii="Arial" w:hAnsi="Arial" w:cs="Arial"/>
        </w:rPr>
        <w:t>TA Teams</w:t>
      </w:r>
      <w:r w:rsidR="00943844" w:rsidRPr="00943844">
        <w:rPr>
          <w:rFonts w:ascii="Arial" w:hAnsi="Arial" w:cs="Arial"/>
        </w:rPr>
        <w:t xml:space="preserve"> to ensure that materials developed and/or provided to LEAs are coordinated among all LEA BOP and SMAA Program technical assistance efforts and provide accurate information on policies and procedures.</w:t>
      </w:r>
    </w:p>
    <w:p w14:paraId="05084957" w14:textId="1AF818B7" w:rsidR="00127735" w:rsidRPr="000D1F16" w:rsidRDefault="00186D22" w:rsidP="000D1F16">
      <w:pPr>
        <w:pStyle w:val="ListParagraph"/>
        <w:numPr>
          <w:ilvl w:val="0"/>
          <w:numId w:val="24"/>
        </w:numPr>
        <w:spacing w:after="240"/>
        <w:ind w:left="360"/>
        <w:rPr>
          <w:rFonts w:ascii="Arial" w:hAnsi="Arial" w:cs="Arial"/>
        </w:rPr>
      </w:pPr>
      <w:r w:rsidRPr="000D1F16">
        <w:rPr>
          <w:rStyle w:val="Heading2Char"/>
        </w:rPr>
        <w:t>Rights and Responsibilities of the CDE</w:t>
      </w:r>
      <w:r w:rsidRPr="000D1F16">
        <w:rPr>
          <w:rFonts w:ascii="Arial" w:hAnsi="Arial" w:cs="Arial"/>
        </w:rPr>
        <w:t>:</w:t>
      </w:r>
    </w:p>
    <w:p w14:paraId="435EE7A8" w14:textId="08F52A64" w:rsidR="008276F3" w:rsidRDefault="008276F3" w:rsidP="00CB7BBA">
      <w:pPr>
        <w:pStyle w:val="ListParagraph"/>
        <w:spacing w:after="240"/>
        <w:ind w:left="360"/>
        <w:contextualSpacing w:val="0"/>
        <w:rPr>
          <w:rFonts w:ascii="Arial" w:hAnsi="Arial" w:cs="Arial"/>
        </w:rPr>
      </w:pPr>
      <w:r>
        <w:rPr>
          <w:rFonts w:ascii="Arial" w:hAnsi="Arial" w:cs="Arial"/>
        </w:rPr>
        <w:t xml:space="preserve">The CDE will host </w:t>
      </w:r>
      <w:r w:rsidR="00710281" w:rsidRPr="00710281">
        <w:rPr>
          <w:rFonts w:ascii="Arial" w:hAnsi="Arial" w:cs="Arial"/>
        </w:rPr>
        <w:t xml:space="preserve">the quarterly </w:t>
      </w:r>
      <w:r w:rsidR="00914C65">
        <w:rPr>
          <w:rFonts w:ascii="Arial" w:hAnsi="Arial" w:cs="Arial"/>
        </w:rPr>
        <w:t>SHDP</w:t>
      </w:r>
      <w:r w:rsidR="00710281" w:rsidRPr="00710281">
        <w:rPr>
          <w:rFonts w:ascii="Arial" w:hAnsi="Arial" w:cs="Arial"/>
        </w:rPr>
        <w:t xml:space="preserve"> meetings.</w:t>
      </w:r>
    </w:p>
    <w:p w14:paraId="5C09D3CC" w14:textId="2ACAF1FE" w:rsidR="008276F3" w:rsidRPr="00710281" w:rsidRDefault="008276F3" w:rsidP="00CB7BBA">
      <w:pPr>
        <w:pStyle w:val="ListParagraph"/>
        <w:spacing w:after="240"/>
        <w:ind w:left="360"/>
        <w:contextualSpacing w:val="0"/>
        <w:rPr>
          <w:rFonts w:ascii="Arial" w:hAnsi="Arial" w:cs="Arial"/>
        </w:rPr>
      </w:pPr>
      <w:r>
        <w:rPr>
          <w:rFonts w:ascii="Arial" w:hAnsi="Arial" w:cs="Arial"/>
        </w:rPr>
        <w:t xml:space="preserve">CDE will collaborate with DHCS to provide any available data requested by the </w:t>
      </w:r>
      <w:r w:rsidR="004C48E4">
        <w:rPr>
          <w:rFonts w:ascii="Arial" w:hAnsi="Arial" w:cs="Arial"/>
        </w:rPr>
        <w:t>TA Team</w:t>
      </w:r>
      <w:r>
        <w:rPr>
          <w:rFonts w:ascii="Arial" w:hAnsi="Arial" w:cs="Arial"/>
        </w:rPr>
        <w:t>s related to SHDP.</w:t>
      </w:r>
    </w:p>
    <w:p w14:paraId="25E3653C" w14:textId="77777777" w:rsidR="007C1B0B" w:rsidRDefault="00CE6B07" w:rsidP="007C1B0B">
      <w:pPr>
        <w:pStyle w:val="ListParagraph"/>
        <w:spacing w:after="240"/>
        <w:ind w:left="360"/>
        <w:contextualSpacing w:val="0"/>
        <w:rPr>
          <w:rFonts w:ascii="Arial" w:hAnsi="Arial" w:cs="Arial"/>
        </w:rPr>
      </w:pPr>
      <w:r>
        <w:rPr>
          <w:rFonts w:ascii="Arial" w:hAnsi="Arial" w:cs="Arial"/>
        </w:rPr>
        <w:t xml:space="preserve">In the event of any disagreements or disputes between the </w:t>
      </w:r>
      <w:r w:rsidR="004C48E4">
        <w:rPr>
          <w:rFonts w:ascii="Arial" w:hAnsi="Arial" w:cs="Arial"/>
        </w:rPr>
        <w:t>TA Team</w:t>
      </w:r>
      <w:r>
        <w:rPr>
          <w:rFonts w:ascii="Arial" w:hAnsi="Arial" w:cs="Arial"/>
        </w:rPr>
        <w:t>s and the LEA participants, CDE will assist in mediating a solution.</w:t>
      </w:r>
    </w:p>
    <w:p w14:paraId="77A4EC66" w14:textId="0C800242" w:rsidR="007C5D42" w:rsidRPr="00A534E2" w:rsidRDefault="007C5D42" w:rsidP="000D1F16">
      <w:pPr>
        <w:pStyle w:val="Heading2"/>
        <w:numPr>
          <w:ilvl w:val="0"/>
          <w:numId w:val="24"/>
        </w:numPr>
        <w:ind w:left="450"/>
      </w:pPr>
      <w:r w:rsidRPr="00A534E2">
        <w:t>General Terms</w:t>
      </w:r>
      <w:r w:rsidR="00480379" w:rsidRPr="00A534E2">
        <w:t xml:space="preserve"> and Conditions</w:t>
      </w:r>
      <w:r w:rsidRPr="00A534E2">
        <w:t>:</w:t>
      </w:r>
    </w:p>
    <w:p w14:paraId="4E6068FD" w14:textId="68EEA030" w:rsidR="00A32B42" w:rsidRPr="00A534E2" w:rsidRDefault="007C5D42" w:rsidP="007C1B0B">
      <w:pPr>
        <w:pStyle w:val="ListParagraph"/>
        <w:widowControl w:val="0"/>
        <w:numPr>
          <w:ilvl w:val="0"/>
          <w:numId w:val="6"/>
        </w:numPr>
        <w:autoSpaceDE w:val="0"/>
        <w:autoSpaceDN w:val="0"/>
        <w:spacing w:after="240"/>
        <w:ind w:left="720"/>
        <w:contextualSpacing w:val="0"/>
        <w:rPr>
          <w:rFonts w:ascii="Arial" w:hAnsi="Arial" w:cs="Arial"/>
        </w:rPr>
      </w:pPr>
      <w:r w:rsidRPr="00A534E2">
        <w:rPr>
          <w:rFonts w:ascii="Arial" w:hAnsi="Arial" w:cs="Arial"/>
        </w:rPr>
        <w:t>Confidentiality</w:t>
      </w:r>
    </w:p>
    <w:p w14:paraId="49710A85" w14:textId="0B1DE78F" w:rsidR="004C40A5" w:rsidRPr="00A534E2" w:rsidRDefault="00127735" w:rsidP="007C1B0B">
      <w:pPr>
        <w:widowControl w:val="0"/>
        <w:tabs>
          <w:tab w:val="left" w:pos="720"/>
          <w:tab w:val="left" w:pos="1296"/>
          <w:tab w:val="left" w:pos="1872"/>
          <w:tab w:val="left" w:pos="2448"/>
          <w:tab w:val="left" w:pos="3024"/>
        </w:tabs>
        <w:autoSpaceDE w:val="0"/>
        <w:autoSpaceDN w:val="0"/>
        <w:spacing w:after="240"/>
        <w:ind w:left="720"/>
        <w:rPr>
          <w:rFonts w:ascii="Arial" w:hAnsi="Arial" w:cs="Arial"/>
        </w:rPr>
      </w:pPr>
      <w:r w:rsidRPr="00A534E2">
        <w:rPr>
          <w:rFonts w:ascii="Arial" w:hAnsi="Arial" w:cs="Arial"/>
        </w:rPr>
        <w:t xml:space="preserve">In performing the duties and responsibilities outlined in this </w:t>
      </w:r>
      <w:r w:rsidR="00DE3EC9" w:rsidRPr="00A534E2">
        <w:rPr>
          <w:rFonts w:ascii="Arial" w:hAnsi="Arial" w:cs="Arial"/>
        </w:rPr>
        <w:t>Agreement</w:t>
      </w:r>
      <w:r w:rsidRPr="00A534E2">
        <w:rPr>
          <w:rFonts w:ascii="Arial" w:hAnsi="Arial" w:cs="Arial"/>
        </w:rPr>
        <w:t xml:space="preserve">, the </w:t>
      </w:r>
      <w:r w:rsidR="004C48E4">
        <w:rPr>
          <w:rFonts w:ascii="Arial" w:hAnsi="Arial" w:cs="Arial"/>
        </w:rPr>
        <w:t>TA Team</w:t>
      </w:r>
      <w:r w:rsidRPr="00A534E2">
        <w:rPr>
          <w:rFonts w:ascii="Arial" w:hAnsi="Arial" w:cs="Arial"/>
        </w:rPr>
        <w:t xml:space="preserve"> may </w:t>
      </w:r>
      <w:r w:rsidR="00D9635A" w:rsidRPr="00A534E2">
        <w:rPr>
          <w:rFonts w:ascii="Arial" w:hAnsi="Arial" w:cs="Arial"/>
        </w:rPr>
        <w:t xml:space="preserve">receive or have access </w:t>
      </w:r>
      <w:r w:rsidRPr="00A534E2">
        <w:rPr>
          <w:rFonts w:ascii="Arial" w:hAnsi="Arial" w:cs="Arial"/>
        </w:rPr>
        <w:t xml:space="preserve">to confidential information </w:t>
      </w:r>
      <w:r w:rsidR="00D9635A" w:rsidRPr="00A534E2">
        <w:rPr>
          <w:rFonts w:ascii="Arial" w:hAnsi="Arial" w:cs="Arial"/>
        </w:rPr>
        <w:t xml:space="preserve">obtained in the course of </w:t>
      </w:r>
      <w:r w:rsidR="007B1622" w:rsidRPr="00A534E2">
        <w:rPr>
          <w:rFonts w:ascii="Arial" w:hAnsi="Arial" w:cs="Arial"/>
        </w:rPr>
        <w:t xml:space="preserve">their </w:t>
      </w:r>
      <w:r w:rsidR="00D9635A" w:rsidRPr="00A534E2">
        <w:rPr>
          <w:rFonts w:ascii="Arial" w:hAnsi="Arial" w:cs="Arial"/>
        </w:rPr>
        <w:t xml:space="preserve">duties. It is the responsibility of the </w:t>
      </w:r>
      <w:r w:rsidR="004C48E4">
        <w:rPr>
          <w:rFonts w:ascii="Arial" w:hAnsi="Arial" w:cs="Arial"/>
        </w:rPr>
        <w:t>TA Team</w:t>
      </w:r>
      <w:r w:rsidR="00D9635A" w:rsidRPr="00A534E2">
        <w:rPr>
          <w:rFonts w:ascii="Arial" w:hAnsi="Arial" w:cs="Arial"/>
        </w:rPr>
        <w:t xml:space="preserve"> to maintain all such information in a </w:t>
      </w:r>
      <w:r w:rsidR="00F55204" w:rsidRPr="00A534E2">
        <w:rPr>
          <w:rFonts w:ascii="Arial" w:hAnsi="Arial" w:cs="Arial"/>
        </w:rPr>
        <w:t xml:space="preserve">confidential and </w:t>
      </w:r>
      <w:r w:rsidR="00D9635A" w:rsidRPr="00A534E2">
        <w:rPr>
          <w:rFonts w:ascii="Arial" w:hAnsi="Arial" w:cs="Arial"/>
        </w:rPr>
        <w:t xml:space="preserve">secure manner, and not to </w:t>
      </w:r>
      <w:r w:rsidR="00A606EF" w:rsidRPr="00A534E2">
        <w:rPr>
          <w:rFonts w:ascii="Arial" w:hAnsi="Arial" w:cs="Arial"/>
        </w:rPr>
        <w:t>redisclose</w:t>
      </w:r>
      <w:r w:rsidR="00D9635A" w:rsidRPr="00A534E2">
        <w:rPr>
          <w:rFonts w:ascii="Arial" w:hAnsi="Arial" w:cs="Arial"/>
        </w:rPr>
        <w:t xml:space="preserve"> the confidential information to any third party that is not a party to this </w:t>
      </w:r>
      <w:r w:rsidR="00DE3EC9" w:rsidRPr="00A534E2">
        <w:rPr>
          <w:rFonts w:ascii="Arial" w:hAnsi="Arial" w:cs="Arial"/>
        </w:rPr>
        <w:t>Agreement</w:t>
      </w:r>
      <w:r w:rsidR="00D9635A" w:rsidRPr="00A534E2">
        <w:rPr>
          <w:rFonts w:ascii="Arial" w:hAnsi="Arial" w:cs="Arial"/>
        </w:rPr>
        <w:t xml:space="preserve"> or as</w:t>
      </w:r>
      <w:r w:rsidR="00F55204" w:rsidRPr="00A534E2">
        <w:rPr>
          <w:rFonts w:ascii="Arial" w:hAnsi="Arial" w:cs="Arial"/>
        </w:rPr>
        <w:t xml:space="preserve"> agreed to </w:t>
      </w:r>
      <w:r w:rsidR="00D9635A" w:rsidRPr="00A534E2">
        <w:rPr>
          <w:rFonts w:ascii="Arial" w:hAnsi="Arial" w:cs="Arial"/>
        </w:rPr>
        <w:t>in writing by the CDE</w:t>
      </w:r>
      <w:r w:rsidR="0094708F">
        <w:rPr>
          <w:rFonts w:ascii="Arial" w:hAnsi="Arial" w:cs="Arial"/>
        </w:rPr>
        <w:t>.</w:t>
      </w:r>
    </w:p>
    <w:p w14:paraId="1D9B5BAD" w14:textId="207C5A0D" w:rsidR="007C5D42" w:rsidRPr="00A534E2" w:rsidRDefault="007C5D42" w:rsidP="00CB7BBA">
      <w:pPr>
        <w:pStyle w:val="ListParagraph"/>
        <w:widowControl w:val="0"/>
        <w:numPr>
          <w:ilvl w:val="0"/>
          <w:numId w:val="6"/>
        </w:numPr>
        <w:autoSpaceDE w:val="0"/>
        <w:autoSpaceDN w:val="0"/>
        <w:spacing w:after="240"/>
        <w:ind w:left="450" w:firstLine="0"/>
        <w:contextualSpacing w:val="0"/>
        <w:rPr>
          <w:rFonts w:ascii="Arial" w:hAnsi="Arial" w:cs="Arial"/>
        </w:rPr>
      </w:pPr>
      <w:r w:rsidRPr="00A534E2">
        <w:rPr>
          <w:rFonts w:ascii="Arial" w:hAnsi="Arial" w:cs="Arial"/>
        </w:rPr>
        <w:t>Termination</w:t>
      </w:r>
    </w:p>
    <w:p w14:paraId="7108EA1E" w14:textId="25842FA0" w:rsidR="000E4B24" w:rsidRPr="00A534E2" w:rsidRDefault="007C5D42" w:rsidP="007C1B0B">
      <w:pPr>
        <w:widowControl w:val="0"/>
        <w:tabs>
          <w:tab w:val="left" w:pos="1440"/>
        </w:tabs>
        <w:autoSpaceDE w:val="0"/>
        <w:autoSpaceDN w:val="0"/>
        <w:spacing w:after="240"/>
        <w:ind w:left="720"/>
        <w:rPr>
          <w:rFonts w:ascii="Arial" w:hAnsi="Arial" w:cs="Arial"/>
        </w:rPr>
      </w:pPr>
      <w:r w:rsidRPr="00A534E2">
        <w:rPr>
          <w:rFonts w:ascii="Arial" w:hAnsi="Arial" w:cs="Arial"/>
        </w:rPr>
        <w:t>This</w:t>
      </w:r>
      <w:r w:rsidRPr="00A534E2">
        <w:rPr>
          <w:rFonts w:ascii="Arial" w:hAnsi="Arial" w:cs="Arial"/>
          <w:spacing w:val="-13"/>
        </w:rPr>
        <w:t xml:space="preserve"> </w:t>
      </w:r>
      <w:r w:rsidR="00DE3EC9" w:rsidRPr="00A534E2">
        <w:rPr>
          <w:rFonts w:ascii="Arial" w:hAnsi="Arial" w:cs="Arial"/>
        </w:rPr>
        <w:t>Agreement</w:t>
      </w:r>
      <w:r w:rsidRPr="00A534E2">
        <w:rPr>
          <w:rFonts w:ascii="Arial" w:hAnsi="Arial" w:cs="Arial"/>
          <w:spacing w:val="-19"/>
        </w:rPr>
        <w:t xml:space="preserve"> </w:t>
      </w:r>
      <w:r w:rsidRPr="00A534E2">
        <w:rPr>
          <w:rFonts w:ascii="Arial" w:hAnsi="Arial" w:cs="Arial"/>
        </w:rPr>
        <w:t>may</w:t>
      </w:r>
      <w:r w:rsidRPr="00A534E2">
        <w:rPr>
          <w:rFonts w:ascii="Arial" w:hAnsi="Arial" w:cs="Arial"/>
          <w:spacing w:val="-18"/>
        </w:rPr>
        <w:t xml:space="preserve"> </w:t>
      </w:r>
      <w:r w:rsidRPr="00A534E2">
        <w:rPr>
          <w:rFonts w:ascii="Arial" w:hAnsi="Arial" w:cs="Arial"/>
        </w:rPr>
        <w:t>be</w:t>
      </w:r>
      <w:r w:rsidRPr="00A534E2">
        <w:rPr>
          <w:rFonts w:ascii="Arial" w:hAnsi="Arial" w:cs="Arial"/>
          <w:spacing w:val="-16"/>
        </w:rPr>
        <w:t xml:space="preserve"> </w:t>
      </w:r>
      <w:r w:rsidRPr="00A534E2">
        <w:rPr>
          <w:rFonts w:ascii="Arial" w:hAnsi="Arial" w:cs="Arial"/>
        </w:rPr>
        <w:t>terminated</w:t>
      </w:r>
      <w:r w:rsidR="000E4B24" w:rsidRPr="00A534E2">
        <w:rPr>
          <w:rFonts w:ascii="Arial" w:hAnsi="Arial" w:cs="Arial"/>
        </w:rPr>
        <w:t xml:space="preserve"> by </w:t>
      </w:r>
      <w:r w:rsidR="001C2158">
        <w:rPr>
          <w:rFonts w:ascii="Arial" w:hAnsi="Arial" w:cs="Arial"/>
        </w:rPr>
        <w:t xml:space="preserve">the CDE </w:t>
      </w:r>
      <w:r w:rsidR="000E4B24" w:rsidRPr="00A534E2">
        <w:rPr>
          <w:rFonts w:ascii="Arial" w:hAnsi="Arial" w:cs="Arial"/>
        </w:rPr>
        <w:t xml:space="preserve">upon </w:t>
      </w:r>
      <w:r w:rsidR="00A606EF" w:rsidRPr="00A534E2">
        <w:rPr>
          <w:rFonts w:ascii="Arial" w:hAnsi="Arial" w:cs="Arial"/>
        </w:rPr>
        <w:t>30</w:t>
      </w:r>
      <w:r w:rsidR="000E4B24" w:rsidRPr="00A534E2">
        <w:rPr>
          <w:rFonts w:ascii="Arial" w:hAnsi="Arial" w:cs="Arial"/>
        </w:rPr>
        <w:t xml:space="preserve"> days’ written notice </w:t>
      </w:r>
      <w:r w:rsidR="00F55204" w:rsidRPr="00A534E2">
        <w:rPr>
          <w:rFonts w:ascii="Arial" w:hAnsi="Arial" w:cs="Arial"/>
        </w:rPr>
        <w:t xml:space="preserve">to the </w:t>
      </w:r>
      <w:r w:rsidR="004C48E4">
        <w:rPr>
          <w:rFonts w:ascii="Arial" w:hAnsi="Arial" w:cs="Arial"/>
        </w:rPr>
        <w:t>TA Team</w:t>
      </w:r>
      <w:r w:rsidR="001C2158">
        <w:rPr>
          <w:rFonts w:ascii="Arial" w:hAnsi="Arial" w:cs="Arial"/>
        </w:rPr>
        <w:t xml:space="preserve">’s </w:t>
      </w:r>
      <w:r w:rsidR="00F55204" w:rsidRPr="00A534E2">
        <w:rPr>
          <w:rFonts w:ascii="Arial" w:hAnsi="Arial" w:cs="Arial"/>
        </w:rPr>
        <w:t>contact liaison</w:t>
      </w:r>
      <w:r w:rsidR="000E4B24" w:rsidRPr="00A534E2">
        <w:rPr>
          <w:rFonts w:ascii="Arial" w:hAnsi="Arial" w:cs="Arial"/>
        </w:rPr>
        <w:t xml:space="preserve">. This </w:t>
      </w:r>
      <w:r w:rsidR="00DE3EC9" w:rsidRPr="00A534E2">
        <w:rPr>
          <w:rFonts w:ascii="Arial" w:hAnsi="Arial" w:cs="Arial"/>
        </w:rPr>
        <w:t>Agreement</w:t>
      </w:r>
      <w:r w:rsidR="000E4B24" w:rsidRPr="00A534E2">
        <w:rPr>
          <w:rFonts w:ascii="Arial" w:hAnsi="Arial" w:cs="Arial"/>
        </w:rPr>
        <w:t xml:space="preserve"> may </w:t>
      </w:r>
      <w:r w:rsidR="00F55204" w:rsidRPr="00A534E2">
        <w:rPr>
          <w:rFonts w:ascii="Arial" w:hAnsi="Arial" w:cs="Arial"/>
        </w:rPr>
        <w:t xml:space="preserve">also </w:t>
      </w:r>
      <w:r w:rsidR="000E4B24" w:rsidRPr="00A534E2">
        <w:rPr>
          <w:rFonts w:ascii="Arial" w:hAnsi="Arial" w:cs="Arial"/>
        </w:rPr>
        <w:t xml:space="preserve">be terminated </w:t>
      </w:r>
      <w:r w:rsidR="007B1622" w:rsidRPr="00A534E2">
        <w:rPr>
          <w:rFonts w:ascii="Arial" w:hAnsi="Arial" w:cs="Arial"/>
        </w:rPr>
        <w:t xml:space="preserve">by the CDE </w:t>
      </w:r>
      <w:r w:rsidR="001C2158">
        <w:rPr>
          <w:rFonts w:ascii="Arial" w:hAnsi="Arial" w:cs="Arial"/>
        </w:rPr>
        <w:t xml:space="preserve">immediately </w:t>
      </w:r>
      <w:r w:rsidR="000E4B24" w:rsidRPr="00A534E2">
        <w:rPr>
          <w:rFonts w:ascii="Arial" w:hAnsi="Arial" w:cs="Arial"/>
        </w:rPr>
        <w:t xml:space="preserve">in the event of a material breach by the </w:t>
      </w:r>
      <w:r w:rsidR="004C48E4">
        <w:rPr>
          <w:rFonts w:ascii="Arial" w:hAnsi="Arial" w:cs="Arial"/>
        </w:rPr>
        <w:t>TA Team</w:t>
      </w:r>
      <w:r w:rsidR="000E4B24" w:rsidRPr="00A534E2">
        <w:rPr>
          <w:rFonts w:ascii="Arial" w:hAnsi="Arial" w:cs="Arial"/>
        </w:rPr>
        <w:t>.</w:t>
      </w:r>
    </w:p>
    <w:p w14:paraId="7A11490C" w14:textId="6BD933FA" w:rsidR="007C5D42" w:rsidRPr="00A534E2" w:rsidRDefault="007C5D42" w:rsidP="007C1B0B">
      <w:pPr>
        <w:pStyle w:val="ListParagraph"/>
        <w:widowControl w:val="0"/>
        <w:numPr>
          <w:ilvl w:val="0"/>
          <w:numId w:val="6"/>
        </w:numPr>
        <w:autoSpaceDE w:val="0"/>
        <w:autoSpaceDN w:val="0"/>
        <w:spacing w:after="240"/>
        <w:ind w:left="720"/>
        <w:contextualSpacing w:val="0"/>
        <w:rPr>
          <w:rFonts w:ascii="Arial" w:hAnsi="Arial" w:cs="Arial"/>
        </w:rPr>
      </w:pPr>
      <w:r w:rsidRPr="00A534E2">
        <w:rPr>
          <w:rFonts w:ascii="Arial" w:hAnsi="Arial" w:cs="Arial"/>
        </w:rPr>
        <w:t>Disputes</w:t>
      </w:r>
    </w:p>
    <w:p w14:paraId="4002BD78" w14:textId="5B23CCF6" w:rsidR="007B1622" w:rsidRPr="00A534E2" w:rsidRDefault="007C5D42" w:rsidP="007C1B0B">
      <w:pPr>
        <w:tabs>
          <w:tab w:val="left" w:pos="1296"/>
          <w:tab w:val="left" w:pos="1872"/>
          <w:tab w:val="left" w:pos="2448"/>
          <w:tab w:val="left" w:pos="3024"/>
        </w:tabs>
        <w:spacing w:after="240"/>
        <w:ind w:left="720"/>
        <w:rPr>
          <w:rFonts w:ascii="Arial" w:hAnsi="Arial" w:cs="Arial"/>
        </w:rPr>
      </w:pPr>
      <w:r w:rsidRPr="00A534E2">
        <w:rPr>
          <w:rFonts w:ascii="Arial" w:hAnsi="Arial" w:cs="Arial"/>
        </w:rPr>
        <w:t xml:space="preserve">In the event any controversy or claim arises out of or related to the </w:t>
      </w:r>
      <w:r w:rsidR="00DE3EC9" w:rsidRPr="00A534E2">
        <w:rPr>
          <w:rFonts w:ascii="Arial" w:hAnsi="Arial" w:cs="Arial"/>
        </w:rPr>
        <w:t>Agreement</w:t>
      </w:r>
      <w:r w:rsidRPr="00A534E2">
        <w:rPr>
          <w:rFonts w:ascii="Arial" w:hAnsi="Arial" w:cs="Arial"/>
        </w:rPr>
        <w:t xml:space="preserve">, or the breach thereof, the parties shall attempt to resolve the matter through </w:t>
      </w:r>
      <w:r w:rsidR="00F55204" w:rsidRPr="00A534E2">
        <w:rPr>
          <w:rFonts w:ascii="Arial" w:hAnsi="Arial" w:cs="Arial"/>
        </w:rPr>
        <w:t xml:space="preserve">informal </w:t>
      </w:r>
      <w:r w:rsidRPr="00A534E2">
        <w:rPr>
          <w:rFonts w:ascii="Arial" w:hAnsi="Arial" w:cs="Arial"/>
        </w:rPr>
        <w:t>discussions</w:t>
      </w:r>
      <w:r w:rsidR="007B1622" w:rsidRPr="00A534E2">
        <w:rPr>
          <w:rFonts w:ascii="Arial" w:hAnsi="Arial" w:cs="Arial"/>
        </w:rPr>
        <w:t xml:space="preserve">, starting </w:t>
      </w:r>
      <w:r w:rsidR="00F55204" w:rsidRPr="00A534E2">
        <w:rPr>
          <w:rFonts w:ascii="Arial" w:hAnsi="Arial" w:cs="Arial"/>
        </w:rPr>
        <w:t xml:space="preserve">with the contact liaisons </w:t>
      </w:r>
      <w:r w:rsidR="007B1622" w:rsidRPr="00A534E2">
        <w:rPr>
          <w:rFonts w:ascii="Arial" w:hAnsi="Arial" w:cs="Arial"/>
        </w:rPr>
        <w:t xml:space="preserve">and, if necessary, elevating the issue at higher levels at both CDE and the </w:t>
      </w:r>
      <w:r w:rsidR="004C48E4">
        <w:rPr>
          <w:rFonts w:ascii="Arial" w:hAnsi="Arial" w:cs="Arial"/>
        </w:rPr>
        <w:t>TA Team</w:t>
      </w:r>
      <w:r w:rsidRPr="00A534E2">
        <w:rPr>
          <w:rFonts w:ascii="Arial" w:hAnsi="Arial" w:cs="Arial"/>
        </w:rPr>
        <w:t xml:space="preserve">. If such discussions do not result in </w:t>
      </w:r>
      <w:r w:rsidR="007B1622" w:rsidRPr="00A534E2">
        <w:rPr>
          <w:rFonts w:ascii="Arial" w:hAnsi="Arial" w:cs="Arial"/>
        </w:rPr>
        <w:t>a</w:t>
      </w:r>
      <w:r w:rsidR="00DE3EC9" w:rsidRPr="00A534E2">
        <w:rPr>
          <w:rFonts w:ascii="Arial" w:hAnsi="Arial" w:cs="Arial"/>
        </w:rPr>
        <w:t>greement</w:t>
      </w:r>
      <w:r w:rsidRPr="00A534E2">
        <w:rPr>
          <w:rFonts w:ascii="Arial" w:hAnsi="Arial" w:cs="Arial"/>
        </w:rPr>
        <w:t xml:space="preserve"> between the parties, the parties shall consider engaging an outside mediator to assist in resolving the dispute.</w:t>
      </w:r>
    </w:p>
    <w:p w14:paraId="3181673C" w14:textId="03BAA8D4" w:rsidR="007C5D42" w:rsidRPr="00A534E2" w:rsidRDefault="007C5D42" w:rsidP="007C1B0B">
      <w:pPr>
        <w:pStyle w:val="ListParagraph"/>
        <w:numPr>
          <w:ilvl w:val="0"/>
          <w:numId w:val="6"/>
        </w:numPr>
        <w:spacing w:after="240"/>
        <w:ind w:left="720"/>
        <w:contextualSpacing w:val="0"/>
        <w:rPr>
          <w:rFonts w:ascii="Arial" w:hAnsi="Arial" w:cs="Arial"/>
        </w:rPr>
      </w:pPr>
      <w:r w:rsidRPr="00A534E2">
        <w:rPr>
          <w:rFonts w:ascii="Arial" w:hAnsi="Arial" w:cs="Arial"/>
        </w:rPr>
        <w:t xml:space="preserve">Entire </w:t>
      </w:r>
      <w:r w:rsidR="00DE3EC9" w:rsidRPr="00A534E2">
        <w:rPr>
          <w:rFonts w:ascii="Arial" w:hAnsi="Arial" w:cs="Arial"/>
        </w:rPr>
        <w:t>Agreement</w:t>
      </w:r>
    </w:p>
    <w:p w14:paraId="1C40B92A" w14:textId="77777777" w:rsidR="0094708F" w:rsidRDefault="007C5D42" w:rsidP="007C1B0B">
      <w:pPr>
        <w:tabs>
          <w:tab w:val="left" w:pos="720"/>
          <w:tab w:val="left" w:pos="1296"/>
          <w:tab w:val="left" w:pos="1872"/>
          <w:tab w:val="left" w:pos="2448"/>
          <w:tab w:val="left" w:pos="3024"/>
        </w:tabs>
        <w:spacing w:after="240"/>
        <w:ind w:left="720"/>
        <w:rPr>
          <w:rFonts w:ascii="Arial" w:hAnsi="Arial" w:cs="Arial"/>
        </w:rPr>
      </w:pPr>
      <w:r w:rsidRPr="00A534E2">
        <w:rPr>
          <w:rFonts w:ascii="Arial" w:hAnsi="Arial" w:cs="Arial"/>
        </w:rPr>
        <w:t xml:space="preserve">This </w:t>
      </w:r>
      <w:r w:rsidR="00DE3EC9" w:rsidRPr="00A534E2">
        <w:rPr>
          <w:rFonts w:ascii="Arial" w:hAnsi="Arial" w:cs="Arial"/>
        </w:rPr>
        <w:t>Agreement</w:t>
      </w:r>
      <w:r w:rsidRPr="00A534E2">
        <w:rPr>
          <w:rFonts w:ascii="Arial" w:hAnsi="Arial" w:cs="Arial"/>
        </w:rPr>
        <w:t>, including the exhibit(s), contain</w:t>
      </w:r>
      <w:r w:rsidR="00B7199E">
        <w:rPr>
          <w:rFonts w:ascii="Arial" w:hAnsi="Arial" w:cs="Arial"/>
        </w:rPr>
        <w:t>s</w:t>
      </w:r>
      <w:r w:rsidRPr="00A534E2">
        <w:rPr>
          <w:rFonts w:ascii="Arial" w:hAnsi="Arial" w:cs="Arial"/>
        </w:rPr>
        <w:t xml:space="preserve"> the entire understanding and </w:t>
      </w:r>
      <w:r w:rsidR="00DE3EC9" w:rsidRPr="00A534E2">
        <w:rPr>
          <w:rFonts w:ascii="Arial" w:hAnsi="Arial" w:cs="Arial"/>
        </w:rPr>
        <w:t>Agreement</w:t>
      </w:r>
      <w:r w:rsidRPr="00A534E2">
        <w:rPr>
          <w:rFonts w:ascii="Arial" w:hAnsi="Arial" w:cs="Arial"/>
        </w:rPr>
        <w:t xml:space="preserve"> between the parties related to its subject matter. The </w:t>
      </w:r>
      <w:r w:rsidR="00DE3EC9" w:rsidRPr="00A534E2">
        <w:rPr>
          <w:rFonts w:ascii="Arial" w:hAnsi="Arial" w:cs="Arial"/>
        </w:rPr>
        <w:t>Agreement</w:t>
      </w:r>
      <w:r w:rsidRPr="00A534E2">
        <w:rPr>
          <w:rFonts w:ascii="Arial" w:hAnsi="Arial" w:cs="Arial"/>
        </w:rPr>
        <w:t xml:space="preserve"> supersedes any and all other </w:t>
      </w:r>
      <w:r w:rsidR="00DE3EC9" w:rsidRPr="00A534E2">
        <w:rPr>
          <w:rFonts w:ascii="Arial" w:hAnsi="Arial" w:cs="Arial"/>
        </w:rPr>
        <w:t>Agreement</w:t>
      </w:r>
      <w:r w:rsidRPr="00A534E2">
        <w:rPr>
          <w:rFonts w:ascii="Arial" w:hAnsi="Arial" w:cs="Arial"/>
        </w:rPr>
        <w:t xml:space="preserve">s and understandings, whether oral or written, related to its subject matter, and may only be amended by a written document signed by both </w:t>
      </w:r>
      <w:r w:rsidR="00186D22" w:rsidRPr="00A534E2">
        <w:rPr>
          <w:rFonts w:ascii="Arial" w:hAnsi="Arial" w:cs="Arial"/>
        </w:rPr>
        <w:t>partie</w:t>
      </w:r>
      <w:r w:rsidR="00D90DFA" w:rsidRPr="00A534E2">
        <w:rPr>
          <w:rFonts w:ascii="Arial" w:hAnsi="Arial" w:cs="Arial"/>
        </w:rPr>
        <w:t>s</w:t>
      </w:r>
      <w:r w:rsidR="0094708F">
        <w:rPr>
          <w:rFonts w:ascii="Arial" w:hAnsi="Arial" w:cs="Arial"/>
        </w:rPr>
        <w:t>.</w:t>
      </w:r>
    </w:p>
    <w:p w14:paraId="2E794948" w14:textId="1260B7C0" w:rsidR="007C5D42" w:rsidRPr="00A534E2" w:rsidRDefault="007C5D42" w:rsidP="007C1B0B">
      <w:pPr>
        <w:pStyle w:val="ListParagraph"/>
        <w:numPr>
          <w:ilvl w:val="0"/>
          <w:numId w:val="6"/>
        </w:numPr>
        <w:spacing w:after="240"/>
        <w:ind w:left="720"/>
        <w:contextualSpacing w:val="0"/>
        <w:rPr>
          <w:rFonts w:ascii="Arial" w:hAnsi="Arial" w:cs="Arial"/>
        </w:rPr>
      </w:pPr>
      <w:r w:rsidRPr="00A534E2">
        <w:rPr>
          <w:rFonts w:ascii="Arial" w:hAnsi="Arial" w:cs="Arial"/>
        </w:rPr>
        <w:t>Governing Law</w:t>
      </w:r>
    </w:p>
    <w:p w14:paraId="7DFD2A1E" w14:textId="57712568" w:rsidR="007C5D42" w:rsidRPr="00A534E2" w:rsidRDefault="002367C4" w:rsidP="007C1B0B">
      <w:pPr>
        <w:tabs>
          <w:tab w:val="left" w:pos="1296"/>
          <w:tab w:val="left" w:pos="1872"/>
          <w:tab w:val="left" w:pos="2448"/>
          <w:tab w:val="left" w:pos="3024"/>
        </w:tabs>
        <w:spacing w:after="240"/>
        <w:ind w:left="720"/>
        <w:rPr>
          <w:rFonts w:ascii="Arial" w:hAnsi="Arial" w:cs="Arial"/>
        </w:rPr>
      </w:pPr>
      <w:r w:rsidRPr="00A534E2">
        <w:rPr>
          <w:rFonts w:ascii="Arial" w:hAnsi="Arial" w:cs="Arial"/>
        </w:rPr>
        <w:lastRenderedPageBreak/>
        <w:t xml:space="preserve">This </w:t>
      </w:r>
      <w:r w:rsidR="00DE3EC9" w:rsidRPr="00A534E2">
        <w:rPr>
          <w:rFonts w:ascii="Arial" w:hAnsi="Arial" w:cs="Arial"/>
        </w:rPr>
        <w:t>Agreement</w:t>
      </w:r>
      <w:r w:rsidRPr="00A534E2">
        <w:rPr>
          <w:rFonts w:ascii="Arial" w:hAnsi="Arial" w:cs="Arial"/>
        </w:rPr>
        <w:t xml:space="preserve"> shall be governed by, and construed in accordance with, the laws of the State of California</w:t>
      </w:r>
      <w:r w:rsidR="007C5D42" w:rsidRPr="00A534E2">
        <w:rPr>
          <w:rFonts w:ascii="Arial" w:hAnsi="Arial" w:cs="Arial"/>
        </w:rPr>
        <w:t xml:space="preserve"> and venue</w:t>
      </w:r>
      <w:r w:rsidR="00B7199E">
        <w:rPr>
          <w:rFonts w:ascii="Arial" w:hAnsi="Arial" w:cs="Arial"/>
        </w:rPr>
        <w:t xml:space="preserve"> is</w:t>
      </w:r>
      <w:r w:rsidR="007C5D42" w:rsidRPr="00A534E2">
        <w:rPr>
          <w:rFonts w:ascii="Arial" w:hAnsi="Arial" w:cs="Arial"/>
        </w:rPr>
        <w:t xml:space="preserve"> in the courts sitting in the state of California.</w:t>
      </w:r>
    </w:p>
    <w:p w14:paraId="7445AE5E" w14:textId="00ED5250" w:rsidR="007C5D42" w:rsidRPr="00A534E2" w:rsidRDefault="007C5D42" w:rsidP="007C1B0B">
      <w:pPr>
        <w:pStyle w:val="ListParagraph"/>
        <w:numPr>
          <w:ilvl w:val="0"/>
          <w:numId w:val="6"/>
        </w:numPr>
        <w:spacing w:after="240"/>
        <w:ind w:left="720"/>
        <w:contextualSpacing w:val="0"/>
        <w:rPr>
          <w:rFonts w:ascii="Arial" w:hAnsi="Arial" w:cs="Arial"/>
        </w:rPr>
      </w:pPr>
      <w:r w:rsidRPr="00A534E2">
        <w:rPr>
          <w:rFonts w:ascii="Arial" w:hAnsi="Arial" w:cs="Arial"/>
        </w:rPr>
        <w:t>Severability</w:t>
      </w:r>
    </w:p>
    <w:p w14:paraId="303F3486" w14:textId="0649C291" w:rsidR="007C5D42" w:rsidRPr="00A534E2" w:rsidRDefault="007C5D42" w:rsidP="007C1B0B">
      <w:pPr>
        <w:tabs>
          <w:tab w:val="left" w:pos="1296"/>
          <w:tab w:val="left" w:pos="1872"/>
          <w:tab w:val="left" w:pos="2448"/>
          <w:tab w:val="left" w:pos="3024"/>
        </w:tabs>
        <w:spacing w:after="240"/>
        <w:ind w:left="720"/>
        <w:rPr>
          <w:rFonts w:ascii="Arial" w:hAnsi="Arial" w:cs="Arial"/>
        </w:rPr>
      </w:pPr>
      <w:r w:rsidRPr="00A534E2">
        <w:rPr>
          <w:rFonts w:ascii="Arial" w:hAnsi="Arial" w:cs="Arial"/>
        </w:rPr>
        <w:t xml:space="preserve">The parties recognize the uncertainty of the law with respect to certain provisions of the </w:t>
      </w:r>
      <w:r w:rsidR="00DE3EC9" w:rsidRPr="00A534E2">
        <w:rPr>
          <w:rFonts w:ascii="Arial" w:hAnsi="Arial" w:cs="Arial"/>
        </w:rPr>
        <w:t>Agreement</w:t>
      </w:r>
      <w:r w:rsidRPr="00A534E2">
        <w:rPr>
          <w:rFonts w:ascii="Arial" w:hAnsi="Arial" w:cs="Arial"/>
        </w:rPr>
        <w:t xml:space="preserve"> and expressly stipulate that the </w:t>
      </w:r>
      <w:r w:rsidR="00DE3EC9" w:rsidRPr="00A534E2">
        <w:rPr>
          <w:rFonts w:ascii="Arial" w:hAnsi="Arial" w:cs="Arial"/>
        </w:rPr>
        <w:t>Agreement</w:t>
      </w:r>
      <w:r w:rsidRPr="00A534E2">
        <w:rPr>
          <w:rFonts w:ascii="Arial" w:hAnsi="Arial" w:cs="Arial"/>
        </w:rPr>
        <w:t xml:space="preserve"> will be interpreted in a manner that renders its provisions valid and enforceable to the maximum extent possible under applicable law. To the extent that any provisions of the </w:t>
      </w:r>
      <w:r w:rsidR="00DE3EC9" w:rsidRPr="00A534E2">
        <w:rPr>
          <w:rFonts w:ascii="Arial" w:hAnsi="Arial" w:cs="Arial"/>
        </w:rPr>
        <w:t>Agreement</w:t>
      </w:r>
      <w:r w:rsidRPr="00A534E2">
        <w:rPr>
          <w:rFonts w:ascii="Arial" w:hAnsi="Arial" w:cs="Arial"/>
        </w:rPr>
        <w:t xml:space="preserve"> are determined by a court of competent jurisdiction to be invalid or unenforceable, such provisions will be deleted or modified so as to make them enforceable, and the validity and enforceability of the remainder of such provisions will be unaffected.</w:t>
      </w:r>
    </w:p>
    <w:p w14:paraId="3097482E" w14:textId="68B40B7C" w:rsidR="007C5D42" w:rsidRPr="00A534E2" w:rsidRDefault="00B173E3" w:rsidP="007C1B0B">
      <w:pPr>
        <w:pStyle w:val="ListParagraph"/>
        <w:numPr>
          <w:ilvl w:val="0"/>
          <w:numId w:val="6"/>
        </w:numPr>
        <w:spacing w:after="240" w:line="259" w:lineRule="auto"/>
        <w:ind w:left="720"/>
        <w:contextualSpacing w:val="0"/>
        <w:rPr>
          <w:rFonts w:ascii="Arial" w:hAnsi="Arial" w:cs="Arial"/>
        </w:rPr>
      </w:pPr>
      <w:r w:rsidRPr="00A534E2">
        <w:rPr>
          <w:rFonts w:ascii="Arial" w:hAnsi="Arial" w:cs="Arial"/>
        </w:rPr>
        <w:t>Su</w:t>
      </w:r>
      <w:r w:rsidR="007C5D42" w:rsidRPr="00A534E2">
        <w:rPr>
          <w:rFonts w:ascii="Arial" w:hAnsi="Arial" w:cs="Arial"/>
        </w:rPr>
        <w:t>rvivability</w:t>
      </w:r>
    </w:p>
    <w:p w14:paraId="36B8D2C5" w14:textId="56EFBABD" w:rsidR="007C5D42" w:rsidRPr="00A534E2" w:rsidRDefault="007C5D42" w:rsidP="007C1B0B">
      <w:pPr>
        <w:tabs>
          <w:tab w:val="left" w:pos="1296"/>
          <w:tab w:val="left" w:pos="1872"/>
          <w:tab w:val="left" w:pos="2448"/>
          <w:tab w:val="left" w:pos="3024"/>
        </w:tabs>
        <w:spacing w:after="240"/>
        <w:ind w:left="720"/>
        <w:rPr>
          <w:rFonts w:ascii="Arial" w:hAnsi="Arial" w:cs="Arial"/>
        </w:rPr>
      </w:pPr>
      <w:r w:rsidRPr="00A534E2">
        <w:rPr>
          <w:rFonts w:ascii="Arial" w:hAnsi="Arial" w:cs="Arial"/>
        </w:rPr>
        <w:t xml:space="preserve">Any terms of the </w:t>
      </w:r>
      <w:r w:rsidR="00DE3EC9" w:rsidRPr="00A534E2">
        <w:rPr>
          <w:rFonts w:ascii="Arial" w:hAnsi="Arial" w:cs="Arial"/>
        </w:rPr>
        <w:t>Agreement</w:t>
      </w:r>
      <w:r w:rsidRPr="00A534E2">
        <w:rPr>
          <w:rFonts w:ascii="Arial" w:hAnsi="Arial" w:cs="Arial"/>
        </w:rPr>
        <w:t xml:space="preserve"> which, by their nature, should reasonably survive termination or expiration of the </w:t>
      </w:r>
      <w:r w:rsidR="00DE3EC9" w:rsidRPr="00A534E2">
        <w:rPr>
          <w:rFonts w:ascii="Arial" w:hAnsi="Arial" w:cs="Arial"/>
        </w:rPr>
        <w:t>Agreement</w:t>
      </w:r>
      <w:r w:rsidRPr="00A534E2">
        <w:rPr>
          <w:rFonts w:ascii="Arial" w:hAnsi="Arial" w:cs="Arial"/>
        </w:rPr>
        <w:t xml:space="preserve"> shall survive.</w:t>
      </w:r>
    </w:p>
    <w:p w14:paraId="2231DAB0" w14:textId="64135A1F" w:rsidR="002367C4" w:rsidRPr="00A534E2" w:rsidRDefault="002367C4" w:rsidP="007C1B0B">
      <w:pPr>
        <w:pStyle w:val="ListParagraph"/>
        <w:numPr>
          <w:ilvl w:val="0"/>
          <w:numId w:val="6"/>
        </w:numPr>
        <w:spacing w:after="240"/>
        <w:ind w:left="720"/>
        <w:contextualSpacing w:val="0"/>
        <w:rPr>
          <w:rFonts w:ascii="Arial" w:hAnsi="Arial" w:cs="Arial"/>
        </w:rPr>
      </w:pPr>
      <w:r w:rsidRPr="00A534E2">
        <w:rPr>
          <w:rFonts w:ascii="Arial" w:hAnsi="Arial" w:cs="Arial"/>
        </w:rPr>
        <w:t>Assignment</w:t>
      </w:r>
    </w:p>
    <w:p w14:paraId="529BAC9A" w14:textId="66B977A1" w:rsidR="002367C4" w:rsidRPr="00A534E2" w:rsidRDefault="002367C4" w:rsidP="007C1B0B">
      <w:pPr>
        <w:tabs>
          <w:tab w:val="left" w:pos="1296"/>
          <w:tab w:val="left" w:pos="1872"/>
          <w:tab w:val="left" w:pos="2448"/>
          <w:tab w:val="left" w:pos="3024"/>
        </w:tabs>
        <w:spacing w:after="240"/>
        <w:ind w:left="720"/>
        <w:rPr>
          <w:rFonts w:ascii="Arial" w:hAnsi="Arial" w:cs="Arial"/>
        </w:rPr>
      </w:pPr>
      <w:r w:rsidRPr="00A534E2">
        <w:rPr>
          <w:rFonts w:ascii="Arial" w:hAnsi="Arial" w:cs="Arial"/>
        </w:rPr>
        <w:t xml:space="preserve">This </w:t>
      </w:r>
      <w:r w:rsidR="00DE3EC9" w:rsidRPr="00A534E2">
        <w:rPr>
          <w:rFonts w:ascii="Arial" w:hAnsi="Arial" w:cs="Arial"/>
        </w:rPr>
        <w:t>Agreement</w:t>
      </w:r>
      <w:r w:rsidRPr="00A534E2">
        <w:rPr>
          <w:rFonts w:ascii="Arial" w:hAnsi="Arial" w:cs="Arial"/>
        </w:rPr>
        <w:t xml:space="preserve"> may not be assigned or otherwise transferred by </w:t>
      </w:r>
      <w:r w:rsidR="00DE3EC9" w:rsidRPr="00A534E2">
        <w:rPr>
          <w:rFonts w:ascii="Arial" w:hAnsi="Arial" w:cs="Arial"/>
        </w:rPr>
        <w:t xml:space="preserve">the </w:t>
      </w:r>
      <w:r w:rsidR="004C48E4">
        <w:rPr>
          <w:rFonts w:ascii="Arial" w:hAnsi="Arial" w:cs="Arial"/>
        </w:rPr>
        <w:t>TA Team</w:t>
      </w:r>
      <w:r w:rsidRPr="00A534E2">
        <w:rPr>
          <w:rFonts w:ascii="Arial" w:hAnsi="Arial" w:cs="Arial"/>
        </w:rPr>
        <w:t xml:space="preserve"> in whole or in part without prior written consent of the CDE. Subject to the foregoing, this </w:t>
      </w:r>
      <w:r w:rsidR="00DE3EC9" w:rsidRPr="00A534E2">
        <w:rPr>
          <w:rFonts w:ascii="Arial" w:hAnsi="Arial" w:cs="Arial"/>
        </w:rPr>
        <w:t>Agreement</w:t>
      </w:r>
      <w:r w:rsidRPr="00A534E2">
        <w:rPr>
          <w:rFonts w:ascii="Arial" w:hAnsi="Arial" w:cs="Arial"/>
        </w:rPr>
        <w:t xml:space="preserve"> will benefit and be binding upon the successors and assigns of </w:t>
      </w:r>
      <w:r w:rsidR="00DE3EC9" w:rsidRPr="00A534E2">
        <w:rPr>
          <w:rFonts w:ascii="Arial" w:hAnsi="Arial" w:cs="Arial"/>
        </w:rPr>
        <w:t>any successor party</w:t>
      </w:r>
      <w:r w:rsidRPr="00A534E2">
        <w:rPr>
          <w:rFonts w:ascii="Arial" w:hAnsi="Arial" w:cs="Arial"/>
        </w:rPr>
        <w:t xml:space="preserve"> hereto, but any prohibited assignment will be void.</w:t>
      </w:r>
    </w:p>
    <w:p w14:paraId="6CB135DD" w14:textId="4FA988EA" w:rsidR="002367C4" w:rsidRPr="00A534E2" w:rsidRDefault="002367C4" w:rsidP="007C1B0B">
      <w:pPr>
        <w:pStyle w:val="ListParagraph"/>
        <w:numPr>
          <w:ilvl w:val="0"/>
          <w:numId w:val="6"/>
        </w:numPr>
        <w:spacing w:after="240"/>
        <w:ind w:left="720"/>
        <w:contextualSpacing w:val="0"/>
        <w:rPr>
          <w:rFonts w:ascii="Arial" w:hAnsi="Arial" w:cs="Arial"/>
        </w:rPr>
      </w:pPr>
      <w:r w:rsidRPr="00A534E2">
        <w:rPr>
          <w:rFonts w:ascii="Arial" w:hAnsi="Arial" w:cs="Arial"/>
        </w:rPr>
        <w:t>Amendment</w:t>
      </w:r>
    </w:p>
    <w:p w14:paraId="17507E65" w14:textId="53D1AE4A" w:rsidR="007C1B0B" w:rsidRDefault="002367C4" w:rsidP="007C1B0B">
      <w:pPr>
        <w:tabs>
          <w:tab w:val="left" w:pos="1296"/>
          <w:tab w:val="left" w:pos="1872"/>
          <w:tab w:val="left" w:pos="2448"/>
          <w:tab w:val="left" w:pos="3024"/>
        </w:tabs>
        <w:spacing w:after="480"/>
        <w:ind w:left="720"/>
        <w:rPr>
          <w:rFonts w:ascii="Arial" w:hAnsi="Arial" w:cs="Arial"/>
        </w:rPr>
      </w:pPr>
      <w:r w:rsidRPr="00A534E2">
        <w:rPr>
          <w:rFonts w:ascii="Arial" w:hAnsi="Arial" w:cs="Arial"/>
        </w:rPr>
        <w:t xml:space="preserve">No CDE employee or agent other than the Deputy Superintendent of the </w:t>
      </w:r>
      <w:r w:rsidR="00DE3EC9" w:rsidRPr="00A534E2">
        <w:rPr>
          <w:rFonts w:ascii="Arial" w:hAnsi="Arial" w:cs="Arial"/>
        </w:rPr>
        <w:t xml:space="preserve">Student Support Services </w:t>
      </w:r>
      <w:r w:rsidRPr="00A534E2">
        <w:rPr>
          <w:rFonts w:ascii="Arial" w:hAnsi="Arial" w:cs="Arial"/>
        </w:rPr>
        <w:t>Branch, or its successor bra</w:t>
      </w:r>
      <w:r w:rsidRPr="002A405D">
        <w:rPr>
          <w:rFonts w:ascii="Arial" w:hAnsi="Arial" w:cs="Arial"/>
        </w:rPr>
        <w:t>nch, or his/her</w:t>
      </w:r>
      <w:r w:rsidRPr="00A534E2">
        <w:rPr>
          <w:rFonts w:ascii="Arial" w:hAnsi="Arial" w:cs="Arial"/>
        </w:rPr>
        <w:t xml:space="preserve"> designee, is authorized to modify or amend the terms of this </w:t>
      </w:r>
      <w:r w:rsidR="00DE3EC9" w:rsidRPr="00A534E2">
        <w:rPr>
          <w:rFonts w:ascii="Arial" w:hAnsi="Arial" w:cs="Arial"/>
        </w:rPr>
        <w:t>Agreement</w:t>
      </w:r>
      <w:r w:rsidRPr="00A534E2">
        <w:rPr>
          <w:rFonts w:ascii="Arial" w:hAnsi="Arial" w:cs="Arial"/>
        </w:rPr>
        <w:t>.</w:t>
      </w:r>
      <w:r w:rsidR="007B1622" w:rsidRPr="00A534E2">
        <w:rPr>
          <w:rFonts w:ascii="Arial" w:hAnsi="Arial" w:cs="Arial"/>
        </w:rPr>
        <w:t xml:space="preserve"> Amendments to this Agreement shall be in writing and countersigned by the parties.</w:t>
      </w:r>
    </w:p>
    <w:p w14:paraId="2E183077" w14:textId="77777777" w:rsidR="007C1B0B" w:rsidRDefault="007C1B0B">
      <w:pPr>
        <w:spacing w:after="160" w:line="259" w:lineRule="auto"/>
        <w:rPr>
          <w:rFonts w:ascii="Arial" w:hAnsi="Arial" w:cs="Arial"/>
        </w:rPr>
      </w:pPr>
      <w:r>
        <w:rPr>
          <w:rFonts w:ascii="Arial" w:hAnsi="Arial" w:cs="Arial"/>
        </w:rPr>
        <w:br w:type="page"/>
      </w:r>
    </w:p>
    <w:p w14:paraId="661D26F8" w14:textId="1C446DDC" w:rsidR="007C5D42" w:rsidRPr="00A534E2" w:rsidRDefault="007C5D42" w:rsidP="007C1B0B">
      <w:pPr>
        <w:spacing w:after="240"/>
        <w:rPr>
          <w:rFonts w:ascii="Arial" w:hAnsi="Arial" w:cs="Arial"/>
        </w:rPr>
      </w:pPr>
      <w:r w:rsidRPr="00A534E2">
        <w:rPr>
          <w:rFonts w:ascii="Arial" w:hAnsi="Arial" w:cs="Arial"/>
        </w:rPr>
        <w:lastRenderedPageBreak/>
        <w:t xml:space="preserve">This </w:t>
      </w:r>
      <w:r w:rsidR="00DE3EC9" w:rsidRPr="00A534E2">
        <w:rPr>
          <w:rFonts w:ascii="Arial" w:hAnsi="Arial" w:cs="Arial"/>
        </w:rPr>
        <w:t>Agreement</w:t>
      </w:r>
      <w:r w:rsidRPr="00A534E2">
        <w:rPr>
          <w:rFonts w:ascii="Arial" w:hAnsi="Arial" w:cs="Arial"/>
        </w:rPr>
        <w:t xml:space="preserve"> has been entered into by the parties by the signatures of each party’s respective duly authorized representative.</w:t>
      </w:r>
    </w:p>
    <w:p w14:paraId="4E370DBE" w14:textId="2F4EE4B2" w:rsidR="00A24245" w:rsidRPr="00F70CC5" w:rsidRDefault="00A24245" w:rsidP="004369C8">
      <w:pPr>
        <w:spacing w:after="240"/>
        <w:rPr>
          <w:rFonts w:ascii="Arial" w:hAnsi="Arial" w:cs="Arial"/>
        </w:rPr>
      </w:pPr>
      <w:r w:rsidRPr="00F70CC5">
        <w:rPr>
          <w:rFonts w:ascii="Arial" w:hAnsi="Arial" w:cs="Arial"/>
        </w:rPr>
        <w:t>By typing your name electronically, you are agreeing that your electronic signature is the legal equivalent of your manual signature on this Form. Sign and date below.</w:t>
      </w:r>
    </w:p>
    <w:p w14:paraId="23A92DF4" w14:textId="53D1911D" w:rsidR="00A24245" w:rsidRDefault="00A24245" w:rsidP="004369C8">
      <w:pPr>
        <w:spacing w:after="240"/>
        <w:rPr>
          <w:rFonts w:ascii="Arial" w:hAnsi="Arial" w:cs="Arial"/>
          <w:shd w:val="clear" w:color="auto" w:fill="DEEAF6" w:themeFill="accent5" w:themeFillTint="33"/>
        </w:rPr>
      </w:pPr>
      <w:r>
        <w:rPr>
          <w:rFonts w:ascii="Arial" w:hAnsi="Arial" w:cs="Arial"/>
          <w:b/>
        </w:rPr>
        <w:t xml:space="preserve">Lead LEA </w:t>
      </w:r>
      <w:r w:rsidRPr="00F70CC5">
        <w:rPr>
          <w:rFonts w:ascii="Arial" w:hAnsi="Arial" w:cs="Arial"/>
          <w:b/>
        </w:rPr>
        <w:t xml:space="preserve">Superintendent or Designee Name: </w:t>
      </w:r>
      <w:r w:rsidR="00332C4A">
        <w:rPr>
          <w:rFonts w:ascii="Arial" w:hAnsi="Arial" w:cs="Arial"/>
          <w:b/>
        </w:rPr>
        <w:br/>
      </w:r>
      <w:r w:rsidRPr="00F70CC5">
        <w:rPr>
          <w:rFonts w:ascii="Arial" w:hAnsi="Arial" w:cs="Arial"/>
          <w:shd w:val="clear" w:color="auto" w:fill="DEEAF6" w:themeFill="accent5" w:themeFillTint="33"/>
        </w:rPr>
        <w:t>[Enter Lead LEA Superintendent or Designee Name]</w:t>
      </w:r>
    </w:p>
    <w:p w14:paraId="5D57E3AD" w14:textId="6636B1D4" w:rsidR="00311DE9" w:rsidRPr="00311DE9" w:rsidRDefault="00332C4A" w:rsidP="004369C8">
      <w:pPr>
        <w:spacing w:after="240"/>
        <w:rPr>
          <w:rFonts w:ascii="Arial" w:hAnsi="Arial" w:cs="Arial"/>
          <w:shd w:val="clear" w:color="auto" w:fill="DEEAF6" w:themeFill="accent5" w:themeFillTint="33"/>
        </w:rPr>
      </w:pPr>
      <w:bookmarkStart w:id="5" w:name="_Hlk112920493"/>
      <w:r w:rsidRPr="00332C4A">
        <w:rPr>
          <w:rFonts w:ascii="Arial" w:hAnsi="Arial" w:cs="Arial"/>
          <w:b/>
        </w:rPr>
        <w:t>Date Signed by Lead LEA Superintendent or Designee:</w:t>
      </w:r>
      <w:r>
        <w:rPr>
          <w:rFonts w:ascii="Arial" w:hAnsi="Arial" w:cs="Arial"/>
          <w:b/>
        </w:rPr>
        <w:br/>
      </w:r>
      <w:r w:rsidRPr="00332C4A">
        <w:rPr>
          <w:rFonts w:ascii="Arial" w:hAnsi="Arial" w:cs="Arial"/>
          <w:shd w:val="clear" w:color="auto" w:fill="DEEAF6" w:themeFill="accent5" w:themeFillTint="33"/>
        </w:rPr>
        <w:t>[Enter date signed by lead LEA Superintendent or Designee</w:t>
      </w:r>
      <w:r>
        <w:rPr>
          <w:rFonts w:ascii="Arial" w:hAnsi="Arial" w:cs="Arial"/>
          <w:shd w:val="clear" w:color="auto" w:fill="DEEAF6" w:themeFill="accent5" w:themeFillTint="33"/>
        </w:rPr>
        <w:t xml:space="preserve"> (</w:t>
      </w:r>
      <w:r w:rsidR="00311DE9">
        <w:rPr>
          <w:rFonts w:ascii="Arial" w:hAnsi="Arial" w:cs="Arial"/>
          <w:shd w:val="clear" w:color="auto" w:fill="DEEAF6" w:themeFill="accent5" w:themeFillTint="33"/>
        </w:rPr>
        <w:t>mm/dd/yyyy)</w:t>
      </w:r>
      <w:r w:rsidRPr="00332C4A">
        <w:rPr>
          <w:rFonts w:ascii="Arial" w:hAnsi="Arial" w:cs="Arial"/>
          <w:shd w:val="clear" w:color="auto" w:fill="DEEAF6" w:themeFill="accent5" w:themeFillTint="33"/>
        </w:rPr>
        <w:t>]</w:t>
      </w:r>
    </w:p>
    <w:bookmarkEnd w:id="5"/>
    <w:p w14:paraId="2651435A" w14:textId="3FFB4FDA" w:rsidR="00311DE9" w:rsidRDefault="00311DE9" w:rsidP="004369C8">
      <w:pPr>
        <w:spacing w:after="240"/>
        <w:rPr>
          <w:rFonts w:ascii="Arial" w:hAnsi="Arial" w:cs="Arial"/>
          <w:b/>
        </w:rPr>
      </w:pPr>
      <w:r>
        <w:rPr>
          <w:rFonts w:ascii="Arial" w:hAnsi="Arial" w:cs="Arial"/>
          <w:b/>
        </w:rPr>
        <w:t>Student Support Services Branch Deputy Name:</w:t>
      </w:r>
      <w:r>
        <w:rPr>
          <w:rFonts w:ascii="Arial" w:hAnsi="Arial" w:cs="Arial"/>
          <w:b/>
        </w:rPr>
        <w:br/>
      </w:r>
      <w:r w:rsidRPr="00F70CC5">
        <w:rPr>
          <w:rFonts w:ascii="Arial" w:hAnsi="Arial" w:cs="Arial"/>
          <w:shd w:val="clear" w:color="auto" w:fill="DEEAF6" w:themeFill="accent5" w:themeFillTint="33"/>
        </w:rPr>
        <w:t>[Enter</w:t>
      </w:r>
      <w:r>
        <w:rPr>
          <w:rFonts w:ascii="Arial" w:hAnsi="Arial" w:cs="Arial"/>
          <w:shd w:val="clear" w:color="auto" w:fill="DEEAF6" w:themeFill="accent5" w:themeFillTint="33"/>
        </w:rPr>
        <w:t xml:space="preserve"> Student Support Services Branch Deputy Name</w:t>
      </w:r>
      <w:r w:rsidRPr="00F70CC5">
        <w:rPr>
          <w:rFonts w:ascii="Arial" w:hAnsi="Arial" w:cs="Arial"/>
          <w:shd w:val="clear" w:color="auto" w:fill="DEEAF6" w:themeFill="accent5" w:themeFillTint="33"/>
        </w:rPr>
        <w:t>]</w:t>
      </w:r>
    </w:p>
    <w:p w14:paraId="2A0E731E" w14:textId="1E921B86" w:rsidR="00A606EF" w:rsidRPr="00311DE9" w:rsidRDefault="00311DE9" w:rsidP="00311DE9">
      <w:pPr>
        <w:spacing w:after="480"/>
        <w:rPr>
          <w:rFonts w:ascii="Arial" w:hAnsi="Arial" w:cs="Arial"/>
          <w:b/>
        </w:rPr>
      </w:pPr>
      <w:r>
        <w:rPr>
          <w:rFonts w:ascii="Arial" w:hAnsi="Arial" w:cs="Arial"/>
          <w:b/>
        </w:rPr>
        <w:t>Date signed by Student Support Services Branch Deputy:</w:t>
      </w:r>
      <w:r w:rsidR="00332C4A" w:rsidRPr="00332C4A">
        <w:rPr>
          <w:rFonts w:ascii="Arial" w:hAnsi="Arial" w:cs="Arial"/>
          <w:b/>
        </w:rPr>
        <w:br/>
      </w:r>
      <w:r w:rsidRPr="00332C4A">
        <w:rPr>
          <w:rFonts w:ascii="Arial" w:hAnsi="Arial" w:cs="Arial"/>
          <w:shd w:val="clear" w:color="auto" w:fill="DEEAF6" w:themeFill="accent5" w:themeFillTint="33"/>
        </w:rPr>
        <w:t xml:space="preserve">[Enter date signed by </w:t>
      </w:r>
      <w:r>
        <w:rPr>
          <w:rFonts w:ascii="Arial" w:hAnsi="Arial" w:cs="Arial"/>
          <w:shd w:val="clear" w:color="auto" w:fill="DEEAF6" w:themeFill="accent5" w:themeFillTint="33"/>
        </w:rPr>
        <w:t>Student Support Services Branch Deputy (mm/dd/yyyy)</w:t>
      </w:r>
      <w:r w:rsidRPr="00332C4A">
        <w:rPr>
          <w:rFonts w:ascii="Arial" w:hAnsi="Arial" w:cs="Arial"/>
          <w:shd w:val="clear" w:color="auto" w:fill="DEEAF6" w:themeFill="accent5" w:themeFillTint="33"/>
        </w:rPr>
        <w:t>]</w:t>
      </w:r>
    </w:p>
    <w:sectPr w:rsidR="00A606EF" w:rsidRPr="00311DE9" w:rsidSect="004C48E4">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50DD"/>
    <w:multiLevelType w:val="multilevel"/>
    <w:tmpl w:val="94061434"/>
    <w:lvl w:ilvl="0">
      <w:start w:val="1"/>
      <w:numFmt w:val="upperRoman"/>
      <w:lvlText w:val="%1."/>
      <w:lvlJc w:val="left"/>
      <w:pPr>
        <w:ind w:left="360" w:hanging="360"/>
      </w:pPr>
      <w:rPr>
        <w:rFonts w:hint="default"/>
        <w:color w:val="auto"/>
        <w:u w:val="none"/>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F73FD3"/>
    <w:multiLevelType w:val="hybridMultilevel"/>
    <w:tmpl w:val="E286B9CE"/>
    <w:lvl w:ilvl="0" w:tplc="FE2C7B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6C21E6"/>
    <w:multiLevelType w:val="hybridMultilevel"/>
    <w:tmpl w:val="D5047D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02F"/>
    <w:multiLevelType w:val="hybridMultilevel"/>
    <w:tmpl w:val="0C4E7588"/>
    <w:lvl w:ilvl="0" w:tplc="51ACCA72">
      <w:start w:val="1"/>
      <w:numFmt w:val="lowerLetter"/>
      <w:lvlText w:val="%1."/>
      <w:lvlJc w:val="left"/>
      <w:pPr>
        <w:ind w:left="1305" w:hanging="603"/>
      </w:pPr>
      <w:rPr>
        <w:rFonts w:ascii="Arial" w:eastAsia="Times New Roman" w:hAnsi="Arial" w:cs="Arial" w:hint="default"/>
        <w:w w:val="94"/>
        <w:sz w:val="24"/>
        <w:szCs w:val="24"/>
      </w:rPr>
    </w:lvl>
    <w:lvl w:ilvl="1" w:tplc="CC3808FE">
      <w:start w:val="1"/>
      <w:numFmt w:val="lowerRoman"/>
      <w:lvlText w:val="%2."/>
      <w:lvlJc w:val="left"/>
      <w:pPr>
        <w:ind w:left="1663" w:hanging="345"/>
      </w:pPr>
      <w:rPr>
        <w:rFonts w:ascii="Arial" w:eastAsia="Arial" w:hAnsi="Arial" w:cs="Arial" w:hint="default"/>
        <w:spacing w:val="-1"/>
        <w:w w:val="93"/>
        <w:sz w:val="24"/>
        <w:szCs w:val="24"/>
      </w:rPr>
    </w:lvl>
    <w:lvl w:ilvl="2" w:tplc="06C87274">
      <w:start w:val="1"/>
      <w:numFmt w:val="decimal"/>
      <w:lvlText w:val="%3."/>
      <w:lvlJc w:val="left"/>
      <w:pPr>
        <w:ind w:left="2026" w:hanging="362"/>
      </w:pPr>
      <w:rPr>
        <w:rFonts w:ascii="Arial" w:eastAsia="Times New Roman" w:hAnsi="Arial" w:cs="Arial" w:hint="default"/>
        <w:w w:val="96"/>
        <w:sz w:val="24"/>
        <w:szCs w:val="24"/>
      </w:rPr>
    </w:lvl>
    <w:lvl w:ilvl="3" w:tplc="663A3E50">
      <w:numFmt w:val="bullet"/>
      <w:lvlText w:val="•"/>
      <w:lvlJc w:val="left"/>
      <w:pPr>
        <w:ind w:left="3247" w:hanging="362"/>
      </w:pPr>
      <w:rPr>
        <w:rFonts w:hint="default"/>
      </w:rPr>
    </w:lvl>
    <w:lvl w:ilvl="4" w:tplc="EC7878F8">
      <w:numFmt w:val="bullet"/>
      <w:lvlText w:val="•"/>
      <w:lvlJc w:val="left"/>
      <w:pPr>
        <w:ind w:left="4475" w:hanging="362"/>
      </w:pPr>
      <w:rPr>
        <w:rFonts w:hint="default"/>
      </w:rPr>
    </w:lvl>
    <w:lvl w:ilvl="5" w:tplc="4E00EB26">
      <w:numFmt w:val="bullet"/>
      <w:lvlText w:val="•"/>
      <w:lvlJc w:val="left"/>
      <w:pPr>
        <w:ind w:left="5702" w:hanging="362"/>
      </w:pPr>
      <w:rPr>
        <w:rFonts w:hint="default"/>
      </w:rPr>
    </w:lvl>
    <w:lvl w:ilvl="6" w:tplc="D6368304">
      <w:numFmt w:val="bullet"/>
      <w:lvlText w:val="•"/>
      <w:lvlJc w:val="left"/>
      <w:pPr>
        <w:ind w:left="6930" w:hanging="362"/>
      </w:pPr>
      <w:rPr>
        <w:rFonts w:hint="default"/>
      </w:rPr>
    </w:lvl>
    <w:lvl w:ilvl="7" w:tplc="9FE453DC">
      <w:numFmt w:val="bullet"/>
      <w:lvlText w:val="•"/>
      <w:lvlJc w:val="left"/>
      <w:pPr>
        <w:ind w:left="8157" w:hanging="362"/>
      </w:pPr>
      <w:rPr>
        <w:rFonts w:hint="default"/>
      </w:rPr>
    </w:lvl>
    <w:lvl w:ilvl="8" w:tplc="B1767918">
      <w:numFmt w:val="bullet"/>
      <w:lvlText w:val="•"/>
      <w:lvlJc w:val="left"/>
      <w:pPr>
        <w:ind w:left="9385" w:hanging="362"/>
      </w:pPr>
      <w:rPr>
        <w:rFonts w:hint="default"/>
      </w:rPr>
    </w:lvl>
  </w:abstractNum>
  <w:abstractNum w:abstractNumId="4" w15:restartNumberingAfterBreak="0">
    <w:nsid w:val="126E270B"/>
    <w:multiLevelType w:val="hybridMultilevel"/>
    <w:tmpl w:val="0E42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C7B1A"/>
    <w:multiLevelType w:val="hybridMultilevel"/>
    <w:tmpl w:val="D57A27D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F13F8"/>
    <w:multiLevelType w:val="hybridMultilevel"/>
    <w:tmpl w:val="3416A096"/>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FD3935"/>
    <w:multiLevelType w:val="hybridMultilevel"/>
    <w:tmpl w:val="BDBA06E8"/>
    <w:lvl w:ilvl="0" w:tplc="F3E8A9CA">
      <w:start w:val="5"/>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D6261A"/>
    <w:multiLevelType w:val="hybridMultilevel"/>
    <w:tmpl w:val="44B8C0EC"/>
    <w:lvl w:ilvl="0" w:tplc="69904910">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13279"/>
    <w:multiLevelType w:val="hybridMultilevel"/>
    <w:tmpl w:val="E81AE772"/>
    <w:lvl w:ilvl="0" w:tplc="F13C53DC">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65E1F"/>
    <w:multiLevelType w:val="multilevel"/>
    <w:tmpl w:val="B5B8C6B4"/>
    <w:name w:val="zzmpLitGeneral||LitGeneral|2|3|1|1|2|0||1|0|0||1|0|0||1|0|0||1|0|0||1|2|0||0|0|0||0|0|0||0|0|0||"/>
    <w:lvl w:ilvl="0">
      <w:start w:val="1"/>
      <w:numFmt w:val="decimal"/>
      <w:pStyle w:val="LitGeneralL1"/>
      <w:lvlText w:val="%1."/>
      <w:lvlJc w:val="left"/>
      <w:pPr>
        <w:tabs>
          <w:tab w:val="num" w:pos="720"/>
        </w:tabs>
        <w:ind w:left="720" w:hanging="720"/>
      </w:pPr>
      <w:rPr>
        <w:rFonts w:ascii="Arial" w:hAnsi="Arial" w:cs="Arial" w:hint="default"/>
        <w:b w:val="0"/>
        <w:bCs w:val="0"/>
        <w:i w:val="0"/>
        <w:caps w:val="0"/>
        <w:sz w:val="24"/>
        <w:u w:val="none"/>
      </w:rPr>
    </w:lvl>
    <w:lvl w:ilvl="1">
      <w:start w:val="1"/>
      <w:numFmt w:val="decimal"/>
      <w:pStyle w:val="LitGeneralL2"/>
      <w:lvlText w:val="%1.%2"/>
      <w:lvlJc w:val="left"/>
      <w:pPr>
        <w:tabs>
          <w:tab w:val="num" w:pos="1440"/>
        </w:tabs>
        <w:ind w:left="1440" w:hanging="720"/>
      </w:pPr>
      <w:rPr>
        <w:rFonts w:ascii="Arial" w:hAnsi="Arial" w:cs="Arial" w:hint="default"/>
        <w:b w:val="0"/>
        <w:i w:val="0"/>
        <w:caps w:val="0"/>
        <w:sz w:val="24"/>
        <w:u w:val="none"/>
      </w:rPr>
    </w:lvl>
    <w:lvl w:ilvl="2">
      <w:start w:val="1"/>
      <w:numFmt w:val="decimal"/>
      <w:pStyle w:val="LitGeneralL3"/>
      <w:lvlText w:val="%1.%2.%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LitGeneral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LitGeneral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decimal"/>
      <w:pStyle w:val="LitGeneralL6"/>
      <w:lvlText w:val="(%6)"/>
      <w:lvlJc w:val="left"/>
      <w:pPr>
        <w:tabs>
          <w:tab w:val="num" w:pos="720"/>
        </w:tabs>
        <w:ind w:left="720" w:hanging="720"/>
      </w:pPr>
      <w:rPr>
        <w:rFonts w:ascii="Times New Roman" w:hAnsi="Times New Roman" w:cs="Times New Roman"/>
        <w:b w:val="0"/>
        <w:i w:val="0"/>
        <w:caps w:val="0"/>
        <w:sz w:val="24"/>
        <w:u w:val="none"/>
      </w:rPr>
    </w:lvl>
    <w:lvl w:ilvl="6">
      <w:start w:val="1"/>
      <w:numFmt w:val="none"/>
      <w:lvlRestart w:val="0"/>
      <w:pStyle w:val="LitGeneralL7"/>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pStyle w:val="LitGeneralL8"/>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pStyle w:val="LitGeneralL9"/>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11" w15:restartNumberingAfterBreak="0">
    <w:nsid w:val="2F811C25"/>
    <w:multiLevelType w:val="hybridMultilevel"/>
    <w:tmpl w:val="45AADE70"/>
    <w:lvl w:ilvl="0" w:tplc="F3E8A9CA">
      <w:start w:val="5"/>
      <w:numFmt w:val="bullet"/>
      <w:lvlText w:val=""/>
      <w:lvlJc w:val="left"/>
      <w:pPr>
        <w:ind w:left="3060" w:hanging="360"/>
      </w:pPr>
      <w:rPr>
        <w:rFonts w:ascii="Symbol" w:eastAsia="Times New Roman" w:hAnsi="Symbol" w:cs="Aria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15:restartNumberingAfterBreak="0">
    <w:nsid w:val="320B1B51"/>
    <w:multiLevelType w:val="hybridMultilevel"/>
    <w:tmpl w:val="3A984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86C0A"/>
    <w:multiLevelType w:val="hybridMultilevel"/>
    <w:tmpl w:val="EADEC868"/>
    <w:lvl w:ilvl="0" w:tplc="366C3F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4296D"/>
    <w:multiLevelType w:val="hybridMultilevel"/>
    <w:tmpl w:val="06ECD6EA"/>
    <w:lvl w:ilvl="0" w:tplc="F3E8A9CA">
      <w:start w:val="5"/>
      <w:numFmt w:val="bullet"/>
      <w:lvlText w:val=""/>
      <w:lvlJc w:val="left"/>
      <w:pPr>
        <w:ind w:left="1800" w:hanging="360"/>
      </w:pPr>
      <w:rPr>
        <w:rFonts w:ascii="Symbol" w:eastAsia="Times New Roman" w:hAnsi="Symbol" w:cs="Arial" w:hint="default"/>
      </w:rPr>
    </w:lvl>
    <w:lvl w:ilvl="1" w:tplc="91528126">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7266769"/>
    <w:multiLevelType w:val="hybridMultilevel"/>
    <w:tmpl w:val="0C58DC18"/>
    <w:lvl w:ilvl="0" w:tplc="F3E8A9CA">
      <w:start w:val="5"/>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F1B0D"/>
    <w:multiLevelType w:val="hybridMultilevel"/>
    <w:tmpl w:val="15442C1E"/>
    <w:lvl w:ilvl="0" w:tplc="DC0AF564">
      <w:start w:val="1"/>
      <w:numFmt w:val="decimal"/>
      <w:lvlText w:val="%1."/>
      <w:lvlJc w:val="left"/>
      <w:pPr>
        <w:tabs>
          <w:tab w:val="num" w:pos="720"/>
        </w:tabs>
        <w:ind w:left="720" w:hanging="720"/>
      </w:pPr>
      <w:rPr>
        <w:rFonts w:cs="Times New Roman" w:hint="default"/>
        <w:b w:val="0"/>
        <w:i w:val="0"/>
      </w:rPr>
    </w:lvl>
    <w:lvl w:ilvl="1" w:tplc="F208D40E">
      <w:start w:val="1"/>
      <w:numFmt w:val="lowerLetter"/>
      <w:lvlText w:val="%2."/>
      <w:lvlJc w:val="left"/>
      <w:pPr>
        <w:tabs>
          <w:tab w:val="num" w:pos="1440"/>
        </w:tabs>
        <w:ind w:left="1440" w:hanging="720"/>
      </w:pPr>
      <w:rPr>
        <w:rFonts w:cs="Times New Roman" w:hint="default"/>
        <w:b w:val="0"/>
        <w:i w:val="0"/>
        <w:strike w:val="0"/>
        <w:dstrike w:val="0"/>
      </w:rPr>
    </w:lvl>
    <w:lvl w:ilvl="2" w:tplc="0832D02A">
      <w:start w:val="1"/>
      <w:numFmt w:val="lowerLetter"/>
      <w:lvlText w:val="%3."/>
      <w:lvlJc w:val="left"/>
      <w:pPr>
        <w:tabs>
          <w:tab w:val="num" w:pos="1440"/>
        </w:tabs>
        <w:ind w:left="1440" w:hanging="720"/>
      </w:pPr>
      <w:rPr>
        <w:rFonts w:cs="Times New Roman" w:hint="default"/>
        <w:b w:val="0"/>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9B3937"/>
    <w:multiLevelType w:val="hybridMultilevel"/>
    <w:tmpl w:val="76A400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F1E8F"/>
    <w:multiLevelType w:val="hybridMultilevel"/>
    <w:tmpl w:val="1E0E71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2E6E37"/>
    <w:multiLevelType w:val="hybridMultilevel"/>
    <w:tmpl w:val="6F36DAFE"/>
    <w:lvl w:ilvl="0" w:tplc="E3C45D82">
      <w:start w:val="1"/>
      <w:numFmt w:val="upperLetter"/>
      <w:lvlText w:val="(%1)"/>
      <w:lvlJc w:val="left"/>
      <w:pPr>
        <w:ind w:left="32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BAA7806"/>
    <w:multiLevelType w:val="hybridMultilevel"/>
    <w:tmpl w:val="A620A0EA"/>
    <w:lvl w:ilvl="0" w:tplc="A48AD356">
      <w:start w:val="1"/>
      <w:numFmt w:val="lowerLetter"/>
      <w:lvlText w:val="%1."/>
      <w:lvlJc w:val="left"/>
      <w:pPr>
        <w:ind w:left="1450" w:hanging="360"/>
      </w:pPr>
      <w:rPr>
        <w:rFonts w:ascii="Arial" w:eastAsia="Arial" w:hAnsi="Arial" w:cs="Arial" w:hint="default"/>
        <w:spacing w:val="-1"/>
        <w:w w:val="99"/>
        <w:sz w:val="24"/>
        <w:szCs w:val="24"/>
      </w:rPr>
    </w:lvl>
    <w:lvl w:ilvl="1" w:tplc="1B6C7FB6">
      <w:numFmt w:val="bullet"/>
      <w:lvlText w:val="•"/>
      <w:lvlJc w:val="left"/>
      <w:pPr>
        <w:ind w:left="2298" w:hanging="360"/>
      </w:pPr>
      <w:rPr>
        <w:rFonts w:hint="default"/>
      </w:rPr>
    </w:lvl>
    <w:lvl w:ilvl="2" w:tplc="F694215C">
      <w:numFmt w:val="bullet"/>
      <w:lvlText w:val="•"/>
      <w:lvlJc w:val="left"/>
      <w:pPr>
        <w:ind w:left="3136" w:hanging="360"/>
      </w:pPr>
      <w:rPr>
        <w:rFonts w:hint="default"/>
      </w:rPr>
    </w:lvl>
    <w:lvl w:ilvl="3" w:tplc="4A02A09C">
      <w:numFmt w:val="bullet"/>
      <w:lvlText w:val="•"/>
      <w:lvlJc w:val="left"/>
      <w:pPr>
        <w:ind w:left="3974" w:hanging="360"/>
      </w:pPr>
      <w:rPr>
        <w:rFonts w:hint="default"/>
      </w:rPr>
    </w:lvl>
    <w:lvl w:ilvl="4" w:tplc="0AE4185E">
      <w:numFmt w:val="bullet"/>
      <w:lvlText w:val="•"/>
      <w:lvlJc w:val="left"/>
      <w:pPr>
        <w:ind w:left="4812" w:hanging="360"/>
      </w:pPr>
      <w:rPr>
        <w:rFonts w:hint="default"/>
      </w:rPr>
    </w:lvl>
    <w:lvl w:ilvl="5" w:tplc="1E422818">
      <w:numFmt w:val="bullet"/>
      <w:lvlText w:val="•"/>
      <w:lvlJc w:val="left"/>
      <w:pPr>
        <w:ind w:left="5650" w:hanging="360"/>
      </w:pPr>
      <w:rPr>
        <w:rFonts w:hint="default"/>
      </w:rPr>
    </w:lvl>
    <w:lvl w:ilvl="6" w:tplc="86B44606">
      <w:numFmt w:val="bullet"/>
      <w:lvlText w:val="•"/>
      <w:lvlJc w:val="left"/>
      <w:pPr>
        <w:ind w:left="6488" w:hanging="360"/>
      </w:pPr>
      <w:rPr>
        <w:rFonts w:hint="default"/>
      </w:rPr>
    </w:lvl>
    <w:lvl w:ilvl="7" w:tplc="E16EB8B6">
      <w:numFmt w:val="bullet"/>
      <w:lvlText w:val="•"/>
      <w:lvlJc w:val="left"/>
      <w:pPr>
        <w:ind w:left="7326" w:hanging="360"/>
      </w:pPr>
      <w:rPr>
        <w:rFonts w:hint="default"/>
      </w:rPr>
    </w:lvl>
    <w:lvl w:ilvl="8" w:tplc="8C16BFC4">
      <w:numFmt w:val="bullet"/>
      <w:lvlText w:val="•"/>
      <w:lvlJc w:val="left"/>
      <w:pPr>
        <w:ind w:left="8164" w:hanging="360"/>
      </w:pPr>
      <w:rPr>
        <w:rFonts w:hint="default"/>
      </w:rPr>
    </w:lvl>
  </w:abstractNum>
  <w:abstractNum w:abstractNumId="21" w15:restartNumberingAfterBreak="0">
    <w:nsid w:val="50A80A73"/>
    <w:multiLevelType w:val="hybridMultilevel"/>
    <w:tmpl w:val="0324E10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2F482F"/>
    <w:multiLevelType w:val="hybridMultilevel"/>
    <w:tmpl w:val="E3CA5102"/>
    <w:lvl w:ilvl="0" w:tplc="F3E8A9CA">
      <w:start w:val="5"/>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EB42FE7"/>
    <w:multiLevelType w:val="hybridMultilevel"/>
    <w:tmpl w:val="CC7E8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459E9"/>
    <w:multiLevelType w:val="hybridMultilevel"/>
    <w:tmpl w:val="1F8826D2"/>
    <w:lvl w:ilvl="0" w:tplc="F3E8A9CA">
      <w:start w:val="5"/>
      <w:numFmt w:val="bullet"/>
      <w:lvlText w:val=""/>
      <w:lvlJc w:val="left"/>
      <w:pPr>
        <w:ind w:left="1440" w:hanging="360"/>
      </w:pPr>
      <w:rPr>
        <w:rFonts w:ascii="Symbol" w:eastAsia="Times New Roman"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E3574F"/>
    <w:multiLevelType w:val="hybridMultilevel"/>
    <w:tmpl w:val="814483C8"/>
    <w:lvl w:ilvl="0" w:tplc="D3E6D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F0280"/>
    <w:multiLevelType w:val="hybridMultilevel"/>
    <w:tmpl w:val="18F84148"/>
    <w:lvl w:ilvl="0" w:tplc="F3E8A9CA">
      <w:start w:val="5"/>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10"/>
  </w:num>
  <w:num w:numId="4">
    <w:abstractNumId w:val="0"/>
  </w:num>
  <w:num w:numId="5">
    <w:abstractNumId w:val="13"/>
  </w:num>
  <w:num w:numId="6">
    <w:abstractNumId w:val="6"/>
  </w:num>
  <w:num w:numId="7">
    <w:abstractNumId w:val="4"/>
  </w:num>
  <w:num w:numId="8">
    <w:abstractNumId w:val="8"/>
  </w:num>
  <w:num w:numId="9">
    <w:abstractNumId w:val="20"/>
  </w:num>
  <w:num w:numId="10">
    <w:abstractNumId w:val="9"/>
  </w:num>
  <w:num w:numId="11">
    <w:abstractNumId w:val="19"/>
  </w:num>
  <w:num w:numId="12">
    <w:abstractNumId w:val="11"/>
  </w:num>
  <w:num w:numId="13">
    <w:abstractNumId w:val="14"/>
  </w:num>
  <w:num w:numId="14">
    <w:abstractNumId w:val="26"/>
  </w:num>
  <w:num w:numId="15">
    <w:abstractNumId w:val="1"/>
  </w:num>
  <w:num w:numId="16">
    <w:abstractNumId w:val="15"/>
  </w:num>
  <w:num w:numId="17">
    <w:abstractNumId w:val="7"/>
  </w:num>
  <w:num w:numId="18">
    <w:abstractNumId w:val="24"/>
  </w:num>
  <w:num w:numId="19">
    <w:abstractNumId w:val="22"/>
  </w:num>
  <w:num w:numId="20">
    <w:abstractNumId w:val="25"/>
  </w:num>
  <w:num w:numId="21">
    <w:abstractNumId w:val="12"/>
  </w:num>
  <w:num w:numId="22">
    <w:abstractNumId w:val="23"/>
  </w:num>
  <w:num w:numId="23">
    <w:abstractNumId w:val="18"/>
  </w:num>
  <w:num w:numId="24">
    <w:abstractNumId w:val="2"/>
  </w:num>
  <w:num w:numId="25">
    <w:abstractNumId w:val="17"/>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42"/>
    <w:rsid w:val="0002019D"/>
    <w:rsid w:val="000752A5"/>
    <w:rsid w:val="000B2922"/>
    <w:rsid w:val="000D1F16"/>
    <w:rsid w:val="000E4B24"/>
    <w:rsid w:val="00127735"/>
    <w:rsid w:val="001648A5"/>
    <w:rsid w:val="00186D22"/>
    <w:rsid w:val="001C2158"/>
    <w:rsid w:val="002004F0"/>
    <w:rsid w:val="00223AEC"/>
    <w:rsid w:val="002367C4"/>
    <w:rsid w:val="00261AC8"/>
    <w:rsid w:val="002715FA"/>
    <w:rsid w:val="002A405D"/>
    <w:rsid w:val="002B7DEE"/>
    <w:rsid w:val="00311DE9"/>
    <w:rsid w:val="003220CB"/>
    <w:rsid w:val="00332C4A"/>
    <w:rsid w:val="00347452"/>
    <w:rsid w:val="00394711"/>
    <w:rsid w:val="003F55E2"/>
    <w:rsid w:val="0043168C"/>
    <w:rsid w:val="004369C8"/>
    <w:rsid w:val="00442586"/>
    <w:rsid w:val="0046217A"/>
    <w:rsid w:val="00480379"/>
    <w:rsid w:val="004A7E79"/>
    <w:rsid w:val="004C40A5"/>
    <w:rsid w:val="004C48E4"/>
    <w:rsid w:val="00510535"/>
    <w:rsid w:val="00542F9B"/>
    <w:rsid w:val="005B50D1"/>
    <w:rsid w:val="006E4638"/>
    <w:rsid w:val="00710281"/>
    <w:rsid w:val="007B1622"/>
    <w:rsid w:val="007C1B0B"/>
    <w:rsid w:val="007C5D42"/>
    <w:rsid w:val="00800CA7"/>
    <w:rsid w:val="008276F3"/>
    <w:rsid w:val="0087708F"/>
    <w:rsid w:val="008B224F"/>
    <w:rsid w:val="008B33E2"/>
    <w:rsid w:val="008B7F76"/>
    <w:rsid w:val="00906F5A"/>
    <w:rsid w:val="00914C65"/>
    <w:rsid w:val="0092691E"/>
    <w:rsid w:val="00943844"/>
    <w:rsid w:val="0094708F"/>
    <w:rsid w:val="00951464"/>
    <w:rsid w:val="00982D43"/>
    <w:rsid w:val="009B3B97"/>
    <w:rsid w:val="009E26A3"/>
    <w:rsid w:val="00A24245"/>
    <w:rsid w:val="00A32B42"/>
    <w:rsid w:val="00A534E2"/>
    <w:rsid w:val="00A606EF"/>
    <w:rsid w:val="00A9114C"/>
    <w:rsid w:val="00B173E3"/>
    <w:rsid w:val="00B34ADF"/>
    <w:rsid w:val="00B7199E"/>
    <w:rsid w:val="00B922D1"/>
    <w:rsid w:val="00BC547A"/>
    <w:rsid w:val="00C92996"/>
    <w:rsid w:val="00C94E99"/>
    <w:rsid w:val="00CB7BBA"/>
    <w:rsid w:val="00CE6B07"/>
    <w:rsid w:val="00D1055F"/>
    <w:rsid w:val="00D21C4B"/>
    <w:rsid w:val="00D90DFA"/>
    <w:rsid w:val="00D9234F"/>
    <w:rsid w:val="00D9635A"/>
    <w:rsid w:val="00DE3EC9"/>
    <w:rsid w:val="00E157DB"/>
    <w:rsid w:val="00E17B68"/>
    <w:rsid w:val="00F4291C"/>
    <w:rsid w:val="00F42E26"/>
    <w:rsid w:val="00F55204"/>
    <w:rsid w:val="00F554FA"/>
    <w:rsid w:val="00F65563"/>
    <w:rsid w:val="00F70CC5"/>
    <w:rsid w:val="00F8384B"/>
    <w:rsid w:val="00F8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E802"/>
  <w15:chartTrackingRefBased/>
  <w15:docId w15:val="{81B9B525-027A-4535-9B1F-401D0FA8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D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29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1464"/>
    <w:pPr>
      <w:keepNext/>
      <w:keepLines/>
      <w:spacing w:after="240"/>
      <w:outlineLvl w:val="1"/>
    </w:pPr>
    <w:rPr>
      <w:rFonts w:ascii="Arial" w:eastAsiaTheme="majorEastAsia" w:hAnsi="Arial" w:cstheme="majorBidi"/>
      <w:color w:val="000000" w:themeColor="text1"/>
      <w:szCs w:val="26"/>
    </w:rPr>
  </w:style>
  <w:style w:type="paragraph" w:styleId="Heading4">
    <w:name w:val="heading 4"/>
    <w:basedOn w:val="Normal"/>
    <w:next w:val="Normal"/>
    <w:link w:val="Heading4Char"/>
    <w:uiPriority w:val="9"/>
    <w:unhideWhenUsed/>
    <w:qFormat/>
    <w:rsid w:val="003220CB"/>
    <w:pPr>
      <w:keepNext/>
      <w:keepLines/>
      <w:spacing w:before="240" w:after="240"/>
      <w:outlineLvl w:val="3"/>
    </w:pPr>
    <w:rPr>
      <w:rFonts w:ascii="Arial" w:eastAsiaTheme="majorEastAsia" w:hAnsi="Arial" w:cstheme="majorBidi"/>
      <w:b/>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7C5D42"/>
    <w:rPr>
      <w:rFonts w:cs="Times New Roman"/>
      <w:sz w:val="16"/>
      <w:szCs w:val="16"/>
    </w:rPr>
  </w:style>
  <w:style w:type="paragraph" w:styleId="CommentText">
    <w:name w:val="annotation text"/>
    <w:basedOn w:val="Normal"/>
    <w:link w:val="CommentTextChar"/>
    <w:rsid w:val="007C5D42"/>
    <w:rPr>
      <w:sz w:val="20"/>
      <w:szCs w:val="20"/>
    </w:rPr>
  </w:style>
  <w:style w:type="character" w:customStyle="1" w:styleId="CommentTextChar">
    <w:name w:val="Comment Text Char"/>
    <w:basedOn w:val="DefaultParagraphFont"/>
    <w:link w:val="CommentText"/>
    <w:rsid w:val="007C5D42"/>
    <w:rPr>
      <w:rFonts w:ascii="Times New Roman" w:eastAsia="Times New Roman" w:hAnsi="Times New Roman" w:cs="Times New Roman"/>
      <w:sz w:val="20"/>
      <w:szCs w:val="20"/>
    </w:rPr>
  </w:style>
  <w:style w:type="paragraph" w:styleId="ListParagraph">
    <w:name w:val="List Paragraph"/>
    <w:aliases w:val="Numbered Paragraph,Indented Paragraph"/>
    <w:basedOn w:val="Normal"/>
    <w:link w:val="ListParagraphChar"/>
    <w:uiPriority w:val="1"/>
    <w:qFormat/>
    <w:rsid w:val="007C5D42"/>
    <w:pPr>
      <w:ind w:left="720"/>
      <w:contextualSpacing/>
    </w:pPr>
  </w:style>
  <w:style w:type="paragraph" w:customStyle="1" w:styleId="LitGeneralL1">
    <w:name w:val="LitGeneral_L1"/>
    <w:basedOn w:val="Normal"/>
    <w:rsid w:val="007C5D42"/>
    <w:pPr>
      <w:numPr>
        <w:numId w:val="3"/>
      </w:numPr>
      <w:spacing w:after="240"/>
      <w:jc w:val="both"/>
      <w:outlineLvl w:val="0"/>
    </w:pPr>
    <w:rPr>
      <w:rFonts w:eastAsia="SimSun"/>
      <w:szCs w:val="20"/>
    </w:rPr>
  </w:style>
  <w:style w:type="paragraph" w:customStyle="1" w:styleId="LitGeneralL2">
    <w:name w:val="LitGeneral_L2"/>
    <w:basedOn w:val="Normal"/>
    <w:link w:val="LitGeneralL2Char"/>
    <w:rsid w:val="007C5D42"/>
    <w:pPr>
      <w:numPr>
        <w:ilvl w:val="1"/>
        <w:numId w:val="3"/>
      </w:numPr>
      <w:spacing w:after="240"/>
      <w:jc w:val="both"/>
      <w:outlineLvl w:val="1"/>
    </w:pPr>
    <w:rPr>
      <w:rFonts w:eastAsia="SimSun"/>
      <w:szCs w:val="20"/>
    </w:rPr>
  </w:style>
  <w:style w:type="character" w:customStyle="1" w:styleId="LitGeneralL2Char">
    <w:name w:val="LitGeneral_L2 Char"/>
    <w:basedOn w:val="DefaultParagraphFont"/>
    <w:link w:val="LitGeneralL2"/>
    <w:rsid w:val="007C5D42"/>
    <w:rPr>
      <w:rFonts w:ascii="Times New Roman" w:eastAsia="SimSun" w:hAnsi="Times New Roman" w:cs="Times New Roman"/>
      <w:sz w:val="24"/>
      <w:szCs w:val="20"/>
    </w:rPr>
  </w:style>
  <w:style w:type="paragraph" w:customStyle="1" w:styleId="LitGeneralL3">
    <w:name w:val="LitGeneral_L3"/>
    <w:basedOn w:val="Normal"/>
    <w:rsid w:val="007C5D42"/>
    <w:pPr>
      <w:numPr>
        <w:ilvl w:val="2"/>
        <w:numId w:val="3"/>
      </w:numPr>
      <w:spacing w:after="240"/>
      <w:jc w:val="both"/>
      <w:outlineLvl w:val="2"/>
    </w:pPr>
    <w:rPr>
      <w:rFonts w:eastAsia="SimSun"/>
      <w:szCs w:val="20"/>
    </w:rPr>
  </w:style>
  <w:style w:type="paragraph" w:customStyle="1" w:styleId="LitGeneralL4">
    <w:name w:val="LitGeneral_L4"/>
    <w:basedOn w:val="Normal"/>
    <w:rsid w:val="007C5D42"/>
    <w:pPr>
      <w:numPr>
        <w:ilvl w:val="3"/>
        <w:numId w:val="3"/>
      </w:numPr>
      <w:spacing w:after="240"/>
      <w:jc w:val="both"/>
      <w:outlineLvl w:val="3"/>
    </w:pPr>
    <w:rPr>
      <w:rFonts w:eastAsia="SimSun"/>
      <w:szCs w:val="20"/>
    </w:rPr>
  </w:style>
  <w:style w:type="paragraph" w:customStyle="1" w:styleId="LitGeneralL5">
    <w:name w:val="LitGeneral_L5"/>
    <w:basedOn w:val="Normal"/>
    <w:rsid w:val="007C5D42"/>
    <w:pPr>
      <w:numPr>
        <w:ilvl w:val="4"/>
        <w:numId w:val="3"/>
      </w:numPr>
      <w:spacing w:after="240"/>
      <w:jc w:val="both"/>
      <w:outlineLvl w:val="4"/>
    </w:pPr>
    <w:rPr>
      <w:rFonts w:eastAsia="SimSun"/>
      <w:szCs w:val="20"/>
    </w:rPr>
  </w:style>
  <w:style w:type="paragraph" w:customStyle="1" w:styleId="LitGeneralL6">
    <w:name w:val="LitGeneral_L6"/>
    <w:basedOn w:val="Normal"/>
    <w:rsid w:val="007C5D42"/>
    <w:pPr>
      <w:numPr>
        <w:ilvl w:val="5"/>
        <w:numId w:val="3"/>
      </w:numPr>
      <w:spacing w:after="240"/>
      <w:jc w:val="both"/>
      <w:outlineLvl w:val="5"/>
    </w:pPr>
    <w:rPr>
      <w:rFonts w:eastAsia="SimSun"/>
      <w:szCs w:val="20"/>
    </w:rPr>
  </w:style>
  <w:style w:type="paragraph" w:customStyle="1" w:styleId="LitGeneralL7">
    <w:name w:val="LitGeneral_L7"/>
    <w:basedOn w:val="Normal"/>
    <w:next w:val="Normal"/>
    <w:rsid w:val="007C5D42"/>
    <w:pPr>
      <w:numPr>
        <w:ilvl w:val="6"/>
        <w:numId w:val="3"/>
      </w:numPr>
      <w:spacing w:after="240"/>
      <w:outlineLvl w:val="6"/>
    </w:pPr>
    <w:rPr>
      <w:rFonts w:eastAsia="SimSun"/>
      <w:szCs w:val="20"/>
    </w:rPr>
  </w:style>
  <w:style w:type="paragraph" w:customStyle="1" w:styleId="LitGeneralL8">
    <w:name w:val="LitGeneral_L8"/>
    <w:basedOn w:val="Normal"/>
    <w:next w:val="Normal"/>
    <w:rsid w:val="007C5D42"/>
    <w:pPr>
      <w:numPr>
        <w:ilvl w:val="7"/>
        <w:numId w:val="3"/>
      </w:numPr>
      <w:spacing w:after="240"/>
      <w:outlineLvl w:val="7"/>
    </w:pPr>
    <w:rPr>
      <w:rFonts w:eastAsia="SimSun"/>
      <w:szCs w:val="20"/>
    </w:rPr>
  </w:style>
  <w:style w:type="paragraph" w:customStyle="1" w:styleId="LitGeneralL9">
    <w:name w:val="LitGeneral_L9"/>
    <w:basedOn w:val="Normal"/>
    <w:next w:val="Normal"/>
    <w:rsid w:val="007C5D42"/>
    <w:pPr>
      <w:numPr>
        <w:ilvl w:val="8"/>
        <w:numId w:val="3"/>
      </w:numPr>
      <w:spacing w:after="240"/>
      <w:outlineLvl w:val="8"/>
    </w:pPr>
    <w:rPr>
      <w:rFonts w:eastAsia="SimSun"/>
      <w:szCs w:val="20"/>
    </w:rPr>
  </w:style>
  <w:style w:type="character" w:customStyle="1" w:styleId="ListParagraphChar">
    <w:name w:val="List Paragraph Char"/>
    <w:aliases w:val="Numbered Paragraph Char,Indented Paragraph Char"/>
    <w:basedOn w:val="DefaultParagraphFont"/>
    <w:link w:val="ListParagraph"/>
    <w:uiPriority w:val="1"/>
    <w:rsid w:val="007C5D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5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D42"/>
    <w:rPr>
      <w:rFonts w:ascii="Segoe UI" w:eastAsia="Times New Roman" w:hAnsi="Segoe UI" w:cs="Segoe UI"/>
      <w:sz w:val="18"/>
      <w:szCs w:val="18"/>
    </w:rPr>
  </w:style>
  <w:style w:type="paragraph" w:styleId="NormalWeb">
    <w:name w:val="Normal (Web)"/>
    <w:basedOn w:val="Normal"/>
    <w:uiPriority w:val="99"/>
    <w:semiHidden/>
    <w:unhideWhenUsed/>
    <w:rsid w:val="00347452"/>
    <w:pPr>
      <w:spacing w:before="100" w:beforeAutospacing="1" w:after="100" w:afterAutospacing="1"/>
    </w:pPr>
  </w:style>
  <w:style w:type="paragraph" w:styleId="BodyText">
    <w:name w:val="Body Text"/>
    <w:basedOn w:val="Normal"/>
    <w:link w:val="BodyTextChar"/>
    <w:uiPriority w:val="1"/>
    <w:qFormat/>
    <w:rsid w:val="004C40A5"/>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4C40A5"/>
    <w:rPr>
      <w:rFonts w:ascii="Arial" w:eastAsia="Arial" w:hAnsi="Arial" w:cs="Arial"/>
      <w:sz w:val="24"/>
      <w:szCs w:val="24"/>
      <w:u w:val="single" w:color="000000"/>
    </w:rPr>
  </w:style>
  <w:style w:type="paragraph" w:styleId="CommentSubject">
    <w:name w:val="annotation subject"/>
    <w:basedOn w:val="CommentText"/>
    <w:next w:val="CommentText"/>
    <w:link w:val="CommentSubjectChar"/>
    <w:uiPriority w:val="99"/>
    <w:semiHidden/>
    <w:unhideWhenUsed/>
    <w:rsid w:val="007B1622"/>
    <w:rPr>
      <w:b/>
      <w:bCs/>
    </w:rPr>
  </w:style>
  <w:style w:type="character" w:customStyle="1" w:styleId="CommentSubjectChar">
    <w:name w:val="Comment Subject Char"/>
    <w:basedOn w:val="CommentTextChar"/>
    <w:link w:val="CommentSubject"/>
    <w:uiPriority w:val="99"/>
    <w:semiHidden/>
    <w:rsid w:val="007B1622"/>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3220CB"/>
    <w:rPr>
      <w:rFonts w:ascii="Arial" w:eastAsiaTheme="majorEastAsia" w:hAnsi="Arial" w:cstheme="majorBidi"/>
      <w:b/>
      <w:iCs/>
      <w:sz w:val="28"/>
    </w:rPr>
  </w:style>
  <w:style w:type="character" w:styleId="Hyperlink">
    <w:name w:val="Hyperlink"/>
    <w:basedOn w:val="DefaultParagraphFont"/>
    <w:uiPriority w:val="99"/>
    <w:unhideWhenUsed/>
    <w:rsid w:val="004C48E4"/>
    <w:rPr>
      <w:color w:val="0563C1" w:themeColor="hyperlink"/>
      <w:u w:val="single"/>
    </w:rPr>
  </w:style>
  <w:style w:type="character" w:styleId="UnresolvedMention">
    <w:name w:val="Unresolved Mention"/>
    <w:basedOn w:val="DefaultParagraphFont"/>
    <w:uiPriority w:val="99"/>
    <w:semiHidden/>
    <w:unhideWhenUsed/>
    <w:rsid w:val="004C48E4"/>
    <w:rPr>
      <w:color w:val="605E5C"/>
      <w:shd w:val="clear" w:color="auto" w:fill="E1DFDD"/>
    </w:rPr>
  </w:style>
  <w:style w:type="character" w:customStyle="1" w:styleId="Heading1Char">
    <w:name w:val="Heading 1 Char"/>
    <w:basedOn w:val="DefaultParagraphFont"/>
    <w:link w:val="Heading1"/>
    <w:uiPriority w:val="9"/>
    <w:rsid w:val="000B29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1464"/>
    <w:rPr>
      <w:rFonts w:ascii="Arial" w:eastAsiaTheme="majorEastAsia" w:hAnsi="Arial"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9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petrino@cde.c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89612-C818-42A0-A917-1B1EC4C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ATT2-21: Mental Health (CA Dept of Education)</vt:lpstr>
    </vt:vector>
  </TitlesOfParts>
  <Company>California Department od Education</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ATT2-21: Mental Health (CA Dept of Education)</dc:title>
  <dc:subject>Memorandum of Understanding between California Department of Education and School Health Demonstration Project Technical Assistance Teams.</dc:subject>
  <dc:creator>Elizabeth Stein</dc:creator>
  <cp:keywords/>
  <dc:description/>
  <cp:lastModifiedBy>Diana Silvestre</cp:lastModifiedBy>
  <cp:revision>3</cp:revision>
  <dcterms:created xsi:type="dcterms:W3CDTF">2022-09-01T17:07:00Z</dcterms:created>
  <dcterms:modified xsi:type="dcterms:W3CDTF">2022-09-01T17:47:00Z</dcterms:modified>
</cp:coreProperties>
</file>