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25A6B" w14:textId="5BB3130D" w:rsidR="007B4033" w:rsidRDefault="00167A63" w:rsidP="00AA6417">
      <w:pPr>
        <w:pStyle w:val="Heading1"/>
        <w:spacing w:after="480"/>
      </w:pPr>
      <w:bookmarkStart w:id="0" w:name="_heading=h.gjdgxs" w:colFirst="0" w:colLast="0"/>
      <w:bookmarkStart w:id="1" w:name="_Toc112240239"/>
      <w:bookmarkEnd w:id="0"/>
      <w:r w:rsidRPr="00167A63">
        <w:t>School Health Demonstration Project</w:t>
      </w:r>
      <w:bookmarkStart w:id="2" w:name="_Toc112240240"/>
      <w:bookmarkEnd w:id="1"/>
      <w:r w:rsidRPr="00167A63">
        <w:br/>
        <w:t>Local Educational Agency</w:t>
      </w:r>
      <w:bookmarkStart w:id="3" w:name="_Toc112240241"/>
      <w:bookmarkEnd w:id="2"/>
      <w:r w:rsidRPr="00167A63">
        <w:br/>
        <w:t>Pilot Participant</w:t>
      </w:r>
      <w:bookmarkStart w:id="4" w:name="_Toc112240242"/>
      <w:bookmarkEnd w:id="3"/>
      <w:r w:rsidRPr="00167A63">
        <w:t xml:space="preserve"> Selection</w:t>
      </w:r>
      <w:r w:rsidRPr="00167A63">
        <w:br/>
        <w:t>Request for Application</w:t>
      </w:r>
      <w:bookmarkEnd w:id="4"/>
      <w:r w:rsidRPr="00167A63">
        <w:t>s</w:t>
      </w:r>
    </w:p>
    <w:p w14:paraId="49F960BA" w14:textId="3060F135" w:rsidR="002D4C16" w:rsidRPr="002D4C16" w:rsidRDefault="002D4C16" w:rsidP="002D4C16">
      <w:pPr>
        <w:jc w:val="center"/>
        <w:rPr>
          <w:rFonts w:eastAsiaTheme="minorHAnsi" w:cstheme="minorBidi"/>
          <w:b/>
          <w:sz w:val="32"/>
          <w:szCs w:val="32"/>
        </w:rPr>
      </w:pPr>
      <w:r w:rsidRPr="002D4C16">
        <w:rPr>
          <w:rFonts w:eastAsiaTheme="minorHAnsi" w:cstheme="minorBidi"/>
          <w:b/>
          <w:sz w:val="32"/>
          <w:szCs w:val="32"/>
        </w:rPr>
        <w:t>Two-Year Period</w:t>
      </w:r>
    </w:p>
    <w:p w14:paraId="7F008C85" w14:textId="77777777" w:rsidR="002D4C16" w:rsidRPr="002D4C16" w:rsidRDefault="002D4C16" w:rsidP="002D4C16">
      <w:pPr>
        <w:jc w:val="center"/>
        <w:rPr>
          <w:rFonts w:eastAsiaTheme="minorHAnsi"/>
          <w:b/>
          <w:bCs/>
          <w:sz w:val="32"/>
          <w:szCs w:val="32"/>
        </w:rPr>
      </w:pPr>
      <w:r w:rsidRPr="002D4C16">
        <w:rPr>
          <w:rFonts w:eastAsiaTheme="minorHAnsi"/>
          <w:b/>
          <w:bCs/>
          <w:sz w:val="32"/>
          <w:szCs w:val="32"/>
        </w:rPr>
        <w:t>January 1, 2023 to December 31, 2024</w:t>
      </w:r>
    </w:p>
    <w:p w14:paraId="531BB90F" w14:textId="77777777" w:rsidR="002D4C16" w:rsidRPr="002D4C16" w:rsidRDefault="002D4C16" w:rsidP="002D4C16">
      <w:pPr>
        <w:jc w:val="center"/>
        <w:rPr>
          <w:rFonts w:eastAsiaTheme="minorHAnsi" w:cstheme="minorBidi"/>
          <w:szCs w:val="22"/>
        </w:rPr>
      </w:pPr>
      <w:r w:rsidRPr="002D4C16">
        <w:rPr>
          <w:rFonts w:eastAsiaTheme="minorHAnsi"/>
          <w:b/>
          <w:szCs w:val="22"/>
        </w:rPr>
        <w:object w:dxaOrig="8999" w:dyaOrig="8999" w14:anchorId="78AF36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lifornia Department of Education logo/State seal." style="width:227pt;height:227pt" o:ole="" o:preferrelative="f">
            <v:imagedata r:id="rId9" o:title=""/>
            <o:lock v:ext="edit" aspectratio="f"/>
          </v:shape>
          <o:OLEObject Type="Embed" ProgID="MSPhotoEd.3" ShapeID="_x0000_i1025" DrawAspect="Content" ObjectID="_1785219235" r:id="rId10"/>
        </w:object>
      </w:r>
    </w:p>
    <w:p w14:paraId="69976045" w14:textId="77777777" w:rsidR="002D4C16" w:rsidRPr="002D4C16" w:rsidRDefault="002D4C16" w:rsidP="002D4C16">
      <w:pPr>
        <w:shd w:val="clear" w:color="auto" w:fill="FFFFFF" w:themeFill="background1"/>
        <w:spacing w:after="0"/>
        <w:jc w:val="center"/>
        <w:rPr>
          <w:rFonts w:eastAsia="Times New Roman"/>
          <w:b/>
          <w:color w:val="000000"/>
          <w:szCs w:val="22"/>
          <w:bdr w:val="none" w:sz="0" w:space="0" w:color="auto" w:frame="1"/>
        </w:rPr>
      </w:pPr>
      <w:r w:rsidRPr="002D4C16">
        <w:rPr>
          <w:rFonts w:eastAsia="Times New Roman"/>
          <w:b/>
          <w:color w:val="000000"/>
          <w:szCs w:val="22"/>
          <w:bdr w:val="none" w:sz="0" w:space="0" w:color="auto" w:frame="1"/>
        </w:rPr>
        <w:t>Office of School-Based Health Programs</w:t>
      </w:r>
    </w:p>
    <w:p w14:paraId="6F551F84" w14:textId="77777777" w:rsidR="002D4C16" w:rsidRPr="002D4C16" w:rsidRDefault="002D4C16" w:rsidP="002D4C16">
      <w:pPr>
        <w:shd w:val="clear" w:color="auto" w:fill="FFFFFF" w:themeFill="background1"/>
        <w:spacing w:after="0"/>
        <w:jc w:val="center"/>
        <w:rPr>
          <w:rFonts w:eastAsia="Times New Roman"/>
          <w:b/>
          <w:color w:val="000000"/>
          <w:szCs w:val="22"/>
          <w:bdr w:val="none" w:sz="0" w:space="0" w:color="auto" w:frame="1"/>
        </w:rPr>
      </w:pPr>
      <w:r w:rsidRPr="002D4C16">
        <w:rPr>
          <w:rFonts w:eastAsia="Times New Roman"/>
          <w:b/>
          <w:color w:val="000000"/>
          <w:szCs w:val="22"/>
          <w:bdr w:val="none" w:sz="0" w:space="0" w:color="auto" w:frame="1"/>
        </w:rPr>
        <w:t>Whole Child Division</w:t>
      </w:r>
    </w:p>
    <w:p w14:paraId="2FA6ECBC" w14:textId="77777777" w:rsidR="002D4C16" w:rsidRPr="002D4C16" w:rsidRDefault="002D4C16" w:rsidP="002D4C16">
      <w:pPr>
        <w:shd w:val="clear" w:color="auto" w:fill="FFFFFF" w:themeFill="background1"/>
        <w:spacing w:after="0"/>
        <w:jc w:val="center"/>
        <w:rPr>
          <w:rFonts w:eastAsia="Times New Roman"/>
          <w:b/>
          <w:color w:val="000000"/>
          <w:szCs w:val="22"/>
        </w:rPr>
      </w:pPr>
      <w:r w:rsidRPr="002D4C16">
        <w:rPr>
          <w:rFonts w:eastAsia="Times New Roman"/>
          <w:b/>
          <w:color w:val="000000"/>
          <w:szCs w:val="22"/>
          <w:bdr w:val="none" w:sz="0" w:space="0" w:color="auto" w:frame="1"/>
        </w:rPr>
        <w:t>Student Support Services Branch</w:t>
      </w:r>
    </w:p>
    <w:p w14:paraId="31D4C3C9" w14:textId="77777777" w:rsidR="002D4C16" w:rsidRPr="002D4C16" w:rsidRDefault="002D4C16" w:rsidP="002D4C16">
      <w:pPr>
        <w:shd w:val="clear" w:color="auto" w:fill="FFFFFF"/>
        <w:spacing w:after="0"/>
        <w:jc w:val="center"/>
        <w:textAlignment w:val="baseline"/>
        <w:rPr>
          <w:rFonts w:eastAsia="Times New Roman"/>
          <w:b/>
          <w:color w:val="000000"/>
        </w:rPr>
      </w:pPr>
      <w:r w:rsidRPr="002D4C16">
        <w:rPr>
          <w:rFonts w:eastAsia="Times New Roman"/>
          <w:b/>
          <w:color w:val="000000"/>
          <w:bdr w:val="none" w:sz="0" w:space="0" w:color="auto" w:frame="1"/>
        </w:rPr>
        <w:t>California Department of Education</w:t>
      </w:r>
    </w:p>
    <w:p w14:paraId="4A67C78B" w14:textId="77777777" w:rsidR="002D4C16" w:rsidRPr="002D4C16" w:rsidRDefault="002D4C16" w:rsidP="002D4C16">
      <w:pPr>
        <w:shd w:val="clear" w:color="auto" w:fill="FFFFFF"/>
        <w:spacing w:after="0"/>
        <w:jc w:val="center"/>
        <w:textAlignment w:val="baseline"/>
        <w:rPr>
          <w:rFonts w:eastAsia="Times New Roman"/>
          <w:b/>
          <w:color w:val="000000"/>
        </w:rPr>
      </w:pPr>
      <w:r w:rsidRPr="002D4C16">
        <w:rPr>
          <w:rFonts w:eastAsia="Times New Roman"/>
          <w:b/>
          <w:color w:val="000000"/>
          <w:bdr w:val="none" w:sz="0" w:space="0" w:color="auto" w:frame="1"/>
        </w:rPr>
        <w:t>1430 N Street, Suite 5206</w:t>
      </w:r>
    </w:p>
    <w:p w14:paraId="0A5EEAF4" w14:textId="77777777" w:rsidR="002D4C16" w:rsidRPr="002D4C16" w:rsidRDefault="002D4C16" w:rsidP="002D4C16">
      <w:pPr>
        <w:shd w:val="clear" w:color="auto" w:fill="FFFFFF"/>
        <w:spacing w:after="0"/>
        <w:jc w:val="center"/>
        <w:textAlignment w:val="baseline"/>
        <w:rPr>
          <w:rFonts w:eastAsia="Times New Roman"/>
          <w:b/>
          <w:color w:val="000000"/>
        </w:rPr>
      </w:pPr>
      <w:r w:rsidRPr="002D4C16">
        <w:rPr>
          <w:rFonts w:eastAsia="Times New Roman"/>
          <w:b/>
          <w:color w:val="000000"/>
          <w:bdr w:val="none" w:sz="0" w:space="0" w:color="auto" w:frame="1"/>
        </w:rPr>
        <w:t>Sacramento, CA 95814</w:t>
      </w:r>
    </w:p>
    <w:p w14:paraId="766842BE" w14:textId="77777777" w:rsidR="002D4C16" w:rsidRPr="002D4C16" w:rsidRDefault="002D4C16" w:rsidP="002D4C16">
      <w:pPr>
        <w:widowControl w:val="0"/>
        <w:overflowPunct w:val="0"/>
        <w:autoSpaceDE w:val="0"/>
        <w:autoSpaceDN w:val="0"/>
        <w:adjustRightInd w:val="0"/>
        <w:spacing w:before="240"/>
        <w:jc w:val="center"/>
        <w:textAlignment w:val="baseline"/>
        <w:rPr>
          <w:rFonts w:eastAsia="Times New Roman"/>
          <w:b/>
          <w:bCs/>
          <w:kern w:val="28"/>
          <w:sz w:val="32"/>
          <w:szCs w:val="32"/>
        </w:rPr>
      </w:pPr>
      <w:r w:rsidRPr="002D4C16">
        <w:rPr>
          <w:rFonts w:eastAsia="Times New Roman"/>
          <w:b/>
          <w:bCs/>
          <w:kern w:val="28"/>
          <w:sz w:val="32"/>
          <w:szCs w:val="32"/>
        </w:rPr>
        <w:t>Application Deadline:</w:t>
      </w:r>
    </w:p>
    <w:p w14:paraId="18D56465" w14:textId="4AF43166" w:rsidR="002D4C16" w:rsidRPr="002D4C16" w:rsidRDefault="002D4C16" w:rsidP="002D4C16">
      <w:pPr>
        <w:widowControl w:val="0"/>
        <w:overflowPunct w:val="0"/>
        <w:autoSpaceDE w:val="0"/>
        <w:autoSpaceDN w:val="0"/>
        <w:adjustRightInd w:val="0"/>
        <w:spacing w:before="240"/>
        <w:jc w:val="center"/>
        <w:textAlignment w:val="baseline"/>
        <w:rPr>
          <w:rFonts w:eastAsia="Times New Roman"/>
          <w:b/>
          <w:bCs/>
          <w:kern w:val="28"/>
          <w:sz w:val="32"/>
          <w:szCs w:val="32"/>
        </w:rPr>
      </w:pPr>
      <w:r w:rsidRPr="002D4C16">
        <w:rPr>
          <w:rFonts w:eastAsia="Times New Roman"/>
          <w:b/>
          <w:bCs/>
          <w:kern w:val="28"/>
          <w:sz w:val="32"/>
          <w:szCs w:val="32"/>
        </w:rPr>
        <w:t>5 p.m.</w:t>
      </w:r>
      <w:r w:rsidRPr="002D4C16">
        <w:rPr>
          <w:rFonts w:eastAsia="Times New Roman"/>
          <w:b/>
          <w:bCs/>
          <w:kern w:val="28"/>
          <w:sz w:val="32"/>
          <w:szCs w:val="32"/>
        </w:rPr>
        <w:br/>
      </w:r>
      <w:r>
        <w:rPr>
          <w:rFonts w:eastAsia="Times New Roman"/>
          <w:b/>
          <w:bCs/>
          <w:kern w:val="28"/>
          <w:sz w:val="32"/>
          <w:szCs w:val="32"/>
        </w:rPr>
        <w:t>Monday</w:t>
      </w:r>
      <w:r w:rsidRPr="002D4C16">
        <w:rPr>
          <w:rFonts w:eastAsia="Times New Roman"/>
          <w:b/>
          <w:bCs/>
          <w:kern w:val="28"/>
          <w:sz w:val="32"/>
          <w:szCs w:val="32"/>
        </w:rPr>
        <w:t xml:space="preserve">, </w:t>
      </w:r>
      <w:r>
        <w:rPr>
          <w:rFonts w:eastAsia="Times New Roman"/>
          <w:b/>
          <w:bCs/>
          <w:kern w:val="28"/>
          <w:sz w:val="32"/>
          <w:szCs w:val="32"/>
        </w:rPr>
        <w:t>October</w:t>
      </w:r>
      <w:r w:rsidRPr="002D4C16">
        <w:rPr>
          <w:rFonts w:eastAsia="Times New Roman"/>
          <w:b/>
          <w:bCs/>
          <w:kern w:val="28"/>
          <w:sz w:val="32"/>
          <w:szCs w:val="32"/>
        </w:rPr>
        <w:t xml:space="preserve"> </w:t>
      </w:r>
      <w:r>
        <w:rPr>
          <w:rFonts w:eastAsia="Times New Roman"/>
          <w:b/>
          <w:bCs/>
          <w:kern w:val="28"/>
          <w:sz w:val="32"/>
          <w:szCs w:val="32"/>
        </w:rPr>
        <w:t>10</w:t>
      </w:r>
      <w:r w:rsidRPr="002D4C16">
        <w:rPr>
          <w:rFonts w:eastAsia="Times New Roman"/>
          <w:b/>
          <w:bCs/>
          <w:kern w:val="28"/>
          <w:sz w:val="32"/>
          <w:szCs w:val="32"/>
        </w:rPr>
        <w:t>, 2022</w:t>
      </w:r>
    </w:p>
    <w:p w14:paraId="00000012" w14:textId="77777777" w:rsidR="007C2AC4" w:rsidRDefault="00B13D2A">
      <w:pPr>
        <w:spacing w:after="160" w:line="259" w:lineRule="auto"/>
        <w:rPr>
          <w:b/>
          <w:sz w:val="32"/>
          <w:szCs w:val="32"/>
        </w:rPr>
      </w:pPr>
      <w:r>
        <w:br w:type="page"/>
      </w:r>
    </w:p>
    <w:sdt>
      <w:sdtPr>
        <w:rPr>
          <w:rFonts w:ascii="Arial" w:eastAsia="Arial" w:hAnsi="Arial" w:cs="Arial"/>
          <w:color w:val="auto"/>
          <w:sz w:val="24"/>
          <w:szCs w:val="24"/>
        </w:rPr>
        <w:id w:val="988220046"/>
        <w:docPartObj>
          <w:docPartGallery w:val="Table of Contents"/>
          <w:docPartUnique/>
        </w:docPartObj>
      </w:sdtPr>
      <w:sdtEndPr>
        <w:rPr>
          <w:b/>
          <w:bCs/>
          <w:noProof/>
        </w:rPr>
      </w:sdtEndPr>
      <w:sdtContent>
        <w:p w14:paraId="1501933B" w14:textId="7CA90C4E" w:rsidR="00F1705E" w:rsidRPr="00325230" w:rsidRDefault="00F1705E" w:rsidP="008A2DC6">
          <w:pPr>
            <w:pStyle w:val="TOCHeading"/>
            <w:tabs>
              <w:tab w:val="center" w:pos="5040"/>
              <w:tab w:val="left" w:pos="7513"/>
            </w:tabs>
            <w:spacing w:after="240" w:line="240" w:lineRule="auto"/>
            <w:jc w:val="both"/>
            <w:rPr>
              <w:rFonts w:ascii="Arial" w:hAnsi="Arial" w:cs="Arial"/>
              <w:b/>
              <w:color w:val="auto"/>
              <w:sz w:val="24"/>
              <w:szCs w:val="24"/>
            </w:rPr>
          </w:pPr>
          <w:r w:rsidRPr="00325230">
            <w:rPr>
              <w:rFonts w:ascii="Arial" w:hAnsi="Arial" w:cs="Arial"/>
              <w:color w:val="auto"/>
              <w:sz w:val="24"/>
              <w:szCs w:val="24"/>
            </w:rPr>
            <w:t>Table of Contents</w:t>
          </w:r>
        </w:p>
        <w:p w14:paraId="4DF98022" w14:textId="30B3F942" w:rsidR="007F26DF" w:rsidRDefault="00EB645A">
          <w:pPr>
            <w:pStyle w:val="TOC2"/>
            <w:tabs>
              <w:tab w:val="right" w:leader="dot" w:pos="10070"/>
            </w:tabs>
            <w:rPr>
              <w:rFonts w:asciiTheme="minorHAnsi" w:eastAsiaTheme="minorEastAsia" w:hAnsiTheme="minorHAnsi" w:cstheme="minorBidi"/>
              <w:b w:val="0"/>
              <w:bCs w:val="0"/>
              <w:noProof/>
              <w:sz w:val="22"/>
              <w:szCs w:val="22"/>
            </w:rPr>
          </w:pPr>
          <w:r>
            <w:rPr>
              <w:rFonts w:cstheme="majorHAnsi"/>
              <w:b w:val="0"/>
              <w:bCs w:val="0"/>
              <w:sz w:val="20"/>
            </w:rPr>
            <w:fldChar w:fldCharType="begin"/>
          </w:r>
          <w:r>
            <w:rPr>
              <w:rFonts w:cstheme="majorHAnsi"/>
              <w:b w:val="0"/>
              <w:bCs w:val="0"/>
              <w:sz w:val="20"/>
            </w:rPr>
            <w:instrText xml:space="preserve"> TOC \o "2-3" \h \z \u </w:instrText>
          </w:r>
          <w:r>
            <w:rPr>
              <w:rFonts w:cstheme="majorHAnsi"/>
              <w:b w:val="0"/>
              <w:bCs w:val="0"/>
              <w:sz w:val="20"/>
            </w:rPr>
            <w:fldChar w:fldCharType="separate"/>
          </w:r>
          <w:hyperlink w:anchor="_Toc113606014" w:history="1">
            <w:r w:rsidR="007F26DF" w:rsidRPr="00D0417F">
              <w:rPr>
                <w:rStyle w:val="Hyperlink"/>
                <w:noProof/>
              </w:rPr>
              <w:t>Program Description</w:t>
            </w:r>
            <w:r w:rsidR="007F26DF">
              <w:rPr>
                <w:noProof/>
                <w:webHidden/>
              </w:rPr>
              <w:tab/>
            </w:r>
            <w:r w:rsidR="007F26DF">
              <w:rPr>
                <w:noProof/>
                <w:webHidden/>
              </w:rPr>
              <w:fldChar w:fldCharType="begin"/>
            </w:r>
            <w:r w:rsidR="007F26DF">
              <w:rPr>
                <w:noProof/>
                <w:webHidden/>
              </w:rPr>
              <w:instrText xml:space="preserve"> PAGEREF _Toc113606014 \h </w:instrText>
            </w:r>
            <w:r w:rsidR="007F26DF">
              <w:rPr>
                <w:noProof/>
                <w:webHidden/>
              </w:rPr>
            </w:r>
            <w:r w:rsidR="007F26DF">
              <w:rPr>
                <w:noProof/>
                <w:webHidden/>
              </w:rPr>
              <w:fldChar w:fldCharType="separate"/>
            </w:r>
            <w:r w:rsidR="007F26DF">
              <w:rPr>
                <w:noProof/>
                <w:webHidden/>
              </w:rPr>
              <w:t>3</w:t>
            </w:r>
            <w:r w:rsidR="007F26DF">
              <w:rPr>
                <w:noProof/>
                <w:webHidden/>
              </w:rPr>
              <w:fldChar w:fldCharType="end"/>
            </w:r>
          </w:hyperlink>
        </w:p>
        <w:p w14:paraId="77B57629" w14:textId="7A94E911" w:rsidR="007F26DF" w:rsidRDefault="00000000">
          <w:pPr>
            <w:pStyle w:val="TOC3"/>
            <w:tabs>
              <w:tab w:val="right" w:leader="dot" w:pos="10070"/>
            </w:tabs>
            <w:rPr>
              <w:rFonts w:asciiTheme="minorHAnsi" w:eastAsiaTheme="minorEastAsia" w:hAnsiTheme="minorHAnsi" w:cstheme="minorBidi"/>
              <w:noProof/>
              <w:sz w:val="22"/>
              <w:szCs w:val="22"/>
            </w:rPr>
          </w:pPr>
          <w:hyperlink w:anchor="_Toc113606015" w:history="1">
            <w:r w:rsidR="007F26DF" w:rsidRPr="00D0417F">
              <w:rPr>
                <w:rStyle w:val="Hyperlink"/>
                <w:noProof/>
              </w:rPr>
              <w:t>Introduction</w:t>
            </w:r>
            <w:r w:rsidR="007F26DF">
              <w:rPr>
                <w:noProof/>
                <w:webHidden/>
              </w:rPr>
              <w:tab/>
            </w:r>
            <w:r w:rsidR="007F26DF">
              <w:rPr>
                <w:noProof/>
                <w:webHidden/>
              </w:rPr>
              <w:fldChar w:fldCharType="begin"/>
            </w:r>
            <w:r w:rsidR="007F26DF">
              <w:rPr>
                <w:noProof/>
                <w:webHidden/>
              </w:rPr>
              <w:instrText xml:space="preserve"> PAGEREF _Toc113606015 \h </w:instrText>
            </w:r>
            <w:r w:rsidR="007F26DF">
              <w:rPr>
                <w:noProof/>
                <w:webHidden/>
              </w:rPr>
            </w:r>
            <w:r w:rsidR="007F26DF">
              <w:rPr>
                <w:noProof/>
                <w:webHidden/>
              </w:rPr>
              <w:fldChar w:fldCharType="separate"/>
            </w:r>
            <w:r w:rsidR="007F26DF">
              <w:rPr>
                <w:noProof/>
                <w:webHidden/>
              </w:rPr>
              <w:t>3</w:t>
            </w:r>
            <w:r w:rsidR="007F26DF">
              <w:rPr>
                <w:noProof/>
                <w:webHidden/>
              </w:rPr>
              <w:fldChar w:fldCharType="end"/>
            </w:r>
          </w:hyperlink>
        </w:p>
        <w:p w14:paraId="0782EC9F" w14:textId="2F0B991C" w:rsidR="007F26DF" w:rsidRDefault="00000000">
          <w:pPr>
            <w:pStyle w:val="TOC2"/>
            <w:tabs>
              <w:tab w:val="right" w:leader="dot" w:pos="10070"/>
            </w:tabs>
            <w:rPr>
              <w:rFonts w:asciiTheme="minorHAnsi" w:eastAsiaTheme="minorEastAsia" w:hAnsiTheme="minorHAnsi" w:cstheme="minorBidi"/>
              <w:b w:val="0"/>
              <w:bCs w:val="0"/>
              <w:noProof/>
              <w:sz w:val="22"/>
              <w:szCs w:val="22"/>
            </w:rPr>
          </w:pPr>
          <w:hyperlink w:anchor="_Toc113606016" w:history="1">
            <w:r w:rsidR="007F26DF" w:rsidRPr="00D0417F">
              <w:rPr>
                <w:rStyle w:val="Hyperlink"/>
                <w:noProof/>
              </w:rPr>
              <w:t>Overview</w:t>
            </w:r>
            <w:r w:rsidR="007F26DF">
              <w:rPr>
                <w:noProof/>
                <w:webHidden/>
              </w:rPr>
              <w:tab/>
            </w:r>
            <w:r w:rsidR="007F26DF">
              <w:rPr>
                <w:noProof/>
                <w:webHidden/>
              </w:rPr>
              <w:fldChar w:fldCharType="begin"/>
            </w:r>
            <w:r w:rsidR="007F26DF">
              <w:rPr>
                <w:noProof/>
                <w:webHidden/>
              </w:rPr>
              <w:instrText xml:space="preserve"> PAGEREF _Toc113606016 \h </w:instrText>
            </w:r>
            <w:r w:rsidR="007F26DF">
              <w:rPr>
                <w:noProof/>
                <w:webHidden/>
              </w:rPr>
            </w:r>
            <w:r w:rsidR="007F26DF">
              <w:rPr>
                <w:noProof/>
                <w:webHidden/>
              </w:rPr>
              <w:fldChar w:fldCharType="separate"/>
            </w:r>
            <w:r w:rsidR="007F26DF">
              <w:rPr>
                <w:noProof/>
                <w:webHidden/>
              </w:rPr>
              <w:t>4</w:t>
            </w:r>
            <w:r w:rsidR="007F26DF">
              <w:rPr>
                <w:noProof/>
                <w:webHidden/>
              </w:rPr>
              <w:fldChar w:fldCharType="end"/>
            </w:r>
          </w:hyperlink>
        </w:p>
        <w:p w14:paraId="44BC4EA0" w14:textId="315560D7" w:rsidR="007F26DF" w:rsidRDefault="00000000">
          <w:pPr>
            <w:pStyle w:val="TOC3"/>
            <w:tabs>
              <w:tab w:val="right" w:leader="dot" w:pos="10070"/>
            </w:tabs>
            <w:rPr>
              <w:rFonts w:asciiTheme="minorHAnsi" w:eastAsiaTheme="minorEastAsia" w:hAnsiTheme="minorHAnsi" w:cstheme="minorBidi"/>
              <w:noProof/>
              <w:sz w:val="22"/>
              <w:szCs w:val="22"/>
            </w:rPr>
          </w:pPr>
          <w:hyperlink w:anchor="_Toc113606017" w:history="1">
            <w:r w:rsidR="007F26DF" w:rsidRPr="00D0417F">
              <w:rPr>
                <w:rStyle w:val="Hyperlink"/>
                <w:noProof/>
              </w:rPr>
              <w:t>Eligibility Criteria</w:t>
            </w:r>
            <w:r w:rsidR="007F26DF">
              <w:rPr>
                <w:noProof/>
                <w:webHidden/>
              </w:rPr>
              <w:tab/>
            </w:r>
            <w:r w:rsidR="007F26DF">
              <w:rPr>
                <w:noProof/>
                <w:webHidden/>
              </w:rPr>
              <w:fldChar w:fldCharType="begin"/>
            </w:r>
            <w:r w:rsidR="007F26DF">
              <w:rPr>
                <w:noProof/>
                <w:webHidden/>
              </w:rPr>
              <w:instrText xml:space="preserve"> PAGEREF _Toc113606017 \h </w:instrText>
            </w:r>
            <w:r w:rsidR="007F26DF">
              <w:rPr>
                <w:noProof/>
                <w:webHidden/>
              </w:rPr>
            </w:r>
            <w:r w:rsidR="007F26DF">
              <w:rPr>
                <w:noProof/>
                <w:webHidden/>
              </w:rPr>
              <w:fldChar w:fldCharType="separate"/>
            </w:r>
            <w:r w:rsidR="007F26DF">
              <w:rPr>
                <w:noProof/>
                <w:webHidden/>
              </w:rPr>
              <w:t>5</w:t>
            </w:r>
            <w:r w:rsidR="007F26DF">
              <w:rPr>
                <w:noProof/>
                <w:webHidden/>
              </w:rPr>
              <w:fldChar w:fldCharType="end"/>
            </w:r>
          </w:hyperlink>
        </w:p>
        <w:p w14:paraId="0721392E" w14:textId="4286B7E5" w:rsidR="007F26DF" w:rsidRDefault="00000000">
          <w:pPr>
            <w:pStyle w:val="TOC3"/>
            <w:tabs>
              <w:tab w:val="right" w:leader="dot" w:pos="10070"/>
            </w:tabs>
            <w:rPr>
              <w:rFonts w:asciiTheme="minorHAnsi" w:eastAsiaTheme="minorEastAsia" w:hAnsiTheme="minorHAnsi" w:cstheme="minorBidi"/>
              <w:noProof/>
              <w:sz w:val="22"/>
              <w:szCs w:val="22"/>
            </w:rPr>
          </w:pPr>
          <w:hyperlink w:anchor="_Toc113606018" w:history="1">
            <w:r w:rsidR="007F26DF" w:rsidRPr="00D0417F">
              <w:rPr>
                <w:rStyle w:val="Hyperlink"/>
                <w:noProof/>
              </w:rPr>
              <w:t>Selection of Local Educational Agency Pilot Participants</w:t>
            </w:r>
            <w:r w:rsidR="007F26DF">
              <w:rPr>
                <w:noProof/>
                <w:webHidden/>
              </w:rPr>
              <w:tab/>
            </w:r>
            <w:r w:rsidR="007F26DF">
              <w:rPr>
                <w:noProof/>
                <w:webHidden/>
              </w:rPr>
              <w:fldChar w:fldCharType="begin"/>
            </w:r>
            <w:r w:rsidR="007F26DF">
              <w:rPr>
                <w:noProof/>
                <w:webHidden/>
              </w:rPr>
              <w:instrText xml:space="preserve"> PAGEREF _Toc113606018 \h </w:instrText>
            </w:r>
            <w:r w:rsidR="007F26DF">
              <w:rPr>
                <w:noProof/>
                <w:webHidden/>
              </w:rPr>
            </w:r>
            <w:r w:rsidR="007F26DF">
              <w:rPr>
                <w:noProof/>
                <w:webHidden/>
              </w:rPr>
              <w:fldChar w:fldCharType="separate"/>
            </w:r>
            <w:r w:rsidR="007F26DF">
              <w:rPr>
                <w:noProof/>
                <w:webHidden/>
              </w:rPr>
              <w:t>5</w:t>
            </w:r>
            <w:r w:rsidR="007F26DF">
              <w:rPr>
                <w:noProof/>
                <w:webHidden/>
              </w:rPr>
              <w:fldChar w:fldCharType="end"/>
            </w:r>
          </w:hyperlink>
        </w:p>
        <w:p w14:paraId="209B4027" w14:textId="065DCFD0" w:rsidR="007F26DF" w:rsidRDefault="00000000">
          <w:pPr>
            <w:pStyle w:val="TOC3"/>
            <w:tabs>
              <w:tab w:val="right" w:leader="dot" w:pos="10070"/>
            </w:tabs>
            <w:rPr>
              <w:rFonts w:asciiTheme="minorHAnsi" w:eastAsiaTheme="minorEastAsia" w:hAnsiTheme="minorHAnsi" w:cstheme="minorBidi"/>
              <w:noProof/>
              <w:sz w:val="22"/>
              <w:szCs w:val="22"/>
            </w:rPr>
          </w:pPr>
          <w:hyperlink w:anchor="_Toc113606019" w:history="1">
            <w:r w:rsidR="007F26DF" w:rsidRPr="00D0417F">
              <w:rPr>
                <w:rStyle w:val="Hyperlink"/>
                <w:noProof/>
              </w:rPr>
              <w:t>Timeline</w:t>
            </w:r>
            <w:r w:rsidR="007F26DF">
              <w:rPr>
                <w:noProof/>
                <w:webHidden/>
              </w:rPr>
              <w:tab/>
            </w:r>
            <w:r w:rsidR="007F26DF">
              <w:rPr>
                <w:noProof/>
                <w:webHidden/>
              </w:rPr>
              <w:fldChar w:fldCharType="begin"/>
            </w:r>
            <w:r w:rsidR="007F26DF">
              <w:rPr>
                <w:noProof/>
                <w:webHidden/>
              </w:rPr>
              <w:instrText xml:space="preserve"> PAGEREF _Toc113606019 \h </w:instrText>
            </w:r>
            <w:r w:rsidR="007F26DF">
              <w:rPr>
                <w:noProof/>
                <w:webHidden/>
              </w:rPr>
            </w:r>
            <w:r w:rsidR="007F26DF">
              <w:rPr>
                <w:noProof/>
                <w:webHidden/>
              </w:rPr>
              <w:fldChar w:fldCharType="separate"/>
            </w:r>
            <w:r w:rsidR="007F26DF">
              <w:rPr>
                <w:noProof/>
                <w:webHidden/>
              </w:rPr>
              <w:t>6</w:t>
            </w:r>
            <w:r w:rsidR="007F26DF">
              <w:rPr>
                <w:noProof/>
                <w:webHidden/>
              </w:rPr>
              <w:fldChar w:fldCharType="end"/>
            </w:r>
          </w:hyperlink>
        </w:p>
        <w:p w14:paraId="7EF8D29C" w14:textId="517317D4" w:rsidR="007F26DF" w:rsidRDefault="00000000">
          <w:pPr>
            <w:pStyle w:val="TOC2"/>
            <w:tabs>
              <w:tab w:val="right" w:leader="dot" w:pos="10070"/>
            </w:tabs>
            <w:rPr>
              <w:rFonts w:asciiTheme="minorHAnsi" w:eastAsiaTheme="minorEastAsia" w:hAnsiTheme="minorHAnsi" w:cstheme="minorBidi"/>
              <w:b w:val="0"/>
              <w:bCs w:val="0"/>
              <w:noProof/>
              <w:sz w:val="22"/>
              <w:szCs w:val="22"/>
            </w:rPr>
          </w:pPr>
          <w:hyperlink w:anchor="_Toc113606020" w:history="1">
            <w:r w:rsidR="007F26DF" w:rsidRPr="00D0417F">
              <w:rPr>
                <w:rStyle w:val="Hyperlink"/>
                <w:noProof/>
              </w:rPr>
              <w:t>Expectations of Request for Applications Awardees</w:t>
            </w:r>
            <w:r w:rsidR="007F26DF">
              <w:rPr>
                <w:noProof/>
                <w:webHidden/>
              </w:rPr>
              <w:tab/>
            </w:r>
            <w:r w:rsidR="007F26DF">
              <w:rPr>
                <w:noProof/>
                <w:webHidden/>
              </w:rPr>
              <w:fldChar w:fldCharType="begin"/>
            </w:r>
            <w:r w:rsidR="007F26DF">
              <w:rPr>
                <w:noProof/>
                <w:webHidden/>
              </w:rPr>
              <w:instrText xml:space="preserve"> PAGEREF _Toc113606020 \h </w:instrText>
            </w:r>
            <w:r w:rsidR="007F26DF">
              <w:rPr>
                <w:noProof/>
                <w:webHidden/>
              </w:rPr>
            </w:r>
            <w:r w:rsidR="007F26DF">
              <w:rPr>
                <w:noProof/>
                <w:webHidden/>
              </w:rPr>
              <w:fldChar w:fldCharType="separate"/>
            </w:r>
            <w:r w:rsidR="007F26DF">
              <w:rPr>
                <w:noProof/>
                <w:webHidden/>
              </w:rPr>
              <w:t>7</w:t>
            </w:r>
            <w:r w:rsidR="007F26DF">
              <w:rPr>
                <w:noProof/>
                <w:webHidden/>
              </w:rPr>
              <w:fldChar w:fldCharType="end"/>
            </w:r>
          </w:hyperlink>
        </w:p>
        <w:p w14:paraId="2AB49E96" w14:textId="1F9A014C" w:rsidR="007F26DF" w:rsidRDefault="00000000">
          <w:pPr>
            <w:pStyle w:val="TOC3"/>
            <w:tabs>
              <w:tab w:val="right" w:leader="dot" w:pos="10070"/>
            </w:tabs>
            <w:rPr>
              <w:rFonts w:asciiTheme="minorHAnsi" w:eastAsiaTheme="minorEastAsia" w:hAnsiTheme="minorHAnsi" w:cstheme="minorBidi"/>
              <w:noProof/>
              <w:sz w:val="22"/>
              <w:szCs w:val="22"/>
            </w:rPr>
          </w:pPr>
          <w:hyperlink w:anchor="_Toc113606021" w:history="1">
            <w:r w:rsidR="007F26DF" w:rsidRPr="00D0417F">
              <w:rPr>
                <w:rStyle w:val="Hyperlink"/>
                <w:noProof/>
              </w:rPr>
              <w:t>Responsibilities of Local Educational Agency Pilot Participants</w:t>
            </w:r>
            <w:r w:rsidR="007F26DF">
              <w:rPr>
                <w:noProof/>
                <w:webHidden/>
              </w:rPr>
              <w:tab/>
            </w:r>
            <w:r w:rsidR="007F26DF">
              <w:rPr>
                <w:noProof/>
                <w:webHidden/>
              </w:rPr>
              <w:fldChar w:fldCharType="begin"/>
            </w:r>
            <w:r w:rsidR="007F26DF">
              <w:rPr>
                <w:noProof/>
                <w:webHidden/>
              </w:rPr>
              <w:instrText xml:space="preserve"> PAGEREF _Toc113606021 \h </w:instrText>
            </w:r>
            <w:r w:rsidR="007F26DF">
              <w:rPr>
                <w:noProof/>
                <w:webHidden/>
              </w:rPr>
            </w:r>
            <w:r w:rsidR="007F26DF">
              <w:rPr>
                <w:noProof/>
                <w:webHidden/>
              </w:rPr>
              <w:fldChar w:fldCharType="separate"/>
            </w:r>
            <w:r w:rsidR="007F26DF">
              <w:rPr>
                <w:noProof/>
                <w:webHidden/>
              </w:rPr>
              <w:t>7</w:t>
            </w:r>
            <w:r w:rsidR="007F26DF">
              <w:rPr>
                <w:noProof/>
                <w:webHidden/>
              </w:rPr>
              <w:fldChar w:fldCharType="end"/>
            </w:r>
          </w:hyperlink>
        </w:p>
        <w:p w14:paraId="6E34BA54" w14:textId="216462B4" w:rsidR="007F26DF" w:rsidRDefault="00000000">
          <w:pPr>
            <w:pStyle w:val="TOC3"/>
            <w:tabs>
              <w:tab w:val="right" w:leader="dot" w:pos="10070"/>
            </w:tabs>
            <w:rPr>
              <w:rFonts w:asciiTheme="minorHAnsi" w:eastAsiaTheme="minorEastAsia" w:hAnsiTheme="minorHAnsi" w:cstheme="minorBidi"/>
              <w:noProof/>
              <w:sz w:val="22"/>
              <w:szCs w:val="22"/>
            </w:rPr>
          </w:pPr>
          <w:hyperlink w:anchor="_Toc113606022" w:history="1">
            <w:r w:rsidR="007F26DF" w:rsidRPr="00D0417F">
              <w:rPr>
                <w:rStyle w:val="Hyperlink"/>
                <w:noProof/>
              </w:rPr>
              <w:t>Reporting Requirements</w:t>
            </w:r>
            <w:r w:rsidR="007F26DF">
              <w:rPr>
                <w:noProof/>
                <w:webHidden/>
              </w:rPr>
              <w:tab/>
            </w:r>
            <w:r w:rsidR="007F26DF">
              <w:rPr>
                <w:noProof/>
                <w:webHidden/>
              </w:rPr>
              <w:fldChar w:fldCharType="begin"/>
            </w:r>
            <w:r w:rsidR="007F26DF">
              <w:rPr>
                <w:noProof/>
                <w:webHidden/>
              </w:rPr>
              <w:instrText xml:space="preserve"> PAGEREF _Toc113606022 \h </w:instrText>
            </w:r>
            <w:r w:rsidR="007F26DF">
              <w:rPr>
                <w:noProof/>
                <w:webHidden/>
              </w:rPr>
            </w:r>
            <w:r w:rsidR="007F26DF">
              <w:rPr>
                <w:noProof/>
                <w:webHidden/>
              </w:rPr>
              <w:fldChar w:fldCharType="separate"/>
            </w:r>
            <w:r w:rsidR="007F26DF">
              <w:rPr>
                <w:noProof/>
                <w:webHidden/>
              </w:rPr>
              <w:t>8</w:t>
            </w:r>
            <w:r w:rsidR="007F26DF">
              <w:rPr>
                <w:noProof/>
                <w:webHidden/>
              </w:rPr>
              <w:fldChar w:fldCharType="end"/>
            </w:r>
          </w:hyperlink>
        </w:p>
        <w:p w14:paraId="77DD208C" w14:textId="124DD44E" w:rsidR="007F26DF" w:rsidRDefault="00000000">
          <w:pPr>
            <w:pStyle w:val="TOC2"/>
            <w:tabs>
              <w:tab w:val="right" w:leader="dot" w:pos="10070"/>
            </w:tabs>
            <w:rPr>
              <w:rFonts w:asciiTheme="minorHAnsi" w:eastAsiaTheme="minorEastAsia" w:hAnsiTheme="minorHAnsi" w:cstheme="minorBidi"/>
              <w:b w:val="0"/>
              <w:bCs w:val="0"/>
              <w:noProof/>
              <w:sz w:val="22"/>
              <w:szCs w:val="22"/>
            </w:rPr>
          </w:pPr>
          <w:hyperlink w:anchor="_Toc113606023" w:history="1">
            <w:r w:rsidR="007F26DF" w:rsidRPr="00D0417F">
              <w:rPr>
                <w:rStyle w:val="Hyperlink"/>
                <w:noProof/>
              </w:rPr>
              <w:t>Funding</w:t>
            </w:r>
            <w:r w:rsidR="007F26DF">
              <w:rPr>
                <w:noProof/>
                <w:webHidden/>
              </w:rPr>
              <w:tab/>
            </w:r>
            <w:r w:rsidR="007F26DF">
              <w:rPr>
                <w:noProof/>
                <w:webHidden/>
              </w:rPr>
              <w:fldChar w:fldCharType="begin"/>
            </w:r>
            <w:r w:rsidR="007F26DF">
              <w:rPr>
                <w:noProof/>
                <w:webHidden/>
              </w:rPr>
              <w:instrText xml:space="preserve"> PAGEREF _Toc113606023 \h </w:instrText>
            </w:r>
            <w:r w:rsidR="007F26DF">
              <w:rPr>
                <w:noProof/>
                <w:webHidden/>
              </w:rPr>
            </w:r>
            <w:r w:rsidR="007F26DF">
              <w:rPr>
                <w:noProof/>
                <w:webHidden/>
              </w:rPr>
              <w:fldChar w:fldCharType="separate"/>
            </w:r>
            <w:r w:rsidR="007F26DF">
              <w:rPr>
                <w:noProof/>
                <w:webHidden/>
              </w:rPr>
              <w:t>9</w:t>
            </w:r>
            <w:r w:rsidR="007F26DF">
              <w:rPr>
                <w:noProof/>
                <w:webHidden/>
              </w:rPr>
              <w:fldChar w:fldCharType="end"/>
            </w:r>
          </w:hyperlink>
        </w:p>
        <w:p w14:paraId="79369AC2" w14:textId="3275723D" w:rsidR="007F26DF" w:rsidRDefault="00000000">
          <w:pPr>
            <w:pStyle w:val="TOC3"/>
            <w:tabs>
              <w:tab w:val="right" w:leader="dot" w:pos="10070"/>
            </w:tabs>
            <w:rPr>
              <w:rFonts w:asciiTheme="minorHAnsi" w:eastAsiaTheme="minorEastAsia" w:hAnsiTheme="minorHAnsi" w:cstheme="minorBidi"/>
              <w:noProof/>
              <w:sz w:val="22"/>
              <w:szCs w:val="22"/>
            </w:rPr>
          </w:pPr>
          <w:hyperlink w:anchor="_Toc113606024" w:history="1">
            <w:r w:rsidR="007F26DF" w:rsidRPr="00D0417F">
              <w:rPr>
                <w:rStyle w:val="Hyperlink"/>
                <w:noProof/>
              </w:rPr>
              <w:t>Grant Award Notification and Disbursement of Funds</w:t>
            </w:r>
            <w:r w:rsidR="007F26DF">
              <w:rPr>
                <w:noProof/>
                <w:webHidden/>
              </w:rPr>
              <w:tab/>
            </w:r>
            <w:r w:rsidR="007F26DF">
              <w:rPr>
                <w:noProof/>
                <w:webHidden/>
              </w:rPr>
              <w:fldChar w:fldCharType="begin"/>
            </w:r>
            <w:r w:rsidR="007F26DF">
              <w:rPr>
                <w:noProof/>
                <w:webHidden/>
              </w:rPr>
              <w:instrText xml:space="preserve"> PAGEREF _Toc113606024 \h </w:instrText>
            </w:r>
            <w:r w:rsidR="007F26DF">
              <w:rPr>
                <w:noProof/>
                <w:webHidden/>
              </w:rPr>
            </w:r>
            <w:r w:rsidR="007F26DF">
              <w:rPr>
                <w:noProof/>
                <w:webHidden/>
              </w:rPr>
              <w:fldChar w:fldCharType="separate"/>
            </w:r>
            <w:r w:rsidR="007F26DF">
              <w:rPr>
                <w:noProof/>
                <w:webHidden/>
              </w:rPr>
              <w:t>9</w:t>
            </w:r>
            <w:r w:rsidR="007F26DF">
              <w:rPr>
                <w:noProof/>
                <w:webHidden/>
              </w:rPr>
              <w:fldChar w:fldCharType="end"/>
            </w:r>
          </w:hyperlink>
        </w:p>
        <w:p w14:paraId="3EDC0714" w14:textId="480B9FE5" w:rsidR="007F26DF" w:rsidRDefault="00000000">
          <w:pPr>
            <w:pStyle w:val="TOC2"/>
            <w:tabs>
              <w:tab w:val="right" w:leader="dot" w:pos="10070"/>
            </w:tabs>
            <w:rPr>
              <w:rFonts w:asciiTheme="minorHAnsi" w:eastAsiaTheme="minorEastAsia" w:hAnsiTheme="minorHAnsi" w:cstheme="minorBidi"/>
              <w:b w:val="0"/>
              <w:bCs w:val="0"/>
              <w:noProof/>
              <w:sz w:val="22"/>
              <w:szCs w:val="22"/>
            </w:rPr>
          </w:pPr>
          <w:hyperlink w:anchor="_Toc113606025" w:history="1">
            <w:r w:rsidR="007F26DF" w:rsidRPr="00D0417F">
              <w:rPr>
                <w:rStyle w:val="Hyperlink"/>
                <w:noProof/>
              </w:rPr>
              <w:t>Budget Activities and Costs</w:t>
            </w:r>
            <w:r w:rsidR="007F26DF">
              <w:rPr>
                <w:noProof/>
                <w:webHidden/>
              </w:rPr>
              <w:tab/>
            </w:r>
            <w:r w:rsidR="007F26DF">
              <w:rPr>
                <w:noProof/>
                <w:webHidden/>
              </w:rPr>
              <w:fldChar w:fldCharType="begin"/>
            </w:r>
            <w:r w:rsidR="007F26DF">
              <w:rPr>
                <w:noProof/>
                <w:webHidden/>
              </w:rPr>
              <w:instrText xml:space="preserve"> PAGEREF _Toc113606025 \h </w:instrText>
            </w:r>
            <w:r w:rsidR="007F26DF">
              <w:rPr>
                <w:noProof/>
                <w:webHidden/>
              </w:rPr>
            </w:r>
            <w:r w:rsidR="007F26DF">
              <w:rPr>
                <w:noProof/>
                <w:webHidden/>
              </w:rPr>
              <w:fldChar w:fldCharType="separate"/>
            </w:r>
            <w:r w:rsidR="007F26DF">
              <w:rPr>
                <w:noProof/>
                <w:webHidden/>
              </w:rPr>
              <w:t>10</w:t>
            </w:r>
            <w:r w:rsidR="007F26DF">
              <w:rPr>
                <w:noProof/>
                <w:webHidden/>
              </w:rPr>
              <w:fldChar w:fldCharType="end"/>
            </w:r>
          </w:hyperlink>
        </w:p>
        <w:p w14:paraId="1A0854D2" w14:textId="002C41BF" w:rsidR="007F26DF" w:rsidRDefault="00000000">
          <w:pPr>
            <w:pStyle w:val="TOC3"/>
            <w:tabs>
              <w:tab w:val="right" w:leader="dot" w:pos="10070"/>
            </w:tabs>
            <w:rPr>
              <w:rFonts w:asciiTheme="minorHAnsi" w:eastAsiaTheme="minorEastAsia" w:hAnsiTheme="minorHAnsi" w:cstheme="minorBidi"/>
              <w:noProof/>
              <w:sz w:val="22"/>
              <w:szCs w:val="22"/>
            </w:rPr>
          </w:pPr>
          <w:hyperlink w:anchor="_Toc113606026" w:history="1">
            <w:r w:rsidR="007F26DF" w:rsidRPr="00D0417F">
              <w:rPr>
                <w:rStyle w:val="Hyperlink"/>
                <w:noProof/>
              </w:rPr>
              <w:t>Administrative Indirect Cost Rate</w:t>
            </w:r>
            <w:r w:rsidR="007F26DF">
              <w:rPr>
                <w:noProof/>
                <w:webHidden/>
              </w:rPr>
              <w:tab/>
            </w:r>
            <w:r w:rsidR="007F26DF">
              <w:rPr>
                <w:noProof/>
                <w:webHidden/>
              </w:rPr>
              <w:fldChar w:fldCharType="begin"/>
            </w:r>
            <w:r w:rsidR="007F26DF">
              <w:rPr>
                <w:noProof/>
                <w:webHidden/>
              </w:rPr>
              <w:instrText xml:space="preserve"> PAGEREF _Toc113606026 \h </w:instrText>
            </w:r>
            <w:r w:rsidR="007F26DF">
              <w:rPr>
                <w:noProof/>
                <w:webHidden/>
              </w:rPr>
            </w:r>
            <w:r w:rsidR="007F26DF">
              <w:rPr>
                <w:noProof/>
                <w:webHidden/>
              </w:rPr>
              <w:fldChar w:fldCharType="separate"/>
            </w:r>
            <w:r w:rsidR="007F26DF">
              <w:rPr>
                <w:noProof/>
                <w:webHidden/>
              </w:rPr>
              <w:t>10</w:t>
            </w:r>
            <w:r w:rsidR="007F26DF">
              <w:rPr>
                <w:noProof/>
                <w:webHidden/>
              </w:rPr>
              <w:fldChar w:fldCharType="end"/>
            </w:r>
          </w:hyperlink>
        </w:p>
        <w:p w14:paraId="4CAACBDD" w14:textId="0E0C6770" w:rsidR="007F26DF" w:rsidRDefault="00000000">
          <w:pPr>
            <w:pStyle w:val="TOC3"/>
            <w:tabs>
              <w:tab w:val="right" w:leader="dot" w:pos="10070"/>
            </w:tabs>
            <w:rPr>
              <w:rFonts w:asciiTheme="minorHAnsi" w:eastAsiaTheme="minorEastAsia" w:hAnsiTheme="minorHAnsi" w:cstheme="minorBidi"/>
              <w:noProof/>
              <w:sz w:val="22"/>
              <w:szCs w:val="22"/>
            </w:rPr>
          </w:pPr>
          <w:hyperlink w:anchor="_Toc113606027" w:history="1">
            <w:r w:rsidR="007F26DF" w:rsidRPr="00D0417F">
              <w:rPr>
                <w:rStyle w:val="Hyperlink"/>
                <w:noProof/>
              </w:rPr>
              <w:t>Submission Process</w:t>
            </w:r>
            <w:r w:rsidR="007F26DF">
              <w:rPr>
                <w:noProof/>
                <w:webHidden/>
              </w:rPr>
              <w:tab/>
            </w:r>
            <w:r w:rsidR="007F26DF">
              <w:rPr>
                <w:noProof/>
                <w:webHidden/>
              </w:rPr>
              <w:fldChar w:fldCharType="begin"/>
            </w:r>
            <w:r w:rsidR="007F26DF">
              <w:rPr>
                <w:noProof/>
                <w:webHidden/>
              </w:rPr>
              <w:instrText xml:space="preserve"> PAGEREF _Toc113606027 \h </w:instrText>
            </w:r>
            <w:r w:rsidR="007F26DF">
              <w:rPr>
                <w:noProof/>
                <w:webHidden/>
              </w:rPr>
            </w:r>
            <w:r w:rsidR="007F26DF">
              <w:rPr>
                <w:noProof/>
                <w:webHidden/>
              </w:rPr>
              <w:fldChar w:fldCharType="separate"/>
            </w:r>
            <w:r w:rsidR="007F26DF">
              <w:rPr>
                <w:noProof/>
                <w:webHidden/>
              </w:rPr>
              <w:t>10</w:t>
            </w:r>
            <w:r w:rsidR="007F26DF">
              <w:rPr>
                <w:noProof/>
                <w:webHidden/>
              </w:rPr>
              <w:fldChar w:fldCharType="end"/>
            </w:r>
          </w:hyperlink>
        </w:p>
        <w:p w14:paraId="4F5BB361" w14:textId="1595C9D7" w:rsidR="007F26DF" w:rsidRDefault="00000000">
          <w:pPr>
            <w:pStyle w:val="TOC3"/>
            <w:tabs>
              <w:tab w:val="right" w:leader="dot" w:pos="10070"/>
            </w:tabs>
            <w:rPr>
              <w:rFonts w:asciiTheme="minorHAnsi" w:eastAsiaTheme="minorEastAsia" w:hAnsiTheme="minorHAnsi" w:cstheme="minorBidi"/>
              <w:noProof/>
              <w:sz w:val="22"/>
              <w:szCs w:val="22"/>
            </w:rPr>
          </w:pPr>
          <w:hyperlink w:anchor="_Toc113606028" w:history="1">
            <w:r w:rsidR="007F26DF" w:rsidRPr="00D0417F">
              <w:rPr>
                <w:rStyle w:val="Hyperlink"/>
                <w:noProof/>
              </w:rPr>
              <w:t>Application Formatting Requirements</w:t>
            </w:r>
            <w:r w:rsidR="007F26DF">
              <w:rPr>
                <w:noProof/>
                <w:webHidden/>
              </w:rPr>
              <w:tab/>
            </w:r>
            <w:r w:rsidR="007F26DF">
              <w:rPr>
                <w:noProof/>
                <w:webHidden/>
              </w:rPr>
              <w:fldChar w:fldCharType="begin"/>
            </w:r>
            <w:r w:rsidR="007F26DF">
              <w:rPr>
                <w:noProof/>
                <w:webHidden/>
              </w:rPr>
              <w:instrText xml:space="preserve"> PAGEREF _Toc113606028 \h </w:instrText>
            </w:r>
            <w:r w:rsidR="007F26DF">
              <w:rPr>
                <w:noProof/>
                <w:webHidden/>
              </w:rPr>
            </w:r>
            <w:r w:rsidR="007F26DF">
              <w:rPr>
                <w:noProof/>
                <w:webHidden/>
              </w:rPr>
              <w:fldChar w:fldCharType="separate"/>
            </w:r>
            <w:r w:rsidR="007F26DF">
              <w:rPr>
                <w:noProof/>
                <w:webHidden/>
              </w:rPr>
              <w:t>10</w:t>
            </w:r>
            <w:r w:rsidR="007F26DF">
              <w:rPr>
                <w:noProof/>
                <w:webHidden/>
              </w:rPr>
              <w:fldChar w:fldCharType="end"/>
            </w:r>
          </w:hyperlink>
        </w:p>
        <w:p w14:paraId="0BFD5EC4" w14:textId="14C13EE6" w:rsidR="007F26DF" w:rsidRDefault="00000000">
          <w:pPr>
            <w:pStyle w:val="TOC3"/>
            <w:tabs>
              <w:tab w:val="right" w:leader="dot" w:pos="10070"/>
            </w:tabs>
            <w:rPr>
              <w:rFonts w:asciiTheme="minorHAnsi" w:eastAsiaTheme="minorEastAsia" w:hAnsiTheme="minorHAnsi" w:cstheme="minorBidi"/>
              <w:noProof/>
              <w:sz w:val="22"/>
              <w:szCs w:val="22"/>
            </w:rPr>
          </w:pPr>
          <w:hyperlink w:anchor="_Toc113606029" w:history="1">
            <w:r w:rsidR="007F26DF" w:rsidRPr="00D0417F">
              <w:rPr>
                <w:rStyle w:val="Hyperlink"/>
                <w:noProof/>
              </w:rPr>
              <w:t>Application Review</w:t>
            </w:r>
            <w:r w:rsidR="007F26DF">
              <w:rPr>
                <w:noProof/>
                <w:webHidden/>
              </w:rPr>
              <w:tab/>
            </w:r>
            <w:r w:rsidR="007F26DF">
              <w:rPr>
                <w:noProof/>
                <w:webHidden/>
              </w:rPr>
              <w:fldChar w:fldCharType="begin"/>
            </w:r>
            <w:r w:rsidR="007F26DF">
              <w:rPr>
                <w:noProof/>
                <w:webHidden/>
              </w:rPr>
              <w:instrText xml:space="preserve"> PAGEREF _Toc113606029 \h </w:instrText>
            </w:r>
            <w:r w:rsidR="007F26DF">
              <w:rPr>
                <w:noProof/>
                <w:webHidden/>
              </w:rPr>
            </w:r>
            <w:r w:rsidR="007F26DF">
              <w:rPr>
                <w:noProof/>
                <w:webHidden/>
              </w:rPr>
              <w:fldChar w:fldCharType="separate"/>
            </w:r>
            <w:r w:rsidR="007F26DF">
              <w:rPr>
                <w:noProof/>
                <w:webHidden/>
              </w:rPr>
              <w:t>11</w:t>
            </w:r>
            <w:r w:rsidR="007F26DF">
              <w:rPr>
                <w:noProof/>
                <w:webHidden/>
              </w:rPr>
              <w:fldChar w:fldCharType="end"/>
            </w:r>
          </w:hyperlink>
        </w:p>
        <w:p w14:paraId="12294678" w14:textId="5D7E0F89" w:rsidR="007F26DF" w:rsidRDefault="00000000">
          <w:pPr>
            <w:pStyle w:val="TOC2"/>
            <w:tabs>
              <w:tab w:val="right" w:leader="dot" w:pos="10070"/>
            </w:tabs>
            <w:rPr>
              <w:rFonts w:asciiTheme="minorHAnsi" w:eastAsiaTheme="minorEastAsia" w:hAnsiTheme="minorHAnsi" w:cstheme="minorBidi"/>
              <w:b w:val="0"/>
              <w:bCs w:val="0"/>
              <w:noProof/>
              <w:sz w:val="22"/>
              <w:szCs w:val="22"/>
            </w:rPr>
          </w:pPr>
          <w:hyperlink w:anchor="_Toc113606030" w:history="1">
            <w:r w:rsidR="007F26DF" w:rsidRPr="00D0417F">
              <w:rPr>
                <w:rStyle w:val="Hyperlink"/>
                <w:noProof/>
              </w:rPr>
              <w:t>Application Narrative</w:t>
            </w:r>
            <w:r w:rsidR="007F26DF">
              <w:rPr>
                <w:noProof/>
                <w:webHidden/>
              </w:rPr>
              <w:tab/>
            </w:r>
            <w:r w:rsidR="007F26DF">
              <w:rPr>
                <w:noProof/>
                <w:webHidden/>
              </w:rPr>
              <w:fldChar w:fldCharType="begin"/>
            </w:r>
            <w:r w:rsidR="007F26DF">
              <w:rPr>
                <w:noProof/>
                <w:webHidden/>
              </w:rPr>
              <w:instrText xml:space="preserve"> PAGEREF _Toc113606030 \h </w:instrText>
            </w:r>
            <w:r w:rsidR="007F26DF">
              <w:rPr>
                <w:noProof/>
                <w:webHidden/>
              </w:rPr>
            </w:r>
            <w:r w:rsidR="007F26DF">
              <w:rPr>
                <w:noProof/>
                <w:webHidden/>
              </w:rPr>
              <w:fldChar w:fldCharType="separate"/>
            </w:r>
            <w:r w:rsidR="007F26DF">
              <w:rPr>
                <w:noProof/>
                <w:webHidden/>
              </w:rPr>
              <w:t>11</w:t>
            </w:r>
            <w:r w:rsidR="007F26DF">
              <w:rPr>
                <w:noProof/>
                <w:webHidden/>
              </w:rPr>
              <w:fldChar w:fldCharType="end"/>
            </w:r>
          </w:hyperlink>
        </w:p>
        <w:p w14:paraId="54812516" w14:textId="06026252" w:rsidR="007F26DF" w:rsidRDefault="00000000">
          <w:pPr>
            <w:pStyle w:val="TOC3"/>
            <w:tabs>
              <w:tab w:val="right" w:leader="dot" w:pos="10070"/>
            </w:tabs>
            <w:rPr>
              <w:rFonts w:asciiTheme="minorHAnsi" w:eastAsiaTheme="minorEastAsia" w:hAnsiTheme="minorHAnsi" w:cstheme="minorBidi"/>
              <w:noProof/>
              <w:sz w:val="22"/>
              <w:szCs w:val="22"/>
            </w:rPr>
          </w:pPr>
          <w:hyperlink w:anchor="_Toc113606031" w:history="1">
            <w:r w:rsidR="007F26DF" w:rsidRPr="00D0417F">
              <w:rPr>
                <w:rStyle w:val="Hyperlink"/>
                <w:noProof/>
              </w:rPr>
              <w:t>Prompt 1: Demonstrated Need for Health and Mental Health Services for Pupils (40 points)</w:t>
            </w:r>
            <w:r w:rsidR="007F26DF">
              <w:rPr>
                <w:noProof/>
                <w:webHidden/>
              </w:rPr>
              <w:tab/>
            </w:r>
            <w:r w:rsidR="007F26DF">
              <w:rPr>
                <w:noProof/>
                <w:webHidden/>
              </w:rPr>
              <w:fldChar w:fldCharType="begin"/>
            </w:r>
            <w:r w:rsidR="007F26DF">
              <w:rPr>
                <w:noProof/>
                <w:webHidden/>
              </w:rPr>
              <w:instrText xml:space="preserve"> PAGEREF _Toc113606031 \h </w:instrText>
            </w:r>
            <w:r w:rsidR="007F26DF">
              <w:rPr>
                <w:noProof/>
                <w:webHidden/>
              </w:rPr>
            </w:r>
            <w:r w:rsidR="007F26DF">
              <w:rPr>
                <w:noProof/>
                <w:webHidden/>
              </w:rPr>
              <w:fldChar w:fldCharType="separate"/>
            </w:r>
            <w:r w:rsidR="007F26DF">
              <w:rPr>
                <w:noProof/>
                <w:webHidden/>
              </w:rPr>
              <w:t>12</w:t>
            </w:r>
            <w:r w:rsidR="007F26DF">
              <w:rPr>
                <w:noProof/>
                <w:webHidden/>
              </w:rPr>
              <w:fldChar w:fldCharType="end"/>
            </w:r>
          </w:hyperlink>
        </w:p>
        <w:p w14:paraId="79789F5F" w14:textId="51BE0550" w:rsidR="007F26DF" w:rsidRDefault="00000000">
          <w:pPr>
            <w:pStyle w:val="TOC3"/>
            <w:tabs>
              <w:tab w:val="right" w:leader="dot" w:pos="10070"/>
            </w:tabs>
            <w:rPr>
              <w:rFonts w:asciiTheme="minorHAnsi" w:eastAsiaTheme="minorEastAsia" w:hAnsiTheme="minorHAnsi" w:cstheme="minorBidi"/>
              <w:noProof/>
              <w:sz w:val="22"/>
              <w:szCs w:val="22"/>
            </w:rPr>
          </w:pPr>
          <w:hyperlink w:anchor="_Toc113606032" w:history="1">
            <w:r w:rsidR="007F26DF" w:rsidRPr="00D0417F">
              <w:rPr>
                <w:rStyle w:val="Hyperlink"/>
                <w:noProof/>
              </w:rPr>
              <w:t>Prompt 2: Applicant’s Capacity (20 points)</w:t>
            </w:r>
            <w:r w:rsidR="007F26DF">
              <w:rPr>
                <w:noProof/>
                <w:webHidden/>
              </w:rPr>
              <w:tab/>
            </w:r>
            <w:r w:rsidR="007F26DF">
              <w:rPr>
                <w:noProof/>
                <w:webHidden/>
              </w:rPr>
              <w:fldChar w:fldCharType="begin"/>
            </w:r>
            <w:r w:rsidR="007F26DF">
              <w:rPr>
                <w:noProof/>
                <w:webHidden/>
              </w:rPr>
              <w:instrText xml:space="preserve"> PAGEREF _Toc113606032 \h </w:instrText>
            </w:r>
            <w:r w:rsidR="007F26DF">
              <w:rPr>
                <w:noProof/>
                <w:webHidden/>
              </w:rPr>
            </w:r>
            <w:r w:rsidR="007F26DF">
              <w:rPr>
                <w:noProof/>
                <w:webHidden/>
              </w:rPr>
              <w:fldChar w:fldCharType="separate"/>
            </w:r>
            <w:r w:rsidR="007F26DF">
              <w:rPr>
                <w:noProof/>
                <w:webHidden/>
              </w:rPr>
              <w:t>12</w:t>
            </w:r>
            <w:r w:rsidR="007F26DF">
              <w:rPr>
                <w:noProof/>
                <w:webHidden/>
              </w:rPr>
              <w:fldChar w:fldCharType="end"/>
            </w:r>
          </w:hyperlink>
        </w:p>
        <w:p w14:paraId="2386EC4F" w14:textId="19E29E79" w:rsidR="007F26DF" w:rsidRDefault="00000000">
          <w:pPr>
            <w:pStyle w:val="TOC3"/>
            <w:tabs>
              <w:tab w:val="right" w:leader="dot" w:pos="10070"/>
            </w:tabs>
            <w:rPr>
              <w:rFonts w:asciiTheme="minorHAnsi" w:eastAsiaTheme="minorEastAsia" w:hAnsiTheme="minorHAnsi" w:cstheme="minorBidi"/>
              <w:noProof/>
              <w:sz w:val="22"/>
              <w:szCs w:val="22"/>
            </w:rPr>
          </w:pPr>
          <w:hyperlink w:anchor="_Toc113606033" w:history="1">
            <w:r w:rsidR="007F26DF" w:rsidRPr="00D0417F">
              <w:rPr>
                <w:rStyle w:val="Hyperlink"/>
                <w:noProof/>
              </w:rPr>
              <w:t>Prompt 3: Commitment of the Applicant’s Leadership to Expand Health and Mental Health Services for All Pupils (20 points)</w:t>
            </w:r>
            <w:r w:rsidR="007F26DF">
              <w:rPr>
                <w:noProof/>
                <w:webHidden/>
              </w:rPr>
              <w:tab/>
            </w:r>
            <w:r w:rsidR="007F26DF">
              <w:rPr>
                <w:noProof/>
                <w:webHidden/>
              </w:rPr>
              <w:fldChar w:fldCharType="begin"/>
            </w:r>
            <w:r w:rsidR="007F26DF">
              <w:rPr>
                <w:noProof/>
                <w:webHidden/>
              </w:rPr>
              <w:instrText xml:space="preserve"> PAGEREF _Toc113606033 \h </w:instrText>
            </w:r>
            <w:r w:rsidR="007F26DF">
              <w:rPr>
                <w:noProof/>
                <w:webHidden/>
              </w:rPr>
            </w:r>
            <w:r w:rsidR="007F26DF">
              <w:rPr>
                <w:noProof/>
                <w:webHidden/>
              </w:rPr>
              <w:fldChar w:fldCharType="separate"/>
            </w:r>
            <w:r w:rsidR="007F26DF">
              <w:rPr>
                <w:noProof/>
                <w:webHidden/>
              </w:rPr>
              <w:t>12</w:t>
            </w:r>
            <w:r w:rsidR="007F26DF">
              <w:rPr>
                <w:noProof/>
                <w:webHidden/>
              </w:rPr>
              <w:fldChar w:fldCharType="end"/>
            </w:r>
          </w:hyperlink>
        </w:p>
        <w:p w14:paraId="0A2462A7" w14:textId="1F943D7F" w:rsidR="007F26DF" w:rsidRDefault="00000000">
          <w:pPr>
            <w:pStyle w:val="TOC3"/>
            <w:tabs>
              <w:tab w:val="right" w:leader="dot" w:pos="10070"/>
            </w:tabs>
            <w:rPr>
              <w:rFonts w:asciiTheme="minorHAnsi" w:eastAsiaTheme="minorEastAsia" w:hAnsiTheme="minorHAnsi" w:cstheme="minorBidi"/>
              <w:noProof/>
              <w:sz w:val="22"/>
              <w:szCs w:val="22"/>
            </w:rPr>
          </w:pPr>
          <w:hyperlink w:anchor="_Toc113606034" w:history="1">
            <w:r w:rsidR="007F26DF" w:rsidRPr="00D0417F">
              <w:rPr>
                <w:rStyle w:val="Hyperlink"/>
                <w:noProof/>
              </w:rPr>
              <w:t>Prompt 4: Willingness to Reinvest Increased Reimbursements (20 points)</w:t>
            </w:r>
            <w:r w:rsidR="007F26DF">
              <w:rPr>
                <w:noProof/>
                <w:webHidden/>
              </w:rPr>
              <w:tab/>
            </w:r>
            <w:r w:rsidR="007F26DF">
              <w:rPr>
                <w:noProof/>
                <w:webHidden/>
              </w:rPr>
              <w:fldChar w:fldCharType="begin"/>
            </w:r>
            <w:r w:rsidR="007F26DF">
              <w:rPr>
                <w:noProof/>
                <w:webHidden/>
              </w:rPr>
              <w:instrText xml:space="preserve"> PAGEREF _Toc113606034 \h </w:instrText>
            </w:r>
            <w:r w:rsidR="007F26DF">
              <w:rPr>
                <w:noProof/>
                <w:webHidden/>
              </w:rPr>
            </w:r>
            <w:r w:rsidR="007F26DF">
              <w:rPr>
                <w:noProof/>
                <w:webHidden/>
              </w:rPr>
              <w:fldChar w:fldCharType="separate"/>
            </w:r>
            <w:r w:rsidR="007F26DF">
              <w:rPr>
                <w:noProof/>
                <w:webHidden/>
              </w:rPr>
              <w:t>13</w:t>
            </w:r>
            <w:r w:rsidR="007F26DF">
              <w:rPr>
                <w:noProof/>
                <w:webHidden/>
              </w:rPr>
              <w:fldChar w:fldCharType="end"/>
            </w:r>
          </w:hyperlink>
        </w:p>
        <w:p w14:paraId="30E94CE0" w14:textId="4FDB1266" w:rsidR="007F26DF" w:rsidRDefault="00000000">
          <w:pPr>
            <w:pStyle w:val="TOC2"/>
            <w:tabs>
              <w:tab w:val="right" w:leader="dot" w:pos="10070"/>
            </w:tabs>
            <w:rPr>
              <w:rFonts w:asciiTheme="minorHAnsi" w:eastAsiaTheme="minorEastAsia" w:hAnsiTheme="minorHAnsi" w:cstheme="minorBidi"/>
              <w:b w:val="0"/>
              <w:bCs w:val="0"/>
              <w:noProof/>
              <w:sz w:val="22"/>
              <w:szCs w:val="22"/>
            </w:rPr>
          </w:pPr>
          <w:hyperlink w:anchor="_Toc113606035" w:history="1">
            <w:r w:rsidR="007F26DF" w:rsidRPr="00D0417F">
              <w:rPr>
                <w:rStyle w:val="Hyperlink"/>
                <w:noProof/>
              </w:rPr>
              <w:t>Scoring Rubric</w:t>
            </w:r>
            <w:r w:rsidR="007F26DF">
              <w:rPr>
                <w:noProof/>
                <w:webHidden/>
              </w:rPr>
              <w:tab/>
            </w:r>
            <w:r w:rsidR="007F26DF">
              <w:rPr>
                <w:noProof/>
                <w:webHidden/>
              </w:rPr>
              <w:fldChar w:fldCharType="begin"/>
            </w:r>
            <w:r w:rsidR="007F26DF">
              <w:rPr>
                <w:noProof/>
                <w:webHidden/>
              </w:rPr>
              <w:instrText xml:space="preserve"> PAGEREF _Toc113606035 \h </w:instrText>
            </w:r>
            <w:r w:rsidR="007F26DF">
              <w:rPr>
                <w:noProof/>
                <w:webHidden/>
              </w:rPr>
            </w:r>
            <w:r w:rsidR="007F26DF">
              <w:rPr>
                <w:noProof/>
                <w:webHidden/>
              </w:rPr>
              <w:fldChar w:fldCharType="separate"/>
            </w:r>
            <w:r w:rsidR="007F26DF">
              <w:rPr>
                <w:noProof/>
                <w:webHidden/>
              </w:rPr>
              <w:t>13</w:t>
            </w:r>
            <w:r w:rsidR="007F26DF">
              <w:rPr>
                <w:noProof/>
                <w:webHidden/>
              </w:rPr>
              <w:fldChar w:fldCharType="end"/>
            </w:r>
          </w:hyperlink>
        </w:p>
        <w:p w14:paraId="01370DA9" w14:textId="025463D7" w:rsidR="007F26DF" w:rsidRDefault="00000000">
          <w:pPr>
            <w:pStyle w:val="TOC3"/>
            <w:tabs>
              <w:tab w:val="right" w:leader="dot" w:pos="10070"/>
            </w:tabs>
            <w:rPr>
              <w:rFonts w:asciiTheme="minorHAnsi" w:eastAsiaTheme="minorEastAsia" w:hAnsiTheme="minorHAnsi" w:cstheme="minorBidi"/>
              <w:noProof/>
              <w:sz w:val="22"/>
              <w:szCs w:val="22"/>
            </w:rPr>
          </w:pPr>
          <w:hyperlink w:anchor="_Toc113606036" w:history="1">
            <w:r w:rsidR="007F26DF" w:rsidRPr="00D0417F">
              <w:rPr>
                <w:rStyle w:val="Hyperlink"/>
                <w:noProof/>
              </w:rPr>
              <w:t>Prompt 1: Demonstrated Need for Health and Mental Health Services for Pupils—40 Points</w:t>
            </w:r>
            <w:r w:rsidR="007F26DF">
              <w:rPr>
                <w:noProof/>
                <w:webHidden/>
              </w:rPr>
              <w:tab/>
            </w:r>
            <w:r w:rsidR="007F26DF">
              <w:rPr>
                <w:noProof/>
                <w:webHidden/>
              </w:rPr>
              <w:fldChar w:fldCharType="begin"/>
            </w:r>
            <w:r w:rsidR="007F26DF">
              <w:rPr>
                <w:noProof/>
                <w:webHidden/>
              </w:rPr>
              <w:instrText xml:space="preserve"> PAGEREF _Toc113606036 \h </w:instrText>
            </w:r>
            <w:r w:rsidR="007F26DF">
              <w:rPr>
                <w:noProof/>
                <w:webHidden/>
              </w:rPr>
            </w:r>
            <w:r w:rsidR="007F26DF">
              <w:rPr>
                <w:noProof/>
                <w:webHidden/>
              </w:rPr>
              <w:fldChar w:fldCharType="separate"/>
            </w:r>
            <w:r w:rsidR="007F26DF">
              <w:rPr>
                <w:noProof/>
                <w:webHidden/>
              </w:rPr>
              <w:t>14</w:t>
            </w:r>
            <w:r w:rsidR="007F26DF">
              <w:rPr>
                <w:noProof/>
                <w:webHidden/>
              </w:rPr>
              <w:fldChar w:fldCharType="end"/>
            </w:r>
          </w:hyperlink>
        </w:p>
        <w:p w14:paraId="3813CF88" w14:textId="45016B5F" w:rsidR="007F26DF" w:rsidRDefault="00000000">
          <w:pPr>
            <w:pStyle w:val="TOC3"/>
            <w:tabs>
              <w:tab w:val="right" w:leader="dot" w:pos="10070"/>
            </w:tabs>
            <w:rPr>
              <w:rFonts w:asciiTheme="minorHAnsi" w:eastAsiaTheme="minorEastAsia" w:hAnsiTheme="minorHAnsi" w:cstheme="minorBidi"/>
              <w:noProof/>
              <w:sz w:val="22"/>
              <w:szCs w:val="22"/>
            </w:rPr>
          </w:pPr>
          <w:hyperlink w:anchor="_Toc113606037" w:history="1">
            <w:r w:rsidR="007F26DF" w:rsidRPr="00D0417F">
              <w:rPr>
                <w:rStyle w:val="Hyperlink"/>
                <w:noProof/>
              </w:rPr>
              <w:t>Prompt 2: Applicant’s Capacity—20 Points</w:t>
            </w:r>
            <w:r w:rsidR="007F26DF">
              <w:rPr>
                <w:noProof/>
                <w:webHidden/>
              </w:rPr>
              <w:tab/>
            </w:r>
            <w:r w:rsidR="007F26DF">
              <w:rPr>
                <w:noProof/>
                <w:webHidden/>
              </w:rPr>
              <w:fldChar w:fldCharType="begin"/>
            </w:r>
            <w:r w:rsidR="007F26DF">
              <w:rPr>
                <w:noProof/>
                <w:webHidden/>
              </w:rPr>
              <w:instrText xml:space="preserve"> PAGEREF _Toc113606037 \h </w:instrText>
            </w:r>
            <w:r w:rsidR="007F26DF">
              <w:rPr>
                <w:noProof/>
                <w:webHidden/>
              </w:rPr>
            </w:r>
            <w:r w:rsidR="007F26DF">
              <w:rPr>
                <w:noProof/>
                <w:webHidden/>
              </w:rPr>
              <w:fldChar w:fldCharType="separate"/>
            </w:r>
            <w:r w:rsidR="007F26DF">
              <w:rPr>
                <w:noProof/>
                <w:webHidden/>
              </w:rPr>
              <w:t>15</w:t>
            </w:r>
            <w:r w:rsidR="007F26DF">
              <w:rPr>
                <w:noProof/>
                <w:webHidden/>
              </w:rPr>
              <w:fldChar w:fldCharType="end"/>
            </w:r>
          </w:hyperlink>
        </w:p>
        <w:p w14:paraId="6B0D64A7" w14:textId="4B57F029" w:rsidR="007F26DF" w:rsidRDefault="00000000">
          <w:pPr>
            <w:pStyle w:val="TOC3"/>
            <w:tabs>
              <w:tab w:val="right" w:leader="dot" w:pos="10070"/>
            </w:tabs>
            <w:rPr>
              <w:rFonts w:asciiTheme="minorHAnsi" w:eastAsiaTheme="minorEastAsia" w:hAnsiTheme="minorHAnsi" w:cstheme="minorBidi"/>
              <w:noProof/>
              <w:sz w:val="22"/>
              <w:szCs w:val="22"/>
            </w:rPr>
          </w:pPr>
          <w:hyperlink w:anchor="_Toc113606038" w:history="1">
            <w:r w:rsidR="007F26DF" w:rsidRPr="00D0417F">
              <w:rPr>
                <w:rStyle w:val="Hyperlink"/>
                <w:noProof/>
              </w:rPr>
              <w:t>Prompt 3: Commitment of the Applicant’s Leadership to Expand Health and Mental Health Services for All Pupils—20 Points</w:t>
            </w:r>
            <w:r w:rsidR="007F26DF">
              <w:rPr>
                <w:noProof/>
                <w:webHidden/>
              </w:rPr>
              <w:tab/>
            </w:r>
            <w:r w:rsidR="007F26DF">
              <w:rPr>
                <w:noProof/>
                <w:webHidden/>
              </w:rPr>
              <w:fldChar w:fldCharType="begin"/>
            </w:r>
            <w:r w:rsidR="007F26DF">
              <w:rPr>
                <w:noProof/>
                <w:webHidden/>
              </w:rPr>
              <w:instrText xml:space="preserve"> PAGEREF _Toc113606038 \h </w:instrText>
            </w:r>
            <w:r w:rsidR="007F26DF">
              <w:rPr>
                <w:noProof/>
                <w:webHidden/>
              </w:rPr>
            </w:r>
            <w:r w:rsidR="007F26DF">
              <w:rPr>
                <w:noProof/>
                <w:webHidden/>
              </w:rPr>
              <w:fldChar w:fldCharType="separate"/>
            </w:r>
            <w:r w:rsidR="007F26DF">
              <w:rPr>
                <w:noProof/>
                <w:webHidden/>
              </w:rPr>
              <w:t>16</w:t>
            </w:r>
            <w:r w:rsidR="007F26DF">
              <w:rPr>
                <w:noProof/>
                <w:webHidden/>
              </w:rPr>
              <w:fldChar w:fldCharType="end"/>
            </w:r>
          </w:hyperlink>
        </w:p>
        <w:p w14:paraId="7BDB5493" w14:textId="6B54B878" w:rsidR="007F26DF" w:rsidRDefault="00000000">
          <w:pPr>
            <w:pStyle w:val="TOC3"/>
            <w:tabs>
              <w:tab w:val="right" w:leader="dot" w:pos="10070"/>
            </w:tabs>
            <w:rPr>
              <w:rFonts w:asciiTheme="minorHAnsi" w:eastAsiaTheme="minorEastAsia" w:hAnsiTheme="minorHAnsi" w:cstheme="minorBidi"/>
              <w:noProof/>
              <w:sz w:val="22"/>
              <w:szCs w:val="22"/>
            </w:rPr>
          </w:pPr>
          <w:hyperlink w:anchor="_Toc113606039" w:history="1">
            <w:r w:rsidR="007F26DF" w:rsidRPr="00D0417F">
              <w:rPr>
                <w:rStyle w:val="Hyperlink"/>
                <w:noProof/>
              </w:rPr>
              <w:t>Prompt 4: Willingness to Reinvest Increased Reimbursements—20 Points</w:t>
            </w:r>
            <w:r w:rsidR="007F26DF">
              <w:rPr>
                <w:noProof/>
                <w:webHidden/>
              </w:rPr>
              <w:tab/>
            </w:r>
            <w:r w:rsidR="007F26DF">
              <w:rPr>
                <w:noProof/>
                <w:webHidden/>
              </w:rPr>
              <w:fldChar w:fldCharType="begin"/>
            </w:r>
            <w:r w:rsidR="007F26DF">
              <w:rPr>
                <w:noProof/>
                <w:webHidden/>
              </w:rPr>
              <w:instrText xml:space="preserve"> PAGEREF _Toc113606039 \h </w:instrText>
            </w:r>
            <w:r w:rsidR="007F26DF">
              <w:rPr>
                <w:noProof/>
                <w:webHidden/>
              </w:rPr>
            </w:r>
            <w:r w:rsidR="007F26DF">
              <w:rPr>
                <w:noProof/>
                <w:webHidden/>
              </w:rPr>
              <w:fldChar w:fldCharType="separate"/>
            </w:r>
            <w:r w:rsidR="007F26DF">
              <w:rPr>
                <w:noProof/>
                <w:webHidden/>
              </w:rPr>
              <w:t>17</w:t>
            </w:r>
            <w:r w:rsidR="007F26DF">
              <w:rPr>
                <w:noProof/>
                <w:webHidden/>
              </w:rPr>
              <w:fldChar w:fldCharType="end"/>
            </w:r>
          </w:hyperlink>
        </w:p>
        <w:p w14:paraId="284879A0" w14:textId="35FC100F" w:rsidR="007F26DF" w:rsidRDefault="00000000">
          <w:pPr>
            <w:pStyle w:val="TOC2"/>
            <w:tabs>
              <w:tab w:val="right" w:leader="dot" w:pos="10070"/>
            </w:tabs>
            <w:rPr>
              <w:rFonts w:asciiTheme="minorHAnsi" w:eastAsiaTheme="minorEastAsia" w:hAnsiTheme="minorHAnsi" w:cstheme="minorBidi"/>
              <w:b w:val="0"/>
              <w:bCs w:val="0"/>
              <w:noProof/>
              <w:sz w:val="22"/>
              <w:szCs w:val="22"/>
            </w:rPr>
          </w:pPr>
          <w:hyperlink w:anchor="_Toc113606040" w:history="1">
            <w:r w:rsidR="007F26DF" w:rsidRPr="00D0417F">
              <w:rPr>
                <w:rStyle w:val="Hyperlink"/>
                <w:noProof/>
              </w:rPr>
              <w:t>School Health Demonstration Project—Application Checklist</w:t>
            </w:r>
            <w:r w:rsidR="007F26DF">
              <w:rPr>
                <w:noProof/>
                <w:webHidden/>
              </w:rPr>
              <w:tab/>
            </w:r>
            <w:r w:rsidR="007F26DF">
              <w:rPr>
                <w:noProof/>
                <w:webHidden/>
              </w:rPr>
              <w:fldChar w:fldCharType="begin"/>
            </w:r>
            <w:r w:rsidR="007F26DF">
              <w:rPr>
                <w:noProof/>
                <w:webHidden/>
              </w:rPr>
              <w:instrText xml:space="preserve"> PAGEREF _Toc113606040 \h </w:instrText>
            </w:r>
            <w:r w:rsidR="007F26DF">
              <w:rPr>
                <w:noProof/>
                <w:webHidden/>
              </w:rPr>
            </w:r>
            <w:r w:rsidR="007F26DF">
              <w:rPr>
                <w:noProof/>
                <w:webHidden/>
              </w:rPr>
              <w:fldChar w:fldCharType="separate"/>
            </w:r>
            <w:r w:rsidR="007F26DF">
              <w:rPr>
                <w:noProof/>
                <w:webHidden/>
              </w:rPr>
              <w:t>18</w:t>
            </w:r>
            <w:r w:rsidR="007F26DF">
              <w:rPr>
                <w:noProof/>
                <w:webHidden/>
              </w:rPr>
              <w:fldChar w:fldCharType="end"/>
            </w:r>
          </w:hyperlink>
        </w:p>
        <w:p w14:paraId="7879FAD3" w14:textId="417F5C02" w:rsidR="00F1705E" w:rsidRPr="00F1705E" w:rsidRDefault="00EB645A">
          <w:r>
            <w:rPr>
              <w:rFonts w:cstheme="majorHAnsi"/>
              <w:b/>
              <w:bCs/>
              <w:sz w:val="20"/>
              <w:szCs w:val="20"/>
            </w:rPr>
            <w:fldChar w:fldCharType="end"/>
          </w:r>
        </w:p>
      </w:sdtContent>
    </w:sdt>
    <w:p w14:paraId="230505BE" w14:textId="560EE6C0" w:rsidR="00522AC1" w:rsidRDefault="00522AC1" w:rsidP="00522AC1">
      <w:pPr>
        <w:pStyle w:val="TOC2"/>
        <w:rPr>
          <w:bCs w:val="0"/>
          <w:noProof/>
        </w:rPr>
      </w:pPr>
    </w:p>
    <w:p w14:paraId="4276660E" w14:textId="4D0DBC7E" w:rsidR="00522AC1" w:rsidRPr="00522AC1" w:rsidRDefault="00522AC1" w:rsidP="00522AC1">
      <w:pPr>
        <w:sectPr w:rsidR="00522AC1" w:rsidRPr="00522AC1">
          <w:footerReference w:type="default" r:id="rId11"/>
          <w:headerReference w:type="first" r:id="rId12"/>
          <w:footerReference w:type="first" r:id="rId13"/>
          <w:pgSz w:w="12240" w:h="15840"/>
          <w:pgMar w:top="1440" w:right="1080" w:bottom="1440" w:left="1080" w:header="720" w:footer="720" w:gutter="0"/>
          <w:pgNumType w:start="1"/>
          <w:cols w:space="720"/>
          <w:titlePg/>
        </w:sectPr>
      </w:pPr>
    </w:p>
    <w:p w14:paraId="0000002F" w14:textId="37282468" w:rsidR="007C2AC4" w:rsidRPr="00325230" w:rsidRDefault="00B13D2A" w:rsidP="00833A14">
      <w:pPr>
        <w:pStyle w:val="Heading2"/>
      </w:pPr>
      <w:bookmarkStart w:id="5" w:name="_Toc112240243"/>
      <w:bookmarkStart w:id="6" w:name="_Toc113606014"/>
      <w:r w:rsidRPr="00325230">
        <w:lastRenderedPageBreak/>
        <w:t>Program Description</w:t>
      </w:r>
      <w:bookmarkEnd w:id="5"/>
      <w:bookmarkEnd w:id="6"/>
    </w:p>
    <w:p w14:paraId="00000030" w14:textId="15ED7480" w:rsidR="007C2AC4" w:rsidRDefault="00B13D2A" w:rsidP="00833A14">
      <w:pPr>
        <w:pStyle w:val="Heading3"/>
      </w:pPr>
      <w:bookmarkStart w:id="7" w:name="_Toc112240244"/>
      <w:bookmarkStart w:id="8" w:name="_Toc113606015"/>
      <w:r>
        <w:t>Introduction</w:t>
      </w:r>
      <w:bookmarkEnd w:id="7"/>
      <w:bookmarkEnd w:id="8"/>
    </w:p>
    <w:p w14:paraId="00000031" w14:textId="2D2CA225" w:rsidR="007C2AC4" w:rsidRPr="00F8513C" w:rsidRDefault="00B13D2A">
      <w:pPr>
        <w:widowControl w:val="0"/>
        <w:pBdr>
          <w:top w:val="nil"/>
          <w:left w:val="nil"/>
          <w:bottom w:val="nil"/>
          <w:right w:val="nil"/>
          <w:between w:val="nil"/>
        </w:pBdr>
      </w:pPr>
      <w:r w:rsidRPr="00F8513C">
        <w:t>The California Department of Education (CDE) is accepting applications from local educational agencies (LEAs) to participate in the School Health Demonstration Project. The School Health Demonstration Project is a pilot project to expand comprehensive health and mental health services to public school pupils by providing LEAs</w:t>
      </w:r>
      <w:r w:rsidR="00132439" w:rsidRPr="00F8513C">
        <w:t xml:space="preserve"> technical </w:t>
      </w:r>
      <w:r w:rsidRPr="00F8513C">
        <w:t xml:space="preserve">assistance and support </w:t>
      </w:r>
      <w:r w:rsidR="00132439" w:rsidRPr="00F8513C">
        <w:t>that</w:t>
      </w:r>
      <w:r w:rsidRPr="00F8513C">
        <w:t xml:space="preserve"> build</w:t>
      </w:r>
      <w:r w:rsidR="00132439" w:rsidRPr="00F8513C">
        <w:t>s</w:t>
      </w:r>
      <w:r w:rsidRPr="00F8513C">
        <w:t xml:space="preserve"> the capacity </w:t>
      </w:r>
      <w:r w:rsidR="00B13F64" w:rsidRPr="00F8513C">
        <w:t>for programmatic</w:t>
      </w:r>
      <w:r w:rsidR="00132439" w:rsidRPr="00F8513C">
        <w:t xml:space="preserve"> </w:t>
      </w:r>
      <w:r w:rsidRPr="00F8513C">
        <w:t>sustainability by leveraging multiple revenue sources.</w:t>
      </w:r>
    </w:p>
    <w:p w14:paraId="00000032" w14:textId="3E7CC6FD" w:rsidR="007C2AC4" w:rsidRPr="00F8513C" w:rsidRDefault="00B13D2A">
      <w:pPr>
        <w:widowControl w:val="0"/>
        <w:pBdr>
          <w:top w:val="nil"/>
          <w:left w:val="nil"/>
          <w:bottom w:val="nil"/>
          <w:right w:val="nil"/>
          <w:between w:val="nil"/>
        </w:pBdr>
      </w:pPr>
      <w:r w:rsidRPr="00F8513C">
        <w:t xml:space="preserve">The CDE will select up to 25 LEAs </w:t>
      </w:r>
      <w:r w:rsidR="00132439" w:rsidRPr="00F8513C">
        <w:t>who will receive</w:t>
      </w:r>
      <w:r w:rsidRPr="00F8513C">
        <w:t xml:space="preserve"> support for a two-year period from Technical Assistance Teams</w:t>
      </w:r>
      <w:r w:rsidR="005652DC" w:rsidRPr="00F8513C">
        <w:t>, selected by the CDE,</w:t>
      </w:r>
      <w:r w:rsidR="00132439" w:rsidRPr="00F8513C">
        <w:t xml:space="preserve"> that have direct experience with </w:t>
      </w:r>
      <w:r w:rsidR="002244C9" w:rsidRPr="00F8513C">
        <w:t>M</w:t>
      </w:r>
      <w:r w:rsidR="00132439" w:rsidRPr="00F8513C">
        <w:t>edi-</w:t>
      </w:r>
      <w:r w:rsidR="002244C9" w:rsidRPr="00F8513C">
        <w:t>C</w:t>
      </w:r>
      <w:r w:rsidR="00132439" w:rsidRPr="00F8513C">
        <w:t>al billing and drawing down other state and federal funding resources that can increase support for needed services at school sites.</w:t>
      </w:r>
      <w:r w:rsidRPr="00F8513C">
        <w:t xml:space="preserve"> The goal of the School Health Demonstration Project is to </w:t>
      </w:r>
      <w:r w:rsidR="00132439" w:rsidRPr="00F8513C">
        <w:t>increase</w:t>
      </w:r>
      <w:r w:rsidR="002244C9" w:rsidRPr="00F8513C">
        <w:t xml:space="preserve"> </w:t>
      </w:r>
      <w:r w:rsidRPr="00F8513C">
        <w:t xml:space="preserve">capacity </w:t>
      </w:r>
      <w:r w:rsidR="00F92179" w:rsidRPr="00F8513C">
        <w:t>at</w:t>
      </w:r>
      <w:r w:rsidRPr="00F8513C">
        <w:t xml:space="preserve"> those LEAs by securing federal reimbursement and other revenue sources for health and mental health services provided to pupils.</w:t>
      </w:r>
    </w:p>
    <w:p w14:paraId="00000033" w14:textId="49F948E7" w:rsidR="007C2AC4" w:rsidRPr="00F8513C" w:rsidRDefault="00B13D2A">
      <w:pPr>
        <w:widowControl w:val="0"/>
        <w:pBdr>
          <w:top w:val="nil"/>
          <w:left w:val="nil"/>
          <w:bottom w:val="nil"/>
          <w:right w:val="nil"/>
          <w:between w:val="nil"/>
        </w:pBdr>
      </w:pPr>
      <w:r w:rsidRPr="00F8513C">
        <w:t>The Technical Assistance Teams will provide LEAs guidance on general and special education mental health programs, school finance, health care, Medi-Cal managed care contracting and benefits, Medicaid billing, and data analysis.</w:t>
      </w:r>
    </w:p>
    <w:p w14:paraId="00000034" w14:textId="77777777" w:rsidR="007C2AC4" w:rsidRPr="00F8513C" w:rsidRDefault="00B13D2A">
      <w:pPr>
        <w:widowControl w:val="0"/>
        <w:pBdr>
          <w:top w:val="nil"/>
          <w:left w:val="nil"/>
          <w:bottom w:val="nil"/>
          <w:right w:val="nil"/>
          <w:between w:val="nil"/>
        </w:pBdr>
      </w:pPr>
      <w:r w:rsidRPr="00F8513C">
        <w:t>To submit a proposal to the CDE and be considered for selection, applicants must be an LEA, defined for the purposes of this application as a school district, county office of education (COE) or charter school.</w:t>
      </w:r>
    </w:p>
    <w:p w14:paraId="00000035" w14:textId="07405850" w:rsidR="007C2AC4" w:rsidRDefault="00B13D2A">
      <w:pPr>
        <w:widowControl w:val="0"/>
        <w:pBdr>
          <w:top w:val="nil"/>
          <w:left w:val="nil"/>
          <w:bottom w:val="nil"/>
          <w:right w:val="nil"/>
          <w:between w:val="nil"/>
        </w:pBdr>
        <w:rPr>
          <w:color w:val="000000"/>
        </w:rPr>
      </w:pPr>
      <w:bookmarkStart w:id="9" w:name="_heading=h.2et92p0" w:colFirst="0" w:colLast="0"/>
      <w:bookmarkEnd w:id="9"/>
      <w:r w:rsidRPr="00F8513C">
        <w:t xml:space="preserve">The Education Omnibus Budget Trailer Bill of 2021–22 (Section 4 of Assembly Bill 130 (Chapter 44, Statutes of 2021) as amended by Section 1 of AB 167 (Chapter 252, Statutes of 2021), codified California </w:t>
      </w:r>
      <w:r w:rsidRPr="00F8513C">
        <w:rPr>
          <w:i/>
        </w:rPr>
        <w:t>Education Code</w:t>
      </w:r>
      <w:r w:rsidRPr="00F8513C">
        <w:t xml:space="preserve"> (</w:t>
      </w:r>
      <w:r w:rsidRPr="00F8513C">
        <w:rPr>
          <w:i/>
        </w:rPr>
        <w:t>EC</w:t>
      </w:r>
      <w:r w:rsidRPr="00F8513C">
        <w:t xml:space="preserve">) Section 49421, which can be found on the California Legislative Information web page at </w:t>
      </w:r>
      <w:hyperlink r:id="rId14" w:tooltip="The Education Omnibus Budget Trailer Bill of 2021–22 link.">
        <w:r>
          <w:rPr>
            <w:color w:val="0000FF"/>
            <w:u w:val="single"/>
          </w:rPr>
          <w:t>https://leginfo.legislature.ca.gov/faces/billNavClient.xhtml?bill_id=202120220AB167</w:t>
        </w:r>
      </w:hyperlink>
      <w:r>
        <w:rPr>
          <w:color w:val="000000"/>
          <w:sz w:val="22"/>
          <w:szCs w:val="22"/>
        </w:rPr>
        <w:t xml:space="preserve">. </w:t>
      </w:r>
      <w:r>
        <w:rPr>
          <w:color w:val="000000"/>
        </w:rPr>
        <w:t>This law</w:t>
      </w:r>
      <w:r>
        <w:rPr>
          <w:color w:val="000000"/>
          <w:sz w:val="22"/>
          <w:szCs w:val="22"/>
        </w:rPr>
        <w:t xml:space="preserve"> </w:t>
      </w:r>
      <w:r>
        <w:rPr>
          <w:color w:val="000000"/>
        </w:rPr>
        <w:t xml:space="preserve">authorizes the CDE, in consultation with the State Department of Health Care Services (DHCS) </w:t>
      </w:r>
      <w:hyperlink r:id="rId15" w:tooltip="California Department of Health Care Service link.">
        <w:r>
          <w:rPr>
            <w:color w:val="0000FF"/>
            <w:u w:val="single"/>
          </w:rPr>
          <w:t>https://www.dhcs.ca.gov/services</w:t>
        </w:r>
      </w:hyperlink>
      <w:r>
        <w:rPr>
          <w:color w:val="000000"/>
        </w:rPr>
        <w:t>, to select up to 25 LEAs as pilot participants in the School Health Demonstration Project.</w:t>
      </w:r>
    </w:p>
    <w:p w14:paraId="00000036" w14:textId="5BF9BDE9" w:rsidR="007C2AC4" w:rsidRPr="00F8513C" w:rsidRDefault="00B13D2A">
      <w:pPr>
        <w:widowControl w:val="0"/>
        <w:pBdr>
          <w:top w:val="nil"/>
          <w:left w:val="nil"/>
          <w:bottom w:val="nil"/>
          <w:right w:val="nil"/>
          <w:between w:val="nil"/>
        </w:pBdr>
      </w:pPr>
      <w:r w:rsidRPr="00F8513C">
        <w:t>The total budget for this RFA is $5 million</w:t>
      </w:r>
      <w:r w:rsidRPr="00F8513C">
        <w:rPr>
          <w:rFonts w:ascii="inherit" w:eastAsia="inherit" w:hAnsi="inherit" w:cs="inherit"/>
          <w:sz w:val="22"/>
          <w:szCs w:val="22"/>
        </w:rPr>
        <w:t xml:space="preserve"> </w:t>
      </w:r>
      <w:r w:rsidRPr="00F8513C">
        <w:t xml:space="preserve">for work commencing on January 1, 2023, and ending December </w:t>
      </w:r>
      <w:r w:rsidR="002244C9" w:rsidRPr="00F8513C">
        <w:t xml:space="preserve">31, </w:t>
      </w:r>
      <w:r w:rsidRPr="00F8513C">
        <w:t>2024. Each LEA selected to serve as a pilot participant shall receive up to $100,000</w:t>
      </w:r>
      <w:r w:rsidRPr="00F8513C">
        <w:rPr>
          <w:vertAlign w:val="superscript"/>
        </w:rPr>
        <w:footnoteReference w:id="1"/>
      </w:r>
      <w:r w:rsidRPr="00F8513C">
        <w:t xml:space="preserve"> per year for each of the two years it participates in the pilot project. These funds shall be used for contracting with one of the Technical Assistance Teams</w:t>
      </w:r>
      <w:r w:rsidR="00DE719C" w:rsidRPr="00F8513C">
        <w:t xml:space="preserve">, </w:t>
      </w:r>
      <w:r w:rsidR="005652DC" w:rsidRPr="00F8513C">
        <w:t>selected</w:t>
      </w:r>
      <w:r w:rsidR="00DE719C" w:rsidRPr="00F8513C">
        <w:t xml:space="preserve"> by the CDE,</w:t>
      </w:r>
      <w:r w:rsidRPr="00F8513C">
        <w:t xml:space="preserve"> and may also be used to address needs identified by the in-depth analysis conducted by the</w:t>
      </w:r>
      <w:r w:rsidR="002244C9" w:rsidRPr="00F8513C">
        <w:t xml:space="preserve"> Technical Assistance </w:t>
      </w:r>
      <w:sdt>
        <w:sdtPr>
          <w:tag w:val="goog_rdk_2"/>
          <w:id w:val="-790131354"/>
        </w:sdtPr>
        <w:sdtContent>
          <w:r w:rsidR="002244C9" w:rsidRPr="00F8513C">
            <w:t>Teams</w:t>
          </w:r>
        </w:sdtContent>
      </w:sdt>
      <w:r w:rsidRPr="00F8513C">
        <w:t xml:space="preserve">. The Technical Assistance Teams will be selected under a separate </w:t>
      </w:r>
      <w:r w:rsidR="002244C9" w:rsidRPr="00F8513C">
        <w:t>Request for Applications (</w:t>
      </w:r>
      <w:r w:rsidRPr="00F8513C">
        <w:t>RFA</w:t>
      </w:r>
      <w:r w:rsidR="002244C9" w:rsidRPr="00F8513C">
        <w:t>)</w:t>
      </w:r>
      <w:r w:rsidR="006C2512" w:rsidRPr="00F8513C">
        <w:t>.</w:t>
      </w:r>
    </w:p>
    <w:p w14:paraId="00000037" w14:textId="002216DD" w:rsidR="007C2AC4" w:rsidRDefault="00B13D2A" w:rsidP="00833A14">
      <w:pPr>
        <w:pStyle w:val="Heading2"/>
      </w:pPr>
      <w:r>
        <w:br w:type="page"/>
      </w:r>
      <w:bookmarkStart w:id="10" w:name="_Toc112240245"/>
      <w:bookmarkStart w:id="11" w:name="_Toc113606016"/>
      <w:r>
        <w:lastRenderedPageBreak/>
        <w:t>Overview</w:t>
      </w:r>
      <w:bookmarkEnd w:id="10"/>
      <w:bookmarkEnd w:id="11"/>
    </w:p>
    <w:p w14:paraId="00000038" w14:textId="4D2EDBB8" w:rsidR="007C2AC4" w:rsidRPr="00F8513C" w:rsidRDefault="00B13D2A">
      <w:pPr>
        <w:shd w:val="clear" w:color="auto" w:fill="FFFFFF"/>
        <w:rPr>
          <w:highlight w:val="yellow"/>
        </w:rPr>
      </w:pPr>
      <w:bookmarkStart w:id="12" w:name="_heading=h.3dy6vkm" w:colFirst="0" w:colLast="0"/>
      <w:bookmarkEnd w:id="12"/>
      <w:r w:rsidRPr="00F8513C">
        <w:rPr>
          <w:i/>
        </w:rPr>
        <w:t>EC</w:t>
      </w:r>
      <w:r w:rsidRPr="00F8513C">
        <w:t xml:space="preserve"> Section 49421 authorizes the CDE, in consultation with the DHCS, to select up to 25 LEAs to serve as pilot participants who will receive training and technical assistance</w:t>
      </w:r>
      <w:r w:rsidR="005D3ADA" w:rsidRPr="00F8513C">
        <w:t>, from teams selected by the CDE,</w:t>
      </w:r>
      <w:r w:rsidRPr="00F8513C">
        <w:t xml:space="preserve"> on the requirements for health care provider participation in the Medi-Cal program enabling LEAs to participate in, contract with, and conduct billing and claiming through all of the following:</w:t>
      </w:r>
    </w:p>
    <w:p w14:paraId="00000039" w14:textId="018E9877" w:rsidR="007C2AC4" w:rsidRPr="00F8513C" w:rsidRDefault="00B13D2A" w:rsidP="00E16E3E">
      <w:pPr>
        <w:pStyle w:val="ListParagraph"/>
        <w:numPr>
          <w:ilvl w:val="0"/>
          <w:numId w:val="18"/>
        </w:numPr>
        <w:shd w:val="clear" w:color="auto" w:fill="FFFFFF"/>
        <w:contextualSpacing w:val="0"/>
      </w:pPr>
      <w:bookmarkStart w:id="13" w:name="_heading=h.1t3h5sf" w:colFirst="0" w:colLast="0"/>
      <w:bookmarkEnd w:id="13"/>
      <w:r w:rsidRPr="00F8513C">
        <w:t>The Local Educational Agency Medi-Cal Billing Option Program (LEA BOP).</w:t>
      </w:r>
    </w:p>
    <w:p w14:paraId="0000003A" w14:textId="4B6818FD" w:rsidR="007C2AC4" w:rsidRPr="00F8513C" w:rsidRDefault="00B13D2A" w:rsidP="00E16E3E">
      <w:pPr>
        <w:pStyle w:val="ListParagraph"/>
        <w:numPr>
          <w:ilvl w:val="0"/>
          <w:numId w:val="18"/>
        </w:numPr>
        <w:shd w:val="clear" w:color="auto" w:fill="FFFFFF"/>
        <w:contextualSpacing w:val="0"/>
      </w:pPr>
      <w:bookmarkStart w:id="14" w:name="_heading=h.4d34og8" w:colFirst="0" w:colLast="0"/>
      <w:bookmarkEnd w:id="14"/>
      <w:r w:rsidRPr="00F8513C">
        <w:t>The School-Based Medi-Cal Administrative Activities (SMAA) Program.</w:t>
      </w:r>
    </w:p>
    <w:p w14:paraId="0000003B" w14:textId="03CD76E6" w:rsidR="007C2AC4" w:rsidRPr="00F8513C" w:rsidRDefault="00B13D2A" w:rsidP="00E16E3E">
      <w:pPr>
        <w:pStyle w:val="ListParagraph"/>
        <w:numPr>
          <w:ilvl w:val="0"/>
          <w:numId w:val="18"/>
        </w:numPr>
        <w:shd w:val="clear" w:color="auto" w:fill="FFFFFF"/>
        <w:contextualSpacing w:val="0"/>
      </w:pPr>
      <w:r w:rsidRPr="00F8513C">
        <w:t>Contracting or entering into a Memorandum of Understanding (MOU) with Medi-Cal managed care plans as a participating Medi-Cal managed care plan contracting provider.</w:t>
      </w:r>
    </w:p>
    <w:p w14:paraId="0000003C" w14:textId="0ED5388C" w:rsidR="007C2AC4" w:rsidRPr="00F8513C" w:rsidRDefault="00B13D2A" w:rsidP="00E16E3E">
      <w:pPr>
        <w:pStyle w:val="ListParagraph"/>
        <w:numPr>
          <w:ilvl w:val="0"/>
          <w:numId w:val="18"/>
        </w:numPr>
        <w:shd w:val="clear" w:color="auto" w:fill="FFFFFF"/>
        <w:contextualSpacing w:val="0"/>
      </w:pPr>
      <w:bookmarkStart w:id="15" w:name="_heading=h.2s8eyo1" w:colFirst="0" w:colLast="0"/>
      <w:bookmarkEnd w:id="15"/>
      <w:r w:rsidRPr="00F8513C">
        <w:t>Contracting with or entering into a MOU with county mental health plans for specialty mental health services</w:t>
      </w:r>
      <w:r w:rsidR="005D3ADA" w:rsidRPr="00F8513C">
        <w:t>.</w:t>
      </w:r>
    </w:p>
    <w:p w14:paraId="0000003D" w14:textId="643C3FE8" w:rsidR="007C2AC4" w:rsidRPr="00F8513C" w:rsidRDefault="00B13D2A" w:rsidP="00E16E3E">
      <w:pPr>
        <w:pStyle w:val="ListParagraph"/>
        <w:numPr>
          <w:ilvl w:val="0"/>
          <w:numId w:val="18"/>
        </w:numPr>
        <w:shd w:val="clear" w:color="auto" w:fill="FFFFFF"/>
        <w:contextualSpacing w:val="0"/>
      </w:pPr>
      <w:r w:rsidRPr="00F8513C">
        <w:t>Contracting with community-based providers to deliver health and mental health services to pupils in school through contracts with Medi-Cal managed care plans or county mental health plans.</w:t>
      </w:r>
    </w:p>
    <w:p w14:paraId="74B333BC" w14:textId="77777777" w:rsidR="00325230" w:rsidRPr="00F8513C" w:rsidRDefault="00B13D2A" w:rsidP="00325230">
      <w:r w:rsidRPr="00F8513C">
        <w:t>The Technical Assistance Teams will work with each pilot participant to do all of the following, under the direction of the CDE:</w:t>
      </w:r>
    </w:p>
    <w:p w14:paraId="0000003F" w14:textId="62334CB4" w:rsidR="007C2AC4" w:rsidRDefault="00B13D2A" w:rsidP="00EB469F">
      <w:pPr>
        <w:pStyle w:val="ListParagraph"/>
        <w:numPr>
          <w:ilvl w:val="0"/>
          <w:numId w:val="25"/>
        </w:numPr>
        <w:contextualSpacing w:val="0"/>
      </w:pPr>
      <w:r w:rsidRPr="00F8513C">
        <w:t>Conduct an analysis of all of the following related to the pilot participants:</w:t>
      </w:r>
    </w:p>
    <w:p w14:paraId="39AD9772" w14:textId="77777777" w:rsidR="00EB469F" w:rsidRDefault="00EB469F" w:rsidP="00EB469F">
      <w:pPr>
        <w:pStyle w:val="ListParagraph"/>
        <w:ind w:left="1080"/>
        <w:contextualSpacing w:val="0"/>
      </w:pPr>
      <w:r>
        <w:t>(A) The need for health and mental health services for pupils.</w:t>
      </w:r>
    </w:p>
    <w:p w14:paraId="5397D1AC" w14:textId="77777777" w:rsidR="00EB469F" w:rsidRDefault="00EB469F" w:rsidP="00EB469F">
      <w:pPr>
        <w:pStyle w:val="ListParagraph"/>
        <w:ind w:left="1080"/>
        <w:contextualSpacing w:val="0"/>
      </w:pPr>
      <w:r>
        <w:t>(B) The current capacity within the LEA to meet those needs.</w:t>
      </w:r>
    </w:p>
    <w:p w14:paraId="0253847C" w14:textId="77777777" w:rsidR="00EB469F" w:rsidRDefault="00EB469F" w:rsidP="00EB469F">
      <w:pPr>
        <w:pStyle w:val="ListParagraph"/>
        <w:ind w:left="1080"/>
        <w:contextualSpacing w:val="0"/>
      </w:pPr>
      <w:r>
        <w:t>(C) Current participation in the LEA BOP and the SMAA Program.</w:t>
      </w:r>
    </w:p>
    <w:p w14:paraId="590E4A15" w14:textId="77777777" w:rsidR="00EB469F" w:rsidRDefault="00EB469F" w:rsidP="00EB469F">
      <w:pPr>
        <w:pStyle w:val="ListParagraph"/>
        <w:ind w:left="1080"/>
        <w:contextualSpacing w:val="0"/>
      </w:pPr>
      <w:r>
        <w:t>(D) The barriers to participating in the LEA BOP and SMAA Program.</w:t>
      </w:r>
    </w:p>
    <w:p w14:paraId="65129358" w14:textId="5569087D" w:rsidR="00EB469F" w:rsidRPr="00F8513C" w:rsidRDefault="00EB469F" w:rsidP="00585550">
      <w:pPr>
        <w:pStyle w:val="ListParagraph"/>
        <w:ind w:left="1440" w:hanging="360"/>
        <w:contextualSpacing w:val="0"/>
      </w:pPr>
      <w:r>
        <w:t>(E) Any existing partnerships with county agencies or community-based agencies to provide health and mental health</w:t>
      </w:r>
      <w:r w:rsidR="00585550">
        <w:t>.</w:t>
      </w:r>
    </w:p>
    <w:p w14:paraId="00000045" w14:textId="4DAA1E93" w:rsidR="007C2AC4" w:rsidRPr="00F8513C" w:rsidRDefault="00B13D2A" w:rsidP="00EB469F">
      <w:pPr>
        <w:pStyle w:val="ListParagraph"/>
        <w:numPr>
          <w:ilvl w:val="0"/>
          <w:numId w:val="25"/>
        </w:numPr>
        <w:contextualSpacing w:val="0"/>
      </w:pPr>
      <w:r w:rsidRPr="00F8513C">
        <w:t xml:space="preserve">Work with LEA staff to establish or expand the expertise necessary to maximize federal reimbursement revenue through an analysis of past claims and review eligible school expenditures to ensure maximum usage of potential Medi-Cal reimbursements, including the </w:t>
      </w:r>
      <w:r w:rsidR="00CF18C0" w:rsidRPr="00F8513C">
        <w:t>Early and Periodic Screening, Diagnostic and Treatment Program (EPSDT)</w:t>
      </w:r>
      <w:r w:rsidRPr="00F8513C">
        <w:t xml:space="preserve"> services provided to eligible pupils.</w:t>
      </w:r>
    </w:p>
    <w:p w14:paraId="00000046" w14:textId="574CD9C2" w:rsidR="007C2AC4" w:rsidRPr="00F8513C" w:rsidRDefault="00B13D2A" w:rsidP="00EB469F">
      <w:pPr>
        <w:pStyle w:val="ListParagraph"/>
        <w:numPr>
          <w:ilvl w:val="0"/>
          <w:numId w:val="25"/>
        </w:numPr>
        <w:contextualSpacing w:val="0"/>
      </w:pPr>
      <w:r w:rsidRPr="00F8513C">
        <w:t xml:space="preserve">Facilitate the exploration of opportunities to collaborate with county mental health plans, Medi-Cal managed care plans, and private health care service plans and health insurers </w:t>
      </w:r>
      <w:r w:rsidRPr="00F8513C">
        <w:lastRenderedPageBreak/>
        <w:t>to establish partnerships through MOUs or other means to coordinate the funding and provision of health and mental health services to pupils.</w:t>
      </w:r>
    </w:p>
    <w:p w14:paraId="00000047" w14:textId="453AB9AC" w:rsidR="007C2AC4" w:rsidRDefault="00B13D2A" w:rsidP="00EF3C55">
      <w:pPr>
        <w:pStyle w:val="ListParagraph"/>
        <w:numPr>
          <w:ilvl w:val="0"/>
          <w:numId w:val="25"/>
        </w:numPr>
        <w:spacing w:after="480"/>
        <w:contextualSpacing w:val="0"/>
      </w:pPr>
      <w:r w:rsidRPr="00F8513C">
        <w:t xml:space="preserve">Complete, and provide to the CDE, a final report at the conclusion of the pilot project with data on any increases in the level of health and mental health services provided to pupils in the LEA, any improved measurable outcomes for pupils, increased funding secured, plans </w:t>
      </w:r>
      <w:r>
        <w:t>for ongoing sustainability of health and mental health services beyond the pilot project period, and recommendations on maximizing federal reimbursement and other revenue sources to provide effective health and mental health services to pupils.</w:t>
      </w:r>
    </w:p>
    <w:p w14:paraId="00000048" w14:textId="7B31D35E" w:rsidR="007C2AC4" w:rsidRDefault="00B13D2A" w:rsidP="00833A14">
      <w:pPr>
        <w:pStyle w:val="Heading3"/>
      </w:pPr>
      <w:bookmarkStart w:id="16" w:name="_Toc112240246"/>
      <w:bookmarkStart w:id="17" w:name="_Toc113606017"/>
      <w:r>
        <w:t>Eligibility Criteria</w:t>
      </w:r>
      <w:bookmarkEnd w:id="16"/>
      <w:bookmarkEnd w:id="17"/>
    </w:p>
    <w:p w14:paraId="00000049" w14:textId="599482D4" w:rsidR="007C2AC4" w:rsidRDefault="00B13D2A" w:rsidP="00EF3C55">
      <w:pPr>
        <w:shd w:val="clear" w:color="auto" w:fill="FFFFFF"/>
        <w:spacing w:after="480"/>
      </w:pPr>
      <w:r>
        <w:t>For the purpose of this grant, eligible applicants must be public school districts, charter schools, and</w:t>
      </w:r>
      <w:r w:rsidR="00F92179">
        <w:t>/or</w:t>
      </w:r>
      <w:r>
        <w:t xml:space="preserve"> COEs that are either not currently participating in</w:t>
      </w:r>
      <w:r w:rsidR="00042D67">
        <w:t xml:space="preserve"> School-Based</w:t>
      </w:r>
      <w:r>
        <w:t xml:space="preserve"> Medi-Cal billing programs or who are currently participating in</w:t>
      </w:r>
      <w:r w:rsidR="00042D67">
        <w:t xml:space="preserve"> School-Based</w:t>
      </w:r>
      <w:r>
        <w:t xml:space="preserve"> Medi-Cal billing programs, including LEA BOP</w:t>
      </w:r>
      <w:r w:rsidR="007537AC">
        <w:t xml:space="preserve"> and</w:t>
      </w:r>
      <w:r>
        <w:t xml:space="preserve"> SMAA, and need support and technical assistance to increase their reimbursement claims.</w:t>
      </w:r>
    </w:p>
    <w:p w14:paraId="31B91D88" w14:textId="211796DA" w:rsidR="008B7D46" w:rsidRPr="0049631A" w:rsidRDefault="008B7D46" w:rsidP="00833A14">
      <w:pPr>
        <w:pStyle w:val="Heading3"/>
      </w:pPr>
      <w:bookmarkStart w:id="18" w:name="_Toc113606018"/>
      <w:r w:rsidRPr="0049631A">
        <w:t xml:space="preserve">Selection of </w:t>
      </w:r>
      <w:r w:rsidR="0079219B">
        <w:t>Local Educational Agency</w:t>
      </w:r>
      <w:r w:rsidR="0079219B" w:rsidRPr="0049631A">
        <w:t xml:space="preserve"> </w:t>
      </w:r>
      <w:r w:rsidRPr="0049631A">
        <w:t>Pilot Participants</w:t>
      </w:r>
      <w:bookmarkEnd w:id="18"/>
    </w:p>
    <w:p w14:paraId="1D5513DE" w14:textId="4578E84B" w:rsidR="008B7D46" w:rsidRPr="00325230" w:rsidRDefault="008B7D46" w:rsidP="008B7D46">
      <w:pPr>
        <w:shd w:val="clear" w:color="auto" w:fill="FFFFFF"/>
      </w:pPr>
      <w:r w:rsidRPr="00325230">
        <w:t xml:space="preserve">Up to 25 awardees will be chosen by the CDE, in consultation </w:t>
      </w:r>
      <w:r w:rsidR="00E4778F" w:rsidRPr="00325230">
        <w:t>with DHCS</w:t>
      </w:r>
      <w:r w:rsidRPr="00325230">
        <w:t>, from among the applicants that score at least 70 percent</w:t>
      </w:r>
      <w:r w:rsidR="00042D67" w:rsidRPr="00325230">
        <w:t xml:space="preserve"> of the total 11</w:t>
      </w:r>
      <w:r w:rsidR="000A14E4" w:rsidRPr="00325230">
        <w:t>2</w:t>
      </w:r>
      <w:r w:rsidR="00042D67" w:rsidRPr="00325230">
        <w:t xml:space="preserve"> points possible on the Narrative and Applicant Information Form (7</w:t>
      </w:r>
      <w:r w:rsidR="000A14E4" w:rsidRPr="00325230">
        <w:t>8</w:t>
      </w:r>
      <w:r w:rsidR="00042D67" w:rsidRPr="00325230">
        <w:t xml:space="preserve"> points minimum to be eligible for consideration)</w:t>
      </w:r>
      <w:r w:rsidRPr="00325230">
        <w:t>. While applicants with the highest scores will be given strong consideration in determining awards, scores are not the sole factor in making awards. The CDE has reasonable discretion, along with its partners, to determine how ma</w:t>
      </w:r>
      <w:r w:rsidR="006B62C9" w:rsidRPr="00325230">
        <w:t>n</w:t>
      </w:r>
      <w:r w:rsidRPr="00325230">
        <w:t>y awards to make (no more than 25) and which applicants ultimately receive the award. Factors such as</w:t>
      </w:r>
      <w:r w:rsidR="00042D67" w:rsidRPr="00325230">
        <w:t xml:space="preserve"> ensuring the distribution of awards among</w:t>
      </w:r>
      <w:r w:rsidRPr="00325230">
        <w:t xml:space="preserve"> </w:t>
      </w:r>
      <w:r w:rsidR="00042D67" w:rsidRPr="00325230">
        <w:t xml:space="preserve">the various </w:t>
      </w:r>
      <w:r w:rsidRPr="00325230">
        <w:t>geographical region</w:t>
      </w:r>
      <w:r w:rsidR="00042D67" w:rsidRPr="00325230">
        <w:t>s in the state</w:t>
      </w:r>
      <w:r w:rsidR="00F962F3" w:rsidRPr="00325230">
        <w:t>,</w:t>
      </w:r>
      <w:r w:rsidR="00042D67" w:rsidRPr="00325230">
        <w:t xml:space="preserve"> balanc</w:t>
      </w:r>
      <w:r w:rsidR="00F962F3" w:rsidRPr="00325230">
        <w:t>ing</w:t>
      </w:r>
      <w:r w:rsidR="00042D67" w:rsidRPr="00325230">
        <w:t xml:space="preserve"> urban, suburban and rural LEAs</w:t>
      </w:r>
      <w:r w:rsidR="00F962F3" w:rsidRPr="00325230">
        <w:t>,</w:t>
      </w:r>
      <w:r w:rsidR="00042D67" w:rsidRPr="00325230">
        <w:t xml:space="preserve"> </w:t>
      </w:r>
      <w:r w:rsidRPr="00325230">
        <w:t xml:space="preserve">and </w:t>
      </w:r>
      <w:r w:rsidR="00F962F3" w:rsidRPr="00325230">
        <w:t xml:space="preserve">serving LEAs with a high </w:t>
      </w:r>
      <w:r w:rsidR="009D4AB0" w:rsidRPr="00325230">
        <w:t xml:space="preserve">percentage of </w:t>
      </w:r>
      <w:r w:rsidRPr="00325230">
        <w:t xml:space="preserve">unduplicated pupil count </w:t>
      </w:r>
      <w:r w:rsidR="00F962F3" w:rsidRPr="00325230">
        <w:t>(</w:t>
      </w:r>
      <w:r w:rsidR="00FF790B" w:rsidRPr="00325230">
        <w:rPr>
          <w:shd w:val="clear" w:color="auto" w:fill="FFFFFF"/>
        </w:rPr>
        <w:t xml:space="preserve">Free or Reduced-Price </w:t>
      </w:r>
      <w:r w:rsidR="0049631A" w:rsidRPr="00325230">
        <w:rPr>
          <w:shd w:val="clear" w:color="auto" w:fill="FFFFFF"/>
        </w:rPr>
        <w:t>Meals,</w:t>
      </w:r>
      <w:r w:rsidR="00F962F3" w:rsidRPr="00325230">
        <w:t xml:space="preserve"> E</w:t>
      </w:r>
      <w:r w:rsidR="00366C68" w:rsidRPr="00325230">
        <w:t xml:space="preserve">nglish </w:t>
      </w:r>
      <w:r w:rsidR="00F962F3" w:rsidRPr="00325230">
        <w:t>L</w:t>
      </w:r>
      <w:r w:rsidR="00366C68" w:rsidRPr="00325230">
        <w:t xml:space="preserve">anguage </w:t>
      </w:r>
      <w:r w:rsidR="00F962F3" w:rsidRPr="00325230">
        <w:t>L</w:t>
      </w:r>
      <w:r w:rsidR="00366C68" w:rsidRPr="00325230">
        <w:t>earners</w:t>
      </w:r>
      <w:r w:rsidR="00F962F3" w:rsidRPr="00325230">
        <w:t xml:space="preserve"> and Foster Youth) </w:t>
      </w:r>
      <w:r w:rsidRPr="00325230">
        <w:t xml:space="preserve">will </w:t>
      </w:r>
      <w:r w:rsidR="006B62C9" w:rsidRPr="00325230">
        <w:t xml:space="preserve">also </w:t>
      </w:r>
      <w:r w:rsidRPr="00325230">
        <w:t>be considered in making awards.</w:t>
      </w:r>
    </w:p>
    <w:p w14:paraId="5BCF35B4" w14:textId="77777777" w:rsidR="006C2512" w:rsidRDefault="006C2512" w:rsidP="006C2512">
      <w:pPr>
        <w:shd w:val="clear" w:color="auto" w:fill="FFFFFF"/>
        <w:rPr>
          <w:color w:val="333333"/>
        </w:rPr>
      </w:pPr>
      <w:r>
        <w:rPr>
          <w:color w:val="333333"/>
        </w:rPr>
        <w:t>The CDE will consider the following factors in selecting the LEA pilot participants:</w:t>
      </w:r>
    </w:p>
    <w:p w14:paraId="374C32A3" w14:textId="54210E09" w:rsidR="006C2512" w:rsidRPr="006B3ABF" w:rsidRDefault="006C2512" w:rsidP="00E16E3E">
      <w:pPr>
        <w:pStyle w:val="ListParagraph"/>
        <w:numPr>
          <w:ilvl w:val="0"/>
          <w:numId w:val="22"/>
        </w:numPr>
        <w:shd w:val="clear" w:color="auto" w:fill="FFFFFF"/>
        <w:ind w:left="720"/>
        <w:contextualSpacing w:val="0"/>
        <w:rPr>
          <w:color w:val="333333"/>
        </w:rPr>
      </w:pPr>
      <w:r w:rsidRPr="006B3ABF">
        <w:rPr>
          <w:color w:val="333333"/>
        </w:rPr>
        <w:t>Demonstrated need for health and mental health services for pupils.</w:t>
      </w:r>
    </w:p>
    <w:p w14:paraId="013F6EA9" w14:textId="740DF39D" w:rsidR="006C2512" w:rsidRPr="006B3ABF" w:rsidRDefault="006C2512" w:rsidP="00E16E3E">
      <w:pPr>
        <w:pStyle w:val="ListParagraph"/>
        <w:numPr>
          <w:ilvl w:val="0"/>
          <w:numId w:val="22"/>
        </w:numPr>
        <w:shd w:val="clear" w:color="auto" w:fill="FFFFFF"/>
        <w:ind w:left="720"/>
        <w:contextualSpacing w:val="0"/>
        <w:rPr>
          <w:color w:val="333333"/>
        </w:rPr>
      </w:pPr>
      <w:r w:rsidRPr="006B3ABF">
        <w:rPr>
          <w:color w:val="333333"/>
        </w:rPr>
        <w:t>Commitment of the Applicant to expand health and mental health services for students and their families through school-based services and/or school-connected, community-based services.</w:t>
      </w:r>
    </w:p>
    <w:p w14:paraId="7984FBE5" w14:textId="4A82CD4D" w:rsidR="006C2512" w:rsidRPr="006B3ABF" w:rsidRDefault="006C2512" w:rsidP="00E16E3E">
      <w:pPr>
        <w:pStyle w:val="ListParagraph"/>
        <w:numPr>
          <w:ilvl w:val="0"/>
          <w:numId w:val="22"/>
        </w:numPr>
        <w:shd w:val="clear" w:color="auto" w:fill="FFFFFF"/>
        <w:ind w:left="720"/>
        <w:contextualSpacing w:val="0"/>
        <w:rPr>
          <w:color w:val="333333"/>
        </w:rPr>
      </w:pPr>
      <w:r w:rsidRPr="006B3ABF">
        <w:rPr>
          <w:color w:val="333333"/>
        </w:rPr>
        <w:t>Willingness to reinvest increased reimbursements gained through the pilot project into direct health and mental health services for pupils.</w:t>
      </w:r>
    </w:p>
    <w:p w14:paraId="7DC06A5D" w14:textId="1B2B7608" w:rsidR="006C2512" w:rsidRPr="006B3ABF" w:rsidRDefault="006C2512" w:rsidP="00E16E3E">
      <w:pPr>
        <w:pStyle w:val="ListParagraph"/>
        <w:numPr>
          <w:ilvl w:val="0"/>
          <w:numId w:val="22"/>
        </w:numPr>
        <w:shd w:val="clear" w:color="auto" w:fill="FFFFFF"/>
        <w:ind w:left="720"/>
        <w:contextualSpacing w:val="0"/>
        <w:rPr>
          <w:color w:val="333333"/>
        </w:rPr>
      </w:pPr>
      <w:r w:rsidRPr="006B3ABF">
        <w:rPr>
          <w:color w:val="333333"/>
        </w:rPr>
        <w:t>Unduplicated pupil count for the LEA and/or specifically identified school site.</w:t>
      </w:r>
    </w:p>
    <w:p w14:paraId="59BD65FF" w14:textId="62CFE6C4" w:rsidR="006C2512" w:rsidRPr="006B3ABF" w:rsidRDefault="006C2512" w:rsidP="00E16E3E">
      <w:pPr>
        <w:pStyle w:val="ListParagraph"/>
        <w:numPr>
          <w:ilvl w:val="0"/>
          <w:numId w:val="22"/>
        </w:numPr>
        <w:shd w:val="clear" w:color="auto" w:fill="FFFFFF"/>
        <w:spacing w:after="480"/>
        <w:ind w:left="720"/>
        <w:rPr>
          <w:color w:val="333333"/>
        </w:rPr>
      </w:pPr>
      <w:r w:rsidRPr="006B3ABF">
        <w:rPr>
          <w:color w:val="333333"/>
        </w:rPr>
        <w:lastRenderedPageBreak/>
        <w:t>Geographic diversity of the state including representation from urban, suburban and rural LEAs.</w:t>
      </w:r>
    </w:p>
    <w:p w14:paraId="00000052" w14:textId="4922E8A9" w:rsidR="007C2AC4" w:rsidRDefault="00B13D2A" w:rsidP="00833A14">
      <w:pPr>
        <w:pStyle w:val="Heading3"/>
      </w:pPr>
      <w:bookmarkStart w:id="19" w:name="_heading=h.3rdcrjn" w:colFirst="0" w:colLast="0"/>
      <w:bookmarkStart w:id="20" w:name="_Toc112240247"/>
      <w:bookmarkStart w:id="21" w:name="_Toc113606019"/>
      <w:bookmarkEnd w:id="19"/>
      <w:r>
        <w:t>Timeline</w:t>
      </w:r>
      <w:bookmarkEnd w:id="20"/>
      <w:bookmarkEnd w:id="21"/>
    </w:p>
    <w:tbl>
      <w:tblPr>
        <w:tblStyle w:val="TableGrid"/>
        <w:tblW w:w="10070" w:type="dxa"/>
        <w:tblLayout w:type="fixed"/>
        <w:tblLook w:val="0420" w:firstRow="1" w:lastRow="0" w:firstColumn="0" w:lastColumn="0" w:noHBand="0" w:noVBand="1"/>
        <w:tblDescription w:val="Timeline of dates and activities related to the Request for Applications process."/>
      </w:tblPr>
      <w:tblGrid>
        <w:gridCol w:w="4332"/>
        <w:gridCol w:w="5738"/>
      </w:tblGrid>
      <w:tr w:rsidR="007C2AC4" w:rsidRPr="00FE0F6A" w14:paraId="31B55B9C" w14:textId="77777777" w:rsidTr="00245749">
        <w:trPr>
          <w:cantSplit/>
          <w:trHeight w:val="467"/>
          <w:tblHeader/>
        </w:trPr>
        <w:tc>
          <w:tcPr>
            <w:tcW w:w="4332" w:type="dxa"/>
            <w:shd w:val="clear" w:color="auto" w:fill="D9D9D9" w:themeFill="background1" w:themeFillShade="D9"/>
          </w:tcPr>
          <w:p w14:paraId="00000053" w14:textId="77777777" w:rsidR="007C2AC4" w:rsidRPr="00FE0F6A" w:rsidRDefault="00B13D2A">
            <w:pPr>
              <w:jc w:val="center"/>
              <w:rPr>
                <w:b/>
              </w:rPr>
            </w:pPr>
            <w:bookmarkStart w:id="22" w:name="_heading=h.lnxbz9" w:colFirst="0" w:colLast="0"/>
            <w:bookmarkEnd w:id="22"/>
            <w:r w:rsidRPr="00FE0F6A">
              <w:rPr>
                <w:b/>
              </w:rPr>
              <w:t>Date</w:t>
            </w:r>
          </w:p>
        </w:tc>
        <w:tc>
          <w:tcPr>
            <w:tcW w:w="5738" w:type="dxa"/>
            <w:shd w:val="clear" w:color="auto" w:fill="D9D9D9" w:themeFill="background1" w:themeFillShade="D9"/>
          </w:tcPr>
          <w:p w14:paraId="00000054" w14:textId="77777777" w:rsidR="007C2AC4" w:rsidRPr="00FE0F6A" w:rsidRDefault="00B13D2A">
            <w:pPr>
              <w:jc w:val="center"/>
              <w:rPr>
                <w:b/>
                <w:color w:val="000000"/>
              </w:rPr>
            </w:pPr>
            <w:r w:rsidRPr="00FE0F6A">
              <w:rPr>
                <w:b/>
              </w:rPr>
              <w:t>Activity</w:t>
            </w:r>
          </w:p>
        </w:tc>
      </w:tr>
      <w:tr w:rsidR="007C2AC4" w:rsidRPr="00FE0F6A" w14:paraId="15883B5A" w14:textId="77777777" w:rsidTr="00245749">
        <w:trPr>
          <w:cantSplit/>
          <w:trHeight w:val="403"/>
        </w:trPr>
        <w:tc>
          <w:tcPr>
            <w:tcW w:w="4332" w:type="dxa"/>
          </w:tcPr>
          <w:p w14:paraId="00000055" w14:textId="7D6EF49E" w:rsidR="007C2AC4" w:rsidRPr="00097065" w:rsidRDefault="00F848F4">
            <w:pPr>
              <w:jc w:val="center"/>
            </w:pPr>
            <w:r w:rsidRPr="00097065">
              <w:t>September 8</w:t>
            </w:r>
            <w:r w:rsidR="00B13D2A" w:rsidRPr="00097065">
              <w:t>, 2022</w:t>
            </w:r>
          </w:p>
        </w:tc>
        <w:tc>
          <w:tcPr>
            <w:tcW w:w="5738" w:type="dxa"/>
          </w:tcPr>
          <w:p w14:paraId="00000056" w14:textId="77777777" w:rsidR="007C2AC4" w:rsidRPr="00FE0F6A" w:rsidRDefault="00B13D2A">
            <w:pPr>
              <w:jc w:val="center"/>
              <w:rPr>
                <w:strike/>
              </w:rPr>
            </w:pPr>
            <w:r w:rsidRPr="00FE0F6A">
              <w:t>RFA Release Date</w:t>
            </w:r>
          </w:p>
        </w:tc>
      </w:tr>
      <w:tr w:rsidR="007C2AC4" w:rsidRPr="00FE0F6A" w14:paraId="2659B0B5" w14:textId="77777777" w:rsidTr="00245749">
        <w:trPr>
          <w:cantSplit/>
          <w:trHeight w:val="1466"/>
        </w:trPr>
        <w:tc>
          <w:tcPr>
            <w:tcW w:w="4332" w:type="dxa"/>
          </w:tcPr>
          <w:p w14:paraId="00000057" w14:textId="7C75F2B0" w:rsidR="007C2AC4" w:rsidRPr="00FE0F6A" w:rsidRDefault="00F848F4">
            <w:pPr>
              <w:jc w:val="center"/>
            </w:pPr>
            <w:r>
              <w:t>September 20</w:t>
            </w:r>
            <w:r w:rsidR="00B13D2A" w:rsidRPr="00FE0F6A">
              <w:t>, 2022</w:t>
            </w:r>
          </w:p>
          <w:p w14:paraId="00000066" w14:textId="5A0BF6F4" w:rsidR="007C2AC4" w:rsidRPr="00FE0F6A" w:rsidRDefault="00B13D2A" w:rsidP="006A0BF7">
            <w:pPr>
              <w:jc w:val="center"/>
            </w:pPr>
            <w:r w:rsidRPr="00FE0F6A">
              <w:t>1–</w:t>
            </w:r>
            <w:r w:rsidR="007A2B0D">
              <w:t>2</w:t>
            </w:r>
            <w:r w:rsidRPr="00FE0F6A">
              <w:t xml:space="preserve"> </w:t>
            </w:r>
            <w:r w:rsidR="007A2B0D">
              <w:t>p.m.</w:t>
            </w:r>
          </w:p>
        </w:tc>
        <w:tc>
          <w:tcPr>
            <w:tcW w:w="5738" w:type="dxa"/>
          </w:tcPr>
          <w:p w14:paraId="75B789C3" w14:textId="77777777" w:rsidR="006A0BF7" w:rsidRPr="006A0BF7" w:rsidRDefault="006A0BF7" w:rsidP="006A0BF7">
            <w:pPr>
              <w:spacing w:after="240"/>
              <w:jc w:val="center"/>
              <w:rPr>
                <w:rFonts w:eastAsiaTheme="minorHAnsi"/>
              </w:rPr>
            </w:pPr>
            <w:r w:rsidRPr="006A0BF7">
              <w:rPr>
                <w:rFonts w:eastAsiaTheme="minorHAnsi"/>
              </w:rPr>
              <w:t>Informational Webinar</w:t>
            </w:r>
          </w:p>
          <w:p w14:paraId="1D2CE3F8" w14:textId="141C5758" w:rsidR="006A0BF7" w:rsidRPr="006A0BF7" w:rsidRDefault="006A0BF7" w:rsidP="006A0BF7">
            <w:pPr>
              <w:jc w:val="center"/>
              <w:rPr>
                <w:rFonts w:eastAsiaTheme="minorHAnsi"/>
                <w:color w:val="242424"/>
                <w:shd w:val="clear" w:color="auto" w:fill="FFFFFF"/>
              </w:rPr>
            </w:pPr>
            <w:r w:rsidRPr="006A0BF7">
              <w:rPr>
                <w:rFonts w:eastAsiaTheme="minorHAnsi"/>
                <w:color w:val="242424"/>
                <w:shd w:val="clear" w:color="auto" w:fill="FFFFFF"/>
              </w:rPr>
              <w:t>Register in advance for this webinar located at</w:t>
            </w:r>
          </w:p>
          <w:p w14:paraId="00000068" w14:textId="14B05F30" w:rsidR="007C2AC4" w:rsidRPr="00FE0F6A" w:rsidRDefault="00381C0B" w:rsidP="006A0BF7">
            <w:pPr>
              <w:jc w:val="center"/>
            </w:pPr>
            <w:r w:rsidRPr="00381C0B">
              <w:rPr>
                <w:strike/>
              </w:rPr>
              <w:t>https://us02web.zoom.us/webinar/register/WN_o0oZm8NORJ6q0xc9_yXgfA</w:t>
            </w:r>
            <w:r>
              <w:t xml:space="preserve"> [expired link removed]</w:t>
            </w:r>
          </w:p>
        </w:tc>
      </w:tr>
      <w:tr w:rsidR="007C2AC4" w:rsidRPr="00FE0F6A" w14:paraId="59DCCE65" w14:textId="77777777" w:rsidTr="00245749">
        <w:trPr>
          <w:cantSplit/>
          <w:trHeight w:val="811"/>
        </w:trPr>
        <w:tc>
          <w:tcPr>
            <w:tcW w:w="4332" w:type="dxa"/>
          </w:tcPr>
          <w:p w14:paraId="00000069" w14:textId="0388481D" w:rsidR="007C2AC4" w:rsidRPr="00FE0F6A" w:rsidRDefault="00F848F4">
            <w:pPr>
              <w:jc w:val="center"/>
            </w:pPr>
            <w:r>
              <w:t>October 10</w:t>
            </w:r>
            <w:r w:rsidR="00B13D2A" w:rsidRPr="00FE0F6A">
              <w:t>, 2022</w:t>
            </w:r>
          </w:p>
        </w:tc>
        <w:tc>
          <w:tcPr>
            <w:tcW w:w="5738" w:type="dxa"/>
          </w:tcPr>
          <w:p w14:paraId="0000006A" w14:textId="70251AF6" w:rsidR="007C2AC4" w:rsidRPr="00FE0F6A" w:rsidRDefault="00B13D2A">
            <w:pPr>
              <w:jc w:val="center"/>
            </w:pPr>
            <w:r w:rsidRPr="00FE0F6A">
              <w:t>Applications due to CDE via email by 5 p.m.</w:t>
            </w:r>
          </w:p>
          <w:p w14:paraId="0000006B" w14:textId="36F29A75" w:rsidR="007C2AC4" w:rsidRPr="00FE0F6A" w:rsidRDefault="00B13D2A">
            <w:pPr>
              <w:jc w:val="center"/>
            </w:pPr>
            <w:r w:rsidRPr="00FE0F6A">
              <w:t xml:space="preserve">Submit to </w:t>
            </w:r>
            <w:hyperlink r:id="rId16" w:tooltip="Wellness mailbox link.">
              <w:r w:rsidRPr="00FE0F6A">
                <w:rPr>
                  <w:color w:val="0000FF"/>
                  <w:u w:val="single"/>
                </w:rPr>
                <w:t>Wellness@cde.ca.gov</w:t>
              </w:r>
            </w:hyperlink>
          </w:p>
        </w:tc>
      </w:tr>
      <w:tr w:rsidR="00DE719C" w:rsidRPr="00FE0F6A" w14:paraId="1C68103B" w14:textId="77777777" w:rsidTr="00245749">
        <w:trPr>
          <w:cantSplit/>
          <w:trHeight w:val="541"/>
        </w:trPr>
        <w:tc>
          <w:tcPr>
            <w:tcW w:w="4332" w:type="dxa"/>
          </w:tcPr>
          <w:p w14:paraId="302B65B5" w14:textId="12CD3419" w:rsidR="00DE719C" w:rsidRPr="00FE0F6A" w:rsidRDefault="00F848F4">
            <w:pPr>
              <w:jc w:val="center"/>
            </w:pPr>
            <w:r>
              <w:t>October 11</w:t>
            </w:r>
            <w:r w:rsidRPr="00FE0F6A">
              <w:t>, 2022</w:t>
            </w:r>
          </w:p>
        </w:tc>
        <w:tc>
          <w:tcPr>
            <w:tcW w:w="5738" w:type="dxa"/>
          </w:tcPr>
          <w:p w14:paraId="0BE99E3C" w14:textId="26C2A05A" w:rsidR="00DE719C" w:rsidRPr="00DE719C" w:rsidRDefault="00DE719C">
            <w:pPr>
              <w:jc w:val="center"/>
            </w:pPr>
            <w:r w:rsidRPr="00C80C3E">
              <w:t>Notification of Disqualification of Applications</w:t>
            </w:r>
          </w:p>
        </w:tc>
      </w:tr>
      <w:tr w:rsidR="007C2AC4" w:rsidRPr="00FE0F6A" w14:paraId="06E6CCD7" w14:textId="77777777" w:rsidTr="00245749">
        <w:trPr>
          <w:cantSplit/>
          <w:trHeight w:val="541"/>
        </w:trPr>
        <w:tc>
          <w:tcPr>
            <w:tcW w:w="4332" w:type="dxa"/>
          </w:tcPr>
          <w:p w14:paraId="0000006C" w14:textId="457F9F84" w:rsidR="007C2AC4" w:rsidRPr="00FE0F6A" w:rsidRDefault="00F848F4">
            <w:pPr>
              <w:jc w:val="center"/>
            </w:pPr>
            <w:r>
              <w:t>October 12</w:t>
            </w:r>
            <w:r w:rsidR="00EB6A92">
              <w:t>–</w:t>
            </w:r>
            <w:r>
              <w:t>14</w:t>
            </w:r>
            <w:r w:rsidRPr="00FE0F6A">
              <w:t>, 2022</w:t>
            </w:r>
          </w:p>
        </w:tc>
        <w:tc>
          <w:tcPr>
            <w:tcW w:w="5738" w:type="dxa"/>
          </w:tcPr>
          <w:p w14:paraId="0000006D" w14:textId="77777777" w:rsidR="007C2AC4" w:rsidRPr="00FE0F6A" w:rsidRDefault="00B13D2A">
            <w:pPr>
              <w:jc w:val="center"/>
            </w:pPr>
            <w:r w:rsidRPr="00FE0F6A">
              <w:t>Scoring of Applications</w:t>
            </w:r>
          </w:p>
        </w:tc>
      </w:tr>
      <w:tr w:rsidR="007C2AC4" w:rsidRPr="00FE0F6A" w14:paraId="290ED1F7" w14:textId="77777777" w:rsidTr="00245749">
        <w:trPr>
          <w:cantSplit/>
          <w:trHeight w:val="451"/>
        </w:trPr>
        <w:tc>
          <w:tcPr>
            <w:tcW w:w="4332" w:type="dxa"/>
          </w:tcPr>
          <w:p w14:paraId="00000070" w14:textId="5E0EA52B" w:rsidR="007C2AC4" w:rsidRPr="00FE0F6A" w:rsidRDefault="00F848F4">
            <w:pPr>
              <w:jc w:val="center"/>
              <w:rPr>
                <w:b/>
              </w:rPr>
            </w:pPr>
            <w:r>
              <w:t>October 21</w:t>
            </w:r>
            <w:r w:rsidRPr="00FE0F6A">
              <w:t>, 2022</w:t>
            </w:r>
          </w:p>
        </w:tc>
        <w:tc>
          <w:tcPr>
            <w:tcW w:w="5738" w:type="dxa"/>
          </w:tcPr>
          <w:p w14:paraId="00000071" w14:textId="77777777" w:rsidR="007C2AC4" w:rsidRPr="00FE0F6A" w:rsidRDefault="00B13D2A">
            <w:pPr>
              <w:jc w:val="center"/>
            </w:pPr>
            <w:r w:rsidRPr="00FE0F6A">
              <w:t>Intent to Award Announced</w:t>
            </w:r>
          </w:p>
        </w:tc>
      </w:tr>
      <w:tr w:rsidR="007C2AC4" w:rsidRPr="00FE0F6A" w14:paraId="3899C8D9" w14:textId="77777777" w:rsidTr="00245749">
        <w:trPr>
          <w:cantSplit/>
          <w:trHeight w:val="766"/>
        </w:trPr>
        <w:tc>
          <w:tcPr>
            <w:tcW w:w="4332" w:type="dxa"/>
          </w:tcPr>
          <w:p w14:paraId="00000072" w14:textId="72511DB0" w:rsidR="007C2AC4" w:rsidRPr="00FE0F6A" w:rsidRDefault="00B13D2A">
            <w:pPr>
              <w:jc w:val="center"/>
            </w:pPr>
            <w:r w:rsidRPr="00FE0F6A">
              <w:t xml:space="preserve">October </w:t>
            </w:r>
            <w:r w:rsidR="00F848F4">
              <w:t>24</w:t>
            </w:r>
            <w:r w:rsidRPr="00FE0F6A">
              <w:t xml:space="preserve"> to December 31, 2022</w:t>
            </w:r>
          </w:p>
        </w:tc>
        <w:tc>
          <w:tcPr>
            <w:tcW w:w="5738" w:type="dxa"/>
          </w:tcPr>
          <w:p w14:paraId="00000073" w14:textId="77777777" w:rsidR="007C2AC4" w:rsidRPr="00FE0F6A" w:rsidRDefault="00B13D2A">
            <w:pPr>
              <w:jc w:val="center"/>
            </w:pPr>
            <w:r w:rsidRPr="00FE0F6A">
              <w:t>Technical Assistance Teams and Pilot Participants Contracting Period</w:t>
            </w:r>
          </w:p>
        </w:tc>
      </w:tr>
      <w:tr w:rsidR="008A2FCC" w:rsidRPr="00FE0F6A" w14:paraId="51B37F81" w14:textId="77777777" w:rsidTr="00245749">
        <w:trPr>
          <w:cantSplit/>
          <w:trHeight w:val="403"/>
        </w:trPr>
        <w:tc>
          <w:tcPr>
            <w:tcW w:w="4332" w:type="dxa"/>
          </w:tcPr>
          <w:p w14:paraId="06E60187" w14:textId="484AFEF6" w:rsidR="008A2FCC" w:rsidRPr="00FE0F6A" w:rsidRDefault="008A2FCC" w:rsidP="008A2FCC">
            <w:pPr>
              <w:jc w:val="center"/>
            </w:pPr>
            <w:r w:rsidRPr="008A2FCC">
              <w:t>December 31, 2022</w:t>
            </w:r>
          </w:p>
        </w:tc>
        <w:tc>
          <w:tcPr>
            <w:tcW w:w="5738" w:type="dxa"/>
          </w:tcPr>
          <w:p w14:paraId="40D54B38" w14:textId="1899E78A" w:rsidR="008A2FCC" w:rsidRPr="00FE0F6A" w:rsidRDefault="008A2FCC" w:rsidP="008A2FCC">
            <w:pPr>
              <w:jc w:val="center"/>
            </w:pPr>
            <w:r w:rsidRPr="008A2FCC">
              <w:t>Budget Workbook and Narrative Due</w:t>
            </w:r>
          </w:p>
        </w:tc>
      </w:tr>
      <w:tr w:rsidR="008A2FCC" w:rsidRPr="00FE0F6A" w14:paraId="7EBAF7AF" w14:textId="77777777" w:rsidTr="00245749">
        <w:trPr>
          <w:cantSplit/>
          <w:trHeight w:val="403"/>
        </w:trPr>
        <w:tc>
          <w:tcPr>
            <w:tcW w:w="4332" w:type="dxa"/>
          </w:tcPr>
          <w:p w14:paraId="00000074" w14:textId="77777777" w:rsidR="008A2FCC" w:rsidRPr="00FE0F6A" w:rsidRDefault="008A2FCC" w:rsidP="008A2FCC">
            <w:pPr>
              <w:jc w:val="center"/>
              <w:rPr>
                <w:b/>
              </w:rPr>
            </w:pPr>
            <w:r w:rsidRPr="00FE0F6A">
              <w:t>January 1, 2023</w:t>
            </w:r>
          </w:p>
        </w:tc>
        <w:tc>
          <w:tcPr>
            <w:tcW w:w="5738" w:type="dxa"/>
          </w:tcPr>
          <w:p w14:paraId="00000075" w14:textId="77777777" w:rsidR="008A2FCC" w:rsidRPr="00FE0F6A" w:rsidRDefault="008A2FCC" w:rsidP="008A2FCC">
            <w:pPr>
              <w:jc w:val="center"/>
            </w:pPr>
            <w:r w:rsidRPr="00FE0F6A">
              <w:t>School Health Demonstration Project Begins</w:t>
            </w:r>
          </w:p>
        </w:tc>
      </w:tr>
      <w:tr w:rsidR="008A2FCC" w:rsidRPr="00FE0F6A" w14:paraId="5CCD054F" w14:textId="77777777" w:rsidTr="00245749">
        <w:trPr>
          <w:cantSplit/>
          <w:trHeight w:val="403"/>
        </w:trPr>
        <w:tc>
          <w:tcPr>
            <w:tcW w:w="4332" w:type="dxa"/>
          </w:tcPr>
          <w:p w14:paraId="434A56E5" w14:textId="34DC8F20" w:rsidR="008A2FCC" w:rsidRPr="00C80C3E" w:rsidRDefault="008A2FCC" w:rsidP="008A2FCC">
            <w:pPr>
              <w:jc w:val="center"/>
            </w:pPr>
            <w:r w:rsidRPr="00C80C3E">
              <w:t>September 1, 2024</w:t>
            </w:r>
          </w:p>
        </w:tc>
        <w:tc>
          <w:tcPr>
            <w:tcW w:w="5738" w:type="dxa"/>
          </w:tcPr>
          <w:p w14:paraId="15F46B82" w14:textId="0C6B8DAE" w:rsidR="008A2FCC" w:rsidRPr="00C80C3E" w:rsidRDefault="008A2FCC" w:rsidP="008A2FCC">
            <w:pPr>
              <w:jc w:val="center"/>
            </w:pPr>
            <w:r w:rsidRPr="00C80C3E">
              <w:t>Technical Assistance Summary Report Due</w:t>
            </w:r>
          </w:p>
        </w:tc>
      </w:tr>
      <w:tr w:rsidR="008A2FCC" w:rsidRPr="00FE0F6A" w14:paraId="65BCE005" w14:textId="77777777" w:rsidTr="00245749">
        <w:trPr>
          <w:cantSplit/>
          <w:trHeight w:val="403"/>
        </w:trPr>
        <w:tc>
          <w:tcPr>
            <w:tcW w:w="4332" w:type="dxa"/>
          </w:tcPr>
          <w:p w14:paraId="00000076" w14:textId="77777777" w:rsidR="008A2FCC" w:rsidRPr="00C80C3E" w:rsidRDefault="008A2FCC" w:rsidP="008A2FCC">
            <w:pPr>
              <w:jc w:val="center"/>
            </w:pPr>
            <w:r w:rsidRPr="00C80C3E">
              <w:t>December 31, 2024</w:t>
            </w:r>
          </w:p>
        </w:tc>
        <w:tc>
          <w:tcPr>
            <w:tcW w:w="5738" w:type="dxa"/>
          </w:tcPr>
          <w:p w14:paraId="00000077" w14:textId="77777777" w:rsidR="008A2FCC" w:rsidRPr="00C80C3E" w:rsidRDefault="008A2FCC" w:rsidP="008A2FCC">
            <w:pPr>
              <w:jc w:val="center"/>
            </w:pPr>
            <w:r w:rsidRPr="00C80C3E">
              <w:t>School Health Demonstration Project Ends</w:t>
            </w:r>
          </w:p>
        </w:tc>
      </w:tr>
      <w:tr w:rsidR="008A2FCC" w:rsidRPr="00FE0F6A" w14:paraId="7F4BDCA4" w14:textId="77777777" w:rsidTr="00245749">
        <w:trPr>
          <w:cantSplit/>
          <w:trHeight w:val="403"/>
        </w:trPr>
        <w:tc>
          <w:tcPr>
            <w:tcW w:w="4332" w:type="dxa"/>
          </w:tcPr>
          <w:p w14:paraId="068C10BB" w14:textId="2BED925C" w:rsidR="008A2FCC" w:rsidRPr="00C80C3E" w:rsidRDefault="008A2FCC" w:rsidP="008A2FCC">
            <w:pPr>
              <w:jc w:val="center"/>
            </w:pPr>
            <w:r w:rsidRPr="00C80C3E">
              <w:t>January 1, 2025</w:t>
            </w:r>
          </w:p>
        </w:tc>
        <w:tc>
          <w:tcPr>
            <w:tcW w:w="5738" w:type="dxa"/>
          </w:tcPr>
          <w:p w14:paraId="466A83B7" w14:textId="5414AC5C" w:rsidR="008A2FCC" w:rsidRPr="00C80C3E" w:rsidRDefault="008A2FCC" w:rsidP="008A2FCC">
            <w:pPr>
              <w:jc w:val="center"/>
            </w:pPr>
            <w:r w:rsidRPr="00C80C3E">
              <w:t>Report to the Legislature Due</w:t>
            </w:r>
          </w:p>
        </w:tc>
      </w:tr>
    </w:tbl>
    <w:p w14:paraId="00000078" w14:textId="0FD84CD8" w:rsidR="007C2AC4" w:rsidRDefault="00F0588C" w:rsidP="00FE0F6A">
      <w:pPr>
        <w:spacing w:before="240"/>
      </w:pPr>
      <w:r>
        <w:t>*</w:t>
      </w:r>
      <w:r w:rsidR="00B13D2A">
        <w:t>The above timeline is estimated and is subject to chang</w:t>
      </w:r>
      <w:r w:rsidR="00B13D2A" w:rsidRPr="001916FC">
        <w:t xml:space="preserve">e. Any changes will be posted on the CDE RFA School Health Demonstration Project web page at </w:t>
      </w:r>
      <w:hyperlink r:id="rId17" w:tooltip="CDE RFA School Health Demonstration Project web page." w:history="1">
        <w:r w:rsidR="00330A12" w:rsidRPr="00027089">
          <w:rPr>
            <w:rStyle w:val="Hyperlink"/>
          </w:rPr>
          <w:t>https://www.cde.ca.gov/fg/fo/r29/shdplearfa21.asp</w:t>
        </w:r>
      </w:hyperlink>
      <w:r w:rsidR="00B13D2A" w:rsidRPr="00330A12">
        <w:t>.</w:t>
      </w:r>
      <w:r w:rsidR="00330A12">
        <w:t xml:space="preserve"> </w:t>
      </w:r>
      <w:r w:rsidR="00B13D2A">
        <w:t>It is the responsibility of applicants to check this page for any changes.</w:t>
      </w:r>
    </w:p>
    <w:p w14:paraId="2CBA58B4" w14:textId="433971DB" w:rsidR="00D23440" w:rsidRDefault="00816DE8" w:rsidP="00D23440">
      <w:bookmarkStart w:id="23" w:name="_heading=h.35nkun2" w:colFirst="0" w:colLast="0"/>
      <w:bookmarkEnd w:id="23"/>
      <w:r>
        <w:t xml:space="preserve">Following the pilot LEA selection process, </w:t>
      </w:r>
      <w:r w:rsidR="004A6BC9">
        <w:t xml:space="preserve">LEAs will have an </w:t>
      </w:r>
      <w:r w:rsidR="008A2FCC">
        <w:t xml:space="preserve">opportunity to meet with the Technical Assistance Teams, to learn about their services, and will rank them according to their preferences. The LEAs will collaborate with the CDE to select the Technical Assistance Team best suited to help them reach their articulated program goals. This selection will be based on compatibility, regional proximity, and expressed preference by the LEA. </w:t>
      </w:r>
      <w:r w:rsidR="00D23440">
        <w:t>However, CDE reserves the right to create a balanced and equitable structure to ensure LEA pilot participants are equally distributed among the Technical Assistance Teams.</w:t>
      </w:r>
    </w:p>
    <w:p w14:paraId="00000079" w14:textId="345F1532" w:rsidR="007C2AC4" w:rsidRDefault="008A2FCC">
      <w:r>
        <w:lastRenderedPageBreak/>
        <w:t xml:space="preserve">LEA pilot participants </w:t>
      </w:r>
      <w:r w:rsidR="00816DE8">
        <w:t>will</w:t>
      </w:r>
      <w:r>
        <w:t xml:space="preserve"> then</w:t>
      </w:r>
      <w:r w:rsidR="00816DE8">
        <w:t xml:space="preserve"> </w:t>
      </w:r>
      <w:r>
        <w:t>enter in</w:t>
      </w:r>
      <w:r w:rsidR="001265CB">
        <w:t xml:space="preserve">to </w:t>
      </w:r>
      <w:r>
        <w:t xml:space="preserve">a </w:t>
      </w:r>
      <w:r w:rsidR="001265CB">
        <w:t>contract</w:t>
      </w:r>
      <w:r>
        <w:t xml:space="preserve"> with the identified Technical Assistance Team</w:t>
      </w:r>
      <w:r w:rsidR="00B13D2A">
        <w:t xml:space="preserve">, and upon mutual agreement, </w:t>
      </w:r>
      <w:r w:rsidR="00816DE8">
        <w:t>will commence</w:t>
      </w:r>
      <w:r w:rsidR="00914C8B">
        <w:t xml:space="preserve"> agreed upon activities by</w:t>
      </w:r>
      <w:r w:rsidR="00FE0F6A">
        <w:t xml:space="preserve"> </w:t>
      </w:r>
      <w:r w:rsidR="00B13D2A">
        <w:t xml:space="preserve">January 1, 2023. </w:t>
      </w:r>
      <w:r w:rsidR="00914C8B">
        <w:t>Once</w:t>
      </w:r>
      <w:r w:rsidR="00B13D2A">
        <w:t xml:space="preserve"> the contract between the LEA and the</w:t>
      </w:r>
      <w:r w:rsidR="00FE0F6A">
        <w:t xml:space="preserve"> Technical Assistance Team</w:t>
      </w:r>
      <w:r w:rsidR="00B13D2A">
        <w:t xml:space="preserve"> ha</w:t>
      </w:r>
      <w:r w:rsidR="00042D67">
        <w:t>s</w:t>
      </w:r>
      <w:r w:rsidR="00B13D2A">
        <w:t xml:space="preserve"> been executed, the LEA will be responsible for completing the budget workbook and narrative </w:t>
      </w:r>
      <w:r w:rsidR="005652DC">
        <w:t xml:space="preserve">provided </w:t>
      </w:r>
      <w:r w:rsidR="00C0279E">
        <w:t xml:space="preserve">by the CDE </w:t>
      </w:r>
      <w:r w:rsidR="00B13D2A">
        <w:t>(due</w:t>
      </w:r>
      <w:r w:rsidR="00042D67">
        <w:t xml:space="preserve"> to the CDE</w:t>
      </w:r>
      <w:r w:rsidR="00B13D2A">
        <w:t xml:space="preserve"> by December 31, 2022).</w:t>
      </w:r>
    </w:p>
    <w:p w14:paraId="0000007A" w14:textId="3EBCE094" w:rsidR="007C2AC4" w:rsidRDefault="00B13D2A">
      <w:pPr>
        <w:spacing w:after="480"/>
      </w:pPr>
      <w:r>
        <w:t xml:space="preserve">For two years, commencing January 1, 2023, and ending December 31, 2024, the pilot participants and the Technical Assistance Teams </w:t>
      </w:r>
      <w:r w:rsidR="00914C8B">
        <w:t xml:space="preserve">will constitute </w:t>
      </w:r>
      <w:r>
        <w:t>the School Health Demonstration Project.</w:t>
      </w:r>
    </w:p>
    <w:p w14:paraId="6FB28CC5" w14:textId="540FDA3C" w:rsidR="00042D67" w:rsidRPr="00F0588C" w:rsidRDefault="00042D67" w:rsidP="00833A14">
      <w:pPr>
        <w:pStyle w:val="Heading2"/>
      </w:pPr>
      <w:bookmarkStart w:id="24" w:name="_Toc113606020"/>
      <w:r w:rsidRPr="00F0588C">
        <w:t xml:space="preserve">Expectations of </w:t>
      </w:r>
      <w:r w:rsidR="00EB6A92" w:rsidRPr="00F0588C">
        <w:t xml:space="preserve">Request for Applications </w:t>
      </w:r>
      <w:r w:rsidRPr="00F0588C">
        <w:t>Awardees</w:t>
      </w:r>
      <w:bookmarkEnd w:id="24"/>
    </w:p>
    <w:p w14:paraId="3F3E869B" w14:textId="3A571C57" w:rsidR="00703938" w:rsidRPr="00703938" w:rsidRDefault="00703938" w:rsidP="00833A14">
      <w:pPr>
        <w:pStyle w:val="Heading3"/>
      </w:pPr>
      <w:bookmarkStart w:id="25" w:name="_Toc113606021"/>
      <w:bookmarkStart w:id="26" w:name="_Toc112240248"/>
      <w:r w:rsidRPr="00703938">
        <w:t xml:space="preserve">Responsibilities of </w:t>
      </w:r>
      <w:r w:rsidR="00EB6A92">
        <w:t>Local Educational Agency</w:t>
      </w:r>
      <w:r w:rsidR="00EB6A92" w:rsidRPr="00703938">
        <w:t xml:space="preserve"> </w:t>
      </w:r>
      <w:r w:rsidRPr="00703938">
        <w:t>Pilot Participants</w:t>
      </w:r>
      <w:bookmarkEnd w:id="25"/>
    </w:p>
    <w:p w14:paraId="5CBED03C" w14:textId="18282A1A" w:rsidR="00703938" w:rsidRDefault="00703938" w:rsidP="00703938">
      <w:r>
        <w:t>LEAs will be expected to contract with their selected Technical Assistance Teams by December 31, 2022. The contracts must indicate the type of support proposed, how the support will be delivered, describe the anticipated outcomes,</w:t>
      </w:r>
      <w:r w:rsidRPr="00D43694">
        <w:t xml:space="preserve"> </w:t>
      </w:r>
      <w:r>
        <w:t>and be in conformance with all CDE requirements as stated in the Technical Assistance Team RFA and this RFA.</w:t>
      </w:r>
    </w:p>
    <w:p w14:paraId="1F47652A" w14:textId="57E3EFAD" w:rsidR="00703938" w:rsidRDefault="00703938" w:rsidP="00703938">
      <w:r>
        <w:t>The CDE will not be involved in the contracting arrangements negotiated between any Technical Assistance Team and the pilot participants. However, at a minimum, the following must be included in the contract that will be executed between each Technical Assistance Team and the pilot participant:</w:t>
      </w:r>
    </w:p>
    <w:p w14:paraId="1100CE28" w14:textId="5E6E9D95" w:rsidR="00703938" w:rsidRDefault="00703938" w:rsidP="007F26DF">
      <w:pPr>
        <w:pStyle w:val="ListParagraph"/>
        <w:numPr>
          <w:ilvl w:val="0"/>
          <w:numId w:val="30"/>
        </w:numPr>
        <w:pBdr>
          <w:top w:val="nil"/>
          <w:left w:val="nil"/>
          <w:bottom w:val="nil"/>
          <w:right w:val="nil"/>
          <w:between w:val="nil"/>
        </w:pBdr>
        <w:ind w:left="720"/>
        <w:contextualSpacing w:val="0"/>
      </w:pPr>
      <w:r w:rsidRPr="00833A14">
        <w:rPr>
          <w:color w:val="000000"/>
        </w:rPr>
        <w:t>A detailed Scope of Work for the Technical Assistance Team. Scope of Work must include collaboration with all Technical Assistance Teams to produce the Technical Assistance Summary Report.</w:t>
      </w:r>
    </w:p>
    <w:p w14:paraId="5E0C4317" w14:textId="36CB8339" w:rsidR="00703938" w:rsidRDefault="00703938" w:rsidP="007F26DF">
      <w:pPr>
        <w:pStyle w:val="ListParagraph"/>
        <w:numPr>
          <w:ilvl w:val="0"/>
          <w:numId w:val="30"/>
        </w:numPr>
        <w:pBdr>
          <w:top w:val="nil"/>
          <w:left w:val="nil"/>
          <w:bottom w:val="nil"/>
          <w:right w:val="nil"/>
          <w:between w:val="nil"/>
        </w:pBdr>
        <w:ind w:left="720"/>
        <w:contextualSpacing w:val="0"/>
      </w:pPr>
      <w:r w:rsidRPr="00833A14">
        <w:rPr>
          <w:color w:val="000000"/>
        </w:rPr>
        <w:t>A deliverable to the CDE for the Technical Assistance Summary Report, due September 1, 2024.</w:t>
      </w:r>
    </w:p>
    <w:p w14:paraId="412DFAFF" w14:textId="5A261277" w:rsidR="00703938" w:rsidRDefault="00703938" w:rsidP="007F26DF">
      <w:pPr>
        <w:pStyle w:val="ListParagraph"/>
        <w:numPr>
          <w:ilvl w:val="0"/>
          <w:numId w:val="30"/>
        </w:numPr>
        <w:pBdr>
          <w:top w:val="nil"/>
          <w:left w:val="nil"/>
          <w:bottom w:val="nil"/>
          <w:right w:val="nil"/>
          <w:between w:val="nil"/>
        </w:pBdr>
        <w:ind w:left="720"/>
        <w:contextualSpacing w:val="0"/>
      </w:pPr>
      <w:r w:rsidRPr="00833A14">
        <w:rPr>
          <w:color w:val="000000"/>
        </w:rPr>
        <w:t>Attendance at the quarterly School Health Demonstration Project meetings.</w:t>
      </w:r>
    </w:p>
    <w:p w14:paraId="1C02D212" w14:textId="5192176F" w:rsidR="00703938" w:rsidRDefault="00703938" w:rsidP="007F26DF">
      <w:pPr>
        <w:pStyle w:val="ListParagraph"/>
        <w:numPr>
          <w:ilvl w:val="0"/>
          <w:numId w:val="30"/>
        </w:numPr>
        <w:pBdr>
          <w:top w:val="nil"/>
          <w:left w:val="nil"/>
          <w:bottom w:val="nil"/>
          <w:right w:val="nil"/>
          <w:between w:val="nil"/>
        </w:pBdr>
        <w:ind w:left="720"/>
        <w:contextualSpacing w:val="0"/>
      </w:pPr>
      <w:r w:rsidRPr="00833A14">
        <w:rPr>
          <w:color w:val="000000"/>
        </w:rPr>
        <w:t>Collaboration on the development of the Report to the Legislature on the School Health Demonstration Project.</w:t>
      </w:r>
    </w:p>
    <w:p w14:paraId="3341B051" w14:textId="6C99EC11" w:rsidR="00703938" w:rsidRPr="00703938" w:rsidRDefault="00703938" w:rsidP="007F26DF">
      <w:pPr>
        <w:pStyle w:val="ListParagraph"/>
        <w:numPr>
          <w:ilvl w:val="0"/>
          <w:numId w:val="30"/>
        </w:numPr>
        <w:pBdr>
          <w:top w:val="nil"/>
          <w:left w:val="nil"/>
          <w:bottom w:val="nil"/>
          <w:right w:val="nil"/>
          <w:between w:val="nil"/>
        </w:pBdr>
        <w:ind w:left="720"/>
        <w:contextualSpacing w:val="0"/>
      </w:pPr>
      <w:r w:rsidRPr="00833A14">
        <w:rPr>
          <w:color w:val="000000"/>
        </w:rPr>
        <w:t>If the Technical Assistance Team bills for services rendered on an hourly basis, the average hourly fee must not exceed $200.</w:t>
      </w:r>
    </w:p>
    <w:p w14:paraId="734C5223" w14:textId="530CB72C" w:rsidR="009143AC" w:rsidRDefault="00703938" w:rsidP="009143AC">
      <w:bookmarkStart w:id="27" w:name="_Hlk113359431"/>
      <w:r w:rsidRPr="008A68F2">
        <w:t>LEA</w:t>
      </w:r>
      <w:r w:rsidR="00C439DD" w:rsidRPr="008A68F2">
        <w:t xml:space="preserve"> pilot participants </w:t>
      </w:r>
      <w:r w:rsidRPr="008A68F2">
        <w:t xml:space="preserve">will be required to complete </w:t>
      </w:r>
      <w:r w:rsidR="009E47A6" w:rsidRPr="008A68F2">
        <w:t xml:space="preserve">and submit </w:t>
      </w:r>
      <w:r w:rsidRPr="008A68F2">
        <w:t xml:space="preserve">the </w:t>
      </w:r>
      <w:r w:rsidR="00C439DD" w:rsidRPr="008A68F2">
        <w:t>Cost and Reimbursement Comparison Schedules</w:t>
      </w:r>
      <w:r w:rsidR="00F22B50" w:rsidRPr="008A68F2">
        <w:t xml:space="preserve"> (CRCS)</w:t>
      </w:r>
      <w:r w:rsidR="00C439DD" w:rsidRPr="008A68F2">
        <w:t xml:space="preserve"> on an annual basis</w:t>
      </w:r>
      <w:r w:rsidR="008A68F2" w:rsidRPr="008A68F2">
        <w:t>, by the due date,</w:t>
      </w:r>
      <w:r w:rsidR="00C439DD" w:rsidRPr="008A68F2">
        <w:t xml:space="preserve"> as required during the two years of this pilot project.</w:t>
      </w:r>
      <w:r w:rsidR="009143AC" w:rsidRPr="008A68F2">
        <w:t xml:space="preserve"> The LEAs will be required to consult with the DHCS to determine how funds from this RFA are reported and submitted on the annual CRCS.</w:t>
      </w:r>
    </w:p>
    <w:p w14:paraId="4D80343D" w14:textId="36D803A7" w:rsidR="00C439DD" w:rsidRDefault="00C439DD" w:rsidP="00E16E3E">
      <w:pPr>
        <w:spacing w:after="480"/>
      </w:pPr>
      <w:r>
        <w:t>LEA pilot participants will be required to maintain ongoing communication with the CDE and participate in regularly scheduled meetings between the Technical Assistance Teams, the pilot participants, the CDE and DHCS.</w:t>
      </w:r>
    </w:p>
    <w:p w14:paraId="0000007B" w14:textId="0B17E99D" w:rsidR="007C2AC4" w:rsidRDefault="00B13D2A" w:rsidP="00833A14">
      <w:pPr>
        <w:pStyle w:val="Heading3"/>
      </w:pPr>
      <w:bookmarkStart w:id="28" w:name="_Toc113606022"/>
      <w:bookmarkEnd w:id="27"/>
      <w:r>
        <w:lastRenderedPageBreak/>
        <w:t>Reporting Requirements</w:t>
      </w:r>
      <w:bookmarkEnd w:id="26"/>
      <w:bookmarkEnd w:id="28"/>
    </w:p>
    <w:p w14:paraId="0000007D" w14:textId="2ECA3A56" w:rsidR="007C2AC4" w:rsidRPr="006B62C9" w:rsidRDefault="00B13D2A" w:rsidP="008C6517">
      <w:pPr>
        <w:pStyle w:val="Heading4"/>
      </w:pPr>
      <w:bookmarkStart w:id="29" w:name="_heading=h.44sinio" w:colFirst="0" w:colLast="0"/>
      <w:bookmarkEnd w:id="29"/>
      <w:r w:rsidRPr="008C6517">
        <w:t>Budget</w:t>
      </w:r>
      <w:r w:rsidRPr="006B62C9">
        <w:t xml:space="preserve"> Workbook and Narrative </w:t>
      </w:r>
      <w:r w:rsidR="001257AE" w:rsidRPr="006B62C9">
        <w:t>(Due by December 31, 2022)</w:t>
      </w:r>
    </w:p>
    <w:p w14:paraId="341E4EFC" w14:textId="142E98DB" w:rsidR="004800A5" w:rsidRPr="00703938" w:rsidRDefault="004800A5" w:rsidP="004800A5">
      <w:pPr>
        <w:rPr>
          <w:color w:val="000000"/>
        </w:rPr>
      </w:pPr>
      <w:r w:rsidRPr="00703938">
        <w:t>Once selected, LEA pilot participants will</w:t>
      </w:r>
      <w:r w:rsidR="005652DC" w:rsidRPr="00703938">
        <w:t xml:space="preserve"> receive a</w:t>
      </w:r>
      <w:r w:rsidRPr="00703938">
        <w:t xml:space="preserve"> </w:t>
      </w:r>
      <w:r w:rsidR="005652DC" w:rsidRPr="00703938">
        <w:t xml:space="preserve">Budget Workbook and Narrative template for </w:t>
      </w:r>
      <w:r w:rsidR="005652DC" w:rsidRPr="00703938">
        <w:rPr>
          <w:color w:val="000000"/>
        </w:rPr>
        <w:t xml:space="preserve">the project period covering January 1, 2023 to December 30, 2024. LEA pilot participants </w:t>
      </w:r>
      <w:r w:rsidR="005652DC" w:rsidRPr="00703938">
        <w:t xml:space="preserve">will collaborate </w:t>
      </w:r>
      <w:r w:rsidR="001257AE" w:rsidRPr="00703938">
        <w:t xml:space="preserve">with their contracted Technical Assistance Team </w:t>
      </w:r>
      <w:r w:rsidR="005652DC" w:rsidRPr="00703938">
        <w:t xml:space="preserve">to complete and submit </w:t>
      </w:r>
      <w:r w:rsidR="00E4778F" w:rsidRPr="00703938">
        <w:t xml:space="preserve">the Budget Workbook and Narrative </w:t>
      </w:r>
      <w:r w:rsidR="00BC4B79" w:rsidRPr="00703938">
        <w:t>to</w:t>
      </w:r>
      <w:r w:rsidRPr="00703938">
        <w:t xml:space="preserve"> t</w:t>
      </w:r>
      <w:r w:rsidR="00B13D2A" w:rsidRPr="00703938">
        <w:t xml:space="preserve">he </w:t>
      </w:r>
      <w:r w:rsidR="00BC4B79" w:rsidRPr="00703938">
        <w:t>CDE</w:t>
      </w:r>
      <w:r w:rsidR="00B13D2A" w:rsidRPr="00703938">
        <w:t xml:space="preserve"> </w:t>
      </w:r>
      <w:r w:rsidR="00366C68" w:rsidRPr="00703938">
        <w:t>by December 31, 2022</w:t>
      </w:r>
      <w:r w:rsidR="00C0279E" w:rsidRPr="00703938">
        <w:rPr>
          <w:color w:val="000000"/>
        </w:rPr>
        <w:t>.</w:t>
      </w:r>
    </w:p>
    <w:p w14:paraId="4545F5B6" w14:textId="378BE66C" w:rsidR="00FB77BD" w:rsidRDefault="00DE719C" w:rsidP="00833A14">
      <w:pPr>
        <w:shd w:val="clear" w:color="auto" w:fill="FFFFFF"/>
        <w:spacing w:after="480"/>
        <w:rPr>
          <w:b/>
          <w:sz w:val="28"/>
          <w:szCs w:val="28"/>
        </w:rPr>
      </w:pPr>
      <w:r w:rsidRPr="00703938">
        <w:rPr>
          <w:color w:val="000000"/>
        </w:rPr>
        <w:t>P</w:t>
      </w:r>
      <w:r w:rsidR="001257AE" w:rsidRPr="00703938">
        <w:rPr>
          <w:color w:val="000000"/>
        </w:rPr>
        <w:t>ursuant</w:t>
      </w:r>
      <w:r w:rsidRPr="00703938">
        <w:rPr>
          <w:color w:val="000000"/>
        </w:rPr>
        <w:t xml:space="preserve"> </w:t>
      </w:r>
      <w:r w:rsidRPr="00703938">
        <w:rPr>
          <w:i/>
          <w:color w:val="000000"/>
        </w:rPr>
        <w:t>EC</w:t>
      </w:r>
      <w:r w:rsidRPr="00703938">
        <w:rPr>
          <w:color w:val="000000"/>
        </w:rPr>
        <w:t xml:space="preserve"> </w:t>
      </w:r>
      <w:r w:rsidR="00EB6A92">
        <w:rPr>
          <w:color w:val="000000"/>
        </w:rPr>
        <w:t xml:space="preserve">Section </w:t>
      </w:r>
      <w:r w:rsidRPr="00703938">
        <w:rPr>
          <w:color w:val="000000"/>
        </w:rPr>
        <w:t xml:space="preserve">49421, </w:t>
      </w:r>
      <w:r w:rsidRPr="005652DC">
        <w:rPr>
          <w:color w:val="000000"/>
        </w:rPr>
        <w:t xml:space="preserve">these funds shall be used for contracting with one of the Technical Assistance Teams, identified by the CDE, and may also be used to address needs identified by the in-depth analysis conducted by the Technical Assistance </w:t>
      </w:r>
      <w:r w:rsidR="00E4778F" w:rsidRPr="005652DC">
        <w:rPr>
          <w:color w:val="000000"/>
        </w:rPr>
        <w:t>Teams. The</w:t>
      </w:r>
      <w:r w:rsidR="00E4778F">
        <w:rPr>
          <w:color w:val="000000"/>
          <w:highlight w:val="white"/>
        </w:rPr>
        <w:t xml:space="preserve"> CDE will review and approve the LEA pilot participants’ two-year budgets.</w:t>
      </w:r>
      <w:bookmarkStart w:id="30" w:name="_heading=h.2jxsxqh" w:colFirst="0" w:colLast="0"/>
      <w:bookmarkEnd w:id="30"/>
    </w:p>
    <w:p w14:paraId="20458992" w14:textId="77777777" w:rsidR="00FB77BD" w:rsidRPr="006655BD" w:rsidRDefault="00FB77BD" w:rsidP="008C6517">
      <w:pPr>
        <w:pStyle w:val="Heading4"/>
      </w:pPr>
      <w:r w:rsidRPr="006655BD">
        <w:t>Technical Assistance Summary Report</w:t>
      </w:r>
    </w:p>
    <w:p w14:paraId="26BB64C2" w14:textId="6A66D7AC" w:rsidR="00FB77BD" w:rsidRPr="006655BD" w:rsidRDefault="00FB77BD" w:rsidP="00FB77BD">
      <w:r w:rsidRPr="006655BD">
        <w:t>The technical assistance teams will work with their contracted pilot participants to complete one final report</w:t>
      </w:r>
      <w:r>
        <w:t xml:space="preserve"> on their pilot participants</w:t>
      </w:r>
      <w:r w:rsidRPr="006655BD">
        <w:t xml:space="preserve">, </w:t>
      </w:r>
      <w:r>
        <w:t xml:space="preserve">which will be </w:t>
      </w:r>
      <w:r w:rsidRPr="006655BD">
        <w:t>due to the CDE by September 1, 2024, with data on the following for each pilot participant:</w:t>
      </w:r>
    </w:p>
    <w:p w14:paraId="159D5610" w14:textId="77777777" w:rsidR="008C6517" w:rsidRDefault="00FB77BD" w:rsidP="00E16E3E">
      <w:pPr>
        <w:pStyle w:val="ListParagraph"/>
        <w:numPr>
          <w:ilvl w:val="0"/>
          <w:numId w:val="23"/>
        </w:numPr>
        <w:ind w:left="720"/>
        <w:contextualSpacing w:val="0"/>
      </w:pPr>
      <w:r>
        <w:t>I</w:t>
      </w:r>
      <w:r w:rsidRPr="006655BD">
        <w:t>ncreases in the level of health and mental health services provided to pupils;</w:t>
      </w:r>
    </w:p>
    <w:p w14:paraId="7C97B247" w14:textId="77777777" w:rsidR="008C6517" w:rsidRDefault="00FB77BD" w:rsidP="00E16E3E">
      <w:pPr>
        <w:pStyle w:val="ListParagraph"/>
        <w:numPr>
          <w:ilvl w:val="0"/>
          <w:numId w:val="23"/>
        </w:numPr>
        <w:ind w:left="720"/>
        <w:contextualSpacing w:val="0"/>
      </w:pPr>
      <w:r>
        <w:t>I</w:t>
      </w:r>
      <w:r w:rsidRPr="006655BD">
        <w:t xml:space="preserve">mproved measurable </w:t>
      </w:r>
      <w:r>
        <w:t xml:space="preserve">academic and behavioral </w:t>
      </w:r>
      <w:r w:rsidRPr="006655BD">
        <w:t>outcomes for pupils;</w:t>
      </w:r>
    </w:p>
    <w:p w14:paraId="684B9F70" w14:textId="77777777" w:rsidR="008C6517" w:rsidRDefault="00FB77BD" w:rsidP="00E16E3E">
      <w:pPr>
        <w:pStyle w:val="ListParagraph"/>
        <w:numPr>
          <w:ilvl w:val="0"/>
          <w:numId w:val="23"/>
        </w:numPr>
        <w:ind w:left="720"/>
        <w:contextualSpacing w:val="0"/>
      </w:pPr>
      <w:r w:rsidRPr="006655BD">
        <w:t>Increased funding secured;</w:t>
      </w:r>
    </w:p>
    <w:p w14:paraId="3C1436EB" w14:textId="77777777" w:rsidR="008C6517" w:rsidRDefault="00FB77BD" w:rsidP="00E16E3E">
      <w:pPr>
        <w:pStyle w:val="ListParagraph"/>
        <w:numPr>
          <w:ilvl w:val="0"/>
          <w:numId w:val="23"/>
        </w:numPr>
        <w:ind w:left="720"/>
        <w:contextualSpacing w:val="0"/>
      </w:pPr>
      <w:r w:rsidRPr="006655BD">
        <w:t>Plans for ongoing sustainability of health and mental health services beyond the pilot project period; and</w:t>
      </w:r>
    </w:p>
    <w:p w14:paraId="04746212" w14:textId="6E8BA0BF" w:rsidR="00FB77BD" w:rsidRPr="006655BD" w:rsidRDefault="00FB77BD" w:rsidP="00E16E3E">
      <w:pPr>
        <w:pStyle w:val="ListParagraph"/>
        <w:numPr>
          <w:ilvl w:val="0"/>
          <w:numId w:val="23"/>
        </w:numPr>
        <w:spacing w:after="480"/>
        <w:ind w:left="720"/>
        <w:contextualSpacing w:val="0"/>
      </w:pPr>
      <w:r w:rsidRPr="006655BD">
        <w:t>Recommendations on maximizing federal reimbursement and other revenue sources to provide effective health and mental health services to pupils.</w:t>
      </w:r>
    </w:p>
    <w:p w14:paraId="15459239" w14:textId="77777777" w:rsidR="002D402C" w:rsidRDefault="00FB77BD" w:rsidP="00C63157">
      <w:pPr>
        <w:pStyle w:val="Heading4"/>
      </w:pPr>
      <w:r w:rsidRPr="006655BD">
        <w:t>Report to the Legislature on the School Health Demonstration Project</w:t>
      </w:r>
    </w:p>
    <w:p w14:paraId="00000086" w14:textId="29076302" w:rsidR="007C2AC4" w:rsidRPr="002D402C" w:rsidRDefault="00B13D2A" w:rsidP="002D402C">
      <w:pPr>
        <w:shd w:val="clear" w:color="auto" w:fill="FFFFFF"/>
      </w:pPr>
      <w:r w:rsidRPr="002D402C">
        <w:t xml:space="preserve">In addition to the Technical Assistance Summary Report, the CDE, in consultation with </w:t>
      </w:r>
      <w:r w:rsidR="00D963D8" w:rsidRPr="002D402C">
        <w:t>DHCS</w:t>
      </w:r>
      <w:r w:rsidRPr="002D402C">
        <w:t xml:space="preserve">, participating LEAs, and the Technical Assistance Teams, shall prepare and submit </w:t>
      </w:r>
      <w:r w:rsidR="00914C8B" w:rsidRPr="002D402C">
        <w:t xml:space="preserve">a report </w:t>
      </w:r>
      <w:r w:rsidRPr="002D402C">
        <w:t>to the relevant policy and fiscal committees of the Legislature on or before January 1, 202</w:t>
      </w:r>
      <w:r w:rsidR="00914C8B" w:rsidRPr="002D402C">
        <w:t>5.</w:t>
      </w:r>
      <w:r w:rsidRPr="002D402C">
        <w:t xml:space="preserve"> The CDE will solicit input from the Technical Assistance Teams and the pilot participants</w:t>
      </w:r>
      <w:r w:rsidR="00914C8B" w:rsidRPr="002D402C">
        <w:t xml:space="preserve"> and will</w:t>
      </w:r>
      <w:r w:rsidRPr="002D402C">
        <w:t xml:space="preserve"> include all of the following components in the Report to the Legislature:</w:t>
      </w:r>
    </w:p>
    <w:p w14:paraId="17C34893" w14:textId="77777777" w:rsidR="002D402C" w:rsidRDefault="00B13D2A" w:rsidP="00833A14">
      <w:pPr>
        <w:pStyle w:val="ListParagraph"/>
        <w:numPr>
          <w:ilvl w:val="0"/>
          <w:numId w:val="29"/>
        </w:numPr>
        <w:pBdr>
          <w:top w:val="nil"/>
          <w:left w:val="nil"/>
          <w:bottom w:val="nil"/>
          <w:right w:val="nil"/>
          <w:between w:val="nil"/>
        </w:pBdr>
        <w:ind w:left="720"/>
        <w:contextualSpacing w:val="0"/>
      </w:pPr>
      <w:r w:rsidRPr="002D402C">
        <w:t>Best practices developed by LEAs that ensure every pupil receives an uninterrupted continuum of effective care services.</w:t>
      </w:r>
    </w:p>
    <w:p w14:paraId="6EFEA2FE" w14:textId="77777777" w:rsidR="002D402C" w:rsidRPr="00833A14" w:rsidRDefault="00B13D2A" w:rsidP="00833A14">
      <w:pPr>
        <w:pStyle w:val="ListParagraph"/>
        <w:numPr>
          <w:ilvl w:val="0"/>
          <w:numId w:val="29"/>
        </w:numPr>
        <w:pBdr>
          <w:top w:val="nil"/>
          <w:left w:val="nil"/>
          <w:bottom w:val="nil"/>
          <w:right w:val="nil"/>
          <w:between w:val="nil"/>
        </w:pBdr>
        <w:ind w:left="720"/>
        <w:contextualSpacing w:val="0"/>
        <w:rPr>
          <w:color w:val="000000"/>
        </w:rPr>
      </w:pPr>
      <w:r w:rsidRPr="002D402C">
        <w:t>Program requirements and support services needed for the LEA BOP, the SMAA Program, and medically necessary federal EPSDT benefits, to ensure ease of use and access for LEAs.</w:t>
      </w:r>
    </w:p>
    <w:p w14:paraId="189EC371" w14:textId="77777777" w:rsidR="002D402C" w:rsidRPr="00833A14" w:rsidRDefault="00B13D2A" w:rsidP="00833A14">
      <w:pPr>
        <w:pStyle w:val="ListParagraph"/>
        <w:numPr>
          <w:ilvl w:val="0"/>
          <w:numId w:val="29"/>
        </w:numPr>
        <w:pBdr>
          <w:top w:val="nil"/>
          <w:left w:val="nil"/>
          <w:bottom w:val="nil"/>
          <w:right w:val="nil"/>
          <w:between w:val="nil"/>
        </w:pBdr>
        <w:ind w:left="720"/>
        <w:contextualSpacing w:val="0"/>
        <w:rPr>
          <w:color w:val="000000"/>
        </w:rPr>
      </w:pPr>
      <w:r w:rsidRPr="00833A14">
        <w:rPr>
          <w:color w:val="000000"/>
        </w:rPr>
        <w:lastRenderedPageBreak/>
        <w:t>Total dollars drawn down from federal sources by LEAs participating in the pilot project.</w:t>
      </w:r>
    </w:p>
    <w:p w14:paraId="0000008A" w14:textId="639A55B0" w:rsidR="007C2AC4" w:rsidRPr="00833A14" w:rsidRDefault="00B13D2A" w:rsidP="00833A14">
      <w:pPr>
        <w:pStyle w:val="ListParagraph"/>
        <w:numPr>
          <w:ilvl w:val="0"/>
          <w:numId w:val="29"/>
        </w:numPr>
        <w:pBdr>
          <w:top w:val="nil"/>
          <w:left w:val="nil"/>
          <w:bottom w:val="nil"/>
          <w:right w:val="nil"/>
          <w:between w:val="nil"/>
        </w:pBdr>
        <w:ind w:left="720"/>
        <w:contextualSpacing w:val="0"/>
        <w:rPr>
          <w:color w:val="000000"/>
        </w:rPr>
      </w:pPr>
      <w:r w:rsidRPr="00833A14">
        <w:rPr>
          <w:color w:val="000000"/>
        </w:rPr>
        <w:t>The number of pupils receiving health and mental health services by participating LEAs throughout the course of the pilot project, including breakdowns by subgroups, and measurable improved outcomes for those pupils.</w:t>
      </w:r>
    </w:p>
    <w:p w14:paraId="0000008B" w14:textId="40E7143B" w:rsidR="007C2AC4" w:rsidRPr="00833A14" w:rsidRDefault="00B13D2A" w:rsidP="00833A14">
      <w:pPr>
        <w:pStyle w:val="ListParagraph"/>
        <w:numPr>
          <w:ilvl w:val="0"/>
          <w:numId w:val="29"/>
        </w:numPr>
        <w:pBdr>
          <w:top w:val="nil"/>
          <w:left w:val="nil"/>
          <w:bottom w:val="nil"/>
          <w:right w:val="nil"/>
          <w:between w:val="nil"/>
        </w:pBdr>
        <w:ind w:left="720"/>
        <w:contextualSpacing w:val="0"/>
        <w:rPr>
          <w:color w:val="000000"/>
        </w:rPr>
      </w:pPr>
      <w:r w:rsidRPr="00833A14">
        <w:rPr>
          <w:color w:val="000000"/>
        </w:rPr>
        <w:t>Recommendations for expanding the program statewide, including an estimate of the cost of fully funding an ongoing technical assistance and support program on a statewide basis.</w:t>
      </w:r>
    </w:p>
    <w:p w14:paraId="0000008C" w14:textId="23A564CC" w:rsidR="007C2AC4" w:rsidRPr="00833A14" w:rsidRDefault="00B13D2A" w:rsidP="00833A14">
      <w:pPr>
        <w:pStyle w:val="ListParagraph"/>
        <w:numPr>
          <w:ilvl w:val="0"/>
          <w:numId w:val="29"/>
        </w:numPr>
        <w:pBdr>
          <w:top w:val="nil"/>
          <w:left w:val="nil"/>
          <w:bottom w:val="nil"/>
          <w:right w:val="nil"/>
          <w:between w:val="nil"/>
        </w:pBdr>
        <w:ind w:left="720"/>
        <w:contextualSpacing w:val="0"/>
        <w:rPr>
          <w:color w:val="000000"/>
        </w:rPr>
      </w:pPr>
      <w:r w:rsidRPr="00833A14">
        <w:rPr>
          <w:color w:val="000000"/>
        </w:rPr>
        <w:t>Strategies for working with DHCS to coordinate, streamline, and prevent the duplication of Medi-Cal covered services.</w:t>
      </w:r>
    </w:p>
    <w:p w14:paraId="0000008D" w14:textId="77777777" w:rsidR="007C2AC4" w:rsidRPr="00833A14" w:rsidRDefault="00B13D2A" w:rsidP="00833A14">
      <w:pPr>
        <w:pStyle w:val="ListParagraph"/>
        <w:numPr>
          <w:ilvl w:val="0"/>
          <w:numId w:val="29"/>
        </w:numPr>
        <w:pBdr>
          <w:top w:val="nil"/>
          <w:left w:val="nil"/>
          <w:bottom w:val="nil"/>
          <w:right w:val="nil"/>
          <w:between w:val="nil"/>
        </w:pBdr>
        <w:ind w:left="720"/>
        <w:contextualSpacing w:val="0"/>
        <w:rPr>
          <w:color w:val="000000"/>
        </w:rPr>
      </w:pPr>
      <w:r w:rsidRPr="00833A14">
        <w:rPr>
          <w:color w:val="000000"/>
        </w:rPr>
        <w:t>Recommendations on specific changes needed to state regulations or statute, the need for approval of amendments to the state Medicaid plan or federal waivers, changes to implementation of federal regulations, changes to state agency support and oversight, and associated staffing or funding needed to implement recommendations.</w:t>
      </w:r>
    </w:p>
    <w:p w14:paraId="0000008E" w14:textId="4C163D59" w:rsidR="007C2AC4" w:rsidRDefault="00B13D2A" w:rsidP="00833A14">
      <w:pPr>
        <w:spacing w:after="480"/>
      </w:pPr>
      <w:r>
        <w:t xml:space="preserve">Each LEA </w:t>
      </w:r>
      <w:r w:rsidR="00914C8B">
        <w:t>will</w:t>
      </w:r>
      <w:r w:rsidR="00D963D8">
        <w:t xml:space="preserve"> </w:t>
      </w:r>
      <w:r w:rsidR="00D92BF9">
        <w:t>be required</w:t>
      </w:r>
      <w:r w:rsidR="00C80C3E">
        <w:t>,</w:t>
      </w:r>
      <w:r w:rsidR="00D92BF9">
        <w:t xml:space="preserve"> as a condition of receiving grant funds</w:t>
      </w:r>
      <w:r w:rsidR="00C80C3E">
        <w:t>,</w:t>
      </w:r>
      <w:r w:rsidR="00D92BF9">
        <w:t xml:space="preserve"> to </w:t>
      </w:r>
      <w:r>
        <w:t xml:space="preserve">provide </w:t>
      </w:r>
      <w:r w:rsidR="00C80C3E" w:rsidRPr="00D53A13">
        <w:rPr>
          <w:i/>
        </w:rPr>
        <w:t>timely</w:t>
      </w:r>
      <w:r w:rsidR="00C80C3E">
        <w:t xml:space="preserve"> </w:t>
      </w:r>
      <w:r w:rsidR="00703938">
        <w:t>feedback and</w:t>
      </w:r>
      <w:r>
        <w:t xml:space="preserve"> summarize data to ensure that </w:t>
      </w:r>
      <w:r w:rsidR="00D53A13">
        <w:t xml:space="preserve">CDE can meet </w:t>
      </w:r>
      <w:r>
        <w:t>this reporting requirement by January 1, 2025.</w:t>
      </w:r>
    </w:p>
    <w:p w14:paraId="69D92CBD" w14:textId="15101944" w:rsidR="00C439DD" w:rsidRDefault="00C439DD" w:rsidP="00833A14">
      <w:pPr>
        <w:pStyle w:val="Heading2"/>
      </w:pPr>
      <w:bookmarkStart w:id="31" w:name="_Toc113606023"/>
      <w:r>
        <w:t>Funding</w:t>
      </w:r>
      <w:bookmarkEnd w:id="31"/>
    </w:p>
    <w:p w14:paraId="4B962BB9" w14:textId="0C3C6D1B" w:rsidR="00C439DD" w:rsidRDefault="00C439DD" w:rsidP="00CF5199">
      <w:pPr>
        <w:spacing w:after="480"/>
      </w:pPr>
      <w:r>
        <w:t xml:space="preserve">The total funding available for the School Health Demonstration Project is $5 million, distributed to up to 25 pilot participants. LEAs selected to serve as a pilot participant shall receive up to $100,000 per year for the two years they participate in the pilot project. Funds shall be used for contracting with one of the Technical Assistance Teams, selected by the CDE, and may also be used to address needs identified by the in-depth analysis conducted by the </w:t>
      </w:r>
      <w:r w:rsidR="0049631A">
        <w:t>T</w:t>
      </w:r>
      <w:r>
        <w:t xml:space="preserve">echnical </w:t>
      </w:r>
      <w:r w:rsidR="0049631A">
        <w:t>As</w:t>
      </w:r>
      <w:r>
        <w:t xml:space="preserve">sistance </w:t>
      </w:r>
      <w:r w:rsidR="0049631A">
        <w:t>Team</w:t>
      </w:r>
      <w:r>
        <w:t>.</w:t>
      </w:r>
    </w:p>
    <w:p w14:paraId="47F4A2AC" w14:textId="34B40CBC" w:rsidR="00C439DD" w:rsidRDefault="00C439DD" w:rsidP="00833A14">
      <w:pPr>
        <w:pStyle w:val="Heading3"/>
      </w:pPr>
      <w:bookmarkStart w:id="32" w:name="_Toc113606024"/>
      <w:r>
        <w:t>Grant Award Notification and Disbursement of Funds</w:t>
      </w:r>
      <w:bookmarkEnd w:id="32"/>
    </w:p>
    <w:p w14:paraId="0F117ED3" w14:textId="77777777" w:rsidR="00C439DD" w:rsidRDefault="00C439DD" w:rsidP="00C439DD">
      <w:r>
        <w:t>Applicants selected for funding will receive a Grant Award Notification (GAN): the official CDE document that awards funds to local projects. The Grantee must sign and return the GAN to the CDE before project work may begin and disbursement of funds can be made.</w:t>
      </w:r>
    </w:p>
    <w:p w14:paraId="2D3B0C11" w14:textId="609A90E8" w:rsidR="00C439DD" w:rsidRDefault="00C439DD" w:rsidP="00C439DD">
      <w:pPr>
        <w:pBdr>
          <w:top w:val="nil"/>
          <w:left w:val="nil"/>
          <w:bottom w:val="nil"/>
          <w:right w:val="nil"/>
          <w:between w:val="nil"/>
        </w:pBdr>
        <w:rPr>
          <w:color w:val="000000"/>
        </w:rPr>
      </w:pPr>
      <w:r>
        <w:rPr>
          <w:color w:val="000000"/>
        </w:rPr>
        <w:t>A total of 50 percent (</w:t>
      </w:r>
      <w:r w:rsidR="00AF2872">
        <w:rPr>
          <w:color w:val="000000"/>
        </w:rPr>
        <w:t xml:space="preserve">up to </w:t>
      </w:r>
      <w:r>
        <w:rPr>
          <w:color w:val="000000"/>
        </w:rPr>
        <w:t xml:space="preserve">$50,000) of $100,000, representing </w:t>
      </w:r>
      <w:r w:rsidRPr="007D3DE2">
        <w:rPr>
          <w:color w:val="000000"/>
        </w:rPr>
        <w:t>Program Year 1</w:t>
      </w:r>
      <w:r>
        <w:rPr>
          <w:color w:val="000000"/>
        </w:rPr>
        <w:t>, will be disbursed as an initial award. The release of funds will be contingent upon CDE’s receipt of the (original) signed GAN. After the Grantee has expended the initial 50 percent of the grant award, the CDE will release further payments upon receiving and approving the quarterly expenditure reports. The final payment for Program Year 1 is scheduled for disbursement when the CDE has timely received and approved all required quarterly expenditure reports.</w:t>
      </w:r>
    </w:p>
    <w:p w14:paraId="4D4AB07B" w14:textId="05325C42" w:rsidR="00C439DD" w:rsidRDefault="00C439DD" w:rsidP="00C439DD">
      <w:pPr>
        <w:spacing w:after="480"/>
      </w:pPr>
      <w:r>
        <w:t>Program Year 2 funds will be distributed in the same manner and with the same requirements.</w:t>
      </w:r>
    </w:p>
    <w:p w14:paraId="45614363" w14:textId="780A1356" w:rsidR="00C439DD" w:rsidRDefault="00C439DD" w:rsidP="00833A14">
      <w:pPr>
        <w:pStyle w:val="Heading2"/>
      </w:pPr>
      <w:bookmarkStart w:id="33" w:name="_Toc113606025"/>
      <w:bookmarkStart w:id="34" w:name="_Hlk113367203"/>
      <w:r>
        <w:lastRenderedPageBreak/>
        <w:t>Budget Activities and Costs</w:t>
      </w:r>
      <w:bookmarkEnd w:id="33"/>
    </w:p>
    <w:p w14:paraId="3F630B9A" w14:textId="77777777" w:rsidR="00C439DD" w:rsidRPr="00D860C3" w:rsidRDefault="00C439DD" w:rsidP="00833A14">
      <w:r w:rsidRPr="00D860C3">
        <w:t>Since the budget is determined in part by the analysis conducted by the LEA’s Technical Assistance Team, the budget will be completed once the LEA pilot participants have begun working with their team. The final budget will require CDE approval to ensure it is aligned with the activities described in the contract between the LEA and Technical Assistance Team.</w:t>
      </w:r>
    </w:p>
    <w:p w14:paraId="55C0D63B" w14:textId="3594AF65" w:rsidR="00C439DD" w:rsidRDefault="00C439DD" w:rsidP="00833A14">
      <w:pPr>
        <w:spacing w:after="480"/>
      </w:pPr>
      <w:r w:rsidRPr="00D860C3">
        <w:t>CDE will provide guidance on allowable activities and costs</w:t>
      </w:r>
      <w:r w:rsidR="00A76E3E" w:rsidRPr="00D860C3">
        <w:t xml:space="preserve"> to the selected LEAs</w:t>
      </w:r>
      <w:r w:rsidRPr="00D860C3">
        <w:t>.</w:t>
      </w:r>
    </w:p>
    <w:p w14:paraId="61E7739E" w14:textId="2C288C0F" w:rsidR="00C439DD" w:rsidRDefault="00C439DD" w:rsidP="00833A14">
      <w:pPr>
        <w:pStyle w:val="Heading3"/>
      </w:pPr>
      <w:bookmarkStart w:id="35" w:name="_Toc113606026"/>
      <w:bookmarkEnd w:id="34"/>
      <w:r>
        <w:t>Administrative Indirect Cost Rate</w:t>
      </w:r>
      <w:bookmarkEnd w:id="35"/>
    </w:p>
    <w:p w14:paraId="074B5A9B" w14:textId="2405F18A" w:rsidR="00C439DD" w:rsidRDefault="00C439DD" w:rsidP="00C439DD">
      <w:pPr>
        <w:spacing w:after="480"/>
      </w:pPr>
      <w:r>
        <w:t xml:space="preserve">Information regarding indirect cost rates, as well as responses to frequently asked questions, are available on the CDE Indirect Cost Rates web page at </w:t>
      </w:r>
      <w:hyperlink r:id="rId18" w:tooltip="CDE Indirect Cost Rates web page.">
        <w:r>
          <w:rPr>
            <w:color w:val="0000FF"/>
            <w:u w:val="single"/>
          </w:rPr>
          <w:t>https://www.cde.ca.gov/fg/ac/ic/</w:t>
        </w:r>
      </w:hyperlink>
      <w:r>
        <w:t>.</w:t>
      </w:r>
    </w:p>
    <w:p w14:paraId="0000008F" w14:textId="760A369E" w:rsidR="007C2AC4" w:rsidRDefault="00B13D2A" w:rsidP="00833A14">
      <w:pPr>
        <w:pStyle w:val="Heading3"/>
      </w:pPr>
      <w:bookmarkStart w:id="36" w:name="_Toc112240249"/>
      <w:bookmarkStart w:id="37" w:name="_Toc113606027"/>
      <w:r>
        <w:t>Submission Process</w:t>
      </w:r>
      <w:bookmarkEnd w:id="36"/>
      <w:bookmarkEnd w:id="37"/>
    </w:p>
    <w:p w14:paraId="00000090" w14:textId="678B006C" w:rsidR="007C2AC4" w:rsidRDefault="00B13D2A" w:rsidP="00833A14">
      <w:r>
        <w:t xml:space="preserve">All applications will be screened for compliance, as noted in the Eligibility Criteria section. Applications meeting the eligibility criteria outlined in this RFA, as well as the submission requirements listed below, will then be evaluated using the Scoring </w:t>
      </w:r>
      <w:r w:rsidR="00D860C3">
        <w:t>Rubric to</w:t>
      </w:r>
      <w:r w:rsidR="00D53A13">
        <w:t xml:space="preserve"> determine whether the LEA</w:t>
      </w:r>
      <w:r w:rsidR="00641BEE">
        <w:t xml:space="preserve"> will be selected for the pilot project</w:t>
      </w:r>
      <w:r>
        <w:t xml:space="preserve">. </w:t>
      </w:r>
      <w:r w:rsidR="00D53A13">
        <w:t>As far as submission requirements, a</w:t>
      </w:r>
      <w:r>
        <w:t>pplications must:</w:t>
      </w:r>
    </w:p>
    <w:p w14:paraId="7326E02A" w14:textId="16CFA167" w:rsidR="00424C7B" w:rsidRDefault="00424C7B" w:rsidP="00833A14">
      <w:pPr>
        <w:pStyle w:val="ListParagraph"/>
        <w:numPr>
          <w:ilvl w:val="0"/>
          <w:numId w:val="1"/>
        </w:numPr>
      </w:pPr>
      <w:bookmarkStart w:id="38" w:name="_heading=h.3j2qqm3" w:colFirst="0" w:colLast="0"/>
      <w:bookmarkEnd w:id="38"/>
      <w:r>
        <w:rPr>
          <w:color w:val="000000"/>
        </w:rPr>
        <w:t xml:space="preserve">Be submitted as a PDF via email to </w:t>
      </w:r>
      <w:hyperlink r:id="rId19" w:tooltip="Wellness mailbox link." w:history="1">
        <w:r>
          <w:rPr>
            <w:rStyle w:val="Hyperlink"/>
          </w:rPr>
          <w:t>Wellness@cde.ca.gov</w:t>
        </w:r>
      </w:hyperlink>
      <w:r>
        <w:rPr>
          <w:color w:val="000000"/>
        </w:rPr>
        <w:t xml:space="preserve"> by </w:t>
      </w:r>
      <w:r>
        <w:rPr>
          <w:b/>
          <w:bCs/>
          <w:color w:val="000000"/>
        </w:rPr>
        <w:t>Monday, October 10, 2022, by 5 p.m. Responses received after the deadline will not be considered.</w:t>
      </w:r>
      <w:r>
        <w:rPr>
          <w:color w:val="000000"/>
        </w:rPr>
        <w:t xml:space="preserve"> </w:t>
      </w:r>
      <w:r>
        <w:rPr>
          <w:b/>
          <w:bCs/>
          <w:color w:val="000000"/>
        </w:rPr>
        <w:t xml:space="preserve">The email must include a contact name, email address, phone number, and the name of the LEA. </w:t>
      </w:r>
      <w:r>
        <w:rPr>
          <w:b/>
          <w:bCs/>
        </w:rPr>
        <w:t xml:space="preserve">The email must also include School Health Demonstration Project Local Educational Agency Pilot Participants RFA in the subject line. </w:t>
      </w:r>
      <w:r>
        <w:rPr>
          <w:shd w:val="clear" w:color="auto" w:fill="FFFFFF"/>
        </w:rPr>
        <w:t>The applicant will receive email confirmation when the application is received by the CDE.</w:t>
      </w:r>
    </w:p>
    <w:p w14:paraId="00000092" w14:textId="2B0770D4" w:rsidR="007C2AC4" w:rsidRDefault="006B62C9" w:rsidP="00833A14">
      <w:pPr>
        <w:widowControl w:val="0"/>
        <w:numPr>
          <w:ilvl w:val="0"/>
          <w:numId w:val="1"/>
        </w:numPr>
        <w:pBdr>
          <w:top w:val="nil"/>
          <w:left w:val="nil"/>
          <w:bottom w:val="nil"/>
          <w:right w:val="nil"/>
          <w:between w:val="nil"/>
        </w:pBdr>
        <w:rPr>
          <w:rFonts w:ascii="Calibri" w:eastAsia="Calibri" w:hAnsi="Calibri" w:cs="Calibri"/>
          <w:color w:val="000000"/>
        </w:rPr>
      </w:pPr>
      <w:r>
        <w:rPr>
          <w:color w:val="000000"/>
        </w:rPr>
        <w:t>Complete and i</w:t>
      </w:r>
      <w:r w:rsidR="00B13D2A">
        <w:rPr>
          <w:color w:val="000000"/>
        </w:rPr>
        <w:t xml:space="preserve">nclude the Applicant </w:t>
      </w:r>
      <w:r>
        <w:rPr>
          <w:color w:val="000000"/>
        </w:rPr>
        <w:t xml:space="preserve">Cover Page </w:t>
      </w:r>
      <w:r w:rsidR="00E614FE">
        <w:rPr>
          <w:color w:val="000000"/>
        </w:rPr>
        <w:t>(Attachment 1)</w:t>
      </w:r>
      <w:r w:rsidR="00B13D2A">
        <w:rPr>
          <w:color w:val="000000"/>
        </w:rPr>
        <w:t xml:space="preserve"> with the </w:t>
      </w:r>
      <w:r w:rsidR="00203AC3">
        <w:rPr>
          <w:color w:val="000000"/>
        </w:rPr>
        <w:t xml:space="preserve">required </w:t>
      </w:r>
      <w:r w:rsidR="00580664">
        <w:rPr>
          <w:color w:val="000000"/>
        </w:rPr>
        <w:t xml:space="preserve">information and </w:t>
      </w:r>
      <w:r w:rsidR="002F3EC9">
        <w:rPr>
          <w:color w:val="000000"/>
        </w:rPr>
        <w:t xml:space="preserve">the </w:t>
      </w:r>
      <w:r w:rsidR="00B13D2A">
        <w:rPr>
          <w:color w:val="000000"/>
        </w:rPr>
        <w:t>LEA Superintendent</w:t>
      </w:r>
      <w:r w:rsidR="00580664">
        <w:rPr>
          <w:color w:val="000000"/>
        </w:rPr>
        <w:t xml:space="preserve"> or </w:t>
      </w:r>
      <w:r w:rsidR="00217B97">
        <w:rPr>
          <w:color w:val="000000"/>
        </w:rPr>
        <w:t>D</w:t>
      </w:r>
      <w:r w:rsidR="00580664">
        <w:rPr>
          <w:color w:val="000000"/>
        </w:rPr>
        <w:t>esignee signature</w:t>
      </w:r>
      <w:r w:rsidR="00B13D2A">
        <w:rPr>
          <w:color w:val="000000"/>
        </w:rPr>
        <w:t xml:space="preserve">. The Applicant </w:t>
      </w:r>
      <w:r>
        <w:rPr>
          <w:color w:val="000000"/>
        </w:rPr>
        <w:t>Cover Page</w:t>
      </w:r>
      <w:r w:rsidR="00B13D2A">
        <w:rPr>
          <w:color w:val="000000"/>
        </w:rPr>
        <w:t xml:space="preserve"> will not count toward the application page limit.</w:t>
      </w:r>
    </w:p>
    <w:p w14:paraId="00000093" w14:textId="77777777" w:rsidR="007C2AC4" w:rsidRDefault="00B13D2A" w:rsidP="00833A14">
      <w:pPr>
        <w:widowControl w:val="0"/>
        <w:numPr>
          <w:ilvl w:val="0"/>
          <w:numId w:val="1"/>
        </w:numPr>
        <w:pBdr>
          <w:top w:val="nil"/>
          <w:left w:val="nil"/>
          <w:bottom w:val="nil"/>
          <w:right w:val="nil"/>
          <w:between w:val="nil"/>
        </w:pBdr>
        <w:rPr>
          <w:rFonts w:ascii="Calibri" w:eastAsia="Calibri" w:hAnsi="Calibri" w:cs="Calibri"/>
          <w:color w:val="000000"/>
        </w:rPr>
      </w:pPr>
      <w:r>
        <w:rPr>
          <w:color w:val="000000"/>
        </w:rPr>
        <w:t>Include a narrative of no more than 12 pages (including charts and graphs with data), with Arial 12-point font and one-inch margins, which a</w:t>
      </w:r>
      <w:r>
        <w:rPr>
          <w:color w:val="000000"/>
          <w:highlight w:val="white"/>
        </w:rPr>
        <w:t>ddresses Prompts 1–4 in the Application Narrative section</w:t>
      </w:r>
      <w:r>
        <w:rPr>
          <w:color w:val="000000"/>
        </w:rPr>
        <w:t>.</w:t>
      </w:r>
    </w:p>
    <w:p w14:paraId="00000095" w14:textId="18193329" w:rsidR="007C2AC4" w:rsidRDefault="00B13D2A" w:rsidP="00833A14">
      <w:pPr>
        <w:widowControl w:val="0"/>
        <w:numPr>
          <w:ilvl w:val="0"/>
          <w:numId w:val="1"/>
        </w:numPr>
        <w:pBdr>
          <w:top w:val="nil"/>
          <w:left w:val="nil"/>
          <w:bottom w:val="nil"/>
          <w:right w:val="nil"/>
          <w:between w:val="nil"/>
        </w:pBdr>
        <w:spacing w:after="480"/>
        <w:rPr>
          <w:b/>
          <w:color w:val="000000"/>
        </w:rPr>
      </w:pPr>
      <w:r>
        <w:rPr>
          <w:color w:val="000000"/>
        </w:rPr>
        <w:t xml:space="preserve">Include resumes or Curriculum Vitae (CV) of key project staff. The resumes/CVs will not be counted as part of the 12-page narrative for number 3 above. Resumes or CVs will be included in the scoring of Prompt </w:t>
      </w:r>
      <w:r w:rsidR="00E614FE">
        <w:rPr>
          <w:color w:val="000000"/>
        </w:rPr>
        <w:t>2 (sub</w:t>
      </w:r>
      <w:r w:rsidR="00703938">
        <w:rPr>
          <w:color w:val="000000"/>
        </w:rPr>
        <w:t xml:space="preserve"> </w:t>
      </w:r>
      <w:r w:rsidR="00E614FE">
        <w:rPr>
          <w:color w:val="000000"/>
        </w:rPr>
        <w:t>prompt 3)</w:t>
      </w:r>
      <w:r>
        <w:rPr>
          <w:color w:val="000000"/>
        </w:rPr>
        <w:t>.</w:t>
      </w:r>
    </w:p>
    <w:p w14:paraId="00000096" w14:textId="6068D5E9" w:rsidR="007C2AC4" w:rsidRDefault="00B13D2A" w:rsidP="00833A14">
      <w:pPr>
        <w:pStyle w:val="Heading3"/>
      </w:pPr>
      <w:bookmarkStart w:id="39" w:name="_Toc112240250"/>
      <w:bookmarkStart w:id="40" w:name="_Toc113606028"/>
      <w:r>
        <w:t>Application Formatting Requirements</w:t>
      </w:r>
      <w:bookmarkEnd w:id="39"/>
      <w:bookmarkEnd w:id="40"/>
    </w:p>
    <w:p w14:paraId="00000097" w14:textId="77777777" w:rsidR="007C2AC4" w:rsidRDefault="00B13D2A" w:rsidP="00833A14">
      <w:r>
        <w:t>Applications must adhere to the following formatting requirements:</w:t>
      </w:r>
    </w:p>
    <w:p w14:paraId="00000098" w14:textId="0808DC48" w:rsidR="007C2AC4" w:rsidRPr="00833A14" w:rsidRDefault="00B13D2A" w:rsidP="00833A14">
      <w:pPr>
        <w:pStyle w:val="ListParagraph"/>
        <w:numPr>
          <w:ilvl w:val="0"/>
          <w:numId w:val="28"/>
        </w:numPr>
        <w:pBdr>
          <w:top w:val="nil"/>
          <w:left w:val="nil"/>
          <w:bottom w:val="nil"/>
          <w:right w:val="nil"/>
          <w:between w:val="nil"/>
        </w:pBdr>
        <w:ind w:left="720"/>
        <w:contextualSpacing w:val="0"/>
        <w:rPr>
          <w:color w:val="000000"/>
        </w:rPr>
      </w:pPr>
      <w:r w:rsidRPr="00833A14">
        <w:rPr>
          <w:color w:val="000000"/>
        </w:rPr>
        <w:lastRenderedPageBreak/>
        <w:t>The application narrative must be in 12-point Arial font, single-spaced, normal character spacing, with one-inch margins. Tables or boxes used to present narrative information in text form must be in 12-point Arial font. The CDE will screen applications to ensure compliance with these requirements. The CDE has the discretion to waive minor, non-substantive variances, but any applications not meeting the formatting requirements may be deemed disqualified. If an application is disqualified, it will not be considered for scoring or further review</w:t>
      </w:r>
      <w:r w:rsidR="003B1C64" w:rsidRPr="00833A14">
        <w:rPr>
          <w:color w:val="000000"/>
        </w:rPr>
        <w:t xml:space="preserve"> and the applicant will be informed </w:t>
      </w:r>
      <w:r w:rsidR="00641BEE" w:rsidRPr="00833A14">
        <w:rPr>
          <w:color w:val="000000"/>
        </w:rPr>
        <w:t xml:space="preserve">in writing </w:t>
      </w:r>
      <w:r w:rsidR="003B1C64" w:rsidRPr="00833A14">
        <w:rPr>
          <w:color w:val="000000"/>
        </w:rPr>
        <w:t>of the disqualification</w:t>
      </w:r>
      <w:r w:rsidRPr="00833A14">
        <w:rPr>
          <w:color w:val="000000"/>
        </w:rPr>
        <w:t>.</w:t>
      </w:r>
    </w:p>
    <w:p w14:paraId="00000099" w14:textId="77777777" w:rsidR="007C2AC4" w:rsidRPr="00833A14" w:rsidRDefault="00B13D2A" w:rsidP="00833A14">
      <w:pPr>
        <w:pStyle w:val="ListParagraph"/>
        <w:numPr>
          <w:ilvl w:val="0"/>
          <w:numId w:val="28"/>
        </w:numPr>
        <w:pBdr>
          <w:top w:val="nil"/>
          <w:left w:val="nil"/>
          <w:bottom w:val="nil"/>
          <w:right w:val="nil"/>
          <w:between w:val="nil"/>
        </w:pBdr>
        <w:ind w:left="720"/>
        <w:contextualSpacing w:val="0"/>
        <w:rPr>
          <w:color w:val="000000"/>
        </w:rPr>
      </w:pPr>
      <w:r w:rsidRPr="00833A14">
        <w:rPr>
          <w:color w:val="000000"/>
        </w:rPr>
        <w:t>Applications must be submitted electronically using portrait, standard 8½- by 11-inch page size. The application narrative shall not exceed 12 pages. If the application narrative exceeds the 12-page limit, the CDE will not allow application reviewers to score the additional pages.</w:t>
      </w:r>
    </w:p>
    <w:p w14:paraId="0000009A" w14:textId="77777777" w:rsidR="007C2AC4" w:rsidRPr="00833A14" w:rsidRDefault="00B13D2A" w:rsidP="00833A14">
      <w:pPr>
        <w:pStyle w:val="ListParagraph"/>
        <w:numPr>
          <w:ilvl w:val="0"/>
          <w:numId w:val="28"/>
        </w:numPr>
        <w:pBdr>
          <w:top w:val="nil"/>
          <w:left w:val="nil"/>
          <w:bottom w:val="nil"/>
          <w:right w:val="nil"/>
          <w:between w:val="nil"/>
        </w:pBdr>
        <w:ind w:left="720"/>
        <w:contextualSpacing w:val="0"/>
        <w:rPr>
          <w:color w:val="000000"/>
        </w:rPr>
      </w:pPr>
      <w:r w:rsidRPr="00833A14">
        <w:rPr>
          <w:color w:val="000000"/>
        </w:rPr>
        <w:t>It is recommended that the applicant clearly identify prompts and number the pages in the application.</w:t>
      </w:r>
    </w:p>
    <w:p w14:paraId="0000009B" w14:textId="77777777" w:rsidR="007C2AC4" w:rsidRPr="00833A14" w:rsidRDefault="00B13D2A" w:rsidP="00833A14">
      <w:pPr>
        <w:pStyle w:val="ListParagraph"/>
        <w:numPr>
          <w:ilvl w:val="0"/>
          <w:numId w:val="28"/>
        </w:numPr>
        <w:pBdr>
          <w:top w:val="nil"/>
          <w:left w:val="nil"/>
          <w:bottom w:val="nil"/>
          <w:right w:val="nil"/>
          <w:between w:val="nil"/>
        </w:pBdr>
        <w:ind w:left="720"/>
        <w:contextualSpacing w:val="0"/>
        <w:rPr>
          <w:color w:val="000000"/>
        </w:rPr>
      </w:pPr>
      <w:r w:rsidRPr="00833A14">
        <w:rPr>
          <w:color w:val="000000"/>
        </w:rPr>
        <w:t>Do not include hyperlinks or web page references in the application as embedded links cannot be followed or considered for scoring.</w:t>
      </w:r>
    </w:p>
    <w:p w14:paraId="0000009C" w14:textId="198616B4" w:rsidR="007C2AC4" w:rsidRPr="00833A14" w:rsidRDefault="00B13D2A" w:rsidP="00833A14">
      <w:pPr>
        <w:pStyle w:val="ListParagraph"/>
        <w:numPr>
          <w:ilvl w:val="0"/>
          <w:numId w:val="28"/>
        </w:numPr>
        <w:pBdr>
          <w:top w:val="nil"/>
          <w:left w:val="nil"/>
          <w:bottom w:val="nil"/>
          <w:right w:val="nil"/>
          <w:between w:val="nil"/>
        </w:pBdr>
        <w:ind w:left="720"/>
        <w:contextualSpacing w:val="0"/>
        <w:rPr>
          <w:color w:val="000000"/>
        </w:rPr>
      </w:pPr>
      <w:r w:rsidRPr="00833A14">
        <w:rPr>
          <w:color w:val="000000"/>
        </w:rPr>
        <w:t xml:space="preserve">Submission of an application constitutes consent to the Assurances, Certifications, Terms, and Conditions and to the release of information provided in </w:t>
      </w:r>
      <w:r w:rsidR="00AF2872" w:rsidRPr="00833A14">
        <w:rPr>
          <w:color w:val="000000"/>
        </w:rPr>
        <w:t>co</w:t>
      </w:r>
      <w:r w:rsidR="009D4AB0" w:rsidRPr="00833A14">
        <w:rPr>
          <w:color w:val="000000"/>
        </w:rPr>
        <w:t xml:space="preserve">nformance with the Public Record Act. </w:t>
      </w:r>
      <w:r w:rsidRPr="00833A14">
        <w:rPr>
          <w:color w:val="000000"/>
        </w:rPr>
        <w:t>The applicants do not need to sign and return the general assurances and certifications with the application. Instead, applicants must download assurances and certifications and keep on file and available for compliance reviews, complaint investigations, or audits.</w:t>
      </w:r>
    </w:p>
    <w:p w14:paraId="0000009D" w14:textId="36A1D4D6" w:rsidR="007C2AC4" w:rsidRDefault="00B13D2A" w:rsidP="00833A14">
      <w:pPr>
        <w:pStyle w:val="ListParagraph"/>
        <w:numPr>
          <w:ilvl w:val="0"/>
          <w:numId w:val="28"/>
        </w:numPr>
        <w:pBdr>
          <w:top w:val="nil"/>
          <w:left w:val="nil"/>
          <w:bottom w:val="nil"/>
          <w:right w:val="nil"/>
          <w:between w:val="nil"/>
        </w:pBdr>
        <w:spacing w:after="480"/>
        <w:ind w:left="720"/>
      </w:pPr>
      <w:bookmarkStart w:id="41" w:name="_heading=h.4i7ojhp" w:colFirst="0" w:colLast="0"/>
      <w:bookmarkEnd w:id="41"/>
      <w:r w:rsidRPr="00833A14">
        <w:rPr>
          <w:color w:val="000000"/>
        </w:rPr>
        <w:t xml:space="preserve">General assurances and certifications are available on the CDE Funding Forms web page at </w:t>
      </w:r>
      <w:hyperlink r:id="rId20" w:tooltip="CDE Funding Forms web page.">
        <w:r w:rsidRPr="00833A14">
          <w:rPr>
            <w:color w:val="0000FF"/>
            <w:u w:val="single"/>
          </w:rPr>
          <w:t>https://www.cde.ca.gov/fg/fo/fm/ff.asp</w:t>
        </w:r>
      </w:hyperlink>
      <w:r w:rsidRPr="00833A14">
        <w:rPr>
          <w:color w:val="000000"/>
        </w:rPr>
        <w:t>.</w:t>
      </w:r>
    </w:p>
    <w:p w14:paraId="0000009E" w14:textId="352F845A" w:rsidR="007C2AC4" w:rsidRDefault="00B13D2A" w:rsidP="00833A14">
      <w:pPr>
        <w:pStyle w:val="Heading3"/>
        <w:rPr>
          <w:highlight w:val="white"/>
        </w:rPr>
      </w:pPr>
      <w:bookmarkStart w:id="42" w:name="_Toc112240251"/>
      <w:bookmarkStart w:id="43" w:name="_Toc113606029"/>
      <w:r>
        <w:t>Application Review</w:t>
      </w:r>
      <w:bookmarkEnd w:id="42"/>
      <w:bookmarkEnd w:id="43"/>
    </w:p>
    <w:p w14:paraId="0000009F" w14:textId="3209302C" w:rsidR="007C2AC4" w:rsidRDefault="00B13D2A" w:rsidP="00833A14">
      <w:pPr>
        <w:spacing w:after="480"/>
      </w:pPr>
      <w:r>
        <w:t xml:space="preserve">Complete and eligible applications will be reviewed and evaluated by the reading panel and </w:t>
      </w:r>
      <w:r w:rsidR="00DB2DFD">
        <w:t xml:space="preserve">recipients </w:t>
      </w:r>
      <w:r w:rsidR="003B1C64">
        <w:t xml:space="preserve">will be </w:t>
      </w:r>
      <w:r w:rsidR="00C80C3E">
        <w:t>selected as</w:t>
      </w:r>
      <w:r w:rsidR="00D92BF9">
        <w:t xml:space="preserve"> set forth above in the section titled Selection of LEA </w:t>
      </w:r>
      <w:r w:rsidR="00552686">
        <w:t>P</w:t>
      </w:r>
      <w:r w:rsidR="002C4EC8">
        <w:t>ilot Participants</w:t>
      </w:r>
      <w:r>
        <w:t>.</w:t>
      </w:r>
    </w:p>
    <w:p w14:paraId="000000C4" w14:textId="00F5FB42" w:rsidR="007C2AC4" w:rsidRDefault="00B13D2A" w:rsidP="00833A14">
      <w:pPr>
        <w:pStyle w:val="Heading2"/>
      </w:pPr>
      <w:bookmarkStart w:id="44" w:name="_heading=h.3whwml4" w:colFirst="0" w:colLast="0"/>
      <w:bookmarkStart w:id="45" w:name="_heading=h.qsh70q" w:colFirst="0" w:colLast="0"/>
      <w:bookmarkStart w:id="46" w:name="_Toc112240257"/>
      <w:bookmarkStart w:id="47" w:name="_Toc113606030"/>
      <w:bookmarkEnd w:id="44"/>
      <w:bookmarkEnd w:id="45"/>
      <w:r>
        <w:t>Application Narrative</w:t>
      </w:r>
      <w:bookmarkEnd w:id="46"/>
      <w:bookmarkEnd w:id="47"/>
    </w:p>
    <w:p w14:paraId="000000C5" w14:textId="796ED5BA" w:rsidR="007C2AC4" w:rsidRDefault="00B13D2A" w:rsidP="00FD6309">
      <w:r>
        <w:t xml:space="preserve">The selected pilot participants will receive </w:t>
      </w:r>
      <w:r w:rsidR="001D48A9">
        <w:t>technical</w:t>
      </w:r>
      <w:r>
        <w:t xml:space="preserve"> support for a two-year period from </w:t>
      </w:r>
      <w:r w:rsidR="001D48A9">
        <w:t>a contracted</w:t>
      </w:r>
      <w:r w:rsidR="00C11D1B">
        <w:t xml:space="preserve"> </w:t>
      </w:r>
      <w:r>
        <w:t>Technical Assistance Team to build the capacity for long-term sustainability</w:t>
      </w:r>
      <w:r w:rsidR="001D48A9">
        <w:t xml:space="preserve"> of student services</w:t>
      </w:r>
      <w:r>
        <w:t xml:space="preserve"> by leveraging multiple revenue sources and help</w:t>
      </w:r>
      <w:r>
        <w:rPr>
          <w:rFonts w:ascii="Verdana" w:eastAsia="Verdana" w:hAnsi="Verdana" w:cs="Verdana"/>
          <w:color w:val="333333"/>
          <w:sz w:val="22"/>
          <w:szCs w:val="22"/>
          <w:highlight w:val="white"/>
        </w:rPr>
        <w:t xml:space="preserve"> </w:t>
      </w:r>
      <w:r>
        <w:t>expand comprehensive health and mental health services to public school pupils. Applicants must have capacity for a two-year period to receive technical assistance. Technical Assistance Teams and the pilot participants will finalize contracting details after the pilot participants are selected, with an intent to begin providing technical assistance on January 1, 2023</w:t>
      </w:r>
      <w:r w:rsidR="00C62D0E">
        <w:t>.</w:t>
      </w:r>
    </w:p>
    <w:p w14:paraId="000000C6" w14:textId="2BF3D0F6" w:rsidR="007C2AC4" w:rsidRDefault="00B13D2A" w:rsidP="00833A14">
      <w:pPr>
        <w:pStyle w:val="Heading3"/>
      </w:pPr>
      <w:bookmarkStart w:id="48" w:name="_Toc112240258"/>
      <w:bookmarkStart w:id="49" w:name="_Toc113606031"/>
      <w:r>
        <w:lastRenderedPageBreak/>
        <w:t>Prompt 1: Demonstrated Need for Health and Mental Health Services for Pupils</w:t>
      </w:r>
      <w:bookmarkEnd w:id="48"/>
      <w:r w:rsidR="004A6BC9">
        <w:t xml:space="preserve"> (40 points)</w:t>
      </w:r>
      <w:bookmarkEnd w:id="49"/>
    </w:p>
    <w:p w14:paraId="000000C7" w14:textId="240F460D" w:rsidR="007C2AC4" w:rsidRDefault="00B13D2A">
      <w:pPr>
        <w:numPr>
          <w:ilvl w:val="0"/>
          <w:numId w:val="11"/>
        </w:numPr>
        <w:pBdr>
          <w:top w:val="nil"/>
          <w:left w:val="nil"/>
          <w:bottom w:val="nil"/>
          <w:right w:val="nil"/>
          <w:between w:val="nil"/>
        </w:pBdr>
      </w:pPr>
      <w:bookmarkStart w:id="50" w:name="_Hlk113356778"/>
      <w:r>
        <w:rPr>
          <w:color w:val="000000"/>
        </w:rPr>
        <w:t>Describe the LEA’s need for health and mental health services for pupils</w:t>
      </w:r>
      <w:r w:rsidR="00C62D0E">
        <w:rPr>
          <w:color w:val="000000"/>
        </w:rPr>
        <w:t>.</w:t>
      </w:r>
      <w:r w:rsidR="004A6BC9">
        <w:rPr>
          <w:color w:val="000000"/>
        </w:rPr>
        <w:t xml:space="preserve"> (1</w:t>
      </w:r>
      <w:r w:rsidR="00E07FAB">
        <w:rPr>
          <w:color w:val="000000"/>
        </w:rPr>
        <w:t>5</w:t>
      </w:r>
      <w:r w:rsidR="004A6BC9">
        <w:rPr>
          <w:color w:val="000000"/>
        </w:rPr>
        <w:t xml:space="preserve"> points)</w:t>
      </w:r>
    </w:p>
    <w:p w14:paraId="000000C8" w14:textId="7BA26E83" w:rsidR="007C2AC4" w:rsidRDefault="00B13D2A">
      <w:pPr>
        <w:numPr>
          <w:ilvl w:val="0"/>
          <w:numId w:val="11"/>
        </w:numPr>
        <w:pBdr>
          <w:top w:val="nil"/>
          <w:left w:val="nil"/>
          <w:bottom w:val="nil"/>
          <w:right w:val="nil"/>
          <w:between w:val="nil"/>
        </w:pBdr>
      </w:pPr>
      <w:r>
        <w:rPr>
          <w:color w:val="000000"/>
        </w:rPr>
        <w:t xml:space="preserve">Describe any extenuating circumstances that </w:t>
      </w:r>
      <w:r w:rsidR="001D48A9">
        <w:rPr>
          <w:color w:val="000000"/>
        </w:rPr>
        <w:t>highlight</w:t>
      </w:r>
      <w:r>
        <w:rPr>
          <w:color w:val="000000"/>
        </w:rPr>
        <w:t xml:space="preserve"> the need for health and mental health services for pupils (i.e., wildfires, school or community violence,</w:t>
      </w:r>
      <w:r w:rsidR="001D48A9">
        <w:rPr>
          <w:color w:val="000000"/>
        </w:rPr>
        <w:t xml:space="preserve"> disproportionate </w:t>
      </w:r>
      <w:r w:rsidR="00A435F7">
        <w:rPr>
          <w:color w:val="000000"/>
        </w:rPr>
        <w:t xml:space="preserve">impact </w:t>
      </w:r>
      <w:r w:rsidR="001D48A9">
        <w:rPr>
          <w:color w:val="000000"/>
        </w:rPr>
        <w:t>of COVID</w:t>
      </w:r>
      <w:r w:rsidR="00174DDF">
        <w:rPr>
          <w:color w:val="000000"/>
        </w:rPr>
        <w:t>-</w:t>
      </w:r>
      <w:r w:rsidR="001D48A9">
        <w:rPr>
          <w:color w:val="000000"/>
        </w:rPr>
        <w:t>19</w:t>
      </w:r>
      <w:r>
        <w:rPr>
          <w:color w:val="000000"/>
        </w:rPr>
        <w:t xml:space="preserve"> etc.)</w:t>
      </w:r>
      <w:r w:rsidR="00B25E80">
        <w:rPr>
          <w:color w:val="000000"/>
        </w:rPr>
        <w:t>.</w:t>
      </w:r>
      <w:r w:rsidR="004A6BC9">
        <w:rPr>
          <w:color w:val="000000"/>
        </w:rPr>
        <w:t xml:space="preserve"> (</w:t>
      </w:r>
      <w:r w:rsidR="00684A03">
        <w:rPr>
          <w:color w:val="000000"/>
        </w:rPr>
        <w:t>5</w:t>
      </w:r>
      <w:r w:rsidR="004A6BC9">
        <w:rPr>
          <w:color w:val="000000"/>
        </w:rPr>
        <w:t xml:space="preserve"> points)</w:t>
      </w:r>
    </w:p>
    <w:p w14:paraId="000000C9" w14:textId="2E2CF9FE" w:rsidR="007C2AC4" w:rsidRDefault="00B13D2A">
      <w:pPr>
        <w:numPr>
          <w:ilvl w:val="0"/>
          <w:numId w:val="11"/>
        </w:numPr>
        <w:pBdr>
          <w:top w:val="nil"/>
          <w:left w:val="nil"/>
          <w:bottom w:val="nil"/>
          <w:right w:val="nil"/>
          <w:between w:val="nil"/>
        </w:pBdr>
      </w:pPr>
      <w:r>
        <w:rPr>
          <w:color w:val="000000"/>
        </w:rPr>
        <w:t xml:space="preserve">Provide an overview of </w:t>
      </w:r>
      <w:r w:rsidR="001D48A9">
        <w:rPr>
          <w:color w:val="000000"/>
        </w:rPr>
        <w:t xml:space="preserve">current </w:t>
      </w:r>
      <w:r>
        <w:rPr>
          <w:color w:val="000000"/>
        </w:rPr>
        <w:t xml:space="preserve">school </w:t>
      </w:r>
      <w:r w:rsidR="001D48A9">
        <w:rPr>
          <w:color w:val="000000"/>
        </w:rPr>
        <w:t>and/</w:t>
      </w:r>
      <w:r>
        <w:rPr>
          <w:color w:val="000000"/>
        </w:rPr>
        <w:t>or community-based health and mental health services, resources, and supports</w:t>
      </w:r>
      <w:r w:rsidR="00C62D0E">
        <w:rPr>
          <w:color w:val="000000"/>
        </w:rPr>
        <w:t>.</w:t>
      </w:r>
      <w:r w:rsidR="00684A03">
        <w:rPr>
          <w:color w:val="000000"/>
        </w:rPr>
        <w:t xml:space="preserve"> (5 points)</w:t>
      </w:r>
    </w:p>
    <w:p w14:paraId="000000CB" w14:textId="1262F0D7" w:rsidR="007C2AC4" w:rsidRDefault="00B13D2A">
      <w:pPr>
        <w:numPr>
          <w:ilvl w:val="0"/>
          <w:numId w:val="11"/>
        </w:numPr>
        <w:pBdr>
          <w:top w:val="nil"/>
          <w:left w:val="nil"/>
          <w:bottom w:val="nil"/>
          <w:right w:val="nil"/>
          <w:between w:val="nil"/>
        </w:pBdr>
        <w:spacing w:after="480"/>
      </w:pPr>
      <w:r>
        <w:rPr>
          <w:color w:val="000000"/>
        </w:rPr>
        <w:t xml:space="preserve">Provide an overview of the applicant’s claiming history in other Medi-Cal programs, including participating as a Medi-Cal managed care plan contracting provider, entering into a </w:t>
      </w:r>
      <w:r w:rsidR="009F6622">
        <w:rPr>
          <w:color w:val="000000"/>
        </w:rPr>
        <w:t>MOU</w:t>
      </w:r>
      <w:r>
        <w:rPr>
          <w:color w:val="000000"/>
        </w:rPr>
        <w:t xml:space="preserve"> with county mental health plans for specialty mental health services, or participating in other Medi-Cal programs, such as California Children’s Services, or the Child Health and Disability Prevention Program</w:t>
      </w:r>
      <w:r w:rsidR="00B25E80">
        <w:rPr>
          <w:color w:val="000000"/>
        </w:rPr>
        <w:t>.</w:t>
      </w:r>
      <w:r w:rsidR="00684A03">
        <w:rPr>
          <w:color w:val="000000"/>
        </w:rPr>
        <w:t xml:space="preserve"> (1</w:t>
      </w:r>
      <w:r w:rsidR="00B25E80">
        <w:rPr>
          <w:color w:val="000000"/>
        </w:rPr>
        <w:t>5</w:t>
      </w:r>
      <w:r w:rsidR="00684A03">
        <w:rPr>
          <w:color w:val="000000"/>
        </w:rPr>
        <w:t xml:space="preserve"> points)</w:t>
      </w:r>
    </w:p>
    <w:p w14:paraId="000000CC" w14:textId="6CC0B515" w:rsidR="007C2AC4" w:rsidRDefault="00B13D2A" w:rsidP="00833A14">
      <w:pPr>
        <w:pStyle w:val="Heading3"/>
      </w:pPr>
      <w:bookmarkStart w:id="51" w:name="_Toc112240259"/>
      <w:bookmarkStart w:id="52" w:name="_Toc113606032"/>
      <w:bookmarkEnd w:id="50"/>
      <w:r>
        <w:t>Prompt 2: Applicant’s Capacity</w:t>
      </w:r>
      <w:bookmarkEnd w:id="51"/>
      <w:r w:rsidR="00B25E80">
        <w:t xml:space="preserve"> (20 points)</w:t>
      </w:r>
      <w:bookmarkEnd w:id="52"/>
    </w:p>
    <w:p w14:paraId="000000CD" w14:textId="028F1A31" w:rsidR="007C2AC4" w:rsidRDefault="00B13D2A">
      <w:pPr>
        <w:numPr>
          <w:ilvl w:val="0"/>
          <w:numId w:val="11"/>
        </w:numPr>
        <w:pBdr>
          <w:top w:val="nil"/>
          <w:left w:val="nil"/>
          <w:bottom w:val="nil"/>
          <w:right w:val="nil"/>
          <w:between w:val="nil"/>
        </w:pBdr>
      </w:pPr>
      <w:r>
        <w:rPr>
          <w:color w:val="000000"/>
        </w:rPr>
        <w:t xml:space="preserve">Provide assurance of the LEA’s capacity and willingness to begin project activities on January 1, 2023. Indicate the LEA’s capacity and willingness to participate in the two-year School Health Demonstration Project. </w:t>
      </w:r>
      <w:r w:rsidR="00B25E80">
        <w:rPr>
          <w:color w:val="000000"/>
        </w:rPr>
        <w:t>(5 points)</w:t>
      </w:r>
    </w:p>
    <w:p w14:paraId="000000CE" w14:textId="3E563751" w:rsidR="007C2AC4" w:rsidRDefault="00B13D2A">
      <w:pPr>
        <w:numPr>
          <w:ilvl w:val="0"/>
          <w:numId w:val="11"/>
        </w:numPr>
        <w:pBdr>
          <w:top w:val="nil"/>
          <w:left w:val="nil"/>
          <w:bottom w:val="nil"/>
          <w:right w:val="nil"/>
          <w:between w:val="nil"/>
        </w:pBdr>
      </w:pPr>
      <w:r>
        <w:rPr>
          <w:color w:val="000000"/>
        </w:rPr>
        <w:t xml:space="preserve">Demonstrate willingness and capacity to receive direct assistance and support from selected Technical Assistance Teams in securing federal reimbursement for health and mental health services provided to pupils. </w:t>
      </w:r>
      <w:r w:rsidR="00B25E80">
        <w:rPr>
          <w:color w:val="000000"/>
        </w:rPr>
        <w:t>(5 points)</w:t>
      </w:r>
    </w:p>
    <w:p w14:paraId="000000CF" w14:textId="0C94FEB6" w:rsidR="007C2AC4" w:rsidRDefault="00B13D2A">
      <w:pPr>
        <w:numPr>
          <w:ilvl w:val="0"/>
          <w:numId w:val="11"/>
        </w:numPr>
        <w:pBdr>
          <w:top w:val="nil"/>
          <w:left w:val="nil"/>
          <w:bottom w:val="nil"/>
          <w:right w:val="nil"/>
          <w:between w:val="nil"/>
        </w:pBdr>
      </w:pPr>
      <w:r>
        <w:rPr>
          <w:color w:val="000000"/>
        </w:rPr>
        <w:t xml:space="preserve">Describe the composition of the LEA’s School Health Demonstration Project team, including project lead, titles and key roles of team members. </w:t>
      </w:r>
      <w:r w:rsidR="00B25E80">
        <w:rPr>
          <w:color w:val="000000"/>
        </w:rPr>
        <w:t>(5 points)</w:t>
      </w:r>
    </w:p>
    <w:p w14:paraId="000000D0" w14:textId="4C7940DC" w:rsidR="007C2AC4" w:rsidRDefault="00B13D2A">
      <w:pPr>
        <w:numPr>
          <w:ilvl w:val="0"/>
          <w:numId w:val="11"/>
        </w:numPr>
        <w:pBdr>
          <w:top w:val="nil"/>
          <w:left w:val="nil"/>
          <w:bottom w:val="nil"/>
          <w:right w:val="nil"/>
          <w:between w:val="nil"/>
        </w:pBdr>
        <w:rPr>
          <w:color w:val="000000"/>
        </w:rPr>
      </w:pPr>
      <w:r>
        <w:rPr>
          <w:color w:val="000000"/>
        </w:rPr>
        <w:t xml:space="preserve">Demonstrate the LEA’s existing partnerships </w:t>
      </w:r>
      <w:r w:rsidR="004741D8">
        <w:rPr>
          <w:color w:val="000000"/>
        </w:rPr>
        <w:t>and/</w:t>
      </w:r>
      <w:r>
        <w:rPr>
          <w:color w:val="000000"/>
        </w:rPr>
        <w:t xml:space="preserve">or their willingness to foster and engage new partnerships with county agencies or community-based </w:t>
      </w:r>
      <w:r w:rsidR="004741D8">
        <w:rPr>
          <w:color w:val="000000"/>
        </w:rPr>
        <w:t xml:space="preserve">organizations </w:t>
      </w:r>
      <w:r>
        <w:rPr>
          <w:color w:val="000000"/>
        </w:rPr>
        <w:t>to provide health and mental health services to pupils.</w:t>
      </w:r>
      <w:r w:rsidR="00B25E80" w:rsidRPr="00B25E80">
        <w:rPr>
          <w:color w:val="000000"/>
        </w:rPr>
        <w:t xml:space="preserve"> </w:t>
      </w:r>
      <w:r w:rsidR="00B25E80">
        <w:rPr>
          <w:color w:val="000000"/>
        </w:rPr>
        <w:t>(5 points)</w:t>
      </w:r>
    </w:p>
    <w:p w14:paraId="000000D1" w14:textId="49B06619" w:rsidR="007C2AC4" w:rsidRDefault="00B13D2A" w:rsidP="009F6622">
      <w:pPr>
        <w:spacing w:after="480"/>
        <w:ind w:left="720"/>
      </w:pPr>
      <w:r>
        <w:rPr>
          <w:b/>
        </w:rPr>
        <w:t>Note that resumes, CVs and letters of recommendation will be included in the scoring of Prompt 2</w:t>
      </w:r>
      <w:r w:rsidR="00C62D0E">
        <w:rPr>
          <w:b/>
        </w:rPr>
        <w:t xml:space="preserve"> (sub prompt 3)</w:t>
      </w:r>
      <w:r>
        <w:rPr>
          <w:b/>
        </w:rPr>
        <w:t xml:space="preserve"> but must be provided as an appendix to the Application Narrative, since these documents will not count toward the 12-page Narrative Application limit.</w:t>
      </w:r>
    </w:p>
    <w:p w14:paraId="000000D2" w14:textId="52F4A2D9" w:rsidR="007C2AC4" w:rsidRDefault="00B13D2A" w:rsidP="00833A14">
      <w:pPr>
        <w:pStyle w:val="Heading3"/>
      </w:pPr>
      <w:bookmarkStart w:id="53" w:name="_Toc112240260"/>
      <w:bookmarkStart w:id="54" w:name="_Toc113606033"/>
      <w:r>
        <w:t>Prompt 3: Commitment of the Applicant’s Leadership to Expand Health and Mental Health Services for All Pupils</w:t>
      </w:r>
      <w:bookmarkEnd w:id="53"/>
      <w:r>
        <w:t xml:space="preserve"> </w:t>
      </w:r>
      <w:r w:rsidR="00B25E80">
        <w:t>(20 points)</w:t>
      </w:r>
      <w:bookmarkEnd w:id="54"/>
    </w:p>
    <w:p w14:paraId="000000D3" w14:textId="3D9E278F" w:rsidR="007C2AC4" w:rsidRDefault="00B13D2A" w:rsidP="00174DDF">
      <w:pPr>
        <w:numPr>
          <w:ilvl w:val="0"/>
          <w:numId w:val="7"/>
        </w:numPr>
        <w:pBdr>
          <w:top w:val="nil"/>
          <w:left w:val="nil"/>
          <w:bottom w:val="nil"/>
          <w:right w:val="nil"/>
          <w:between w:val="nil"/>
        </w:pBdr>
        <w:rPr>
          <w:b/>
          <w:color w:val="000000"/>
        </w:rPr>
      </w:pPr>
      <w:r>
        <w:rPr>
          <w:color w:val="000000"/>
        </w:rPr>
        <w:t xml:space="preserve">Describe the commitment of </w:t>
      </w:r>
      <w:r w:rsidR="004741D8">
        <w:rPr>
          <w:color w:val="000000"/>
        </w:rPr>
        <w:t xml:space="preserve">the applicant </w:t>
      </w:r>
      <w:r>
        <w:rPr>
          <w:color w:val="000000"/>
        </w:rPr>
        <w:t>to expand health and mental health services for all pupils through school-based services, school-connected services, or both</w:t>
      </w:r>
      <w:r w:rsidR="006824DF">
        <w:rPr>
          <w:color w:val="000000"/>
        </w:rPr>
        <w:t xml:space="preserve"> (</w:t>
      </w:r>
      <w:r w:rsidR="00B25E80">
        <w:rPr>
          <w:color w:val="000000"/>
        </w:rPr>
        <w:t>8</w:t>
      </w:r>
      <w:r w:rsidR="006824DF">
        <w:rPr>
          <w:color w:val="000000"/>
        </w:rPr>
        <w:t xml:space="preserve"> points)</w:t>
      </w:r>
    </w:p>
    <w:p w14:paraId="000000D5" w14:textId="751B503F" w:rsidR="007C2AC4" w:rsidRDefault="00B13D2A" w:rsidP="00DD293E">
      <w:pPr>
        <w:numPr>
          <w:ilvl w:val="0"/>
          <w:numId w:val="11"/>
        </w:numPr>
        <w:pBdr>
          <w:top w:val="nil"/>
          <w:left w:val="nil"/>
          <w:bottom w:val="nil"/>
          <w:right w:val="nil"/>
          <w:between w:val="nil"/>
        </w:pBdr>
        <w:rPr>
          <w:color w:val="000000"/>
        </w:rPr>
      </w:pPr>
      <w:r>
        <w:rPr>
          <w:color w:val="000000"/>
        </w:rPr>
        <w:lastRenderedPageBreak/>
        <w:t xml:space="preserve">Provide an overview of the applicant’s Medi-Cal claiming history in California’s school-based claiming programs, the LEA BOP and the SMAA Program. If the applicant is not currently participating in </w:t>
      </w:r>
      <w:r w:rsidR="00193725">
        <w:rPr>
          <w:color w:val="000000"/>
        </w:rPr>
        <w:t xml:space="preserve">School-Based </w:t>
      </w:r>
      <w:r>
        <w:rPr>
          <w:color w:val="000000"/>
        </w:rPr>
        <w:t xml:space="preserve">Medi-Cal </w:t>
      </w:r>
      <w:r w:rsidR="00174DDF">
        <w:rPr>
          <w:color w:val="000000"/>
        </w:rPr>
        <w:t>B</w:t>
      </w:r>
      <w:r>
        <w:rPr>
          <w:color w:val="000000"/>
        </w:rPr>
        <w:t xml:space="preserve">illing </w:t>
      </w:r>
      <w:r w:rsidR="00174DDF">
        <w:rPr>
          <w:color w:val="000000"/>
        </w:rPr>
        <w:t>P</w:t>
      </w:r>
      <w:r>
        <w:rPr>
          <w:color w:val="000000"/>
        </w:rPr>
        <w:t xml:space="preserve">rograms, describe any reasons and </w:t>
      </w:r>
      <w:r>
        <w:rPr>
          <w:color w:val="333333"/>
        </w:rPr>
        <w:t xml:space="preserve">barriers to participating in </w:t>
      </w:r>
      <w:r w:rsidR="00193725">
        <w:rPr>
          <w:color w:val="333333"/>
        </w:rPr>
        <w:t xml:space="preserve">School-Based </w:t>
      </w:r>
      <w:r>
        <w:rPr>
          <w:color w:val="333333"/>
        </w:rPr>
        <w:t xml:space="preserve">Medi-Cal Billing Programs, including LEA BOP, SMAA, and any others. </w:t>
      </w:r>
      <w:r w:rsidR="00C62D0E">
        <w:rPr>
          <w:color w:val="333333"/>
        </w:rPr>
        <w:t>(6 points)</w:t>
      </w:r>
    </w:p>
    <w:p w14:paraId="000000D7" w14:textId="7337FC90" w:rsidR="007C2AC4" w:rsidRDefault="00B13D2A">
      <w:pPr>
        <w:numPr>
          <w:ilvl w:val="0"/>
          <w:numId w:val="11"/>
        </w:numPr>
        <w:pBdr>
          <w:top w:val="nil"/>
          <w:left w:val="nil"/>
          <w:bottom w:val="nil"/>
          <w:right w:val="nil"/>
          <w:between w:val="nil"/>
        </w:pBdr>
        <w:spacing w:after="480"/>
        <w:rPr>
          <w:color w:val="000000"/>
        </w:rPr>
      </w:pPr>
      <w:r>
        <w:rPr>
          <w:color w:val="000000"/>
        </w:rPr>
        <w:t>If the applicant is currently participating in claiming for Medi-Cal services barriers and challenges with the claiming process should be highlighted.</w:t>
      </w:r>
      <w:r w:rsidR="00C62D0E">
        <w:rPr>
          <w:color w:val="000000"/>
        </w:rPr>
        <w:t xml:space="preserve"> (6 points)</w:t>
      </w:r>
    </w:p>
    <w:p w14:paraId="000000D8" w14:textId="3BC13282" w:rsidR="007C2AC4" w:rsidRDefault="00B13D2A" w:rsidP="00833A14">
      <w:pPr>
        <w:pStyle w:val="Heading3"/>
      </w:pPr>
      <w:bookmarkStart w:id="55" w:name="_Toc112240261"/>
      <w:bookmarkStart w:id="56" w:name="_Toc113606034"/>
      <w:r>
        <w:t>Prompt 4: Willingness to Reinvest Increased Reimbursements</w:t>
      </w:r>
      <w:bookmarkEnd w:id="55"/>
      <w:r w:rsidR="00C62D0E">
        <w:t xml:space="preserve"> (20 points)</w:t>
      </w:r>
      <w:bookmarkEnd w:id="56"/>
    </w:p>
    <w:p w14:paraId="000000D9" w14:textId="41FBEA38" w:rsidR="007C2AC4" w:rsidRDefault="00B13D2A" w:rsidP="00DD293E">
      <w:pPr>
        <w:numPr>
          <w:ilvl w:val="0"/>
          <w:numId w:val="11"/>
        </w:numPr>
        <w:pBdr>
          <w:top w:val="nil"/>
          <w:left w:val="nil"/>
          <w:bottom w:val="nil"/>
          <w:right w:val="nil"/>
          <w:between w:val="nil"/>
        </w:pBdr>
        <w:rPr>
          <w:color w:val="000000"/>
        </w:rPr>
      </w:pPr>
      <w:r>
        <w:rPr>
          <w:color w:val="000000"/>
        </w:rPr>
        <w:t>Describe the willingness of your LEA to reinvest increased reimbursements gained through the pilot project into direct health and mental health services for pupils.</w:t>
      </w:r>
      <w:r w:rsidR="00C62D0E">
        <w:rPr>
          <w:color w:val="000000"/>
        </w:rPr>
        <w:t xml:space="preserve"> (5 points)</w:t>
      </w:r>
    </w:p>
    <w:p w14:paraId="000000DC" w14:textId="3D4AB6DD" w:rsidR="007C2AC4" w:rsidRDefault="00B13D2A" w:rsidP="00DD293E">
      <w:pPr>
        <w:pStyle w:val="ListParagraph"/>
        <w:numPr>
          <w:ilvl w:val="0"/>
          <w:numId w:val="15"/>
        </w:numPr>
        <w:pBdr>
          <w:top w:val="nil"/>
          <w:left w:val="nil"/>
          <w:bottom w:val="nil"/>
          <w:right w:val="nil"/>
          <w:between w:val="nil"/>
        </w:pBdr>
        <w:contextualSpacing w:val="0"/>
        <w:rPr>
          <w:color w:val="000000"/>
        </w:rPr>
      </w:pPr>
      <w:r w:rsidRPr="00C62D0E">
        <w:rPr>
          <w:color w:val="000000"/>
        </w:rPr>
        <w:t xml:space="preserve">Describe how the LEA would utilize additional federal funding to augment health and mental health services. </w:t>
      </w:r>
      <w:r w:rsidR="00C62D0E" w:rsidRPr="00C62D0E">
        <w:rPr>
          <w:color w:val="000000"/>
        </w:rPr>
        <w:t>(5 points)</w:t>
      </w:r>
    </w:p>
    <w:p w14:paraId="000000DD" w14:textId="7ABF3866" w:rsidR="007C2AC4" w:rsidRPr="00C62D0E" w:rsidRDefault="00B13D2A" w:rsidP="00DD293E">
      <w:pPr>
        <w:numPr>
          <w:ilvl w:val="0"/>
          <w:numId w:val="11"/>
        </w:numPr>
        <w:pBdr>
          <w:top w:val="nil"/>
          <w:left w:val="nil"/>
          <w:bottom w:val="nil"/>
          <w:right w:val="nil"/>
          <w:between w:val="nil"/>
        </w:pBdr>
        <w:rPr>
          <w:color w:val="000000"/>
        </w:rPr>
      </w:pPr>
      <w:r>
        <w:rPr>
          <w:color w:val="000000"/>
        </w:rPr>
        <w:t>Explain how the LEA envisions improving pupil health and mental health services</w:t>
      </w:r>
      <w:r w:rsidR="002A51EE">
        <w:rPr>
          <w:color w:val="000000"/>
        </w:rPr>
        <w:t xml:space="preserve"> through the potential increase </w:t>
      </w:r>
      <w:r w:rsidR="00DA2819">
        <w:rPr>
          <w:color w:val="000000"/>
        </w:rPr>
        <w:t>i</w:t>
      </w:r>
      <w:r w:rsidR="00B92450">
        <w:rPr>
          <w:color w:val="000000"/>
        </w:rPr>
        <w:t>f</w:t>
      </w:r>
      <w:r w:rsidR="002A51EE">
        <w:rPr>
          <w:color w:val="000000"/>
        </w:rPr>
        <w:t xml:space="preserve"> sustainable </w:t>
      </w:r>
      <w:r>
        <w:rPr>
          <w:color w:val="000000"/>
        </w:rPr>
        <w:t>federal reimbursement amounts were to increase.</w:t>
      </w:r>
      <w:r w:rsidR="00C62D0E" w:rsidRPr="00C62D0E">
        <w:rPr>
          <w:color w:val="000000"/>
        </w:rPr>
        <w:t xml:space="preserve"> </w:t>
      </w:r>
      <w:r w:rsidR="00C62D0E">
        <w:rPr>
          <w:color w:val="000000"/>
        </w:rPr>
        <w:t>(5 points)</w:t>
      </w:r>
    </w:p>
    <w:p w14:paraId="4EF2B0E0" w14:textId="5CC05B76" w:rsidR="00757B78" w:rsidRDefault="00B13D2A" w:rsidP="00DD293E">
      <w:pPr>
        <w:numPr>
          <w:ilvl w:val="0"/>
          <w:numId w:val="11"/>
        </w:numPr>
        <w:pBdr>
          <w:top w:val="nil"/>
          <w:left w:val="nil"/>
          <w:bottom w:val="nil"/>
          <w:right w:val="nil"/>
          <w:between w:val="nil"/>
        </w:pBdr>
        <w:rPr>
          <w:color w:val="000000"/>
        </w:rPr>
      </w:pPr>
      <w:r>
        <w:rPr>
          <w:color w:val="000000"/>
        </w:rPr>
        <w:t>Provide an overview as to how the applicant will identify and recruit Medi-Cal eligible pupils to increase access to school-based and school-connected health and mental health services.</w:t>
      </w:r>
      <w:r w:rsidR="00C62D0E" w:rsidRPr="00C62D0E">
        <w:rPr>
          <w:color w:val="000000"/>
        </w:rPr>
        <w:t xml:space="preserve"> </w:t>
      </w:r>
      <w:r w:rsidR="00C62D0E">
        <w:rPr>
          <w:color w:val="000000"/>
        </w:rPr>
        <w:t>(5 points)</w:t>
      </w:r>
    </w:p>
    <w:p w14:paraId="000000E1" w14:textId="6EB8C58A" w:rsidR="007C2AC4" w:rsidRDefault="00B13D2A" w:rsidP="00833A14">
      <w:pPr>
        <w:pStyle w:val="Heading2"/>
      </w:pPr>
      <w:bookmarkStart w:id="57" w:name="_heading=h.32hioqz" w:colFirst="0" w:colLast="0"/>
      <w:bookmarkStart w:id="58" w:name="_Toc112240262"/>
      <w:bookmarkStart w:id="59" w:name="_Toc113606035"/>
      <w:bookmarkEnd w:id="57"/>
      <w:r>
        <w:t>Scoring Rubric</w:t>
      </w:r>
      <w:bookmarkEnd w:id="58"/>
      <w:bookmarkEnd w:id="59"/>
    </w:p>
    <w:p w14:paraId="004D220B" w14:textId="6888EDB7" w:rsidR="000D4AF0" w:rsidRDefault="000D4AF0" w:rsidP="000D4AF0">
      <w:r>
        <w:t xml:space="preserve">Each applicant </w:t>
      </w:r>
      <w:r w:rsidR="00CA12C5">
        <w:t>can earn a total of 100 blank points possible for the four prompts below plus an additional 1</w:t>
      </w:r>
      <w:r w:rsidR="000A14E4">
        <w:t>2</w:t>
      </w:r>
      <w:r w:rsidR="00CA12C5">
        <w:t xml:space="preserve"> possible points from the RFA Applicant </w:t>
      </w:r>
      <w:r w:rsidR="00257BB3">
        <w:t>Cover Page</w:t>
      </w:r>
      <w:r w:rsidR="00CA12C5">
        <w:t xml:space="preserve"> </w:t>
      </w:r>
      <w:r w:rsidR="000A14E4">
        <w:t xml:space="preserve">(Attachment 1) </w:t>
      </w:r>
      <w:r w:rsidR="00CA12C5">
        <w:t>for a total of 11</w:t>
      </w:r>
      <w:r w:rsidR="000A14E4">
        <w:t>2</w:t>
      </w:r>
      <w:r w:rsidR="00CA12C5">
        <w:t xml:space="preserve"> points possible. Application evaluators will assign a score for each question in the RFA Applicant Information Sheet and prompt criteria then total all the scores to calculate the final score used to </w:t>
      </w:r>
      <w:r w:rsidR="00BE37C6">
        <w:t xml:space="preserve">help </w:t>
      </w:r>
      <w:r w:rsidR="00CA12C5">
        <w:t>determine eligibility for an award.</w:t>
      </w:r>
    </w:p>
    <w:p w14:paraId="0D17D5FA" w14:textId="11DE53EF" w:rsidR="00C23306" w:rsidRDefault="007C281A" w:rsidP="000D4AF0">
      <w:bookmarkStart w:id="60" w:name="_Hlk112262394"/>
      <w:r>
        <w:t xml:space="preserve">The RFA Applicant Information Sheet </w:t>
      </w:r>
      <w:r w:rsidR="00C23306">
        <w:t>will be scored as follows:</w:t>
      </w:r>
    </w:p>
    <w:p w14:paraId="07ED5B1A" w14:textId="38890DB8" w:rsidR="00C23306" w:rsidRDefault="00C23306" w:rsidP="00174DDF">
      <w:pPr>
        <w:pStyle w:val="ListParagraph"/>
        <w:numPr>
          <w:ilvl w:val="0"/>
          <w:numId w:val="12"/>
        </w:numPr>
        <w:contextualSpacing w:val="0"/>
      </w:pPr>
      <w:r>
        <w:t>Question 1:</w:t>
      </w:r>
    </w:p>
    <w:p w14:paraId="3F4D71AF" w14:textId="7CE02814" w:rsidR="00C23306" w:rsidRDefault="007C281A" w:rsidP="00174DDF">
      <w:pPr>
        <w:pStyle w:val="ListParagraph"/>
        <w:numPr>
          <w:ilvl w:val="1"/>
          <w:numId w:val="12"/>
        </w:numPr>
        <w:contextualSpacing w:val="0"/>
      </w:pPr>
      <w:r>
        <w:t>5 points if response is “no”</w:t>
      </w:r>
      <w:r w:rsidR="00174DDF">
        <w:t>.</w:t>
      </w:r>
    </w:p>
    <w:p w14:paraId="5372E8CC" w14:textId="27AD1915" w:rsidR="007C281A" w:rsidRDefault="00C23306" w:rsidP="00174DDF">
      <w:pPr>
        <w:pStyle w:val="ListParagraph"/>
        <w:numPr>
          <w:ilvl w:val="1"/>
          <w:numId w:val="12"/>
        </w:numPr>
        <w:contextualSpacing w:val="0"/>
      </w:pPr>
      <w:r>
        <w:t xml:space="preserve">4 points if </w:t>
      </w:r>
      <w:r w:rsidR="007C281A">
        <w:t>yes,</w:t>
      </w:r>
      <w:r>
        <w:t xml:space="preserve"> and</w:t>
      </w:r>
      <w:r w:rsidR="007C281A">
        <w:t xml:space="preserve"> subtract a point for each program </w:t>
      </w:r>
      <w:r>
        <w:t>in which the applicant</w:t>
      </w:r>
      <w:r w:rsidR="007C281A">
        <w:t xml:space="preserve"> currently participat</w:t>
      </w:r>
      <w:r>
        <w:t>es</w:t>
      </w:r>
      <w:r w:rsidR="007C281A">
        <w:t>.</w:t>
      </w:r>
    </w:p>
    <w:p w14:paraId="658E3AA6" w14:textId="3E6E781C" w:rsidR="00C23306" w:rsidRDefault="00C23306" w:rsidP="00174DDF">
      <w:pPr>
        <w:pStyle w:val="ListParagraph"/>
        <w:numPr>
          <w:ilvl w:val="0"/>
          <w:numId w:val="12"/>
        </w:numPr>
        <w:contextualSpacing w:val="0"/>
      </w:pPr>
      <w:r>
        <w:t>Question 2:</w:t>
      </w:r>
    </w:p>
    <w:p w14:paraId="1C6CDA15" w14:textId="2F0292EE" w:rsidR="00C23306" w:rsidRDefault="00C23306" w:rsidP="00833A14">
      <w:pPr>
        <w:pStyle w:val="ListParagraph"/>
        <w:numPr>
          <w:ilvl w:val="1"/>
          <w:numId w:val="12"/>
        </w:numPr>
        <w:contextualSpacing w:val="0"/>
      </w:pPr>
      <w:r>
        <w:t>5 points if response is “no</w:t>
      </w:r>
      <w:r w:rsidR="00174DDF">
        <w:t>.</w:t>
      </w:r>
      <w:r>
        <w:t>”</w:t>
      </w:r>
    </w:p>
    <w:p w14:paraId="16F72110" w14:textId="70CBD702" w:rsidR="00C23306" w:rsidRPr="000D4AF0" w:rsidRDefault="00C23306" w:rsidP="00174DDF">
      <w:pPr>
        <w:pStyle w:val="ListParagraph"/>
        <w:numPr>
          <w:ilvl w:val="1"/>
          <w:numId w:val="12"/>
        </w:numPr>
        <w:contextualSpacing w:val="0"/>
      </w:pPr>
      <w:r>
        <w:lastRenderedPageBreak/>
        <w:t>4 points if yes, and subtract a point for each program in which the applicant previously participated.</w:t>
      </w:r>
    </w:p>
    <w:p w14:paraId="6E8D07A0" w14:textId="10CB7640" w:rsidR="00C23306" w:rsidRDefault="00C23306" w:rsidP="00174DDF">
      <w:pPr>
        <w:pStyle w:val="ListParagraph"/>
        <w:numPr>
          <w:ilvl w:val="0"/>
          <w:numId w:val="12"/>
        </w:numPr>
        <w:contextualSpacing w:val="0"/>
      </w:pPr>
      <w:r>
        <w:t>Question 3:</w:t>
      </w:r>
    </w:p>
    <w:p w14:paraId="336A76A4" w14:textId="68843B28" w:rsidR="00C23306" w:rsidRDefault="00C23306" w:rsidP="00C23306">
      <w:pPr>
        <w:pStyle w:val="ListParagraph"/>
        <w:numPr>
          <w:ilvl w:val="1"/>
          <w:numId w:val="12"/>
        </w:numPr>
      </w:pPr>
      <w:r>
        <w:t>2 points if response is “no</w:t>
      </w:r>
      <w:r w:rsidR="003D55C0">
        <w:t>.</w:t>
      </w:r>
      <w:r>
        <w:t>”</w:t>
      </w:r>
    </w:p>
    <w:p w14:paraId="36A7FC7E" w14:textId="433C8D15" w:rsidR="00C23306" w:rsidRDefault="00C23306" w:rsidP="00833A14">
      <w:pPr>
        <w:pStyle w:val="ListParagraph"/>
        <w:numPr>
          <w:ilvl w:val="1"/>
          <w:numId w:val="12"/>
        </w:numPr>
        <w:spacing w:after="480"/>
        <w:contextualSpacing w:val="0"/>
      </w:pPr>
      <w:r>
        <w:t>0 points if yes.</w:t>
      </w:r>
    </w:p>
    <w:p w14:paraId="0D37349D" w14:textId="72AA790F" w:rsidR="004A6BC9" w:rsidRDefault="00B13D2A" w:rsidP="00833A14">
      <w:pPr>
        <w:pStyle w:val="Heading3"/>
      </w:pPr>
      <w:bookmarkStart w:id="61" w:name="_Toc112240263"/>
      <w:bookmarkStart w:id="62" w:name="_Toc113606036"/>
      <w:bookmarkEnd w:id="60"/>
      <w:r>
        <w:t>Prompt 1: Demonstrated Need for Health and Mental Health Services for Pupils—40 Points</w:t>
      </w:r>
      <w:bookmarkEnd w:id="61"/>
      <w:bookmarkEnd w:id="62"/>
    </w:p>
    <w:tbl>
      <w:tblPr>
        <w:tblStyle w:val="TableGrid"/>
        <w:tblW w:w="5000" w:type="pct"/>
        <w:tblLook w:val="04A0" w:firstRow="1" w:lastRow="0" w:firstColumn="1" w:lastColumn="0" w:noHBand="0" w:noVBand="1"/>
        <w:tblDescription w:val="Prompt 1: Demonstrated Need for Health and Mental Health Services for Pupils."/>
      </w:tblPr>
      <w:tblGrid>
        <w:gridCol w:w="2517"/>
        <w:gridCol w:w="2517"/>
        <w:gridCol w:w="2518"/>
        <w:gridCol w:w="2518"/>
      </w:tblGrid>
      <w:tr w:rsidR="007C2AC4" w:rsidRPr="00221CD3" w14:paraId="19EB0BF1" w14:textId="77777777" w:rsidTr="00AA3CA8">
        <w:trPr>
          <w:cantSplit/>
          <w:trHeight w:val="20"/>
          <w:tblHeader/>
        </w:trPr>
        <w:tc>
          <w:tcPr>
            <w:tcW w:w="1250" w:type="pct"/>
            <w:shd w:val="clear" w:color="auto" w:fill="D9D9D9" w:themeFill="background1" w:themeFillShade="D9"/>
          </w:tcPr>
          <w:p w14:paraId="000000E3" w14:textId="6A5A76A8" w:rsidR="007C2AC4" w:rsidRPr="00221CD3" w:rsidRDefault="00B13D2A">
            <w:pPr>
              <w:jc w:val="center"/>
              <w:rPr>
                <w:b/>
              </w:rPr>
            </w:pPr>
            <w:r w:rsidRPr="00221CD3">
              <w:rPr>
                <w:b/>
              </w:rPr>
              <w:t>Outstanding</w:t>
            </w:r>
          </w:p>
        </w:tc>
        <w:tc>
          <w:tcPr>
            <w:tcW w:w="1250" w:type="pct"/>
            <w:shd w:val="clear" w:color="auto" w:fill="D9D9D9" w:themeFill="background1" w:themeFillShade="D9"/>
          </w:tcPr>
          <w:p w14:paraId="000000E4" w14:textId="76E66D0B" w:rsidR="007C2AC4" w:rsidRPr="00221CD3" w:rsidRDefault="00B13D2A">
            <w:pPr>
              <w:jc w:val="center"/>
              <w:rPr>
                <w:b/>
              </w:rPr>
            </w:pPr>
            <w:r w:rsidRPr="00221CD3">
              <w:rPr>
                <w:b/>
              </w:rPr>
              <w:t>Good</w:t>
            </w:r>
          </w:p>
        </w:tc>
        <w:tc>
          <w:tcPr>
            <w:tcW w:w="1250" w:type="pct"/>
            <w:shd w:val="clear" w:color="auto" w:fill="D9D9D9" w:themeFill="background1" w:themeFillShade="D9"/>
          </w:tcPr>
          <w:p w14:paraId="000000E5" w14:textId="6752C600" w:rsidR="007C2AC4" w:rsidRPr="00221CD3" w:rsidRDefault="00B13D2A">
            <w:pPr>
              <w:jc w:val="center"/>
              <w:rPr>
                <w:b/>
              </w:rPr>
            </w:pPr>
            <w:r w:rsidRPr="00221CD3">
              <w:rPr>
                <w:b/>
              </w:rPr>
              <w:t>Adequate</w:t>
            </w:r>
          </w:p>
        </w:tc>
        <w:tc>
          <w:tcPr>
            <w:tcW w:w="1250" w:type="pct"/>
            <w:shd w:val="clear" w:color="auto" w:fill="D9D9D9" w:themeFill="background1" w:themeFillShade="D9"/>
          </w:tcPr>
          <w:p w14:paraId="000000E6" w14:textId="50CE56FC" w:rsidR="007C2AC4" w:rsidRPr="00221CD3" w:rsidRDefault="00B13D2A">
            <w:pPr>
              <w:jc w:val="center"/>
              <w:rPr>
                <w:b/>
              </w:rPr>
            </w:pPr>
            <w:r w:rsidRPr="00221CD3">
              <w:rPr>
                <w:b/>
              </w:rPr>
              <w:t>Minimal</w:t>
            </w:r>
          </w:p>
        </w:tc>
      </w:tr>
      <w:tr w:rsidR="008B4D38" w:rsidRPr="00221CD3" w14:paraId="6B740A64" w14:textId="77777777" w:rsidTr="00AA3CA8">
        <w:trPr>
          <w:cantSplit/>
          <w:trHeight w:val="20"/>
        </w:trPr>
        <w:tc>
          <w:tcPr>
            <w:tcW w:w="1250" w:type="pct"/>
          </w:tcPr>
          <w:p w14:paraId="500A9679" w14:textId="06AE36D6" w:rsidR="008B4D38" w:rsidRPr="00221CD3" w:rsidRDefault="008B4D38" w:rsidP="008B4D38">
            <w:pPr>
              <w:rPr>
                <w:b/>
              </w:rPr>
            </w:pPr>
            <w:r>
              <w:rPr>
                <w:color w:val="000000"/>
              </w:rPr>
              <w:t xml:space="preserve">Applicant demonstrates </w:t>
            </w:r>
            <w:r w:rsidRPr="00221CD3">
              <w:rPr>
                <w:color w:val="000000"/>
              </w:rPr>
              <w:t>a thorough, clear and convincing need for health and mental health services for pupils.</w:t>
            </w:r>
          </w:p>
        </w:tc>
        <w:tc>
          <w:tcPr>
            <w:tcW w:w="1250" w:type="pct"/>
          </w:tcPr>
          <w:p w14:paraId="413B84D0" w14:textId="3BF367F2" w:rsidR="008B4D38" w:rsidRPr="00221CD3" w:rsidRDefault="008B4D38" w:rsidP="003D55C0">
            <w:pPr>
              <w:rPr>
                <w:b/>
              </w:rPr>
            </w:pPr>
            <w:r>
              <w:rPr>
                <w:color w:val="000000"/>
              </w:rPr>
              <w:t xml:space="preserve">Applicant demonstrates </w:t>
            </w:r>
            <w:r w:rsidRPr="00221CD3">
              <w:rPr>
                <w:color w:val="000000"/>
              </w:rPr>
              <w:t xml:space="preserve">a </w:t>
            </w:r>
            <w:r>
              <w:rPr>
                <w:color w:val="000000"/>
              </w:rPr>
              <w:t>strong</w:t>
            </w:r>
            <w:r w:rsidRPr="00221CD3">
              <w:rPr>
                <w:color w:val="000000"/>
              </w:rPr>
              <w:t xml:space="preserve"> need for health and mental health services for pupils.</w:t>
            </w:r>
          </w:p>
        </w:tc>
        <w:tc>
          <w:tcPr>
            <w:tcW w:w="1250" w:type="pct"/>
          </w:tcPr>
          <w:p w14:paraId="2362E5C6" w14:textId="03DB7C26" w:rsidR="008B4D38" w:rsidRPr="00221CD3" w:rsidRDefault="008B4D38" w:rsidP="003D55C0">
            <w:pPr>
              <w:rPr>
                <w:b/>
              </w:rPr>
            </w:pPr>
            <w:r>
              <w:rPr>
                <w:color w:val="000000"/>
              </w:rPr>
              <w:t xml:space="preserve">Applicant demonstrates </w:t>
            </w:r>
            <w:r w:rsidRPr="00221CD3">
              <w:rPr>
                <w:color w:val="000000"/>
              </w:rPr>
              <w:t>a need for health and mental health services for pupils.</w:t>
            </w:r>
          </w:p>
        </w:tc>
        <w:tc>
          <w:tcPr>
            <w:tcW w:w="1250" w:type="pct"/>
          </w:tcPr>
          <w:p w14:paraId="241597FA" w14:textId="745CF0E0" w:rsidR="008B4D38" w:rsidRPr="00221CD3" w:rsidRDefault="003D55C0" w:rsidP="003D55C0">
            <w:pPr>
              <w:rPr>
                <w:b/>
              </w:rPr>
            </w:pPr>
            <w:r>
              <w:rPr>
                <w:color w:val="000000"/>
              </w:rPr>
              <w:t>Applicant d</w:t>
            </w:r>
            <w:r w:rsidR="008B4D38" w:rsidRPr="00221CD3">
              <w:rPr>
                <w:color w:val="000000"/>
              </w:rPr>
              <w:t>oes not contain an adequate description of the LEA’s need for health and mental health services for pupils.</w:t>
            </w:r>
          </w:p>
        </w:tc>
      </w:tr>
      <w:tr w:rsidR="008B4D38" w:rsidRPr="00221CD3" w14:paraId="75BC14A5" w14:textId="77777777" w:rsidTr="00AA3CA8">
        <w:trPr>
          <w:cantSplit/>
          <w:trHeight w:val="20"/>
        </w:trPr>
        <w:tc>
          <w:tcPr>
            <w:tcW w:w="1250" w:type="pct"/>
          </w:tcPr>
          <w:p w14:paraId="7DA459AE" w14:textId="6B386510" w:rsidR="008B4D38" w:rsidRPr="00221CD3" w:rsidRDefault="008B4D38" w:rsidP="003D55C0">
            <w:pPr>
              <w:rPr>
                <w:b/>
              </w:rPr>
            </w:pPr>
            <w:r w:rsidRPr="00221CD3">
              <w:rPr>
                <w:color w:val="000000"/>
              </w:rPr>
              <w:t xml:space="preserve">Applicant </w:t>
            </w:r>
            <w:r>
              <w:rPr>
                <w:color w:val="000000"/>
              </w:rPr>
              <w:t>indicates severe and pressing</w:t>
            </w:r>
            <w:r w:rsidRPr="00221CD3">
              <w:rPr>
                <w:color w:val="000000"/>
              </w:rPr>
              <w:t xml:space="preserve"> extenuating </w:t>
            </w:r>
            <w:r w:rsidRPr="008B4D38">
              <w:rPr>
                <w:color w:val="000000"/>
              </w:rPr>
              <w:t>circumstances (i.e., wildfires, school or community violence, disproportionate impact of COVID</w:t>
            </w:r>
            <w:r w:rsidR="003D55C0">
              <w:rPr>
                <w:color w:val="000000"/>
              </w:rPr>
              <w:t>-</w:t>
            </w:r>
            <w:r w:rsidRPr="008B4D38">
              <w:rPr>
                <w:color w:val="000000"/>
              </w:rPr>
              <w:t>19 etc.)</w:t>
            </w:r>
          </w:p>
        </w:tc>
        <w:tc>
          <w:tcPr>
            <w:tcW w:w="1250" w:type="pct"/>
          </w:tcPr>
          <w:p w14:paraId="25117035" w14:textId="657C67F4" w:rsidR="008B4D38" w:rsidRPr="00221CD3" w:rsidRDefault="008B4D38" w:rsidP="003D55C0">
            <w:pPr>
              <w:rPr>
                <w:b/>
              </w:rPr>
            </w:pPr>
            <w:r w:rsidRPr="00221CD3">
              <w:rPr>
                <w:color w:val="000000"/>
              </w:rPr>
              <w:t xml:space="preserve">Applicant </w:t>
            </w:r>
            <w:r>
              <w:rPr>
                <w:color w:val="000000"/>
              </w:rPr>
              <w:t>indicates pressing</w:t>
            </w:r>
            <w:r w:rsidRPr="00221CD3">
              <w:rPr>
                <w:color w:val="000000"/>
              </w:rPr>
              <w:t xml:space="preserve"> extenuating </w:t>
            </w:r>
            <w:r w:rsidRPr="008B4D38">
              <w:rPr>
                <w:color w:val="000000"/>
              </w:rPr>
              <w:t>circumstances (i.e., wildfires, school or community violence, disproportionate impact of COVID</w:t>
            </w:r>
            <w:r w:rsidR="003D55C0">
              <w:rPr>
                <w:color w:val="000000"/>
              </w:rPr>
              <w:t>-</w:t>
            </w:r>
            <w:r w:rsidRPr="008B4D38">
              <w:rPr>
                <w:color w:val="000000"/>
              </w:rPr>
              <w:t>19 etc.)</w:t>
            </w:r>
          </w:p>
        </w:tc>
        <w:tc>
          <w:tcPr>
            <w:tcW w:w="1250" w:type="pct"/>
          </w:tcPr>
          <w:p w14:paraId="290A6ECE" w14:textId="35D66FB2" w:rsidR="008B4D38" w:rsidRPr="00221CD3" w:rsidRDefault="008B4D38" w:rsidP="008B4D38">
            <w:pPr>
              <w:rPr>
                <w:b/>
              </w:rPr>
            </w:pPr>
            <w:r w:rsidRPr="00221CD3">
              <w:rPr>
                <w:color w:val="000000"/>
              </w:rPr>
              <w:t xml:space="preserve">Applicant </w:t>
            </w:r>
            <w:r>
              <w:rPr>
                <w:color w:val="000000"/>
              </w:rPr>
              <w:t>indicates some level of</w:t>
            </w:r>
            <w:r w:rsidRPr="00221CD3">
              <w:rPr>
                <w:color w:val="000000"/>
              </w:rPr>
              <w:t xml:space="preserve"> extenuating </w:t>
            </w:r>
            <w:r w:rsidRPr="008B4D38">
              <w:rPr>
                <w:color w:val="000000"/>
              </w:rPr>
              <w:t>circumstances (i.e., wildfires, school or community violence, disproportionate impact of COVID</w:t>
            </w:r>
            <w:r w:rsidR="003D55C0">
              <w:rPr>
                <w:color w:val="000000"/>
              </w:rPr>
              <w:t>-</w:t>
            </w:r>
            <w:r w:rsidRPr="008B4D38">
              <w:rPr>
                <w:color w:val="000000"/>
              </w:rPr>
              <w:t>19 etc.)</w:t>
            </w:r>
          </w:p>
        </w:tc>
        <w:tc>
          <w:tcPr>
            <w:tcW w:w="1250" w:type="pct"/>
          </w:tcPr>
          <w:p w14:paraId="1049AE9A" w14:textId="3B348C9B" w:rsidR="008B4D38" w:rsidRPr="00221CD3" w:rsidRDefault="008B4D38" w:rsidP="008B4D38">
            <w:pPr>
              <w:rPr>
                <w:b/>
              </w:rPr>
            </w:pPr>
            <w:r w:rsidRPr="00221CD3">
              <w:rPr>
                <w:color w:val="000000"/>
              </w:rPr>
              <w:t>Applicant does</w:t>
            </w:r>
            <w:r>
              <w:rPr>
                <w:color w:val="000000"/>
              </w:rPr>
              <w:t xml:space="preserve"> </w:t>
            </w:r>
            <w:r w:rsidRPr="00221CD3">
              <w:rPr>
                <w:color w:val="000000"/>
              </w:rPr>
              <w:t>n</w:t>
            </w:r>
            <w:r>
              <w:rPr>
                <w:color w:val="000000"/>
              </w:rPr>
              <w:t>o</w:t>
            </w:r>
            <w:r w:rsidRPr="00221CD3">
              <w:rPr>
                <w:color w:val="000000"/>
              </w:rPr>
              <w:t xml:space="preserve">t </w:t>
            </w:r>
            <w:r>
              <w:rPr>
                <w:color w:val="000000"/>
              </w:rPr>
              <w:t>indicate</w:t>
            </w:r>
            <w:r w:rsidRPr="00221CD3">
              <w:rPr>
                <w:color w:val="000000"/>
              </w:rPr>
              <w:t xml:space="preserve"> any extenuating circumstances </w:t>
            </w:r>
            <w:r w:rsidRPr="008B4D38">
              <w:rPr>
                <w:color w:val="000000"/>
              </w:rPr>
              <w:t>(i.e., wildfires, school or community violence, disproportionate impact of COVID</w:t>
            </w:r>
            <w:r w:rsidR="003D55C0">
              <w:rPr>
                <w:color w:val="000000"/>
              </w:rPr>
              <w:t>-</w:t>
            </w:r>
            <w:r w:rsidRPr="008B4D38">
              <w:rPr>
                <w:color w:val="000000"/>
              </w:rPr>
              <w:t>19 etc.)</w:t>
            </w:r>
          </w:p>
        </w:tc>
      </w:tr>
      <w:tr w:rsidR="00221CD3" w:rsidRPr="00221CD3" w14:paraId="5DFF97C7" w14:textId="77777777" w:rsidTr="00AA3CA8">
        <w:trPr>
          <w:cantSplit/>
          <w:trHeight w:val="2213"/>
        </w:trPr>
        <w:tc>
          <w:tcPr>
            <w:tcW w:w="1250" w:type="pct"/>
          </w:tcPr>
          <w:p w14:paraId="54E0DD70" w14:textId="2C26DABC" w:rsidR="00221CD3" w:rsidRPr="00221CD3" w:rsidRDefault="00221CD3" w:rsidP="003D55C0">
            <w:pPr>
              <w:rPr>
                <w:b/>
              </w:rPr>
            </w:pPr>
            <w:r w:rsidRPr="00221CD3">
              <w:rPr>
                <w:color w:val="000000"/>
              </w:rPr>
              <w:t xml:space="preserve">Applicant provides a </w:t>
            </w:r>
            <w:r w:rsidR="008B4D38">
              <w:rPr>
                <w:color w:val="000000"/>
              </w:rPr>
              <w:t xml:space="preserve">thorough </w:t>
            </w:r>
            <w:r w:rsidRPr="00221CD3">
              <w:rPr>
                <w:color w:val="000000"/>
              </w:rPr>
              <w:t xml:space="preserve">overview of school or community-based health and mental health </w:t>
            </w:r>
            <w:r w:rsidRPr="008B4D38">
              <w:rPr>
                <w:color w:val="000000"/>
              </w:rPr>
              <w:t>services</w:t>
            </w:r>
            <w:r w:rsidR="008B4D38" w:rsidRPr="008B4D38">
              <w:rPr>
                <w:color w:val="000000"/>
              </w:rPr>
              <w:t>, resources, and supports.</w:t>
            </w:r>
          </w:p>
        </w:tc>
        <w:tc>
          <w:tcPr>
            <w:tcW w:w="1250" w:type="pct"/>
          </w:tcPr>
          <w:p w14:paraId="519BEF6C" w14:textId="3F121F89" w:rsidR="00221CD3" w:rsidRPr="00221CD3" w:rsidRDefault="00221CD3" w:rsidP="003D55C0">
            <w:pPr>
              <w:rPr>
                <w:b/>
              </w:rPr>
            </w:pPr>
            <w:r w:rsidRPr="00221CD3">
              <w:rPr>
                <w:color w:val="000000"/>
              </w:rPr>
              <w:t>Applicant provides a</w:t>
            </w:r>
            <w:r w:rsidR="008B4D38">
              <w:rPr>
                <w:color w:val="000000"/>
              </w:rPr>
              <w:t xml:space="preserve"> strong</w:t>
            </w:r>
            <w:r w:rsidRPr="00221CD3">
              <w:rPr>
                <w:color w:val="000000"/>
              </w:rPr>
              <w:t xml:space="preserve"> overview of school or community-based health and mental health services</w:t>
            </w:r>
            <w:r w:rsidR="008B4D38" w:rsidRPr="008B4D38">
              <w:rPr>
                <w:color w:val="000000"/>
              </w:rPr>
              <w:t>, resources, and supports.</w:t>
            </w:r>
          </w:p>
        </w:tc>
        <w:tc>
          <w:tcPr>
            <w:tcW w:w="1250" w:type="pct"/>
          </w:tcPr>
          <w:p w14:paraId="663CE4FD" w14:textId="47A82A9A" w:rsidR="00221CD3" w:rsidRPr="00221CD3" w:rsidRDefault="00221CD3" w:rsidP="003D55C0">
            <w:pPr>
              <w:rPr>
                <w:b/>
              </w:rPr>
            </w:pPr>
            <w:r w:rsidRPr="00221CD3">
              <w:rPr>
                <w:color w:val="000000"/>
              </w:rPr>
              <w:t xml:space="preserve">Applicant provides an </w:t>
            </w:r>
            <w:r w:rsidR="008B4D38">
              <w:rPr>
                <w:color w:val="000000"/>
              </w:rPr>
              <w:t xml:space="preserve">adequate </w:t>
            </w:r>
            <w:r w:rsidRPr="00221CD3">
              <w:rPr>
                <w:color w:val="000000"/>
              </w:rPr>
              <w:t xml:space="preserve">overview of school or community-based health and mental health </w:t>
            </w:r>
            <w:r w:rsidR="008B4D38" w:rsidRPr="008B4D38">
              <w:rPr>
                <w:color w:val="000000"/>
              </w:rPr>
              <w:t>services, resources, and supports.</w:t>
            </w:r>
          </w:p>
        </w:tc>
        <w:tc>
          <w:tcPr>
            <w:tcW w:w="1250" w:type="pct"/>
          </w:tcPr>
          <w:p w14:paraId="4929A72F" w14:textId="17E753C9" w:rsidR="00221CD3" w:rsidRPr="00221CD3" w:rsidRDefault="00221CD3" w:rsidP="003D55C0">
            <w:pPr>
              <w:rPr>
                <w:b/>
              </w:rPr>
            </w:pPr>
            <w:r w:rsidRPr="00221CD3">
              <w:rPr>
                <w:color w:val="000000"/>
              </w:rPr>
              <w:t xml:space="preserve">Applicant does not provide an </w:t>
            </w:r>
            <w:r w:rsidR="008B4D38">
              <w:rPr>
                <w:color w:val="000000"/>
              </w:rPr>
              <w:t xml:space="preserve">adequate </w:t>
            </w:r>
            <w:r w:rsidRPr="00221CD3">
              <w:rPr>
                <w:color w:val="000000"/>
              </w:rPr>
              <w:t xml:space="preserve">overview of school or community-based health and mental health </w:t>
            </w:r>
            <w:r w:rsidR="008B4D38" w:rsidRPr="008B4D38">
              <w:rPr>
                <w:color w:val="000000"/>
              </w:rPr>
              <w:t>services, resources, and supports.</w:t>
            </w:r>
          </w:p>
        </w:tc>
      </w:tr>
      <w:tr w:rsidR="00221CD3" w:rsidRPr="00221CD3" w14:paraId="0AFF9D38" w14:textId="77777777" w:rsidTr="00AA3CA8">
        <w:trPr>
          <w:cantSplit/>
          <w:trHeight w:val="20"/>
        </w:trPr>
        <w:tc>
          <w:tcPr>
            <w:tcW w:w="1250" w:type="pct"/>
          </w:tcPr>
          <w:p w14:paraId="46A75953" w14:textId="3CD9A41E" w:rsidR="00221CD3" w:rsidRPr="00221CD3" w:rsidRDefault="00221CD3" w:rsidP="00221CD3">
            <w:pPr>
              <w:rPr>
                <w:b/>
              </w:rPr>
            </w:pPr>
            <w:r w:rsidRPr="00221CD3">
              <w:rPr>
                <w:color w:val="000000"/>
              </w:rPr>
              <w:t xml:space="preserve">Applicant clearly demonstrates a </w:t>
            </w:r>
            <w:r w:rsidR="008B4D38">
              <w:rPr>
                <w:color w:val="000000"/>
              </w:rPr>
              <w:t xml:space="preserve">compelling and immediate </w:t>
            </w:r>
            <w:r w:rsidRPr="00221CD3">
              <w:rPr>
                <w:color w:val="000000"/>
              </w:rPr>
              <w:t>need to engage in and/or improve their Medi-Cal claiming processes.</w:t>
            </w:r>
          </w:p>
        </w:tc>
        <w:tc>
          <w:tcPr>
            <w:tcW w:w="1250" w:type="pct"/>
          </w:tcPr>
          <w:p w14:paraId="1D1A95A1" w14:textId="2FE785AE" w:rsidR="00221CD3" w:rsidRPr="00221CD3" w:rsidRDefault="00221CD3" w:rsidP="003D55C0">
            <w:pPr>
              <w:rPr>
                <w:b/>
              </w:rPr>
            </w:pPr>
            <w:r w:rsidRPr="00221CD3">
              <w:rPr>
                <w:color w:val="000000"/>
              </w:rPr>
              <w:t xml:space="preserve">Applicant demonstrates a </w:t>
            </w:r>
            <w:r w:rsidR="008D2831">
              <w:rPr>
                <w:color w:val="000000"/>
              </w:rPr>
              <w:t xml:space="preserve">strong </w:t>
            </w:r>
            <w:r w:rsidRPr="00221CD3">
              <w:rPr>
                <w:color w:val="000000"/>
              </w:rPr>
              <w:t>need to engage in and/or improve their Medi-Cal claiming processes.</w:t>
            </w:r>
          </w:p>
        </w:tc>
        <w:tc>
          <w:tcPr>
            <w:tcW w:w="1250" w:type="pct"/>
          </w:tcPr>
          <w:p w14:paraId="1FEAF81D" w14:textId="63BA8265" w:rsidR="00221CD3" w:rsidRPr="00221CD3" w:rsidRDefault="00221CD3" w:rsidP="003D55C0">
            <w:pPr>
              <w:rPr>
                <w:b/>
              </w:rPr>
            </w:pPr>
            <w:r w:rsidRPr="00221CD3">
              <w:rPr>
                <w:color w:val="000000"/>
              </w:rPr>
              <w:t>Applicant adequately demonstrates a need to engage in and/or improve their Medi-Cal claiming processes.</w:t>
            </w:r>
          </w:p>
        </w:tc>
        <w:tc>
          <w:tcPr>
            <w:tcW w:w="1250" w:type="pct"/>
          </w:tcPr>
          <w:p w14:paraId="143D33F9" w14:textId="05295149" w:rsidR="00221CD3" w:rsidRPr="00221CD3" w:rsidRDefault="00221CD3" w:rsidP="003D55C0">
            <w:pPr>
              <w:rPr>
                <w:b/>
              </w:rPr>
            </w:pPr>
            <w:r w:rsidRPr="00221CD3">
              <w:rPr>
                <w:color w:val="000000"/>
              </w:rPr>
              <w:t>Applicant does not adequately demonstrate a need to engage in and/or improve their Medi-Cal claiming processes.</w:t>
            </w:r>
          </w:p>
        </w:tc>
      </w:tr>
    </w:tbl>
    <w:p w14:paraId="000000F7" w14:textId="6412E087" w:rsidR="007C2AC4" w:rsidRDefault="00B13D2A" w:rsidP="00833A14">
      <w:pPr>
        <w:pStyle w:val="Heading3"/>
      </w:pPr>
      <w:bookmarkStart w:id="63" w:name="_Toc112240264"/>
      <w:bookmarkStart w:id="64" w:name="_Toc113606037"/>
      <w:r>
        <w:lastRenderedPageBreak/>
        <w:t>Prompt 2: Applicant’s Capacity—20 Points</w:t>
      </w:r>
      <w:bookmarkEnd w:id="63"/>
      <w:bookmarkEnd w:id="64"/>
    </w:p>
    <w:tbl>
      <w:tblPr>
        <w:tblStyle w:val="TableGrid"/>
        <w:tblW w:w="10255" w:type="dxa"/>
        <w:tblLayout w:type="fixed"/>
        <w:tblLook w:val="0020" w:firstRow="1" w:lastRow="0" w:firstColumn="0" w:lastColumn="0" w:noHBand="0" w:noVBand="0"/>
        <w:tblDescription w:val="Prompt 2: Applicant’s Capacity."/>
      </w:tblPr>
      <w:tblGrid>
        <w:gridCol w:w="2563"/>
        <w:gridCol w:w="2564"/>
        <w:gridCol w:w="2564"/>
        <w:gridCol w:w="2564"/>
      </w:tblGrid>
      <w:tr w:rsidR="007C2AC4" w:rsidRPr="00054DF8" w14:paraId="5118871A" w14:textId="77777777" w:rsidTr="00010FFA">
        <w:trPr>
          <w:cantSplit/>
          <w:trHeight w:val="287"/>
          <w:tblHeader/>
        </w:trPr>
        <w:tc>
          <w:tcPr>
            <w:tcW w:w="2563" w:type="dxa"/>
            <w:shd w:val="clear" w:color="auto" w:fill="D9D9D9" w:themeFill="background1" w:themeFillShade="D9"/>
          </w:tcPr>
          <w:p w14:paraId="000000F8" w14:textId="7443147E" w:rsidR="007C2AC4" w:rsidRPr="00054DF8" w:rsidRDefault="00B13D2A" w:rsidP="00CF5199">
            <w:pPr>
              <w:jc w:val="center"/>
              <w:rPr>
                <w:b/>
              </w:rPr>
            </w:pPr>
            <w:r w:rsidRPr="00054DF8">
              <w:rPr>
                <w:b/>
              </w:rPr>
              <w:t>Outstanding</w:t>
            </w:r>
          </w:p>
        </w:tc>
        <w:tc>
          <w:tcPr>
            <w:tcW w:w="2564" w:type="dxa"/>
            <w:shd w:val="clear" w:color="auto" w:fill="D9D9D9" w:themeFill="background1" w:themeFillShade="D9"/>
          </w:tcPr>
          <w:p w14:paraId="000000F9" w14:textId="69799223" w:rsidR="007C2AC4" w:rsidRPr="00054DF8" w:rsidRDefault="00B13D2A" w:rsidP="00CF5199">
            <w:pPr>
              <w:jc w:val="center"/>
              <w:rPr>
                <w:b/>
              </w:rPr>
            </w:pPr>
            <w:r w:rsidRPr="00054DF8">
              <w:rPr>
                <w:b/>
              </w:rPr>
              <w:t>Good</w:t>
            </w:r>
          </w:p>
        </w:tc>
        <w:tc>
          <w:tcPr>
            <w:tcW w:w="2564" w:type="dxa"/>
            <w:shd w:val="clear" w:color="auto" w:fill="D9D9D9" w:themeFill="background1" w:themeFillShade="D9"/>
          </w:tcPr>
          <w:p w14:paraId="000000FA" w14:textId="22D82CDA" w:rsidR="007C2AC4" w:rsidRPr="00054DF8" w:rsidRDefault="00B13D2A" w:rsidP="00CF5199">
            <w:pPr>
              <w:jc w:val="center"/>
              <w:rPr>
                <w:b/>
              </w:rPr>
            </w:pPr>
            <w:r w:rsidRPr="00054DF8">
              <w:rPr>
                <w:b/>
              </w:rPr>
              <w:t>Adequate</w:t>
            </w:r>
          </w:p>
        </w:tc>
        <w:tc>
          <w:tcPr>
            <w:tcW w:w="2564" w:type="dxa"/>
            <w:shd w:val="clear" w:color="auto" w:fill="D9D9D9" w:themeFill="background1" w:themeFillShade="D9"/>
          </w:tcPr>
          <w:p w14:paraId="000000FB" w14:textId="7F4AC476" w:rsidR="007C2AC4" w:rsidRPr="00054DF8" w:rsidRDefault="00B13D2A" w:rsidP="00CF5199">
            <w:pPr>
              <w:jc w:val="center"/>
              <w:rPr>
                <w:b/>
              </w:rPr>
            </w:pPr>
            <w:r w:rsidRPr="00054DF8">
              <w:rPr>
                <w:b/>
              </w:rPr>
              <w:t>Minimal</w:t>
            </w:r>
          </w:p>
        </w:tc>
      </w:tr>
      <w:tr w:rsidR="00221CD3" w:rsidRPr="00054DF8" w14:paraId="24AB5958" w14:textId="77777777" w:rsidTr="00AA3CA8">
        <w:trPr>
          <w:cantSplit/>
          <w:trHeight w:val="620"/>
        </w:trPr>
        <w:tc>
          <w:tcPr>
            <w:tcW w:w="2563" w:type="dxa"/>
          </w:tcPr>
          <w:p w14:paraId="5188335B" w14:textId="562B4AD6" w:rsidR="00221CD3" w:rsidRPr="00FF3232" w:rsidRDefault="00221CD3" w:rsidP="00054DF8">
            <w:pPr>
              <w:rPr>
                <w:color w:val="000000"/>
              </w:rPr>
            </w:pPr>
            <w:r w:rsidRPr="00054DF8">
              <w:rPr>
                <w:color w:val="000000"/>
              </w:rPr>
              <w:t>Thoroughly, clearly and convincingly describes the applicant’s capacity to begin project activities on January 1, 2023.</w:t>
            </w:r>
          </w:p>
        </w:tc>
        <w:tc>
          <w:tcPr>
            <w:tcW w:w="2564" w:type="dxa"/>
          </w:tcPr>
          <w:p w14:paraId="7126FBE1" w14:textId="3170C370" w:rsidR="00221CD3" w:rsidRPr="00054DF8" w:rsidRDefault="008D2831" w:rsidP="003F09D2">
            <w:pPr>
              <w:rPr>
                <w:b/>
              </w:rPr>
            </w:pPr>
            <w:r>
              <w:rPr>
                <w:color w:val="000000"/>
              </w:rPr>
              <w:t>Strongly</w:t>
            </w:r>
            <w:r w:rsidR="00221CD3" w:rsidRPr="00054DF8">
              <w:rPr>
                <w:color w:val="000000"/>
              </w:rPr>
              <w:t xml:space="preserve"> describes the applicant’s capacity to begin project activities on January 1, 2023.</w:t>
            </w:r>
          </w:p>
        </w:tc>
        <w:tc>
          <w:tcPr>
            <w:tcW w:w="2564" w:type="dxa"/>
          </w:tcPr>
          <w:p w14:paraId="7F99CE10" w14:textId="538CF7C0" w:rsidR="00221CD3" w:rsidRPr="00054DF8" w:rsidRDefault="00221CD3" w:rsidP="003F09D2">
            <w:pPr>
              <w:rPr>
                <w:b/>
              </w:rPr>
            </w:pPr>
            <w:r w:rsidRPr="00054DF8">
              <w:rPr>
                <w:color w:val="000000"/>
              </w:rPr>
              <w:t>Adequately describes the applicant’s capacity to begin project activities on January 1, 2023.</w:t>
            </w:r>
          </w:p>
        </w:tc>
        <w:tc>
          <w:tcPr>
            <w:tcW w:w="2564" w:type="dxa"/>
          </w:tcPr>
          <w:p w14:paraId="4A83283C" w14:textId="55E2C4BD" w:rsidR="00221CD3" w:rsidRPr="00FF3232" w:rsidRDefault="00221CD3" w:rsidP="003F09D2">
            <w:pPr>
              <w:rPr>
                <w:color w:val="000000"/>
              </w:rPr>
            </w:pPr>
            <w:r w:rsidRPr="00054DF8">
              <w:rPr>
                <w:color w:val="000000"/>
              </w:rPr>
              <w:t>Does not adequately describe the applicant’s capacity to begin project activities on January 1, 2023.</w:t>
            </w:r>
          </w:p>
        </w:tc>
      </w:tr>
      <w:tr w:rsidR="008D2831" w:rsidRPr="00054DF8" w14:paraId="1D3CEF5E" w14:textId="77777777" w:rsidTr="00AA3CA8">
        <w:trPr>
          <w:cantSplit/>
          <w:trHeight w:val="620"/>
        </w:trPr>
        <w:tc>
          <w:tcPr>
            <w:tcW w:w="2563" w:type="dxa"/>
          </w:tcPr>
          <w:p w14:paraId="3F241EA7" w14:textId="29A84CD4" w:rsidR="008D2831" w:rsidRPr="00054DF8" w:rsidRDefault="008D2831" w:rsidP="008D2831">
            <w:pPr>
              <w:rPr>
                <w:b/>
              </w:rPr>
            </w:pPr>
            <w:r>
              <w:rPr>
                <w:color w:val="000000"/>
              </w:rPr>
              <w:t xml:space="preserve">Applicant demonstrates an </w:t>
            </w:r>
            <w:r w:rsidRPr="008D2831">
              <w:rPr>
                <w:color w:val="000000"/>
              </w:rPr>
              <w:t>unequivocal</w:t>
            </w:r>
            <w:r>
              <w:rPr>
                <w:color w:val="000000"/>
              </w:rPr>
              <w:t xml:space="preserve"> willingness and </w:t>
            </w:r>
            <w:r w:rsidRPr="00054DF8">
              <w:rPr>
                <w:color w:val="000000"/>
              </w:rPr>
              <w:t>capacity to receive hands-on assistance and technical support.</w:t>
            </w:r>
          </w:p>
        </w:tc>
        <w:tc>
          <w:tcPr>
            <w:tcW w:w="2564" w:type="dxa"/>
          </w:tcPr>
          <w:p w14:paraId="67B8C1C9" w14:textId="0ECE2A60" w:rsidR="008D2831" w:rsidRPr="00054DF8" w:rsidRDefault="008D2831" w:rsidP="003F09D2">
            <w:pPr>
              <w:rPr>
                <w:b/>
              </w:rPr>
            </w:pPr>
            <w:r>
              <w:rPr>
                <w:color w:val="000000"/>
              </w:rPr>
              <w:t xml:space="preserve">Applicant demonstrates a strong willingness and </w:t>
            </w:r>
            <w:r w:rsidRPr="00054DF8">
              <w:rPr>
                <w:color w:val="000000"/>
              </w:rPr>
              <w:t>capacity to receive hands-on assistance and technical support.</w:t>
            </w:r>
          </w:p>
        </w:tc>
        <w:tc>
          <w:tcPr>
            <w:tcW w:w="2564" w:type="dxa"/>
          </w:tcPr>
          <w:p w14:paraId="35EF230C" w14:textId="5C90BF4E" w:rsidR="008D2831" w:rsidRPr="00054DF8" w:rsidRDefault="008D2831" w:rsidP="003F09D2">
            <w:pPr>
              <w:rPr>
                <w:b/>
              </w:rPr>
            </w:pPr>
            <w:r>
              <w:rPr>
                <w:color w:val="000000"/>
              </w:rPr>
              <w:t xml:space="preserve">Applicant demonstrates an adequate willingness and </w:t>
            </w:r>
            <w:r w:rsidRPr="00054DF8">
              <w:rPr>
                <w:color w:val="000000"/>
              </w:rPr>
              <w:t>capacity to receive hands-on assistance and technical support.</w:t>
            </w:r>
          </w:p>
        </w:tc>
        <w:tc>
          <w:tcPr>
            <w:tcW w:w="2564" w:type="dxa"/>
          </w:tcPr>
          <w:p w14:paraId="322053D5" w14:textId="45CD0055" w:rsidR="008D2831" w:rsidRPr="00054DF8" w:rsidRDefault="008D2831" w:rsidP="003F09D2">
            <w:pPr>
              <w:rPr>
                <w:b/>
              </w:rPr>
            </w:pPr>
            <w:r>
              <w:rPr>
                <w:color w:val="000000"/>
              </w:rPr>
              <w:t xml:space="preserve">Applicant does not demonstrate an adequate willingness and </w:t>
            </w:r>
            <w:r w:rsidRPr="00054DF8">
              <w:rPr>
                <w:color w:val="000000"/>
              </w:rPr>
              <w:t>capacity to receive hands-on assistance and technical support.</w:t>
            </w:r>
          </w:p>
        </w:tc>
      </w:tr>
      <w:tr w:rsidR="00CB2D1C" w:rsidRPr="00054DF8" w14:paraId="1BFE7693" w14:textId="77777777" w:rsidTr="00AA3CA8">
        <w:trPr>
          <w:cantSplit/>
          <w:trHeight w:val="620"/>
        </w:trPr>
        <w:tc>
          <w:tcPr>
            <w:tcW w:w="2563" w:type="dxa"/>
          </w:tcPr>
          <w:p w14:paraId="14AA9E75" w14:textId="3CCFD169" w:rsidR="00CB2D1C" w:rsidRDefault="00CB2D1C" w:rsidP="00CB2D1C">
            <w:pPr>
              <w:rPr>
                <w:color w:val="000000"/>
              </w:rPr>
            </w:pPr>
            <w:r w:rsidRPr="00054DF8">
              <w:rPr>
                <w:color w:val="000000"/>
              </w:rPr>
              <w:t xml:space="preserve">Applicant </w:t>
            </w:r>
            <w:r>
              <w:rPr>
                <w:color w:val="000000"/>
              </w:rPr>
              <w:t xml:space="preserve">clearly and thoroughly demonstrates a diverse School Health Demonstration Project team </w:t>
            </w:r>
            <w:r w:rsidRPr="00054DF8">
              <w:rPr>
                <w:color w:val="000000"/>
              </w:rPr>
              <w:t>composition</w:t>
            </w:r>
            <w:r>
              <w:t xml:space="preserve"> </w:t>
            </w:r>
            <w:r w:rsidRPr="00CB2D1C">
              <w:rPr>
                <w:color w:val="000000"/>
              </w:rPr>
              <w:t>including project lead, titles and key roles of team members.</w:t>
            </w:r>
          </w:p>
        </w:tc>
        <w:tc>
          <w:tcPr>
            <w:tcW w:w="2564" w:type="dxa"/>
          </w:tcPr>
          <w:p w14:paraId="708DBD07" w14:textId="5F4AC7B8" w:rsidR="00CB2D1C" w:rsidRDefault="00CB2D1C" w:rsidP="003F09D2">
            <w:pPr>
              <w:rPr>
                <w:color w:val="000000"/>
              </w:rPr>
            </w:pPr>
            <w:r w:rsidRPr="00054DF8">
              <w:rPr>
                <w:color w:val="000000"/>
              </w:rPr>
              <w:t xml:space="preserve">Applicant </w:t>
            </w:r>
            <w:r>
              <w:rPr>
                <w:color w:val="000000"/>
              </w:rPr>
              <w:t xml:space="preserve">strongly demonstrates a diverse School Health Demonstration Project team </w:t>
            </w:r>
            <w:r w:rsidRPr="00054DF8">
              <w:rPr>
                <w:color w:val="000000"/>
              </w:rPr>
              <w:t>composition</w:t>
            </w:r>
            <w:r>
              <w:t xml:space="preserve"> </w:t>
            </w:r>
            <w:r w:rsidRPr="00CB2D1C">
              <w:rPr>
                <w:color w:val="000000"/>
              </w:rPr>
              <w:t>including project lead, titles and key roles of team members.</w:t>
            </w:r>
          </w:p>
        </w:tc>
        <w:tc>
          <w:tcPr>
            <w:tcW w:w="2564" w:type="dxa"/>
          </w:tcPr>
          <w:p w14:paraId="08999D2C" w14:textId="219DA919" w:rsidR="00CB2D1C" w:rsidRDefault="00CB2D1C" w:rsidP="003F09D2">
            <w:pPr>
              <w:rPr>
                <w:color w:val="000000"/>
              </w:rPr>
            </w:pPr>
            <w:r w:rsidRPr="00054DF8">
              <w:rPr>
                <w:color w:val="000000"/>
              </w:rPr>
              <w:t xml:space="preserve">Applicant </w:t>
            </w:r>
            <w:r>
              <w:rPr>
                <w:color w:val="000000"/>
              </w:rPr>
              <w:t xml:space="preserve">describes an adequately diverse School Health Demonstration Project team </w:t>
            </w:r>
            <w:r w:rsidRPr="00054DF8">
              <w:rPr>
                <w:color w:val="000000"/>
              </w:rPr>
              <w:t>composition</w:t>
            </w:r>
            <w:r>
              <w:t xml:space="preserve"> </w:t>
            </w:r>
            <w:r w:rsidRPr="00CB2D1C">
              <w:rPr>
                <w:color w:val="000000"/>
              </w:rPr>
              <w:t>including project lead, titles and key roles of team members.</w:t>
            </w:r>
          </w:p>
        </w:tc>
        <w:tc>
          <w:tcPr>
            <w:tcW w:w="2564" w:type="dxa"/>
          </w:tcPr>
          <w:p w14:paraId="082F5C8E" w14:textId="557E5812" w:rsidR="00CB2D1C" w:rsidRDefault="00CB2D1C" w:rsidP="003F09D2">
            <w:pPr>
              <w:rPr>
                <w:color w:val="000000"/>
              </w:rPr>
            </w:pPr>
            <w:r w:rsidRPr="00054DF8">
              <w:rPr>
                <w:color w:val="000000"/>
              </w:rPr>
              <w:t xml:space="preserve">Applicant </w:t>
            </w:r>
            <w:r>
              <w:rPr>
                <w:color w:val="000000"/>
              </w:rPr>
              <w:t xml:space="preserve">does not demonstrate a diverse School Health Demonstration Project team </w:t>
            </w:r>
            <w:r w:rsidRPr="00054DF8">
              <w:rPr>
                <w:color w:val="000000"/>
              </w:rPr>
              <w:t>composition</w:t>
            </w:r>
            <w:r>
              <w:t xml:space="preserve"> </w:t>
            </w:r>
            <w:r w:rsidRPr="00CB2D1C">
              <w:rPr>
                <w:color w:val="000000"/>
              </w:rPr>
              <w:t>including project lead, titles and key roles of team members.</w:t>
            </w:r>
          </w:p>
        </w:tc>
      </w:tr>
      <w:tr w:rsidR="00221CD3" w:rsidRPr="00054DF8" w14:paraId="4B967810" w14:textId="77777777" w:rsidTr="00AA3CA8">
        <w:trPr>
          <w:cantSplit/>
          <w:trHeight w:val="620"/>
        </w:trPr>
        <w:tc>
          <w:tcPr>
            <w:tcW w:w="2563" w:type="dxa"/>
          </w:tcPr>
          <w:p w14:paraId="5312BEEB" w14:textId="485C7C47" w:rsidR="00221CD3" w:rsidRPr="00054DF8" w:rsidRDefault="00221CD3" w:rsidP="00054DF8">
            <w:pPr>
              <w:rPr>
                <w:b/>
              </w:rPr>
            </w:pPr>
            <w:r w:rsidRPr="00054DF8">
              <w:rPr>
                <w:color w:val="000000"/>
              </w:rPr>
              <w:t>Applicant clearly and convincingly demonstrates existing partnerships or a willingness to foster and engage new partnerships with county agencies or community-based agencies to provide health and mental health services to pupils.</w:t>
            </w:r>
          </w:p>
        </w:tc>
        <w:tc>
          <w:tcPr>
            <w:tcW w:w="2564" w:type="dxa"/>
          </w:tcPr>
          <w:p w14:paraId="11332034" w14:textId="28199197" w:rsidR="00221CD3" w:rsidRPr="00054DF8" w:rsidRDefault="00221CD3" w:rsidP="003F09D2">
            <w:pPr>
              <w:rPr>
                <w:b/>
              </w:rPr>
            </w:pPr>
            <w:r w:rsidRPr="00054DF8">
              <w:rPr>
                <w:color w:val="000000"/>
              </w:rPr>
              <w:t xml:space="preserve">Applicant </w:t>
            </w:r>
            <w:r w:rsidR="00CE26C2">
              <w:rPr>
                <w:color w:val="000000"/>
              </w:rPr>
              <w:t>strongly</w:t>
            </w:r>
            <w:r w:rsidRPr="00054DF8">
              <w:rPr>
                <w:color w:val="000000"/>
              </w:rPr>
              <w:t xml:space="preserve"> demonstrates existing partnerships or a willingness to foster and engage new partnerships with county agencies or community-based agencies to provide health and mental health services to pupils.</w:t>
            </w:r>
          </w:p>
        </w:tc>
        <w:tc>
          <w:tcPr>
            <w:tcW w:w="2564" w:type="dxa"/>
          </w:tcPr>
          <w:p w14:paraId="716734C4" w14:textId="61AC3256" w:rsidR="00221CD3" w:rsidRPr="00054DF8" w:rsidRDefault="00221CD3" w:rsidP="003F09D2">
            <w:pPr>
              <w:rPr>
                <w:b/>
              </w:rPr>
            </w:pPr>
            <w:r w:rsidRPr="00054DF8">
              <w:rPr>
                <w:color w:val="000000"/>
              </w:rPr>
              <w:t>Applicant adequately demonstrates existing partnerships or a willingness to foster and engage new partnerships with county agencies or community-based agencies to provide health and mental health services to pupils.</w:t>
            </w:r>
          </w:p>
        </w:tc>
        <w:tc>
          <w:tcPr>
            <w:tcW w:w="2564" w:type="dxa"/>
          </w:tcPr>
          <w:p w14:paraId="1F604727" w14:textId="2F09EB02" w:rsidR="00221CD3" w:rsidRPr="00054DF8" w:rsidRDefault="00221CD3" w:rsidP="003F09D2">
            <w:pPr>
              <w:rPr>
                <w:b/>
              </w:rPr>
            </w:pPr>
            <w:r w:rsidRPr="00054DF8">
              <w:rPr>
                <w:color w:val="000000"/>
              </w:rPr>
              <w:t>Applicant does not demonstrate existing partnerships or a willingness to foster and engage new partnerships with county agencies or community-based agencies to provide health and mental health services to pupils.</w:t>
            </w:r>
          </w:p>
        </w:tc>
      </w:tr>
    </w:tbl>
    <w:p w14:paraId="0000010F" w14:textId="6AA7FBF0" w:rsidR="007C2AC4" w:rsidRDefault="00B13D2A" w:rsidP="00833A14">
      <w:pPr>
        <w:pStyle w:val="Heading3"/>
      </w:pPr>
      <w:r>
        <w:br w:type="page"/>
      </w:r>
      <w:bookmarkStart w:id="65" w:name="_Toc112240265"/>
      <w:bookmarkStart w:id="66" w:name="_Toc113606038"/>
      <w:r>
        <w:lastRenderedPageBreak/>
        <w:t>Prompt 3: Commitment of the Applicant’s Leadership to Expand Health and Mental Health Services for All Pupils—20 Points</w:t>
      </w:r>
      <w:bookmarkEnd w:id="65"/>
      <w:bookmarkEnd w:id="66"/>
    </w:p>
    <w:tbl>
      <w:tblPr>
        <w:tblStyle w:val="TableGrid"/>
        <w:tblW w:w="10070" w:type="dxa"/>
        <w:tblLayout w:type="fixed"/>
        <w:tblLook w:val="0020" w:firstRow="1" w:lastRow="0" w:firstColumn="0" w:lastColumn="0" w:noHBand="0" w:noVBand="0"/>
        <w:tblDescription w:val="Prompt 3: Commitment of the Applicant’s Leadership to Expand Health and Mental Health Services for All Pupils."/>
      </w:tblPr>
      <w:tblGrid>
        <w:gridCol w:w="2517"/>
        <w:gridCol w:w="2517"/>
        <w:gridCol w:w="2518"/>
        <w:gridCol w:w="2518"/>
      </w:tblGrid>
      <w:tr w:rsidR="007C2AC4" w:rsidRPr="00B92450" w14:paraId="6DE9FEE3" w14:textId="77777777" w:rsidTr="00255A98">
        <w:trPr>
          <w:cantSplit/>
          <w:trHeight w:val="235"/>
          <w:tblHeader/>
        </w:trPr>
        <w:tc>
          <w:tcPr>
            <w:tcW w:w="2517" w:type="dxa"/>
            <w:shd w:val="clear" w:color="auto" w:fill="D9D9D9" w:themeFill="background1" w:themeFillShade="D9"/>
          </w:tcPr>
          <w:p w14:paraId="00000110" w14:textId="651829F4" w:rsidR="007C2AC4" w:rsidRPr="00B92450" w:rsidRDefault="00B13D2A">
            <w:pPr>
              <w:jc w:val="center"/>
              <w:rPr>
                <w:b/>
              </w:rPr>
            </w:pPr>
            <w:r w:rsidRPr="00B92450">
              <w:rPr>
                <w:b/>
              </w:rPr>
              <w:t>Outstanding</w:t>
            </w:r>
          </w:p>
        </w:tc>
        <w:tc>
          <w:tcPr>
            <w:tcW w:w="2517" w:type="dxa"/>
            <w:shd w:val="clear" w:color="auto" w:fill="D9D9D9" w:themeFill="background1" w:themeFillShade="D9"/>
          </w:tcPr>
          <w:p w14:paraId="00000111" w14:textId="2383FFE3" w:rsidR="007C2AC4" w:rsidRPr="00B92450" w:rsidRDefault="00B13D2A">
            <w:pPr>
              <w:jc w:val="center"/>
              <w:rPr>
                <w:b/>
              </w:rPr>
            </w:pPr>
            <w:r w:rsidRPr="00B92450">
              <w:rPr>
                <w:b/>
              </w:rPr>
              <w:t>Good</w:t>
            </w:r>
          </w:p>
        </w:tc>
        <w:tc>
          <w:tcPr>
            <w:tcW w:w="2518" w:type="dxa"/>
            <w:shd w:val="clear" w:color="auto" w:fill="D9D9D9" w:themeFill="background1" w:themeFillShade="D9"/>
          </w:tcPr>
          <w:p w14:paraId="00000112" w14:textId="029291B5" w:rsidR="007C2AC4" w:rsidRPr="00B92450" w:rsidRDefault="00B13D2A">
            <w:pPr>
              <w:jc w:val="center"/>
              <w:rPr>
                <w:b/>
              </w:rPr>
            </w:pPr>
            <w:r w:rsidRPr="00B92450">
              <w:rPr>
                <w:b/>
              </w:rPr>
              <w:t>Adequate</w:t>
            </w:r>
          </w:p>
        </w:tc>
        <w:tc>
          <w:tcPr>
            <w:tcW w:w="2518" w:type="dxa"/>
            <w:shd w:val="clear" w:color="auto" w:fill="D9D9D9" w:themeFill="background1" w:themeFillShade="D9"/>
          </w:tcPr>
          <w:p w14:paraId="00000113" w14:textId="4B8FE2A4" w:rsidR="007C2AC4" w:rsidRPr="00B92450" w:rsidRDefault="00B13D2A">
            <w:pPr>
              <w:jc w:val="center"/>
              <w:rPr>
                <w:b/>
              </w:rPr>
            </w:pPr>
            <w:r w:rsidRPr="00B92450">
              <w:rPr>
                <w:b/>
              </w:rPr>
              <w:t>Minimal</w:t>
            </w:r>
          </w:p>
        </w:tc>
      </w:tr>
      <w:tr w:rsidR="00CE26C2" w:rsidRPr="00B92450" w14:paraId="51337447" w14:textId="77777777" w:rsidTr="000404C5">
        <w:trPr>
          <w:cantSplit/>
          <w:trHeight w:val="235"/>
        </w:trPr>
        <w:tc>
          <w:tcPr>
            <w:tcW w:w="2517" w:type="dxa"/>
          </w:tcPr>
          <w:p w14:paraId="6724AA06" w14:textId="0B78980A" w:rsidR="00CE26C2" w:rsidRPr="00054DF8" w:rsidRDefault="00CE26C2" w:rsidP="00CE26C2">
            <w:pPr>
              <w:rPr>
                <w:b/>
              </w:rPr>
            </w:pPr>
            <w:r w:rsidRPr="00054DF8">
              <w:rPr>
                <w:color w:val="000000"/>
              </w:rPr>
              <w:t xml:space="preserve">Applicant clearly and thoroughly describes </w:t>
            </w:r>
            <w:r>
              <w:rPr>
                <w:color w:val="000000"/>
              </w:rPr>
              <w:t>an exceptional</w:t>
            </w:r>
            <w:r w:rsidRPr="00054DF8">
              <w:rPr>
                <w:color w:val="000000"/>
              </w:rPr>
              <w:t xml:space="preserve"> </w:t>
            </w:r>
            <w:r>
              <w:rPr>
                <w:color w:val="000000"/>
              </w:rPr>
              <w:t>c</w:t>
            </w:r>
            <w:r w:rsidRPr="00054DF8">
              <w:rPr>
                <w:color w:val="000000"/>
              </w:rPr>
              <w:t xml:space="preserve">ommitment to expand health and </w:t>
            </w:r>
            <w:r w:rsidRPr="00CE26C2">
              <w:rPr>
                <w:color w:val="000000"/>
              </w:rPr>
              <w:t>mental health services for all pupils through school-based services, school-connected services, or both.</w:t>
            </w:r>
          </w:p>
        </w:tc>
        <w:tc>
          <w:tcPr>
            <w:tcW w:w="2517" w:type="dxa"/>
          </w:tcPr>
          <w:p w14:paraId="049BA204" w14:textId="5EA8ACE6" w:rsidR="00CE26C2" w:rsidRPr="00054DF8" w:rsidRDefault="00CE26C2" w:rsidP="00CE26C2">
            <w:pPr>
              <w:rPr>
                <w:b/>
              </w:rPr>
            </w:pPr>
            <w:r w:rsidRPr="00054DF8">
              <w:rPr>
                <w:color w:val="000000"/>
              </w:rPr>
              <w:t xml:space="preserve">Applicant </w:t>
            </w:r>
            <w:r>
              <w:rPr>
                <w:color w:val="000000"/>
              </w:rPr>
              <w:t xml:space="preserve">clearly </w:t>
            </w:r>
            <w:r w:rsidRPr="00054DF8">
              <w:rPr>
                <w:color w:val="000000"/>
              </w:rPr>
              <w:t xml:space="preserve">describes </w:t>
            </w:r>
            <w:r>
              <w:rPr>
                <w:color w:val="000000"/>
              </w:rPr>
              <w:t>a strong</w:t>
            </w:r>
            <w:r w:rsidRPr="00054DF8">
              <w:rPr>
                <w:color w:val="000000"/>
              </w:rPr>
              <w:t xml:space="preserve"> </w:t>
            </w:r>
            <w:r>
              <w:rPr>
                <w:color w:val="000000"/>
              </w:rPr>
              <w:t>c</w:t>
            </w:r>
            <w:r w:rsidRPr="00054DF8">
              <w:rPr>
                <w:color w:val="000000"/>
              </w:rPr>
              <w:t xml:space="preserve">ommitment to expand health and </w:t>
            </w:r>
            <w:r w:rsidRPr="00CE26C2">
              <w:rPr>
                <w:color w:val="000000"/>
              </w:rPr>
              <w:t>mental health services for all pupils through school-based services, school-connected services, or both.</w:t>
            </w:r>
          </w:p>
        </w:tc>
        <w:tc>
          <w:tcPr>
            <w:tcW w:w="2518" w:type="dxa"/>
          </w:tcPr>
          <w:p w14:paraId="61A33444" w14:textId="6B9546A4" w:rsidR="00CE26C2" w:rsidRPr="00054DF8" w:rsidRDefault="00CE26C2" w:rsidP="00CE26C2">
            <w:pPr>
              <w:rPr>
                <w:b/>
              </w:rPr>
            </w:pPr>
            <w:r w:rsidRPr="00054DF8">
              <w:rPr>
                <w:color w:val="000000"/>
              </w:rPr>
              <w:t xml:space="preserve">Applicant describes </w:t>
            </w:r>
            <w:r>
              <w:rPr>
                <w:color w:val="000000"/>
              </w:rPr>
              <w:t>an adequate</w:t>
            </w:r>
            <w:r w:rsidRPr="00054DF8">
              <w:rPr>
                <w:color w:val="000000"/>
              </w:rPr>
              <w:t xml:space="preserve"> </w:t>
            </w:r>
            <w:r>
              <w:rPr>
                <w:color w:val="000000"/>
              </w:rPr>
              <w:t>c</w:t>
            </w:r>
            <w:r w:rsidRPr="00054DF8">
              <w:rPr>
                <w:color w:val="000000"/>
              </w:rPr>
              <w:t xml:space="preserve">ommitment to expand health and </w:t>
            </w:r>
            <w:r w:rsidRPr="00CE26C2">
              <w:rPr>
                <w:color w:val="000000"/>
              </w:rPr>
              <w:t>mental health services for all pupils through school-based services, school-connected services, or both.</w:t>
            </w:r>
          </w:p>
        </w:tc>
        <w:tc>
          <w:tcPr>
            <w:tcW w:w="2518" w:type="dxa"/>
          </w:tcPr>
          <w:p w14:paraId="4D18F31D" w14:textId="3107CF44" w:rsidR="00CE26C2" w:rsidRPr="00054DF8" w:rsidRDefault="00CE26C2" w:rsidP="00CE26C2">
            <w:pPr>
              <w:rPr>
                <w:b/>
              </w:rPr>
            </w:pPr>
            <w:r w:rsidRPr="00054DF8">
              <w:rPr>
                <w:color w:val="000000"/>
              </w:rPr>
              <w:t xml:space="preserve">Applicant </w:t>
            </w:r>
            <w:r>
              <w:rPr>
                <w:color w:val="000000"/>
              </w:rPr>
              <w:t>does not</w:t>
            </w:r>
            <w:r w:rsidRPr="00054DF8">
              <w:rPr>
                <w:color w:val="000000"/>
              </w:rPr>
              <w:t xml:space="preserve"> describe</w:t>
            </w:r>
            <w:r>
              <w:rPr>
                <w:color w:val="000000"/>
              </w:rPr>
              <w:t xml:space="preserve"> an adequate c</w:t>
            </w:r>
            <w:r w:rsidRPr="00054DF8">
              <w:rPr>
                <w:color w:val="000000"/>
              </w:rPr>
              <w:t xml:space="preserve">ommitment to expand health and </w:t>
            </w:r>
            <w:r w:rsidRPr="00CE26C2">
              <w:rPr>
                <w:color w:val="000000"/>
              </w:rPr>
              <w:t>mental health services for all pupils through school-based services, school-connected services, or both.</w:t>
            </w:r>
          </w:p>
        </w:tc>
      </w:tr>
      <w:tr w:rsidR="00054DF8" w:rsidRPr="00B92450" w14:paraId="2AEC368E" w14:textId="77777777" w:rsidTr="000404C5">
        <w:trPr>
          <w:cantSplit/>
          <w:trHeight w:val="235"/>
        </w:trPr>
        <w:tc>
          <w:tcPr>
            <w:tcW w:w="2517" w:type="dxa"/>
          </w:tcPr>
          <w:p w14:paraId="5016F4E5" w14:textId="29663EF8" w:rsidR="00054DF8" w:rsidRPr="00054DF8" w:rsidRDefault="00054DF8" w:rsidP="00054DF8">
            <w:pPr>
              <w:rPr>
                <w:b/>
              </w:rPr>
            </w:pPr>
            <w:r w:rsidRPr="00054DF8">
              <w:rPr>
                <w:color w:val="000000"/>
              </w:rPr>
              <w:t xml:space="preserve">Applicant clearly demonstrates a </w:t>
            </w:r>
            <w:r w:rsidR="00CE26C2">
              <w:rPr>
                <w:color w:val="000000"/>
              </w:rPr>
              <w:t xml:space="preserve">compelling and immediate </w:t>
            </w:r>
            <w:r w:rsidRPr="00054DF8">
              <w:rPr>
                <w:color w:val="000000"/>
              </w:rPr>
              <w:t>need for assistance with Medi-Cal claiming and billing programs.</w:t>
            </w:r>
          </w:p>
        </w:tc>
        <w:tc>
          <w:tcPr>
            <w:tcW w:w="2517" w:type="dxa"/>
          </w:tcPr>
          <w:p w14:paraId="1BBDCEF5" w14:textId="2A61D3D6" w:rsidR="00054DF8" w:rsidRPr="00054DF8" w:rsidRDefault="00054DF8" w:rsidP="00054DF8">
            <w:pPr>
              <w:rPr>
                <w:b/>
              </w:rPr>
            </w:pPr>
            <w:r w:rsidRPr="00054DF8">
              <w:rPr>
                <w:color w:val="000000"/>
              </w:rPr>
              <w:t xml:space="preserve">Applicant effectively demonstrates a </w:t>
            </w:r>
            <w:r w:rsidR="00CE26C2">
              <w:rPr>
                <w:color w:val="000000"/>
              </w:rPr>
              <w:t xml:space="preserve">strong </w:t>
            </w:r>
            <w:r w:rsidRPr="00054DF8">
              <w:rPr>
                <w:color w:val="000000"/>
              </w:rPr>
              <w:t>need for assistance with Medi-Cal claiming and billing programs.</w:t>
            </w:r>
          </w:p>
        </w:tc>
        <w:tc>
          <w:tcPr>
            <w:tcW w:w="2518" w:type="dxa"/>
          </w:tcPr>
          <w:p w14:paraId="5BB957B5" w14:textId="65925E6C" w:rsidR="00054DF8" w:rsidRPr="00054DF8" w:rsidRDefault="00054DF8" w:rsidP="00054DF8">
            <w:pPr>
              <w:rPr>
                <w:b/>
              </w:rPr>
            </w:pPr>
            <w:r w:rsidRPr="00054DF8">
              <w:rPr>
                <w:color w:val="000000"/>
              </w:rPr>
              <w:t>Applicant demonstrates a</w:t>
            </w:r>
            <w:r w:rsidR="00CE26C2">
              <w:rPr>
                <w:color w:val="000000"/>
              </w:rPr>
              <w:t>n adequate</w:t>
            </w:r>
            <w:r w:rsidRPr="00054DF8">
              <w:rPr>
                <w:color w:val="000000"/>
              </w:rPr>
              <w:t xml:space="preserve"> need for assistance with Medi-Cal claiming and billing programs.</w:t>
            </w:r>
          </w:p>
        </w:tc>
        <w:tc>
          <w:tcPr>
            <w:tcW w:w="2518" w:type="dxa"/>
          </w:tcPr>
          <w:p w14:paraId="70669843" w14:textId="3D5DE52A" w:rsidR="00054DF8" w:rsidRPr="00054DF8" w:rsidRDefault="00054DF8" w:rsidP="00054DF8">
            <w:pPr>
              <w:rPr>
                <w:b/>
              </w:rPr>
            </w:pPr>
            <w:r w:rsidRPr="00054DF8">
              <w:rPr>
                <w:color w:val="000000"/>
              </w:rPr>
              <w:t xml:space="preserve">Applicant </w:t>
            </w:r>
            <w:r w:rsidR="00CE26C2">
              <w:rPr>
                <w:color w:val="000000"/>
              </w:rPr>
              <w:t xml:space="preserve">does not adequately </w:t>
            </w:r>
            <w:r w:rsidRPr="00054DF8">
              <w:rPr>
                <w:color w:val="000000"/>
              </w:rPr>
              <w:t>demonstrate a need for assistance with Medi-Cal claiming and billing programs.</w:t>
            </w:r>
          </w:p>
        </w:tc>
      </w:tr>
      <w:tr w:rsidR="00054DF8" w:rsidRPr="00B92450" w14:paraId="60349FA0" w14:textId="77777777" w:rsidTr="000404C5">
        <w:trPr>
          <w:cantSplit/>
          <w:trHeight w:val="235"/>
        </w:trPr>
        <w:tc>
          <w:tcPr>
            <w:tcW w:w="2517" w:type="dxa"/>
          </w:tcPr>
          <w:p w14:paraId="2676DFBF" w14:textId="5F227627" w:rsidR="00054DF8" w:rsidRPr="00054DF8" w:rsidRDefault="00054DF8" w:rsidP="00054DF8">
            <w:pPr>
              <w:rPr>
                <w:b/>
              </w:rPr>
            </w:pPr>
            <w:r w:rsidRPr="00054DF8">
              <w:rPr>
                <w:color w:val="000000"/>
              </w:rPr>
              <w:t xml:space="preserve">Applicant clearly describes </w:t>
            </w:r>
            <w:r w:rsidR="00E06947">
              <w:rPr>
                <w:color w:val="000000"/>
              </w:rPr>
              <w:t>severe</w:t>
            </w:r>
            <w:r w:rsidR="00CE26C2">
              <w:rPr>
                <w:color w:val="000000"/>
              </w:rPr>
              <w:t xml:space="preserve"> </w:t>
            </w:r>
            <w:r w:rsidRPr="00054DF8">
              <w:rPr>
                <w:color w:val="000000"/>
              </w:rPr>
              <w:t>barriers and challenges faced with Medi-Cal billing programs.</w:t>
            </w:r>
          </w:p>
        </w:tc>
        <w:tc>
          <w:tcPr>
            <w:tcW w:w="2517" w:type="dxa"/>
          </w:tcPr>
          <w:p w14:paraId="39726719" w14:textId="481BAD87" w:rsidR="00054DF8" w:rsidRPr="00054DF8" w:rsidRDefault="00054DF8" w:rsidP="00054DF8">
            <w:pPr>
              <w:rPr>
                <w:b/>
              </w:rPr>
            </w:pPr>
            <w:r w:rsidRPr="00054DF8">
              <w:rPr>
                <w:color w:val="000000"/>
              </w:rPr>
              <w:t xml:space="preserve">Applicant describes </w:t>
            </w:r>
            <w:r w:rsidR="00E06947">
              <w:rPr>
                <w:color w:val="000000"/>
              </w:rPr>
              <w:t xml:space="preserve">significant </w:t>
            </w:r>
            <w:r w:rsidRPr="00054DF8">
              <w:rPr>
                <w:color w:val="000000"/>
              </w:rPr>
              <w:t>barriers and challenges faced with Medi-Cal billing programs.</w:t>
            </w:r>
          </w:p>
        </w:tc>
        <w:tc>
          <w:tcPr>
            <w:tcW w:w="2518" w:type="dxa"/>
          </w:tcPr>
          <w:p w14:paraId="74E9F336" w14:textId="2D60C37F" w:rsidR="00054DF8" w:rsidRPr="00054DF8" w:rsidRDefault="00054DF8" w:rsidP="00054DF8">
            <w:pPr>
              <w:rPr>
                <w:b/>
              </w:rPr>
            </w:pPr>
            <w:r w:rsidRPr="00054DF8">
              <w:rPr>
                <w:color w:val="000000"/>
              </w:rPr>
              <w:t xml:space="preserve">Applicant adequately describes </w:t>
            </w:r>
            <w:r w:rsidR="00E06947">
              <w:rPr>
                <w:color w:val="000000"/>
              </w:rPr>
              <w:t xml:space="preserve">some </w:t>
            </w:r>
            <w:r w:rsidRPr="00054DF8">
              <w:rPr>
                <w:color w:val="000000"/>
              </w:rPr>
              <w:t>barriers and challenges faced with Medi-Cal billing programs.</w:t>
            </w:r>
          </w:p>
        </w:tc>
        <w:tc>
          <w:tcPr>
            <w:tcW w:w="2518" w:type="dxa"/>
          </w:tcPr>
          <w:p w14:paraId="4E24433F" w14:textId="6E6B2300" w:rsidR="00054DF8" w:rsidRPr="00054DF8" w:rsidRDefault="00054DF8" w:rsidP="00054DF8">
            <w:pPr>
              <w:rPr>
                <w:b/>
              </w:rPr>
            </w:pPr>
            <w:r w:rsidRPr="00054DF8">
              <w:rPr>
                <w:color w:val="000000"/>
              </w:rPr>
              <w:t xml:space="preserve">Applicant </w:t>
            </w:r>
            <w:r w:rsidR="00E06947">
              <w:rPr>
                <w:color w:val="000000"/>
              </w:rPr>
              <w:t>does not adequately</w:t>
            </w:r>
            <w:r w:rsidRPr="00054DF8">
              <w:rPr>
                <w:color w:val="000000"/>
              </w:rPr>
              <w:t xml:space="preserve"> describe barriers and challenges faced with Medi-Cal billing programs.</w:t>
            </w:r>
          </w:p>
        </w:tc>
      </w:tr>
    </w:tbl>
    <w:p w14:paraId="00000124" w14:textId="77777777" w:rsidR="007C2AC4" w:rsidRDefault="00B13D2A">
      <w:pPr>
        <w:spacing w:after="160" w:line="259" w:lineRule="auto"/>
        <w:rPr>
          <w:b/>
        </w:rPr>
      </w:pPr>
      <w:r>
        <w:br w:type="page"/>
      </w:r>
    </w:p>
    <w:p w14:paraId="00000125" w14:textId="574CAE5C" w:rsidR="007C2AC4" w:rsidRDefault="00B13D2A" w:rsidP="00833A14">
      <w:pPr>
        <w:pStyle w:val="Heading3"/>
      </w:pPr>
      <w:bookmarkStart w:id="67" w:name="_Toc112240266"/>
      <w:bookmarkStart w:id="68" w:name="_Toc113606039"/>
      <w:r>
        <w:lastRenderedPageBreak/>
        <w:t>Prompt 4: Willingness to Reinvest Increased Reimbursements—20 Points</w:t>
      </w:r>
      <w:bookmarkEnd w:id="67"/>
      <w:bookmarkEnd w:id="68"/>
    </w:p>
    <w:tbl>
      <w:tblPr>
        <w:tblStyle w:val="TableGrid"/>
        <w:tblW w:w="10070" w:type="dxa"/>
        <w:tblLayout w:type="fixed"/>
        <w:tblLook w:val="0420" w:firstRow="1" w:lastRow="0" w:firstColumn="0" w:lastColumn="0" w:noHBand="0" w:noVBand="1"/>
        <w:tblDescription w:val="Prompt 4: Willingness to Reinvest Increased Reimbursements."/>
      </w:tblPr>
      <w:tblGrid>
        <w:gridCol w:w="2517"/>
        <w:gridCol w:w="2517"/>
        <w:gridCol w:w="2518"/>
        <w:gridCol w:w="2518"/>
      </w:tblGrid>
      <w:tr w:rsidR="007C2AC4" w:rsidRPr="00054DF8" w14:paraId="02AD0F7E" w14:textId="77777777" w:rsidTr="00AA3CA8">
        <w:trPr>
          <w:cantSplit/>
          <w:trHeight w:val="235"/>
          <w:tblHeader/>
        </w:trPr>
        <w:tc>
          <w:tcPr>
            <w:tcW w:w="2517" w:type="dxa"/>
            <w:shd w:val="clear" w:color="auto" w:fill="D9D9D9" w:themeFill="background1" w:themeFillShade="D9"/>
          </w:tcPr>
          <w:p w14:paraId="00000126" w14:textId="32F4F730" w:rsidR="007C2AC4" w:rsidRPr="00054DF8" w:rsidRDefault="00B13D2A" w:rsidP="00054DF8">
            <w:pPr>
              <w:jc w:val="center"/>
              <w:rPr>
                <w:b/>
              </w:rPr>
            </w:pPr>
            <w:r w:rsidRPr="00054DF8">
              <w:rPr>
                <w:b/>
              </w:rPr>
              <w:t>Outstanding</w:t>
            </w:r>
          </w:p>
        </w:tc>
        <w:tc>
          <w:tcPr>
            <w:tcW w:w="2517" w:type="dxa"/>
            <w:shd w:val="clear" w:color="auto" w:fill="D9D9D9" w:themeFill="background1" w:themeFillShade="D9"/>
          </w:tcPr>
          <w:p w14:paraId="00000127" w14:textId="11113F33" w:rsidR="007C2AC4" w:rsidRPr="00054DF8" w:rsidRDefault="00B13D2A" w:rsidP="00054DF8">
            <w:pPr>
              <w:jc w:val="center"/>
              <w:rPr>
                <w:b/>
              </w:rPr>
            </w:pPr>
            <w:r w:rsidRPr="00054DF8">
              <w:rPr>
                <w:b/>
              </w:rPr>
              <w:t>Good</w:t>
            </w:r>
          </w:p>
        </w:tc>
        <w:tc>
          <w:tcPr>
            <w:tcW w:w="2518" w:type="dxa"/>
            <w:shd w:val="clear" w:color="auto" w:fill="D9D9D9" w:themeFill="background1" w:themeFillShade="D9"/>
          </w:tcPr>
          <w:p w14:paraId="00000128" w14:textId="1C1DC98D" w:rsidR="007C2AC4" w:rsidRPr="00054DF8" w:rsidRDefault="00B13D2A" w:rsidP="00054DF8">
            <w:pPr>
              <w:jc w:val="center"/>
              <w:rPr>
                <w:b/>
              </w:rPr>
            </w:pPr>
            <w:r w:rsidRPr="00054DF8">
              <w:rPr>
                <w:b/>
              </w:rPr>
              <w:t>Adequate</w:t>
            </w:r>
          </w:p>
        </w:tc>
        <w:tc>
          <w:tcPr>
            <w:tcW w:w="2518" w:type="dxa"/>
            <w:shd w:val="clear" w:color="auto" w:fill="D9D9D9" w:themeFill="background1" w:themeFillShade="D9"/>
          </w:tcPr>
          <w:p w14:paraId="00000129" w14:textId="068B98DB" w:rsidR="007C2AC4" w:rsidRPr="00054DF8" w:rsidRDefault="00B13D2A" w:rsidP="00054DF8">
            <w:pPr>
              <w:jc w:val="center"/>
              <w:rPr>
                <w:b/>
              </w:rPr>
            </w:pPr>
            <w:r w:rsidRPr="00054DF8">
              <w:rPr>
                <w:b/>
              </w:rPr>
              <w:t>Minimal</w:t>
            </w:r>
          </w:p>
        </w:tc>
      </w:tr>
      <w:tr w:rsidR="00054DF8" w:rsidRPr="00054DF8" w14:paraId="052CA9C1" w14:textId="77777777" w:rsidTr="00AA3CA8">
        <w:trPr>
          <w:cantSplit/>
          <w:trHeight w:val="1844"/>
        </w:trPr>
        <w:tc>
          <w:tcPr>
            <w:tcW w:w="2517" w:type="dxa"/>
          </w:tcPr>
          <w:p w14:paraId="5F43513A" w14:textId="07B55F69" w:rsidR="00054DF8" w:rsidRPr="00FF3232" w:rsidRDefault="00054DF8" w:rsidP="00054DF8">
            <w:r w:rsidRPr="00FF3232">
              <w:t xml:space="preserve">Thoroughly, clearly and convincingly </w:t>
            </w:r>
            <w:r w:rsidR="00E06947" w:rsidRPr="00FF3232">
              <w:t>demonstrates</w:t>
            </w:r>
            <w:r w:rsidRPr="00FF3232">
              <w:t xml:space="preserve"> </w:t>
            </w:r>
            <w:r w:rsidR="00E06947" w:rsidRPr="00FF3232">
              <w:t xml:space="preserve">an unequivocal </w:t>
            </w:r>
            <w:r w:rsidRPr="00FF3232">
              <w:t>willingness to reinvest increased reimbursements into direct health and mental health services for pupils.</w:t>
            </w:r>
          </w:p>
        </w:tc>
        <w:tc>
          <w:tcPr>
            <w:tcW w:w="2517" w:type="dxa"/>
          </w:tcPr>
          <w:p w14:paraId="348FFD4E" w14:textId="5419FC0F" w:rsidR="00054DF8" w:rsidRPr="00FF3232" w:rsidRDefault="00054DF8" w:rsidP="00054DF8">
            <w:r w:rsidRPr="00FF3232">
              <w:t xml:space="preserve">Effectively </w:t>
            </w:r>
            <w:r w:rsidR="00E06947" w:rsidRPr="00FF3232">
              <w:t>demonstrates</w:t>
            </w:r>
            <w:r w:rsidRPr="00FF3232">
              <w:t xml:space="preserve"> </w:t>
            </w:r>
            <w:r w:rsidR="00E06947" w:rsidRPr="00FF3232">
              <w:t xml:space="preserve">a strong </w:t>
            </w:r>
            <w:r w:rsidRPr="00FF3232">
              <w:t>willingness to reinvest increased reimbursements into direct health and mental health services for pupils.</w:t>
            </w:r>
          </w:p>
        </w:tc>
        <w:tc>
          <w:tcPr>
            <w:tcW w:w="2518" w:type="dxa"/>
          </w:tcPr>
          <w:p w14:paraId="12F56E02" w14:textId="03E7BF24" w:rsidR="00054DF8" w:rsidRPr="00FF3232" w:rsidRDefault="00E06947" w:rsidP="00054DF8">
            <w:r w:rsidRPr="00FF3232">
              <w:t>Demonstrates an adequate</w:t>
            </w:r>
            <w:r w:rsidR="00054DF8" w:rsidRPr="00FF3232">
              <w:t xml:space="preserve"> willingness to reinvest increased reimbursements into direct health and mental health services for pupils.</w:t>
            </w:r>
          </w:p>
        </w:tc>
        <w:tc>
          <w:tcPr>
            <w:tcW w:w="2518" w:type="dxa"/>
          </w:tcPr>
          <w:p w14:paraId="6C89FFF1" w14:textId="477401EF" w:rsidR="00054DF8" w:rsidRPr="00FF3232" w:rsidRDefault="00E06947" w:rsidP="00054DF8">
            <w:r w:rsidRPr="00FF3232">
              <w:t>Does not adequately</w:t>
            </w:r>
            <w:r w:rsidR="00054DF8" w:rsidRPr="00FF3232">
              <w:t xml:space="preserve"> </w:t>
            </w:r>
            <w:r w:rsidRPr="00FF3232">
              <w:t>demonstrate a</w:t>
            </w:r>
            <w:r w:rsidR="00054DF8" w:rsidRPr="00FF3232">
              <w:t xml:space="preserve"> willingness to reinvest increased reimbursements into direct health and mental health services for pupils.</w:t>
            </w:r>
          </w:p>
        </w:tc>
      </w:tr>
      <w:tr w:rsidR="00054DF8" w:rsidRPr="00054DF8" w14:paraId="2B02D7F3" w14:textId="77777777" w:rsidTr="00AA3CA8">
        <w:trPr>
          <w:cantSplit/>
          <w:trHeight w:val="1844"/>
        </w:trPr>
        <w:tc>
          <w:tcPr>
            <w:tcW w:w="2517" w:type="dxa"/>
          </w:tcPr>
          <w:p w14:paraId="17E58B4F" w14:textId="4DB11CBB" w:rsidR="00054DF8" w:rsidRPr="00FF3232" w:rsidRDefault="00E06947" w:rsidP="00054DF8">
            <w:r w:rsidRPr="00FF3232">
              <w:t>Applicant</w:t>
            </w:r>
            <w:r w:rsidR="00054DF8" w:rsidRPr="00FF3232">
              <w:t xml:space="preserve"> demonstrates a </w:t>
            </w:r>
            <w:r w:rsidR="00DA2819" w:rsidRPr="00FF3232">
              <w:t>carefully considered</w:t>
            </w:r>
            <w:r w:rsidR="00054DF8" w:rsidRPr="00FF3232">
              <w:t xml:space="preserve"> and equitable plan to utilize additional federal funding to augment health and mental health services.</w:t>
            </w:r>
          </w:p>
        </w:tc>
        <w:tc>
          <w:tcPr>
            <w:tcW w:w="2517" w:type="dxa"/>
          </w:tcPr>
          <w:p w14:paraId="5C1E05A7" w14:textId="56BE04C8" w:rsidR="00054DF8" w:rsidRPr="00FF3232" w:rsidRDefault="00E06947" w:rsidP="00054DF8">
            <w:r w:rsidRPr="00FF3232">
              <w:t>Applicant</w:t>
            </w:r>
            <w:r w:rsidR="00054DF8" w:rsidRPr="00FF3232">
              <w:t xml:space="preserve"> demonstrates a </w:t>
            </w:r>
            <w:r w:rsidRPr="00FF3232">
              <w:t>strong</w:t>
            </w:r>
            <w:r w:rsidR="00054DF8" w:rsidRPr="00FF3232">
              <w:t xml:space="preserve"> plan to utilize additional federal funding to augment health and mental health services.</w:t>
            </w:r>
          </w:p>
        </w:tc>
        <w:tc>
          <w:tcPr>
            <w:tcW w:w="2518" w:type="dxa"/>
          </w:tcPr>
          <w:p w14:paraId="06CBBB1A" w14:textId="59D2FA59" w:rsidR="00054DF8" w:rsidRPr="00FF3232" w:rsidRDefault="00DA2819" w:rsidP="00054DF8">
            <w:r w:rsidRPr="00FF3232">
              <w:t>Applicant demonstrates</w:t>
            </w:r>
            <w:r w:rsidR="00054DF8" w:rsidRPr="00FF3232">
              <w:t xml:space="preserve"> a</w:t>
            </w:r>
            <w:r w:rsidRPr="00FF3232">
              <w:t xml:space="preserve">n adequate </w:t>
            </w:r>
            <w:r w:rsidR="00054DF8" w:rsidRPr="00FF3232">
              <w:t>plan to utilize additional federal funding to augment health and mental health services.</w:t>
            </w:r>
          </w:p>
        </w:tc>
        <w:tc>
          <w:tcPr>
            <w:tcW w:w="2518" w:type="dxa"/>
          </w:tcPr>
          <w:p w14:paraId="50D58958" w14:textId="1AA25495" w:rsidR="00054DF8" w:rsidRPr="00FF3232" w:rsidRDefault="00DA2819" w:rsidP="00054DF8">
            <w:r w:rsidRPr="00FF3232">
              <w:t>Applicant does not</w:t>
            </w:r>
            <w:r w:rsidR="00054DF8" w:rsidRPr="00FF3232">
              <w:t xml:space="preserve"> demonstrate a</w:t>
            </w:r>
            <w:r w:rsidRPr="00FF3232">
              <w:t>n adequate</w:t>
            </w:r>
            <w:r w:rsidR="00054DF8" w:rsidRPr="00FF3232">
              <w:t xml:space="preserve"> plan to utilize additional federal funding to augment health and mental health services.</w:t>
            </w:r>
          </w:p>
        </w:tc>
      </w:tr>
      <w:tr w:rsidR="00054DF8" w:rsidRPr="00054DF8" w14:paraId="448B0A22" w14:textId="77777777" w:rsidTr="00AA3CA8">
        <w:trPr>
          <w:cantSplit/>
          <w:trHeight w:val="1844"/>
        </w:trPr>
        <w:tc>
          <w:tcPr>
            <w:tcW w:w="2517" w:type="dxa"/>
          </w:tcPr>
          <w:p w14:paraId="1AAAC691" w14:textId="3C0AEB6C" w:rsidR="00054DF8" w:rsidRPr="00FF3232" w:rsidRDefault="00054DF8" w:rsidP="00054DF8">
            <w:r w:rsidRPr="00FF3232">
              <w:t xml:space="preserve">Applicant demonstrates a </w:t>
            </w:r>
            <w:r w:rsidR="00DA2819" w:rsidRPr="00FF3232">
              <w:t>poignant</w:t>
            </w:r>
            <w:r w:rsidRPr="00FF3232">
              <w:t xml:space="preserve"> vision to improve pupil health and mental health services with increased federal reimbursements.</w:t>
            </w:r>
          </w:p>
        </w:tc>
        <w:tc>
          <w:tcPr>
            <w:tcW w:w="2517" w:type="dxa"/>
          </w:tcPr>
          <w:p w14:paraId="24906B97" w14:textId="1D00398E" w:rsidR="00054DF8" w:rsidRPr="00FF3232" w:rsidRDefault="00054DF8" w:rsidP="00054DF8">
            <w:r w:rsidRPr="00FF3232">
              <w:t xml:space="preserve">Applicant demonstrates a </w:t>
            </w:r>
            <w:r w:rsidR="00DA2819" w:rsidRPr="00FF3232">
              <w:t xml:space="preserve">strong </w:t>
            </w:r>
            <w:r w:rsidRPr="00FF3232">
              <w:t>vision to improve pupil health and mental health services with increased federal reimbursements.</w:t>
            </w:r>
          </w:p>
        </w:tc>
        <w:tc>
          <w:tcPr>
            <w:tcW w:w="2518" w:type="dxa"/>
          </w:tcPr>
          <w:p w14:paraId="537C3B33" w14:textId="522097E1" w:rsidR="00054DF8" w:rsidRPr="00FF3232" w:rsidRDefault="00054DF8" w:rsidP="00054DF8">
            <w:r w:rsidRPr="00FF3232">
              <w:t>Applicant demonstrates a</w:t>
            </w:r>
            <w:r w:rsidR="00DA2819" w:rsidRPr="00FF3232">
              <w:t xml:space="preserve">n adequate </w:t>
            </w:r>
            <w:r w:rsidRPr="00FF3232">
              <w:t>vision to improve pupil health and mental health services with increased federal reimbursements.</w:t>
            </w:r>
          </w:p>
        </w:tc>
        <w:tc>
          <w:tcPr>
            <w:tcW w:w="2518" w:type="dxa"/>
          </w:tcPr>
          <w:p w14:paraId="5FF7E7F8" w14:textId="476F66E2" w:rsidR="00054DF8" w:rsidRPr="00FF3232" w:rsidRDefault="00054DF8" w:rsidP="00054DF8">
            <w:r w:rsidRPr="00FF3232">
              <w:t>Applicant demonstrates a vague vision to improve pupil health and mental health services with increased federal reimbursements.</w:t>
            </w:r>
          </w:p>
        </w:tc>
      </w:tr>
      <w:tr w:rsidR="00054DF8" w:rsidRPr="00054DF8" w14:paraId="546F0D1D" w14:textId="77777777" w:rsidTr="00AA3CA8">
        <w:trPr>
          <w:cantSplit/>
          <w:trHeight w:val="1844"/>
        </w:trPr>
        <w:tc>
          <w:tcPr>
            <w:tcW w:w="2517" w:type="dxa"/>
          </w:tcPr>
          <w:p w14:paraId="22DAC9F4" w14:textId="0BBB8F7C" w:rsidR="00054DF8" w:rsidRPr="00FF3232" w:rsidRDefault="00054DF8" w:rsidP="00054DF8">
            <w:r w:rsidRPr="00FF3232">
              <w:t xml:space="preserve">Applicant provides a </w:t>
            </w:r>
            <w:r w:rsidR="00DA2819" w:rsidRPr="00FF3232">
              <w:t xml:space="preserve">carefully considered and equitable </w:t>
            </w:r>
            <w:r w:rsidRPr="00FF3232">
              <w:t>plan on how they will identify and recruit Medi-Cal eligible pupils.</w:t>
            </w:r>
          </w:p>
        </w:tc>
        <w:tc>
          <w:tcPr>
            <w:tcW w:w="2517" w:type="dxa"/>
          </w:tcPr>
          <w:p w14:paraId="3E826238" w14:textId="2C423630" w:rsidR="00054DF8" w:rsidRPr="00FF3232" w:rsidRDefault="00054DF8" w:rsidP="00054DF8">
            <w:r w:rsidRPr="00FF3232">
              <w:t>Applicant provides a</w:t>
            </w:r>
            <w:r w:rsidR="00DA2819" w:rsidRPr="00FF3232">
              <w:t xml:space="preserve"> strong</w:t>
            </w:r>
            <w:r w:rsidRPr="00FF3232">
              <w:t xml:space="preserve"> plan on how they will identify and recruit Medi-Cal eligible pupils.</w:t>
            </w:r>
          </w:p>
        </w:tc>
        <w:tc>
          <w:tcPr>
            <w:tcW w:w="2518" w:type="dxa"/>
          </w:tcPr>
          <w:p w14:paraId="2AFECA3F" w14:textId="5A3CB78C" w:rsidR="00054DF8" w:rsidRPr="00FF3232" w:rsidRDefault="00054DF8" w:rsidP="00054DF8">
            <w:r w:rsidRPr="00FF3232">
              <w:t>Applicant provides a</w:t>
            </w:r>
            <w:r w:rsidR="00DA2819" w:rsidRPr="00FF3232">
              <w:t xml:space="preserve">n adequate </w:t>
            </w:r>
            <w:r w:rsidRPr="00FF3232">
              <w:t>plan on how they will identify and recruit Medi-Cal eligible pupils.</w:t>
            </w:r>
          </w:p>
        </w:tc>
        <w:tc>
          <w:tcPr>
            <w:tcW w:w="2518" w:type="dxa"/>
          </w:tcPr>
          <w:p w14:paraId="0BA1ACCE" w14:textId="665A4B33" w:rsidR="00054DF8" w:rsidRPr="00FF3232" w:rsidRDefault="00054DF8" w:rsidP="00054DF8">
            <w:r w:rsidRPr="00FF3232">
              <w:t>Applicant provides a vague plan on how they will identify and recruit Medi-Cal eligible pupils.</w:t>
            </w:r>
          </w:p>
        </w:tc>
      </w:tr>
    </w:tbl>
    <w:p w14:paraId="0000013A" w14:textId="77777777" w:rsidR="007C2AC4" w:rsidRDefault="00B13D2A" w:rsidP="00833A14">
      <w:pPr>
        <w:pStyle w:val="Heading3"/>
      </w:pPr>
      <w:r>
        <w:br w:type="page"/>
      </w:r>
    </w:p>
    <w:p w14:paraId="0000013B" w14:textId="2826E9C6" w:rsidR="007C2AC4" w:rsidRDefault="00B13D2A" w:rsidP="00833A14">
      <w:pPr>
        <w:pStyle w:val="Heading2"/>
      </w:pPr>
      <w:bookmarkStart w:id="69" w:name="_Toc112240267"/>
      <w:bookmarkStart w:id="70" w:name="_Toc113606040"/>
      <w:r>
        <w:lastRenderedPageBreak/>
        <w:t>School Health Demonstration Project</w:t>
      </w:r>
      <w:r w:rsidR="00FF3232" w:rsidRPr="00544629">
        <w:t>—</w:t>
      </w:r>
      <w:r>
        <w:t>Application Checklist</w:t>
      </w:r>
      <w:bookmarkEnd w:id="69"/>
      <w:bookmarkEnd w:id="70"/>
    </w:p>
    <w:p w14:paraId="0000013C" w14:textId="43F0AF81" w:rsidR="007C2AC4" w:rsidRDefault="00B13D2A">
      <w:pPr>
        <w:spacing w:before="240"/>
      </w:pPr>
      <w:r>
        <w:t xml:space="preserve">The complete School Health Demonstration Project application </w:t>
      </w:r>
      <w:r w:rsidR="002A51EE">
        <w:t xml:space="preserve">will have all </w:t>
      </w:r>
      <w:r>
        <w:t>of the following components, as indicated in the Submission Process section of this RFA:</w:t>
      </w:r>
    </w:p>
    <w:p w14:paraId="0000013D" w14:textId="34C58A4A" w:rsidR="007C2AC4" w:rsidRDefault="00B13D2A">
      <w:pPr>
        <w:numPr>
          <w:ilvl w:val="0"/>
          <w:numId w:val="6"/>
        </w:numPr>
        <w:pBdr>
          <w:top w:val="nil"/>
          <w:left w:val="nil"/>
          <w:bottom w:val="nil"/>
          <w:right w:val="nil"/>
          <w:between w:val="nil"/>
        </w:pBdr>
        <w:rPr>
          <w:color w:val="000000"/>
        </w:rPr>
      </w:pPr>
      <w:r>
        <w:rPr>
          <w:color w:val="000000"/>
        </w:rPr>
        <w:t xml:space="preserve">Applicant </w:t>
      </w:r>
      <w:r w:rsidR="00257BB3">
        <w:rPr>
          <w:color w:val="000000"/>
        </w:rPr>
        <w:t>Cover Page</w:t>
      </w:r>
      <w:r w:rsidR="00E614FE">
        <w:rPr>
          <w:color w:val="000000"/>
        </w:rPr>
        <w:t xml:space="preserve"> (Attachment 1)</w:t>
      </w:r>
      <w:r>
        <w:rPr>
          <w:color w:val="000000"/>
        </w:rPr>
        <w:t xml:space="preserve"> with </w:t>
      </w:r>
      <w:r w:rsidR="00257BB3">
        <w:rPr>
          <w:color w:val="000000"/>
        </w:rPr>
        <w:t>required information</w:t>
      </w:r>
      <w:r>
        <w:rPr>
          <w:color w:val="000000"/>
        </w:rPr>
        <w:t xml:space="preserve"> and required signatures (not counted in the 12-page limit)</w:t>
      </w:r>
    </w:p>
    <w:p w14:paraId="0000013E" w14:textId="19571A71" w:rsidR="007C2AC4" w:rsidRDefault="00B13D2A">
      <w:pPr>
        <w:numPr>
          <w:ilvl w:val="0"/>
          <w:numId w:val="6"/>
        </w:numPr>
        <w:pBdr>
          <w:top w:val="nil"/>
          <w:left w:val="nil"/>
          <w:bottom w:val="nil"/>
          <w:right w:val="nil"/>
          <w:between w:val="nil"/>
        </w:pBdr>
        <w:rPr>
          <w:color w:val="000000"/>
        </w:rPr>
      </w:pPr>
      <w:r>
        <w:rPr>
          <w:color w:val="000000"/>
        </w:rPr>
        <w:t>Resumes or Curriculum Vitae of key project staff as an appendix to the Application Narrative</w:t>
      </w:r>
      <w:r w:rsidR="00257BB3">
        <w:rPr>
          <w:color w:val="000000"/>
        </w:rPr>
        <w:t xml:space="preserve"> (</w:t>
      </w:r>
      <w:r>
        <w:rPr>
          <w:color w:val="000000"/>
        </w:rPr>
        <w:t>not counted in the 12-page limit</w:t>
      </w:r>
      <w:r w:rsidR="00257BB3">
        <w:rPr>
          <w:color w:val="000000"/>
        </w:rPr>
        <w:t>)</w:t>
      </w:r>
    </w:p>
    <w:p w14:paraId="00000140" w14:textId="6E4A8E25" w:rsidR="007C2AC4" w:rsidRDefault="00B13D2A">
      <w:pPr>
        <w:widowControl w:val="0"/>
        <w:numPr>
          <w:ilvl w:val="0"/>
          <w:numId w:val="6"/>
        </w:numPr>
        <w:pBdr>
          <w:top w:val="nil"/>
          <w:left w:val="nil"/>
          <w:bottom w:val="nil"/>
          <w:right w:val="nil"/>
          <w:between w:val="nil"/>
        </w:pBdr>
        <w:rPr>
          <w:color w:val="000000"/>
        </w:rPr>
      </w:pPr>
      <w:r>
        <w:rPr>
          <w:color w:val="000000"/>
        </w:rPr>
        <w:t xml:space="preserve">Application Narrative addressing Prompts 1–4 (not to exceed 12 pages). </w:t>
      </w:r>
      <w:r>
        <w:rPr>
          <w:color w:val="000000"/>
          <w:highlight w:val="white"/>
        </w:rPr>
        <w:t>Please provide the completed Application Narrative as an attachment to your electronic grant application submission, addressing the following Prompts:</w:t>
      </w:r>
    </w:p>
    <w:p w14:paraId="00000141" w14:textId="77777777" w:rsidR="007C2AC4" w:rsidRPr="00833A14" w:rsidRDefault="00B13D2A" w:rsidP="00833A14">
      <w:pPr>
        <w:pStyle w:val="ListParagraph"/>
        <w:numPr>
          <w:ilvl w:val="0"/>
          <w:numId w:val="26"/>
        </w:numPr>
        <w:pBdr>
          <w:top w:val="nil"/>
          <w:left w:val="nil"/>
          <w:bottom w:val="nil"/>
          <w:right w:val="nil"/>
          <w:between w:val="nil"/>
        </w:pBdr>
        <w:ind w:left="1440"/>
        <w:contextualSpacing w:val="0"/>
        <w:rPr>
          <w:color w:val="000000"/>
        </w:rPr>
      </w:pPr>
      <w:r w:rsidRPr="00833A14">
        <w:rPr>
          <w:color w:val="000000"/>
        </w:rPr>
        <w:t>Prompt 1: Demonstrated Need for Health and Mental Health Services for Pupils</w:t>
      </w:r>
    </w:p>
    <w:p w14:paraId="00000142" w14:textId="77777777" w:rsidR="007C2AC4" w:rsidRPr="00833A14" w:rsidRDefault="00B13D2A" w:rsidP="00833A14">
      <w:pPr>
        <w:pStyle w:val="ListParagraph"/>
        <w:numPr>
          <w:ilvl w:val="0"/>
          <w:numId w:val="26"/>
        </w:numPr>
        <w:pBdr>
          <w:top w:val="nil"/>
          <w:left w:val="nil"/>
          <w:bottom w:val="nil"/>
          <w:right w:val="nil"/>
          <w:between w:val="nil"/>
        </w:pBdr>
        <w:ind w:left="1440"/>
        <w:contextualSpacing w:val="0"/>
        <w:rPr>
          <w:color w:val="000000"/>
        </w:rPr>
      </w:pPr>
      <w:r w:rsidRPr="00833A14">
        <w:rPr>
          <w:color w:val="000000"/>
        </w:rPr>
        <w:t>Prompt 2: Applicant’s Capacity</w:t>
      </w:r>
    </w:p>
    <w:p w14:paraId="00000143" w14:textId="77777777" w:rsidR="007C2AC4" w:rsidRPr="00833A14" w:rsidRDefault="00B13D2A" w:rsidP="00833A14">
      <w:pPr>
        <w:pStyle w:val="ListParagraph"/>
        <w:numPr>
          <w:ilvl w:val="0"/>
          <w:numId w:val="26"/>
        </w:numPr>
        <w:pBdr>
          <w:top w:val="nil"/>
          <w:left w:val="nil"/>
          <w:bottom w:val="nil"/>
          <w:right w:val="nil"/>
          <w:between w:val="nil"/>
        </w:pBdr>
        <w:ind w:left="1440"/>
        <w:contextualSpacing w:val="0"/>
        <w:rPr>
          <w:color w:val="000000"/>
        </w:rPr>
      </w:pPr>
      <w:r w:rsidRPr="00833A14">
        <w:rPr>
          <w:color w:val="000000"/>
        </w:rPr>
        <w:t>Prompt 3: Commitment of the Applicant’s Leadership to Expand Health and Mental Health Services for All Pupils</w:t>
      </w:r>
    </w:p>
    <w:p w14:paraId="00000144" w14:textId="666A4BC0" w:rsidR="007C2AC4" w:rsidRPr="00833A14" w:rsidRDefault="00B13D2A" w:rsidP="00833A14">
      <w:pPr>
        <w:pStyle w:val="ListParagraph"/>
        <w:numPr>
          <w:ilvl w:val="0"/>
          <w:numId w:val="26"/>
        </w:numPr>
        <w:pBdr>
          <w:top w:val="nil"/>
          <w:left w:val="nil"/>
          <w:bottom w:val="nil"/>
          <w:right w:val="nil"/>
          <w:between w:val="nil"/>
        </w:pBdr>
        <w:ind w:left="1440"/>
        <w:rPr>
          <w:color w:val="000000"/>
        </w:rPr>
      </w:pPr>
      <w:r w:rsidRPr="00833A14">
        <w:rPr>
          <w:color w:val="000000"/>
        </w:rPr>
        <w:t>Prompt 4: Willingness to Reinvest Increased Reimbursements</w:t>
      </w:r>
    </w:p>
    <w:sectPr w:rsidR="007C2AC4" w:rsidRPr="00833A14" w:rsidSect="00EB645A">
      <w:pgSz w:w="12240" w:h="15840"/>
      <w:pgMar w:top="1440" w:right="1080" w:bottom="1440" w:left="1080" w:header="720" w:footer="720" w:gutter="0"/>
      <w:pgNumType w:start="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77DD9" w14:textId="77777777" w:rsidR="00B042DB" w:rsidRDefault="00B042DB">
      <w:pPr>
        <w:spacing w:after="0"/>
      </w:pPr>
      <w:r>
        <w:separator/>
      </w:r>
    </w:p>
  </w:endnote>
  <w:endnote w:type="continuationSeparator" w:id="0">
    <w:p w14:paraId="00ECBEB9" w14:textId="77777777" w:rsidR="00B042DB" w:rsidRDefault="00B042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49" w14:textId="54FB2346" w:rsidR="00EB645A" w:rsidRDefault="00EB645A">
    <w:pPr>
      <w:pBdr>
        <w:top w:val="nil"/>
        <w:left w:val="nil"/>
        <w:bottom w:val="nil"/>
        <w:right w:val="nil"/>
        <w:between w:val="nil"/>
      </w:pBdr>
      <w:tabs>
        <w:tab w:val="center" w:pos="4680"/>
        <w:tab w:val="right" w:pos="9360"/>
      </w:tabs>
      <w:spacing w:after="0"/>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9117997"/>
      <w:docPartObj>
        <w:docPartGallery w:val="Page Numbers (Bottom of Page)"/>
        <w:docPartUnique/>
      </w:docPartObj>
    </w:sdtPr>
    <w:sdtEndPr>
      <w:rPr>
        <w:noProof/>
      </w:rPr>
    </w:sdtEndPr>
    <w:sdtContent>
      <w:p w14:paraId="00000148" w14:textId="5C999EB2" w:rsidR="00EB645A" w:rsidRPr="00EB645A" w:rsidRDefault="00EB645A" w:rsidP="00EB64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F2586" w14:textId="77777777" w:rsidR="00B042DB" w:rsidRDefault="00B042DB">
      <w:pPr>
        <w:spacing w:after="0"/>
      </w:pPr>
      <w:r>
        <w:separator/>
      </w:r>
    </w:p>
  </w:footnote>
  <w:footnote w:type="continuationSeparator" w:id="0">
    <w:p w14:paraId="18CFC25C" w14:textId="77777777" w:rsidR="00B042DB" w:rsidRDefault="00B042DB">
      <w:pPr>
        <w:spacing w:after="0"/>
      </w:pPr>
      <w:r>
        <w:continuationSeparator/>
      </w:r>
    </w:p>
  </w:footnote>
  <w:footnote w:id="1">
    <w:p w14:paraId="0000014B" w14:textId="4CAAE3FB" w:rsidR="00EB645A" w:rsidRPr="002244C9" w:rsidRDefault="00EB645A">
      <w:pPr>
        <w:spacing w:after="0"/>
      </w:pPr>
      <w:r w:rsidRPr="002244C9">
        <w:rPr>
          <w:vertAlign w:val="superscript"/>
        </w:rPr>
        <w:footnoteRef/>
      </w:r>
      <w:r w:rsidRPr="002244C9">
        <w:t xml:space="preserve"> Funding total could vary depending on programmatic needs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46" w14:textId="77777777" w:rsidR="00EB645A" w:rsidRDefault="00EB645A">
    <w:pPr>
      <w:pBdr>
        <w:top w:val="nil"/>
        <w:left w:val="nil"/>
        <w:bottom w:val="nil"/>
        <w:right w:val="nil"/>
        <w:between w:val="nil"/>
      </w:pBdr>
      <w:tabs>
        <w:tab w:val="center" w:pos="4680"/>
        <w:tab w:val="right" w:pos="9360"/>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56F35"/>
    <w:multiLevelType w:val="hybridMultilevel"/>
    <w:tmpl w:val="0FCA0E00"/>
    <w:lvl w:ilvl="0" w:tplc="04090001">
      <w:start w:val="1"/>
      <w:numFmt w:val="bullet"/>
      <w:lvlText w:val=""/>
      <w:lvlJc w:val="left"/>
      <w:pPr>
        <w:ind w:left="791" w:hanging="360"/>
      </w:pPr>
      <w:rPr>
        <w:rFonts w:ascii="Symbol" w:hAnsi="Symbol" w:hint="default"/>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1" w15:restartNumberingAfterBreak="0">
    <w:nsid w:val="09D972A1"/>
    <w:multiLevelType w:val="hybridMultilevel"/>
    <w:tmpl w:val="AB6A6E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712CD7"/>
    <w:multiLevelType w:val="multilevel"/>
    <w:tmpl w:val="BE7633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CC430F"/>
    <w:multiLevelType w:val="multilevel"/>
    <w:tmpl w:val="8EEEAD6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15:restartNumberingAfterBreak="0">
    <w:nsid w:val="1324710C"/>
    <w:multiLevelType w:val="hybridMultilevel"/>
    <w:tmpl w:val="9426E462"/>
    <w:lvl w:ilvl="0" w:tplc="CC3C9F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91BAC"/>
    <w:multiLevelType w:val="multilevel"/>
    <w:tmpl w:val="9606EA34"/>
    <w:lvl w:ilvl="0">
      <w:start w:val="1"/>
      <w:numFmt w:val="decimal"/>
      <w:lvlText w:val="%1."/>
      <w:lvlJc w:val="left"/>
      <w:pPr>
        <w:ind w:left="720" w:hanging="360"/>
      </w:pPr>
      <w:rPr>
        <w:rFonts w:ascii="Arial" w:eastAsia="Arial" w:hAnsi="Arial" w:cs="Arial"/>
        <w:b w:val="0"/>
        <w:sz w:val="24"/>
        <w:szCs w:val="24"/>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446B1C"/>
    <w:multiLevelType w:val="multilevel"/>
    <w:tmpl w:val="BE681A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3467A35"/>
    <w:multiLevelType w:val="multilevel"/>
    <w:tmpl w:val="298077B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2BF629EE"/>
    <w:multiLevelType w:val="multilevel"/>
    <w:tmpl w:val="A12EF0A2"/>
    <w:lvl w:ilvl="0">
      <w:start w:val="1"/>
      <w:numFmt w:val="bullet"/>
      <w:lvlText w:val="●"/>
      <w:lvlJc w:val="left"/>
      <w:pPr>
        <w:ind w:left="791" w:hanging="360"/>
      </w:pPr>
      <w:rPr>
        <w:rFonts w:ascii="Noto Sans Symbols" w:eastAsia="Noto Sans Symbols" w:hAnsi="Noto Sans Symbols" w:cs="Noto Sans Symbols"/>
      </w:rPr>
    </w:lvl>
    <w:lvl w:ilvl="1">
      <w:start w:val="1"/>
      <w:numFmt w:val="lowerLetter"/>
      <w:lvlText w:val="%2."/>
      <w:lvlJc w:val="left"/>
      <w:pPr>
        <w:ind w:left="1511" w:hanging="360"/>
      </w:pPr>
    </w:lvl>
    <w:lvl w:ilvl="2">
      <w:start w:val="1"/>
      <w:numFmt w:val="lowerRoman"/>
      <w:lvlText w:val="%3."/>
      <w:lvlJc w:val="right"/>
      <w:pPr>
        <w:ind w:left="2231" w:hanging="180"/>
      </w:pPr>
    </w:lvl>
    <w:lvl w:ilvl="3">
      <w:start w:val="1"/>
      <w:numFmt w:val="decimal"/>
      <w:lvlText w:val="%4."/>
      <w:lvlJc w:val="left"/>
      <w:pPr>
        <w:ind w:left="2951" w:hanging="360"/>
      </w:pPr>
    </w:lvl>
    <w:lvl w:ilvl="4">
      <w:start w:val="1"/>
      <w:numFmt w:val="lowerLetter"/>
      <w:lvlText w:val="%5."/>
      <w:lvlJc w:val="left"/>
      <w:pPr>
        <w:ind w:left="3671" w:hanging="360"/>
      </w:pPr>
    </w:lvl>
    <w:lvl w:ilvl="5">
      <w:start w:val="1"/>
      <w:numFmt w:val="lowerRoman"/>
      <w:lvlText w:val="%6."/>
      <w:lvlJc w:val="right"/>
      <w:pPr>
        <w:ind w:left="4391" w:hanging="180"/>
      </w:pPr>
    </w:lvl>
    <w:lvl w:ilvl="6">
      <w:start w:val="1"/>
      <w:numFmt w:val="decimal"/>
      <w:lvlText w:val="%7."/>
      <w:lvlJc w:val="left"/>
      <w:pPr>
        <w:ind w:left="5111" w:hanging="360"/>
      </w:pPr>
    </w:lvl>
    <w:lvl w:ilvl="7">
      <w:start w:val="1"/>
      <w:numFmt w:val="lowerLetter"/>
      <w:lvlText w:val="%8."/>
      <w:lvlJc w:val="left"/>
      <w:pPr>
        <w:ind w:left="5831" w:hanging="360"/>
      </w:pPr>
    </w:lvl>
    <w:lvl w:ilvl="8">
      <w:start w:val="1"/>
      <w:numFmt w:val="lowerRoman"/>
      <w:lvlText w:val="%9."/>
      <w:lvlJc w:val="right"/>
      <w:pPr>
        <w:ind w:left="6551" w:hanging="180"/>
      </w:pPr>
    </w:lvl>
  </w:abstractNum>
  <w:abstractNum w:abstractNumId="9" w15:restartNumberingAfterBreak="0">
    <w:nsid w:val="2E187A08"/>
    <w:multiLevelType w:val="multilevel"/>
    <w:tmpl w:val="BE7633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E28633C"/>
    <w:multiLevelType w:val="hybridMultilevel"/>
    <w:tmpl w:val="77FA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B14D7"/>
    <w:multiLevelType w:val="hybridMultilevel"/>
    <w:tmpl w:val="6DC8FA3E"/>
    <w:lvl w:ilvl="0" w:tplc="CC3C9F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691CD5"/>
    <w:multiLevelType w:val="hybridMultilevel"/>
    <w:tmpl w:val="8A28A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5635C9"/>
    <w:multiLevelType w:val="multilevel"/>
    <w:tmpl w:val="4470F7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8A36AE3"/>
    <w:multiLevelType w:val="hybridMultilevel"/>
    <w:tmpl w:val="CE82E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9C37979"/>
    <w:multiLevelType w:val="hybridMultilevel"/>
    <w:tmpl w:val="F8961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7B6459"/>
    <w:multiLevelType w:val="hybridMultilevel"/>
    <w:tmpl w:val="D8C6D64A"/>
    <w:lvl w:ilvl="0" w:tplc="CC3C9F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191666"/>
    <w:multiLevelType w:val="hybridMultilevel"/>
    <w:tmpl w:val="105C0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773770"/>
    <w:multiLevelType w:val="hybridMultilevel"/>
    <w:tmpl w:val="04440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152EE9"/>
    <w:multiLevelType w:val="hybridMultilevel"/>
    <w:tmpl w:val="1FBA7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B4748BE"/>
    <w:multiLevelType w:val="hybridMultilevel"/>
    <w:tmpl w:val="DBDAC1A0"/>
    <w:lvl w:ilvl="0" w:tplc="B40E2DFC">
      <w:start w:val="1"/>
      <w:numFmt w:val="decimal"/>
      <w:lvlText w:val="%1."/>
      <w:lvlJc w:val="left"/>
      <w:pPr>
        <w:ind w:left="720" w:hanging="360"/>
      </w:pPr>
      <w:rPr>
        <w:rFonts w:ascii="Arial" w:hAnsi="Arial" w:cs="Arial" w:hint="default"/>
        <w:b w:val="0"/>
        <w:sz w:val="24"/>
        <w:szCs w:val="24"/>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C6D5030"/>
    <w:multiLevelType w:val="multilevel"/>
    <w:tmpl w:val="141852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DF174C7"/>
    <w:multiLevelType w:val="hybridMultilevel"/>
    <w:tmpl w:val="7B6669F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15:restartNumberingAfterBreak="0">
    <w:nsid w:val="76DE7A98"/>
    <w:multiLevelType w:val="hybridMultilevel"/>
    <w:tmpl w:val="7E04F44A"/>
    <w:lvl w:ilvl="0" w:tplc="CC3C9F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300EC5"/>
    <w:multiLevelType w:val="multilevel"/>
    <w:tmpl w:val="89782A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89113EB"/>
    <w:multiLevelType w:val="multilevel"/>
    <w:tmpl w:val="C940315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C202D38"/>
    <w:multiLevelType w:val="hybridMultilevel"/>
    <w:tmpl w:val="0EAAD0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C593989"/>
    <w:multiLevelType w:val="multilevel"/>
    <w:tmpl w:val="D6922C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ECE6D9B"/>
    <w:multiLevelType w:val="hybridMultilevel"/>
    <w:tmpl w:val="4BA8CD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996229259">
    <w:abstractNumId w:val="5"/>
  </w:num>
  <w:num w:numId="2" w16cid:durableId="468516927">
    <w:abstractNumId w:val="13"/>
  </w:num>
  <w:num w:numId="3" w16cid:durableId="257910929">
    <w:abstractNumId w:val="9"/>
  </w:num>
  <w:num w:numId="4" w16cid:durableId="1380864900">
    <w:abstractNumId w:val="8"/>
  </w:num>
  <w:num w:numId="5" w16cid:durableId="1684698209">
    <w:abstractNumId w:val="27"/>
  </w:num>
  <w:num w:numId="6" w16cid:durableId="527524231">
    <w:abstractNumId w:val="25"/>
  </w:num>
  <w:num w:numId="7" w16cid:durableId="1235354135">
    <w:abstractNumId w:val="24"/>
  </w:num>
  <w:num w:numId="8" w16cid:durableId="1167399317">
    <w:abstractNumId w:val="21"/>
  </w:num>
  <w:num w:numId="9" w16cid:durableId="577207848">
    <w:abstractNumId w:val="3"/>
  </w:num>
  <w:num w:numId="10" w16cid:durableId="95489478">
    <w:abstractNumId w:val="7"/>
  </w:num>
  <w:num w:numId="11" w16cid:durableId="151410532">
    <w:abstractNumId w:val="6"/>
  </w:num>
  <w:num w:numId="12" w16cid:durableId="879438100">
    <w:abstractNumId w:val="18"/>
  </w:num>
  <w:num w:numId="13" w16cid:durableId="1766874762">
    <w:abstractNumId w:val="26"/>
  </w:num>
  <w:num w:numId="14" w16cid:durableId="1875581786">
    <w:abstractNumId w:val="0"/>
  </w:num>
  <w:num w:numId="15" w16cid:durableId="203293147">
    <w:abstractNumId w:val="10"/>
  </w:num>
  <w:num w:numId="16" w16cid:durableId="207131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110383">
    <w:abstractNumId w:val="20"/>
  </w:num>
  <w:num w:numId="18" w16cid:durableId="404500850">
    <w:abstractNumId w:val="17"/>
  </w:num>
  <w:num w:numId="19" w16cid:durableId="153035062">
    <w:abstractNumId w:val="16"/>
  </w:num>
  <w:num w:numId="20" w16cid:durableId="1271234327">
    <w:abstractNumId w:val="11"/>
  </w:num>
  <w:num w:numId="21" w16cid:durableId="921909627">
    <w:abstractNumId w:val="4"/>
  </w:num>
  <w:num w:numId="22" w16cid:durableId="1476994421">
    <w:abstractNumId w:val="1"/>
  </w:num>
  <w:num w:numId="23" w16cid:durableId="1302005827">
    <w:abstractNumId w:val="22"/>
  </w:num>
  <w:num w:numId="24" w16cid:durableId="10882698">
    <w:abstractNumId w:val="15"/>
  </w:num>
  <w:num w:numId="25" w16cid:durableId="1037049613">
    <w:abstractNumId w:val="23"/>
  </w:num>
  <w:num w:numId="26" w16cid:durableId="2043093573">
    <w:abstractNumId w:val="28"/>
  </w:num>
  <w:num w:numId="27" w16cid:durableId="701437603">
    <w:abstractNumId w:val="2"/>
  </w:num>
  <w:num w:numId="28" w16cid:durableId="1779523143">
    <w:abstractNumId w:val="19"/>
  </w:num>
  <w:num w:numId="29" w16cid:durableId="1086072592">
    <w:abstractNumId w:val="14"/>
  </w:num>
  <w:num w:numId="30" w16cid:durableId="14271888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AC4"/>
    <w:rsid w:val="00000335"/>
    <w:rsid w:val="00010FFA"/>
    <w:rsid w:val="000132F6"/>
    <w:rsid w:val="000404C5"/>
    <w:rsid w:val="00042D67"/>
    <w:rsid w:val="00044E7E"/>
    <w:rsid w:val="00054DF8"/>
    <w:rsid w:val="00071EFB"/>
    <w:rsid w:val="00097065"/>
    <w:rsid w:val="000A14E4"/>
    <w:rsid w:val="000C0B7D"/>
    <w:rsid w:val="000D4AF0"/>
    <w:rsid w:val="000E0065"/>
    <w:rsid w:val="000E0D3F"/>
    <w:rsid w:val="00105652"/>
    <w:rsid w:val="0011678A"/>
    <w:rsid w:val="001257AE"/>
    <w:rsid w:val="001265CB"/>
    <w:rsid w:val="00132439"/>
    <w:rsid w:val="00137D4E"/>
    <w:rsid w:val="00167A63"/>
    <w:rsid w:val="00174DDF"/>
    <w:rsid w:val="00183A6B"/>
    <w:rsid w:val="001916FC"/>
    <w:rsid w:val="001935D1"/>
    <w:rsid w:val="00193725"/>
    <w:rsid w:val="001D48A9"/>
    <w:rsid w:val="00203AC3"/>
    <w:rsid w:val="00217B97"/>
    <w:rsid w:val="002208DE"/>
    <w:rsid w:val="00221CD3"/>
    <w:rsid w:val="002244C9"/>
    <w:rsid w:val="00245749"/>
    <w:rsid w:val="00255A98"/>
    <w:rsid w:val="00257BB3"/>
    <w:rsid w:val="002617D3"/>
    <w:rsid w:val="00273116"/>
    <w:rsid w:val="00284AB1"/>
    <w:rsid w:val="002A51EE"/>
    <w:rsid w:val="002C4EC8"/>
    <w:rsid w:val="002D3958"/>
    <w:rsid w:val="002D402C"/>
    <w:rsid w:val="002D4C16"/>
    <w:rsid w:val="002F3EC9"/>
    <w:rsid w:val="0032062A"/>
    <w:rsid w:val="00325230"/>
    <w:rsid w:val="00327E2B"/>
    <w:rsid w:val="00330A12"/>
    <w:rsid w:val="00334CAA"/>
    <w:rsid w:val="0035380F"/>
    <w:rsid w:val="00366C68"/>
    <w:rsid w:val="00381C0B"/>
    <w:rsid w:val="0039100F"/>
    <w:rsid w:val="00395714"/>
    <w:rsid w:val="003B1C64"/>
    <w:rsid w:val="003B6C5B"/>
    <w:rsid w:val="003D55C0"/>
    <w:rsid w:val="003F09D2"/>
    <w:rsid w:val="003F687D"/>
    <w:rsid w:val="00424C7B"/>
    <w:rsid w:val="0043329A"/>
    <w:rsid w:val="00441FA3"/>
    <w:rsid w:val="004741D8"/>
    <w:rsid w:val="0047496B"/>
    <w:rsid w:val="004800A5"/>
    <w:rsid w:val="0049631A"/>
    <w:rsid w:val="004A6BC9"/>
    <w:rsid w:val="004B49CA"/>
    <w:rsid w:val="004B7B80"/>
    <w:rsid w:val="00522AC1"/>
    <w:rsid w:val="00552686"/>
    <w:rsid w:val="0055472C"/>
    <w:rsid w:val="005652DC"/>
    <w:rsid w:val="00580664"/>
    <w:rsid w:val="00585550"/>
    <w:rsid w:val="005A4FFE"/>
    <w:rsid w:val="005A69D0"/>
    <w:rsid w:val="005B7172"/>
    <w:rsid w:val="005D3ADA"/>
    <w:rsid w:val="00604AE4"/>
    <w:rsid w:val="00624AD8"/>
    <w:rsid w:val="006308A9"/>
    <w:rsid w:val="00641BEE"/>
    <w:rsid w:val="006422AF"/>
    <w:rsid w:val="00656565"/>
    <w:rsid w:val="006824DF"/>
    <w:rsid w:val="00684A03"/>
    <w:rsid w:val="006A0BF7"/>
    <w:rsid w:val="006A1A66"/>
    <w:rsid w:val="006B3ABF"/>
    <w:rsid w:val="006B62C9"/>
    <w:rsid w:val="006C2512"/>
    <w:rsid w:val="006C2F97"/>
    <w:rsid w:val="006D041E"/>
    <w:rsid w:val="00703938"/>
    <w:rsid w:val="007144DA"/>
    <w:rsid w:val="007537AC"/>
    <w:rsid w:val="00753FF3"/>
    <w:rsid w:val="00757B78"/>
    <w:rsid w:val="007724E2"/>
    <w:rsid w:val="0079219B"/>
    <w:rsid w:val="007A215E"/>
    <w:rsid w:val="007A2B0D"/>
    <w:rsid w:val="007B4033"/>
    <w:rsid w:val="007C281A"/>
    <w:rsid w:val="007C2AC4"/>
    <w:rsid w:val="007C5244"/>
    <w:rsid w:val="007D3ADF"/>
    <w:rsid w:val="007D3DE2"/>
    <w:rsid w:val="007E673A"/>
    <w:rsid w:val="007F2487"/>
    <w:rsid w:val="007F26DF"/>
    <w:rsid w:val="008145BD"/>
    <w:rsid w:val="00816DE8"/>
    <w:rsid w:val="0083053E"/>
    <w:rsid w:val="00833A14"/>
    <w:rsid w:val="008373DB"/>
    <w:rsid w:val="00876021"/>
    <w:rsid w:val="00876B56"/>
    <w:rsid w:val="00896830"/>
    <w:rsid w:val="008A0C30"/>
    <w:rsid w:val="008A2DC6"/>
    <w:rsid w:val="008A2FCC"/>
    <w:rsid w:val="008A416B"/>
    <w:rsid w:val="008A68F2"/>
    <w:rsid w:val="008B4D38"/>
    <w:rsid w:val="008B7D46"/>
    <w:rsid w:val="008C6517"/>
    <w:rsid w:val="008D2831"/>
    <w:rsid w:val="009143AC"/>
    <w:rsid w:val="00914C8B"/>
    <w:rsid w:val="00921A97"/>
    <w:rsid w:val="0092428E"/>
    <w:rsid w:val="00953B80"/>
    <w:rsid w:val="0096575A"/>
    <w:rsid w:val="009779FE"/>
    <w:rsid w:val="00981168"/>
    <w:rsid w:val="009A7101"/>
    <w:rsid w:val="009D4AB0"/>
    <w:rsid w:val="009E47A6"/>
    <w:rsid w:val="009F6622"/>
    <w:rsid w:val="00A04D93"/>
    <w:rsid w:val="00A435F7"/>
    <w:rsid w:val="00A46EB8"/>
    <w:rsid w:val="00A545C7"/>
    <w:rsid w:val="00A57906"/>
    <w:rsid w:val="00A609E0"/>
    <w:rsid w:val="00A67234"/>
    <w:rsid w:val="00A76E3E"/>
    <w:rsid w:val="00A969AD"/>
    <w:rsid w:val="00AA3CA8"/>
    <w:rsid w:val="00AA6417"/>
    <w:rsid w:val="00AB0765"/>
    <w:rsid w:val="00AC5379"/>
    <w:rsid w:val="00AC71A0"/>
    <w:rsid w:val="00AC7EE0"/>
    <w:rsid w:val="00AD4F59"/>
    <w:rsid w:val="00AE71FA"/>
    <w:rsid w:val="00AF2872"/>
    <w:rsid w:val="00B03992"/>
    <w:rsid w:val="00B042DB"/>
    <w:rsid w:val="00B06885"/>
    <w:rsid w:val="00B13D2A"/>
    <w:rsid w:val="00B13F64"/>
    <w:rsid w:val="00B25E80"/>
    <w:rsid w:val="00B44B7E"/>
    <w:rsid w:val="00B828C0"/>
    <w:rsid w:val="00B92450"/>
    <w:rsid w:val="00B96CD6"/>
    <w:rsid w:val="00BB063D"/>
    <w:rsid w:val="00BB1FCD"/>
    <w:rsid w:val="00BC4B79"/>
    <w:rsid w:val="00BD12E3"/>
    <w:rsid w:val="00BD2695"/>
    <w:rsid w:val="00BD4B95"/>
    <w:rsid w:val="00BD6C6D"/>
    <w:rsid w:val="00BD724B"/>
    <w:rsid w:val="00BE37C6"/>
    <w:rsid w:val="00BE6841"/>
    <w:rsid w:val="00BF6A96"/>
    <w:rsid w:val="00C0279E"/>
    <w:rsid w:val="00C11D1B"/>
    <w:rsid w:val="00C23306"/>
    <w:rsid w:val="00C37FF4"/>
    <w:rsid w:val="00C439DD"/>
    <w:rsid w:val="00C47BD7"/>
    <w:rsid w:val="00C53EB2"/>
    <w:rsid w:val="00C62D0E"/>
    <w:rsid w:val="00C63157"/>
    <w:rsid w:val="00C656D1"/>
    <w:rsid w:val="00C80C3E"/>
    <w:rsid w:val="00CA12C5"/>
    <w:rsid w:val="00CA6406"/>
    <w:rsid w:val="00CB2D1C"/>
    <w:rsid w:val="00CE26C2"/>
    <w:rsid w:val="00CF18C0"/>
    <w:rsid w:val="00CF5199"/>
    <w:rsid w:val="00D23440"/>
    <w:rsid w:val="00D43694"/>
    <w:rsid w:val="00D53A13"/>
    <w:rsid w:val="00D63252"/>
    <w:rsid w:val="00D860C3"/>
    <w:rsid w:val="00D92BF9"/>
    <w:rsid w:val="00D963D8"/>
    <w:rsid w:val="00DA2819"/>
    <w:rsid w:val="00DB2DFD"/>
    <w:rsid w:val="00DC2067"/>
    <w:rsid w:val="00DC39EA"/>
    <w:rsid w:val="00DD293E"/>
    <w:rsid w:val="00DD3207"/>
    <w:rsid w:val="00DE719C"/>
    <w:rsid w:val="00E06947"/>
    <w:rsid w:val="00E07FAB"/>
    <w:rsid w:val="00E117BA"/>
    <w:rsid w:val="00E12710"/>
    <w:rsid w:val="00E16E3E"/>
    <w:rsid w:val="00E4778F"/>
    <w:rsid w:val="00E600FA"/>
    <w:rsid w:val="00E614FE"/>
    <w:rsid w:val="00E61B6D"/>
    <w:rsid w:val="00EA3654"/>
    <w:rsid w:val="00EA4307"/>
    <w:rsid w:val="00EB469F"/>
    <w:rsid w:val="00EB645A"/>
    <w:rsid w:val="00EB6A92"/>
    <w:rsid w:val="00EC715C"/>
    <w:rsid w:val="00ED3EE5"/>
    <w:rsid w:val="00EE0079"/>
    <w:rsid w:val="00EE3249"/>
    <w:rsid w:val="00EF3C55"/>
    <w:rsid w:val="00F0588C"/>
    <w:rsid w:val="00F13EF3"/>
    <w:rsid w:val="00F1705E"/>
    <w:rsid w:val="00F22B50"/>
    <w:rsid w:val="00F775C1"/>
    <w:rsid w:val="00F848F4"/>
    <w:rsid w:val="00F8513C"/>
    <w:rsid w:val="00F92179"/>
    <w:rsid w:val="00F962F3"/>
    <w:rsid w:val="00FB77BD"/>
    <w:rsid w:val="00FD6309"/>
    <w:rsid w:val="00FE0F6A"/>
    <w:rsid w:val="00FF3232"/>
    <w:rsid w:val="00FF7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E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459"/>
  </w:style>
  <w:style w:type="paragraph" w:styleId="Heading1">
    <w:name w:val="heading 1"/>
    <w:basedOn w:val="Normal"/>
    <w:next w:val="Normal"/>
    <w:link w:val="Heading1Char"/>
    <w:uiPriority w:val="9"/>
    <w:qFormat/>
    <w:rsid w:val="009D53B1"/>
    <w:pPr>
      <w:keepNext/>
      <w:keepLines/>
      <w:spacing w:after="0"/>
      <w:jc w:val="center"/>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833A14"/>
    <w:pPr>
      <w:keepNext/>
      <w:keepLines/>
      <w:spacing w:before="480"/>
      <w:outlineLvl w:val="1"/>
    </w:pPr>
    <w:rPr>
      <w:b/>
      <w:sz w:val="28"/>
    </w:rPr>
  </w:style>
  <w:style w:type="paragraph" w:styleId="Heading3">
    <w:name w:val="heading 3"/>
    <w:basedOn w:val="Normal"/>
    <w:next w:val="Normal"/>
    <w:link w:val="Heading3Char"/>
    <w:autoRedefine/>
    <w:uiPriority w:val="9"/>
    <w:unhideWhenUsed/>
    <w:qFormat/>
    <w:rsid w:val="00833A14"/>
    <w:pPr>
      <w:keepNext/>
      <w:keepLines/>
      <w:spacing w:before="240"/>
      <w:outlineLvl w:val="2"/>
    </w:pPr>
    <w:rPr>
      <w:rFonts w:eastAsiaTheme="majorEastAsia"/>
      <w:b/>
      <w:bCs/>
      <w:szCs w:val="28"/>
      <w:bdr w:val="none" w:sz="0" w:space="0" w:color="auto" w:frame="1"/>
    </w:rPr>
  </w:style>
  <w:style w:type="paragraph" w:styleId="Heading4">
    <w:name w:val="heading 4"/>
    <w:basedOn w:val="Normal"/>
    <w:next w:val="Normal"/>
    <w:link w:val="Heading4Char"/>
    <w:autoRedefine/>
    <w:uiPriority w:val="9"/>
    <w:unhideWhenUsed/>
    <w:qFormat/>
    <w:rsid w:val="008C6517"/>
    <w:pPr>
      <w:keepNext/>
      <w:keepLines/>
      <w:spacing w:before="240"/>
      <w:outlineLvl w:val="3"/>
    </w:pPr>
    <w:rPr>
      <w:i/>
      <w:iCs/>
    </w:rPr>
  </w:style>
  <w:style w:type="paragraph" w:styleId="Heading5">
    <w:name w:val="heading 5"/>
    <w:basedOn w:val="Normal"/>
    <w:next w:val="Normal"/>
    <w:link w:val="Heading5Char"/>
    <w:uiPriority w:val="9"/>
    <w:semiHidden/>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semiHidden/>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Heading1Char">
    <w:name w:val="Heading 1 Char"/>
    <w:basedOn w:val="DefaultParagraphFont"/>
    <w:link w:val="Heading1"/>
    <w:uiPriority w:val="9"/>
    <w:rsid w:val="009D53B1"/>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833A14"/>
    <w:rPr>
      <w:b/>
      <w:sz w:val="28"/>
    </w:rPr>
  </w:style>
  <w:style w:type="character" w:customStyle="1" w:styleId="Heading3Char">
    <w:name w:val="Heading 3 Char"/>
    <w:basedOn w:val="DefaultParagraphFont"/>
    <w:link w:val="Heading3"/>
    <w:uiPriority w:val="9"/>
    <w:rsid w:val="00833A14"/>
    <w:rPr>
      <w:rFonts w:eastAsiaTheme="majorEastAsia"/>
      <w:b/>
      <w:bCs/>
      <w:szCs w:val="28"/>
      <w:bdr w:val="none" w:sz="0" w:space="0" w:color="auto" w:frame="1"/>
    </w:rPr>
  </w:style>
  <w:style w:type="character" w:customStyle="1" w:styleId="Heading4Char">
    <w:name w:val="Heading 4 Char"/>
    <w:basedOn w:val="DefaultParagraphFont"/>
    <w:link w:val="Heading4"/>
    <w:uiPriority w:val="9"/>
    <w:rsid w:val="008C6517"/>
    <w:rPr>
      <w:i/>
      <w:iCs/>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p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Pr>
      <w:color w:val="5A5A5A"/>
      <w:sz w:val="28"/>
      <w:szCs w:val="28"/>
    </w:rPr>
  </w:style>
  <w:style w:type="character" w:customStyle="1" w:styleId="SubtitleChar">
    <w:name w:val="Subtitle Char"/>
    <w:basedOn w:val="DefaultParagraphFont"/>
    <w:link w:val="Subtitle"/>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paragraph" w:styleId="Header">
    <w:name w:val="header"/>
    <w:basedOn w:val="Normal"/>
    <w:link w:val="HeaderChar"/>
    <w:uiPriority w:val="99"/>
    <w:unhideWhenUsed/>
    <w:rsid w:val="00441204"/>
    <w:pPr>
      <w:tabs>
        <w:tab w:val="center" w:pos="4680"/>
        <w:tab w:val="right" w:pos="9360"/>
      </w:tabs>
      <w:spacing w:after="0"/>
    </w:pPr>
  </w:style>
  <w:style w:type="character" w:customStyle="1" w:styleId="HeaderChar">
    <w:name w:val="Header Char"/>
    <w:basedOn w:val="DefaultParagraphFont"/>
    <w:link w:val="Header"/>
    <w:uiPriority w:val="99"/>
    <w:rsid w:val="00441204"/>
    <w:rPr>
      <w:rFonts w:ascii="Arial" w:hAnsi="Arial"/>
      <w:sz w:val="24"/>
    </w:rPr>
  </w:style>
  <w:style w:type="paragraph" w:styleId="Footer">
    <w:name w:val="footer"/>
    <w:basedOn w:val="Normal"/>
    <w:link w:val="FooterChar"/>
    <w:uiPriority w:val="99"/>
    <w:unhideWhenUsed/>
    <w:rsid w:val="00441204"/>
    <w:pPr>
      <w:tabs>
        <w:tab w:val="center" w:pos="4680"/>
        <w:tab w:val="right" w:pos="9360"/>
      </w:tabs>
      <w:spacing w:after="0"/>
    </w:pPr>
  </w:style>
  <w:style w:type="character" w:customStyle="1" w:styleId="FooterChar">
    <w:name w:val="Footer Char"/>
    <w:basedOn w:val="DefaultParagraphFont"/>
    <w:link w:val="Footer"/>
    <w:uiPriority w:val="99"/>
    <w:rsid w:val="00441204"/>
    <w:rPr>
      <w:rFonts w:ascii="Arial" w:hAnsi="Arial"/>
      <w:sz w:val="24"/>
    </w:rPr>
  </w:style>
  <w:style w:type="paragraph" w:styleId="TOCHeading">
    <w:name w:val="TOC Heading"/>
    <w:basedOn w:val="Heading1"/>
    <w:next w:val="Normal"/>
    <w:uiPriority w:val="39"/>
    <w:unhideWhenUsed/>
    <w:qFormat/>
    <w:rsid w:val="003D3D72"/>
    <w:pPr>
      <w:spacing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EB645A"/>
    <w:pPr>
      <w:spacing w:before="360" w:after="0"/>
    </w:pPr>
    <w:rPr>
      <w:rFonts w:cstheme="majorHAnsi"/>
      <w:b/>
      <w:bCs/>
      <w:caps/>
    </w:rPr>
  </w:style>
  <w:style w:type="paragraph" w:styleId="TOC2">
    <w:name w:val="toc 2"/>
    <w:basedOn w:val="Normal"/>
    <w:next w:val="Normal"/>
    <w:autoRedefine/>
    <w:uiPriority w:val="39"/>
    <w:unhideWhenUsed/>
    <w:rsid w:val="00EB645A"/>
    <w:pPr>
      <w:spacing w:before="240" w:after="0"/>
    </w:pPr>
    <w:rPr>
      <w:rFonts w:cstheme="minorHAnsi"/>
      <w:b/>
      <w:bCs/>
      <w:szCs w:val="20"/>
    </w:rPr>
  </w:style>
  <w:style w:type="paragraph" w:styleId="TOC3">
    <w:name w:val="toc 3"/>
    <w:basedOn w:val="Normal"/>
    <w:next w:val="Normal"/>
    <w:autoRedefine/>
    <w:uiPriority w:val="39"/>
    <w:unhideWhenUsed/>
    <w:rsid w:val="00EB645A"/>
    <w:pPr>
      <w:spacing w:after="0"/>
      <w:ind w:left="240"/>
    </w:pPr>
    <w:rPr>
      <w:rFonts w:cstheme="minorHAnsi"/>
      <w:szCs w:val="20"/>
    </w:rPr>
  </w:style>
  <w:style w:type="table" w:styleId="TableGrid">
    <w:name w:val="Table Grid"/>
    <w:basedOn w:val="TableNormal"/>
    <w:uiPriority w:val="39"/>
    <w:rsid w:val="008272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graph,Indented Paragraph"/>
    <w:basedOn w:val="Normal"/>
    <w:link w:val="ListParagraphChar"/>
    <w:uiPriority w:val="1"/>
    <w:qFormat/>
    <w:rsid w:val="000B319D"/>
    <w:pPr>
      <w:ind w:left="720"/>
      <w:contextualSpacing/>
    </w:pPr>
  </w:style>
  <w:style w:type="paragraph" w:styleId="Caption">
    <w:name w:val="caption"/>
    <w:basedOn w:val="Normal"/>
    <w:next w:val="Normal"/>
    <w:uiPriority w:val="35"/>
    <w:unhideWhenUsed/>
    <w:qFormat/>
    <w:rsid w:val="003E4B7E"/>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976C04"/>
    <w:rPr>
      <w:color w:val="954F72" w:themeColor="followedHyperlink"/>
      <w:u w:val="single"/>
    </w:rPr>
  </w:style>
  <w:style w:type="paragraph" w:styleId="BlockText">
    <w:name w:val="Block Text"/>
    <w:basedOn w:val="Normal"/>
    <w:semiHidden/>
    <w:rsid w:val="009A409B"/>
    <w:pPr>
      <w:tabs>
        <w:tab w:val="left" w:pos="1800"/>
        <w:tab w:val="left" w:pos="8910"/>
      </w:tabs>
      <w:spacing w:after="0"/>
      <w:ind w:left="90" w:right="18"/>
    </w:pPr>
    <w:rPr>
      <w:rFonts w:ascii="Bookman Old Style" w:eastAsia="Calibri" w:hAnsi="Bookman Old Style" w:cs="Times New Roman"/>
      <w:szCs w:val="20"/>
    </w:rPr>
  </w:style>
  <w:style w:type="character" w:customStyle="1" w:styleId="UnresolvedMention1">
    <w:name w:val="Unresolved Mention1"/>
    <w:basedOn w:val="DefaultParagraphFont"/>
    <w:uiPriority w:val="99"/>
    <w:semiHidden/>
    <w:unhideWhenUsed/>
    <w:rsid w:val="006900A6"/>
    <w:rPr>
      <w:color w:val="605E5C"/>
      <w:shd w:val="clear" w:color="auto" w:fill="E1DFDD"/>
    </w:rPr>
  </w:style>
  <w:style w:type="character" w:customStyle="1" w:styleId="UnresolvedMention2">
    <w:name w:val="Unresolved Mention2"/>
    <w:basedOn w:val="DefaultParagraphFont"/>
    <w:uiPriority w:val="99"/>
    <w:semiHidden/>
    <w:unhideWhenUsed/>
    <w:rsid w:val="00623915"/>
    <w:rPr>
      <w:color w:val="605E5C"/>
      <w:shd w:val="clear" w:color="auto" w:fill="E1DFDD"/>
    </w:rPr>
  </w:style>
  <w:style w:type="character" w:styleId="CommentReference">
    <w:name w:val="annotation reference"/>
    <w:basedOn w:val="DefaultParagraphFont"/>
    <w:uiPriority w:val="99"/>
    <w:semiHidden/>
    <w:unhideWhenUsed/>
    <w:rsid w:val="00D77BA5"/>
    <w:rPr>
      <w:sz w:val="16"/>
      <w:szCs w:val="16"/>
    </w:rPr>
  </w:style>
  <w:style w:type="paragraph" w:styleId="CommentText">
    <w:name w:val="annotation text"/>
    <w:basedOn w:val="Normal"/>
    <w:link w:val="CommentTextChar"/>
    <w:uiPriority w:val="99"/>
    <w:unhideWhenUsed/>
    <w:rsid w:val="00D77BA5"/>
    <w:rPr>
      <w:sz w:val="20"/>
      <w:szCs w:val="20"/>
    </w:rPr>
  </w:style>
  <w:style w:type="character" w:customStyle="1" w:styleId="CommentTextChar">
    <w:name w:val="Comment Text Char"/>
    <w:basedOn w:val="DefaultParagraphFont"/>
    <w:link w:val="CommentText"/>
    <w:uiPriority w:val="99"/>
    <w:rsid w:val="00D77BA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77BA5"/>
    <w:rPr>
      <w:b/>
      <w:bCs/>
    </w:rPr>
  </w:style>
  <w:style w:type="character" w:customStyle="1" w:styleId="CommentSubjectChar">
    <w:name w:val="Comment Subject Char"/>
    <w:basedOn w:val="CommentTextChar"/>
    <w:link w:val="CommentSubject"/>
    <w:uiPriority w:val="99"/>
    <w:semiHidden/>
    <w:rsid w:val="00D77BA5"/>
    <w:rPr>
      <w:rFonts w:ascii="Arial" w:hAnsi="Arial"/>
      <w:b/>
      <w:bCs/>
      <w:sz w:val="20"/>
      <w:szCs w:val="20"/>
    </w:rPr>
  </w:style>
  <w:style w:type="paragraph" w:styleId="Revision">
    <w:name w:val="Revision"/>
    <w:hidden/>
    <w:uiPriority w:val="99"/>
    <w:semiHidden/>
    <w:rsid w:val="001D2A18"/>
    <w:pPr>
      <w:spacing w:after="0"/>
    </w:pPr>
  </w:style>
  <w:style w:type="paragraph" w:styleId="BodyText">
    <w:name w:val="Body Text"/>
    <w:basedOn w:val="Normal"/>
    <w:link w:val="BodyTextChar"/>
    <w:uiPriority w:val="1"/>
    <w:qFormat/>
    <w:rsid w:val="00ED3DC8"/>
    <w:pPr>
      <w:widowControl w:val="0"/>
      <w:autoSpaceDE w:val="0"/>
      <w:autoSpaceDN w:val="0"/>
      <w:spacing w:after="0"/>
    </w:pPr>
    <w:rPr>
      <w:sz w:val="22"/>
    </w:rPr>
  </w:style>
  <w:style w:type="character" w:customStyle="1" w:styleId="BodyTextChar">
    <w:name w:val="Body Text Char"/>
    <w:basedOn w:val="DefaultParagraphFont"/>
    <w:link w:val="BodyText"/>
    <w:uiPriority w:val="1"/>
    <w:rsid w:val="00ED3DC8"/>
    <w:rPr>
      <w:rFonts w:ascii="Arial" w:eastAsia="Arial" w:hAnsi="Arial" w:cs="Arial"/>
    </w:rPr>
  </w:style>
  <w:style w:type="paragraph" w:styleId="NormalWeb">
    <w:name w:val="Normal (Web)"/>
    <w:basedOn w:val="Normal"/>
    <w:uiPriority w:val="99"/>
    <w:unhideWhenUsed/>
    <w:rsid w:val="007E1A30"/>
    <w:pPr>
      <w:spacing w:before="100" w:beforeAutospacing="1" w:after="100" w:afterAutospacing="1"/>
    </w:pPr>
    <w:rPr>
      <w:rFonts w:ascii="Times New Roman" w:eastAsia="Times New Roman" w:hAnsi="Times New Roman" w:cs="Times New Roman"/>
    </w:rPr>
  </w:style>
  <w:style w:type="paragraph" w:customStyle="1" w:styleId="Default">
    <w:name w:val="Default"/>
    <w:rsid w:val="00503C98"/>
    <w:pPr>
      <w:autoSpaceDE w:val="0"/>
      <w:autoSpaceDN w:val="0"/>
      <w:adjustRightInd w:val="0"/>
      <w:spacing w:after="0"/>
    </w:pPr>
    <w:rPr>
      <w:rFonts w:ascii="Times New Roman" w:hAnsi="Times New Roman" w:cs="Times New Roman"/>
      <w:color w:val="000000"/>
    </w:rPr>
  </w:style>
  <w:style w:type="character" w:customStyle="1" w:styleId="ListParagraphChar">
    <w:name w:val="List Paragraph Char"/>
    <w:aliases w:val="Numbered Paragraph Char,Indented Paragraph Char"/>
    <w:link w:val="ListParagraph"/>
    <w:uiPriority w:val="1"/>
    <w:locked/>
    <w:rsid w:val="00503C98"/>
    <w:rPr>
      <w:rFonts w:ascii="Arial" w:hAnsi="Arial"/>
      <w:sz w:val="24"/>
    </w:rPr>
  </w:style>
  <w:style w:type="table" w:styleId="PlainTable1">
    <w:name w:val="Plain Table 1"/>
    <w:basedOn w:val="TableNormal"/>
    <w:uiPriority w:val="41"/>
    <w:rsid w:val="005776D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uiPriority w:val="22"/>
    <w:qFormat/>
    <w:rsid w:val="005776DE"/>
    <w:rPr>
      <w:b/>
      <w:bCs/>
    </w:rPr>
  </w:style>
  <w:style w:type="table" w:customStyle="1" w:styleId="TableGridLight1">
    <w:name w:val="Table Grid Light1"/>
    <w:basedOn w:val="TableNormal"/>
    <w:next w:val="TableGridLight"/>
    <w:uiPriority w:val="40"/>
    <w:rsid w:val="005776DE"/>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5776DE"/>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5776DE"/>
  </w:style>
  <w:style w:type="table" w:styleId="ListTable3">
    <w:name w:val="List Table 3"/>
    <w:basedOn w:val="TableNormal"/>
    <w:uiPriority w:val="48"/>
    <w:rsid w:val="005776DE"/>
    <w:pPr>
      <w:spacing w:after="0"/>
    </w:pPr>
    <w:rPr>
      <w:rFonts w:ascii="Times New Roman" w:eastAsia="Times New Roman" w:hAnsi="Times New Roman" w:cs="Times New Roman"/>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paragraph">
    <w:name w:val="paragraph"/>
    <w:basedOn w:val="Normal"/>
    <w:rsid w:val="005776DE"/>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5776DE"/>
  </w:style>
  <w:style w:type="character" w:customStyle="1" w:styleId="UnresolvedMention20">
    <w:name w:val="Unresolved Mention2"/>
    <w:basedOn w:val="DefaultParagraphFont"/>
    <w:uiPriority w:val="99"/>
    <w:semiHidden/>
    <w:unhideWhenUsed/>
    <w:rsid w:val="005776DE"/>
    <w:rPr>
      <w:color w:val="605E5C"/>
      <w:shd w:val="clear" w:color="auto" w:fill="E1DFDD"/>
    </w:rPr>
  </w:style>
  <w:style w:type="character" w:customStyle="1" w:styleId="linknotation">
    <w:name w:val="linknotation"/>
    <w:basedOn w:val="DefaultParagraphFont"/>
    <w:rsid w:val="005776DE"/>
  </w:style>
  <w:style w:type="character" w:customStyle="1" w:styleId="UnresolvedMention3">
    <w:name w:val="Unresolved Mention3"/>
    <w:basedOn w:val="DefaultParagraphFont"/>
    <w:uiPriority w:val="99"/>
    <w:semiHidden/>
    <w:unhideWhenUsed/>
    <w:rsid w:val="005776DE"/>
    <w:rPr>
      <w:color w:val="605E5C"/>
      <w:shd w:val="clear" w:color="auto" w:fill="E1DFDD"/>
    </w:rPr>
  </w:style>
  <w:style w:type="character" w:styleId="UnresolvedMention">
    <w:name w:val="Unresolved Mention"/>
    <w:basedOn w:val="DefaultParagraphFont"/>
    <w:uiPriority w:val="99"/>
    <w:semiHidden/>
    <w:unhideWhenUsed/>
    <w:rsid w:val="00B32DAB"/>
    <w:rPr>
      <w:color w:val="605E5C"/>
      <w:shd w:val="clear" w:color="auto" w:fill="E1DFDD"/>
    </w:rPr>
  </w:style>
  <w:style w:type="paragraph" w:customStyle="1" w:styleId="BodyText1">
    <w:name w:val="Body Text1"/>
    <w:basedOn w:val="Normal"/>
    <w:qFormat/>
    <w:rsid w:val="00F07621"/>
    <w:pPr>
      <w:spacing w:before="120" w:after="60"/>
    </w:pPr>
    <w:rPr>
      <w:rFonts w:eastAsia="Calibri" w:cs="Times New Roman"/>
    </w:rPr>
  </w:style>
  <w:style w:type="paragraph" w:customStyle="1" w:styleId="xxmsonormal">
    <w:name w:val="x_x_msonormal"/>
    <w:basedOn w:val="Normal"/>
    <w:rsid w:val="001B0800"/>
    <w:pPr>
      <w:spacing w:before="100" w:beforeAutospacing="1" w:after="100" w:afterAutospacing="1"/>
    </w:pPr>
    <w:rPr>
      <w:rFonts w:ascii="Times New Roman" w:eastAsia="Times New Roman" w:hAnsi="Times New Roman" w:cs="Times New Roman"/>
    </w:rPr>
  </w:style>
  <w:style w:type="table" w:customStyle="1" w:styleId="a">
    <w:basedOn w:val="TableNormal"/>
    <w:pPr>
      <w:spacing w:after="0"/>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after="0"/>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after="0"/>
    </w:pPr>
    <w:rPr>
      <w:rFonts w:ascii="Times New Roman" w:eastAsia="Times New Roman" w:hAnsi="Times New Roman" w:cs="Times New Roman"/>
      <w:sz w:val="20"/>
      <w:szCs w:val="20"/>
    </w:rPr>
    <w:tblPr>
      <w:tblStyleRowBandSize w:val="1"/>
      <w:tblStyleColBandSize w:val="1"/>
    </w:tblPr>
  </w:style>
  <w:style w:type="table" w:customStyle="1" w:styleId="a3">
    <w:basedOn w:val="TableNormal"/>
    <w:pPr>
      <w:spacing w:after="0"/>
    </w:pPr>
    <w:rPr>
      <w:rFonts w:ascii="Times New Roman" w:eastAsia="Times New Roman" w:hAnsi="Times New Roman" w:cs="Times New Roman"/>
      <w:sz w:val="20"/>
      <w:szCs w:val="20"/>
    </w:rPr>
    <w:tblPr>
      <w:tblStyleRowBandSize w:val="1"/>
      <w:tblStyleColBandSize w:val="1"/>
    </w:tblPr>
  </w:style>
  <w:style w:type="paragraph" w:styleId="TOC4">
    <w:name w:val="toc 4"/>
    <w:basedOn w:val="Normal"/>
    <w:next w:val="Normal"/>
    <w:autoRedefine/>
    <w:uiPriority w:val="39"/>
    <w:unhideWhenUsed/>
    <w:rsid w:val="00B44B7E"/>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B44B7E"/>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B44B7E"/>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B44B7E"/>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B44B7E"/>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B44B7E"/>
    <w:pPr>
      <w:spacing w:after="0"/>
      <w:ind w:left="168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242212">
      <w:bodyDiv w:val="1"/>
      <w:marLeft w:val="0"/>
      <w:marRight w:val="0"/>
      <w:marTop w:val="0"/>
      <w:marBottom w:val="0"/>
      <w:divBdr>
        <w:top w:val="none" w:sz="0" w:space="0" w:color="auto"/>
        <w:left w:val="none" w:sz="0" w:space="0" w:color="auto"/>
        <w:bottom w:val="none" w:sz="0" w:space="0" w:color="auto"/>
        <w:right w:val="none" w:sz="0" w:space="0" w:color="auto"/>
      </w:divBdr>
    </w:div>
    <w:div w:id="692263323">
      <w:bodyDiv w:val="1"/>
      <w:marLeft w:val="0"/>
      <w:marRight w:val="0"/>
      <w:marTop w:val="0"/>
      <w:marBottom w:val="0"/>
      <w:divBdr>
        <w:top w:val="none" w:sz="0" w:space="0" w:color="auto"/>
        <w:left w:val="none" w:sz="0" w:space="0" w:color="auto"/>
        <w:bottom w:val="none" w:sz="0" w:space="0" w:color="auto"/>
        <w:right w:val="none" w:sz="0" w:space="0" w:color="auto"/>
      </w:divBdr>
    </w:div>
    <w:div w:id="710107799">
      <w:bodyDiv w:val="1"/>
      <w:marLeft w:val="0"/>
      <w:marRight w:val="0"/>
      <w:marTop w:val="0"/>
      <w:marBottom w:val="0"/>
      <w:divBdr>
        <w:top w:val="none" w:sz="0" w:space="0" w:color="auto"/>
        <w:left w:val="none" w:sz="0" w:space="0" w:color="auto"/>
        <w:bottom w:val="none" w:sz="0" w:space="0" w:color="auto"/>
        <w:right w:val="none" w:sz="0" w:space="0" w:color="auto"/>
      </w:divBdr>
    </w:div>
    <w:div w:id="793909882">
      <w:bodyDiv w:val="1"/>
      <w:marLeft w:val="0"/>
      <w:marRight w:val="0"/>
      <w:marTop w:val="0"/>
      <w:marBottom w:val="0"/>
      <w:divBdr>
        <w:top w:val="none" w:sz="0" w:space="0" w:color="auto"/>
        <w:left w:val="none" w:sz="0" w:space="0" w:color="auto"/>
        <w:bottom w:val="none" w:sz="0" w:space="0" w:color="auto"/>
        <w:right w:val="none" w:sz="0" w:space="0" w:color="auto"/>
      </w:divBdr>
    </w:div>
    <w:div w:id="1254317366">
      <w:bodyDiv w:val="1"/>
      <w:marLeft w:val="0"/>
      <w:marRight w:val="0"/>
      <w:marTop w:val="0"/>
      <w:marBottom w:val="0"/>
      <w:divBdr>
        <w:top w:val="none" w:sz="0" w:space="0" w:color="auto"/>
        <w:left w:val="none" w:sz="0" w:space="0" w:color="auto"/>
        <w:bottom w:val="none" w:sz="0" w:space="0" w:color="auto"/>
        <w:right w:val="none" w:sz="0" w:space="0" w:color="auto"/>
      </w:divBdr>
    </w:div>
    <w:div w:id="1367219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cde.ca.gov/fg/ac/ic/"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cde.ca.gov/fg/fo/r29/shdplearfa21.asp" TargetMode="External"/><Relationship Id="rId2" Type="http://schemas.openxmlformats.org/officeDocument/2006/relationships/customXml" Target="../customXml/item2.xml"/><Relationship Id="rId16" Type="http://schemas.openxmlformats.org/officeDocument/2006/relationships/hyperlink" Target="mailto:Wellness@cde.ca.gov" TargetMode="External"/><Relationship Id="rId20" Type="http://schemas.openxmlformats.org/officeDocument/2006/relationships/hyperlink" Target="https://www.cde.ca.gov/fg/fo/fm/ff.a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dhcs.ca.gov/services" TargetMode="External"/><Relationship Id="rId10" Type="http://schemas.openxmlformats.org/officeDocument/2006/relationships/oleObject" Target="embeddings/oleObject1.bin"/><Relationship Id="rId19" Type="http://schemas.openxmlformats.org/officeDocument/2006/relationships/hyperlink" Target="mailto:Wellness@cde.ca.gov"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leginfo.legislature.ca.gov/faces/billNavClient.xhtml?bill_id=202120220AB16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og9xufS7tVJlCKj9CwW0dyB8PQ==">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20EEF1D-7271-4D2E-8A95-461A81F25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5901</Words>
  <Characters>33637</Characters>
  <Application>Microsoft Office Word</Application>
  <DocSecurity>0</DocSecurity>
  <Lines>280</Lines>
  <Paragraphs>78</Paragraphs>
  <ScaleCrop>false</ScaleCrop>
  <Company/>
  <LinksUpToDate>false</LinksUpToDate>
  <CharactersWithSpaces>39460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2024-08-15T16:27:00Z</dcterms:created>
  <dcterms:modified xsi:type="dcterms:W3CDTF">2024-08-15T16:27:00Z</dcterms:modified>
</cp:coreProperties>
</file>