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652F" w14:textId="2E6CDCB5" w:rsidR="008E76A5" w:rsidRPr="00287264" w:rsidRDefault="008E76A5" w:rsidP="003B40C5">
      <w:pPr>
        <w:pStyle w:val="Heading1"/>
        <w:spacing w:before="0" w:after="240"/>
        <w:jc w:val="center"/>
        <w:rPr>
          <w:rFonts w:ascii="Arial" w:hAnsi="Arial" w:cs="Arial"/>
          <w:sz w:val="36"/>
          <w:szCs w:val="36"/>
        </w:rPr>
      </w:pPr>
      <w:bookmarkStart w:id="0" w:name="_Toc73020063"/>
      <w:r w:rsidRPr="00287264">
        <w:rPr>
          <w:rFonts w:ascii="Arial" w:hAnsi="Arial" w:cs="Arial"/>
          <w:sz w:val="36"/>
          <w:szCs w:val="36"/>
        </w:rPr>
        <w:t xml:space="preserve">Education for Homeless Children and Youth </w:t>
      </w:r>
      <w:r w:rsidR="00A3236D" w:rsidRPr="00287264">
        <w:rPr>
          <w:rFonts w:ascii="Arial" w:hAnsi="Arial" w:cs="Arial"/>
          <w:sz w:val="36"/>
          <w:szCs w:val="36"/>
        </w:rPr>
        <w:t>Technical Assistance Center</w:t>
      </w:r>
      <w:r w:rsidR="00287264" w:rsidRPr="00287264">
        <w:rPr>
          <w:rFonts w:ascii="Arial" w:hAnsi="Arial" w:cs="Arial"/>
          <w:sz w:val="36"/>
          <w:szCs w:val="36"/>
        </w:rPr>
        <w:br/>
      </w:r>
      <w:r w:rsidR="00721DD0" w:rsidRPr="00287264">
        <w:rPr>
          <w:rFonts w:ascii="Arial" w:hAnsi="Arial" w:cs="Arial"/>
          <w:sz w:val="36"/>
          <w:szCs w:val="36"/>
        </w:rPr>
        <w:t>REQUEST FOR APPLICATIONS</w:t>
      </w:r>
      <w:bookmarkEnd w:id="0"/>
    </w:p>
    <w:p w14:paraId="4CF488F3" w14:textId="77777777" w:rsidR="008E76A5" w:rsidRPr="00943049" w:rsidRDefault="008E76A5" w:rsidP="003B40C5">
      <w:pPr>
        <w:spacing w:after="240"/>
        <w:jc w:val="center"/>
        <w:rPr>
          <w:rFonts w:ascii="Arial" w:hAnsi="Arial" w:cs="Arial"/>
          <w:b/>
          <w:sz w:val="32"/>
          <w:szCs w:val="32"/>
        </w:rPr>
      </w:pPr>
      <w:r w:rsidRPr="00943049">
        <w:rPr>
          <w:rFonts w:ascii="Arial" w:hAnsi="Arial" w:cs="Arial"/>
          <w:b/>
          <w:sz w:val="32"/>
          <w:szCs w:val="32"/>
        </w:rPr>
        <w:t>Three-Year Grant Cycle</w:t>
      </w:r>
    </w:p>
    <w:p w14:paraId="5C36BA0D" w14:textId="71547836" w:rsidR="008E76A5" w:rsidRPr="00943049" w:rsidRDefault="00B9555F" w:rsidP="003B40C5">
      <w:pPr>
        <w:spacing w:after="240"/>
        <w:jc w:val="center"/>
        <w:rPr>
          <w:rFonts w:ascii="Arial" w:hAnsi="Arial" w:cs="Arial"/>
          <w:b/>
          <w:bCs/>
          <w:sz w:val="32"/>
          <w:szCs w:val="32"/>
        </w:rPr>
      </w:pPr>
      <w:r w:rsidRPr="00943049">
        <w:rPr>
          <w:rFonts w:ascii="Arial" w:hAnsi="Arial" w:cs="Arial"/>
          <w:b/>
          <w:bCs/>
          <w:sz w:val="32"/>
          <w:szCs w:val="32"/>
        </w:rPr>
        <w:t xml:space="preserve">Grant Term: </w:t>
      </w:r>
      <w:r w:rsidR="001C1DEF" w:rsidRPr="00943049">
        <w:rPr>
          <w:rFonts w:ascii="Arial" w:hAnsi="Arial" w:cs="Arial"/>
          <w:b/>
          <w:bCs/>
          <w:sz w:val="32"/>
          <w:szCs w:val="32"/>
        </w:rPr>
        <w:t>October</w:t>
      </w:r>
      <w:r w:rsidRPr="00943049">
        <w:rPr>
          <w:rFonts w:ascii="Arial" w:hAnsi="Arial" w:cs="Arial"/>
          <w:b/>
          <w:bCs/>
          <w:sz w:val="32"/>
          <w:szCs w:val="32"/>
        </w:rPr>
        <w:t xml:space="preserve"> 1</w:t>
      </w:r>
      <w:r w:rsidR="008E76A5" w:rsidRPr="00943049">
        <w:rPr>
          <w:rFonts w:ascii="Arial" w:hAnsi="Arial" w:cs="Arial"/>
          <w:b/>
          <w:bCs/>
          <w:sz w:val="32"/>
          <w:szCs w:val="32"/>
        </w:rPr>
        <w:t>, 2021</w:t>
      </w:r>
      <w:r w:rsidR="00721DD0" w:rsidRPr="00943049">
        <w:rPr>
          <w:rFonts w:ascii="Arial" w:hAnsi="Arial" w:cs="Arial"/>
          <w:b/>
          <w:bCs/>
          <w:sz w:val="32"/>
          <w:szCs w:val="32"/>
        </w:rPr>
        <w:t>,</w:t>
      </w:r>
      <w:r w:rsidR="008E76A5" w:rsidRPr="00943049">
        <w:rPr>
          <w:rFonts w:ascii="Arial" w:hAnsi="Arial" w:cs="Arial"/>
          <w:b/>
          <w:bCs/>
          <w:sz w:val="32"/>
          <w:szCs w:val="32"/>
        </w:rPr>
        <w:t xml:space="preserve"> to </w:t>
      </w:r>
      <w:r w:rsidR="001C1DEF" w:rsidRPr="00943049">
        <w:rPr>
          <w:rFonts w:ascii="Arial" w:hAnsi="Arial" w:cs="Arial"/>
          <w:b/>
          <w:bCs/>
          <w:sz w:val="32"/>
          <w:szCs w:val="32"/>
        </w:rPr>
        <w:t>September</w:t>
      </w:r>
      <w:r w:rsidR="008E76A5" w:rsidRPr="00943049">
        <w:rPr>
          <w:rFonts w:ascii="Arial" w:hAnsi="Arial" w:cs="Arial"/>
          <w:b/>
          <w:bCs/>
          <w:sz w:val="32"/>
          <w:szCs w:val="32"/>
        </w:rPr>
        <w:t xml:space="preserve"> 30, 2024</w:t>
      </w:r>
    </w:p>
    <w:p w14:paraId="03E24DE8" w14:textId="6CB3A444" w:rsidR="008E76A5" w:rsidRPr="00943049" w:rsidRDefault="008E76A5" w:rsidP="003B40C5">
      <w:pPr>
        <w:spacing w:after="240"/>
        <w:jc w:val="center"/>
        <w:rPr>
          <w:rFonts w:ascii="Arial" w:hAnsi="Arial" w:cs="Arial"/>
        </w:rPr>
      </w:pPr>
      <w:r w:rsidRPr="00943049">
        <w:rPr>
          <w:rFonts w:ascii="Arial" w:hAnsi="Arial" w:cs="Arial"/>
          <w:b/>
        </w:rPr>
        <w:object w:dxaOrig="8999" w:dyaOrig="8999" w14:anchorId="71092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154.5pt;height:138.75pt" o:ole="">
            <v:imagedata r:id="rId7" o:title=""/>
          </v:shape>
          <o:OLEObject Type="Embed" ProgID="MSPhotoEd.3" ShapeID="_x0000_i1025" DrawAspect="Content" ObjectID="_1761740475" r:id="rId8"/>
        </w:object>
      </w:r>
    </w:p>
    <w:p w14:paraId="1BD35FD3" w14:textId="77777777" w:rsidR="008E76A5" w:rsidRPr="00943049" w:rsidRDefault="008E76A5" w:rsidP="003B40C5">
      <w:pPr>
        <w:jc w:val="center"/>
        <w:rPr>
          <w:rFonts w:ascii="Arial" w:hAnsi="Arial" w:cs="Arial"/>
          <w:b/>
          <w:kern w:val="24"/>
          <w:sz w:val="32"/>
          <w:szCs w:val="32"/>
        </w:rPr>
      </w:pPr>
      <w:r w:rsidRPr="00943049">
        <w:rPr>
          <w:rFonts w:ascii="Arial" w:hAnsi="Arial" w:cs="Arial"/>
          <w:b/>
          <w:kern w:val="24"/>
          <w:sz w:val="32"/>
          <w:szCs w:val="32"/>
        </w:rPr>
        <w:t>Integrated Student Support and Programs Office</w:t>
      </w:r>
    </w:p>
    <w:p w14:paraId="170FF161" w14:textId="77777777" w:rsidR="008E76A5" w:rsidRPr="00943049" w:rsidRDefault="008E76A5" w:rsidP="003B40C5">
      <w:pPr>
        <w:jc w:val="center"/>
        <w:rPr>
          <w:rFonts w:ascii="Arial" w:hAnsi="Arial" w:cs="Arial"/>
          <w:b/>
          <w:kern w:val="24"/>
          <w:sz w:val="32"/>
          <w:szCs w:val="32"/>
        </w:rPr>
      </w:pPr>
      <w:r w:rsidRPr="00943049">
        <w:rPr>
          <w:rFonts w:ascii="Arial" w:hAnsi="Arial" w:cs="Arial"/>
          <w:b/>
          <w:kern w:val="24"/>
          <w:sz w:val="32"/>
          <w:szCs w:val="32"/>
        </w:rPr>
        <w:t>Student Achievement and Support Division</w:t>
      </w:r>
    </w:p>
    <w:p w14:paraId="59ABD3E7" w14:textId="77777777" w:rsidR="008E76A5" w:rsidRPr="00943049" w:rsidRDefault="008E76A5" w:rsidP="003B40C5">
      <w:pPr>
        <w:jc w:val="center"/>
        <w:rPr>
          <w:rFonts w:ascii="Arial" w:hAnsi="Arial" w:cs="Arial"/>
          <w:b/>
          <w:bCs/>
          <w:sz w:val="32"/>
          <w:szCs w:val="32"/>
        </w:rPr>
      </w:pPr>
      <w:r w:rsidRPr="00943049">
        <w:rPr>
          <w:rFonts w:ascii="Arial" w:hAnsi="Arial" w:cs="Arial"/>
          <w:b/>
          <w:sz w:val="32"/>
          <w:szCs w:val="32"/>
        </w:rPr>
        <w:t>California Department of Education</w:t>
      </w:r>
    </w:p>
    <w:p w14:paraId="2FED3191" w14:textId="77777777" w:rsidR="008E76A5" w:rsidRPr="00943049" w:rsidRDefault="008E76A5" w:rsidP="003B40C5">
      <w:pPr>
        <w:jc w:val="center"/>
        <w:rPr>
          <w:rFonts w:ascii="Arial" w:hAnsi="Arial" w:cs="Arial"/>
          <w:b/>
          <w:sz w:val="32"/>
          <w:szCs w:val="32"/>
        </w:rPr>
      </w:pPr>
      <w:r w:rsidRPr="00943049">
        <w:rPr>
          <w:rFonts w:ascii="Arial" w:hAnsi="Arial" w:cs="Arial"/>
          <w:b/>
          <w:sz w:val="32"/>
          <w:szCs w:val="32"/>
        </w:rPr>
        <w:t>1430 N Street, Suite 6208</w:t>
      </w:r>
    </w:p>
    <w:p w14:paraId="399349B0" w14:textId="77777777" w:rsidR="008E76A5" w:rsidRPr="00943049" w:rsidRDefault="008E76A5" w:rsidP="003B40C5">
      <w:pPr>
        <w:spacing w:after="240"/>
        <w:jc w:val="center"/>
        <w:rPr>
          <w:rFonts w:ascii="Arial" w:hAnsi="Arial" w:cs="Arial"/>
          <w:b/>
          <w:sz w:val="32"/>
          <w:szCs w:val="32"/>
        </w:rPr>
      </w:pPr>
      <w:r w:rsidRPr="00943049">
        <w:rPr>
          <w:rFonts w:ascii="Arial" w:hAnsi="Arial" w:cs="Arial"/>
          <w:b/>
          <w:sz w:val="32"/>
          <w:szCs w:val="32"/>
        </w:rPr>
        <w:t>Sacramento, CA 95814-5901</w:t>
      </w:r>
    </w:p>
    <w:p w14:paraId="338F0849" w14:textId="77777777" w:rsidR="008E76A5" w:rsidRPr="00943049" w:rsidRDefault="008E76A5" w:rsidP="003B40C5">
      <w:pPr>
        <w:spacing w:after="240"/>
        <w:jc w:val="center"/>
        <w:rPr>
          <w:rFonts w:ascii="Arial" w:hAnsi="Arial" w:cs="Arial"/>
          <w:b/>
          <w:bCs/>
          <w:sz w:val="32"/>
          <w:szCs w:val="32"/>
        </w:rPr>
      </w:pPr>
      <w:r w:rsidRPr="00943049">
        <w:rPr>
          <w:rFonts w:ascii="Arial" w:hAnsi="Arial" w:cs="Arial"/>
          <w:b/>
          <w:bCs/>
          <w:sz w:val="32"/>
          <w:szCs w:val="32"/>
        </w:rPr>
        <w:t>APPLICATION DEADLINE:</w:t>
      </w:r>
    </w:p>
    <w:p w14:paraId="113DA2B4" w14:textId="77777777" w:rsidR="008E76A5" w:rsidRPr="00943049" w:rsidRDefault="008E76A5" w:rsidP="003B40C5">
      <w:pPr>
        <w:jc w:val="center"/>
        <w:rPr>
          <w:rFonts w:ascii="Arial" w:hAnsi="Arial" w:cs="Arial"/>
          <w:b/>
          <w:bCs/>
          <w:sz w:val="32"/>
          <w:szCs w:val="32"/>
        </w:rPr>
      </w:pPr>
      <w:r w:rsidRPr="00943049">
        <w:rPr>
          <w:rFonts w:ascii="Arial" w:hAnsi="Arial" w:cs="Arial"/>
          <w:b/>
          <w:bCs/>
          <w:sz w:val="32"/>
          <w:szCs w:val="32"/>
        </w:rPr>
        <w:t>4 p.m.</w:t>
      </w:r>
    </w:p>
    <w:p w14:paraId="0A7CF7C6" w14:textId="3DF11D09" w:rsidR="00721DD0" w:rsidRPr="00943049" w:rsidRDefault="00A3236D" w:rsidP="003B40C5">
      <w:pPr>
        <w:jc w:val="center"/>
        <w:rPr>
          <w:rFonts w:ascii="Arial" w:hAnsi="Arial" w:cs="Arial"/>
          <w:b/>
          <w:bCs/>
          <w:sz w:val="32"/>
          <w:szCs w:val="32"/>
        </w:rPr>
        <w:sectPr w:rsidR="00721DD0" w:rsidRPr="00943049" w:rsidSect="00FF2471">
          <w:footerReference w:type="default" r:id="rId9"/>
          <w:pgSz w:w="12240" w:h="15840"/>
          <w:pgMar w:top="1440" w:right="1440" w:bottom="1440" w:left="1440" w:header="720" w:footer="720" w:gutter="0"/>
          <w:cols w:space="720"/>
          <w:titlePg/>
          <w:docGrid w:linePitch="360"/>
        </w:sectPr>
      </w:pPr>
      <w:r w:rsidRPr="00943049">
        <w:rPr>
          <w:rFonts w:ascii="Arial" w:hAnsi="Arial" w:cs="Arial"/>
          <w:b/>
          <w:bCs/>
          <w:sz w:val="32"/>
          <w:szCs w:val="32"/>
        </w:rPr>
        <w:t>Friday</w:t>
      </w:r>
      <w:r w:rsidR="008E76A5" w:rsidRPr="00943049">
        <w:rPr>
          <w:rFonts w:ascii="Arial" w:hAnsi="Arial" w:cs="Arial"/>
          <w:b/>
          <w:bCs/>
          <w:sz w:val="32"/>
          <w:szCs w:val="32"/>
        </w:rPr>
        <w:t xml:space="preserve">, </w:t>
      </w:r>
      <w:r w:rsidR="008760F7">
        <w:rPr>
          <w:rFonts w:ascii="Arial" w:hAnsi="Arial" w:cs="Arial"/>
          <w:b/>
          <w:bCs/>
          <w:sz w:val="32"/>
          <w:szCs w:val="32"/>
        </w:rPr>
        <w:t>September 3</w:t>
      </w:r>
      <w:r w:rsidRPr="00943049">
        <w:rPr>
          <w:rFonts w:ascii="Arial" w:hAnsi="Arial" w:cs="Arial"/>
          <w:b/>
          <w:bCs/>
          <w:sz w:val="32"/>
          <w:szCs w:val="32"/>
        </w:rPr>
        <w:t>, 2021</w:t>
      </w:r>
    </w:p>
    <w:sdt>
      <w:sdtPr>
        <w:rPr>
          <w:rFonts w:ascii="Arial" w:eastAsia="Times New Roman" w:hAnsi="Arial" w:cs="Arial"/>
          <w:b/>
          <w:color w:val="auto"/>
          <w:kern w:val="28"/>
          <w:sz w:val="24"/>
          <w:szCs w:val="24"/>
        </w:rPr>
        <w:id w:val="-1743947844"/>
        <w:docPartObj>
          <w:docPartGallery w:val="Table of Contents"/>
          <w:docPartUnique/>
        </w:docPartObj>
      </w:sdtPr>
      <w:sdtEndPr>
        <w:rPr>
          <w:bCs/>
          <w:noProof/>
        </w:rPr>
      </w:sdtEndPr>
      <w:sdtContent>
        <w:p w14:paraId="23BACF01" w14:textId="2A03EE05" w:rsidR="00943890" w:rsidRPr="00593769" w:rsidRDefault="00943890" w:rsidP="00593769">
          <w:pPr>
            <w:pStyle w:val="TOCHeading"/>
            <w:spacing w:before="0" w:after="240" w:line="240" w:lineRule="auto"/>
            <w:rPr>
              <w:rFonts w:ascii="Arial" w:hAnsi="Arial" w:cs="Arial"/>
              <w:b/>
              <w:color w:val="auto"/>
            </w:rPr>
          </w:pPr>
          <w:r w:rsidRPr="00593769">
            <w:rPr>
              <w:rFonts w:ascii="Arial" w:hAnsi="Arial" w:cs="Arial"/>
              <w:b/>
              <w:color w:val="auto"/>
            </w:rPr>
            <w:t>Contents</w:t>
          </w:r>
        </w:p>
        <w:p w14:paraId="77A63616" w14:textId="19E7D3D3" w:rsidR="00593769" w:rsidRDefault="00943890" w:rsidP="00593769">
          <w:pPr>
            <w:pStyle w:val="TOC1"/>
            <w:tabs>
              <w:tab w:val="right" w:leader="dot" w:pos="9350"/>
            </w:tabs>
            <w:rPr>
              <w:rFonts w:asciiTheme="minorHAnsi" w:eastAsiaTheme="minorEastAsia" w:hAnsiTheme="minorHAnsi" w:cstheme="minorBidi"/>
              <w:noProof/>
              <w:kern w:val="0"/>
              <w:sz w:val="22"/>
              <w:szCs w:val="22"/>
            </w:rPr>
          </w:pPr>
          <w:r w:rsidRPr="00943049">
            <w:rPr>
              <w:rFonts w:ascii="Arial" w:hAnsi="Arial" w:cs="Arial"/>
            </w:rPr>
            <w:fldChar w:fldCharType="begin"/>
          </w:r>
          <w:r w:rsidRPr="00943049">
            <w:rPr>
              <w:rFonts w:ascii="Arial" w:hAnsi="Arial" w:cs="Arial"/>
            </w:rPr>
            <w:instrText xml:space="preserve"> TOC \o "1-3" \h \z \u </w:instrText>
          </w:r>
          <w:r w:rsidRPr="00943049">
            <w:rPr>
              <w:rFonts w:ascii="Arial" w:hAnsi="Arial" w:cs="Arial"/>
            </w:rPr>
            <w:fldChar w:fldCharType="separate"/>
          </w:r>
          <w:hyperlink w:anchor="_Toc73020064" w:history="1">
            <w:r w:rsidR="00593769" w:rsidRPr="00D54921">
              <w:rPr>
                <w:rStyle w:val="Hyperlink"/>
                <w:rFonts w:ascii="Arial" w:hAnsi="Arial" w:cs="Arial"/>
                <w:noProof/>
              </w:rPr>
              <w:t>General Information</w:t>
            </w:r>
            <w:r w:rsidR="00593769">
              <w:rPr>
                <w:noProof/>
                <w:webHidden/>
              </w:rPr>
              <w:tab/>
            </w:r>
            <w:r w:rsidR="00593769">
              <w:rPr>
                <w:noProof/>
                <w:webHidden/>
              </w:rPr>
              <w:fldChar w:fldCharType="begin"/>
            </w:r>
            <w:r w:rsidR="00593769">
              <w:rPr>
                <w:noProof/>
                <w:webHidden/>
              </w:rPr>
              <w:instrText xml:space="preserve"> PAGEREF _Toc73020064 \h </w:instrText>
            </w:r>
            <w:r w:rsidR="00593769">
              <w:rPr>
                <w:noProof/>
                <w:webHidden/>
              </w:rPr>
            </w:r>
            <w:r w:rsidR="00593769">
              <w:rPr>
                <w:noProof/>
                <w:webHidden/>
              </w:rPr>
              <w:fldChar w:fldCharType="separate"/>
            </w:r>
            <w:r w:rsidR="00593769">
              <w:rPr>
                <w:noProof/>
                <w:webHidden/>
              </w:rPr>
              <w:t>3</w:t>
            </w:r>
            <w:r w:rsidR="00593769">
              <w:rPr>
                <w:noProof/>
                <w:webHidden/>
              </w:rPr>
              <w:fldChar w:fldCharType="end"/>
            </w:r>
          </w:hyperlink>
        </w:p>
        <w:p w14:paraId="3E75DD02" w14:textId="27109364"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65" w:history="1">
            <w:r w:rsidR="00593769" w:rsidRPr="00D54921">
              <w:rPr>
                <w:rStyle w:val="Hyperlink"/>
                <w:rFonts w:ascii="Arial" w:hAnsi="Arial" w:cs="Arial"/>
                <w:noProof/>
              </w:rPr>
              <w:t>Timeline</w:t>
            </w:r>
            <w:r w:rsidR="00593769">
              <w:rPr>
                <w:noProof/>
                <w:webHidden/>
              </w:rPr>
              <w:tab/>
            </w:r>
            <w:r w:rsidR="00593769">
              <w:rPr>
                <w:noProof/>
                <w:webHidden/>
              </w:rPr>
              <w:fldChar w:fldCharType="begin"/>
            </w:r>
            <w:r w:rsidR="00593769">
              <w:rPr>
                <w:noProof/>
                <w:webHidden/>
              </w:rPr>
              <w:instrText xml:space="preserve"> PAGEREF _Toc73020065 \h </w:instrText>
            </w:r>
            <w:r w:rsidR="00593769">
              <w:rPr>
                <w:noProof/>
                <w:webHidden/>
              </w:rPr>
            </w:r>
            <w:r w:rsidR="00593769">
              <w:rPr>
                <w:noProof/>
                <w:webHidden/>
              </w:rPr>
              <w:fldChar w:fldCharType="separate"/>
            </w:r>
            <w:r w:rsidR="00593769">
              <w:rPr>
                <w:noProof/>
                <w:webHidden/>
              </w:rPr>
              <w:t>3</w:t>
            </w:r>
            <w:r w:rsidR="00593769">
              <w:rPr>
                <w:noProof/>
                <w:webHidden/>
              </w:rPr>
              <w:fldChar w:fldCharType="end"/>
            </w:r>
          </w:hyperlink>
        </w:p>
        <w:p w14:paraId="4AAC68AC" w14:textId="78BC9A86"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66" w:history="1">
            <w:r w:rsidR="00593769" w:rsidRPr="00D54921">
              <w:rPr>
                <w:rStyle w:val="Hyperlink"/>
                <w:rFonts w:ascii="Arial" w:hAnsi="Arial" w:cs="Arial"/>
                <w:noProof/>
              </w:rPr>
              <w:t>Introduction</w:t>
            </w:r>
            <w:r w:rsidR="00593769">
              <w:rPr>
                <w:noProof/>
                <w:webHidden/>
              </w:rPr>
              <w:tab/>
            </w:r>
            <w:r w:rsidR="00593769">
              <w:rPr>
                <w:noProof/>
                <w:webHidden/>
              </w:rPr>
              <w:fldChar w:fldCharType="begin"/>
            </w:r>
            <w:r w:rsidR="00593769">
              <w:rPr>
                <w:noProof/>
                <w:webHidden/>
              </w:rPr>
              <w:instrText xml:space="preserve"> PAGEREF _Toc73020066 \h </w:instrText>
            </w:r>
            <w:r w:rsidR="00593769">
              <w:rPr>
                <w:noProof/>
                <w:webHidden/>
              </w:rPr>
            </w:r>
            <w:r w:rsidR="00593769">
              <w:rPr>
                <w:noProof/>
                <w:webHidden/>
              </w:rPr>
              <w:fldChar w:fldCharType="separate"/>
            </w:r>
            <w:r w:rsidR="00593769">
              <w:rPr>
                <w:noProof/>
                <w:webHidden/>
              </w:rPr>
              <w:t>3</w:t>
            </w:r>
            <w:r w:rsidR="00593769">
              <w:rPr>
                <w:noProof/>
                <w:webHidden/>
              </w:rPr>
              <w:fldChar w:fldCharType="end"/>
            </w:r>
          </w:hyperlink>
        </w:p>
        <w:p w14:paraId="53386B3F" w14:textId="0F2B26E2"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67" w:history="1">
            <w:r w:rsidR="00593769" w:rsidRPr="00D54921">
              <w:rPr>
                <w:rStyle w:val="Hyperlink"/>
                <w:rFonts w:ascii="Arial" w:hAnsi="Arial" w:cs="Arial"/>
                <w:noProof/>
              </w:rPr>
              <w:t>Purpose</w:t>
            </w:r>
            <w:r w:rsidR="00593769">
              <w:rPr>
                <w:noProof/>
                <w:webHidden/>
              </w:rPr>
              <w:tab/>
            </w:r>
            <w:r w:rsidR="00593769">
              <w:rPr>
                <w:noProof/>
                <w:webHidden/>
              </w:rPr>
              <w:fldChar w:fldCharType="begin"/>
            </w:r>
            <w:r w:rsidR="00593769">
              <w:rPr>
                <w:noProof/>
                <w:webHidden/>
              </w:rPr>
              <w:instrText xml:space="preserve"> PAGEREF _Toc73020067 \h </w:instrText>
            </w:r>
            <w:r w:rsidR="00593769">
              <w:rPr>
                <w:noProof/>
                <w:webHidden/>
              </w:rPr>
            </w:r>
            <w:r w:rsidR="00593769">
              <w:rPr>
                <w:noProof/>
                <w:webHidden/>
              </w:rPr>
              <w:fldChar w:fldCharType="separate"/>
            </w:r>
            <w:r w:rsidR="00593769">
              <w:rPr>
                <w:noProof/>
                <w:webHidden/>
              </w:rPr>
              <w:t>4</w:t>
            </w:r>
            <w:r w:rsidR="00593769">
              <w:rPr>
                <w:noProof/>
                <w:webHidden/>
              </w:rPr>
              <w:fldChar w:fldCharType="end"/>
            </w:r>
          </w:hyperlink>
        </w:p>
        <w:p w14:paraId="367724C8" w14:textId="1B4BAE2E"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68" w:history="1">
            <w:r w:rsidR="00593769" w:rsidRPr="00D54921">
              <w:rPr>
                <w:rStyle w:val="Hyperlink"/>
                <w:rFonts w:ascii="Arial" w:hAnsi="Arial" w:cs="Arial"/>
                <w:noProof/>
              </w:rPr>
              <w:t>Eligibility</w:t>
            </w:r>
            <w:r w:rsidR="00593769">
              <w:rPr>
                <w:noProof/>
                <w:webHidden/>
              </w:rPr>
              <w:tab/>
            </w:r>
            <w:r w:rsidR="00593769">
              <w:rPr>
                <w:noProof/>
                <w:webHidden/>
              </w:rPr>
              <w:fldChar w:fldCharType="begin"/>
            </w:r>
            <w:r w:rsidR="00593769">
              <w:rPr>
                <w:noProof/>
                <w:webHidden/>
              </w:rPr>
              <w:instrText xml:space="preserve"> PAGEREF _Toc73020068 \h </w:instrText>
            </w:r>
            <w:r w:rsidR="00593769">
              <w:rPr>
                <w:noProof/>
                <w:webHidden/>
              </w:rPr>
            </w:r>
            <w:r w:rsidR="00593769">
              <w:rPr>
                <w:noProof/>
                <w:webHidden/>
              </w:rPr>
              <w:fldChar w:fldCharType="separate"/>
            </w:r>
            <w:r w:rsidR="00593769">
              <w:rPr>
                <w:noProof/>
                <w:webHidden/>
              </w:rPr>
              <w:t>5</w:t>
            </w:r>
            <w:r w:rsidR="00593769">
              <w:rPr>
                <w:noProof/>
                <w:webHidden/>
              </w:rPr>
              <w:fldChar w:fldCharType="end"/>
            </w:r>
          </w:hyperlink>
        </w:p>
        <w:p w14:paraId="13CADEC8" w14:textId="2231CBC0"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69" w:history="1">
            <w:r w:rsidR="00593769" w:rsidRPr="00D54921">
              <w:rPr>
                <w:rStyle w:val="Hyperlink"/>
                <w:rFonts w:ascii="Arial" w:hAnsi="Arial" w:cs="Arial"/>
                <w:noProof/>
              </w:rPr>
              <w:t>Reporting Requirements</w:t>
            </w:r>
            <w:r w:rsidR="00593769">
              <w:rPr>
                <w:noProof/>
                <w:webHidden/>
              </w:rPr>
              <w:tab/>
            </w:r>
            <w:r w:rsidR="00593769">
              <w:rPr>
                <w:noProof/>
                <w:webHidden/>
              </w:rPr>
              <w:fldChar w:fldCharType="begin"/>
            </w:r>
            <w:r w:rsidR="00593769">
              <w:rPr>
                <w:noProof/>
                <w:webHidden/>
              </w:rPr>
              <w:instrText xml:space="preserve"> PAGEREF _Toc73020069 \h </w:instrText>
            </w:r>
            <w:r w:rsidR="00593769">
              <w:rPr>
                <w:noProof/>
                <w:webHidden/>
              </w:rPr>
            </w:r>
            <w:r w:rsidR="00593769">
              <w:rPr>
                <w:noProof/>
                <w:webHidden/>
              </w:rPr>
              <w:fldChar w:fldCharType="separate"/>
            </w:r>
            <w:r w:rsidR="00593769">
              <w:rPr>
                <w:noProof/>
                <w:webHidden/>
              </w:rPr>
              <w:t>5</w:t>
            </w:r>
            <w:r w:rsidR="00593769">
              <w:rPr>
                <w:noProof/>
                <w:webHidden/>
              </w:rPr>
              <w:fldChar w:fldCharType="end"/>
            </w:r>
          </w:hyperlink>
        </w:p>
        <w:p w14:paraId="68D15521" w14:textId="73297502"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70" w:history="1">
            <w:r w:rsidR="00593769" w:rsidRPr="00D54921">
              <w:rPr>
                <w:rStyle w:val="Hyperlink"/>
                <w:rFonts w:ascii="Arial" w:hAnsi="Arial" w:cs="Arial"/>
                <w:noProof/>
              </w:rPr>
              <w:t>Submission Process</w:t>
            </w:r>
            <w:r w:rsidR="00593769">
              <w:rPr>
                <w:noProof/>
                <w:webHidden/>
              </w:rPr>
              <w:tab/>
            </w:r>
            <w:r w:rsidR="00593769">
              <w:rPr>
                <w:noProof/>
                <w:webHidden/>
              </w:rPr>
              <w:fldChar w:fldCharType="begin"/>
            </w:r>
            <w:r w:rsidR="00593769">
              <w:rPr>
                <w:noProof/>
                <w:webHidden/>
              </w:rPr>
              <w:instrText xml:space="preserve"> PAGEREF _Toc73020070 \h </w:instrText>
            </w:r>
            <w:r w:rsidR="00593769">
              <w:rPr>
                <w:noProof/>
                <w:webHidden/>
              </w:rPr>
            </w:r>
            <w:r w:rsidR="00593769">
              <w:rPr>
                <w:noProof/>
                <w:webHidden/>
              </w:rPr>
              <w:fldChar w:fldCharType="separate"/>
            </w:r>
            <w:r w:rsidR="00593769">
              <w:rPr>
                <w:noProof/>
                <w:webHidden/>
              </w:rPr>
              <w:t>6</w:t>
            </w:r>
            <w:r w:rsidR="00593769">
              <w:rPr>
                <w:noProof/>
                <w:webHidden/>
              </w:rPr>
              <w:fldChar w:fldCharType="end"/>
            </w:r>
          </w:hyperlink>
        </w:p>
        <w:p w14:paraId="41BBAEDA" w14:textId="4BA5E1EB"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71" w:history="1">
            <w:r w:rsidR="00593769" w:rsidRPr="00D54921">
              <w:rPr>
                <w:rStyle w:val="Hyperlink"/>
                <w:rFonts w:ascii="Arial" w:hAnsi="Arial" w:cs="Arial"/>
                <w:noProof/>
              </w:rPr>
              <w:t>Application Review</w:t>
            </w:r>
            <w:r w:rsidR="00593769">
              <w:rPr>
                <w:noProof/>
                <w:webHidden/>
              </w:rPr>
              <w:tab/>
            </w:r>
            <w:r w:rsidR="00593769">
              <w:rPr>
                <w:noProof/>
                <w:webHidden/>
              </w:rPr>
              <w:fldChar w:fldCharType="begin"/>
            </w:r>
            <w:r w:rsidR="00593769">
              <w:rPr>
                <w:noProof/>
                <w:webHidden/>
              </w:rPr>
              <w:instrText xml:space="preserve"> PAGEREF _Toc73020071 \h </w:instrText>
            </w:r>
            <w:r w:rsidR="00593769">
              <w:rPr>
                <w:noProof/>
                <w:webHidden/>
              </w:rPr>
            </w:r>
            <w:r w:rsidR="00593769">
              <w:rPr>
                <w:noProof/>
                <w:webHidden/>
              </w:rPr>
              <w:fldChar w:fldCharType="separate"/>
            </w:r>
            <w:r w:rsidR="00593769">
              <w:rPr>
                <w:noProof/>
                <w:webHidden/>
              </w:rPr>
              <w:t>6</w:t>
            </w:r>
            <w:r w:rsidR="00593769">
              <w:rPr>
                <w:noProof/>
                <w:webHidden/>
              </w:rPr>
              <w:fldChar w:fldCharType="end"/>
            </w:r>
          </w:hyperlink>
        </w:p>
        <w:p w14:paraId="582FAF32" w14:textId="27A76E82"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72" w:history="1">
            <w:r w:rsidR="00593769" w:rsidRPr="00D54921">
              <w:rPr>
                <w:rStyle w:val="Hyperlink"/>
                <w:rFonts w:ascii="Arial" w:hAnsi="Arial" w:cs="Arial"/>
                <w:noProof/>
              </w:rPr>
              <w:t>Appeal Process</w:t>
            </w:r>
            <w:r w:rsidR="00593769">
              <w:rPr>
                <w:noProof/>
                <w:webHidden/>
              </w:rPr>
              <w:tab/>
            </w:r>
            <w:r w:rsidR="00593769">
              <w:rPr>
                <w:noProof/>
                <w:webHidden/>
              </w:rPr>
              <w:fldChar w:fldCharType="begin"/>
            </w:r>
            <w:r w:rsidR="00593769">
              <w:rPr>
                <w:noProof/>
                <w:webHidden/>
              </w:rPr>
              <w:instrText xml:space="preserve"> PAGEREF _Toc73020072 \h </w:instrText>
            </w:r>
            <w:r w:rsidR="00593769">
              <w:rPr>
                <w:noProof/>
                <w:webHidden/>
              </w:rPr>
            </w:r>
            <w:r w:rsidR="00593769">
              <w:rPr>
                <w:noProof/>
                <w:webHidden/>
              </w:rPr>
              <w:fldChar w:fldCharType="separate"/>
            </w:r>
            <w:r w:rsidR="00593769">
              <w:rPr>
                <w:noProof/>
                <w:webHidden/>
              </w:rPr>
              <w:t>6</w:t>
            </w:r>
            <w:r w:rsidR="00593769">
              <w:rPr>
                <w:noProof/>
                <w:webHidden/>
              </w:rPr>
              <w:fldChar w:fldCharType="end"/>
            </w:r>
          </w:hyperlink>
        </w:p>
        <w:p w14:paraId="3860EE60" w14:textId="6F353BFE"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73" w:history="1">
            <w:r w:rsidR="00593769" w:rsidRPr="00D54921">
              <w:rPr>
                <w:rStyle w:val="Hyperlink"/>
                <w:rFonts w:ascii="Arial" w:hAnsi="Arial" w:cs="Arial"/>
                <w:noProof/>
              </w:rPr>
              <w:t>Funding</w:t>
            </w:r>
            <w:r w:rsidR="00593769">
              <w:rPr>
                <w:noProof/>
                <w:webHidden/>
              </w:rPr>
              <w:tab/>
            </w:r>
            <w:r w:rsidR="00593769">
              <w:rPr>
                <w:noProof/>
                <w:webHidden/>
              </w:rPr>
              <w:fldChar w:fldCharType="begin"/>
            </w:r>
            <w:r w:rsidR="00593769">
              <w:rPr>
                <w:noProof/>
                <w:webHidden/>
              </w:rPr>
              <w:instrText xml:space="preserve"> PAGEREF _Toc73020073 \h </w:instrText>
            </w:r>
            <w:r w:rsidR="00593769">
              <w:rPr>
                <w:noProof/>
                <w:webHidden/>
              </w:rPr>
            </w:r>
            <w:r w:rsidR="00593769">
              <w:rPr>
                <w:noProof/>
                <w:webHidden/>
              </w:rPr>
              <w:fldChar w:fldCharType="separate"/>
            </w:r>
            <w:r w:rsidR="00593769">
              <w:rPr>
                <w:noProof/>
                <w:webHidden/>
              </w:rPr>
              <w:t>7</w:t>
            </w:r>
            <w:r w:rsidR="00593769">
              <w:rPr>
                <w:noProof/>
                <w:webHidden/>
              </w:rPr>
              <w:fldChar w:fldCharType="end"/>
            </w:r>
          </w:hyperlink>
        </w:p>
        <w:p w14:paraId="79A5B136" w14:textId="3F08FB30"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74" w:history="1">
            <w:r w:rsidR="00593769" w:rsidRPr="00D54921">
              <w:rPr>
                <w:rStyle w:val="Hyperlink"/>
                <w:rFonts w:ascii="Arial" w:hAnsi="Arial" w:cs="Arial"/>
                <w:noProof/>
              </w:rPr>
              <w:t>Three-Year Project Period Requirements</w:t>
            </w:r>
            <w:r w:rsidR="00593769">
              <w:rPr>
                <w:noProof/>
                <w:webHidden/>
              </w:rPr>
              <w:tab/>
            </w:r>
            <w:r w:rsidR="00593769">
              <w:rPr>
                <w:noProof/>
                <w:webHidden/>
              </w:rPr>
              <w:fldChar w:fldCharType="begin"/>
            </w:r>
            <w:r w:rsidR="00593769">
              <w:rPr>
                <w:noProof/>
                <w:webHidden/>
              </w:rPr>
              <w:instrText xml:space="preserve"> PAGEREF _Toc73020074 \h </w:instrText>
            </w:r>
            <w:r w:rsidR="00593769">
              <w:rPr>
                <w:noProof/>
                <w:webHidden/>
              </w:rPr>
            </w:r>
            <w:r w:rsidR="00593769">
              <w:rPr>
                <w:noProof/>
                <w:webHidden/>
              </w:rPr>
              <w:fldChar w:fldCharType="separate"/>
            </w:r>
            <w:r w:rsidR="00593769">
              <w:rPr>
                <w:noProof/>
                <w:webHidden/>
              </w:rPr>
              <w:t>7</w:t>
            </w:r>
            <w:r w:rsidR="00593769">
              <w:rPr>
                <w:noProof/>
                <w:webHidden/>
              </w:rPr>
              <w:fldChar w:fldCharType="end"/>
            </w:r>
          </w:hyperlink>
        </w:p>
        <w:p w14:paraId="648C6ABD" w14:textId="23039093"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75" w:history="1">
            <w:r w:rsidR="00593769" w:rsidRPr="00D54921">
              <w:rPr>
                <w:rStyle w:val="Hyperlink"/>
                <w:rFonts w:ascii="Arial" w:hAnsi="Arial" w:cs="Arial"/>
                <w:noProof/>
              </w:rPr>
              <w:t>Grant Award Notification</w:t>
            </w:r>
            <w:r w:rsidR="00593769">
              <w:rPr>
                <w:noProof/>
                <w:webHidden/>
              </w:rPr>
              <w:tab/>
            </w:r>
            <w:r w:rsidR="00593769">
              <w:rPr>
                <w:noProof/>
                <w:webHidden/>
              </w:rPr>
              <w:fldChar w:fldCharType="begin"/>
            </w:r>
            <w:r w:rsidR="00593769">
              <w:rPr>
                <w:noProof/>
                <w:webHidden/>
              </w:rPr>
              <w:instrText xml:space="preserve"> PAGEREF _Toc73020075 \h </w:instrText>
            </w:r>
            <w:r w:rsidR="00593769">
              <w:rPr>
                <w:noProof/>
                <w:webHidden/>
              </w:rPr>
            </w:r>
            <w:r w:rsidR="00593769">
              <w:rPr>
                <w:noProof/>
                <w:webHidden/>
              </w:rPr>
              <w:fldChar w:fldCharType="separate"/>
            </w:r>
            <w:r w:rsidR="00593769">
              <w:rPr>
                <w:noProof/>
                <w:webHidden/>
              </w:rPr>
              <w:t>7</w:t>
            </w:r>
            <w:r w:rsidR="00593769">
              <w:rPr>
                <w:noProof/>
                <w:webHidden/>
              </w:rPr>
              <w:fldChar w:fldCharType="end"/>
            </w:r>
          </w:hyperlink>
        </w:p>
        <w:p w14:paraId="79E7B3E4" w14:textId="2202FDEB"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76" w:history="1">
            <w:r w:rsidR="00593769" w:rsidRPr="00D54921">
              <w:rPr>
                <w:rStyle w:val="Hyperlink"/>
                <w:rFonts w:ascii="Arial" w:hAnsi="Arial" w:cs="Arial"/>
                <w:noProof/>
              </w:rPr>
              <w:t>Application Narrative</w:t>
            </w:r>
            <w:r w:rsidR="00593769">
              <w:rPr>
                <w:noProof/>
                <w:webHidden/>
              </w:rPr>
              <w:tab/>
            </w:r>
            <w:r w:rsidR="00593769">
              <w:rPr>
                <w:noProof/>
                <w:webHidden/>
              </w:rPr>
              <w:fldChar w:fldCharType="begin"/>
            </w:r>
            <w:r w:rsidR="00593769">
              <w:rPr>
                <w:noProof/>
                <w:webHidden/>
              </w:rPr>
              <w:instrText xml:space="preserve"> PAGEREF _Toc73020076 \h </w:instrText>
            </w:r>
            <w:r w:rsidR="00593769">
              <w:rPr>
                <w:noProof/>
                <w:webHidden/>
              </w:rPr>
            </w:r>
            <w:r w:rsidR="00593769">
              <w:rPr>
                <w:noProof/>
                <w:webHidden/>
              </w:rPr>
              <w:fldChar w:fldCharType="separate"/>
            </w:r>
            <w:r w:rsidR="00593769">
              <w:rPr>
                <w:noProof/>
                <w:webHidden/>
              </w:rPr>
              <w:t>7</w:t>
            </w:r>
            <w:r w:rsidR="00593769">
              <w:rPr>
                <w:noProof/>
                <w:webHidden/>
              </w:rPr>
              <w:fldChar w:fldCharType="end"/>
            </w:r>
          </w:hyperlink>
        </w:p>
        <w:p w14:paraId="48ED2CDC" w14:textId="6847C470"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77" w:history="1">
            <w:r w:rsidR="00593769" w:rsidRPr="00D54921">
              <w:rPr>
                <w:rStyle w:val="Hyperlink"/>
                <w:rFonts w:ascii="Arial" w:hAnsi="Arial" w:cs="Arial"/>
                <w:noProof/>
              </w:rPr>
              <w:t>Prompt 1: McKinney-Vento Homeless Act Expertise and Proposed Activities – 30 points</w:t>
            </w:r>
            <w:r w:rsidR="00593769">
              <w:rPr>
                <w:noProof/>
                <w:webHidden/>
              </w:rPr>
              <w:tab/>
            </w:r>
            <w:r w:rsidR="00593769">
              <w:rPr>
                <w:noProof/>
                <w:webHidden/>
              </w:rPr>
              <w:fldChar w:fldCharType="begin"/>
            </w:r>
            <w:r w:rsidR="00593769">
              <w:rPr>
                <w:noProof/>
                <w:webHidden/>
              </w:rPr>
              <w:instrText xml:space="preserve"> PAGEREF _Toc73020077 \h </w:instrText>
            </w:r>
            <w:r w:rsidR="00593769">
              <w:rPr>
                <w:noProof/>
                <w:webHidden/>
              </w:rPr>
            </w:r>
            <w:r w:rsidR="00593769">
              <w:rPr>
                <w:noProof/>
                <w:webHidden/>
              </w:rPr>
              <w:fldChar w:fldCharType="separate"/>
            </w:r>
            <w:r w:rsidR="00593769">
              <w:rPr>
                <w:noProof/>
                <w:webHidden/>
              </w:rPr>
              <w:t>7</w:t>
            </w:r>
            <w:r w:rsidR="00593769">
              <w:rPr>
                <w:noProof/>
                <w:webHidden/>
              </w:rPr>
              <w:fldChar w:fldCharType="end"/>
            </w:r>
          </w:hyperlink>
        </w:p>
        <w:p w14:paraId="4DDED7A7" w14:textId="16A9E692"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78" w:history="1">
            <w:r w:rsidR="00593769" w:rsidRPr="00D54921">
              <w:rPr>
                <w:rStyle w:val="Hyperlink"/>
                <w:rFonts w:ascii="Arial" w:hAnsi="Arial" w:cs="Arial"/>
                <w:noProof/>
              </w:rPr>
              <w:t>Prompt 2: Collaboration with a CBO – 30 points</w:t>
            </w:r>
            <w:r w:rsidR="00593769">
              <w:rPr>
                <w:noProof/>
                <w:webHidden/>
              </w:rPr>
              <w:tab/>
            </w:r>
            <w:r w:rsidR="00593769">
              <w:rPr>
                <w:noProof/>
                <w:webHidden/>
              </w:rPr>
              <w:fldChar w:fldCharType="begin"/>
            </w:r>
            <w:r w:rsidR="00593769">
              <w:rPr>
                <w:noProof/>
                <w:webHidden/>
              </w:rPr>
              <w:instrText xml:space="preserve"> PAGEREF _Toc73020078 \h </w:instrText>
            </w:r>
            <w:r w:rsidR="00593769">
              <w:rPr>
                <w:noProof/>
                <w:webHidden/>
              </w:rPr>
            </w:r>
            <w:r w:rsidR="00593769">
              <w:rPr>
                <w:noProof/>
                <w:webHidden/>
              </w:rPr>
              <w:fldChar w:fldCharType="separate"/>
            </w:r>
            <w:r w:rsidR="00593769">
              <w:rPr>
                <w:noProof/>
                <w:webHidden/>
              </w:rPr>
              <w:t>9</w:t>
            </w:r>
            <w:r w:rsidR="00593769">
              <w:rPr>
                <w:noProof/>
                <w:webHidden/>
              </w:rPr>
              <w:fldChar w:fldCharType="end"/>
            </w:r>
          </w:hyperlink>
        </w:p>
        <w:p w14:paraId="7903F270" w14:textId="03CBE395"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79" w:history="1">
            <w:r w:rsidR="00593769" w:rsidRPr="00D54921">
              <w:rPr>
                <w:rStyle w:val="Hyperlink"/>
                <w:rFonts w:ascii="Arial" w:hAnsi="Arial" w:cs="Arial"/>
                <w:noProof/>
              </w:rPr>
              <w:t>Prompt 3: Program Evaluation – 20 points</w:t>
            </w:r>
            <w:r w:rsidR="00593769">
              <w:rPr>
                <w:noProof/>
                <w:webHidden/>
              </w:rPr>
              <w:tab/>
            </w:r>
            <w:r w:rsidR="00593769">
              <w:rPr>
                <w:noProof/>
                <w:webHidden/>
              </w:rPr>
              <w:fldChar w:fldCharType="begin"/>
            </w:r>
            <w:r w:rsidR="00593769">
              <w:rPr>
                <w:noProof/>
                <w:webHidden/>
              </w:rPr>
              <w:instrText xml:space="preserve"> PAGEREF _Toc73020079 \h </w:instrText>
            </w:r>
            <w:r w:rsidR="00593769">
              <w:rPr>
                <w:noProof/>
                <w:webHidden/>
              </w:rPr>
            </w:r>
            <w:r w:rsidR="00593769">
              <w:rPr>
                <w:noProof/>
                <w:webHidden/>
              </w:rPr>
              <w:fldChar w:fldCharType="separate"/>
            </w:r>
            <w:r w:rsidR="00593769">
              <w:rPr>
                <w:noProof/>
                <w:webHidden/>
              </w:rPr>
              <w:t>9</w:t>
            </w:r>
            <w:r w:rsidR="00593769">
              <w:rPr>
                <w:noProof/>
                <w:webHidden/>
              </w:rPr>
              <w:fldChar w:fldCharType="end"/>
            </w:r>
          </w:hyperlink>
        </w:p>
        <w:p w14:paraId="2778AB8C" w14:textId="5C797AA6"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80" w:history="1">
            <w:r w:rsidR="00593769" w:rsidRPr="00D54921">
              <w:rPr>
                <w:rStyle w:val="Hyperlink"/>
                <w:rFonts w:ascii="Arial" w:hAnsi="Arial" w:cs="Arial"/>
                <w:noProof/>
              </w:rPr>
              <w:t>Prompt 4: Application Budget and Budget Narrative – 20 points</w:t>
            </w:r>
            <w:r w:rsidR="00593769">
              <w:rPr>
                <w:noProof/>
                <w:webHidden/>
              </w:rPr>
              <w:tab/>
            </w:r>
            <w:r w:rsidR="00593769">
              <w:rPr>
                <w:noProof/>
                <w:webHidden/>
              </w:rPr>
              <w:fldChar w:fldCharType="begin"/>
            </w:r>
            <w:r w:rsidR="00593769">
              <w:rPr>
                <w:noProof/>
                <w:webHidden/>
              </w:rPr>
              <w:instrText xml:space="preserve"> PAGEREF _Toc73020080 \h </w:instrText>
            </w:r>
            <w:r w:rsidR="00593769">
              <w:rPr>
                <w:noProof/>
                <w:webHidden/>
              </w:rPr>
            </w:r>
            <w:r w:rsidR="00593769">
              <w:rPr>
                <w:noProof/>
                <w:webHidden/>
              </w:rPr>
              <w:fldChar w:fldCharType="separate"/>
            </w:r>
            <w:r w:rsidR="00593769">
              <w:rPr>
                <w:noProof/>
                <w:webHidden/>
              </w:rPr>
              <w:t>9</w:t>
            </w:r>
            <w:r w:rsidR="00593769">
              <w:rPr>
                <w:noProof/>
                <w:webHidden/>
              </w:rPr>
              <w:fldChar w:fldCharType="end"/>
            </w:r>
          </w:hyperlink>
        </w:p>
        <w:p w14:paraId="5B59F33F" w14:textId="31FAC6E7" w:rsidR="00593769" w:rsidRDefault="00000000">
          <w:pPr>
            <w:pStyle w:val="TOC2"/>
            <w:tabs>
              <w:tab w:val="right" w:leader="dot" w:pos="9350"/>
            </w:tabs>
            <w:rPr>
              <w:rFonts w:asciiTheme="minorHAnsi" w:eastAsiaTheme="minorEastAsia" w:hAnsiTheme="minorHAnsi" w:cstheme="minorBidi"/>
              <w:noProof/>
              <w:kern w:val="0"/>
              <w:sz w:val="22"/>
              <w:szCs w:val="22"/>
            </w:rPr>
          </w:pPr>
          <w:hyperlink w:anchor="_Toc73020081" w:history="1">
            <w:r w:rsidR="00593769" w:rsidRPr="00D54921">
              <w:rPr>
                <w:rStyle w:val="Hyperlink"/>
                <w:rFonts w:ascii="Arial" w:hAnsi="Arial" w:cs="Arial"/>
                <w:noProof/>
              </w:rPr>
              <w:t>Appendix A: Application Rubric</w:t>
            </w:r>
            <w:r w:rsidR="00593769">
              <w:rPr>
                <w:noProof/>
                <w:webHidden/>
              </w:rPr>
              <w:tab/>
            </w:r>
            <w:r w:rsidR="00593769">
              <w:rPr>
                <w:noProof/>
                <w:webHidden/>
              </w:rPr>
              <w:fldChar w:fldCharType="begin"/>
            </w:r>
            <w:r w:rsidR="00593769">
              <w:rPr>
                <w:noProof/>
                <w:webHidden/>
              </w:rPr>
              <w:instrText xml:space="preserve"> PAGEREF _Toc73020081 \h </w:instrText>
            </w:r>
            <w:r w:rsidR="00593769">
              <w:rPr>
                <w:noProof/>
                <w:webHidden/>
              </w:rPr>
            </w:r>
            <w:r w:rsidR="00593769">
              <w:rPr>
                <w:noProof/>
                <w:webHidden/>
              </w:rPr>
              <w:fldChar w:fldCharType="separate"/>
            </w:r>
            <w:r w:rsidR="00593769">
              <w:rPr>
                <w:noProof/>
                <w:webHidden/>
              </w:rPr>
              <w:t>11</w:t>
            </w:r>
            <w:r w:rsidR="00593769">
              <w:rPr>
                <w:noProof/>
                <w:webHidden/>
              </w:rPr>
              <w:fldChar w:fldCharType="end"/>
            </w:r>
          </w:hyperlink>
        </w:p>
        <w:p w14:paraId="24D5AC7A" w14:textId="0D6DBC92"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82" w:history="1">
            <w:r w:rsidR="00593769" w:rsidRPr="00D54921">
              <w:rPr>
                <w:rStyle w:val="Hyperlink"/>
                <w:rFonts w:ascii="Arial" w:hAnsi="Arial" w:cs="Arial"/>
                <w:noProof/>
              </w:rPr>
              <w:t>Prompt 1: McKinney-Vento Homeless Act Expertise and Proposed Activities – 30 points</w:t>
            </w:r>
            <w:r w:rsidR="00593769">
              <w:rPr>
                <w:noProof/>
                <w:webHidden/>
              </w:rPr>
              <w:tab/>
            </w:r>
            <w:r w:rsidR="00593769">
              <w:rPr>
                <w:noProof/>
                <w:webHidden/>
              </w:rPr>
              <w:fldChar w:fldCharType="begin"/>
            </w:r>
            <w:r w:rsidR="00593769">
              <w:rPr>
                <w:noProof/>
                <w:webHidden/>
              </w:rPr>
              <w:instrText xml:space="preserve"> PAGEREF _Toc73020082 \h </w:instrText>
            </w:r>
            <w:r w:rsidR="00593769">
              <w:rPr>
                <w:noProof/>
                <w:webHidden/>
              </w:rPr>
            </w:r>
            <w:r w:rsidR="00593769">
              <w:rPr>
                <w:noProof/>
                <w:webHidden/>
              </w:rPr>
              <w:fldChar w:fldCharType="separate"/>
            </w:r>
            <w:r w:rsidR="00593769">
              <w:rPr>
                <w:noProof/>
                <w:webHidden/>
              </w:rPr>
              <w:t>11</w:t>
            </w:r>
            <w:r w:rsidR="00593769">
              <w:rPr>
                <w:noProof/>
                <w:webHidden/>
              </w:rPr>
              <w:fldChar w:fldCharType="end"/>
            </w:r>
          </w:hyperlink>
        </w:p>
        <w:p w14:paraId="34469013" w14:textId="5FBF30EC"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83" w:history="1">
            <w:r w:rsidR="00593769" w:rsidRPr="00D54921">
              <w:rPr>
                <w:rStyle w:val="Hyperlink"/>
                <w:rFonts w:ascii="Arial" w:hAnsi="Arial" w:cs="Arial"/>
                <w:noProof/>
              </w:rPr>
              <w:t>Prompt 2: Collaboration with CBO – 30 points</w:t>
            </w:r>
            <w:r w:rsidR="00593769">
              <w:rPr>
                <w:noProof/>
                <w:webHidden/>
              </w:rPr>
              <w:tab/>
            </w:r>
            <w:r w:rsidR="00593769">
              <w:rPr>
                <w:noProof/>
                <w:webHidden/>
              </w:rPr>
              <w:fldChar w:fldCharType="begin"/>
            </w:r>
            <w:r w:rsidR="00593769">
              <w:rPr>
                <w:noProof/>
                <w:webHidden/>
              </w:rPr>
              <w:instrText xml:space="preserve"> PAGEREF _Toc73020083 \h </w:instrText>
            </w:r>
            <w:r w:rsidR="00593769">
              <w:rPr>
                <w:noProof/>
                <w:webHidden/>
              </w:rPr>
            </w:r>
            <w:r w:rsidR="00593769">
              <w:rPr>
                <w:noProof/>
                <w:webHidden/>
              </w:rPr>
              <w:fldChar w:fldCharType="separate"/>
            </w:r>
            <w:r w:rsidR="00593769">
              <w:rPr>
                <w:noProof/>
                <w:webHidden/>
              </w:rPr>
              <w:t>14</w:t>
            </w:r>
            <w:r w:rsidR="00593769">
              <w:rPr>
                <w:noProof/>
                <w:webHidden/>
              </w:rPr>
              <w:fldChar w:fldCharType="end"/>
            </w:r>
          </w:hyperlink>
        </w:p>
        <w:p w14:paraId="1211F4E2" w14:textId="6D52D682"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84" w:history="1">
            <w:r w:rsidR="00593769" w:rsidRPr="00D54921">
              <w:rPr>
                <w:rStyle w:val="Hyperlink"/>
                <w:rFonts w:ascii="Arial" w:hAnsi="Arial" w:cs="Arial"/>
                <w:noProof/>
              </w:rPr>
              <w:t>Prompt 3: Program Evaluation – 20 points</w:t>
            </w:r>
            <w:r w:rsidR="00593769">
              <w:rPr>
                <w:noProof/>
                <w:webHidden/>
              </w:rPr>
              <w:tab/>
            </w:r>
            <w:r w:rsidR="00593769">
              <w:rPr>
                <w:noProof/>
                <w:webHidden/>
              </w:rPr>
              <w:fldChar w:fldCharType="begin"/>
            </w:r>
            <w:r w:rsidR="00593769">
              <w:rPr>
                <w:noProof/>
                <w:webHidden/>
              </w:rPr>
              <w:instrText xml:space="preserve"> PAGEREF _Toc73020084 \h </w:instrText>
            </w:r>
            <w:r w:rsidR="00593769">
              <w:rPr>
                <w:noProof/>
                <w:webHidden/>
              </w:rPr>
            </w:r>
            <w:r w:rsidR="00593769">
              <w:rPr>
                <w:noProof/>
                <w:webHidden/>
              </w:rPr>
              <w:fldChar w:fldCharType="separate"/>
            </w:r>
            <w:r w:rsidR="00593769">
              <w:rPr>
                <w:noProof/>
                <w:webHidden/>
              </w:rPr>
              <w:t>15</w:t>
            </w:r>
            <w:r w:rsidR="00593769">
              <w:rPr>
                <w:noProof/>
                <w:webHidden/>
              </w:rPr>
              <w:fldChar w:fldCharType="end"/>
            </w:r>
          </w:hyperlink>
        </w:p>
        <w:p w14:paraId="55EC3C9F" w14:textId="5AC6DBB7" w:rsidR="00593769" w:rsidRDefault="00000000">
          <w:pPr>
            <w:pStyle w:val="TOC3"/>
            <w:tabs>
              <w:tab w:val="right" w:leader="dot" w:pos="9350"/>
            </w:tabs>
            <w:rPr>
              <w:rFonts w:asciiTheme="minorHAnsi" w:eastAsiaTheme="minorEastAsia" w:hAnsiTheme="minorHAnsi" w:cstheme="minorBidi"/>
              <w:noProof/>
              <w:kern w:val="0"/>
              <w:sz w:val="22"/>
              <w:szCs w:val="22"/>
            </w:rPr>
          </w:pPr>
          <w:hyperlink w:anchor="_Toc73020085" w:history="1">
            <w:r w:rsidR="00593769" w:rsidRPr="00D54921">
              <w:rPr>
                <w:rStyle w:val="Hyperlink"/>
                <w:rFonts w:ascii="Arial" w:hAnsi="Arial" w:cs="Arial"/>
                <w:noProof/>
              </w:rPr>
              <w:t>Prompt 4: Application Budget and Budget Narrative – 20 points</w:t>
            </w:r>
            <w:r w:rsidR="00593769">
              <w:rPr>
                <w:noProof/>
                <w:webHidden/>
              </w:rPr>
              <w:tab/>
            </w:r>
            <w:r w:rsidR="00593769">
              <w:rPr>
                <w:noProof/>
                <w:webHidden/>
              </w:rPr>
              <w:fldChar w:fldCharType="begin"/>
            </w:r>
            <w:r w:rsidR="00593769">
              <w:rPr>
                <w:noProof/>
                <w:webHidden/>
              </w:rPr>
              <w:instrText xml:space="preserve"> PAGEREF _Toc73020085 \h </w:instrText>
            </w:r>
            <w:r w:rsidR="00593769">
              <w:rPr>
                <w:noProof/>
                <w:webHidden/>
              </w:rPr>
            </w:r>
            <w:r w:rsidR="00593769">
              <w:rPr>
                <w:noProof/>
                <w:webHidden/>
              </w:rPr>
              <w:fldChar w:fldCharType="separate"/>
            </w:r>
            <w:r w:rsidR="00593769">
              <w:rPr>
                <w:noProof/>
                <w:webHidden/>
              </w:rPr>
              <w:t>16</w:t>
            </w:r>
            <w:r w:rsidR="00593769">
              <w:rPr>
                <w:noProof/>
                <w:webHidden/>
              </w:rPr>
              <w:fldChar w:fldCharType="end"/>
            </w:r>
          </w:hyperlink>
        </w:p>
        <w:p w14:paraId="50A41109" w14:textId="3483144C" w:rsidR="00943890" w:rsidRPr="00943049" w:rsidRDefault="00943890" w:rsidP="003B40C5">
          <w:pPr>
            <w:rPr>
              <w:rFonts w:ascii="Arial" w:hAnsi="Arial" w:cs="Arial"/>
            </w:rPr>
          </w:pPr>
          <w:r w:rsidRPr="00943049">
            <w:rPr>
              <w:rFonts w:ascii="Arial" w:hAnsi="Arial" w:cs="Arial"/>
              <w:b/>
              <w:bCs/>
              <w:noProof/>
            </w:rPr>
            <w:fldChar w:fldCharType="end"/>
          </w:r>
        </w:p>
      </w:sdtContent>
    </w:sdt>
    <w:p w14:paraId="0A368BC4" w14:textId="205C2826" w:rsidR="00FF67E9" w:rsidRPr="00943049" w:rsidRDefault="00FF67E9" w:rsidP="003B40C5">
      <w:pPr>
        <w:jc w:val="center"/>
        <w:rPr>
          <w:rFonts w:ascii="Arial" w:hAnsi="Arial" w:cs="Arial"/>
          <w:b/>
          <w:bCs/>
          <w:sz w:val="48"/>
          <w:szCs w:val="48"/>
        </w:rPr>
        <w:sectPr w:rsidR="00FF67E9" w:rsidRPr="00943049" w:rsidSect="00FF2471">
          <w:pgSz w:w="12240" w:h="15840"/>
          <w:pgMar w:top="1440" w:right="1440" w:bottom="1440" w:left="1440" w:header="720" w:footer="720" w:gutter="0"/>
          <w:cols w:space="720"/>
          <w:titlePg/>
          <w:docGrid w:linePitch="360"/>
        </w:sectPr>
      </w:pPr>
    </w:p>
    <w:p w14:paraId="4512D1D6" w14:textId="77777777" w:rsidR="008E76A5" w:rsidRPr="00AF4AE7" w:rsidRDefault="008E76A5" w:rsidP="003B40C5">
      <w:pPr>
        <w:pStyle w:val="Heading2"/>
        <w:numPr>
          <w:ilvl w:val="0"/>
          <w:numId w:val="0"/>
        </w:numPr>
        <w:spacing w:before="0" w:after="240"/>
        <w:ind w:left="360" w:hanging="360"/>
        <w:rPr>
          <w:rFonts w:ascii="Arial" w:hAnsi="Arial" w:cs="Arial"/>
          <w:sz w:val="32"/>
          <w:szCs w:val="32"/>
        </w:rPr>
      </w:pPr>
      <w:bookmarkStart w:id="1" w:name="_Toc41576014"/>
      <w:bookmarkStart w:id="2" w:name="_Toc73020064"/>
      <w:r w:rsidRPr="00AF4AE7">
        <w:rPr>
          <w:rFonts w:ascii="Arial" w:hAnsi="Arial" w:cs="Arial"/>
          <w:sz w:val="32"/>
          <w:szCs w:val="32"/>
        </w:rPr>
        <w:lastRenderedPageBreak/>
        <w:t>General Information</w:t>
      </w:r>
      <w:bookmarkEnd w:id="1"/>
      <w:bookmarkEnd w:id="2"/>
    </w:p>
    <w:p w14:paraId="7E08D7AE" w14:textId="77777777" w:rsidR="008E76A5" w:rsidRPr="00AF4AE7" w:rsidRDefault="008E76A5" w:rsidP="003B40C5">
      <w:pPr>
        <w:pStyle w:val="Heading3"/>
        <w:spacing w:before="0" w:after="240"/>
        <w:rPr>
          <w:rFonts w:ascii="Arial" w:hAnsi="Arial" w:cs="Arial"/>
          <w:sz w:val="28"/>
        </w:rPr>
      </w:pPr>
      <w:bookmarkStart w:id="3" w:name="_Toc392508624"/>
      <w:bookmarkStart w:id="4" w:name="_Toc41576015"/>
      <w:bookmarkStart w:id="5" w:name="_Toc73020065"/>
      <w:r w:rsidRPr="00AF4AE7">
        <w:rPr>
          <w:rFonts w:ascii="Arial" w:hAnsi="Arial" w:cs="Arial"/>
          <w:sz w:val="28"/>
        </w:rPr>
        <w:t>Ti</w:t>
      </w:r>
      <w:r w:rsidR="000C19F5" w:rsidRPr="00AF4AE7">
        <w:rPr>
          <w:rFonts w:ascii="Arial" w:hAnsi="Arial" w:cs="Arial"/>
          <w:sz w:val="28"/>
        </w:rPr>
        <w:t>m</w:t>
      </w:r>
      <w:r w:rsidRPr="00AF4AE7">
        <w:rPr>
          <w:rFonts w:ascii="Arial" w:hAnsi="Arial" w:cs="Arial"/>
          <w:sz w:val="28"/>
        </w:rPr>
        <w:t>eline</w:t>
      </w:r>
      <w:bookmarkEnd w:id="3"/>
      <w:bookmarkEnd w:id="4"/>
      <w:bookmarkEnd w:id="5"/>
    </w:p>
    <w:tbl>
      <w:tblPr>
        <w:tblStyle w:val="TableGrid"/>
        <w:tblW w:w="5000" w:type="pct"/>
        <w:tblLook w:val="04A0" w:firstRow="1" w:lastRow="0" w:firstColumn="1" w:lastColumn="0" w:noHBand="0" w:noVBand="1"/>
        <w:tblDescription w:val="This table provides a timeline of important events related to the Request for Application, all happening between November 10, 2020 and July 16, 2021"/>
      </w:tblPr>
      <w:tblGrid>
        <w:gridCol w:w="4824"/>
        <w:gridCol w:w="4526"/>
      </w:tblGrid>
      <w:tr w:rsidR="008E76A5" w:rsidRPr="00943049" w14:paraId="0CCEDBD2" w14:textId="77777777" w:rsidTr="009546EC">
        <w:trPr>
          <w:cantSplit/>
          <w:trHeight w:val="432"/>
          <w:tblHeader/>
        </w:trPr>
        <w:tc>
          <w:tcPr>
            <w:tcW w:w="3276" w:type="pct"/>
            <w:shd w:val="clear" w:color="auto" w:fill="D9D9D9" w:themeFill="background1" w:themeFillShade="D9"/>
            <w:vAlign w:val="center"/>
            <w:hideMark/>
          </w:tcPr>
          <w:p w14:paraId="34471F5B" w14:textId="77777777" w:rsidR="008E76A5" w:rsidRPr="00943049" w:rsidRDefault="008E76A5" w:rsidP="003B40C5">
            <w:pPr>
              <w:jc w:val="center"/>
              <w:rPr>
                <w:rFonts w:ascii="Arial" w:eastAsia="Calibri" w:hAnsi="Arial" w:cs="Arial"/>
                <w:b/>
                <w:bCs/>
                <w:kern w:val="0"/>
              </w:rPr>
            </w:pPr>
            <w:r w:rsidRPr="00943049">
              <w:rPr>
                <w:rFonts w:ascii="Arial" w:eastAsia="Calibri" w:hAnsi="Arial" w:cs="Arial"/>
                <w:b/>
                <w:bCs/>
              </w:rPr>
              <w:t>Important Events</w:t>
            </w:r>
          </w:p>
        </w:tc>
        <w:tc>
          <w:tcPr>
            <w:tcW w:w="1724" w:type="pct"/>
            <w:shd w:val="clear" w:color="auto" w:fill="D9D9D9" w:themeFill="background1" w:themeFillShade="D9"/>
            <w:vAlign w:val="center"/>
            <w:hideMark/>
          </w:tcPr>
          <w:p w14:paraId="278AA453" w14:textId="77777777" w:rsidR="008E76A5" w:rsidRPr="00943049" w:rsidRDefault="008E76A5" w:rsidP="003B40C5">
            <w:pPr>
              <w:jc w:val="center"/>
              <w:rPr>
                <w:rFonts w:ascii="Arial" w:eastAsia="Calibri" w:hAnsi="Arial" w:cs="Arial"/>
                <w:b/>
                <w:bCs/>
              </w:rPr>
            </w:pPr>
            <w:r w:rsidRPr="00943049">
              <w:rPr>
                <w:rFonts w:ascii="Arial" w:eastAsia="Calibri" w:hAnsi="Arial" w:cs="Arial"/>
                <w:b/>
                <w:bCs/>
              </w:rPr>
              <w:t>Important Dates</w:t>
            </w:r>
          </w:p>
        </w:tc>
      </w:tr>
      <w:tr w:rsidR="008E76A5" w:rsidRPr="00943049" w14:paraId="345AEBAF" w14:textId="77777777" w:rsidTr="009546EC">
        <w:trPr>
          <w:cantSplit/>
          <w:trHeight w:val="678"/>
        </w:trPr>
        <w:tc>
          <w:tcPr>
            <w:tcW w:w="3276" w:type="pct"/>
            <w:vAlign w:val="center"/>
            <w:hideMark/>
          </w:tcPr>
          <w:p w14:paraId="76D3CEB1" w14:textId="4007B1DE" w:rsidR="008E76A5" w:rsidRPr="00943049" w:rsidRDefault="00122332" w:rsidP="003B40C5">
            <w:pPr>
              <w:jc w:val="center"/>
              <w:rPr>
                <w:rFonts w:ascii="Arial" w:eastAsia="Calibri" w:hAnsi="Arial" w:cs="Arial"/>
                <w:bCs/>
              </w:rPr>
            </w:pPr>
            <w:r w:rsidRPr="00943049">
              <w:rPr>
                <w:rFonts w:ascii="Arial" w:eastAsia="Calibri" w:hAnsi="Arial" w:cs="Arial"/>
              </w:rPr>
              <w:t>Homeless Education</w:t>
            </w:r>
            <w:r w:rsidR="00A3236D" w:rsidRPr="00943049">
              <w:rPr>
                <w:rFonts w:ascii="Arial" w:eastAsia="Calibri" w:hAnsi="Arial" w:cs="Arial"/>
              </w:rPr>
              <w:t xml:space="preserve"> </w:t>
            </w:r>
            <w:r w:rsidRPr="00943049">
              <w:rPr>
                <w:rFonts w:ascii="Arial" w:eastAsia="Calibri" w:hAnsi="Arial" w:cs="Arial"/>
              </w:rPr>
              <w:t xml:space="preserve">Technical Assistance Center (HE </w:t>
            </w:r>
            <w:r w:rsidR="00A3236D" w:rsidRPr="00943049">
              <w:rPr>
                <w:rFonts w:ascii="Arial" w:eastAsia="Calibri" w:hAnsi="Arial" w:cs="Arial"/>
              </w:rPr>
              <w:t>TAC)</w:t>
            </w:r>
            <w:r w:rsidR="008D7B8F" w:rsidRPr="00943049">
              <w:rPr>
                <w:rFonts w:ascii="Arial" w:eastAsia="Calibri" w:hAnsi="Arial" w:cs="Arial"/>
              </w:rPr>
              <w:t xml:space="preserve"> Webinar</w:t>
            </w:r>
          </w:p>
        </w:tc>
        <w:tc>
          <w:tcPr>
            <w:tcW w:w="1724" w:type="pct"/>
            <w:vAlign w:val="center"/>
            <w:hideMark/>
          </w:tcPr>
          <w:p w14:paraId="15485F00" w14:textId="69674155" w:rsidR="009C067A" w:rsidRPr="00962A76" w:rsidRDefault="00943EB7" w:rsidP="00962A76">
            <w:pPr>
              <w:widowControl/>
              <w:overflowPunct/>
              <w:autoSpaceDE/>
              <w:autoSpaceDN/>
              <w:adjustRightInd/>
              <w:jc w:val="center"/>
              <w:textAlignment w:val="auto"/>
              <w:rPr>
                <w:rFonts w:ascii="Arial" w:eastAsia="Calibri" w:hAnsi="Arial" w:cs="Arial"/>
              </w:rPr>
            </w:pPr>
            <w:r w:rsidRPr="00962A76">
              <w:rPr>
                <w:rFonts w:ascii="Arial" w:eastAsia="Calibri" w:hAnsi="Arial" w:cs="Arial"/>
              </w:rPr>
              <w:t xml:space="preserve">Thursday, July </w:t>
            </w:r>
            <w:r w:rsidR="008760F7" w:rsidRPr="00962A76">
              <w:rPr>
                <w:rFonts w:ascii="Arial" w:eastAsia="Calibri" w:hAnsi="Arial" w:cs="Arial"/>
              </w:rPr>
              <w:t>29</w:t>
            </w:r>
            <w:r w:rsidRPr="00962A76">
              <w:rPr>
                <w:rFonts w:ascii="Arial" w:eastAsia="Calibri" w:hAnsi="Arial" w:cs="Arial"/>
              </w:rPr>
              <w:t>, 2021</w:t>
            </w:r>
          </w:p>
          <w:p w14:paraId="75BEA34E" w14:textId="17B26CAC" w:rsidR="0090508C" w:rsidRPr="00962A76" w:rsidRDefault="00943EB7" w:rsidP="00962A76">
            <w:pPr>
              <w:widowControl/>
              <w:overflowPunct/>
              <w:autoSpaceDE/>
              <w:autoSpaceDN/>
              <w:adjustRightInd/>
              <w:spacing w:after="240"/>
              <w:jc w:val="center"/>
              <w:textAlignment w:val="auto"/>
              <w:rPr>
                <w:rFonts w:ascii="Arial" w:eastAsia="Calibri" w:hAnsi="Arial" w:cs="Arial"/>
              </w:rPr>
            </w:pPr>
            <w:r w:rsidRPr="00962A76">
              <w:rPr>
                <w:rFonts w:ascii="Arial" w:eastAsia="Calibri" w:hAnsi="Arial" w:cs="Arial"/>
              </w:rPr>
              <w:t xml:space="preserve">1 </w:t>
            </w:r>
            <w:r w:rsidR="00D7693E" w:rsidRPr="00962A76">
              <w:rPr>
                <w:rFonts w:ascii="Arial" w:eastAsia="Calibri" w:hAnsi="Arial" w:cs="Arial"/>
              </w:rPr>
              <w:t>to</w:t>
            </w:r>
            <w:r w:rsidR="0027171E" w:rsidRPr="00962A76">
              <w:rPr>
                <w:rFonts w:ascii="Arial" w:eastAsia="Calibri" w:hAnsi="Arial" w:cs="Arial"/>
              </w:rPr>
              <w:t xml:space="preserve"> </w:t>
            </w:r>
            <w:r w:rsidRPr="00962A76">
              <w:rPr>
                <w:rFonts w:ascii="Arial" w:eastAsia="Calibri" w:hAnsi="Arial" w:cs="Arial"/>
              </w:rPr>
              <w:t>3 p.m.</w:t>
            </w:r>
          </w:p>
          <w:p w14:paraId="095A8A09" w14:textId="401F234B" w:rsidR="001662D8" w:rsidRPr="00962A76" w:rsidRDefault="001662D8" w:rsidP="00962A76">
            <w:pPr>
              <w:pStyle w:val="NormalWeb"/>
              <w:jc w:val="center"/>
              <w:rPr>
                <w:rFonts w:ascii="Arial" w:hAnsi="Arial" w:cs="Arial"/>
                <w:sz w:val="24"/>
                <w:szCs w:val="24"/>
              </w:rPr>
            </w:pPr>
            <w:r w:rsidRPr="00962A76">
              <w:rPr>
                <w:rFonts w:ascii="Arial" w:hAnsi="Arial" w:cs="Arial"/>
                <w:sz w:val="24"/>
                <w:szCs w:val="24"/>
              </w:rPr>
              <w:t xml:space="preserve">Join Zoom Meeting </w:t>
            </w:r>
            <w:r w:rsidRPr="00962A76">
              <w:rPr>
                <w:rFonts w:ascii="Arial" w:hAnsi="Arial" w:cs="Arial"/>
                <w:sz w:val="24"/>
                <w:szCs w:val="24"/>
              </w:rPr>
              <w:br/>
            </w:r>
            <w:r w:rsidR="002209C2" w:rsidRPr="002209C2">
              <w:rPr>
                <w:rFonts w:ascii="Arial" w:hAnsi="Arial" w:cs="Arial"/>
                <w:sz w:val="24"/>
                <w:szCs w:val="24"/>
              </w:rPr>
              <w:t>https://us02web.zoom.us/j/86011560323</w:t>
            </w:r>
            <w:r w:rsidR="002209C2">
              <w:rPr>
                <w:rFonts w:ascii="Arial" w:hAnsi="Arial" w:cs="Arial"/>
                <w:sz w:val="24"/>
                <w:szCs w:val="24"/>
              </w:rPr>
              <w:br/>
              <w:t>[The preceding link is no longer available]</w:t>
            </w:r>
          </w:p>
          <w:p w14:paraId="32FFC060" w14:textId="716E43DF" w:rsidR="001662D8" w:rsidRPr="00962A76" w:rsidRDefault="001662D8" w:rsidP="00962A76">
            <w:pPr>
              <w:widowControl/>
              <w:overflowPunct/>
              <w:autoSpaceDE/>
              <w:autoSpaceDN/>
              <w:adjustRightInd/>
              <w:spacing w:after="240"/>
              <w:jc w:val="center"/>
              <w:textAlignment w:val="auto"/>
              <w:rPr>
                <w:rFonts w:ascii="Arial" w:eastAsia="Calibri" w:hAnsi="Arial" w:cs="Arial"/>
              </w:rPr>
            </w:pPr>
            <w:r w:rsidRPr="00962A76">
              <w:rPr>
                <w:rFonts w:ascii="Arial" w:hAnsi="Arial" w:cs="Arial"/>
              </w:rPr>
              <w:t xml:space="preserve">Meeting ID: 860 1156 0323 </w:t>
            </w:r>
            <w:r w:rsidRPr="00962A76">
              <w:rPr>
                <w:rFonts w:ascii="Arial" w:hAnsi="Arial" w:cs="Arial"/>
              </w:rPr>
              <w:br/>
              <w:t>Passcode: 209509</w:t>
            </w:r>
          </w:p>
          <w:p w14:paraId="36AD607A" w14:textId="0A05AB63" w:rsidR="00A855AD" w:rsidRPr="00962A76" w:rsidRDefault="00A855AD" w:rsidP="00962A76">
            <w:pPr>
              <w:widowControl/>
              <w:overflowPunct/>
              <w:autoSpaceDE/>
              <w:autoSpaceDN/>
              <w:adjustRightInd/>
              <w:jc w:val="center"/>
              <w:textAlignment w:val="auto"/>
              <w:rPr>
                <w:rFonts w:ascii="Arial" w:eastAsia="Calibri" w:hAnsi="Arial" w:cs="Arial"/>
              </w:rPr>
            </w:pPr>
          </w:p>
        </w:tc>
      </w:tr>
      <w:tr w:rsidR="008E76A5" w:rsidRPr="00943049" w14:paraId="49735FE9" w14:textId="77777777" w:rsidTr="009546EC">
        <w:trPr>
          <w:cantSplit/>
          <w:trHeight w:val="678"/>
        </w:trPr>
        <w:tc>
          <w:tcPr>
            <w:tcW w:w="3276" w:type="pct"/>
            <w:vAlign w:val="center"/>
            <w:hideMark/>
          </w:tcPr>
          <w:p w14:paraId="69A32E78" w14:textId="20321CA9" w:rsidR="008E76A5" w:rsidRPr="00943049" w:rsidRDefault="00A3236D" w:rsidP="003B40C5">
            <w:pPr>
              <w:jc w:val="center"/>
              <w:rPr>
                <w:rFonts w:ascii="Arial" w:eastAsia="Calibri" w:hAnsi="Arial" w:cs="Arial"/>
                <w:bCs/>
              </w:rPr>
            </w:pPr>
            <w:r w:rsidRPr="00943049">
              <w:rPr>
                <w:rFonts w:ascii="Arial" w:eastAsia="Calibri" w:hAnsi="Arial" w:cs="Arial"/>
              </w:rPr>
              <w:t>HE TAC</w:t>
            </w:r>
            <w:r w:rsidR="008E76A5" w:rsidRPr="00943049">
              <w:rPr>
                <w:rFonts w:ascii="Arial" w:eastAsia="Calibri" w:hAnsi="Arial" w:cs="Arial"/>
              </w:rPr>
              <w:t xml:space="preserve"> Application Due to the </w:t>
            </w:r>
            <w:r w:rsidR="00B9555F" w:rsidRPr="00943049">
              <w:rPr>
                <w:rFonts w:ascii="Arial" w:eastAsia="Calibri" w:hAnsi="Arial" w:cs="Arial"/>
              </w:rPr>
              <w:t>California Department of Education (</w:t>
            </w:r>
            <w:r w:rsidR="008E76A5" w:rsidRPr="00943049">
              <w:rPr>
                <w:rFonts w:ascii="Arial" w:eastAsia="Calibri" w:hAnsi="Arial" w:cs="Arial"/>
              </w:rPr>
              <w:t>CDE</w:t>
            </w:r>
            <w:r w:rsidR="00B9555F" w:rsidRPr="00943049">
              <w:rPr>
                <w:rFonts w:ascii="Arial" w:eastAsia="Calibri" w:hAnsi="Arial" w:cs="Arial"/>
              </w:rPr>
              <w:t>)</w:t>
            </w:r>
          </w:p>
        </w:tc>
        <w:tc>
          <w:tcPr>
            <w:tcW w:w="1724" w:type="pct"/>
            <w:vAlign w:val="center"/>
            <w:hideMark/>
          </w:tcPr>
          <w:p w14:paraId="343AA908" w14:textId="40C6FD1B" w:rsidR="008E76A5" w:rsidRPr="00943049" w:rsidRDefault="00A3236D" w:rsidP="003B40C5">
            <w:pPr>
              <w:jc w:val="center"/>
              <w:rPr>
                <w:rFonts w:ascii="Arial" w:eastAsia="Calibri" w:hAnsi="Arial" w:cs="Arial"/>
              </w:rPr>
            </w:pPr>
            <w:r w:rsidRPr="00943049">
              <w:rPr>
                <w:rFonts w:ascii="Arial" w:eastAsia="Calibri" w:hAnsi="Arial" w:cs="Arial"/>
              </w:rPr>
              <w:t>Friday</w:t>
            </w:r>
            <w:r w:rsidR="008E76A5" w:rsidRPr="00943049">
              <w:rPr>
                <w:rFonts w:ascii="Arial" w:eastAsia="Calibri" w:hAnsi="Arial" w:cs="Arial"/>
              </w:rPr>
              <w:t xml:space="preserve">, </w:t>
            </w:r>
            <w:r w:rsidR="008760F7">
              <w:rPr>
                <w:rFonts w:ascii="Arial" w:eastAsia="Calibri" w:hAnsi="Arial" w:cs="Arial"/>
              </w:rPr>
              <w:t>September 3</w:t>
            </w:r>
            <w:r w:rsidRPr="00943049">
              <w:rPr>
                <w:rFonts w:ascii="Arial" w:eastAsia="Calibri" w:hAnsi="Arial" w:cs="Arial"/>
              </w:rPr>
              <w:t>, 2021</w:t>
            </w:r>
          </w:p>
        </w:tc>
      </w:tr>
      <w:tr w:rsidR="008E76A5" w:rsidRPr="00943049" w14:paraId="19C61C13" w14:textId="77777777" w:rsidTr="009546EC">
        <w:trPr>
          <w:cantSplit/>
          <w:trHeight w:val="678"/>
        </w:trPr>
        <w:tc>
          <w:tcPr>
            <w:tcW w:w="3276" w:type="pct"/>
            <w:vAlign w:val="center"/>
            <w:hideMark/>
          </w:tcPr>
          <w:p w14:paraId="6A335CD6" w14:textId="32CC59C3" w:rsidR="008E76A5" w:rsidRPr="00943049" w:rsidRDefault="00C35DFA" w:rsidP="003B40C5">
            <w:pPr>
              <w:jc w:val="center"/>
              <w:rPr>
                <w:rFonts w:ascii="Arial" w:eastAsia="Calibri" w:hAnsi="Arial" w:cs="Arial"/>
                <w:bCs/>
              </w:rPr>
            </w:pPr>
            <w:r w:rsidRPr="00943049">
              <w:rPr>
                <w:rFonts w:ascii="Arial" w:eastAsia="Calibri" w:hAnsi="Arial" w:cs="Arial"/>
              </w:rPr>
              <w:t xml:space="preserve">HE </w:t>
            </w:r>
            <w:r w:rsidR="00F6492A" w:rsidRPr="00943049">
              <w:rPr>
                <w:rFonts w:ascii="Arial" w:eastAsia="Calibri" w:hAnsi="Arial" w:cs="Arial"/>
              </w:rPr>
              <w:t xml:space="preserve">TAC </w:t>
            </w:r>
            <w:r w:rsidR="008E76A5" w:rsidRPr="00943049">
              <w:rPr>
                <w:rFonts w:ascii="Arial" w:eastAsia="Calibri" w:hAnsi="Arial" w:cs="Arial"/>
              </w:rPr>
              <w:t>Readers’ Conference Conducted by the CDE</w:t>
            </w:r>
          </w:p>
        </w:tc>
        <w:tc>
          <w:tcPr>
            <w:tcW w:w="1724" w:type="pct"/>
            <w:vAlign w:val="center"/>
            <w:hideMark/>
          </w:tcPr>
          <w:p w14:paraId="4F7D6CDC" w14:textId="4F8EE482" w:rsidR="008E76A5" w:rsidRPr="00943049" w:rsidRDefault="008760F7" w:rsidP="003B40C5">
            <w:pPr>
              <w:jc w:val="center"/>
              <w:rPr>
                <w:rFonts w:ascii="Arial" w:eastAsia="Calibri" w:hAnsi="Arial" w:cs="Arial"/>
              </w:rPr>
            </w:pPr>
            <w:r>
              <w:rPr>
                <w:rFonts w:ascii="Arial" w:eastAsia="Calibri" w:hAnsi="Arial" w:cs="Arial"/>
              </w:rPr>
              <w:t>September 7</w:t>
            </w:r>
            <w:r w:rsidR="00D7693E">
              <w:rPr>
                <w:rFonts w:ascii="Arial" w:eastAsia="Calibri" w:hAnsi="Arial" w:cs="Arial"/>
              </w:rPr>
              <w:t>–</w:t>
            </w:r>
            <w:r>
              <w:rPr>
                <w:rFonts w:ascii="Arial" w:eastAsia="Calibri" w:hAnsi="Arial" w:cs="Arial"/>
              </w:rPr>
              <w:t>10</w:t>
            </w:r>
            <w:r w:rsidR="00A3236D" w:rsidRPr="00943049">
              <w:rPr>
                <w:rFonts w:ascii="Arial" w:eastAsia="Calibri" w:hAnsi="Arial" w:cs="Arial"/>
              </w:rPr>
              <w:t>, 2021</w:t>
            </w:r>
          </w:p>
        </w:tc>
      </w:tr>
      <w:tr w:rsidR="008E76A5" w:rsidRPr="00943049" w14:paraId="0374AF24" w14:textId="77777777" w:rsidTr="009546EC">
        <w:trPr>
          <w:cantSplit/>
          <w:trHeight w:val="678"/>
        </w:trPr>
        <w:tc>
          <w:tcPr>
            <w:tcW w:w="3276" w:type="pct"/>
            <w:vAlign w:val="center"/>
            <w:hideMark/>
          </w:tcPr>
          <w:p w14:paraId="602FCACF" w14:textId="1E1BC4E3" w:rsidR="008E76A5" w:rsidRPr="00943049" w:rsidRDefault="00A3236D" w:rsidP="003B40C5">
            <w:pPr>
              <w:jc w:val="center"/>
              <w:rPr>
                <w:rFonts w:ascii="Arial" w:eastAsia="Calibri" w:hAnsi="Arial" w:cs="Arial"/>
                <w:bCs/>
              </w:rPr>
            </w:pPr>
            <w:r w:rsidRPr="00943049">
              <w:rPr>
                <w:rFonts w:ascii="Arial" w:eastAsia="Calibri" w:hAnsi="Arial" w:cs="Arial"/>
              </w:rPr>
              <w:t>Announce HE TAC Grantee</w:t>
            </w:r>
            <w:r w:rsidR="00F6492A" w:rsidRPr="00943049">
              <w:rPr>
                <w:rFonts w:ascii="Arial" w:eastAsia="Calibri" w:hAnsi="Arial" w:cs="Arial"/>
              </w:rPr>
              <w:t>s</w:t>
            </w:r>
          </w:p>
        </w:tc>
        <w:tc>
          <w:tcPr>
            <w:tcW w:w="1724" w:type="pct"/>
            <w:vAlign w:val="center"/>
            <w:hideMark/>
          </w:tcPr>
          <w:p w14:paraId="24845319" w14:textId="726AD380" w:rsidR="008E76A5" w:rsidRPr="00943049" w:rsidRDefault="001C1DEF" w:rsidP="003B40C5">
            <w:pPr>
              <w:jc w:val="center"/>
              <w:rPr>
                <w:rFonts w:ascii="Arial" w:eastAsia="Calibri" w:hAnsi="Arial" w:cs="Arial"/>
              </w:rPr>
            </w:pPr>
            <w:r w:rsidRPr="00943049">
              <w:rPr>
                <w:rFonts w:ascii="Arial" w:eastAsia="Calibri" w:hAnsi="Arial" w:cs="Arial"/>
              </w:rPr>
              <w:t>September 1</w:t>
            </w:r>
            <w:r w:rsidR="008760F7">
              <w:rPr>
                <w:rFonts w:ascii="Arial" w:eastAsia="Calibri" w:hAnsi="Arial" w:cs="Arial"/>
              </w:rPr>
              <w:t>7</w:t>
            </w:r>
            <w:r w:rsidR="00A3236D" w:rsidRPr="00943049">
              <w:rPr>
                <w:rFonts w:ascii="Arial" w:eastAsia="Calibri" w:hAnsi="Arial" w:cs="Arial"/>
              </w:rPr>
              <w:t>, 2021</w:t>
            </w:r>
          </w:p>
        </w:tc>
      </w:tr>
      <w:tr w:rsidR="00B9555F" w:rsidRPr="00943049" w14:paraId="417C77F6" w14:textId="77777777" w:rsidTr="009546EC">
        <w:trPr>
          <w:cantSplit/>
          <w:trHeight w:val="678"/>
        </w:trPr>
        <w:tc>
          <w:tcPr>
            <w:tcW w:w="3276" w:type="pct"/>
            <w:vAlign w:val="center"/>
          </w:tcPr>
          <w:p w14:paraId="297D0019" w14:textId="74A418C8" w:rsidR="00B9555F" w:rsidRPr="00943049" w:rsidRDefault="00B9555F" w:rsidP="003B40C5">
            <w:pPr>
              <w:jc w:val="center"/>
              <w:rPr>
                <w:rFonts w:ascii="Arial" w:eastAsia="Calibri" w:hAnsi="Arial" w:cs="Arial"/>
              </w:rPr>
            </w:pPr>
            <w:r w:rsidRPr="00943049">
              <w:rPr>
                <w:rFonts w:ascii="Arial" w:eastAsia="Calibri" w:hAnsi="Arial" w:cs="Arial"/>
              </w:rPr>
              <w:t>Appeals Received at the CDE</w:t>
            </w:r>
          </w:p>
        </w:tc>
        <w:tc>
          <w:tcPr>
            <w:tcW w:w="1724" w:type="pct"/>
            <w:vAlign w:val="center"/>
          </w:tcPr>
          <w:p w14:paraId="3B798F55" w14:textId="383DFBB4" w:rsidR="00B9555F" w:rsidRPr="00943049" w:rsidRDefault="001C1DEF" w:rsidP="003B40C5">
            <w:pPr>
              <w:jc w:val="center"/>
              <w:rPr>
                <w:rFonts w:ascii="Arial" w:eastAsia="Calibri" w:hAnsi="Arial" w:cs="Arial"/>
              </w:rPr>
            </w:pPr>
            <w:r w:rsidRPr="00943049">
              <w:rPr>
                <w:rFonts w:ascii="Arial" w:eastAsia="Calibri" w:hAnsi="Arial" w:cs="Arial"/>
              </w:rPr>
              <w:t xml:space="preserve">September </w:t>
            </w:r>
            <w:r w:rsidR="008760F7">
              <w:rPr>
                <w:rFonts w:ascii="Arial" w:eastAsia="Calibri" w:hAnsi="Arial" w:cs="Arial"/>
              </w:rPr>
              <w:t>24</w:t>
            </w:r>
            <w:r w:rsidR="00B9555F" w:rsidRPr="00943049">
              <w:rPr>
                <w:rFonts w:ascii="Arial" w:eastAsia="Calibri" w:hAnsi="Arial" w:cs="Arial"/>
              </w:rPr>
              <w:t>, 2021</w:t>
            </w:r>
          </w:p>
        </w:tc>
      </w:tr>
      <w:tr w:rsidR="00B9555F" w:rsidRPr="00943049" w14:paraId="0862FC99" w14:textId="77777777" w:rsidTr="009546EC">
        <w:trPr>
          <w:cantSplit/>
          <w:trHeight w:val="678"/>
        </w:trPr>
        <w:tc>
          <w:tcPr>
            <w:tcW w:w="3276" w:type="pct"/>
            <w:vAlign w:val="center"/>
          </w:tcPr>
          <w:p w14:paraId="1C638041" w14:textId="470EBF64" w:rsidR="00B9555F" w:rsidRPr="00943049" w:rsidRDefault="00B9555F" w:rsidP="003B40C5">
            <w:pPr>
              <w:jc w:val="center"/>
              <w:rPr>
                <w:rFonts w:ascii="Arial" w:eastAsia="Calibri" w:hAnsi="Arial" w:cs="Arial"/>
              </w:rPr>
            </w:pPr>
            <w:r w:rsidRPr="00943049">
              <w:rPr>
                <w:rFonts w:ascii="Arial" w:eastAsia="Calibri" w:hAnsi="Arial" w:cs="Arial"/>
              </w:rPr>
              <w:t>Program Begins</w:t>
            </w:r>
          </w:p>
        </w:tc>
        <w:tc>
          <w:tcPr>
            <w:tcW w:w="1724" w:type="pct"/>
            <w:vAlign w:val="center"/>
          </w:tcPr>
          <w:p w14:paraId="303BFCEE" w14:textId="713E1FB1" w:rsidR="00B9555F" w:rsidRPr="00943049" w:rsidRDefault="001C1DEF" w:rsidP="003B40C5">
            <w:pPr>
              <w:jc w:val="center"/>
              <w:rPr>
                <w:rFonts w:ascii="Arial" w:eastAsia="Calibri" w:hAnsi="Arial" w:cs="Arial"/>
              </w:rPr>
            </w:pPr>
            <w:r w:rsidRPr="00943049">
              <w:rPr>
                <w:rFonts w:ascii="Arial" w:eastAsia="Calibri" w:hAnsi="Arial" w:cs="Arial"/>
              </w:rPr>
              <w:t>October 1</w:t>
            </w:r>
            <w:r w:rsidR="00B9555F" w:rsidRPr="00943049">
              <w:rPr>
                <w:rFonts w:ascii="Arial" w:eastAsia="Calibri" w:hAnsi="Arial" w:cs="Arial"/>
              </w:rPr>
              <w:t>, 2021</w:t>
            </w:r>
          </w:p>
        </w:tc>
      </w:tr>
    </w:tbl>
    <w:p w14:paraId="2E6FAF60" w14:textId="77777777" w:rsidR="008E76A5" w:rsidRPr="00AF4AE7" w:rsidRDefault="008E76A5" w:rsidP="003B40C5">
      <w:pPr>
        <w:pStyle w:val="Heading2"/>
        <w:numPr>
          <w:ilvl w:val="0"/>
          <w:numId w:val="0"/>
        </w:numPr>
        <w:spacing w:before="240" w:after="240"/>
        <w:ind w:left="360" w:hanging="360"/>
        <w:rPr>
          <w:rFonts w:ascii="Arial" w:hAnsi="Arial" w:cs="Arial"/>
          <w:sz w:val="32"/>
          <w:szCs w:val="32"/>
        </w:rPr>
      </w:pPr>
      <w:bookmarkStart w:id="6" w:name="_Toc392508625"/>
      <w:bookmarkStart w:id="7" w:name="_Toc41576016"/>
      <w:bookmarkStart w:id="8" w:name="_Toc73020066"/>
      <w:r w:rsidRPr="00AF4AE7">
        <w:rPr>
          <w:rFonts w:ascii="Arial" w:hAnsi="Arial" w:cs="Arial"/>
          <w:sz w:val="32"/>
          <w:szCs w:val="32"/>
        </w:rPr>
        <w:t>Introduction</w:t>
      </w:r>
      <w:bookmarkEnd w:id="6"/>
      <w:bookmarkEnd w:id="7"/>
      <w:bookmarkEnd w:id="8"/>
    </w:p>
    <w:p w14:paraId="7A232DC9" w14:textId="2B6C9D1E" w:rsidR="008E76A5" w:rsidRPr="00943049" w:rsidRDefault="008E76A5" w:rsidP="78299BF5">
      <w:pPr>
        <w:spacing w:after="240"/>
        <w:rPr>
          <w:rFonts w:ascii="Arial" w:hAnsi="Arial" w:cs="Arial"/>
        </w:rPr>
      </w:pPr>
      <w:r w:rsidRPr="78299BF5">
        <w:rPr>
          <w:rFonts w:ascii="Arial" w:hAnsi="Arial" w:cs="Arial"/>
        </w:rPr>
        <w:t xml:space="preserve">The </w:t>
      </w:r>
      <w:r w:rsidR="006B2D55" w:rsidRPr="78299BF5">
        <w:rPr>
          <w:rFonts w:ascii="Arial" w:hAnsi="Arial" w:cs="Arial"/>
        </w:rPr>
        <w:t>C</w:t>
      </w:r>
      <w:r w:rsidRPr="78299BF5">
        <w:rPr>
          <w:rFonts w:ascii="Arial" w:hAnsi="Arial" w:cs="Arial"/>
        </w:rPr>
        <w:t xml:space="preserve">DE invites </w:t>
      </w:r>
      <w:r w:rsidR="006B2D55" w:rsidRPr="78299BF5">
        <w:rPr>
          <w:rFonts w:ascii="Arial" w:hAnsi="Arial" w:cs="Arial"/>
        </w:rPr>
        <w:t xml:space="preserve">selected </w:t>
      </w:r>
      <w:r w:rsidR="00F6492A" w:rsidRPr="78299BF5">
        <w:rPr>
          <w:rFonts w:ascii="Arial" w:hAnsi="Arial" w:cs="Arial"/>
        </w:rPr>
        <w:t>county offices of education (COEs)</w:t>
      </w:r>
      <w:r w:rsidR="006128EF">
        <w:rPr>
          <w:rFonts w:ascii="Arial" w:hAnsi="Arial" w:cs="Arial"/>
        </w:rPr>
        <w:t>, who are receiving Education for Homeless Children and Youth (EHCY) funds,</w:t>
      </w:r>
      <w:r w:rsidRPr="78299BF5">
        <w:rPr>
          <w:rFonts w:ascii="Arial" w:hAnsi="Arial" w:cs="Arial"/>
        </w:rPr>
        <w:t xml:space="preserve"> to </w:t>
      </w:r>
      <w:r w:rsidR="005F15D1" w:rsidRPr="78299BF5">
        <w:rPr>
          <w:rFonts w:ascii="Arial" w:hAnsi="Arial" w:cs="Arial"/>
        </w:rPr>
        <w:t>apply</w:t>
      </w:r>
      <w:r w:rsidR="00B9555F" w:rsidRPr="78299BF5">
        <w:rPr>
          <w:rFonts w:ascii="Arial" w:hAnsi="Arial" w:cs="Arial"/>
        </w:rPr>
        <w:t xml:space="preserve"> to </w:t>
      </w:r>
      <w:proofErr w:type="gramStart"/>
      <w:r w:rsidR="00B9555F" w:rsidRPr="78299BF5">
        <w:rPr>
          <w:rFonts w:ascii="Arial" w:hAnsi="Arial" w:cs="Arial"/>
        </w:rPr>
        <w:t>be named</w:t>
      </w:r>
      <w:proofErr w:type="gramEnd"/>
      <w:r w:rsidR="006128EF">
        <w:rPr>
          <w:rFonts w:ascii="Arial" w:hAnsi="Arial" w:cs="Arial"/>
        </w:rPr>
        <w:t xml:space="preserve"> a </w:t>
      </w:r>
      <w:r w:rsidR="205FDB85" w:rsidRPr="78299BF5">
        <w:rPr>
          <w:rFonts w:ascii="Arial" w:eastAsia="Calibri" w:hAnsi="Arial" w:cs="Arial"/>
        </w:rPr>
        <w:t>Homeless Education Technical Assistance Center (HE TAC)</w:t>
      </w:r>
      <w:r w:rsidR="005F15D1" w:rsidRPr="78299BF5">
        <w:rPr>
          <w:rFonts w:ascii="Arial" w:hAnsi="Arial" w:cs="Arial"/>
        </w:rPr>
        <w:t>.</w:t>
      </w:r>
      <w:r w:rsidR="009B2BDD" w:rsidRPr="78299BF5">
        <w:rPr>
          <w:rFonts w:ascii="Arial" w:hAnsi="Arial" w:cs="Arial"/>
        </w:rPr>
        <w:t xml:space="preserve"> </w:t>
      </w:r>
      <w:r w:rsidR="00B9555F" w:rsidRPr="78299BF5">
        <w:rPr>
          <w:rFonts w:ascii="Arial" w:hAnsi="Arial" w:cs="Arial"/>
        </w:rPr>
        <w:t xml:space="preserve">The CDE will select </w:t>
      </w:r>
      <w:r w:rsidR="006128EF">
        <w:rPr>
          <w:rFonts w:ascii="Arial" w:hAnsi="Arial" w:cs="Arial"/>
        </w:rPr>
        <w:t xml:space="preserve">at least </w:t>
      </w:r>
      <w:r w:rsidR="005F15D1" w:rsidRPr="78299BF5">
        <w:rPr>
          <w:rFonts w:ascii="Arial" w:hAnsi="Arial" w:cs="Arial"/>
        </w:rPr>
        <w:t>two</w:t>
      </w:r>
      <w:r w:rsidR="00B9555F" w:rsidRPr="78299BF5">
        <w:rPr>
          <w:rFonts w:ascii="Arial" w:hAnsi="Arial" w:cs="Arial"/>
        </w:rPr>
        <w:t xml:space="preserve"> HE TAC</w:t>
      </w:r>
      <w:r w:rsidR="00F6492A" w:rsidRPr="78299BF5">
        <w:rPr>
          <w:rFonts w:ascii="Arial" w:hAnsi="Arial" w:cs="Arial"/>
        </w:rPr>
        <w:t>s</w:t>
      </w:r>
      <w:r w:rsidR="00B9555F" w:rsidRPr="78299BF5">
        <w:rPr>
          <w:rFonts w:ascii="Arial" w:hAnsi="Arial" w:cs="Arial"/>
        </w:rPr>
        <w:t xml:space="preserve"> to </w:t>
      </w:r>
      <w:proofErr w:type="gramStart"/>
      <w:r w:rsidR="00B9555F" w:rsidRPr="78299BF5">
        <w:rPr>
          <w:rFonts w:ascii="Arial" w:hAnsi="Arial" w:cs="Arial"/>
        </w:rPr>
        <w:t>carry</w:t>
      </w:r>
      <w:r w:rsidR="0012469C" w:rsidRPr="78299BF5">
        <w:rPr>
          <w:rFonts w:ascii="Arial" w:hAnsi="Arial" w:cs="Arial"/>
        </w:rPr>
        <w:t xml:space="preserve"> </w:t>
      </w:r>
      <w:r w:rsidR="00B9555F" w:rsidRPr="78299BF5">
        <w:rPr>
          <w:rFonts w:ascii="Arial" w:hAnsi="Arial" w:cs="Arial"/>
        </w:rPr>
        <w:t>out</w:t>
      </w:r>
      <w:proofErr w:type="gramEnd"/>
      <w:r w:rsidR="00B9555F" w:rsidRPr="78299BF5">
        <w:rPr>
          <w:rFonts w:ascii="Arial" w:hAnsi="Arial" w:cs="Arial"/>
        </w:rPr>
        <w:t xml:space="preserve"> activities f</w:t>
      </w:r>
      <w:r w:rsidR="005F15D1" w:rsidRPr="78299BF5">
        <w:rPr>
          <w:rFonts w:ascii="Arial" w:hAnsi="Arial" w:cs="Arial"/>
        </w:rPr>
        <w:t xml:space="preserve">rom </w:t>
      </w:r>
      <w:r w:rsidR="001C1DEF" w:rsidRPr="78299BF5">
        <w:rPr>
          <w:rFonts w:ascii="Arial" w:hAnsi="Arial" w:cs="Arial"/>
        </w:rPr>
        <w:t>Octobe</w:t>
      </w:r>
      <w:r w:rsidR="005F15D1" w:rsidRPr="78299BF5">
        <w:rPr>
          <w:rFonts w:ascii="Arial" w:hAnsi="Arial" w:cs="Arial"/>
        </w:rPr>
        <w:t>r 1, 2021</w:t>
      </w:r>
      <w:r w:rsidR="0027171E" w:rsidRPr="78299BF5">
        <w:rPr>
          <w:rFonts w:ascii="Arial" w:hAnsi="Arial" w:cs="Arial"/>
        </w:rPr>
        <w:t>,</w:t>
      </w:r>
      <w:r w:rsidR="005F15D1" w:rsidRPr="78299BF5">
        <w:rPr>
          <w:rFonts w:ascii="Arial" w:hAnsi="Arial" w:cs="Arial"/>
        </w:rPr>
        <w:t xml:space="preserve"> through September 30, 2024.</w:t>
      </w:r>
      <w:r w:rsidR="009B2BDD" w:rsidRPr="78299BF5">
        <w:rPr>
          <w:rFonts w:ascii="Arial" w:hAnsi="Arial" w:cs="Arial"/>
        </w:rPr>
        <w:t xml:space="preserve"> </w:t>
      </w:r>
      <w:r w:rsidR="00B9555F" w:rsidRPr="78299BF5">
        <w:rPr>
          <w:rFonts w:ascii="Arial" w:hAnsi="Arial" w:cs="Arial"/>
        </w:rPr>
        <w:t>The HE TAC</w:t>
      </w:r>
      <w:r w:rsidR="00F6492A" w:rsidRPr="78299BF5">
        <w:rPr>
          <w:rFonts w:ascii="Arial" w:hAnsi="Arial" w:cs="Arial"/>
        </w:rPr>
        <w:t>s</w:t>
      </w:r>
      <w:r w:rsidR="00B9555F" w:rsidRPr="78299BF5">
        <w:rPr>
          <w:rFonts w:ascii="Arial" w:hAnsi="Arial" w:cs="Arial"/>
        </w:rPr>
        <w:t xml:space="preserve"> w</w:t>
      </w:r>
      <w:r w:rsidR="009B2BDD" w:rsidRPr="78299BF5">
        <w:rPr>
          <w:rFonts w:ascii="Arial" w:hAnsi="Arial" w:cs="Arial"/>
        </w:rPr>
        <w:t xml:space="preserve">ill provide support and technical assistance to </w:t>
      </w:r>
      <w:r w:rsidR="00F6492A" w:rsidRPr="78299BF5">
        <w:rPr>
          <w:rFonts w:ascii="Arial" w:hAnsi="Arial" w:cs="Arial"/>
        </w:rPr>
        <w:t xml:space="preserve">other COEs in a regional approach </w:t>
      </w:r>
      <w:r w:rsidR="009B2BDD" w:rsidRPr="78299BF5">
        <w:rPr>
          <w:rFonts w:ascii="Arial" w:hAnsi="Arial" w:cs="Arial"/>
        </w:rPr>
        <w:t xml:space="preserve">to ensure they have the </w:t>
      </w:r>
      <w:r w:rsidR="008D1172" w:rsidRPr="78299BF5">
        <w:rPr>
          <w:rFonts w:ascii="Arial" w:hAnsi="Arial" w:cs="Arial"/>
        </w:rPr>
        <w:t>capacity</w:t>
      </w:r>
      <w:r w:rsidR="009B2BDD" w:rsidRPr="78299BF5">
        <w:rPr>
          <w:rFonts w:ascii="Arial" w:hAnsi="Arial" w:cs="Arial"/>
        </w:rPr>
        <w:t>, resources,</w:t>
      </w:r>
      <w:r w:rsidR="008D1172" w:rsidRPr="78299BF5">
        <w:rPr>
          <w:rFonts w:ascii="Arial" w:hAnsi="Arial" w:cs="Arial"/>
        </w:rPr>
        <w:t xml:space="preserve"> </w:t>
      </w:r>
      <w:proofErr w:type="gramStart"/>
      <w:r w:rsidR="008D1172" w:rsidRPr="78299BF5">
        <w:rPr>
          <w:rFonts w:ascii="Arial" w:hAnsi="Arial" w:cs="Arial"/>
        </w:rPr>
        <w:t>and</w:t>
      </w:r>
      <w:r w:rsidR="008D7B8F" w:rsidRPr="78299BF5">
        <w:rPr>
          <w:rFonts w:ascii="Arial" w:hAnsi="Arial" w:cs="Arial"/>
        </w:rPr>
        <w:t xml:space="preserve"> </w:t>
      </w:r>
      <w:r w:rsidR="008D1172" w:rsidRPr="78299BF5">
        <w:rPr>
          <w:rFonts w:ascii="Arial" w:hAnsi="Arial" w:cs="Arial"/>
        </w:rPr>
        <w:t xml:space="preserve"> tools</w:t>
      </w:r>
      <w:proofErr w:type="gramEnd"/>
      <w:r w:rsidR="008D1172" w:rsidRPr="78299BF5">
        <w:rPr>
          <w:rFonts w:ascii="Arial" w:hAnsi="Arial" w:cs="Arial"/>
        </w:rPr>
        <w:t xml:space="preserve"> required to support their local educational agencies </w:t>
      </w:r>
      <w:r w:rsidR="00F6492A" w:rsidRPr="78299BF5">
        <w:rPr>
          <w:rFonts w:ascii="Arial" w:hAnsi="Arial" w:cs="Arial"/>
        </w:rPr>
        <w:t xml:space="preserve">(LEAs) </w:t>
      </w:r>
      <w:r w:rsidR="00122332" w:rsidRPr="78299BF5">
        <w:rPr>
          <w:rFonts w:ascii="Arial" w:hAnsi="Arial" w:cs="Arial"/>
        </w:rPr>
        <w:t>with implementation of</w:t>
      </w:r>
      <w:r w:rsidR="008D1172" w:rsidRPr="78299BF5">
        <w:rPr>
          <w:rFonts w:ascii="Arial" w:hAnsi="Arial" w:cs="Arial"/>
        </w:rPr>
        <w:t xml:space="preserve"> the McKinney-Vento Homeless Assistance Act</w:t>
      </w:r>
      <w:r w:rsidR="008D7B8F" w:rsidRPr="78299BF5">
        <w:rPr>
          <w:rFonts w:ascii="Arial" w:hAnsi="Arial" w:cs="Arial"/>
        </w:rPr>
        <w:t xml:space="preserve"> (Title 42 of the United States Code,</w:t>
      </w:r>
      <w:r w:rsidR="008D7B8F" w:rsidRPr="78299BF5">
        <w:rPr>
          <w:rFonts w:ascii="Arial" w:hAnsi="Arial" w:cs="Arial"/>
          <w:i/>
          <w:iCs/>
        </w:rPr>
        <w:t xml:space="preserve"> </w:t>
      </w:r>
      <w:r w:rsidR="008D7B8F" w:rsidRPr="78299BF5">
        <w:rPr>
          <w:rFonts w:ascii="Arial" w:hAnsi="Arial" w:cs="Arial"/>
        </w:rPr>
        <w:t>Section 11431 et seq.)</w:t>
      </w:r>
      <w:r w:rsidR="008D1172" w:rsidRPr="78299BF5">
        <w:rPr>
          <w:rFonts w:ascii="Arial" w:hAnsi="Arial" w:cs="Arial"/>
        </w:rPr>
        <w:t>.</w:t>
      </w:r>
      <w:r w:rsidR="00506981" w:rsidRPr="78299BF5">
        <w:rPr>
          <w:rFonts w:ascii="Arial" w:hAnsi="Arial" w:cs="Arial"/>
        </w:rPr>
        <w:t xml:space="preserve"> </w:t>
      </w:r>
      <w:r w:rsidRPr="78299BF5">
        <w:rPr>
          <w:rFonts w:ascii="Arial" w:hAnsi="Arial" w:cs="Arial"/>
        </w:rPr>
        <w:t xml:space="preserve">The provisions of </w:t>
      </w:r>
      <w:r w:rsidR="008D7B8F" w:rsidRPr="78299BF5">
        <w:rPr>
          <w:rFonts w:ascii="Arial" w:hAnsi="Arial" w:cs="Arial"/>
        </w:rPr>
        <w:t xml:space="preserve">this Act </w:t>
      </w:r>
      <w:proofErr w:type="gramStart"/>
      <w:r w:rsidRPr="78299BF5">
        <w:rPr>
          <w:rFonts w:ascii="Arial" w:hAnsi="Arial" w:cs="Arial"/>
        </w:rPr>
        <w:t>are designed</w:t>
      </w:r>
      <w:proofErr w:type="gramEnd"/>
      <w:r w:rsidRPr="78299BF5">
        <w:rPr>
          <w:rFonts w:ascii="Arial" w:hAnsi="Arial" w:cs="Arial"/>
        </w:rPr>
        <w:t xml:space="preserve"> to improve the educational stability, access, support, and academic achievement of </w:t>
      </w:r>
      <w:r w:rsidR="003A1914" w:rsidRPr="78299BF5">
        <w:rPr>
          <w:rFonts w:ascii="Arial" w:hAnsi="Arial" w:cs="Arial"/>
        </w:rPr>
        <w:t>children and youth experiencing homelessness</w:t>
      </w:r>
      <w:r w:rsidRPr="78299BF5">
        <w:rPr>
          <w:rFonts w:ascii="Arial" w:hAnsi="Arial" w:cs="Arial"/>
        </w:rPr>
        <w:t>.</w:t>
      </w:r>
    </w:p>
    <w:p w14:paraId="7FC1C448" w14:textId="77777777" w:rsidR="00962A76" w:rsidRDefault="003249A6" w:rsidP="00962A76">
      <w:pPr>
        <w:pStyle w:val="Default"/>
        <w:spacing w:after="240"/>
        <w:rPr>
          <w:rFonts w:ascii="Arial" w:hAnsi="Arial" w:cs="Arial"/>
          <w:color w:val="auto"/>
        </w:rPr>
      </w:pPr>
      <w:r w:rsidRPr="6174F70E">
        <w:rPr>
          <w:rFonts w:ascii="Arial" w:hAnsi="Arial" w:cs="Arial"/>
          <w:color w:val="auto"/>
        </w:rPr>
        <w:lastRenderedPageBreak/>
        <w:t>On</w:t>
      </w:r>
      <w:r w:rsidR="00A647CC" w:rsidRPr="6174F70E">
        <w:rPr>
          <w:rFonts w:ascii="Arial" w:hAnsi="Arial" w:cs="Arial"/>
          <w:color w:val="auto"/>
        </w:rPr>
        <w:t xml:space="preserve"> Thursday, March 11, 2021, President Biden signed the American Rescue Plan Act of 2021 (ARP) into law. In recognition of the extraordinary impacts of the COVID-19 pandemic on </w:t>
      </w:r>
      <w:r w:rsidR="008D7B8F" w:rsidRPr="6174F70E">
        <w:rPr>
          <w:rFonts w:ascii="Arial" w:hAnsi="Arial" w:cs="Arial"/>
          <w:color w:val="auto"/>
        </w:rPr>
        <w:t xml:space="preserve">children and youth </w:t>
      </w:r>
      <w:r w:rsidR="00A647CC" w:rsidRPr="6174F70E">
        <w:rPr>
          <w:rFonts w:ascii="Arial" w:hAnsi="Arial" w:cs="Arial"/>
          <w:color w:val="auto"/>
        </w:rPr>
        <w:t xml:space="preserve">experiencing homelessness, the ARP included an unprecedented $800 million to support the specific needs of homeless children and youth via the </w:t>
      </w:r>
      <w:r w:rsidR="002635EB" w:rsidRPr="6174F70E">
        <w:rPr>
          <w:rFonts w:ascii="Arial" w:hAnsi="Arial" w:cs="Arial"/>
          <w:color w:val="auto"/>
        </w:rPr>
        <w:t>ARP</w:t>
      </w:r>
      <w:r w:rsidR="00A647CC" w:rsidRPr="6174F70E">
        <w:rPr>
          <w:rFonts w:ascii="Arial" w:hAnsi="Arial" w:cs="Arial"/>
          <w:color w:val="auto"/>
        </w:rPr>
        <w:t xml:space="preserve"> Homeless Children and Youth (ARP-HCY) Fund. State educational agencies (SEAs) and LEAs must use ARP-HCY funds to identify homeless children and youth, to provide homeless children and youth with wrap-around services to address the challenges of COVID-19, and to enable homeless children and youth to attend school and fully participate in school activities. </w:t>
      </w:r>
      <w:r w:rsidR="00342CAE" w:rsidRPr="6174F70E">
        <w:rPr>
          <w:rFonts w:ascii="Arial" w:hAnsi="Arial" w:cs="Arial"/>
          <w:color w:val="auto"/>
        </w:rPr>
        <w:t xml:space="preserve">The </w:t>
      </w:r>
      <w:r w:rsidR="00A647CC" w:rsidRPr="6174F70E">
        <w:rPr>
          <w:rFonts w:ascii="Arial" w:hAnsi="Arial" w:cs="Arial"/>
          <w:color w:val="auto"/>
        </w:rPr>
        <w:t xml:space="preserve">U.S. </w:t>
      </w:r>
      <w:r w:rsidR="00342CAE" w:rsidRPr="6174F70E">
        <w:rPr>
          <w:rFonts w:ascii="Arial" w:hAnsi="Arial" w:cs="Arial"/>
          <w:color w:val="auto"/>
        </w:rPr>
        <w:t xml:space="preserve">Department </w:t>
      </w:r>
      <w:r w:rsidR="00A647CC" w:rsidRPr="6174F70E">
        <w:rPr>
          <w:rFonts w:ascii="Arial" w:hAnsi="Arial" w:cs="Arial"/>
          <w:color w:val="auto"/>
        </w:rPr>
        <w:t xml:space="preserve">of Education </w:t>
      </w:r>
      <w:r w:rsidR="00342CAE" w:rsidRPr="6174F70E">
        <w:rPr>
          <w:rFonts w:ascii="Arial" w:hAnsi="Arial" w:cs="Arial"/>
          <w:color w:val="auto"/>
        </w:rPr>
        <w:t xml:space="preserve">has </w:t>
      </w:r>
      <w:r w:rsidR="002544D3" w:rsidRPr="6174F70E">
        <w:rPr>
          <w:rFonts w:ascii="Arial" w:hAnsi="Arial" w:cs="Arial"/>
          <w:color w:val="auto"/>
        </w:rPr>
        <w:t xml:space="preserve">already </w:t>
      </w:r>
      <w:r w:rsidR="00342CAE" w:rsidRPr="6174F70E">
        <w:rPr>
          <w:rFonts w:ascii="Arial" w:hAnsi="Arial" w:cs="Arial"/>
          <w:color w:val="auto"/>
        </w:rPr>
        <w:t>award</w:t>
      </w:r>
      <w:r w:rsidR="00494BEC" w:rsidRPr="6174F70E">
        <w:rPr>
          <w:rFonts w:ascii="Arial" w:hAnsi="Arial" w:cs="Arial"/>
          <w:color w:val="auto"/>
        </w:rPr>
        <w:t>ed</w:t>
      </w:r>
      <w:r w:rsidR="00342CAE" w:rsidRPr="6174F70E">
        <w:rPr>
          <w:rFonts w:ascii="Arial" w:hAnsi="Arial" w:cs="Arial"/>
          <w:color w:val="auto"/>
        </w:rPr>
        <w:t xml:space="preserve"> 25 percent </w:t>
      </w:r>
      <w:r w:rsidRPr="6174F70E">
        <w:rPr>
          <w:rFonts w:ascii="Arial" w:hAnsi="Arial" w:cs="Arial"/>
          <w:color w:val="auto"/>
        </w:rPr>
        <w:t xml:space="preserve">(ARP Homeless I) </w:t>
      </w:r>
      <w:r w:rsidR="00342CAE" w:rsidRPr="6174F70E">
        <w:rPr>
          <w:rFonts w:ascii="Arial" w:hAnsi="Arial" w:cs="Arial"/>
          <w:color w:val="auto"/>
        </w:rPr>
        <w:t>to</w:t>
      </w:r>
      <w:r w:rsidR="002544D3" w:rsidRPr="6174F70E">
        <w:rPr>
          <w:rFonts w:ascii="Arial" w:hAnsi="Arial" w:cs="Arial"/>
          <w:color w:val="auto"/>
        </w:rPr>
        <w:t xml:space="preserve"> </w:t>
      </w:r>
      <w:r w:rsidR="00D80746" w:rsidRPr="6174F70E">
        <w:rPr>
          <w:rFonts w:ascii="Arial" w:hAnsi="Arial" w:cs="Arial"/>
          <w:color w:val="auto"/>
        </w:rPr>
        <w:t>the CDE</w:t>
      </w:r>
      <w:r w:rsidR="00342CAE" w:rsidRPr="6174F70E">
        <w:rPr>
          <w:rFonts w:ascii="Arial" w:hAnsi="Arial" w:cs="Arial"/>
          <w:color w:val="auto"/>
        </w:rPr>
        <w:t xml:space="preserve"> </w:t>
      </w:r>
      <w:r w:rsidR="00494BEC" w:rsidRPr="6174F70E">
        <w:rPr>
          <w:rFonts w:ascii="Arial" w:hAnsi="Arial" w:cs="Arial"/>
          <w:color w:val="auto"/>
        </w:rPr>
        <w:t xml:space="preserve">and is encouraging SEAs to take up to 25 percent </w:t>
      </w:r>
      <w:r w:rsidR="002544D3" w:rsidRPr="6174F70E">
        <w:rPr>
          <w:rFonts w:ascii="Arial" w:hAnsi="Arial" w:cs="Arial"/>
          <w:color w:val="auto"/>
        </w:rPr>
        <w:t>of these A</w:t>
      </w:r>
      <w:r w:rsidR="2E2AAAF7" w:rsidRPr="6174F70E">
        <w:rPr>
          <w:rFonts w:ascii="Arial" w:hAnsi="Arial" w:cs="Arial"/>
          <w:color w:val="auto"/>
        </w:rPr>
        <w:t>RP</w:t>
      </w:r>
      <w:r w:rsidR="002544D3" w:rsidRPr="6174F70E">
        <w:rPr>
          <w:rFonts w:ascii="Arial" w:hAnsi="Arial" w:cs="Arial"/>
          <w:color w:val="auto"/>
        </w:rPr>
        <w:t xml:space="preserve"> Homeless I </w:t>
      </w:r>
      <w:proofErr w:type="gramStart"/>
      <w:r w:rsidR="00A54B63" w:rsidRPr="6174F70E">
        <w:rPr>
          <w:rFonts w:ascii="Arial" w:hAnsi="Arial" w:cs="Arial"/>
          <w:color w:val="auto"/>
        </w:rPr>
        <w:t>fund</w:t>
      </w:r>
      <w:r w:rsidR="0FAB6E9B" w:rsidRPr="6174F70E">
        <w:rPr>
          <w:rFonts w:ascii="Arial" w:hAnsi="Arial" w:cs="Arial"/>
          <w:color w:val="auto"/>
        </w:rPr>
        <w:t>s</w:t>
      </w:r>
      <w:proofErr w:type="gramEnd"/>
      <w:r w:rsidR="002544D3" w:rsidRPr="6174F70E">
        <w:rPr>
          <w:rFonts w:ascii="Arial" w:hAnsi="Arial" w:cs="Arial"/>
          <w:color w:val="auto"/>
        </w:rPr>
        <w:t xml:space="preserve"> </w:t>
      </w:r>
      <w:r w:rsidR="00494BEC" w:rsidRPr="6174F70E">
        <w:rPr>
          <w:rFonts w:ascii="Arial" w:hAnsi="Arial" w:cs="Arial"/>
          <w:color w:val="auto"/>
        </w:rPr>
        <w:t>for state level activities.</w:t>
      </w:r>
      <w:r w:rsidR="2FD21D90" w:rsidRPr="6174F70E">
        <w:rPr>
          <w:rFonts w:ascii="Arial" w:hAnsi="Arial" w:cs="Arial"/>
          <w:color w:val="auto"/>
        </w:rPr>
        <w:t xml:space="preserve"> T</w:t>
      </w:r>
      <w:r w:rsidR="2FD21D90" w:rsidRPr="6174F70E">
        <w:rPr>
          <w:rFonts w:ascii="Arial" w:eastAsia="Times New Roman" w:hAnsi="Arial" w:cs="Arial"/>
          <w:color w:val="auto"/>
        </w:rPr>
        <w:t xml:space="preserve">hese funds should </w:t>
      </w:r>
      <w:proofErr w:type="gramStart"/>
      <w:r w:rsidR="2FD21D90" w:rsidRPr="6174F70E">
        <w:rPr>
          <w:rFonts w:ascii="Arial" w:eastAsia="Times New Roman" w:hAnsi="Arial" w:cs="Arial"/>
          <w:color w:val="auto"/>
        </w:rPr>
        <w:t>be used</w:t>
      </w:r>
      <w:proofErr w:type="gramEnd"/>
      <w:r w:rsidR="2FD21D90" w:rsidRPr="6174F70E">
        <w:rPr>
          <w:rFonts w:ascii="Arial" w:eastAsia="Times New Roman" w:hAnsi="Arial" w:cs="Arial"/>
          <w:color w:val="auto"/>
        </w:rPr>
        <w:t xml:space="preserve"> to support training, technical assistance, capacity-building, engagement at the state and LEA levels, and to help LEAs identify and support children and youth experiencing homelessness.</w:t>
      </w:r>
      <w:r w:rsidR="006128EF">
        <w:rPr>
          <w:rFonts w:ascii="Arial" w:hAnsi="Arial" w:cs="Arial"/>
          <w:color w:val="auto"/>
        </w:rPr>
        <w:t xml:space="preserve"> T</w:t>
      </w:r>
      <w:r w:rsidRPr="6174F70E">
        <w:rPr>
          <w:rFonts w:ascii="Arial" w:hAnsi="Arial" w:cs="Arial"/>
          <w:color w:val="auto"/>
        </w:rPr>
        <w:t xml:space="preserve">he CDE will be using a portion of its </w:t>
      </w:r>
      <w:r w:rsidR="00494BEC" w:rsidRPr="6174F70E">
        <w:rPr>
          <w:rFonts w:ascii="Arial" w:hAnsi="Arial" w:cs="Arial"/>
          <w:color w:val="auto"/>
        </w:rPr>
        <w:t>ARP Homeless I state</w:t>
      </w:r>
      <w:r w:rsidRPr="6174F70E">
        <w:rPr>
          <w:rFonts w:ascii="Arial" w:hAnsi="Arial" w:cs="Arial"/>
          <w:color w:val="auto"/>
        </w:rPr>
        <w:t xml:space="preserve"> level</w:t>
      </w:r>
      <w:r w:rsidR="00494BEC" w:rsidRPr="6174F70E">
        <w:rPr>
          <w:rFonts w:ascii="Arial" w:hAnsi="Arial" w:cs="Arial"/>
          <w:color w:val="auto"/>
        </w:rPr>
        <w:t xml:space="preserve"> activity </w:t>
      </w:r>
      <w:r w:rsidRPr="6174F70E">
        <w:rPr>
          <w:rFonts w:ascii="Arial" w:hAnsi="Arial" w:cs="Arial"/>
          <w:color w:val="auto"/>
        </w:rPr>
        <w:t>reservation</w:t>
      </w:r>
      <w:r w:rsidR="00494BEC" w:rsidRPr="6174F70E">
        <w:rPr>
          <w:rFonts w:ascii="Arial" w:hAnsi="Arial" w:cs="Arial"/>
          <w:color w:val="auto"/>
        </w:rPr>
        <w:t xml:space="preserve"> to fund</w:t>
      </w:r>
      <w:r w:rsidR="006128EF">
        <w:rPr>
          <w:rFonts w:ascii="Arial" w:hAnsi="Arial" w:cs="Arial"/>
          <w:color w:val="auto"/>
        </w:rPr>
        <w:t xml:space="preserve"> at least</w:t>
      </w:r>
      <w:r w:rsidR="00494BEC" w:rsidRPr="6174F70E">
        <w:rPr>
          <w:rFonts w:ascii="Arial" w:hAnsi="Arial" w:cs="Arial"/>
          <w:color w:val="auto"/>
        </w:rPr>
        <w:t xml:space="preserve"> </w:t>
      </w:r>
      <w:r w:rsidR="7D183093" w:rsidRPr="6174F70E">
        <w:rPr>
          <w:rFonts w:ascii="Arial" w:hAnsi="Arial" w:cs="Arial"/>
          <w:color w:val="auto"/>
        </w:rPr>
        <w:t xml:space="preserve">two </w:t>
      </w:r>
      <w:r w:rsidR="00494BEC" w:rsidRPr="6174F70E">
        <w:rPr>
          <w:rFonts w:ascii="Arial" w:hAnsi="Arial" w:cs="Arial"/>
          <w:color w:val="auto"/>
        </w:rPr>
        <w:t>HE TACs.</w:t>
      </w:r>
    </w:p>
    <w:p w14:paraId="5A6C0CA3" w14:textId="77777777" w:rsidR="00962A76" w:rsidRDefault="003249A6" w:rsidP="00962A76">
      <w:pPr>
        <w:pStyle w:val="Default"/>
        <w:spacing w:after="240"/>
        <w:rPr>
          <w:rFonts w:ascii="Arial" w:hAnsi="Arial" w:cs="Arial"/>
        </w:rPr>
      </w:pPr>
      <w:r w:rsidRPr="6174F70E">
        <w:rPr>
          <w:rFonts w:ascii="Arial" w:hAnsi="Arial" w:cs="Arial"/>
        </w:rPr>
        <w:t>In addition</w:t>
      </w:r>
      <w:r w:rsidR="002544D3" w:rsidRPr="6174F70E">
        <w:rPr>
          <w:rFonts w:ascii="Arial" w:hAnsi="Arial" w:cs="Arial"/>
        </w:rPr>
        <w:t xml:space="preserve">, </w:t>
      </w:r>
      <w:r w:rsidR="00FF3785" w:rsidRPr="6174F70E">
        <w:rPr>
          <w:rFonts w:ascii="Arial" w:hAnsi="Arial" w:cs="Arial"/>
        </w:rPr>
        <w:t xml:space="preserve">California’s System of Support is rooted in building local capacity and assisting </w:t>
      </w:r>
      <w:r w:rsidR="00494753" w:rsidRPr="6174F70E">
        <w:rPr>
          <w:rFonts w:ascii="Arial" w:hAnsi="Arial" w:cs="Arial"/>
        </w:rPr>
        <w:t>LEAs</w:t>
      </w:r>
      <w:r w:rsidR="00FF3785" w:rsidRPr="6174F70E">
        <w:rPr>
          <w:rFonts w:ascii="Arial" w:hAnsi="Arial" w:cs="Arial"/>
        </w:rPr>
        <w:t xml:space="preserve"> to identify and eliminate inequities, as part of the continuous improvement process.</w:t>
      </w:r>
      <w:r w:rsidR="006128EF">
        <w:rPr>
          <w:rFonts w:ascii="Arial" w:hAnsi="Arial" w:cs="Arial"/>
        </w:rPr>
        <w:t xml:space="preserve"> The </w:t>
      </w:r>
      <w:r w:rsidR="1D20C43A" w:rsidRPr="6174F70E">
        <w:rPr>
          <w:rFonts w:ascii="Arial" w:hAnsi="Arial" w:cs="Arial"/>
        </w:rPr>
        <w:t>addition of</w:t>
      </w:r>
      <w:r w:rsidR="00FF3785" w:rsidRPr="6174F70E">
        <w:rPr>
          <w:rFonts w:ascii="Arial" w:hAnsi="Arial" w:cs="Arial"/>
        </w:rPr>
        <w:t xml:space="preserve"> </w:t>
      </w:r>
      <w:r w:rsidR="55F3468F" w:rsidRPr="6174F70E">
        <w:rPr>
          <w:rFonts w:ascii="Arial" w:hAnsi="Arial" w:cs="Arial"/>
        </w:rPr>
        <w:t xml:space="preserve">these HE TACs will increase the opportunities for providers to </w:t>
      </w:r>
      <w:proofErr w:type="gramStart"/>
      <w:r w:rsidR="00FF3785" w:rsidRPr="6174F70E">
        <w:rPr>
          <w:rFonts w:ascii="Arial" w:hAnsi="Arial" w:cs="Arial"/>
        </w:rPr>
        <w:t>work collaboratively</w:t>
      </w:r>
      <w:proofErr w:type="gramEnd"/>
      <w:r w:rsidR="00FF3785" w:rsidRPr="6174F70E">
        <w:rPr>
          <w:rFonts w:ascii="Arial" w:hAnsi="Arial" w:cs="Arial"/>
        </w:rPr>
        <w:t xml:space="preserve"> with one another to provide coordinated support to COEs. One goal is to make the various state and federal programs more coherent and streamlined to avoid redundancies. Another goal of this broad system is to build local capacity to ensure that the LEAs </w:t>
      </w:r>
      <w:proofErr w:type="gramStart"/>
      <w:r w:rsidR="00FF3785" w:rsidRPr="6174F70E">
        <w:rPr>
          <w:rFonts w:ascii="Arial" w:hAnsi="Arial" w:cs="Arial"/>
        </w:rPr>
        <w:t>are equipped</w:t>
      </w:r>
      <w:proofErr w:type="gramEnd"/>
      <w:r w:rsidR="00FF3785" w:rsidRPr="6174F70E">
        <w:rPr>
          <w:rFonts w:ascii="Arial" w:hAnsi="Arial" w:cs="Arial"/>
        </w:rPr>
        <w:t xml:space="preserve"> to develop, implement, and evaluate strategies to ensure that each student has</w:t>
      </w:r>
      <w:r w:rsidR="39F4ED9C" w:rsidRPr="6174F70E">
        <w:rPr>
          <w:rFonts w:ascii="Arial" w:hAnsi="Arial" w:cs="Arial"/>
        </w:rPr>
        <w:t xml:space="preserve"> access to</w:t>
      </w:r>
      <w:r w:rsidR="00FF3785" w:rsidRPr="6174F70E">
        <w:rPr>
          <w:rFonts w:ascii="Arial" w:hAnsi="Arial" w:cs="Arial"/>
        </w:rPr>
        <w:t xml:space="preserve"> the resources they need to succeed. </w:t>
      </w:r>
      <w:bookmarkStart w:id="9" w:name="_Toc392508626"/>
      <w:bookmarkStart w:id="10" w:name="_Toc41576017"/>
      <w:bookmarkStart w:id="11" w:name="_Toc73020067"/>
    </w:p>
    <w:p w14:paraId="2B91D20E" w14:textId="143899AC" w:rsidR="006217C2" w:rsidRPr="00AF4AE7" w:rsidRDefault="006217C2" w:rsidP="00962A76">
      <w:pPr>
        <w:pStyle w:val="Default"/>
        <w:spacing w:after="240"/>
        <w:rPr>
          <w:rFonts w:ascii="Arial" w:hAnsi="Arial" w:cs="Arial"/>
          <w:sz w:val="32"/>
          <w:szCs w:val="32"/>
        </w:rPr>
      </w:pPr>
      <w:r w:rsidRPr="00AF4AE7">
        <w:rPr>
          <w:rFonts w:ascii="Arial" w:hAnsi="Arial" w:cs="Arial"/>
          <w:sz w:val="32"/>
          <w:szCs w:val="32"/>
        </w:rPr>
        <w:t>Purpose</w:t>
      </w:r>
      <w:bookmarkEnd w:id="9"/>
      <w:bookmarkEnd w:id="10"/>
      <w:bookmarkEnd w:id="11"/>
    </w:p>
    <w:p w14:paraId="3E0C6AED" w14:textId="3E8C6869" w:rsidR="00122332" w:rsidRPr="00943049" w:rsidRDefault="00122332" w:rsidP="003B40C5">
      <w:pPr>
        <w:tabs>
          <w:tab w:val="left" w:pos="791"/>
        </w:tabs>
        <w:spacing w:after="240"/>
        <w:rPr>
          <w:rFonts w:ascii="Arial" w:hAnsi="Arial" w:cs="Arial"/>
        </w:rPr>
      </w:pPr>
      <w:r w:rsidRPr="6174F70E">
        <w:rPr>
          <w:rFonts w:ascii="Arial" w:hAnsi="Arial" w:cs="Arial"/>
        </w:rPr>
        <w:t>The HE TAC</w:t>
      </w:r>
      <w:r w:rsidR="00F6492A" w:rsidRPr="6174F70E">
        <w:rPr>
          <w:rFonts w:ascii="Arial" w:hAnsi="Arial" w:cs="Arial"/>
        </w:rPr>
        <w:t>s</w:t>
      </w:r>
      <w:r w:rsidRPr="6174F70E">
        <w:rPr>
          <w:rFonts w:ascii="Arial" w:hAnsi="Arial" w:cs="Arial"/>
        </w:rPr>
        <w:t xml:space="preserve"> </w:t>
      </w:r>
      <w:r w:rsidR="002A5E75" w:rsidRPr="6174F70E">
        <w:rPr>
          <w:rFonts w:ascii="Arial" w:hAnsi="Arial" w:cs="Arial"/>
        </w:rPr>
        <w:t>will provide s</w:t>
      </w:r>
      <w:r w:rsidR="00E12D81" w:rsidRPr="6174F70E">
        <w:rPr>
          <w:rFonts w:ascii="Arial" w:hAnsi="Arial" w:cs="Arial"/>
        </w:rPr>
        <w:t xml:space="preserve">upport, guidance, and expertise to all COE </w:t>
      </w:r>
      <w:r w:rsidR="00021D0E" w:rsidRPr="6174F70E">
        <w:rPr>
          <w:rFonts w:ascii="Arial" w:hAnsi="Arial" w:cs="Arial"/>
        </w:rPr>
        <w:t>h</w:t>
      </w:r>
      <w:r w:rsidR="00E12D81" w:rsidRPr="6174F70E">
        <w:rPr>
          <w:rFonts w:ascii="Arial" w:hAnsi="Arial" w:cs="Arial"/>
        </w:rPr>
        <w:t xml:space="preserve">omeless </w:t>
      </w:r>
      <w:r w:rsidR="00021D0E" w:rsidRPr="6174F70E">
        <w:rPr>
          <w:rFonts w:ascii="Arial" w:hAnsi="Arial" w:cs="Arial"/>
        </w:rPr>
        <w:t>l</w:t>
      </w:r>
      <w:r w:rsidR="00E12D81" w:rsidRPr="6174F70E">
        <w:rPr>
          <w:rFonts w:ascii="Arial" w:hAnsi="Arial" w:cs="Arial"/>
        </w:rPr>
        <w:t xml:space="preserve">iaisons throughout the state regarding the McKinney-Vento Homeless Assistant Act. Homeless </w:t>
      </w:r>
      <w:r w:rsidR="00506981" w:rsidRPr="6174F70E">
        <w:rPr>
          <w:rFonts w:ascii="Arial" w:hAnsi="Arial" w:cs="Arial"/>
        </w:rPr>
        <w:t>l</w:t>
      </w:r>
      <w:r w:rsidR="00E12D81" w:rsidRPr="6174F70E">
        <w:rPr>
          <w:rFonts w:ascii="Arial" w:hAnsi="Arial" w:cs="Arial"/>
        </w:rPr>
        <w:t xml:space="preserve">iaisons at each COE </w:t>
      </w:r>
      <w:proofErr w:type="gramStart"/>
      <w:r w:rsidR="00E12D81" w:rsidRPr="6174F70E">
        <w:rPr>
          <w:rFonts w:ascii="Arial" w:hAnsi="Arial" w:cs="Arial"/>
        </w:rPr>
        <w:t xml:space="preserve">are uniquely </w:t>
      </w:r>
      <w:r w:rsidR="00DA46DE" w:rsidRPr="6174F70E">
        <w:rPr>
          <w:rFonts w:ascii="Arial" w:hAnsi="Arial" w:cs="Arial"/>
        </w:rPr>
        <w:t>stationed</w:t>
      </w:r>
      <w:proofErr w:type="gramEnd"/>
      <w:r w:rsidR="00E12D81" w:rsidRPr="6174F70E">
        <w:rPr>
          <w:rFonts w:ascii="Arial" w:hAnsi="Arial" w:cs="Arial"/>
        </w:rPr>
        <w:t xml:space="preserve"> to support interagency collaboration and capacity building, both at the state and individual </w:t>
      </w:r>
      <w:r w:rsidR="00D80746" w:rsidRPr="6174F70E">
        <w:rPr>
          <w:rFonts w:ascii="Arial" w:hAnsi="Arial" w:cs="Arial"/>
        </w:rPr>
        <w:t>student</w:t>
      </w:r>
      <w:r w:rsidR="00E65D6D" w:rsidRPr="6174F70E">
        <w:rPr>
          <w:rFonts w:ascii="Arial" w:hAnsi="Arial" w:cs="Arial"/>
        </w:rPr>
        <w:t xml:space="preserve"> level, focused on improving </w:t>
      </w:r>
      <w:r w:rsidR="006B2D55" w:rsidRPr="6174F70E">
        <w:rPr>
          <w:rFonts w:ascii="Arial" w:hAnsi="Arial" w:cs="Arial"/>
        </w:rPr>
        <w:t xml:space="preserve">identification and </w:t>
      </w:r>
      <w:r w:rsidR="00E65D6D" w:rsidRPr="6174F70E">
        <w:rPr>
          <w:rFonts w:ascii="Arial" w:hAnsi="Arial" w:cs="Arial"/>
        </w:rPr>
        <w:t xml:space="preserve">educational outcomes for </w:t>
      </w:r>
      <w:r w:rsidR="006B2D55" w:rsidRPr="6174F70E">
        <w:rPr>
          <w:rFonts w:ascii="Arial" w:hAnsi="Arial" w:cs="Arial"/>
        </w:rPr>
        <w:t>children and youth</w:t>
      </w:r>
      <w:r w:rsidR="00E65D6D" w:rsidRPr="6174F70E">
        <w:rPr>
          <w:rFonts w:ascii="Arial" w:hAnsi="Arial" w:cs="Arial"/>
        </w:rPr>
        <w:t xml:space="preserve"> experiencing homelessness. This is a key component to the successful implementation of the local control funding formula. The HE TAC</w:t>
      </w:r>
      <w:r w:rsidR="00F6492A" w:rsidRPr="6174F70E">
        <w:rPr>
          <w:rFonts w:ascii="Arial" w:hAnsi="Arial" w:cs="Arial"/>
        </w:rPr>
        <w:t>s</w:t>
      </w:r>
      <w:r w:rsidR="00E65D6D" w:rsidRPr="6174F70E">
        <w:rPr>
          <w:rFonts w:ascii="Arial" w:hAnsi="Arial" w:cs="Arial"/>
        </w:rPr>
        <w:t xml:space="preserve"> will provide leadership for the </w:t>
      </w:r>
      <w:r w:rsidR="00C35DFA" w:rsidRPr="6174F70E">
        <w:rPr>
          <w:rFonts w:ascii="Arial" w:hAnsi="Arial" w:cs="Arial"/>
        </w:rPr>
        <w:t xml:space="preserve">COE </w:t>
      </w:r>
      <w:r w:rsidR="00506981" w:rsidRPr="6174F70E">
        <w:rPr>
          <w:rFonts w:ascii="Arial" w:hAnsi="Arial" w:cs="Arial"/>
        </w:rPr>
        <w:t>h</w:t>
      </w:r>
      <w:r w:rsidR="00E65D6D" w:rsidRPr="6174F70E">
        <w:rPr>
          <w:rFonts w:ascii="Arial" w:hAnsi="Arial" w:cs="Arial"/>
        </w:rPr>
        <w:t xml:space="preserve">omeless </w:t>
      </w:r>
      <w:r w:rsidR="00506981" w:rsidRPr="6174F70E">
        <w:rPr>
          <w:rFonts w:ascii="Arial" w:hAnsi="Arial" w:cs="Arial"/>
        </w:rPr>
        <w:t>l</w:t>
      </w:r>
      <w:r w:rsidR="00E65D6D" w:rsidRPr="6174F70E">
        <w:rPr>
          <w:rFonts w:ascii="Arial" w:hAnsi="Arial" w:cs="Arial"/>
        </w:rPr>
        <w:t>iaison</w:t>
      </w:r>
      <w:r w:rsidR="00C35DFA" w:rsidRPr="6174F70E">
        <w:rPr>
          <w:rFonts w:ascii="Arial" w:hAnsi="Arial" w:cs="Arial"/>
        </w:rPr>
        <w:t>s</w:t>
      </w:r>
      <w:r w:rsidR="00E65D6D" w:rsidRPr="6174F70E">
        <w:rPr>
          <w:rFonts w:ascii="Arial" w:hAnsi="Arial" w:cs="Arial"/>
        </w:rPr>
        <w:t xml:space="preserve"> concerning current legislation, model programs and best practices, a</w:t>
      </w:r>
      <w:r w:rsidR="006B2D55" w:rsidRPr="6174F70E">
        <w:rPr>
          <w:rFonts w:ascii="Arial" w:hAnsi="Arial" w:cs="Arial"/>
        </w:rPr>
        <w:t>s well as</w:t>
      </w:r>
      <w:r w:rsidR="00E65D6D" w:rsidRPr="6174F70E">
        <w:rPr>
          <w:rFonts w:ascii="Arial" w:hAnsi="Arial" w:cs="Arial"/>
        </w:rPr>
        <w:t xml:space="preserve"> continuous program monitoring through current data resources.</w:t>
      </w:r>
    </w:p>
    <w:p w14:paraId="6D34719F" w14:textId="71C8A363" w:rsidR="00122332" w:rsidRPr="00943049" w:rsidRDefault="00506981" w:rsidP="6174F70E">
      <w:pPr>
        <w:spacing w:after="160"/>
        <w:rPr>
          <w:rFonts w:ascii="Arial" w:eastAsiaTheme="minorEastAsia" w:hAnsi="Arial" w:cs="Arial"/>
        </w:rPr>
      </w:pPr>
      <w:r w:rsidRPr="6174F70E">
        <w:rPr>
          <w:rFonts w:ascii="Arial" w:hAnsi="Arial" w:cs="Arial"/>
        </w:rPr>
        <w:t>Each</w:t>
      </w:r>
      <w:r w:rsidR="00E65D6D" w:rsidRPr="6174F70E">
        <w:rPr>
          <w:rFonts w:ascii="Arial" w:hAnsi="Arial" w:cs="Arial"/>
        </w:rPr>
        <w:t xml:space="preserve"> HE TAC</w:t>
      </w:r>
      <w:r w:rsidR="00122332" w:rsidRPr="6174F70E">
        <w:rPr>
          <w:rFonts w:ascii="Arial" w:hAnsi="Arial" w:cs="Arial"/>
        </w:rPr>
        <w:t xml:space="preserve"> must have the capacity, resources, and expertise to </w:t>
      </w:r>
      <w:proofErr w:type="gramStart"/>
      <w:r w:rsidR="00122332" w:rsidRPr="6174F70E">
        <w:rPr>
          <w:rFonts w:ascii="Arial" w:hAnsi="Arial" w:cs="Arial"/>
        </w:rPr>
        <w:t>carry out</w:t>
      </w:r>
      <w:proofErr w:type="gramEnd"/>
      <w:r w:rsidR="00122332" w:rsidRPr="6174F70E">
        <w:rPr>
          <w:rFonts w:ascii="Arial" w:hAnsi="Arial" w:cs="Arial"/>
        </w:rPr>
        <w:t xml:space="preserve"> the following activities to build the capacity of </w:t>
      </w:r>
      <w:r w:rsidR="00E65D6D" w:rsidRPr="6174F70E">
        <w:rPr>
          <w:rFonts w:ascii="Arial" w:hAnsi="Arial" w:cs="Arial"/>
        </w:rPr>
        <w:t>COEs</w:t>
      </w:r>
      <w:r w:rsidR="00D80746" w:rsidRPr="6174F70E">
        <w:rPr>
          <w:rFonts w:ascii="Arial" w:hAnsi="Arial" w:cs="Arial"/>
        </w:rPr>
        <w:t xml:space="preserve"> and LEAs</w:t>
      </w:r>
      <w:r w:rsidR="00C35DFA" w:rsidRPr="6174F70E">
        <w:rPr>
          <w:rFonts w:ascii="Arial" w:hAnsi="Arial" w:cs="Arial"/>
        </w:rPr>
        <w:t xml:space="preserve">. The intention is to have the COE </w:t>
      </w:r>
      <w:r w:rsidR="00021D0E" w:rsidRPr="6174F70E">
        <w:rPr>
          <w:rFonts w:ascii="Arial" w:hAnsi="Arial" w:cs="Arial"/>
        </w:rPr>
        <w:t>h</w:t>
      </w:r>
      <w:r w:rsidR="00C35DFA" w:rsidRPr="6174F70E">
        <w:rPr>
          <w:rFonts w:ascii="Arial" w:hAnsi="Arial" w:cs="Arial"/>
        </w:rPr>
        <w:t xml:space="preserve">omeless </w:t>
      </w:r>
      <w:r w:rsidR="00021D0E" w:rsidRPr="6174F70E">
        <w:rPr>
          <w:rFonts w:ascii="Arial" w:hAnsi="Arial" w:cs="Arial"/>
        </w:rPr>
        <w:t>l</w:t>
      </w:r>
      <w:r w:rsidR="00C35DFA" w:rsidRPr="6174F70E">
        <w:rPr>
          <w:rFonts w:ascii="Arial" w:hAnsi="Arial" w:cs="Arial"/>
        </w:rPr>
        <w:t>iaisons</w:t>
      </w:r>
      <w:r w:rsidR="00E65D6D" w:rsidRPr="6174F70E">
        <w:rPr>
          <w:rFonts w:ascii="Arial" w:hAnsi="Arial" w:cs="Arial"/>
        </w:rPr>
        <w:t xml:space="preserve"> better support </w:t>
      </w:r>
      <w:r w:rsidR="00CC7A37" w:rsidRPr="6174F70E">
        <w:rPr>
          <w:rFonts w:ascii="Arial" w:hAnsi="Arial" w:cs="Arial"/>
        </w:rPr>
        <w:t xml:space="preserve">all </w:t>
      </w:r>
      <w:r w:rsidR="00C35DFA" w:rsidRPr="6174F70E">
        <w:rPr>
          <w:rFonts w:ascii="Arial" w:hAnsi="Arial" w:cs="Arial"/>
        </w:rPr>
        <w:t xml:space="preserve">LEAs </w:t>
      </w:r>
      <w:r w:rsidR="003249A6" w:rsidRPr="6174F70E">
        <w:rPr>
          <w:rFonts w:ascii="Arial" w:hAnsi="Arial" w:cs="Arial"/>
        </w:rPr>
        <w:t xml:space="preserve">within their counties </w:t>
      </w:r>
      <w:r w:rsidR="00CC7A37" w:rsidRPr="6174F70E">
        <w:rPr>
          <w:rFonts w:ascii="Arial" w:hAnsi="Arial" w:cs="Arial"/>
        </w:rPr>
        <w:t xml:space="preserve">with the implementation of the provisions under the McKinney-Vento </w:t>
      </w:r>
      <w:r w:rsidR="00C35DFA" w:rsidRPr="6174F70E">
        <w:rPr>
          <w:rFonts w:ascii="Arial" w:hAnsi="Arial" w:cs="Arial"/>
        </w:rPr>
        <w:t xml:space="preserve">Homeless </w:t>
      </w:r>
      <w:r w:rsidR="00CC7A37" w:rsidRPr="6174F70E">
        <w:rPr>
          <w:rFonts w:ascii="Arial" w:hAnsi="Arial" w:cs="Arial"/>
        </w:rPr>
        <w:t>Assistance Act</w:t>
      </w:r>
      <w:r w:rsidR="005E420E" w:rsidRPr="6174F70E">
        <w:rPr>
          <w:rFonts w:ascii="Arial" w:hAnsi="Arial" w:cs="Arial"/>
        </w:rPr>
        <w:t>, as well as the ARP</w:t>
      </w:r>
      <w:r w:rsidR="006B2D55" w:rsidRPr="6174F70E">
        <w:rPr>
          <w:rFonts w:ascii="Arial" w:hAnsi="Arial" w:cs="Arial"/>
        </w:rPr>
        <w:t>-</w:t>
      </w:r>
      <w:r w:rsidR="003249A6" w:rsidRPr="6174F70E">
        <w:rPr>
          <w:rFonts w:ascii="Arial" w:hAnsi="Arial" w:cs="Arial"/>
        </w:rPr>
        <w:t>HCY</w:t>
      </w:r>
      <w:r w:rsidR="00122332" w:rsidRPr="6174F70E">
        <w:rPr>
          <w:rFonts w:ascii="Arial" w:hAnsi="Arial" w:cs="Arial"/>
        </w:rPr>
        <w:t>:</w:t>
      </w:r>
    </w:p>
    <w:p w14:paraId="0FF7C685" w14:textId="2B8E58D1" w:rsidR="00122332" w:rsidRPr="00943049" w:rsidRDefault="00122332" w:rsidP="007B541B">
      <w:pPr>
        <w:widowControl/>
        <w:numPr>
          <w:ilvl w:val="0"/>
          <w:numId w:val="2"/>
        </w:numPr>
        <w:overflowPunct/>
        <w:autoSpaceDE/>
        <w:autoSpaceDN/>
        <w:adjustRightInd/>
        <w:spacing w:after="240"/>
        <w:textAlignment w:val="auto"/>
        <w:rPr>
          <w:rFonts w:ascii="Arial" w:hAnsi="Arial" w:cs="Arial"/>
        </w:rPr>
      </w:pPr>
      <w:r w:rsidRPr="00943049">
        <w:rPr>
          <w:rFonts w:ascii="Arial" w:hAnsi="Arial" w:cs="Arial"/>
        </w:rPr>
        <w:t>Create, facilitate, and disseminate the implementation of training materials</w:t>
      </w:r>
      <w:r w:rsidR="00CC7A37" w:rsidRPr="00943049">
        <w:rPr>
          <w:rFonts w:ascii="Arial" w:hAnsi="Arial" w:cs="Arial"/>
        </w:rPr>
        <w:t xml:space="preserve"> and resources</w:t>
      </w:r>
      <w:r w:rsidRPr="00943049">
        <w:rPr>
          <w:rFonts w:ascii="Arial" w:hAnsi="Arial" w:cs="Arial"/>
        </w:rPr>
        <w:t xml:space="preserve"> that outline the needs, challenges and barriers of</w:t>
      </w:r>
      <w:r w:rsidR="00E65D6D" w:rsidRPr="00943049">
        <w:rPr>
          <w:rFonts w:ascii="Arial" w:hAnsi="Arial" w:cs="Arial"/>
        </w:rPr>
        <w:t xml:space="preserve"> </w:t>
      </w:r>
      <w:r w:rsidR="00E9194C">
        <w:rPr>
          <w:rFonts w:ascii="Arial" w:hAnsi="Arial" w:cs="Arial"/>
        </w:rPr>
        <w:t>children and youth</w:t>
      </w:r>
      <w:r w:rsidR="00E65D6D" w:rsidRPr="00943049">
        <w:rPr>
          <w:rFonts w:ascii="Arial" w:hAnsi="Arial" w:cs="Arial"/>
        </w:rPr>
        <w:t xml:space="preserve"> experiencing homelessness</w:t>
      </w:r>
    </w:p>
    <w:p w14:paraId="2F878335" w14:textId="77777777" w:rsidR="00122332" w:rsidRPr="00943049" w:rsidRDefault="00122332" w:rsidP="007B541B">
      <w:pPr>
        <w:widowControl/>
        <w:numPr>
          <w:ilvl w:val="0"/>
          <w:numId w:val="3"/>
        </w:numPr>
        <w:overflowPunct/>
        <w:autoSpaceDE/>
        <w:autoSpaceDN/>
        <w:adjustRightInd/>
        <w:spacing w:after="240"/>
        <w:textAlignment w:val="auto"/>
        <w:rPr>
          <w:rFonts w:ascii="Arial" w:hAnsi="Arial" w:cs="Arial"/>
        </w:rPr>
      </w:pPr>
      <w:r w:rsidRPr="00943049">
        <w:rPr>
          <w:rFonts w:ascii="Arial" w:hAnsi="Arial" w:cs="Arial"/>
        </w:rPr>
        <w:lastRenderedPageBreak/>
        <w:t>Develop and disseminate:</w:t>
      </w:r>
    </w:p>
    <w:p w14:paraId="0BC04646" w14:textId="391EADCC" w:rsidR="006B2D55" w:rsidRPr="00943049" w:rsidRDefault="006B1B05" w:rsidP="007B541B">
      <w:pPr>
        <w:widowControl/>
        <w:numPr>
          <w:ilvl w:val="1"/>
          <w:numId w:val="5"/>
        </w:numPr>
        <w:overflowPunct/>
        <w:autoSpaceDE/>
        <w:autoSpaceDN/>
        <w:adjustRightInd/>
        <w:spacing w:after="240"/>
        <w:textAlignment w:val="auto"/>
        <w:rPr>
          <w:rFonts w:ascii="Arial" w:hAnsi="Arial" w:cs="Arial"/>
        </w:rPr>
      </w:pPr>
      <w:r w:rsidRPr="6174F70E">
        <w:rPr>
          <w:rFonts w:ascii="Arial" w:hAnsi="Arial" w:cs="Arial"/>
        </w:rPr>
        <w:t>Strategies for i</w:t>
      </w:r>
      <w:r w:rsidR="003249A6" w:rsidRPr="6174F70E">
        <w:rPr>
          <w:rFonts w:ascii="Arial" w:hAnsi="Arial" w:cs="Arial"/>
        </w:rPr>
        <w:t>dentification</w:t>
      </w:r>
      <w:r w:rsidRPr="6174F70E">
        <w:rPr>
          <w:rFonts w:ascii="Arial" w:hAnsi="Arial" w:cs="Arial"/>
        </w:rPr>
        <w:t xml:space="preserve">, re-engagement </w:t>
      </w:r>
      <w:r w:rsidR="00694027" w:rsidRPr="6174F70E">
        <w:rPr>
          <w:rFonts w:ascii="Arial" w:hAnsi="Arial" w:cs="Arial"/>
        </w:rPr>
        <w:t xml:space="preserve">to </w:t>
      </w:r>
      <w:r w:rsidRPr="6174F70E">
        <w:rPr>
          <w:rFonts w:ascii="Arial" w:hAnsi="Arial" w:cs="Arial"/>
        </w:rPr>
        <w:t>in</w:t>
      </w:r>
      <w:r w:rsidR="00694027" w:rsidRPr="6174F70E">
        <w:rPr>
          <w:rFonts w:ascii="Arial" w:hAnsi="Arial" w:cs="Arial"/>
        </w:rPr>
        <w:t>-person instruction, participation</w:t>
      </w:r>
      <w:r w:rsidRPr="6174F70E">
        <w:rPr>
          <w:rFonts w:ascii="Arial" w:hAnsi="Arial" w:cs="Arial"/>
        </w:rPr>
        <w:t xml:space="preserve"> in before</w:t>
      </w:r>
      <w:r w:rsidR="003B40C5" w:rsidRPr="6174F70E">
        <w:rPr>
          <w:rFonts w:ascii="Arial" w:hAnsi="Arial" w:cs="Arial"/>
        </w:rPr>
        <w:t>-</w:t>
      </w:r>
      <w:r w:rsidRPr="6174F70E">
        <w:rPr>
          <w:rFonts w:ascii="Arial" w:hAnsi="Arial" w:cs="Arial"/>
        </w:rPr>
        <w:t xml:space="preserve"> and after</w:t>
      </w:r>
      <w:r w:rsidR="003B40C5" w:rsidRPr="6174F70E">
        <w:rPr>
          <w:rFonts w:ascii="Arial" w:hAnsi="Arial" w:cs="Arial"/>
        </w:rPr>
        <w:t>-</w:t>
      </w:r>
      <w:r w:rsidRPr="6174F70E">
        <w:rPr>
          <w:rFonts w:ascii="Arial" w:hAnsi="Arial" w:cs="Arial"/>
        </w:rPr>
        <w:t>school program</w:t>
      </w:r>
      <w:r w:rsidR="003B40C5" w:rsidRPr="6174F70E">
        <w:rPr>
          <w:rFonts w:ascii="Arial" w:hAnsi="Arial" w:cs="Arial"/>
        </w:rPr>
        <w:t>s</w:t>
      </w:r>
      <w:r w:rsidRPr="6174F70E">
        <w:rPr>
          <w:rFonts w:ascii="Arial" w:hAnsi="Arial" w:cs="Arial"/>
        </w:rPr>
        <w:t xml:space="preserve">, and other </w:t>
      </w:r>
      <w:r w:rsidR="00694027" w:rsidRPr="6174F70E">
        <w:rPr>
          <w:rFonts w:ascii="Arial" w:hAnsi="Arial" w:cs="Arial"/>
        </w:rPr>
        <w:t>enrichment activities</w:t>
      </w:r>
    </w:p>
    <w:p w14:paraId="2032E2E0" w14:textId="4C845388" w:rsidR="003249A6" w:rsidRPr="00943049" w:rsidRDefault="006B2D55" w:rsidP="007B541B">
      <w:pPr>
        <w:widowControl/>
        <w:numPr>
          <w:ilvl w:val="1"/>
          <w:numId w:val="5"/>
        </w:numPr>
        <w:overflowPunct/>
        <w:autoSpaceDE/>
        <w:autoSpaceDN/>
        <w:adjustRightInd/>
        <w:spacing w:after="240"/>
        <w:textAlignment w:val="auto"/>
        <w:rPr>
          <w:rFonts w:ascii="Arial" w:hAnsi="Arial" w:cs="Arial"/>
        </w:rPr>
      </w:pPr>
      <w:r w:rsidRPr="6174F70E">
        <w:rPr>
          <w:rFonts w:ascii="Arial" w:hAnsi="Arial" w:cs="Arial"/>
        </w:rPr>
        <w:t>Best practices for counties to support the educational progress and academic outcomes for children and youth experiencing homelessness cradle to college and career</w:t>
      </w:r>
    </w:p>
    <w:p w14:paraId="1DACD4A2" w14:textId="68FE48B1" w:rsidR="00122332" w:rsidRPr="00943049" w:rsidRDefault="00C35DFA" w:rsidP="007B541B">
      <w:pPr>
        <w:widowControl/>
        <w:numPr>
          <w:ilvl w:val="1"/>
          <w:numId w:val="5"/>
        </w:numPr>
        <w:overflowPunct/>
        <w:autoSpaceDE/>
        <w:autoSpaceDN/>
        <w:adjustRightInd/>
        <w:spacing w:after="240"/>
        <w:textAlignment w:val="auto"/>
        <w:rPr>
          <w:rFonts w:ascii="Arial" w:hAnsi="Arial" w:cs="Arial"/>
        </w:rPr>
      </w:pPr>
      <w:r w:rsidRPr="6174F70E">
        <w:rPr>
          <w:rFonts w:ascii="Arial" w:hAnsi="Arial" w:cs="Arial"/>
        </w:rPr>
        <w:t xml:space="preserve">Sample </w:t>
      </w:r>
      <w:r w:rsidR="00122332" w:rsidRPr="6174F70E">
        <w:rPr>
          <w:rFonts w:ascii="Arial" w:hAnsi="Arial" w:cs="Arial"/>
        </w:rPr>
        <w:t>templates</w:t>
      </w:r>
      <w:r w:rsidRPr="6174F70E">
        <w:rPr>
          <w:rFonts w:ascii="Arial" w:hAnsi="Arial" w:cs="Arial"/>
        </w:rPr>
        <w:t>,</w:t>
      </w:r>
      <w:r w:rsidR="00122332" w:rsidRPr="6174F70E">
        <w:rPr>
          <w:rFonts w:ascii="Arial" w:hAnsi="Arial" w:cs="Arial"/>
        </w:rPr>
        <w:t xml:space="preserve"> forms</w:t>
      </w:r>
      <w:r w:rsidRPr="6174F70E">
        <w:rPr>
          <w:rFonts w:ascii="Arial" w:hAnsi="Arial" w:cs="Arial"/>
        </w:rPr>
        <w:t>,</w:t>
      </w:r>
      <w:r w:rsidR="00122332" w:rsidRPr="6174F70E">
        <w:rPr>
          <w:rFonts w:ascii="Arial" w:hAnsi="Arial" w:cs="Arial"/>
        </w:rPr>
        <w:t xml:space="preserve"> and procedures as defined in state and federal legislation for consistent use within and across county programs to promote collaboration</w:t>
      </w:r>
    </w:p>
    <w:p w14:paraId="0A660094" w14:textId="7E37A97B" w:rsidR="00122332" w:rsidRPr="00943049" w:rsidRDefault="00122332" w:rsidP="007B541B">
      <w:pPr>
        <w:widowControl/>
        <w:numPr>
          <w:ilvl w:val="0"/>
          <w:numId w:val="5"/>
        </w:numPr>
        <w:overflowPunct/>
        <w:autoSpaceDE/>
        <w:autoSpaceDN/>
        <w:adjustRightInd/>
        <w:spacing w:after="240"/>
        <w:textAlignment w:val="auto"/>
        <w:rPr>
          <w:rFonts w:ascii="Arial" w:hAnsi="Arial" w:cs="Arial"/>
        </w:rPr>
      </w:pPr>
      <w:r w:rsidRPr="00943049">
        <w:rPr>
          <w:rFonts w:ascii="Arial" w:hAnsi="Arial" w:cs="Arial"/>
        </w:rPr>
        <w:t>Assist COEs to participate in the continuous improvement process by using support service and educational outcome data</w:t>
      </w:r>
      <w:r w:rsidR="00E65D6D" w:rsidRPr="00943049">
        <w:rPr>
          <w:rFonts w:ascii="Arial" w:hAnsi="Arial" w:cs="Arial"/>
        </w:rPr>
        <w:t xml:space="preserve"> for students experiencing homelessness</w:t>
      </w:r>
    </w:p>
    <w:p w14:paraId="1D99A98D" w14:textId="50F54E67" w:rsidR="00122332" w:rsidRPr="00943049" w:rsidRDefault="00122332" w:rsidP="007B541B">
      <w:pPr>
        <w:widowControl/>
        <w:numPr>
          <w:ilvl w:val="0"/>
          <w:numId w:val="4"/>
        </w:numPr>
        <w:overflowPunct/>
        <w:autoSpaceDE/>
        <w:autoSpaceDN/>
        <w:adjustRightInd/>
        <w:spacing w:after="160"/>
        <w:textAlignment w:val="auto"/>
        <w:rPr>
          <w:rFonts w:ascii="Arial" w:hAnsi="Arial" w:cs="Arial"/>
        </w:rPr>
      </w:pPr>
      <w:r w:rsidRPr="00943049">
        <w:rPr>
          <w:rFonts w:ascii="Arial" w:hAnsi="Arial" w:cs="Arial"/>
        </w:rPr>
        <w:t>Deliver ongoing workshops and training, both in</w:t>
      </w:r>
      <w:r w:rsidR="003B40C5">
        <w:rPr>
          <w:rFonts w:ascii="Arial" w:hAnsi="Arial" w:cs="Arial"/>
        </w:rPr>
        <w:t>-</w:t>
      </w:r>
      <w:r w:rsidRPr="00943049">
        <w:rPr>
          <w:rFonts w:ascii="Arial" w:hAnsi="Arial" w:cs="Arial"/>
        </w:rPr>
        <w:t>person and web-based, for COEs to assist in the application of uniform practi</w:t>
      </w:r>
      <w:r w:rsidR="00694027" w:rsidRPr="00943049">
        <w:rPr>
          <w:rFonts w:ascii="Arial" w:hAnsi="Arial" w:cs="Arial"/>
        </w:rPr>
        <w:t>ces</w:t>
      </w:r>
      <w:r w:rsidR="006B2D55" w:rsidRPr="00943049">
        <w:rPr>
          <w:rFonts w:ascii="Arial" w:hAnsi="Arial" w:cs="Arial"/>
        </w:rPr>
        <w:t xml:space="preserve">, including identification and wraparound services </w:t>
      </w:r>
      <w:proofErr w:type="gramStart"/>
      <w:r w:rsidR="006B2D55" w:rsidRPr="00943049">
        <w:rPr>
          <w:rFonts w:ascii="Arial" w:hAnsi="Arial" w:cs="Arial"/>
        </w:rPr>
        <w:t>in light of</w:t>
      </w:r>
      <w:proofErr w:type="gramEnd"/>
      <w:r w:rsidR="006B2D55" w:rsidRPr="00943049">
        <w:rPr>
          <w:rFonts w:ascii="Arial" w:hAnsi="Arial" w:cs="Arial"/>
        </w:rPr>
        <w:t xml:space="preserve"> the impact of the COVID-19 pandemic</w:t>
      </w:r>
    </w:p>
    <w:p w14:paraId="15627EB9" w14:textId="113E20E1" w:rsidR="005E420E" w:rsidRPr="00943049" w:rsidRDefault="00494753" w:rsidP="003B40C5">
      <w:pPr>
        <w:widowControl/>
        <w:overflowPunct/>
        <w:autoSpaceDE/>
        <w:autoSpaceDN/>
        <w:adjustRightInd/>
        <w:spacing w:after="240"/>
        <w:textAlignment w:val="auto"/>
        <w:rPr>
          <w:rFonts w:ascii="Arial" w:hAnsi="Arial" w:cs="Arial"/>
        </w:rPr>
      </w:pPr>
      <w:r w:rsidRPr="00943049">
        <w:rPr>
          <w:rFonts w:ascii="Arial" w:hAnsi="Arial" w:cs="Arial"/>
        </w:rPr>
        <w:t>Finally, each HE TAC must a</w:t>
      </w:r>
      <w:r w:rsidR="005E420E" w:rsidRPr="00943049">
        <w:rPr>
          <w:rFonts w:ascii="Arial" w:hAnsi="Arial" w:cs="Arial"/>
        </w:rPr>
        <w:t xml:space="preserve">ward a subgrant or contract to </w:t>
      </w:r>
      <w:r w:rsidRPr="00943049">
        <w:rPr>
          <w:rFonts w:ascii="Arial" w:hAnsi="Arial" w:cs="Arial"/>
        </w:rPr>
        <w:t xml:space="preserve">a </w:t>
      </w:r>
      <w:r w:rsidR="005E420E" w:rsidRPr="00943049">
        <w:rPr>
          <w:rFonts w:ascii="Arial" w:hAnsi="Arial" w:cs="Arial"/>
        </w:rPr>
        <w:t xml:space="preserve">community-based organization (CBO) that </w:t>
      </w:r>
      <w:r w:rsidR="006B2D55" w:rsidRPr="00943049">
        <w:rPr>
          <w:rFonts w:ascii="Arial" w:hAnsi="Arial" w:cs="Arial"/>
        </w:rPr>
        <w:t>is</w:t>
      </w:r>
      <w:r w:rsidR="005E420E" w:rsidRPr="00943049">
        <w:rPr>
          <w:rFonts w:ascii="Arial" w:hAnsi="Arial" w:cs="Arial"/>
        </w:rPr>
        <w:t xml:space="preserve"> well-positioned to identify children and youth experiencing homelessness in historically underserved populations such as rural children and youth, Tribal children and youth, students of color, children and youth with disabilities, English learners, </w:t>
      </w:r>
      <w:r w:rsidR="003B40C5">
        <w:rPr>
          <w:rFonts w:ascii="Arial" w:hAnsi="Arial" w:cs="Arial"/>
        </w:rPr>
        <w:t xml:space="preserve">lesbian, gay, bisexual, transgender, and </w:t>
      </w:r>
      <w:r w:rsidR="00A9102A">
        <w:rPr>
          <w:rFonts w:ascii="Arial" w:hAnsi="Arial" w:cs="Arial"/>
        </w:rPr>
        <w:t>questioning</w:t>
      </w:r>
      <w:r w:rsidR="005E420E" w:rsidRPr="00943049">
        <w:rPr>
          <w:rFonts w:ascii="Arial" w:hAnsi="Arial" w:cs="Arial"/>
        </w:rPr>
        <w:t xml:space="preserve"> youth</w:t>
      </w:r>
      <w:r w:rsidR="00A9102A">
        <w:rPr>
          <w:rFonts w:ascii="Arial" w:hAnsi="Arial" w:cs="Arial"/>
        </w:rPr>
        <w:t xml:space="preserve"> (</w:t>
      </w:r>
      <w:r w:rsidR="00A9102A" w:rsidRPr="00943049">
        <w:rPr>
          <w:rFonts w:ascii="Arial" w:hAnsi="Arial" w:cs="Arial"/>
        </w:rPr>
        <w:t>LGBTQ+</w:t>
      </w:r>
      <w:r w:rsidR="00A9102A">
        <w:rPr>
          <w:rFonts w:ascii="Arial" w:hAnsi="Arial" w:cs="Arial"/>
        </w:rPr>
        <w:t>)</w:t>
      </w:r>
      <w:r w:rsidR="005E420E" w:rsidRPr="00943049">
        <w:rPr>
          <w:rFonts w:ascii="Arial" w:hAnsi="Arial" w:cs="Arial"/>
        </w:rPr>
        <w:t>, and pregnant, parenting, or caregiving students experiencing homelessness, and connect them to educationally-related support and wraparound services</w:t>
      </w:r>
      <w:r w:rsidRPr="00943049">
        <w:rPr>
          <w:rFonts w:ascii="Arial" w:hAnsi="Arial" w:cs="Arial"/>
        </w:rPr>
        <w:t>.</w:t>
      </w:r>
    </w:p>
    <w:p w14:paraId="6FA02A7C" w14:textId="4AE5D210" w:rsidR="00122332" w:rsidRPr="00943049" w:rsidRDefault="00122332" w:rsidP="003B40C5">
      <w:pPr>
        <w:spacing w:after="240"/>
        <w:rPr>
          <w:rFonts w:ascii="Arial" w:hAnsi="Arial" w:cs="Arial"/>
        </w:rPr>
      </w:pPr>
      <w:r w:rsidRPr="00943049">
        <w:rPr>
          <w:rFonts w:ascii="Arial" w:hAnsi="Arial" w:cs="Arial"/>
        </w:rPr>
        <w:t xml:space="preserve">This application process </w:t>
      </w:r>
      <w:proofErr w:type="gramStart"/>
      <w:r w:rsidRPr="00943049">
        <w:rPr>
          <w:rFonts w:ascii="Arial" w:hAnsi="Arial" w:cs="Arial"/>
        </w:rPr>
        <w:t>is designed</w:t>
      </w:r>
      <w:proofErr w:type="gramEnd"/>
      <w:r w:rsidRPr="00943049">
        <w:rPr>
          <w:rFonts w:ascii="Arial" w:hAnsi="Arial" w:cs="Arial"/>
        </w:rPr>
        <w:t xml:space="preserve"> to ensure that all required elements are addressed while providing sufficient flexibility for individual applicants to share their specific strengths.</w:t>
      </w:r>
    </w:p>
    <w:p w14:paraId="55DB75DC" w14:textId="77777777" w:rsidR="006217C2" w:rsidRPr="00AF4AE7" w:rsidRDefault="006217C2" w:rsidP="003B40C5">
      <w:pPr>
        <w:pStyle w:val="Heading2"/>
        <w:numPr>
          <w:ilvl w:val="0"/>
          <w:numId w:val="0"/>
        </w:numPr>
        <w:spacing w:before="0" w:after="240"/>
        <w:ind w:left="360" w:hanging="360"/>
        <w:rPr>
          <w:rFonts w:ascii="Arial" w:hAnsi="Arial" w:cs="Arial"/>
          <w:sz w:val="32"/>
          <w:szCs w:val="32"/>
        </w:rPr>
      </w:pPr>
      <w:bookmarkStart w:id="12" w:name="_Toc392508627"/>
      <w:bookmarkStart w:id="13" w:name="_Toc41576018"/>
      <w:bookmarkStart w:id="14" w:name="_Toc73020068"/>
      <w:r w:rsidRPr="00AF4AE7">
        <w:rPr>
          <w:rFonts w:ascii="Arial" w:hAnsi="Arial" w:cs="Arial"/>
          <w:sz w:val="32"/>
          <w:szCs w:val="32"/>
        </w:rPr>
        <w:t>Eligibility</w:t>
      </w:r>
      <w:bookmarkEnd w:id="12"/>
      <w:bookmarkEnd w:id="13"/>
      <w:bookmarkEnd w:id="14"/>
    </w:p>
    <w:p w14:paraId="25FC8ACC" w14:textId="7C85E911" w:rsidR="003C1945" w:rsidRPr="00943049" w:rsidRDefault="006217C2" w:rsidP="003B40C5">
      <w:pPr>
        <w:spacing w:after="240"/>
        <w:rPr>
          <w:rFonts w:ascii="Arial" w:hAnsi="Arial" w:cs="Arial"/>
        </w:rPr>
      </w:pPr>
      <w:proofErr w:type="gramStart"/>
      <w:r w:rsidRPr="00943049">
        <w:rPr>
          <w:rFonts w:ascii="Arial" w:hAnsi="Arial" w:cs="Arial"/>
        </w:rPr>
        <w:t>For the purpose of</w:t>
      </w:r>
      <w:proofErr w:type="gramEnd"/>
      <w:r w:rsidRPr="00943049">
        <w:rPr>
          <w:rFonts w:ascii="Arial" w:hAnsi="Arial" w:cs="Arial"/>
        </w:rPr>
        <w:t xml:space="preserve"> this grant, all COEs</w:t>
      </w:r>
      <w:r w:rsidR="006D1C73" w:rsidRPr="00943049">
        <w:rPr>
          <w:rFonts w:ascii="Arial" w:hAnsi="Arial" w:cs="Arial"/>
        </w:rPr>
        <w:t xml:space="preserve"> that current</w:t>
      </w:r>
      <w:r w:rsidR="00F2497D" w:rsidRPr="00943049">
        <w:rPr>
          <w:rFonts w:ascii="Arial" w:hAnsi="Arial" w:cs="Arial"/>
        </w:rPr>
        <w:t>ly</w:t>
      </w:r>
      <w:r w:rsidR="006D1C73" w:rsidRPr="00943049">
        <w:rPr>
          <w:rFonts w:ascii="Arial" w:hAnsi="Arial" w:cs="Arial"/>
        </w:rPr>
        <w:t xml:space="preserve"> receive</w:t>
      </w:r>
      <w:r w:rsidR="006B2D55" w:rsidRPr="00943049">
        <w:rPr>
          <w:rFonts w:ascii="Arial" w:hAnsi="Arial" w:cs="Arial"/>
        </w:rPr>
        <w:t xml:space="preserve"> 2021‒22</w:t>
      </w:r>
      <w:r w:rsidR="006D1C73" w:rsidRPr="00943049">
        <w:rPr>
          <w:rFonts w:ascii="Arial" w:hAnsi="Arial" w:cs="Arial"/>
        </w:rPr>
        <w:t xml:space="preserve"> E</w:t>
      </w:r>
      <w:r w:rsidR="006B2D55" w:rsidRPr="00943049">
        <w:rPr>
          <w:rFonts w:ascii="Arial" w:hAnsi="Arial" w:cs="Arial"/>
        </w:rPr>
        <w:t>ducation for Homeless Children and Youth (EHCY) grant</w:t>
      </w:r>
      <w:r w:rsidR="006D1C73" w:rsidRPr="00943049">
        <w:rPr>
          <w:rFonts w:ascii="Arial" w:hAnsi="Arial" w:cs="Arial"/>
        </w:rPr>
        <w:t xml:space="preserve"> funds</w:t>
      </w:r>
      <w:r w:rsidRPr="00943049">
        <w:rPr>
          <w:rFonts w:ascii="Arial" w:hAnsi="Arial" w:cs="Arial"/>
        </w:rPr>
        <w:t xml:space="preserve"> are eligible and encouraged to apply</w:t>
      </w:r>
      <w:r w:rsidR="006D1C73" w:rsidRPr="00943049">
        <w:rPr>
          <w:rFonts w:ascii="Arial" w:hAnsi="Arial" w:cs="Arial"/>
        </w:rPr>
        <w:t>.</w:t>
      </w:r>
      <w:r w:rsidR="00B41AFE" w:rsidRPr="00943049">
        <w:rPr>
          <w:rFonts w:ascii="Arial" w:hAnsi="Arial" w:cs="Arial"/>
        </w:rPr>
        <w:t xml:space="preserve"> </w:t>
      </w:r>
      <w:r w:rsidR="003C1945" w:rsidRPr="00943049">
        <w:rPr>
          <w:rFonts w:ascii="Arial" w:hAnsi="Arial" w:cs="Arial"/>
        </w:rPr>
        <w:t xml:space="preserve">Applicants must </w:t>
      </w:r>
      <w:r w:rsidR="00694027" w:rsidRPr="00943049">
        <w:rPr>
          <w:rFonts w:ascii="Arial" w:hAnsi="Arial" w:cs="Arial"/>
        </w:rPr>
        <w:t>have the capacity and willingness to support state-wide activities such as c</w:t>
      </w:r>
      <w:r w:rsidR="003C1945" w:rsidRPr="00943049">
        <w:rPr>
          <w:rFonts w:ascii="Arial" w:hAnsi="Arial" w:cs="Arial"/>
        </w:rPr>
        <w:t xml:space="preserve">ommunication, </w:t>
      </w:r>
      <w:r w:rsidR="00694027" w:rsidRPr="00943049">
        <w:rPr>
          <w:rFonts w:ascii="Arial" w:hAnsi="Arial" w:cs="Arial"/>
        </w:rPr>
        <w:t>training, resource sharing,</w:t>
      </w:r>
      <w:r w:rsidR="003C1945" w:rsidRPr="00943049">
        <w:rPr>
          <w:rFonts w:ascii="Arial" w:hAnsi="Arial" w:cs="Arial"/>
        </w:rPr>
        <w:t xml:space="preserve"> </w:t>
      </w:r>
      <w:r w:rsidR="00694027" w:rsidRPr="00943049">
        <w:rPr>
          <w:rFonts w:ascii="Arial" w:hAnsi="Arial" w:cs="Arial"/>
        </w:rPr>
        <w:t xml:space="preserve">and </w:t>
      </w:r>
      <w:r w:rsidR="003C1945" w:rsidRPr="00943049">
        <w:rPr>
          <w:rFonts w:ascii="Arial" w:hAnsi="Arial" w:cs="Arial"/>
        </w:rPr>
        <w:t>data gathering and analysis</w:t>
      </w:r>
      <w:r w:rsidR="00694027" w:rsidRPr="00943049">
        <w:rPr>
          <w:rFonts w:ascii="Arial" w:hAnsi="Arial" w:cs="Arial"/>
        </w:rPr>
        <w:t xml:space="preserve">. All </w:t>
      </w:r>
      <w:proofErr w:type="gramStart"/>
      <w:r w:rsidR="00694027" w:rsidRPr="00943049">
        <w:rPr>
          <w:rFonts w:ascii="Arial" w:hAnsi="Arial" w:cs="Arial"/>
        </w:rPr>
        <w:t>applications</w:t>
      </w:r>
      <w:proofErr w:type="gramEnd"/>
      <w:r w:rsidR="00694027" w:rsidRPr="00943049">
        <w:rPr>
          <w:rFonts w:ascii="Arial" w:hAnsi="Arial" w:cs="Arial"/>
        </w:rPr>
        <w:t xml:space="preserve"> must have an established working relationship with one or more CBO</w:t>
      </w:r>
      <w:r w:rsidR="005C5DD4" w:rsidRPr="00943049">
        <w:rPr>
          <w:rFonts w:ascii="Arial" w:hAnsi="Arial" w:cs="Arial"/>
        </w:rPr>
        <w:t xml:space="preserve">s that </w:t>
      </w:r>
      <w:proofErr w:type="gramStart"/>
      <w:r w:rsidR="005C5DD4" w:rsidRPr="00943049">
        <w:rPr>
          <w:rFonts w:ascii="Arial" w:hAnsi="Arial" w:cs="Arial"/>
        </w:rPr>
        <w:t>are well positioned</w:t>
      </w:r>
      <w:proofErr w:type="gramEnd"/>
      <w:r w:rsidR="005C5DD4" w:rsidRPr="00943049">
        <w:rPr>
          <w:rFonts w:ascii="Arial" w:hAnsi="Arial" w:cs="Arial"/>
        </w:rPr>
        <w:t xml:space="preserve"> to identify and connect children and youth experiencing homeless to educational related support and wrap around services.</w:t>
      </w:r>
    </w:p>
    <w:p w14:paraId="44D1C710" w14:textId="04745D01" w:rsidR="003C1945" w:rsidRPr="00AF4AE7" w:rsidRDefault="003C1945" w:rsidP="003B40C5">
      <w:pPr>
        <w:pStyle w:val="Heading2"/>
        <w:numPr>
          <w:ilvl w:val="0"/>
          <w:numId w:val="0"/>
        </w:numPr>
        <w:spacing w:before="0" w:after="240"/>
        <w:ind w:left="360" w:hanging="360"/>
        <w:rPr>
          <w:rFonts w:ascii="Arial" w:hAnsi="Arial" w:cs="Arial"/>
          <w:sz w:val="32"/>
          <w:szCs w:val="32"/>
        </w:rPr>
      </w:pPr>
      <w:bookmarkStart w:id="15" w:name="_Toc520973954"/>
      <w:bookmarkStart w:id="16" w:name="_Toc73020069"/>
      <w:r w:rsidRPr="00AF4AE7">
        <w:rPr>
          <w:rFonts w:ascii="Arial" w:hAnsi="Arial" w:cs="Arial"/>
          <w:sz w:val="32"/>
          <w:szCs w:val="32"/>
        </w:rPr>
        <w:t>Reporting Requirements</w:t>
      </w:r>
      <w:bookmarkEnd w:id="15"/>
      <w:bookmarkEnd w:id="16"/>
    </w:p>
    <w:p w14:paraId="3ECE9511" w14:textId="507B1934" w:rsidR="003C1945" w:rsidRPr="00943049" w:rsidRDefault="003C1945" w:rsidP="003B40C5">
      <w:pPr>
        <w:spacing w:after="240"/>
        <w:rPr>
          <w:rFonts w:ascii="Arial" w:hAnsi="Arial" w:cs="Arial"/>
        </w:rPr>
      </w:pPr>
      <w:r w:rsidRPr="00943049">
        <w:rPr>
          <w:rFonts w:ascii="Arial" w:hAnsi="Arial" w:cs="Arial"/>
        </w:rPr>
        <w:t>An integral part of the reporting requirements is ongoing communicat</w:t>
      </w:r>
      <w:r w:rsidR="005C5DD4" w:rsidRPr="00943049">
        <w:rPr>
          <w:rFonts w:ascii="Arial" w:hAnsi="Arial" w:cs="Arial"/>
        </w:rPr>
        <w:t>ion with the CDE</w:t>
      </w:r>
      <w:r w:rsidRPr="00943049">
        <w:rPr>
          <w:rFonts w:ascii="Arial" w:hAnsi="Arial" w:cs="Arial"/>
        </w:rPr>
        <w:t xml:space="preserve"> </w:t>
      </w:r>
      <w:r w:rsidR="005C5DD4" w:rsidRPr="00943049">
        <w:rPr>
          <w:rFonts w:ascii="Arial" w:hAnsi="Arial" w:cs="Arial"/>
        </w:rPr>
        <w:t>and complete the following:</w:t>
      </w:r>
    </w:p>
    <w:p w14:paraId="1639885E" w14:textId="77777777" w:rsidR="003C1945" w:rsidRPr="00943049" w:rsidRDefault="003C1945" w:rsidP="007B541B">
      <w:pPr>
        <w:pStyle w:val="ListParagraph"/>
        <w:numPr>
          <w:ilvl w:val="0"/>
          <w:numId w:val="11"/>
        </w:numPr>
        <w:spacing w:after="240"/>
        <w:rPr>
          <w:rFonts w:ascii="Arial" w:hAnsi="Arial" w:cs="Arial"/>
        </w:rPr>
      </w:pPr>
      <w:r w:rsidRPr="00943049">
        <w:rPr>
          <w:rFonts w:ascii="Arial" w:hAnsi="Arial" w:cs="Arial"/>
        </w:rPr>
        <w:lastRenderedPageBreak/>
        <w:t>A semiannual fiscal activity report</w:t>
      </w:r>
    </w:p>
    <w:p w14:paraId="383133CC" w14:textId="140AA8BA" w:rsidR="003C1945" w:rsidRPr="00943049" w:rsidRDefault="003C1945" w:rsidP="007B541B">
      <w:pPr>
        <w:pStyle w:val="ListParagraph"/>
        <w:numPr>
          <w:ilvl w:val="0"/>
          <w:numId w:val="11"/>
        </w:numPr>
        <w:spacing w:after="240"/>
        <w:rPr>
          <w:rFonts w:ascii="Arial" w:hAnsi="Arial" w:cs="Arial"/>
        </w:rPr>
      </w:pPr>
      <w:r w:rsidRPr="00943049">
        <w:rPr>
          <w:rFonts w:ascii="Arial" w:hAnsi="Arial" w:cs="Arial"/>
        </w:rPr>
        <w:t>An annual report</w:t>
      </w:r>
    </w:p>
    <w:p w14:paraId="529CF50C" w14:textId="0B0FFE62" w:rsidR="003C1945" w:rsidRPr="00943049" w:rsidRDefault="003C1945" w:rsidP="007B541B">
      <w:pPr>
        <w:pStyle w:val="ListParagraph"/>
        <w:numPr>
          <w:ilvl w:val="0"/>
          <w:numId w:val="11"/>
        </w:numPr>
        <w:spacing w:after="240"/>
        <w:rPr>
          <w:rFonts w:ascii="Arial" w:hAnsi="Arial" w:cs="Arial"/>
        </w:rPr>
      </w:pPr>
      <w:r w:rsidRPr="00943049">
        <w:rPr>
          <w:rFonts w:ascii="Arial" w:hAnsi="Arial" w:cs="Arial"/>
        </w:rPr>
        <w:t>Other reports as requested by the CDE</w:t>
      </w:r>
    </w:p>
    <w:p w14:paraId="6A71A253" w14:textId="041D433C" w:rsidR="003C1945" w:rsidRPr="00943049" w:rsidRDefault="003C1945" w:rsidP="003B40C5">
      <w:pPr>
        <w:spacing w:after="240"/>
        <w:rPr>
          <w:rFonts w:ascii="Arial" w:hAnsi="Arial" w:cs="Arial"/>
        </w:rPr>
      </w:pPr>
      <w:r w:rsidRPr="00943049">
        <w:rPr>
          <w:rFonts w:ascii="Arial" w:hAnsi="Arial" w:cs="Arial"/>
        </w:rPr>
        <w:t xml:space="preserve">If the CDE does not receive the required reports, program activities </w:t>
      </w:r>
      <w:proofErr w:type="gramStart"/>
      <w:r w:rsidRPr="00943049">
        <w:rPr>
          <w:rFonts w:ascii="Arial" w:hAnsi="Arial" w:cs="Arial"/>
        </w:rPr>
        <w:t>are not completed</w:t>
      </w:r>
      <w:proofErr w:type="gramEnd"/>
      <w:r w:rsidRPr="00943049">
        <w:rPr>
          <w:rFonts w:ascii="Arial" w:hAnsi="Arial" w:cs="Arial"/>
        </w:rPr>
        <w:t>, or there is a lack of participation in meetings, a loss of funding could occur.</w:t>
      </w:r>
    </w:p>
    <w:p w14:paraId="0F91AAA8" w14:textId="3DE93B76" w:rsidR="006217C2" w:rsidRPr="00AF4AE7" w:rsidRDefault="006217C2" w:rsidP="003B40C5">
      <w:pPr>
        <w:pStyle w:val="Heading2"/>
        <w:numPr>
          <w:ilvl w:val="0"/>
          <w:numId w:val="0"/>
        </w:numPr>
        <w:spacing w:before="0" w:after="240"/>
        <w:ind w:left="360" w:hanging="360"/>
        <w:rPr>
          <w:rFonts w:ascii="Arial" w:hAnsi="Arial" w:cs="Arial"/>
          <w:sz w:val="32"/>
          <w:szCs w:val="32"/>
        </w:rPr>
      </w:pPr>
      <w:bookmarkStart w:id="17" w:name="_Toc392508628"/>
      <w:bookmarkStart w:id="18" w:name="_Toc41576019"/>
      <w:bookmarkStart w:id="19" w:name="_Toc73020070"/>
      <w:r w:rsidRPr="00AF4AE7">
        <w:rPr>
          <w:rFonts w:ascii="Arial" w:hAnsi="Arial" w:cs="Arial"/>
          <w:sz w:val="32"/>
          <w:szCs w:val="32"/>
        </w:rPr>
        <w:t>Submission Process</w:t>
      </w:r>
      <w:bookmarkEnd w:id="17"/>
      <w:bookmarkEnd w:id="18"/>
      <w:bookmarkEnd w:id="19"/>
    </w:p>
    <w:p w14:paraId="5D48B1A1" w14:textId="3229B295" w:rsidR="003C1945" w:rsidRPr="00943049" w:rsidRDefault="006217C2" w:rsidP="003B40C5">
      <w:pPr>
        <w:spacing w:after="240"/>
        <w:rPr>
          <w:rFonts w:ascii="Arial" w:hAnsi="Arial" w:cs="Arial"/>
        </w:rPr>
      </w:pPr>
      <w:r w:rsidRPr="00943049">
        <w:rPr>
          <w:rFonts w:ascii="Arial" w:hAnsi="Arial" w:cs="Arial"/>
        </w:rPr>
        <w:t xml:space="preserve">All applications will </w:t>
      </w:r>
      <w:proofErr w:type="gramStart"/>
      <w:r w:rsidRPr="00943049">
        <w:rPr>
          <w:rFonts w:ascii="Arial" w:hAnsi="Arial" w:cs="Arial"/>
        </w:rPr>
        <w:t>be screened</w:t>
      </w:r>
      <w:proofErr w:type="gramEnd"/>
      <w:r w:rsidRPr="00943049">
        <w:rPr>
          <w:rFonts w:ascii="Arial" w:hAnsi="Arial" w:cs="Arial"/>
        </w:rPr>
        <w:t xml:space="preserve"> for compliance with the </w:t>
      </w:r>
      <w:r w:rsidR="00F2497D" w:rsidRPr="00943049">
        <w:rPr>
          <w:rFonts w:ascii="Arial" w:hAnsi="Arial" w:cs="Arial"/>
        </w:rPr>
        <w:t>Request for Application</w:t>
      </w:r>
      <w:r w:rsidR="00D51520">
        <w:rPr>
          <w:rFonts w:ascii="Arial" w:hAnsi="Arial" w:cs="Arial"/>
        </w:rPr>
        <w:t>s</w:t>
      </w:r>
      <w:r w:rsidR="00F2497D" w:rsidRPr="00943049">
        <w:rPr>
          <w:rFonts w:ascii="Arial" w:hAnsi="Arial" w:cs="Arial"/>
        </w:rPr>
        <w:t xml:space="preserve"> (</w:t>
      </w:r>
      <w:r w:rsidRPr="00943049">
        <w:rPr>
          <w:rFonts w:ascii="Arial" w:hAnsi="Arial" w:cs="Arial"/>
        </w:rPr>
        <w:t>RFA</w:t>
      </w:r>
      <w:r w:rsidR="00F2497D" w:rsidRPr="00943049">
        <w:rPr>
          <w:rFonts w:ascii="Arial" w:hAnsi="Arial" w:cs="Arial"/>
        </w:rPr>
        <w:t>)</w:t>
      </w:r>
      <w:r w:rsidRPr="00943049">
        <w:rPr>
          <w:rFonts w:ascii="Arial" w:hAnsi="Arial" w:cs="Arial"/>
        </w:rPr>
        <w:t xml:space="preserve"> requirements. </w:t>
      </w:r>
      <w:r w:rsidR="003C1945" w:rsidRPr="00943049">
        <w:rPr>
          <w:rFonts w:ascii="Arial" w:hAnsi="Arial" w:cs="Arial"/>
        </w:rPr>
        <w:t>Applications must:</w:t>
      </w:r>
    </w:p>
    <w:p w14:paraId="30DAE8B6" w14:textId="3AF9657F" w:rsidR="006217C2" w:rsidRPr="00943049" w:rsidRDefault="006217C2" w:rsidP="007B541B">
      <w:pPr>
        <w:pStyle w:val="ListParagraph"/>
        <w:numPr>
          <w:ilvl w:val="0"/>
          <w:numId w:val="7"/>
        </w:numPr>
        <w:spacing w:after="240"/>
        <w:rPr>
          <w:rFonts w:ascii="Arial" w:hAnsi="Arial" w:cs="Arial"/>
        </w:rPr>
      </w:pPr>
      <w:proofErr w:type="gramStart"/>
      <w:r w:rsidRPr="00943049">
        <w:rPr>
          <w:rFonts w:ascii="Arial" w:hAnsi="Arial" w:cs="Arial"/>
        </w:rPr>
        <w:t>Be submitted</w:t>
      </w:r>
      <w:proofErr w:type="gramEnd"/>
      <w:r w:rsidRPr="00943049">
        <w:rPr>
          <w:rFonts w:ascii="Arial" w:hAnsi="Arial" w:cs="Arial"/>
        </w:rPr>
        <w:t xml:space="preserve"> </w:t>
      </w:r>
      <w:r w:rsidR="003C1945" w:rsidRPr="00943049">
        <w:rPr>
          <w:rFonts w:ascii="Arial" w:hAnsi="Arial" w:cs="Arial"/>
        </w:rPr>
        <w:t xml:space="preserve">via email to </w:t>
      </w:r>
      <w:hyperlink r:id="rId10" w:history="1">
        <w:r w:rsidR="003C1945" w:rsidRPr="00943049">
          <w:rPr>
            <w:rStyle w:val="Hyperlink"/>
            <w:rFonts w:ascii="Arial" w:hAnsi="Arial" w:cs="Arial"/>
          </w:rPr>
          <w:t>HERFA@cde.ca.gov</w:t>
        </w:r>
      </w:hyperlink>
      <w:r w:rsidR="003C1945" w:rsidRPr="00943049">
        <w:rPr>
          <w:rFonts w:ascii="Arial" w:hAnsi="Arial" w:cs="Arial"/>
        </w:rPr>
        <w:t xml:space="preserve"> </w:t>
      </w:r>
      <w:r w:rsidR="00024304" w:rsidRPr="00943049">
        <w:rPr>
          <w:rFonts w:ascii="Arial" w:hAnsi="Arial" w:cs="Arial"/>
        </w:rPr>
        <w:t>by</w:t>
      </w:r>
      <w:r w:rsidR="003C1945" w:rsidRPr="00943049">
        <w:rPr>
          <w:rFonts w:ascii="Arial" w:hAnsi="Arial" w:cs="Arial"/>
        </w:rPr>
        <w:t xml:space="preserve"> </w:t>
      </w:r>
      <w:r w:rsidR="003C1945" w:rsidRPr="00943049">
        <w:rPr>
          <w:rFonts w:ascii="Arial" w:hAnsi="Arial" w:cs="Arial"/>
          <w:b/>
        </w:rPr>
        <w:t xml:space="preserve">Friday, </w:t>
      </w:r>
      <w:r w:rsidR="00F0180D">
        <w:rPr>
          <w:rFonts w:ascii="Arial" w:hAnsi="Arial" w:cs="Arial"/>
          <w:b/>
        </w:rPr>
        <w:t>September 3</w:t>
      </w:r>
      <w:r w:rsidR="003C1945" w:rsidRPr="00943049">
        <w:rPr>
          <w:rFonts w:ascii="Arial" w:hAnsi="Arial" w:cs="Arial"/>
          <w:b/>
        </w:rPr>
        <w:t xml:space="preserve">, 2021, by </w:t>
      </w:r>
      <w:r w:rsidR="00215CB5" w:rsidRPr="00943049">
        <w:rPr>
          <w:rFonts w:ascii="Arial" w:hAnsi="Arial" w:cs="Arial"/>
          <w:b/>
        </w:rPr>
        <w:t>4</w:t>
      </w:r>
      <w:r w:rsidR="003C1945" w:rsidRPr="00943049">
        <w:rPr>
          <w:rFonts w:ascii="Arial" w:hAnsi="Arial" w:cs="Arial"/>
          <w:b/>
        </w:rPr>
        <w:t xml:space="preserve"> p.m.</w:t>
      </w:r>
    </w:p>
    <w:p w14:paraId="00402F4C" w14:textId="2BAE7051" w:rsidR="0025348A" w:rsidRPr="00943049" w:rsidRDefault="0025348A" w:rsidP="007B541B">
      <w:pPr>
        <w:widowControl/>
        <w:numPr>
          <w:ilvl w:val="1"/>
          <w:numId w:val="7"/>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The applicant will receive email confirmation when the application </w:t>
      </w:r>
      <w:proofErr w:type="gramStart"/>
      <w:r w:rsidRPr="00943049">
        <w:rPr>
          <w:rFonts w:ascii="Arial" w:hAnsi="Arial" w:cs="Arial"/>
          <w:color w:val="000000"/>
          <w:kern w:val="0"/>
          <w:shd w:val="clear" w:color="auto" w:fill="FFFFFF"/>
        </w:rPr>
        <w:t>is received</w:t>
      </w:r>
      <w:proofErr w:type="gramEnd"/>
      <w:r w:rsidRPr="00943049">
        <w:rPr>
          <w:rFonts w:ascii="Arial" w:hAnsi="Arial" w:cs="Arial"/>
          <w:color w:val="000000"/>
          <w:kern w:val="0"/>
          <w:shd w:val="clear" w:color="auto" w:fill="FFFFFF"/>
        </w:rPr>
        <w:t xml:space="preserve"> by the CDE</w:t>
      </w:r>
    </w:p>
    <w:p w14:paraId="551ACD3B" w14:textId="39632870" w:rsidR="0025348A" w:rsidRPr="00943049" w:rsidRDefault="0025348A" w:rsidP="007B541B">
      <w:pPr>
        <w:pStyle w:val="ListParagraph"/>
        <w:numPr>
          <w:ilvl w:val="1"/>
          <w:numId w:val="7"/>
        </w:numPr>
        <w:spacing w:after="240"/>
        <w:rPr>
          <w:rFonts w:ascii="Arial" w:hAnsi="Arial" w:cs="Arial"/>
        </w:rPr>
      </w:pPr>
      <w:r w:rsidRPr="00943049">
        <w:rPr>
          <w:rFonts w:ascii="Arial" w:hAnsi="Arial" w:cs="Arial"/>
          <w:color w:val="000000"/>
          <w:kern w:val="0"/>
          <w:shd w:val="clear" w:color="auto" w:fill="FFFFFF"/>
        </w:rPr>
        <w:t>If an application needs revision, simply resubmit. The last submitted application will be the one considered for review</w:t>
      </w:r>
    </w:p>
    <w:p w14:paraId="72684238" w14:textId="5777D213" w:rsidR="005C5DD4" w:rsidRPr="00943049" w:rsidRDefault="000474E6" w:rsidP="007B541B">
      <w:pPr>
        <w:pStyle w:val="ListParagraph"/>
        <w:numPr>
          <w:ilvl w:val="0"/>
          <w:numId w:val="7"/>
        </w:numPr>
        <w:spacing w:after="240"/>
        <w:rPr>
          <w:rFonts w:ascii="Arial" w:hAnsi="Arial" w:cs="Arial"/>
        </w:rPr>
      </w:pPr>
      <w:r>
        <w:rPr>
          <w:rFonts w:ascii="Arial" w:hAnsi="Arial" w:cs="Arial"/>
        </w:rPr>
        <w:t>Have a</w:t>
      </w:r>
      <w:r w:rsidR="005C5DD4" w:rsidRPr="00943049">
        <w:rPr>
          <w:rFonts w:ascii="Arial" w:hAnsi="Arial" w:cs="Arial"/>
        </w:rPr>
        <w:t xml:space="preserve"> narrative</w:t>
      </w:r>
      <w:r w:rsidR="00024304" w:rsidRPr="00943049">
        <w:rPr>
          <w:rFonts w:ascii="Arial" w:hAnsi="Arial" w:cs="Arial"/>
        </w:rPr>
        <w:t xml:space="preserve"> </w:t>
      </w:r>
      <w:r>
        <w:rPr>
          <w:rFonts w:ascii="Arial" w:hAnsi="Arial" w:cs="Arial"/>
        </w:rPr>
        <w:t>of</w:t>
      </w:r>
      <w:r w:rsidR="00024304" w:rsidRPr="00943049">
        <w:rPr>
          <w:rFonts w:ascii="Arial" w:hAnsi="Arial" w:cs="Arial"/>
        </w:rPr>
        <w:t xml:space="preserve"> no more than </w:t>
      </w:r>
      <w:r w:rsidR="00D80746" w:rsidRPr="00943049">
        <w:rPr>
          <w:rFonts w:ascii="Arial" w:hAnsi="Arial" w:cs="Arial"/>
        </w:rPr>
        <w:t>seven</w:t>
      </w:r>
      <w:r w:rsidR="00024304" w:rsidRPr="00943049">
        <w:rPr>
          <w:rFonts w:ascii="Arial" w:hAnsi="Arial" w:cs="Arial"/>
        </w:rPr>
        <w:t xml:space="preserve"> pages </w:t>
      </w:r>
      <w:r w:rsidR="005C5DD4" w:rsidRPr="00943049">
        <w:rPr>
          <w:rFonts w:ascii="Arial" w:hAnsi="Arial" w:cs="Arial"/>
        </w:rPr>
        <w:t>which</w:t>
      </w:r>
      <w:r w:rsidR="00BB72C5" w:rsidRPr="00943049">
        <w:rPr>
          <w:rFonts w:ascii="Arial" w:hAnsi="Arial" w:cs="Arial"/>
        </w:rPr>
        <w:t xml:space="preserve"> a</w:t>
      </w:r>
      <w:r w:rsidR="00024304" w:rsidRPr="00943049">
        <w:rPr>
          <w:rFonts w:ascii="Arial" w:hAnsi="Arial" w:cs="Arial"/>
          <w:color w:val="000000"/>
          <w:kern w:val="0"/>
          <w:shd w:val="clear" w:color="auto" w:fill="FFFFFF"/>
        </w:rPr>
        <w:t xml:space="preserve">ddresses </w:t>
      </w:r>
      <w:r w:rsidR="00D51520">
        <w:rPr>
          <w:rFonts w:ascii="Arial" w:hAnsi="Arial" w:cs="Arial"/>
          <w:color w:val="000000"/>
          <w:kern w:val="0"/>
          <w:shd w:val="clear" w:color="auto" w:fill="FFFFFF"/>
        </w:rPr>
        <w:t>P</w:t>
      </w:r>
      <w:r w:rsidR="00024304" w:rsidRPr="00943049">
        <w:rPr>
          <w:rFonts w:ascii="Arial" w:hAnsi="Arial" w:cs="Arial"/>
          <w:color w:val="000000"/>
          <w:kern w:val="0"/>
          <w:shd w:val="clear" w:color="auto" w:fill="FFFFFF"/>
        </w:rPr>
        <w:t>rompts</w:t>
      </w:r>
      <w:r w:rsidR="005C5DD4" w:rsidRPr="00943049">
        <w:rPr>
          <w:rFonts w:ascii="Arial" w:hAnsi="Arial" w:cs="Arial"/>
          <w:color w:val="000000"/>
          <w:kern w:val="0"/>
          <w:shd w:val="clear" w:color="auto" w:fill="FFFFFF"/>
        </w:rPr>
        <w:t xml:space="preserve"> </w:t>
      </w:r>
      <w:r w:rsidR="00924C83" w:rsidRPr="00943049">
        <w:rPr>
          <w:rFonts w:ascii="Arial" w:hAnsi="Arial" w:cs="Arial"/>
          <w:color w:val="000000"/>
          <w:kern w:val="0"/>
          <w:shd w:val="clear" w:color="auto" w:fill="FFFFFF"/>
        </w:rPr>
        <w:t xml:space="preserve">1‒3 </w:t>
      </w:r>
      <w:r w:rsidR="005C5DD4" w:rsidRPr="00943049">
        <w:rPr>
          <w:rFonts w:ascii="Arial" w:hAnsi="Arial" w:cs="Arial"/>
          <w:color w:val="000000"/>
          <w:kern w:val="0"/>
          <w:shd w:val="clear" w:color="auto" w:fill="FFFFFF"/>
        </w:rPr>
        <w:t xml:space="preserve">in </w:t>
      </w:r>
      <w:r w:rsidR="0025348A" w:rsidRPr="00943049">
        <w:rPr>
          <w:rFonts w:ascii="Arial" w:hAnsi="Arial" w:cs="Arial"/>
          <w:color w:val="000000"/>
          <w:kern w:val="0"/>
          <w:shd w:val="clear" w:color="auto" w:fill="FFFFFF"/>
        </w:rPr>
        <w:t>the Application Narrative section</w:t>
      </w:r>
    </w:p>
    <w:p w14:paraId="7B51CAE4" w14:textId="2AC2FA45" w:rsidR="005C5DD4" w:rsidRPr="00943049" w:rsidRDefault="0025348A" w:rsidP="007B541B">
      <w:pPr>
        <w:pStyle w:val="ListParagraph"/>
        <w:numPr>
          <w:ilvl w:val="0"/>
          <w:numId w:val="7"/>
        </w:numPr>
        <w:spacing w:after="240"/>
        <w:rPr>
          <w:rFonts w:ascii="Arial" w:hAnsi="Arial" w:cs="Arial"/>
        </w:rPr>
      </w:pPr>
      <w:r w:rsidRPr="00943049">
        <w:rPr>
          <w:rFonts w:ascii="Arial" w:hAnsi="Arial" w:cs="Arial"/>
        </w:rPr>
        <w:t xml:space="preserve">Complete </w:t>
      </w:r>
      <w:r w:rsidR="00D51520">
        <w:rPr>
          <w:rFonts w:ascii="Arial" w:hAnsi="Arial" w:cs="Arial"/>
        </w:rPr>
        <w:t>P</w:t>
      </w:r>
      <w:r w:rsidR="00924C83" w:rsidRPr="00943049">
        <w:rPr>
          <w:rFonts w:ascii="Arial" w:hAnsi="Arial" w:cs="Arial"/>
        </w:rPr>
        <w:t>rompt 4</w:t>
      </w:r>
      <w:r w:rsidR="000474E6">
        <w:rPr>
          <w:rFonts w:ascii="Arial" w:hAnsi="Arial" w:cs="Arial"/>
        </w:rPr>
        <w:t xml:space="preserve">: </w:t>
      </w:r>
      <w:r w:rsidR="00924C83" w:rsidRPr="00943049">
        <w:rPr>
          <w:rFonts w:ascii="Arial" w:hAnsi="Arial" w:cs="Arial"/>
        </w:rPr>
        <w:t xml:space="preserve">the </w:t>
      </w:r>
      <w:r w:rsidRPr="00943049">
        <w:rPr>
          <w:rFonts w:ascii="Arial" w:hAnsi="Arial" w:cs="Arial"/>
        </w:rPr>
        <w:t>b</w:t>
      </w:r>
      <w:r w:rsidR="005C5DD4" w:rsidRPr="00943049">
        <w:rPr>
          <w:rFonts w:ascii="Arial" w:hAnsi="Arial" w:cs="Arial"/>
        </w:rPr>
        <w:t>udget</w:t>
      </w:r>
      <w:r w:rsidRPr="00943049">
        <w:rPr>
          <w:rFonts w:ascii="Arial" w:hAnsi="Arial" w:cs="Arial"/>
        </w:rPr>
        <w:t xml:space="preserve"> and budget narrative</w:t>
      </w:r>
    </w:p>
    <w:p w14:paraId="62B91CE9" w14:textId="6A30192C" w:rsidR="0025348A" w:rsidRPr="00943049" w:rsidRDefault="0025348A" w:rsidP="007B541B">
      <w:pPr>
        <w:pStyle w:val="Default"/>
        <w:numPr>
          <w:ilvl w:val="0"/>
          <w:numId w:val="7"/>
        </w:numPr>
        <w:spacing w:after="240"/>
        <w:rPr>
          <w:rFonts w:ascii="Arial" w:hAnsi="Arial" w:cs="Arial"/>
        </w:rPr>
      </w:pPr>
      <w:r w:rsidRPr="00943049">
        <w:rPr>
          <w:rFonts w:ascii="Arial" w:hAnsi="Arial" w:cs="Arial"/>
        </w:rPr>
        <w:t xml:space="preserve">Attach a memorandum of understanding (MOU) </w:t>
      </w:r>
      <w:r w:rsidR="00924C83" w:rsidRPr="00943049">
        <w:rPr>
          <w:rFonts w:ascii="Arial" w:hAnsi="Arial" w:cs="Arial"/>
        </w:rPr>
        <w:t>and/</w:t>
      </w:r>
      <w:r w:rsidRPr="00943049">
        <w:rPr>
          <w:rFonts w:ascii="Arial" w:hAnsi="Arial" w:cs="Arial"/>
        </w:rPr>
        <w:t>or agreement from the potential CBO to demonstrate collaboration among the COE and CBO</w:t>
      </w:r>
    </w:p>
    <w:p w14:paraId="1BCAEC2F" w14:textId="77777777" w:rsidR="00024304" w:rsidRPr="00943049" w:rsidRDefault="00024304"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Applications which do not comply with these guidelines, are incomplete, or late will not </w:t>
      </w:r>
      <w:proofErr w:type="gramStart"/>
      <w:r w:rsidRPr="00943049">
        <w:rPr>
          <w:rFonts w:ascii="Arial" w:hAnsi="Arial" w:cs="Arial"/>
          <w:color w:val="000000"/>
          <w:kern w:val="0"/>
          <w:shd w:val="clear" w:color="auto" w:fill="FFFFFF"/>
        </w:rPr>
        <w:t>be considered</w:t>
      </w:r>
      <w:proofErr w:type="gramEnd"/>
      <w:r w:rsidRPr="00943049">
        <w:rPr>
          <w:rFonts w:ascii="Arial" w:hAnsi="Arial" w:cs="Arial"/>
          <w:color w:val="000000"/>
          <w:kern w:val="0"/>
          <w:shd w:val="clear" w:color="auto" w:fill="FFFFFF"/>
        </w:rPr>
        <w:t>.</w:t>
      </w:r>
    </w:p>
    <w:p w14:paraId="511A459B" w14:textId="77777777" w:rsidR="006217C2" w:rsidRPr="00AF4AE7" w:rsidRDefault="006217C2" w:rsidP="003B40C5">
      <w:pPr>
        <w:pStyle w:val="Heading2"/>
        <w:numPr>
          <w:ilvl w:val="0"/>
          <w:numId w:val="0"/>
        </w:numPr>
        <w:spacing w:before="0" w:after="240"/>
        <w:ind w:left="360" w:hanging="360"/>
        <w:rPr>
          <w:rFonts w:ascii="Arial" w:hAnsi="Arial" w:cs="Arial"/>
          <w:sz w:val="32"/>
          <w:szCs w:val="32"/>
        </w:rPr>
      </w:pPr>
      <w:bookmarkStart w:id="20" w:name="_Toc392508629"/>
      <w:bookmarkStart w:id="21" w:name="_Toc41576020"/>
      <w:bookmarkStart w:id="22" w:name="_Toc73020071"/>
      <w:r w:rsidRPr="00AF4AE7">
        <w:rPr>
          <w:rFonts w:ascii="Arial" w:hAnsi="Arial" w:cs="Arial"/>
          <w:sz w:val="32"/>
          <w:szCs w:val="32"/>
        </w:rPr>
        <w:t>Application Review</w:t>
      </w:r>
      <w:bookmarkEnd w:id="20"/>
      <w:bookmarkEnd w:id="21"/>
      <w:bookmarkEnd w:id="22"/>
    </w:p>
    <w:p w14:paraId="1C77BC9C" w14:textId="5CFE5402" w:rsidR="00024304" w:rsidRPr="00943049" w:rsidRDefault="00024304" w:rsidP="003B40C5">
      <w:pPr>
        <w:spacing w:after="240"/>
        <w:rPr>
          <w:rFonts w:ascii="Arial" w:hAnsi="Arial" w:cs="Arial"/>
        </w:rPr>
      </w:pPr>
      <w:r w:rsidRPr="6174F70E">
        <w:rPr>
          <w:rFonts w:ascii="Arial" w:hAnsi="Arial" w:cs="Arial"/>
        </w:rPr>
        <w:t xml:space="preserve">Complete applications will </w:t>
      </w:r>
      <w:proofErr w:type="gramStart"/>
      <w:r w:rsidRPr="6174F70E">
        <w:rPr>
          <w:rFonts w:ascii="Arial" w:hAnsi="Arial" w:cs="Arial"/>
        </w:rPr>
        <w:t>be reviewed</w:t>
      </w:r>
      <w:proofErr w:type="gramEnd"/>
      <w:r w:rsidRPr="6174F70E">
        <w:rPr>
          <w:rFonts w:ascii="Arial" w:hAnsi="Arial" w:cs="Arial"/>
        </w:rPr>
        <w:t xml:space="preserve"> and evaluated by the reading panel and will be evaluated using the </w:t>
      </w:r>
      <w:r w:rsidR="00821535" w:rsidRPr="6174F70E">
        <w:rPr>
          <w:rFonts w:ascii="Arial" w:hAnsi="Arial" w:cs="Arial"/>
        </w:rPr>
        <w:t>application rubric</w:t>
      </w:r>
      <w:r w:rsidRPr="6174F70E">
        <w:rPr>
          <w:rFonts w:ascii="Arial" w:hAnsi="Arial" w:cs="Arial"/>
        </w:rPr>
        <w:t xml:space="preserve"> (Appendix A). Final applicants may </w:t>
      </w:r>
      <w:proofErr w:type="gramStart"/>
      <w:r w:rsidRPr="6174F70E">
        <w:rPr>
          <w:rFonts w:ascii="Arial" w:hAnsi="Arial" w:cs="Arial"/>
        </w:rPr>
        <w:t>be invited</w:t>
      </w:r>
      <w:proofErr w:type="gramEnd"/>
      <w:r w:rsidRPr="6174F70E">
        <w:rPr>
          <w:rFonts w:ascii="Arial" w:hAnsi="Arial" w:cs="Arial"/>
        </w:rPr>
        <w:t xml:space="preserve"> to participate in interviews with the CDE via a </w:t>
      </w:r>
      <w:r w:rsidR="00DD3509">
        <w:rPr>
          <w:rFonts w:ascii="Arial" w:hAnsi="Arial" w:cs="Arial"/>
        </w:rPr>
        <w:t xml:space="preserve">video </w:t>
      </w:r>
      <w:r w:rsidRPr="6174F70E">
        <w:rPr>
          <w:rFonts w:ascii="Arial" w:hAnsi="Arial" w:cs="Arial"/>
        </w:rPr>
        <w:t>conference call.</w:t>
      </w:r>
    </w:p>
    <w:p w14:paraId="44C85379" w14:textId="77777777" w:rsidR="00F53C02" w:rsidRPr="00AF4AE7" w:rsidRDefault="00F53C02" w:rsidP="003B40C5">
      <w:pPr>
        <w:pStyle w:val="Heading2"/>
        <w:numPr>
          <w:ilvl w:val="0"/>
          <w:numId w:val="0"/>
        </w:numPr>
        <w:spacing w:before="0" w:after="240"/>
        <w:ind w:left="360" w:hanging="360"/>
        <w:rPr>
          <w:rFonts w:ascii="Arial" w:hAnsi="Arial" w:cs="Arial"/>
          <w:sz w:val="32"/>
          <w:szCs w:val="32"/>
        </w:rPr>
      </w:pPr>
      <w:bookmarkStart w:id="23" w:name="_Toc41576021"/>
      <w:bookmarkStart w:id="24" w:name="_Toc73020072"/>
      <w:r w:rsidRPr="00AF4AE7">
        <w:rPr>
          <w:rFonts w:ascii="Arial" w:hAnsi="Arial" w:cs="Arial"/>
          <w:sz w:val="32"/>
          <w:szCs w:val="32"/>
        </w:rPr>
        <w:t>Appeal Process</w:t>
      </w:r>
      <w:bookmarkEnd w:id="23"/>
      <w:bookmarkEnd w:id="24"/>
    </w:p>
    <w:p w14:paraId="543711F0" w14:textId="5E91384E" w:rsidR="00F53C02" w:rsidRPr="00943049" w:rsidRDefault="00BB72C5" w:rsidP="003B40C5">
      <w:pPr>
        <w:spacing w:after="240"/>
        <w:rPr>
          <w:rFonts w:ascii="Arial" w:hAnsi="Arial" w:cs="Arial"/>
        </w:rPr>
      </w:pPr>
      <w:r w:rsidRPr="00943049">
        <w:rPr>
          <w:rFonts w:ascii="Arial" w:hAnsi="Arial" w:cs="Arial"/>
        </w:rPr>
        <w:t>HE TACs</w:t>
      </w:r>
      <w:r w:rsidR="00F53C02" w:rsidRPr="00943049">
        <w:rPr>
          <w:rFonts w:ascii="Arial" w:hAnsi="Arial" w:cs="Arial"/>
        </w:rPr>
        <w:t xml:space="preserve"> will </w:t>
      </w:r>
      <w:proofErr w:type="gramStart"/>
      <w:r w:rsidR="00F53C02" w:rsidRPr="00943049">
        <w:rPr>
          <w:rFonts w:ascii="Arial" w:hAnsi="Arial" w:cs="Arial"/>
        </w:rPr>
        <w:t>be selected</w:t>
      </w:r>
      <w:proofErr w:type="gramEnd"/>
      <w:r w:rsidR="00F53C02" w:rsidRPr="00943049">
        <w:rPr>
          <w:rFonts w:ascii="Arial" w:hAnsi="Arial" w:cs="Arial"/>
        </w:rPr>
        <w:t xml:space="preserve"> based on </w:t>
      </w:r>
      <w:r w:rsidR="00810D88" w:rsidRPr="00943049">
        <w:rPr>
          <w:rFonts w:ascii="Arial" w:hAnsi="Arial" w:cs="Arial"/>
        </w:rPr>
        <w:t xml:space="preserve">the score of </w:t>
      </w:r>
      <w:r w:rsidR="00F53C02" w:rsidRPr="00943049">
        <w:rPr>
          <w:rFonts w:ascii="Arial" w:hAnsi="Arial" w:cs="Arial"/>
        </w:rPr>
        <w:t xml:space="preserve">their application. Appeals to the grant awards must </w:t>
      </w:r>
      <w:proofErr w:type="gramStart"/>
      <w:r w:rsidR="00F53C02" w:rsidRPr="00943049">
        <w:rPr>
          <w:rFonts w:ascii="Arial" w:hAnsi="Arial" w:cs="Arial"/>
        </w:rPr>
        <w:t xml:space="preserve">be </w:t>
      </w:r>
      <w:r w:rsidR="00FD2859" w:rsidRPr="00943049">
        <w:rPr>
          <w:rFonts w:ascii="Arial" w:hAnsi="Arial" w:cs="Arial"/>
        </w:rPr>
        <w:t>received</w:t>
      </w:r>
      <w:proofErr w:type="gramEnd"/>
      <w:r w:rsidR="00FD2859" w:rsidRPr="00943049">
        <w:rPr>
          <w:rFonts w:ascii="Arial" w:hAnsi="Arial" w:cs="Arial"/>
        </w:rPr>
        <w:t xml:space="preserve"> via email</w:t>
      </w:r>
      <w:r w:rsidR="00F53C02" w:rsidRPr="00943049">
        <w:rPr>
          <w:rFonts w:ascii="Arial" w:hAnsi="Arial" w:cs="Arial"/>
        </w:rPr>
        <w:t xml:space="preserve"> within five working days of receipt of the letter of regret.</w:t>
      </w:r>
    </w:p>
    <w:p w14:paraId="781572DC" w14:textId="77777777" w:rsidR="00DD3509" w:rsidRDefault="00F53C02" w:rsidP="00DD3509">
      <w:pPr>
        <w:spacing w:after="240"/>
        <w:rPr>
          <w:rFonts w:ascii="Arial" w:hAnsi="Arial" w:cs="Arial"/>
        </w:rPr>
      </w:pPr>
      <w:r w:rsidRPr="00943049">
        <w:rPr>
          <w:rFonts w:ascii="Arial" w:hAnsi="Arial" w:cs="Arial"/>
        </w:rPr>
        <w:t xml:space="preserve">Appeals </w:t>
      </w:r>
      <w:proofErr w:type="gramStart"/>
      <w:r w:rsidRPr="00943049">
        <w:rPr>
          <w:rFonts w:ascii="Arial" w:hAnsi="Arial" w:cs="Arial"/>
        </w:rPr>
        <w:t>are limited</w:t>
      </w:r>
      <w:proofErr w:type="gramEnd"/>
      <w:r w:rsidRPr="00943049">
        <w:rPr>
          <w:rFonts w:ascii="Arial" w:hAnsi="Arial" w:cs="Arial"/>
        </w:rPr>
        <w:t xml:space="preserve"> to the grounds that the application process described in the RFA was not followed. Dissatisfaction with the score </w:t>
      </w:r>
      <w:r w:rsidR="00810D88" w:rsidRPr="00943049">
        <w:rPr>
          <w:rFonts w:ascii="Arial" w:hAnsi="Arial" w:cs="Arial"/>
        </w:rPr>
        <w:t>or</w:t>
      </w:r>
      <w:r w:rsidRPr="00943049">
        <w:rPr>
          <w:rFonts w:ascii="Arial" w:hAnsi="Arial" w:cs="Arial"/>
        </w:rPr>
        <w:t xml:space="preserve"> readers’ comments received by the </w:t>
      </w:r>
      <w:r w:rsidRPr="00943049">
        <w:rPr>
          <w:rFonts w:ascii="Arial" w:hAnsi="Arial" w:cs="Arial"/>
        </w:rPr>
        <w:lastRenderedPageBreak/>
        <w:t xml:space="preserve">application is not grounds for appeal. Late appeals will not </w:t>
      </w:r>
      <w:proofErr w:type="gramStart"/>
      <w:r w:rsidRPr="00943049">
        <w:rPr>
          <w:rFonts w:ascii="Arial" w:hAnsi="Arial" w:cs="Arial"/>
        </w:rPr>
        <w:t>be considered</w:t>
      </w:r>
      <w:proofErr w:type="gramEnd"/>
      <w:r w:rsidRPr="00943049">
        <w:rPr>
          <w:rFonts w:ascii="Arial" w:hAnsi="Arial" w:cs="Arial"/>
        </w:rPr>
        <w:t xml:space="preserve">. The protesting applicant(s) must file a full and complete written appeal, including the reason for appeal, issue(s) in dispute, legal authority or other basis for the appellant’s position, and the remedy sought. Applicants who wish to appeal the decision must submit a letter of </w:t>
      </w:r>
      <w:r w:rsidR="00FD2859" w:rsidRPr="00943049">
        <w:rPr>
          <w:rFonts w:ascii="Arial" w:hAnsi="Arial" w:cs="Arial"/>
        </w:rPr>
        <w:t>appeal by email to</w:t>
      </w:r>
      <w:r w:rsidRPr="00943049">
        <w:rPr>
          <w:rFonts w:ascii="Arial" w:hAnsi="Arial" w:cs="Arial"/>
        </w:rPr>
        <w:t>:</w:t>
      </w:r>
    </w:p>
    <w:p w14:paraId="302069A6" w14:textId="0EA5575E" w:rsidR="00F53C02" w:rsidRPr="00943049" w:rsidRDefault="00F53C02" w:rsidP="00DD3509">
      <w:pPr>
        <w:jc w:val="center"/>
        <w:rPr>
          <w:rFonts w:ascii="Arial" w:hAnsi="Arial" w:cs="Arial"/>
        </w:rPr>
      </w:pPr>
      <w:r w:rsidRPr="00943049">
        <w:rPr>
          <w:rFonts w:ascii="Arial" w:hAnsi="Arial" w:cs="Arial"/>
        </w:rPr>
        <w:t>Lindsay Tornatore,</w:t>
      </w:r>
      <w:r w:rsidR="00D51520">
        <w:rPr>
          <w:rFonts w:ascii="Arial" w:hAnsi="Arial" w:cs="Arial"/>
        </w:rPr>
        <w:t xml:space="preserve"> Ed.D.,</w:t>
      </w:r>
      <w:r w:rsidRPr="00943049">
        <w:rPr>
          <w:rFonts w:ascii="Arial" w:hAnsi="Arial" w:cs="Arial"/>
        </w:rPr>
        <w:t xml:space="preserve"> Division Director</w:t>
      </w:r>
    </w:p>
    <w:p w14:paraId="6681CBF6" w14:textId="77777777" w:rsidR="00F53C02" w:rsidRPr="00943049" w:rsidRDefault="00F53C02" w:rsidP="003B40C5">
      <w:pPr>
        <w:spacing w:after="240"/>
        <w:contextualSpacing/>
        <w:jc w:val="center"/>
        <w:rPr>
          <w:rFonts w:ascii="Arial" w:hAnsi="Arial" w:cs="Arial"/>
        </w:rPr>
      </w:pPr>
      <w:r w:rsidRPr="6174F70E">
        <w:rPr>
          <w:rFonts w:ascii="Arial" w:hAnsi="Arial" w:cs="Arial"/>
        </w:rPr>
        <w:t>Student Achievement and Support Division</w:t>
      </w:r>
    </w:p>
    <w:p w14:paraId="3DA0A857" w14:textId="48FC0893" w:rsidR="4F7F3067" w:rsidRDefault="4F7F3067" w:rsidP="00DD3509">
      <w:pPr>
        <w:jc w:val="center"/>
        <w:rPr>
          <w:rFonts w:ascii="Arial" w:hAnsi="Arial" w:cs="Arial"/>
        </w:rPr>
      </w:pPr>
      <w:r w:rsidRPr="6174F70E">
        <w:rPr>
          <w:rFonts w:ascii="Arial" w:hAnsi="Arial" w:cs="Arial"/>
        </w:rPr>
        <w:t>California Department of Education</w:t>
      </w:r>
    </w:p>
    <w:p w14:paraId="2286294B" w14:textId="7C57DB6C" w:rsidR="00FD2859" w:rsidRPr="00943049" w:rsidRDefault="00000000" w:rsidP="003B40C5">
      <w:pPr>
        <w:spacing w:after="240"/>
        <w:jc w:val="center"/>
        <w:rPr>
          <w:rFonts w:ascii="Arial" w:hAnsi="Arial" w:cs="Arial"/>
        </w:rPr>
      </w:pPr>
      <w:hyperlink r:id="rId11" w:history="1">
        <w:r w:rsidR="00FD2859" w:rsidRPr="00943049">
          <w:rPr>
            <w:rStyle w:val="Hyperlink"/>
            <w:rFonts w:ascii="Arial" w:hAnsi="Arial" w:cs="Arial"/>
          </w:rPr>
          <w:t>HERFA@cde.ca.gov</w:t>
        </w:r>
      </w:hyperlink>
      <w:r w:rsidR="00FD2859" w:rsidRPr="00943049">
        <w:rPr>
          <w:rFonts w:ascii="Arial" w:hAnsi="Arial" w:cs="Arial"/>
        </w:rPr>
        <w:t xml:space="preserve"> </w:t>
      </w:r>
    </w:p>
    <w:p w14:paraId="4D59CE36" w14:textId="75063E23" w:rsidR="00F53C02" w:rsidRPr="00943049" w:rsidRDefault="00F53C02" w:rsidP="003B40C5">
      <w:pPr>
        <w:spacing w:after="240"/>
        <w:rPr>
          <w:rFonts w:ascii="Arial" w:hAnsi="Arial" w:cs="Arial"/>
        </w:rPr>
      </w:pPr>
      <w:r w:rsidRPr="6174F70E">
        <w:rPr>
          <w:rFonts w:ascii="Arial" w:hAnsi="Arial" w:cs="Arial"/>
        </w:rPr>
        <w:t xml:space="preserve">A final decision will </w:t>
      </w:r>
      <w:proofErr w:type="gramStart"/>
      <w:r w:rsidRPr="6174F70E">
        <w:rPr>
          <w:rFonts w:ascii="Arial" w:hAnsi="Arial" w:cs="Arial"/>
        </w:rPr>
        <w:t>be made</w:t>
      </w:r>
      <w:proofErr w:type="gramEnd"/>
      <w:r w:rsidRPr="6174F70E">
        <w:rPr>
          <w:rFonts w:ascii="Arial" w:hAnsi="Arial" w:cs="Arial"/>
        </w:rPr>
        <w:t xml:space="preserve"> by the</w:t>
      </w:r>
      <w:r w:rsidR="217262D9" w:rsidRPr="6174F70E">
        <w:rPr>
          <w:rFonts w:ascii="Arial" w:hAnsi="Arial" w:cs="Arial"/>
        </w:rPr>
        <w:t xml:space="preserve"> </w:t>
      </w:r>
      <w:r w:rsidR="00DD3509">
        <w:rPr>
          <w:rFonts w:ascii="Arial" w:hAnsi="Arial" w:cs="Arial"/>
        </w:rPr>
        <w:t>CDE</w:t>
      </w:r>
      <w:r w:rsidR="009823E3" w:rsidRPr="6174F70E">
        <w:rPr>
          <w:rFonts w:ascii="Arial" w:hAnsi="Arial" w:cs="Arial"/>
        </w:rPr>
        <w:t xml:space="preserve"> </w:t>
      </w:r>
      <w:r w:rsidRPr="6174F70E">
        <w:rPr>
          <w:rFonts w:ascii="Arial" w:hAnsi="Arial" w:cs="Arial"/>
        </w:rPr>
        <w:t xml:space="preserve">within </w:t>
      </w:r>
      <w:r w:rsidR="001C1DEF" w:rsidRPr="6174F70E">
        <w:rPr>
          <w:rFonts w:ascii="Arial" w:hAnsi="Arial" w:cs="Arial"/>
        </w:rPr>
        <w:t>five</w:t>
      </w:r>
      <w:r w:rsidRPr="6174F70E">
        <w:rPr>
          <w:rFonts w:ascii="Arial" w:hAnsi="Arial" w:cs="Arial"/>
        </w:rPr>
        <w:t xml:space="preserve"> working days of the last day to file an appeal. The decision shall be the final administrative action </w:t>
      </w:r>
      <w:proofErr w:type="gramStart"/>
      <w:r w:rsidRPr="6174F70E">
        <w:rPr>
          <w:rFonts w:ascii="Arial" w:hAnsi="Arial" w:cs="Arial"/>
        </w:rPr>
        <w:t>afforded</w:t>
      </w:r>
      <w:proofErr w:type="gramEnd"/>
      <w:r w:rsidRPr="6174F70E">
        <w:rPr>
          <w:rFonts w:ascii="Arial" w:hAnsi="Arial" w:cs="Arial"/>
        </w:rPr>
        <w:t xml:space="preserve"> the appellant.</w:t>
      </w:r>
    </w:p>
    <w:p w14:paraId="0948BB52" w14:textId="77777777" w:rsidR="00F53C02" w:rsidRPr="00AF4AE7" w:rsidRDefault="00F53C02" w:rsidP="003B40C5">
      <w:pPr>
        <w:pStyle w:val="Heading2"/>
        <w:numPr>
          <w:ilvl w:val="0"/>
          <w:numId w:val="0"/>
        </w:numPr>
        <w:spacing w:before="0" w:after="240"/>
        <w:ind w:left="360" w:hanging="360"/>
        <w:rPr>
          <w:rFonts w:ascii="Arial" w:hAnsi="Arial" w:cs="Arial"/>
          <w:sz w:val="32"/>
          <w:szCs w:val="32"/>
        </w:rPr>
      </w:pPr>
      <w:bookmarkStart w:id="25" w:name="_Toc392508630"/>
      <w:bookmarkStart w:id="26" w:name="_Toc41576022"/>
      <w:bookmarkStart w:id="27" w:name="_Toc73020073"/>
      <w:r w:rsidRPr="00AF4AE7">
        <w:rPr>
          <w:rFonts w:ascii="Arial" w:hAnsi="Arial" w:cs="Arial"/>
          <w:sz w:val="32"/>
          <w:szCs w:val="32"/>
        </w:rPr>
        <w:t>Funding</w:t>
      </w:r>
      <w:bookmarkEnd w:id="25"/>
      <w:bookmarkEnd w:id="26"/>
      <w:bookmarkEnd w:id="27"/>
    </w:p>
    <w:p w14:paraId="4646FA20" w14:textId="77777777" w:rsidR="005B175E" w:rsidRPr="00AF4AE7" w:rsidRDefault="005B175E" w:rsidP="003B40C5">
      <w:pPr>
        <w:pStyle w:val="Heading3"/>
        <w:spacing w:before="0" w:after="240"/>
        <w:rPr>
          <w:rFonts w:ascii="Arial" w:hAnsi="Arial" w:cs="Arial"/>
          <w:sz w:val="28"/>
        </w:rPr>
      </w:pPr>
      <w:bookmarkStart w:id="28" w:name="_Toc392508632"/>
      <w:bookmarkStart w:id="29" w:name="_Toc41576023"/>
      <w:bookmarkStart w:id="30" w:name="_Toc73020074"/>
      <w:r w:rsidRPr="00AF4AE7">
        <w:rPr>
          <w:rFonts w:ascii="Arial" w:hAnsi="Arial" w:cs="Arial"/>
          <w:sz w:val="28"/>
        </w:rPr>
        <w:t>Three-Year Project Period Requirements</w:t>
      </w:r>
      <w:bookmarkEnd w:id="28"/>
      <w:bookmarkEnd w:id="29"/>
      <w:bookmarkEnd w:id="30"/>
    </w:p>
    <w:p w14:paraId="00B0BE98" w14:textId="030DB769" w:rsidR="00FD2859" w:rsidRPr="00943049" w:rsidRDefault="00FD2859" w:rsidP="003B40C5">
      <w:pPr>
        <w:spacing w:after="240"/>
        <w:rPr>
          <w:rFonts w:ascii="Arial" w:hAnsi="Arial" w:cs="Arial"/>
        </w:rPr>
      </w:pPr>
      <w:r w:rsidRPr="00943049">
        <w:rPr>
          <w:rFonts w:ascii="Arial" w:hAnsi="Arial" w:cs="Arial"/>
        </w:rPr>
        <w:t>The successful applicant</w:t>
      </w:r>
      <w:r w:rsidR="005B175E" w:rsidRPr="00943049">
        <w:rPr>
          <w:rFonts w:ascii="Arial" w:hAnsi="Arial" w:cs="Arial"/>
        </w:rPr>
        <w:t xml:space="preserve"> will </w:t>
      </w:r>
      <w:proofErr w:type="gramStart"/>
      <w:r w:rsidR="005B175E" w:rsidRPr="00943049">
        <w:rPr>
          <w:rFonts w:ascii="Arial" w:hAnsi="Arial" w:cs="Arial"/>
        </w:rPr>
        <w:t>be approved</w:t>
      </w:r>
      <w:proofErr w:type="gramEnd"/>
      <w:r w:rsidR="005B175E" w:rsidRPr="00943049">
        <w:rPr>
          <w:rFonts w:ascii="Arial" w:hAnsi="Arial" w:cs="Arial"/>
        </w:rPr>
        <w:t xml:space="preserve"> for a three-yea</w:t>
      </w:r>
      <w:r w:rsidR="001868E3" w:rsidRPr="00943049">
        <w:rPr>
          <w:rFonts w:ascii="Arial" w:hAnsi="Arial" w:cs="Arial"/>
        </w:rPr>
        <w:t>r project period</w:t>
      </w:r>
      <w:r w:rsidR="0025348A" w:rsidRPr="00943049">
        <w:rPr>
          <w:rFonts w:ascii="Arial" w:hAnsi="Arial" w:cs="Arial"/>
        </w:rPr>
        <w:t xml:space="preserve"> </w:t>
      </w:r>
      <w:r w:rsidR="001868E3" w:rsidRPr="00943049">
        <w:rPr>
          <w:rFonts w:ascii="Arial" w:hAnsi="Arial" w:cs="Arial"/>
        </w:rPr>
        <w:t xml:space="preserve">from </w:t>
      </w:r>
      <w:r w:rsidR="0025348A" w:rsidRPr="00943049">
        <w:rPr>
          <w:rFonts w:ascii="Arial" w:hAnsi="Arial" w:cs="Arial"/>
        </w:rPr>
        <w:t>October 1, 2021</w:t>
      </w:r>
      <w:r w:rsidR="00D51520">
        <w:rPr>
          <w:rFonts w:ascii="Arial" w:hAnsi="Arial" w:cs="Arial"/>
        </w:rPr>
        <w:t>,</w:t>
      </w:r>
      <w:r w:rsidR="0025348A" w:rsidRPr="00943049">
        <w:rPr>
          <w:rFonts w:ascii="Arial" w:hAnsi="Arial" w:cs="Arial"/>
        </w:rPr>
        <w:t xml:space="preserve"> through September 30, 2024.</w:t>
      </w:r>
      <w:r w:rsidR="001868E3" w:rsidRPr="00943049">
        <w:rPr>
          <w:rFonts w:ascii="Arial" w:hAnsi="Arial" w:cs="Arial"/>
        </w:rPr>
        <w:t xml:space="preserve"> Continued HE TAC funding is contingent on the State Budget Act. </w:t>
      </w:r>
    </w:p>
    <w:p w14:paraId="0A0A3777" w14:textId="0DCB539C" w:rsidR="005B175E" w:rsidRPr="00AF4AE7" w:rsidRDefault="00FD2859" w:rsidP="003B40C5">
      <w:pPr>
        <w:pStyle w:val="Heading3"/>
        <w:spacing w:before="0" w:after="240"/>
        <w:rPr>
          <w:rFonts w:ascii="Arial" w:hAnsi="Arial" w:cs="Arial"/>
          <w:sz w:val="28"/>
        </w:rPr>
      </w:pPr>
      <w:bookmarkStart w:id="31" w:name="_Toc392508633"/>
      <w:bookmarkStart w:id="32" w:name="_Toc41576024"/>
      <w:bookmarkStart w:id="33" w:name="_Toc73020075"/>
      <w:r w:rsidRPr="00AF4AE7">
        <w:rPr>
          <w:rFonts w:ascii="Arial" w:hAnsi="Arial" w:cs="Arial"/>
          <w:sz w:val="28"/>
        </w:rPr>
        <w:t xml:space="preserve">Grant </w:t>
      </w:r>
      <w:r w:rsidR="005B175E" w:rsidRPr="00AF4AE7">
        <w:rPr>
          <w:rFonts w:ascii="Arial" w:hAnsi="Arial" w:cs="Arial"/>
          <w:sz w:val="28"/>
        </w:rPr>
        <w:t>Award Notification</w:t>
      </w:r>
      <w:bookmarkEnd w:id="31"/>
      <w:bookmarkEnd w:id="32"/>
      <w:bookmarkEnd w:id="33"/>
    </w:p>
    <w:p w14:paraId="76909E99" w14:textId="4DEBCF37" w:rsidR="00FD2859" w:rsidRPr="00943049" w:rsidRDefault="00FD2859" w:rsidP="003B40C5">
      <w:pPr>
        <w:spacing w:after="240"/>
        <w:rPr>
          <w:rFonts w:ascii="Arial" w:hAnsi="Arial" w:cs="Arial"/>
        </w:rPr>
      </w:pPr>
      <w:r w:rsidRPr="00943049">
        <w:rPr>
          <w:rFonts w:ascii="Arial" w:hAnsi="Arial" w:cs="Arial"/>
        </w:rPr>
        <w:t>Applicants selected for funding will receive a Grant Award Notification</w:t>
      </w:r>
      <w:r w:rsidR="00D80746" w:rsidRPr="00943049">
        <w:rPr>
          <w:rFonts w:ascii="Arial" w:hAnsi="Arial" w:cs="Arial"/>
        </w:rPr>
        <w:t xml:space="preserve"> (GAN)</w:t>
      </w:r>
      <w:r w:rsidRPr="00943049">
        <w:rPr>
          <w:rFonts w:ascii="Arial" w:hAnsi="Arial" w:cs="Arial"/>
        </w:rPr>
        <w:t xml:space="preserve">, </w:t>
      </w:r>
      <w:r w:rsidR="00D80746" w:rsidRPr="00943049">
        <w:rPr>
          <w:rFonts w:ascii="Arial" w:hAnsi="Arial" w:cs="Arial"/>
        </w:rPr>
        <w:t xml:space="preserve">the </w:t>
      </w:r>
      <w:r w:rsidRPr="00943049">
        <w:rPr>
          <w:rFonts w:ascii="Arial" w:hAnsi="Arial" w:cs="Arial"/>
        </w:rPr>
        <w:t xml:space="preserve">CDE form AO-400, the official CDE document that awards funds to local projects. The HE TAC must sign and return the notification to the CDE before project work may begin and disbursement of funds can </w:t>
      </w:r>
      <w:proofErr w:type="gramStart"/>
      <w:r w:rsidRPr="00943049">
        <w:rPr>
          <w:rFonts w:ascii="Arial" w:hAnsi="Arial" w:cs="Arial"/>
        </w:rPr>
        <w:t>be made</w:t>
      </w:r>
      <w:proofErr w:type="gramEnd"/>
      <w:r w:rsidRPr="00943049">
        <w:rPr>
          <w:rFonts w:ascii="Arial" w:hAnsi="Arial" w:cs="Arial"/>
        </w:rPr>
        <w:t>.</w:t>
      </w:r>
      <w:r w:rsidR="00D80746" w:rsidRPr="00943049">
        <w:rPr>
          <w:rFonts w:ascii="Arial" w:hAnsi="Arial" w:cs="Arial"/>
        </w:rPr>
        <w:t xml:space="preserve"> In addition to the GAN, the HE TAC must complete and submit an annual budget request for the amount awarded.</w:t>
      </w:r>
    </w:p>
    <w:p w14:paraId="6A0D9B19" w14:textId="03A94082" w:rsidR="005B175E" w:rsidRPr="00AF4AE7" w:rsidRDefault="00FD2859" w:rsidP="003B40C5">
      <w:pPr>
        <w:pStyle w:val="Heading2"/>
        <w:numPr>
          <w:ilvl w:val="0"/>
          <w:numId w:val="0"/>
        </w:numPr>
        <w:spacing w:before="0" w:after="240"/>
        <w:ind w:left="360" w:hanging="360"/>
        <w:rPr>
          <w:rFonts w:ascii="Arial" w:hAnsi="Arial" w:cs="Arial"/>
          <w:sz w:val="32"/>
          <w:szCs w:val="32"/>
        </w:rPr>
      </w:pPr>
      <w:bookmarkStart w:id="34" w:name="_Toc73020076"/>
      <w:r w:rsidRPr="00AF4AE7">
        <w:rPr>
          <w:rFonts w:ascii="Arial" w:hAnsi="Arial" w:cs="Arial"/>
          <w:sz w:val="32"/>
          <w:szCs w:val="32"/>
        </w:rPr>
        <w:t>Application Narrative</w:t>
      </w:r>
      <w:bookmarkEnd w:id="34"/>
    </w:p>
    <w:p w14:paraId="2686E467" w14:textId="692AA044" w:rsidR="00FD2859" w:rsidRPr="00AF4AE7" w:rsidRDefault="00FD2859" w:rsidP="003B40C5">
      <w:pPr>
        <w:pStyle w:val="Heading3"/>
        <w:spacing w:before="0" w:after="240"/>
        <w:rPr>
          <w:rFonts w:ascii="Arial" w:hAnsi="Arial" w:cs="Arial"/>
          <w:sz w:val="28"/>
        </w:rPr>
      </w:pPr>
      <w:bookmarkStart w:id="35" w:name="_Toc73020077"/>
      <w:bookmarkStart w:id="36" w:name="_Toc517183884"/>
      <w:r w:rsidRPr="00AF4AE7">
        <w:rPr>
          <w:rFonts w:ascii="Arial" w:hAnsi="Arial" w:cs="Arial"/>
          <w:sz w:val="28"/>
        </w:rPr>
        <w:t>Prompt 1: McKinney</w:t>
      </w:r>
      <w:r w:rsidR="00F2497D" w:rsidRPr="00AF4AE7">
        <w:rPr>
          <w:rFonts w:ascii="Arial" w:hAnsi="Arial" w:cs="Arial"/>
          <w:sz w:val="28"/>
        </w:rPr>
        <w:t>-</w:t>
      </w:r>
      <w:r w:rsidRPr="00AF4AE7">
        <w:rPr>
          <w:rFonts w:ascii="Arial" w:hAnsi="Arial" w:cs="Arial"/>
          <w:sz w:val="28"/>
        </w:rPr>
        <w:t>Vento Homeless Act Expertise and Proposed Activities</w:t>
      </w:r>
      <w:r w:rsidR="009657D6" w:rsidRPr="00AF4AE7">
        <w:rPr>
          <w:rFonts w:ascii="Arial" w:hAnsi="Arial" w:cs="Arial"/>
          <w:sz w:val="28"/>
        </w:rPr>
        <w:t xml:space="preserve"> – 30 points</w:t>
      </w:r>
      <w:bookmarkEnd w:id="35"/>
    </w:p>
    <w:bookmarkEnd w:id="36"/>
    <w:p w14:paraId="1FF503C9" w14:textId="7D4F2BAB" w:rsidR="00FD2859" w:rsidRPr="00943049" w:rsidRDefault="00FD285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An applicant must demonstrate </w:t>
      </w:r>
      <w:proofErr w:type="gramStart"/>
      <w:r w:rsidRPr="00943049">
        <w:rPr>
          <w:rFonts w:ascii="Arial" w:hAnsi="Arial" w:cs="Arial"/>
          <w:color w:val="000000"/>
          <w:kern w:val="0"/>
          <w:shd w:val="clear" w:color="auto" w:fill="FFFFFF"/>
        </w:rPr>
        <w:t>its</w:t>
      </w:r>
      <w:proofErr w:type="gramEnd"/>
      <w:r w:rsidRPr="00943049">
        <w:rPr>
          <w:rFonts w:ascii="Arial" w:hAnsi="Arial" w:cs="Arial"/>
          <w:color w:val="000000"/>
          <w:kern w:val="0"/>
          <w:shd w:val="clear" w:color="auto" w:fill="FFFFFF"/>
        </w:rPr>
        <w:t xml:space="preserve"> current expertise and qualifications to effectively build COE’s </w:t>
      </w:r>
      <w:r w:rsidR="009823E3" w:rsidRPr="00943049">
        <w:rPr>
          <w:rFonts w:ascii="Arial" w:hAnsi="Arial" w:cs="Arial"/>
          <w:color w:val="000000"/>
          <w:kern w:val="0"/>
          <w:shd w:val="clear" w:color="auto" w:fill="FFFFFF"/>
        </w:rPr>
        <w:t>h</w:t>
      </w:r>
      <w:r w:rsidRPr="00943049">
        <w:rPr>
          <w:rFonts w:ascii="Arial" w:hAnsi="Arial" w:cs="Arial"/>
          <w:color w:val="000000"/>
          <w:kern w:val="0"/>
          <w:shd w:val="clear" w:color="auto" w:fill="FFFFFF"/>
        </w:rPr>
        <w:t xml:space="preserve">omeless </w:t>
      </w:r>
      <w:r w:rsidR="009823E3" w:rsidRPr="00943049">
        <w:rPr>
          <w:rFonts w:ascii="Arial" w:hAnsi="Arial" w:cs="Arial"/>
          <w:color w:val="000000"/>
          <w:kern w:val="0"/>
          <w:shd w:val="clear" w:color="auto" w:fill="FFFFFF"/>
        </w:rPr>
        <w:t>l</w:t>
      </w:r>
      <w:r w:rsidRPr="00943049">
        <w:rPr>
          <w:rFonts w:ascii="Arial" w:hAnsi="Arial" w:cs="Arial"/>
          <w:color w:val="000000"/>
          <w:kern w:val="0"/>
          <w:shd w:val="clear" w:color="auto" w:fill="FFFFFF"/>
        </w:rPr>
        <w:t xml:space="preserve">iaison capacity to support </w:t>
      </w:r>
      <w:r w:rsidR="00F2497D" w:rsidRPr="00943049">
        <w:rPr>
          <w:rFonts w:ascii="Arial" w:hAnsi="Arial" w:cs="Arial"/>
          <w:color w:val="000000"/>
          <w:kern w:val="0"/>
          <w:shd w:val="clear" w:color="auto" w:fill="FFFFFF"/>
        </w:rPr>
        <w:t>all LEAs</w:t>
      </w:r>
      <w:r w:rsidR="007B54A3" w:rsidRPr="00943049">
        <w:rPr>
          <w:rFonts w:ascii="Arial" w:hAnsi="Arial" w:cs="Arial"/>
          <w:color w:val="000000"/>
          <w:kern w:val="0"/>
          <w:shd w:val="clear" w:color="auto" w:fill="FFFFFF"/>
        </w:rPr>
        <w:t xml:space="preserve"> </w:t>
      </w:r>
      <w:r w:rsidRPr="00943049">
        <w:rPr>
          <w:rFonts w:ascii="Arial" w:hAnsi="Arial" w:cs="Arial"/>
          <w:color w:val="000000"/>
          <w:kern w:val="0"/>
          <w:shd w:val="clear" w:color="auto" w:fill="FFFFFF"/>
        </w:rPr>
        <w:t xml:space="preserve">who serve </w:t>
      </w:r>
      <w:r w:rsidR="00E9194C">
        <w:rPr>
          <w:rFonts w:ascii="Arial" w:hAnsi="Arial" w:cs="Arial"/>
          <w:color w:val="000000"/>
          <w:kern w:val="0"/>
          <w:shd w:val="clear" w:color="auto" w:fill="FFFFFF"/>
        </w:rPr>
        <w:t>children and youth</w:t>
      </w:r>
      <w:r w:rsidRPr="00943049">
        <w:rPr>
          <w:rFonts w:ascii="Arial" w:hAnsi="Arial" w:cs="Arial"/>
          <w:color w:val="000000"/>
          <w:kern w:val="0"/>
          <w:shd w:val="clear" w:color="auto" w:fill="FFFFFF"/>
        </w:rPr>
        <w:t xml:space="preserve"> experiencing homelessness. Describe your ability to: (1) </w:t>
      </w:r>
      <w:r w:rsidRPr="00943049">
        <w:rPr>
          <w:rFonts w:ascii="Arial" w:hAnsi="Arial" w:cs="Arial"/>
          <w:b/>
          <w:color w:val="000000"/>
          <w:kern w:val="0"/>
          <w:shd w:val="clear" w:color="auto" w:fill="FFFFFF"/>
        </w:rPr>
        <w:t>facilitate</w:t>
      </w:r>
      <w:r w:rsidRPr="00943049">
        <w:rPr>
          <w:rFonts w:ascii="Arial" w:hAnsi="Arial" w:cs="Arial"/>
          <w:color w:val="000000"/>
          <w:kern w:val="0"/>
          <w:shd w:val="clear" w:color="auto" w:fill="FFFFFF"/>
        </w:rPr>
        <w:t xml:space="preserve"> successful collaboration among </w:t>
      </w:r>
      <w:r w:rsidR="00E52C06" w:rsidRPr="00943049">
        <w:rPr>
          <w:rFonts w:ascii="Arial" w:hAnsi="Arial" w:cs="Arial"/>
          <w:color w:val="000000"/>
          <w:kern w:val="0"/>
          <w:shd w:val="clear" w:color="auto" w:fill="FFFFFF"/>
        </w:rPr>
        <w:t>LEAs</w:t>
      </w:r>
      <w:r w:rsidRPr="00943049">
        <w:rPr>
          <w:rFonts w:ascii="Arial" w:hAnsi="Arial" w:cs="Arial"/>
          <w:color w:val="000000"/>
          <w:kern w:val="0"/>
          <w:shd w:val="clear" w:color="auto" w:fill="FFFFFF"/>
        </w:rPr>
        <w:t xml:space="preserve">, community partners, and </w:t>
      </w:r>
      <w:r w:rsidR="00E52C06" w:rsidRPr="00943049">
        <w:rPr>
          <w:rFonts w:ascii="Arial" w:hAnsi="Arial" w:cs="Arial"/>
          <w:color w:val="000000"/>
          <w:kern w:val="0"/>
          <w:shd w:val="clear" w:color="auto" w:fill="FFFFFF"/>
        </w:rPr>
        <w:t>various agencies within your county</w:t>
      </w:r>
      <w:r w:rsidRPr="00943049">
        <w:rPr>
          <w:rFonts w:ascii="Arial" w:hAnsi="Arial" w:cs="Arial"/>
          <w:color w:val="000000"/>
          <w:kern w:val="0"/>
          <w:shd w:val="clear" w:color="auto" w:fill="FFFFFF"/>
        </w:rPr>
        <w:t xml:space="preserve">; (2) make successful </w:t>
      </w:r>
      <w:r w:rsidRPr="00943049">
        <w:rPr>
          <w:rFonts w:ascii="Arial" w:hAnsi="Arial" w:cs="Arial"/>
          <w:b/>
          <w:color w:val="000000"/>
          <w:kern w:val="0"/>
          <w:shd w:val="clear" w:color="auto" w:fill="FFFFFF"/>
        </w:rPr>
        <w:t>connections</w:t>
      </w:r>
      <w:r w:rsidRPr="00943049">
        <w:rPr>
          <w:rFonts w:ascii="Arial" w:hAnsi="Arial" w:cs="Arial"/>
          <w:color w:val="000000"/>
          <w:kern w:val="0"/>
          <w:shd w:val="clear" w:color="auto" w:fill="FFFFFF"/>
        </w:rPr>
        <w:t xml:space="preserve"> to </w:t>
      </w:r>
      <w:r w:rsidRPr="00943049">
        <w:rPr>
          <w:rFonts w:ascii="Arial" w:hAnsi="Arial" w:cs="Arial"/>
          <w:b/>
          <w:color w:val="000000"/>
          <w:kern w:val="0"/>
          <w:shd w:val="clear" w:color="auto" w:fill="FFFFFF"/>
        </w:rPr>
        <w:t>resources</w:t>
      </w:r>
      <w:r w:rsidRPr="00943049">
        <w:rPr>
          <w:rFonts w:ascii="Arial" w:hAnsi="Arial" w:cs="Arial"/>
          <w:color w:val="000000"/>
          <w:kern w:val="0"/>
          <w:shd w:val="clear" w:color="auto" w:fill="FFFFFF"/>
        </w:rPr>
        <w:t xml:space="preserve"> and expertise, and to appropriate coaching cycle structures; and (3) </w:t>
      </w:r>
      <w:r w:rsidRPr="00943049">
        <w:rPr>
          <w:rFonts w:ascii="Arial" w:hAnsi="Arial" w:cs="Arial"/>
          <w:b/>
          <w:color w:val="000000"/>
          <w:kern w:val="0"/>
          <w:shd w:val="clear" w:color="auto" w:fill="FFFFFF"/>
        </w:rPr>
        <w:t>build capacity</w:t>
      </w:r>
      <w:r w:rsidRPr="00943049">
        <w:rPr>
          <w:rFonts w:ascii="Arial" w:hAnsi="Arial" w:cs="Arial"/>
          <w:color w:val="000000"/>
          <w:kern w:val="0"/>
          <w:shd w:val="clear" w:color="auto" w:fill="FFFFFF"/>
        </w:rPr>
        <w:t xml:space="preserve"> by providing expertise in best practices and procedures to support </w:t>
      </w:r>
      <w:r w:rsidR="00E9194C">
        <w:rPr>
          <w:rFonts w:ascii="Arial" w:hAnsi="Arial" w:cs="Arial"/>
          <w:color w:val="000000"/>
          <w:kern w:val="0"/>
          <w:shd w:val="clear" w:color="auto" w:fill="FFFFFF"/>
        </w:rPr>
        <w:t>children and youth</w:t>
      </w:r>
      <w:r w:rsidR="00B758A9" w:rsidRPr="00943049">
        <w:rPr>
          <w:rFonts w:ascii="Arial" w:hAnsi="Arial" w:cs="Arial"/>
          <w:color w:val="000000"/>
          <w:kern w:val="0"/>
          <w:shd w:val="clear" w:color="auto" w:fill="FFFFFF"/>
        </w:rPr>
        <w:t xml:space="preserve"> experiencing homelessness.</w:t>
      </w:r>
    </w:p>
    <w:p w14:paraId="159EEA9F" w14:textId="4FC2D9C6" w:rsidR="00FD2859" w:rsidRPr="00943049" w:rsidRDefault="00FD285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Propose and describe activities that will achieve the goals and objectives</w:t>
      </w:r>
      <w:r w:rsidRPr="00943049">
        <w:rPr>
          <w:rFonts w:ascii="Arial" w:hAnsi="Arial" w:cs="Arial"/>
          <w:b/>
          <w:i/>
          <w:color w:val="000000"/>
          <w:kern w:val="0"/>
          <w:shd w:val="clear" w:color="auto" w:fill="FFFFFF"/>
        </w:rPr>
        <w:t xml:space="preserve"> </w:t>
      </w:r>
      <w:r w:rsidRPr="00943049">
        <w:rPr>
          <w:rFonts w:ascii="Arial" w:hAnsi="Arial" w:cs="Arial"/>
          <w:color w:val="000000"/>
          <w:kern w:val="0"/>
          <w:shd w:val="clear" w:color="auto" w:fill="FFFFFF"/>
        </w:rPr>
        <w:t xml:space="preserve">described in </w:t>
      </w:r>
      <w:r w:rsidR="00E52C06" w:rsidRPr="00943049">
        <w:rPr>
          <w:rFonts w:ascii="Arial" w:hAnsi="Arial" w:cs="Arial"/>
          <w:color w:val="000000"/>
          <w:kern w:val="0"/>
          <w:shd w:val="clear" w:color="auto" w:fill="FFFFFF"/>
        </w:rPr>
        <w:t xml:space="preserve">the </w:t>
      </w:r>
      <w:r w:rsidR="00B758A9" w:rsidRPr="00943049">
        <w:rPr>
          <w:rFonts w:ascii="Arial" w:hAnsi="Arial" w:cs="Arial"/>
          <w:color w:val="000000"/>
          <w:kern w:val="0"/>
          <w:shd w:val="clear" w:color="auto" w:fill="FFFFFF"/>
        </w:rPr>
        <w:t>program description section of this application</w:t>
      </w:r>
      <w:r w:rsidRPr="00943049">
        <w:rPr>
          <w:rFonts w:ascii="Arial" w:hAnsi="Arial" w:cs="Arial"/>
          <w:color w:val="000000"/>
          <w:kern w:val="0"/>
          <w:shd w:val="clear" w:color="auto" w:fill="FFFFFF"/>
        </w:rPr>
        <w:t xml:space="preserve">. Identify strategies, responsible </w:t>
      </w:r>
      <w:r w:rsidRPr="00943049">
        <w:rPr>
          <w:rFonts w:ascii="Arial" w:hAnsi="Arial" w:cs="Arial"/>
          <w:color w:val="000000"/>
          <w:kern w:val="0"/>
          <w:shd w:val="clear" w:color="auto" w:fill="FFFFFF"/>
        </w:rPr>
        <w:lastRenderedPageBreak/>
        <w:t xml:space="preserve">agencies </w:t>
      </w:r>
      <w:r w:rsidR="00F2497D" w:rsidRPr="00943049">
        <w:rPr>
          <w:rFonts w:ascii="Arial" w:hAnsi="Arial" w:cs="Arial"/>
          <w:color w:val="000000"/>
          <w:kern w:val="0"/>
          <w:shd w:val="clear" w:color="auto" w:fill="FFFFFF"/>
        </w:rPr>
        <w:t>and/</w:t>
      </w:r>
      <w:r w:rsidRPr="00943049">
        <w:rPr>
          <w:rFonts w:ascii="Arial" w:hAnsi="Arial" w:cs="Arial"/>
          <w:color w:val="000000"/>
          <w:kern w:val="0"/>
          <w:shd w:val="clear" w:color="auto" w:fill="FFFFFF"/>
        </w:rPr>
        <w:t>or staff, measures of progress, and a general timeline for proposed activities.</w:t>
      </w:r>
    </w:p>
    <w:p w14:paraId="0C9B9CDF" w14:textId="01295275" w:rsidR="00FD2859" w:rsidRPr="00943049" w:rsidRDefault="00FD2859" w:rsidP="007B541B">
      <w:pPr>
        <w:widowControl/>
        <w:numPr>
          <w:ilvl w:val="0"/>
          <w:numId w:val="6"/>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b/>
          <w:color w:val="000000"/>
          <w:kern w:val="0"/>
          <w:shd w:val="clear" w:color="auto" w:fill="FFFFFF"/>
        </w:rPr>
        <w:t>Facilitator:</w:t>
      </w:r>
      <w:r w:rsidRPr="00943049">
        <w:rPr>
          <w:rFonts w:ascii="Arial" w:hAnsi="Arial" w:cs="Arial"/>
          <w:color w:val="000000"/>
          <w:kern w:val="0"/>
          <w:shd w:val="clear" w:color="auto" w:fill="FFFFFF"/>
        </w:rPr>
        <w:t xml:space="preserve"> Describe how the applicant</w:t>
      </w:r>
      <w:r w:rsidR="00E52C06" w:rsidRPr="00943049">
        <w:rPr>
          <w:rFonts w:ascii="Arial" w:hAnsi="Arial" w:cs="Arial"/>
          <w:color w:val="000000"/>
          <w:kern w:val="0"/>
          <w:shd w:val="clear" w:color="auto" w:fill="FFFFFF"/>
        </w:rPr>
        <w:t>:</w:t>
      </w:r>
    </w:p>
    <w:p w14:paraId="48DDD8F3" w14:textId="2A6EA506" w:rsidR="00FD2859" w:rsidRPr="00943049" w:rsidRDefault="00FD2859" w:rsidP="007B541B">
      <w:pPr>
        <w:widowControl/>
        <w:numPr>
          <w:ilvl w:val="1"/>
          <w:numId w:val="8"/>
        </w:numPr>
        <w:overflowPunct/>
        <w:autoSpaceDE/>
        <w:autoSpaceDN/>
        <w:adjustRightInd/>
        <w:spacing w:before="240" w:after="240"/>
        <w:ind w:left="14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Has</w:t>
      </w:r>
    </w:p>
    <w:p w14:paraId="01D8B620" w14:textId="59ECF9F9" w:rsidR="00FD2859" w:rsidRPr="00943049" w:rsidRDefault="00FD2859" w:rsidP="007B541B">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Facilitated and disseminate</w:t>
      </w:r>
      <w:r w:rsidR="0012030B">
        <w:rPr>
          <w:rFonts w:ascii="Arial" w:hAnsi="Arial" w:cs="Arial"/>
          <w:color w:val="000000"/>
          <w:kern w:val="0"/>
          <w:shd w:val="clear" w:color="auto" w:fill="FFFFFF"/>
        </w:rPr>
        <w:t>d</w:t>
      </w:r>
      <w:r w:rsidRPr="00943049">
        <w:rPr>
          <w:rFonts w:ascii="Arial" w:hAnsi="Arial" w:cs="Arial"/>
          <w:color w:val="000000"/>
          <w:kern w:val="0"/>
          <w:shd w:val="clear" w:color="auto" w:fill="FFFFFF"/>
        </w:rPr>
        <w:t xml:space="preserve"> the implementation of training materials that outline the needs, challenges and barriers of </w:t>
      </w:r>
      <w:r w:rsidR="00E9194C">
        <w:rPr>
          <w:rFonts w:ascii="Arial" w:hAnsi="Arial" w:cs="Arial"/>
          <w:color w:val="000000"/>
          <w:kern w:val="0"/>
          <w:shd w:val="clear" w:color="auto" w:fill="FFFFFF"/>
        </w:rPr>
        <w:t>children and youth</w:t>
      </w:r>
      <w:r w:rsidR="00B758A9" w:rsidRPr="00943049">
        <w:rPr>
          <w:rFonts w:ascii="Arial" w:hAnsi="Arial" w:cs="Arial"/>
          <w:color w:val="000000"/>
          <w:kern w:val="0"/>
          <w:shd w:val="clear" w:color="auto" w:fill="FFFFFF"/>
        </w:rPr>
        <w:t xml:space="preserve"> experiencing homelessness</w:t>
      </w:r>
    </w:p>
    <w:p w14:paraId="71CFA6EA" w14:textId="487709FB" w:rsidR="00FD2859" w:rsidRPr="00943049" w:rsidRDefault="00FD2859" w:rsidP="007B541B">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Delivered ongoing workshops and training, both in</w:t>
      </w:r>
      <w:r w:rsidR="0012030B">
        <w:rPr>
          <w:rFonts w:ascii="Arial" w:hAnsi="Arial" w:cs="Arial"/>
          <w:color w:val="000000"/>
          <w:kern w:val="0"/>
          <w:shd w:val="clear" w:color="auto" w:fill="FFFFFF"/>
        </w:rPr>
        <w:t>-</w:t>
      </w:r>
      <w:r w:rsidRPr="00943049">
        <w:rPr>
          <w:rFonts w:ascii="Arial" w:hAnsi="Arial" w:cs="Arial"/>
          <w:color w:val="000000"/>
          <w:kern w:val="0"/>
          <w:shd w:val="clear" w:color="auto" w:fill="FFFFFF"/>
        </w:rPr>
        <w:t>person and web-based</w:t>
      </w:r>
    </w:p>
    <w:p w14:paraId="46434F2E" w14:textId="6E29FB32" w:rsidR="00FD2859" w:rsidRPr="00943049" w:rsidRDefault="00FD2859" w:rsidP="007B541B">
      <w:pPr>
        <w:widowControl/>
        <w:numPr>
          <w:ilvl w:val="1"/>
          <w:numId w:val="8"/>
        </w:numPr>
        <w:overflowPunct/>
        <w:autoSpaceDE/>
        <w:autoSpaceDN/>
        <w:adjustRightInd/>
        <w:spacing w:before="240" w:after="240"/>
        <w:ind w:left="14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Will</w:t>
      </w:r>
    </w:p>
    <w:p w14:paraId="1F415EF8" w14:textId="4DE40EC0" w:rsidR="00FD2859" w:rsidRPr="00943049" w:rsidRDefault="00FD2859" w:rsidP="007B541B">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Facilitate </w:t>
      </w:r>
      <w:r w:rsidR="00B758A9" w:rsidRPr="00943049">
        <w:rPr>
          <w:rFonts w:ascii="Arial" w:hAnsi="Arial" w:cs="Arial"/>
          <w:color w:val="000000"/>
          <w:kern w:val="0"/>
          <w:shd w:val="clear" w:color="auto" w:fill="FFFFFF"/>
        </w:rPr>
        <w:t xml:space="preserve">on-going trainings, </w:t>
      </w:r>
      <w:r w:rsidR="00D80746" w:rsidRPr="00943049">
        <w:rPr>
          <w:rFonts w:ascii="Arial" w:hAnsi="Arial" w:cs="Arial"/>
          <w:color w:val="000000"/>
          <w:kern w:val="0"/>
          <w:shd w:val="clear" w:color="auto" w:fill="FFFFFF"/>
        </w:rPr>
        <w:t>w</w:t>
      </w:r>
      <w:r w:rsidR="00B758A9" w:rsidRPr="00943049">
        <w:rPr>
          <w:rFonts w:ascii="Arial" w:hAnsi="Arial" w:cs="Arial"/>
          <w:color w:val="000000"/>
          <w:kern w:val="0"/>
          <w:shd w:val="clear" w:color="auto" w:fill="FFFFFF"/>
        </w:rPr>
        <w:t>ebinar</w:t>
      </w:r>
      <w:r w:rsidR="00D80746" w:rsidRPr="00943049">
        <w:rPr>
          <w:rFonts w:ascii="Arial" w:hAnsi="Arial" w:cs="Arial"/>
          <w:color w:val="000000"/>
          <w:kern w:val="0"/>
          <w:shd w:val="clear" w:color="auto" w:fill="FFFFFF"/>
        </w:rPr>
        <w:t>s</w:t>
      </w:r>
      <w:r w:rsidR="00B758A9" w:rsidRPr="00943049">
        <w:rPr>
          <w:rFonts w:ascii="Arial" w:hAnsi="Arial" w:cs="Arial"/>
          <w:color w:val="000000"/>
          <w:kern w:val="0"/>
          <w:shd w:val="clear" w:color="auto" w:fill="FFFFFF"/>
        </w:rPr>
        <w:t xml:space="preserve">, conferences for COEs regarding </w:t>
      </w:r>
      <w:r w:rsidR="00E9194C">
        <w:rPr>
          <w:rFonts w:ascii="Arial" w:hAnsi="Arial" w:cs="Arial"/>
          <w:color w:val="000000"/>
          <w:kern w:val="0"/>
          <w:shd w:val="clear" w:color="auto" w:fill="FFFFFF"/>
        </w:rPr>
        <w:t>children and youth</w:t>
      </w:r>
      <w:r w:rsidR="00B758A9" w:rsidRPr="00943049">
        <w:rPr>
          <w:rFonts w:ascii="Arial" w:hAnsi="Arial" w:cs="Arial"/>
          <w:color w:val="000000"/>
          <w:kern w:val="0"/>
          <w:shd w:val="clear" w:color="auto" w:fill="FFFFFF"/>
        </w:rPr>
        <w:t xml:space="preserve"> experiencing homelessness</w:t>
      </w:r>
      <w:r w:rsidR="2ED1A300" w:rsidRPr="00943049">
        <w:rPr>
          <w:rFonts w:ascii="Arial" w:hAnsi="Arial" w:cs="Arial"/>
          <w:color w:val="000000"/>
          <w:kern w:val="0"/>
          <w:shd w:val="clear" w:color="auto" w:fill="FFFFFF"/>
        </w:rPr>
        <w:t xml:space="preserve"> that address the impacts of COVID-19 </w:t>
      </w:r>
    </w:p>
    <w:p w14:paraId="560838B2" w14:textId="0BB886B9" w:rsidR="00FD2859" w:rsidRPr="00943049" w:rsidRDefault="00FD2859" w:rsidP="007B541B">
      <w:pPr>
        <w:widowControl/>
        <w:numPr>
          <w:ilvl w:val="0"/>
          <w:numId w:val="8"/>
        </w:numPr>
        <w:overflowPunct/>
        <w:autoSpaceDE/>
        <w:autoSpaceDN/>
        <w:adjustRightInd/>
        <w:spacing w:before="240" w:after="240"/>
        <w:ind w:left="720"/>
        <w:textAlignment w:val="auto"/>
        <w:rPr>
          <w:rFonts w:ascii="Arial" w:hAnsi="Arial" w:cs="Arial"/>
          <w:color w:val="000000"/>
          <w:kern w:val="0"/>
          <w:shd w:val="clear" w:color="auto" w:fill="FFFFFF"/>
        </w:rPr>
      </w:pPr>
      <w:r w:rsidRPr="00943049">
        <w:rPr>
          <w:rFonts w:ascii="Arial" w:hAnsi="Arial" w:cs="Arial"/>
          <w:b/>
          <w:color w:val="000000"/>
          <w:kern w:val="0"/>
          <w:shd w:val="clear" w:color="auto" w:fill="FFFFFF"/>
        </w:rPr>
        <w:t>Resource Connector:</w:t>
      </w:r>
      <w:r w:rsidRPr="00943049">
        <w:rPr>
          <w:rFonts w:ascii="Arial" w:hAnsi="Arial" w:cs="Arial"/>
          <w:color w:val="000000"/>
          <w:kern w:val="0"/>
          <w:shd w:val="clear" w:color="auto" w:fill="FFFFFF"/>
        </w:rPr>
        <w:t xml:space="preserve"> Describe how the applicant</w:t>
      </w:r>
      <w:r w:rsidR="00E52C06" w:rsidRPr="00943049">
        <w:rPr>
          <w:rFonts w:ascii="Arial" w:hAnsi="Arial" w:cs="Arial"/>
          <w:color w:val="000000"/>
          <w:kern w:val="0"/>
          <w:shd w:val="clear" w:color="auto" w:fill="FFFFFF"/>
        </w:rPr>
        <w:t>:</w:t>
      </w:r>
    </w:p>
    <w:p w14:paraId="1473E912" w14:textId="77777777" w:rsidR="00FD2859" w:rsidRPr="00943049" w:rsidRDefault="00FD2859" w:rsidP="007B541B">
      <w:pPr>
        <w:widowControl/>
        <w:numPr>
          <w:ilvl w:val="1"/>
          <w:numId w:val="8"/>
        </w:numPr>
        <w:overflowPunct/>
        <w:autoSpaceDE/>
        <w:autoSpaceDN/>
        <w:adjustRightInd/>
        <w:spacing w:before="240" w:after="240"/>
        <w:ind w:left="14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Has</w:t>
      </w:r>
    </w:p>
    <w:p w14:paraId="3DC11A4D" w14:textId="77777777" w:rsidR="00FD2859" w:rsidRPr="00943049" w:rsidRDefault="00FD2859" w:rsidP="007B541B">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Developed and disseminated:</w:t>
      </w:r>
    </w:p>
    <w:p w14:paraId="341ACFBE" w14:textId="293B926B" w:rsidR="00FD2859" w:rsidRPr="00943049" w:rsidRDefault="00FD2859" w:rsidP="007B541B">
      <w:pPr>
        <w:widowControl/>
        <w:numPr>
          <w:ilvl w:val="3"/>
          <w:numId w:val="8"/>
        </w:numPr>
        <w:overflowPunct/>
        <w:autoSpaceDE/>
        <w:autoSpaceDN/>
        <w:adjustRightInd/>
        <w:spacing w:before="240" w:after="240"/>
        <w:ind w:left="288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Best practices to support the</w:t>
      </w:r>
      <w:r w:rsidR="00BA77CD" w:rsidRPr="00943049">
        <w:rPr>
          <w:rFonts w:ascii="Arial" w:hAnsi="Arial" w:cs="Arial"/>
          <w:color w:val="000000"/>
          <w:kern w:val="0"/>
          <w:shd w:val="clear" w:color="auto" w:fill="FFFFFF"/>
        </w:rPr>
        <w:t xml:space="preserve"> identification, educational progress,</w:t>
      </w:r>
      <w:r w:rsidRPr="00943049">
        <w:rPr>
          <w:rFonts w:ascii="Arial" w:hAnsi="Arial" w:cs="Arial"/>
          <w:color w:val="000000"/>
          <w:kern w:val="0"/>
          <w:shd w:val="clear" w:color="auto" w:fill="FFFFFF"/>
        </w:rPr>
        <w:t xml:space="preserve"> </w:t>
      </w:r>
      <w:r w:rsidR="00E52C06" w:rsidRPr="00943049">
        <w:rPr>
          <w:rFonts w:ascii="Arial" w:hAnsi="Arial" w:cs="Arial"/>
          <w:color w:val="000000"/>
          <w:kern w:val="0"/>
          <w:shd w:val="clear" w:color="auto" w:fill="FFFFFF"/>
        </w:rPr>
        <w:t xml:space="preserve">and </w:t>
      </w:r>
      <w:r w:rsidR="00BA77CD" w:rsidRPr="00943049">
        <w:rPr>
          <w:rFonts w:ascii="Arial" w:hAnsi="Arial" w:cs="Arial"/>
          <w:color w:val="000000"/>
          <w:kern w:val="0"/>
          <w:shd w:val="clear" w:color="auto" w:fill="FFFFFF"/>
        </w:rPr>
        <w:t>academic outcomes</w:t>
      </w:r>
      <w:r w:rsidRPr="00943049">
        <w:rPr>
          <w:rFonts w:ascii="Arial" w:hAnsi="Arial" w:cs="Arial"/>
          <w:color w:val="000000"/>
          <w:kern w:val="0"/>
          <w:shd w:val="clear" w:color="auto" w:fill="FFFFFF"/>
        </w:rPr>
        <w:t xml:space="preserve"> </w:t>
      </w:r>
      <w:r w:rsidR="00E52C06" w:rsidRPr="00943049">
        <w:rPr>
          <w:rFonts w:ascii="Arial" w:hAnsi="Arial" w:cs="Arial"/>
          <w:color w:val="000000"/>
          <w:kern w:val="0"/>
          <w:shd w:val="clear" w:color="auto" w:fill="FFFFFF"/>
        </w:rPr>
        <w:t xml:space="preserve">for children and </w:t>
      </w:r>
      <w:r w:rsidR="00BA77CD" w:rsidRPr="00943049">
        <w:rPr>
          <w:rFonts w:ascii="Arial" w:hAnsi="Arial" w:cs="Arial"/>
          <w:color w:val="000000"/>
          <w:kern w:val="0"/>
          <w:shd w:val="clear" w:color="auto" w:fill="FFFFFF"/>
        </w:rPr>
        <w:t>youth experiencing homelessness</w:t>
      </w:r>
    </w:p>
    <w:p w14:paraId="03A088B7" w14:textId="01B47FE1" w:rsidR="00FD2859" w:rsidRPr="00943049" w:rsidRDefault="007B54A3" w:rsidP="007B541B">
      <w:pPr>
        <w:widowControl/>
        <w:numPr>
          <w:ilvl w:val="3"/>
          <w:numId w:val="8"/>
        </w:numPr>
        <w:overflowPunct/>
        <w:autoSpaceDE/>
        <w:autoSpaceDN/>
        <w:adjustRightInd/>
        <w:spacing w:before="240" w:after="240"/>
        <w:ind w:left="288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Standardize</w:t>
      </w:r>
      <w:r w:rsidR="0012030B">
        <w:rPr>
          <w:rFonts w:ascii="Arial" w:hAnsi="Arial" w:cs="Arial"/>
          <w:color w:val="000000"/>
          <w:kern w:val="0"/>
          <w:shd w:val="clear" w:color="auto" w:fill="FFFFFF"/>
        </w:rPr>
        <w:t>d</w:t>
      </w:r>
      <w:r w:rsidR="0015490F" w:rsidRPr="00943049">
        <w:rPr>
          <w:rFonts w:ascii="Arial" w:hAnsi="Arial" w:cs="Arial"/>
          <w:color w:val="000000"/>
          <w:kern w:val="0"/>
          <w:shd w:val="clear" w:color="auto" w:fill="FFFFFF"/>
        </w:rPr>
        <w:t xml:space="preserve"> t</w:t>
      </w:r>
      <w:r w:rsidR="00FD2859" w:rsidRPr="00943049">
        <w:rPr>
          <w:rFonts w:ascii="Arial" w:hAnsi="Arial" w:cs="Arial"/>
          <w:color w:val="000000"/>
          <w:kern w:val="0"/>
          <w:shd w:val="clear" w:color="auto" w:fill="FFFFFF"/>
        </w:rPr>
        <w:t>emplates</w:t>
      </w:r>
      <w:r w:rsidR="0015490F" w:rsidRPr="00943049">
        <w:rPr>
          <w:rFonts w:ascii="Arial" w:hAnsi="Arial" w:cs="Arial"/>
          <w:color w:val="000000"/>
          <w:kern w:val="0"/>
          <w:shd w:val="clear" w:color="auto" w:fill="FFFFFF"/>
        </w:rPr>
        <w:t>,</w:t>
      </w:r>
      <w:r w:rsidRPr="00943049">
        <w:rPr>
          <w:rFonts w:ascii="Arial" w:hAnsi="Arial" w:cs="Arial"/>
          <w:color w:val="000000"/>
          <w:kern w:val="0"/>
          <w:shd w:val="clear" w:color="auto" w:fill="FFFFFF"/>
        </w:rPr>
        <w:t xml:space="preserve"> </w:t>
      </w:r>
      <w:r w:rsidR="00FD2859" w:rsidRPr="00943049">
        <w:rPr>
          <w:rFonts w:ascii="Arial" w:hAnsi="Arial" w:cs="Arial"/>
          <w:color w:val="000000"/>
          <w:kern w:val="0"/>
          <w:shd w:val="clear" w:color="auto" w:fill="FFFFFF"/>
        </w:rPr>
        <w:t>forms</w:t>
      </w:r>
      <w:r w:rsidR="0012030B">
        <w:rPr>
          <w:rFonts w:ascii="Arial" w:hAnsi="Arial" w:cs="Arial"/>
          <w:color w:val="000000"/>
          <w:kern w:val="0"/>
          <w:shd w:val="clear" w:color="auto" w:fill="FFFFFF"/>
        </w:rPr>
        <w:t>,</w:t>
      </w:r>
      <w:r w:rsidR="00FD2859" w:rsidRPr="00943049">
        <w:rPr>
          <w:rFonts w:ascii="Arial" w:hAnsi="Arial" w:cs="Arial"/>
          <w:color w:val="000000"/>
          <w:kern w:val="0"/>
          <w:shd w:val="clear" w:color="auto" w:fill="FFFFFF"/>
        </w:rPr>
        <w:t xml:space="preserve"> and procedures as defined in state and federal legislation to promote collaboration.</w:t>
      </w:r>
      <w:r w:rsidR="00BA77CD" w:rsidRPr="00943049">
        <w:rPr>
          <w:rFonts w:ascii="Arial" w:hAnsi="Arial" w:cs="Arial"/>
          <w:color w:val="000000"/>
          <w:kern w:val="0"/>
          <w:shd w:val="clear" w:color="auto" w:fill="FFFFFF"/>
        </w:rPr>
        <w:t xml:space="preserve"> Examples may include agreements relat</w:t>
      </w:r>
      <w:r w:rsidR="0012030B">
        <w:rPr>
          <w:rFonts w:ascii="Arial" w:hAnsi="Arial" w:cs="Arial"/>
          <w:color w:val="000000"/>
          <w:kern w:val="0"/>
          <w:shd w:val="clear" w:color="auto" w:fill="FFFFFF"/>
        </w:rPr>
        <w:t>ed to</w:t>
      </w:r>
      <w:r w:rsidR="00BA77CD" w:rsidRPr="00943049">
        <w:rPr>
          <w:rFonts w:ascii="Arial" w:hAnsi="Arial" w:cs="Arial"/>
          <w:color w:val="000000"/>
          <w:kern w:val="0"/>
          <w:shd w:val="clear" w:color="auto" w:fill="FFFFFF"/>
        </w:rPr>
        <w:t xml:space="preserve"> data sharing, transportation, and identification</w:t>
      </w:r>
    </w:p>
    <w:p w14:paraId="40A97C0B" w14:textId="63374B87" w:rsidR="00FD2859" w:rsidRPr="00943049" w:rsidRDefault="00FD2859" w:rsidP="007B541B">
      <w:pPr>
        <w:widowControl/>
        <w:numPr>
          <w:ilvl w:val="1"/>
          <w:numId w:val="8"/>
        </w:numPr>
        <w:overflowPunct/>
        <w:autoSpaceDE/>
        <w:autoSpaceDN/>
        <w:adjustRightInd/>
        <w:spacing w:before="240" w:after="240"/>
        <w:ind w:left="14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Will</w:t>
      </w:r>
    </w:p>
    <w:p w14:paraId="4108883D" w14:textId="0207AA3D" w:rsidR="00FD2859" w:rsidRPr="00943049" w:rsidRDefault="00B758A9" w:rsidP="007B541B">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B</w:t>
      </w:r>
      <w:r w:rsidR="00FD2859" w:rsidRPr="00943049">
        <w:rPr>
          <w:rFonts w:ascii="Arial" w:hAnsi="Arial" w:cs="Arial"/>
          <w:color w:val="000000"/>
          <w:kern w:val="0"/>
          <w:shd w:val="clear" w:color="auto" w:fill="FFFFFF"/>
        </w:rPr>
        <w:t>uild a coor</w:t>
      </w:r>
      <w:r w:rsidRPr="00943049">
        <w:rPr>
          <w:rFonts w:ascii="Arial" w:hAnsi="Arial" w:cs="Arial"/>
          <w:color w:val="000000"/>
          <w:kern w:val="0"/>
          <w:shd w:val="clear" w:color="auto" w:fill="FFFFFF"/>
        </w:rPr>
        <w:t xml:space="preserve">dination of resources, guidance documents, and materials designed to assist COEs in supporting </w:t>
      </w:r>
      <w:r w:rsidR="0015490F" w:rsidRPr="00943049">
        <w:rPr>
          <w:rFonts w:ascii="Arial" w:hAnsi="Arial" w:cs="Arial"/>
          <w:color w:val="000000"/>
          <w:kern w:val="0"/>
          <w:shd w:val="clear" w:color="auto" w:fill="FFFFFF"/>
        </w:rPr>
        <w:t>LEAs</w:t>
      </w:r>
      <w:r w:rsidRPr="00943049">
        <w:rPr>
          <w:rFonts w:ascii="Arial" w:hAnsi="Arial" w:cs="Arial"/>
          <w:color w:val="000000"/>
          <w:kern w:val="0"/>
          <w:shd w:val="clear" w:color="auto" w:fill="FFFFFF"/>
        </w:rPr>
        <w:t xml:space="preserve"> serving </w:t>
      </w:r>
      <w:r w:rsidR="00821535" w:rsidRPr="00943049">
        <w:rPr>
          <w:rFonts w:ascii="Arial" w:hAnsi="Arial" w:cs="Arial"/>
          <w:color w:val="000000"/>
          <w:kern w:val="0"/>
          <w:shd w:val="clear" w:color="auto" w:fill="FFFFFF"/>
        </w:rPr>
        <w:t>children and youth</w:t>
      </w:r>
      <w:r w:rsidRPr="00943049">
        <w:rPr>
          <w:rFonts w:ascii="Arial" w:hAnsi="Arial" w:cs="Arial"/>
          <w:color w:val="000000"/>
          <w:kern w:val="0"/>
          <w:shd w:val="clear" w:color="auto" w:fill="FFFFFF"/>
        </w:rPr>
        <w:t xml:space="preserve"> experiencing homelessness</w:t>
      </w:r>
    </w:p>
    <w:p w14:paraId="5F02AFDB" w14:textId="20165FF8" w:rsidR="00BA77CD" w:rsidRPr="00943049" w:rsidRDefault="00BA77CD">
      <w:pPr>
        <w:numPr>
          <w:ilvl w:val="1"/>
          <w:numId w:val="5"/>
        </w:numPr>
        <w:spacing w:after="240"/>
        <w:ind w:left="2160"/>
        <w:rPr>
          <w:rFonts w:ascii="Arial" w:hAnsi="Arial" w:cs="Arial"/>
        </w:rPr>
      </w:pPr>
      <w:r w:rsidRPr="6174F70E">
        <w:rPr>
          <w:rFonts w:ascii="Arial" w:hAnsi="Arial" w:cs="Arial"/>
        </w:rPr>
        <w:t>Develop strategies for identification, re-engagement to in-person instruction, participation in before</w:t>
      </w:r>
      <w:r w:rsidR="0012030B" w:rsidRPr="6174F70E">
        <w:rPr>
          <w:rFonts w:ascii="Arial" w:hAnsi="Arial" w:cs="Arial"/>
        </w:rPr>
        <w:t>-</w:t>
      </w:r>
      <w:r w:rsidRPr="6174F70E">
        <w:rPr>
          <w:rFonts w:ascii="Arial" w:hAnsi="Arial" w:cs="Arial"/>
        </w:rPr>
        <w:t xml:space="preserve"> and after</w:t>
      </w:r>
      <w:r w:rsidR="0012030B" w:rsidRPr="6174F70E">
        <w:rPr>
          <w:rFonts w:ascii="Arial" w:hAnsi="Arial" w:cs="Arial"/>
        </w:rPr>
        <w:t>-</w:t>
      </w:r>
      <w:r w:rsidRPr="6174F70E">
        <w:rPr>
          <w:rFonts w:ascii="Arial" w:hAnsi="Arial" w:cs="Arial"/>
        </w:rPr>
        <w:t>school program</w:t>
      </w:r>
      <w:r w:rsidR="0012030B" w:rsidRPr="6174F70E">
        <w:rPr>
          <w:rFonts w:ascii="Arial" w:hAnsi="Arial" w:cs="Arial"/>
        </w:rPr>
        <w:t>s</w:t>
      </w:r>
      <w:r w:rsidRPr="6174F70E">
        <w:rPr>
          <w:rFonts w:ascii="Arial" w:hAnsi="Arial" w:cs="Arial"/>
        </w:rPr>
        <w:t>, and other enrichment activities</w:t>
      </w:r>
      <w:r w:rsidR="58A32CC6" w:rsidRPr="6174F70E">
        <w:rPr>
          <w:rFonts w:ascii="Arial" w:hAnsi="Arial" w:cs="Arial"/>
        </w:rPr>
        <w:t xml:space="preserve"> that </w:t>
      </w:r>
      <w:proofErr w:type="gramStart"/>
      <w:r w:rsidR="58A32CC6" w:rsidRPr="6174F70E">
        <w:rPr>
          <w:rFonts w:ascii="Arial" w:hAnsi="Arial" w:cs="Arial"/>
        </w:rPr>
        <w:t>are designed</w:t>
      </w:r>
      <w:proofErr w:type="gramEnd"/>
      <w:r w:rsidR="58A32CC6" w:rsidRPr="6174F70E">
        <w:rPr>
          <w:rFonts w:ascii="Arial" w:hAnsi="Arial" w:cs="Arial"/>
        </w:rPr>
        <w:t xml:space="preserve"> </w:t>
      </w:r>
      <w:bookmarkStart w:id="37" w:name="_Hlk76030091"/>
      <w:r w:rsidR="58A32CC6" w:rsidRPr="6174F70E">
        <w:rPr>
          <w:rFonts w:ascii="Arial" w:hAnsi="Arial" w:cs="Arial"/>
        </w:rPr>
        <w:t>to accelerate learning an</w:t>
      </w:r>
      <w:r w:rsidR="7616526E" w:rsidRPr="6174F70E">
        <w:rPr>
          <w:rFonts w:ascii="Arial" w:hAnsi="Arial" w:cs="Arial"/>
        </w:rPr>
        <w:t>d support social-emotional well-being</w:t>
      </w:r>
    </w:p>
    <w:bookmarkEnd w:id="37"/>
    <w:p w14:paraId="0A3D7B26" w14:textId="4D90B9DF" w:rsidR="00FD2859" w:rsidRPr="00943049" w:rsidRDefault="00FD2859" w:rsidP="007B541B">
      <w:pPr>
        <w:widowControl/>
        <w:numPr>
          <w:ilvl w:val="0"/>
          <w:numId w:val="8"/>
        </w:numPr>
        <w:overflowPunct/>
        <w:autoSpaceDE/>
        <w:autoSpaceDN/>
        <w:adjustRightInd/>
        <w:spacing w:before="240" w:after="240"/>
        <w:ind w:left="720"/>
        <w:textAlignment w:val="auto"/>
        <w:rPr>
          <w:rFonts w:ascii="Arial" w:hAnsi="Arial" w:cs="Arial"/>
          <w:color w:val="000000"/>
          <w:kern w:val="0"/>
          <w:shd w:val="clear" w:color="auto" w:fill="FFFFFF"/>
        </w:rPr>
      </w:pPr>
      <w:r w:rsidRPr="00943049">
        <w:rPr>
          <w:rFonts w:ascii="Arial" w:hAnsi="Arial" w:cs="Arial"/>
          <w:b/>
          <w:color w:val="000000"/>
          <w:kern w:val="0"/>
          <w:shd w:val="clear" w:color="auto" w:fill="FFFFFF"/>
        </w:rPr>
        <w:t>Capacity Builder:</w:t>
      </w:r>
      <w:r w:rsidRPr="00943049">
        <w:rPr>
          <w:rFonts w:ascii="Arial" w:hAnsi="Arial" w:cs="Arial"/>
          <w:color w:val="000000"/>
          <w:kern w:val="0"/>
          <w:shd w:val="clear" w:color="auto" w:fill="FFFFFF"/>
        </w:rPr>
        <w:t xml:space="preserve"> Describe how the applicant</w:t>
      </w:r>
      <w:r w:rsidR="00E52C06" w:rsidRPr="00943049">
        <w:rPr>
          <w:rFonts w:ascii="Arial" w:hAnsi="Arial" w:cs="Arial"/>
          <w:color w:val="000000"/>
          <w:kern w:val="0"/>
          <w:shd w:val="clear" w:color="auto" w:fill="FFFFFF"/>
        </w:rPr>
        <w:t>:</w:t>
      </w:r>
    </w:p>
    <w:p w14:paraId="73AA1D1E" w14:textId="77777777" w:rsidR="00FD2859" w:rsidRPr="00943049" w:rsidRDefault="00FD2859" w:rsidP="007B541B">
      <w:pPr>
        <w:widowControl/>
        <w:numPr>
          <w:ilvl w:val="1"/>
          <w:numId w:val="8"/>
        </w:numPr>
        <w:overflowPunct/>
        <w:autoSpaceDE/>
        <w:autoSpaceDN/>
        <w:adjustRightInd/>
        <w:spacing w:before="240" w:after="240"/>
        <w:ind w:left="14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lastRenderedPageBreak/>
        <w:t>Has</w:t>
      </w:r>
    </w:p>
    <w:p w14:paraId="602C1091" w14:textId="39526242" w:rsidR="00FD2859" w:rsidRPr="00943049" w:rsidRDefault="00FD2859" w:rsidP="007B541B">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Assist</w:t>
      </w:r>
      <w:r w:rsidR="00BA77CD" w:rsidRPr="00943049">
        <w:rPr>
          <w:rFonts w:ascii="Arial" w:hAnsi="Arial" w:cs="Arial"/>
          <w:color w:val="000000"/>
          <w:kern w:val="0"/>
          <w:shd w:val="clear" w:color="auto" w:fill="FFFFFF"/>
        </w:rPr>
        <w:t>ed</w:t>
      </w:r>
      <w:r w:rsidRPr="00943049">
        <w:rPr>
          <w:rFonts w:ascii="Arial" w:hAnsi="Arial" w:cs="Arial"/>
          <w:color w:val="000000"/>
          <w:kern w:val="0"/>
          <w:shd w:val="clear" w:color="auto" w:fill="FFFFFF"/>
        </w:rPr>
        <w:t xml:space="preserve"> </w:t>
      </w:r>
      <w:r w:rsidR="00E52C06" w:rsidRPr="00943049">
        <w:rPr>
          <w:rFonts w:ascii="Arial" w:hAnsi="Arial" w:cs="Arial"/>
          <w:color w:val="000000"/>
          <w:kern w:val="0"/>
          <w:shd w:val="clear" w:color="auto" w:fill="FFFFFF"/>
        </w:rPr>
        <w:t>LEAs</w:t>
      </w:r>
      <w:r w:rsidRPr="00943049">
        <w:rPr>
          <w:rFonts w:ascii="Arial" w:hAnsi="Arial" w:cs="Arial"/>
          <w:color w:val="000000"/>
          <w:kern w:val="0"/>
          <w:shd w:val="clear" w:color="auto" w:fill="FFFFFF"/>
        </w:rPr>
        <w:t xml:space="preserve"> in the</w:t>
      </w:r>
      <w:r w:rsidR="000F4539" w:rsidRPr="00943049">
        <w:rPr>
          <w:rFonts w:ascii="Arial" w:hAnsi="Arial" w:cs="Arial"/>
          <w:color w:val="000000"/>
          <w:kern w:val="0"/>
          <w:shd w:val="clear" w:color="auto" w:fill="FFFFFF"/>
        </w:rPr>
        <w:t xml:space="preserve"> implementation of the provisions under EHCY</w:t>
      </w:r>
    </w:p>
    <w:p w14:paraId="040F05C2" w14:textId="77777777" w:rsidR="00DD3509" w:rsidRDefault="00FD2859" w:rsidP="00DD3509">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Assist</w:t>
      </w:r>
      <w:r w:rsidR="00BA77CD" w:rsidRPr="00943049">
        <w:rPr>
          <w:rFonts w:ascii="Arial" w:hAnsi="Arial" w:cs="Arial"/>
          <w:color w:val="000000"/>
          <w:kern w:val="0"/>
          <w:shd w:val="clear" w:color="auto" w:fill="FFFFFF"/>
        </w:rPr>
        <w:t>ed</w:t>
      </w:r>
      <w:r w:rsidRPr="00943049">
        <w:rPr>
          <w:rFonts w:ascii="Arial" w:hAnsi="Arial" w:cs="Arial"/>
          <w:color w:val="000000"/>
          <w:kern w:val="0"/>
          <w:shd w:val="clear" w:color="auto" w:fill="FFFFFF"/>
        </w:rPr>
        <w:t xml:space="preserve"> LEAs in the process of ensuring the accuracy of </w:t>
      </w:r>
      <w:r w:rsidR="0012030B" w:rsidRPr="0012030B">
        <w:rPr>
          <w:rFonts w:ascii="Arial" w:hAnsi="Arial" w:cs="Arial"/>
          <w:color w:val="000000"/>
          <w:kern w:val="0"/>
          <w:shd w:val="clear" w:color="auto" w:fill="FFFFFF"/>
        </w:rPr>
        <w:t xml:space="preserve">California Longitudinal Pupil Achievement Data System </w:t>
      </w:r>
      <w:r w:rsidRPr="00943049">
        <w:rPr>
          <w:rFonts w:ascii="Arial" w:hAnsi="Arial" w:cs="Arial"/>
          <w:color w:val="000000"/>
          <w:kern w:val="0"/>
          <w:shd w:val="clear" w:color="auto" w:fill="FFFFFF"/>
        </w:rPr>
        <w:t>data with loc</w:t>
      </w:r>
      <w:r w:rsidR="00BA77CD" w:rsidRPr="00943049">
        <w:rPr>
          <w:rFonts w:ascii="Arial" w:hAnsi="Arial" w:cs="Arial"/>
          <w:color w:val="000000"/>
          <w:kern w:val="0"/>
          <w:shd w:val="clear" w:color="auto" w:fill="FFFFFF"/>
        </w:rPr>
        <w:t>al student information systems to eliminate under</w:t>
      </w:r>
      <w:r w:rsidR="00821535" w:rsidRPr="00943049">
        <w:rPr>
          <w:rFonts w:ascii="Arial" w:hAnsi="Arial" w:cs="Arial"/>
          <w:color w:val="000000"/>
          <w:kern w:val="0"/>
          <w:shd w:val="clear" w:color="auto" w:fill="FFFFFF"/>
        </w:rPr>
        <w:t>-</w:t>
      </w:r>
      <w:r w:rsidR="00BA77CD" w:rsidRPr="00943049">
        <w:rPr>
          <w:rFonts w:ascii="Arial" w:hAnsi="Arial" w:cs="Arial"/>
          <w:color w:val="000000"/>
          <w:kern w:val="0"/>
          <w:shd w:val="clear" w:color="auto" w:fill="FFFFFF"/>
        </w:rPr>
        <w:t>identification of children and youth experiencing homeless</w:t>
      </w:r>
      <w:r w:rsidR="00821535" w:rsidRPr="00943049">
        <w:rPr>
          <w:rFonts w:ascii="Arial" w:hAnsi="Arial" w:cs="Arial"/>
          <w:color w:val="000000"/>
          <w:kern w:val="0"/>
          <w:shd w:val="clear" w:color="auto" w:fill="FFFFFF"/>
        </w:rPr>
        <w:t>ness</w:t>
      </w:r>
    </w:p>
    <w:p w14:paraId="14DCD8F0" w14:textId="5719639B" w:rsidR="00FD2859" w:rsidRPr="00DD3509" w:rsidRDefault="00FD2859" w:rsidP="00DD3509">
      <w:pPr>
        <w:widowControl/>
        <w:numPr>
          <w:ilvl w:val="1"/>
          <w:numId w:val="8"/>
        </w:numPr>
        <w:overflowPunct/>
        <w:autoSpaceDE/>
        <w:autoSpaceDN/>
        <w:adjustRightInd/>
        <w:spacing w:before="240" w:after="240"/>
        <w:ind w:left="1440"/>
        <w:textAlignment w:val="auto"/>
        <w:rPr>
          <w:rFonts w:ascii="Arial" w:hAnsi="Arial" w:cs="Arial"/>
          <w:color w:val="000000"/>
          <w:kern w:val="0"/>
          <w:shd w:val="clear" w:color="auto" w:fill="FFFFFF"/>
        </w:rPr>
      </w:pPr>
      <w:r w:rsidRPr="00DD3509">
        <w:rPr>
          <w:rFonts w:ascii="Arial" w:hAnsi="Arial" w:cs="Arial"/>
          <w:color w:val="000000"/>
          <w:kern w:val="0"/>
          <w:shd w:val="clear" w:color="auto" w:fill="FFFFFF"/>
        </w:rPr>
        <w:t>Will</w:t>
      </w:r>
    </w:p>
    <w:p w14:paraId="777B1B04" w14:textId="3A425206" w:rsidR="00FD2859" w:rsidRPr="00943049" w:rsidRDefault="00FD2859" w:rsidP="00DD3509">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Help </w:t>
      </w:r>
      <w:r w:rsidR="0015490F" w:rsidRPr="00943049">
        <w:rPr>
          <w:rFonts w:ascii="Arial" w:hAnsi="Arial" w:cs="Arial"/>
          <w:color w:val="000000"/>
          <w:kern w:val="0"/>
          <w:shd w:val="clear" w:color="auto" w:fill="FFFFFF"/>
        </w:rPr>
        <w:t xml:space="preserve">COEs </w:t>
      </w:r>
      <w:r w:rsidRPr="00943049">
        <w:rPr>
          <w:rFonts w:ascii="Arial" w:hAnsi="Arial" w:cs="Arial"/>
          <w:color w:val="000000"/>
          <w:kern w:val="0"/>
          <w:shd w:val="clear" w:color="auto" w:fill="FFFFFF"/>
        </w:rPr>
        <w:t>continue to strengthen the relationships among educators</w:t>
      </w:r>
      <w:r w:rsidR="000F4539" w:rsidRPr="00943049">
        <w:rPr>
          <w:rFonts w:ascii="Arial" w:hAnsi="Arial" w:cs="Arial"/>
          <w:color w:val="000000"/>
          <w:kern w:val="0"/>
          <w:shd w:val="clear" w:color="auto" w:fill="FFFFFF"/>
        </w:rPr>
        <w:t xml:space="preserve">, </w:t>
      </w:r>
      <w:r w:rsidR="00483696" w:rsidRPr="00943049">
        <w:rPr>
          <w:rFonts w:ascii="Arial" w:hAnsi="Arial" w:cs="Arial"/>
          <w:color w:val="000000"/>
          <w:kern w:val="0"/>
          <w:shd w:val="clear" w:color="auto" w:fill="FFFFFF"/>
        </w:rPr>
        <w:t>service providers</w:t>
      </w:r>
      <w:r w:rsidR="00B758A9" w:rsidRPr="00943049">
        <w:rPr>
          <w:rFonts w:ascii="Arial" w:hAnsi="Arial" w:cs="Arial"/>
          <w:color w:val="000000"/>
          <w:kern w:val="0"/>
          <w:shd w:val="clear" w:color="auto" w:fill="FFFFFF"/>
        </w:rPr>
        <w:t>, and other community partner</w:t>
      </w:r>
      <w:r w:rsidR="3ECAFE6D" w:rsidRPr="00943049">
        <w:rPr>
          <w:rFonts w:ascii="Arial" w:hAnsi="Arial" w:cs="Arial"/>
          <w:color w:val="000000"/>
          <w:kern w:val="0"/>
          <w:shd w:val="clear" w:color="auto" w:fill="FFFFFF"/>
        </w:rPr>
        <w:t>s</w:t>
      </w:r>
    </w:p>
    <w:p w14:paraId="2CF831DA" w14:textId="70CCE180" w:rsidR="00FD2859" w:rsidRPr="00943049" w:rsidRDefault="00FD2859" w:rsidP="00DD3509">
      <w:pPr>
        <w:widowControl/>
        <w:numPr>
          <w:ilvl w:val="2"/>
          <w:numId w:val="8"/>
        </w:numPr>
        <w:overflowPunct/>
        <w:autoSpaceDE/>
        <w:autoSpaceDN/>
        <w:adjustRightInd/>
        <w:spacing w:before="240" w:after="240"/>
        <w:ind w:left="216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Construct metrics which can </w:t>
      </w:r>
      <w:proofErr w:type="gramStart"/>
      <w:r w:rsidRPr="00943049">
        <w:rPr>
          <w:rFonts w:ascii="Arial" w:hAnsi="Arial" w:cs="Arial"/>
          <w:color w:val="000000"/>
          <w:kern w:val="0"/>
          <w:shd w:val="clear" w:color="auto" w:fill="FFFFFF"/>
        </w:rPr>
        <w:t>be used</w:t>
      </w:r>
      <w:proofErr w:type="gramEnd"/>
      <w:r w:rsidRPr="00943049">
        <w:rPr>
          <w:rFonts w:ascii="Arial" w:hAnsi="Arial" w:cs="Arial"/>
          <w:color w:val="000000"/>
          <w:kern w:val="0"/>
          <w:shd w:val="clear" w:color="auto" w:fill="FFFFFF"/>
        </w:rPr>
        <w:t xml:space="preserve"> to track</w:t>
      </w:r>
      <w:r w:rsidR="00BA77CD" w:rsidRPr="00943049">
        <w:rPr>
          <w:rFonts w:ascii="Arial" w:hAnsi="Arial" w:cs="Arial"/>
          <w:color w:val="000000"/>
          <w:kern w:val="0"/>
          <w:shd w:val="clear" w:color="auto" w:fill="FFFFFF"/>
        </w:rPr>
        <w:t xml:space="preserve"> the p</w:t>
      </w:r>
      <w:r w:rsidRPr="00943049">
        <w:rPr>
          <w:rFonts w:ascii="Arial" w:hAnsi="Arial" w:cs="Arial"/>
          <w:color w:val="000000"/>
          <w:kern w:val="0"/>
          <w:shd w:val="clear" w:color="auto" w:fill="FFFFFF"/>
        </w:rPr>
        <w:t xml:space="preserve">rogress toward improving </w:t>
      </w:r>
      <w:r w:rsidR="00BA77CD" w:rsidRPr="00943049">
        <w:rPr>
          <w:rFonts w:ascii="Arial" w:hAnsi="Arial" w:cs="Arial"/>
          <w:color w:val="000000"/>
          <w:kern w:val="0"/>
          <w:shd w:val="clear" w:color="auto" w:fill="FFFFFF"/>
        </w:rPr>
        <w:t xml:space="preserve">identification, participation, and </w:t>
      </w:r>
      <w:r w:rsidRPr="00943049">
        <w:rPr>
          <w:rFonts w:ascii="Arial" w:hAnsi="Arial" w:cs="Arial"/>
          <w:color w:val="000000"/>
          <w:kern w:val="0"/>
          <w:shd w:val="clear" w:color="auto" w:fill="FFFFFF"/>
        </w:rPr>
        <w:t xml:space="preserve">educational outcomes for </w:t>
      </w:r>
      <w:r w:rsidR="00821535" w:rsidRPr="00943049">
        <w:rPr>
          <w:rFonts w:ascii="Arial" w:hAnsi="Arial" w:cs="Arial"/>
          <w:color w:val="000000"/>
          <w:kern w:val="0"/>
          <w:shd w:val="clear" w:color="auto" w:fill="FFFFFF"/>
        </w:rPr>
        <w:t>children and youth</w:t>
      </w:r>
      <w:r w:rsidR="00B758A9" w:rsidRPr="00943049">
        <w:rPr>
          <w:rFonts w:ascii="Arial" w:hAnsi="Arial" w:cs="Arial"/>
          <w:color w:val="000000"/>
          <w:kern w:val="0"/>
          <w:shd w:val="clear" w:color="auto" w:fill="FFFFFF"/>
        </w:rPr>
        <w:t xml:space="preserve"> experiencing homelessness</w:t>
      </w:r>
    </w:p>
    <w:p w14:paraId="33F502EE" w14:textId="70274E0B" w:rsidR="009823E3" w:rsidRPr="00AF4AE7" w:rsidRDefault="009823E3" w:rsidP="003B40C5">
      <w:pPr>
        <w:pStyle w:val="Heading3"/>
        <w:spacing w:before="0" w:after="240"/>
        <w:rPr>
          <w:rFonts w:ascii="Arial" w:hAnsi="Arial" w:cs="Arial"/>
          <w:sz w:val="28"/>
        </w:rPr>
      </w:pPr>
      <w:bookmarkStart w:id="38" w:name="_Toc73020078"/>
      <w:bookmarkStart w:id="39" w:name="_Toc517183885"/>
      <w:r w:rsidRPr="00AF4AE7">
        <w:rPr>
          <w:rFonts w:ascii="Arial" w:hAnsi="Arial" w:cs="Arial"/>
          <w:sz w:val="28"/>
        </w:rPr>
        <w:t xml:space="preserve">Prompt 2: Collaboration with </w:t>
      </w:r>
      <w:r w:rsidR="009657D6" w:rsidRPr="00AF4AE7">
        <w:rPr>
          <w:rFonts w:ascii="Arial" w:hAnsi="Arial" w:cs="Arial"/>
          <w:sz w:val="28"/>
        </w:rPr>
        <w:t>a C</w:t>
      </w:r>
      <w:r w:rsidRPr="00AF4AE7">
        <w:rPr>
          <w:rFonts w:ascii="Arial" w:hAnsi="Arial" w:cs="Arial"/>
          <w:sz w:val="28"/>
        </w:rPr>
        <w:t>BO</w:t>
      </w:r>
      <w:r w:rsidR="009657D6" w:rsidRPr="00AF4AE7">
        <w:rPr>
          <w:rFonts w:ascii="Arial" w:hAnsi="Arial" w:cs="Arial"/>
          <w:sz w:val="28"/>
        </w:rPr>
        <w:t xml:space="preserve"> – 30 points</w:t>
      </w:r>
      <w:bookmarkEnd w:id="38"/>
    </w:p>
    <w:p w14:paraId="1F65E5A1" w14:textId="77777777" w:rsidR="000F4539" w:rsidRPr="00943049" w:rsidRDefault="00591EF3" w:rsidP="003B40C5">
      <w:pPr>
        <w:pStyle w:val="Default"/>
        <w:spacing w:after="240"/>
        <w:rPr>
          <w:rFonts w:ascii="Arial" w:hAnsi="Arial" w:cs="Arial"/>
        </w:rPr>
      </w:pPr>
      <w:r w:rsidRPr="00943049">
        <w:rPr>
          <w:rFonts w:ascii="Arial" w:hAnsi="Arial" w:cs="Arial"/>
        </w:rPr>
        <w:t xml:space="preserve">Relationships </w:t>
      </w:r>
      <w:r w:rsidR="00A54B63" w:rsidRPr="00943049">
        <w:rPr>
          <w:rFonts w:ascii="Arial" w:hAnsi="Arial" w:cs="Arial"/>
        </w:rPr>
        <w:t>are</w:t>
      </w:r>
      <w:r w:rsidRPr="00943049">
        <w:rPr>
          <w:rFonts w:ascii="Arial" w:hAnsi="Arial" w:cs="Arial"/>
        </w:rPr>
        <w:t xml:space="preserve"> key to working with homeless children, youth, and their families. </w:t>
      </w:r>
      <w:r w:rsidR="00A54B63" w:rsidRPr="00943049">
        <w:rPr>
          <w:rFonts w:ascii="Arial" w:hAnsi="Arial" w:cs="Arial"/>
        </w:rPr>
        <w:t>They are</w:t>
      </w:r>
      <w:r w:rsidRPr="00943049">
        <w:rPr>
          <w:rFonts w:ascii="Arial" w:hAnsi="Arial" w:cs="Arial"/>
        </w:rPr>
        <w:t xml:space="preserve"> also critical when it comes to working with outside agencies, faith-based organizations, and various collaboratives. </w:t>
      </w:r>
    </w:p>
    <w:p w14:paraId="7A1B1BB4" w14:textId="2864B5BA" w:rsidR="000F4539" w:rsidRPr="00943049" w:rsidRDefault="00E23991" w:rsidP="003B40C5">
      <w:pPr>
        <w:pStyle w:val="Default"/>
        <w:spacing w:after="240"/>
        <w:rPr>
          <w:rFonts w:ascii="Arial" w:hAnsi="Arial" w:cs="Arial"/>
        </w:rPr>
      </w:pPr>
      <w:r w:rsidRPr="00943049">
        <w:rPr>
          <w:rFonts w:ascii="Arial" w:hAnsi="Arial" w:cs="Arial"/>
        </w:rPr>
        <w:t>Propose and d</w:t>
      </w:r>
      <w:r w:rsidR="00591EF3" w:rsidRPr="00943049">
        <w:rPr>
          <w:rFonts w:ascii="Arial" w:hAnsi="Arial" w:cs="Arial"/>
        </w:rPr>
        <w:t xml:space="preserve">escribe </w:t>
      </w:r>
      <w:r w:rsidR="000F4539" w:rsidRPr="00943049">
        <w:rPr>
          <w:rFonts w:ascii="Arial" w:hAnsi="Arial" w:cs="Arial"/>
        </w:rPr>
        <w:t xml:space="preserve">the </w:t>
      </w:r>
      <w:r w:rsidRPr="00943049">
        <w:rPr>
          <w:rFonts w:ascii="Arial" w:hAnsi="Arial" w:cs="Arial"/>
        </w:rPr>
        <w:t xml:space="preserve">activities of </w:t>
      </w:r>
      <w:r w:rsidR="00591EF3" w:rsidRPr="00943049">
        <w:rPr>
          <w:rFonts w:ascii="Arial" w:hAnsi="Arial" w:cs="Arial"/>
        </w:rPr>
        <w:t>how the HE TAC plans to collaborate and coordinate with a CBO</w:t>
      </w:r>
      <w:r w:rsidR="000F4539" w:rsidRPr="00943049">
        <w:rPr>
          <w:rFonts w:ascii="Arial" w:hAnsi="Arial" w:cs="Arial"/>
        </w:rPr>
        <w:t xml:space="preserve"> that will identify and connect children and youth experiencing homelessness to education</w:t>
      </w:r>
      <w:r w:rsidR="00A9102A">
        <w:rPr>
          <w:rFonts w:ascii="Arial" w:hAnsi="Arial" w:cs="Arial"/>
        </w:rPr>
        <w:t>-</w:t>
      </w:r>
      <w:r w:rsidR="000F4539" w:rsidRPr="00943049">
        <w:rPr>
          <w:rFonts w:ascii="Arial" w:hAnsi="Arial" w:cs="Arial"/>
        </w:rPr>
        <w:t>related supports and wraparound services.</w:t>
      </w:r>
      <w:r w:rsidR="00591EF3" w:rsidRPr="00943049">
        <w:rPr>
          <w:rFonts w:ascii="Arial" w:hAnsi="Arial" w:cs="Arial"/>
        </w:rPr>
        <w:t xml:space="preserve"> </w:t>
      </w:r>
      <w:r w:rsidR="000F4539" w:rsidRPr="00943049">
        <w:rPr>
          <w:rFonts w:ascii="Arial" w:hAnsi="Arial" w:cs="Arial"/>
        </w:rPr>
        <w:t>In addition, d</w:t>
      </w:r>
      <w:r w:rsidR="001C1DEF" w:rsidRPr="00943049">
        <w:rPr>
          <w:rFonts w:ascii="Arial" w:hAnsi="Arial" w:cs="Arial"/>
        </w:rPr>
        <w:t>escribed how the two entities will</w:t>
      </w:r>
      <w:r w:rsidR="001C1DEF" w:rsidRPr="00943049">
        <w:rPr>
          <w:rFonts w:ascii="Arial" w:hAnsi="Arial" w:cs="Arial"/>
          <w:b/>
        </w:rPr>
        <w:t xml:space="preserve"> </w:t>
      </w:r>
      <w:r w:rsidR="001C1DEF" w:rsidRPr="00943049">
        <w:rPr>
          <w:rFonts w:ascii="Arial" w:hAnsi="Arial" w:cs="Arial"/>
        </w:rPr>
        <w:t xml:space="preserve">bring together other organizations in the region with the same goal of improving the identification, enrollment, retention, and success of homeless children and youth. </w:t>
      </w:r>
      <w:r w:rsidRPr="00943049">
        <w:rPr>
          <w:rFonts w:ascii="Arial" w:hAnsi="Arial" w:cs="Arial"/>
        </w:rPr>
        <w:t xml:space="preserve">Keep in mind that the </w:t>
      </w:r>
      <w:r w:rsidR="00591EF3" w:rsidRPr="00943049">
        <w:rPr>
          <w:rFonts w:ascii="Arial" w:hAnsi="Arial" w:cs="Arial"/>
        </w:rPr>
        <w:t>CBO needs to have a focus on underserved populations such as rural children and youth, Tribal children and youth, students of color, children and youth with disabilities, English learners, LGBTQ+ youth, and pregnant, parenting, or caregiving students experiencing homelessness</w:t>
      </w:r>
      <w:r w:rsidR="000F4539" w:rsidRPr="00943049">
        <w:rPr>
          <w:rFonts w:ascii="Arial" w:hAnsi="Arial" w:cs="Arial"/>
        </w:rPr>
        <w:t xml:space="preserve"> that</w:t>
      </w:r>
      <w:r w:rsidR="00591EF3" w:rsidRPr="00943049">
        <w:rPr>
          <w:rFonts w:ascii="Arial" w:hAnsi="Arial" w:cs="Arial"/>
        </w:rPr>
        <w:t xml:space="preserve"> may not have been identified and, as a result, may not be receiving the support and services they need. </w:t>
      </w:r>
    </w:p>
    <w:p w14:paraId="33270915" w14:textId="1780017A" w:rsidR="00591EF3" w:rsidRPr="00943049" w:rsidRDefault="00591EF3" w:rsidP="003B40C5">
      <w:pPr>
        <w:pStyle w:val="Default"/>
        <w:spacing w:after="240"/>
        <w:rPr>
          <w:rFonts w:ascii="Arial" w:hAnsi="Arial" w:cs="Arial"/>
        </w:rPr>
      </w:pPr>
      <w:r w:rsidRPr="00943049">
        <w:rPr>
          <w:rFonts w:ascii="Arial" w:hAnsi="Arial" w:cs="Arial"/>
        </w:rPr>
        <w:t>This collaboration should be an agreement, contract, or subgrant between the HE TAC and the CBO with common goals and outcomes as it relates to serving and supporting other COEs, LEAs, and homeless children, youth, and their families.</w:t>
      </w:r>
      <w:r w:rsidR="00A54B63" w:rsidRPr="00943049">
        <w:rPr>
          <w:rFonts w:ascii="Arial" w:hAnsi="Arial" w:cs="Arial"/>
        </w:rPr>
        <w:t xml:space="preserve"> A</w:t>
      </w:r>
      <w:r w:rsidR="00A9102A">
        <w:rPr>
          <w:rFonts w:ascii="Arial" w:hAnsi="Arial" w:cs="Arial"/>
        </w:rPr>
        <w:t>n</w:t>
      </w:r>
      <w:r w:rsidR="00A54B63" w:rsidRPr="00943049">
        <w:rPr>
          <w:rFonts w:ascii="Arial" w:hAnsi="Arial" w:cs="Arial"/>
        </w:rPr>
        <w:t xml:space="preserve"> </w:t>
      </w:r>
      <w:r w:rsidR="000F4539" w:rsidRPr="00943049">
        <w:rPr>
          <w:rFonts w:ascii="Arial" w:hAnsi="Arial" w:cs="Arial"/>
        </w:rPr>
        <w:t>MOU</w:t>
      </w:r>
      <w:r w:rsidR="0025348A" w:rsidRPr="00943049">
        <w:rPr>
          <w:rFonts w:ascii="Arial" w:hAnsi="Arial" w:cs="Arial"/>
        </w:rPr>
        <w:t xml:space="preserve"> or agreement</w:t>
      </w:r>
      <w:r w:rsidR="00A54B63" w:rsidRPr="00943049">
        <w:rPr>
          <w:rFonts w:ascii="Arial" w:hAnsi="Arial" w:cs="Arial"/>
        </w:rPr>
        <w:t xml:space="preserve"> from the potential CBO </w:t>
      </w:r>
      <w:r w:rsidR="001C1DEF" w:rsidRPr="00943049">
        <w:rPr>
          <w:rFonts w:ascii="Arial" w:hAnsi="Arial" w:cs="Arial"/>
        </w:rPr>
        <w:t xml:space="preserve">will </w:t>
      </w:r>
      <w:proofErr w:type="gramStart"/>
      <w:r w:rsidR="001C1DEF" w:rsidRPr="00943049">
        <w:rPr>
          <w:rFonts w:ascii="Arial" w:hAnsi="Arial" w:cs="Arial"/>
        </w:rPr>
        <w:t>be required</w:t>
      </w:r>
      <w:proofErr w:type="gramEnd"/>
      <w:r w:rsidR="00A54B63" w:rsidRPr="00943049">
        <w:rPr>
          <w:rFonts w:ascii="Arial" w:hAnsi="Arial" w:cs="Arial"/>
        </w:rPr>
        <w:t xml:space="preserve"> to demonstrate the collaboration among the COE and CBO.</w:t>
      </w:r>
      <w:r w:rsidR="001C1DEF" w:rsidRPr="00943049">
        <w:rPr>
          <w:rFonts w:ascii="Arial" w:hAnsi="Arial" w:cs="Arial"/>
        </w:rPr>
        <w:t xml:space="preserve"> </w:t>
      </w:r>
    </w:p>
    <w:p w14:paraId="1D724854" w14:textId="7BC2F3D8" w:rsidR="00D923AD" w:rsidRPr="00AF4AE7" w:rsidRDefault="00591EF3" w:rsidP="003B40C5">
      <w:pPr>
        <w:pStyle w:val="Heading3"/>
        <w:spacing w:before="0" w:after="240"/>
        <w:rPr>
          <w:rFonts w:ascii="Arial" w:hAnsi="Arial" w:cs="Arial"/>
          <w:sz w:val="28"/>
        </w:rPr>
      </w:pPr>
      <w:bookmarkStart w:id="40" w:name="_Toc73020079"/>
      <w:r w:rsidRPr="00AF4AE7">
        <w:rPr>
          <w:rFonts w:ascii="Arial" w:hAnsi="Arial" w:cs="Arial"/>
          <w:sz w:val="28"/>
        </w:rPr>
        <w:t>P</w:t>
      </w:r>
      <w:r w:rsidR="00D923AD" w:rsidRPr="00AF4AE7">
        <w:rPr>
          <w:rFonts w:ascii="Arial" w:hAnsi="Arial" w:cs="Arial"/>
          <w:sz w:val="28"/>
        </w:rPr>
        <w:t>rompt 3: Program Evaluation</w:t>
      </w:r>
      <w:r w:rsidR="009657D6" w:rsidRPr="00AF4AE7">
        <w:rPr>
          <w:rFonts w:ascii="Arial" w:hAnsi="Arial" w:cs="Arial"/>
          <w:sz w:val="28"/>
        </w:rPr>
        <w:t xml:space="preserve"> – </w:t>
      </w:r>
      <w:r w:rsidR="00943890" w:rsidRPr="00AF4AE7">
        <w:rPr>
          <w:rFonts w:ascii="Arial" w:hAnsi="Arial" w:cs="Arial"/>
          <w:sz w:val="28"/>
        </w:rPr>
        <w:t>2</w:t>
      </w:r>
      <w:r w:rsidR="009657D6" w:rsidRPr="00AF4AE7">
        <w:rPr>
          <w:rFonts w:ascii="Arial" w:hAnsi="Arial" w:cs="Arial"/>
          <w:sz w:val="28"/>
        </w:rPr>
        <w:t>0 points</w:t>
      </w:r>
      <w:bookmarkEnd w:id="40"/>
    </w:p>
    <w:p w14:paraId="4A39660C" w14:textId="7F3CEF46" w:rsidR="009823E3" w:rsidRPr="00AF4AE7" w:rsidRDefault="00D923AD" w:rsidP="003B40C5">
      <w:pPr>
        <w:spacing w:after="240"/>
        <w:rPr>
          <w:rFonts w:ascii="Arial" w:hAnsi="Arial" w:cs="Arial"/>
          <w:shd w:val="clear" w:color="auto" w:fill="FFFFFF"/>
        </w:rPr>
      </w:pPr>
      <w:r w:rsidRPr="6174F70E">
        <w:rPr>
          <w:rFonts w:ascii="Arial" w:hAnsi="Arial" w:cs="Arial"/>
          <w:shd w:val="clear" w:color="auto" w:fill="FFFFFF"/>
        </w:rPr>
        <w:t xml:space="preserve">Provide a description of how the HE TAC will </w:t>
      </w:r>
      <w:r w:rsidRPr="00AF4AE7">
        <w:rPr>
          <w:rFonts w:ascii="Arial" w:hAnsi="Arial" w:cs="Arial"/>
          <w:shd w:val="clear" w:color="auto" w:fill="FFFFFF"/>
        </w:rPr>
        <w:t>measure</w:t>
      </w:r>
      <w:r w:rsidR="001332D9">
        <w:rPr>
          <w:rFonts w:ascii="Arial" w:hAnsi="Arial" w:cs="Arial"/>
          <w:shd w:val="clear" w:color="auto" w:fill="FFFFFF"/>
        </w:rPr>
        <w:t xml:space="preserve"> the </w:t>
      </w:r>
      <w:r w:rsidRPr="00AF4AE7">
        <w:rPr>
          <w:rFonts w:ascii="Arial" w:hAnsi="Arial" w:cs="Arial"/>
          <w:shd w:val="clear" w:color="auto" w:fill="FFFFFF"/>
        </w:rPr>
        <w:t xml:space="preserve">progress </w:t>
      </w:r>
      <w:r w:rsidR="001332D9">
        <w:rPr>
          <w:rFonts w:ascii="Arial" w:hAnsi="Arial" w:cs="Arial"/>
          <w:shd w:val="clear" w:color="auto" w:fill="FFFFFF"/>
        </w:rPr>
        <w:t xml:space="preserve">and effectiveness </w:t>
      </w:r>
      <w:r w:rsidRPr="00AF4AE7">
        <w:rPr>
          <w:rFonts w:ascii="Arial" w:hAnsi="Arial" w:cs="Arial"/>
          <w:shd w:val="clear" w:color="auto" w:fill="FFFFFF"/>
        </w:rPr>
        <w:t>of</w:t>
      </w:r>
      <w:r w:rsidR="00782F83" w:rsidRPr="00AF4AE7">
        <w:rPr>
          <w:rFonts w:ascii="Arial" w:hAnsi="Arial" w:cs="Arial"/>
          <w:shd w:val="clear" w:color="auto" w:fill="FFFFFF"/>
        </w:rPr>
        <w:t xml:space="preserve"> </w:t>
      </w:r>
      <w:r w:rsidR="007154D7" w:rsidRPr="00AF4AE7">
        <w:rPr>
          <w:rFonts w:ascii="Arial" w:hAnsi="Arial" w:cs="Arial"/>
          <w:shd w:val="clear" w:color="auto" w:fill="FFFFFF"/>
        </w:rPr>
        <w:t>its</w:t>
      </w:r>
      <w:r w:rsidR="00D41793">
        <w:rPr>
          <w:rFonts w:ascii="Arial" w:hAnsi="Arial" w:cs="Arial"/>
          <w:shd w:val="clear" w:color="auto" w:fill="FFFFFF"/>
        </w:rPr>
        <w:t xml:space="preserve"> efficacy</w:t>
      </w:r>
      <w:r w:rsidR="007154D7" w:rsidRPr="00AF4AE7">
        <w:rPr>
          <w:rFonts w:ascii="Arial" w:hAnsi="Arial" w:cs="Arial"/>
          <w:shd w:val="clear" w:color="auto" w:fill="FFFFFF"/>
        </w:rPr>
        <w:t xml:space="preserve"> </w:t>
      </w:r>
      <w:r w:rsidR="00782F83" w:rsidRPr="00AF4AE7">
        <w:rPr>
          <w:rFonts w:ascii="Arial" w:hAnsi="Arial" w:cs="Arial"/>
          <w:shd w:val="clear" w:color="auto" w:fill="FFFFFF"/>
        </w:rPr>
        <w:t>to serve as a capacity builder, a resource connector, and a facilitator for all COEs</w:t>
      </w:r>
      <w:r w:rsidR="007154D7" w:rsidRPr="00AF4AE7">
        <w:rPr>
          <w:rFonts w:ascii="Arial" w:hAnsi="Arial" w:cs="Arial"/>
          <w:shd w:val="clear" w:color="auto" w:fill="FFFFFF"/>
        </w:rPr>
        <w:t xml:space="preserve"> throughout the state</w:t>
      </w:r>
      <w:r w:rsidR="00782F83" w:rsidRPr="00AF4AE7">
        <w:rPr>
          <w:rFonts w:ascii="Arial" w:hAnsi="Arial" w:cs="Arial"/>
          <w:shd w:val="clear" w:color="auto" w:fill="FFFFFF"/>
        </w:rPr>
        <w:t xml:space="preserve">. This description should also include </w:t>
      </w:r>
      <w:r w:rsidRPr="00AF4AE7">
        <w:rPr>
          <w:rFonts w:ascii="Arial" w:hAnsi="Arial" w:cs="Arial"/>
          <w:shd w:val="clear" w:color="auto" w:fill="FFFFFF"/>
        </w:rPr>
        <w:t xml:space="preserve">how the </w:t>
      </w:r>
      <w:r w:rsidR="00782F83" w:rsidRPr="00AF4AE7">
        <w:rPr>
          <w:rFonts w:ascii="Arial" w:hAnsi="Arial" w:cs="Arial"/>
          <w:shd w:val="clear" w:color="auto" w:fill="FFFFFF"/>
        </w:rPr>
        <w:t xml:space="preserve">HE TAC </w:t>
      </w:r>
      <w:r w:rsidR="00782F83" w:rsidRPr="00AF4AE7">
        <w:rPr>
          <w:rFonts w:ascii="Arial" w:hAnsi="Arial" w:cs="Arial"/>
          <w:shd w:val="clear" w:color="auto" w:fill="FFFFFF"/>
        </w:rPr>
        <w:lastRenderedPageBreak/>
        <w:t>e</w:t>
      </w:r>
      <w:r w:rsidR="000F4539" w:rsidRPr="00AF4AE7">
        <w:rPr>
          <w:rFonts w:ascii="Arial" w:hAnsi="Arial" w:cs="Arial"/>
          <w:shd w:val="clear" w:color="auto" w:fill="FFFFFF"/>
        </w:rPr>
        <w:t xml:space="preserve">valuates the collaboration and activities of </w:t>
      </w:r>
      <w:r w:rsidR="007154D7" w:rsidRPr="00AF4AE7">
        <w:rPr>
          <w:rFonts w:ascii="Arial" w:hAnsi="Arial" w:cs="Arial"/>
          <w:shd w:val="clear" w:color="auto" w:fill="FFFFFF"/>
        </w:rPr>
        <w:t xml:space="preserve">the CBO to ensure that the educational and social-emotional </w:t>
      </w:r>
      <w:r w:rsidR="001332D9">
        <w:rPr>
          <w:rFonts w:ascii="Arial" w:hAnsi="Arial" w:cs="Arial"/>
          <w:shd w:val="clear" w:color="auto" w:fill="FFFFFF"/>
        </w:rPr>
        <w:t xml:space="preserve">needs of </w:t>
      </w:r>
      <w:r w:rsidR="000F4539" w:rsidRPr="00AF4AE7">
        <w:rPr>
          <w:rFonts w:ascii="Arial" w:hAnsi="Arial" w:cs="Arial"/>
          <w:shd w:val="clear" w:color="auto" w:fill="FFFFFF"/>
        </w:rPr>
        <w:t xml:space="preserve">children and youth experiencing homelessness </w:t>
      </w:r>
      <w:proofErr w:type="gramStart"/>
      <w:r w:rsidR="000F4539" w:rsidRPr="00AF4AE7">
        <w:rPr>
          <w:rFonts w:ascii="Arial" w:hAnsi="Arial" w:cs="Arial"/>
          <w:shd w:val="clear" w:color="auto" w:fill="FFFFFF"/>
        </w:rPr>
        <w:t>are met</w:t>
      </w:r>
      <w:proofErr w:type="gramEnd"/>
      <w:r w:rsidR="007154D7" w:rsidRPr="00AF4AE7">
        <w:rPr>
          <w:rFonts w:ascii="Arial" w:hAnsi="Arial" w:cs="Arial"/>
          <w:shd w:val="clear" w:color="auto" w:fill="FFFFFF"/>
        </w:rPr>
        <w:t>.</w:t>
      </w:r>
    </w:p>
    <w:p w14:paraId="489D3BEE" w14:textId="6BD5CEFF" w:rsidR="00FD2859" w:rsidRPr="00AF4AE7" w:rsidRDefault="00FD2859" w:rsidP="003B40C5">
      <w:pPr>
        <w:pStyle w:val="Heading3"/>
        <w:spacing w:before="0" w:after="240"/>
        <w:rPr>
          <w:rFonts w:ascii="Arial" w:hAnsi="Arial" w:cs="Arial"/>
          <w:sz w:val="28"/>
        </w:rPr>
      </w:pPr>
      <w:bookmarkStart w:id="41" w:name="_Toc73020080"/>
      <w:r w:rsidRPr="00AF4AE7">
        <w:rPr>
          <w:rFonts w:ascii="Arial" w:hAnsi="Arial" w:cs="Arial"/>
          <w:sz w:val="28"/>
        </w:rPr>
        <w:t xml:space="preserve">Prompt </w:t>
      </w:r>
      <w:r w:rsidR="00D923AD" w:rsidRPr="00AF4AE7">
        <w:rPr>
          <w:rFonts w:ascii="Arial" w:hAnsi="Arial" w:cs="Arial"/>
          <w:sz w:val="28"/>
        </w:rPr>
        <w:t>4</w:t>
      </w:r>
      <w:r w:rsidRPr="00AF4AE7">
        <w:rPr>
          <w:rFonts w:ascii="Arial" w:hAnsi="Arial" w:cs="Arial"/>
          <w:sz w:val="28"/>
        </w:rPr>
        <w:t>: Application Budget</w:t>
      </w:r>
      <w:r w:rsidR="007154D7" w:rsidRPr="00AF4AE7">
        <w:rPr>
          <w:rFonts w:ascii="Arial" w:hAnsi="Arial" w:cs="Arial"/>
          <w:sz w:val="28"/>
        </w:rPr>
        <w:t xml:space="preserve"> and Budget Narrative</w:t>
      </w:r>
      <w:r w:rsidR="00943890" w:rsidRPr="00AF4AE7">
        <w:rPr>
          <w:rFonts w:ascii="Arial" w:hAnsi="Arial" w:cs="Arial"/>
          <w:sz w:val="28"/>
        </w:rPr>
        <w:t xml:space="preserve"> – 20 points</w:t>
      </w:r>
      <w:bookmarkEnd w:id="41"/>
    </w:p>
    <w:bookmarkEnd w:id="39"/>
    <w:p w14:paraId="4D7D9532" w14:textId="72AB0E5E" w:rsidR="00FD2859" w:rsidRPr="00943049" w:rsidRDefault="00FD285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Provide a propose</w:t>
      </w:r>
      <w:r w:rsidR="00B758A9" w:rsidRPr="00943049">
        <w:rPr>
          <w:rFonts w:ascii="Arial" w:hAnsi="Arial" w:cs="Arial"/>
          <w:color w:val="000000"/>
          <w:kern w:val="0"/>
          <w:shd w:val="clear" w:color="auto" w:fill="FFFFFF"/>
        </w:rPr>
        <w:t>d annual budget not to exceed $</w:t>
      </w:r>
      <w:r w:rsidR="007154D7" w:rsidRPr="00943049">
        <w:rPr>
          <w:rFonts w:ascii="Arial" w:hAnsi="Arial" w:cs="Arial"/>
          <w:color w:val="000000"/>
          <w:kern w:val="0"/>
          <w:shd w:val="clear" w:color="auto" w:fill="FFFFFF"/>
        </w:rPr>
        <w:t>750</w:t>
      </w:r>
      <w:r w:rsidR="00B758A9" w:rsidRPr="00943049">
        <w:rPr>
          <w:rFonts w:ascii="Arial" w:hAnsi="Arial" w:cs="Arial"/>
          <w:color w:val="000000"/>
          <w:kern w:val="0"/>
          <w:shd w:val="clear" w:color="auto" w:fill="FFFFFF"/>
        </w:rPr>
        <w:t>,000</w:t>
      </w:r>
      <w:r w:rsidRPr="00943049">
        <w:rPr>
          <w:rFonts w:ascii="Arial" w:hAnsi="Arial" w:cs="Arial"/>
          <w:color w:val="000000"/>
          <w:kern w:val="0"/>
          <w:shd w:val="clear" w:color="auto" w:fill="FFFFFF"/>
        </w:rPr>
        <w:t xml:space="preserve"> that can support activities that are consistent with the information provided in your application.</w:t>
      </w:r>
      <w:r w:rsidR="00821535" w:rsidRPr="00943049">
        <w:rPr>
          <w:rFonts w:ascii="Arial" w:hAnsi="Arial" w:cs="Arial"/>
          <w:color w:val="000000"/>
          <w:kern w:val="0"/>
          <w:shd w:val="clear" w:color="auto" w:fill="FFFFFF"/>
        </w:rPr>
        <w:t xml:space="preserve"> The applicant will need to develop its own budget form and budget narrative.</w:t>
      </w:r>
    </w:p>
    <w:p w14:paraId="65D171F5" w14:textId="77777777"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Personnel salaries and benefits</w:t>
      </w:r>
    </w:p>
    <w:p w14:paraId="2F0DB931" w14:textId="77777777"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Services provided by the applicant and external entities, which includes contracted services and operating expenses</w:t>
      </w:r>
    </w:p>
    <w:p w14:paraId="3C8669F0" w14:textId="12057280"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Travel and communication expense</w:t>
      </w:r>
      <w:r w:rsidR="00B32F7E">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to meet with </w:t>
      </w:r>
      <w:r w:rsidR="00B758A9" w:rsidRPr="00943049">
        <w:rPr>
          <w:rFonts w:ascii="Arial" w:hAnsi="Arial" w:cs="Arial"/>
          <w:color w:val="000000"/>
          <w:kern w:val="0"/>
          <w:shd w:val="clear" w:color="auto" w:fill="FFFFFF"/>
        </w:rPr>
        <w:t xml:space="preserve">COE </w:t>
      </w:r>
      <w:r w:rsidR="00595711" w:rsidRPr="00943049">
        <w:rPr>
          <w:rFonts w:ascii="Arial" w:hAnsi="Arial" w:cs="Arial"/>
          <w:color w:val="000000"/>
          <w:kern w:val="0"/>
          <w:shd w:val="clear" w:color="auto" w:fill="FFFFFF"/>
        </w:rPr>
        <w:t>h</w:t>
      </w:r>
      <w:r w:rsidR="00B758A9" w:rsidRPr="00943049">
        <w:rPr>
          <w:rFonts w:ascii="Arial" w:hAnsi="Arial" w:cs="Arial"/>
          <w:color w:val="000000"/>
          <w:kern w:val="0"/>
          <w:shd w:val="clear" w:color="auto" w:fill="FFFFFF"/>
        </w:rPr>
        <w:t xml:space="preserve">omeless </w:t>
      </w:r>
      <w:r w:rsidR="00595711" w:rsidRPr="00943049">
        <w:rPr>
          <w:rFonts w:ascii="Arial" w:hAnsi="Arial" w:cs="Arial"/>
          <w:color w:val="000000"/>
          <w:kern w:val="0"/>
          <w:shd w:val="clear" w:color="auto" w:fill="FFFFFF"/>
        </w:rPr>
        <w:t>l</w:t>
      </w:r>
      <w:r w:rsidR="00B758A9" w:rsidRPr="00943049">
        <w:rPr>
          <w:rFonts w:ascii="Arial" w:hAnsi="Arial" w:cs="Arial"/>
          <w:color w:val="000000"/>
          <w:kern w:val="0"/>
          <w:shd w:val="clear" w:color="auto" w:fill="FFFFFF"/>
        </w:rPr>
        <w:t>iaisons</w:t>
      </w:r>
      <w:r w:rsidR="007154D7" w:rsidRPr="00943049">
        <w:rPr>
          <w:rFonts w:ascii="Arial" w:hAnsi="Arial" w:cs="Arial"/>
          <w:color w:val="000000"/>
          <w:kern w:val="0"/>
          <w:shd w:val="clear" w:color="auto" w:fill="FFFFFF"/>
        </w:rPr>
        <w:t xml:space="preserve"> and CBO</w:t>
      </w:r>
    </w:p>
    <w:p w14:paraId="0B9AED90" w14:textId="516EFB59"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Funds reserved for activities to develop resources required to respond to needs identified by the </w:t>
      </w:r>
      <w:r w:rsidR="00B758A9" w:rsidRPr="00943049">
        <w:rPr>
          <w:rFonts w:ascii="Arial" w:hAnsi="Arial" w:cs="Arial"/>
          <w:color w:val="000000"/>
          <w:kern w:val="0"/>
          <w:shd w:val="clear" w:color="auto" w:fill="FFFFFF"/>
        </w:rPr>
        <w:t xml:space="preserve">COE </w:t>
      </w:r>
      <w:r w:rsidR="009823E3" w:rsidRPr="00943049">
        <w:rPr>
          <w:rFonts w:ascii="Arial" w:hAnsi="Arial" w:cs="Arial"/>
          <w:color w:val="000000"/>
          <w:kern w:val="0"/>
          <w:shd w:val="clear" w:color="auto" w:fill="FFFFFF"/>
        </w:rPr>
        <w:t>h</w:t>
      </w:r>
      <w:r w:rsidR="00B758A9" w:rsidRPr="00943049">
        <w:rPr>
          <w:rFonts w:ascii="Arial" w:hAnsi="Arial" w:cs="Arial"/>
          <w:color w:val="000000"/>
          <w:kern w:val="0"/>
          <w:shd w:val="clear" w:color="auto" w:fill="FFFFFF"/>
        </w:rPr>
        <w:t xml:space="preserve">omeless </w:t>
      </w:r>
      <w:r w:rsidR="009823E3" w:rsidRPr="00943049">
        <w:rPr>
          <w:rFonts w:ascii="Arial" w:hAnsi="Arial" w:cs="Arial"/>
          <w:color w:val="000000"/>
          <w:kern w:val="0"/>
          <w:shd w:val="clear" w:color="auto" w:fill="FFFFFF"/>
        </w:rPr>
        <w:t>l</w:t>
      </w:r>
      <w:r w:rsidR="00C35DFA" w:rsidRPr="00943049">
        <w:rPr>
          <w:rFonts w:ascii="Arial" w:hAnsi="Arial" w:cs="Arial"/>
          <w:color w:val="000000"/>
          <w:kern w:val="0"/>
          <w:shd w:val="clear" w:color="auto" w:fill="FFFFFF"/>
        </w:rPr>
        <w:t>iaisons</w:t>
      </w:r>
    </w:p>
    <w:p w14:paraId="51986AD4" w14:textId="77777777"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Supplies and other costs required to support grant activities</w:t>
      </w:r>
    </w:p>
    <w:p w14:paraId="5F4725B9" w14:textId="77777777"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Capital outlay, which must be </w:t>
      </w:r>
      <w:proofErr w:type="gramStart"/>
      <w:r w:rsidRPr="00943049">
        <w:rPr>
          <w:rFonts w:ascii="Arial" w:hAnsi="Arial" w:cs="Arial"/>
          <w:color w:val="000000"/>
          <w:kern w:val="0"/>
          <w:shd w:val="clear" w:color="auto" w:fill="FFFFFF"/>
        </w:rPr>
        <w:t>directly related</w:t>
      </w:r>
      <w:proofErr w:type="gramEnd"/>
      <w:r w:rsidRPr="00943049">
        <w:rPr>
          <w:rFonts w:ascii="Arial" w:hAnsi="Arial" w:cs="Arial"/>
          <w:color w:val="000000"/>
          <w:kern w:val="0"/>
          <w:shd w:val="clear" w:color="auto" w:fill="FFFFFF"/>
        </w:rPr>
        <w:t xml:space="preserve"> to grant activities</w:t>
      </w:r>
    </w:p>
    <w:p w14:paraId="477F1AD3" w14:textId="69BA71B5" w:rsidR="00FD2859" w:rsidRPr="00943049" w:rsidRDefault="00FD2859" w:rsidP="007B541B">
      <w:pPr>
        <w:widowControl/>
        <w:numPr>
          <w:ilvl w:val="0"/>
          <w:numId w:val="9"/>
        </w:numPr>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Indirect charges (CDE</w:t>
      </w:r>
      <w:r w:rsidR="00B32F7E">
        <w:rPr>
          <w:rFonts w:ascii="Arial" w:hAnsi="Arial" w:cs="Arial"/>
          <w:color w:val="000000"/>
          <w:kern w:val="0"/>
          <w:shd w:val="clear" w:color="auto" w:fill="FFFFFF"/>
        </w:rPr>
        <w:t>-</w:t>
      </w:r>
      <w:r w:rsidRPr="00943049">
        <w:rPr>
          <w:rFonts w:ascii="Arial" w:hAnsi="Arial" w:cs="Arial"/>
          <w:color w:val="000000"/>
          <w:kern w:val="0"/>
          <w:shd w:val="clear" w:color="auto" w:fill="FFFFFF"/>
        </w:rPr>
        <w:t>approved rates apply)</w:t>
      </w:r>
    </w:p>
    <w:p w14:paraId="7234EAB7" w14:textId="77777777" w:rsidR="00FD2859" w:rsidRPr="00943049" w:rsidRDefault="00FD285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For each area, provide:</w:t>
      </w:r>
    </w:p>
    <w:p w14:paraId="731D550E" w14:textId="77777777" w:rsidR="00FD2859" w:rsidRPr="00943049" w:rsidRDefault="00FD2859" w:rsidP="007B541B">
      <w:pPr>
        <w:widowControl/>
        <w:numPr>
          <w:ilvl w:val="0"/>
          <w:numId w:val="10"/>
        </w:numPr>
        <w:overflowPunct/>
        <w:autoSpaceDE/>
        <w:autoSpaceDN/>
        <w:adjustRightInd/>
        <w:spacing w:before="240" w:after="240"/>
        <w:ind w:left="72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Expenditure amount</w:t>
      </w:r>
    </w:p>
    <w:p w14:paraId="4754ED8D" w14:textId="77777777" w:rsidR="00FD2859" w:rsidRPr="00943049" w:rsidRDefault="00FD2859" w:rsidP="007B541B">
      <w:pPr>
        <w:widowControl/>
        <w:numPr>
          <w:ilvl w:val="0"/>
          <w:numId w:val="10"/>
        </w:numPr>
        <w:overflowPunct/>
        <w:autoSpaceDE/>
        <w:autoSpaceDN/>
        <w:adjustRightInd/>
        <w:spacing w:before="240" w:after="240"/>
        <w:ind w:left="72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In-kind contributions from the applicant and partners</w:t>
      </w:r>
    </w:p>
    <w:p w14:paraId="202A109E" w14:textId="77777777" w:rsidR="00FD2859" w:rsidRPr="00943049" w:rsidRDefault="00FD2859" w:rsidP="007B541B">
      <w:pPr>
        <w:widowControl/>
        <w:numPr>
          <w:ilvl w:val="0"/>
          <w:numId w:val="10"/>
        </w:numPr>
        <w:overflowPunct/>
        <w:autoSpaceDE/>
        <w:autoSpaceDN/>
        <w:adjustRightInd/>
        <w:spacing w:before="240" w:after="240"/>
        <w:ind w:left="72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Matching funds from third party sources</w:t>
      </w:r>
    </w:p>
    <w:p w14:paraId="08CC4170" w14:textId="77777777" w:rsidR="00FD2859" w:rsidRPr="00943049" w:rsidRDefault="00FD2859" w:rsidP="007B541B">
      <w:pPr>
        <w:widowControl/>
        <w:numPr>
          <w:ilvl w:val="0"/>
          <w:numId w:val="10"/>
        </w:numPr>
        <w:overflowPunct/>
        <w:autoSpaceDE/>
        <w:autoSpaceDN/>
        <w:adjustRightInd/>
        <w:spacing w:before="240" w:after="240"/>
        <w:ind w:left="72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Other sources of funds that would </w:t>
      </w:r>
      <w:proofErr w:type="gramStart"/>
      <w:r w:rsidRPr="00943049">
        <w:rPr>
          <w:rFonts w:ascii="Arial" w:hAnsi="Arial" w:cs="Arial"/>
          <w:color w:val="000000"/>
          <w:kern w:val="0"/>
          <w:shd w:val="clear" w:color="auto" w:fill="FFFFFF"/>
        </w:rPr>
        <w:t>be braided</w:t>
      </w:r>
      <w:proofErr w:type="gramEnd"/>
      <w:r w:rsidRPr="00943049">
        <w:rPr>
          <w:rFonts w:ascii="Arial" w:hAnsi="Arial" w:cs="Arial"/>
          <w:color w:val="000000"/>
          <w:kern w:val="0"/>
          <w:shd w:val="clear" w:color="auto" w:fill="FFFFFF"/>
        </w:rPr>
        <w:t xml:space="preserve"> with these funds to maximize impact</w:t>
      </w:r>
    </w:p>
    <w:p w14:paraId="6BDAD8B9" w14:textId="0C97B0E6" w:rsidR="00B408BE" w:rsidRPr="00B32F7E" w:rsidRDefault="00FD2859" w:rsidP="003A44F7">
      <w:pPr>
        <w:widowControl/>
        <w:numPr>
          <w:ilvl w:val="0"/>
          <w:numId w:val="10"/>
        </w:numPr>
        <w:overflowPunct/>
        <w:autoSpaceDE/>
        <w:autoSpaceDN/>
        <w:adjustRightInd/>
        <w:spacing w:before="240" w:after="240"/>
        <w:ind w:left="720"/>
        <w:textAlignment w:val="auto"/>
        <w:rPr>
          <w:rFonts w:ascii="Arial" w:hAnsi="Arial" w:cs="Arial"/>
          <w:color w:val="000000"/>
          <w:kern w:val="0"/>
          <w:shd w:val="clear" w:color="auto" w:fill="FFFFFF"/>
        </w:rPr>
      </w:pPr>
      <w:r w:rsidRPr="00B32F7E">
        <w:rPr>
          <w:rFonts w:ascii="Arial" w:hAnsi="Arial" w:cs="Arial"/>
          <w:color w:val="000000"/>
          <w:kern w:val="0"/>
          <w:shd w:val="clear" w:color="auto" w:fill="FFFFFF"/>
        </w:rPr>
        <w:t>Narrative description of how the funds described support the program activities</w:t>
      </w:r>
      <w:r w:rsidRPr="00B32F7E">
        <w:rPr>
          <w:rFonts w:ascii="Arial" w:hAnsi="Arial" w:cs="Arial"/>
          <w:color w:val="000000"/>
          <w:kern w:val="0"/>
          <w:shd w:val="clear" w:color="auto" w:fill="FFFFFF"/>
        </w:rPr>
        <w:br w:type="page"/>
      </w:r>
    </w:p>
    <w:p w14:paraId="5DF2AB18" w14:textId="1C19A598" w:rsidR="00B758A9" w:rsidRPr="00AF4AE7" w:rsidRDefault="00B758A9" w:rsidP="003B40C5">
      <w:pPr>
        <w:pStyle w:val="Heading2"/>
        <w:numPr>
          <w:ilvl w:val="0"/>
          <w:numId w:val="0"/>
        </w:numPr>
        <w:spacing w:before="0" w:after="240"/>
        <w:ind w:left="360" w:hanging="360"/>
        <w:rPr>
          <w:rFonts w:ascii="Arial" w:hAnsi="Arial" w:cs="Arial"/>
          <w:sz w:val="32"/>
          <w:szCs w:val="32"/>
        </w:rPr>
      </w:pPr>
      <w:bookmarkStart w:id="42" w:name="_Toc497482124"/>
      <w:bookmarkStart w:id="43" w:name="_Toc520973967"/>
      <w:bookmarkStart w:id="44" w:name="_Toc73020081"/>
      <w:r w:rsidRPr="00AF4AE7">
        <w:rPr>
          <w:rFonts w:ascii="Arial" w:hAnsi="Arial" w:cs="Arial"/>
          <w:sz w:val="32"/>
          <w:szCs w:val="32"/>
        </w:rPr>
        <w:lastRenderedPageBreak/>
        <w:t xml:space="preserve">Appendix A: </w:t>
      </w:r>
      <w:bookmarkEnd w:id="42"/>
      <w:bookmarkEnd w:id="43"/>
      <w:r w:rsidR="00821535" w:rsidRPr="00AF4AE7">
        <w:rPr>
          <w:rFonts w:ascii="Arial" w:hAnsi="Arial" w:cs="Arial"/>
          <w:sz w:val="32"/>
          <w:szCs w:val="32"/>
        </w:rPr>
        <w:t>Application Rubric</w:t>
      </w:r>
      <w:bookmarkEnd w:id="44"/>
    </w:p>
    <w:p w14:paraId="419A9C0C" w14:textId="32B39237" w:rsidR="00B758A9" w:rsidRPr="00AF4AE7" w:rsidRDefault="00595711" w:rsidP="6174F70E">
      <w:pPr>
        <w:pStyle w:val="Heading3"/>
        <w:spacing w:before="0" w:after="240"/>
        <w:rPr>
          <w:rFonts w:ascii="Arial" w:hAnsi="Arial" w:cs="Arial"/>
          <w:sz w:val="28"/>
          <w:szCs w:val="28"/>
        </w:rPr>
      </w:pPr>
      <w:bookmarkStart w:id="45" w:name="_Toc520973968"/>
      <w:bookmarkStart w:id="46" w:name="_Toc73020082"/>
      <w:r w:rsidRPr="6174F70E">
        <w:rPr>
          <w:rFonts w:ascii="Arial" w:hAnsi="Arial" w:cs="Arial"/>
          <w:sz w:val="28"/>
          <w:szCs w:val="28"/>
        </w:rPr>
        <w:t xml:space="preserve">Prompt 1: McKinney-Vento Homeless Act Expertise and Proposed Activities </w:t>
      </w:r>
      <w:bookmarkEnd w:id="45"/>
      <w:r w:rsidR="00943890" w:rsidRPr="6174F70E">
        <w:rPr>
          <w:rFonts w:ascii="Arial" w:hAnsi="Arial" w:cs="Arial"/>
          <w:sz w:val="28"/>
          <w:szCs w:val="28"/>
        </w:rPr>
        <w:t>– 30 points</w:t>
      </w:r>
      <w:bookmarkEnd w:id="46"/>
    </w:p>
    <w:p w14:paraId="63615A83" w14:textId="4923C542" w:rsidR="00B758A9" w:rsidRPr="00AF4AE7" w:rsidRDefault="00B758A9" w:rsidP="003B40C5">
      <w:pPr>
        <w:pStyle w:val="Heading4"/>
        <w:spacing w:before="0" w:after="240"/>
        <w:rPr>
          <w:rFonts w:ascii="Arial" w:hAnsi="Arial" w:cs="Arial"/>
          <w:shd w:val="clear" w:color="auto" w:fill="FFFFFF"/>
        </w:rPr>
      </w:pPr>
      <w:r w:rsidRPr="00AF4AE7">
        <w:rPr>
          <w:rFonts w:ascii="Arial" w:hAnsi="Arial" w:cs="Arial"/>
          <w:shd w:val="clear" w:color="auto" w:fill="FFFFFF"/>
        </w:rPr>
        <w:t>Facilitator</w:t>
      </w:r>
    </w:p>
    <w:tbl>
      <w:tblPr>
        <w:tblStyle w:val="TableGrid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Evaluation Rubric to rate the expertise, capactity, and qualification."/>
      </w:tblPr>
      <w:tblGrid>
        <w:gridCol w:w="2435"/>
        <w:gridCol w:w="2307"/>
        <w:gridCol w:w="2307"/>
        <w:gridCol w:w="2305"/>
      </w:tblGrid>
      <w:tr w:rsidR="00B758A9" w:rsidRPr="00943049" w14:paraId="0CD384D6" w14:textId="77777777" w:rsidTr="001600E7">
        <w:trPr>
          <w:cantSplit/>
          <w:trHeight w:val="432"/>
          <w:tblHeader/>
        </w:trPr>
        <w:tc>
          <w:tcPr>
            <w:tcW w:w="1302" w:type="pct"/>
            <w:shd w:val="clear" w:color="auto" w:fill="D9D9D9" w:themeFill="background1" w:themeFillShade="D9"/>
            <w:vAlign w:val="center"/>
            <w:hideMark/>
          </w:tcPr>
          <w:p w14:paraId="28DA51D9"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OUTSTANDING</w:t>
            </w:r>
          </w:p>
        </w:tc>
        <w:tc>
          <w:tcPr>
            <w:tcW w:w="1233" w:type="pct"/>
            <w:shd w:val="clear" w:color="auto" w:fill="D9D9D9" w:themeFill="background1" w:themeFillShade="D9"/>
            <w:vAlign w:val="center"/>
            <w:hideMark/>
          </w:tcPr>
          <w:p w14:paraId="5A82A7C7"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STRONG</w:t>
            </w:r>
          </w:p>
        </w:tc>
        <w:tc>
          <w:tcPr>
            <w:tcW w:w="1233" w:type="pct"/>
            <w:shd w:val="clear" w:color="auto" w:fill="D9D9D9" w:themeFill="background1" w:themeFillShade="D9"/>
            <w:vAlign w:val="center"/>
            <w:hideMark/>
          </w:tcPr>
          <w:p w14:paraId="616B751A"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ADEQUATE</w:t>
            </w:r>
          </w:p>
        </w:tc>
        <w:tc>
          <w:tcPr>
            <w:tcW w:w="1233" w:type="pct"/>
            <w:shd w:val="clear" w:color="auto" w:fill="D9D9D9" w:themeFill="background1" w:themeFillShade="D9"/>
            <w:vAlign w:val="center"/>
            <w:hideMark/>
          </w:tcPr>
          <w:p w14:paraId="7278514A" w14:textId="77777777" w:rsidR="00B758A9" w:rsidRPr="00943049" w:rsidRDefault="00B758A9" w:rsidP="003B40C5">
            <w:pPr>
              <w:widowControl/>
              <w:overflowPunct/>
              <w:autoSpaceDE/>
              <w:autoSpaceDN/>
              <w:adjustRightInd/>
              <w:jc w:val="center"/>
              <w:textAlignment w:val="auto"/>
              <w:rPr>
                <w:rFonts w:ascii="Arial" w:hAnsi="Arial" w:cs="Arial"/>
                <w:b/>
                <w:color w:val="000000"/>
                <w:kern w:val="0"/>
                <w:shd w:val="clear" w:color="auto" w:fill="FFFFFF"/>
              </w:rPr>
            </w:pPr>
            <w:r w:rsidRPr="00943049">
              <w:rPr>
                <w:rFonts w:ascii="Arial" w:eastAsia="Calibri" w:hAnsi="Arial" w:cs="Arial"/>
                <w:b/>
                <w:kern w:val="0"/>
              </w:rPr>
              <w:t>MINIMAL</w:t>
            </w:r>
          </w:p>
        </w:tc>
      </w:tr>
      <w:tr w:rsidR="00B758A9" w:rsidRPr="00943049" w14:paraId="49C0D9CE" w14:textId="77777777" w:rsidTr="001600E7">
        <w:trPr>
          <w:cantSplit/>
          <w:trHeight w:val="7103"/>
        </w:trPr>
        <w:tc>
          <w:tcPr>
            <w:tcW w:w="1302" w:type="pct"/>
            <w:hideMark/>
          </w:tcPr>
          <w:p w14:paraId="299BD073" w14:textId="1D55BCF5"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Thoroughly and convincingly describes applicant’s expertise and qualifications </w:t>
            </w:r>
            <w:r w:rsidR="00821535" w:rsidRPr="00943049">
              <w:rPr>
                <w:rFonts w:ascii="Arial" w:hAnsi="Arial" w:cs="Arial"/>
                <w:color w:val="000000"/>
                <w:kern w:val="0"/>
                <w:shd w:val="clear" w:color="auto" w:fill="FFFFFF"/>
              </w:rPr>
              <w:t>of facilitating, disseminating, and delivering implementation strategies, resources, and training to other COEs and LEAs.</w:t>
            </w:r>
            <w:r w:rsidR="00903334" w:rsidRPr="00943049">
              <w:rPr>
                <w:rFonts w:ascii="Arial" w:hAnsi="Arial" w:cs="Arial"/>
                <w:color w:val="000000"/>
                <w:kern w:val="0"/>
                <w:shd w:val="clear" w:color="auto" w:fill="FFFFFF"/>
              </w:rPr>
              <w:t xml:space="preserve"> In addition, the applicant provides an in-dept</w:t>
            </w:r>
            <w:r w:rsidR="005B3006">
              <w:rPr>
                <w:rFonts w:ascii="Arial" w:hAnsi="Arial" w:cs="Arial"/>
                <w:color w:val="000000"/>
                <w:kern w:val="0"/>
                <w:shd w:val="clear" w:color="auto" w:fill="FFFFFF"/>
              </w:rPr>
              <w:t>h</w:t>
            </w:r>
            <w:r w:rsidR="00903334" w:rsidRPr="00943049">
              <w:rPr>
                <w:rFonts w:ascii="Arial" w:hAnsi="Arial" w:cs="Arial"/>
                <w:color w:val="000000"/>
                <w:kern w:val="0"/>
                <w:shd w:val="clear" w:color="auto" w:fill="FFFFFF"/>
              </w:rPr>
              <w:t xml:space="preserve"> description of how the applicant will continue and expand on its on-going trainings, resources, and dissemination.</w:t>
            </w:r>
          </w:p>
        </w:tc>
        <w:tc>
          <w:tcPr>
            <w:tcW w:w="1233" w:type="pct"/>
            <w:hideMark/>
          </w:tcPr>
          <w:p w14:paraId="599882EC" w14:textId="7C81AD0A"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 strong description of applicant’s expertise and qualifications </w:t>
            </w:r>
            <w:r w:rsidR="00903334" w:rsidRPr="00943049">
              <w:rPr>
                <w:rFonts w:ascii="Arial" w:hAnsi="Arial" w:cs="Arial"/>
                <w:color w:val="000000"/>
                <w:kern w:val="0"/>
                <w:shd w:val="clear" w:color="auto" w:fill="FFFFFF"/>
              </w:rPr>
              <w:t>of facilitating, disseminating, and delivering implementation strategies, resources, and training to other COEs and LEAs. In addition, the applicant provides a robust description of how the applicant will continue and expand on its on-going trainings, resources, and dissemination.</w:t>
            </w:r>
          </w:p>
        </w:tc>
        <w:tc>
          <w:tcPr>
            <w:tcW w:w="1233" w:type="pct"/>
            <w:hideMark/>
          </w:tcPr>
          <w:p w14:paraId="4AE38BF3" w14:textId="1E48F462"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an adequate description of applicant’s expertise and qualifications </w:t>
            </w:r>
            <w:r w:rsidR="00903334" w:rsidRPr="00943049">
              <w:rPr>
                <w:rFonts w:ascii="Arial" w:hAnsi="Arial" w:cs="Arial"/>
                <w:color w:val="000000"/>
                <w:kern w:val="0"/>
                <w:shd w:val="clear" w:color="auto" w:fill="FFFFFF"/>
              </w:rPr>
              <w:t>of facilitating, disseminating, and delivering implementation strategies, resources, and training to other COEs and LEAs. In addition, the applicant provide</w:t>
            </w:r>
            <w:r w:rsidR="002E14B4" w:rsidRPr="00943049">
              <w:rPr>
                <w:rFonts w:ascii="Arial" w:hAnsi="Arial" w:cs="Arial"/>
                <w:color w:val="000000"/>
                <w:kern w:val="0"/>
                <w:shd w:val="clear" w:color="auto" w:fill="FFFFFF"/>
              </w:rPr>
              <w:t>s</w:t>
            </w:r>
            <w:r w:rsidR="00903334" w:rsidRPr="00943049">
              <w:rPr>
                <w:rFonts w:ascii="Arial" w:hAnsi="Arial" w:cs="Arial"/>
                <w:color w:val="000000"/>
                <w:kern w:val="0"/>
                <w:shd w:val="clear" w:color="auto" w:fill="FFFFFF"/>
              </w:rPr>
              <w:t xml:space="preserve"> a sufficient description of how the applicant will continue and expand on its on-going trainings, resources, and dissemination.</w:t>
            </w:r>
          </w:p>
        </w:tc>
        <w:tc>
          <w:tcPr>
            <w:tcW w:w="1233" w:type="pct"/>
            <w:hideMark/>
          </w:tcPr>
          <w:p w14:paraId="167CB88E" w14:textId="5B3953CA"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Minimally describes applicant’s expertise and qualifications </w:t>
            </w:r>
            <w:r w:rsidR="00903334" w:rsidRPr="00943049">
              <w:rPr>
                <w:rFonts w:ascii="Arial" w:hAnsi="Arial" w:cs="Arial"/>
                <w:color w:val="000000"/>
                <w:kern w:val="0"/>
                <w:shd w:val="clear" w:color="auto" w:fill="FFFFFF"/>
              </w:rPr>
              <w:t>of facilitating, disseminating, and delivering implementation strategies, resources, and training to other COEs and LEAs. In addition, the applicant pro</w:t>
            </w:r>
            <w:r w:rsidR="002E14B4" w:rsidRPr="00943049">
              <w:rPr>
                <w:rFonts w:ascii="Arial" w:hAnsi="Arial" w:cs="Arial"/>
                <w:color w:val="000000"/>
                <w:kern w:val="0"/>
                <w:shd w:val="clear" w:color="auto" w:fill="FFFFFF"/>
              </w:rPr>
              <w:t>vides a limited</w:t>
            </w:r>
            <w:r w:rsidR="00903334" w:rsidRPr="00943049">
              <w:rPr>
                <w:rFonts w:ascii="Arial" w:hAnsi="Arial" w:cs="Arial"/>
                <w:color w:val="000000"/>
                <w:kern w:val="0"/>
                <w:shd w:val="clear" w:color="auto" w:fill="FFFFFF"/>
              </w:rPr>
              <w:t xml:space="preserve"> descri</w:t>
            </w:r>
            <w:r w:rsidR="002E14B4" w:rsidRPr="00943049">
              <w:rPr>
                <w:rFonts w:ascii="Arial" w:hAnsi="Arial" w:cs="Arial"/>
                <w:color w:val="000000"/>
                <w:kern w:val="0"/>
                <w:shd w:val="clear" w:color="auto" w:fill="FFFFFF"/>
              </w:rPr>
              <w:t xml:space="preserve">ption of </w:t>
            </w:r>
            <w:r w:rsidR="00903334" w:rsidRPr="00943049">
              <w:rPr>
                <w:rFonts w:ascii="Arial" w:hAnsi="Arial" w:cs="Arial"/>
                <w:color w:val="000000"/>
                <w:kern w:val="0"/>
                <w:shd w:val="clear" w:color="auto" w:fill="FFFFFF"/>
              </w:rPr>
              <w:t>how the applicant will continue and expand on its on-going trainings, resources, and dissemination.</w:t>
            </w:r>
          </w:p>
        </w:tc>
      </w:tr>
    </w:tbl>
    <w:p w14:paraId="27BE4E99" w14:textId="77777777" w:rsidR="00B758A9" w:rsidRPr="00AF4AE7" w:rsidRDefault="00B758A9" w:rsidP="003B40C5">
      <w:pPr>
        <w:pStyle w:val="Heading4"/>
        <w:spacing w:before="0" w:after="240"/>
        <w:rPr>
          <w:rFonts w:ascii="Arial" w:hAnsi="Arial" w:cs="Arial"/>
          <w:shd w:val="clear" w:color="auto" w:fill="FFFFFF"/>
        </w:rPr>
      </w:pPr>
      <w:r w:rsidRPr="00AF4AE7">
        <w:rPr>
          <w:rFonts w:ascii="Arial" w:hAnsi="Arial" w:cs="Arial"/>
          <w:shd w:val="clear" w:color="auto" w:fill="FFFFFF"/>
        </w:rPr>
        <w:lastRenderedPageBreak/>
        <w:t>Resource Connector</w:t>
      </w:r>
    </w:p>
    <w:tbl>
      <w:tblPr>
        <w:tblStyle w:val="TableGridLight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Evaluation Rubric to rate the expertise, capactity, and qualification."/>
      </w:tblPr>
      <w:tblGrid>
        <w:gridCol w:w="2455"/>
        <w:gridCol w:w="2299"/>
        <w:gridCol w:w="2299"/>
        <w:gridCol w:w="2299"/>
      </w:tblGrid>
      <w:tr w:rsidR="00B758A9" w:rsidRPr="00943049" w14:paraId="636638CC" w14:textId="77777777" w:rsidTr="00FE313E">
        <w:trPr>
          <w:cantSplit/>
          <w:trHeight w:val="432"/>
          <w:tblHeader/>
        </w:trPr>
        <w:tc>
          <w:tcPr>
            <w:tcW w:w="0" w:type="auto"/>
            <w:tcBorders>
              <w:right w:val="single" w:sz="4" w:space="0" w:color="auto"/>
            </w:tcBorders>
            <w:shd w:val="clear" w:color="auto" w:fill="D9D9D9" w:themeFill="background1" w:themeFillShade="D9"/>
            <w:vAlign w:val="center"/>
            <w:hideMark/>
          </w:tcPr>
          <w:p w14:paraId="4ADA0D29"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OUTSTANDING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7C5F9"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STRONG</w:t>
            </w:r>
          </w:p>
        </w:tc>
        <w:tc>
          <w:tcPr>
            <w:tcW w:w="0" w:type="auto"/>
            <w:tcBorders>
              <w:left w:val="single" w:sz="4" w:space="0" w:color="auto"/>
              <w:right w:val="single" w:sz="4" w:space="0" w:color="auto"/>
            </w:tcBorders>
            <w:shd w:val="clear" w:color="auto" w:fill="D9D9D9" w:themeFill="background1" w:themeFillShade="D9"/>
            <w:vAlign w:val="center"/>
            <w:hideMark/>
          </w:tcPr>
          <w:p w14:paraId="38B2A066"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ADEQUATE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032B6" w14:textId="77777777" w:rsidR="00B758A9" w:rsidRPr="00943049" w:rsidRDefault="00B758A9" w:rsidP="003B40C5">
            <w:pPr>
              <w:widowControl/>
              <w:overflowPunct/>
              <w:autoSpaceDE/>
              <w:autoSpaceDN/>
              <w:adjustRightInd/>
              <w:jc w:val="center"/>
              <w:textAlignment w:val="auto"/>
              <w:rPr>
                <w:rFonts w:ascii="Arial" w:hAnsi="Arial" w:cs="Arial"/>
                <w:b/>
                <w:color w:val="000000"/>
                <w:kern w:val="0"/>
                <w:shd w:val="clear" w:color="auto" w:fill="FFFFFF"/>
              </w:rPr>
            </w:pPr>
            <w:r w:rsidRPr="00943049">
              <w:rPr>
                <w:rFonts w:ascii="Arial" w:eastAsia="Calibri" w:hAnsi="Arial" w:cs="Arial"/>
                <w:b/>
                <w:kern w:val="0"/>
              </w:rPr>
              <w:t>MINIMAL</w:t>
            </w:r>
          </w:p>
        </w:tc>
      </w:tr>
      <w:tr w:rsidR="00B758A9" w:rsidRPr="00943049" w14:paraId="376A7F3F" w14:textId="77777777" w:rsidTr="00303669">
        <w:trPr>
          <w:cantSplit/>
          <w:trHeight w:val="8496"/>
        </w:trPr>
        <w:tc>
          <w:tcPr>
            <w:tcW w:w="0" w:type="auto"/>
            <w:tcBorders>
              <w:right w:val="single" w:sz="4" w:space="0" w:color="auto"/>
            </w:tcBorders>
            <w:hideMark/>
          </w:tcPr>
          <w:p w14:paraId="639DCB4A" w14:textId="30C5FC80"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Thoroughly and convincingly describes applicant’s expertise and qualifications</w:t>
            </w:r>
            <w:r w:rsidR="00F87DA6" w:rsidRPr="00943049">
              <w:rPr>
                <w:rFonts w:ascii="Arial" w:hAnsi="Arial" w:cs="Arial"/>
                <w:color w:val="000000"/>
                <w:kern w:val="0"/>
                <w:shd w:val="clear" w:color="auto" w:fill="FFFFFF"/>
              </w:rPr>
              <w:t xml:space="preserve"> as a </w:t>
            </w:r>
            <w:r w:rsidR="00F87DA6" w:rsidRPr="00943049">
              <w:rPr>
                <w:rFonts w:ascii="Arial" w:hAnsi="Arial" w:cs="Arial"/>
                <w:i/>
                <w:color w:val="000000"/>
                <w:kern w:val="0"/>
                <w:shd w:val="clear" w:color="auto" w:fill="FFFFFF"/>
              </w:rPr>
              <w:t xml:space="preserve">resource </w:t>
            </w:r>
            <w:proofErr w:type="gramStart"/>
            <w:r w:rsidR="00F87DA6" w:rsidRPr="00943049">
              <w:rPr>
                <w:rFonts w:ascii="Arial" w:hAnsi="Arial" w:cs="Arial"/>
                <w:i/>
                <w:color w:val="000000"/>
                <w:kern w:val="0"/>
                <w:shd w:val="clear" w:color="auto" w:fill="FFFFFF"/>
              </w:rPr>
              <w:t>connector</w:t>
            </w:r>
            <w:r w:rsidR="00F87DA6" w:rsidRPr="00943049">
              <w:rPr>
                <w:rFonts w:ascii="Arial" w:hAnsi="Arial" w:cs="Arial"/>
                <w:color w:val="000000"/>
                <w:kern w:val="0"/>
                <w:shd w:val="clear" w:color="auto" w:fill="FFFFFF"/>
              </w:rPr>
              <w:t xml:space="preserve"> </w:t>
            </w:r>
            <w:r w:rsidRPr="00943049">
              <w:rPr>
                <w:rFonts w:ascii="Arial" w:hAnsi="Arial" w:cs="Arial"/>
                <w:color w:val="000000"/>
                <w:kern w:val="0"/>
                <w:shd w:val="clear" w:color="auto" w:fill="FFFFFF"/>
              </w:rPr>
              <w:t xml:space="preserve"> </w:t>
            </w:r>
            <w:r w:rsidR="002E14B4" w:rsidRPr="00943049">
              <w:rPr>
                <w:rFonts w:ascii="Arial" w:hAnsi="Arial" w:cs="Arial"/>
                <w:color w:val="000000"/>
                <w:kern w:val="0"/>
                <w:shd w:val="clear" w:color="auto" w:fill="FFFFFF"/>
              </w:rPr>
              <w:t>in</w:t>
            </w:r>
            <w:proofErr w:type="gramEnd"/>
            <w:r w:rsidR="002E14B4" w:rsidRPr="00943049">
              <w:rPr>
                <w:rFonts w:ascii="Arial" w:hAnsi="Arial" w:cs="Arial"/>
                <w:color w:val="000000"/>
                <w:kern w:val="0"/>
                <w:shd w:val="clear" w:color="auto" w:fill="FFFFFF"/>
              </w:rPr>
              <w:t xml:space="preserve"> developing and providing best practices, resources, and templates relating to homeless education. Applicant p</w:t>
            </w:r>
            <w:r w:rsidRPr="00943049">
              <w:rPr>
                <w:rFonts w:ascii="Arial" w:hAnsi="Arial" w:cs="Arial"/>
                <w:color w:val="000000"/>
                <w:kern w:val="0"/>
                <w:shd w:val="clear" w:color="auto" w:fill="FFFFFF"/>
              </w:rPr>
              <w:t>roposes</w:t>
            </w:r>
            <w:r w:rsidR="002E14B4" w:rsidRPr="00943049">
              <w:rPr>
                <w:rFonts w:ascii="Arial" w:hAnsi="Arial" w:cs="Arial"/>
                <w:color w:val="000000"/>
                <w:kern w:val="0"/>
                <w:shd w:val="clear" w:color="auto" w:fill="FFFFFF"/>
              </w:rPr>
              <w:t xml:space="preserve"> an</w:t>
            </w:r>
            <w:r w:rsidRPr="00943049">
              <w:rPr>
                <w:rFonts w:ascii="Arial" w:hAnsi="Arial" w:cs="Arial"/>
                <w:color w:val="000000"/>
                <w:kern w:val="0"/>
                <w:shd w:val="clear" w:color="auto" w:fill="FFFFFF"/>
              </w:rPr>
              <w:t xml:space="preserve"> outstanding </w:t>
            </w:r>
            <w:r w:rsidR="002E14B4" w:rsidRPr="00943049">
              <w:rPr>
                <w:rFonts w:ascii="Arial" w:hAnsi="Arial" w:cs="Arial"/>
                <w:color w:val="000000"/>
                <w:kern w:val="0"/>
                <w:shd w:val="clear" w:color="auto" w:fill="FFFFFF"/>
              </w:rPr>
              <w:t xml:space="preserve">description on </w:t>
            </w:r>
            <w:r w:rsidR="00F87DA6" w:rsidRPr="00943049">
              <w:rPr>
                <w:rFonts w:ascii="Arial" w:hAnsi="Arial" w:cs="Arial"/>
                <w:color w:val="000000"/>
                <w:kern w:val="0"/>
                <w:shd w:val="clear" w:color="auto" w:fill="FFFFFF"/>
              </w:rPr>
              <w:t xml:space="preserve">how </w:t>
            </w:r>
            <w:r w:rsidR="002E14B4" w:rsidRPr="00943049">
              <w:rPr>
                <w:rFonts w:ascii="Arial" w:hAnsi="Arial" w:cs="Arial"/>
                <w:color w:val="000000"/>
                <w:kern w:val="0"/>
                <w:shd w:val="clear" w:color="auto" w:fill="FFFFFF"/>
              </w:rPr>
              <w:t>the applicant intends to build coordination</w:t>
            </w:r>
            <w:r w:rsidR="00F87DA6" w:rsidRPr="00943049">
              <w:rPr>
                <w:rFonts w:ascii="Arial" w:hAnsi="Arial" w:cs="Arial"/>
                <w:color w:val="000000"/>
                <w:kern w:val="0"/>
                <w:shd w:val="clear" w:color="auto" w:fill="FFFFFF"/>
              </w:rPr>
              <w:t xml:space="preserve"> and develop strategies to</w:t>
            </w:r>
            <w:r w:rsidRPr="00943049">
              <w:rPr>
                <w:rFonts w:ascii="Arial" w:hAnsi="Arial" w:cs="Arial"/>
                <w:color w:val="000000"/>
                <w:kern w:val="0"/>
                <w:shd w:val="clear" w:color="auto" w:fill="FFFFFF"/>
              </w:rPr>
              <w:t xml:space="preserve"> support</w:t>
            </w:r>
            <w:r w:rsidR="002E14B4" w:rsidRPr="00943049">
              <w:rPr>
                <w:rFonts w:ascii="Arial" w:hAnsi="Arial" w:cs="Arial"/>
                <w:color w:val="000000"/>
                <w:kern w:val="0"/>
                <w:shd w:val="clear" w:color="auto" w:fill="FFFFFF"/>
              </w:rPr>
              <w:t xml:space="preserve"> and </w:t>
            </w:r>
            <w:r w:rsidRPr="00943049">
              <w:rPr>
                <w:rFonts w:ascii="Arial" w:hAnsi="Arial" w:cs="Arial"/>
                <w:color w:val="000000"/>
                <w:kern w:val="0"/>
                <w:shd w:val="clear" w:color="auto" w:fill="FFFFFF"/>
              </w:rPr>
              <w:t>assist COEs</w:t>
            </w:r>
            <w:r w:rsidR="00F87DA6" w:rsidRPr="00943049">
              <w:rPr>
                <w:rFonts w:ascii="Arial" w:hAnsi="Arial" w:cs="Arial"/>
                <w:color w:val="000000"/>
                <w:kern w:val="0"/>
                <w:shd w:val="clear" w:color="auto" w:fill="FFFFFF"/>
              </w:rPr>
              <w:t>/</w:t>
            </w:r>
            <w:r w:rsidRPr="00943049">
              <w:rPr>
                <w:rFonts w:ascii="Arial" w:hAnsi="Arial" w:cs="Arial"/>
                <w:color w:val="000000"/>
                <w:kern w:val="0"/>
                <w:shd w:val="clear" w:color="auto" w:fill="FFFFFF"/>
              </w:rPr>
              <w:t>LEAs</w:t>
            </w:r>
            <w:r w:rsidR="001332D9">
              <w:rPr>
                <w:rFonts w:ascii="Arial" w:hAnsi="Arial" w:cs="Arial"/>
                <w:color w:val="000000"/>
                <w:kern w:val="0"/>
                <w:shd w:val="clear" w:color="auto" w:fill="FFFFFF"/>
              </w:rPr>
              <w:t>. The description should include</w:t>
            </w:r>
            <w:r w:rsidR="002E14B4" w:rsidRPr="00943049">
              <w:rPr>
                <w:rFonts w:ascii="Arial" w:hAnsi="Arial" w:cs="Arial"/>
                <w:color w:val="000000"/>
                <w:kern w:val="0"/>
                <w:shd w:val="clear" w:color="auto" w:fill="FFFFFF"/>
              </w:rPr>
              <w:t xml:space="preserve"> identification, re-engagement,</w:t>
            </w:r>
            <w:r w:rsidR="00F87DA6" w:rsidRPr="00943049">
              <w:rPr>
                <w:rFonts w:ascii="Arial" w:hAnsi="Arial" w:cs="Arial"/>
                <w:color w:val="000000"/>
                <w:kern w:val="0"/>
                <w:shd w:val="clear" w:color="auto" w:fill="FFFFFF"/>
              </w:rPr>
              <w:t xml:space="preserve"> </w:t>
            </w:r>
            <w:r w:rsidR="00297A5E" w:rsidRPr="001332D9">
              <w:rPr>
                <w:rFonts w:ascii="Arial" w:hAnsi="Arial" w:cs="Arial"/>
                <w:color w:val="000000"/>
                <w:kern w:val="0"/>
                <w:shd w:val="clear" w:color="auto" w:fill="FFFFFF"/>
              </w:rPr>
              <w:t xml:space="preserve">social-emotional </w:t>
            </w:r>
            <w:r w:rsidR="00297A5E">
              <w:rPr>
                <w:rFonts w:ascii="Arial" w:hAnsi="Arial" w:cs="Arial"/>
                <w:color w:val="000000"/>
                <w:kern w:val="0"/>
                <w:shd w:val="clear" w:color="auto" w:fill="FFFFFF"/>
              </w:rPr>
              <w:t xml:space="preserve">support, and </w:t>
            </w:r>
            <w:r w:rsidR="002E14B4" w:rsidRPr="00943049">
              <w:rPr>
                <w:rFonts w:ascii="Arial" w:hAnsi="Arial" w:cs="Arial"/>
                <w:color w:val="000000"/>
                <w:kern w:val="0"/>
                <w:shd w:val="clear" w:color="auto" w:fill="FFFFFF"/>
              </w:rPr>
              <w:t>educational progress</w:t>
            </w:r>
            <w:r w:rsidR="00297A5E">
              <w:rPr>
                <w:rFonts w:ascii="Arial" w:hAnsi="Arial" w:cs="Arial"/>
                <w:color w:val="000000"/>
                <w:kern w:val="0"/>
                <w:shd w:val="clear" w:color="auto" w:fill="FFFFFF"/>
              </w:rPr>
              <w:t xml:space="preserve"> </w:t>
            </w:r>
            <w:r w:rsidR="001332D9">
              <w:rPr>
                <w:rFonts w:ascii="Arial" w:hAnsi="Arial" w:cs="Arial"/>
                <w:color w:val="000000"/>
                <w:kern w:val="0"/>
                <w:shd w:val="clear" w:color="auto" w:fill="FFFFFF"/>
              </w:rPr>
              <w:t>of children and youth experiencing homelessness.</w:t>
            </w:r>
          </w:p>
        </w:tc>
        <w:tc>
          <w:tcPr>
            <w:tcW w:w="0" w:type="auto"/>
            <w:tcBorders>
              <w:top w:val="single" w:sz="4" w:space="0" w:color="auto"/>
              <w:left w:val="single" w:sz="4" w:space="0" w:color="auto"/>
              <w:bottom w:val="single" w:sz="4" w:space="0" w:color="auto"/>
              <w:right w:val="single" w:sz="4" w:space="0" w:color="auto"/>
            </w:tcBorders>
            <w:hideMark/>
          </w:tcPr>
          <w:p w14:paraId="378CC647" w14:textId="7F47320D"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 strong </w:t>
            </w:r>
            <w:r w:rsidR="00F87DA6" w:rsidRPr="00943049">
              <w:rPr>
                <w:rFonts w:ascii="Arial" w:hAnsi="Arial" w:cs="Arial"/>
                <w:color w:val="000000"/>
                <w:kern w:val="0"/>
                <w:shd w:val="clear" w:color="auto" w:fill="FFFFFF"/>
              </w:rPr>
              <w:t xml:space="preserve">description of </w:t>
            </w:r>
            <w:proofErr w:type="gramStart"/>
            <w:r w:rsidR="00F87DA6" w:rsidRPr="00943049">
              <w:rPr>
                <w:rFonts w:ascii="Arial" w:hAnsi="Arial" w:cs="Arial"/>
                <w:color w:val="000000"/>
                <w:kern w:val="0"/>
                <w:shd w:val="clear" w:color="auto" w:fill="FFFFFF"/>
              </w:rPr>
              <w:t>the  applicant’s</w:t>
            </w:r>
            <w:proofErr w:type="gramEnd"/>
            <w:r w:rsidR="00F87DA6" w:rsidRPr="00943049">
              <w:rPr>
                <w:rFonts w:ascii="Arial" w:hAnsi="Arial" w:cs="Arial"/>
                <w:color w:val="000000"/>
                <w:kern w:val="0"/>
                <w:shd w:val="clear" w:color="auto" w:fill="FFFFFF"/>
              </w:rPr>
              <w:t xml:space="preserve"> expertise and qualifications as a </w:t>
            </w:r>
            <w:r w:rsidR="00F87DA6" w:rsidRPr="00943049">
              <w:rPr>
                <w:rFonts w:ascii="Arial" w:hAnsi="Arial" w:cs="Arial"/>
                <w:i/>
                <w:color w:val="000000"/>
                <w:kern w:val="0"/>
                <w:shd w:val="clear" w:color="auto" w:fill="FFFFFF"/>
              </w:rPr>
              <w:t>resource connector</w:t>
            </w:r>
            <w:r w:rsidR="00F87DA6" w:rsidRPr="00943049">
              <w:rPr>
                <w:rFonts w:ascii="Arial" w:hAnsi="Arial" w:cs="Arial"/>
                <w:color w:val="000000"/>
                <w:kern w:val="0"/>
                <w:shd w:val="clear" w:color="auto" w:fill="FFFFFF"/>
              </w:rPr>
              <w:t xml:space="preserve"> in developing and providing best practices, resources, and templates relating to homeless education. Applicant proposes a strong description on how the applicant intends to build coordination and develop strategies to support and assist COEs/LEAs</w:t>
            </w:r>
            <w:r w:rsidR="00297A5E">
              <w:rPr>
                <w:rFonts w:ascii="Arial" w:hAnsi="Arial" w:cs="Arial"/>
                <w:color w:val="000000"/>
                <w:kern w:val="0"/>
                <w:shd w:val="clear" w:color="auto" w:fill="FFFFFF"/>
              </w:rPr>
              <w:t>.</w:t>
            </w:r>
            <w:r w:rsidR="00F87DA6" w:rsidRPr="00943049">
              <w:rPr>
                <w:rFonts w:ascii="Arial" w:hAnsi="Arial" w:cs="Arial"/>
                <w:color w:val="000000"/>
                <w:kern w:val="0"/>
                <w:shd w:val="clear" w:color="auto" w:fill="FFFFFF"/>
              </w:rPr>
              <w:t xml:space="preserve"> </w:t>
            </w:r>
            <w:r w:rsidR="00297A5E">
              <w:rPr>
                <w:rFonts w:ascii="Arial" w:hAnsi="Arial" w:cs="Arial"/>
                <w:color w:val="000000"/>
                <w:kern w:val="0"/>
                <w:shd w:val="clear" w:color="auto" w:fill="FFFFFF"/>
              </w:rPr>
              <w:t>The description should include</w:t>
            </w:r>
            <w:r w:rsidR="00297A5E" w:rsidRPr="00943049">
              <w:rPr>
                <w:rFonts w:ascii="Arial" w:hAnsi="Arial" w:cs="Arial"/>
                <w:color w:val="000000"/>
                <w:kern w:val="0"/>
                <w:shd w:val="clear" w:color="auto" w:fill="FFFFFF"/>
              </w:rPr>
              <w:t xml:space="preserve"> </w:t>
            </w:r>
            <w:r w:rsidR="00F87DA6" w:rsidRPr="00943049">
              <w:rPr>
                <w:rFonts w:ascii="Arial" w:hAnsi="Arial" w:cs="Arial"/>
                <w:color w:val="000000"/>
                <w:kern w:val="0"/>
                <w:shd w:val="clear" w:color="auto" w:fill="FFFFFF"/>
              </w:rPr>
              <w:t xml:space="preserve">identification, re-engagement, </w:t>
            </w:r>
            <w:r w:rsidR="00297A5E">
              <w:rPr>
                <w:rFonts w:ascii="Arial" w:hAnsi="Arial" w:cs="Arial"/>
                <w:color w:val="000000"/>
                <w:kern w:val="0"/>
                <w:shd w:val="clear" w:color="auto" w:fill="FFFFFF"/>
              </w:rPr>
              <w:t xml:space="preserve">social-emotional support, </w:t>
            </w:r>
            <w:r w:rsidR="00F87DA6" w:rsidRPr="00943049">
              <w:rPr>
                <w:rFonts w:ascii="Arial" w:hAnsi="Arial" w:cs="Arial"/>
                <w:color w:val="000000"/>
                <w:kern w:val="0"/>
                <w:shd w:val="clear" w:color="auto" w:fill="FFFFFF"/>
              </w:rPr>
              <w:t>and educational progress of children and youth experiencing homelessness.</w:t>
            </w:r>
          </w:p>
        </w:tc>
        <w:tc>
          <w:tcPr>
            <w:tcW w:w="0" w:type="auto"/>
            <w:tcBorders>
              <w:left w:val="single" w:sz="4" w:space="0" w:color="auto"/>
              <w:right w:val="single" w:sz="4" w:space="0" w:color="auto"/>
            </w:tcBorders>
            <w:hideMark/>
          </w:tcPr>
          <w:p w14:paraId="2E9F56F4" w14:textId="0275FF50"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an adequate description of </w:t>
            </w:r>
            <w:r w:rsidR="00F87DA6" w:rsidRPr="00943049">
              <w:rPr>
                <w:rFonts w:ascii="Arial" w:hAnsi="Arial" w:cs="Arial"/>
                <w:color w:val="000000"/>
                <w:kern w:val="0"/>
                <w:shd w:val="clear" w:color="auto" w:fill="FFFFFF"/>
              </w:rPr>
              <w:t xml:space="preserve">the </w:t>
            </w:r>
            <w:r w:rsidRPr="00943049">
              <w:rPr>
                <w:rFonts w:ascii="Arial" w:hAnsi="Arial" w:cs="Arial"/>
                <w:color w:val="000000"/>
                <w:kern w:val="0"/>
                <w:shd w:val="clear" w:color="auto" w:fill="FFFFFF"/>
              </w:rPr>
              <w:t>applicant’s expertise and qualifications</w:t>
            </w:r>
            <w:r w:rsidR="00F87DA6" w:rsidRPr="00943049">
              <w:rPr>
                <w:rFonts w:ascii="Arial" w:hAnsi="Arial" w:cs="Arial"/>
                <w:color w:val="000000"/>
                <w:kern w:val="0"/>
                <w:shd w:val="clear" w:color="auto" w:fill="FFFFFF"/>
              </w:rPr>
              <w:t xml:space="preserve"> as a </w:t>
            </w:r>
            <w:r w:rsidR="00F87DA6" w:rsidRPr="00943049">
              <w:rPr>
                <w:rFonts w:ascii="Arial" w:hAnsi="Arial" w:cs="Arial"/>
                <w:i/>
                <w:color w:val="000000"/>
                <w:kern w:val="0"/>
                <w:shd w:val="clear" w:color="auto" w:fill="FFFFFF"/>
              </w:rPr>
              <w:t>resource connector</w:t>
            </w:r>
            <w:r w:rsidR="00F87DA6" w:rsidRPr="00943049">
              <w:rPr>
                <w:rFonts w:ascii="Arial" w:hAnsi="Arial" w:cs="Arial"/>
                <w:color w:val="000000"/>
                <w:kern w:val="0"/>
                <w:shd w:val="clear" w:color="auto" w:fill="FFFFFF"/>
              </w:rPr>
              <w:t xml:space="preserve"> in developing and providing best practices, resources, and templates relating to homeless education. Applicant proposes an adequate description on how the applicant intends to build coordination and develop strategies to support and assist COEs/LEAs</w:t>
            </w:r>
            <w:r w:rsidR="00297A5E">
              <w:rPr>
                <w:rFonts w:ascii="Arial" w:hAnsi="Arial" w:cs="Arial"/>
                <w:color w:val="000000"/>
                <w:kern w:val="0"/>
                <w:shd w:val="clear" w:color="auto" w:fill="FFFFFF"/>
              </w:rPr>
              <w:t>.</w:t>
            </w:r>
            <w:r w:rsidR="00F87DA6" w:rsidRPr="00943049">
              <w:rPr>
                <w:rFonts w:ascii="Arial" w:hAnsi="Arial" w:cs="Arial"/>
                <w:color w:val="000000"/>
                <w:kern w:val="0"/>
                <w:shd w:val="clear" w:color="auto" w:fill="FFFFFF"/>
              </w:rPr>
              <w:t xml:space="preserve"> </w:t>
            </w:r>
            <w:r w:rsidR="00297A5E">
              <w:rPr>
                <w:rFonts w:ascii="Arial" w:hAnsi="Arial" w:cs="Arial"/>
                <w:color w:val="000000"/>
                <w:kern w:val="0"/>
                <w:shd w:val="clear" w:color="auto" w:fill="FFFFFF"/>
              </w:rPr>
              <w:t>The description should include</w:t>
            </w:r>
            <w:r w:rsidR="00297A5E" w:rsidRPr="00943049">
              <w:rPr>
                <w:rFonts w:ascii="Arial" w:hAnsi="Arial" w:cs="Arial"/>
                <w:color w:val="000000"/>
                <w:kern w:val="0"/>
                <w:shd w:val="clear" w:color="auto" w:fill="FFFFFF"/>
              </w:rPr>
              <w:t xml:space="preserve"> identification, re-engagement, </w:t>
            </w:r>
            <w:r w:rsidR="00297A5E">
              <w:rPr>
                <w:rFonts w:ascii="Arial" w:hAnsi="Arial" w:cs="Arial"/>
                <w:color w:val="000000"/>
                <w:kern w:val="0"/>
                <w:shd w:val="clear" w:color="auto" w:fill="FFFFFF"/>
              </w:rPr>
              <w:t xml:space="preserve">social-emotional support, </w:t>
            </w:r>
            <w:r w:rsidR="00297A5E" w:rsidRPr="00943049">
              <w:rPr>
                <w:rFonts w:ascii="Arial" w:hAnsi="Arial" w:cs="Arial"/>
                <w:color w:val="000000"/>
                <w:kern w:val="0"/>
                <w:shd w:val="clear" w:color="auto" w:fill="FFFFFF"/>
              </w:rPr>
              <w:t>and educational progress of children and youth experiencing homelessness.</w:t>
            </w:r>
          </w:p>
        </w:tc>
        <w:tc>
          <w:tcPr>
            <w:tcW w:w="0" w:type="auto"/>
            <w:tcBorders>
              <w:top w:val="single" w:sz="4" w:space="0" w:color="auto"/>
              <w:left w:val="single" w:sz="4" w:space="0" w:color="auto"/>
              <w:bottom w:val="single" w:sz="4" w:space="0" w:color="auto"/>
              <w:right w:val="single" w:sz="4" w:space="0" w:color="auto"/>
            </w:tcBorders>
            <w:hideMark/>
          </w:tcPr>
          <w:p w14:paraId="31D79B38" w14:textId="3FE7752E"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Minimally describes applicant’s expertise and qualifications</w:t>
            </w:r>
            <w:r w:rsidR="00403E9B" w:rsidRPr="00943049">
              <w:rPr>
                <w:rFonts w:ascii="Arial" w:hAnsi="Arial" w:cs="Arial"/>
                <w:color w:val="000000"/>
                <w:kern w:val="0"/>
                <w:shd w:val="clear" w:color="auto" w:fill="FFFFFF"/>
              </w:rPr>
              <w:t xml:space="preserve"> as a </w:t>
            </w:r>
            <w:r w:rsidR="00403E9B" w:rsidRPr="00943049">
              <w:rPr>
                <w:rFonts w:ascii="Arial" w:hAnsi="Arial" w:cs="Arial"/>
                <w:i/>
                <w:color w:val="000000"/>
                <w:kern w:val="0"/>
                <w:shd w:val="clear" w:color="auto" w:fill="FFFFFF"/>
              </w:rPr>
              <w:t>resource connector</w:t>
            </w:r>
            <w:r w:rsidR="00403E9B" w:rsidRPr="00943049">
              <w:rPr>
                <w:rFonts w:ascii="Arial" w:hAnsi="Arial" w:cs="Arial"/>
                <w:color w:val="000000"/>
                <w:kern w:val="0"/>
                <w:shd w:val="clear" w:color="auto" w:fill="FFFFFF"/>
              </w:rPr>
              <w:t xml:space="preserve"> in developing and providing best practices, resources, and templates relating to homeless education. Applicant proposes minimal description on how the applicant intends to build coordination and develop strategies to support and assist COEs/LEAs</w:t>
            </w:r>
            <w:r w:rsidR="00297A5E">
              <w:rPr>
                <w:rFonts w:ascii="Arial" w:hAnsi="Arial" w:cs="Arial"/>
                <w:color w:val="000000"/>
                <w:kern w:val="0"/>
                <w:shd w:val="clear" w:color="auto" w:fill="FFFFFF"/>
              </w:rPr>
              <w:t>.</w:t>
            </w:r>
            <w:r w:rsidR="00403E9B" w:rsidRPr="00943049">
              <w:rPr>
                <w:rFonts w:ascii="Arial" w:hAnsi="Arial" w:cs="Arial"/>
                <w:color w:val="000000"/>
                <w:kern w:val="0"/>
                <w:shd w:val="clear" w:color="auto" w:fill="FFFFFF"/>
              </w:rPr>
              <w:t xml:space="preserve"> </w:t>
            </w:r>
            <w:r w:rsidR="00297A5E">
              <w:rPr>
                <w:rFonts w:ascii="Arial" w:hAnsi="Arial" w:cs="Arial"/>
                <w:color w:val="000000"/>
                <w:kern w:val="0"/>
                <w:shd w:val="clear" w:color="auto" w:fill="FFFFFF"/>
              </w:rPr>
              <w:t>The description might include</w:t>
            </w:r>
            <w:r w:rsidR="00297A5E" w:rsidRPr="00943049">
              <w:rPr>
                <w:rFonts w:ascii="Arial" w:hAnsi="Arial" w:cs="Arial"/>
                <w:color w:val="000000"/>
                <w:kern w:val="0"/>
                <w:shd w:val="clear" w:color="auto" w:fill="FFFFFF"/>
              </w:rPr>
              <w:t xml:space="preserve"> identification, re-engagement, </w:t>
            </w:r>
            <w:r w:rsidR="00297A5E">
              <w:rPr>
                <w:rFonts w:ascii="Arial" w:hAnsi="Arial" w:cs="Arial"/>
                <w:color w:val="000000"/>
                <w:kern w:val="0"/>
                <w:shd w:val="clear" w:color="auto" w:fill="FFFFFF"/>
              </w:rPr>
              <w:t xml:space="preserve">social-emotional support, </w:t>
            </w:r>
            <w:r w:rsidR="00297A5E" w:rsidRPr="00943049">
              <w:rPr>
                <w:rFonts w:ascii="Arial" w:hAnsi="Arial" w:cs="Arial"/>
                <w:color w:val="000000"/>
                <w:kern w:val="0"/>
                <w:shd w:val="clear" w:color="auto" w:fill="FFFFFF"/>
              </w:rPr>
              <w:t>and educational progress of children and youth experiencing homelessness.</w:t>
            </w:r>
          </w:p>
        </w:tc>
      </w:tr>
    </w:tbl>
    <w:p w14:paraId="0BA06DCE" w14:textId="77777777" w:rsidR="00B758A9" w:rsidRPr="00AF4AE7" w:rsidRDefault="00B758A9" w:rsidP="003B40C5">
      <w:pPr>
        <w:pStyle w:val="Heading4"/>
        <w:spacing w:before="0" w:after="240"/>
        <w:rPr>
          <w:rFonts w:ascii="Arial" w:hAnsi="Arial" w:cs="Arial"/>
          <w:shd w:val="clear" w:color="auto" w:fill="FFFFFF"/>
        </w:rPr>
      </w:pPr>
      <w:r w:rsidRPr="00AF4AE7">
        <w:rPr>
          <w:rFonts w:ascii="Arial" w:hAnsi="Arial" w:cs="Arial"/>
          <w:shd w:val="clear" w:color="auto" w:fill="FFFFFF"/>
        </w:rPr>
        <w:lastRenderedPageBreak/>
        <w:t>Capacity Builder</w:t>
      </w:r>
    </w:p>
    <w:tbl>
      <w:tblPr>
        <w:tblStyle w:val="TableGrid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Evaluation Rubric to rate the expertise, capactity, and qualification."/>
      </w:tblPr>
      <w:tblGrid>
        <w:gridCol w:w="2338"/>
        <w:gridCol w:w="2338"/>
        <w:gridCol w:w="2339"/>
        <w:gridCol w:w="2339"/>
      </w:tblGrid>
      <w:tr w:rsidR="00B758A9" w:rsidRPr="00943049" w14:paraId="0848651C" w14:textId="77777777" w:rsidTr="00FE313E">
        <w:trPr>
          <w:cantSplit/>
          <w:trHeight w:val="432"/>
          <w:tblHeader/>
        </w:trPr>
        <w:tc>
          <w:tcPr>
            <w:tcW w:w="1250" w:type="pct"/>
            <w:shd w:val="clear" w:color="auto" w:fill="D9D9D9" w:themeFill="background1" w:themeFillShade="D9"/>
            <w:vAlign w:val="center"/>
            <w:hideMark/>
          </w:tcPr>
          <w:p w14:paraId="24A12A1D"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OUTSTANDING</w:t>
            </w:r>
          </w:p>
        </w:tc>
        <w:tc>
          <w:tcPr>
            <w:tcW w:w="1250" w:type="pct"/>
            <w:shd w:val="clear" w:color="auto" w:fill="D9D9D9" w:themeFill="background1" w:themeFillShade="D9"/>
            <w:vAlign w:val="center"/>
            <w:hideMark/>
          </w:tcPr>
          <w:p w14:paraId="55D96FCD"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STRONG</w:t>
            </w:r>
          </w:p>
        </w:tc>
        <w:tc>
          <w:tcPr>
            <w:tcW w:w="1250" w:type="pct"/>
            <w:shd w:val="clear" w:color="auto" w:fill="D9D9D9" w:themeFill="background1" w:themeFillShade="D9"/>
            <w:vAlign w:val="center"/>
            <w:hideMark/>
          </w:tcPr>
          <w:p w14:paraId="11A30070" w14:textId="77777777" w:rsidR="00B758A9" w:rsidRPr="00943049" w:rsidRDefault="00B758A9" w:rsidP="003B40C5">
            <w:pPr>
              <w:widowControl/>
              <w:overflowPunct/>
              <w:autoSpaceDE/>
              <w:autoSpaceDN/>
              <w:adjustRightInd/>
              <w:jc w:val="center"/>
              <w:textAlignment w:val="auto"/>
              <w:rPr>
                <w:rFonts w:ascii="Arial" w:eastAsia="Calibri" w:hAnsi="Arial" w:cs="Arial"/>
                <w:b/>
                <w:kern w:val="0"/>
              </w:rPr>
            </w:pPr>
            <w:r w:rsidRPr="00943049">
              <w:rPr>
                <w:rFonts w:ascii="Arial" w:eastAsia="Calibri" w:hAnsi="Arial" w:cs="Arial"/>
                <w:b/>
                <w:kern w:val="0"/>
              </w:rPr>
              <w:t>ADEQUATE</w:t>
            </w:r>
          </w:p>
        </w:tc>
        <w:tc>
          <w:tcPr>
            <w:tcW w:w="1250" w:type="pct"/>
            <w:shd w:val="clear" w:color="auto" w:fill="D9D9D9" w:themeFill="background1" w:themeFillShade="D9"/>
            <w:vAlign w:val="center"/>
            <w:hideMark/>
          </w:tcPr>
          <w:p w14:paraId="355490EB" w14:textId="77777777" w:rsidR="00B758A9" w:rsidRPr="00943049" w:rsidRDefault="00B758A9" w:rsidP="003B40C5">
            <w:pPr>
              <w:widowControl/>
              <w:overflowPunct/>
              <w:autoSpaceDE/>
              <w:autoSpaceDN/>
              <w:adjustRightInd/>
              <w:jc w:val="center"/>
              <w:textAlignment w:val="auto"/>
              <w:rPr>
                <w:rFonts w:ascii="Arial" w:hAnsi="Arial" w:cs="Arial"/>
                <w:b/>
                <w:color w:val="000000"/>
                <w:kern w:val="0"/>
                <w:shd w:val="clear" w:color="auto" w:fill="FFFFFF"/>
              </w:rPr>
            </w:pPr>
            <w:r w:rsidRPr="00943049">
              <w:rPr>
                <w:rFonts w:ascii="Arial" w:eastAsia="Calibri" w:hAnsi="Arial" w:cs="Arial"/>
                <w:b/>
                <w:kern w:val="0"/>
              </w:rPr>
              <w:t>MINIMAL</w:t>
            </w:r>
          </w:p>
        </w:tc>
      </w:tr>
      <w:tr w:rsidR="00B758A9" w:rsidRPr="00943049" w14:paraId="2D3B3322" w14:textId="77777777" w:rsidTr="00303669">
        <w:trPr>
          <w:cantSplit/>
          <w:trHeight w:val="9072"/>
        </w:trPr>
        <w:tc>
          <w:tcPr>
            <w:tcW w:w="1250" w:type="pct"/>
            <w:hideMark/>
          </w:tcPr>
          <w:p w14:paraId="5C5B9F90" w14:textId="7B30651B"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Thoroughly and convincingly describes applicant’s expertise and qualifications</w:t>
            </w:r>
            <w:r w:rsidR="00403E9B" w:rsidRPr="00943049">
              <w:rPr>
                <w:rFonts w:ascii="Arial" w:hAnsi="Arial" w:cs="Arial"/>
                <w:color w:val="000000"/>
                <w:kern w:val="0"/>
                <w:shd w:val="clear" w:color="auto" w:fill="FFFFFF"/>
              </w:rPr>
              <w:t xml:space="preserve"> as</w:t>
            </w:r>
            <w:r w:rsidRPr="00943049">
              <w:rPr>
                <w:rFonts w:ascii="Arial" w:hAnsi="Arial" w:cs="Arial"/>
                <w:color w:val="000000"/>
                <w:kern w:val="0"/>
                <w:shd w:val="clear" w:color="auto" w:fill="FFFFFF"/>
              </w:rPr>
              <w:t xml:space="preserve"> a </w:t>
            </w:r>
            <w:r w:rsidRPr="00943049">
              <w:rPr>
                <w:rFonts w:ascii="Arial" w:hAnsi="Arial" w:cs="Arial"/>
                <w:i/>
                <w:color w:val="000000"/>
                <w:kern w:val="0"/>
                <w:shd w:val="clear" w:color="auto" w:fill="FFFFFF"/>
              </w:rPr>
              <w:t>capacity builder</w:t>
            </w:r>
            <w:r w:rsidR="00A3084E">
              <w:rPr>
                <w:rFonts w:ascii="Arial" w:hAnsi="Arial" w:cs="Arial"/>
                <w:i/>
                <w:color w:val="000000"/>
                <w:kern w:val="0"/>
                <w:shd w:val="clear" w:color="auto" w:fill="FFFFFF"/>
              </w:rPr>
              <w:t xml:space="preserve"> </w:t>
            </w:r>
            <w:r w:rsidR="00483696" w:rsidRPr="00943049">
              <w:rPr>
                <w:rFonts w:ascii="Arial" w:hAnsi="Arial" w:cs="Arial"/>
                <w:color w:val="000000"/>
                <w:kern w:val="0"/>
                <w:shd w:val="clear" w:color="auto" w:fill="FFFFFF"/>
              </w:rPr>
              <w:t xml:space="preserve">regarding </w:t>
            </w:r>
            <w:r w:rsidR="00403E9B" w:rsidRPr="00943049">
              <w:rPr>
                <w:rFonts w:ascii="Arial" w:hAnsi="Arial" w:cs="Arial"/>
                <w:color w:val="000000"/>
                <w:kern w:val="0"/>
                <w:shd w:val="clear" w:color="auto" w:fill="FFFFFF"/>
              </w:rPr>
              <w:t xml:space="preserve">the implementation of the EHCY provisions. </w:t>
            </w:r>
            <w:r w:rsidR="00483696" w:rsidRPr="00943049">
              <w:rPr>
                <w:rFonts w:ascii="Arial" w:hAnsi="Arial" w:cs="Arial"/>
                <w:color w:val="000000"/>
                <w:kern w:val="0"/>
                <w:shd w:val="clear" w:color="auto" w:fill="FFFFFF"/>
              </w:rPr>
              <w:t>Applicant p</w:t>
            </w:r>
            <w:r w:rsidRPr="00943049">
              <w:rPr>
                <w:rFonts w:ascii="Arial" w:hAnsi="Arial" w:cs="Arial"/>
                <w:color w:val="000000"/>
                <w:kern w:val="0"/>
                <w:shd w:val="clear" w:color="auto" w:fill="FFFFFF"/>
              </w:rPr>
              <w:t xml:space="preserve">roposes outstanding activities intended to provide </w:t>
            </w:r>
            <w:r w:rsidR="00403E9B" w:rsidRPr="00943049">
              <w:rPr>
                <w:rFonts w:ascii="Arial" w:hAnsi="Arial" w:cs="Arial"/>
                <w:color w:val="000000"/>
                <w:kern w:val="0"/>
                <w:shd w:val="clear" w:color="auto" w:fill="FFFFFF"/>
              </w:rPr>
              <w:t>COEs/LEAs</w:t>
            </w:r>
            <w:r w:rsidRPr="00943049">
              <w:rPr>
                <w:rFonts w:ascii="Arial" w:hAnsi="Arial" w:cs="Arial"/>
                <w:color w:val="000000"/>
                <w:kern w:val="0"/>
                <w:shd w:val="clear" w:color="auto" w:fill="FFFFFF"/>
              </w:rPr>
              <w:t xml:space="preserve"> </w:t>
            </w:r>
            <w:r w:rsidR="00403E9B" w:rsidRPr="00943049">
              <w:rPr>
                <w:rFonts w:ascii="Arial" w:hAnsi="Arial" w:cs="Arial"/>
                <w:color w:val="000000"/>
                <w:kern w:val="0"/>
                <w:shd w:val="clear" w:color="auto" w:fill="FFFFFF"/>
              </w:rPr>
              <w:t xml:space="preserve">with resources to </w:t>
            </w:r>
            <w:r w:rsidR="00483696" w:rsidRPr="00943049">
              <w:rPr>
                <w:rFonts w:ascii="Arial" w:hAnsi="Arial" w:cs="Arial"/>
                <w:color w:val="000000"/>
                <w:kern w:val="0"/>
                <w:shd w:val="clear" w:color="auto" w:fill="FFFFFF"/>
              </w:rPr>
              <w:t>strengthen and build relationships among each other, as well as with service providers and community partners</w:t>
            </w:r>
            <w:r w:rsidRPr="00943049">
              <w:rPr>
                <w:rFonts w:ascii="Arial" w:hAnsi="Arial" w:cs="Arial"/>
                <w:color w:val="000000"/>
                <w:kern w:val="0"/>
                <w:shd w:val="clear" w:color="auto" w:fill="FFFFFF"/>
              </w:rPr>
              <w:t>.</w:t>
            </w:r>
            <w:r w:rsidR="00483696" w:rsidRPr="00943049">
              <w:rPr>
                <w:rFonts w:ascii="Arial" w:hAnsi="Arial" w:cs="Arial"/>
                <w:color w:val="000000"/>
                <w:kern w:val="0"/>
                <w:shd w:val="clear" w:color="auto" w:fill="FFFFFF"/>
              </w:rPr>
              <w:t xml:space="preserve"> </w:t>
            </w:r>
            <w:proofErr w:type="gramStart"/>
            <w:r w:rsidR="00483696" w:rsidRPr="00943049">
              <w:rPr>
                <w:rFonts w:ascii="Arial" w:hAnsi="Arial" w:cs="Arial"/>
                <w:color w:val="000000"/>
                <w:kern w:val="0"/>
                <w:shd w:val="clear" w:color="auto" w:fill="FFFFFF"/>
              </w:rPr>
              <w:t>Most of</w:t>
            </w:r>
            <w:proofErr w:type="gramEnd"/>
            <w:r w:rsidR="00483696" w:rsidRPr="00943049">
              <w:rPr>
                <w:rFonts w:ascii="Arial" w:hAnsi="Arial" w:cs="Arial"/>
                <w:color w:val="000000"/>
                <w:kern w:val="0"/>
                <w:shd w:val="clear" w:color="auto" w:fill="FFFFFF"/>
              </w:rPr>
              <w:t xml:space="preserve"> the activities will address identification, participation, and educational success of children and youth experiencing homelessness.</w:t>
            </w:r>
          </w:p>
        </w:tc>
        <w:tc>
          <w:tcPr>
            <w:tcW w:w="1250" w:type="pct"/>
            <w:hideMark/>
          </w:tcPr>
          <w:p w14:paraId="42054096" w14:textId="0AA3A9E8"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 strong description of applicant’s expertise and qualifications </w:t>
            </w:r>
            <w:r w:rsidR="00483696" w:rsidRPr="00943049">
              <w:rPr>
                <w:rFonts w:ascii="Arial" w:hAnsi="Arial" w:cs="Arial"/>
                <w:color w:val="000000"/>
                <w:kern w:val="0"/>
                <w:shd w:val="clear" w:color="auto" w:fill="FFFFFF"/>
              </w:rPr>
              <w:t xml:space="preserve">as a </w:t>
            </w:r>
            <w:r w:rsidR="00483696" w:rsidRPr="00943049">
              <w:rPr>
                <w:rFonts w:ascii="Arial" w:hAnsi="Arial" w:cs="Arial"/>
                <w:i/>
                <w:color w:val="000000"/>
                <w:kern w:val="0"/>
                <w:shd w:val="clear" w:color="auto" w:fill="FFFFFF"/>
              </w:rPr>
              <w:t>capacity builder</w:t>
            </w:r>
            <w:r w:rsidR="00483696" w:rsidRPr="00943049">
              <w:rPr>
                <w:rFonts w:ascii="Arial" w:hAnsi="Arial" w:cs="Arial"/>
                <w:color w:val="000000"/>
                <w:kern w:val="0"/>
                <w:shd w:val="clear" w:color="auto" w:fill="FFFFFF"/>
              </w:rPr>
              <w:t xml:space="preserve"> regarding the implementation of the EHCY provisions. Applicant proposes strong activities intended to provide COEs/LEAs with resources to strengthen and build relationships among each other, as well as with service providers and community partners. Most activities </w:t>
            </w:r>
            <w:proofErr w:type="gramStart"/>
            <w:r w:rsidR="00483696" w:rsidRPr="00943049">
              <w:rPr>
                <w:rFonts w:ascii="Arial" w:hAnsi="Arial" w:cs="Arial"/>
                <w:color w:val="000000"/>
                <w:kern w:val="0"/>
                <w:shd w:val="clear" w:color="auto" w:fill="FFFFFF"/>
              </w:rPr>
              <w:t>will  address</w:t>
            </w:r>
            <w:proofErr w:type="gramEnd"/>
            <w:r w:rsidR="00483696" w:rsidRPr="00943049">
              <w:rPr>
                <w:rFonts w:ascii="Arial" w:hAnsi="Arial" w:cs="Arial"/>
                <w:color w:val="000000"/>
                <w:kern w:val="0"/>
                <w:shd w:val="clear" w:color="auto" w:fill="FFFFFF"/>
              </w:rPr>
              <w:t xml:space="preserve"> identification, participation, and educational success of children and youth experiencing homelessness.</w:t>
            </w:r>
          </w:p>
        </w:tc>
        <w:tc>
          <w:tcPr>
            <w:tcW w:w="1250" w:type="pct"/>
            <w:hideMark/>
          </w:tcPr>
          <w:p w14:paraId="5E8B9C32" w14:textId="43B9EEBD"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an adequate description of applicant’s expertise and qualifications </w:t>
            </w:r>
            <w:r w:rsidR="00483696" w:rsidRPr="00943049">
              <w:rPr>
                <w:rFonts w:ascii="Arial" w:hAnsi="Arial" w:cs="Arial"/>
                <w:color w:val="000000"/>
                <w:kern w:val="0"/>
                <w:shd w:val="clear" w:color="auto" w:fill="FFFFFF"/>
              </w:rPr>
              <w:t xml:space="preserve">as a </w:t>
            </w:r>
            <w:r w:rsidR="00483696" w:rsidRPr="00943049">
              <w:rPr>
                <w:rFonts w:ascii="Arial" w:hAnsi="Arial" w:cs="Arial"/>
                <w:i/>
                <w:color w:val="000000"/>
                <w:kern w:val="0"/>
                <w:shd w:val="clear" w:color="auto" w:fill="FFFFFF"/>
              </w:rPr>
              <w:t>capacity builder</w:t>
            </w:r>
            <w:r w:rsidR="00483696" w:rsidRPr="00943049">
              <w:rPr>
                <w:rFonts w:ascii="Arial" w:hAnsi="Arial" w:cs="Arial"/>
                <w:color w:val="000000"/>
                <w:kern w:val="0"/>
                <w:shd w:val="clear" w:color="auto" w:fill="FFFFFF"/>
              </w:rPr>
              <w:t xml:space="preserve"> regarding the implementation of the EHCY provisions. Applicant proposes adequate activities intended to provide COEs/LEAs with resources to strengthen and build relationships among each other, as well as with service providers and community partners. Some activities </w:t>
            </w:r>
            <w:proofErr w:type="gramStart"/>
            <w:r w:rsidR="00483696" w:rsidRPr="00943049">
              <w:rPr>
                <w:rFonts w:ascii="Arial" w:hAnsi="Arial" w:cs="Arial"/>
                <w:color w:val="000000"/>
                <w:kern w:val="0"/>
                <w:shd w:val="clear" w:color="auto" w:fill="FFFFFF"/>
              </w:rPr>
              <w:t>will  address</w:t>
            </w:r>
            <w:proofErr w:type="gramEnd"/>
            <w:r w:rsidR="00483696" w:rsidRPr="00943049">
              <w:rPr>
                <w:rFonts w:ascii="Arial" w:hAnsi="Arial" w:cs="Arial"/>
                <w:color w:val="000000"/>
                <w:kern w:val="0"/>
                <w:shd w:val="clear" w:color="auto" w:fill="FFFFFF"/>
              </w:rPr>
              <w:t xml:space="preserve"> identification, participation, and educational success of children and youth experiencing homelessness.</w:t>
            </w:r>
          </w:p>
        </w:tc>
        <w:tc>
          <w:tcPr>
            <w:tcW w:w="1250" w:type="pct"/>
            <w:hideMark/>
          </w:tcPr>
          <w:p w14:paraId="2CF424F9" w14:textId="4F08B11C" w:rsidR="00B758A9" w:rsidRPr="00943049" w:rsidRDefault="00B758A9" w:rsidP="00303669">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Minimally describes applicant’s expertise and qualifications </w:t>
            </w:r>
            <w:r w:rsidR="00483696" w:rsidRPr="00943049">
              <w:rPr>
                <w:rFonts w:ascii="Arial" w:hAnsi="Arial" w:cs="Arial"/>
                <w:color w:val="000000"/>
                <w:kern w:val="0"/>
                <w:shd w:val="clear" w:color="auto" w:fill="FFFFFF"/>
              </w:rPr>
              <w:t xml:space="preserve">as a </w:t>
            </w:r>
            <w:r w:rsidR="00483696" w:rsidRPr="00943049">
              <w:rPr>
                <w:rFonts w:ascii="Arial" w:hAnsi="Arial" w:cs="Arial"/>
                <w:i/>
                <w:color w:val="000000"/>
                <w:kern w:val="0"/>
                <w:shd w:val="clear" w:color="auto" w:fill="FFFFFF"/>
              </w:rPr>
              <w:t>capacity builder</w:t>
            </w:r>
            <w:r w:rsidR="00483696" w:rsidRPr="00943049">
              <w:rPr>
                <w:rFonts w:ascii="Arial" w:hAnsi="Arial" w:cs="Arial"/>
                <w:color w:val="000000"/>
                <w:kern w:val="0"/>
                <w:shd w:val="clear" w:color="auto" w:fill="FFFFFF"/>
              </w:rPr>
              <w:t xml:space="preserve"> regarding the implementation of the EHCY provisions. Applicant proposes minimal activities intended to provide COEs/LEAs with resources to strengthen and build relationships among each other, as well as with service providers and community partners. Few activities will address identification, participation, and educational success of children and youth experiencing homelessness.</w:t>
            </w:r>
          </w:p>
        </w:tc>
      </w:tr>
    </w:tbl>
    <w:p w14:paraId="53256E8D" w14:textId="77777777"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br w:type="page"/>
      </w:r>
    </w:p>
    <w:p w14:paraId="5B938B86" w14:textId="2915636F" w:rsidR="00595711" w:rsidRPr="00AF4AE7" w:rsidRDefault="00595711" w:rsidP="003B40C5">
      <w:pPr>
        <w:pStyle w:val="Heading3"/>
        <w:spacing w:before="0" w:after="240"/>
        <w:rPr>
          <w:rFonts w:ascii="Arial" w:hAnsi="Arial" w:cs="Arial"/>
          <w:sz w:val="28"/>
        </w:rPr>
      </w:pPr>
      <w:bookmarkStart w:id="47" w:name="_Toc73020083"/>
      <w:bookmarkStart w:id="48" w:name="_Toc520973969"/>
      <w:r w:rsidRPr="00AF4AE7">
        <w:rPr>
          <w:rFonts w:ascii="Arial" w:hAnsi="Arial" w:cs="Arial"/>
          <w:sz w:val="28"/>
        </w:rPr>
        <w:lastRenderedPageBreak/>
        <w:t xml:space="preserve">Prompt 2: Collaboration with </w:t>
      </w:r>
      <w:r w:rsidR="000B15C7" w:rsidRPr="00AF4AE7">
        <w:rPr>
          <w:rFonts w:ascii="Arial" w:hAnsi="Arial" w:cs="Arial"/>
          <w:sz w:val="28"/>
        </w:rPr>
        <w:t>C</w:t>
      </w:r>
      <w:r w:rsidRPr="00AF4AE7">
        <w:rPr>
          <w:rFonts w:ascii="Arial" w:hAnsi="Arial" w:cs="Arial"/>
          <w:sz w:val="28"/>
        </w:rPr>
        <w:t>BO</w:t>
      </w:r>
      <w:r w:rsidR="00943890" w:rsidRPr="00AF4AE7">
        <w:rPr>
          <w:rFonts w:ascii="Arial" w:hAnsi="Arial" w:cs="Arial"/>
          <w:sz w:val="28"/>
        </w:rPr>
        <w:t xml:space="preserve"> – 30 points</w:t>
      </w:r>
      <w:bookmarkEnd w:id="47"/>
    </w:p>
    <w:tbl>
      <w:tblPr>
        <w:tblStyle w:val="TableGrid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Evaluation Rubric to rate program outcome measures."/>
      </w:tblPr>
      <w:tblGrid>
        <w:gridCol w:w="2506"/>
        <w:gridCol w:w="2283"/>
        <w:gridCol w:w="2283"/>
        <w:gridCol w:w="2282"/>
      </w:tblGrid>
      <w:tr w:rsidR="00595711" w:rsidRPr="00943049" w14:paraId="1E3634CE" w14:textId="77777777" w:rsidTr="00303669">
        <w:trPr>
          <w:cantSplit/>
          <w:trHeight w:val="432"/>
          <w:tblHeader/>
        </w:trPr>
        <w:tc>
          <w:tcPr>
            <w:tcW w:w="1339" w:type="pct"/>
            <w:shd w:val="clear" w:color="auto" w:fill="D9D9D9" w:themeFill="background1" w:themeFillShade="D9"/>
            <w:vAlign w:val="center"/>
            <w:hideMark/>
          </w:tcPr>
          <w:p w14:paraId="3C931804" w14:textId="77777777" w:rsidR="00595711" w:rsidRPr="00943049" w:rsidRDefault="00595711" w:rsidP="00303669">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OUTSTANDING</w:t>
            </w:r>
          </w:p>
        </w:tc>
        <w:tc>
          <w:tcPr>
            <w:tcW w:w="1220" w:type="pct"/>
            <w:shd w:val="clear" w:color="auto" w:fill="D9D9D9" w:themeFill="background1" w:themeFillShade="D9"/>
            <w:vAlign w:val="center"/>
            <w:hideMark/>
          </w:tcPr>
          <w:p w14:paraId="720D2E96" w14:textId="77777777" w:rsidR="00595711" w:rsidRPr="00943049" w:rsidRDefault="00595711" w:rsidP="00303669">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STRONG</w:t>
            </w:r>
          </w:p>
        </w:tc>
        <w:tc>
          <w:tcPr>
            <w:tcW w:w="1220" w:type="pct"/>
            <w:shd w:val="clear" w:color="auto" w:fill="D9D9D9" w:themeFill="background1" w:themeFillShade="D9"/>
            <w:vAlign w:val="center"/>
            <w:hideMark/>
          </w:tcPr>
          <w:p w14:paraId="7EC12839" w14:textId="77777777" w:rsidR="00595711" w:rsidRPr="00943049" w:rsidRDefault="00595711" w:rsidP="00303669">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ADEQUATE</w:t>
            </w:r>
          </w:p>
        </w:tc>
        <w:tc>
          <w:tcPr>
            <w:tcW w:w="1220" w:type="pct"/>
            <w:shd w:val="clear" w:color="auto" w:fill="D9D9D9" w:themeFill="background1" w:themeFillShade="D9"/>
            <w:vAlign w:val="center"/>
            <w:hideMark/>
          </w:tcPr>
          <w:p w14:paraId="53311D19" w14:textId="77777777" w:rsidR="00595711" w:rsidRPr="00943049" w:rsidRDefault="00595711" w:rsidP="00303669">
            <w:pPr>
              <w:widowControl/>
              <w:overflowPunct/>
              <w:autoSpaceDE/>
              <w:autoSpaceDN/>
              <w:adjustRightInd/>
              <w:jc w:val="center"/>
              <w:textAlignment w:val="auto"/>
              <w:rPr>
                <w:rFonts w:ascii="Arial" w:hAnsi="Arial" w:cs="Arial"/>
                <w:b/>
                <w:color w:val="000000"/>
                <w:kern w:val="0"/>
                <w:shd w:val="clear" w:color="auto" w:fill="FFFFFF"/>
              </w:rPr>
            </w:pPr>
            <w:r w:rsidRPr="00943049">
              <w:rPr>
                <w:rFonts w:ascii="Arial" w:eastAsia="Calibri" w:hAnsi="Arial" w:cs="Arial"/>
                <w:b/>
                <w:kern w:val="0"/>
              </w:rPr>
              <w:t>MINIMAL</w:t>
            </w:r>
          </w:p>
        </w:tc>
      </w:tr>
      <w:tr w:rsidR="00595711" w:rsidRPr="00943049" w14:paraId="4379EFF3" w14:textId="77777777" w:rsidTr="00FA4AC5">
        <w:trPr>
          <w:cantSplit/>
          <w:trHeight w:val="9792"/>
        </w:trPr>
        <w:tc>
          <w:tcPr>
            <w:tcW w:w="1339" w:type="pct"/>
            <w:shd w:val="clear" w:color="auto" w:fill="auto"/>
          </w:tcPr>
          <w:p w14:paraId="487FB2CF" w14:textId="02FACB22" w:rsidR="00595711" w:rsidRPr="00943049" w:rsidRDefault="000B15C7" w:rsidP="00303669">
            <w:pPr>
              <w:widowControl/>
              <w:overflowPunct/>
              <w:autoSpaceDE/>
              <w:autoSpaceDN/>
              <w:adjustRightInd/>
              <w:textAlignment w:val="auto"/>
              <w:rPr>
                <w:rFonts w:ascii="Arial" w:eastAsia="Calibri" w:hAnsi="Arial" w:cs="Arial"/>
                <w:b/>
                <w:kern w:val="0"/>
              </w:rPr>
            </w:pPr>
            <w:r w:rsidRPr="00943049">
              <w:rPr>
                <w:rFonts w:ascii="Arial" w:hAnsi="Arial" w:cs="Arial"/>
                <w:color w:val="000000"/>
                <w:kern w:val="0"/>
                <w:shd w:val="clear" w:color="auto" w:fill="FFFFFF"/>
              </w:rPr>
              <w:t xml:space="preserve">Thoroughly and convincingly </w:t>
            </w:r>
            <w:r w:rsidRPr="00943049">
              <w:rPr>
                <w:rFonts w:ascii="Arial" w:hAnsi="Arial" w:cs="Arial"/>
              </w:rPr>
              <w:t xml:space="preserve">describe an in-depth and strong narrative of the collaboration, coordination, and ongoing relationship with </w:t>
            </w:r>
            <w:r w:rsidR="00A54B63" w:rsidRPr="00943049">
              <w:rPr>
                <w:rFonts w:ascii="Arial" w:hAnsi="Arial" w:cs="Arial"/>
              </w:rPr>
              <w:t xml:space="preserve">the </w:t>
            </w:r>
            <w:r w:rsidRPr="00943049">
              <w:rPr>
                <w:rFonts w:ascii="Arial" w:hAnsi="Arial" w:cs="Arial"/>
              </w:rPr>
              <w:t xml:space="preserve">CBO. The narrative </w:t>
            </w:r>
            <w:r w:rsidR="00017C2A" w:rsidRPr="00943049">
              <w:rPr>
                <w:rFonts w:ascii="Arial" w:hAnsi="Arial" w:cs="Arial"/>
              </w:rPr>
              <w:t>provides an outstanding description of how this collaboration</w:t>
            </w:r>
            <w:r w:rsidRPr="00943049">
              <w:rPr>
                <w:rFonts w:ascii="Arial" w:hAnsi="Arial" w:cs="Arial"/>
              </w:rPr>
              <w:t xml:space="preserve"> benefits homeless children, youth, and their families as well as how the CBO focuses on</w:t>
            </w:r>
            <w:r w:rsidR="001D4145">
              <w:rPr>
                <w:rFonts w:ascii="Arial" w:hAnsi="Arial" w:cs="Arial"/>
              </w:rPr>
              <w:t xml:space="preserve"> the</w:t>
            </w:r>
            <w:r w:rsidRPr="00943049">
              <w:rPr>
                <w:rFonts w:ascii="Arial" w:hAnsi="Arial" w:cs="Arial"/>
              </w:rPr>
              <w:t xml:space="preserve"> underserved populations </w:t>
            </w:r>
            <w:r w:rsidR="00951176" w:rsidRPr="00943049">
              <w:rPr>
                <w:rFonts w:ascii="Arial" w:hAnsi="Arial" w:cs="Arial"/>
              </w:rPr>
              <w:t xml:space="preserve">that </w:t>
            </w:r>
            <w:proofErr w:type="gramStart"/>
            <w:r w:rsidR="00951176" w:rsidRPr="00943049">
              <w:rPr>
                <w:rFonts w:ascii="Arial" w:hAnsi="Arial" w:cs="Arial"/>
              </w:rPr>
              <w:t>are listed</w:t>
            </w:r>
            <w:proofErr w:type="gramEnd"/>
            <w:r w:rsidR="00951176" w:rsidRPr="00943049">
              <w:rPr>
                <w:rFonts w:ascii="Arial" w:hAnsi="Arial" w:cs="Arial"/>
              </w:rPr>
              <w:t xml:space="preserve"> in the prompt. The description should include a comprehensive list of activities the COE and CBO will </w:t>
            </w:r>
            <w:r w:rsidR="001D4145">
              <w:rPr>
                <w:rFonts w:ascii="Arial" w:hAnsi="Arial" w:cs="Arial"/>
              </w:rPr>
              <w:t xml:space="preserve">use to </w:t>
            </w:r>
            <w:r w:rsidR="00951176" w:rsidRPr="00943049">
              <w:rPr>
                <w:rFonts w:ascii="Arial" w:hAnsi="Arial" w:cs="Arial"/>
              </w:rPr>
              <w:t>identify and connect children and youth experiencing homelessness to education</w:t>
            </w:r>
            <w:r w:rsidR="009451FE">
              <w:rPr>
                <w:rFonts w:ascii="Arial" w:hAnsi="Arial" w:cs="Arial"/>
              </w:rPr>
              <w:t>-</w:t>
            </w:r>
            <w:r w:rsidR="00951176" w:rsidRPr="00943049">
              <w:rPr>
                <w:rFonts w:ascii="Arial" w:hAnsi="Arial" w:cs="Arial"/>
              </w:rPr>
              <w:t xml:space="preserve">related </w:t>
            </w:r>
            <w:proofErr w:type="gramStart"/>
            <w:r w:rsidR="00951176" w:rsidRPr="00943049">
              <w:rPr>
                <w:rFonts w:ascii="Arial" w:hAnsi="Arial" w:cs="Arial"/>
              </w:rPr>
              <w:t>supports</w:t>
            </w:r>
            <w:proofErr w:type="gramEnd"/>
            <w:r w:rsidR="00951176" w:rsidRPr="00943049">
              <w:rPr>
                <w:rFonts w:ascii="Arial" w:hAnsi="Arial" w:cs="Arial"/>
              </w:rPr>
              <w:t xml:space="preserve"> and wraparound services.</w:t>
            </w:r>
            <w:r w:rsidR="009F3887" w:rsidRPr="00943049">
              <w:rPr>
                <w:rFonts w:ascii="Arial" w:hAnsi="Arial" w:cs="Arial"/>
              </w:rPr>
              <w:t xml:space="preserve"> Applicant provides an extensive MOU and/or agreement.</w:t>
            </w:r>
          </w:p>
        </w:tc>
        <w:tc>
          <w:tcPr>
            <w:tcW w:w="1220" w:type="pct"/>
            <w:shd w:val="clear" w:color="auto" w:fill="auto"/>
          </w:tcPr>
          <w:p w14:paraId="65FB9D6B" w14:textId="572DDE85" w:rsidR="00595711" w:rsidRPr="00943049" w:rsidRDefault="000B15C7" w:rsidP="00303669">
            <w:pPr>
              <w:widowControl/>
              <w:overflowPunct/>
              <w:autoSpaceDE/>
              <w:autoSpaceDN/>
              <w:adjustRightInd/>
              <w:textAlignment w:val="auto"/>
              <w:rPr>
                <w:rFonts w:ascii="Arial" w:eastAsia="Calibri" w:hAnsi="Arial" w:cs="Arial"/>
                <w:b/>
                <w:kern w:val="0"/>
              </w:rPr>
            </w:pPr>
            <w:r w:rsidRPr="00943049">
              <w:rPr>
                <w:rFonts w:ascii="Arial" w:hAnsi="Arial" w:cs="Arial"/>
                <w:color w:val="000000"/>
                <w:kern w:val="0"/>
                <w:shd w:val="clear" w:color="auto" w:fill="FFFFFF"/>
              </w:rPr>
              <w:t xml:space="preserve">Provides a strong description </w:t>
            </w:r>
            <w:r w:rsidRPr="00943049">
              <w:rPr>
                <w:rFonts w:ascii="Arial" w:hAnsi="Arial" w:cs="Arial"/>
              </w:rPr>
              <w:t>of the collaboration, coordination, and ongoing relationship with</w:t>
            </w:r>
            <w:r w:rsidR="00A54B63" w:rsidRPr="00943049">
              <w:rPr>
                <w:rFonts w:ascii="Arial" w:hAnsi="Arial" w:cs="Arial"/>
              </w:rPr>
              <w:t xml:space="preserve"> the</w:t>
            </w:r>
            <w:r w:rsidRPr="00943049">
              <w:rPr>
                <w:rFonts w:ascii="Arial" w:hAnsi="Arial" w:cs="Arial"/>
              </w:rPr>
              <w:t xml:space="preserve"> CBO. The narrative </w:t>
            </w:r>
            <w:r w:rsidR="00017C2A" w:rsidRPr="00943049">
              <w:rPr>
                <w:rFonts w:ascii="Arial" w:hAnsi="Arial" w:cs="Arial"/>
              </w:rPr>
              <w:t>provides a clear description of how this collaboration b</w:t>
            </w:r>
            <w:r w:rsidRPr="00943049">
              <w:rPr>
                <w:rFonts w:ascii="Arial" w:hAnsi="Arial" w:cs="Arial"/>
              </w:rPr>
              <w:t>enefits homeless children, youth, and their families as well as how the CBO focuses on</w:t>
            </w:r>
            <w:r w:rsidR="001D4145">
              <w:rPr>
                <w:rFonts w:ascii="Arial" w:hAnsi="Arial" w:cs="Arial"/>
              </w:rPr>
              <w:t xml:space="preserve"> the</w:t>
            </w:r>
            <w:r w:rsidRPr="00943049">
              <w:rPr>
                <w:rFonts w:ascii="Arial" w:hAnsi="Arial" w:cs="Arial"/>
              </w:rPr>
              <w:t xml:space="preserve"> underserved populations </w:t>
            </w:r>
            <w:r w:rsidR="00951176" w:rsidRPr="00943049">
              <w:rPr>
                <w:rFonts w:ascii="Arial" w:hAnsi="Arial" w:cs="Arial"/>
              </w:rPr>
              <w:t xml:space="preserve">that </w:t>
            </w:r>
            <w:proofErr w:type="gramStart"/>
            <w:r w:rsidR="00951176" w:rsidRPr="00943049">
              <w:rPr>
                <w:rFonts w:ascii="Arial" w:hAnsi="Arial" w:cs="Arial"/>
              </w:rPr>
              <w:t>are listed</w:t>
            </w:r>
            <w:proofErr w:type="gramEnd"/>
            <w:r w:rsidR="00951176" w:rsidRPr="00943049">
              <w:rPr>
                <w:rFonts w:ascii="Arial" w:hAnsi="Arial" w:cs="Arial"/>
              </w:rPr>
              <w:t xml:space="preserve"> in the prompt. The description should include a strong list of activities the COE and CBO will</w:t>
            </w:r>
            <w:r w:rsidR="009451FE">
              <w:rPr>
                <w:rFonts w:ascii="Arial" w:hAnsi="Arial" w:cs="Arial"/>
              </w:rPr>
              <w:t xml:space="preserve"> use to</w:t>
            </w:r>
            <w:r w:rsidR="00951176" w:rsidRPr="00943049">
              <w:rPr>
                <w:rFonts w:ascii="Arial" w:hAnsi="Arial" w:cs="Arial"/>
              </w:rPr>
              <w:t xml:space="preserve"> identify and connect children and youth experiencing homelessness to educational related </w:t>
            </w:r>
            <w:proofErr w:type="gramStart"/>
            <w:r w:rsidR="00951176" w:rsidRPr="00943049">
              <w:rPr>
                <w:rFonts w:ascii="Arial" w:hAnsi="Arial" w:cs="Arial"/>
              </w:rPr>
              <w:t>supports</w:t>
            </w:r>
            <w:proofErr w:type="gramEnd"/>
            <w:r w:rsidR="00951176" w:rsidRPr="00943049">
              <w:rPr>
                <w:rFonts w:ascii="Arial" w:hAnsi="Arial" w:cs="Arial"/>
              </w:rPr>
              <w:t xml:space="preserve"> and wraparound services.</w:t>
            </w:r>
            <w:r w:rsidR="009F3887" w:rsidRPr="00943049">
              <w:rPr>
                <w:rFonts w:ascii="Arial" w:hAnsi="Arial" w:cs="Arial"/>
              </w:rPr>
              <w:t xml:space="preserve"> Applicant provides a strong MOU and/or agreement.</w:t>
            </w:r>
          </w:p>
        </w:tc>
        <w:tc>
          <w:tcPr>
            <w:tcW w:w="1220" w:type="pct"/>
            <w:shd w:val="clear" w:color="auto" w:fill="auto"/>
          </w:tcPr>
          <w:p w14:paraId="00D2F322" w14:textId="58EC339E" w:rsidR="00595711" w:rsidRPr="00943049" w:rsidRDefault="000B15C7" w:rsidP="00303669">
            <w:pPr>
              <w:widowControl/>
              <w:overflowPunct/>
              <w:autoSpaceDE/>
              <w:autoSpaceDN/>
              <w:adjustRightInd/>
              <w:textAlignment w:val="auto"/>
              <w:rPr>
                <w:rFonts w:ascii="Arial" w:eastAsia="Calibri" w:hAnsi="Arial" w:cs="Arial"/>
                <w:b/>
                <w:kern w:val="0"/>
              </w:rPr>
            </w:pPr>
            <w:r w:rsidRPr="00943049">
              <w:rPr>
                <w:rFonts w:ascii="Arial" w:hAnsi="Arial" w:cs="Arial"/>
                <w:color w:val="000000"/>
                <w:kern w:val="0"/>
                <w:shd w:val="clear" w:color="auto" w:fill="FFFFFF"/>
              </w:rPr>
              <w:t xml:space="preserve">Provides an </w:t>
            </w:r>
            <w:proofErr w:type="gramStart"/>
            <w:r w:rsidRPr="00943049">
              <w:rPr>
                <w:rFonts w:ascii="Arial" w:hAnsi="Arial" w:cs="Arial"/>
                <w:color w:val="000000"/>
                <w:kern w:val="0"/>
                <w:shd w:val="clear" w:color="auto" w:fill="FFFFFF"/>
              </w:rPr>
              <w:t xml:space="preserve">adequate </w:t>
            </w:r>
            <w:r w:rsidRPr="00943049">
              <w:rPr>
                <w:rFonts w:ascii="Arial" w:hAnsi="Arial" w:cs="Arial"/>
              </w:rPr>
              <w:t>of the</w:t>
            </w:r>
            <w:proofErr w:type="gramEnd"/>
            <w:r w:rsidRPr="00943049">
              <w:rPr>
                <w:rFonts w:ascii="Arial" w:hAnsi="Arial" w:cs="Arial"/>
              </w:rPr>
              <w:t xml:space="preserve"> collaboration, coordination, and ongoing relationship with </w:t>
            </w:r>
            <w:r w:rsidR="00A54B63" w:rsidRPr="00943049">
              <w:rPr>
                <w:rFonts w:ascii="Arial" w:hAnsi="Arial" w:cs="Arial"/>
              </w:rPr>
              <w:t xml:space="preserve">the </w:t>
            </w:r>
            <w:r w:rsidRPr="00943049">
              <w:rPr>
                <w:rFonts w:ascii="Arial" w:hAnsi="Arial" w:cs="Arial"/>
              </w:rPr>
              <w:t xml:space="preserve">CBO. The narrative </w:t>
            </w:r>
            <w:r w:rsidR="00017C2A" w:rsidRPr="00943049">
              <w:rPr>
                <w:rFonts w:ascii="Arial" w:hAnsi="Arial" w:cs="Arial"/>
              </w:rPr>
              <w:t xml:space="preserve">provides an </w:t>
            </w:r>
            <w:r w:rsidR="00951176" w:rsidRPr="00943049">
              <w:rPr>
                <w:rFonts w:ascii="Arial" w:hAnsi="Arial" w:cs="Arial"/>
              </w:rPr>
              <w:t>adequate</w:t>
            </w:r>
            <w:r w:rsidRPr="00943049">
              <w:rPr>
                <w:rFonts w:ascii="Arial" w:hAnsi="Arial" w:cs="Arial"/>
              </w:rPr>
              <w:t xml:space="preserve"> d</w:t>
            </w:r>
            <w:r w:rsidR="00017C2A" w:rsidRPr="00943049">
              <w:rPr>
                <w:rFonts w:ascii="Arial" w:hAnsi="Arial" w:cs="Arial"/>
              </w:rPr>
              <w:t xml:space="preserve">escription of how this </w:t>
            </w:r>
            <w:proofErr w:type="gramStart"/>
            <w:r w:rsidR="00017C2A" w:rsidRPr="00943049">
              <w:rPr>
                <w:rFonts w:ascii="Arial" w:hAnsi="Arial" w:cs="Arial"/>
              </w:rPr>
              <w:t xml:space="preserve">collaboration </w:t>
            </w:r>
            <w:r w:rsidRPr="00943049">
              <w:rPr>
                <w:rFonts w:ascii="Arial" w:hAnsi="Arial" w:cs="Arial"/>
              </w:rPr>
              <w:t xml:space="preserve"> benefits</w:t>
            </w:r>
            <w:proofErr w:type="gramEnd"/>
            <w:r w:rsidRPr="00943049">
              <w:rPr>
                <w:rFonts w:ascii="Arial" w:hAnsi="Arial" w:cs="Arial"/>
              </w:rPr>
              <w:t xml:space="preserve"> homeless children, youth, and their families as well as how the CBO focuses on</w:t>
            </w:r>
            <w:r w:rsidR="009451FE">
              <w:rPr>
                <w:rFonts w:ascii="Arial" w:hAnsi="Arial" w:cs="Arial"/>
              </w:rPr>
              <w:t xml:space="preserve"> the</w:t>
            </w:r>
            <w:r w:rsidRPr="00943049">
              <w:rPr>
                <w:rFonts w:ascii="Arial" w:hAnsi="Arial" w:cs="Arial"/>
              </w:rPr>
              <w:t xml:space="preserve"> underserved populations </w:t>
            </w:r>
            <w:r w:rsidR="00951176" w:rsidRPr="00943049">
              <w:rPr>
                <w:rFonts w:ascii="Arial" w:hAnsi="Arial" w:cs="Arial"/>
              </w:rPr>
              <w:t>that are listed in the prompt. The description should include an adequate list of activities the COE and CBO will</w:t>
            </w:r>
            <w:r w:rsidR="009451FE">
              <w:rPr>
                <w:rFonts w:ascii="Arial" w:hAnsi="Arial" w:cs="Arial"/>
              </w:rPr>
              <w:t xml:space="preserve"> use to</w:t>
            </w:r>
            <w:r w:rsidR="00951176" w:rsidRPr="00943049">
              <w:rPr>
                <w:rFonts w:ascii="Arial" w:hAnsi="Arial" w:cs="Arial"/>
              </w:rPr>
              <w:t xml:space="preserve"> identify and connect children and youth experiencing homelessness to educational related </w:t>
            </w:r>
            <w:proofErr w:type="gramStart"/>
            <w:r w:rsidR="00951176" w:rsidRPr="00943049">
              <w:rPr>
                <w:rFonts w:ascii="Arial" w:hAnsi="Arial" w:cs="Arial"/>
              </w:rPr>
              <w:t>supports</w:t>
            </w:r>
            <w:proofErr w:type="gramEnd"/>
            <w:r w:rsidR="00951176" w:rsidRPr="00943049">
              <w:rPr>
                <w:rFonts w:ascii="Arial" w:hAnsi="Arial" w:cs="Arial"/>
              </w:rPr>
              <w:t xml:space="preserve"> and wraparound services.</w:t>
            </w:r>
            <w:r w:rsidR="009F3887" w:rsidRPr="00943049">
              <w:rPr>
                <w:rFonts w:ascii="Arial" w:hAnsi="Arial" w:cs="Arial"/>
              </w:rPr>
              <w:t xml:space="preserve"> Applicant provides an adequate MOU and/or agreement.</w:t>
            </w:r>
          </w:p>
        </w:tc>
        <w:tc>
          <w:tcPr>
            <w:tcW w:w="1220" w:type="pct"/>
            <w:shd w:val="clear" w:color="auto" w:fill="auto"/>
          </w:tcPr>
          <w:p w14:paraId="37C609FD" w14:textId="4A3EACB5" w:rsidR="00595711" w:rsidRPr="00943049" w:rsidRDefault="000B15C7" w:rsidP="00303669">
            <w:pPr>
              <w:widowControl/>
              <w:overflowPunct/>
              <w:autoSpaceDE/>
              <w:autoSpaceDN/>
              <w:adjustRightInd/>
              <w:textAlignment w:val="auto"/>
              <w:rPr>
                <w:rFonts w:ascii="Arial" w:eastAsia="Calibri" w:hAnsi="Arial" w:cs="Arial"/>
                <w:b/>
                <w:kern w:val="0"/>
              </w:rPr>
            </w:pPr>
            <w:r w:rsidRPr="00943049">
              <w:rPr>
                <w:rFonts w:ascii="Arial" w:hAnsi="Arial" w:cs="Arial"/>
                <w:color w:val="000000"/>
                <w:kern w:val="0"/>
                <w:shd w:val="clear" w:color="auto" w:fill="FFFFFF"/>
              </w:rPr>
              <w:t>Minimally describes the applicant’s</w:t>
            </w:r>
            <w:r w:rsidRPr="00943049">
              <w:rPr>
                <w:rFonts w:ascii="Arial" w:hAnsi="Arial" w:cs="Arial"/>
              </w:rPr>
              <w:t xml:space="preserve"> collaboration, coordination, and ongoing relationship with </w:t>
            </w:r>
            <w:r w:rsidR="00A54B63" w:rsidRPr="00943049">
              <w:rPr>
                <w:rFonts w:ascii="Arial" w:hAnsi="Arial" w:cs="Arial"/>
              </w:rPr>
              <w:t xml:space="preserve">the </w:t>
            </w:r>
            <w:r w:rsidRPr="00943049">
              <w:rPr>
                <w:rFonts w:ascii="Arial" w:hAnsi="Arial" w:cs="Arial"/>
              </w:rPr>
              <w:t xml:space="preserve">CBO. The narrative </w:t>
            </w:r>
            <w:r w:rsidR="00017C2A" w:rsidRPr="00943049">
              <w:rPr>
                <w:rFonts w:ascii="Arial" w:hAnsi="Arial" w:cs="Arial"/>
              </w:rPr>
              <w:t>provides a minimal description of how this collaboration</w:t>
            </w:r>
            <w:r w:rsidRPr="00943049">
              <w:rPr>
                <w:rFonts w:ascii="Arial" w:hAnsi="Arial" w:cs="Arial"/>
              </w:rPr>
              <w:t xml:space="preserve"> benefits homeless children, youth, and their families as well as how the CBO focuses on</w:t>
            </w:r>
            <w:r w:rsidR="009451FE">
              <w:rPr>
                <w:rFonts w:ascii="Arial" w:hAnsi="Arial" w:cs="Arial"/>
              </w:rPr>
              <w:t xml:space="preserve"> the</w:t>
            </w:r>
            <w:r w:rsidRPr="00943049">
              <w:rPr>
                <w:rFonts w:ascii="Arial" w:hAnsi="Arial" w:cs="Arial"/>
              </w:rPr>
              <w:t xml:space="preserve"> underserved populations </w:t>
            </w:r>
            <w:r w:rsidR="00951176" w:rsidRPr="00943049">
              <w:rPr>
                <w:rFonts w:ascii="Arial" w:hAnsi="Arial" w:cs="Arial"/>
              </w:rPr>
              <w:t xml:space="preserve">that </w:t>
            </w:r>
            <w:proofErr w:type="gramStart"/>
            <w:r w:rsidR="00951176" w:rsidRPr="00943049">
              <w:rPr>
                <w:rFonts w:ascii="Arial" w:hAnsi="Arial" w:cs="Arial"/>
              </w:rPr>
              <w:t>are listed</w:t>
            </w:r>
            <w:proofErr w:type="gramEnd"/>
            <w:r w:rsidR="00951176" w:rsidRPr="00943049">
              <w:rPr>
                <w:rFonts w:ascii="Arial" w:hAnsi="Arial" w:cs="Arial"/>
              </w:rPr>
              <w:t xml:space="preserve"> in the prompt. The description should include a minimal list of activities the COE and CBO will</w:t>
            </w:r>
            <w:r w:rsidR="009451FE">
              <w:rPr>
                <w:rFonts w:ascii="Arial" w:hAnsi="Arial" w:cs="Arial"/>
              </w:rPr>
              <w:t xml:space="preserve"> use to</w:t>
            </w:r>
            <w:r w:rsidR="00951176" w:rsidRPr="00943049">
              <w:rPr>
                <w:rFonts w:ascii="Arial" w:hAnsi="Arial" w:cs="Arial"/>
              </w:rPr>
              <w:t xml:space="preserve"> identify and connect children and youth experiencing homelessness to educational related </w:t>
            </w:r>
            <w:proofErr w:type="gramStart"/>
            <w:r w:rsidR="00951176" w:rsidRPr="00943049">
              <w:rPr>
                <w:rFonts w:ascii="Arial" w:hAnsi="Arial" w:cs="Arial"/>
              </w:rPr>
              <w:t>supports</w:t>
            </w:r>
            <w:proofErr w:type="gramEnd"/>
            <w:r w:rsidR="00951176" w:rsidRPr="00943049">
              <w:rPr>
                <w:rFonts w:ascii="Arial" w:hAnsi="Arial" w:cs="Arial"/>
              </w:rPr>
              <w:t xml:space="preserve"> and wraparound services.</w:t>
            </w:r>
            <w:r w:rsidR="009F3887" w:rsidRPr="00943049">
              <w:rPr>
                <w:rFonts w:ascii="Arial" w:hAnsi="Arial" w:cs="Arial"/>
              </w:rPr>
              <w:t xml:space="preserve"> Applicant provides a simple MOU and/or agreement.</w:t>
            </w:r>
          </w:p>
        </w:tc>
      </w:tr>
    </w:tbl>
    <w:p w14:paraId="7E3A24DE" w14:textId="7313CDC5" w:rsidR="00B758A9" w:rsidRPr="00AF4AE7" w:rsidRDefault="00595711" w:rsidP="003B40C5">
      <w:pPr>
        <w:pStyle w:val="Heading3"/>
        <w:spacing w:before="0" w:after="240"/>
        <w:rPr>
          <w:rFonts w:ascii="Arial" w:hAnsi="Arial" w:cs="Arial"/>
          <w:sz w:val="28"/>
        </w:rPr>
      </w:pPr>
      <w:bookmarkStart w:id="49" w:name="_Toc73020084"/>
      <w:bookmarkEnd w:id="48"/>
      <w:r w:rsidRPr="00AF4AE7">
        <w:rPr>
          <w:rFonts w:ascii="Arial" w:hAnsi="Arial" w:cs="Arial"/>
          <w:sz w:val="28"/>
        </w:rPr>
        <w:lastRenderedPageBreak/>
        <w:t xml:space="preserve">Prompt 3: </w:t>
      </w:r>
      <w:r w:rsidR="00D923AD" w:rsidRPr="00AF4AE7">
        <w:rPr>
          <w:rFonts w:ascii="Arial" w:hAnsi="Arial" w:cs="Arial"/>
          <w:sz w:val="28"/>
        </w:rPr>
        <w:t>Program Evaluation</w:t>
      </w:r>
      <w:r w:rsidR="00943890" w:rsidRPr="00AF4AE7">
        <w:rPr>
          <w:rFonts w:ascii="Arial" w:hAnsi="Arial" w:cs="Arial"/>
          <w:sz w:val="28"/>
        </w:rPr>
        <w:t xml:space="preserve"> – 20 points</w:t>
      </w:r>
      <w:bookmarkEnd w:id="49"/>
    </w:p>
    <w:tbl>
      <w:tblPr>
        <w:tblStyle w:val="TableGrid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Evaluation Rubric to rate program outcome measures."/>
      </w:tblPr>
      <w:tblGrid>
        <w:gridCol w:w="2506"/>
        <w:gridCol w:w="2283"/>
        <w:gridCol w:w="2283"/>
        <w:gridCol w:w="2282"/>
      </w:tblGrid>
      <w:tr w:rsidR="00B758A9" w:rsidRPr="00943049" w14:paraId="11CFF2C1" w14:textId="77777777" w:rsidTr="00652626">
        <w:trPr>
          <w:cantSplit/>
          <w:trHeight w:val="432"/>
          <w:tblHeader/>
        </w:trPr>
        <w:tc>
          <w:tcPr>
            <w:tcW w:w="1339" w:type="pct"/>
            <w:shd w:val="clear" w:color="auto" w:fill="D9D9D9" w:themeFill="background1" w:themeFillShade="D9"/>
            <w:vAlign w:val="center"/>
            <w:hideMark/>
          </w:tcPr>
          <w:p w14:paraId="17A564C4" w14:textId="77777777" w:rsidR="00B758A9" w:rsidRPr="00943049" w:rsidRDefault="00B758A9" w:rsidP="00652626">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OUTSTANDING</w:t>
            </w:r>
          </w:p>
        </w:tc>
        <w:tc>
          <w:tcPr>
            <w:tcW w:w="1220" w:type="pct"/>
            <w:shd w:val="clear" w:color="auto" w:fill="D9D9D9" w:themeFill="background1" w:themeFillShade="D9"/>
            <w:vAlign w:val="center"/>
            <w:hideMark/>
          </w:tcPr>
          <w:p w14:paraId="3F178074" w14:textId="77777777" w:rsidR="00B758A9" w:rsidRPr="00943049" w:rsidRDefault="00B758A9" w:rsidP="00652626">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STRONG</w:t>
            </w:r>
          </w:p>
        </w:tc>
        <w:tc>
          <w:tcPr>
            <w:tcW w:w="1220" w:type="pct"/>
            <w:shd w:val="clear" w:color="auto" w:fill="D9D9D9" w:themeFill="background1" w:themeFillShade="D9"/>
            <w:vAlign w:val="center"/>
            <w:hideMark/>
          </w:tcPr>
          <w:p w14:paraId="03A7C666" w14:textId="77777777" w:rsidR="00B758A9" w:rsidRPr="00943049" w:rsidRDefault="00B758A9" w:rsidP="00652626">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ADEQUATE</w:t>
            </w:r>
          </w:p>
        </w:tc>
        <w:tc>
          <w:tcPr>
            <w:tcW w:w="1220" w:type="pct"/>
            <w:shd w:val="clear" w:color="auto" w:fill="D9D9D9" w:themeFill="background1" w:themeFillShade="D9"/>
            <w:vAlign w:val="center"/>
            <w:hideMark/>
          </w:tcPr>
          <w:p w14:paraId="5672EBE1" w14:textId="77777777" w:rsidR="00B758A9" w:rsidRPr="00943049" w:rsidRDefault="00B758A9" w:rsidP="00652626">
            <w:pPr>
              <w:widowControl/>
              <w:overflowPunct/>
              <w:autoSpaceDE/>
              <w:autoSpaceDN/>
              <w:adjustRightInd/>
              <w:jc w:val="center"/>
              <w:textAlignment w:val="auto"/>
              <w:rPr>
                <w:rFonts w:ascii="Arial" w:hAnsi="Arial" w:cs="Arial"/>
                <w:b/>
                <w:color w:val="000000"/>
                <w:kern w:val="0"/>
                <w:shd w:val="clear" w:color="auto" w:fill="FFFFFF"/>
              </w:rPr>
            </w:pPr>
            <w:r w:rsidRPr="00943049">
              <w:rPr>
                <w:rFonts w:ascii="Arial" w:eastAsia="Calibri" w:hAnsi="Arial" w:cs="Arial"/>
                <w:b/>
                <w:kern w:val="0"/>
              </w:rPr>
              <w:t>MINIMAL</w:t>
            </w:r>
          </w:p>
        </w:tc>
      </w:tr>
      <w:tr w:rsidR="00B758A9" w:rsidRPr="00943049" w14:paraId="3844C617" w14:textId="77777777" w:rsidTr="00652626">
        <w:trPr>
          <w:cantSplit/>
          <w:trHeight w:val="278"/>
        </w:trPr>
        <w:tc>
          <w:tcPr>
            <w:tcW w:w="1339" w:type="pct"/>
            <w:hideMark/>
          </w:tcPr>
          <w:p w14:paraId="71A08BAF" w14:textId="3E983E27" w:rsidR="00B758A9" w:rsidRPr="00943049" w:rsidRDefault="00B758A9" w:rsidP="00652626">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Thoroughly and convincingly describes </w:t>
            </w:r>
            <w:r w:rsidR="005673E9" w:rsidRPr="00943049">
              <w:rPr>
                <w:rFonts w:ascii="Arial" w:hAnsi="Arial" w:cs="Arial"/>
                <w:color w:val="000000"/>
                <w:kern w:val="0"/>
                <w:shd w:val="clear" w:color="auto" w:fill="FFFFFF"/>
              </w:rPr>
              <w:t xml:space="preserve">how the HE TAC will measure its progress and effectiveness as a capacity builder, a resource connector, and a facilitator for all COEs throughout the state. This description should also include a comprehensive evaluation of how the HE TAC </w:t>
            </w:r>
            <w:r w:rsidR="006D1F30">
              <w:rPr>
                <w:rFonts w:ascii="Arial" w:hAnsi="Arial" w:cs="Arial"/>
                <w:color w:val="000000"/>
                <w:kern w:val="0"/>
                <w:shd w:val="clear" w:color="auto" w:fill="FFFFFF"/>
              </w:rPr>
              <w:t>views</w:t>
            </w:r>
            <w:r w:rsidR="005673E9" w:rsidRPr="00943049">
              <w:rPr>
                <w:rFonts w:ascii="Arial" w:hAnsi="Arial" w:cs="Arial"/>
                <w:color w:val="000000"/>
                <w:kern w:val="0"/>
                <w:shd w:val="clear" w:color="auto" w:fill="FFFFFF"/>
              </w:rPr>
              <w:t xml:space="preserve"> the collaboration and activities of the CBO to ensure that the educational and social-emotional children and youth experiencing homelessness </w:t>
            </w:r>
            <w:proofErr w:type="gramStart"/>
            <w:r w:rsidR="005673E9" w:rsidRPr="00943049">
              <w:rPr>
                <w:rFonts w:ascii="Arial" w:hAnsi="Arial" w:cs="Arial"/>
                <w:color w:val="000000"/>
                <w:kern w:val="0"/>
                <w:shd w:val="clear" w:color="auto" w:fill="FFFFFF"/>
              </w:rPr>
              <w:t>are met</w:t>
            </w:r>
            <w:proofErr w:type="gramEnd"/>
            <w:r w:rsidR="005673E9" w:rsidRPr="00943049">
              <w:rPr>
                <w:rFonts w:ascii="Arial" w:hAnsi="Arial" w:cs="Arial"/>
                <w:color w:val="000000"/>
                <w:kern w:val="0"/>
                <w:shd w:val="clear" w:color="auto" w:fill="FFFFFF"/>
              </w:rPr>
              <w:t>.</w:t>
            </w:r>
          </w:p>
        </w:tc>
        <w:tc>
          <w:tcPr>
            <w:tcW w:w="1220" w:type="pct"/>
            <w:hideMark/>
          </w:tcPr>
          <w:p w14:paraId="371BB3E8" w14:textId="499578B1" w:rsidR="00B758A9" w:rsidRPr="00943049" w:rsidRDefault="00B758A9" w:rsidP="00652626">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 strong </w:t>
            </w:r>
            <w:proofErr w:type="gramStart"/>
            <w:r w:rsidRPr="00943049">
              <w:rPr>
                <w:rFonts w:ascii="Arial" w:hAnsi="Arial" w:cs="Arial"/>
                <w:color w:val="000000"/>
                <w:kern w:val="0"/>
                <w:shd w:val="clear" w:color="auto" w:fill="FFFFFF"/>
              </w:rPr>
              <w:t>description</w:t>
            </w:r>
            <w:proofErr w:type="gramEnd"/>
            <w:r w:rsidRPr="00943049">
              <w:rPr>
                <w:rFonts w:ascii="Arial" w:hAnsi="Arial" w:cs="Arial"/>
                <w:color w:val="000000"/>
                <w:kern w:val="0"/>
                <w:shd w:val="clear" w:color="auto" w:fill="FFFFFF"/>
              </w:rPr>
              <w:t xml:space="preserve"> </w:t>
            </w:r>
            <w:r w:rsidR="005673E9" w:rsidRPr="00943049">
              <w:rPr>
                <w:rFonts w:ascii="Arial" w:hAnsi="Arial" w:cs="Arial"/>
                <w:color w:val="000000"/>
                <w:kern w:val="0"/>
                <w:shd w:val="clear" w:color="auto" w:fill="FFFFFF"/>
              </w:rPr>
              <w:t xml:space="preserve">how the HE TAC will measure its progress and effectiveness as a capacity builder, a resource connector, and a facilitator for all COEs throughout the state. This description should also include a strong evaluation of how the HE TAC </w:t>
            </w:r>
            <w:r w:rsidR="006D1F30">
              <w:rPr>
                <w:rFonts w:ascii="Arial" w:hAnsi="Arial" w:cs="Arial"/>
                <w:color w:val="000000"/>
                <w:kern w:val="0"/>
                <w:shd w:val="clear" w:color="auto" w:fill="FFFFFF"/>
              </w:rPr>
              <w:t>views</w:t>
            </w:r>
            <w:r w:rsidR="005673E9" w:rsidRPr="00943049">
              <w:rPr>
                <w:rFonts w:ascii="Arial" w:hAnsi="Arial" w:cs="Arial"/>
                <w:color w:val="000000"/>
                <w:kern w:val="0"/>
                <w:shd w:val="clear" w:color="auto" w:fill="FFFFFF"/>
              </w:rPr>
              <w:t xml:space="preserve"> the collaboration and activities of the CBO to ensure that the educational and social-emotional children and youth experiencing homelessness </w:t>
            </w:r>
            <w:proofErr w:type="gramStart"/>
            <w:r w:rsidR="005673E9" w:rsidRPr="00943049">
              <w:rPr>
                <w:rFonts w:ascii="Arial" w:hAnsi="Arial" w:cs="Arial"/>
                <w:color w:val="000000"/>
                <w:kern w:val="0"/>
                <w:shd w:val="clear" w:color="auto" w:fill="FFFFFF"/>
              </w:rPr>
              <w:t>are met</w:t>
            </w:r>
            <w:proofErr w:type="gramEnd"/>
            <w:r w:rsidR="005673E9" w:rsidRPr="00943049">
              <w:rPr>
                <w:rFonts w:ascii="Arial" w:hAnsi="Arial" w:cs="Arial"/>
                <w:color w:val="000000"/>
                <w:kern w:val="0"/>
                <w:shd w:val="clear" w:color="auto" w:fill="FFFFFF"/>
              </w:rPr>
              <w:t>.</w:t>
            </w:r>
          </w:p>
        </w:tc>
        <w:tc>
          <w:tcPr>
            <w:tcW w:w="1220" w:type="pct"/>
            <w:hideMark/>
          </w:tcPr>
          <w:p w14:paraId="3CD1A485" w14:textId="7A5AAAA2" w:rsidR="00B758A9" w:rsidRPr="00943049" w:rsidRDefault="00B758A9" w:rsidP="00652626">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an adequate </w:t>
            </w:r>
            <w:proofErr w:type="gramStart"/>
            <w:r w:rsidRPr="00943049">
              <w:rPr>
                <w:rFonts w:ascii="Arial" w:hAnsi="Arial" w:cs="Arial"/>
                <w:color w:val="000000"/>
                <w:kern w:val="0"/>
                <w:shd w:val="clear" w:color="auto" w:fill="FFFFFF"/>
              </w:rPr>
              <w:t>description</w:t>
            </w:r>
            <w:proofErr w:type="gramEnd"/>
            <w:r w:rsidRPr="00943049">
              <w:rPr>
                <w:rFonts w:ascii="Arial" w:hAnsi="Arial" w:cs="Arial"/>
                <w:color w:val="000000"/>
                <w:kern w:val="0"/>
                <w:shd w:val="clear" w:color="auto" w:fill="FFFFFF"/>
              </w:rPr>
              <w:t xml:space="preserve"> </w:t>
            </w:r>
            <w:r w:rsidR="005673E9" w:rsidRPr="00943049">
              <w:rPr>
                <w:rFonts w:ascii="Arial" w:hAnsi="Arial" w:cs="Arial"/>
                <w:color w:val="000000"/>
                <w:kern w:val="0"/>
                <w:shd w:val="clear" w:color="auto" w:fill="FFFFFF"/>
              </w:rPr>
              <w:t xml:space="preserve">how the HE TAC will measure its progress and effectiveness as a capacity builder, a resource connector, and a facilitator for all COEs throughout the state. This description should also include an adequate evaluation of how the HE TAC </w:t>
            </w:r>
            <w:r w:rsidR="006D1F30">
              <w:rPr>
                <w:rFonts w:ascii="Arial" w:hAnsi="Arial" w:cs="Arial"/>
                <w:color w:val="000000"/>
                <w:kern w:val="0"/>
                <w:shd w:val="clear" w:color="auto" w:fill="FFFFFF"/>
              </w:rPr>
              <w:t>views</w:t>
            </w:r>
            <w:r w:rsidR="005673E9" w:rsidRPr="00943049">
              <w:rPr>
                <w:rFonts w:ascii="Arial" w:hAnsi="Arial" w:cs="Arial"/>
                <w:color w:val="000000"/>
                <w:kern w:val="0"/>
                <w:shd w:val="clear" w:color="auto" w:fill="FFFFFF"/>
              </w:rPr>
              <w:t xml:space="preserve"> the collaboration and activities of the CBO to ensure that the educational and social-emotional children and youth experiencing homelessness </w:t>
            </w:r>
            <w:proofErr w:type="gramStart"/>
            <w:r w:rsidR="005673E9" w:rsidRPr="00943049">
              <w:rPr>
                <w:rFonts w:ascii="Arial" w:hAnsi="Arial" w:cs="Arial"/>
                <w:color w:val="000000"/>
                <w:kern w:val="0"/>
                <w:shd w:val="clear" w:color="auto" w:fill="FFFFFF"/>
              </w:rPr>
              <w:t>are met</w:t>
            </w:r>
            <w:proofErr w:type="gramEnd"/>
            <w:r w:rsidR="005673E9" w:rsidRPr="00943049">
              <w:rPr>
                <w:rFonts w:ascii="Arial" w:hAnsi="Arial" w:cs="Arial"/>
                <w:color w:val="000000"/>
                <w:kern w:val="0"/>
                <w:shd w:val="clear" w:color="auto" w:fill="FFFFFF"/>
              </w:rPr>
              <w:t>.</w:t>
            </w:r>
          </w:p>
        </w:tc>
        <w:tc>
          <w:tcPr>
            <w:tcW w:w="1220" w:type="pct"/>
            <w:hideMark/>
          </w:tcPr>
          <w:p w14:paraId="51A168F8" w14:textId="6CC9D0B4" w:rsidR="00B758A9" w:rsidRPr="00943049" w:rsidRDefault="00B758A9" w:rsidP="00652626">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 xml:space="preserve">Provides a minimal </w:t>
            </w:r>
            <w:proofErr w:type="gramStart"/>
            <w:r w:rsidRPr="00943049">
              <w:rPr>
                <w:rFonts w:ascii="Arial" w:hAnsi="Arial" w:cs="Arial"/>
                <w:color w:val="000000"/>
                <w:kern w:val="0"/>
                <w:shd w:val="clear" w:color="auto" w:fill="FFFFFF"/>
              </w:rPr>
              <w:t>description</w:t>
            </w:r>
            <w:proofErr w:type="gramEnd"/>
            <w:r w:rsidRPr="00943049">
              <w:rPr>
                <w:rFonts w:ascii="Arial" w:hAnsi="Arial" w:cs="Arial"/>
                <w:color w:val="000000"/>
                <w:kern w:val="0"/>
                <w:shd w:val="clear" w:color="auto" w:fill="FFFFFF"/>
              </w:rPr>
              <w:t xml:space="preserve"> </w:t>
            </w:r>
            <w:r w:rsidR="005673E9" w:rsidRPr="00943049">
              <w:rPr>
                <w:rFonts w:ascii="Arial" w:hAnsi="Arial" w:cs="Arial"/>
                <w:color w:val="000000"/>
                <w:kern w:val="0"/>
                <w:shd w:val="clear" w:color="auto" w:fill="FFFFFF"/>
              </w:rPr>
              <w:t xml:space="preserve">how the HE TAC will measure its progress and effectiveness as a capacity builder, a resource connector, and a facilitator for all COEs throughout the state. This description should also include a minimal evaluation of how the HE TAC </w:t>
            </w:r>
            <w:r w:rsidR="006D1F30">
              <w:rPr>
                <w:rFonts w:ascii="Arial" w:hAnsi="Arial" w:cs="Arial"/>
                <w:color w:val="000000"/>
                <w:kern w:val="0"/>
                <w:shd w:val="clear" w:color="auto" w:fill="FFFFFF"/>
              </w:rPr>
              <w:t>views</w:t>
            </w:r>
            <w:r w:rsidR="005673E9" w:rsidRPr="00943049">
              <w:rPr>
                <w:rFonts w:ascii="Arial" w:hAnsi="Arial" w:cs="Arial"/>
                <w:color w:val="000000"/>
                <w:kern w:val="0"/>
                <w:shd w:val="clear" w:color="auto" w:fill="FFFFFF"/>
              </w:rPr>
              <w:t xml:space="preserve"> the collaboration and activities of the CBO to ensure that the educational and social-emotional children and youth experiencing homelessness </w:t>
            </w:r>
            <w:proofErr w:type="gramStart"/>
            <w:r w:rsidR="005673E9" w:rsidRPr="00943049">
              <w:rPr>
                <w:rFonts w:ascii="Arial" w:hAnsi="Arial" w:cs="Arial"/>
                <w:color w:val="000000"/>
                <w:kern w:val="0"/>
                <w:shd w:val="clear" w:color="auto" w:fill="FFFFFF"/>
              </w:rPr>
              <w:t>are met</w:t>
            </w:r>
            <w:proofErr w:type="gramEnd"/>
            <w:r w:rsidR="005673E9" w:rsidRPr="00943049">
              <w:rPr>
                <w:rFonts w:ascii="Arial" w:hAnsi="Arial" w:cs="Arial"/>
                <w:color w:val="000000"/>
                <w:kern w:val="0"/>
                <w:shd w:val="clear" w:color="auto" w:fill="FFFFFF"/>
              </w:rPr>
              <w:t>.</w:t>
            </w:r>
          </w:p>
        </w:tc>
      </w:tr>
    </w:tbl>
    <w:p w14:paraId="41702B95" w14:textId="77777777"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p>
    <w:p w14:paraId="0744DB0F" w14:textId="77777777" w:rsidR="00B758A9" w:rsidRPr="00943049" w:rsidRDefault="00B758A9" w:rsidP="003B40C5">
      <w:pPr>
        <w:widowControl/>
        <w:overflowPunct/>
        <w:autoSpaceDE/>
        <w:autoSpaceDN/>
        <w:adjustRightInd/>
        <w:spacing w:before="240" w:after="240"/>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br w:type="page"/>
      </w:r>
    </w:p>
    <w:p w14:paraId="18864DD3" w14:textId="456E82BC" w:rsidR="00D923AD" w:rsidRPr="00AF4AE7" w:rsidRDefault="00D923AD" w:rsidP="003B40C5">
      <w:pPr>
        <w:pStyle w:val="Heading3"/>
        <w:spacing w:before="0" w:after="240"/>
        <w:rPr>
          <w:rFonts w:ascii="Arial" w:hAnsi="Arial" w:cs="Arial"/>
          <w:sz w:val="28"/>
        </w:rPr>
      </w:pPr>
      <w:bookmarkStart w:id="50" w:name="_Toc73020085"/>
      <w:r w:rsidRPr="00AF4AE7">
        <w:rPr>
          <w:rFonts w:ascii="Arial" w:hAnsi="Arial" w:cs="Arial"/>
          <w:sz w:val="28"/>
        </w:rPr>
        <w:lastRenderedPageBreak/>
        <w:t>Prompt 4: Application Budget</w:t>
      </w:r>
      <w:r w:rsidR="00943890" w:rsidRPr="00AF4AE7">
        <w:rPr>
          <w:rFonts w:ascii="Arial" w:hAnsi="Arial" w:cs="Arial"/>
          <w:sz w:val="28"/>
        </w:rPr>
        <w:t xml:space="preserve"> </w:t>
      </w:r>
      <w:r w:rsidR="007154D7" w:rsidRPr="00AF4AE7">
        <w:rPr>
          <w:rFonts w:ascii="Arial" w:hAnsi="Arial" w:cs="Arial"/>
          <w:sz w:val="28"/>
        </w:rPr>
        <w:t>and Budget Narrative</w:t>
      </w:r>
      <w:r w:rsidR="005673E9" w:rsidRPr="00AF4AE7">
        <w:rPr>
          <w:rFonts w:ascii="Arial" w:hAnsi="Arial" w:cs="Arial"/>
          <w:sz w:val="28"/>
        </w:rPr>
        <w:t xml:space="preserve"> </w:t>
      </w:r>
      <w:r w:rsidR="00943890" w:rsidRPr="00AF4AE7">
        <w:rPr>
          <w:rFonts w:ascii="Arial" w:hAnsi="Arial" w:cs="Arial"/>
          <w:sz w:val="28"/>
        </w:rPr>
        <w:t>– 20 points</w:t>
      </w:r>
      <w:bookmarkEnd w:id="50"/>
    </w:p>
    <w:tbl>
      <w:tblPr>
        <w:tblStyle w:val="TableGridLigh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Evaluation Rubric to rate the budget."/>
      </w:tblPr>
      <w:tblGrid>
        <w:gridCol w:w="2583"/>
        <w:gridCol w:w="2260"/>
        <w:gridCol w:w="2260"/>
        <w:gridCol w:w="2251"/>
      </w:tblGrid>
      <w:tr w:rsidR="00B758A9" w:rsidRPr="00943049" w14:paraId="4B75F9C8" w14:textId="77777777" w:rsidTr="006D1F30">
        <w:trPr>
          <w:cantSplit/>
          <w:trHeight w:val="432"/>
          <w:tblHeader/>
        </w:trPr>
        <w:tc>
          <w:tcPr>
            <w:tcW w:w="1381" w:type="pct"/>
            <w:shd w:val="clear" w:color="auto" w:fill="D9D9D9" w:themeFill="background1" w:themeFillShade="D9"/>
            <w:vAlign w:val="center"/>
            <w:hideMark/>
          </w:tcPr>
          <w:p w14:paraId="16EA570A" w14:textId="77777777" w:rsidR="00B758A9" w:rsidRPr="00943049" w:rsidRDefault="00B758A9" w:rsidP="006D1F30">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OUTSTANDING</w:t>
            </w:r>
          </w:p>
        </w:tc>
        <w:tc>
          <w:tcPr>
            <w:tcW w:w="1208" w:type="pct"/>
            <w:shd w:val="clear" w:color="auto" w:fill="D9D9D9" w:themeFill="background1" w:themeFillShade="D9"/>
            <w:vAlign w:val="center"/>
            <w:hideMark/>
          </w:tcPr>
          <w:p w14:paraId="3719E2A4" w14:textId="77777777" w:rsidR="00B758A9" w:rsidRPr="00943049" w:rsidRDefault="00B758A9" w:rsidP="006D1F30">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STRONG</w:t>
            </w:r>
          </w:p>
        </w:tc>
        <w:tc>
          <w:tcPr>
            <w:tcW w:w="1208" w:type="pct"/>
            <w:shd w:val="clear" w:color="auto" w:fill="D9D9D9" w:themeFill="background1" w:themeFillShade="D9"/>
            <w:vAlign w:val="center"/>
            <w:hideMark/>
          </w:tcPr>
          <w:p w14:paraId="77187668" w14:textId="77777777" w:rsidR="00B758A9" w:rsidRPr="00943049" w:rsidRDefault="00B758A9" w:rsidP="006D1F30">
            <w:pPr>
              <w:widowControl/>
              <w:overflowPunct/>
              <w:autoSpaceDE/>
              <w:autoSpaceDN/>
              <w:adjustRightInd/>
              <w:jc w:val="center"/>
              <w:textAlignment w:val="auto"/>
              <w:rPr>
                <w:rFonts w:ascii="Arial" w:hAnsi="Arial" w:cs="Arial"/>
                <w:b/>
                <w:color w:val="000000"/>
                <w:kern w:val="0"/>
                <w:highlight w:val="lightGray"/>
                <w:shd w:val="clear" w:color="auto" w:fill="FFFFFF"/>
              </w:rPr>
            </w:pPr>
            <w:r w:rsidRPr="00943049">
              <w:rPr>
                <w:rFonts w:ascii="Arial" w:eastAsia="Calibri" w:hAnsi="Arial" w:cs="Arial"/>
                <w:b/>
                <w:kern w:val="0"/>
              </w:rPr>
              <w:t>ADEQUATE</w:t>
            </w:r>
          </w:p>
        </w:tc>
        <w:tc>
          <w:tcPr>
            <w:tcW w:w="1204" w:type="pct"/>
            <w:shd w:val="clear" w:color="auto" w:fill="D9D9D9" w:themeFill="background1" w:themeFillShade="D9"/>
            <w:vAlign w:val="center"/>
            <w:hideMark/>
          </w:tcPr>
          <w:p w14:paraId="008362E7" w14:textId="77777777" w:rsidR="00B758A9" w:rsidRPr="00943049" w:rsidRDefault="00B758A9" w:rsidP="006D1F30">
            <w:pPr>
              <w:widowControl/>
              <w:overflowPunct/>
              <w:autoSpaceDE/>
              <w:autoSpaceDN/>
              <w:adjustRightInd/>
              <w:jc w:val="center"/>
              <w:textAlignment w:val="auto"/>
              <w:rPr>
                <w:rFonts w:ascii="Arial" w:hAnsi="Arial" w:cs="Arial"/>
                <w:b/>
                <w:color w:val="000000"/>
                <w:kern w:val="0"/>
                <w:shd w:val="clear" w:color="auto" w:fill="FFFFFF"/>
              </w:rPr>
            </w:pPr>
            <w:r w:rsidRPr="00943049">
              <w:rPr>
                <w:rFonts w:ascii="Arial" w:eastAsia="Calibri" w:hAnsi="Arial" w:cs="Arial"/>
                <w:b/>
                <w:kern w:val="0"/>
              </w:rPr>
              <w:t>MINIMAL</w:t>
            </w:r>
          </w:p>
        </w:tc>
      </w:tr>
      <w:tr w:rsidR="00B758A9" w:rsidRPr="00943049" w14:paraId="3B5C0A71" w14:textId="77777777" w:rsidTr="006D1F30">
        <w:trPr>
          <w:cantSplit/>
          <w:trHeight w:val="3050"/>
        </w:trPr>
        <w:tc>
          <w:tcPr>
            <w:tcW w:w="1381" w:type="pct"/>
            <w:hideMark/>
          </w:tcPr>
          <w:p w14:paraId="07FC3A8A" w14:textId="1B46B9BC" w:rsidR="00B758A9" w:rsidRPr="00943049" w:rsidRDefault="00B758A9" w:rsidP="006D1F30">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Thoroughly and convincingly identifies t</w:t>
            </w:r>
            <w:r w:rsidR="00943EB7" w:rsidRPr="00943049">
              <w:rPr>
                <w:rFonts w:ascii="Arial" w:hAnsi="Arial" w:cs="Arial"/>
                <w:color w:val="000000"/>
                <w:kern w:val="0"/>
                <w:shd w:val="clear" w:color="auto" w:fill="FFFFFF"/>
              </w:rPr>
              <w:t>he expenses for a $7</w:t>
            </w:r>
            <w:r w:rsidRPr="00943049">
              <w:rPr>
                <w:rFonts w:ascii="Arial" w:hAnsi="Arial" w:cs="Arial"/>
                <w:color w:val="000000"/>
                <w:kern w:val="0"/>
                <w:shd w:val="clear" w:color="auto" w:fill="FFFFFF"/>
              </w:rPr>
              <w:t>50,000 budget</w:t>
            </w:r>
            <w:r w:rsidR="005673E9" w:rsidRPr="00943049">
              <w:rPr>
                <w:rFonts w:ascii="Arial" w:hAnsi="Arial" w:cs="Arial"/>
                <w:color w:val="000000"/>
                <w:kern w:val="0"/>
                <w:shd w:val="clear" w:color="auto" w:fill="FFFFFF"/>
              </w:rPr>
              <w:t xml:space="preserve">. </w:t>
            </w:r>
            <w:r w:rsidRPr="00943049">
              <w:rPr>
                <w:rFonts w:ascii="Arial" w:hAnsi="Arial" w:cs="Arial"/>
                <w:color w:val="000000"/>
                <w:kern w:val="0"/>
                <w:shd w:val="clear" w:color="auto" w:fill="FFFFFF"/>
              </w:rPr>
              <w:t>Provides a thorough and convincing budget narrative that describe</w:t>
            </w:r>
            <w:r w:rsidR="00A70D0D">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each line item which support</w:t>
            </w:r>
            <w:r w:rsidR="00A70D0D">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the proposed activities. Includes</w:t>
            </w:r>
            <w:r w:rsidR="005673E9" w:rsidRPr="00943049">
              <w:rPr>
                <w:rFonts w:ascii="Arial" w:hAnsi="Arial" w:cs="Arial"/>
                <w:color w:val="000000"/>
                <w:kern w:val="0"/>
                <w:shd w:val="clear" w:color="auto" w:fill="FFFFFF"/>
              </w:rPr>
              <w:t xml:space="preserve"> an</w:t>
            </w:r>
            <w:r w:rsidRPr="00943049">
              <w:rPr>
                <w:rFonts w:ascii="Arial" w:hAnsi="Arial" w:cs="Arial"/>
                <w:color w:val="000000"/>
                <w:kern w:val="0"/>
                <w:shd w:val="clear" w:color="auto" w:fill="FFFFFF"/>
              </w:rPr>
              <w:t xml:space="preserve"> ample </w:t>
            </w:r>
            <w:proofErr w:type="gramStart"/>
            <w:r w:rsidR="005673E9" w:rsidRPr="00943049">
              <w:rPr>
                <w:rFonts w:ascii="Arial" w:hAnsi="Arial" w:cs="Arial"/>
                <w:color w:val="000000"/>
                <w:kern w:val="0"/>
                <w:shd w:val="clear" w:color="auto" w:fill="FFFFFF"/>
              </w:rPr>
              <w:t>amount</w:t>
            </w:r>
            <w:proofErr w:type="gramEnd"/>
            <w:r w:rsidR="005673E9" w:rsidRPr="00943049">
              <w:rPr>
                <w:rFonts w:ascii="Arial" w:hAnsi="Arial" w:cs="Arial"/>
                <w:color w:val="000000"/>
                <w:kern w:val="0"/>
                <w:shd w:val="clear" w:color="auto" w:fill="FFFFFF"/>
              </w:rPr>
              <w:t xml:space="preserve"> of </w:t>
            </w:r>
            <w:r w:rsidRPr="00943049">
              <w:rPr>
                <w:rFonts w:ascii="Arial" w:hAnsi="Arial" w:cs="Arial"/>
                <w:color w:val="000000"/>
                <w:kern w:val="0"/>
                <w:shd w:val="clear" w:color="auto" w:fill="FFFFFF"/>
              </w:rPr>
              <w:t xml:space="preserve">in-kind </w:t>
            </w:r>
            <w:r w:rsidR="005673E9" w:rsidRPr="00943049">
              <w:rPr>
                <w:rFonts w:ascii="Arial" w:hAnsi="Arial" w:cs="Arial"/>
                <w:color w:val="000000"/>
                <w:kern w:val="0"/>
                <w:shd w:val="clear" w:color="auto" w:fill="FFFFFF"/>
              </w:rPr>
              <w:t>contributions, matching funds, and/or funds that are braided to fulfill the objective of the HE TAC.</w:t>
            </w:r>
          </w:p>
        </w:tc>
        <w:tc>
          <w:tcPr>
            <w:tcW w:w="1208" w:type="pct"/>
            <w:hideMark/>
          </w:tcPr>
          <w:p w14:paraId="725E66A5" w14:textId="03501F44" w:rsidR="00B758A9" w:rsidRPr="00943049" w:rsidRDefault="00B758A9" w:rsidP="006D1F30">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Provides a strong identification of t</w:t>
            </w:r>
            <w:r w:rsidR="00943EB7" w:rsidRPr="00943049">
              <w:rPr>
                <w:rFonts w:ascii="Arial" w:hAnsi="Arial" w:cs="Arial"/>
                <w:color w:val="000000"/>
                <w:kern w:val="0"/>
                <w:shd w:val="clear" w:color="auto" w:fill="FFFFFF"/>
              </w:rPr>
              <w:t>he expenses for a $7</w:t>
            </w:r>
            <w:r w:rsidRPr="00943049">
              <w:rPr>
                <w:rFonts w:ascii="Arial" w:hAnsi="Arial" w:cs="Arial"/>
                <w:color w:val="000000"/>
                <w:kern w:val="0"/>
                <w:shd w:val="clear" w:color="auto" w:fill="FFFFFF"/>
              </w:rPr>
              <w:t>50,000 budget</w:t>
            </w:r>
            <w:r w:rsidR="005673E9" w:rsidRPr="00943049">
              <w:rPr>
                <w:rFonts w:ascii="Arial" w:hAnsi="Arial" w:cs="Arial"/>
                <w:color w:val="000000"/>
                <w:kern w:val="0"/>
                <w:shd w:val="clear" w:color="auto" w:fill="FFFFFF"/>
              </w:rPr>
              <w:t xml:space="preserve">. </w:t>
            </w:r>
            <w:r w:rsidRPr="00943049">
              <w:rPr>
                <w:rFonts w:ascii="Arial" w:hAnsi="Arial" w:cs="Arial"/>
                <w:color w:val="000000"/>
                <w:kern w:val="0"/>
                <w:shd w:val="clear" w:color="auto" w:fill="FFFFFF"/>
              </w:rPr>
              <w:t xml:space="preserve">Provides </w:t>
            </w:r>
            <w:r w:rsidR="005673E9" w:rsidRPr="00943049">
              <w:rPr>
                <w:rFonts w:ascii="Arial" w:hAnsi="Arial" w:cs="Arial"/>
                <w:color w:val="000000"/>
                <w:kern w:val="0"/>
                <w:shd w:val="clear" w:color="auto" w:fill="FFFFFF"/>
              </w:rPr>
              <w:t xml:space="preserve">a </w:t>
            </w:r>
            <w:proofErr w:type="gramStart"/>
            <w:r w:rsidR="005673E9" w:rsidRPr="00943049">
              <w:rPr>
                <w:rFonts w:ascii="Arial" w:hAnsi="Arial" w:cs="Arial"/>
                <w:color w:val="000000"/>
                <w:kern w:val="0"/>
                <w:shd w:val="clear" w:color="auto" w:fill="FFFFFF"/>
              </w:rPr>
              <w:t xml:space="preserve">strong </w:t>
            </w:r>
            <w:r w:rsidRPr="00943049">
              <w:rPr>
                <w:rFonts w:ascii="Arial" w:hAnsi="Arial" w:cs="Arial"/>
                <w:color w:val="000000"/>
                <w:kern w:val="0"/>
                <w:shd w:val="clear" w:color="auto" w:fill="FFFFFF"/>
              </w:rPr>
              <w:t xml:space="preserve"> budget</w:t>
            </w:r>
            <w:proofErr w:type="gramEnd"/>
            <w:r w:rsidRPr="00943049">
              <w:rPr>
                <w:rFonts w:ascii="Arial" w:hAnsi="Arial" w:cs="Arial"/>
                <w:color w:val="000000"/>
                <w:kern w:val="0"/>
                <w:shd w:val="clear" w:color="auto" w:fill="FFFFFF"/>
              </w:rPr>
              <w:t xml:space="preserve"> narrative that describe</w:t>
            </w:r>
            <w:r w:rsidR="00A70D0D">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each line item which support</w:t>
            </w:r>
            <w:r w:rsidR="00A70D0D">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the proposed activities. </w:t>
            </w:r>
            <w:r w:rsidR="005673E9" w:rsidRPr="00943049">
              <w:rPr>
                <w:rFonts w:ascii="Arial" w:hAnsi="Arial" w:cs="Arial"/>
                <w:color w:val="000000"/>
                <w:kern w:val="0"/>
                <w:shd w:val="clear" w:color="auto" w:fill="FFFFFF"/>
              </w:rPr>
              <w:t xml:space="preserve">Includes </w:t>
            </w:r>
            <w:r w:rsidR="009F3887" w:rsidRPr="00943049">
              <w:rPr>
                <w:rFonts w:ascii="Arial" w:hAnsi="Arial" w:cs="Arial"/>
                <w:color w:val="000000"/>
                <w:kern w:val="0"/>
                <w:shd w:val="clear" w:color="auto" w:fill="FFFFFF"/>
              </w:rPr>
              <w:t>sufficient</w:t>
            </w:r>
            <w:r w:rsidR="005673E9" w:rsidRPr="00943049">
              <w:rPr>
                <w:rFonts w:ascii="Arial" w:hAnsi="Arial" w:cs="Arial"/>
                <w:color w:val="000000"/>
                <w:kern w:val="0"/>
                <w:shd w:val="clear" w:color="auto" w:fill="FFFFFF"/>
              </w:rPr>
              <w:t xml:space="preserve"> </w:t>
            </w:r>
            <w:proofErr w:type="gramStart"/>
            <w:r w:rsidR="005673E9" w:rsidRPr="00943049">
              <w:rPr>
                <w:rFonts w:ascii="Arial" w:hAnsi="Arial" w:cs="Arial"/>
                <w:color w:val="000000"/>
                <w:kern w:val="0"/>
                <w:shd w:val="clear" w:color="auto" w:fill="FFFFFF"/>
              </w:rPr>
              <w:t>amount</w:t>
            </w:r>
            <w:proofErr w:type="gramEnd"/>
            <w:r w:rsidR="005673E9" w:rsidRPr="00943049">
              <w:rPr>
                <w:rFonts w:ascii="Arial" w:hAnsi="Arial" w:cs="Arial"/>
                <w:color w:val="000000"/>
                <w:kern w:val="0"/>
                <w:shd w:val="clear" w:color="auto" w:fill="FFFFFF"/>
              </w:rPr>
              <w:t xml:space="preserve"> of in-kind contributions, matching funds, and/or funds that are braided to fulfill the objective of the HE TAC.</w:t>
            </w:r>
          </w:p>
        </w:tc>
        <w:tc>
          <w:tcPr>
            <w:tcW w:w="1208" w:type="pct"/>
            <w:hideMark/>
          </w:tcPr>
          <w:p w14:paraId="2A94AFB8" w14:textId="33CC2F7F" w:rsidR="00B758A9" w:rsidRPr="00943049" w:rsidRDefault="00B758A9" w:rsidP="006D1F30">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Adequately identifies the expenses fo</w:t>
            </w:r>
            <w:r w:rsidR="00943EB7" w:rsidRPr="00943049">
              <w:rPr>
                <w:rFonts w:ascii="Arial" w:hAnsi="Arial" w:cs="Arial"/>
                <w:color w:val="000000"/>
                <w:kern w:val="0"/>
                <w:shd w:val="clear" w:color="auto" w:fill="FFFFFF"/>
              </w:rPr>
              <w:t>r a $7</w:t>
            </w:r>
            <w:r w:rsidRPr="00943049">
              <w:rPr>
                <w:rFonts w:ascii="Arial" w:hAnsi="Arial" w:cs="Arial"/>
                <w:color w:val="000000"/>
                <w:kern w:val="0"/>
                <w:shd w:val="clear" w:color="auto" w:fill="FFFFFF"/>
              </w:rPr>
              <w:t>50,000 budget</w:t>
            </w:r>
            <w:r w:rsidR="005673E9" w:rsidRPr="00943049">
              <w:rPr>
                <w:rFonts w:ascii="Arial" w:hAnsi="Arial" w:cs="Arial"/>
                <w:color w:val="000000"/>
                <w:kern w:val="0"/>
                <w:shd w:val="clear" w:color="auto" w:fill="FFFFFF"/>
              </w:rPr>
              <w:t xml:space="preserve">. </w:t>
            </w:r>
            <w:r w:rsidRPr="00943049">
              <w:rPr>
                <w:rFonts w:ascii="Arial" w:hAnsi="Arial" w:cs="Arial"/>
                <w:color w:val="000000"/>
                <w:kern w:val="0"/>
                <w:shd w:val="clear" w:color="auto" w:fill="FFFFFF"/>
              </w:rPr>
              <w:t xml:space="preserve">Provides adequate budget narratives that </w:t>
            </w:r>
            <w:proofErr w:type="gramStart"/>
            <w:r w:rsidRPr="00943049">
              <w:rPr>
                <w:rFonts w:ascii="Arial" w:hAnsi="Arial" w:cs="Arial"/>
                <w:color w:val="000000"/>
                <w:kern w:val="0"/>
                <w:shd w:val="clear" w:color="auto" w:fill="FFFFFF"/>
              </w:rPr>
              <w:t>describe</w:t>
            </w:r>
            <w:r w:rsidR="00A70D0D">
              <w:rPr>
                <w:rFonts w:ascii="Arial" w:hAnsi="Arial" w:cs="Arial"/>
                <w:color w:val="000000"/>
                <w:kern w:val="0"/>
                <w:shd w:val="clear" w:color="auto" w:fill="FFFFFF"/>
              </w:rPr>
              <w:t>s</w:t>
            </w:r>
            <w:proofErr w:type="gramEnd"/>
            <w:r w:rsidRPr="00943049">
              <w:rPr>
                <w:rFonts w:ascii="Arial" w:hAnsi="Arial" w:cs="Arial"/>
                <w:color w:val="000000"/>
                <w:kern w:val="0"/>
                <w:shd w:val="clear" w:color="auto" w:fill="FFFFFF"/>
              </w:rPr>
              <w:t xml:space="preserve"> each line item which support</w:t>
            </w:r>
            <w:r w:rsidR="00A70D0D">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the proposed activities. </w:t>
            </w:r>
            <w:r w:rsidR="005673E9" w:rsidRPr="00943049">
              <w:rPr>
                <w:rFonts w:ascii="Arial" w:hAnsi="Arial" w:cs="Arial"/>
                <w:color w:val="000000"/>
                <w:kern w:val="0"/>
                <w:shd w:val="clear" w:color="auto" w:fill="FFFFFF"/>
              </w:rPr>
              <w:t xml:space="preserve">Includes </w:t>
            </w:r>
            <w:r w:rsidR="009F3887" w:rsidRPr="00943049">
              <w:rPr>
                <w:rFonts w:ascii="Arial" w:hAnsi="Arial" w:cs="Arial"/>
                <w:color w:val="000000"/>
                <w:kern w:val="0"/>
                <w:shd w:val="clear" w:color="auto" w:fill="FFFFFF"/>
              </w:rPr>
              <w:t>an adequate</w:t>
            </w:r>
            <w:r w:rsidR="005673E9" w:rsidRPr="00943049">
              <w:rPr>
                <w:rFonts w:ascii="Arial" w:hAnsi="Arial" w:cs="Arial"/>
                <w:color w:val="000000"/>
                <w:kern w:val="0"/>
                <w:shd w:val="clear" w:color="auto" w:fill="FFFFFF"/>
              </w:rPr>
              <w:t xml:space="preserve"> </w:t>
            </w:r>
            <w:proofErr w:type="gramStart"/>
            <w:r w:rsidR="005673E9" w:rsidRPr="00943049">
              <w:rPr>
                <w:rFonts w:ascii="Arial" w:hAnsi="Arial" w:cs="Arial"/>
                <w:color w:val="000000"/>
                <w:kern w:val="0"/>
                <w:shd w:val="clear" w:color="auto" w:fill="FFFFFF"/>
              </w:rPr>
              <w:t>amount</w:t>
            </w:r>
            <w:proofErr w:type="gramEnd"/>
            <w:r w:rsidR="005673E9" w:rsidRPr="00943049">
              <w:rPr>
                <w:rFonts w:ascii="Arial" w:hAnsi="Arial" w:cs="Arial"/>
                <w:color w:val="000000"/>
                <w:kern w:val="0"/>
                <w:shd w:val="clear" w:color="auto" w:fill="FFFFFF"/>
              </w:rPr>
              <w:t xml:space="preserve"> of in-kind contributions, matching funds, and/or funds that are braided to fulfill the objective of the HE TAC</w:t>
            </w:r>
            <w:r w:rsidRPr="00943049">
              <w:rPr>
                <w:rFonts w:ascii="Arial" w:hAnsi="Arial" w:cs="Arial"/>
                <w:color w:val="000000"/>
                <w:kern w:val="0"/>
                <w:shd w:val="clear" w:color="auto" w:fill="FFFFFF"/>
              </w:rPr>
              <w:t>.</w:t>
            </w:r>
          </w:p>
        </w:tc>
        <w:tc>
          <w:tcPr>
            <w:tcW w:w="1204" w:type="pct"/>
            <w:hideMark/>
          </w:tcPr>
          <w:p w14:paraId="2525EF5A" w14:textId="3B46F308" w:rsidR="00B758A9" w:rsidRPr="00943049" w:rsidRDefault="00B758A9" w:rsidP="006D1F30">
            <w:pPr>
              <w:widowControl/>
              <w:overflowPunct/>
              <w:autoSpaceDE/>
              <w:autoSpaceDN/>
              <w:adjustRightInd/>
              <w:textAlignment w:val="auto"/>
              <w:rPr>
                <w:rFonts w:ascii="Arial" w:hAnsi="Arial" w:cs="Arial"/>
                <w:color w:val="000000"/>
                <w:kern w:val="0"/>
                <w:shd w:val="clear" w:color="auto" w:fill="FFFFFF"/>
              </w:rPr>
            </w:pPr>
            <w:r w:rsidRPr="00943049">
              <w:rPr>
                <w:rFonts w:ascii="Arial" w:hAnsi="Arial" w:cs="Arial"/>
                <w:color w:val="000000"/>
                <w:kern w:val="0"/>
                <w:shd w:val="clear" w:color="auto" w:fill="FFFFFF"/>
              </w:rPr>
              <w:t>Minimally identifies t</w:t>
            </w:r>
            <w:r w:rsidR="00943EB7" w:rsidRPr="00943049">
              <w:rPr>
                <w:rFonts w:ascii="Arial" w:hAnsi="Arial" w:cs="Arial"/>
                <w:color w:val="000000"/>
                <w:kern w:val="0"/>
                <w:shd w:val="clear" w:color="auto" w:fill="FFFFFF"/>
              </w:rPr>
              <w:t>he expenses for a $7</w:t>
            </w:r>
            <w:r w:rsidRPr="00943049">
              <w:rPr>
                <w:rFonts w:ascii="Arial" w:hAnsi="Arial" w:cs="Arial"/>
                <w:color w:val="000000"/>
                <w:kern w:val="0"/>
                <w:shd w:val="clear" w:color="auto" w:fill="FFFFFF"/>
              </w:rPr>
              <w:t>50,000 budget</w:t>
            </w:r>
            <w:r w:rsidR="005673E9" w:rsidRPr="00943049">
              <w:rPr>
                <w:rFonts w:ascii="Arial" w:hAnsi="Arial" w:cs="Arial"/>
                <w:color w:val="000000"/>
                <w:kern w:val="0"/>
                <w:shd w:val="clear" w:color="auto" w:fill="FFFFFF"/>
              </w:rPr>
              <w:t xml:space="preserve">. </w:t>
            </w:r>
            <w:r w:rsidRPr="00943049">
              <w:rPr>
                <w:rFonts w:ascii="Arial" w:hAnsi="Arial" w:cs="Arial"/>
                <w:color w:val="000000"/>
                <w:kern w:val="0"/>
                <w:shd w:val="clear" w:color="auto" w:fill="FFFFFF"/>
              </w:rPr>
              <w:t xml:space="preserve">Provides minimal budget narratives that </w:t>
            </w:r>
            <w:proofErr w:type="gramStart"/>
            <w:r w:rsidRPr="00943049">
              <w:rPr>
                <w:rFonts w:ascii="Arial" w:hAnsi="Arial" w:cs="Arial"/>
                <w:color w:val="000000"/>
                <w:kern w:val="0"/>
                <w:shd w:val="clear" w:color="auto" w:fill="FFFFFF"/>
              </w:rPr>
              <w:t>describe</w:t>
            </w:r>
            <w:r w:rsidR="00A70D0D">
              <w:rPr>
                <w:rFonts w:ascii="Arial" w:hAnsi="Arial" w:cs="Arial"/>
                <w:color w:val="000000"/>
                <w:kern w:val="0"/>
                <w:shd w:val="clear" w:color="auto" w:fill="FFFFFF"/>
              </w:rPr>
              <w:t>s</w:t>
            </w:r>
            <w:proofErr w:type="gramEnd"/>
            <w:r w:rsidRPr="00943049">
              <w:rPr>
                <w:rFonts w:ascii="Arial" w:hAnsi="Arial" w:cs="Arial"/>
                <w:color w:val="000000"/>
                <w:kern w:val="0"/>
                <w:shd w:val="clear" w:color="auto" w:fill="FFFFFF"/>
              </w:rPr>
              <w:t xml:space="preserve"> each line item which support</w:t>
            </w:r>
            <w:r w:rsidR="00A70D0D">
              <w:rPr>
                <w:rFonts w:ascii="Arial" w:hAnsi="Arial" w:cs="Arial"/>
                <w:color w:val="000000"/>
                <w:kern w:val="0"/>
                <w:shd w:val="clear" w:color="auto" w:fill="FFFFFF"/>
              </w:rPr>
              <w:t>s</w:t>
            </w:r>
            <w:r w:rsidRPr="00943049">
              <w:rPr>
                <w:rFonts w:ascii="Arial" w:hAnsi="Arial" w:cs="Arial"/>
                <w:color w:val="000000"/>
                <w:kern w:val="0"/>
                <w:shd w:val="clear" w:color="auto" w:fill="FFFFFF"/>
              </w:rPr>
              <w:t xml:space="preserve"> the proposed activities. </w:t>
            </w:r>
            <w:r w:rsidR="009F3887" w:rsidRPr="00943049">
              <w:rPr>
                <w:rFonts w:ascii="Arial" w:hAnsi="Arial" w:cs="Arial"/>
                <w:color w:val="000000"/>
                <w:kern w:val="0"/>
                <w:shd w:val="clear" w:color="auto" w:fill="FFFFFF"/>
              </w:rPr>
              <w:t xml:space="preserve">Includes a minimal </w:t>
            </w:r>
            <w:proofErr w:type="gramStart"/>
            <w:r w:rsidR="009F3887" w:rsidRPr="00943049">
              <w:rPr>
                <w:rFonts w:ascii="Arial" w:hAnsi="Arial" w:cs="Arial"/>
                <w:color w:val="000000"/>
                <w:kern w:val="0"/>
                <w:shd w:val="clear" w:color="auto" w:fill="FFFFFF"/>
              </w:rPr>
              <w:t>amount</w:t>
            </w:r>
            <w:proofErr w:type="gramEnd"/>
            <w:r w:rsidR="009F3887" w:rsidRPr="00943049">
              <w:rPr>
                <w:rFonts w:ascii="Arial" w:hAnsi="Arial" w:cs="Arial"/>
                <w:color w:val="000000"/>
                <w:kern w:val="0"/>
                <w:shd w:val="clear" w:color="auto" w:fill="FFFFFF"/>
              </w:rPr>
              <w:t xml:space="preserve"> of in-kind contributions, matching funds, and/or funds that are braided to fulfill the objective of the HE TAC.</w:t>
            </w:r>
          </w:p>
        </w:tc>
      </w:tr>
    </w:tbl>
    <w:p w14:paraId="29DA6CCA" w14:textId="77777777" w:rsidR="00FD2859" w:rsidRPr="00943049" w:rsidRDefault="00FD2859" w:rsidP="003B40C5">
      <w:pPr>
        <w:widowControl/>
        <w:tabs>
          <w:tab w:val="right" w:leader="underscore" w:pos="9360"/>
        </w:tabs>
        <w:overflowPunct/>
        <w:autoSpaceDE/>
        <w:autoSpaceDN/>
        <w:adjustRightInd/>
        <w:spacing w:before="240" w:after="240"/>
        <w:textAlignment w:val="auto"/>
        <w:rPr>
          <w:rFonts w:ascii="Arial" w:hAnsi="Arial" w:cs="Arial"/>
          <w:color w:val="000000"/>
          <w:kern w:val="0"/>
          <w:shd w:val="clear" w:color="auto" w:fill="FFFFFF"/>
        </w:rPr>
      </w:pPr>
    </w:p>
    <w:sectPr w:rsidR="00FD2859" w:rsidRPr="00943049" w:rsidSect="006A40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3DAA" w14:textId="77777777" w:rsidR="003642BE" w:rsidRDefault="003642BE" w:rsidP="00FF2471">
      <w:r>
        <w:separator/>
      </w:r>
    </w:p>
  </w:endnote>
  <w:endnote w:type="continuationSeparator" w:id="0">
    <w:p w14:paraId="4C37CB41" w14:textId="77777777" w:rsidR="003642BE" w:rsidRDefault="003642BE" w:rsidP="00FF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10898"/>
      <w:docPartObj>
        <w:docPartGallery w:val="Page Numbers (Bottom of Page)"/>
        <w:docPartUnique/>
      </w:docPartObj>
    </w:sdtPr>
    <w:sdtEndPr>
      <w:rPr>
        <w:noProof/>
      </w:rPr>
    </w:sdtEndPr>
    <w:sdtContent>
      <w:p w14:paraId="1B166BB1" w14:textId="4120F234" w:rsidR="001D4145" w:rsidRDefault="001D414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08895"/>
      <w:docPartObj>
        <w:docPartGallery w:val="Page Numbers (Bottom of Page)"/>
        <w:docPartUnique/>
      </w:docPartObj>
    </w:sdtPr>
    <w:sdtEndPr>
      <w:rPr>
        <w:noProof/>
      </w:rPr>
    </w:sdtEndPr>
    <w:sdtContent>
      <w:p w14:paraId="0ED176B5" w14:textId="4E9DE72D" w:rsidR="001D4145" w:rsidRDefault="001D4145" w:rsidP="00FD2859">
        <w:pPr>
          <w:pStyle w:val="Footer"/>
          <w:jc w:val="center"/>
        </w:pPr>
        <w:r>
          <w:fldChar w:fldCharType="begin"/>
        </w:r>
        <w:r>
          <w:instrText xml:space="preserve"> PAGE   \* MERGEFORMAT </w:instrText>
        </w:r>
        <w:r>
          <w:fldChar w:fldCharType="separate"/>
        </w:r>
        <w:r w:rsidR="00E458DF">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971D" w14:textId="77777777" w:rsidR="003642BE" w:rsidRDefault="003642BE" w:rsidP="00FF2471">
      <w:r>
        <w:separator/>
      </w:r>
    </w:p>
  </w:footnote>
  <w:footnote w:type="continuationSeparator" w:id="0">
    <w:p w14:paraId="42786E10" w14:textId="77777777" w:rsidR="003642BE" w:rsidRDefault="003642BE" w:rsidP="00FF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49C"/>
    <w:multiLevelType w:val="multilevel"/>
    <w:tmpl w:val="A8707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632C"/>
    <w:multiLevelType w:val="multilevel"/>
    <w:tmpl w:val="D1181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0662E"/>
    <w:multiLevelType w:val="hybridMultilevel"/>
    <w:tmpl w:val="7F28B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750F4"/>
    <w:multiLevelType w:val="hybridMultilevel"/>
    <w:tmpl w:val="C56A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634DD"/>
    <w:multiLevelType w:val="multilevel"/>
    <w:tmpl w:val="246C9AD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F826574"/>
    <w:multiLevelType w:val="hybridMultilevel"/>
    <w:tmpl w:val="751C0F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22F99"/>
    <w:multiLevelType w:val="multilevel"/>
    <w:tmpl w:val="585AF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53C15"/>
    <w:multiLevelType w:val="hybridMultilevel"/>
    <w:tmpl w:val="63B0B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A0577"/>
    <w:multiLevelType w:val="hybridMultilevel"/>
    <w:tmpl w:val="8E62AF5A"/>
    <w:lvl w:ilvl="0" w:tplc="EEDE4122">
      <w:start w:val="1"/>
      <w:numFmt w:val="bullet"/>
      <w:lvlText w:val=""/>
      <w:lvlJc w:val="left"/>
      <w:pPr>
        <w:tabs>
          <w:tab w:val="num" w:pos="720"/>
        </w:tabs>
        <w:ind w:left="720" w:hanging="360"/>
      </w:pPr>
      <w:rPr>
        <w:rFonts w:ascii="Symbol" w:hAnsi="Symbol" w:hint="default"/>
        <w:sz w:val="20"/>
      </w:rPr>
    </w:lvl>
    <w:lvl w:ilvl="1" w:tplc="133097AE">
      <w:start w:val="1"/>
      <w:numFmt w:val="bullet"/>
      <w:lvlText w:val="o"/>
      <w:lvlJc w:val="left"/>
      <w:pPr>
        <w:tabs>
          <w:tab w:val="num" w:pos="1440"/>
        </w:tabs>
        <w:ind w:left="1440" w:hanging="360"/>
      </w:pPr>
      <w:rPr>
        <w:rFonts w:ascii="Courier New" w:hAnsi="Courier New" w:hint="default"/>
        <w:sz w:val="20"/>
      </w:rPr>
    </w:lvl>
    <w:lvl w:ilvl="2" w:tplc="75443FEA">
      <w:start w:val="1"/>
      <w:numFmt w:val="bullet"/>
      <w:lvlText w:val=""/>
      <w:lvlJc w:val="left"/>
      <w:pPr>
        <w:tabs>
          <w:tab w:val="num" w:pos="2160"/>
        </w:tabs>
        <w:ind w:left="2160" w:hanging="360"/>
      </w:pPr>
      <w:rPr>
        <w:rFonts w:ascii="Symbol" w:hAnsi="Symbol" w:hint="default"/>
        <w:sz w:val="20"/>
      </w:rPr>
    </w:lvl>
    <w:lvl w:ilvl="3" w:tplc="7FD20D94">
      <w:start w:val="1"/>
      <w:numFmt w:val="bullet"/>
      <w:lvlText w:val=""/>
      <w:lvlJc w:val="left"/>
      <w:pPr>
        <w:tabs>
          <w:tab w:val="num" w:pos="2880"/>
        </w:tabs>
        <w:ind w:left="2880" w:hanging="360"/>
      </w:pPr>
      <w:rPr>
        <w:rFonts w:ascii="Symbol" w:hAnsi="Symbol" w:hint="default"/>
        <w:sz w:val="20"/>
      </w:rPr>
    </w:lvl>
    <w:lvl w:ilvl="4" w:tplc="38D0E32E">
      <w:start w:val="1"/>
      <w:numFmt w:val="bullet"/>
      <w:lvlText w:val=""/>
      <w:lvlJc w:val="left"/>
      <w:pPr>
        <w:tabs>
          <w:tab w:val="num" w:pos="3600"/>
        </w:tabs>
        <w:ind w:left="3600" w:hanging="360"/>
      </w:pPr>
      <w:rPr>
        <w:rFonts w:ascii="Symbol" w:hAnsi="Symbol" w:hint="default"/>
        <w:sz w:val="20"/>
      </w:rPr>
    </w:lvl>
    <w:lvl w:ilvl="5" w:tplc="083C396A">
      <w:start w:val="1"/>
      <w:numFmt w:val="bullet"/>
      <w:lvlText w:val=""/>
      <w:lvlJc w:val="left"/>
      <w:pPr>
        <w:tabs>
          <w:tab w:val="num" w:pos="4320"/>
        </w:tabs>
        <w:ind w:left="4320" w:hanging="360"/>
      </w:pPr>
      <w:rPr>
        <w:rFonts w:ascii="Symbol" w:hAnsi="Symbol" w:hint="default"/>
        <w:sz w:val="20"/>
      </w:rPr>
    </w:lvl>
    <w:lvl w:ilvl="6" w:tplc="0BEA64DE">
      <w:start w:val="1"/>
      <w:numFmt w:val="bullet"/>
      <w:lvlText w:val=""/>
      <w:lvlJc w:val="left"/>
      <w:pPr>
        <w:tabs>
          <w:tab w:val="num" w:pos="5040"/>
        </w:tabs>
        <w:ind w:left="5040" w:hanging="360"/>
      </w:pPr>
      <w:rPr>
        <w:rFonts w:ascii="Symbol" w:hAnsi="Symbol" w:hint="default"/>
        <w:sz w:val="20"/>
      </w:rPr>
    </w:lvl>
    <w:lvl w:ilvl="7" w:tplc="0700029C">
      <w:start w:val="1"/>
      <w:numFmt w:val="bullet"/>
      <w:lvlText w:val=""/>
      <w:lvlJc w:val="left"/>
      <w:pPr>
        <w:tabs>
          <w:tab w:val="num" w:pos="5760"/>
        </w:tabs>
        <w:ind w:left="5760" w:hanging="360"/>
      </w:pPr>
      <w:rPr>
        <w:rFonts w:ascii="Symbol" w:hAnsi="Symbol" w:hint="default"/>
        <w:sz w:val="20"/>
      </w:rPr>
    </w:lvl>
    <w:lvl w:ilvl="8" w:tplc="6B7613E2">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748BE"/>
    <w:multiLevelType w:val="hybridMultilevel"/>
    <w:tmpl w:val="BF70C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5099B"/>
    <w:multiLevelType w:val="hybridMultilevel"/>
    <w:tmpl w:val="7AA0E74A"/>
    <w:lvl w:ilvl="0" w:tplc="4E184748">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028358">
    <w:abstractNumId w:val="10"/>
  </w:num>
  <w:num w:numId="2" w16cid:durableId="1888954361">
    <w:abstractNumId w:val="1"/>
  </w:num>
  <w:num w:numId="3" w16cid:durableId="1660035162">
    <w:abstractNumId w:val="0"/>
  </w:num>
  <w:num w:numId="4" w16cid:durableId="999650157">
    <w:abstractNumId w:val="6"/>
  </w:num>
  <w:num w:numId="5" w16cid:durableId="408163975">
    <w:abstractNumId w:val="8"/>
  </w:num>
  <w:num w:numId="6" w16cid:durableId="1130317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806404">
    <w:abstractNumId w:val="9"/>
  </w:num>
  <w:num w:numId="8" w16cid:durableId="1439179774">
    <w:abstractNumId w:val="5"/>
  </w:num>
  <w:num w:numId="9" w16cid:durableId="809638505">
    <w:abstractNumId w:val="7"/>
  </w:num>
  <w:num w:numId="10" w16cid:durableId="1909799184">
    <w:abstractNumId w:val="2"/>
  </w:num>
  <w:num w:numId="11" w16cid:durableId="4467756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wMDY1NjawNLSwMDNT0lEKTi0uzszPAykwrgUAel2KFCwAAAA="/>
  </w:docVars>
  <w:rsids>
    <w:rsidRoot w:val="008E76A5"/>
    <w:rsid w:val="00017C2A"/>
    <w:rsid w:val="00021D0E"/>
    <w:rsid w:val="00024304"/>
    <w:rsid w:val="0003201B"/>
    <w:rsid w:val="0003552F"/>
    <w:rsid w:val="000474E6"/>
    <w:rsid w:val="00056F0B"/>
    <w:rsid w:val="00071771"/>
    <w:rsid w:val="00081DA0"/>
    <w:rsid w:val="00083059"/>
    <w:rsid w:val="000B15C7"/>
    <w:rsid w:val="000B6B0D"/>
    <w:rsid w:val="000C19F5"/>
    <w:rsid w:val="000D0F2D"/>
    <w:rsid w:val="000F4539"/>
    <w:rsid w:val="0012030B"/>
    <w:rsid w:val="00122332"/>
    <w:rsid w:val="0012469C"/>
    <w:rsid w:val="0012478B"/>
    <w:rsid w:val="001332D9"/>
    <w:rsid w:val="00136768"/>
    <w:rsid w:val="00146E6E"/>
    <w:rsid w:val="0015490F"/>
    <w:rsid w:val="001600E7"/>
    <w:rsid w:val="001620DA"/>
    <w:rsid w:val="001662D8"/>
    <w:rsid w:val="001757CA"/>
    <w:rsid w:val="001868E3"/>
    <w:rsid w:val="001A0CA5"/>
    <w:rsid w:val="001A3255"/>
    <w:rsid w:val="001C1DEF"/>
    <w:rsid w:val="001D4145"/>
    <w:rsid w:val="0021082D"/>
    <w:rsid w:val="0021154F"/>
    <w:rsid w:val="00215CB5"/>
    <w:rsid w:val="002209C2"/>
    <w:rsid w:val="00226315"/>
    <w:rsid w:val="00227549"/>
    <w:rsid w:val="0024583F"/>
    <w:rsid w:val="0025348A"/>
    <w:rsid w:val="002544D3"/>
    <w:rsid w:val="002635EB"/>
    <w:rsid w:val="00264CED"/>
    <w:rsid w:val="00266D05"/>
    <w:rsid w:val="0027171E"/>
    <w:rsid w:val="00287264"/>
    <w:rsid w:val="00297A5E"/>
    <w:rsid w:val="002A0570"/>
    <w:rsid w:val="002A5E75"/>
    <w:rsid w:val="002D6CAA"/>
    <w:rsid w:val="002E14B4"/>
    <w:rsid w:val="002E34D1"/>
    <w:rsid w:val="002E4CB5"/>
    <w:rsid w:val="00303669"/>
    <w:rsid w:val="003249A6"/>
    <w:rsid w:val="00342CAE"/>
    <w:rsid w:val="00352A40"/>
    <w:rsid w:val="00360F1A"/>
    <w:rsid w:val="003642BE"/>
    <w:rsid w:val="003A1914"/>
    <w:rsid w:val="003A44F7"/>
    <w:rsid w:val="003B40C5"/>
    <w:rsid w:val="003B6B26"/>
    <w:rsid w:val="003C1945"/>
    <w:rsid w:val="003D33AB"/>
    <w:rsid w:val="003E36FA"/>
    <w:rsid w:val="00401AE7"/>
    <w:rsid w:val="00403E9B"/>
    <w:rsid w:val="004051BB"/>
    <w:rsid w:val="00407A49"/>
    <w:rsid w:val="00415D47"/>
    <w:rsid w:val="0044510C"/>
    <w:rsid w:val="00483696"/>
    <w:rsid w:val="00493EEA"/>
    <w:rsid w:val="00494753"/>
    <w:rsid w:val="004948CF"/>
    <w:rsid w:val="00494BEC"/>
    <w:rsid w:val="004D1DCD"/>
    <w:rsid w:val="004E0EDD"/>
    <w:rsid w:val="00506981"/>
    <w:rsid w:val="005204FC"/>
    <w:rsid w:val="005427EA"/>
    <w:rsid w:val="005567D7"/>
    <w:rsid w:val="005673E9"/>
    <w:rsid w:val="0057018E"/>
    <w:rsid w:val="00584C29"/>
    <w:rsid w:val="00591EF3"/>
    <w:rsid w:val="00593769"/>
    <w:rsid w:val="00595711"/>
    <w:rsid w:val="005B175E"/>
    <w:rsid w:val="005B3006"/>
    <w:rsid w:val="005C5DD4"/>
    <w:rsid w:val="005E420E"/>
    <w:rsid w:val="005F15D1"/>
    <w:rsid w:val="006128EF"/>
    <w:rsid w:val="006217C2"/>
    <w:rsid w:val="00631227"/>
    <w:rsid w:val="00631C8A"/>
    <w:rsid w:val="006468F9"/>
    <w:rsid w:val="00652626"/>
    <w:rsid w:val="00694027"/>
    <w:rsid w:val="006A10DD"/>
    <w:rsid w:val="006A403F"/>
    <w:rsid w:val="006A4CA5"/>
    <w:rsid w:val="006B1B05"/>
    <w:rsid w:val="006B2D55"/>
    <w:rsid w:val="006D15C5"/>
    <w:rsid w:val="006D1C73"/>
    <w:rsid w:val="006D1F30"/>
    <w:rsid w:val="006D4A82"/>
    <w:rsid w:val="006F4EB6"/>
    <w:rsid w:val="0070497D"/>
    <w:rsid w:val="007154D7"/>
    <w:rsid w:val="00721DD0"/>
    <w:rsid w:val="00733026"/>
    <w:rsid w:val="007403C1"/>
    <w:rsid w:val="007428B8"/>
    <w:rsid w:val="00754F0C"/>
    <w:rsid w:val="00756B11"/>
    <w:rsid w:val="00782F83"/>
    <w:rsid w:val="007A39B6"/>
    <w:rsid w:val="007B541B"/>
    <w:rsid w:val="007B54A3"/>
    <w:rsid w:val="007E0621"/>
    <w:rsid w:val="007F6D56"/>
    <w:rsid w:val="00810D88"/>
    <w:rsid w:val="00821535"/>
    <w:rsid w:val="008218B8"/>
    <w:rsid w:val="00854017"/>
    <w:rsid w:val="008760F7"/>
    <w:rsid w:val="008D1172"/>
    <w:rsid w:val="008D5260"/>
    <w:rsid w:val="008D7B8F"/>
    <w:rsid w:val="008E76A5"/>
    <w:rsid w:val="008F6BF1"/>
    <w:rsid w:val="00903334"/>
    <w:rsid w:val="0090508C"/>
    <w:rsid w:val="00923F94"/>
    <w:rsid w:val="00924018"/>
    <w:rsid w:val="00924C83"/>
    <w:rsid w:val="009348A9"/>
    <w:rsid w:val="00943049"/>
    <w:rsid w:val="00943890"/>
    <w:rsid w:val="00943B3A"/>
    <w:rsid w:val="00943EB7"/>
    <w:rsid w:val="009451FE"/>
    <w:rsid w:val="00951176"/>
    <w:rsid w:val="009546EC"/>
    <w:rsid w:val="00962A76"/>
    <w:rsid w:val="009657D6"/>
    <w:rsid w:val="00965CCC"/>
    <w:rsid w:val="009823E3"/>
    <w:rsid w:val="0098435A"/>
    <w:rsid w:val="009B0D3F"/>
    <w:rsid w:val="009B2BDD"/>
    <w:rsid w:val="009C067A"/>
    <w:rsid w:val="009F3887"/>
    <w:rsid w:val="00A0223E"/>
    <w:rsid w:val="00A25A05"/>
    <w:rsid w:val="00A3084E"/>
    <w:rsid w:val="00A3129C"/>
    <w:rsid w:val="00A3236D"/>
    <w:rsid w:val="00A54B63"/>
    <w:rsid w:val="00A647CC"/>
    <w:rsid w:val="00A70D0D"/>
    <w:rsid w:val="00A855AD"/>
    <w:rsid w:val="00A9102A"/>
    <w:rsid w:val="00AC3F27"/>
    <w:rsid w:val="00AD2366"/>
    <w:rsid w:val="00AD5B08"/>
    <w:rsid w:val="00AE193C"/>
    <w:rsid w:val="00AE1E23"/>
    <w:rsid w:val="00AF4AE7"/>
    <w:rsid w:val="00AF57CD"/>
    <w:rsid w:val="00B32F7E"/>
    <w:rsid w:val="00B408BE"/>
    <w:rsid w:val="00B41AFE"/>
    <w:rsid w:val="00B44123"/>
    <w:rsid w:val="00B662A5"/>
    <w:rsid w:val="00B758A9"/>
    <w:rsid w:val="00B84D9E"/>
    <w:rsid w:val="00B9555F"/>
    <w:rsid w:val="00BA0273"/>
    <w:rsid w:val="00BA77CD"/>
    <w:rsid w:val="00BB72C5"/>
    <w:rsid w:val="00C03971"/>
    <w:rsid w:val="00C35DFA"/>
    <w:rsid w:val="00C620C3"/>
    <w:rsid w:val="00C63D15"/>
    <w:rsid w:val="00C711FA"/>
    <w:rsid w:val="00C82D04"/>
    <w:rsid w:val="00C87E5A"/>
    <w:rsid w:val="00CC7A37"/>
    <w:rsid w:val="00CE1943"/>
    <w:rsid w:val="00D37960"/>
    <w:rsid w:val="00D41793"/>
    <w:rsid w:val="00D47DAB"/>
    <w:rsid w:val="00D51520"/>
    <w:rsid w:val="00D52715"/>
    <w:rsid w:val="00D7693E"/>
    <w:rsid w:val="00D80746"/>
    <w:rsid w:val="00D86C0D"/>
    <w:rsid w:val="00D923AD"/>
    <w:rsid w:val="00D97A57"/>
    <w:rsid w:val="00DA46DE"/>
    <w:rsid w:val="00DB209E"/>
    <w:rsid w:val="00DC5E0B"/>
    <w:rsid w:val="00DD3509"/>
    <w:rsid w:val="00DD727E"/>
    <w:rsid w:val="00DE23E2"/>
    <w:rsid w:val="00E12D81"/>
    <w:rsid w:val="00E23991"/>
    <w:rsid w:val="00E34E50"/>
    <w:rsid w:val="00E458DF"/>
    <w:rsid w:val="00E50706"/>
    <w:rsid w:val="00E52C06"/>
    <w:rsid w:val="00E57C52"/>
    <w:rsid w:val="00E65D6D"/>
    <w:rsid w:val="00E73E0C"/>
    <w:rsid w:val="00E9194C"/>
    <w:rsid w:val="00EA480C"/>
    <w:rsid w:val="00EA6EC9"/>
    <w:rsid w:val="00EB3A99"/>
    <w:rsid w:val="00F0016C"/>
    <w:rsid w:val="00F0180D"/>
    <w:rsid w:val="00F025DE"/>
    <w:rsid w:val="00F121AD"/>
    <w:rsid w:val="00F2497D"/>
    <w:rsid w:val="00F37D48"/>
    <w:rsid w:val="00F525A3"/>
    <w:rsid w:val="00F53C02"/>
    <w:rsid w:val="00F61DE5"/>
    <w:rsid w:val="00F6492A"/>
    <w:rsid w:val="00F673F8"/>
    <w:rsid w:val="00F74FE3"/>
    <w:rsid w:val="00F82208"/>
    <w:rsid w:val="00F87DA6"/>
    <w:rsid w:val="00F92F9A"/>
    <w:rsid w:val="00FA4AC5"/>
    <w:rsid w:val="00FC69E5"/>
    <w:rsid w:val="00FD18B9"/>
    <w:rsid w:val="00FD2859"/>
    <w:rsid w:val="00FE3007"/>
    <w:rsid w:val="00FE313E"/>
    <w:rsid w:val="00FF2471"/>
    <w:rsid w:val="00FF3785"/>
    <w:rsid w:val="00FF67E9"/>
    <w:rsid w:val="0374F901"/>
    <w:rsid w:val="0BAF6648"/>
    <w:rsid w:val="0CDF03B4"/>
    <w:rsid w:val="0FAB6E9B"/>
    <w:rsid w:val="10105A97"/>
    <w:rsid w:val="153D2031"/>
    <w:rsid w:val="18A422E1"/>
    <w:rsid w:val="1A6D103F"/>
    <w:rsid w:val="1B600B0B"/>
    <w:rsid w:val="1D20C43A"/>
    <w:rsid w:val="205FDB85"/>
    <w:rsid w:val="20C39AD7"/>
    <w:rsid w:val="217262D9"/>
    <w:rsid w:val="2B1A7811"/>
    <w:rsid w:val="2C0E3B04"/>
    <w:rsid w:val="2DAA0B65"/>
    <w:rsid w:val="2E2AAAF7"/>
    <w:rsid w:val="2ED1A300"/>
    <w:rsid w:val="2FD21D90"/>
    <w:rsid w:val="39F4ED9C"/>
    <w:rsid w:val="3ECAFE6D"/>
    <w:rsid w:val="4841AC0B"/>
    <w:rsid w:val="4CD733E4"/>
    <w:rsid w:val="4F7F3067"/>
    <w:rsid w:val="50CCA0A4"/>
    <w:rsid w:val="52FAC664"/>
    <w:rsid w:val="55F3468F"/>
    <w:rsid w:val="58A32CC6"/>
    <w:rsid w:val="5F01D976"/>
    <w:rsid w:val="6174F70E"/>
    <w:rsid w:val="6AF80E55"/>
    <w:rsid w:val="6EB2D1EF"/>
    <w:rsid w:val="6ECD2842"/>
    <w:rsid w:val="6FBFBD3F"/>
    <w:rsid w:val="7616526E"/>
    <w:rsid w:val="78299BF5"/>
    <w:rsid w:val="7B9154F7"/>
    <w:rsid w:val="7D183093"/>
    <w:rsid w:val="7FA9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57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A5"/>
    <w:pPr>
      <w:widowControl w:val="0"/>
      <w:overflowPunct w:val="0"/>
      <w:autoSpaceDE w:val="0"/>
      <w:autoSpaceDN w:val="0"/>
      <w:adjustRightInd w:val="0"/>
      <w:spacing w:after="0" w:line="240" w:lineRule="auto"/>
      <w:textAlignment w:val="baseline"/>
    </w:pPr>
    <w:rPr>
      <w:rFonts w:ascii="Helvetica" w:eastAsia="Times New Roman" w:hAnsi="Helvetica" w:cs="Helvetica"/>
      <w:kern w:val="28"/>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numPr>
        <w:numId w:val="1"/>
      </w:numPr>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Helvetica" w:eastAsiaTheme="majorEastAsia" w:hAnsi="Helvetica" w:cstheme="majorBidi"/>
      <w:b/>
      <w:kern w:val="28"/>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CommentReference">
    <w:name w:val="annotation reference"/>
    <w:basedOn w:val="DefaultParagraphFont"/>
    <w:uiPriority w:val="99"/>
    <w:semiHidden/>
    <w:unhideWhenUsed/>
    <w:rsid w:val="008E76A5"/>
    <w:rPr>
      <w:sz w:val="16"/>
      <w:szCs w:val="16"/>
    </w:rPr>
  </w:style>
  <w:style w:type="paragraph" w:styleId="CommentText">
    <w:name w:val="annotation text"/>
    <w:basedOn w:val="Normal"/>
    <w:link w:val="CommentTextChar"/>
    <w:uiPriority w:val="99"/>
    <w:semiHidden/>
    <w:unhideWhenUsed/>
    <w:rsid w:val="008E76A5"/>
    <w:rPr>
      <w:sz w:val="20"/>
      <w:szCs w:val="20"/>
    </w:rPr>
  </w:style>
  <w:style w:type="character" w:customStyle="1" w:styleId="CommentTextChar">
    <w:name w:val="Comment Text Char"/>
    <w:basedOn w:val="DefaultParagraphFont"/>
    <w:link w:val="CommentText"/>
    <w:uiPriority w:val="99"/>
    <w:semiHidden/>
    <w:rsid w:val="008E76A5"/>
    <w:rPr>
      <w:rFonts w:ascii="Helvetica" w:eastAsia="Times New Roman" w:hAnsi="Helvetica" w:cs="Helvetica"/>
      <w:kern w:val="28"/>
      <w:sz w:val="20"/>
      <w:szCs w:val="20"/>
    </w:rPr>
  </w:style>
  <w:style w:type="paragraph" w:styleId="CommentSubject">
    <w:name w:val="annotation subject"/>
    <w:basedOn w:val="CommentText"/>
    <w:next w:val="CommentText"/>
    <w:link w:val="CommentSubjectChar"/>
    <w:uiPriority w:val="99"/>
    <w:semiHidden/>
    <w:unhideWhenUsed/>
    <w:rsid w:val="008E76A5"/>
    <w:rPr>
      <w:b/>
      <w:bCs/>
    </w:rPr>
  </w:style>
  <w:style w:type="character" w:customStyle="1" w:styleId="CommentSubjectChar">
    <w:name w:val="Comment Subject Char"/>
    <w:basedOn w:val="CommentTextChar"/>
    <w:link w:val="CommentSubject"/>
    <w:uiPriority w:val="99"/>
    <w:semiHidden/>
    <w:rsid w:val="008E76A5"/>
    <w:rPr>
      <w:rFonts w:ascii="Helvetica" w:eastAsia="Times New Roman" w:hAnsi="Helvetica" w:cs="Helvetica"/>
      <w:b/>
      <w:bCs/>
      <w:kern w:val="28"/>
      <w:sz w:val="20"/>
      <w:szCs w:val="20"/>
    </w:rPr>
  </w:style>
  <w:style w:type="paragraph" w:styleId="BalloonText">
    <w:name w:val="Balloon Text"/>
    <w:basedOn w:val="Normal"/>
    <w:link w:val="BalloonTextChar"/>
    <w:uiPriority w:val="99"/>
    <w:semiHidden/>
    <w:unhideWhenUsed/>
    <w:rsid w:val="008E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A5"/>
    <w:rPr>
      <w:rFonts w:ascii="Segoe UI" w:eastAsia="Times New Roman" w:hAnsi="Segoe UI" w:cs="Segoe UI"/>
      <w:kern w:val="28"/>
      <w:sz w:val="18"/>
      <w:szCs w:val="18"/>
    </w:rPr>
  </w:style>
  <w:style w:type="table" w:styleId="PlainTable1">
    <w:name w:val="Plain Table 1"/>
    <w:basedOn w:val="TableNormal"/>
    <w:uiPriority w:val="41"/>
    <w:rsid w:val="006217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Numbered Paragraph"/>
    <w:basedOn w:val="Normal"/>
    <w:link w:val="ListParagraphChar"/>
    <w:uiPriority w:val="34"/>
    <w:qFormat/>
    <w:rsid w:val="006217C2"/>
    <w:pPr>
      <w:ind w:left="720"/>
    </w:pPr>
  </w:style>
  <w:style w:type="character" w:styleId="Hyperlink">
    <w:name w:val="Hyperlink"/>
    <w:uiPriority w:val="99"/>
    <w:rsid w:val="006217C2"/>
    <w:rPr>
      <w:rFonts w:cs="Times New Roman"/>
      <w:color w:val="0000FF"/>
      <w:u w:val="single"/>
    </w:rPr>
  </w:style>
  <w:style w:type="character" w:styleId="Strong">
    <w:name w:val="Strong"/>
    <w:uiPriority w:val="22"/>
    <w:qFormat/>
    <w:rsid w:val="006217C2"/>
    <w:rPr>
      <w:b/>
      <w:bCs/>
    </w:rPr>
  </w:style>
  <w:style w:type="table" w:styleId="TableGrid">
    <w:name w:val="Table Grid"/>
    <w:basedOn w:val="TableNormal"/>
    <w:uiPriority w:val="39"/>
    <w:rsid w:val="00F5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67D7"/>
    <w:pPr>
      <w:widowControl/>
      <w:overflowPunct/>
      <w:autoSpaceDE/>
      <w:autoSpaceDN/>
      <w:adjustRightInd/>
      <w:spacing w:before="240" w:after="0" w:line="259" w:lineRule="auto"/>
      <w:textAlignment w:val="auto"/>
      <w:outlineLvl w:val="9"/>
    </w:pPr>
    <w:rPr>
      <w:rFonts w:asciiTheme="majorHAnsi" w:hAnsiTheme="majorHAnsi"/>
      <w:b w:val="0"/>
      <w:color w:val="2F5496" w:themeColor="accent1" w:themeShade="BF"/>
      <w:kern w:val="0"/>
    </w:rPr>
  </w:style>
  <w:style w:type="paragraph" w:styleId="TOC1">
    <w:name w:val="toc 1"/>
    <w:basedOn w:val="Normal"/>
    <w:next w:val="Normal"/>
    <w:autoRedefine/>
    <w:uiPriority w:val="39"/>
    <w:unhideWhenUsed/>
    <w:rsid w:val="005567D7"/>
    <w:pPr>
      <w:spacing w:after="100"/>
    </w:pPr>
  </w:style>
  <w:style w:type="paragraph" w:styleId="TOC2">
    <w:name w:val="toc 2"/>
    <w:basedOn w:val="Normal"/>
    <w:next w:val="Normal"/>
    <w:autoRedefine/>
    <w:uiPriority w:val="39"/>
    <w:unhideWhenUsed/>
    <w:rsid w:val="005567D7"/>
    <w:pPr>
      <w:spacing w:after="100"/>
      <w:ind w:left="240"/>
    </w:pPr>
  </w:style>
  <w:style w:type="paragraph" w:styleId="Header">
    <w:name w:val="header"/>
    <w:basedOn w:val="Normal"/>
    <w:link w:val="HeaderChar"/>
    <w:uiPriority w:val="99"/>
    <w:unhideWhenUsed/>
    <w:rsid w:val="00FF2471"/>
    <w:pPr>
      <w:tabs>
        <w:tab w:val="center" w:pos="4680"/>
        <w:tab w:val="right" w:pos="9360"/>
      </w:tabs>
    </w:pPr>
  </w:style>
  <w:style w:type="character" w:customStyle="1" w:styleId="HeaderChar">
    <w:name w:val="Header Char"/>
    <w:basedOn w:val="DefaultParagraphFont"/>
    <w:link w:val="Header"/>
    <w:uiPriority w:val="99"/>
    <w:rsid w:val="00FF2471"/>
    <w:rPr>
      <w:rFonts w:ascii="Helvetica" w:eastAsia="Times New Roman" w:hAnsi="Helvetica" w:cs="Helvetica"/>
      <w:kern w:val="28"/>
      <w:sz w:val="24"/>
      <w:szCs w:val="24"/>
    </w:rPr>
  </w:style>
  <w:style w:type="paragraph" w:styleId="Footer">
    <w:name w:val="footer"/>
    <w:basedOn w:val="Normal"/>
    <w:link w:val="FooterChar"/>
    <w:uiPriority w:val="99"/>
    <w:unhideWhenUsed/>
    <w:rsid w:val="00FF2471"/>
    <w:pPr>
      <w:tabs>
        <w:tab w:val="center" w:pos="4680"/>
        <w:tab w:val="right" w:pos="9360"/>
      </w:tabs>
    </w:pPr>
  </w:style>
  <w:style w:type="character" w:customStyle="1" w:styleId="FooterChar">
    <w:name w:val="Footer Char"/>
    <w:basedOn w:val="DefaultParagraphFont"/>
    <w:link w:val="Footer"/>
    <w:uiPriority w:val="99"/>
    <w:rsid w:val="00FF2471"/>
    <w:rPr>
      <w:rFonts w:ascii="Helvetica" w:eastAsia="Times New Roman" w:hAnsi="Helvetica" w:cs="Helvetica"/>
      <w:kern w:val="28"/>
      <w:sz w:val="24"/>
      <w:szCs w:val="24"/>
    </w:rPr>
  </w:style>
  <w:style w:type="table" w:customStyle="1" w:styleId="TableGridLight1">
    <w:name w:val="Table Grid Light1"/>
    <w:basedOn w:val="TableNormal"/>
    <w:next w:val="TableGridLight"/>
    <w:uiPriority w:val="40"/>
    <w:rsid w:val="00B758A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758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42C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B72C5"/>
    <w:rPr>
      <w:color w:val="605E5C"/>
      <w:shd w:val="clear" w:color="auto" w:fill="E1DFDD"/>
    </w:rPr>
  </w:style>
  <w:style w:type="paragraph" w:styleId="TOC3">
    <w:name w:val="toc 3"/>
    <w:basedOn w:val="Normal"/>
    <w:next w:val="Normal"/>
    <w:autoRedefine/>
    <w:uiPriority w:val="39"/>
    <w:unhideWhenUsed/>
    <w:rsid w:val="0057018E"/>
    <w:pPr>
      <w:spacing w:after="100"/>
      <w:ind w:left="480"/>
    </w:pPr>
  </w:style>
  <w:style w:type="character" w:customStyle="1" w:styleId="ListParagraphChar">
    <w:name w:val="List Paragraph Char"/>
    <w:aliases w:val="Numbered Paragraph Char"/>
    <w:link w:val="ListParagraph"/>
    <w:uiPriority w:val="34"/>
    <w:locked/>
    <w:rsid w:val="00D923AD"/>
    <w:rPr>
      <w:rFonts w:ascii="Helvetica" w:eastAsia="Times New Roman" w:hAnsi="Helvetica" w:cs="Helvetica"/>
      <w:kern w:val="28"/>
      <w:sz w:val="24"/>
      <w:szCs w:val="24"/>
    </w:rPr>
  </w:style>
  <w:style w:type="paragraph" w:styleId="NormalWeb">
    <w:name w:val="Normal (Web)"/>
    <w:basedOn w:val="Normal"/>
    <w:uiPriority w:val="99"/>
    <w:semiHidden/>
    <w:unhideWhenUsed/>
    <w:rsid w:val="001662D8"/>
    <w:pPr>
      <w:widowControl/>
      <w:overflowPunct/>
      <w:autoSpaceDE/>
      <w:autoSpaceDN/>
      <w:adjustRightInd/>
      <w:spacing w:before="100" w:beforeAutospacing="1" w:after="100" w:afterAutospacing="1"/>
      <w:textAlignment w:val="auto"/>
    </w:pPr>
    <w:rPr>
      <w:rFonts w:ascii="Calibri" w:eastAsiaTheme="minorHAnsi" w:hAnsi="Calibri" w:cs="Calibri"/>
      <w:kern w:val="0"/>
      <w:sz w:val="22"/>
      <w:szCs w:val="22"/>
    </w:rPr>
  </w:style>
  <w:style w:type="character" w:styleId="FollowedHyperlink">
    <w:name w:val="FollowedHyperlink"/>
    <w:basedOn w:val="DefaultParagraphFont"/>
    <w:uiPriority w:val="99"/>
    <w:semiHidden/>
    <w:unhideWhenUsed/>
    <w:rsid w:val="002209C2"/>
    <w:rPr>
      <w:color w:val="954F72" w:themeColor="followedHyperlink"/>
      <w:u w:val="single"/>
    </w:rPr>
  </w:style>
  <w:style w:type="character" w:styleId="UnresolvedMention">
    <w:name w:val="Unresolved Mention"/>
    <w:basedOn w:val="DefaultParagraphFont"/>
    <w:uiPriority w:val="99"/>
    <w:semiHidden/>
    <w:unhideWhenUsed/>
    <w:rsid w:val="0022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28425">
      <w:bodyDiv w:val="1"/>
      <w:marLeft w:val="0"/>
      <w:marRight w:val="0"/>
      <w:marTop w:val="0"/>
      <w:marBottom w:val="0"/>
      <w:divBdr>
        <w:top w:val="none" w:sz="0" w:space="0" w:color="auto"/>
        <w:left w:val="none" w:sz="0" w:space="0" w:color="auto"/>
        <w:bottom w:val="none" w:sz="0" w:space="0" w:color="auto"/>
        <w:right w:val="none" w:sz="0" w:space="0" w:color="auto"/>
      </w:divBdr>
      <w:divsChild>
        <w:div w:id="96683421">
          <w:marLeft w:val="360"/>
          <w:marRight w:val="0"/>
          <w:marTop w:val="240"/>
          <w:marBottom w:val="40"/>
          <w:divBdr>
            <w:top w:val="none" w:sz="0" w:space="0" w:color="auto"/>
            <w:left w:val="none" w:sz="0" w:space="0" w:color="auto"/>
            <w:bottom w:val="none" w:sz="0" w:space="0" w:color="auto"/>
            <w:right w:val="none" w:sz="0" w:space="0" w:color="auto"/>
          </w:divBdr>
        </w:div>
        <w:div w:id="38087899">
          <w:marLeft w:val="1080"/>
          <w:marRight w:val="0"/>
          <w:marTop w:val="240"/>
          <w:marBottom w:val="40"/>
          <w:divBdr>
            <w:top w:val="none" w:sz="0" w:space="0" w:color="auto"/>
            <w:left w:val="none" w:sz="0" w:space="0" w:color="auto"/>
            <w:bottom w:val="none" w:sz="0" w:space="0" w:color="auto"/>
            <w:right w:val="none" w:sz="0" w:space="0" w:color="auto"/>
          </w:divBdr>
        </w:div>
        <w:div w:id="180823433">
          <w:marLeft w:val="1800"/>
          <w:marRight w:val="0"/>
          <w:marTop w:val="240"/>
          <w:marBottom w:val="40"/>
          <w:divBdr>
            <w:top w:val="none" w:sz="0" w:space="0" w:color="auto"/>
            <w:left w:val="none" w:sz="0" w:space="0" w:color="auto"/>
            <w:bottom w:val="none" w:sz="0" w:space="0" w:color="auto"/>
            <w:right w:val="none" w:sz="0" w:space="0" w:color="auto"/>
          </w:divBdr>
        </w:div>
        <w:div w:id="1581019693">
          <w:marLeft w:val="360"/>
          <w:marRight w:val="0"/>
          <w:marTop w:val="240"/>
          <w:marBottom w:val="40"/>
          <w:divBdr>
            <w:top w:val="none" w:sz="0" w:space="0" w:color="auto"/>
            <w:left w:val="none" w:sz="0" w:space="0" w:color="auto"/>
            <w:bottom w:val="none" w:sz="0" w:space="0" w:color="auto"/>
            <w:right w:val="none" w:sz="0" w:space="0" w:color="auto"/>
          </w:divBdr>
        </w:div>
      </w:divsChild>
    </w:div>
    <w:div w:id="1193542241">
      <w:bodyDiv w:val="1"/>
      <w:marLeft w:val="0"/>
      <w:marRight w:val="0"/>
      <w:marTop w:val="0"/>
      <w:marBottom w:val="0"/>
      <w:divBdr>
        <w:top w:val="none" w:sz="0" w:space="0" w:color="auto"/>
        <w:left w:val="none" w:sz="0" w:space="0" w:color="auto"/>
        <w:bottom w:val="none" w:sz="0" w:space="0" w:color="auto"/>
        <w:right w:val="none" w:sz="0" w:space="0" w:color="auto"/>
      </w:divBdr>
    </w:div>
    <w:div w:id="1319651235">
      <w:bodyDiv w:val="1"/>
      <w:marLeft w:val="0"/>
      <w:marRight w:val="0"/>
      <w:marTop w:val="0"/>
      <w:marBottom w:val="0"/>
      <w:divBdr>
        <w:top w:val="none" w:sz="0" w:space="0" w:color="auto"/>
        <w:left w:val="none" w:sz="0" w:space="0" w:color="auto"/>
        <w:bottom w:val="none" w:sz="0" w:space="0" w:color="auto"/>
        <w:right w:val="none" w:sz="0" w:space="0" w:color="auto"/>
      </w:divBdr>
    </w:div>
    <w:div w:id="17367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FA@cde.ca.gov" TargetMode="External"/><Relationship Id="rId5" Type="http://schemas.openxmlformats.org/officeDocument/2006/relationships/footnotes" Target="footnotes.xml"/><Relationship Id="rId10" Type="http://schemas.openxmlformats.org/officeDocument/2006/relationships/hyperlink" Target="mailto:HERFA@cde.c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4300</Words>
  <Characters>25633</Characters>
  <Application>Microsoft Office Word</Application>
  <DocSecurity>0</DocSecurity>
  <Lines>1114</Lines>
  <Paragraphs>247</Paragraphs>
  <ScaleCrop>false</ScaleCrop>
  <Manager/>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EHCY COE RFA - Homeless Education (CA Department of Education)</dc:title>
  <dc:subject>This Request for Application (RFA) outlines the processes and questions county offices of education (COEs) will need to address to receive funding for their Education for Homeless Children and Youth (EHCY) program.</dc:subject>
  <dc:creator/>
  <cp:keywords/>
  <dc:description/>
  <cp:lastModifiedBy/>
  <cp:revision>1</cp:revision>
  <dcterms:created xsi:type="dcterms:W3CDTF">2023-11-17T23:34:00Z</dcterms:created>
  <dcterms:modified xsi:type="dcterms:W3CDTF">2023-11-17T23:35:00Z</dcterms:modified>
</cp:coreProperties>
</file>