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6652F" w14:textId="2E6CDCB5" w:rsidR="008E76A5" w:rsidRPr="00930F40" w:rsidRDefault="008E76A5" w:rsidP="00842E13">
      <w:pPr>
        <w:pStyle w:val="Heading1"/>
        <w:spacing w:before="0" w:after="240"/>
        <w:jc w:val="center"/>
        <w:rPr>
          <w:rFonts w:ascii="Arial" w:hAnsi="Arial" w:cs="Arial"/>
          <w:color w:val="000000" w:themeColor="text1"/>
          <w:sz w:val="36"/>
          <w:szCs w:val="36"/>
        </w:rPr>
      </w:pPr>
      <w:bookmarkStart w:id="0" w:name="_Toc73020063"/>
      <w:r w:rsidRPr="00930F40">
        <w:rPr>
          <w:rFonts w:ascii="Arial" w:hAnsi="Arial" w:cs="Arial"/>
          <w:color w:val="000000" w:themeColor="text1"/>
          <w:sz w:val="36"/>
          <w:szCs w:val="36"/>
        </w:rPr>
        <w:t xml:space="preserve">Education for Homeless Children and Youth </w:t>
      </w:r>
      <w:r w:rsidR="00A3236D" w:rsidRPr="00930F40">
        <w:rPr>
          <w:rFonts w:ascii="Arial" w:hAnsi="Arial" w:cs="Arial"/>
          <w:color w:val="000000" w:themeColor="text1"/>
          <w:sz w:val="36"/>
          <w:szCs w:val="36"/>
        </w:rPr>
        <w:t>Technical Assistance Center</w:t>
      </w:r>
      <w:r w:rsidR="00287264" w:rsidRPr="00930F40">
        <w:rPr>
          <w:rFonts w:ascii="Arial" w:hAnsi="Arial" w:cs="Arial"/>
          <w:color w:val="000000" w:themeColor="text1"/>
          <w:sz w:val="36"/>
          <w:szCs w:val="36"/>
        </w:rPr>
        <w:br/>
      </w:r>
      <w:r w:rsidR="00721DD0" w:rsidRPr="00930F40">
        <w:rPr>
          <w:rFonts w:ascii="Arial" w:hAnsi="Arial" w:cs="Arial"/>
          <w:color w:val="000000" w:themeColor="text1"/>
          <w:sz w:val="36"/>
          <w:szCs w:val="36"/>
        </w:rPr>
        <w:t>REQUEST FOR APPLICATIONS</w:t>
      </w:r>
      <w:bookmarkEnd w:id="0"/>
    </w:p>
    <w:p w14:paraId="4CF488F3" w14:textId="77777777" w:rsidR="008E76A5" w:rsidRPr="00930F40" w:rsidRDefault="008E76A5" w:rsidP="003B40C5">
      <w:pPr>
        <w:spacing w:after="240"/>
        <w:jc w:val="center"/>
        <w:rPr>
          <w:rFonts w:ascii="Arial" w:hAnsi="Arial" w:cs="Arial"/>
          <w:b/>
          <w:color w:val="000000" w:themeColor="text1"/>
          <w:sz w:val="32"/>
          <w:szCs w:val="32"/>
        </w:rPr>
      </w:pPr>
      <w:r w:rsidRPr="00930F40">
        <w:rPr>
          <w:rFonts w:ascii="Arial" w:hAnsi="Arial" w:cs="Arial"/>
          <w:b/>
          <w:color w:val="000000" w:themeColor="text1"/>
          <w:sz w:val="32"/>
          <w:szCs w:val="32"/>
        </w:rPr>
        <w:t>Three-Year Grant Cycle</w:t>
      </w:r>
    </w:p>
    <w:p w14:paraId="5C36BA0D" w14:textId="39001943" w:rsidR="008E76A5" w:rsidRPr="00930F40" w:rsidRDefault="00B9555F" w:rsidP="003B40C5">
      <w:pPr>
        <w:spacing w:after="240"/>
        <w:jc w:val="center"/>
        <w:rPr>
          <w:rFonts w:ascii="Arial" w:hAnsi="Arial" w:cs="Arial"/>
          <w:b/>
          <w:bCs/>
          <w:color w:val="000000" w:themeColor="text1"/>
          <w:sz w:val="32"/>
          <w:szCs w:val="32"/>
        </w:rPr>
      </w:pPr>
      <w:r w:rsidRPr="00930F40">
        <w:rPr>
          <w:rFonts w:ascii="Arial" w:hAnsi="Arial" w:cs="Arial"/>
          <w:b/>
          <w:bCs/>
          <w:color w:val="000000" w:themeColor="text1"/>
          <w:sz w:val="32"/>
          <w:szCs w:val="32"/>
        </w:rPr>
        <w:t xml:space="preserve">Grant Term: </w:t>
      </w:r>
      <w:r w:rsidR="00BB6499" w:rsidRPr="00930F40">
        <w:rPr>
          <w:rFonts w:ascii="Arial" w:hAnsi="Arial" w:cs="Arial"/>
          <w:b/>
          <w:bCs/>
          <w:color w:val="000000" w:themeColor="text1"/>
          <w:sz w:val="32"/>
          <w:szCs w:val="32"/>
        </w:rPr>
        <w:t xml:space="preserve">July </w:t>
      </w:r>
      <w:r w:rsidRPr="00930F40">
        <w:rPr>
          <w:rFonts w:ascii="Arial" w:hAnsi="Arial" w:cs="Arial"/>
          <w:b/>
          <w:bCs/>
          <w:color w:val="000000" w:themeColor="text1"/>
          <w:sz w:val="32"/>
          <w:szCs w:val="32"/>
        </w:rPr>
        <w:t>1</w:t>
      </w:r>
      <w:r w:rsidR="008E76A5" w:rsidRPr="00930F40">
        <w:rPr>
          <w:rFonts w:ascii="Arial" w:hAnsi="Arial" w:cs="Arial"/>
          <w:b/>
          <w:bCs/>
          <w:color w:val="000000" w:themeColor="text1"/>
          <w:sz w:val="32"/>
          <w:szCs w:val="32"/>
        </w:rPr>
        <w:t>, 202</w:t>
      </w:r>
      <w:r w:rsidR="00BB6499" w:rsidRPr="00930F40">
        <w:rPr>
          <w:rFonts w:ascii="Arial" w:hAnsi="Arial" w:cs="Arial"/>
          <w:b/>
          <w:bCs/>
          <w:color w:val="000000" w:themeColor="text1"/>
          <w:sz w:val="32"/>
          <w:szCs w:val="32"/>
        </w:rPr>
        <w:t>6</w:t>
      </w:r>
      <w:r w:rsidR="00721DD0" w:rsidRPr="00930F40">
        <w:rPr>
          <w:rFonts w:ascii="Arial" w:hAnsi="Arial" w:cs="Arial"/>
          <w:b/>
          <w:bCs/>
          <w:color w:val="000000" w:themeColor="text1"/>
          <w:sz w:val="32"/>
          <w:szCs w:val="32"/>
        </w:rPr>
        <w:t>,</w:t>
      </w:r>
      <w:r w:rsidR="008E76A5" w:rsidRPr="00930F40">
        <w:rPr>
          <w:rFonts w:ascii="Arial" w:hAnsi="Arial" w:cs="Arial"/>
          <w:b/>
          <w:bCs/>
          <w:color w:val="000000" w:themeColor="text1"/>
          <w:sz w:val="32"/>
          <w:szCs w:val="32"/>
        </w:rPr>
        <w:t xml:space="preserve"> to </w:t>
      </w:r>
      <w:r w:rsidR="00BB6499" w:rsidRPr="00930F40">
        <w:rPr>
          <w:rFonts w:ascii="Arial" w:hAnsi="Arial" w:cs="Arial"/>
          <w:b/>
          <w:bCs/>
          <w:color w:val="000000" w:themeColor="text1"/>
          <w:sz w:val="32"/>
          <w:szCs w:val="32"/>
        </w:rPr>
        <w:t xml:space="preserve">June </w:t>
      </w:r>
      <w:r w:rsidR="008E76A5" w:rsidRPr="00930F40">
        <w:rPr>
          <w:rFonts w:ascii="Arial" w:hAnsi="Arial" w:cs="Arial"/>
          <w:b/>
          <w:bCs/>
          <w:color w:val="000000" w:themeColor="text1"/>
          <w:sz w:val="32"/>
          <w:szCs w:val="32"/>
        </w:rPr>
        <w:t>30, 202</w:t>
      </w:r>
      <w:r w:rsidR="00BB6499" w:rsidRPr="00930F40">
        <w:rPr>
          <w:rFonts w:ascii="Arial" w:hAnsi="Arial" w:cs="Arial"/>
          <w:b/>
          <w:bCs/>
          <w:color w:val="000000" w:themeColor="text1"/>
          <w:sz w:val="32"/>
          <w:szCs w:val="32"/>
        </w:rPr>
        <w:t>9</w:t>
      </w:r>
    </w:p>
    <w:p w14:paraId="03E24DE8" w14:textId="70FEE5C2" w:rsidR="008E76A5" w:rsidRPr="00930F40" w:rsidRDefault="00BB6499" w:rsidP="003B40C5">
      <w:pPr>
        <w:spacing w:after="240"/>
        <w:jc w:val="center"/>
        <w:rPr>
          <w:rFonts w:ascii="Arial" w:hAnsi="Arial" w:cs="Arial"/>
          <w:color w:val="000000" w:themeColor="text1"/>
        </w:rPr>
      </w:pPr>
      <w:r w:rsidRPr="00930F40">
        <w:rPr>
          <w:rFonts w:ascii="Arial" w:hAnsi="Arial" w:cs="Arial"/>
          <w:noProof/>
          <w:color w:val="000000" w:themeColor="text1"/>
        </w:rPr>
        <w:drawing>
          <wp:inline distT="0" distB="0" distL="0" distR="0" wp14:anchorId="4E65680D" wp14:editId="23559490">
            <wp:extent cx="1737360" cy="1737360"/>
            <wp:effectExtent l="0" t="0" r="0" b="0"/>
            <wp:docPr id="1" name="Picture 1" descr="Seal of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ppt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a:effectLst/>
                  </pic:spPr>
                </pic:pic>
              </a:graphicData>
            </a:graphic>
          </wp:inline>
        </w:drawing>
      </w:r>
    </w:p>
    <w:p w14:paraId="1BD35FD3" w14:textId="77777777" w:rsidR="008E76A5" w:rsidRPr="00930F40" w:rsidRDefault="008E76A5" w:rsidP="003B40C5">
      <w:pPr>
        <w:jc w:val="center"/>
        <w:rPr>
          <w:rFonts w:ascii="Arial" w:hAnsi="Arial" w:cs="Arial"/>
          <w:b/>
          <w:color w:val="000000" w:themeColor="text1"/>
          <w:kern w:val="24"/>
          <w:sz w:val="32"/>
          <w:szCs w:val="32"/>
        </w:rPr>
      </w:pPr>
      <w:r w:rsidRPr="00930F40">
        <w:rPr>
          <w:rFonts w:ascii="Arial" w:hAnsi="Arial" w:cs="Arial"/>
          <w:b/>
          <w:color w:val="000000" w:themeColor="text1"/>
          <w:kern w:val="24"/>
          <w:sz w:val="32"/>
          <w:szCs w:val="32"/>
        </w:rPr>
        <w:t>Integrated Student Support and Programs Office</w:t>
      </w:r>
    </w:p>
    <w:p w14:paraId="170FF161" w14:textId="77777777" w:rsidR="008E76A5" w:rsidRPr="00930F40" w:rsidRDefault="008E76A5" w:rsidP="003B40C5">
      <w:pPr>
        <w:jc w:val="center"/>
        <w:rPr>
          <w:rFonts w:ascii="Arial" w:hAnsi="Arial" w:cs="Arial"/>
          <w:b/>
          <w:color w:val="000000" w:themeColor="text1"/>
          <w:kern w:val="24"/>
          <w:sz w:val="32"/>
          <w:szCs w:val="32"/>
        </w:rPr>
      </w:pPr>
      <w:r w:rsidRPr="00930F40">
        <w:rPr>
          <w:rFonts w:ascii="Arial" w:hAnsi="Arial" w:cs="Arial"/>
          <w:b/>
          <w:color w:val="000000" w:themeColor="text1"/>
          <w:kern w:val="24"/>
          <w:sz w:val="32"/>
          <w:szCs w:val="32"/>
        </w:rPr>
        <w:t>Student Achievement and Support Division</w:t>
      </w:r>
    </w:p>
    <w:p w14:paraId="59ABD3E7" w14:textId="77777777" w:rsidR="008E76A5" w:rsidRPr="00930F40" w:rsidRDefault="008E76A5" w:rsidP="003B40C5">
      <w:pPr>
        <w:jc w:val="center"/>
        <w:rPr>
          <w:rFonts w:ascii="Arial" w:hAnsi="Arial" w:cs="Arial"/>
          <w:b/>
          <w:bCs/>
          <w:color w:val="000000" w:themeColor="text1"/>
          <w:sz w:val="32"/>
          <w:szCs w:val="32"/>
        </w:rPr>
      </w:pPr>
      <w:r w:rsidRPr="00930F40">
        <w:rPr>
          <w:rFonts w:ascii="Arial" w:hAnsi="Arial" w:cs="Arial"/>
          <w:b/>
          <w:color w:val="000000" w:themeColor="text1"/>
          <w:sz w:val="32"/>
          <w:szCs w:val="32"/>
        </w:rPr>
        <w:t>California Department of Education</w:t>
      </w:r>
    </w:p>
    <w:p w14:paraId="2FED3191" w14:textId="77777777" w:rsidR="008E76A5" w:rsidRPr="00930F40" w:rsidRDefault="008E76A5" w:rsidP="003B40C5">
      <w:pPr>
        <w:jc w:val="center"/>
        <w:rPr>
          <w:rFonts w:ascii="Arial" w:hAnsi="Arial" w:cs="Arial"/>
          <w:b/>
          <w:color w:val="000000" w:themeColor="text1"/>
          <w:sz w:val="32"/>
          <w:szCs w:val="32"/>
        </w:rPr>
      </w:pPr>
      <w:r w:rsidRPr="00930F40">
        <w:rPr>
          <w:rFonts w:ascii="Arial" w:hAnsi="Arial" w:cs="Arial"/>
          <w:b/>
          <w:color w:val="000000" w:themeColor="text1"/>
          <w:sz w:val="32"/>
          <w:szCs w:val="32"/>
        </w:rPr>
        <w:t>1430 N Street, Suite 6208</w:t>
      </w:r>
    </w:p>
    <w:p w14:paraId="399349B0" w14:textId="77777777" w:rsidR="008E76A5" w:rsidRPr="00930F40" w:rsidRDefault="008E76A5" w:rsidP="003B40C5">
      <w:pPr>
        <w:spacing w:after="240"/>
        <w:jc w:val="center"/>
        <w:rPr>
          <w:rFonts w:ascii="Arial" w:hAnsi="Arial" w:cs="Arial"/>
          <w:b/>
          <w:color w:val="000000" w:themeColor="text1"/>
          <w:sz w:val="32"/>
          <w:szCs w:val="32"/>
        </w:rPr>
      </w:pPr>
      <w:r w:rsidRPr="00930F40">
        <w:rPr>
          <w:rFonts w:ascii="Arial" w:hAnsi="Arial" w:cs="Arial"/>
          <w:b/>
          <w:color w:val="000000" w:themeColor="text1"/>
          <w:sz w:val="32"/>
          <w:szCs w:val="32"/>
        </w:rPr>
        <w:t>Sacramento, CA 95814-5901</w:t>
      </w:r>
    </w:p>
    <w:p w14:paraId="338F0849" w14:textId="77777777" w:rsidR="008E76A5" w:rsidRPr="00930F40" w:rsidRDefault="008E76A5" w:rsidP="003B40C5">
      <w:pPr>
        <w:spacing w:after="240"/>
        <w:jc w:val="center"/>
        <w:rPr>
          <w:rFonts w:ascii="Arial" w:hAnsi="Arial" w:cs="Arial"/>
          <w:b/>
          <w:bCs/>
          <w:color w:val="000000" w:themeColor="text1"/>
          <w:sz w:val="32"/>
          <w:szCs w:val="32"/>
        </w:rPr>
      </w:pPr>
      <w:r w:rsidRPr="00930F40">
        <w:rPr>
          <w:rFonts w:ascii="Arial" w:hAnsi="Arial" w:cs="Arial"/>
          <w:b/>
          <w:bCs/>
          <w:color w:val="000000" w:themeColor="text1"/>
          <w:sz w:val="32"/>
          <w:szCs w:val="32"/>
        </w:rPr>
        <w:t>APPLICATION DEADLINE:</w:t>
      </w:r>
    </w:p>
    <w:p w14:paraId="113DA2B4" w14:textId="5356C89E" w:rsidR="008E76A5" w:rsidRPr="00930F40" w:rsidRDefault="002931D6" w:rsidP="003B40C5">
      <w:pPr>
        <w:jc w:val="center"/>
        <w:rPr>
          <w:rFonts w:ascii="Arial" w:hAnsi="Arial" w:cs="Arial"/>
          <w:b/>
          <w:bCs/>
          <w:color w:val="000000" w:themeColor="text1"/>
          <w:sz w:val="32"/>
          <w:szCs w:val="32"/>
        </w:rPr>
      </w:pPr>
      <w:r w:rsidRPr="00930F40">
        <w:rPr>
          <w:rFonts w:ascii="Arial" w:hAnsi="Arial" w:cs="Arial"/>
          <w:b/>
          <w:bCs/>
          <w:color w:val="000000" w:themeColor="text1"/>
          <w:sz w:val="32"/>
          <w:szCs w:val="32"/>
        </w:rPr>
        <w:t>5</w:t>
      </w:r>
      <w:r w:rsidR="00007E4E">
        <w:rPr>
          <w:rFonts w:ascii="Arial" w:hAnsi="Arial" w:cs="Arial"/>
          <w:b/>
          <w:bCs/>
          <w:color w:val="000000" w:themeColor="text1"/>
          <w:sz w:val="32"/>
          <w:szCs w:val="32"/>
        </w:rPr>
        <w:t xml:space="preserve"> </w:t>
      </w:r>
      <w:r w:rsidR="008E76A5" w:rsidRPr="00930F40">
        <w:rPr>
          <w:rFonts w:ascii="Arial" w:hAnsi="Arial" w:cs="Arial"/>
          <w:b/>
          <w:bCs/>
          <w:color w:val="000000" w:themeColor="text1"/>
          <w:sz w:val="32"/>
          <w:szCs w:val="32"/>
        </w:rPr>
        <w:t>p.m.</w:t>
      </w:r>
    </w:p>
    <w:p w14:paraId="0A7CF7C6" w14:textId="4B21C1B3" w:rsidR="00721DD0" w:rsidRPr="00930F40" w:rsidRDefault="00A3236D" w:rsidP="003B40C5">
      <w:pPr>
        <w:jc w:val="center"/>
        <w:rPr>
          <w:rFonts w:ascii="Arial" w:hAnsi="Arial" w:cs="Arial"/>
          <w:b/>
          <w:bCs/>
          <w:color w:val="000000" w:themeColor="text1"/>
          <w:sz w:val="32"/>
          <w:szCs w:val="32"/>
        </w:rPr>
        <w:sectPr w:rsidR="00721DD0" w:rsidRPr="00930F40" w:rsidSect="00264F2F">
          <w:footerReference w:type="default" r:id="rId8"/>
          <w:footerReference w:type="first" r:id="rId9"/>
          <w:pgSz w:w="12240" w:h="15840"/>
          <w:pgMar w:top="1440" w:right="1440" w:bottom="1440" w:left="1440" w:header="720" w:footer="720" w:gutter="0"/>
          <w:cols w:space="720"/>
          <w:titlePg/>
          <w:docGrid w:linePitch="360"/>
        </w:sectPr>
      </w:pPr>
      <w:r w:rsidRPr="00930F40">
        <w:rPr>
          <w:rFonts w:ascii="Arial" w:hAnsi="Arial" w:cs="Arial"/>
          <w:b/>
          <w:bCs/>
          <w:color w:val="000000" w:themeColor="text1"/>
          <w:sz w:val="32"/>
          <w:szCs w:val="32"/>
        </w:rPr>
        <w:t>Friday</w:t>
      </w:r>
      <w:r w:rsidR="00007E4E">
        <w:rPr>
          <w:rFonts w:ascii="Arial" w:hAnsi="Arial" w:cs="Arial"/>
          <w:b/>
          <w:bCs/>
          <w:color w:val="000000" w:themeColor="text1"/>
          <w:sz w:val="32"/>
          <w:szCs w:val="32"/>
        </w:rPr>
        <w:t xml:space="preserve">, </w:t>
      </w:r>
      <w:r w:rsidR="00007E4E" w:rsidRPr="00007E4E">
        <w:rPr>
          <w:rFonts w:ascii="Arial" w:hAnsi="Arial" w:cs="Arial"/>
          <w:b/>
          <w:bCs/>
          <w:color w:val="000000" w:themeColor="text1"/>
          <w:sz w:val="32"/>
          <w:szCs w:val="32"/>
        </w:rPr>
        <w:t>April 24, 2026</w:t>
      </w:r>
    </w:p>
    <w:sdt>
      <w:sdtPr>
        <w:rPr>
          <w:rFonts w:ascii="Helvetica" w:eastAsia="Times New Roman" w:hAnsi="Helvetica" w:cs="Helvetica"/>
          <w:b w:val="0"/>
          <w:kern w:val="28"/>
          <w:sz w:val="24"/>
          <w:szCs w:val="24"/>
        </w:rPr>
        <w:id w:val="1782299457"/>
        <w:docPartObj>
          <w:docPartGallery w:val="Table of Contents"/>
          <w:docPartUnique/>
        </w:docPartObj>
      </w:sdtPr>
      <w:sdtEndPr>
        <w:rPr>
          <w:bCs/>
          <w:noProof/>
        </w:rPr>
      </w:sdtEndPr>
      <w:sdtContent>
        <w:p w14:paraId="6350B0A5" w14:textId="1D17CCF2" w:rsidR="00842E13" w:rsidRDefault="00842E13">
          <w:pPr>
            <w:pStyle w:val="TOCHeading"/>
          </w:pPr>
          <w:r>
            <w:t>Table of Contents</w:t>
          </w:r>
        </w:p>
        <w:p w14:paraId="277AE60E" w14:textId="4F0CBA7B" w:rsidR="00F502D1" w:rsidRDefault="00842E13">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\h \z \u \t "Heading 2,1,Heading 3,2" </w:instrText>
          </w:r>
          <w:r>
            <w:fldChar w:fldCharType="separate"/>
          </w:r>
          <w:hyperlink w:anchor="_Toc214444386" w:history="1">
            <w:r w:rsidR="00F502D1" w:rsidRPr="00593940">
              <w:rPr>
                <w:rStyle w:val="Hyperlink"/>
                <w:noProof/>
              </w:rPr>
              <w:t>General Information</w:t>
            </w:r>
            <w:r w:rsidR="00F502D1">
              <w:rPr>
                <w:noProof/>
                <w:webHidden/>
              </w:rPr>
              <w:tab/>
            </w:r>
            <w:r w:rsidR="00F502D1">
              <w:rPr>
                <w:noProof/>
                <w:webHidden/>
              </w:rPr>
              <w:fldChar w:fldCharType="begin"/>
            </w:r>
            <w:r w:rsidR="00F502D1">
              <w:rPr>
                <w:noProof/>
                <w:webHidden/>
              </w:rPr>
              <w:instrText xml:space="preserve"> PAGEREF _Toc214444386 \h </w:instrText>
            </w:r>
            <w:r w:rsidR="00F502D1">
              <w:rPr>
                <w:noProof/>
                <w:webHidden/>
              </w:rPr>
            </w:r>
            <w:r w:rsidR="00F502D1">
              <w:rPr>
                <w:noProof/>
                <w:webHidden/>
              </w:rPr>
              <w:fldChar w:fldCharType="separate"/>
            </w:r>
            <w:r w:rsidR="00313972">
              <w:rPr>
                <w:noProof/>
                <w:webHidden/>
              </w:rPr>
              <w:t>1</w:t>
            </w:r>
            <w:r w:rsidR="00F502D1">
              <w:rPr>
                <w:noProof/>
                <w:webHidden/>
              </w:rPr>
              <w:fldChar w:fldCharType="end"/>
            </w:r>
          </w:hyperlink>
        </w:p>
        <w:p w14:paraId="30D8625B" w14:textId="7917C2E3" w:rsidR="00F502D1" w:rsidRDefault="00F502D1">
          <w:pPr>
            <w:pStyle w:val="TOC2"/>
            <w:tabs>
              <w:tab w:val="right" w:leader="dot" w:pos="9350"/>
            </w:tabs>
            <w:rPr>
              <w:rFonts w:asciiTheme="minorHAnsi" w:eastAsiaTheme="minorEastAsia" w:hAnsiTheme="minorHAnsi" w:cstheme="minorBidi"/>
              <w:noProof/>
              <w:kern w:val="2"/>
              <w14:ligatures w14:val="standardContextual"/>
            </w:rPr>
          </w:pPr>
          <w:hyperlink w:anchor="_Toc214444387" w:history="1">
            <w:r w:rsidRPr="00593940">
              <w:rPr>
                <w:rStyle w:val="Hyperlink"/>
                <w:rFonts w:ascii="Arial" w:hAnsi="Arial" w:cs="Arial"/>
                <w:noProof/>
              </w:rPr>
              <w:t>Timeline</w:t>
            </w:r>
            <w:r>
              <w:rPr>
                <w:noProof/>
                <w:webHidden/>
              </w:rPr>
              <w:tab/>
            </w:r>
            <w:r>
              <w:rPr>
                <w:noProof/>
                <w:webHidden/>
              </w:rPr>
              <w:fldChar w:fldCharType="begin"/>
            </w:r>
            <w:r>
              <w:rPr>
                <w:noProof/>
                <w:webHidden/>
              </w:rPr>
              <w:instrText xml:space="preserve"> PAGEREF _Toc214444387 \h </w:instrText>
            </w:r>
            <w:r>
              <w:rPr>
                <w:noProof/>
                <w:webHidden/>
              </w:rPr>
            </w:r>
            <w:r>
              <w:rPr>
                <w:noProof/>
                <w:webHidden/>
              </w:rPr>
              <w:fldChar w:fldCharType="separate"/>
            </w:r>
            <w:r w:rsidR="00313972">
              <w:rPr>
                <w:noProof/>
                <w:webHidden/>
              </w:rPr>
              <w:t>1</w:t>
            </w:r>
            <w:r>
              <w:rPr>
                <w:noProof/>
                <w:webHidden/>
              </w:rPr>
              <w:fldChar w:fldCharType="end"/>
            </w:r>
          </w:hyperlink>
        </w:p>
        <w:p w14:paraId="78420A88" w14:textId="11D8CA08" w:rsidR="00F502D1" w:rsidRDefault="00F502D1">
          <w:pPr>
            <w:pStyle w:val="TOC1"/>
            <w:tabs>
              <w:tab w:val="right" w:leader="dot" w:pos="9350"/>
            </w:tabs>
            <w:rPr>
              <w:rFonts w:asciiTheme="minorHAnsi" w:eastAsiaTheme="minorEastAsia" w:hAnsiTheme="minorHAnsi" w:cstheme="minorBidi"/>
              <w:noProof/>
              <w:kern w:val="2"/>
              <w14:ligatures w14:val="standardContextual"/>
            </w:rPr>
          </w:pPr>
          <w:hyperlink w:anchor="_Toc214444388" w:history="1">
            <w:r w:rsidRPr="00593940">
              <w:rPr>
                <w:rStyle w:val="Hyperlink"/>
                <w:noProof/>
              </w:rPr>
              <w:t>Introduction</w:t>
            </w:r>
            <w:r>
              <w:rPr>
                <w:noProof/>
                <w:webHidden/>
              </w:rPr>
              <w:tab/>
            </w:r>
            <w:r>
              <w:rPr>
                <w:noProof/>
                <w:webHidden/>
              </w:rPr>
              <w:fldChar w:fldCharType="begin"/>
            </w:r>
            <w:r>
              <w:rPr>
                <w:noProof/>
                <w:webHidden/>
              </w:rPr>
              <w:instrText xml:space="preserve"> PAGEREF _Toc214444388 \h </w:instrText>
            </w:r>
            <w:r>
              <w:rPr>
                <w:noProof/>
                <w:webHidden/>
              </w:rPr>
            </w:r>
            <w:r>
              <w:rPr>
                <w:noProof/>
                <w:webHidden/>
              </w:rPr>
              <w:fldChar w:fldCharType="separate"/>
            </w:r>
            <w:r w:rsidR="00313972">
              <w:rPr>
                <w:noProof/>
                <w:webHidden/>
              </w:rPr>
              <w:t>1</w:t>
            </w:r>
            <w:r>
              <w:rPr>
                <w:noProof/>
                <w:webHidden/>
              </w:rPr>
              <w:fldChar w:fldCharType="end"/>
            </w:r>
          </w:hyperlink>
        </w:p>
        <w:p w14:paraId="189AFC91" w14:textId="3E818C48" w:rsidR="00F502D1" w:rsidRDefault="00F502D1">
          <w:pPr>
            <w:pStyle w:val="TOC1"/>
            <w:tabs>
              <w:tab w:val="right" w:leader="dot" w:pos="9350"/>
            </w:tabs>
            <w:rPr>
              <w:rFonts w:asciiTheme="minorHAnsi" w:eastAsiaTheme="minorEastAsia" w:hAnsiTheme="minorHAnsi" w:cstheme="minorBidi"/>
              <w:noProof/>
              <w:kern w:val="2"/>
              <w14:ligatures w14:val="standardContextual"/>
            </w:rPr>
          </w:pPr>
          <w:hyperlink w:anchor="_Toc214444389" w:history="1">
            <w:r w:rsidRPr="00593940">
              <w:rPr>
                <w:rStyle w:val="Hyperlink"/>
                <w:noProof/>
              </w:rPr>
              <w:t>Responsibilities of the Homeless Education Technical Assistance Center(s)</w:t>
            </w:r>
            <w:r>
              <w:rPr>
                <w:noProof/>
                <w:webHidden/>
              </w:rPr>
              <w:tab/>
            </w:r>
            <w:r>
              <w:rPr>
                <w:noProof/>
                <w:webHidden/>
              </w:rPr>
              <w:fldChar w:fldCharType="begin"/>
            </w:r>
            <w:r>
              <w:rPr>
                <w:noProof/>
                <w:webHidden/>
              </w:rPr>
              <w:instrText xml:space="preserve"> PAGEREF _Toc214444389 \h </w:instrText>
            </w:r>
            <w:r>
              <w:rPr>
                <w:noProof/>
                <w:webHidden/>
              </w:rPr>
            </w:r>
            <w:r>
              <w:rPr>
                <w:noProof/>
                <w:webHidden/>
              </w:rPr>
              <w:fldChar w:fldCharType="separate"/>
            </w:r>
            <w:r w:rsidR="00313972">
              <w:rPr>
                <w:noProof/>
                <w:webHidden/>
              </w:rPr>
              <w:t>2</w:t>
            </w:r>
            <w:r>
              <w:rPr>
                <w:noProof/>
                <w:webHidden/>
              </w:rPr>
              <w:fldChar w:fldCharType="end"/>
            </w:r>
          </w:hyperlink>
        </w:p>
        <w:p w14:paraId="0CD81594" w14:textId="7152199B" w:rsidR="00F502D1" w:rsidRDefault="00F502D1">
          <w:pPr>
            <w:pStyle w:val="TOC1"/>
            <w:tabs>
              <w:tab w:val="right" w:leader="dot" w:pos="9350"/>
            </w:tabs>
            <w:rPr>
              <w:rFonts w:asciiTheme="minorHAnsi" w:eastAsiaTheme="minorEastAsia" w:hAnsiTheme="minorHAnsi" w:cstheme="minorBidi"/>
              <w:noProof/>
              <w:kern w:val="2"/>
              <w14:ligatures w14:val="standardContextual"/>
            </w:rPr>
          </w:pPr>
          <w:hyperlink w:anchor="_Toc214444390" w:history="1">
            <w:r w:rsidRPr="00593940">
              <w:rPr>
                <w:rStyle w:val="Hyperlink"/>
                <w:noProof/>
              </w:rPr>
              <w:t>Eligibility</w:t>
            </w:r>
            <w:r>
              <w:rPr>
                <w:noProof/>
                <w:webHidden/>
              </w:rPr>
              <w:tab/>
            </w:r>
            <w:r>
              <w:rPr>
                <w:noProof/>
                <w:webHidden/>
              </w:rPr>
              <w:fldChar w:fldCharType="begin"/>
            </w:r>
            <w:r>
              <w:rPr>
                <w:noProof/>
                <w:webHidden/>
              </w:rPr>
              <w:instrText xml:space="preserve"> PAGEREF _Toc214444390 \h </w:instrText>
            </w:r>
            <w:r>
              <w:rPr>
                <w:noProof/>
                <w:webHidden/>
              </w:rPr>
            </w:r>
            <w:r>
              <w:rPr>
                <w:noProof/>
                <w:webHidden/>
              </w:rPr>
              <w:fldChar w:fldCharType="separate"/>
            </w:r>
            <w:r w:rsidR="00313972">
              <w:rPr>
                <w:noProof/>
                <w:webHidden/>
              </w:rPr>
              <w:t>4</w:t>
            </w:r>
            <w:r>
              <w:rPr>
                <w:noProof/>
                <w:webHidden/>
              </w:rPr>
              <w:fldChar w:fldCharType="end"/>
            </w:r>
          </w:hyperlink>
        </w:p>
        <w:p w14:paraId="58C08C81" w14:textId="4CEB6B1D" w:rsidR="00F502D1" w:rsidRDefault="00F502D1">
          <w:pPr>
            <w:pStyle w:val="TOC1"/>
            <w:tabs>
              <w:tab w:val="right" w:leader="dot" w:pos="9350"/>
            </w:tabs>
            <w:rPr>
              <w:rFonts w:asciiTheme="minorHAnsi" w:eastAsiaTheme="minorEastAsia" w:hAnsiTheme="minorHAnsi" w:cstheme="minorBidi"/>
              <w:noProof/>
              <w:kern w:val="2"/>
              <w14:ligatures w14:val="standardContextual"/>
            </w:rPr>
          </w:pPr>
          <w:hyperlink w:anchor="_Toc214444391" w:history="1">
            <w:r w:rsidRPr="00593940">
              <w:rPr>
                <w:rStyle w:val="Hyperlink"/>
                <w:noProof/>
              </w:rPr>
              <w:t>Reporting Requirements</w:t>
            </w:r>
            <w:r>
              <w:rPr>
                <w:noProof/>
                <w:webHidden/>
              </w:rPr>
              <w:tab/>
            </w:r>
            <w:r>
              <w:rPr>
                <w:noProof/>
                <w:webHidden/>
              </w:rPr>
              <w:fldChar w:fldCharType="begin"/>
            </w:r>
            <w:r>
              <w:rPr>
                <w:noProof/>
                <w:webHidden/>
              </w:rPr>
              <w:instrText xml:space="preserve"> PAGEREF _Toc214444391 \h </w:instrText>
            </w:r>
            <w:r>
              <w:rPr>
                <w:noProof/>
                <w:webHidden/>
              </w:rPr>
            </w:r>
            <w:r>
              <w:rPr>
                <w:noProof/>
                <w:webHidden/>
              </w:rPr>
              <w:fldChar w:fldCharType="separate"/>
            </w:r>
            <w:r w:rsidR="00313972">
              <w:rPr>
                <w:noProof/>
                <w:webHidden/>
              </w:rPr>
              <w:t>4</w:t>
            </w:r>
            <w:r>
              <w:rPr>
                <w:noProof/>
                <w:webHidden/>
              </w:rPr>
              <w:fldChar w:fldCharType="end"/>
            </w:r>
          </w:hyperlink>
        </w:p>
        <w:p w14:paraId="6DDB247A" w14:textId="6B97EEBD" w:rsidR="00F502D1" w:rsidRDefault="00F502D1">
          <w:pPr>
            <w:pStyle w:val="TOC1"/>
            <w:tabs>
              <w:tab w:val="right" w:leader="dot" w:pos="9350"/>
            </w:tabs>
            <w:rPr>
              <w:rFonts w:asciiTheme="minorHAnsi" w:eastAsiaTheme="minorEastAsia" w:hAnsiTheme="minorHAnsi" w:cstheme="minorBidi"/>
              <w:noProof/>
              <w:kern w:val="2"/>
              <w14:ligatures w14:val="standardContextual"/>
            </w:rPr>
          </w:pPr>
          <w:hyperlink w:anchor="_Toc214444392" w:history="1">
            <w:r w:rsidRPr="00593940">
              <w:rPr>
                <w:rStyle w:val="Hyperlink"/>
                <w:noProof/>
              </w:rPr>
              <w:t>Submission Process</w:t>
            </w:r>
            <w:r>
              <w:rPr>
                <w:noProof/>
                <w:webHidden/>
              </w:rPr>
              <w:tab/>
            </w:r>
            <w:r>
              <w:rPr>
                <w:noProof/>
                <w:webHidden/>
              </w:rPr>
              <w:fldChar w:fldCharType="begin"/>
            </w:r>
            <w:r>
              <w:rPr>
                <w:noProof/>
                <w:webHidden/>
              </w:rPr>
              <w:instrText xml:space="preserve"> PAGEREF _Toc214444392 \h </w:instrText>
            </w:r>
            <w:r>
              <w:rPr>
                <w:noProof/>
                <w:webHidden/>
              </w:rPr>
            </w:r>
            <w:r>
              <w:rPr>
                <w:noProof/>
                <w:webHidden/>
              </w:rPr>
              <w:fldChar w:fldCharType="separate"/>
            </w:r>
            <w:r w:rsidR="00313972">
              <w:rPr>
                <w:noProof/>
                <w:webHidden/>
              </w:rPr>
              <w:t>4</w:t>
            </w:r>
            <w:r>
              <w:rPr>
                <w:noProof/>
                <w:webHidden/>
              </w:rPr>
              <w:fldChar w:fldCharType="end"/>
            </w:r>
          </w:hyperlink>
        </w:p>
        <w:p w14:paraId="0B134094" w14:textId="231D9CA6" w:rsidR="00F502D1" w:rsidRDefault="00F502D1">
          <w:pPr>
            <w:pStyle w:val="TOC1"/>
            <w:tabs>
              <w:tab w:val="right" w:leader="dot" w:pos="9350"/>
            </w:tabs>
            <w:rPr>
              <w:rFonts w:asciiTheme="minorHAnsi" w:eastAsiaTheme="minorEastAsia" w:hAnsiTheme="minorHAnsi" w:cstheme="minorBidi"/>
              <w:noProof/>
              <w:kern w:val="2"/>
              <w14:ligatures w14:val="standardContextual"/>
            </w:rPr>
          </w:pPr>
          <w:hyperlink w:anchor="_Toc214444393" w:history="1">
            <w:r w:rsidRPr="00593940">
              <w:rPr>
                <w:rStyle w:val="Hyperlink"/>
                <w:noProof/>
              </w:rPr>
              <w:t>Application Review</w:t>
            </w:r>
            <w:r>
              <w:rPr>
                <w:noProof/>
                <w:webHidden/>
              </w:rPr>
              <w:tab/>
            </w:r>
            <w:r>
              <w:rPr>
                <w:noProof/>
                <w:webHidden/>
              </w:rPr>
              <w:fldChar w:fldCharType="begin"/>
            </w:r>
            <w:r>
              <w:rPr>
                <w:noProof/>
                <w:webHidden/>
              </w:rPr>
              <w:instrText xml:space="preserve"> PAGEREF _Toc214444393 \h </w:instrText>
            </w:r>
            <w:r>
              <w:rPr>
                <w:noProof/>
                <w:webHidden/>
              </w:rPr>
            </w:r>
            <w:r>
              <w:rPr>
                <w:noProof/>
                <w:webHidden/>
              </w:rPr>
              <w:fldChar w:fldCharType="separate"/>
            </w:r>
            <w:r w:rsidR="00313972">
              <w:rPr>
                <w:noProof/>
                <w:webHidden/>
              </w:rPr>
              <w:t>5</w:t>
            </w:r>
            <w:r>
              <w:rPr>
                <w:noProof/>
                <w:webHidden/>
              </w:rPr>
              <w:fldChar w:fldCharType="end"/>
            </w:r>
          </w:hyperlink>
        </w:p>
        <w:p w14:paraId="7CA122BD" w14:textId="57B30F9D" w:rsidR="00F502D1" w:rsidRDefault="00F502D1">
          <w:pPr>
            <w:pStyle w:val="TOC1"/>
            <w:tabs>
              <w:tab w:val="right" w:leader="dot" w:pos="9350"/>
            </w:tabs>
            <w:rPr>
              <w:rFonts w:asciiTheme="minorHAnsi" w:eastAsiaTheme="minorEastAsia" w:hAnsiTheme="minorHAnsi" w:cstheme="minorBidi"/>
              <w:noProof/>
              <w:kern w:val="2"/>
              <w14:ligatures w14:val="standardContextual"/>
            </w:rPr>
          </w:pPr>
          <w:hyperlink w:anchor="_Toc214444394" w:history="1">
            <w:r w:rsidRPr="00593940">
              <w:rPr>
                <w:rStyle w:val="Hyperlink"/>
                <w:noProof/>
              </w:rPr>
              <w:t>Appeal Process</w:t>
            </w:r>
            <w:r>
              <w:rPr>
                <w:noProof/>
                <w:webHidden/>
              </w:rPr>
              <w:tab/>
            </w:r>
            <w:r>
              <w:rPr>
                <w:noProof/>
                <w:webHidden/>
              </w:rPr>
              <w:fldChar w:fldCharType="begin"/>
            </w:r>
            <w:r>
              <w:rPr>
                <w:noProof/>
                <w:webHidden/>
              </w:rPr>
              <w:instrText xml:space="preserve"> PAGEREF _Toc214444394 \h </w:instrText>
            </w:r>
            <w:r>
              <w:rPr>
                <w:noProof/>
                <w:webHidden/>
              </w:rPr>
            </w:r>
            <w:r>
              <w:rPr>
                <w:noProof/>
                <w:webHidden/>
              </w:rPr>
              <w:fldChar w:fldCharType="separate"/>
            </w:r>
            <w:r w:rsidR="00313972">
              <w:rPr>
                <w:noProof/>
                <w:webHidden/>
              </w:rPr>
              <w:t>5</w:t>
            </w:r>
            <w:r>
              <w:rPr>
                <w:noProof/>
                <w:webHidden/>
              </w:rPr>
              <w:fldChar w:fldCharType="end"/>
            </w:r>
          </w:hyperlink>
        </w:p>
        <w:p w14:paraId="4CBE969C" w14:textId="0E13BDBE" w:rsidR="00F502D1" w:rsidRDefault="00F502D1">
          <w:pPr>
            <w:pStyle w:val="TOC1"/>
            <w:tabs>
              <w:tab w:val="right" w:leader="dot" w:pos="9350"/>
            </w:tabs>
            <w:rPr>
              <w:rFonts w:asciiTheme="minorHAnsi" w:eastAsiaTheme="minorEastAsia" w:hAnsiTheme="minorHAnsi" w:cstheme="minorBidi"/>
              <w:noProof/>
              <w:kern w:val="2"/>
              <w14:ligatures w14:val="standardContextual"/>
            </w:rPr>
          </w:pPr>
          <w:hyperlink w:anchor="_Toc214444395" w:history="1">
            <w:r w:rsidRPr="00593940">
              <w:rPr>
                <w:rStyle w:val="Hyperlink"/>
                <w:noProof/>
              </w:rPr>
              <w:t>Funding</w:t>
            </w:r>
            <w:r>
              <w:rPr>
                <w:noProof/>
                <w:webHidden/>
              </w:rPr>
              <w:tab/>
            </w:r>
            <w:r>
              <w:rPr>
                <w:noProof/>
                <w:webHidden/>
              </w:rPr>
              <w:fldChar w:fldCharType="begin"/>
            </w:r>
            <w:r>
              <w:rPr>
                <w:noProof/>
                <w:webHidden/>
              </w:rPr>
              <w:instrText xml:space="preserve"> PAGEREF _Toc214444395 \h </w:instrText>
            </w:r>
            <w:r>
              <w:rPr>
                <w:noProof/>
                <w:webHidden/>
              </w:rPr>
            </w:r>
            <w:r>
              <w:rPr>
                <w:noProof/>
                <w:webHidden/>
              </w:rPr>
              <w:fldChar w:fldCharType="separate"/>
            </w:r>
            <w:r w:rsidR="00313972">
              <w:rPr>
                <w:noProof/>
                <w:webHidden/>
              </w:rPr>
              <w:t>6</w:t>
            </w:r>
            <w:r>
              <w:rPr>
                <w:noProof/>
                <w:webHidden/>
              </w:rPr>
              <w:fldChar w:fldCharType="end"/>
            </w:r>
          </w:hyperlink>
        </w:p>
        <w:p w14:paraId="46A4B284" w14:textId="635240C0" w:rsidR="00F502D1" w:rsidRDefault="00F502D1">
          <w:pPr>
            <w:pStyle w:val="TOC2"/>
            <w:tabs>
              <w:tab w:val="right" w:leader="dot" w:pos="9350"/>
            </w:tabs>
            <w:rPr>
              <w:rFonts w:asciiTheme="minorHAnsi" w:eastAsiaTheme="minorEastAsia" w:hAnsiTheme="minorHAnsi" w:cstheme="minorBidi"/>
              <w:noProof/>
              <w:kern w:val="2"/>
              <w14:ligatures w14:val="standardContextual"/>
            </w:rPr>
          </w:pPr>
          <w:hyperlink w:anchor="_Toc214444396" w:history="1">
            <w:r w:rsidRPr="00593940">
              <w:rPr>
                <w:rStyle w:val="Hyperlink"/>
                <w:rFonts w:ascii="Arial" w:hAnsi="Arial" w:cs="Arial"/>
                <w:noProof/>
              </w:rPr>
              <w:t>Three-Year Project Period Requirements</w:t>
            </w:r>
            <w:r>
              <w:rPr>
                <w:noProof/>
                <w:webHidden/>
              </w:rPr>
              <w:tab/>
            </w:r>
            <w:r>
              <w:rPr>
                <w:noProof/>
                <w:webHidden/>
              </w:rPr>
              <w:fldChar w:fldCharType="begin"/>
            </w:r>
            <w:r>
              <w:rPr>
                <w:noProof/>
                <w:webHidden/>
              </w:rPr>
              <w:instrText xml:space="preserve"> PAGEREF _Toc214444396 \h </w:instrText>
            </w:r>
            <w:r>
              <w:rPr>
                <w:noProof/>
                <w:webHidden/>
              </w:rPr>
            </w:r>
            <w:r>
              <w:rPr>
                <w:noProof/>
                <w:webHidden/>
              </w:rPr>
              <w:fldChar w:fldCharType="separate"/>
            </w:r>
            <w:r w:rsidR="00313972">
              <w:rPr>
                <w:noProof/>
                <w:webHidden/>
              </w:rPr>
              <w:t>6</w:t>
            </w:r>
            <w:r>
              <w:rPr>
                <w:noProof/>
                <w:webHidden/>
              </w:rPr>
              <w:fldChar w:fldCharType="end"/>
            </w:r>
          </w:hyperlink>
        </w:p>
        <w:p w14:paraId="3761559C" w14:textId="3C78422D" w:rsidR="00F502D1" w:rsidRDefault="00F502D1">
          <w:pPr>
            <w:pStyle w:val="TOC2"/>
            <w:tabs>
              <w:tab w:val="right" w:leader="dot" w:pos="9350"/>
            </w:tabs>
            <w:rPr>
              <w:rFonts w:asciiTheme="minorHAnsi" w:eastAsiaTheme="minorEastAsia" w:hAnsiTheme="minorHAnsi" w:cstheme="minorBidi"/>
              <w:noProof/>
              <w:kern w:val="2"/>
              <w14:ligatures w14:val="standardContextual"/>
            </w:rPr>
          </w:pPr>
          <w:hyperlink w:anchor="_Toc214444397" w:history="1">
            <w:r w:rsidRPr="00593940">
              <w:rPr>
                <w:rStyle w:val="Hyperlink"/>
                <w:rFonts w:ascii="Arial" w:hAnsi="Arial" w:cs="Arial"/>
                <w:noProof/>
              </w:rPr>
              <w:t>Grant Award Notification</w:t>
            </w:r>
            <w:r>
              <w:rPr>
                <w:noProof/>
                <w:webHidden/>
              </w:rPr>
              <w:tab/>
            </w:r>
            <w:r>
              <w:rPr>
                <w:noProof/>
                <w:webHidden/>
              </w:rPr>
              <w:fldChar w:fldCharType="begin"/>
            </w:r>
            <w:r>
              <w:rPr>
                <w:noProof/>
                <w:webHidden/>
              </w:rPr>
              <w:instrText xml:space="preserve"> PAGEREF _Toc214444397 \h </w:instrText>
            </w:r>
            <w:r>
              <w:rPr>
                <w:noProof/>
                <w:webHidden/>
              </w:rPr>
            </w:r>
            <w:r>
              <w:rPr>
                <w:noProof/>
                <w:webHidden/>
              </w:rPr>
              <w:fldChar w:fldCharType="separate"/>
            </w:r>
            <w:r w:rsidR="00313972">
              <w:rPr>
                <w:noProof/>
                <w:webHidden/>
              </w:rPr>
              <w:t>6</w:t>
            </w:r>
            <w:r>
              <w:rPr>
                <w:noProof/>
                <w:webHidden/>
              </w:rPr>
              <w:fldChar w:fldCharType="end"/>
            </w:r>
          </w:hyperlink>
        </w:p>
        <w:p w14:paraId="2C1E0B7A" w14:textId="0ED9817E" w:rsidR="00F502D1" w:rsidRDefault="00F502D1">
          <w:pPr>
            <w:pStyle w:val="TOC1"/>
            <w:tabs>
              <w:tab w:val="right" w:leader="dot" w:pos="9350"/>
            </w:tabs>
            <w:rPr>
              <w:rFonts w:asciiTheme="minorHAnsi" w:eastAsiaTheme="minorEastAsia" w:hAnsiTheme="minorHAnsi" w:cstheme="minorBidi"/>
              <w:noProof/>
              <w:kern w:val="2"/>
              <w14:ligatures w14:val="standardContextual"/>
            </w:rPr>
          </w:pPr>
          <w:hyperlink w:anchor="_Toc214444398" w:history="1">
            <w:r w:rsidRPr="00593940">
              <w:rPr>
                <w:rStyle w:val="Hyperlink"/>
                <w:noProof/>
              </w:rPr>
              <w:t>Application Narrative</w:t>
            </w:r>
            <w:r>
              <w:rPr>
                <w:noProof/>
                <w:webHidden/>
              </w:rPr>
              <w:tab/>
            </w:r>
            <w:r>
              <w:rPr>
                <w:noProof/>
                <w:webHidden/>
              </w:rPr>
              <w:fldChar w:fldCharType="begin"/>
            </w:r>
            <w:r>
              <w:rPr>
                <w:noProof/>
                <w:webHidden/>
              </w:rPr>
              <w:instrText xml:space="preserve"> PAGEREF _Toc214444398 \h </w:instrText>
            </w:r>
            <w:r>
              <w:rPr>
                <w:noProof/>
                <w:webHidden/>
              </w:rPr>
            </w:r>
            <w:r>
              <w:rPr>
                <w:noProof/>
                <w:webHidden/>
              </w:rPr>
              <w:fldChar w:fldCharType="separate"/>
            </w:r>
            <w:r w:rsidR="00313972">
              <w:rPr>
                <w:noProof/>
                <w:webHidden/>
              </w:rPr>
              <w:t>6</w:t>
            </w:r>
            <w:r>
              <w:rPr>
                <w:noProof/>
                <w:webHidden/>
              </w:rPr>
              <w:fldChar w:fldCharType="end"/>
            </w:r>
          </w:hyperlink>
        </w:p>
        <w:p w14:paraId="17AB1DF1" w14:textId="2D227531" w:rsidR="00F502D1" w:rsidRDefault="00F502D1">
          <w:pPr>
            <w:pStyle w:val="TOC2"/>
            <w:tabs>
              <w:tab w:val="right" w:leader="dot" w:pos="9350"/>
            </w:tabs>
            <w:rPr>
              <w:rFonts w:asciiTheme="minorHAnsi" w:eastAsiaTheme="minorEastAsia" w:hAnsiTheme="minorHAnsi" w:cstheme="minorBidi"/>
              <w:noProof/>
              <w:kern w:val="2"/>
              <w14:ligatures w14:val="standardContextual"/>
            </w:rPr>
          </w:pPr>
          <w:hyperlink w:anchor="_Toc214444399" w:history="1">
            <w:r w:rsidRPr="00593940">
              <w:rPr>
                <w:rStyle w:val="Hyperlink"/>
                <w:rFonts w:ascii="Arial" w:hAnsi="Arial" w:cs="Arial"/>
                <w:noProof/>
              </w:rPr>
              <w:t>Prompt 1: McKinney-Vento Homeless Act Expertise and Proposed Activities – 40 points</w:t>
            </w:r>
            <w:r>
              <w:rPr>
                <w:noProof/>
                <w:webHidden/>
              </w:rPr>
              <w:tab/>
            </w:r>
            <w:r>
              <w:rPr>
                <w:noProof/>
                <w:webHidden/>
              </w:rPr>
              <w:fldChar w:fldCharType="begin"/>
            </w:r>
            <w:r>
              <w:rPr>
                <w:noProof/>
                <w:webHidden/>
              </w:rPr>
              <w:instrText xml:space="preserve"> PAGEREF _Toc214444399 \h </w:instrText>
            </w:r>
            <w:r>
              <w:rPr>
                <w:noProof/>
                <w:webHidden/>
              </w:rPr>
            </w:r>
            <w:r>
              <w:rPr>
                <w:noProof/>
                <w:webHidden/>
              </w:rPr>
              <w:fldChar w:fldCharType="separate"/>
            </w:r>
            <w:r w:rsidR="00313972">
              <w:rPr>
                <w:noProof/>
                <w:webHidden/>
              </w:rPr>
              <w:t>6</w:t>
            </w:r>
            <w:r>
              <w:rPr>
                <w:noProof/>
                <w:webHidden/>
              </w:rPr>
              <w:fldChar w:fldCharType="end"/>
            </w:r>
          </w:hyperlink>
        </w:p>
        <w:p w14:paraId="1AA85921" w14:textId="3B0E2B6C" w:rsidR="00F502D1" w:rsidRDefault="00F502D1">
          <w:pPr>
            <w:pStyle w:val="TOC2"/>
            <w:tabs>
              <w:tab w:val="right" w:leader="dot" w:pos="9350"/>
            </w:tabs>
            <w:rPr>
              <w:rFonts w:asciiTheme="minorHAnsi" w:eastAsiaTheme="minorEastAsia" w:hAnsiTheme="minorHAnsi" w:cstheme="minorBidi"/>
              <w:noProof/>
              <w:kern w:val="2"/>
              <w14:ligatures w14:val="standardContextual"/>
            </w:rPr>
          </w:pPr>
          <w:hyperlink w:anchor="_Toc214444400" w:history="1">
            <w:r w:rsidRPr="00593940">
              <w:rPr>
                <w:rStyle w:val="Hyperlink"/>
                <w:rFonts w:ascii="Arial" w:hAnsi="Arial" w:cs="Arial"/>
                <w:noProof/>
              </w:rPr>
              <w:t>Prompt 2: Collaboration with Community Schools – 20 points</w:t>
            </w:r>
            <w:r>
              <w:rPr>
                <w:noProof/>
                <w:webHidden/>
              </w:rPr>
              <w:tab/>
            </w:r>
            <w:r>
              <w:rPr>
                <w:noProof/>
                <w:webHidden/>
              </w:rPr>
              <w:fldChar w:fldCharType="begin"/>
            </w:r>
            <w:r>
              <w:rPr>
                <w:noProof/>
                <w:webHidden/>
              </w:rPr>
              <w:instrText xml:space="preserve"> PAGEREF _Toc214444400 \h </w:instrText>
            </w:r>
            <w:r>
              <w:rPr>
                <w:noProof/>
                <w:webHidden/>
              </w:rPr>
            </w:r>
            <w:r>
              <w:rPr>
                <w:noProof/>
                <w:webHidden/>
              </w:rPr>
              <w:fldChar w:fldCharType="separate"/>
            </w:r>
            <w:r w:rsidR="00313972">
              <w:rPr>
                <w:noProof/>
                <w:webHidden/>
              </w:rPr>
              <w:t>9</w:t>
            </w:r>
            <w:r>
              <w:rPr>
                <w:noProof/>
                <w:webHidden/>
              </w:rPr>
              <w:fldChar w:fldCharType="end"/>
            </w:r>
          </w:hyperlink>
        </w:p>
        <w:p w14:paraId="477011C4" w14:textId="2C42DBF0" w:rsidR="00F502D1" w:rsidRDefault="00F502D1">
          <w:pPr>
            <w:pStyle w:val="TOC2"/>
            <w:tabs>
              <w:tab w:val="right" w:leader="dot" w:pos="9350"/>
            </w:tabs>
            <w:rPr>
              <w:rFonts w:asciiTheme="minorHAnsi" w:eastAsiaTheme="minorEastAsia" w:hAnsiTheme="minorHAnsi" w:cstheme="minorBidi"/>
              <w:noProof/>
              <w:kern w:val="2"/>
              <w14:ligatures w14:val="standardContextual"/>
            </w:rPr>
          </w:pPr>
          <w:hyperlink w:anchor="_Toc214444401" w:history="1">
            <w:r w:rsidRPr="00593940">
              <w:rPr>
                <w:rStyle w:val="Hyperlink"/>
                <w:rFonts w:ascii="Arial" w:hAnsi="Arial" w:cs="Arial"/>
                <w:noProof/>
              </w:rPr>
              <w:t>Prompt 3: Program Evaluation – 20 points</w:t>
            </w:r>
            <w:r>
              <w:rPr>
                <w:noProof/>
                <w:webHidden/>
              </w:rPr>
              <w:tab/>
            </w:r>
            <w:r>
              <w:rPr>
                <w:noProof/>
                <w:webHidden/>
              </w:rPr>
              <w:fldChar w:fldCharType="begin"/>
            </w:r>
            <w:r>
              <w:rPr>
                <w:noProof/>
                <w:webHidden/>
              </w:rPr>
              <w:instrText xml:space="preserve"> PAGEREF _Toc214444401 \h </w:instrText>
            </w:r>
            <w:r>
              <w:rPr>
                <w:noProof/>
                <w:webHidden/>
              </w:rPr>
            </w:r>
            <w:r>
              <w:rPr>
                <w:noProof/>
                <w:webHidden/>
              </w:rPr>
              <w:fldChar w:fldCharType="separate"/>
            </w:r>
            <w:r w:rsidR="00313972">
              <w:rPr>
                <w:noProof/>
                <w:webHidden/>
              </w:rPr>
              <w:t>9</w:t>
            </w:r>
            <w:r>
              <w:rPr>
                <w:noProof/>
                <w:webHidden/>
              </w:rPr>
              <w:fldChar w:fldCharType="end"/>
            </w:r>
          </w:hyperlink>
        </w:p>
        <w:p w14:paraId="316670AF" w14:textId="55231A1D" w:rsidR="00F502D1" w:rsidRDefault="00F502D1">
          <w:pPr>
            <w:pStyle w:val="TOC2"/>
            <w:tabs>
              <w:tab w:val="right" w:leader="dot" w:pos="9350"/>
            </w:tabs>
            <w:rPr>
              <w:rFonts w:asciiTheme="minorHAnsi" w:eastAsiaTheme="minorEastAsia" w:hAnsiTheme="minorHAnsi" w:cstheme="minorBidi"/>
              <w:noProof/>
              <w:kern w:val="2"/>
              <w14:ligatures w14:val="standardContextual"/>
            </w:rPr>
          </w:pPr>
          <w:hyperlink w:anchor="_Toc214444402" w:history="1">
            <w:r w:rsidRPr="00593940">
              <w:rPr>
                <w:rStyle w:val="Hyperlink"/>
                <w:rFonts w:ascii="Arial" w:hAnsi="Arial" w:cs="Arial"/>
                <w:noProof/>
              </w:rPr>
              <w:t>Prompt 4: Application Budget and Budget Narrative – 20 points</w:t>
            </w:r>
            <w:r>
              <w:rPr>
                <w:noProof/>
                <w:webHidden/>
              </w:rPr>
              <w:tab/>
            </w:r>
            <w:r>
              <w:rPr>
                <w:noProof/>
                <w:webHidden/>
              </w:rPr>
              <w:fldChar w:fldCharType="begin"/>
            </w:r>
            <w:r>
              <w:rPr>
                <w:noProof/>
                <w:webHidden/>
              </w:rPr>
              <w:instrText xml:space="preserve"> PAGEREF _Toc214444402 \h </w:instrText>
            </w:r>
            <w:r>
              <w:rPr>
                <w:noProof/>
                <w:webHidden/>
              </w:rPr>
            </w:r>
            <w:r>
              <w:rPr>
                <w:noProof/>
                <w:webHidden/>
              </w:rPr>
              <w:fldChar w:fldCharType="separate"/>
            </w:r>
            <w:r w:rsidR="00313972">
              <w:rPr>
                <w:noProof/>
                <w:webHidden/>
              </w:rPr>
              <w:t>9</w:t>
            </w:r>
            <w:r>
              <w:rPr>
                <w:noProof/>
                <w:webHidden/>
              </w:rPr>
              <w:fldChar w:fldCharType="end"/>
            </w:r>
          </w:hyperlink>
        </w:p>
        <w:p w14:paraId="41FDB34E" w14:textId="10B5A6F9" w:rsidR="00F502D1" w:rsidRDefault="00F502D1">
          <w:pPr>
            <w:pStyle w:val="TOC1"/>
            <w:tabs>
              <w:tab w:val="right" w:leader="dot" w:pos="9350"/>
            </w:tabs>
            <w:rPr>
              <w:rFonts w:asciiTheme="minorHAnsi" w:eastAsiaTheme="minorEastAsia" w:hAnsiTheme="minorHAnsi" w:cstheme="minorBidi"/>
              <w:noProof/>
              <w:kern w:val="2"/>
              <w14:ligatures w14:val="standardContextual"/>
            </w:rPr>
          </w:pPr>
          <w:hyperlink w:anchor="_Toc214444403" w:history="1">
            <w:r w:rsidRPr="00593940">
              <w:rPr>
                <w:rStyle w:val="Hyperlink"/>
                <w:noProof/>
              </w:rPr>
              <w:t>Appendix A: Application Rubric</w:t>
            </w:r>
            <w:r>
              <w:rPr>
                <w:noProof/>
                <w:webHidden/>
              </w:rPr>
              <w:tab/>
            </w:r>
            <w:r>
              <w:rPr>
                <w:noProof/>
                <w:webHidden/>
              </w:rPr>
              <w:fldChar w:fldCharType="begin"/>
            </w:r>
            <w:r>
              <w:rPr>
                <w:noProof/>
                <w:webHidden/>
              </w:rPr>
              <w:instrText xml:space="preserve"> PAGEREF _Toc214444403 \h </w:instrText>
            </w:r>
            <w:r>
              <w:rPr>
                <w:noProof/>
                <w:webHidden/>
              </w:rPr>
            </w:r>
            <w:r>
              <w:rPr>
                <w:noProof/>
                <w:webHidden/>
              </w:rPr>
              <w:fldChar w:fldCharType="separate"/>
            </w:r>
            <w:r w:rsidR="00313972">
              <w:rPr>
                <w:noProof/>
                <w:webHidden/>
              </w:rPr>
              <w:t>11</w:t>
            </w:r>
            <w:r>
              <w:rPr>
                <w:noProof/>
                <w:webHidden/>
              </w:rPr>
              <w:fldChar w:fldCharType="end"/>
            </w:r>
          </w:hyperlink>
        </w:p>
        <w:p w14:paraId="3CD486FC" w14:textId="3EFE839C" w:rsidR="00F502D1" w:rsidRDefault="00F502D1">
          <w:pPr>
            <w:pStyle w:val="TOC2"/>
            <w:tabs>
              <w:tab w:val="right" w:leader="dot" w:pos="9350"/>
            </w:tabs>
            <w:rPr>
              <w:rFonts w:asciiTheme="minorHAnsi" w:eastAsiaTheme="minorEastAsia" w:hAnsiTheme="minorHAnsi" w:cstheme="minorBidi"/>
              <w:noProof/>
              <w:kern w:val="2"/>
              <w14:ligatures w14:val="standardContextual"/>
            </w:rPr>
          </w:pPr>
          <w:hyperlink w:anchor="_Toc214444404" w:history="1">
            <w:r w:rsidRPr="00593940">
              <w:rPr>
                <w:rStyle w:val="Hyperlink"/>
                <w:rFonts w:ascii="Arial" w:hAnsi="Arial" w:cs="Arial"/>
                <w:noProof/>
              </w:rPr>
              <w:t>Prompt 1: McKinney-Vento Homeless Act Expertise and Proposed Activities – 40 points</w:t>
            </w:r>
            <w:r>
              <w:rPr>
                <w:noProof/>
                <w:webHidden/>
              </w:rPr>
              <w:tab/>
            </w:r>
            <w:r>
              <w:rPr>
                <w:noProof/>
                <w:webHidden/>
              </w:rPr>
              <w:fldChar w:fldCharType="begin"/>
            </w:r>
            <w:r>
              <w:rPr>
                <w:noProof/>
                <w:webHidden/>
              </w:rPr>
              <w:instrText xml:space="preserve"> PAGEREF _Toc214444404 \h </w:instrText>
            </w:r>
            <w:r>
              <w:rPr>
                <w:noProof/>
                <w:webHidden/>
              </w:rPr>
            </w:r>
            <w:r>
              <w:rPr>
                <w:noProof/>
                <w:webHidden/>
              </w:rPr>
              <w:fldChar w:fldCharType="separate"/>
            </w:r>
            <w:r w:rsidR="00313972">
              <w:rPr>
                <w:noProof/>
                <w:webHidden/>
              </w:rPr>
              <w:t>11</w:t>
            </w:r>
            <w:r>
              <w:rPr>
                <w:noProof/>
                <w:webHidden/>
              </w:rPr>
              <w:fldChar w:fldCharType="end"/>
            </w:r>
          </w:hyperlink>
        </w:p>
        <w:p w14:paraId="404B4E9C" w14:textId="32BF1239" w:rsidR="00F502D1" w:rsidRDefault="00F502D1">
          <w:pPr>
            <w:pStyle w:val="TOC2"/>
            <w:tabs>
              <w:tab w:val="right" w:leader="dot" w:pos="9350"/>
            </w:tabs>
            <w:rPr>
              <w:rFonts w:asciiTheme="minorHAnsi" w:eastAsiaTheme="minorEastAsia" w:hAnsiTheme="minorHAnsi" w:cstheme="minorBidi"/>
              <w:noProof/>
              <w:kern w:val="2"/>
              <w14:ligatures w14:val="standardContextual"/>
            </w:rPr>
          </w:pPr>
          <w:hyperlink w:anchor="_Toc214444405" w:history="1">
            <w:r w:rsidRPr="00593940">
              <w:rPr>
                <w:rStyle w:val="Hyperlink"/>
                <w:rFonts w:ascii="Arial" w:hAnsi="Arial" w:cs="Arial"/>
                <w:noProof/>
              </w:rPr>
              <w:t>Prompt 2: Collaboration with Community Schools – 20 points</w:t>
            </w:r>
            <w:r>
              <w:rPr>
                <w:noProof/>
                <w:webHidden/>
              </w:rPr>
              <w:tab/>
            </w:r>
            <w:r>
              <w:rPr>
                <w:noProof/>
                <w:webHidden/>
              </w:rPr>
              <w:fldChar w:fldCharType="begin"/>
            </w:r>
            <w:r>
              <w:rPr>
                <w:noProof/>
                <w:webHidden/>
              </w:rPr>
              <w:instrText xml:space="preserve"> PAGEREF _Toc214444405 \h </w:instrText>
            </w:r>
            <w:r>
              <w:rPr>
                <w:noProof/>
                <w:webHidden/>
              </w:rPr>
            </w:r>
            <w:r>
              <w:rPr>
                <w:noProof/>
                <w:webHidden/>
              </w:rPr>
              <w:fldChar w:fldCharType="separate"/>
            </w:r>
            <w:r w:rsidR="00313972">
              <w:rPr>
                <w:noProof/>
                <w:webHidden/>
              </w:rPr>
              <w:t>14</w:t>
            </w:r>
            <w:r>
              <w:rPr>
                <w:noProof/>
                <w:webHidden/>
              </w:rPr>
              <w:fldChar w:fldCharType="end"/>
            </w:r>
          </w:hyperlink>
        </w:p>
        <w:p w14:paraId="24138114" w14:textId="153CCD34" w:rsidR="00F502D1" w:rsidRDefault="00F502D1">
          <w:pPr>
            <w:pStyle w:val="TOC2"/>
            <w:tabs>
              <w:tab w:val="right" w:leader="dot" w:pos="9350"/>
            </w:tabs>
            <w:rPr>
              <w:rFonts w:asciiTheme="minorHAnsi" w:eastAsiaTheme="minorEastAsia" w:hAnsiTheme="minorHAnsi" w:cstheme="minorBidi"/>
              <w:noProof/>
              <w:kern w:val="2"/>
              <w14:ligatures w14:val="standardContextual"/>
            </w:rPr>
          </w:pPr>
          <w:hyperlink w:anchor="_Toc214444406" w:history="1">
            <w:r w:rsidRPr="00593940">
              <w:rPr>
                <w:rStyle w:val="Hyperlink"/>
                <w:rFonts w:ascii="Arial" w:hAnsi="Arial" w:cs="Arial"/>
                <w:noProof/>
              </w:rPr>
              <w:t>Prompt 3: Program Evaluation – 20 points</w:t>
            </w:r>
            <w:r>
              <w:rPr>
                <w:noProof/>
                <w:webHidden/>
              </w:rPr>
              <w:tab/>
            </w:r>
            <w:r>
              <w:rPr>
                <w:noProof/>
                <w:webHidden/>
              </w:rPr>
              <w:fldChar w:fldCharType="begin"/>
            </w:r>
            <w:r>
              <w:rPr>
                <w:noProof/>
                <w:webHidden/>
              </w:rPr>
              <w:instrText xml:space="preserve"> PAGEREF _Toc214444406 \h </w:instrText>
            </w:r>
            <w:r>
              <w:rPr>
                <w:noProof/>
                <w:webHidden/>
              </w:rPr>
            </w:r>
            <w:r>
              <w:rPr>
                <w:noProof/>
                <w:webHidden/>
              </w:rPr>
              <w:fldChar w:fldCharType="separate"/>
            </w:r>
            <w:r w:rsidR="00313972">
              <w:rPr>
                <w:noProof/>
                <w:webHidden/>
              </w:rPr>
              <w:t>15</w:t>
            </w:r>
            <w:r>
              <w:rPr>
                <w:noProof/>
                <w:webHidden/>
              </w:rPr>
              <w:fldChar w:fldCharType="end"/>
            </w:r>
          </w:hyperlink>
        </w:p>
        <w:p w14:paraId="1B4B9DE8" w14:textId="2B4194BC" w:rsidR="00F502D1" w:rsidRDefault="00F502D1">
          <w:pPr>
            <w:pStyle w:val="TOC2"/>
            <w:tabs>
              <w:tab w:val="right" w:leader="dot" w:pos="9350"/>
            </w:tabs>
            <w:rPr>
              <w:rFonts w:asciiTheme="minorHAnsi" w:eastAsiaTheme="minorEastAsia" w:hAnsiTheme="minorHAnsi" w:cstheme="minorBidi"/>
              <w:noProof/>
              <w:kern w:val="2"/>
              <w14:ligatures w14:val="standardContextual"/>
            </w:rPr>
          </w:pPr>
          <w:hyperlink w:anchor="_Toc214444407" w:history="1">
            <w:r w:rsidRPr="00593940">
              <w:rPr>
                <w:rStyle w:val="Hyperlink"/>
                <w:rFonts w:ascii="Arial" w:hAnsi="Arial" w:cs="Arial"/>
                <w:noProof/>
              </w:rPr>
              <w:t>Prompt 4: Application Budget and Budget Narrative – 20 points</w:t>
            </w:r>
            <w:r>
              <w:rPr>
                <w:noProof/>
                <w:webHidden/>
              </w:rPr>
              <w:tab/>
            </w:r>
            <w:r>
              <w:rPr>
                <w:noProof/>
                <w:webHidden/>
              </w:rPr>
              <w:fldChar w:fldCharType="begin"/>
            </w:r>
            <w:r>
              <w:rPr>
                <w:noProof/>
                <w:webHidden/>
              </w:rPr>
              <w:instrText xml:space="preserve"> PAGEREF _Toc214444407 \h </w:instrText>
            </w:r>
            <w:r>
              <w:rPr>
                <w:noProof/>
                <w:webHidden/>
              </w:rPr>
            </w:r>
            <w:r>
              <w:rPr>
                <w:noProof/>
                <w:webHidden/>
              </w:rPr>
              <w:fldChar w:fldCharType="separate"/>
            </w:r>
            <w:r w:rsidR="00313972">
              <w:rPr>
                <w:noProof/>
                <w:webHidden/>
              </w:rPr>
              <w:t>16</w:t>
            </w:r>
            <w:r>
              <w:rPr>
                <w:noProof/>
                <w:webHidden/>
              </w:rPr>
              <w:fldChar w:fldCharType="end"/>
            </w:r>
          </w:hyperlink>
        </w:p>
        <w:p w14:paraId="29959577" w14:textId="3EF58541" w:rsidR="00842E13" w:rsidRDefault="00842E13">
          <w:r>
            <w:fldChar w:fldCharType="end"/>
          </w:r>
        </w:p>
      </w:sdtContent>
    </w:sdt>
    <w:p w14:paraId="0A368BC4" w14:textId="205C2826" w:rsidR="00FF67E9" w:rsidRPr="00930F40" w:rsidRDefault="00FF67E9" w:rsidP="003B40C5">
      <w:pPr>
        <w:jc w:val="center"/>
        <w:rPr>
          <w:rFonts w:ascii="Arial" w:hAnsi="Arial" w:cs="Arial"/>
          <w:b/>
          <w:bCs/>
          <w:color w:val="000000" w:themeColor="text1"/>
          <w:sz w:val="48"/>
          <w:szCs w:val="48"/>
        </w:rPr>
        <w:sectPr w:rsidR="00FF67E9" w:rsidRPr="00930F40" w:rsidSect="00264F2F">
          <w:footerReference w:type="default" r:id="rId10"/>
          <w:pgSz w:w="12240" w:h="15840"/>
          <w:pgMar w:top="1440" w:right="1440" w:bottom="1440" w:left="1440" w:header="720" w:footer="720" w:gutter="0"/>
          <w:pgNumType w:fmt="lowerRoman" w:start="1"/>
          <w:cols w:space="720"/>
          <w:docGrid w:linePitch="360"/>
        </w:sectPr>
      </w:pPr>
    </w:p>
    <w:p w14:paraId="4512D1D6" w14:textId="77777777" w:rsidR="008E76A5" w:rsidRPr="00507CB7" w:rsidRDefault="008E76A5" w:rsidP="00507CB7">
      <w:pPr>
        <w:pStyle w:val="Heading2"/>
      </w:pPr>
      <w:bookmarkStart w:id="1" w:name="_Toc41576014"/>
      <w:bookmarkStart w:id="2" w:name="_Toc214444386"/>
      <w:r w:rsidRPr="00930F40">
        <w:lastRenderedPageBreak/>
        <w:t>General Information</w:t>
      </w:r>
      <w:bookmarkEnd w:id="1"/>
      <w:bookmarkEnd w:id="2"/>
    </w:p>
    <w:p w14:paraId="7E08D7AE" w14:textId="77777777" w:rsidR="008E76A5" w:rsidRPr="00930F40" w:rsidRDefault="008E76A5" w:rsidP="003B40C5">
      <w:pPr>
        <w:pStyle w:val="Heading3"/>
        <w:spacing w:before="0" w:after="240"/>
        <w:rPr>
          <w:rFonts w:ascii="Arial" w:hAnsi="Arial" w:cs="Arial"/>
          <w:color w:val="000000" w:themeColor="text1"/>
          <w:sz w:val="28"/>
        </w:rPr>
      </w:pPr>
      <w:bookmarkStart w:id="3" w:name="_Toc392508624"/>
      <w:bookmarkStart w:id="4" w:name="_Toc41576015"/>
      <w:bookmarkStart w:id="5" w:name="_Toc214444387"/>
      <w:r w:rsidRPr="00930F40">
        <w:rPr>
          <w:rFonts w:ascii="Arial" w:hAnsi="Arial" w:cs="Arial"/>
          <w:color w:val="000000" w:themeColor="text1"/>
          <w:sz w:val="28"/>
        </w:rPr>
        <w:t>Ti</w:t>
      </w:r>
      <w:r w:rsidR="000C19F5" w:rsidRPr="00930F40">
        <w:rPr>
          <w:rFonts w:ascii="Arial" w:hAnsi="Arial" w:cs="Arial"/>
          <w:color w:val="000000" w:themeColor="text1"/>
          <w:sz w:val="28"/>
        </w:rPr>
        <w:t>m</w:t>
      </w:r>
      <w:r w:rsidRPr="00930F40">
        <w:rPr>
          <w:rFonts w:ascii="Arial" w:hAnsi="Arial" w:cs="Arial"/>
          <w:color w:val="000000" w:themeColor="text1"/>
          <w:sz w:val="28"/>
        </w:rPr>
        <w:t>eline</w:t>
      </w:r>
      <w:bookmarkEnd w:id="3"/>
      <w:bookmarkEnd w:id="4"/>
      <w:bookmarkEnd w:id="5"/>
    </w:p>
    <w:tbl>
      <w:tblPr>
        <w:tblStyle w:val="TableGrid"/>
        <w:tblW w:w="5000" w:type="pct"/>
        <w:tblLook w:val="04A0" w:firstRow="1" w:lastRow="0" w:firstColumn="1" w:lastColumn="0" w:noHBand="0" w:noVBand="1"/>
        <w:tblDescription w:val="This table provides a timeline of important events related to the Request for Application, all happening between January 5, 2026 to July 1, 2026. "/>
      </w:tblPr>
      <w:tblGrid>
        <w:gridCol w:w="4825"/>
        <w:gridCol w:w="4525"/>
      </w:tblGrid>
      <w:tr w:rsidR="005B74FC" w:rsidRPr="00930F40" w14:paraId="0CCEDBD2" w14:textId="77777777" w:rsidTr="00264F2F">
        <w:trPr>
          <w:cantSplit/>
          <w:trHeight w:val="432"/>
          <w:tblHeader/>
        </w:trPr>
        <w:tc>
          <w:tcPr>
            <w:tcW w:w="2580" w:type="pct"/>
            <w:shd w:val="clear" w:color="auto" w:fill="D9D9D9" w:themeFill="background1" w:themeFillShade="D9"/>
            <w:vAlign w:val="center"/>
            <w:hideMark/>
          </w:tcPr>
          <w:p w14:paraId="34471F5B" w14:textId="77777777" w:rsidR="008E76A5" w:rsidRPr="00930F40" w:rsidRDefault="008E76A5" w:rsidP="003B40C5">
            <w:pPr>
              <w:jc w:val="center"/>
              <w:rPr>
                <w:rFonts w:ascii="Arial" w:eastAsia="Calibri" w:hAnsi="Arial" w:cs="Arial"/>
                <w:b/>
                <w:bCs/>
                <w:color w:val="000000" w:themeColor="text1"/>
                <w:kern w:val="0"/>
              </w:rPr>
            </w:pPr>
            <w:r w:rsidRPr="00930F40">
              <w:rPr>
                <w:rFonts w:ascii="Arial" w:eastAsia="Calibri" w:hAnsi="Arial" w:cs="Arial"/>
                <w:b/>
                <w:bCs/>
                <w:color w:val="000000" w:themeColor="text1"/>
              </w:rPr>
              <w:t>Important Events</w:t>
            </w:r>
          </w:p>
        </w:tc>
        <w:tc>
          <w:tcPr>
            <w:tcW w:w="2420" w:type="pct"/>
            <w:shd w:val="clear" w:color="auto" w:fill="D9D9D9" w:themeFill="background1" w:themeFillShade="D9"/>
            <w:vAlign w:val="center"/>
            <w:hideMark/>
          </w:tcPr>
          <w:p w14:paraId="278AA453" w14:textId="77777777" w:rsidR="008E76A5" w:rsidRPr="00930F40" w:rsidRDefault="008E76A5" w:rsidP="003B40C5">
            <w:pPr>
              <w:jc w:val="center"/>
              <w:rPr>
                <w:rFonts w:ascii="Arial" w:eastAsia="Calibri" w:hAnsi="Arial" w:cs="Arial"/>
                <w:b/>
                <w:bCs/>
                <w:color w:val="000000" w:themeColor="text1"/>
              </w:rPr>
            </w:pPr>
            <w:r w:rsidRPr="00930F40">
              <w:rPr>
                <w:rFonts w:ascii="Arial" w:eastAsia="Calibri" w:hAnsi="Arial" w:cs="Arial"/>
                <w:b/>
                <w:bCs/>
                <w:color w:val="000000" w:themeColor="text1"/>
              </w:rPr>
              <w:t>Important Dates</w:t>
            </w:r>
          </w:p>
        </w:tc>
      </w:tr>
      <w:tr w:rsidR="005B74FC" w:rsidRPr="00930F40" w14:paraId="59CEBDA3" w14:textId="77777777" w:rsidTr="00264F2F">
        <w:trPr>
          <w:cantSplit/>
          <w:trHeight w:val="678"/>
        </w:trPr>
        <w:tc>
          <w:tcPr>
            <w:tcW w:w="2580" w:type="pct"/>
            <w:vAlign w:val="center"/>
          </w:tcPr>
          <w:p w14:paraId="47ACCD79" w14:textId="0165406E" w:rsidR="00645637" w:rsidRPr="00930F40" w:rsidRDefault="00007E4E" w:rsidP="003B40C5">
            <w:pPr>
              <w:jc w:val="center"/>
              <w:rPr>
                <w:rFonts w:ascii="Arial" w:eastAsia="Calibri" w:hAnsi="Arial" w:cs="Arial"/>
                <w:color w:val="000000" w:themeColor="text1"/>
              </w:rPr>
            </w:pPr>
            <w:r>
              <w:rPr>
                <w:rFonts w:ascii="Arial" w:eastAsia="Calibri" w:hAnsi="Arial" w:cs="Arial"/>
                <w:color w:val="000000" w:themeColor="text1"/>
              </w:rPr>
              <w:t>Request for Applications (</w:t>
            </w:r>
            <w:r w:rsidR="00645637" w:rsidRPr="00930F40">
              <w:rPr>
                <w:rFonts w:ascii="Arial" w:eastAsia="Calibri" w:hAnsi="Arial" w:cs="Arial"/>
                <w:color w:val="000000" w:themeColor="text1"/>
              </w:rPr>
              <w:t>RFA</w:t>
            </w:r>
            <w:r>
              <w:rPr>
                <w:rFonts w:ascii="Arial" w:eastAsia="Calibri" w:hAnsi="Arial" w:cs="Arial"/>
                <w:color w:val="000000" w:themeColor="text1"/>
              </w:rPr>
              <w:t>)</w:t>
            </w:r>
            <w:r w:rsidR="00645637" w:rsidRPr="00930F40">
              <w:rPr>
                <w:rFonts w:ascii="Arial" w:eastAsia="Calibri" w:hAnsi="Arial" w:cs="Arial"/>
                <w:color w:val="000000" w:themeColor="text1"/>
              </w:rPr>
              <w:t xml:space="preserve"> Release Date</w:t>
            </w:r>
          </w:p>
        </w:tc>
        <w:tc>
          <w:tcPr>
            <w:tcW w:w="2420" w:type="pct"/>
            <w:vAlign w:val="center"/>
          </w:tcPr>
          <w:p w14:paraId="4B536822" w14:textId="6CC978B1" w:rsidR="00645637" w:rsidRPr="00930F40" w:rsidRDefault="00A04389" w:rsidP="00962A76">
            <w:pPr>
              <w:widowControl/>
              <w:overflowPunct/>
              <w:autoSpaceDE/>
              <w:autoSpaceDN/>
              <w:adjustRightInd/>
              <w:jc w:val="center"/>
              <w:textAlignment w:val="auto"/>
              <w:rPr>
                <w:rFonts w:ascii="Arial" w:eastAsia="Calibri" w:hAnsi="Arial" w:cs="Arial"/>
                <w:color w:val="000000" w:themeColor="text1"/>
              </w:rPr>
            </w:pPr>
            <w:r>
              <w:rPr>
                <w:rFonts w:ascii="Arial" w:eastAsia="Calibri" w:hAnsi="Arial" w:cs="Arial"/>
                <w:color w:val="000000" w:themeColor="text1"/>
              </w:rPr>
              <w:t>January</w:t>
            </w:r>
            <w:r w:rsidRPr="00930F40">
              <w:rPr>
                <w:rFonts w:ascii="Arial" w:eastAsia="Calibri" w:hAnsi="Arial" w:cs="Arial"/>
                <w:color w:val="000000" w:themeColor="text1"/>
              </w:rPr>
              <w:t xml:space="preserve"> </w:t>
            </w:r>
            <w:r w:rsidR="00E37343">
              <w:rPr>
                <w:rFonts w:ascii="Arial" w:eastAsia="Calibri" w:hAnsi="Arial" w:cs="Arial"/>
                <w:color w:val="000000" w:themeColor="text1"/>
              </w:rPr>
              <w:t>12</w:t>
            </w:r>
            <w:r w:rsidR="00645637" w:rsidRPr="00930F40">
              <w:rPr>
                <w:rFonts w:ascii="Arial" w:eastAsia="Calibri" w:hAnsi="Arial" w:cs="Arial"/>
                <w:color w:val="000000" w:themeColor="text1"/>
              </w:rPr>
              <w:t>, 202</w:t>
            </w:r>
            <w:r w:rsidR="00417D35">
              <w:rPr>
                <w:rFonts w:ascii="Arial" w:eastAsia="Calibri" w:hAnsi="Arial" w:cs="Arial"/>
                <w:color w:val="000000" w:themeColor="text1"/>
              </w:rPr>
              <w:t>6</w:t>
            </w:r>
          </w:p>
        </w:tc>
      </w:tr>
      <w:tr w:rsidR="005B74FC" w:rsidRPr="00930F40" w14:paraId="345AEBAF" w14:textId="77777777" w:rsidTr="00264F2F">
        <w:trPr>
          <w:cantSplit/>
          <w:trHeight w:val="678"/>
        </w:trPr>
        <w:tc>
          <w:tcPr>
            <w:tcW w:w="2580" w:type="pct"/>
            <w:vAlign w:val="center"/>
            <w:hideMark/>
          </w:tcPr>
          <w:p w14:paraId="76D3CEB1" w14:textId="65ABC054" w:rsidR="008E76A5" w:rsidRPr="00930F40" w:rsidRDefault="00122332" w:rsidP="003B40C5">
            <w:pPr>
              <w:jc w:val="center"/>
              <w:rPr>
                <w:rFonts w:ascii="Arial" w:eastAsia="Calibri" w:hAnsi="Arial" w:cs="Arial"/>
                <w:bCs/>
                <w:color w:val="000000" w:themeColor="text1"/>
              </w:rPr>
            </w:pPr>
            <w:r w:rsidRPr="00930F40">
              <w:rPr>
                <w:rFonts w:ascii="Arial" w:eastAsia="Calibri" w:hAnsi="Arial" w:cs="Arial"/>
                <w:color w:val="000000" w:themeColor="text1"/>
              </w:rPr>
              <w:t>Homeless Education</w:t>
            </w:r>
            <w:r w:rsidR="00A3236D" w:rsidRPr="00930F40">
              <w:rPr>
                <w:rFonts w:ascii="Arial" w:eastAsia="Calibri" w:hAnsi="Arial" w:cs="Arial"/>
                <w:color w:val="000000" w:themeColor="text1"/>
              </w:rPr>
              <w:t xml:space="preserve"> </w:t>
            </w:r>
            <w:r w:rsidRPr="00930F40">
              <w:rPr>
                <w:rFonts w:ascii="Arial" w:eastAsia="Calibri" w:hAnsi="Arial" w:cs="Arial"/>
                <w:color w:val="000000" w:themeColor="text1"/>
              </w:rPr>
              <w:t>Technical Assistance Center (</w:t>
            </w:r>
            <w:r w:rsidR="00BB6499" w:rsidRPr="00930F40">
              <w:rPr>
                <w:rFonts w:ascii="Arial" w:eastAsia="Calibri" w:hAnsi="Arial" w:cs="Arial"/>
                <w:color w:val="000000" w:themeColor="text1"/>
              </w:rPr>
              <w:t>HETAC</w:t>
            </w:r>
            <w:r w:rsidR="00A3236D" w:rsidRPr="00930F40">
              <w:rPr>
                <w:rFonts w:ascii="Arial" w:eastAsia="Calibri" w:hAnsi="Arial" w:cs="Arial"/>
                <w:color w:val="000000" w:themeColor="text1"/>
              </w:rPr>
              <w:t>)</w:t>
            </w:r>
            <w:r w:rsidR="008D7B8F" w:rsidRPr="00930F40">
              <w:rPr>
                <w:rFonts w:ascii="Arial" w:eastAsia="Calibri" w:hAnsi="Arial" w:cs="Arial"/>
                <w:color w:val="000000" w:themeColor="text1"/>
              </w:rPr>
              <w:t xml:space="preserve"> Webinar</w:t>
            </w:r>
            <w:r w:rsidR="00A36DEF">
              <w:rPr>
                <w:rFonts w:ascii="Arial" w:eastAsia="Calibri" w:hAnsi="Arial" w:cs="Arial"/>
                <w:color w:val="000000" w:themeColor="text1"/>
              </w:rPr>
              <w:t xml:space="preserve"> </w:t>
            </w:r>
          </w:p>
        </w:tc>
        <w:tc>
          <w:tcPr>
            <w:tcW w:w="2420" w:type="pct"/>
            <w:vAlign w:val="center"/>
            <w:hideMark/>
          </w:tcPr>
          <w:p w14:paraId="36AD607A" w14:textId="572F66B5" w:rsidR="00A36DEF" w:rsidRPr="00930F40" w:rsidRDefault="00A04389" w:rsidP="00547BEB">
            <w:pPr>
              <w:widowControl/>
              <w:overflowPunct/>
              <w:autoSpaceDE/>
              <w:autoSpaceDN/>
              <w:adjustRightInd/>
              <w:spacing w:after="240"/>
              <w:contextualSpacing/>
              <w:jc w:val="center"/>
              <w:textAlignment w:val="auto"/>
              <w:rPr>
                <w:rFonts w:ascii="Arial" w:eastAsia="Calibri" w:hAnsi="Arial" w:cs="Arial"/>
                <w:color w:val="000000" w:themeColor="text1"/>
              </w:rPr>
            </w:pPr>
            <w:r>
              <w:rPr>
                <w:rFonts w:ascii="Arial" w:eastAsia="Calibri" w:hAnsi="Arial" w:cs="Arial"/>
                <w:color w:val="000000" w:themeColor="text1"/>
              </w:rPr>
              <w:t xml:space="preserve">February </w:t>
            </w:r>
            <w:r w:rsidR="00A50D30">
              <w:rPr>
                <w:rFonts w:ascii="Arial" w:eastAsia="Calibri" w:hAnsi="Arial" w:cs="Arial"/>
                <w:color w:val="000000" w:themeColor="text1"/>
              </w:rPr>
              <w:t>26</w:t>
            </w:r>
            <w:r>
              <w:rPr>
                <w:rFonts w:ascii="Arial" w:eastAsia="Calibri" w:hAnsi="Arial" w:cs="Arial"/>
                <w:color w:val="000000" w:themeColor="text1"/>
              </w:rPr>
              <w:t>, 202</w:t>
            </w:r>
            <w:r w:rsidR="00417D35">
              <w:rPr>
                <w:rFonts w:ascii="Arial" w:eastAsia="Calibri" w:hAnsi="Arial" w:cs="Arial"/>
                <w:color w:val="000000" w:themeColor="text1"/>
              </w:rPr>
              <w:t>6</w:t>
            </w:r>
          </w:p>
        </w:tc>
      </w:tr>
      <w:tr w:rsidR="005B74FC" w:rsidRPr="00930F40" w14:paraId="49735FE9" w14:textId="77777777" w:rsidTr="00264F2F">
        <w:trPr>
          <w:cantSplit/>
          <w:trHeight w:val="678"/>
        </w:trPr>
        <w:tc>
          <w:tcPr>
            <w:tcW w:w="2580" w:type="pct"/>
            <w:vAlign w:val="center"/>
            <w:hideMark/>
          </w:tcPr>
          <w:p w14:paraId="69A32E78" w14:textId="00068DB5" w:rsidR="008E76A5" w:rsidRPr="00930F40" w:rsidRDefault="00BB6499" w:rsidP="003B40C5">
            <w:pPr>
              <w:jc w:val="center"/>
              <w:rPr>
                <w:rFonts w:ascii="Arial" w:eastAsia="Calibri" w:hAnsi="Arial" w:cs="Arial"/>
                <w:bCs/>
                <w:color w:val="000000" w:themeColor="text1"/>
              </w:rPr>
            </w:pPr>
            <w:r w:rsidRPr="00930F40">
              <w:rPr>
                <w:rFonts w:ascii="Arial" w:eastAsia="Calibri" w:hAnsi="Arial" w:cs="Arial"/>
                <w:color w:val="000000" w:themeColor="text1"/>
              </w:rPr>
              <w:t>HETAC</w:t>
            </w:r>
            <w:r w:rsidR="008E76A5" w:rsidRPr="00930F40">
              <w:rPr>
                <w:rFonts w:ascii="Arial" w:eastAsia="Calibri" w:hAnsi="Arial" w:cs="Arial"/>
                <w:color w:val="000000" w:themeColor="text1"/>
              </w:rPr>
              <w:t xml:space="preserve"> Application Due to the </w:t>
            </w:r>
            <w:r w:rsidR="00B9555F" w:rsidRPr="00930F40">
              <w:rPr>
                <w:rFonts w:ascii="Arial" w:eastAsia="Calibri" w:hAnsi="Arial" w:cs="Arial"/>
                <w:color w:val="000000" w:themeColor="text1"/>
              </w:rPr>
              <w:t>California Department of Education (</w:t>
            </w:r>
            <w:r w:rsidR="008E76A5" w:rsidRPr="00930F40">
              <w:rPr>
                <w:rFonts w:ascii="Arial" w:eastAsia="Calibri" w:hAnsi="Arial" w:cs="Arial"/>
                <w:color w:val="000000" w:themeColor="text1"/>
              </w:rPr>
              <w:t>CDE</w:t>
            </w:r>
            <w:r w:rsidR="00B9555F" w:rsidRPr="00930F40">
              <w:rPr>
                <w:rFonts w:ascii="Arial" w:eastAsia="Calibri" w:hAnsi="Arial" w:cs="Arial"/>
                <w:color w:val="000000" w:themeColor="text1"/>
              </w:rPr>
              <w:t>)</w:t>
            </w:r>
          </w:p>
        </w:tc>
        <w:tc>
          <w:tcPr>
            <w:tcW w:w="2420" w:type="pct"/>
            <w:vAlign w:val="center"/>
          </w:tcPr>
          <w:p w14:paraId="343AA908" w14:textId="66CE488C" w:rsidR="008E76A5" w:rsidRPr="00930F40" w:rsidRDefault="00417D35" w:rsidP="003B40C5">
            <w:pPr>
              <w:jc w:val="center"/>
              <w:rPr>
                <w:rFonts w:ascii="Arial" w:eastAsia="Calibri" w:hAnsi="Arial" w:cs="Arial"/>
                <w:color w:val="000000" w:themeColor="text1"/>
              </w:rPr>
            </w:pPr>
            <w:bookmarkStart w:id="6" w:name="_Hlk213238389"/>
            <w:r>
              <w:rPr>
                <w:rFonts w:ascii="Arial" w:eastAsia="Calibri" w:hAnsi="Arial" w:cs="Arial"/>
                <w:color w:val="000000" w:themeColor="text1"/>
              </w:rPr>
              <w:t>April 24, 2026</w:t>
            </w:r>
            <w:bookmarkEnd w:id="6"/>
          </w:p>
        </w:tc>
      </w:tr>
      <w:tr w:rsidR="005B74FC" w:rsidRPr="00930F40" w14:paraId="19C61C13" w14:textId="77777777" w:rsidTr="00264F2F">
        <w:trPr>
          <w:cantSplit/>
          <w:trHeight w:val="678"/>
        </w:trPr>
        <w:tc>
          <w:tcPr>
            <w:tcW w:w="2580" w:type="pct"/>
            <w:vAlign w:val="center"/>
            <w:hideMark/>
          </w:tcPr>
          <w:p w14:paraId="6A335CD6" w14:textId="705F2221" w:rsidR="008E76A5" w:rsidRPr="00930F40" w:rsidRDefault="00BB6499" w:rsidP="003B40C5">
            <w:pPr>
              <w:jc w:val="center"/>
              <w:rPr>
                <w:rFonts w:ascii="Arial" w:eastAsia="Calibri" w:hAnsi="Arial" w:cs="Arial"/>
                <w:bCs/>
                <w:color w:val="000000" w:themeColor="text1"/>
              </w:rPr>
            </w:pPr>
            <w:r w:rsidRPr="00930F40">
              <w:rPr>
                <w:rFonts w:ascii="Arial" w:eastAsia="Calibri" w:hAnsi="Arial" w:cs="Arial"/>
                <w:color w:val="000000" w:themeColor="text1"/>
              </w:rPr>
              <w:t>HETAC</w:t>
            </w:r>
            <w:r w:rsidR="00F6492A" w:rsidRPr="00930F40">
              <w:rPr>
                <w:rFonts w:ascii="Arial" w:eastAsia="Calibri" w:hAnsi="Arial" w:cs="Arial"/>
                <w:color w:val="000000" w:themeColor="text1"/>
              </w:rPr>
              <w:t xml:space="preserve"> </w:t>
            </w:r>
            <w:r w:rsidR="008E76A5" w:rsidRPr="00930F40">
              <w:rPr>
                <w:rFonts w:ascii="Arial" w:eastAsia="Calibri" w:hAnsi="Arial" w:cs="Arial"/>
                <w:color w:val="000000" w:themeColor="text1"/>
              </w:rPr>
              <w:t>Readers’ Conference Conducted by the CDE</w:t>
            </w:r>
          </w:p>
        </w:tc>
        <w:tc>
          <w:tcPr>
            <w:tcW w:w="2420" w:type="pct"/>
            <w:vAlign w:val="center"/>
            <w:hideMark/>
          </w:tcPr>
          <w:p w14:paraId="4F7D6CDC" w14:textId="16ED7C50" w:rsidR="008E76A5" w:rsidRPr="00930F40" w:rsidRDefault="00417D35" w:rsidP="003B40C5">
            <w:pPr>
              <w:jc w:val="center"/>
              <w:rPr>
                <w:rFonts w:ascii="Arial" w:eastAsia="Calibri" w:hAnsi="Arial" w:cs="Arial"/>
                <w:color w:val="000000" w:themeColor="text1"/>
              </w:rPr>
            </w:pPr>
            <w:r>
              <w:rPr>
                <w:rFonts w:ascii="Arial" w:eastAsia="Calibri" w:hAnsi="Arial" w:cs="Arial"/>
                <w:color w:val="000000" w:themeColor="text1"/>
              </w:rPr>
              <w:t>May</w:t>
            </w:r>
            <w:r w:rsidR="00A55DC4" w:rsidRPr="00930F40">
              <w:rPr>
                <w:rFonts w:ascii="Arial" w:eastAsia="Calibri" w:hAnsi="Arial" w:cs="Arial"/>
                <w:color w:val="000000" w:themeColor="text1"/>
              </w:rPr>
              <w:t xml:space="preserve"> 1</w:t>
            </w:r>
            <w:r>
              <w:rPr>
                <w:rFonts w:ascii="Arial" w:eastAsia="Calibri" w:hAnsi="Arial" w:cs="Arial"/>
                <w:color w:val="000000" w:themeColor="text1"/>
              </w:rPr>
              <w:t>1</w:t>
            </w:r>
            <w:r w:rsidR="001B1837" w:rsidRPr="00930F40">
              <w:rPr>
                <w:rFonts w:ascii="Arial" w:eastAsia="Calibri" w:hAnsi="Arial" w:cs="Arial"/>
                <w:color w:val="000000" w:themeColor="text1"/>
              </w:rPr>
              <w:t>–</w:t>
            </w:r>
            <w:r w:rsidR="00645637" w:rsidRPr="00930F40">
              <w:rPr>
                <w:rFonts w:ascii="Arial" w:eastAsia="Calibri" w:hAnsi="Arial" w:cs="Arial"/>
                <w:color w:val="000000" w:themeColor="text1"/>
              </w:rPr>
              <w:t>1</w:t>
            </w:r>
            <w:r>
              <w:rPr>
                <w:rFonts w:ascii="Arial" w:eastAsia="Calibri" w:hAnsi="Arial" w:cs="Arial"/>
                <w:color w:val="000000" w:themeColor="text1"/>
              </w:rPr>
              <w:t>5</w:t>
            </w:r>
            <w:r w:rsidR="00645637" w:rsidRPr="00930F40">
              <w:rPr>
                <w:rFonts w:ascii="Arial" w:eastAsia="Calibri" w:hAnsi="Arial" w:cs="Arial"/>
                <w:color w:val="000000" w:themeColor="text1"/>
              </w:rPr>
              <w:t>, 2026</w:t>
            </w:r>
          </w:p>
        </w:tc>
      </w:tr>
      <w:tr w:rsidR="005B74FC" w:rsidRPr="00930F40" w14:paraId="0374AF24" w14:textId="77777777" w:rsidTr="00264F2F">
        <w:trPr>
          <w:cantSplit/>
          <w:trHeight w:val="678"/>
        </w:trPr>
        <w:tc>
          <w:tcPr>
            <w:tcW w:w="2580" w:type="pct"/>
            <w:vAlign w:val="center"/>
            <w:hideMark/>
          </w:tcPr>
          <w:p w14:paraId="602FCACF" w14:textId="6E96A5E6" w:rsidR="008E76A5" w:rsidRPr="00930F40" w:rsidRDefault="00A3236D" w:rsidP="003B40C5">
            <w:pPr>
              <w:jc w:val="center"/>
              <w:rPr>
                <w:rFonts w:ascii="Arial" w:eastAsia="Calibri" w:hAnsi="Arial" w:cs="Arial"/>
                <w:bCs/>
                <w:color w:val="000000" w:themeColor="text1"/>
              </w:rPr>
            </w:pPr>
            <w:r w:rsidRPr="00930F40">
              <w:rPr>
                <w:rFonts w:ascii="Arial" w:eastAsia="Calibri" w:hAnsi="Arial" w:cs="Arial"/>
                <w:color w:val="000000" w:themeColor="text1"/>
              </w:rPr>
              <w:t xml:space="preserve">Announce </w:t>
            </w:r>
            <w:r w:rsidR="00BB6499" w:rsidRPr="00930F40">
              <w:rPr>
                <w:rFonts w:ascii="Arial" w:eastAsia="Calibri" w:hAnsi="Arial" w:cs="Arial"/>
                <w:color w:val="000000" w:themeColor="text1"/>
              </w:rPr>
              <w:t>HETAC</w:t>
            </w:r>
            <w:r w:rsidRPr="00930F40">
              <w:rPr>
                <w:rFonts w:ascii="Arial" w:eastAsia="Calibri" w:hAnsi="Arial" w:cs="Arial"/>
                <w:color w:val="000000" w:themeColor="text1"/>
              </w:rPr>
              <w:t xml:space="preserve"> Grantee</w:t>
            </w:r>
            <w:r w:rsidR="00F6492A" w:rsidRPr="00930F40">
              <w:rPr>
                <w:rFonts w:ascii="Arial" w:eastAsia="Calibri" w:hAnsi="Arial" w:cs="Arial"/>
                <w:color w:val="000000" w:themeColor="text1"/>
              </w:rPr>
              <w:t>s</w:t>
            </w:r>
          </w:p>
        </w:tc>
        <w:tc>
          <w:tcPr>
            <w:tcW w:w="2420" w:type="pct"/>
            <w:vAlign w:val="center"/>
            <w:hideMark/>
          </w:tcPr>
          <w:p w14:paraId="24845319" w14:textId="2ACA9422" w:rsidR="008E76A5" w:rsidRPr="00930F40" w:rsidRDefault="00417D35" w:rsidP="003B40C5">
            <w:pPr>
              <w:jc w:val="center"/>
              <w:rPr>
                <w:rFonts w:ascii="Arial" w:eastAsia="Calibri" w:hAnsi="Arial" w:cs="Arial"/>
                <w:color w:val="000000" w:themeColor="text1"/>
              </w:rPr>
            </w:pPr>
            <w:r>
              <w:rPr>
                <w:rFonts w:ascii="Arial" w:eastAsia="Calibri" w:hAnsi="Arial" w:cs="Arial"/>
                <w:color w:val="000000" w:themeColor="text1"/>
              </w:rPr>
              <w:t>May</w:t>
            </w:r>
            <w:r w:rsidR="00645637" w:rsidRPr="00930F40">
              <w:rPr>
                <w:rFonts w:ascii="Arial" w:eastAsia="Calibri" w:hAnsi="Arial" w:cs="Arial"/>
                <w:color w:val="000000" w:themeColor="text1"/>
              </w:rPr>
              <w:t xml:space="preserve"> 2</w:t>
            </w:r>
            <w:r>
              <w:rPr>
                <w:rFonts w:ascii="Arial" w:eastAsia="Calibri" w:hAnsi="Arial" w:cs="Arial"/>
                <w:color w:val="000000" w:themeColor="text1"/>
              </w:rPr>
              <w:t>2</w:t>
            </w:r>
            <w:r w:rsidR="00645637" w:rsidRPr="00930F40">
              <w:rPr>
                <w:rFonts w:ascii="Arial" w:eastAsia="Calibri" w:hAnsi="Arial" w:cs="Arial"/>
                <w:color w:val="000000" w:themeColor="text1"/>
              </w:rPr>
              <w:t>, 2026</w:t>
            </w:r>
          </w:p>
        </w:tc>
      </w:tr>
      <w:tr w:rsidR="005B74FC" w:rsidRPr="00930F40" w14:paraId="417C77F6" w14:textId="77777777" w:rsidTr="00264F2F">
        <w:trPr>
          <w:cantSplit/>
          <w:trHeight w:val="678"/>
        </w:trPr>
        <w:tc>
          <w:tcPr>
            <w:tcW w:w="2580" w:type="pct"/>
            <w:vAlign w:val="center"/>
          </w:tcPr>
          <w:p w14:paraId="297D0019" w14:textId="29FF89D7" w:rsidR="00B9555F" w:rsidRPr="00930F40" w:rsidRDefault="00B9555F" w:rsidP="003B40C5">
            <w:pPr>
              <w:jc w:val="center"/>
              <w:rPr>
                <w:rFonts w:ascii="Arial" w:eastAsia="Calibri" w:hAnsi="Arial" w:cs="Arial"/>
                <w:color w:val="000000" w:themeColor="text1"/>
              </w:rPr>
            </w:pPr>
            <w:r w:rsidRPr="00930F40">
              <w:rPr>
                <w:rFonts w:ascii="Arial" w:eastAsia="Calibri" w:hAnsi="Arial" w:cs="Arial"/>
                <w:color w:val="000000" w:themeColor="text1"/>
              </w:rPr>
              <w:t>Appeals Received</w:t>
            </w:r>
            <w:r w:rsidR="00645637" w:rsidRPr="00930F40">
              <w:rPr>
                <w:rFonts w:ascii="Arial" w:eastAsia="Calibri" w:hAnsi="Arial" w:cs="Arial"/>
                <w:color w:val="000000" w:themeColor="text1"/>
              </w:rPr>
              <w:t xml:space="preserve"> via email to</w:t>
            </w:r>
            <w:r w:rsidR="00B95680" w:rsidRPr="00930F40">
              <w:rPr>
                <w:rFonts w:ascii="Arial" w:eastAsia="Calibri" w:hAnsi="Arial" w:cs="Arial"/>
                <w:color w:val="000000" w:themeColor="text1"/>
              </w:rPr>
              <w:t xml:space="preserve"> </w:t>
            </w:r>
            <w:r w:rsidRPr="00930F40">
              <w:rPr>
                <w:rFonts w:ascii="Arial" w:eastAsia="Calibri" w:hAnsi="Arial" w:cs="Arial"/>
                <w:color w:val="000000" w:themeColor="text1"/>
              </w:rPr>
              <w:t>the CDE</w:t>
            </w:r>
          </w:p>
        </w:tc>
        <w:tc>
          <w:tcPr>
            <w:tcW w:w="2420" w:type="pct"/>
            <w:vAlign w:val="center"/>
          </w:tcPr>
          <w:p w14:paraId="3B798F55" w14:textId="5DF4FD6E" w:rsidR="00B9555F" w:rsidRPr="00930F40" w:rsidRDefault="00417D35" w:rsidP="003B40C5">
            <w:pPr>
              <w:jc w:val="center"/>
              <w:rPr>
                <w:rFonts w:ascii="Arial" w:eastAsia="Calibri" w:hAnsi="Arial" w:cs="Arial"/>
                <w:color w:val="000000" w:themeColor="text1"/>
              </w:rPr>
            </w:pPr>
            <w:r>
              <w:rPr>
                <w:rFonts w:ascii="Arial" w:eastAsia="Calibri" w:hAnsi="Arial" w:cs="Arial"/>
                <w:color w:val="000000" w:themeColor="text1"/>
              </w:rPr>
              <w:t>May</w:t>
            </w:r>
            <w:r w:rsidR="00CD270F" w:rsidRPr="00930F40">
              <w:rPr>
                <w:rFonts w:ascii="Arial" w:eastAsia="Calibri" w:hAnsi="Arial" w:cs="Arial"/>
                <w:color w:val="000000" w:themeColor="text1"/>
              </w:rPr>
              <w:t xml:space="preserve"> 29</w:t>
            </w:r>
            <w:r w:rsidR="00645637" w:rsidRPr="00930F40">
              <w:rPr>
                <w:rFonts w:ascii="Arial" w:eastAsia="Calibri" w:hAnsi="Arial" w:cs="Arial"/>
                <w:color w:val="000000" w:themeColor="text1"/>
              </w:rPr>
              <w:t>, 2026</w:t>
            </w:r>
          </w:p>
        </w:tc>
      </w:tr>
      <w:tr w:rsidR="005B74FC" w:rsidRPr="00930F40" w14:paraId="0862FC99" w14:textId="77777777" w:rsidTr="00264F2F">
        <w:trPr>
          <w:cantSplit/>
          <w:trHeight w:val="678"/>
        </w:trPr>
        <w:tc>
          <w:tcPr>
            <w:tcW w:w="2580" w:type="pct"/>
            <w:vAlign w:val="center"/>
          </w:tcPr>
          <w:p w14:paraId="1C638041" w14:textId="470EBF64" w:rsidR="00B9555F" w:rsidRPr="00930F40" w:rsidRDefault="00B9555F" w:rsidP="003B40C5">
            <w:pPr>
              <w:jc w:val="center"/>
              <w:rPr>
                <w:rFonts w:ascii="Arial" w:eastAsia="Calibri" w:hAnsi="Arial" w:cs="Arial"/>
                <w:color w:val="000000" w:themeColor="text1"/>
              </w:rPr>
            </w:pPr>
            <w:r w:rsidRPr="00930F40">
              <w:rPr>
                <w:rFonts w:ascii="Arial" w:eastAsia="Calibri" w:hAnsi="Arial" w:cs="Arial"/>
                <w:color w:val="000000" w:themeColor="text1"/>
              </w:rPr>
              <w:t>Program Begins</w:t>
            </w:r>
          </w:p>
        </w:tc>
        <w:tc>
          <w:tcPr>
            <w:tcW w:w="2420" w:type="pct"/>
            <w:vAlign w:val="center"/>
          </w:tcPr>
          <w:p w14:paraId="303BFCEE" w14:textId="44CE1421" w:rsidR="00B9555F" w:rsidRPr="00930F40" w:rsidRDefault="00645637" w:rsidP="003B40C5">
            <w:pPr>
              <w:jc w:val="center"/>
              <w:rPr>
                <w:rFonts w:ascii="Arial" w:eastAsia="Calibri" w:hAnsi="Arial" w:cs="Arial"/>
                <w:color w:val="000000" w:themeColor="text1"/>
              </w:rPr>
            </w:pPr>
            <w:r w:rsidRPr="00930F40">
              <w:rPr>
                <w:rFonts w:ascii="Arial" w:eastAsia="Calibri" w:hAnsi="Arial" w:cs="Arial"/>
                <w:color w:val="000000" w:themeColor="text1"/>
              </w:rPr>
              <w:t>July 1, 2026</w:t>
            </w:r>
          </w:p>
        </w:tc>
      </w:tr>
    </w:tbl>
    <w:p w14:paraId="1950C9E3" w14:textId="55DE4CAE" w:rsidR="00141CD3" w:rsidRPr="00930F40" w:rsidRDefault="008E76A5" w:rsidP="00400F88">
      <w:pPr>
        <w:pStyle w:val="Heading2"/>
        <w:spacing w:before="360"/>
      </w:pPr>
      <w:bookmarkStart w:id="7" w:name="_Toc392508625"/>
      <w:bookmarkStart w:id="8" w:name="_Toc41576016"/>
      <w:bookmarkStart w:id="9" w:name="_Toc214444388"/>
      <w:r w:rsidRPr="00930F40">
        <w:t>Introduction</w:t>
      </w:r>
      <w:bookmarkEnd w:id="7"/>
      <w:bookmarkEnd w:id="8"/>
      <w:bookmarkEnd w:id="9"/>
    </w:p>
    <w:p w14:paraId="1F42CB7A" w14:textId="2753B123" w:rsidR="0019712E" w:rsidRPr="00930F40" w:rsidRDefault="008E76A5" w:rsidP="00264F2F">
      <w:pPr>
        <w:spacing w:after="240"/>
        <w:rPr>
          <w:rFonts w:ascii="Arial" w:eastAsia="Calibri" w:hAnsi="Arial" w:cs="Arial"/>
          <w:color w:val="000000" w:themeColor="text1"/>
        </w:rPr>
      </w:pPr>
      <w:r w:rsidRPr="00930F40">
        <w:rPr>
          <w:rFonts w:ascii="Arial" w:hAnsi="Arial" w:cs="Arial"/>
          <w:color w:val="000000" w:themeColor="text1"/>
        </w:rPr>
        <w:t xml:space="preserve">The </w:t>
      </w:r>
      <w:r w:rsidR="006B2D55" w:rsidRPr="00930F40">
        <w:rPr>
          <w:rFonts w:ascii="Arial" w:hAnsi="Arial" w:cs="Arial"/>
          <w:color w:val="000000" w:themeColor="text1"/>
        </w:rPr>
        <w:t>C</w:t>
      </w:r>
      <w:r w:rsidRPr="00930F40">
        <w:rPr>
          <w:rFonts w:ascii="Arial" w:hAnsi="Arial" w:cs="Arial"/>
          <w:color w:val="000000" w:themeColor="text1"/>
        </w:rPr>
        <w:t xml:space="preserve">DE invites </w:t>
      </w:r>
      <w:r w:rsidR="00547BEB">
        <w:rPr>
          <w:rFonts w:ascii="Arial" w:hAnsi="Arial" w:cs="Arial"/>
          <w:color w:val="000000" w:themeColor="text1"/>
        </w:rPr>
        <w:t>county offices of education (</w:t>
      </w:r>
      <w:r w:rsidR="00F6492A" w:rsidRPr="00930F40">
        <w:rPr>
          <w:rFonts w:ascii="Arial" w:hAnsi="Arial" w:cs="Arial"/>
          <w:color w:val="000000" w:themeColor="text1"/>
        </w:rPr>
        <w:t>COEs</w:t>
      </w:r>
      <w:r w:rsidR="00547BEB">
        <w:rPr>
          <w:rFonts w:ascii="Arial" w:hAnsi="Arial" w:cs="Arial"/>
          <w:color w:val="000000" w:themeColor="text1"/>
        </w:rPr>
        <w:t>)</w:t>
      </w:r>
      <w:r w:rsidR="00715F22" w:rsidRPr="00930F40">
        <w:rPr>
          <w:rFonts w:ascii="Arial" w:hAnsi="Arial" w:cs="Arial"/>
          <w:color w:val="000000" w:themeColor="text1"/>
        </w:rPr>
        <w:t xml:space="preserve"> throughout the state </w:t>
      </w:r>
      <w:r w:rsidRPr="00930F40">
        <w:rPr>
          <w:rFonts w:ascii="Arial" w:hAnsi="Arial" w:cs="Arial"/>
          <w:color w:val="000000" w:themeColor="text1"/>
        </w:rPr>
        <w:t xml:space="preserve">to </w:t>
      </w:r>
      <w:r w:rsidR="005F15D1" w:rsidRPr="00930F40">
        <w:rPr>
          <w:rFonts w:ascii="Arial" w:hAnsi="Arial" w:cs="Arial"/>
          <w:color w:val="000000" w:themeColor="text1"/>
        </w:rPr>
        <w:t>apply</w:t>
      </w:r>
      <w:r w:rsidR="00B9555F" w:rsidRPr="00930F40">
        <w:rPr>
          <w:rFonts w:ascii="Arial" w:hAnsi="Arial" w:cs="Arial"/>
          <w:color w:val="000000" w:themeColor="text1"/>
        </w:rPr>
        <w:t xml:space="preserve"> to be</w:t>
      </w:r>
      <w:r w:rsidR="00715F22" w:rsidRPr="00930F40">
        <w:rPr>
          <w:rFonts w:ascii="Arial" w:hAnsi="Arial" w:cs="Arial"/>
          <w:color w:val="000000" w:themeColor="text1"/>
        </w:rPr>
        <w:t xml:space="preserve">come </w:t>
      </w:r>
      <w:r w:rsidR="006128EF" w:rsidRPr="00930F40">
        <w:rPr>
          <w:rFonts w:ascii="Arial" w:hAnsi="Arial" w:cs="Arial"/>
          <w:color w:val="000000" w:themeColor="text1"/>
        </w:rPr>
        <w:t xml:space="preserve">a </w:t>
      </w:r>
      <w:r w:rsidR="00BB6499" w:rsidRPr="00930F40">
        <w:rPr>
          <w:rFonts w:ascii="Arial" w:eastAsia="Calibri" w:hAnsi="Arial" w:cs="Arial"/>
          <w:color w:val="000000" w:themeColor="text1"/>
        </w:rPr>
        <w:t>HETAC</w:t>
      </w:r>
      <w:r w:rsidR="001B1837" w:rsidRPr="00930F40">
        <w:rPr>
          <w:rFonts w:ascii="Arial" w:eastAsia="Calibri" w:hAnsi="Arial" w:cs="Arial"/>
          <w:color w:val="000000" w:themeColor="text1"/>
        </w:rPr>
        <w:t xml:space="preserve">. </w:t>
      </w:r>
      <w:r w:rsidR="0019712E" w:rsidRPr="00930F40">
        <w:rPr>
          <w:rFonts w:ascii="Arial" w:hAnsi="Arial" w:cs="Arial"/>
          <w:color w:val="000000" w:themeColor="text1"/>
        </w:rPr>
        <w:t>The HETAC</w:t>
      </w:r>
      <w:r w:rsidR="00E814AD" w:rsidRPr="00930F40">
        <w:rPr>
          <w:rFonts w:ascii="Arial" w:hAnsi="Arial" w:cs="Arial"/>
          <w:color w:val="000000" w:themeColor="text1"/>
        </w:rPr>
        <w:t>(</w:t>
      </w:r>
      <w:r w:rsidR="0019712E" w:rsidRPr="00930F40">
        <w:rPr>
          <w:rFonts w:ascii="Arial" w:hAnsi="Arial" w:cs="Arial"/>
          <w:color w:val="000000" w:themeColor="text1"/>
        </w:rPr>
        <w:t>s</w:t>
      </w:r>
      <w:r w:rsidR="00E814AD" w:rsidRPr="00930F40">
        <w:rPr>
          <w:rFonts w:ascii="Arial" w:hAnsi="Arial" w:cs="Arial"/>
          <w:color w:val="000000" w:themeColor="text1"/>
        </w:rPr>
        <w:t>)</w:t>
      </w:r>
      <w:r w:rsidR="0019712E" w:rsidRPr="00930F40">
        <w:rPr>
          <w:rFonts w:ascii="Arial" w:hAnsi="Arial" w:cs="Arial"/>
          <w:color w:val="000000" w:themeColor="text1"/>
        </w:rPr>
        <w:t xml:space="preserve"> will provide regional support, resources, and expertise to homeless education liaisons throughout the state to ensure that local educational agencies (LEAs) meet all of the requirements specified in Section 11432(g)(3) of the federal McKinney-Vento Homeless Assistance Act (42 </w:t>
      </w:r>
      <w:r w:rsidR="0019712E" w:rsidRPr="00930F40">
        <w:rPr>
          <w:rFonts w:ascii="Arial" w:hAnsi="Arial" w:cs="Arial"/>
          <w:i/>
          <w:iCs/>
          <w:color w:val="000000" w:themeColor="text1"/>
        </w:rPr>
        <w:t>United States Code</w:t>
      </w:r>
      <w:r w:rsidR="0019712E" w:rsidRPr="00930F40">
        <w:rPr>
          <w:rFonts w:ascii="Arial" w:hAnsi="Arial" w:cs="Arial"/>
          <w:color w:val="000000" w:themeColor="text1"/>
        </w:rPr>
        <w:t xml:space="preserve"> [</w:t>
      </w:r>
      <w:r w:rsidR="0019712E" w:rsidRPr="00930F40">
        <w:rPr>
          <w:rFonts w:ascii="Arial" w:hAnsi="Arial" w:cs="Arial"/>
          <w:i/>
          <w:iCs/>
          <w:color w:val="000000" w:themeColor="text1"/>
        </w:rPr>
        <w:t>U.S.C</w:t>
      </w:r>
      <w:r w:rsidR="0019712E" w:rsidRPr="00930F40">
        <w:rPr>
          <w:rFonts w:ascii="Arial" w:hAnsi="Arial" w:cs="Arial"/>
          <w:color w:val="000000" w:themeColor="text1"/>
        </w:rPr>
        <w:t xml:space="preserve">.] Sec. 11301 et seq.) and additional homeless education provisions outlined in California </w:t>
      </w:r>
      <w:r w:rsidR="0019712E" w:rsidRPr="00930F40">
        <w:rPr>
          <w:rFonts w:ascii="Arial" w:hAnsi="Arial" w:cs="Arial"/>
          <w:i/>
          <w:iCs/>
          <w:color w:val="000000" w:themeColor="text1"/>
        </w:rPr>
        <w:t>Education Code</w:t>
      </w:r>
      <w:r w:rsidR="0019712E" w:rsidRPr="00930F40">
        <w:rPr>
          <w:rFonts w:ascii="Arial" w:hAnsi="Arial" w:cs="Arial"/>
          <w:color w:val="000000" w:themeColor="text1"/>
        </w:rPr>
        <w:t xml:space="preserve"> (</w:t>
      </w:r>
      <w:r w:rsidR="0019712E" w:rsidRPr="00930F40">
        <w:rPr>
          <w:rFonts w:ascii="Arial" w:hAnsi="Arial" w:cs="Arial"/>
          <w:i/>
          <w:iCs/>
          <w:color w:val="000000" w:themeColor="text1"/>
        </w:rPr>
        <w:t>EC)</w:t>
      </w:r>
      <w:r w:rsidR="0019712E" w:rsidRPr="00930F40">
        <w:rPr>
          <w:rFonts w:ascii="Arial" w:hAnsi="Arial" w:cs="Arial"/>
          <w:color w:val="000000" w:themeColor="text1"/>
        </w:rPr>
        <w:t>.</w:t>
      </w:r>
    </w:p>
    <w:p w14:paraId="1D28260D" w14:textId="1FE71D94" w:rsidR="0019712E" w:rsidRPr="00930F40" w:rsidRDefault="0019712E" w:rsidP="00930F40">
      <w:pPr>
        <w:pStyle w:val="Default"/>
        <w:spacing w:after="240"/>
        <w:rPr>
          <w:rFonts w:ascii="Arial" w:hAnsi="Arial" w:cs="Arial"/>
          <w:color w:val="000000" w:themeColor="text1"/>
        </w:rPr>
      </w:pPr>
      <w:bookmarkStart w:id="10" w:name="_Hlk212562017"/>
      <w:r w:rsidRPr="00930F40">
        <w:rPr>
          <w:rFonts w:ascii="Arial" w:hAnsi="Arial" w:cs="Arial"/>
          <w:color w:val="000000" w:themeColor="text1"/>
        </w:rPr>
        <w:t xml:space="preserve">The 2025-26 California State Budget </w:t>
      </w:r>
      <w:r w:rsidR="00B84F68">
        <w:rPr>
          <w:rFonts w:ascii="Arial" w:hAnsi="Arial" w:cs="Arial"/>
          <w:color w:val="000000" w:themeColor="text1"/>
        </w:rPr>
        <w:t>appropriated</w:t>
      </w:r>
      <w:r w:rsidR="00B84F68" w:rsidRPr="00930F40">
        <w:rPr>
          <w:rFonts w:ascii="Arial" w:hAnsi="Arial" w:cs="Arial"/>
          <w:color w:val="000000" w:themeColor="text1"/>
        </w:rPr>
        <w:t xml:space="preserve"> </w:t>
      </w:r>
      <w:r w:rsidRPr="00930F40">
        <w:rPr>
          <w:rFonts w:ascii="Arial" w:hAnsi="Arial" w:cs="Arial"/>
          <w:color w:val="000000" w:themeColor="text1"/>
        </w:rPr>
        <w:t xml:space="preserve">$1.5 million of Proposition 98 funding to support the work of the HETAC(s) </w:t>
      </w:r>
      <w:r w:rsidR="000428D5">
        <w:rPr>
          <w:rFonts w:ascii="Arial" w:hAnsi="Arial" w:cs="Arial"/>
          <w:color w:val="000000" w:themeColor="text1"/>
        </w:rPr>
        <w:t>(</w:t>
      </w:r>
      <w:r w:rsidR="0024039C">
        <w:rPr>
          <w:rFonts w:ascii="Arial" w:hAnsi="Arial" w:cs="Arial"/>
          <w:color w:val="000000" w:themeColor="text1"/>
        </w:rPr>
        <w:t xml:space="preserve">Assembly Bill 101, Budget Act of 2025, Item </w:t>
      </w:r>
      <w:r w:rsidR="0024039C" w:rsidRPr="0024039C">
        <w:rPr>
          <w:rFonts w:ascii="Arial" w:hAnsi="Arial" w:cs="Arial"/>
          <w:color w:val="000000" w:themeColor="text1"/>
        </w:rPr>
        <w:t>6100-136-0001</w:t>
      </w:r>
      <w:r w:rsidR="0024039C">
        <w:rPr>
          <w:rFonts w:ascii="Arial" w:hAnsi="Arial" w:cs="Arial"/>
          <w:color w:val="000000" w:themeColor="text1"/>
        </w:rPr>
        <w:t>)</w:t>
      </w:r>
      <w:r w:rsidR="001C69F0">
        <w:rPr>
          <w:rFonts w:ascii="Arial" w:hAnsi="Arial" w:cs="Arial"/>
          <w:color w:val="000000" w:themeColor="text1"/>
        </w:rPr>
        <w:t>.</w:t>
      </w:r>
      <w:r w:rsidR="00300552">
        <w:rPr>
          <w:rFonts w:ascii="Arial" w:hAnsi="Arial" w:cs="Arial"/>
          <w:color w:val="000000" w:themeColor="text1"/>
        </w:rPr>
        <w:t xml:space="preserve"> </w:t>
      </w:r>
      <w:r w:rsidR="00E814AD" w:rsidRPr="00930F40">
        <w:rPr>
          <w:rFonts w:ascii="Arial" w:hAnsi="Arial" w:cs="Arial"/>
          <w:color w:val="000000" w:themeColor="text1"/>
        </w:rPr>
        <w:t xml:space="preserve">The CDE will select up to three HETAC(s) to carry out activities from July 1, </w:t>
      </w:r>
      <w:r w:rsidR="00A55DC4" w:rsidRPr="00930F40">
        <w:rPr>
          <w:rFonts w:ascii="Arial" w:hAnsi="Arial" w:cs="Arial"/>
          <w:color w:val="000000" w:themeColor="text1"/>
        </w:rPr>
        <w:t>2026,</w:t>
      </w:r>
      <w:r w:rsidR="00E814AD" w:rsidRPr="00930F40">
        <w:rPr>
          <w:rFonts w:ascii="Arial" w:hAnsi="Arial" w:cs="Arial"/>
          <w:color w:val="000000" w:themeColor="text1"/>
        </w:rPr>
        <w:t xml:space="preserve"> through June 30, </w:t>
      </w:r>
      <w:r w:rsidR="00A55DC4" w:rsidRPr="00930F40">
        <w:rPr>
          <w:rFonts w:ascii="Arial" w:hAnsi="Arial" w:cs="Arial"/>
          <w:color w:val="000000" w:themeColor="text1"/>
        </w:rPr>
        <w:t>2029,</w:t>
      </w:r>
      <w:r w:rsidR="0015016A" w:rsidRPr="00930F40">
        <w:rPr>
          <w:rFonts w:ascii="Arial" w:hAnsi="Arial" w:cs="Arial"/>
          <w:color w:val="000000" w:themeColor="text1"/>
        </w:rPr>
        <w:t xml:space="preserve"> and</w:t>
      </w:r>
      <w:r w:rsidR="00E814AD" w:rsidRPr="00930F40">
        <w:rPr>
          <w:rFonts w:ascii="Arial" w:hAnsi="Arial" w:cs="Arial"/>
          <w:color w:val="000000" w:themeColor="text1"/>
        </w:rPr>
        <w:t xml:space="preserve"> </w:t>
      </w:r>
      <w:r w:rsidR="00715F22" w:rsidRPr="00930F40">
        <w:rPr>
          <w:rFonts w:ascii="Arial" w:hAnsi="Arial" w:cs="Arial"/>
          <w:color w:val="000000" w:themeColor="text1"/>
        </w:rPr>
        <w:t xml:space="preserve">will consider geographic diversity and concentrations of homeless children and youths and unaccompanied youths. </w:t>
      </w:r>
      <w:r w:rsidRPr="00930F40">
        <w:rPr>
          <w:rFonts w:ascii="Arial" w:hAnsi="Arial" w:cs="Arial"/>
          <w:color w:val="000000" w:themeColor="text1"/>
        </w:rPr>
        <w:t xml:space="preserve">The continuity of the HETAC(s) is </w:t>
      </w:r>
      <w:r w:rsidR="000428D5">
        <w:rPr>
          <w:rFonts w:ascii="Arial" w:hAnsi="Arial" w:cs="Arial"/>
          <w:color w:val="000000" w:themeColor="text1"/>
        </w:rPr>
        <w:t>contingent on the California State Legislature appropriating</w:t>
      </w:r>
      <w:r w:rsidRPr="00930F40">
        <w:rPr>
          <w:rFonts w:ascii="Arial" w:hAnsi="Arial" w:cs="Arial"/>
          <w:color w:val="000000" w:themeColor="text1"/>
        </w:rPr>
        <w:t xml:space="preserve"> state funding each year</w:t>
      </w:r>
      <w:r w:rsidR="000428D5">
        <w:rPr>
          <w:rFonts w:ascii="Arial" w:hAnsi="Arial" w:cs="Arial"/>
          <w:color w:val="000000" w:themeColor="text1"/>
        </w:rPr>
        <w:t xml:space="preserve"> to CDE to support the work of the HETAC(s)</w:t>
      </w:r>
      <w:r w:rsidRPr="00930F40">
        <w:rPr>
          <w:rFonts w:ascii="Arial" w:hAnsi="Arial" w:cs="Arial"/>
          <w:color w:val="000000" w:themeColor="text1"/>
        </w:rPr>
        <w:t xml:space="preserve">. </w:t>
      </w:r>
    </w:p>
    <w:bookmarkEnd w:id="10"/>
    <w:p w14:paraId="7BF550DF" w14:textId="7BC3C427" w:rsidR="00487CA1" w:rsidRPr="00930F40" w:rsidDel="002617C0" w:rsidRDefault="00487CA1" w:rsidP="00962A76">
      <w:pPr>
        <w:pStyle w:val="Default"/>
        <w:spacing w:after="240"/>
        <w:rPr>
          <w:rFonts w:ascii="Arial" w:hAnsi="Arial" w:cs="Arial"/>
          <w:color w:val="000000" w:themeColor="text1"/>
        </w:rPr>
      </w:pPr>
      <w:r w:rsidRPr="00930F40">
        <w:rPr>
          <w:rFonts w:ascii="Arial" w:hAnsi="Arial" w:cs="Arial"/>
          <w:color w:val="000000" w:themeColor="text1"/>
        </w:rPr>
        <w:t xml:space="preserve">In addition, </w:t>
      </w:r>
      <w:r w:rsidR="00FF3785" w:rsidRPr="00930F40" w:rsidDel="002617C0">
        <w:rPr>
          <w:rFonts w:ascii="Arial" w:hAnsi="Arial" w:cs="Arial"/>
          <w:color w:val="000000" w:themeColor="text1"/>
        </w:rPr>
        <w:t xml:space="preserve">California’s System of Support is rooted in building local capacity and assisting </w:t>
      </w:r>
      <w:r w:rsidR="00494753" w:rsidRPr="00930F40" w:rsidDel="002617C0">
        <w:rPr>
          <w:rFonts w:ascii="Arial" w:hAnsi="Arial" w:cs="Arial"/>
          <w:color w:val="000000" w:themeColor="text1"/>
        </w:rPr>
        <w:t>LEAs</w:t>
      </w:r>
      <w:r w:rsidR="00FF3785" w:rsidRPr="00930F40" w:rsidDel="002617C0">
        <w:rPr>
          <w:rFonts w:ascii="Arial" w:hAnsi="Arial" w:cs="Arial"/>
          <w:color w:val="000000" w:themeColor="text1"/>
        </w:rPr>
        <w:t xml:space="preserve"> to identify and eliminate inequities, as part of the continuous improvement process.</w:t>
      </w:r>
      <w:r w:rsidR="00141CD3" w:rsidRPr="00930F40">
        <w:rPr>
          <w:rFonts w:ascii="Arial" w:hAnsi="Arial" w:cs="Arial"/>
          <w:color w:val="000000" w:themeColor="text1"/>
        </w:rPr>
        <w:t xml:space="preserve"> </w:t>
      </w:r>
      <w:r w:rsidR="006128EF" w:rsidRPr="00930F40" w:rsidDel="002617C0">
        <w:rPr>
          <w:rFonts w:ascii="Arial" w:hAnsi="Arial" w:cs="Arial"/>
          <w:color w:val="000000" w:themeColor="text1"/>
        </w:rPr>
        <w:t xml:space="preserve">The </w:t>
      </w:r>
      <w:r w:rsidR="00715F22" w:rsidRPr="00930F40">
        <w:rPr>
          <w:rFonts w:ascii="Arial" w:hAnsi="Arial" w:cs="Arial"/>
          <w:color w:val="000000" w:themeColor="text1"/>
        </w:rPr>
        <w:t>technical assistance provided by the HETAC</w:t>
      </w:r>
      <w:r w:rsidR="00E814AD" w:rsidRPr="00930F40">
        <w:rPr>
          <w:rFonts w:ascii="Arial" w:hAnsi="Arial" w:cs="Arial"/>
          <w:color w:val="000000" w:themeColor="text1"/>
        </w:rPr>
        <w:t>(</w:t>
      </w:r>
      <w:r w:rsidR="00715F22" w:rsidRPr="00930F40">
        <w:rPr>
          <w:rFonts w:ascii="Arial" w:hAnsi="Arial" w:cs="Arial"/>
          <w:color w:val="000000" w:themeColor="text1"/>
        </w:rPr>
        <w:t>s</w:t>
      </w:r>
      <w:r w:rsidR="00E814AD" w:rsidRPr="00930F40">
        <w:rPr>
          <w:rFonts w:ascii="Arial" w:hAnsi="Arial" w:cs="Arial"/>
          <w:color w:val="000000" w:themeColor="text1"/>
        </w:rPr>
        <w:t>)</w:t>
      </w:r>
      <w:r w:rsidR="00715F22" w:rsidRPr="00930F40">
        <w:rPr>
          <w:rFonts w:ascii="Arial" w:hAnsi="Arial" w:cs="Arial"/>
          <w:color w:val="000000" w:themeColor="text1"/>
        </w:rPr>
        <w:t xml:space="preserve"> shall be </w:t>
      </w:r>
      <w:r w:rsidR="00715F22" w:rsidRPr="00930F40">
        <w:rPr>
          <w:rFonts w:ascii="Arial" w:hAnsi="Arial" w:cs="Arial"/>
          <w:color w:val="000000" w:themeColor="text1"/>
        </w:rPr>
        <w:lastRenderedPageBreak/>
        <w:t xml:space="preserve">consistent with the statewide system of support established pursuant to </w:t>
      </w:r>
      <w:r w:rsidR="00715F22" w:rsidRPr="00930F40">
        <w:rPr>
          <w:rFonts w:ascii="Arial" w:hAnsi="Arial" w:cs="Arial"/>
          <w:i/>
          <w:iCs/>
          <w:color w:val="000000" w:themeColor="text1"/>
        </w:rPr>
        <w:t>EC</w:t>
      </w:r>
      <w:r w:rsidR="00715F22" w:rsidRPr="00930F40">
        <w:rPr>
          <w:rFonts w:ascii="Arial" w:hAnsi="Arial" w:cs="Arial"/>
          <w:color w:val="000000" w:themeColor="text1"/>
        </w:rPr>
        <w:t xml:space="preserve"> Section 52059.5.</w:t>
      </w:r>
      <w:r w:rsidR="002E52B3" w:rsidRPr="00930F40" w:rsidDel="002E52B3">
        <w:rPr>
          <w:rFonts w:ascii="Arial" w:hAnsi="Arial" w:cs="Arial"/>
          <w:color w:val="000000" w:themeColor="text1"/>
        </w:rPr>
        <w:t xml:space="preserve"> </w:t>
      </w:r>
      <w:bookmarkStart w:id="11" w:name="_Toc392508626"/>
      <w:bookmarkStart w:id="12" w:name="_Toc41576017"/>
    </w:p>
    <w:p w14:paraId="2B91D20E" w14:textId="52C6E923" w:rsidR="006217C2" w:rsidRPr="00930F40" w:rsidRDefault="00916FFE" w:rsidP="00400F88">
      <w:pPr>
        <w:pStyle w:val="Heading2"/>
        <w:spacing w:before="360"/>
        <w:jc w:val="center"/>
      </w:pPr>
      <w:bookmarkStart w:id="13" w:name="_Toc214444389"/>
      <w:bookmarkEnd w:id="11"/>
      <w:bookmarkEnd w:id="12"/>
      <w:r w:rsidRPr="00930F40">
        <w:t>Responsib</w:t>
      </w:r>
      <w:r w:rsidR="00DB4245" w:rsidRPr="00930F40">
        <w:t>ilities</w:t>
      </w:r>
      <w:r w:rsidRPr="00930F40">
        <w:t xml:space="preserve"> of the Homeless Education Technical</w:t>
      </w:r>
      <w:r w:rsidR="00F502D1">
        <w:t xml:space="preserve"> </w:t>
      </w:r>
      <w:r w:rsidRPr="00930F40">
        <w:t>Assistance Center(s)</w:t>
      </w:r>
      <w:bookmarkEnd w:id="13"/>
    </w:p>
    <w:p w14:paraId="309EC088" w14:textId="5F98CB5B" w:rsidR="001279E8" w:rsidRPr="00930F40" w:rsidRDefault="001279E8" w:rsidP="00837ECF">
      <w:pPr>
        <w:tabs>
          <w:tab w:val="left" w:pos="791"/>
        </w:tabs>
        <w:spacing w:after="240"/>
        <w:rPr>
          <w:rFonts w:ascii="Arial" w:hAnsi="Arial" w:cs="Arial"/>
          <w:color w:val="000000" w:themeColor="text1"/>
        </w:rPr>
      </w:pPr>
      <w:r w:rsidRPr="00930F40">
        <w:rPr>
          <w:rFonts w:ascii="Arial" w:hAnsi="Arial" w:cs="Arial"/>
          <w:color w:val="000000" w:themeColor="text1"/>
        </w:rPr>
        <w:t>The HETAC(s) will be responsible for fostering relationships between community partners and LEAs in each region, including integration with LEAs and their county and regional assistance providers under the California Community Schools Partnership Program.</w:t>
      </w:r>
    </w:p>
    <w:p w14:paraId="6D34719F" w14:textId="04F55807" w:rsidR="00122332" w:rsidRPr="00930F40" w:rsidRDefault="00337467" w:rsidP="00837ECF">
      <w:pPr>
        <w:tabs>
          <w:tab w:val="left" w:pos="791"/>
        </w:tabs>
        <w:spacing w:after="240"/>
        <w:rPr>
          <w:rFonts w:ascii="Arial" w:hAnsi="Arial" w:cs="Arial"/>
          <w:color w:val="000000" w:themeColor="text1"/>
        </w:rPr>
      </w:pPr>
      <w:r w:rsidRPr="00930F40">
        <w:rPr>
          <w:rFonts w:ascii="Arial" w:hAnsi="Arial" w:cs="Arial"/>
          <w:color w:val="000000" w:themeColor="text1"/>
        </w:rPr>
        <w:t xml:space="preserve">The HETAC(s) </w:t>
      </w:r>
      <w:r w:rsidR="007C3D16" w:rsidRPr="00930F40">
        <w:rPr>
          <w:rFonts w:ascii="Arial" w:hAnsi="Arial" w:cs="Arial"/>
          <w:color w:val="000000" w:themeColor="text1"/>
        </w:rPr>
        <w:t xml:space="preserve">shall prioritize providing regional support, resources, and expertise to homeless education liaisons to ensure that </w:t>
      </w:r>
      <w:r w:rsidR="001279E8" w:rsidRPr="00930F40">
        <w:rPr>
          <w:rFonts w:ascii="Arial" w:hAnsi="Arial" w:cs="Arial"/>
          <w:color w:val="000000" w:themeColor="text1"/>
        </w:rPr>
        <w:t>LEAs</w:t>
      </w:r>
      <w:r w:rsidR="007C3D16" w:rsidRPr="00930F40">
        <w:rPr>
          <w:rFonts w:ascii="Arial" w:hAnsi="Arial" w:cs="Arial"/>
          <w:color w:val="000000" w:themeColor="text1"/>
        </w:rPr>
        <w:t xml:space="preserve"> meet all of the requirements specified in Section 11432(g)(3) of the federal McKinney-Vento Homeless Assistance Act (42 U.S.C. Sec. 11301 et seq.)</w:t>
      </w:r>
      <w:r w:rsidR="0015016A" w:rsidRPr="00930F40">
        <w:rPr>
          <w:rFonts w:ascii="Arial" w:hAnsi="Arial" w:cs="Arial"/>
          <w:color w:val="000000" w:themeColor="text1"/>
        </w:rPr>
        <w:t xml:space="preserve"> and additional homeless education provisions outlined in California </w:t>
      </w:r>
      <w:r w:rsidR="0015016A" w:rsidRPr="00930F40">
        <w:rPr>
          <w:rFonts w:ascii="Arial" w:hAnsi="Arial" w:cs="Arial"/>
          <w:i/>
          <w:iCs/>
          <w:color w:val="000000" w:themeColor="text1"/>
        </w:rPr>
        <w:t>EC</w:t>
      </w:r>
      <w:r w:rsidR="007C3D16" w:rsidRPr="00930F40">
        <w:rPr>
          <w:rFonts w:ascii="Arial" w:hAnsi="Arial" w:cs="Arial"/>
          <w:color w:val="000000" w:themeColor="text1"/>
        </w:rPr>
        <w:t>, which include, but are not limited to, all of the following responsibilities:</w:t>
      </w:r>
    </w:p>
    <w:p w14:paraId="3E3DA6BB" w14:textId="0D334C55" w:rsidR="007C3D16" w:rsidRPr="00930F40" w:rsidRDefault="007C3D16" w:rsidP="007B541B">
      <w:pPr>
        <w:widowControl/>
        <w:numPr>
          <w:ilvl w:val="0"/>
          <w:numId w:val="3"/>
        </w:numPr>
        <w:overflowPunct/>
        <w:autoSpaceDE/>
        <w:autoSpaceDN/>
        <w:adjustRightInd/>
        <w:spacing w:after="240"/>
        <w:textAlignment w:val="auto"/>
        <w:rPr>
          <w:rFonts w:ascii="Arial" w:hAnsi="Arial" w:cs="Arial"/>
          <w:color w:val="000000" w:themeColor="text1"/>
        </w:rPr>
      </w:pPr>
      <w:r w:rsidRPr="00930F40">
        <w:rPr>
          <w:rFonts w:ascii="Arial" w:hAnsi="Arial" w:cs="Arial"/>
          <w:color w:val="000000" w:themeColor="text1"/>
        </w:rPr>
        <w:t>Creating and facilitating the implementation of training materials that outline the needs and challenges of, and barriers facing homeless children and youths, unaccompanied youths, and their families.</w:t>
      </w:r>
    </w:p>
    <w:p w14:paraId="5FDA928C" w14:textId="2F4C75C6" w:rsidR="00306AC9" w:rsidRPr="00930F40" w:rsidRDefault="00306AC9" w:rsidP="007B541B">
      <w:pPr>
        <w:widowControl/>
        <w:numPr>
          <w:ilvl w:val="0"/>
          <w:numId w:val="3"/>
        </w:numPr>
        <w:overflowPunct/>
        <w:autoSpaceDE/>
        <w:autoSpaceDN/>
        <w:adjustRightInd/>
        <w:spacing w:after="240"/>
        <w:textAlignment w:val="auto"/>
        <w:rPr>
          <w:rFonts w:ascii="Arial" w:hAnsi="Arial" w:cs="Arial"/>
          <w:color w:val="000000" w:themeColor="text1"/>
        </w:rPr>
      </w:pPr>
      <w:r w:rsidRPr="00930F40">
        <w:rPr>
          <w:rFonts w:ascii="Arial" w:hAnsi="Arial" w:cs="Arial"/>
          <w:color w:val="000000" w:themeColor="text1"/>
        </w:rPr>
        <w:t xml:space="preserve">Fostering relationships between community partners and </w:t>
      </w:r>
      <w:r w:rsidR="001279E8" w:rsidRPr="00930F40">
        <w:rPr>
          <w:rFonts w:ascii="Arial" w:hAnsi="Arial" w:cs="Arial"/>
          <w:color w:val="000000" w:themeColor="text1"/>
        </w:rPr>
        <w:t>LEAs</w:t>
      </w:r>
      <w:r w:rsidRPr="00930F40">
        <w:rPr>
          <w:rFonts w:ascii="Arial" w:hAnsi="Arial" w:cs="Arial"/>
          <w:color w:val="000000" w:themeColor="text1"/>
        </w:rPr>
        <w:t xml:space="preserve"> in each region, including providing professional development and coaching opportunities to homeless liaisons to build capacity locally.</w:t>
      </w:r>
    </w:p>
    <w:p w14:paraId="4B1FDDBC" w14:textId="488898CD" w:rsidR="00306AC9" w:rsidRPr="00930F40" w:rsidRDefault="00822229" w:rsidP="00692545">
      <w:pPr>
        <w:widowControl/>
        <w:numPr>
          <w:ilvl w:val="0"/>
          <w:numId w:val="2"/>
        </w:numPr>
        <w:overflowPunct/>
        <w:autoSpaceDE/>
        <w:autoSpaceDN/>
        <w:adjustRightInd/>
        <w:spacing w:after="240" w:line="231" w:lineRule="atLeast"/>
        <w:textAlignment w:val="auto"/>
        <w:rPr>
          <w:rFonts w:ascii="Arial" w:hAnsi="Arial" w:cs="Arial"/>
          <w:color w:val="000000" w:themeColor="text1"/>
        </w:rPr>
      </w:pPr>
      <w:r w:rsidRPr="00930F40">
        <w:rPr>
          <w:rFonts w:ascii="Arial" w:hAnsi="Arial" w:cs="Arial"/>
          <w:color w:val="000000" w:themeColor="text1"/>
        </w:rPr>
        <w:t>Maintain</w:t>
      </w:r>
      <w:r w:rsidR="00306AC9" w:rsidRPr="00930F40">
        <w:rPr>
          <w:rFonts w:ascii="Arial" w:hAnsi="Arial" w:cs="Arial"/>
          <w:color w:val="000000" w:themeColor="text1"/>
        </w:rPr>
        <w:t>ing</w:t>
      </w:r>
      <w:r w:rsidRPr="00930F40">
        <w:rPr>
          <w:rFonts w:ascii="Arial" w:hAnsi="Arial" w:cs="Arial"/>
          <w:color w:val="000000" w:themeColor="text1"/>
        </w:rPr>
        <w:t xml:space="preserve"> a HETAC website that </w:t>
      </w:r>
      <w:r w:rsidR="00E50AAC" w:rsidRPr="00930F40">
        <w:rPr>
          <w:rFonts w:ascii="Arial" w:hAnsi="Arial" w:cs="Arial"/>
          <w:color w:val="000000" w:themeColor="text1"/>
        </w:rPr>
        <w:t xml:space="preserve">functions as a repository of </w:t>
      </w:r>
      <w:r w:rsidRPr="00930F40">
        <w:rPr>
          <w:rFonts w:ascii="Arial" w:hAnsi="Arial" w:cs="Arial"/>
          <w:color w:val="000000" w:themeColor="text1"/>
        </w:rPr>
        <w:t>homeless education resources, webinars, upcoming events, and other information as requested by the CDE</w:t>
      </w:r>
      <w:r w:rsidR="00487CA1" w:rsidRPr="00930F40">
        <w:rPr>
          <w:rFonts w:ascii="Arial" w:hAnsi="Arial" w:cs="Arial"/>
          <w:color w:val="000000" w:themeColor="text1"/>
        </w:rPr>
        <w:t>.</w:t>
      </w:r>
    </w:p>
    <w:p w14:paraId="2F878335" w14:textId="77777777" w:rsidR="00122332" w:rsidRPr="00930F40" w:rsidRDefault="00122332" w:rsidP="007B541B">
      <w:pPr>
        <w:widowControl/>
        <w:numPr>
          <w:ilvl w:val="0"/>
          <w:numId w:val="3"/>
        </w:numPr>
        <w:overflowPunct/>
        <w:autoSpaceDE/>
        <w:autoSpaceDN/>
        <w:adjustRightInd/>
        <w:spacing w:after="240"/>
        <w:textAlignment w:val="auto"/>
        <w:rPr>
          <w:rFonts w:ascii="Arial" w:hAnsi="Arial" w:cs="Arial"/>
          <w:color w:val="000000" w:themeColor="text1"/>
        </w:rPr>
      </w:pPr>
      <w:r w:rsidRPr="00930F40">
        <w:rPr>
          <w:rFonts w:ascii="Arial" w:hAnsi="Arial" w:cs="Arial"/>
          <w:color w:val="000000" w:themeColor="text1"/>
        </w:rPr>
        <w:t>Develop and disseminate:</w:t>
      </w:r>
    </w:p>
    <w:p w14:paraId="6BC847FE" w14:textId="6B19FDFE" w:rsidR="00306AC9" w:rsidRPr="00930F40" w:rsidRDefault="00306AC9" w:rsidP="007B541B">
      <w:pPr>
        <w:widowControl/>
        <w:numPr>
          <w:ilvl w:val="1"/>
          <w:numId w:val="5"/>
        </w:numPr>
        <w:overflowPunct/>
        <w:autoSpaceDE/>
        <w:autoSpaceDN/>
        <w:adjustRightInd/>
        <w:spacing w:after="240"/>
        <w:textAlignment w:val="auto"/>
        <w:rPr>
          <w:rFonts w:ascii="Arial" w:hAnsi="Arial" w:cs="Arial"/>
          <w:color w:val="000000" w:themeColor="text1"/>
        </w:rPr>
      </w:pPr>
      <w:r w:rsidRPr="00930F40">
        <w:rPr>
          <w:rFonts w:ascii="Arial" w:hAnsi="Arial" w:cs="Arial"/>
          <w:color w:val="000000" w:themeColor="text1"/>
        </w:rPr>
        <w:t>Technical assistance in implementing best practices, such as the scaling up of models of innovative practice, for small, midsize, and large counties to support the educational progress and academic outcomes of homeless children and youths and unaccompanied youths.</w:t>
      </w:r>
    </w:p>
    <w:p w14:paraId="2032E2E0" w14:textId="15880F47" w:rsidR="003249A6" w:rsidRPr="00930F40" w:rsidRDefault="006B2D55" w:rsidP="007B541B">
      <w:pPr>
        <w:widowControl/>
        <w:numPr>
          <w:ilvl w:val="1"/>
          <w:numId w:val="5"/>
        </w:numPr>
        <w:overflowPunct/>
        <w:autoSpaceDE/>
        <w:autoSpaceDN/>
        <w:adjustRightInd/>
        <w:spacing w:after="240"/>
        <w:textAlignment w:val="auto"/>
        <w:rPr>
          <w:rFonts w:ascii="Arial" w:hAnsi="Arial" w:cs="Arial"/>
          <w:color w:val="000000" w:themeColor="text1"/>
        </w:rPr>
      </w:pPr>
      <w:r w:rsidRPr="00930F40">
        <w:rPr>
          <w:rFonts w:ascii="Arial" w:hAnsi="Arial" w:cs="Arial"/>
          <w:color w:val="000000" w:themeColor="text1"/>
        </w:rPr>
        <w:t>Best practices for counties to support educational progress</w:t>
      </w:r>
      <w:r w:rsidR="00E50AAC" w:rsidRPr="00930F40">
        <w:rPr>
          <w:rFonts w:ascii="Arial" w:hAnsi="Arial" w:cs="Arial"/>
          <w:color w:val="000000" w:themeColor="text1"/>
        </w:rPr>
        <w:t>, academic outcomes, and transition to postsecondary or career technical education</w:t>
      </w:r>
      <w:r w:rsidRPr="00930F40">
        <w:rPr>
          <w:rFonts w:ascii="Arial" w:hAnsi="Arial" w:cs="Arial"/>
          <w:color w:val="000000" w:themeColor="text1"/>
        </w:rPr>
        <w:t xml:space="preserve"> for children and youth experiencing homelessness</w:t>
      </w:r>
      <w:r w:rsidR="009F081C">
        <w:rPr>
          <w:rFonts w:ascii="Arial" w:hAnsi="Arial" w:cs="Arial"/>
          <w:color w:val="000000" w:themeColor="text1"/>
        </w:rPr>
        <w:t>, from</w:t>
      </w:r>
      <w:r w:rsidRPr="00930F40">
        <w:rPr>
          <w:rFonts w:ascii="Arial" w:hAnsi="Arial" w:cs="Arial"/>
          <w:color w:val="000000" w:themeColor="text1"/>
        </w:rPr>
        <w:t xml:space="preserve"> cradle to college and career</w:t>
      </w:r>
      <w:r w:rsidR="00337467" w:rsidRPr="00930F40">
        <w:rPr>
          <w:rFonts w:ascii="Arial" w:hAnsi="Arial" w:cs="Arial"/>
          <w:color w:val="000000" w:themeColor="text1"/>
        </w:rPr>
        <w:t>.</w:t>
      </w:r>
    </w:p>
    <w:p w14:paraId="1DACD4A2" w14:textId="5290DD7A" w:rsidR="0048351B" w:rsidRDefault="00C35DFA" w:rsidP="007B541B">
      <w:pPr>
        <w:widowControl/>
        <w:numPr>
          <w:ilvl w:val="1"/>
          <w:numId w:val="5"/>
        </w:numPr>
        <w:overflowPunct/>
        <w:autoSpaceDE/>
        <w:autoSpaceDN/>
        <w:adjustRightInd/>
        <w:spacing w:after="240"/>
        <w:textAlignment w:val="auto"/>
        <w:rPr>
          <w:rFonts w:ascii="Arial" w:hAnsi="Arial" w:cs="Arial"/>
          <w:color w:val="000000" w:themeColor="text1"/>
        </w:rPr>
      </w:pPr>
      <w:r w:rsidRPr="00930F40">
        <w:rPr>
          <w:rFonts w:ascii="Arial" w:hAnsi="Arial" w:cs="Arial"/>
          <w:color w:val="000000" w:themeColor="text1"/>
        </w:rPr>
        <w:t xml:space="preserve">Sample </w:t>
      </w:r>
      <w:r w:rsidR="00122332" w:rsidRPr="00930F40">
        <w:rPr>
          <w:rFonts w:ascii="Arial" w:hAnsi="Arial" w:cs="Arial"/>
          <w:color w:val="000000" w:themeColor="text1"/>
        </w:rPr>
        <w:t>templates</w:t>
      </w:r>
      <w:r w:rsidRPr="00930F40">
        <w:rPr>
          <w:rFonts w:ascii="Arial" w:hAnsi="Arial" w:cs="Arial"/>
          <w:color w:val="000000" w:themeColor="text1"/>
        </w:rPr>
        <w:t>,</w:t>
      </w:r>
      <w:r w:rsidR="00122332" w:rsidRPr="00930F40">
        <w:rPr>
          <w:rFonts w:ascii="Arial" w:hAnsi="Arial" w:cs="Arial"/>
          <w:color w:val="000000" w:themeColor="text1"/>
        </w:rPr>
        <w:t xml:space="preserve"> forms</w:t>
      </w:r>
      <w:r w:rsidRPr="00930F40">
        <w:rPr>
          <w:rFonts w:ascii="Arial" w:hAnsi="Arial" w:cs="Arial"/>
          <w:color w:val="000000" w:themeColor="text1"/>
        </w:rPr>
        <w:t>,</w:t>
      </w:r>
      <w:r w:rsidR="00122332" w:rsidRPr="00930F40">
        <w:rPr>
          <w:rFonts w:ascii="Arial" w:hAnsi="Arial" w:cs="Arial"/>
          <w:color w:val="000000" w:themeColor="text1"/>
        </w:rPr>
        <w:t xml:space="preserve"> and procedures as defined in state and federal legislation for consistent use within and across county programs to promote collaboration</w:t>
      </w:r>
      <w:r w:rsidR="00337467" w:rsidRPr="00930F40">
        <w:rPr>
          <w:rFonts w:ascii="Arial" w:hAnsi="Arial" w:cs="Arial"/>
          <w:color w:val="000000" w:themeColor="text1"/>
        </w:rPr>
        <w:t>.</w:t>
      </w:r>
      <w:r w:rsidR="00275BD0" w:rsidRPr="00930F40">
        <w:rPr>
          <w:rFonts w:ascii="Arial" w:hAnsi="Arial" w:cs="Arial"/>
          <w:color w:val="000000" w:themeColor="text1"/>
        </w:rPr>
        <w:t xml:space="preserve"> </w:t>
      </w:r>
      <w:r w:rsidR="0048351B">
        <w:rPr>
          <w:rFonts w:ascii="Arial" w:hAnsi="Arial" w:cs="Arial"/>
          <w:color w:val="000000" w:themeColor="text1"/>
        </w:rPr>
        <w:br w:type="page"/>
      </w:r>
    </w:p>
    <w:p w14:paraId="650E7BAF" w14:textId="77777777" w:rsidR="00BD175D" w:rsidRPr="00930F40" w:rsidRDefault="00122332" w:rsidP="007B541B">
      <w:pPr>
        <w:widowControl/>
        <w:numPr>
          <w:ilvl w:val="0"/>
          <w:numId w:val="5"/>
        </w:numPr>
        <w:overflowPunct/>
        <w:autoSpaceDE/>
        <w:autoSpaceDN/>
        <w:adjustRightInd/>
        <w:spacing w:after="240"/>
        <w:textAlignment w:val="auto"/>
        <w:rPr>
          <w:rFonts w:ascii="Arial" w:hAnsi="Arial" w:cs="Arial"/>
          <w:color w:val="000000" w:themeColor="text1"/>
        </w:rPr>
      </w:pPr>
      <w:r w:rsidRPr="00930F40">
        <w:rPr>
          <w:rFonts w:ascii="Arial" w:hAnsi="Arial" w:cs="Arial"/>
          <w:color w:val="000000" w:themeColor="text1"/>
        </w:rPr>
        <w:lastRenderedPageBreak/>
        <w:t>Assist</w:t>
      </w:r>
      <w:r w:rsidR="00BD175D" w:rsidRPr="00930F40">
        <w:rPr>
          <w:rFonts w:ascii="Arial" w:hAnsi="Arial" w:cs="Arial"/>
          <w:color w:val="000000" w:themeColor="text1"/>
        </w:rPr>
        <w:t>:</w:t>
      </w:r>
    </w:p>
    <w:p w14:paraId="76F16956" w14:textId="0CC7ACBF" w:rsidR="00306AC9" w:rsidRPr="00930F40" w:rsidRDefault="00306AC9" w:rsidP="00837ECF">
      <w:pPr>
        <w:widowControl/>
        <w:numPr>
          <w:ilvl w:val="1"/>
          <w:numId w:val="5"/>
        </w:numPr>
        <w:tabs>
          <w:tab w:val="clear" w:pos="1440"/>
          <w:tab w:val="num" w:pos="1170"/>
        </w:tabs>
        <w:overflowPunct/>
        <w:autoSpaceDE/>
        <w:autoSpaceDN/>
        <w:adjustRightInd/>
        <w:spacing w:after="240" w:line="231" w:lineRule="atLeast"/>
        <w:textAlignment w:val="auto"/>
        <w:rPr>
          <w:rFonts w:ascii="Arial" w:hAnsi="Arial" w:cs="Arial"/>
          <w:color w:val="000000" w:themeColor="text1"/>
        </w:rPr>
      </w:pPr>
      <w:r w:rsidRPr="00930F40">
        <w:rPr>
          <w:rFonts w:ascii="Arial" w:hAnsi="Arial" w:cs="Arial"/>
          <w:color w:val="000000" w:themeColor="text1"/>
        </w:rPr>
        <w:t>COEs and LEAs in the process of ensuring accuracy in the identification of homeless children and youths and unaccompanied youths in local pupil information systems and using this data</w:t>
      </w:r>
      <w:r w:rsidR="00E50AAC" w:rsidRPr="00930F40">
        <w:rPr>
          <w:rFonts w:ascii="Arial" w:hAnsi="Arial" w:cs="Arial"/>
          <w:color w:val="000000" w:themeColor="text1"/>
        </w:rPr>
        <w:t>, which may include early data profiles for each county to support data analysis,</w:t>
      </w:r>
      <w:r w:rsidRPr="00930F40">
        <w:rPr>
          <w:rFonts w:ascii="Arial" w:hAnsi="Arial" w:cs="Arial"/>
          <w:color w:val="000000" w:themeColor="text1"/>
        </w:rPr>
        <w:t xml:space="preserve"> to report educational outcomes for homeless children and youths and unaccompanied youths who receive support services.</w:t>
      </w:r>
    </w:p>
    <w:p w14:paraId="24872F9F" w14:textId="06E99162" w:rsidR="00BD175D" w:rsidRPr="00930F40" w:rsidRDefault="00BD175D">
      <w:pPr>
        <w:widowControl/>
        <w:numPr>
          <w:ilvl w:val="1"/>
          <w:numId w:val="5"/>
        </w:numPr>
        <w:overflowPunct/>
        <w:autoSpaceDE/>
        <w:autoSpaceDN/>
        <w:adjustRightInd/>
        <w:spacing w:after="240"/>
        <w:textAlignment w:val="auto"/>
        <w:rPr>
          <w:rFonts w:ascii="Arial" w:hAnsi="Arial" w:cs="Arial"/>
          <w:color w:val="000000" w:themeColor="text1"/>
        </w:rPr>
      </w:pPr>
      <w:r w:rsidRPr="00930F40">
        <w:rPr>
          <w:rFonts w:ascii="Arial" w:hAnsi="Arial" w:cs="Arial"/>
          <w:color w:val="000000" w:themeColor="text1"/>
        </w:rPr>
        <w:t xml:space="preserve">CDE in carrying out the goals of the California </w:t>
      </w:r>
      <w:r w:rsidR="00CF553B" w:rsidRPr="00930F40">
        <w:rPr>
          <w:rFonts w:ascii="Arial" w:hAnsi="Arial" w:cs="Arial"/>
          <w:color w:val="000000" w:themeColor="text1"/>
        </w:rPr>
        <w:t xml:space="preserve">Statewide Action Plan to </w:t>
      </w:r>
      <w:r w:rsidR="00400F88">
        <w:rPr>
          <w:rFonts w:ascii="Arial" w:hAnsi="Arial" w:cs="Arial"/>
          <w:color w:val="000000" w:themeColor="text1"/>
        </w:rPr>
        <w:t>p</w:t>
      </w:r>
      <w:r w:rsidR="00CF553B" w:rsidRPr="00930F40">
        <w:rPr>
          <w:rFonts w:ascii="Arial" w:hAnsi="Arial" w:cs="Arial"/>
          <w:color w:val="000000" w:themeColor="text1"/>
        </w:rPr>
        <w:t xml:space="preserve">revent and </w:t>
      </w:r>
      <w:r w:rsidR="00400F88">
        <w:rPr>
          <w:rFonts w:ascii="Arial" w:hAnsi="Arial" w:cs="Arial"/>
          <w:color w:val="000000" w:themeColor="text1"/>
        </w:rPr>
        <w:t>e</w:t>
      </w:r>
      <w:r w:rsidR="00CF553B" w:rsidRPr="00930F40">
        <w:rPr>
          <w:rFonts w:ascii="Arial" w:hAnsi="Arial" w:cs="Arial"/>
          <w:color w:val="000000" w:themeColor="text1"/>
        </w:rPr>
        <w:t xml:space="preserve">nd </w:t>
      </w:r>
      <w:r w:rsidR="00400F88">
        <w:rPr>
          <w:rFonts w:ascii="Arial" w:hAnsi="Arial" w:cs="Arial"/>
          <w:color w:val="000000" w:themeColor="text1"/>
        </w:rPr>
        <w:t>h</w:t>
      </w:r>
      <w:r w:rsidR="00CF553B" w:rsidRPr="00930F40">
        <w:rPr>
          <w:rFonts w:ascii="Arial" w:hAnsi="Arial" w:cs="Arial"/>
          <w:color w:val="000000" w:themeColor="text1"/>
        </w:rPr>
        <w:t>omelessness to ensure that homeless</w:t>
      </w:r>
      <w:r w:rsidR="005B74FC" w:rsidRPr="00930F40">
        <w:rPr>
          <w:rFonts w:ascii="Arial" w:hAnsi="Arial" w:cs="Arial"/>
          <w:color w:val="000000" w:themeColor="text1"/>
        </w:rPr>
        <w:t>ness</w:t>
      </w:r>
      <w:r w:rsidR="00CF553B" w:rsidRPr="00930F40">
        <w:rPr>
          <w:rFonts w:ascii="Arial" w:hAnsi="Arial" w:cs="Arial"/>
          <w:color w:val="000000" w:themeColor="text1"/>
        </w:rPr>
        <w:t xml:space="preserve"> is rare, brief, and one-time. </w:t>
      </w:r>
    </w:p>
    <w:p w14:paraId="2DE4E2E7" w14:textId="688C3371" w:rsidR="00BC74ED" w:rsidRPr="00930F40" w:rsidRDefault="00BC74ED" w:rsidP="00837ECF">
      <w:pPr>
        <w:widowControl/>
        <w:numPr>
          <w:ilvl w:val="1"/>
          <w:numId w:val="5"/>
        </w:numPr>
        <w:overflowPunct/>
        <w:autoSpaceDE/>
        <w:autoSpaceDN/>
        <w:adjustRightInd/>
        <w:spacing w:after="240" w:line="231" w:lineRule="atLeast"/>
        <w:textAlignment w:val="auto"/>
        <w:rPr>
          <w:rFonts w:ascii="Arial" w:hAnsi="Arial" w:cs="Arial"/>
          <w:color w:val="000000" w:themeColor="text1"/>
        </w:rPr>
      </w:pPr>
      <w:r w:rsidRPr="00930F40">
        <w:rPr>
          <w:rFonts w:ascii="Arial" w:hAnsi="Arial" w:cs="Arial"/>
          <w:color w:val="000000" w:themeColor="text1"/>
        </w:rPr>
        <w:t xml:space="preserve">CDE to plan and coordinate events such as the Annual Statewide Homeless Education Conference, </w:t>
      </w:r>
      <w:r w:rsidR="002D488E" w:rsidRPr="00930F40">
        <w:rPr>
          <w:rFonts w:ascii="Arial" w:hAnsi="Arial" w:cs="Arial"/>
          <w:color w:val="000000" w:themeColor="text1"/>
        </w:rPr>
        <w:t>Rural</w:t>
      </w:r>
      <w:r w:rsidR="006762AD" w:rsidRPr="00930F40">
        <w:rPr>
          <w:rFonts w:ascii="Arial" w:hAnsi="Arial" w:cs="Arial"/>
          <w:color w:val="000000" w:themeColor="text1"/>
        </w:rPr>
        <w:t xml:space="preserve"> Homeless</w:t>
      </w:r>
      <w:r w:rsidR="002D488E" w:rsidRPr="00930F40">
        <w:rPr>
          <w:rFonts w:ascii="Arial" w:hAnsi="Arial" w:cs="Arial"/>
          <w:color w:val="000000" w:themeColor="text1"/>
        </w:rPr>
        <w:t xml:space="preserve"> Education Summit, </w:t>
      </w:r>
      <w:r w:rsidR="009F081C">
        <w:rPr>
          <w:rFonts w:ascii="Arial" w:hAnsi="Arial" w:cs="Arial"/>
          <w:color w:val="000000" w:themeColor="text1"/>
        </w:rPr>
        <w:t>Education for Homeless Children and Youth (</w:t>
      </w:r>
      <w:r w:rsidRPr="00930F40">
        <w:rPr>
          <w:rFonts w:ascii="Arial" w:hAnsi="Arial" w:cs="Arial"/>
          <w:color w:val="000000" w:themeColor="text1"/>
        </w:rPr>
        <w:t>EHCY</w:t>
      </w:r>
      <w:r w:rsidR="009F081C">
        <w:rPr>
          <w:rFonts w:ascii="Arial" w:hAnsi="Arial" w:cs="Arial"/>
          <w:color w:val="000000" w:themeColor="text1"/>
        </w:rPr>
        <w:t>)</w:t>
      </w:r>
      <w:r w:rsidR="00A04389">
        <w:rPr>
          <w:rFonts w:ascii="Arial" w:hAnsi="Arial" w:cs="Arial"/>
          <w:color w:val="000000" w:themeColor="text1"/>
        </w:rPr>
        <w:t xml:space="preserve"> </w:t>
      </w:r>
      <w:r w:rsidRPr="00930F40">
        <w:rPr>
          <w:rFonts w:ascii="Arial" w:hAnsi="Arial" w:cs="Arial"/>
          <w:color w:val="000000" w:themeColor="text1"/>
        </w:rPr>
        <w:t>Coordinators Meeting, and</w:t>
      </w:r>
      <w:r w:rsidR="0015016A" w:rsidRPr="00930F40">
        <w:rPr>
          <w:rFonts w:ascii="Arial" w:hAnsi="Arial" w:cs="Arial"/>
          <w:color w:val="000000" w:themeColor="text1"/>
        </w:rPr>
        <w:t>/or</w:t>
      </w:r>
      <w:r w:rsidRPr="00930F40">
        <w:rPr>
          <w:rFonts w:ascii="Arial" w:hAnsi="Arial" w:cs="Arial"/>
          <w:color w:val="000000" w:themeColor="text1"/>
        </w:rPr>
        <w:t xml:space="preserve"> </w:t>
      </w:r>
      <w:r w:rsidR="006762AD" w:rsidRPr="00930F40">
        <w:rPr>
          <w:rFonts w:ascii="Arial" w:hAnsi="Arial" w:cs="Arial"/>
          <w:color w:val="000000" w:themeColor="text1"/>
        </w:rPr>
        <w:t>additional</w:t>
      </w:r>
      <w:r w:rsidR="002D488E" w:rsidRPr="00930F40">
        <w:rPr>
          <w:rFonts w:ascii="Arial" w:hAnsi="Arial" w:cs="Arial"/>
          <w:color w:val="000000" w:themeColor="text1"/>
        </w:rPr>
        <w:t xml:space="preserve"> </w:t>
      </w:r>
      <w:r w:rsidR="00F87E36" w:rsidRPr="00930F40">
        <w:rPr>
          <w:rFonts w:ascii="Arial" w:hAnsi="Arial" w:cs="Arial"/>
          <w:color w:val="000000" w:themeColor="text1"/>
        </w:rPr>
        <w:t>events,</w:t>
      </w:r>
      <w:r w:rsidRPr="00930F40">
        <w:rPr>
          <w:rFonts w:ascii="Arial" w:hAnsi="Arial" w:cs="Arial"/>
          <w:color w:val="000000" w:themeColor="text1"/>
        </w:rPr>
        <w:t xml:space="preserve"> as necessary. </w:t>
      </w:r>
    </w:p>
    <w:p w14:paraId="5D5FCC6C" w14:textId="21685850" w:rsidR="00337467" w:rsidRPr="00930F40" w:rsidRDefault="00337467" w:rsidP="00337467">
      <w:pPr>
        <w:pStyle w:val="NormalWeb"/>
        <w:numPr>
          <w:ilvl w:val="1"/>
          <w:numId w:val="5"/>
        </w:numPr>
        <w:shd w:val="clear" w:color="auto" w:fill="FFFFFF"/>
        <w:spacing w:before="0" w:beforeAutospacing="0" w:after="240" w:afterAutospacing="0"/>
        <w:textAlignment w:val="baseline"/>
        <w:rPr>
          <w:rFonts w:ascii="Arial" w:hAnsi="Arial" w:cs="Arial"/>
          <w:color w:val="000000" w:themeColor="text1"/>
          <w:sz w:val="24"/>
          <w:szCs w:val="24"/>
        </w:rPr>
      </w:pPr>
      <w:r w:rsidRPr="00930F40">
        <w:rPr>
          <w:rFonts w:ascii="Arial" w:hAnsi="Arial" w:cs="Arial"/>
          <w:color w:val="000000" w:themeColor="text1"/>
          <w:sz w:val="24"/>
          <w:szCs w:val="24"/>
        </w:rPr>
        <w:t xml:space="preserve">COE homeless liaisons in providing targeted technical assistance to their LEAs that have been identified for technical assistance pursuant to </w:t>
      </w:r>
      <w:r w:rsidRPr="00930F40">
        <w:rPr>
          <w:rFonts w:ascii="Arial" w:hAnsi="Arial" w:cs="Arial"/>
          <w:i/>
          <w:iCs/>
          <w:color w:val="000000" w:themeColor="text1"/>
          <w:sz w:val="24"/>
          <w:szCs w:val="24"/>
        </w:rPr>
        <w:t>EC s</w:t>
      </w:r>
      <w:r w:rsidRPr="00930F40">
        <w:rPr>
          <w:rFonts w:ascii="Arial" w:hAnsi="Arial" w:cs="Arial"/>
          <w:color w:val="000000" w:themeColor="text1"/>
          <w:sz w:val="24"/>
          <w:szCs w:val="24"/>
        </w:rPr>
        <w:t>ections 47607.3, 52071, and 52071.5 for their homeless pupil group, which includes both of the following:</w:t>
      </w:r>
    </w:p>
    <w:p w14:paraId="0451AE16" w14:textId="77777777" w:rsidR="00337467" w:rsidRPr="00930F40" w:rsidRDefault="00337467" w:rsidP="00337467">
      <w:pPr>
        <w:pStyle w:val="NormalWeb"/>
        <w:numPr>
          <w:ilvl w:val="2"/>
          <w:numId w:val="5"/>
        </w:numPr>
        <w:shd w:val="clear" w:color="auto" w:fill="FFFFFF"/>
        <w:spacing w:before="0" w:beforeAutospacing="0" w:after="240" w:afterAutospacing="0"/>
        <w:textAlignment w:val="baseline"/>
        <w:rPr>
          <w:rFonts w:ascii="Arial" w:hAnsi="Arial" w:cs="Arial"/>
          <w:color w:val="000000" w:themeColor="text1"/>
          <w:sz w:val="24"/>
          <w:szCs w:val="24"/>
        </w:rPr>
      </w:pPr>
      <w:r w:rsidRPr="00930F40">
        <w:rPr>
          <w:rFonts w:ascii="Arial" w:hAnsi="Arial" w:cs="Arial"/>
          <w:color w:val="000000" w:themeColor="text1"/>
          <w:sz w:val="24"/>
          <w:szCs w:val="24"/>
        </w:rPr>
        <w:t>Developing recommendations on optimizing existing funding streams to target and support homeless children and youth based on spending gaps between homeless children and youth and other high-need pupil subgroups, which includes additional funding intended for these pupils based on planned spending of local control funding formula allocations in local control and accountability plans.</w:t>
      </w:r>
    </w:p>
    <w:p w14:paraId="3F498F9E" w14:textId="57687CBE" w:rsidR="00337467" w:rsidRPr="00930F40" w:rsidRDefault="00337467">
      <w:pPr>
        <w:pStyle w:val="NormalWeb"/>
        <w:numPr>
          <w:ilvl w:val="2"/>
          <w:numId w:val="5"/>
        </w:numPr>
        <w:shd w:val="clear" w:color="auto" w:fill="FFFFFF"/>
        <w:spacing w:before="0" w:beforeAutospacing="0" w:after="240" w:afterAutospacing="0"/>
        <w:textAlignment w:val="baseline"/>
        <w:rPr>
          <w:rFonts w:ascii="Arial" w:hAnsi="Arial" w:cs="Arial"/>
          <w:color w:val="000000" w:themeColor="text1"/>
          <w:sz w:val="24"/>
          <w:szCs w:val="24"/>
        </w:rPr>
      </w:pPr>
      <w:r w:rsidRPr="00930F40">
        <w:rPr>
          <w:rFonts w:ascii="Arial" w:hAnsi="Arial" w:cs="Arial"/>
          <w:color w:val="000000" w:themeColor="text1"/>
          <w:sz w:val="24"/>
          <w:szCs w:val="24"/>
        </w:rPr>
        <w:t>Assisting the COE homeless liaisons in working collaboratively with their local educational agencies to utilize data reported through the California School Dashboard, on the department’s internet website, and locally to assess outcomes and success of local educational agency homeless education programs, and providing guidance on implementing best practices, such as the scaling up of models of innovative practice, to improve academic and other performance outcomes for homeless children and youths.</w:t>
      </w:r>
    </w:p>
    <w:p w14:paraId="68914DC1" w14:textId="77777777" w:rsidR="00B443A7" w:rsidRPr="00930F40" w:rsidRDefault="00B443A7" w:rsidP="00400F88">
      <w:pPr>
        <w:widowControl/>
        <w:numPr>
          <w:ilvl w:val="0"/>
          <w:numId w:val="5"/>
        </w:numPr>
        <w:overflowPunct/>
        <w:autoSpaceDE/>
        <w:autoSpaceDN/>
        <w:adjustRightInd/>
        <w:spacing w:before="240" w:after="240" w:line="360" w:lineRule="auto"/>
        <w:textAlignment w:val="auto"/>
        <w:rPr>
          <w:rFonts w:ascii="Arial" w:hAnsi="Arial" w:cs="Arial"/>
          <w:color w:val="000000" w:themeColor="text1"/>
        </w:rPr>
      </w:pPr>
      <w:r w:rsidRPr="00930F40">
        <w:rPr>
          <w:rFonts w:ascii="Arial" w:hAnsi="Arial" w:cs="Arial"/>
          <w:color w:val="000000" w:themeColor="text1"/>
        </w:rPr>
        <w:t xml:space="preserve">Facilitate: </w:t>
      </w:r>
    </w:p>
    <w:p w14:paraId="2960CA0B" w14:textId="78B84453" w:rsidR="00B443A7" w:rsidRPr="00930F40" w:rsidRDefault="00B443A7" w:rsidP="00400F88">
      <w:pPr>
        <w:widowControl/>
        <w:numPr>
          <w:ilvl w:val="1"/>
          <w:numId w:val="5"/>
        </w:numPr>
        <w:overflowPunct/>
        <w:autoSpaceDE/>
        <w:autoSpaceDN/>
        <w:adjustRightInd/>
        <w:spacing w:before="240" w:after="240"/>
        <w:textAlignment w:val="auto"/>
        <w:rPr>
          <w:rFonts w:ascii="Arial" w:hAnsi="Arial" w:cs="Arial"/>
          <w:color w:val="000000" w:themeColor="text1"/>
        </w:rPr>
      </w:pPr>
      <w:r w:rsidRPr="00930F40">
        <w:rPr>
          <w:rFonts w:ascii="Arial" w:hAnsi="Arial" w:cs="Arial"/>
          <w:color w:val="000000" w:themeColor="text1"/>
        </w:rPr>
        <w:t>Monthly meetings between CDE Homeless Education Program staff and HETAC to discuss ongoing work and identify future goals.</w:t>
      </w:r>
    </w:p>
    <w:p w14:paraId="6CD74751" w14:textId="4995347E" w:rsidR="004865B8" w:rsidRPr="00E253B7" w:rsidRDefault="00B443A7" w:rsidP="00400F88">
      <w:pPr>
        <w:pStyle w:val="ListParagraph"/>
        <w:numPr>
          <w:ilvl w:val="1"/>
          <w:numId w:val="5"/>
        </w:numPr>
        <w:spacing w:before="240" w:after="240"/>
        <w:rPr>
          <w:color w:val="000000" w:themeColor="text1"/>
        </w:rPr>
      </w:pPr>
      <w:r w:rsidRPr="00930F40">
        <w:rPr>
          <w:color w:val="000000" w:themeColor="text1"/>
        </w:rPr>
        <w:t xml:space="preserve">Regional meetings, in collaboration with the CDE, for COE Homeless Education liaisons across the state to provide updates and technical </w:t>
      </w:r>
      <w:r w:rsidRPr="00930F40">
        <w:rPr>
          <w:color w:val="000000" w:themeColor="text1"/>
        </w:rPr>
        <w:lastRenderedPageBreak/>
        <w:t xml:space="preserve">assistance. </w:t>
      </w:r>
      <w:bookmarkStart w:id="14" w:name="_Hlk210038434"/>
    </w:p>
    <w:p w14:paraId="17C8385A" w14:textId="50B0F627" w:rsidR="00275BD0" w:rsidRPr="00930F40" w:rsidRDefault="00275BD0" w:rsidP="00264F2F">
      <w:pPr>
        <w:spacing w:after="240"/>
        <w:rPr>
          <w:color w:val="000000" w:themeColor="text1"/>
        </w:rPr>
      </w:pPr>
      <w:r w:rsidRPr="00930F40">
        <w:rPr>
          <w:color w:val="000000" w:themeColor="text1"/>
        </w:rPr>
        <w:t xml:space="preserve">All resources, guidance, procedures, and templates identified or developed, which include </w:t>
      </w:r>
      <w:r w:rsidR="004865B8" w:rsidRPr="00930F40">
        <w:rPr>
          <w:color w:val="000000" w:themeColor="text1"/>
        </w:rPr>
        <w:t xml:space="preserve">handouts, </w:t>
      </w:r>
      <w:r w:rsidRPr="00930F40">
        <w:rPr>
          <w:color w:val="000000" w:themeColor="text1"/>
        </w:rPr>
        <w:t>webinar and workshop presentation content</w:t>
      </w:r>
      <w:r w:rsidR="002D488E" w:rsidRPr="00930F40">
        <w:rPr>
          <w:color w:val="000000" w:themeColor="text1"/>
        </w:rPr>
        <w:t>,</w:t>
      </w:r>
      <w:r w:rsidR="004865B8" w:rsidRPr="00930F40">
        <w:rPr>
          <w:color w:val="000000" w:themeColor="text1"/>
        </w:rPr>
        <w:t xml:space="preserve"> and other materials</w:t>
      </w:r>
      <w:r w:rsidRPr="00930F40">
        <w:rPr>
          <w:color w:val="000000" w:themeColor="text1"/>
        </w:rPr>
        <w:t xml:space="preserve"> must comply with federal Section 508 of the Rehabilitation Act of 1973</w:t>
      </w:r>
      <w:r w:rsidR="00946146" w:rsidRPr="00930F40">
        <w:rPr>
          <w:color w:val="000000" w:themeColor="text1"/>
        </w:rPr>
        <w:t xml:space="preserve">. The CDE may request that materials developed </w:t>
      </w:r>
      <w:bookmarkEnd w:id="14"/>
      <w:r w:rsidR="00946146" w:rsidRPr="00930F40">
        <w:rPr>
          <w:color w:val="000000" w:themeColor="text1"/>
        </w:rPr>
        <w:t xml:space="preserve">also meet the standards outlined in </w:t>
      </w:r>
      <w:r w:rsidR="002D488E" w:rsidRPr="00930F40">
        <w:rPr>
          <w:color w:val="000000" w:themeColor="text1"/>
        </w:rPr>
        <w:t>the</w:t>
      </w:r>
      <w:r w:rsidR="005E58E1" w:rsidRPr="00930F40">
        <w:rPr>
          <w:color w:val="000000" w:themeColor="text1"/>
        </w:rPr>
        <w:t xml:space="preserve"> CDE Correspondence Guide. </w:t>
      </w:r>
    </w:p>
    <w:p w14:paraId="3684BC4B" w14:textId="2DBE314B" w:rsidR="00AE14DD" w:rsidRPr="00930F40" w:rsidRDefault="00AE14DD" w:rsidP="00264F2F">
      <w:pPr>
        <w:spacing w:after="240"/>
        <w:rPr>
          <w:rFonts w:ascii="Arial" w:hAnsi="Arial" w:cs="Arial"/>
          <w:color w:val="000000" w:themeColor="text1"/>
        </w:rPr>
      </w:pPr>
      <w:r w:rsidRPr="00930F40">
        <w:rPr>
          <w:rFonts w:ascii="Arial" w:hAnsi="Arial" w:cs="Arial"/>
          <w:color w:val="000000" w:themeColor="text1"/>
        </w:rPr>
        <w:t xml:space="preserve">The CDE will partner with the HETAC(s) to fulfill </w:t>
      </w:r>
      <w:proofErr w:type="gramStart"/>
      <w:r w:rsidR="00550145" w:rsidRPr="00930F40">
        <w:rPr>
          <w:rFonts w:ascii="Arial" w:hAnsi="Arial" w:cs="Arial"/>
          <w:color w:val="000000" w:themeColor="text1"/>
        </w:rPr>
        <w:t>all of</w:t>
      </w:r>
      <w:proofErr w:type="gramEnd"/>
      <w:r w:rsidR="00550145" w:rsidRPr="00930F40">
        <w:rPr>
          <w:rFonts w:ascii="Arial" w:hAnsi="Arial" w:cs="Arial"/>
          <w:color w:val="000000" w:themeColor="text1"/>
        </w:rPr>
        <w:t xml:space="preserve"> the above listed </w:t>
      </w:r>
      <w:r w:rsidRPr="00930F40">
        <w:rPr>
          <w:rFonts w:ascii="Arial" w:hAnsi="Arial" w:cs="Arial"/>
          <w:color w:val="000000" w:themeColor="text1"/>
        </w:rPr>
        <w:t>responsibilities.</w:t>
      </w:r>
    </w:p>
    <w:p w14:paraId="55DB75DC" w14:textId="77777777" w:rsidR="006217C2" w:rsidRPr="00930F40" w:rsidRDefault="006217C2" w:rsidP="00400F88">
      <w:pPr>
        <w:pStyle w:val="Heading2"/>
        <w:spacing w:before="360"/>
      </w:pPr>
      <w:bookmarkStart w:id="15" w:name="_Toc392508627"/>
      <w:bookmarkStart w:id="16" w:name="_Toc41576018"/>
      <w:bookmarkStart w:id="17" w:name="_Toc214444390"/>
      <w:r w:rsidRPr="00930F40">
        <w:t>Eligibility</w:t>
      </w:r>
      <w:bookmarkEnd w:id="15"/>
      <w:bookmarkEnd w:id="16"/>
      <w:bookmarkEnd w:id="17"/>
    </w:p>
    <w:p w14:paraId="60C65EBE" w14:textId="77777777" w:rsidR="00550145" w:rsidRPr="00930F40" w:rsidRDefault="00550145" w:rsidP="00550145">
      <w:pPr>
        <w:spacing w:after="240"/>
        <w:rPr>
          <w:rFonts w:ascii="Arial" w:hAnsi="Arial" w:cs="Arial"/>
          <w:color w:val="000000" w:themeColor="text1"/>
        </w:rPr>
      </w:pPr>
      <w:r w:rsidRPr="00930F40">
        <w:rPr>
          <w:rFonts w:ascii="Arial" w:hAnsi="Arial" w:cs="Arial"/>
          <w:color w:val="000000" w:themeColor="text1"/>
        </w:rPr>
        <w:t>This application process is designed to ensure that all required elements are addressed while providing sufficient flexibility for individual applicants to share their specific strengths.</w:t>
      </w:r>
    </w:p>
    <w:p w14:paraId="25FC8ACC" w14:textId="69D593F5" w:rsidR="003C1945" w:rsidRPr="00930F40" w:rsidRDefault="006217C2" w:rsidP="003B40C5">
      <w:pPr>
        <w:spacing w:after="240"/>
        <w:rPr>
          <w:rFonts w:ascii="Arial" w:hAnsi="Arial" w:cs="Arial"/>
          <w:color w:val="000000" w:themeColor="text1"/>
        </w:rPr>
      </w:pPr>
      <w:proofErr w:type="gramStart"/>
      <w:r w:rsidRPr="00930F40">
        <w:rPr>
          <w:rFonts w:ascii="Arial" w:hAnsi="Arial" w:cs="Arial"/>
          <w:color w:val="000000" w:themeColor="text1"/>
        </w:rPr>
        <w:t>For the purpose of</w:t>
      </w:r>
      <w:proofErr w:type="gramEnd"/>
      <w:r w:rsidRPr="00930F40">
        <w:rPr>
          <w:rFonts w:ascii="Arial" w:hAnsi="Arial" w:cs="Arial"/>
          <w:color w:val="000000" w:themeColor="text1"/>
        </w:rPr>
        <w:t xml:space="preserve"> this grant, all COEs</w:t>
      </w:r>
      <w:r w:rsidR="006D1C73" w:rsidRPr="00930F40">
        <w:rPr>
          <w:rFonts w:ascii="Arial" w:hAnsi="Arial" w:cs="Arial"/>
          <w:color w:val="000000" w:themeColor="text1"/>
        </w:rPr>
        <w:t xml:space="preserve"> </w:t>
      </w:r>
      <w:r w:rsidR="004865B8" w:rsidRPr="00930F40">
        <w:rPr>
          <w:rFonts w:ascii="Arial" w:hAnsi="Arial" w:cs="Arial"/>
          <w:color w:val="000000" w:themeColor="text1"/>
        </w:rPr>
        <w:t xml:space="preserve">throughout California </w:t>
      </w:r>
      <w:r w:rsidRPr="00930F40">
        <w:rPr>
          <w:rFonts w:ascii="Arial" w:hAnsi="Arial" w:cs="Arial"/>
          <w:color w:val="000000" w:themeColor="text1"/>
        </w:rPr>
        <w:t>are eligible and encouraged to apply</w:t>
      </w:r>
      <w:r w:rsidR="006D1C73" w:rsidRPr="00930F40">
        <w:rPr>
          <w:rFonts w:ascii="Arial" w:hAnsi="Arial" w:cs="Arial"/>
          <w:color w:val="000000" w:themeColor="text1"/>
        </w:rPr>
        <w:t>.</w:t>
      </w:r>
      <w:r w:rsidR="00B41AFE" w:rsidRPr="00930F40">
        <w:rPr>
          <w:rFonts w:ascii="Arial" w:hAnsi="Arial" w:cs="Arial"/>
          <w:color w:val="000000" w:themeColor="text1"/>
        </w:rPr>
        <w:t xml:space="preserve"> </w:t>
      </w:r>
      <w:r w:rsidR="003C1945" w:rsidRPr="00930F40">
        <w:rPr>
          <w:rFonts w:ascii="Arial" w:hAnsi="Arial" w:cs="Arial"/>
          <w:color w:val="000000" w:themeColor="text1"/>
        </w:rPr>
        <w:t xml:space="preserve">Applicants must </w:t>
      </w:r>
      <w:r w:rsidR="00694027" w:rsidRPr="00930F40">
        <w:rPr>
          <w:rFonts w:ascii="Arial" w:hAnsi="Arial" w:cs="Arial"/>
          <w:color w:val="000000" w:themeColor="text1"/>
        </w:rPr>
        <w:t>have the capacity and willingness to support state-wide activities such as c</w:t>
      </w:r>
      <w:r w:rsidR="003C1945" w:rsidRPr="00930F40">
        <w:rPr>
          <w:rFonts w:ascii="Arial" w:hAnsi="Arial" w:cs="Arial"/>
          <w:color w:val="000000" w:themeColor="text1"/>
        </w:rPr>
        <w:t xml:space="preserve">ommunication, </w:t>
      </w:r>
      <w:r w:rsidR="00694027" w:rsidRPr="00930F40">
        <w:rPr>
          <w:rFonts w:ascii="Arial" w:hAnsi="Arial" w:cs="Arial"/>
          <w:color w:val="000000" w:themeColor="text1"/>
        </w:rPr>
        <w:t>training, resource sharing,</w:t>
      </w:r>
      <w:r w:rsidR="003C1945" w:rsidRPr="00930F40">
        <w:rPr>
          <w:rFonts w:ascii="Arial" w:hAnsi="Arial" w:cs="Arial"/>
          <w:color w:val="000000" w:themeColor="text1"/>
        </w:rPr>
        <w:t xml:space="preserve"> </w:t>
      </w:r>
      <w:r w:rsidR="00694027" w:rsidRPr="00930F40">
        <w:rPr>
          <w:rFonts w:ascii="Arial" w:hAnsi="Arial" w:cs="Arial"/>
          <w:color w:val="000000" w:themeColor="text1"/>
        </w:rPr>
        <w:t xml:space="preserve">and </w:t>
      </w:r>
      <w:r w:rsidR="003C1945" w:rsidRPr="00930F40">
        <w:rPr>
          <w:rFonts w:ascii="Arial" w:hAnsi="Arial" w:cs="Arial"/>
          <w:color w:val="000000" w:themeColor="text1"/>
        </w:rPr>
        <w:t>data gathering and analysis</w:t>
      </w:r>
      <w:r w:rsidR="00694027" w:rsidRPr="00930F40">
        <w:rPr>
          <w:rFonts w:ascii="Arial" w:hAnsi="Arial" w:cs="Arial"/>
          <w:color w:val="000000" w:themeColor="text1"/>
        </w:rPr>
        <w:t xml:space="preserve">. </w:t>
      </w:r>
    </w:p>
    <w:p w14:paraId="44D1C710" w14:textId="04745D01" w:rsidR="003C1945" w:rsidRPr="00930F40" w:rsidRDefault="003C1945" w:rsidP="00400F88">
      <w:pPr>
        <w:pStyle w:val="Heading2"/>
        <w:spacing w:before="360"/>
      </w:pPr>
      <w:bookmarkStart w:id="18" w:name="_Toc520973954"/>
      <w:bookmarkStart w:id="19" w:name="_Toc214444391"/>
      <w:r w:rsidRPr="00930F40">
        <w:t>Reporting Requirements</w:t>
      </w:r>
      <w:bookmarkEnd w:id="18"/>
      <w:bookmarkEnd w:id="19"/>
    </w:p>
    <w:p w14:paraId="3ECE9511" w14:textId="4A7A1FB5" w:rsidR="003C1945" w:rsidRPr="00930F40" w:rsidRDefault="003C1945" w:rsidP="003B40C5">
      <w:pPr>
        <w:spacing w:after="240"/>
        <w:rPr>
          <w:rFonts w:ascii="Arial" w:hAnsi="Arial" w:cs="Arial"/>
          <w:color w:val="000000" w:themeColor="text1"/>
        </w:rPr>
      </w:pPr>
      <w:r w:rsidRPr="00930F40">
        <w:rPr>
          <w:rFonts w:ascii="Arial" w:hAnsi="Arial" w:cs="Arial"/>
          <w:color w:val="000000" w:themeColor="text1"/>
        </w:rPr>
        <w:t>An integral part of the reporting requirements is ongoing communicat</w:t>
      </w:r>
      <w:r w:rsidR="005C5DD4" w:rsidRPr="00930F40">
        <w:rPr>
          <w:rFonts w:ascii="Arial" w:hAnsi="Arial" w:cs="Arial"/>
          <w:color w:val="000000" w:themeColor="text1"/>
        </w:rPr>
        <w:t>ion with the CDE</w:t>
      </w:r>
      <w:r w:rsidRPr="00930F40">
        <w:rPr>
          <w:rFonts w:ascii="Arial" w:hAnsi="Arial" w:cs="Arial"/>
          <w:color w:val="000000" w:themeColor="text1"/>
        </w:rPr>
        <w:t xml:space="preserve"> </w:t>
      </w:r>
      <w:r w:rsidR="005C5DD4" w:rsidRPr="00930F40">
        <w:rPr>
          <w:rFonts w:ascii="Arial" w:hAnsi="Arial" w:cs="Arial"/>
          <w:color w:val="000000" w:themeColor="text1"/>
        </w:rPr>
        <w:t xml:space="preserve">and </w:t>
      </w:r>
      <w:r w:rsidR="00A55DC4" w:rsidRPr="00930F40">
        <w:rPr>
          <w:rFonts w:ascii="Arial" w:hAnsi="Arial" w:cs="Arial"/>
          <w:color w:val="000000" w:themeColor="text1"/>
        </w:rPr>
        <w:t>completing</w:t>
      </w:r>
      <w:r w:rsidR="005C5DD4" w:rsidRPr="00930F40">
        <w:rPr>
          <w:rFonts w:ascii="Arial" w:hAnsi="Arial" w:cs="Arial"/>
          <w:color w:val="000000" w:themeColor="text1"/>
        </w:rPr>
        <w:t xml:space="preserve"> the following:</w:t>
      </w:r>
    </w:p>
    <w:p w14:paraId="1639885E" w14:textId="77777777" w:rsidR="003C1945" w:rsidRPr="00930F40" w:rsidRDefault="003C1945" w:rsidP="007B541B">
      <w:pPr>
        <w:pStyle w:val="ListParagraph"/>
        <w:numPr>
          <w:ilvl w:val="0"/>
          <w:numId w:val="11"/>
        </w:numPr>
        <w:spacing w:after="240"/>
        <w:rPr>
          <w:rFonts w:ascii="Arial" w:hAnsi="Arial" w:cs="Arial"/>
          <w:color w:val="000000" w:themeColor="text1"/>
        </w:rPr>
      </w:pPr>
      <w:r w:rsidRPr="00930F40">
        <w:rPr>
          <w:rFonts w:ascii="Arial" w:hAnsi="Arial" w:cs="Arial"/>
          <w:color w:val="000000" w:themeColor="text1"/>
        </w:rPr>
        <w:t>A semiannual fiscal activity report</w:t>
      </w:r>
    </w:p>
    <w:p w14:paraId="383133CC" w14:textId="140AA8BA" w:rsidR="003C1945" w:rsidRPr="00930F40" w:rsidRDefault="003C1945" w:rsidP="007B541B">
      <w:pPr>
        <w:pStyle w:val="ListParagraph"/>
        <w:numPr>
          <w:ilvl w:val="0"/>
          <w:numId w:val="11"/>
        </w:numPr>
        <w:spacing w:after="240"/>
        <w:rPr>
          <w:rFonts w:ascii="Arial" w:hAnsi="Arial" w:cs="Arial"/>
          <w:color w:val="000000" w:themeColor="text1"/>
        </w:rPr>
      </w:pPr>
      <w:r w:rsidRPr="00930F40">
        <w:rPr>
          <w:rFonts w:ascii="Arial" w:hAnsi="Arial" w:cs="Arial"/>
          <w:color w:val="000000" w:themeColor="text1"/>
        </w:rPr>
        <w:t>An annual report</w:t>
      </w:r>
    </w:p>
    <w:p w14:paraId="529CF50C" w14:textId="0B0FFE62" w:rsidR="003C1945" w:rsidRPr="00930F40" w:rsidRDefault="003C1945" w:rsidP="007B541B">
      <w:pPr>
        <w:pStyle w:val="ListParagraph"/>
        <w:numPr>
          <w:ilvl w:val="0"/>
          <w:numId w:val="11"/>
        </w:numPr>
        <w:spacing w:after="240"/>
        <w:rPr>
          <w:rFonts w:ascii="Arial" w:hAnsi="Arial" w:cs="Arial"/>
          <w:color w:val="000000" w:themeColor="text1"/>
        </w:rPr>
      </w:pPr>
      <w:r w:rsidRPr="00930F40">
        <w:rPr>
          <w:rFonts w:ascii="Arial" w:hAnsi="Arial" w:cs="Arial"/>
          <w:color w:val="000000" w:themeColor="text1"/>
        </w:rPr>
        <w:t>Other reports as requested by the CDE</w:t>
      </w:r>
    </w:p>
    <w:p w14:paraId="6A71A253" w14:textId="041D433C" w:rsidR="003C1945" w:rsidRPr="00930F40" w:rsidRDefault="003C1945" w:rsidP="003B40C5">
      <w:pPr>
        <w:spacing w:after="240"/>
        <w:rPr>
          <w:rFonts w:ascii="Arial" w:hAnsi="Arial" w:cs="Arial"/>
          <w:color w:val="000000" w:themeColor="text1"/>
        </w:rPr>
      </w:pPr>
      <w:r w:rsidRPr="00930F40">
        <w:rPr>
          <w:rFonts w:ascii="Arial" w:hAnsi="Arial" w:cs="Arial"/>
          <w:color w:val="000000" w:themeColor="text1"/>
        </w:rPr>
        <w:t>If the CDE does not receive the required reports, program activities are not completed, or there is a lack of participation in meetings, a loss of funding could occur.</w:t>
      </w:r>
    </w:p>
    <w:p w14:paraId="0F91AAA8" w14:textId="3DE93B76" w:rsidR="006217C2" w:rsidRPr="00930F40" w:rsidRDefault="006217C2" w:rsidP="00400F88">
      <w:pPr>
        <w:pStyle w:val="Heading2"/>
        <w:spacing w:before="360"/>
      </w:pPr>
      <w:bookmarkStart w:id="20" w:name="_Toc392508628"/>
      <w:bookmarkStart w:id="21" w:name="_Toc41576019"/>
      <w:bookmarkStart w:id="22" w:name="_Toc214444392"/>
      <w:r w:rsidRPr="00930F40">
        <w:t>Submission Process</w:t>
      </w:r>
      <w:bookmarkEnd w:id="20"/>
      <w:bookmarkEnd w:id="21"/>
      <w:bookmarkEnd w:id="22"/>
    </w:p>
    <w:p w14:paraId="5D48B1A1" w14:textId="3229B295" w:rsidR="003C1945" w:rsidRPr="00930F40" w:rsidRDefault="006217C2" w:rsidP="003B40C5">
      <w:pPr>
        <w:spacing w:after="240"/>
        <w:rPr>
          <w:rFonts w:ascii="Arial" w:hAnsi="Arial" w:cs="Arial"/>
          <w:color w:val="000000" w:themeColor="text1"/>
        </w:rPr>
      </w:pPr>
      <w:r w:rsidRPr="00930F40">
        <w:rPr>
          <w:rFonts w:ascii="Arial" w:hAnsi="Arial" w:cs="Arial"/>
          <w:color w:val="000000" w:themeColor="text1"/>
        </w:rPr>
        <w:t xml:space="preserve">All applications will be screened for compliance with the </w:t>
      </w:r>
      <w:r w:rsidR="00F2497D" w:rsidRPr="00930F40">
        <w:rPr>
          <w:rFonts w:ascii="Arial" w:hAnsi="Arial" w:cs="Arial"/>
          <w:color w:val="000000" w:themeColor="text1"/>
        </w:rPr>
        <w:t>Request for Application</w:t>
      </w:r>
      <w:r w:rsidR="00D51520" w:rsidRPr="00930F40">
        <w:rPr>
          <w:rFonts w:ascii="Arial" w:hAnsi="Arial" w:cs="Arial"/>
          <w:color w:val="000000" w:themeColor="text1"/>
        </w:rPr>
        <w:t>s</w:t>
      </w:r>
      <w:r w:rsidR="00F2497D" w:rsidRPr="00930F40">
        <w:rPr>
          <w:rFonts w:ascii="Arial" w:hAnsi="Arial" w:cs="Arial"/>
          <w:color w:val="000000" w:themeColor="text1"/>
        </w:rPr>
        <w:t xml:space="preserve"> (</w:t>
      </w:r>
      <w:r w:rsidRPr="00930F40">
        <w:rPr>
          <w:rFonts w:ascii="Arial" w:hAnsi="Arial" w:cs="Arial"/>
          <w:color w:val="000000" w:themeColor="text1"/>
        </w:rPr>
        <w:t>RFA</w:t>
      </w:r>
      <w:r w:rsidR="00F2497D" w:rsidRPr="00930F40">
        <w:rPr>
          <w:rFonts w:ascii="Arial" w:hAnsi="Arial" w:cs="Arial"/>
          <w:color w:val="000000" w:themeColor="text1"/>
        </w:rPr>
        <w:t>)</w:t>
      </w:r>
      <w:r w:rsidRPr="00930F40">
        <w:rPr>
          <w:rFonts w:ascii="Arial" w:hAnsi="Arial" w:cs="Arial"/>
          <w:color w:val="000000" w:themeColor="text1"/>
        </w:rPr>
        <w:t xml:space="preserve"> requirements. </w:t>
      </w:r>
      <w:r w:rsidR="003C1945" w:rsidRPr="00930F40">
        <w:rPr>
          <w:rFonts w:ascii="Arial" w:hAnsi="Arial" w:cs="Arial"/>
          <w:color w:val="000000" w:themeColor="text1"/>
        </w:rPr>
        <w:t>Applications must:</w:t>
      </w:r>
    </w:p>
    <w:p w14:paraId="30DAE8B6" w14:textId="087B04BF" w:rsidR="006217C2" w:rsidRPr="00930F40" w:rsidRDefault="006217C2" w:rsidP="007B541B">
      <w:pPr>
        <w:pStyle w:val="ListParagraph"/>
        <w:numPr>
          <w:ilvl w:val="0"/>
          <w:numId w:val="7"/>
        </w:numPr>
        <w:spacing w:after="240"/>
        <w:rPr>
          <w:rFonts w:ascii="Arial" w:hAnsi="Arial" w:cs="Arial"/>
          <w:color w:val="000000" w:themeColor="text1"/>
        </w:rPr>
      </w:pPr>
      <w:r w:rsidRPr="00930F40">
        <w:rPr>
          <w:rFonts w:ascii="Arial" w:hAnsi="Arial" w:cs="Arial"/>
          <w:color w:val="000000" w:themeColor="text1"/>
        </w:rPr>
        <w:t xml:space="preserve">Be submitted </w:t>
      </w:r>
      <w:r w:rsidR="003C1945" w:rsidRPr="00930F40">
        <w:rPr>
          <w:rFonts w:ascii="Arial" w:hAnsi="Arial" w:cs="Arial"/>
          <w:color w:val="000000" w:themeColor="text1"/>
        </w:rPr>
        <w:t xml:space="preserve">via email to </w:t>
      </w:r>
      <w:hyperlink r:id="rId11" w:history="1">
        <w:r w:rsidR="005B6762" w:rsidRPr="00247732">
          <w:rPr>
            <w:rStyle w:val="Hyperlink"/>
            <w:rFonts w:ascii="Arial" w:hAnsi="Arial" w:cs="Arial"/>
          </w:rPr>
          <w:t>HERFA@cde.ca.gov</w:t>
        </w:r>
      </w:hyperlink>
      <w:r w:rsidR="005B6762">
        <w:rPr>
          <w:rFonts w:ascii="Arial" w:hAnsi="Arial" w:cs="Arial"/>
          <w:color w:val="000000" w:themeColor="text1"/>
        </w:rPr>
        <w:t xml:space="preserve"> b</w:t>
      </w:r>
      <w:r w:rsidR="00024304" w:rsidRPr="00930F40">
        <w:rPr>
          <w:rFonts w:ascii="Arial" w:hAnsi="Arial" w:cs="Arial"/>
          <w:color w:val="000000" w:themeColor="text1"/>
        </w:rPr>
        <w:t>y</w:t>
      </w:r>
      <w:r w:rsidR="003C1945" w:rsidRPr="00930F40">
        <w:rPr>
          <w:rFonts w:ascii="Arial" w:hAnsi="Arial" w:cs="Arial"/>
          <w:color w:val="000000" w:themeColor="text1"/>
        </w:rPr>
        <w:t xml:space="preserve"> </w:t>
      </w:r>
      <w:r w:rsidR="003C1945" w:rsidRPr="00930F40">
        <w:rPr>
          <w:rFonts w:ascii="Arial" w:hAnsi="Arial" w:cs="Arial"/>
          <w:b/>
          <w:color w:val="000000" w:themeColor="text1"/>
        </w:rPr>
        <w:t xml:space="preserve">Friday, </w:t>
      </w:r>
      <w:r w:rsidR="00E253B7">
        <w:rPr>
          <w:rFonts w:ascii="Arial" w:hAnsi="Arial" w:cs="Arial"/>
          <w:b/>
          <w:color w:val="000000" w:themeColor="text1"/>
        </w:rPr>
        <w:t>April 24</w:t>
      </w:r>
      <w:r w:rsidR="006762AD" w:rsidRPr="00930F40">
        <w:rPr>
          <w:rFonts w:ascii="Arial" w:hAnsi="Arial" w:cs="Arial"/>
          <w:b/>
          <w:color w:val="000000" w:themeColor="text1"/>
        </w:rPr>
        <w:t>, 2026</w:t>
      </w:r>
      <w:r w:rsidR="003C1945" w:rsidRPr="00930F40">
        <w:rPr>
          <w:rFonts w:ascii="Arial" w:hAnsi="Arial" w:cs="Arial"/>
          <w:b/>
          <w:color w:val="000000" w:themeColor="text1"/>
        </w:rPr>
        <w:t xml:space="preserve">, by </w:t>
      </w:r>
      <w:r w:rsidR="005B74FC" w:rsidRPr="00930F40">
        <w:rPr>
          <w:rFonts w:ascii="Arial" w:hAnsi="Arial" w:cs="Arial"/>
          <w:b/>
          <w:color w:val="000000" w:themeColor="text1"/>
        </w:rPr>
        <w:t xml:space="preserve">5 </w:t>
      </w:r>
      <w:r w:rsidR="003C1945" w:rsidRPr="00930F40">
        <w:rPr>
          <w:rFonts w:ascii="Arial" w:hAnsi="Arial" w:cs="Arial"/>
          <w:b/>
          <w:color w:val="000000" w:themeColor="text1"/>
        </w:rPr>
        <w:t>p.m.</w:t>
      </w:r>
    </w:p>
    <w:p w14:paraId="00402F4C" w14:textId="7F23F6B6" w:rsidR="0025348A" w:rsidRPr="00930F40" w:rsidRDefault="0025348A" w:rsidP="007B541B">
      <w:pPr>
        <w:widowControl/>
        <w:numPr>
          <w:ilvl w:val="1"/>
          <w:numId w:val="7"/>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The applicant will receive email confirmation when the application is received by the CDE</w:t>
      </w:r>
      <w:r w:rsidR="00B443A7" w:rsidRPr="00930F40">
        <w:rPr>
          <w:rFonts w:ascii="Arial" w:hAnsi="Arial" w:cs="Arial"/>
          <w:color w:val="000000" w:themeColor="text1"/>
          <w:kern w:val="0"/>
          <w:shd w:val="clear" w:color="auto" w:fill="FFFFFF"/>
        </w:rPr>
        <w:t>.</w:t>
      </w:r>
    </w:p>
    <w:p w14:paraId="551ACD3B" w14:textId="32968E90" w:rsidR="0048351B" w:rsidRDefault="0025348A" w:rsidP="007B541B">
      <w:pPr>
        <w:pStyle w:val="ListParagraph"/>
        <w:numPr>
          <w:ilvl w:val="1"/>
          <w:numId w:val="7"/>
        </w:numPr>
        <w:spacing w:after="240"/>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lastRenderedPageBreak/>
        <w:t>If an application needs revision, simply resubmit. The last submitted application will be the one considered for review</w:t>
      </w:r>
      <w:r w:rsidR="00B443A7" w:rsidRPr="00930F40">
        <w:rPr>
          <w:rFonts w:ascii="Arial" w:hAnsi="Arial" w:cs="Arial"/>
          <w:color w:val="000000" w:themeColor="text1"/>
          <w:kern w:val="0"/>
          <w:shd w:val="clear" w:color="auto" w:fill="FFFFFF"/>
        </w:rPr>
        <w:t>.</w:t>
      </w:r>
      <w:r w:rsidR="00400F88">
        <w:rPr>
          <w:rFonts w:ascii="Arial" w:hAnsi="Arial" w:cs="Arial"/>
          <w:color w:val="000000" w:themeColor="text1"/>
          <w:kern w:val="0"/>
          <w:shd w:val="clear" w:color="auto" w:fill="FFFFFF"/>
        </w:rPr>
        <w:t xml:space="preserve"> </w:t>
      </w:r>
    </w:p>
    <w:p w14:paraId="72684238" w14:textId="3516DF09" w:rsidR="005C5DD4" w:rsidRPr="00930F40" w:rsidRDefault="000474E6" w:rsidP="007B541B">
      <w:pPr>
        <w:pStyle w:val="ListParagraph"/>
        <w:numPr>
          <w:ilvl w:val="0"/>
          <w:numId w:val="7"/>
        </w:numPr>
        <w:spacing w:after="240"/>
        <w:rPr>
          <w:rFonts w:ascii="Arial" w:hAnsi="Arial" w:cs="Arial"/>
          <w:color w:val="000000" w:themeColor="text1"/>
        </w:rPr>
      </w:pPr>
      <w:r w:rsidRPr="00930F40">
        <w:rPr>
          <w:rFonts w:ascii="Arial" w:hAnsi="Arial" w:cs="Arial"/>
          <w:color w:val="000000" w:themeColor="text1"/>
        </w:rPr>
        <w:t>Have a</w:t>
      </w:r>
      <w:r w:rsidR="005C5DD4" w:rsidRPr="00930F40">
        <w:rPr>
          <w:rFonts w:ascii="Arial" w:hAnsi="Arial" w:cs="Arial"/>
          <w:color w:val="000000" w:themeColor="text1"/>
        </w:rPr>
        <w:t xml:space="preserve"> narrative</w:t>
      </w:r>
      <w:r w:rsidR="00C36073" w:rsidRPr="00930F40">
        <w:rPr>
          <w:rFonts w:ascii="Arial" w:hAnsi="Arial" w:cs="Arial"/>
          <w:color w:val="000000" w:themeColor="text1"/>
        </w:rPr>
        <w:t xml:space="preserve"> formatted in </w:t>
      </w:r>
      <w:r w:rsidR="00C16B8A" w:rsidRPr="00930F40">
        <w:rPr>
          <w:rFonts w:ascii="Arial" w:hAnsi="Arial" w:cs="Arial"/>
          <w:color w:val="000000" w:themeColor="text1"/>
        </w:rPr>
        <w:t>12-point</w:t>
      </w:r>
      <w:r w:rsidR="00C36073" w:rsidRPr="00930F40">
        <w:rPr>
          <w:rFonts w:ascii="Arial" w:hAnsi="Arial" w:cs="Arial"/>
          <w:color w:val="000000" w:themeColor="text1"/>
        </w:rPr>
        <w:t xml:space="preserve"> Arial font</w:t>
      </w:r>
      <w:r w:rsidR="00024304" w:rsidRPr="00930F40">
        <w:rPr>
          <w:rFonts w:ascii="Arial" w:hAnsi="Arial" w:cs="Arial"/>
          <w:color w:val="000000" w:themeColor="text1"/>
        </w:rPr>
        <w:t xml:space="preserve"> </w:t>
      </w:r>
      <w:r w:rsidRPr="00930F40">
        <w:rPr>
          <w:rFonts w:ascii="Arial" w:hAnsi="Arial" w:cs="Arial"/>
          <w:color w:val="000000" w:themeColor="text1"/>
        </w:rPr>
        <w:t>of</w:t>
      </w:r>
      <w:r w:rsidR="00024304" w:rsidRPr="00930F40">
        <w:rPr>
          <w:rFonts w:ascii="Arial" w:hAnsi="Arial" w:cs="Arial"/>
          <w:color w:val="000000" w:themeColor="text1"/>
        </w:rPr>
        <w:t xml:space="preserve"> no more than </w:t>
      </w:r>
      <w:r w:rsidR="00D80746" w:rsidRPr="00930F40">
        <w:rPr>
          <w:rFonts w:ascii="Arial" w:hAnsi="Arial" w:cs="Arial"/>
          <w:color w:val="000000" w:themeColor="text1"/>
        </w:rPr>
        <w:t>seven</w:t>
      </w:r>
      <w:r w:rsidR="00024304" w:rsidRPr="00930F40">
        <w:rPr>
          <w:rFonts w:ascii="Arial" w:hAnsi="Arial" w:cs="Arial"/>
          <w:color w:val="000000" w:themeColor="text1"/>
        </w:rPr>
        <w:t xml:space="preserve"> </w:t>
      </w:r>
      <w:r w:rsidR="00C36073" w:rsidRPr="00930F40">
        <w:rPr>
          <w:rFonts w:ascii="Arial" w:hAnsi="Arial" w:cs="Arial"/>
          <w:color w:val="000000" w:themeColor="text1"/>
        </w:rPr>
        <w:t>pages, which</w:t>
      </w:r>
      <w:r w:rsidR="00BB72C5" w:rsidRPr="00930F40">
        <w:rPr>
          <w:rFonts w:ascii="Arial" w:hAnsi="Arial" w:cs="Arial"/>
          <w:color w:val="000000" w:themeColor="text1"/>
        </w:rPr>
        <w:t xml:space="preserve"> a</w:t>
      </w:r>
      <w:r w:rsidR="00024304" w:rsidRPr="00930F40">
        <w:rPr>
          <w:rFonts w:ascii="Arial" w:hAnsi="Arial" w:cs="Arial"/>
          <w:color w:val="000000" w:themeColor="text1"/>
          <w:kern w:val="0"/>
          <w:shd w:val="clear" w:color="auto" w:fill="FFFFFF"/>
        </w:rPr>
        <w:t xml:space="preserve">ddresses </w:t>
      </w:r>
      <w:r w:rsidR="00D51520" w:rsidRPr="00930F40">
        <w:rPr>
          <w:rFonts w:ascii="Arial" w:hAnsi="Arial" w:cs="Arial"/>
          <w:color w:val="000000" w:themeColor="text1"/>
          <w:kern w:val="0"/>
          <w:shd w:val="clear" w:color="auto" w:fill="FFFFFF"/>
        </w:rPr>
        <w:t>P</w:t>
      </w:r>
      <w:r w:rsidR="00024304" w:rsidRPr="00930F40">
        <w:rPr>
          <w:rFonts w:ascii="Arial" w:hAnsi="Arial" w:cs="Arial"/>
          <w:color w:val="000000" w:themeColor="text1"/>
          <w:kern w:val="0"/>
          <w:shd w:val="clear" w:color="auto" w:fill="FFFFFF"/>
        </w:rPr>
        <w:t>rompts</w:t>
      </w:r>
      <w:r w:rsidR="005C5DD4" w:rsidRPr="00930F40">
        <w:rPr>
          <w:rFonts w:ascii="Arial" w:hAnsi="Arial" w:cs="Arial"/>
          <w:color w:val="000000" w:themeColor="text1"/>
          <w:kern w:val="0"/>
          <w:shd w:val="clear" w:color="auto" w:fill="FFFFFF"/>
        </w:rPr>
        <w:t xml:space="preserve"> </w:t>
      </w:r>
      <w:r w:rsidR="00924C83" w:rsidRPr="00930F40">
        <w:rPr>
          <w:rFonts w:ascii="Arial" w:hAnsi="Arial" w:cs="Arial"/>
          <w:color w:val="000000" w:themeColor="text1"/>
          <w:kern w:val="0"/>
          <w:shd w:val="clear" w:color="auto" w:fill="FFFFFF"/>
        </w:rPr>
        <w:t>1‒</w:t>
      </w:r>
      <w:r w:rsidR="00DA4B29" w:rsidRPr="00930F40">
        <w:rPr>
          <w:rFonts w:ascii="Arial" w:hAnsi="Arial" w:cs="Arial"/>
          <w:color w:val="000000" w:themeColor="text1"/>
          <w:kern w:val="0"/>
          <w:shd w:val="clear" w:color="auto" w:fill="FFFFFF"/>
        </w:rPr>
        <w:t>3</w:t>
      </w:r>
      <w:r w:rsidR="00924C83" w:rsidRPr="00930F40">
        <w:rPr>
          <w:rFonts w:ascii="Arial" w:hAnsi="Arial" w:cs="Arial"/>
          <w:color w:val="000000" w:themeColor="text1"/>
          <w:kern w:val="0"/>
          <w:shd w:val="clear" w:color="auto" w:fill="FFFFFF"/>
        </w:rPr>
        <w:t xml:space="preserve"> </w:t>
      </w:r>
      <w:r w:rsidR="005C5DD4" w:rsidRPr="00930F40">
        <w:rPr>
          <w:rFonts w:ascii="Arial" w:hAnsi="Arial" w:cs="Arial"/>
          <w:color w:val="000000" w:themeColor="text1"/>
          <w:kern w:val="0"/>
          <w:shd w:val="clear" w:color="auto" w:fill="FFFFFF"/>
        </w:rPr>
        <w:t xml:space="preserve">in </w:t>
      </w:r>
      <w:r w:rsidR="0025348A" w:rsidRPr="00930F40">
        <w:rPr>
          <w:rFonts w:ascii="Arial" w:hAnsi="Arial" w:cs="Arial"/>
          <w:color w:val="000000" w:themeColor="text1"/>
          <w:kern w:val="0"/>
          <w:shd w:val="clear" w:color="auto" w:fill="FFFFFF"/>
        </w:rPr>
        <w:t>the Application Narrative section</w:t>
      </w:r>
      <w:r w:rsidR="00B443A7" w:rsidRPr="00930F40">
        <w:rPr>
          <w:rFonts w:ascii="Arial" w:hAnsi="Arial" w:cs="Arial"/>
          <w:color w:val="000000" w:themeColor="text1"/>
          <w:kern w:val="0"/>
          <w:shd w:val="clear" w:color="auto" w:fill="FFFFFF"/>
        </w:rPr>
        <w:t>.</w:t>
      </w:r>
    </w:p>
    <w:p w14:paraId="7B51CAE4" w14:textId="004A39F9" w:rsidR="005C5DD4" w:rsidRPr="00930F40" w:rsidRDefault="0025348A" w:rsidP="007B541B">
      <w:pPr>
        <w:pStyle w:val="ListParagraph"/>
        <w:numPr>
          <w:ilvl w:val="0"/>
          <w:numId w:val="7"/>
        </w:numPr>
        <w:spacing w:after="240"/>
        <w:rPr>
          <w:rFonts w:ascii="Arial" w:hAnsi="Arial" w:cs="Arial"/>
          <w:color w:val="000000" w:themeColor="text1"/>
        </w:rPr>
      </w:pPr>
      <w:r w:rsidRPr="00930F40">
        <w:rPr>
          <w:rFonts w:ascii="Arial" w:hAnsi="Arial" w:cs="Arial"/>
          <w:color w:val="000000" w:themeColor="text1"/>
        </w:rPr>
        <w:t xml:space="preserve">Complete </w:t>
      </w:r>
      <w:r w:rsidR="00D51520" w:rsidRPr="00930F40">
        <w:rPr>
          <w:rFonts w:ascii="Arial" w:hAnsi="Arial" w:cs="Arial"/>
          <w:color w:val="000000" w:themeColor="text1"/>
        </w:rPr>
        <w:t>P</w:t>
      </w:r>
      <w:r w:rsidR="00924C83" w:rsidRPr="00930F40">
        <w:rPr>
          <w:rFonts w:ascii="Arial" w:hAnsi="Arial" w:cs="Arial"/>
          <w:color w:val="000000" w:themeColor="text1"/>
        </w:rPr>
        <w:t>rompt 4</w:t>
      </w:r>
      <w:r w:rsidR="000474E6" w:rsidRPr="00930F40">
        <w:rPr>
          <w:rFonts w:ascii="Arial" w:hAnsi="Arial" w:cs="Arial"/>
          <w:color w:val="000000" w:themeColor="text1"/>
        </w:rPr>
        <w:t xml:space="preserve">: </w:t>
      </w:r>
      <w:r w:rsidR="00924C83" w:rsidRPr="00930F40">
        <w:rPr>
          <w:rFonts w:ascii="Arial" w:hAnsi="Arial" w:cs="Arial"/>
          <w:color w:val="000000" w:themeColor="text1"/>
        </w:rPr>
        <w:t xml:space="preserve">the </w:t>
      </w:r>
      <w:r w:rsidRPr="00930F40">
        <w:rPr>
          <w:rFonts w:ascii="Arial" w:hAnsi="Arial" w:cs="Arial"/>
          <w:color w:val="000000" w:themeColor="text1"/>
        </w:rPr>
        <w:t>b</w:t>
      </w:r>
      <w:r w:rsidR="005C5DD4" w:rsidRPr="00930F40">
        <w:rPr>
          <w:rFonts w:ascii="Arial" w:hAnsi="Arial" w:cs="Arial"/>
          <w:color w:val="000000" w:themeColor="text1"/>
        </w:rPr>
        <w:t>udget</w:t>
      </w:r>
      <w:r w:rsidRPr="00930F40">
        <w:rPr>
          <w:rFonts w:ascii="Arial" w:hAnsi="Arial" w:cs="Arial"/>
          <w:color w:val="000000" w:themeColor="text1"/>
        </w:rPr>
        <w:t xml:space="preserve"> and budget narrative</w:t>
      </w:r>
      <w:r w:rsidR="00B443A7" w:rsidRPr="00930F40">
        <w:rPr>
          <w:rFonts w:ascii="Arial" w:hAnsi="Arial" w:cs="Arial"/>
          <w:color w:val="000000" w:themeColor="text1"/>
        </w:rPr>
        <w:t>.</w:t>
      </w:r>
    </w:p>
    <w:p w14:paraId="1BCAEC2F" w14:textId="28F17E09" w:rsidR="00024304" w:rsidRPr="00930F40" w:rsidRDefault="00024304" w:rsidP="003B40C5">
      <w:pPr>
        <w:widowControl/>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Applications which do not comply with these </w:t>
      </w:r>
      <w:r w:rsidR="00A55DC4" w:rsidRPr="00930F40">
        <w:rPr>
          <w:rFonts w:ascii="Arial" w:hAnsi="Arial" w:cs="Arial"/>
          <w:color w:val="000000" w:themeColor="text1"/>
          <w:kern w:val="0"/>
          <w:shd w:val="clear" w:color="auto" w:fill="FFFFFF"/>
        </w:rPr>
        <w:t>guidelines</w:t>
      </w:r>
      <w:r w:rsidRPr="00930F40">
        <w:rPr>
          <w:rFonts w:ascii="Arial" w:hAnsi="Arial" w:cs="Arial"/>
          <w:color w:val="000000" w:themeColor="text1"/>
          <w:kern w:val="0"/>
          <w:shd w:val="clear" w:color="auto" w:fill="FFFFFF"/>
        </w:rPr>
        <w:t xml:space="preserve"> are </w:t>
      </w:r>
      <w:r w:rsidR="004653D1" w:rsidRPr="00930F40">
        <w:rPr>
          <w:rFonts w:ascii="Arial" w:hAnsi="Arial" w:cs="Arial"/>
          <w:color w:val="000000" w:themeColor="text1"/>
          <w:kern w:val="0"/>
          <w:shd w:val="clear" w:color="auto" w:fill="FFFFFF"/>
        </w:rPr>
        <w:t>incomplete or</w:t>
      </w:r>
      <w:r w:rsidRPr="00930F40">
        <w:rPr>
          <w:rFonts w:ascii="Arial" w:hAnsi="Arial" w:cs="Arial"/>
          <w:color w:val="000000" w:themeColor="text1"/>
          <w:kern w:val="0"/>
          <w:shd w:val="clear" w:color="auto" w:fill="FFFFFF"/>
        </w:rPr>
        <w:t xml:space="preserve"> late will not be considered.</w:t>
      </w:r>
    </w:p>
    <w:p w14:paraId="511A459B" w14:textId="77777777" w:rsidR="006217C2" w:rsidRPr="00930F40" w:rsidRDefault="006217C2" w:rsidP="00400F88">
      <w:pPr>
        <w:pStyle w:val="Heading2"/>
        <w:spacing w:before="360"/>
      </w:pPr>
      <w:bookmarkStart w:id="23" w:name="_Toc392508629"/>
      <w:bookmarkStart w:id="24" w:name="_Toc41576020"/>
      <w:bookmarkStart w:id="25" w:name="_Toc214444393"/>
      <w:r w:rsidRPr="00930F40">
        <w:t>Application Review</w:t>
      </w:r>
      <w:bookmarkEnd w:id="23"/>
      <w:bookmarkEnd w:id="24"/>
      <w:bookmarkEnd w:id="25"/>
    </w:p>
    <w:p w14:paraId="1C77BC9C" w14:textId="5CFE5402" w:rsidR="00024304" w:rsidRPr="00930F40" w:rsidRDefault="00024304" w:rsidP="003B40C5">
      <w:pPr>
        <w:spacing w:after="240"/>
        <w:rPr>
          <w:rFonts w:ascii="Arial" w:hAnsi="Arial" w:cs="Arial"/>
          <w:color w:val="000000" w:themeColor="text1"/>
        </w:rPr>
      </w:pPr>
      <w:r w:rsidRPr="00930F40">
        <w:rPr>
          <w:rFonts w:ascii="Arial" w:hAnsi="Arial" w:cs="Arial"/>
          <w:color w:val="000000" w:themeColor="text1"/>
        </w:rPr>
        <w:t xml:space="preserve">Complete applications will be reviewed and evaluated by the reading panel and will be evaluated using the </w:t>
      </w:r>
      <w:r w:rsidR="00821535" w:rsidRPr="00930F40">
        <w:rPr>
          <w:rFonts w:ascii="Arial" w:hAnsi="Arial" w:cs="Arial"/>
          <w:color w:val="000000" w:themeColor="text1"/>
        </w:rPr>
        <w:t>application rubric</w:t>
      </w:r>
      <w:r w:rsidRPr="00930F40">
        <w:rPr>
          <w:rFonts w:ascii="Arial" w:hAnsi="Arial" w:cs="Arial"/>
          <w:color w:val="000000" w:themeColor="text1"/>
        </w:rPr>
        <w:t xml:space="preserve"> (Appendix A). Final applicants may be invited to participate in interviews with the CDE via a </w:t>
      </w:r>
      <w:r w:rsidR="00DD3509" w:rsidRPr="00930F40">
        <w:rPr>
          <w:rFonts w:ascii="Arial" w:hAnsi="Arial" w:cs="Arial"/>
          <w:color w:val="000000" w:themeColor="text1"/>
        </w:rPr>
        <w:t xml:space="preserve">video </w:t>
      </w:r>
      <w:r w:rsidRPr="00930F40">
        <w:rPr>
          <w:rFonts w:ascii="Arial" w:hAnsi="Arial" w:cs="Arial"/>
          <w:color w:val="000000" w:themeColor="text1"/>
        </w:rPr>
        <w:t>conference call.</w:t>
      </w:r>
    </w:p>
    <w:p w14:paraId="44C85379" w14:textId="77777777" w:rsidR="00F53C02" w:rsidRPr="00930F40" w:rsidRDefault="00F53C02" w:rsidP="00400F88">
      <w:pPr>
        <w:pStyle w:val="Heading2"/>
        <w:spacing w:before="360"/>
      </w:pPr>
      <w:bookmarkStart w:id="26" w:name="_Toc41576021"/>
      <w:bookmarkStart w:id="27" w:name="_Toc214444394"/>
      <w:r w:rsidRPr="00930F40">
        <w:t>Appeal Process</w:t>
      </w:r>
      <w:bookmarkEnd w:id="26"/>
      <w:bookmarkEnd w:id="27"/>
    </w:p>
    <w:p w14:paraId="543711F0" w14:textId="5900B371" w:rsidR="00F53C02" w:rsidRPr="00930F40" w:rsidRDefault="00BB6499" w:rsidP="003B40C5">
      <w:pPr>
        <w:spacing w:after="240"/>
        <w:rPr>
          <w:rFonts w:ascii="Arial" w:hAnsi="Arial" w:cs="Arial"/>
          <w:color w:val="000000" w:themeColor="text1"/>
        </w:rPr>
      </w:pPr>
      <w:r w:rsidRPr="00930F40">
        <w:rPr>
          <w:rFonts w:ascii="Arial" w:hAnsi="Arial" w:cs="Arial"/>
          <w:color w:val="000000" w:themeColor="text1"/>
        </w:rPr>
        <w:t>HETAC</w:t>
      </w:r>
      <w:r w:rsidR="00C36073" w:rsidRPr="00930F40">
        <w:rPr>
          <w:rFonts w:ascii="Arial" w:hAnsi="Arial" w:cs="Arial"/>
          <w:color w:val="000000" w:themeColor="text1"/>
        </w:rPr>
        <w:t>(</w:t>
      </w:r>
      <w:r w:rsidR="00BB72C5" w:rsidRPr="00930F40">
        <w:rPr>
          <w:rFonts w:ascii="Arial" w:hAnsi="Arial" w:cs="Arial"/>
          <w:color w:val="000000" w:themeColor="text1"/>
        </w:rPr>
        <w:t>s</w:t>
      </w:r>
      <w:r w:rsidR="00C36073" w:rsidRPr="00930F40">
        <w:rPr>
          <w:rFonts w:ascii="Arial" w:hAnsi="Arial" w:cs="Arial"/>
          <w:color w:val="000000" w:themeColor="text1"/>
        </w:rPr>
        <w:t>)</w:t>
      </w:r>
      <w:r w:rsidR="00F53C02" w:rsidRPr="00930F40">
        <w:rPr>
          <w:rFonts w:ascii="Arial" w:hAnsi="Arial" w:cs="Arial"/>
          <w:color w:val="000000" w:themeColor="text1"/>
        </w:rPr>
        <w:t xml:space="preserve"> will be selected based on </w:t>
      </w:r>
      <w:r w:rsidR="00810D88" w:rsidRPr="00930F40">
        <w:rPr>
          <w:rFonts w:ascii="Arial" w:hAnsi="Arial" w:cs="Arial"/>
          <w:color w:val="000000" w:themeColor="text1"/>
        </w:rPr>
        <w:t xml:space="preserve">the score of </w:t>
      </w:r>
      <w:r w:rsidR="00F53C02" w:rsidRPr="00930F40">
        <w:rPr>
          <w:rFonts w:ascii="Arial" w:hAnsi="Arial" w:cs="Arial"/>
          <w:color w:val="000000" w:themeColor="text1"/>
        </w:rPr>
        <w:t xml:space="preserve">their application. Appeals to the grant awards must be </w:t>
      </w:r>
      <w:r w:rsidR="00FD2859" w:rsidRPr="00930F40">
        <w:rPr>
          <w:rFonts w:ascii="Arial" w:hAnsi="Arial" w:cs="Arial"/>
          <w:color w:val="000000" w:themeColor="text1"/>
        </w:rPr>
        <w:t>received via email</w:t>
      </w:r>
      <w:r w:rsidR="00F53C02" w:rsidRPr="00930F40">
        <w:rPr>
          <w:rFonts w:ascii="Arial" w:hAnsi="Arial" w:cs="Arial"/>
          <w:color w:val="000000" w:themeColor="text1"/>
        </w:rPr>
        <w:t xml:space="preserve"> within five working days of receipt of the letter of regret</w:t>
      </w:r>
      <w:r w:rsidR="00CD270F" w:rsidRPr="00930F40">
        <w:rPr>
          <w:rFonts w:ascii="Arial" w:hAnsi="Arial" w:cs="Arial"/>
          <w:color w:val="000000" w:themeColor="text1"/>
        </w:rPr>
        <w:t xml:space="preserve"> </w:t>
      </w:r>
      <w:r w:rsidR="00C36073" w:rsidRPr="00930F40">
        <w:rPr>
          <w:rFonts w:ascii="Arial" w:hAnsi="Arial" w:cs="Arial"/>
          <w:color w:val="000000" w:themeColor="text1"/>
        </w:rPr>
        <w:t xml:space="preserve">by </w:t>
      </w:r>
      <w:r w:rsidR="001C69F0">
        <w:rPr>
          <w:rFonts w:ascii="Arial" w:hAnsi="Arial" w:cs="Arial"/>
          <w:color w:val="000000" w:themeColor="text1"/>
        </w:rPr>
        <w:t xml:space="preserve">May </w:t>
      </w:r>
      <w:r w:rsidR="00CD270F" w:rsidRPr="00930F40">
        <w:rPr>
          <w:rFonts w:ascii="Arial" w:hAnsi="Arial" w:cs="Arial"/>
          <w:color w:val="000000" w:themeColor="text1"/>
        </w:rPr>
        <w:t>29</w:t>
      </w:r>
      <w:r w:rsidR="00C36073" w:rsidRPr="00930F40">
        <w:rPr>
          <w:rFonts w:ascii="Arial" w:hAnsi="Arial" w:cs="Arial"/>
          <w:color w:val="000000" w:themeColor="text1"/>
        </w:rPr>
        <w:t>, 2026</w:t>
      </w:r>
      <w:r w:rsidR="00F53C02" w:rsidRPr="00930F40">
        <w:rPr>
          <w:rFonts w:ascii="Arial" w:hAnsi="Arial" w:cs="Arial"/>
          <w:color w:val="000000" w:themeColor="text1"/>
        </w:rPr>
        <w:t>.</w:t>
      </w:r>
    </w:p>
    <w:p w14:paraId="0F9046D4" w14:textId="77777777" w:rsidR="005C7461" w:rsidRPr="005C7461" w:rsidRDefault="005C7461" w:rsidP="005C7461">
      <w:pPr>
        <w:spacing w:after="240"/>
        <w:rPr>
          <w:rFonts w:ascii="Arial" w:hAnsi="Arial" w:cs="Arial"/>
          <w:color w:val="000000" w:themeColor="text1"/>
        </w:rPr>
      </w:pPr>
      <w:r w:rsidRPr="005C7461">
        <w:rPr>
          <w:rFonts w:ascii="Arial" w:hAnsi="Arial" w:cs="Arial"/>
          <w:color w:val="000000" w:themeColor="text1"/>
        </w:rPr>
        <w:t>Appeals are limited to the grounds that the CDE failed to follow the RFA’s standards for reviewing and scoring the application. Disagreement with an application reader’s professional judgment is not grounds for appeal and appeals based on such disagreement will be denied.</w:t>
      </w:r>
    </w:p>
    <w:p w14:paraId="2CF9E645" w14:textId="6BDC729B" w:rsidR="005C7461" w:rsidRPr="005C7461" w:rsidRDefault="005C7461" w:rsidP="005C7461">
      <w:pPr>
        <w:spacing w:after="240"/>
        <w:rPr>
          <w:rFonts w:ascii="Arial" w:hAnsi="Arial" w:cs="Arial"/>
          <w:color w:val="000000" w:themeColor="text1"/>
        </w:rPr>
      </w:pPr>
      <w:r w:rsidRPr="005C7461">
        <w:rPr>
          <w:rFonts w:ascii="Arial" w:hAnsi="Arial" w:cs="Arial"/>
          <w:color w:val="000000" w:themeColor="text1"/>
        </w:rPr>
        <w:t>The Letter of Appeal must include a detailed and complete statement and explanation of the appeal, including the issue(s) in dispute, the legal authority or other basis for the appeal position, any facts supporting the appeal, and the remedy sought.</w:t>
      </w:r>
    </w:p>
    <w:p w14:paraId="781572DC" w14:textId="1798DC52" w:rsidR="00DD3509" w:rsidRPr="00930F40" w:rsidRDefault="00F53C02" w:rsidP="00DD3509">
      <w:pPr>
        <w:spacing w:after="240"/>
        <w:rPr>
          <w:rFonts w:ascii="Arial" w:hAnsi="Arial" w:cs="Arial"/>
          <w:color w:val="000000" w:themeColor="text1"/>
        </w:rPr>
      </w:pPr>
      <w:r w:rsidRPr="00930F40">
        <w:rPr>
          <w:rFonts w:ascii="Arial" w:hAnsi="Arial" w:cs="Arial"/>
          <w:color w:val="000000" w:themeColor="text1"/>
        </w:rPr>
        <w:t xml:space="preserve">Applicants who wish to appeal the decision must submit a letter of </w:t>
      </w:r>
      <w:r w:rsidR="00FD2859" w:rsidRPr="00930F40">
        <w:rPr>
          <w:rFonts w:ascii="Arial" w:hAnsi="Arial" w:cs="Arial"/>
          <w:color w:val="000000" w:themeColor="text1"/>
        </w:rPr>
        <w:t>appeal by email to</w:t>
      </w:r>
      <w:r w:rsidRPr="00930F40">
        <w:rPr>
          <w:rFonts w:ascii="Arial" w:hAnsi="Arial" w:cs="Arial"/>
          <w:color w:val="000000" w:themeColor="text1"/>
        </w:rPr>
        <w:t>:</w:t>
      </w:r>
    </w:p>
    <w:p w14:paraId="302069A6" w14:textId="728C7C6F" w:rsidR="00F53C02" w:rsidRPr="00930F40" w:rsidRDefault="00007E4E" w:rsidP="00400F88">
      <w:pPr>
        <w:spacing w:before="240"/>
        <w:jc w:val="center"/>
        <w:rPr>
          <w:rFonts w:ascii="Arial" w:hAnsi="Arial" w:cs="Arial"/>
          <w:color w:val="000000" w:themeColor="text1"/>
        </w:rPr>
      </w:pPr>
      <w:r w:rsidRPr="0057257F">
        <w:rPr>
          <w:rFonts w:ascii="Arial" w:hAnsi="Arial" w:cs="Arial"/>
          <w:color w:val="000000" w:themeColor="text1"/>
        </w:rPr>
        <w:t>Erika Torres</w:t>
      </w:r>
      <w:r w:rsidR="00D51520" w:rsidRPr="0057257F">
        <w:rPr>
          <w:rFonts w:ascii="Arial" w:hAnsi="Arial" w:cs="Arial"/>
          <w:color w:val="000000" w:themeColor="text1"/>
        </w:rPr>
        <w:t>,</w:t>
      </w:r>
      <w:r w:rsidR="00F53C02" w:rsidRPr="0057257F">
        <w:rPr>
          <w:rFonts w:ascii="Arial" w:hAnsi="Arial" w:cs="Arial"/>
          <w:color w:val="000000" w:themeColor="text1"/>
        </w:rPr>
        <w:t xml:space="preserve"> </w:t>
      </w:r>
      <w:r w:rsidRPr="0057257F">
        <w:rPr>
          <w:rFonts w:ascii="Arial" w:hAnsi="Arial" w:cs="Arial"/>
          <w:color w:val="000000" w:themeColor="text1"/>
        </w:rPr>
        <w:t xml:space="preserve">Interim </w:t>
      </w:r>
      <w:r w:rsidR="00F53C02" w:rsidRPr="0057257F">
        <w:rPr>
          <w:rFonts w:ascii="Arial" w:hAnsi="Arial" w:cs="Arial"/>
          <w:color w:val="000000" w:themeColor="text1"/>
        </w:rPr>
        <w:t>Division Director</w:t>
      </w:r>
    </w:p>
    <w:p w14:paraId="6681CBF6" w14:textId="77777777" w:rsidR="00F53C02" w:rsidRPr="00930F40" w:rsidRDefault="00F53C02" w:rsidP="003B40C5">
      <w:pPr>
        <w:spacing w:after="240"/>
        <w:contextualSpacing/>
        <w:jc w:val="center"/>
        <w:rPr>
          <w:rFonts w:ascii="Arial" w:hAnsi="Arial" w:cs="Arial"/>
          <w:color w:val="000000" w:themeColor="text1"/>
        </w:rPr>
      </w:pPr>
      <w:r w:rsidRPr="00930F40">
        <w:rPr>
          <w:rFonts w:ascii="Arial" w:hAnsi="Arial" w:cs="Arial"/>
          <w:color w:val="000000" w:themeColor="text1"/>
        </w:rPr>
        <w:t>Student Achievement and Support Division</w:t>
      </w:r>
    </w:p>
    <w:p w14:paraId="3DA0A857" w14:textId="48FC0893" w:rsidR="4F7F3067" w:rsidRPr="00930F40" w:rsidRDefault="4F7F3067" w:rsidP="00DD3509">
      <w:pPr>
        <w:jc w:val="center"/>
        <w:rPr>
          <w:rFonts w:ascii="Arial" w:hAnsi="Arial" w:cs="Arial"/>
          <w:color w:val="000000" w:themeColor="text1"/>
        </w:rPr>
      </w:pPr>
      <w:r w:rsidRPr="00930F40">
        <w:rPr>
          <w:rFonts w:ascii="Arial" w:hAnsi="Arial" w:cs="Arial"/>
          <w:color w:val="000000" w:themeColor="text1"/>
        </w:rPr>
        <w:t>California Department of Education</w:t>
      </w:r>
    </w:p>
    <w:p w14:paraId="2286294B" w14:textId="0E39369B" w:rsidR="00FD2859" w:rsidRPr="00930F40" w:rsidRDefault="005B6762" w:rsidP="003B40C5">
      <w:pPr>
        <w:spacing w:after="240"/>
        <w:jc w:val="center"/>
        <w:rPr>
          <w:rFonts w:ascii="Arial" w:hAnsi="Arial" w:cs="Arial"/>
          <w:color w:val="000000" w:themeColor="text1"/>
        </w:rPr>
      </w:pPr>
      <w:hyperlink r:id="rId12" w:history="1">
        <w:r w:rsidRPr="00247732">
          <w:rPr>
            <w:rStyle w:val="Hyperlink"/>
            <w:rFonts w:ascii="Arial" w:hAnsi="Arial" w:cs="Arial"/>
          </w:rPr>
          <w:t>HERFA@cde.ca.gov</w:t>
        </w:r>
      </w:hyperlink>
    </w:p>
    <w:p w14:paraId="4D59CE36" w14:textId="1B62BBFA" w:rsidR="00F53C02" w:rsidRPr="00930F40" w:rsidRDefault="005C7461" w:rsidP="003B40C5">
      <w:pPr>
        <w:spacing w:after="240"/>
        <w:rPr>
          <w:rFonts w:ascii="Arial" w:hAnsi="Arial" w:cs="Arial"/>
          <w:color w:val="000000" w:themeColor="text1"/>
        </w:rPr>
      </w:pPr>
      <w:r w:rsidRPr="00930F40">
        <w:rPr>
          <w:rFonts w:ascii="Arial" w:hAnsi="Arial" w:cs="Arial"/>
          <w:color w:val="000000" w:themeColor="text1"/>
        </w:rPr>
        <w:t xml:space="preserve">Late appeals will not be considered. </w:t>
      </w:r>
      <w:r w:rsidR="00F53C02" w:rsidRPr="00930F40">
        <w:rPr>
          <w:rFonts w:ascii="Arial" w:hAnsi="Arial" w:cs="Arial"/>
          <w:color w:val="000000" w:themeColor="text1"/>
        </w:rPr>
        <w:t>A final decision will be made by the</w:t>
      </w:r>
      <w:r w:rsidR="217262D9" w:rsidRPr="00930F40">
        <w:rPr>
          <w:rFonts w:ascii="Arial" w:hAnsi="Arial" w:cs="Arial"/>
          <w:color w:val="000000" w:themeColor="text1"/>
        </w:rPr>
        <w:t xml:space="preserve"> </w:t>
      </w:r>
      <w:r w:rsidR="00DD3509" w:rsidRPr="00930F40">
        <w:rPr>
          <w:rFonts w:ascii="Arial" w:hAnsi="Arial" w:cs="Arial"/>
          <w:color w:val="000000" w:themeColor="text1"/>
        </w:rPr>
        <w:t>CDE</w:t>
      </w:r>
      <w:r w:rsidR="009823E3" w:rsidRPr="00930F40">
        <w:rPr>
          <w:rFonts w:ascii="Arial" w:hAnsi="Arial" w:cs="Arial"/>
          <w:color w:val="000000" w:themeColor="text1"/>
        </w:rPr>
        <w:t xml:space="preserve"> </w:t>
      </w:r>
      <w:r w:rsidR="00F53C02" w:rsidRPr="00930F40">
        <w:rPr>
          <w:rFonts w:ascii="Arial" w:hAnsi="Arial" w:cs="Arial"/>
          <w:color w:val="000000" w:themeColor="text1"/>
        </w:rPr>
        <w:t xml:space="preserve">within </w:t>
      </w:r>
      <w:r w:rsidR="001C1DEF" w:rsidRPr="00930F40">
        <w:rPr>
          <w:rFonts w:ascii="Arial" w:hAnsi="Arial" w:cs="Arial"/>
          <w:color w:val="000000" w:themeColor="text1"/>
        </w:rPr>
        <w:t>five</w:t>
      </w:r>
      <w:r w:rsidR="00F53C02" w:rsidRPr="00930F40">
        <w:rPr>
          <w:rFonts w:ascii="Arial" w:hAnsi="Arial" w:cs="Arial"/>
          <w:color w:val="000000" w:themeColor="text1"/>
        </w:rPr>
        <w:t xml:space="preserve"> working days of the last day to file an appeal. The decision shall be the final administrative action </w:t>
      </w:r>
      <w:r w:rsidR="00A55DC4" w:rsidRPr="00930F40">
        <w:rPr>
          <w:rFonts w:ascii="Arial" w:hAnsi="Arial" w:cs="Arial"/>
          <w:color w:val="000000" w:themeColor="text1"/>
        </w:rPr>
        <w:t>afforded by</w:t>
      </w:r>
      <w:r w:rsidR="00F53C02" w:rsidRPr="00930F40">
        <w:rPr>
          <w:rFonts w:ascii="Arial" w:hAnsi="Arial" w:cs="Arial"/>
          <w:color w:val="000000" w:themeColor="text1"/>
        </w:rPr>
        <w:t xml:space="preserve"> the appellant.</w:t>
      </w:r>
    </w:p>
    <w:p w14:paraId="0948BB52" w14:textId="77777777" w:rsidR="00F53C02" w:rsidRPr="00930F40" w:rsidRDefault="00F53C02" w:rsidP="00400F88">
      <w:pPr>
        <w:pStyle w:val="Heading2"/>
        <w:spacing w:before="360"/>
      </w:pPr>
      <w:bookmarkStart w:id="28" w:name="_Toc392508630"/>
      <w:bookmarkStart w:id="29" w:name="_Toc41576022"/>
      <w:bookmarkStart w:id="30" w:name="_Toc214444395"/>
      <w:r w:rsidRPr="00930F40">
        <w:lastRenderedPageBreak/>
        <w:t>Funding</w:t>
      </w:r>
      <w:bookmarkEnd w:id="28"/>
      <w:bookmarkEnd w:id="29"/>
      <w:bookmarkEnd w:id="30"/>
    </w:p>
    <w:p w14:paraId="4646FA20" w14:textId="77777777" w:rsidR="005B175E" w:rsidRPr="00930F40" w:rsidRDefault="005B175E" w:rsidP="003B40C5">
      <w:pPr>
        <w:pStyle w:val="Heading3"/>
        <w:spacing w:before="0" w:after="240"/>
        <w:rPr>
          <w:rFonts w:ascii="Arial" w:hAnsi="Arial" w:cs="Arial"/>
          <w:color w:val="000000" w:themeColor="text1"/>
          <w:sz w:val="28"/>
        </w:rPr>
      </w:pPr>
      <w:bookmarkStart w:id="31" w:name="_Toc392508632"/>
      <w:bookmarkStart w:id="32" w:name="_Toc41576023"/>
      <w:bookmarkStart w:id="33" w:name="_Toc214444396"/>
      <w:r w:rsidRPr="00930F40">
        <w:rPr>
          <w:rFonts w:ascii="Arial" w:hAnsi="Arial" w:cs="Arial"/>
          <w:color w:val="000000" w:themeColor="text1"/>
          <w:sz w:val="28"/>
        </w:rPr>
        <w:t>Three-Year Project Period Requirements</w:t>
      </w:r>
      <w:bookmarkEnd w:id="31"/>
      <w:bookmarkEnd w:id="32"/>
      <w:bookmarkEnd w:id="33"/>
    </w:p>
    <w:p w14:paraId="00B0BE98" w14:textId="5E8642AD" w:rsidR="00FD2859" w:rsidRPr="00930F40" w:rsidRDefault="00FD2859" w:rsidP="003B40C5">
      <w:pPr>
        <w:spacing w:after="240"/>
        <w:rPr>
          <w:rFonts w:ascii="Arial" w:hAnsi="Arial" w:cs="Arial"/>
          <w:color w:val="000000" w:themeColor="text1"/>
        </w:rPr>
      </w:pPr>
      <w:r w:rsidRPr="00930F40">
        <w:rPr>
          <w:rFonts w:ascii="Arial" w:hAnsi="Arial" w:cs="Arial"/>
          <w:color w:val="000000" w:themeColor="text1"/>
        </w:rPr>
        <w:t>The successful applicant</w:t>
      </w:r>
      <w:r w:rsidR="005B175E" w:rsidRPr="00930F40">
        <w:rPr>
          <w:rFonts w:ascii="Arial" w:hAnsi="Arial" w:cs="Arial"/>
          <w:color w:val="000000" w:themeColor="text1"/>
        </w:rPr>
        <w:t xml:space="preserve"> will be approved for a three-yea</w:t>
      </w:r>
      <w:r w:rsidR="001868E3" w:rsidRPr="00930F40">
        <w:rPr>
          <w:rFonts w:ascii="Arial" w:hAnsi="Arial" w:cs="Arial"/>
          <w:color w:val="000000" w:themeColor="text1"/>
        </w:rPr>
        <w:t>r project period</w:t>
      </w:r>
      <w:r w:rsidR="0025348A" w:rsidRPr="00930F40">
        <w:rPr>
          <w:rFonts w:ascii="Arial" w:hAnsi="Arial" w:cs="Arial"/>
          <w:color w:val="000000" w:themeColor="text1"/>
        </w:rPr>
        <w:t xml:space="preserve"> </w:t>
      </w:r>
      <w:r w:rsidR="001868E3" w:rsidRPr="00930F40">
        <w:rPr>
          <w:rFonts w:ascii="Arial" w:hAnsi="Arial" w:cs="Arial"/>
          <w:color w:val="000000" w:themeColor="text1"/>
        </w:rPr>
        <w:t>from</w:t>
      </w:r>
      <w:r w:rsidR="005B74FC" w:rsidRPr="00930F40">
        <w:rPr>
          <w:rFonts w:ascii="Arial" w:hAnsi="Arial" w:cs="Arial"/>
          <w:color w:val="000000" w:themeColor="text1"/>
        </w:rPr>
        <w:t xml:space="preserve"> </w:t>
      </w:r>
      <w:r w:rsidR="00C36073" w:rsidRPr="00930F40">
        <w:rPr>
          <w:rFonts w:ascii="Arial" w:hAnsi="Arial" w:cs="Arial"/>
          <w:color w:val="000000" w:themeColor="text1"/>
        </w:rPr>
        <w:t>July 1, 2026, through June 30, 2029</w:t>
      </w:r>
      <w:r w:rsidR="0025348A" w:rsidRPr="00930F40">
        <w:rPr>
          <w:rFonts w:ascii="Arial" w:hAnsi="Arial" w:cs="Arial"/>
          <w:color w:val="000000" w:themeColor="text1"/>
        </w:rPr>
        <w:t>.</w:t>
      </w:r>
      <w:r w:rsidR="00CC7916">
        <w:rPr>
          <w:rFonts w:ascii="Arial" w:hAnsi="Arial" w:cs="Arial"/>
          <w:color w:val="000000" w:themeColor="text1"/>
        </w:rPr>
        <w:t xml:space="preserve"> </w:t>
      </w:r>
      <w:r w:rsidR="00CC7916" w:rsidRPr="00930F40">
        <w:rPr>
          <w:rFonts w:ascii="Arial" w:hAnsi="Arial" w:cs="Arial"/>
          <w:color w:val="000000" w:themeColor="text1"/>
        </w:rPr>
        <w:t xml:space="preserve">The 2025-26 California State Budget </w:t>
      </w:r>
      <w:r w:rsidR="00CC7916">
        <w:rPr>
          <w:rFonts w:ascii="Arial" w:hAnsi="Arial" w:cs="Arial"/>
          <w:color w:val="000000" w:themeColor="text1"/>
        </w:rPr>
        <w:t>appropriated</w:t>
      </w:r>
      <w:r w:rsidR="00CC7916" w:rsidRPr="00930F40">
        <w:rPr>
          <w:rFonts w:ascii="Arial" w:hAnsi="Arial" w:cs="Arial"/>
          <w:color w:val="000000" w:themeColor="text1"/>
        </w:rPr>
        <w:t xml:space="preserve"> $1.5 million of Proposition 98 funding to support the work of the HETAC(s). </w:t>
      </w:r>
      <w:r w:rsidR="00CC7916">
        <w:rPr>
          <w:rFonts w:ascii="Arial" w:hAnsi="Arial" w:cs="Arial"/>
          <w:color w:val="000000" w:themeColor="text1"/>
        </w:rPr>
        <w:t>(A</w:t>
      </w:r>
      <w:r w:rsidR="0024039C">
        <w:rPr>
          <w:rFonts w:ascii="Arial" w:hAnsi="Arial" w:cs="Arial"/>
          <w:color w:val="000000" w:themeColor="text1"/>
        </w:rPr>
        <w:t xml:space="preserve">ssembly </w:t>
      </w:r>
      <w:r w:rsidR="00CC7916">
        <w:rPr>
          <w:rFonts w:ascii="Arial" w:hAnsi="Arial" w:cs="Arial"/>
          <w:color w:val="000000" w:themeColor="text1"/>
        </w:rPr>
        <w:t>B</w:t>
      </w:r>
      <w:r w:rsidR="0024039C">
        <w:rPr>
          <w:rFonts w:ascii="Arial" w:hAnsi="Arial" w:cs="Arial"/>
          <w:color w:val="000000" w:themeColor="text1"/>
        </w:rPr>
        <w:t>ill</w:t>
      </w:r>
      <w:r w:rsidR="00CC7916">
        <w:rPr>
          <w:rFonts w:ascii="Arial" w:hAnsi="Arial" w:cs="Arial"/>
          <w:color w:val="000000" w:themeColor="text1"/>
        </w:rPr>
        <w:t xml:space="preserve"> 101, Budget Act of 2025</w:t>
      </w:r>
      <w:r w:rsidR="0024039C">
        <w:rPr>
          <w:rFonts w:ascii="Arial" w:hAnsi="Arial" w:cs="Arial"/>
          <w:color w:val="000000" w:themeColor="text1"/>
        </w:rPr>
        <w:t xml:space="preserve">, Item </w:t>
      </w:r>
      <w:r w:rsidR="0024039C" w:rsidRPr="0024039C">
        <w:rPr>
          <w:rFonts w:ascii="Arial" w:hAnsi="Arial" w:cs="Arial"/>
          <w:color w:val="000000" w:themeColor="text1"/>
        </w:rPr>
        <w:t>6100-136-0001</w:t>
      </w:r>
      <w:r w:rsidR="00CC7916">
        <w:rPr>
          <w:rFonts w:ascii="Arial" w:hAnsi="Arial" w:cs="Arial"/>
          <w:color w:val="000000" w:themeColor="text1"/>
        </w:rPr>
        <w:t xml:space="preserve">) </w:t>
      </w:r>
      <w:r w:rsidR="001868E3" w:rsidRPr="00930F40">
        <w:rPr>
          <w:rFonts w:ascii="Arial" w:hAnsi="Arial" w:cs="Arial"/>
          <w:color w:val="000000" w:themeColor="text1"/>
        </w:rPr>
        <w:t xml:space="preserve">Continued </w:t>
      </w:r>
      <w:r w:rsidR="00BB6499" w:rsidRPr="00930F40">
        <w:rPr>
          <w:rFonts w:ascii="Arial" w:hAnsi="Arial" w:cs="Arial"/>
          <w:color w:val="000000" w:themeColor="text1"/>
        </w:rPr>
        <w:t>HETAC</w:t>
      </w:r>
      <w:r w:rsidR="001868E3" w:rsidRPr="00930F40">
        <w:rPr>
          <w:rFonts w:ascii="Arial" w:hAnsi="Arial" w:cs="Arial"/>
          <w:color w:val="000000" w:themeColor="text1"/>
        </w:rPr>
        <w:t xml:space="preserve"> funding is contingent on the</w:t>
      </w:r>
      <w:r w:rsidR="00A55F05">
        <w:rPr>
          <w:rFonts w:ascii="Arial" w:hAnsi="Arial" w:cs="Arial"/>
          <w:color w:val="000000" w:themeColor="text1"/>
        </w:rPr>
        <w:t xml:space="preserve"> California</w:t>
      </w:r>
      <w:r w:rsidR="001868E3" w:rsidRPr="00930F40">
        <w:rPr>
          <w:rFonts w:ascii="Arial" w:hAnsi="Arial" w:cs="Arial"/>
          <w:color w:val="000000" w:themeColor="text1"/>
        </w:rPr>
        <w:t xml:space="preserve"> </w:t>
      </w:r>
      <w:r w:rsidR="00A55F05">
        <w:rPr>
          <w:rFonts w:ascii="Arial" w:hAnsi="Arial" w:cs="Arial"/>
          <w:color w:val="000000" w:themeColor="text1"/>
        </w:rPr>
        <w:t>State Legislature</w:t>
      </w:r>
      <w:r w:rsidR="00D76D13">
        <w:rPr>
          <w:rFonts w:ascii="Arial" w:hAnsi="Arial" w:cs="Arial"/>
          <w:color w:val="000000" w:themeColor="text1"/>
        </w:rPr>
        <w:t xml:space="preserve"> appropriating state funding each year to CDE to support the work of the HETAC(s).</w:t>
      </w:r>
      <w:r w:rsidR="00570AEE">
        <w:rPr>
          <w:rFonts w:ascii="Arial" w:hAnsi="Arial" w:cs="Arial"/>
          <w:color w:val="000000" w:themeColor="text1"/>
        </w:rPr>
        <w:t xml:space="preserve"> </w:t>
      </w:r>
      <w:r w:rsidR="00570AEE" w:rsidRPr="00D55FDE">
        <w:rPr>
          <w:rFonts w:ascii="Arial" w:hAnsi="Arial" w:cs="Arial"/>
          <w:color w:val="000000" w:themeColor="text1"/>
        </w:rPr>
        <w:t>Grant funds are also subject to any additional restrictions, limitations or conditions imposed by the state or federal government</w:t>
      </w:r>
      <w:r w:rsidR="00F87E36" w:rsidRPr="00D55FDE">
        <w:rPr>
          <w:rFonts w:ascii="Arial" w:hAnsi="Arial" w:cs="Arial"/>
          <w:color w:val="000000" w:themeColor="text1"/>
        </w:rPr>
        <w:t xml:space="preserve">. </w:t>
      </w:r>
      <w:r w:rsidR="00570AEE" w:rsidRPr="00D55FDE">
        <w:rPr>
          <w:rFonts w:ascii="Arial" w:hAnsi="Arial" w:cs="Arial"/>
          <w:color w:val="000000" w:themeColor="text1"/>
        </w:rPr>
        <w:t xml:space="preserve">The CDE may delay, reduce, withhold or terminate grant funding as necessary to reflect any delay, reduction, withholding, impoundment, termination, </w:t>
      </w:r>
      <w:proofErr w:type="gramStart"/>
      <w:r w:rsidR="00570AEE" w:rsidRPr="00D55FDE">
        <w:rPr>
          <w:rFonts w:ascii="Arial" w:hAnsi="Arial" w:cs="Arial"/>
          <w:color w:val="000000" w:themeColor="text1"/>
        </w:rPr>
        <w:t>cancellation</w:t>
      </w:r>
      <w:proofErr w:type="gramEnd"/>
      <w:r w:rsidR="00570AEE" w:rsidRPr="00D55FDE">
        <w:rPr>
          <w:rFonts w:ascii="Arial" w:hAnsi="Arial" w:cs="Arial"/>
          <w:color w:val="000000" w:themeColor="text1"/>
        </w:rPr>
        <w:t xml:space="preserve"> or other action reducing the funds </w:t>
      </w:r>
      <w:proofErr w:type="gramStart"/>
      <w:r w:rsidR="00570AEE" w:rsidRPr="00D55FDE">
        <w:rPr>
          <w:rFonts w:ascii="Arial" w:hAnsi="Arial" w:cs="Arial"/>
          <w:color w:val="000000" w:themeColor="text1"/>
        </w:rPr>
        <w:t>actually received</w:t>
      </w:r>
      <w:proofErr w:type="gramEnd"/>
      <w:r w:rsidR="00570AEE" w:rsidRPr="00D55FDE">
        <w:rPr>
          <w:rFonts w:ascii="Arial" w:hAnsi="Arial" w:cs="Arial"/>
          <w:color w:val="000000" w:themeColor="text1"/>
        </w:rPr>
        <w:t xml:space="preserve"> by CDE or to reflect any additional restrictions, limitations or conditions placed on grantees.</w:t>
      </w:r>
    </w:p>
    <w:p w14:paraId="0A0A3777" w14:textId="0DCB539C" w:rsidR="005B175E" w:rsidRPr="00930F40" w:rsidRDefault="00FD2859" w:rsidP="00400F88">
      <w:pPr>
        <w:pStyle w:val="Heading3"/>
        <w:spacing w:before="360" w:after="240"/>
        <w:rPr>
          <w:rFonts w:ascii="Arial" w:hAnsi="Arial" w:cs="Arial"/>
          <w:color w:val="000000" w:themeColor="text1"/>
          <w:sz w:val="28"/>
        </w:rPr>
      </w:pPr>
      <w:bookmarkStart w:id="34" w:name="_Toc392508633"/>
      <w:bookmarkStart w:id="35" w:name="_Toc41576024"/>
      <w:bookmarkStart w:id="36" w:name="_Toc214444397"/>
      <w:r w:rsidRPr="00930F40">
        <w:rPr>
          <w:rFonts w:ascii="Arial" w:hAnsi="Arial" w:cs="Arial"/>
          <w:color w:val="000000" w:themeColor="text1"/>
          <w:sz w:val="28"/>
        </w:rPr>
        <w:t xml:space="preserve">Grant </w:t>
      </w:r>
      <w:r w:rsidR="005B175E" w:rsidRPr="00930F40">
        <w:rPr>
          <w:rFonts w:ascii="Arial" w:hAnsi="Arial" w:cs="Arial"/>
          <w:color w:val="000000" w:themeColor="text1"/>
          <w:sz w:val="28"/>
        </w:rPr>
        <w:t>Award Notification</w:t>
      </w:r>
      <w:bookmarkEnd w:id="34"/>
      <w:bookmarkEnd w:id="35"/>
      <w:bookmarkEnd w:id="36"/>
    </w:p>
    <w:p w14:paraId="76909E99" w14:textId="2BA50BA7" w:rsidR="00FD2859" w:rsidRPr="00930F40" w:rsidRDefault="00FD2859" w:rsidP="003B40C5">
      <w:pPr>
        <w:spacing w:after="240"/>
        <w:rPr>
          <w:rFonts w:ascii="Arial" w:hAnsi="Arial" w:cs="Arial"/>
          <w:color w:val="000000" w:themeColor="text1"/>
        </w:rPr>
      </w:pPr>
      <w:r w:rsidRPr="00930F40">
        <w:rPr>
          <w:rFonts w:ascii="Arial" w:hAnsi="Arial" w:cs="Arial"/>
          <w:color w:val="000000" w:themeColor="text1"/>
        </w:rPr>
        <w:t>Applicants selected for funding will receive a Grant Award Notification</w:t>
      </w:r>
      <w:r w:rsidR="00D80746" w:rsidRPr="00930F40">
        <w:rPr>
          <w:rFonts w:ascii="Arial" w:hAnsi="Arial" w:cs="Arial"/>
          <w:color w:val="000000" w:themeColor="text1"/>
        </w:rPr>
        <w:t xml:space="preserve"> (GAN)</w:t>
      </w:r>
      <w:r w:rsidRPr="00930F40">
        <w:rPr>
          <w:rFonts w:ascii="Arial" w:hAnsi="Arial" w:cs="Arial"/>
          <w:color w:val="000000" w:themeColor="text1"/>
        </w:rPr>
        <w:t xml:space="preserve">, </w:t>
      </w:r>
      <w:r w:rsidR="00D80746" w:rsidRPr="00930F40">
        <w:rPr>
          <w:rFonts w:ascii="Arial" w:hAnsi="Arial" w:cs="Arial"/>
          <w:color w:val="000000" w:themeColor="text1"/>
        </w:rPr>
        <w:t xml:space="preserve">the </w:t>
      </w:r>
      <w:r w:rsidRPr="00930F40">
        <w:rPr>
          <w:rFonts w:ascii="Arial" w:hAnsi="Arial" w:cs="Arial"/>
          <w:color w:val="000000" w:themeColor="text1"/>
        </w:rPr>
        <w:t xml:space="preserve">CDE form AO-400, </w:t>
      </w:r>
      <w:r w:rsidR="004653D1" w:rsidRPr="00930F40">
        <w:rPr>
          <w:rFonts w:ascii="Arial" w:hAnsi="Arial" w:cs="Arial"/>
          <w:color w:val="000000" w:themeColor="text1"/>
        </w:rPr>
        <w:t xml:space="preserve">which is </w:t>
      </w:r>
      <w:r w:rsidRPr="00930F40">
        <w:rPr>
          <w:rFonts w:ascii="Arial" w:hAnsi="Arial" w:cs="Arial"/>
          <w:color w:val="000000" w:themeColor="text1"/>
        </w:rPr>
        <w:t xml:space="preserve">the official CDE document that awards funds to local projects. The </w:t>
      </w:r>
      <w:r w:rsidR="00BB6499" w:rsidRPr="00930F40">
        <w:rPr>
          <w:rFonts w:ascii="Arial" w:hAnsi="Arial" w:cs="Arial"/>
          <w:color w:val="000000" w:themeColor="text1"/>
        </w:rPr>
        <w:t>HETAC</w:t>
      </w:r>
      <w:r w:rsidR="00B443A7" w:rsidRPr="00930F40">
        <w:rPr>
          <w:rFonts w:ascii="Arial" w:hAnsi="Arial" w:cs="Arial"/>
          <w:color w:val="000000" w:themeColor="text1"/>
        </w:rPr>
        <w:t>(s)</w:t>
      </w:r>
      <w:r w:rsidRPr="00930F40">
        <w:rPr>
          <w:rFonts w:ascii="Arial" w:hAnsi="Arial" w:cs="Arial"/>
          <w:color w:val="000000" w:themeColor="text1"/>
        </w:rPr>
        <w:t xml:space="preserve"> must sign and return the notification to the CDE before project work may begin and disbursement of funds can be made.</w:t>
      </w:r>
      <w:r w:rsidR="00D80746" w:rsidRPr="00930F40">
        <w:rPr>
          <w:rFonts w:ascii="Arial" w:hAnsi="Arial" w:cs="Arial"/>
          <w:color w:val="000000" w:themeColor="text1"/>
        </w:rPr>
        <w:t xml:space="preserve"> In addition to the GAN, the </w:t>
      </w:r>
      <w:r w:rsidR="00BB6499" w:rsidRPr="00930F40">
        <w:rPr>
          <w:rFonts w:ascii="Arial" w:hAnsi="Arial" w:cs="Arial"/>
          <w:color w:val="000000" w:themeColor="text1"/>
        </w:rPr>
        <w:t>HETAC</w:t>
      </w:r>
      <w:r w:rsidR="00B443A7" w:rsidRPr="00930F40">
        <w:rPr>
          <w:rFonts w:ascii="Arial" w:hAnsi="Arial" w:cs="Arial"/>
          <w:color w:val="000000" w:themeColor="text1"/>
        </w:rPr>
        <w:t>(s)</w:t>
      </w:r>
      <w:r w:rsidR="00D80746" w:rsidRPr="00930F40">
        <w:rPr>
          <w:rFonts w:ascii="Arial" w:hAnsi="Arial" w:cs="Arial"/>
          <w:color w:val="000000" w:themeColor="text1"/>
        </w:rPr>
        <w:t xml:space="preserve"> must complete and submit an annual budget request </w:t>
      </w:r>
      <w:r w:rsidR="00EF0A5C">
        <w:rPr>
          <w:rFonts w:ascii="Arial" w:hAnsi="Arial" w:cs="Arial"/>
          <w:color w:val="000000" w:themeColor="text1"/>
        </w:rPr>
        <w:t>that</w:t>
      </w:r>
      <w:r w:rsidR="00FC3A92">
        <w:rPr>
          <w:rFonts w:ascii="Arial" w:hAnsi="Arial" w:cs="Arial"/>
          <w:color w:val="000000" w:themeColor="text1"/>
        </w:rPr>
        <w:t xml:space="preserve"> correspond</w:t>
      </w:r>
      <w:r w:rsidR="00EF0A5C">
        <w:rPr>
          <w:rFonts w:ascii="Arial" w:hAnsi="Arial" w:cs="Arial"/>
          <w:color w:val="000000" w:themeColor="text1"/>
        </w:rPr>
        <w:t>s</w:t>
      </w:r>
      <w:r w:rsidR="00FC3A92">
        <w:rPr>
          <w:rFonts w:ascii="Arial" w:hAnsi="Arial" w:cs="Arial"/>
          <w:color w:val="000000" w:themeColor="text1"/>
        </w:rPr>
        <w:t xml:space="preserve"> with th</w:t>
      </w:r>
      <w:r w:rsidR="00177249">
        <w:rPr>
          <w:rFonts w:ascii="Arial" w:hAnsi="Arial" w:cs="Arial"/>
          <w:color w:val="000000" w:themeColor="text1"/>
        </w:rPr>
        <w:t>e</w:t>
      </w:r>
      <w:r w:rsidR="007E3D13">
        <w:rPr>
          <w:rFonts w:ascii="Arial" w:hAnsi="Arial" w:cs="Arial"/>
          <w:color w:val="000000" w:themeColor="text1"/>
        </w:rPr>
        <w:t xml:space="preserve"> state funding</w:t>
      </w:r>
      <w:r w:rsidR="00177249">
        <w:rPr>
          <w:rFonts w:ascii="Arial" w:hAnsi="Arial" w:cs="Arial"/>
          <w:color w:val="000000" w:themeColor="text1"/>
        </w:rPr>
        <w:t xml:space="preserve"> appropriat</w:t>
      </w:r>
      <w:r w:rsidR="007E3D13">
        <w:rPr>
          <w:rFonts w:ascii="Arial" w:hAnsi="Arial" w:cs="Arial"/>
          <w:color w:val="000000" w:themeColor="text1"/>
        </w:rPr>
        <w:t>ed</w:t>
      </w:r>
      <w:r w:rsidR="00177249">
        <w:rPr>
          <w:rFonts w:ascii="Arial" w:hAnsi="Arial" w:cs="Arial"/>
          <w:color w:val="000000" w:themeColor="text1"/>
        </w:rPr>
        <w:t xml:space="preserve"> by </w:t>
      </w:r>
      <w:r w:rsidR="00A04389">
        <w:rPr>
          <w:rFonts w:ascii="Arial" w:hAnsi="Arial" w:cs="Arial"/>
          <w:color w:val="000000" w:themeColor="text1"/>
        </w:rPr>
        <w:t xml:space="preserve">the California State Legislature </w:t>
      </w:r>
      <w:r w:rsidR="00EF0A5C">
        <w:rPr>
          <w:rFonts w:ascii="Arial" w:hAnsi="Arial" w:cs="Arial"/>
          <w:color w:val="000000" w:themeColor="text1"/>
        </w:rPr>
        <w:t>for</w:t>
      </w:r>
      <w:r w:rsidR="00177249">
        <w:rPr>
          <w:rFonts w:ascii="Arial" w:hAnsi="Arial" w:cs="Arial"/>
          <w:color w:val="000000" w:themeColor="text1"/>
        </w:rPr>
        <w:t xml:space="preserve"> the applicable year</w:t>
      </w:r>
      <w:r w:rsidR="007E3D13">
        <w:rPr>
          <w:rFonts w:ascii="Arial" w:hAnsi="Arial" w:cs="Arial"/>
          <w:color w:val="000000" w:themeColor="text1"/>
        </w:rPr>
        <w:t xml:space="preserve">. </w:t>
      </w:r>
    </w:p>
    <w:p w14:paraId="6A0D9B19" w14:textId="03A94082" w:rsidR="005B175E" w:rsidRPr="00930F40" w:rsidRDefault="00FD2859" w:rsidP="00400F88">
      <w:pPr>
        <w:pStyle w:val="Heading2"/>
        <w:spacing w:before="360"/>
      </w:pPr>
      <w:bookmarkStart w:id="37" w:name="_Toc214444398"/>
      <w:r w:rsidRPr="00930F40">
        <w:t>Application Narrative</w:t>
      </w:r>
      <w:bookmarkEnd w:id="37"/>
    </w:p>
    <w:p w14:paraId="2686E467" w14:textId="3EAEBCDF" w:rsidR="00FD2859" w:rsidRPr="00930F40" w:rsidRDefault="00FD2859" w:rsidP="003B40C5">
      <w:pPr>
        <w:pStyle w:val="Heading3"/>
        <w:spacing w:before="0" w:after="240"/>
        <w:rPr>
          <w:rFonts w:ascii="Arial" w:hAnsi="Arial" w:cs="Arial"/>
          <w:color w:val="000000" w:themeColor="text1"/>
          <w:sz w:val="28"/>
        </w:rPr>
      </w:pPr>
      <w:bookmarkStart w:id="38" w:name="_Toc214444399"/>
      <w:bookmarkStart w:id="39" w:name="_Toc517183884"/>
      <w:r w:rsidRPr="00930F40">
        <w:rPr>
          <w:rFonts w:ascii="Arial" w:hAnsi="Arial" w:cs="Arial"/>
          <w:color w:val="000000" w:themeColor="text1"/>
          <w:sz w:val="28"/>
        </w:rPr>
        <w:t>Prompt 1: McKinney</w:t>
      </w:r>
      <w:r w:rsidR="00F2497D" w:rsidRPr="00930F40">
        <w:rPr>
          <w:rFonts w:ascii="Arial" w:hAnsi="Arial" w:cs="Arial"/>
          <w:color w:val="000000" w:themeColor="text1"/>
          <w:sz w:val="28"/>
        </w:rPr>
        <w:t>-</w:t>
      </w:r>
      <w:r w:rsidRPr="00930F40">
        <w:rPr>
          <w:rFonts w:ascii="Arial" w:hAnsi="Arial" w:cs="Arial"/>
          <w:color w:val="000000" w:themeColor="text1"/>
          <w:sz w:val="28"/>
        </w:rPr>
        <w:t>Vento Homeless Act Expertise and Proposed Activities</w:t>
      </w:r>
      <w:r w:rsidR="009657D6" w:rsidRPr="00930F40">
        <w:rPr>
          <w:rFonts w:ascii="Arial" w:hAnsi="Arial" w:cs="Arial"/>
          <w:color w:val="000000" w:themeColor="text1"/>
          <w:sz w:val="28"/>
        </w:rPr>
        <w:t xml:space="preserve"> – </w:t>
      </w:r>
      <w:r w:rsidR="008D690A" w:rsidRPr="00930F40">
        <w:rPr>
          <w:rFonts w:ascii="Arial" w:hAnsi="Arial" w:cs="Arial"/>
          <w:color w:val="000000" w:themeColor="text1"/>
          <w:sz w:val="28"/>
        </w:rPr>
        <w:t xml:space="preserve">40 </w:t>
      </w:r>
      <w:r w:rsidR="009657D6" w:rsidRPr="00930F40">
        <w:rPr>
          <w:rFonts w:ascii="Arial" w:hAnsi="Arial" w:cs="Arial"/>
          <w:color w:val="000000" w:themeColor="text1"/>
          <w:sz w:val="28"/>
        </w:rPr>
        <w:t>points</w:t>
      </w:r>
      <w:bookmarkEnd w:id="38"/>
    </w:p>
    <w:bookmarkEnd w:id="39"/>
    <w:p w14:paraId="1FF503C9" w14:textId="73897B0A" w:rsidR="00FD2859" w:rsidRPr="00930F40" w:rsidRDefault="00FD2859" w:rsidP="003B40C5">
      <w:pPr>
        <w:widowControl/>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An applicant must demonstrate its current expertise and qualifications to effectively build</w:t>
      </w:r>
      <w:r w:rsidR="00F61F34">
        <w:rPr>
          <w:rFonts w:ascii="Arial" w:hAnsi="Arial" w:cs="Arial"/>
          <w:color w:val="000000" w:themeColor="text1"/>
          <w:kern w:val="0"/>
          <w:shd w:val="clear" w:color="auto" w:fill="FFFFFF"/>
        </w:rPr>
        <w:t xml:space="preserve"> the</w:t>
      </w:r>
      <w:r w:rsidRPr="00930F40">
        <w:rPr>
          <w:rFonts w:ascii="Arial" w:hAnsi="Arial" w:cs="Arial"/>
          <w:color w:val="000000" w:themeColor="text1"/>
          <w:kern w:val="0"/>
          <w:shd w:val="clear" w:color="auto" w:fill="FFFFFF"/>
        </w:rPr>
        <w:t xml:space="preserve"> COE’s </w:t>
      </w:r>
      <w:r w:rsidR="009823E3" w:rsidRPr="00930F40">
        <w:rPr>
          <w:rFonts w:ascii="Arial" w:hAnsi="Arial" w:cs="Arial"/>
          <w:color w:val="000000" w:themeColor="text1"/>
          <w:kern w:val="0"/>
          <w:shd w:val="clear" w:color="auto" w:fill="FFFFFF"/>
        </w:rPr>
        <w:t>h</w:t>
      </w:r>
      <w:r w:rsidRPr="00930F40">
        <w:rPr>
          <w:rFonts w:ascii="Arial" w:hAnsi="Arial" w:cs="Arial"/>
          <w:color w:val="000000" w:themeColor="text1"/>
          <w:kern w:val="0"/>
          <w:shd w:val="clear" w:color="auto" w:fill="FFFFFF"/>
        </w:rPr>
        <w:t xml:space="preserve">omeless </w:t>
      </w:r>
      <w:r w:rsidR="009823E3" w:rsidRPr="00930F40">
        <w:rPr>
          <w:rFonts w:ascii="Arial" w:hAnsi="Arial" w:cs="Arial"/>
          <w:color w:val="000000" w:themeColor="text1"/>
          <w:kern w:val="0"/>
          <w:shd w:val="clear" w:color="auto" w:fill="FFFFFF"/>
        </w:rPr>
        <w:t>l</w:t>
      </w:r>
      <w:r w:rsidRPr="00930F40">
        <w:rPr>
          <w:rFonts w:ascii="Arial" w:hAnsi="Arial" w:cs="Arial"/>
          <w:color w:val="000000" w:themeColor="text1"/>
          <w:kern w:val="0"/>
          <w:shd w:val="clear" w:color="auto" w:fill="FFFFFF"/>
        </w:rPr>
        <w:t xml:space="preserve">iaison capacity to support </w:t>
      </w:r>
      <w:r w:rsidR="00F2497D" w:rsidRPr="00930F40">
        <w:rPr>
          <w:rFonts w:ascii="Arial" w:hAnsi="Arial" w:cs="Arial"/>
          <w:color w:val="000000" w:themeColor="text1"/>
          <w:kern w:val="0"/>
          <w:shd w:val="clear" w:color="auto" w:fill="FFFFFF"/>
        </w:rPr>
        <w:t>all LEAs</w:t>
      </w:r>
      <w:r w:rsidR="007B54A3" w:rsidRPr="00930F40">
        <w:rPr>
          <w:rFonts w:ascii="Arial" w:hAnsi="Arial" w:cs="Arial"/>
          <w:color w:val="000000" w:themeColor="text1"/>
          <w:kern w:val="0"/>
          <w:shd w:val="clear" w:color="auto" w:fill="FFFFFF"/>
        </w:rPr>
        <w:t xml:space="preserve"> </w:t>
      </w:r>
      <w:r w:rsidRPr="00930F40">
        <w:rPr>
          <w:rFonts w:ascii="Arial" w:hAnsi="Arial" w:cs="Arial"/>
          <w:color w:val="000000" w:themeColor="text1"/>
          <w:kern w:val="0"/>
          <w:shd w:val="clear" w:color="auto" w:fill="FFFFFF"/>
        </w:rPr>
        <w:t xml:space="preserve">who serve </w:t>
      </w:r>
      <w:r w:rsidR="00E9194C" w:rsidRPr="00930F40">
        <w:rPr>
          <w:rFonts w:ascii="Arial" w:hAnsi="Arial" w:cs="Arial"/>
          <w:color w:val="000000" w:themeColor="text1"/>
          <w:kern w:val="0"/>
          <w:shd w:val="clear" w:color="auto" w:fill="FFFFFF"/>
        </w:rPr>
        <w:t>children and youth</w:t>
      </w:r>
      <w:r w:rsidRPr="00930F40">
        <w:rPr>
          <w:rFonts w:ascii="Arial" w:hAnsi="Arial" w:cs="Arial"/>
          <w:color w:val="000000" w:themeColor="text1"/>
          <w:kern w:val="0"/>
          <w:shd w:val="clear" w:color="auto" w:fill="FFFFFF"/>
        </w:rPr>
        <w:t xml:space="preserve"> experiencing homelessness. Describe your ability to: (1) </w:t>
      </w:r>
      <w:r w:rsidRPr="00930F40">
        <w:rPr>
          <w:rFonts w:ascii="Arial" w:hAnsi="Arial" w:cs="Arial"/>
          <w:b/>
          <w:color w:val="000000" w:themeColor="text1"/>
          <w:kern w:val="0"/>
          <w:shd w:val="clear" w:color="auto" w:fill="FFFFFF"/>
        </w:rPr>
        <w:t>facilitate</w:t>
      </w:r>
      <w:r w:rsidRPr="00930F40">
        <w:rPr>
          <w:rFonts w:ascii="Arial" w:hAnsi="Arial" w:cs="Arial"/>
          <w:color w:val="000000" w:themeColor="text1"/>
          <w:kern w:val="0"/>
          <w:shd w:val="clear" w:color="auto" w:fill="FFFFFF"/>
        </w:rPr>
        <w:t xml:space="preserve"> successful collaboration among </w:t>
      </w:r>
      <w:r w:rsidR="00E52C06" w:rsidRPr="00930F40">
        <w:rPr>
          <w:rFonts w:ascii="Arial" w:hAnsi="Arial" w:cs="Arial"/>
          <w:color w:val="000000" w:themeColor="text1"/>
          <w:kern w:val="0"/>
          <w:shd w:val="clear" w:color="auto" w:fill="FFFFFF"/>
        </w:rPr>
        <w:t>LEAs</w:t>
      </w:r>
      <w:r w:rsidRPr="00930F40">
        <w:rPr>
          <w:rFonts w:ascii="Arial" w:hAnsi="Arial" w:cs="Arial"/>
          <w:color w:val="000000" w:themeColor="text1"/>
          <w:kern w:val="0"/>
          <w:shd w:val="clear" w:color="auto" w:fill="FFFFFF"/>
        </w:rPr>
        <w:t xml:space="preserve">, community partners, and </w:t>
      </w:r>
      <w:r w:rsidR="00E52C06" w:rsidRPr="00930F40">
        <w:rPr>
          <w:rFonts w:ascii="Arial" w:hAnsi="Arial" w:cs="Arial"/>
          <w:color w:val="000000" w:themeColor="text1"/>
          <w:kern w:val="0"/>
          <w:shd w:val="clear" w:color="auto" w:fill="FFFFFF"/>
        </w:rPr>
        <w:t>various agencies within your county</w:t>
      </w:r>
      <w:r w:rsidRPr="00930F40">
        <w:rPr>
          <w:rFonts w:ascii="Arial" w:hAnsi="Arial" w:cs="Arial"/>
          <w:color w:val="000000" w:themeColor="text1"/>
          <w:kern w:val="0"/>
          <w:shd w:val="clear" w:color="auto" w:fill="FFFFFF"/>
        </w:rPr>
        <w:t xml:space="preserve">; (2) make successful </w:t>
      </w:r>
      <w:r w:rsidRPr="00930F40">
        <w:rPr>
          <w:rFonts w:ascii="Arial" w:hAnsi="Arial" w:cs="Arial"/>
          <w:b/>
          <w:color w:val="000000" w:themeColor="text1"/>
          <w:kern w:val="0"/>
          <w:shd w:val="clear" w:color="auto" w:fill="FFFFFF"/>
        </w:rPr>
        <w:t>connections</w:t>
      </w:r>
      <w:r w:rsidRPr="00930F40">
        <w:rPr>
          <w:rFonts w:ascii="Arial" w:hAnsi="Arial" w:cs="Arial"/>
          <w:color w:val="000000" w:themeColor="text1"/>
          <w:kern w:val="0"/>
          <w:shd w:val="clear" w:color="auto" w:fill="FFFFFF"/>
        </w:rPr>
        <w:t xml:space="preserve"> to </w:t>
      </w:r>
      <w:r w:rsidRPr="00930F40">
        <w:rPr>
          <w:rFonts w:ascii="Arial" w:hAnsi="Arial" w:cs="Arial"/>
          <w:b/>
          <w:color w:val="000000" w:themeColor="text1"/>
          <w:kern w:val="0"/>
          <w:shd w:val="clear" w:color="auto" w:fill="FFFFFF"/>
        </w:rPr>
        <w:t>resources</w:t>
      </w:r>
      <w:r w:rsidRPr="00930F40">
        <w:rPr>
          <w:rFonts w:ascii="Arial" w:hAnsi="Arial" w:cs="Arial"/>
          <w:color w:val="000000" w:themeColor="text1"/>
          <w:kern w:val="0"/>
          <w:shd w:val="clear" w:color="auto" w:fill="FFFFFF"/>
        </w:rPr>
        <w:t xml:space="preserve"> and expertise, and to appropriate coaching cycle structures; and (3) </w:t>
      </w:r>
      <w:r w:rsidRPr="00930F40">
        <w:rPr>
          <w:rFonts w:ascii="Arial" w:hAnsi="Arial" w:cs="Arial"/>
          <w:b/>
          <w:color w:val="000000" w:themeColor="text1"/>
          <w:kern w:val="0"/>
          <w:shd w:val="clear" w:color="auto" w:fill="FFFFFF"/>
        </w:rPr>
        <w:t>build capacity</w:t>
      </w:r>
      <w:r w:rsidRPr="00930F40">
        <w:rPr>
          <w:rFonts w:ascii="Arial" w:hAnsi="Arial" w:cs="Arial"/>
          <w:color w:val="000000" w:themeColor="text1"/>
          <w:kern w:val="0"/>
          <w:shd w:val="clear" w:color="auto" w:fill="FFFFFF"/>
        </w:rPr>
        <w:t xml:space="preserve"> by providing expertise in best practices and procedures to support </w:t>
      </w:r>
      <w:r w:rsidR="00E9194C" w:rsidRPr="00930F40">
        <w:rPr>
          <w:rFonts w:ascii="Arial" w:hAnsi="Arial" w:cs="Arial"/>
          <w:color w:val="000000" w:themeColor="text1"/>
          <w:kern w:val="0"/>
          <w:shd w:val="clear" w:color="auto" w:fill="FFFFFF"/>
        </w:rPr>
        <w:t>children and youth</w:t>
      </w:r>
      <w:r w:rsidR="00B758A9" w:rsidRPr="00930F40">
        <w:rPr>
          <w:rFonts w:ascii="Arial" w:hAnsi="Arial" w:cs="Arial"/>
          <w:color w:val="000000" w:themeColor="text1"/>
          <w:kern w:val="0"/>
          <w:shd w:val="clear" w:color="auto" w:fill="FFFFFF"/>
        </w:rPr>
        <w:t xml:space="preserve"> experiencing homelessness.</w:t>
      </w:r>
    </w:p>
    <w:p w14:paraId="159EEA9F" w14:textId="4FC2D9C6" w:rsidR="00FD2859" w:rsidRPr="00930F40" w:rsidRDefault="00FD2859" w:rsidP="003B40C5">
      <w:pPr>
        <w:widowControl/>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Propose and describe activities that will achieve the goals and objectives</w:t>
      </w:r>
      <w:r w:rsidRPr="00930F40">
        <w:rPr>
          <w:rFonts w:ascii="Arial" w:hAnsi="Arial" w:cs="Arial"/>
          <w:b/>
          <w:i/>
          <w:color w:val="000000" w:themeColor="text1"/>
          <w:kern w:val="0"/>
          <w:shd w:val="clear" w:color="auto" w:fill="FFFFFF"/>
        </w:rPr>
        <w:t xml:space="preserve"> </w:t>
      </w:r>
      <w:r w:rsidRPr="00930F40">
        <w:rPr>
          <w:rFonts w:ascii="Arial" w:hAnsi="Arial" w:cs="Arial"/>
          <w:color w:val="000000" w:themeColor="text1"/>
          <w:kern w:val="0"/>
          <w:shd w:val="clear" w:color="auto" w:fill="FFFFFF"/>
        </w:rPr>
        <w:t xml:space="preserve">described in </w:t>
      </w:r>
      <w:r w:rsidR="00E52C06" w:rsidRPr="00930F40">
        <w:rPr>
          <w:rFonts w:ascii="Arial" w:hAnsi="Arial" w:cs="Arial"/>
          <w:color w:val="000000" w:themeColor="text1"/>
          <w:kern w:val="0"/>
          <w:shd w:val="clear" w:color="auto" w:fill="FFFFFF"/>
        </w:rPr>
        <w:t xml:space="preserve">the </w:t>
      </w:r>
      <w:r w:rsidR="00B758A9" w:rsidRPr="00930F40">
        <w:rPr>
          <w:rFonts w:ascii="Arial" w:hAnsi="Arial" w:cs="Arial"/>
          <w:color w:val="000000" w:themeColor="text1"/>
          <w:kern w:val="0"/>
          <w:shd w:val="clear" w:color="auto" w:fill="FFFFFF"/>
        </w:rPr>
        <w:t>program description section of this application</w:t>
      </w:r>
      <w:r w:rsidRPr="00930F40">
        <w:rPr>
          <w:rFonts w:ascii="Arial" w:hAnsi="Arial" w:cs="Arial"/>
          <w:color w:val="000000" w:themeColor="text1"/>
          <w:kern w:val="0"/>
          <w:shd w:val="clear" w:color="auto" w:fill="FFFFFF"/>
        </w:rPr>
        <w:t xml:space="preserve">. Identify strategies, responsible agencies </w:t>
      </w:r>
      <w:r w:rsidR="00F2497D" w:rsidRPr="00930F40">
        <w:rPr>
          <w:rFonts w:ascii="Arial" w:hAnsi="Arial" w:cs="Arial"/>
          <w:color w:val="000000" w:themeColor="text1"/>
          <w:kern w:val="0"/>
          <w:shd w:val="clear" w:color="auto" w:fill="FFFFFF"/>
        </w:rPr>
        <w:t>and/</w:t>
      </w:r>
      <w:r w:rsidRPr="00930F40">
        <w:rPr>
          <w:rFonts w:ascii="Arial" w:hAnsi="Arial" w:cs="Arial"/>
          <w:color w:val="000000" w:themeColor="text1"/>
          <w:kern w:val="0"/>
          <w:shd w:val="clear" w:color="auto" w:fill="FFFFFF"/>
        </w:rPr>
        <w:t>or staff, measures of progress, and a general timeline for proposed activities.</w:t>
      </w:r>
    </w:p>
    <w:p w14:paraId="0C9B9CDF" w14:textId="01295275" w:rsidR="00FD2859" w:rsidRPr="00930F40" w:rsidRDefault="00FD2859" w:rsidP="007B541B">
      <w:pPr>
        <w:widowControl/>
        <w:numPr>
          <w:ilvl w:val="0"/>
          <w:numId w:val="6"/>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b/>
          <w:color w:val="000000" w:themeColor="text1"/>
          <w:kern w:val="0"/>
          <w:shd w:val="clear" w:color="auto" w:fill="FFFFFF"/>
        </w:rPr>
        <w:t>Facilitator:</w:t>
      </w:r>
      <w:r w:rsidRPr="00930F40">
        <w:rPr>
          <w:rFonts w:ascii="Arial" w:hAnsi="Arial" w:cs="Arial"/>
          <w:color w:val="000000" w:themeColor="text1"/>
          <w:kern w:val="0"/>
          <w:shd w:val="clear" w:color="auto" w:fill="FFFFFF"/>
        </w:rPr>
        <w:t xml:space="preserve"> Describe how the applicant</w:t>
      </w:r>
      <w:r w:rsidR="00E52C06" w:rsidRPr="00930F40">
        <w:rPr>
          <w:rFonts w:ascii="Arial" w:hAnsi="Arial" w:cs="Arial"/>
          <w:color w:val="000000" w:themeColor="text1"/>
          <w:kern w:val="0"/>
          <w:shd w:val="clear" w:color="auto" w:fill="FFFFFF"/>
        </w:rPr>
        <w:t>:</w:t>
      </w:r>
    </w:p>
    <w:p w14:paraId="48DDD8F3" w14:textId="2A6EA506" w:rsidR="00FD2859" w:rsidRPr="00930F40" w:rsidRDefault="00FD2859" w:rsidP="007B541B">
      <w:pPr>
        <w:widowControl/>
        <w:numPr>
          <w:ilvl w:val="1"/>
          <w:numId w:val="8"/>
        </w:numPr>
        <w:overflowPunct/>
        <w:autoSpaceDE/>
        <w:autoSpaceDN/>
        <w:adjustRightInd/>
        <w:spacing w:before="240" w:after="240"/>
        <w:ind w:left="14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lastRenderedPageBreak/>
        <w:t>Has</w:t>
      </w:r>
    </w:p>
    <w:p w14:paraId="0D97BAC8" w14:textId="307937BB" w:rsidR="005B74FC" w:rsidRPr="00930F40" w:rsidRDefault="00B05564" w:rsidP="007B541B">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Created, and facilitated the implementation of, training materials that outline the needs and challenges of, and barriers facing, homeless children and youths, unaccompanied youths, and their families.</w:t>
      </w:r>
    </w:p>
    <w:p w14:paraId="71CFA6EA" w14:textId="296A210F" w:rsidR="0048351B" w:rsidRDefault="00FD2859" w:rsidP="007B541B">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Delivered ongoing workshops and training, both in</w:t>
      </w:r>
      <w:r w:rsidR="0012030B" w:rsidRPr="00930F40">
        <w:rPr>
          <w:rFonts w:ascii="Arial" w:hAnsi="Arial" w:cs="Arial"/>
          <w:color w:val="000000" w:themeColor="text1"/>
          <w:kern w:val="0"/>
          <w:shd w:val="clear" w:color="auto" w:fill="FFFFFF"/>
        </w:rPr>
        <w:t>-</w:t>
      </w:r>
      <w:r w:rsidRPr="00930F40">
        <w:rPr>
          <w:rFonts w:ascii="Arial" w:hAnsi="Arial" w:cs="Arial"/>
          <w:color w:val="000000" w:themeColor="text1"/>
          <w:kern w:val="0"/>
          <w:shd w:val="clear" w:color="auto" w:fill="FFFFFF"/>
        </w:rPr>
        <w:t>person and web-based</w:t>
      </w:r>
      <w:r w:rsidR="00D8164F" w:rsidRPr="00930F40">
        <w:rPr>
          <w:rFonts w:ascii="Arial" w:hAnsi="Arial" w:cs="Arial"/>
          <w:color w:val="000000" w:themeColor="text1"/>
          <w:kern w:val="0"/>
          <w:shd w:val="clear" w:color="auto" w:fill="FFFFFF"/>
        </w:rPr>
        <w:t>.</w:t>
      </w:r>
    </w:p>
    <w:p w14:paraId="46434F2E" w14:textId="6E29FB32" w:rsidR="00FD2859" w:rsidRPr="00930F40" w:rsidRDefault="00FD2859" w:rsidP="007B541B">
      <w:pPr>
        <w:widowControl/>
        <w:numPr>
          <w:ilvl w:val="1"/>
          <w:numId w:val="8"/>
        </w:numPr>
        <w:overflowPunct/>
        <w:autoSpaceDE/>
        <w:autoSpaceDN/>
        <w:adjustRightInd/>
        <w:spacing w:before="240" w:after="240"/>
        <w:ind w:left="14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Will</w:t>
      </w:r>
    </w:p>
    <w:p w14:paraId="1F415EF8" w14:textId="355BC4E5" w:rsidR="00FD2859" w:rsidRPr="00930F40" w:rsidRDefault="00FD2859" w:rsidP="007B541B">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Facilitate </w:t>
      </w:r>
      <w:r w:rsidR="00B758A9" w:rsidRPr="00930F40">
        <w:rPr>
          <w:rFonts w:ascii="Arial" w:hAnsi="Arial" w:cs="Arial"/>
          <w:color w:val="000000" w:themeColor="text1"/>
          <w:kern w:val="0"/>
          <w:shd w:val="clear" w:color="auto" w:fill="FFFFFF"/>
        </w:rPr>
        <w:t xml:space="preserve">on-going </w:t>
      </w:r>
      <w:proofErr w:type="gramStart"/>
      <w:r w:rsidR="00B758A9" w:rsidRPr="00930F40">
        <w:rPr>
          <w:rFonts w:ascii="Arial" w:hAnsi="Arial" w:cs="Arial"/>
          <w:color w:val="000000" w:themeColor="text1"/>
          <w:kern w:val="0"/>
          <w:shd w:val="clear" w:color="auto" w:fill="FFFFFF"/>
        </w:rPr>
        <w:t>trainings</w:t>
      </w:r>
      <w:proofErr w:type="gramEnd"/>
      <w:r w:rsidR="00B758A9" w:rsidRPr="00930F40">
        <w:rPr>
          <w:rFonts w:ascii="Arial" w:hAnsi="Arial" w:cs="Arial"/>
          <w:color w:val="000000" w:themeColor="text1"/>
          <w:kern w:val="0"/>
          <w:shd w:val="clear" w:color="auto" w:fill="FFFFFF"/>
        </w:rPr>
        <w:t xml:space="preserve">, </w:t>
      </w:r>
      <w:r w:rsidR="00D80746" w:rsidRPr="00930F40">
        <w:rPr>
          <w:rFonts w:ascii="Arial" w:hAnsi="Arial" w:cs="Arial"/>
          <w:color w:val="000000" w:themeColor="text1"/>
          <w:kern w:val="0"/>
          <w:shd w:val="clear" w:color="auto" w:fill="FFFFFF"/>
        </w:rPr>
        <w:t>w</w:t>
      </w:r>
      <w:r w:rsidR="00B758A9" w:rsidRPr="00930F40">
        <w:rPr>
          <w:rFonts w:ascii="Arial" w:hAnsi="Arial" w:cs="Arial"/>
          <w:color w:val="000000" w:themeColor="text1"/>
          <w:kern w:val="0"/>
          <w:shd w:val="clear" w:color="auto" w:fill="FFFFFF"/>
        </w:rPr>
        <w:t>ebinar</w:t>
      </w:r>
      <w:r w:rsidR="00D80746" w:rsidRPr="00930F40">
        <w:rPr>
          <w:rFonts w:ascii="Arial" w:hAnsi="Arial" w:cs="Arial"/>
          <w:color w:val="000000" w:themeColor="text1"/>
          <w:kern w:val="0"/>
          <w:shd w:val="clear" w:color="auto" w:fill="FFFFFF"/>
        </w:rPr>
        <w:t>s</w:t>
      </w:r>
      <w:r w:rsidR="00B758A9" w:rsidRPr="00930F40">
        <w:rPr>
          <w:rFonts w:ascii="Arial" w:hAnsi="Arial" w:cs="Arial"/>
          <w:color w:val="000000" w:themeColor="text1"/>
          <w:kern w:val="0"/>
          <w:shd w:val="clear" w:color="auto" w:fill="FFFFFF"/>
        </w:rPr>
        <w:t xml:space="preserve">, conferences for COEs regarding </w:t>
      </w:r>
      <w:r w:rsidR="00E9194C" w:rsidRPr="00930F40">
        <w:rPr>
          <w:rFonts w:ascii="Arial" w:hAnsi="Arial" w:cs="Arial"/>
          <w:color w:val="000000" w:themeColor="text1"/>
          <w:kern w:val="0"/>
          <w:shd w:val="clear" w:color="auto" w:fill="FFFFFF"/>
        </w:rPr>
        <w:t>children and youth</w:t>
      </w:r>
      <w:r w:rsidR="00B758A9" w:rsidRPr="00930F40">
        <w:rPr>
          <w:rFonts w:ascii="Arial" w:hAnsi="Arial" w:cs="Arial"/>
          <w:color w:val="000000" w:themeColor="text1"/>
          <w:kern w:val="0"/>
          <w:shd w:val="clear" w:color="auto" w:fill="FFFFFF"/>
        </w:rPr>
        <w:t xml:space="preserve"> experiencing homelessness</w:t>
      </w:r>
      <w:r w:rsidR="2ED1A300" w:rsidRPr="00930F40">
        <w:rPr>
          <w:rFonts w:ascii="Arial" w:hAnsi="Arial" w:cs="Arial"/>
          <w:color w:val="000000" w:themeColor="text1"/>
          <w:kern w:val="0"/>
          <w:shd w:val="clear" w:color="auto" w:fill="FFFFFF"/>
        </w:rPr>
        <w:t xml:space="preserve"> </w:t>
      </w:r>
      <w:r w:rsidR="00DB4245" w:rsidRPr="00930F40">
        <w:rPr>
          <w:rFonts w:ascii="Arial" w:hAnsi="Arial" w:cs="Arial"/>
          <w:color w:val="000000" w:themeColor="text1"/>
          <w:kern w:val="0"/>
          <w:shd w:val="clear" w:color="auto" w:fill="FFFFFF"/>
        </w:rPr>
        <w:t xml:space="preserve">and the unique challenges they face. </w:t>
      </w:r>
    </w:p>
    <w:p w14:paraId="07954CE2" w14:textId="5CA5678D" w:rsidR="00D8164F" w:rsidRPr="00930F40" w:rsidRDefault="00D8164F" w:rsidP="007B541B">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Provide technical assistance consistent with the statewide system of support established pursuant to </w:t>
      </w:r>
      <w:r w:rsidRPr="00930F40">
        <w:rPr>
          <w:rFonts w:ascii="Arial" w:hAnsi="Arial" w:cs="Arial"/>
          <w:i/>
          <w:iCs/>
          <w:color w:val="000000" w:themeColor="text1"/>
          <w:kern w:val="0"/>
          <w:shd w:val="clear" w:color="auto" w:fill="FFFFFF"/>
        </w:rPr>
        <w:t>EC</w:t>
      </w:r>
      <w:r w:rsidRPr="00930F40">
        <w:rPr>
          <w:rFonts w:ascii="Arial" w:hAnsi="Arial" w:cs="Arial"/>
          <w:color w:val="000000" w:themeColor="text1"/>
          <w:kern w:val="0"/>
          <w:shd w:val="clear" w:color="auto" w:fill="FFFFFF"/>
        </w:rPr>
        <w:t xml:space="preserve"> Section 52059.5.</w:t>
      </w:r>
    </w:p>
    <w:p w14:paraId="560838B2" w14:textId="0BB886B9" w:rsidR="00FD2859" w:rsidRPr="00930F40" w:rsidRDefault="00FD2859" w:rsidP="007B541B">
      <w:pPr>
        <w:widowControl/>
        <w:numPr>
          <w:ilvl w:val="0"/>
          <w:numId w:val="8"/>
        </w:numPr>
        <w:overflowPunct/>
        <w:autoSpaceDE/>
        <w:autoSpaceDN/>
        <w:adjustRightInd/>
        <w:spacing w:before="240" w:after="240"/>
        <w:ind w:left="720"/>
        <w:textAlignment w:val="auto"/>
        <w:rPr>
          <w:rFonts w:ascii="Arial" w:hAnsi="Arial" w:cs="Arial"/>
          <w:color w:val="000000" w:themeColor="text1"/>
          <w:kern w:val="0"/>
          <w:shd w:val="clear" w:color="auto" w:fill="FFFFFF"/>
        </w:rPr>
      </w:pPr>
      <w:r w:rsidRPr="00930F40">
        <w:rPr>
          <w:rFonts w:ascii="Arial" w:hAnsi="Arial" w:cs="Arial"/>
          <w:b/>
          <w:color w:val="000000" w:themeColor="text1"/>
          <w:kern w:val="0"/>
          <w:shd w:val="clear" w:color="auto" w:fill="FFFFFF"/>
        </w:rPr>
        <w:t>Resource Connector:</w:t>
      </w:r>
      <w:r w:rsidRPr="00930F40">
        <w:rPr>
          <w:rFonts w:ascii="Arial" w:hAnsi="Arial" w:cs="Arial"/>
          <w:color w:val="000000" w:themeColor="text1"/>
          <w:kern w:val="0"/>
          <w:shd w:val="clear" w:color="auto" w:fill="FFFFFF"/>
        </w:rPr>
        <w:t xml:space="preserve"> Describe how the applicant</w:t>
      </w:r>
      <w:r w:rsidR="00E52C06" w:rsidRPr="00930F40">
        <w:rPr>
          <w:rFonts w:ascii="Arial" w:hAnsi="Arial" w:cs="Arial"/>
          <w:color w:val="000000" w:themeColor="text1"/>
          <w:kern w:val="0"/>
          <w:shd w:val="clear" w:color="auto" w:fill="FFFFFF"/>
        </w:rPr>
        <w:t>:</w:t>
      </w:r>
    </w:p>
    <w:p w14:paraId="1473E912" w14:textId="77777777" w:rsidR="00FD2859" w:rsidRPr="00930F40" w:rsidRDefault="00FD2859" w:rsidP="007B541B">
      <w:pPr>
        <w:widowControl/>
        <w:numPr>
          <w:ilvl w:val="1"/>
          <w:numId w:val="8"/>
        </w:numPr>
        <w:overflowPunct/>
        <w:autoSpaceDE/>
        <w:autoSpaceDN/>
        <w:adjustRightInd/>
        <w:spacing w:before="240" w:after="240"/>
        <w:ind w:left="14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Has</w:t>
      </w:r>
    </w:p>
    <w:p w14:paraId="3DC11A4D" w14:textId="77777777" w:rsidR="00FD2859" w:rsidRPr="00930F40" w:rsidRDefault="00FD2859" w:rsidP="007B541B">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Developed and disseminated:</w:t>
      </w:r>
    </w:p>
    <w:p w14:paraId="1759BABD" w14:textId="3F929E2F" w:rsidR="00D8164F" w:rsidRPr="00930F40" w:rsidRDefault="00D8164F" w:rsidP="00837ECF">
      <w:pPr>
        <w:widowControl/>
        <w:numPr>
          <w:ilvl w:val="3"/>
          <w:numId w:val="13"/>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rPr>
        <w:t>Training materials that outline the needs and challenges of, and barriers facing homeless children and youths, unaccompanied youths, and their families.</w:t>
      </w:r>
    </w:p>
    <w:p w14:paraId="03A088B7" w14:textId="493D555D" w:rsidR="00FD2859" w:rsidRPr="00930F40" w:rsidRDefault="007B54A3" w:rsidP="008C3743">
      <w:pPr>
        <w:widowControl/>
        <w:numPr>
          <w:ilvl w:val="3"/>
          <w:numId w:val="13"/>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Standardize</w:t>
      </w:r>
      <w:r w:rsidR="0012030B" w:rsidRPr="00930F40">
        <w:rPr>
          <w:rFonts w:ascii="Arial" w:hAnsi="Arial" w:cs="Arial"/>
          <w:color w:val="000000" w:themeColor="text1"/>
          <w:kern w:val="0"/>
          <w:shd w:val="clear" w:color="auto" w:fill="FFFFFF"/>
        </w:rPr>
        <w:t>d</w:t>
      </w:r>
      <w:r w:rsidR="0015490F" w:rsidRPr="00930F40">
        <w:rPr>
          <w:rFonts w:ascii="Arial" w:hAnsi="Arial" w:cs="Arial"/>
          <w:color w:val="000000" w:themeColor="text1"/>
          <w:kern w:val="0"/>
          <w:shd w:val="clear" w:color="auto" w:fill="FFFFFF"/>
        </w:rPr>
        <w:t xml:space="preserve"> t</w:t>
      </w:r>
      <w:r w:rsidR="00FD2859" w:rsidRPr="00930F40">
        <w:rPr>
          <w:rFonts w:ascii="Arial" w:hAnsi="Arial" w:cs="Arial"/>
          <w:color w:val="000000" w:themeColor="text1"/>
          <w:kern w:val="0"/>
          <w:shd w:val="clear" w:color="auto" w:fill="FFFFFF"/>
        </w:rPr>
        <w:t>emplates</w:t>
      </w:r>
      <w:r w:rsidR="0015490F" w:rsidRPr="00930F40">
        <w:rPr>
          <w:rFonts w:ascii="Arial" w:hAnsi="Arial" w:cs="Arial"/>
          <w:color w:val="000000" w:themeColor="text1"/>
          <w:kern w:val="0"/>
          <w:shd w:val="clear" w:color="auto" w:fill="FFFFFF"/>
        </w:rPr>
        <w:t>,</w:t>
      </w:r>
      <w:r w:rsidRPr="00930F40">
        <w:rPr>
          <w:rFonts w:ascii="Arial" w:hAnsi="Arial" w:cs="Arial"/>
          <w:color w:val="000000" w:themeColor="text1"/>
          <w:kern w:val="0"/>
          <w:shd w:val="clear" w:color="auto" w:fill="FFFFFF"/>
        </w:rPr>
        <w:t xml:space="preserve"> </w:t>
      </w:r>
      <w:r w:rsidR="00FD2859" w:rsidRPr="00930F40">
        <w:rPr>
          <w:rFonts w:ascii="Arial" w:hAnsi="Arial" w:cs="Arial"/>
          <w:color w:val="000000" w:themeColor="text1"/>
          <w:kern w:val="0"/>
          <w:shd w:val="clear" w:color="auto" w:fill="FFFFFF"/>
        </w:rPr>
        <w:t>forms</w:t>
      </w:r>
      <w:r w:rsidR="0012030B" w:rsidRPr="00930F40">
        <w:rPr>
          <w:rFonts w:ascii="Arial" w:hAnsi="Arial" w:cs="Arial"/>
          <w:color w:val="000000" w:themeColor="text1"/>
          <w:kern w:val="0"/>
          <w:shd w:val="clear" w:color="auto" w:fill="FFFFFF"/>
        </w:rPr>
        <w:t>,</w:t>
      </w:r>
      <w:r w:rsidR="00FD2859" w:rsidRPr="00930F40">
        <w:rPr>
          <w:rFonts w:ascii="Arial" w:hAnsi="Arial" w:cs="Arial"/>
          <w:color w:val="000000" w:themeColor="text1"/>
          <w:kern w:val="0"/>
          <w:shd w:val="clear" w:color="auto" w:fill="FFFFFF"/>
        </w:rPr>
        <w:t xml:space="preserve"> and procedures as defined in state and federal legislation to promote collaboration.</w:t>
      </w:r>
      <w:r w:rsidR="00BA77CD" w:rsidRPr="00930F40">
        <w:rPr>
          <w:rFonts w:ascii="Arial" w:hAnsi="Arial" w:cs="Arial"/>
          <w:color w:val="000000" w:themeColor="text1"/>
          <w:kern w:val="0"/>
          <w:shd w:val="clear" w:color="auto" w:fill="FFFFFF"/>
        </w:rPr>
        <w:t xml:space="preserve"> Examples may include agreements relat</w:t>
      </w:r>
      <w:r w:rsidR="0012030B" w:rsidRPr="00930F40">
        <w:rPr>
          <w:rFonts w:ascii="Arial" w:hAnsi="Arial" w:cs="Arial"/>
          <w:color w:val="000000" w:themeColor="text1"/>
          <w:kern w:val="0"/>
          <w:shd w:val="clear" w:color="auto" w:fill="FFFFFF"/>
        </w:rPr>
        <w:t>ed to</w:t>
      </w:r>
      <w:r w:rsidR="00BA77CD" w:rsidRPr="00930F40">
        <w:rPr>
          <w:rFonts w:ascii="Arial" w:hAnsi="Arial" w:cs="Arial"/>
          <w:color w:val="000000" w:themeColor="text1"/>
          <w:kern w:val="0"/>
          <w:shd w:val="clear" w:color="auto" w:fill="FFFFFF"/>
        </w:rPr>
        <w:t xml:space="preserve"> data sharing, transportation, and identification</w:t>
      </w:r>
      <w:r w:rsidR="00E5091A" w:rsidRPr="00930F40">
        <w:rPr>
          <w:rFonts w:ascii="Arial" w:hAnsi="Arial" w:cs="Arial"/>
          <w:color w:val="000000" w:themeColor="text1"/>
          <w:kern w:val="0"/>
          <w:shd w:val="clear" w:color="auto" w:fill="FFFFFF"/>
        </w:rPr>
        <w:t>.</w:t>
      </w:r>
    </w:p>
    <w:p w14:paraId="40A97C0B" w14:textId="63374B87" w:rsidR="00FD2859" w:rsidRPr="00930F40" w:rsidRDefault="00FD2859" w:rsidP="007B541B">
      <w:pPr>
        <w:widowControl/>
        <w:numPr>
          <w:ilvl w:val="1"/>
          <w:numId w:val="8"/>
        </w:numPr>
        <w:overflowPunct/>
        <w:autoSpaceDE/>
        <w:autoSpaceDN/>
        <w:adjustRightInd/>
        <w:spacing w:before="240" w:after="240"/>
        <w:ind w:left="14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Will</w:t>
      </w:r>
    </w:p>
    <w:p w14:paraId="59643ACD" w14:textId="76CB53E7" w:rsidR="00550145" w:rsidRPr="00930F40" w:rsidRDefault="00B758A9" w:rsidP="00550145">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B</w:t>
      </w:r>
      <w:r w:rsidR="00FD2859" w:rsidRPr="00930F40">
        <w:rPr>
          <w:rFonts w:ascii="Arial" w:hAnsi="Arial" w:cs="Arial"/>
          <w:color w:val="000000" w:themeColor="text1"/>
          <w:kern w:val="0"/>
          <w:shd w:val="clear" w:color="auto" w:fill="FFFFFF"/>
        </w:rPr>
        <w:t>uild a coor</w:t>
      </w:r>
      <w:r w:rsidRPr="00930F40">
        <w:rPr>
          <w:rFonts w:ascii="Arial" w:hAnsi="Arial" w:cs="Arial"/>
          <w:color w:val="000000" w:themeColor="text1"/>
          <w:kern w:val="0"/>
          <w:shd w:val="clear" w:color="auto" w:fill="FFFFFF"/>
        </w:rPr>
        <w:t xml:space="preserve">dination of resources, guidance documents, and materials designed to assist COEs in supporting </w:t>
      </w:r>
      <w:r w:rsidR="0015490F" w:rsidRPr="00930F40">
        <w:rPr>
          <w:rFonts w:ascii="Arial" w:hAnsi="Arial" w:cs="Arial"/>
          <w:color w:val="000000" w:themeColor="text1"/>
          <w:kern w:val="0"/>
          <w:shd w:val="clear" w:color="auto" w:fill="FFFFFF"/>
        </w:rPr>
        <w:t>LEAs</w:t>
      </w:r>
      <w:r w:rsidRPr="00930F40">
        <w:rPr>
          <w:rFonts w:ascii="Arial" w:hAnsi="Arial" w:cs="Arial"/>
          <w:color w:val="000000" w:themeColor="text1"/>
          <w:kern w:val="0"/>
          <w:shd w:val="clear" w:color="auto" w:fill="FFFFFF"/>
        </w:rPr>
        <w:t xml:space="preserve"> serving </w:t>
      </w:r>
      <w:r w:rsidR="00821535" w:rsidRPr="00930F40">
        <w:rPr>
          <w:rFonts w:ascii="Arial" w:hAnsi="Arial" w:cs="Arial"/>
          <w:color w:val="000000" w:themeColor="text1"/>
          <w:kern w:val="0"/>
          <w:shd w:val="clear" w:color="auto" w:fill="FFFFFF"/>
        </w:rPr>
        <w:t>children and youth</w:t>
      </w:r>
      <w:r w:rsidRPr="00930F40">
        <w:rPr>
          <w:rFonts w:ascii="Arial" w:hAnsi="Arial" w:cs="Arial"/>
          <w:color w:val="000000" w:themeColor="text1"/>
          <w:kern w:val="0"/>
          <w:shd w:val="clear" w:color="auto" w:fill="FFFFFF"/>
        </w:rPr>
        <w:t xml:space="preserve"> experiencing </w:t>
      </w:r>
      <w:r w:rsidR="00A55DC4" w:rsidRPr="00930F40">
        <w:rPr>
          <w:rFonts w:ascii="Arial" w:hAnsi="Arial" w:cs="Arial"/>
          <w:color w:val="000000" w:themeColor="text1"/>
          <w:kern w:val="0"/>
          <w:shd w:val="clear" w:color="auto" w:fill="FFFFFF"/>
        </w:rPr>
        <w:t>homelessness.</w:t>
      </w:r>
    </w:p>
    <w:p w14:paraId="253F85CF" w14:textId="4D7D6307" w:rsidR="00550145" w:rsidRPr="00930F40" w:rsidRDefault="00550145" w:rsidP="00550145">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Provide technical assistance in implementing best practices, such as the scaling up of models of innovative practice, for small, midsize, and large counties to support the educational progress and academic outcomes of homeless children and youths and unaccompanied youths.</w:t>
      </w:r>
    </w:p>
    <w:p w14:paraId="0A3D7B26" w14:textId="4D90B9DF" w:rsidR="00FD2859" w:rsidRPr="00930F40" w:rsidRDefault="00FD2859" w:rsidP="007B541B">
      <w:pPr>
        <w:widowControl/>
        <w:numPr>
          <w:ilvl w:val="0"/>
          <w:numId w:val="8"/>
        </w:numPr>
        <w:overflowPunct/>
        <w:autoSpaceDE/>
        <w:autoSpaceDN/>
        <w:adjustRightInd/>
        <w:spacing w:before="240" w:after="240"/>
        <w:ind w:left="720"/>
        <w:textAlignment w:val="auto"/>
        <w:rPr>
          <w:rFonts w:ascii="Arial" w:hAnsi="Arial" w:cs="Arial"/>
          <w:color w:val="000000" w:themeColor="text1"/>
          <w:kern w:val="0"/>
          <w:shd w:val="clear" w:color="auto" w:fill="FFFFFF"/>
        </w:rPr>
      </w:pPr>
      <w:r w:rsidRPr="00930F40">
        <w:rPr>
          <w:rFonts w:ascii="Arial" w:hAnsi="Arial" w:cs="Arial"/>
          <w:b/>
          <w:color w:val="000000" w:themeColor="text1"/>
          <w:kern w:val="0"/>
          <w:shd w:val="clear" w:color="auto" w:fill="FFFFFF"/>
        </w:rPr>
        <w:t>Capacity Builder:</w:t>
      </w:r>
      <w:r w:rsidRPr="00930F40">
        <w:rPr>
          <w:rFonts w:ascii="Arial" w:hAnsi="Arial" w:cs="Arial"/>
          <w:color w:val="000000" w:themeColor="text1"/>
          <w:kern w:val="0"/>
          <w:shd w:val="clear" w:color="auto" w:fill="FFFFFF"/>
        </w:rPr>
        <w:t xml:space="preserve"> Describe how the applicant</w:t>
      </w:r>
      <w:r w:rsidR="00E52C06" w:rsidRPr="00930F40">
        <w:rPr>
          <w:rFonts w:ascii="Arial" w:hAnsi="Arial" w:cs="Arial"/>
          <w:color w:val="000000" w:themeColor="text1"/>
          <w:kern w:val="0"/>
          <w:shd w:val="clear" w:color="auto" w:fill="FFFFFF"/>
        </w:rPr>
        <w:t>:</w:t>
      </w:r>
    </w:p>
    <w:p w14:paraId="73AA1D1E" w14:textId="77777777" w:rsidR="00FD2859" w:rsidRPr="00930F40" w:rsidRDefault="00FD2859" w:rsidP="007B541B">
      <w:pPr>
        <w:widowControl/>
        <w:numPr>
          <w:ilvl w:val="1"/>
          <w:numId w:val="8"/>
        </w:numPr>
        <w:overflowPunct/>
        <w:autoSpaceDE/>
        <w:autoSpaceDN/>
        <w:adjustRightInd/>
        <w:spacing w:before="240" w:after="240"/>
        <w:ind w:left="14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lastRenderedPageBreak/>
        <w:t>Has</w:t>
      </w:r>
    </w:p>
    <w:p w14:paraId="602C1091" w14:textId="07E7C8A8" w:rsidR="00FD2859" w:rsidRPr="00930F40" w:rsidRDefault="00FD2859" w:rsidP="007B541B">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Assist</w:t>
      </w:r>
      <w:r w:rsidR="00BA77CD" w:rsidRPr="00930F40">
        <w:rPr>
          <w:rFonts w:ascii="Arial" w:hAnsi="Arial" w:cs="Arial"/>
          <w:color w:val="000000" w:themeColor="text1"/>
          <w:kern w:val="0"/>
          <w:shd w:val="clear" w:color="auto" w:fill="FFFFFF"/>
        </w:rPr>
        <w:t>ed</w:t>
      </w:r>
      <w:r w:rsidRPr="00930F40">
        <w:rPr>
          <w:rFonts w:ascii="Arial" w:hAnsi="Arial" w:cs="Arial"/>
          <w:color w:val="000000" w:themeColor="text1"/>
          <w:kern w:val="0"/>
          <w:shd w:val="clear" w:color="auto" w:fill="FFFFFF"/>
        </w:rPr>
        <w:t xml:space="preserve"> </w:t>
      </w:r>
      <w:r w:rsidR="00E52C06" w:rsidRPr="00930F40">
        <w:rPr>
          <w:rFonts w:ascii="Arial" w:hAnsi="Arial" w:cs="Arial"/>
          <w:color w:val="000000" w:themeColor="text1"/>
          <w:kern w:val="0"/>
          <w:shd w:val="clear" w:color="auto" w:fill="FFFFFF"/>
        </w:rPr>
        <w:t>LEAs</w:t>
      </w:r>
      <w:r w:rsidRPr="00930F40">
        <w:rPr>
          <w:rFonts w:ascii="Arial" w:hAnsi="Arial" w:cs="Arial"/>
          <w:color w:val="000000" w:themeColor="text1"/>
          <w:kern w:val="0"/>
          <w:shd w:val="clear" w:color="auto" w:fill="FFFFFF"/>
        </w:rPr>
        <w:t xml:space="preserve"> in the</w:t>
      </w:r>
      <w:r w:rsidR="000F4539" w:rsidRPr="00930F40">
        <w:rPr>
          <w:rFonts w:ascii="Arial" w:hAnsi="Arial" w:cs="Arial"/>
          <w:color w:val="000000" w:themeColor="text1"/>
          <w:kern w:val="0"/>
          <w:shd w:val="clear" w:color="auto" w:fill="FFFFFF"/>
        </w:rPr>
        <w:t xml:space="preserve"> implementation of the provisions under EHCY</w:t>
      </w:r>
      <w:r w:rsidR="00135884" w:rsidRPr="00930F40">
        <w:rPr>
          <w:rFonts w:ascii="Arial" w:hAnsi="Arial" w:cs="Arial"/>
          <w:color w:val="000000" w:themeColor="text1"/>
          <w:kern w:val="0"/>
          <w:shd w:val="clear" w:color="auto" w:fill="FFFFFF"/>
        </w:rPr>
        <w:t>.</w:t>
      </w:r>
    </w:p>
    <w:p w14:paraId="2973E5BC" w14:textId="678315E9" w:rsidR="00E51E50" w:rsidRDefault="00FD2859" w:rsidP="00135884">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Assist</w:t>
      </w:r>
      <w:r w:rsidR="00BA77CD" w:rsidRPr="00930F40">
        <w:rPr>
          <w:rFonts w:ascii="Arial" w:hAnsi="Arial" w:cs="Arial"/>
          <w:color w:val="000000" w:themeColor="text1"/>
          <w:kern w:val="0"/>
          <w:shd w:val="clear" w:color="auto" w:fill="FFFFFF"/>
        </w:rPr>
        <w:t>ed</w:t>
      </w:r>
      <w:r w:rsidRPr="00930F40">
        <w:rPr>
          <w:rFonts w:ascii="Arial" w:hAnsi="Arial" w:cs="Arial"/>
          <w:color w:val="000000" w:themeColor="text1"/>
          <w:kern w:val="0"/>
          <w:shd w:val="clear" w:color="auto" w:fill="FFFFFF"/>
        </w:rPr>
        <w:t xml:space="preserve"> LEAs in the process of ensuring the accuracy of </w:t>
      </w:r>
      <w:r w:rsidR="0012030B" w:rsidRPr="00930F40">
        <w:rPr>
          <w:rFonts w:ascii="Arial" w:hAnsi="Arial" w:cs="Arial"/>
          <w:color w:val="000000" w:themeColor="text1"/>
          <w:kern w:val="0"/>
          <w:shd w:val="clear" w:color="auto" w:fill="FFFFFF"/>
        </w:rPr>
        <w:t xml:space="preserve">California Longitudinal Pupil Achievement Data System </w:t>
      </w:r>
      <w:r w:rsidRPr="00930F40">
        <w:rPr>
          <w:rFonts w:ascii="Arial" w:hAnsi="Arial" w:cs="Arial"/>
          <w:color w:val="000000" w:themeColor="text1"/>
          <w:kern w:val="0"/>
          <w:shd w:val="clear" w:color="auto" w:fill="FFFFFF"/>
        </w:rPr>
        <w:t>data with loc</w:t>
      </w:r>
      <w:r w:rsidR="00BA77CD" w:rsidRPr="00930F40">
        <w:rPr>
          <w:rFonts w:ascii="Arial" w:hAnsi="Arial" w:cs="Arial"/>
          <w:color w:val="000000" w:themeColor="text1"/>
          <w:kern w:val="0"/>
          <w:shd w:val="clear" w:color="auto" w:fill="FFFFFF"/>
        </w:rPr>
        <w:t>al student information systems to eliminate under</w:t>
      </w:r>
      <w:r w:rsidR="00821535" w:rsidRPr="00930F40">
        <w:rPr>
          <w:rFonts w:ascii="Arial" w:hAnsi="Arial" w:cs="Arial"/>
          <w:color w:val="000000" w:themeColor="text1"/>
          <w:kern w:val="0"/>
          <w:shd w:val="clear" w:color="auto" w:fill="FFFFFF"/>
        </w:rPr>
        <w:t>-</w:t>
      </w:r>
      <w:r w:rsidR="00BA77CD" w:rsidRPr="00930F40">
        <w:rPr>
          <w:rFonts w:ascii="Arial" w:hAnsi="Arial" w:cs="Arial"/>
          <w:color w:val="000000" w:themeColor="text1"/>
          <w:kern w:val="0"/>
          <w:shd w:val="clear" w:color="auto" w:fill="FFFFFF"/>
        </w:rPr>
        <w:t>identification of children and youth experiencing homeless</w:t>
      </w:r>
      <w:r w:rsidR="00821535" w:rsidRPr="00930F40">
        <w:rPr>
          <w:rFonts w:ascii="Arial" w:hAnsi="Arial" w:cs="Arial"/>
          <w:color w:val="000000" w:themeColor="text1"/>
          <w:kern w:val="0"/>
          <w:shd w:val="clear" w:color="auto" w:fill="FFFFFF"/>
        </w:rPr>
        <w:t>ness</w:t>
      </w:r>
      <w:r w:rsidR="00135884" w:rsidRPr="00930F40">
        <w:rPr>
          <w:rFonts w:ascii="Arial" w:hAnsi="Arial" w:cs="Arial"/>
          <w:color w:val="000000" w:themeColor="text1"/>
          <w:kern w:val="0"/>
          <w:shd w:val="clear" w:color="auto" w:fill="FFFFFF"/>
        </w:rPr>
        <w:t>.</w:t>
      </w:r>
    </w:p>
    <w:p w14:paraId="14DCD8F0" w14:textId="5719639B" w:rsidR="00FD2859" w:rsidRPr="00930F40" w:rsidRDefault="00FD2859" w:rsidP="00DD3509">
      <w:pPr>
        <w:widowControl/>
        <w:numPr>
          <w:ilvl w:val="1"/>
          <w:numId w:val="8"/>
        </w:numPr>
        <w:overflowPunct/>
        <w:autoSpaceDE/>
        <w:autoSpaceDN/>
        <w:adjustRightInd/>
        <w:spacing w:before="240" w:after="240"/>
        <w:ind w:left="14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Will</w:t>
      </w:r>
    </w:p>
    <w:p w14:paraId="23913076" w14:textId="60BE2ED2" w:rsidR="005B74FC" w:rsidRPr="00930F40" w:rsidRDefault="00D8164F" w:rsidP="00837ECF">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bookmarkStart w:id="40" w:name="_Hlk209523978"/>
      <w:r w:rsidRPr="00930F40">
        <w:rPr>
          <w:rFonts w:ascii="Arial" w:hAnsi="Arial" w:cs="Arial"/>
          <w:color w:val="000000" w:themeColor="text1"/>
          <w:kern w:val="0"/>
          <w:shd w:val="clear" w:color="auto" w:fill="FFFFFF"/>
        </w:rPr>
        <w:t>Assist counties and LEAs in the process of ensuring accuracy in the identification of homeless children and youths and unaccompanied youths in local pupil information systems and will use this data to report educational outcomes for homeless children and youths and unaccompanied youths who receive support services.</w:t>
      </w:r>
    </w:p>
    <w:p w14:paraId="181F6599" w14:textId="70057B65" w:rsidR="00B05564" w:rsidRPr="00930F40" w:rsidRDefault="00B05564" w:rsidP="00930F40">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As</w:t>
      </w:r>
      <w:r w:rsidR="005B74FC" w:rsidRPr="00930F40">
        <w:rPr>
          <w:rFonts w:ascii="Arial" w:hAnsi="Arial" w:cs="Arial"/>
          <w:color w:val="000000" w:themeColor="text1"/>
          <w:kern w:val="0"/>
          <w:shd w:val="clear" w:color="auto" w:fill="FFFFFF"/>
        </w:rPr>
        <w:t>sis</w:t>
      </w:r>
      <w:r w:rsidRPr="00930F40">
        <w:rPr>
          <w:rFonts w:ascii="Arial" w:hAnsi="Arial" w:cs="Arial"/>
          <w:color w:val="000000" w:themeColor="text1"/>
          <w:kern w:val="0"/>
          <w:shd w:val="clear" w:color="auto" w:fill="FFFFFF"/>
        </w:rPr>
        <w:t>t the COE homeless liaisons in providing targeted technical assistance to their local educational agencies that have been identified for technical assistance pursuant to Sections 47607.3, 52071, and 52071.5 for their homeless pupil group, which includes both of the following:</w:t>
      </w:r>
    </w:p>
    <w:p w14:paraId="5AD257D6" w14:textId="77777777" w:rsidR="00B05564" w:rsidRPr="00930F40" w:rsidRDefault="00B05564" w:rsidP="008C3743">
      <w:pPr>
        <w:widowControl/>
        <w:numPr>
          <w:ilvl w:val="3"/>
          <w:numId w:val="14"/>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Developing recommendations on optimizing existing funding streams to target and support homeless children and youth based on spending gaps between homeless children and youth and other high-need pupil subgroups, which includes additional funding intended for these pupils based on planned spending of local control funding formula allocations in local control and accountability plans.</w:t>
      </w:r>
    </w:p>
    <w:p w14:paraId="5DD253DF" w14:textId="6B8EA810" w:rsidR="00B05564" w:rsidRPr="00930F40" w:rsidRDefault="00B05564" w:rsidP="008C3743">
      <w:pPr>
        <w:widowControl/>
        <w:numPr>
          <w:ilvl w:val="3"/>
          <w:numId w:val="14"/>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Assisting the county offices of education homeless liaisons in working collaboratively with their local educational agencies to utilize data reported through the California School Dashboard, on the department’s internet website, and locally to assess outcomes and success of local educational agency homeless education programs, and providing guidance on implementing best practices, such as the scaling up of models of innovative practice, to improve academic and other performance outcomes for homeless children and youths.</w:t>
      </w:r>
    </w:p>
    <w:p w14:paraId="0692FFB6" w14:textId="3725211A" w:rsidR="00135884" w:rsidRPr="00930F40" w:rsidRDefault="00135884" w:rsidP="00DD3509">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bookmarkStart w:id="41" w:name="_Hlk207959194"/>
      <w:r w:rsidRPr="00930F40">
        <w:rPr>
          <w:rFonts w:ascii="Arial" w:hAnsi="Arial" w:cs="Arial"/>
          <w:color w:val="000000" w:themeColor="text1"/>
        </w:rPr>
        <w:t>Foster relationships between community partners and LEAs in each region, including providing professional development and coaching opportunities to homeless liaisons to build capacity locally.</w:t>
      </w:r>
    </w:p>
    <w:bookmarkEnd w:id="41"/>
    <w:p w14:paraId="2CF831DA" w14:textId="2AEC8734" w:rsidR="00FD2859" w:rsidRPr="00930F40" w:rsidRDefault="00FD2859" w:rsidP="00DD3509">
      <w:pPr>
        <w:widowControl/>
        <w:numPr>
          <w:ilvl w:val="2"/>
          <w:numId w:val="8"/>
        </w:numPr>
        <w:overflowPunct/>
        <w:autoSpaceDE/>
        <w:autoSpaceDN/>
        <w:adjustRightInd/>
        <w:spacing w:before="240" w:after="240"/>
        <w:ind w:left="216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lastRenderedPageBreak/>
        <w:t>Construct metrics which can be used to track</w:t>
      </w:r>
      <w:r w:rsidR="00BA77CD" w:rsidRPr="00930F40">
        <w:rPr>
          <w:rFonts w:ascii="Arial" w:hAnsi="Arial" w:cs="Arial"/>
          <w:color w:val="000000" w:themeColor="text1"/>
          <w:kern w:val="0"/>
          <w:shd w:val="clear" w:color="auto" w:fill="FFFFFF"/>
        </w:rPr>
        <w:t xml:space="preserve"> the p</w:t>
      </w:r>
      <w:r w:rsidRPr="00930F40">
        <w:rPr>
          <w:rFonts w:ascii="Arial" w:hAnsi="Arial" w:cs="Arial"/>
          <w:color w:val="000000" w:themeColor="text1"/>
          <w:kern w:val="0"/>
          <w:shd w:val="clear" w:color="auto" w:fill="FFFFFF"/>
        </w:rPr>
        <w:t xml:space="preserve">rogress toward improving </w:t>
      </w:r>
      <w:r w:rsidR="00BA77CD" w:rsidRPr="00930F40">
        <w:rPr>
          <w:rFonts w:ascii="Arial" w:hAnsi="Arial" w:cs="Arial"/>
          <w:color w:val="000000" w:themeColor="text1"/>
          <w:kern w:val="0"/>
          <w:shd w:val="clear" w:color="auto" w:fill="FFFFFF"/>
        </w:rPr>
        <w:t xml:space="preserve">identification, participation, and </w:t>
      </w:r>
      <w:r w:rsidRPr="00930F40">
        <w:rPr>
          <w:rFonts w:ascii="Arial" w:hAnsi="Arial" w:cs="Arial"/>
          <w:color w:val="000000" w:themeColor="text1"/>
          <w:kern w:val="0"/>
          <w:shd w:val="clear" w:color="auto" w:fill="FFFFFF"/>
        </w:rPr>
        <w:t xml:space="preserve">educational outcomes for </w:t>
      </w:r>
      <w:r w:rsidR="00821535" w:rsidRPr="00930F40">
        <w:rPr>
          <w:rFonts w:ascii="Arial" w:hAnsi="Arial" w:cs="Arial"/>
          <w:color w:val="000000" w:themeColor="text1"/>
          <w:kern w:val="0"/>
          <w:shd w:val="clear" w:color="auto" w:fill="FFFFFF"/>
        </w:rPr>
        <w:t>children and youth</w:t>
      </w:r>
      <w:r w:rsidR="00B758A9" w:rsidRPr="00930F40">
        <w:rPr>
          <w:rFonts w:ascii="Arial" w:hAnsi="Arial" w:cs="Arial"/>
          <w:color w:val="000000" w:themeColor="text1"/>
          <w:kern w:val="0"/>
          <w:shd w:val="clear" w:color="auto" w:fill="FFFFFF"/>
        </w:rPr>
        <w:t xml:space="preserve"> experiencing homelessness</w:t>
      </w:r>
      <w:r w:rsidR="00400F88">
        <w:rPr>
          <w:rFonts w:ascii="Arial" w:hAnsi="Arial" w:cs="Arial"/>
          <w:color w:val="000000" w:themeColor="text1"/>
          <w:kern w:val="0"/>
          <w:shd w:val="clear" w:color="auto" w:fill="FFFFFF"/>
        </w:rPr>
        <w:t>.</w:t>
      </w:r>
    </w:p>
    <w:p w14:paraId="33F502EE" w14:textId="1CC5E088" w:rsidR="009823E3" w:rsidRPr="00930F40" w:rsidRDefault="009823E3" w:rsidP="003B40C5">
      <w:pPr>
        <w:pStyle w:val="Heading3"/>
        <w:spacing w:before="0" w:after="240"/>
        <w:rPr>
          <w:rFonts w:ascii="Arial" w:hAnsi="Arial" w:cs="Arial"/>
          <w:color w:val="000000" w:themeColor="text1"/>
          <w:sz w:val="28"/>
        </w:rPr>
      </w:pPr>
      <w:bookmarkStart w:id="42" w:name="_Toc214444400"/>
      <w:bookmarkStart w:id="43" w:name="_Toc517183885"/>
      <w:bookmarkEnd w:id="40"/>
      <w:r w:rsidRPr="00930F40">
        <w:rPr>
          <w:rFonts w:ascii="Arial" w:hAnsi="Arial" w:cs="Arial"/>
          <w:color w:val="000000" w:themeColor="text1"/>
          <w:sz w:val="28"/>
        </w:rPr>
        <w:t xml:space="preserve">Prompt 2: Collaboration </w:t>
      </w:r>
      <w:r w:rsidR="005A7243" w:rsidRPr="00930F40">
        <w:rPr>
          <w:rFonts w:ascii="Arial" w:hAnsi="Arial" w:cs="Arial"/>
          <w:color w:val="000000" w:themeColor="text1"/>
          <w:sz w:val="28"/>
        </w:rPr>
        <w:t>with Community Schools</w:t>
      </w:r>
      <w:r w:rsidR="009657D6" w:rsidRPr="00930F40">
        <w:rPr>
          <w:rFonts w:ascii="Arial" w:hAnsi="Arial" w:cs="Arial"/>
          <w:color w:val="000000" w:themeColor="text1"/>
          <w:sz w:val="28"/>
        </w:rPr>
        <w:t xml:space="preserve"> – </w:t>
      </w:r>
      <w:r w:rsidR="008D690A" w:rsidRPr="00930F40">
        <w:rPr>
          <w:rFonts w:ascii="Arial" w:hAnsi="Arial" w:cs="Arial"/>
          <w:color w:val="000000" w:themeColor="text1"/>
          <w:sz w:val="28"/>
        </w:rPr>
        <w:t>2</w:t>
      </w:r>
      <w:r w:rsidR="009657D6" w:rsidRPr="00930F40">
        <w:rPr>
          <w:rFonts w:ascii="Arial" w:hAnsi="Arial" w:cs="Arial"/>
          <w:color w:val="000000" w:themeColor="text1"/>
          <w:sz w:val="28"/>
        </w:rPr>
        <w:t>0 points</w:t>
      </w:r>
      <w:bookmarkEnd w:id="42"/>
    </w:p>
    <w:p w14:paraId="4F5110A0" w14:textId="3539B6DE" w:rsidR="004F7A95" w:rsidRPr="00930F40" w:rsidRDefault="00591EF3" w:rsidP="0066684A">
      <w:pPr>
        <w:widowControl/>
        <w:overflowPunct/>
        <w:autoSpaceDE/>
        <w:autoSpaceDN/>
        <w:adjustRightInd/>
        <w:spacing w:before="240" w:after="240"/>
        <w:textAlignment w:val="auto"/>
        <w:rPr>
          <w:rFonts w:ascii="Arial" w:hAnsi="Arial" w:cs="Arial"/>
          <w:color w:val="000000" w:themeColor="text1"/>
        </w:rPr>
      </w:pPr>
      <w:r w:rsidRPr="00930F40">
        <w:rPr>
          <w:rFonts w:ascii="Arial" w:hAnsi="Arial" w:cs="Arial"/>
          <w:color w:val="000000" w:themeColor="text1"/>
        </w:rPr>
        <w:t xml:space="preserve">Relationships </w:t>
      </w:r>
      <w:r w:rsidR="00A54B63" w:rsidRPr="00930F40">
        <w:rPr>
          <w:rFonts w:ascii="Arial" w:hAnsi="Arial" w:cs="Arial"/>
          <w:color w:val="000000" w:themeColor="text1"/>
        </w:rPr>
        <w:t>are</w:t>
      </w:r>
      <w:r w:rsidRPr="00930F40">
        <w:rPr>
          <w:rFonts w:ascii="Arial" w:hAnsi="Arial" w:cs="Arial"/>
          <w:color w:val="000000" w:themeColor="text1"/>
        </w:rPr>
        <w:t xml:space="preserve"> key to working with homeless children, youth, and their families. </w:t>
      </w:r>
      <w:r w:rsidR="0066684A" w:rsidRPr="00930F40">
        <w:rPr>
          <w:rFonts w:ascii="Arial" w:hAnsi="Arial" w:cs="Arial"/>
          <w:color w:val="000000" w:themeColor="text1"/>
        </w:rPr>
        <w:t>One requirement of the HETAC</w:t>
      </w:r>
      <w:r w:rsidR="00B443A7" w:rsidRPr="00930F40">
        <w:rPr>
          <w:rFonts w:ascii="Arial" w:hAnsi="Arial" w:cs="Arial"/>
          <w:color w:val="000000" w:themeColor="text1"/>
        </w:rPr>
        <w:t>(</w:t>
      </w:r>
      <w:r w:rsidR="0066684A" w:rsidRPr="00930F40">
        <w:rPr>
          <w:rFonts w:ascii="Arial" w:hAnsi="Arial" w:cs="Arial"/>
          <w:color w:val="000000" w:themeColor="text1"/>
        </w:rPr>
        <w:t>s</w:t>
      </w:r>
      <w:r w:rsidR="00B443A7" w:rsidRPr="00930F40">
        <w:rPr>
          <w:rFonts w:ascii="Arial" w:hAnsi="Arial" w:cs="Arial"/>
          <w:color w:val="000000" w:themeColor="text1"/>
        </w:rPr>
        <w:t>)</w:t>
      </w:r>
      <w:r w:rsidR="0066684A" w:rsidRPr="00930F40">
        <w:rPr>
          <w:rFonts w:ascii="Arial" w:hAnsi="Arial" w:cs="Arial"/>
          <w:color w:val="000000" w:themeColor="text1"/>
        </w:rPr>
        <w:t xml:space="preserve"> includes fostering relationships between community partners and LEAs in each region, including integration with LEAs and their county and regional assistance providers under the California Community Schools</w:t>
      </w:r>
      <w:r w:rsidR="004F7A95" w:rsidRPr="00930F40">
        <w:rPr>
          <w:rFonts w:ascii="Arial" w:hAnsi="Arial" w:cs="Arial"/>
          <w:color w:val="000000" w:themeColor="text1"/>
        </w:rPr>
        <w:t xml:space="preserve"> Partnership Program</w:t>
      </w:r>
      <w:r w:rsidR="0066684A" w:rsidRPr="00930F40">
        <w:rPr>
          <w:rFonts w:ascii="Arial" w:hAnsi="Arial" w:cs="Arial"/>
          <w:color w:val="000000" w:themeColor="text1"/>
        </w:rPr>
        <w:t xml:space="preserve">. </w:t>
      </w:r>
    </w:p>
    <w:p w14:paraId="5ECF808B" w14:textId="649795B5" w:rsidR="0066684A" w:rsidRPr="00930F40" w:rsidRDefault="0066684A" w:rsidP="0066684A">
      <w:pPr>
        <w:widowControl/>
        <w:overflowPunct/>
        <w:autoSpaceDE/>
        <w:autoSpaceDN/>
        <w:adjustRightInd/>
        <w:spacing w:before="240" w:after="240"/>
        <w:textAlignment w:val="auto"/>
        <w:rPr>
          <w:rFonts w:ascii="Arial" w:hAnsi="Arial" w:cs="Arial"/>
          <w:color w:val="000000" w:themeColor="text1"/>
        </w:rPr>
      </w:pPr>
      <w:r w:rsidRPr="00930F40">
        <w:rPr>
          <w:rFonts w:ascii="Arial" w:hAnsi="Arial" w:cs="Arial"/>
          <w:color w:val="000000" w:themeColor="text1"/>
        </w:rPr>
        <w:t xml:space="preserve">Community school partnership strategies include integrated supports services, collaborative leadership and practices for educators and administrators while ensuring rights, protections, academic access, and success of children and youth experiencing homelessness. Community schools </w:t>
      </w:r>
      <w:r w:rsidR="004F7A95" w:rsidRPr="00930F40">
        <w:rPr>
          <w:rFonts w:ascii="Arial" w:hAnsi="Arial" w:cs="Arial"/>
          <w:color w:val="000000" w:themeColor="text1"/>
        </w:rPr>
        <w:t xml:space="preserve">also </w:t>
      </w:r>
      <w:r w:rsidRPr="00930F40">
        <w:rPr>
          <w:rFonts w:ascii="Arial" w:hAnsi="Arial" w:cs="Arial"/>
          <w:color w:val="000000" w:themeColor="text1"/>
        </w:rPr>
        <w:t>support the needs of the whole child by strengthening family and community foundations</w:t>
      </w:r>
      <w:r w:rsidR="004F7A95" w:rsidRPr="00930F40">
        <w:rPr>
          <w:rFonts w:ascii="Arial" w:hAnsi="Arial" w:cs="Arial"/>
          <w:color w:val="000000" w:themeColor="text1"/>
        </w:rPr>
        <w:t>—HETAC</w:t>
      </w:r>
      <w:r w:rsidR="00B443A7" w:rsidRPr="00930F40">
        <w:rPr>
          <w:rFonts w:ascii="Arial" w:hAnsi="Arial" w:cs="Arial"/>
          <w:color w:val="000000" w:themeColor="text1"/>
        </w:rPr>
        <w:t>(</w:t>
      </w:r>
      <w:r w:rsidR="004F7A95" w:rsidRPr="00930F40">
        <w:rPr>
          <w:rFonts w:ascii="Arial" w:hAnsi="Arial" w:cs="Arial"/>
          <w:color w:val="000000" w:themeColor="text1"/>
        </w:rPr>
        <w:t>s</w:t>
      </w:r>
      <w:r w:rsidR="00B443A7" w:rsidRPr="00930F40">
        <w:rPr>
          <w:rFonts w:ascii="Arial" w:hAnsi="Arial" w:cs="Arial"/>
          <w:color w:val="000000" w:themeColor="text1"/>
        </w:rPr>
        <w:t>)</w:t>
      </w:r>
      <w:r w:rsidR="004F7A95" w:rsidRPr="00930F40">
        <w:rPr>
          <w:rFonts w:ascii="Arial" w:hAnsi="Arial" w:cs="Arial"/>
          <w:color w:val="000000" w:themeColor="text1"/>
        </w:rPr>
        <w:t xml:space="preserve"> are a vital part in working with homeless education liaisons to meet those needs.</w:t>
      </w:r>
    </w:p>
    <w:p w14:paraId="70D3DD92" w14:textId="14397A2D" w:rsidR="008C3743" w:rsidRPr="00930F40" w:rsidRDefault="00E23991" w:rsidP="00837ECF">
      <w:pPr>
        <w:widowControl/>
        <w:overflowPunct/>
        <w:autoSpaceDE/>
        <w:autoSpaceDN/>
        <w:adjustRightInd/>
        <w:spacing w:before="240" w:after="240"/>
        <w:textAlignment w:val="auto"/>
        <w:rPr>
          <w:rFonts w:ascii="Arial" w:hAnsi="Arial" w:cs="Arial"/>
          <w:color w:val="000000" w:themeColor="text1"/>
        </w:rPr>
      </w:pPr>
      <w:r w:rsidRPr="00930F40">
        <w:rPr>
          <w:rFonts w:ascii="Arial" w:hAnsi="Arial" w:cs="Arial"/>
          <w:color w:val="000000" w:themeColor="text1"/>
        </w:rPr>
        <w:t>Propose and d</w:t>
      </w:r>
      <w:r w:rsidR="00591EF3" w:rsidRPr="00930F40">
        <w:rPr>
          <w:rFonts w:ascii="Arial" w:hAnsi="Arial" w:cs="Arial"/>
          <w:color w:val="000000" w:themeColor="text1"/>
        </w:rPr>
        <w:t xml:space="preserve">escribe how the </w:t>
      </w:r>
      <w:r w:rsidR="00BB6499" w:rsidRPr="00930F40">
        <w:rPr>
          <w:rFonts w:ascii="Arial" w:hAnsi="Arial" w:cs="Arial"/>
          <w:color w:val="000000" w:themeColor="text1"/>
        </w:rPr>
        <w:t>HETAC</w:t>
      </w:r>
      <w:r w:rsidR="00591EF3" w:rsidRPr="00930F40">
        <w:rPr>
          <w:rFonts w:ascii="Arial" w:hAnsi="Arial" w:cs="Arial"/>
          <w:color w:val="000000" w:themeColor="text1"/>
        </w:rPr>
        <w:t xml:space="preserve"> plans to </w:t>
      </w:r>
      <w:r w:rsidR="008C3743" w:rsidRPr="00930F40">
        <w:rPr>
          <w:rFonts w:ascii="Arial" w:hAnsi="Arial" w:cs="Arial"/>
          <w:color w:val="000000" w:themeColor="text1"/>
        </w:rPr>
        <w:t>foster relationships between LEAs and their county and regional assistance providers under the California Community Schools</w:t>
      </w:r>
      <w:r w:rsidR="004F7A95" w:rsidRPr="00930F40">
        <w:rPr>
          <w:rFonts w:ascii="Arial" w:hAnsi="Arial" w:cs="Arial"/>
          <w:color w:val="000000" w:themeColor="text1"/>
        </w:rPr>
        <w:t xml:space="preserve"> Partnership Program</w:t>
      </w:r>
      <w:r w:rsidR="008C3743" w:rsidRPr="00930F40">
        <w:rPr>
          <w:rFonts w:ascii="Arial" w:hAnsi="Arial" w:cs="Arial"/>
          <w:color w:val="000000" w:themeColor="text1"/>
        </w:rPr>
        <w:t>.</w:t>
      </w:r>
    </w:p>
    <w:p w14:paraId="1D724854" w14:textId="0F98355C" w:rsidR="00D923AD" w:rsidRPr="00930F40" w:rsidRDefault="00591EF3" w:rsidP="00400F88">
      <w:pPr>
        <w:pStyle w:val="Heading3"/>
        <w:spacing w:before="360" w:after="240"/>
        <w:rPr>
          <w:rFonts w:ascii="Arial" w:hAnsi="Arial" w:cs="Arial"/>
          <w:color w:val="000000" w:themeColor="text1"/>
          <w:sz w:val="28"/>
        </w:rPr>
      </w:pPr>
      <w:bookmarkStart w:id="44" w:name="_Toc214444401"/>
      <w:r w:rsidRPr="00930F40">
        <w:rPr>
          <w:rFonts w:ascii="Arial" w:hAnsi="Arial" w:cs="Arial"/>
          <w:color w:val="000000" w:themeColor="text1"/>
          <w:sz w:val="28"/>
        </w:rPr>
        <w:t>P</w:t>
      </w:r>
      <w:r w:rsidR="00D923AD" w:rsidRPr="00930F40">
        <w:rPr>
          <w:rFonts w:ascii="Arial" w:hAnsi="Arial" w:cs="Arial"/>
          <w:color w:val="000000" w:themeColor="text1"/>
          <w:sz w:val="28"/>
        </w:rPr>
        <w:t>rompt 3: Program Evaluation</w:t>
      </w:r>
      <w:r w:rsidR="009657D6" w:rsidRPr="00930F40">
        <w:rPr>
          <w:rFonts w:ascii="Arial" w:hAnsi="Arial" w:cs="Arial"/>
          <w:color w:val="000000" w:themeColor="text1"/>
          <w:sz w:val="28"/>
        </w:rPr>
        <w:t xml:space="preserve"> – </w:t>
      </w:r>
      <w:r w:rsidR="00943890" w:rsidRPr="00930F40">
        <w:rPr>
          <w:rFonts w:ascii="Arial" w:hAnsi="Arial" w:cs="Arial"/>
          <w:color w:val="000000" w:themeColor="text1"/>
          <w:sz w:val="28"/>
        </w:rPr>
        <w:t>2</w:t>
      </w:r>
      <w:r w:rsidR="009657D6" w:rsidRPr="00930F40">
        <w:rPr>
          <w:rFonts w:ascii="Arial" w:hAnsi="Arial" w:cs="Arial"/>
          <w:color w:val="000000" w:themeColor="text1"/>
          <w:sz w:val="28"/>
        </w:rPr>
        <w:t>0 points</w:t>
      </w:r>
      <w:bookmarkEnd w:id="44"/>
    </w:p>
    <w:p w14:paraId="4A39660C" w14:textId="54F2C5F5" w:rsidR="009823E3" w:rsidRPr="00930F40" w:rsidRDefault="00D923AD" w:rsidP="00930F40">
      <w:pPr>
        <w:widowControl/>
        <w:overflowPunct/>
        <w:autoSpaceDE/>
        <w:autoSpaceDN/>
        <w:adjustRightInd/>
        <w:spacing w:before="240" w:after="240"/>
        <w:textAlignment w:val="auto"/>
        <w:rPr>
          <w:rFonts w:ascii="Arial" w:hAnsi="Arial" w:cs="Arial"/>
          <w:color w:val="000000" w:themeColor="text1"/>
        </w:rPr>
      </w:pPr>
      <w:r w:rsidRPr="00930F40">
        <w:rPr>
          <w:rFonts w:ascii="Arial" w:hAnsi="Arial" w:cs="Arial"/>
          <w:color w:val="000000" w:themeColor="text1"/>
          <w:shd w:val="clear" w:color="auto" w:fill="FFFFFF"/>
        </w:rPr>
        <w:t xml:space="preserve">Provide a description of how the </w:t>
      </w:r>
      <w:r w:rsidR="00BB6499" w:rsidRPr="00930F40">
        <w:rPr>
          <w:rFonts w:ascii="Arial" w:hAnsi="Arial" w:cs="Arial"/>
          <w:color w:val="000000" w:themeColor="text1"/>
          <w:shd w:val="clear" w:color="auto" w:fill="FFFFFF"/>
        </w:rPr>
        <w:t>HETAC</w:t>
      </w:r>
      <w:r w:rsidRPr="00930F40">
        <w:rPr>
          <w:rFonts w:ascii="Arial" w:hAnsi="Arial" w:cs="Arial"/>
          <w:color w:val="000000" w:themeColor="text1"/>
          <w:shd w:val="clear" w:color="auto" w:fill="FFFFFF"/>
        </w:rPr>
        <w:t xml:space="preserve"> will measure</w:t>
      </w:r>
      <w:r w:rsidR="001332D9" w:rsidRPr="00930F40">
        <w:rPr>
          <w:rFonts w:ascii="Arial" w:hAnsi="Arial" w:cs="Arial"/>
          <w:color w:val="000000" w:themeColor="text1"/>
          <w:shd w:val="clear" w:color="auto" w:fill="FFFFFF"/>
        </w:rPr>
        <w:t xml:space="preserve"> the </w:t>
      </w:r>
      <w:r w:rsidRPr="00930F40">
        <w:rPr>
          <w:rFonts w:ascii="Arial" w:hAnsi="Arial" w:cs="Arial"/>
          <w:color w:val="000000" w:themeColor="text1"/>
          <w:shd w:val="clear" w:color="auto" w:fill="FFFFFF"/>
        </w:rPr>
        <w:t xml:space="preserve">progress </w:t>
      </w:r>
      <w:r w:rsidR="001332D9" w:rsidRPr="00930F40">
        <w:rPr>
          <w:rFonts w:ascii="Arial" w:hAnsi="Arial" w:cs="Arial"/>
          <w:color w:val="000000" w:themeColor="text1"/>
          <w:shd w:val="clear" w:color="auto" w:fill="FFFFFF"/>
        </w:rPr>
        <w:t xml:space="preserve">and effectiveness </w:t>
      </w:r>
      <w:r w:rsidRPr="00930F40">
        <w:rPr>
          <w:rFonts w:ascii="Arial" w:hAnsi="Arial" w:cs="Arial"/>
          <w:color w:val="000000" w:themeColor="text1"/>
          <w:shd w:val="clear" w:color="auto" w:fill="FFFFFF"/>
        </w:rPr>
        <w:t>of</w:t>
      </w:r>
      <w:r w:rsidR="00782F83" w:rsidRPr="00930F40">
        <w:rPr>
          <w:rFonts w:ascii="Arial" w:hAnsi="Arial" w:cs="Arial"/>
          <w:color w:val="000000" w:themeColor="text1"/>
          <w:shd w:val="clear" w:color="auto" w:fill="FFFFFF"/>
        </w:rPr>
        <w:t xml:space="preserve"> </w:t>
      </w:r>
      <w:r w:rsidR="007154D7" w:rsidRPr="00930F40">
        <w:rPr>
          <w:rFonts w:ascii="Arial" w:hAnsi="Arial" w:cs="Arial"/>
          <w:color w:val="000000" w:themeColor="text1"/>
          <w:shd w:val="clear" w:color="auto" w:fill="FFFFFF"/>
        </w:rPr>
        <w:t>its</w:t>
      </w:r>
      <w:r w:rsidR="00D41793" w:rsidRPr="00930F40">
        <w:rPr>
          <w:rFonts w:ascii="Arial" w:hAnsi="Arial" w:cs="Arial"/>
          <w:color w:val="000000" w:themeColor="text1"/>
          <w:shd w:val="clear" w:color="auto" w:fill="FFFFFF"/>
        </w:rPr>
        <w:t xml:space="preserve"> efficacy</w:t>
      </w:r>
      <w:r w:rsidR="007154D7" w:rsidRPr="00930F40">
        <w:rPr>
          <w:rFonts w:ascii="Arial" w:hAnsi="Arial" w:cs="Arial"/>
          <w:color w:val="000000" w:themeColor="text1"/>
          <w:shd w:val="clear" w:color="auto" w:fill="FFFFFF"/>
        </w:rPr>
        <w:t xml:space="preserve"> </w:t>
      </w:r>
      <w:r w:rsidR="00782F83" w:rsidRPr="00930F40">
        <w:rPr>
          <w:rFonts w:ascii="Arial" w:hAnsi="Arial" w:cs="Arial"/>
          <w:color w:val="000000" w:themeColor="text1"/>
          <w:shd w:val="clear" w:color="auto" w:fill="FFFFFF"/>
        </w:rPr>
        <w:t>to serve as a capacity builder, a resource connector, and a facilitator for all COEs</w:t>
      </w:r>
      <w:r w:rsidR="007154D7" w:rsidRPr="00930F40">
        <w:rPr>
          <w:rFonts w:ascii="Arial" w:hAnsi="Arial" w:cs="Arial"/>
          <w:color w:val="000000" w:themeColor="text1"/>
          <w:shd w:val="clear" w:color="auto" w:fill="FFFFFF"/>
        </w:rPr>
        <w:t xml:space="preserve"> throughout the state</w:t>
      </w:r>
      <w:r w:rsidR="00782F83" w:rsidRPr="00930F40">
        <w:rPr>
          <w:rFonts w:ascii="Arial" w:hAnsi="Arial" w:cs="Arial"/>
          <w:color w:val="000000" w:themeColor="text1"/>
          <w:shd w:val="clear" w:color="auto" w:fill="FFFFFF"/>
        </w:rPr>
        <w:t xml:space="preserve">. This description should also include </w:t>
      </w:r>
      <w:r w:rsidRPr="00930F40">
        <w:rPr>
          <w:rFonts w:ascii="Arial" w:hAnsi="Arial" w:cs="Arial"/>
          <w:color w:val="000000" w:themeColor="text1"/>
          <w:shd w:val="clear" w:color="auto" w:fill="FFFFFF"/>
        </w:rPr>
        <w:t xml:space="preserve">how the </w:t>
      </w:r>
      <w:r w:rsidR="00BB6499" w:rsidRPr="00930F40">
        <w:rPr>
          <w:rFonts w:ascii="Arial" w:hAnsi="Arial" w:cs="Arial"/>
          <w:color w:val="000000" w:themeColor="text1"/>
          <w:shd w:val="clear" w:color="auto" w:fill="FFFFFF"/>
        </w:rPr>
        <w:t>HETAC</w:t>
      </w:r>
      <w:r w:rsidR="00782F83" w:rsidRPr="00930F40">
        <w:rPr>
          <w:rFonts w:ascii="Arial" w:hAnsi="Arial" w:cs="Arial"/>
          <w:color w:val="000000" w:themeColor="text1"/>
          <w:shd w:val="clear" w:color="auto" w:fill="FFFFFF"/>
        </w:rPr>
        <w:t xml:space="preserve"> e</w:t>
      </w:r>
      <w:r w:rsidR="000F4539" w:rsidRPr="00930F40">
        <w:rPr>
          <w:rFonts w:ascii="Arial" w:hAnsi="Arial" w:cs="Arial"/>
          <w:color w:val="000000" w:themeColor="text1"/>
          <w:shd w:val="clear" w:color="auto" w:fill="FFFFFF"/>
        </w:rPr>
        <w:t>valuates the collaboration and activitie</w:t>
      </w:r>
      <w:r w:rsidR="00AE2F3C" w:rsidRPr="00930F40">
        <w:rPr>
          <w:rFonts w:ascii="Arial" w:hAnsi="Arial" w:cs="Arial"/>
          <w:color w:val="000000" w:themeColor="text1"/>
          <w:shd w:val="clear" w:color="auto" w:fill="FFFFFF"/>
        </w:rPr>
        <w:t xml:space="preserve">s that help </w:t>
      </w:r>
      <w:r w:rsidR="00AE2F3C" w:rsidRPr="00930F40">
        <w:rPr>
          <w:rFonts w:ascii="Arial" w:hAnsi="Arial" w:cs="Arial"/>
          <w:color w:val="000000" w:themeColor="text1"/>
        </w:rPr>
        <w:t>foster relationships between LEAs and their county and regional assistance providers under the California Community Schools Partnership Program.</w:t>
      </w:r>
    </w:p>
    <w:p w14:paraId="489D3BEE" w14:textId="7CCD21C0" w:rsidR="00FD2859" w:rsidRPr="00930F40" w:rsidRDefault="00FD2859" w:rsidP="00400F88">
      <w:pPr>
        <w:pStyle w:val="Heading3"/>
        <w:spacing w:before="360" w:after="240"/>
        <w:rPr>
          <w:rFonts w:ascii="Arial" w:hAnsi="Arial" w:cs="Arial"/>
          <w:color w:val="000000" w:themeColor="text1"/>
          <w:sz w:val="28"/>
        </w:rPr>
      </w:pPr>
      <w:bookmarkStart w:id="45" w:name="_Toc214444402"/>
      <w:r w:rsidRPr="00930F40">
        <w:rPr>
          <w:rFonts w:ascii="Arial" w:hAnsi="Arial" w:cs="Arial"/>
          <w:color w:val="000000" w:themeColor="text1"/>
          <w:sz w:val="28"/>
        </w:rPr>
        <w:t xml:space="preserve">Prompt </w:t>
      </w:r>
      <w:r w:rsidR="00D923AD" w:rsidRPr="00930F40">
        <w:rPr>
          <w:rFonts w:ascii="Arial" w:hAnsi="Arial" w:cs="Arial"/>
          <w:color w:val="000000" w:themeColor="text1"/>
          <w:sz w:val="28"/>
        </w:rPr>
        <w:t>4</w:t>
      </w:r>
      <w:r w:rsidRPr="00930F40">
        <w:rPr>
          <w:rFonts w:ascii="Arial" w:hAnsi="Arial" w:cs="Arial"/>
          <w:color w:val="000000" w:themeColor="text1"/>
          <w:sz w:val="28"/>
        </w:rPr>
        <w:t>: Application Budget</w:t>
      </w:r>
      <w:r w:rsidR="007154D7" w:rsidRPr="00930F40">
        <w:rPr>
          <w:rFonts w:ascii="Arial" w:hAnsi="Arial" w:cs="Arial"/>
          <w:color w:val="000000" w:themeColor="text1"/>
          <w:sz w:val="28"/>
        </w:rPr>
        <w:t xml:space="preserve"> and Budget Narrative</w:t>
      </w:r>
      <w:r w:rsidR="00943890" w:rsidRPr="00930F40">
        <w:rPr>
          <w:rFonts w:ascii="Arial" w:hAnsi="Arial" w:cs="Arial"/>
          <w:color w:val="000000" w:themeColor="text1"/>
          <w:sz w:val="28"/>
        </w:rPr>
        <w:t xml:space="preserve"> – 20 points</w:t>
      </w:r>
      <w:bookmarkEnd w:id="45"/>
    </w:p>
    <w:bookmarkEnd w:id="43"/>
    <w:p w14:paraId="4D7D9532" w14:textId="64C45821" w:rsidR="00FD2859" w:rsidRPr="00930F40" w:rsidRDefault="00FD2859" w:rsidP="003B40C5">
      <w:pPr>
        <w:widowControl/>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Provide a propose</w:t>
      </w:r>
      <w:r w:rsidR="00B758A9" w:rsidRPr="00930F40">
        <w:rPr>
          <w:rFonts w:ascii="Arial" w:hAnsi="Arial" w:cs="Arial"/>
          <w:color w:val="000000" w:themeColor="text1"/>
          <w:kern w:val="0"/>
          <w:shd w:val="clear" w:color="auto" w:fill="FFFFFF"/>
        </w:rPr>
        <w:t>d annual budget not to exceed $</w:t>
      </w:r>
      <w:r w:rsidR="00487CA1" w:rsidRPr="00930F40">
        <w:rPr>
          <w:rFonts w:ascii="Arial" w:hAnsi="Arial" w:cs="Arial"/>
          <w:color w:val="000000" w:themeColor="text1"/>
          <w:kern w:val="0"/>
          <w:shd w:val="clear" w:color="auto" w:fill="FFFFFF"/>
        </w:rPr>
        <w:t>1,</w:t>
      </w:r>
      <w:r w:rsidR="00C36073" w:rsidRPr="00930F40">
        <w:rPr>
          <w:rFonts w:ascii="Arial" w:hAnsi="Arial" w:cs="Arial"/>
          <w:color w:val="000000" w:themeColor="text1"/>
          <w:kern w:val="0"/>
          <w:shd w:val="clear" w:color="auto" w:fill="FFFFFF"/>
        </w:rPr>
        <w:t>500</w:t>
      </w:r>
      <w:r w:rsidR="00B758A9" w:rsidRPr="00930F40">
        <w:rPr>
          <w:rFonts w:ascii="Arial" w:hAnsi="Arial" w:cs="Arial"/>
          <w:color w:val="000000" w:themeColor="text1"/>
          <w:kern w:val="0"/>
          <w:shd w:val="clear" w:color="auto" w:fill="FFFFFF"/>
        </w:rPr>
        <w:t>,000</w:t>
      </w:r>
      <w:r w:rsidRPr="00930F40">
        <w:rPr>
          <w:rFonts w:ascii="Arial" w:hAnsi="Arial" w:cs="Arial"/>
          <w:color w:val="000000" w:themeColor="text1"/>
          <w:kern w:val="0"/>
          <w:shd w:val="clear" w:color="auto" w:fill="FFFFFF"/>
        </w:rPr>
        <w:t xml:space="preserve"> that can support activities that are consistent with the information provided in your application.</w:t>
      </w:r>
      <w:r w:rsidR="00821535" w:rsidRPr="00930F40">
        <w:rPr>
          <w:rFonts w:ascii="Arial" w:hAnsi="Arial" w:cs="Arial"/>
          <w:color w:val="000000" w:themeColor="text1"/>
          <w:kern w:val="0"/>
          <w:shd w:val="clear" w:color="auto" w:fill="FFFFFF"/>
        </w:rPr>
        <w:t xml:space="preserve"> The applicant will need to develop its own budget form and budget narrative.</w:t>
      </w:r>
    </w:p>
    <w:p w14:paraId="65D171F5" w14:textId="77777777" w:rsidR="00FD2859" w:rsidRPr="00930F40" w:rsidRDefault="00FD2859" w:rsidP="007B541B">
      <w:pPr>
        <w:widowControl/>
        <w:numPr>
          <w:ilvl w:val="0"/>
          <w:numId w:val="9"/>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Personnel salaries and benefits</w:t>
      </w:r>
    </w:p>
    <w:p w14:paraId="2F0DB931" w14:textId="06D1BD04" w:rsidR="00FD2859" w:rsidRPr="00930F40" w:rsidRDefault="00FD2859" w:rsidP="007B541B">
      <w:pPr>
        <w:widowControl/>
        <w:numPr>
          <w:ilvl w:val="0"/>
          <w:numId w:val="9"/>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Services provided by the applicant and external entities, which </w:t>
      </w:r>
      <w:r w:rsidR="009B42D3" w:rsidRPr="00930F40">
        <w:rPr>
          <w:rFonts w:ascii="Arial" w:hAnsi="Arial" w:cs="Arial"/>
          <w:color w:val="000000" w:themeColor="text1"/>
          <w:kern w:val="0"/>
          <w:shd w:val="clear" w:color="auto" w:fill="FFFFFF"/>
        </w:rPr>
        <w:t>include</w:t>
      </w:r>
      <w:r w:rsidRPr="00930F40">
        <w:rPr>
          <w:rFonts w:ascii="Arial" w:hAnsi="Arial" w:cs="Arial"/>
          <w:color w:val="000000" w:themeColor="text1"/>
          <w:kern w:val="0"/>
          <w:shd w:val="clear" w:color="auto" w:fill="FFFFFF"/>
        </w:rPr>
        <w:t xml:space="preserve"> contracted services and operating expenses</w:t>
      </w:r>
    </w:p>
    <w:p w14:paraId="3C8669F0" w14:textId="5B75C58D" w:rsidR="00FD2859" w:rsidRPr="00930F40" w:rsidRDefault="00FD2859" w:rsidP="007B541B">
      <w:pPr>
        <w:widowControl/>
        <w:numPr>
          <w:ilvl w:val="0"/>
          <w:numId w:val="9"/>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Travel and communication expense</w:t>
      </w:r>
      <w:r w:rsidR="00B32F7E" w:rsidRPr="00930F40">
        <w:rPr>
          <w:rFonts w:ascii="Arial" w:hAnsi="Arial" w:cs="Arial"/>
          <w:color w:val="000000" w:themeColor="text1"/>
          <w:kern w:val="0"/>
          <w:shd w:val="clear" w:color="auto" w:fill="FFFFFF"/>
        </w:rPr>
        <w:t>s</w:t>
      </w:r>
      <w:r w:rsidRPr="00930F40">
        <w:rPr>
          <w:rFonts w:ascii="Arial" w:hAnsi="Arial" w:cs="Arial"/>
          <w:color w:val="000000" w:themeColor="text1"/>
          <w:kern w:val="0"/>
          <w:shd w:val="clear" w:color="auto" w:fill="FFFFFF"/>
        </w:rPr>
        <w:t xml:space="preserve"> to meet with </w:t>
      </w:r>
      <w:r w:rsidR="00B758A9" w:rsidRPr="00930F40">
        <w:rPr>
          <w:rFonts w:ascii="Arial" w:hAnsi="Arial" w:cs="Arial"/>
          <w:color w:val="000000" w:themeColor="text1"/>
          <w:kern w:val="0"/>
          <w:shd w:val="clear" w:color="auto" w:fill="FFFFFF"/>
        </w:rPr>
        <w:t xml:space="preserve">COE </w:t>
      </w:r>
      <w:r w:rsidR="00595711" w:rsidRPr="00930F40">
        <w:rPr>
          <w:rFonts w:ascii="Arial" w:hAnsi="Arial" w:cs="Arial"/>
          <w:color w:val="000000" w:themeColor="text1"/>
          <w:kern w:val="0"/>
          <w:shd w:val="clear" w:color="auto" w:fill="FFFFFF"/>
        </w:rPr>
        <w:t>h</w:t>
      </w:r>
      <w:r w:rsidR="00B758A9" w:rsidRPr="00930F40">
        <w:rPr>
          <w:rFonts w:ascii="Arial" w:hAnsi="Arial" w:cs="Arial"/>
          <w:color w:val="000000" w:themeColor="text1"/>
          <w:kern w:val="0"/>
          <w:shd w:val="clear" w:color="auto" w:fill="FFFFFF"/>
        </w:rPr>
        <w:t xml:space="preserve">omeless </w:t>
      </w:r>
      <w:r w:rsidR="00595711" w:rsidRPr="00930F40">
        <w:rPr>
          <w:rFonts w:ascii="Arial" w:hAnsi="Arial" w:cs="Arial"/>
          <w:color w:val="000000" w:themeColor="text1"/>
          <w:kern w:val="0"/>
          <w:shd w:val="clear" w:color="auto" w:fill="FFFFFF"/>
        </w:rPr>
        <w:t>l</w:t>
      </w:r>
      <w:r w:rsidR="00B758A9" w:rsidRPr="00930F40">
        <w:rPr>
          <w:rFonts w:ascii="Arial" w:hAnsi="Arial" w:cs="Arial"/>
          <w:color w:val="000000" w:themeColor="text1"/>
          <w:kern w:val="0"/>
          <w:shd w:val="clear" w:color="auto" w:fill="FFFFFF"/>
        </w:rPr>
        <w:t>iaisons</w:t>
      </w:r>
      <w:r w:rsidR="00691A57" w:rsidRPr="00930F40">
        <w:rPr>
          <w:rFonts w:ascii="Arial" w:hAnsi="Arial" w:cs="Arial"/>
          <w:color w:val="000000" w:themeColor="text1"/>
          <w:kern w:val="0"/>
          <w:shd w:val="clear" w:color="auto" w:fill="FFFFFF"/>
        </w:rPr>
        <w:t xml:space="preserve"> and attend homeless education related events</w:t>
      </w:r>
    </w:p>
    <w:p w14:paraId="0B9AED90" w14:textId="516EFB59" w:rsidR="00FD2859" w:rsidRPr="00930F40" w:rsidRDefault="00FD2859" w:rsidP="007B541B">
      <w:pPr>
        <w:widowControl/>
        <w:numPr>
          <w:ilvl w:val="0"/>
          <w:numId w:val="9"/>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lastRenderedPageBreak/>
        <w:t xml:space="preserve">Funds reserved for activities to develop resources required to respond to needs identified by the </w:t>
      </w:r>
      <w:r w:rsidR="00B758A9" w:rsidRPr="00930F40">
        <w:rPr>
          <w:rFonts w:ascii="Arial" w:hAnsi="Arial" w:cs="Arial"/>
          <w:color w:val="000000" w:themeColor="text1"/>
          <w:kern w:val="0"/>
          <w:shd w:val="clear" w:color="auto" w:fill="FFFFFF"/>
        </w:rPr>
        <w:t xml:space="preserve">COE </w:t>
      </w:r>
      <w:r w:rsidR="009823E3" w:rsidRPr="00930F40">
        <w:rPr>
          <w:rFonts w:ascii="Arial" w:hAnsi="Arial" w:cs="Arial"/>
          <w:color w:val="000000" w:themeColor="text1"/>
          <w:kern w:val="0"/>
          <w:shd w:val="clear" w:color="auto" w:fill="FFFFFF"/>
        </w:rPr>
        <w:t>h</w:t>
      </w:r>
      <w:r w:rsidR="00B758A9" w:rsidRPr="00930F40">
        <w:rPr>
          <w:rFonts w:ascii="Arial" w:hAnsi="Arial" w:cs="Arial"/>
          <w:color w:val="000000" w:themeColor="text1"/>
          <w:kern w:val="0"/>
          <w:shd w:val="clear" w:color="auto" w:fill="FFFFFF"/>
        </w:rPr>
        <w:t xml:space="preserve">omeless </w:t>
      </w:r>
      <w:r w:rsidR="009823E3" w:rsidRPr="00930F40">
        <w:rPr>
          <w:rFonts w:ascii="Arial" w:hAnsi="Arial" w:cs="Arial"/>
          <w:color w:val="000000" w:themeColor="text1"/>
          <w:kern w:val="0"/>
          <w:shd w:val="clear" w:color="auto" w:fill="FFFFFF"/>
        </w:rPr>
        <w:t>l</w:t>
      </w:r>
      <w:r w:rsidR="00C35DFA" w:rsidRPr="00930F40">
        <w:rPr>
          <w:rFonts w:ascii="Arial" w:hAnsi="Arial" w:cs="Arial"/>
          <w:color w:val="000000" w:themeColor="text1"/>
          <w:kern w:val="0"/>
          <w:shd w:val="clear" w:color="auto" w:fill="FFFFFF"/>
        </w:rPr>
        <w:t>iaisons</w:t>
      </w:r>
    </w:p>
    <w:p w14:paraId="51986AD4" w14:textId="77777777" w:rsidR="00FD2859" w:rsidRPr="00930F40" w:rsidRDefault="00FD2859" w:rsidP="007B541B">
      <w:pPr>
        <w:widowControl/>
        <w:numPr>
          <w:ilvl w:val="0"/>
          <w:numId w:val="9"/>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Supplies and other costs required to support grant activities</w:t>
      </w:r>
    </w:p>
    <w:p w14:paraId="5F4725B9" w14:textId="77777777" w:rsidR="00FD2859" w:rsidRPr="00930F40" w:rsidRDefault="00FD2859" w:rsidP="007B541B">
      <w:pPr>
        <w:widowControl/>
        <w:numPr>
          <w:ilvl w:val="0"/>
          <w:numId w:val="9"/>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Capital outlay, which must be directly related to grant activities</w:t>
      </w:r>
    </w:p>
    <w:p w14:paraId="477F1AD3" w14:textId="4F0B9D85" w:rsidR="00E51E50" w:rsidRDefault="00FD2859" w:rsidP="007B541B">
      <w:pPr>
        <w:widowControl/>
        <w:numPr>
          <w:ilvl w:val="0"/>
          <w:numId w:val="9"/>
        </w:numPr>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Indirect charges (CDE</w:t>
      </w:r>
      <w:r w:rsidR="00B32F7E" w:rsidRPr="00930F40">
        <w:rPr>
          <w:rFonts w:ascii="Arial" w:hAnsi="Arial" w:cs="Arial"/>
          <w:color w:val="000000" w:themeColor="text1"/>
          <w:kern w:val="0"/>
          <w:shd w:val="clear" w:color="auto" w:fill="FFFFFF"/>
        </w:rPr>
        <w:t>-</w:t>
      </w:r>
      <w:r w:rsidRPr="00930F40">
        <w:rPr>
          <w:rFonts w:ascii="Arial" w:hAnsi="Arial" w:cs="Arial"/>
          <w:color w:val="000000" w:themeColor="text1"/>
          <w:kern w:val="0"/>
          <w:shd w:val="clear" w:color="auto" w:fill="FFFFFF"/>
        </w:rPr>
        <w:t>approved rates apply)</w:t>
      </w:r>
    </w:p>
    <w:p w14:paraId="7234EAB7" w14:textId="77777777" w:rsidR="00FD2859" w:rsidRPr="00930F40" w:rsidRDefault="00FD2859" w:rsidP="003B40C5">
      <w:pPr>
        <w:widowControl/>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For each area, provide:</w:t>
      </w:r>
    </w:p>
    <w:p w14:paraId="731D550E" w14:textId="77777777" w:rsidR="00FD2859" w:rsidRPr="00930F40" w:rsidRDefault="00FD2859" w:rsidP="007B541B">
      <w:pPr>
        <w:widowControl/>
        <w:numPr>
          <w:ilvl w:val="0"/>
          <w:numId w:val="10"/>
        </w:numPr>
        <w:overflowPunct/>
        <w:autoSpaceDE/>
        <w:autoSpaceDN/>
        <w:adjustRightInd/>
        <w:spacing w:before="240" w:after="240"/>
        <w:ind w:left="72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Expenditure amount</w:t>
      </w:r>
    </w:p>
    <w:p w14:paraId="4754ED8D" w14:textId="77777777" w:rsidR="00FD2859" w:rsidRPr="00930F40" w:rsidRDefault="00FD2859" w:rsidP="007B541B">
      <w:pPr>
        <w:widowControl/>
        <w:numPr>
          <w:ilvl w:val="0"/>
          <w:numId w:val="10"/>
        </w:numPr>
        <w:overflowPunct/>
        <w:autoSpaceDE/>
        <w:autoSpaceDN/>
        <w:adjustRightInd/>
        <w:spacing w:before="240" w:after="240"/>
        <w:ind w:left="72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In-kind contributions from the applicant and partners</w:t>
      </w:r>
    </w:p>
    <w:p w14:paraId="202A109E" w14:textId="77777777" w:rsidR="00FD2859" w:rsidRPr="00930F40" w:rsidRDefault="00FD2859" w:rsidP="007B541B">
      <w:pPr>
        <w:widowControl/>
        <w:numPr>
          <w:ilvl w:val="0"/>
          <w:numId w:val="10"/>
        </w:numPr>
        <w:overflowPunct/>
        <w:autoSpaceDE/>
        <w:autoSpaceDN/>
        <w:adjustRightInd/>
        <w:spacing w:before="240" w:after="240"/>
        <w:ind w:left="72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Matching funds from third party sources</w:t>
      </w:r>
    </w:p>
    <w:p w14:paraId="08CC4170" w14:textId="77777777" w:rsidR="00FD2859" w:rsidRPr="00930F40" w:rsidRDefault="00FD2859" w:rsidP="007B541B">
      <w:pPr>
        <w:widowControl/>
        <w:numPr>
          <w:ilvl w:val="0"/>
          <w:numId w:val="10"/>
        </w:numPr>
        <w:overflowPunct/>
        <w:autoSpaceDE/>
        <w:autoSpaceDN/>
        <w:adjustRightInd/>
        <w:spacing w:before="240" w:after="240"/>
        <w:ind w:left="72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Other sources of funds that would be braided with these funds to maximize impact</w:t>
      </w:r>
    </w:p>
    <w:p w14:paraId="6BDAD8B9" w14:textId="0C97B0E6" w:rsidR="00B408BE" w:rsidRPr="00930F40" w:rsidRDefault="00FD2859" w:rsidP="003A44F7">
      <w:pPr>
        <w:widowControl/>
        <w:numPr>
          <w:ilvl w:val="0"/>
          <w:numId w:val="10"/>
        </w:numPr>
        <w:overflowPunct/>
        <w:autoSpaceDE/>
        <w:autoSpaceDN/>
        <w:adjustRightInd/>
        <w:spacing w:before="240" w:after="240"/>
        <w:ind w:left="72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Narrative description of how the funds described support the program activities</w:t>
      </w:r>
      <w:r w:rsidRPr="00930F40">
        <w:rPr>
          <w:rFonts w:ascii="Arial" w:hAnsi="Arial" w:cs="Arial"/>
          <w:color w:val="000000" w:themeColor="text1"/>
          <w:kern w:val="0"/>
          <w:shd w:val="clear" w:color="auto" w:fill="FFFFFF"/>
        </w:rPr>
        <w:br w:type="page"/>
      </w:r>
    </w:p>
    <w:p w14:paraId="5DF2AB18" w14:textId="1C19A598" w:rsidR="00B758A9" w:rsidRPr="00930F40" w:rsidRDefault="00B758A9" w:rsidP="00507CB7">
      <w:pPr>
        <w:pStyle w:val="Heading2"/>
      </w:pPr>
      <w:bookmarkStart w:id="46" w:name="_Toc497482124"/>
      <w:bookmarkStart w:id="47" w:name="_Toc520973967"/>
      <w:bookmarkStart w:id="48" w:name="_Toc214444403"/>
      <w:r w:rsidRPr="00930F40">
        <w:lastRenderedPageBreak/>
        <w:t xml:space="preserve">Appendix A: </w:t>
      </w:r>
      <w:bookmarkEnd w:id="46"/>
      <w:bookmarkEnd w:id="47"/>
      <w:r w:rsidR="00821535" w:rsidRPr="00930F40">
        <w:t>Application Rubric</w:t>
      </w:r>
      <w:bookmarkEnd w:id="48"/>
    </w:p>
    <w:p w14:paraId="419A9C0C" w14:textId="121BAB4B" w:rsidR="00B758A9" w:rsidRPr="00930F40" w:rsidRDefault="00595711" w:rsidP="6174F70E">
      <w:pPr>
        <w:pStyle w:val="Heading3"/>
        <w:spacing w:before="0" w:after="240"/>
        <w:rPr>
          <w:rFonts w:ascii="Arial" w:hAnsi="Arial" w:cs="Arial"/>
          <w:color w:val="000000" w:themeColor="text1"/>
          <w:sz w:val="28"/>
          <w:szCs w:val="28"/>
        </w:rPr>
      </w:pPr>
      <w:bookmarkStart w:id="49" w:name="_Toc520973968"/>
      <w:bookmarkStart w:id="50" w:name="_Toc214444404"/>
      <w:r w:rsidRPr="00930F40">
        <w:rPr>
          <w:rFonts w:ascii="Arial" w:hAnsi="Arial" w:cs="Arial"/>
          <w:color w:val="000000" w:themeColor="text1"/>
          <w:sz w:val="28"/>
          <w:szCs w:val="28"/>
        </w:rPr>
        <w:t xml:space="preserve">Prompt 1: McKinney-Vento Homeless Act Expertise and Proposed Activities </w:t>
      </w:r>
      <w:bookmarkEnd w:id="49"/>
      <w:r w:rsidR="00943890" w:rsidRPr="00930F40">
        <w:rPr>
          <w:rFonts w:ascii="Arial" w:hAnsi="Arial" w:cs="Arial"/>
          <w:color w:val="000000" w:themeColor="text1"/>
          <w:sz w:val="28"/>
          <w:szCs w:val="28"/>
        </w:rPr>
        <w:t xml:space="preserve">– </w:t>
      </w:r>
      <w:r w:rsidR="00932D8E" w:rsidRPr="00930F40">
        <w:rPr>
          <w:rFonts w:ascii="Arial" w:hAnsi="Arial" w:cs="Arial"/>
          <w:color w:val="000000" w:themeColor="text1"/>
          <w:sz w:val="28"/>
          <w:szCs w:val="28"/>
        </w:rPr>
        <w:t>40</w:t>
      </w:r>
      <w:r w:rsidR="00943890" w:rsidRPr="00930F40">
        <w:rPr>
          <w:rFonts w:ascii="Arial" w:hAnsi="Arial" w:cs="Arial"/>
          <w:color w:val="000000" w:themeColor="text1"/>
          <w:sz w:val="28"/>
          <w:szCs w:val="28"/>
        </w:rPr>
        <w:t xml:space="preserve"> points</w:t>
      </w:r>
      <w:bookmarkEnd w:id="50"/>
    </w:p>
    <w:p w14:paraId="63615A83" w14:textId="4923C542" w:rsidR="00B758A9" w:rsidRPr="00930F40" w:rsidRDefault="00B758A9" w:rsidP="003B40C5">
      <w:pPr>
        <w:pStyle w:val="Heading4"/>
        <w:spacing w:before="0" w:after="240"/>
        <w:rPr>
          <w:rFonts w:ascii="Arial" w:hAnsi="Arial" w:cs="Arial"/>
          <w:color w:val="000000" w:themeColor="text1"/>
          <w:shd w:val="clear" w:color="auto" w:fill="FFFFFF"/>
        </w:rPr>
      </w:pPr>
      <w:r w:rsidRPr="00930F40">
        <w:rPr>
          <w:rFonts w:ascii="Arial" w:hAnsi="Arial" w:cs="Arial"/>
          <w:color w:val="000000" w:themeColor="text1"/>
          <w:shd w:val="clear" w:color="auto" w:fill="FFFFFF"/>
        </w:rPr>
        <w:t>Facilitator</w:t>
      </w:r>
    </w:p>
    <w:tbl>
      <w:tblPr>
        <w:tblStyle w:val="TableGridLigh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Description w:val="This is the evaluation rubric for Prompt 1: McKinney-Vento Homeless Act Expertise and Proposed Activities for the Facilitator. It includes the criteria for outstanding, strong, adequate and minimal responses."/>
      </w:tblPr>
      <w:tblGrid>
        <w:gridCol w:w="2435"/>
        <w:gridCol w:w="2307"/>
        <w:gridCol w:w="2307"/>
        <w:gridCol w:w="2305"/>
      </w:tblGrid>
      <w:tr w:rsidR="005B74FC" w:rsidRPr="00930F40" w14:paraId="0CD384D6" w14:textId="77777777" w:rsidTr="001600E7">
        <w:trPr>
          <w:cantSplit/>
          <w:trHeight w:val="432"/>
          <w:tblHeader/>
        </w:trPr>
        <w:tc>
          <w:tcPr>
            <w:tcW w:w="1302" w:type="pct"/>
            <w:shd w:val="clear" w:color="auto" w:fill="D9D9D9" w:themeFill="background1" w:themeFillShade="D9"/>
            <w:vAlign w:val="center"/>
            <w:hideMark/>
          </w:tcPr>
          <w:p w14:paraId="28DA51D9" w14:textId="77777777" w:rsidR="00B758A9" w:rsidRPr="00930F40" w:rsidRDefault="00B758A9" w:rsidP="00786440">
            <w:pPr>
              <w:widowControl/>
              <w:overflowPunct/>
              <w:autoSpaceDE/>
              <w:autoSpaceDN/>
              <w:adjustRightInd/>
              <w:jc w:val="center"/>
              <w:textAlignment w:val="auto"/>
              <w:rPr>
                <w:rFonts w:ascii="Arial" w:eastAsia="Calibri" w:hAnsi="Arial" w:cs="Arial"/>
                <w:b/>
                <w:color w:val="000000" w:themeColor="text1"/>
                <w:kern w:val="0"/>
              </w:rPr>
            </w:pPr>
            <w:r w:rsidRPr="00930F40">
              <w:rPr>
                <w:rFonts w:ascii="Arial" w:eastAsia="Calibri" w:hAnsi="Arial" w:cs="Arial"/>
                <w:b/>
                <w:color w:val="000000" w:themeColor="text1"/>
                <w:kern w:val="0"/>
              </w:rPr>
              <w:t>OUTSTANDING</w:t>
            </w:r>
          </w:p>
        </w:tc>
        <w:tc>
          <w:tcPr>
            <w:tcW w:w="1233" w:type="pct"/>
            <w:shd w:val="clear" w:color="auto" w:fill="D9D9D9" w:themeFill="background1" w:themeFillShade="D9"/>
            <w:vAlign w:val="center"/>
            <w:hideMark/>
          </w:tcPr>
          <w:p w14:paraId="5A82A7C7" w14:textId="77777777" w:rsidR="00B758A9" w:rsidRPr="00930F40" w:rsidRDefault="00B758A9" w:rsidP="00786440">
            <w:pPr>
              <w:widowControl/>
              <w:overflowPunct/>
              <w:autoSpaceDE/>
              <w:autoSpaceDN/>
              <w:adjustRightInd/>
              <w:jc w:val="center"/>
              <w:textAlignment w:val="auto"/>
              <w:rPr>
                <w:rFonts w:ascii="Arial" w:eastAsia="Calibri" w:hAnsi="Arial" w:cs="Arial"/>
                <w:b/>
                <w:color w:val="000000" w:themeColor="text1"/>
                <w:kern w:val="0"/>
              </w:rPr>
            </w:pPr>
            <w:r w:rsidRPr="00930F40">
              <w:rPr>
                <w:rFonts w:ascii="Arial" w:eastAsia="Calibri" w:hAnsi="Arial" w:cs="Arial"/>
                <w:b/>
                <w:color w:val="000000" w:themeColor="text1"/>
                <w:kern w:val="0"/>
              </w:rPr>
              <w:t>STRONG</w:t>
            </w:r>
          </w:p>
        </w:tc>
        <w:tc>
          <w:tcPr>
            <w:tcW w:w="1233" w:type="pct"/>
            <w:shd w:val="clear" w:color="auto" w:fill="D9D9D9" w:themeFill="background1" w:themeFillShade="D9"/>
            <w:vAlign w:val="center"/>
            <w:hideMark/>
          </w:tcPr>
          <w:p w14:paraId="616B751A" w14:textId="77777777" w:rsidR="00B758A9" w:rsidRPr="00930F40" w:rsidRDefault="00B758A9" w:rsidP="00786440">
            <w:pPr>
              <w:widowControl/>
              <w:overflowPunct/>
              <w:autoSpaceDE/>
              <w:autoSpaceDN/>
              <w:adjustRightInd/>
              <w:jc w:val="center"/>
              <w:textAlignment w:val="auto"/>
              <w:rPr>
                <w:rFonts w:ascii="Arial" w:eastAsia="Calibri" w:hAnsi="Arial" w:cs="Arial"/>
                <w:b/>
                <w:color w:val="000000" w:themeColor="text1"/>
                <w:kern w:val="0"/>
              </w:rPr>
            </w:pPr>
            <w:r w:rsidRPr="00930F40">
              <w:rPr>
                <w:rFonts w:ascii="Arial" w:eastAsia="Calibri" w:hAnsi="Arial" w:cs="Arial"/>
                <w:b/>
                <w:color w:val="000000" w:themeColor="text1"/>
                <w:kern w:val="0"/>
              </w:rPr>
              <w:t>ADEQUATE</w:t>
            </w:r>
          </w:p>
        </w:tc>
        <w:tc>
          <w:tcPr>
            <w:tcW w:w="1233" w:type="pct"/>
            <w:shd w:val="clear" w:color="auto" w:fill="D9D9D9" w:themeFill="background1" w:themeFillShade="D9"/>
            <w:vAlign w:val="center"/>
            <w:hideMark/>
          </w:tcPr>
          <w:p w14:paraId="7278514A" w14:textId="77777777" w:rsidR="00B758A9" w:rsidRPr="00930F40" w:rsidRDefault="00B758A9" w:rsidP="00786440">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MINIMAL</w:t>
            </w:r>
          </w:p>
        </w:tc>
      </w:tr>
      <w:tr w:rsidR="005B74FC" w:rsidRPr="00930F40" w14:paraId="49C0D9CE" w14:textId="77777777" w:rsidTr="00264F2F">
        <w:trPr>
          <w:cantSplit/>
          <w:trHeight w:val="7103"/>
        </w:trPr>
        <w:tc>
          <w:tcPr>
            <w:tcW w:w="1302" w:type="pct"/>
            <w:hideMark/>
          </w:tcPr>
          <w:p w14:paraId="299BD073" w14:textId="71092C78" w:rsidR="00B758A9" w:rsidRPr="00930F40" w:rsidRDefault="00B758A9" w:rsidP="00264F2F">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Thoroughly and convincingly describes applicant’s expertise and qualifications </w:t>
            </w:r>
            <w:r w:rsidR="00821535" w:rsidRPr="00930F40">
              <w:rPr>
                <w:rFonts w:ascii="Arial" w:hAnsi="Arial" w:cs="Arial"/>
                <w:color w:val="000000" w:themeColor="text1"/>
                <w:kern w:val="0"/>
                <w:shd w:val="clear" w:color="auto" w:fill="FFFFFF"/>
              </w:rPr>
              <w:t>of facilitating, disseminating, and delivering implementation strategies, resources, and training to other COEs and LEAs.</w:t>
            </w:r>
            <w:r w:rsidR="00903334" w:rsidRPr="00930F40">
              <w:rPr>
                <w:rFonts w:ascii="Arial" w:hAnsi="Arial" w:cs="Arial"/>
                <w:color w:val="000000" w:themeColor="text1"/>
                <w:kern w:val="0"/>
                <w:shd w:val="clear" w:color="auto" w:fill="FFFFFF"/>
              </w:rPr>
              <w:t xml:space="preserve"> In addition, the applicant provides an in-dept</w:t>
            </w:r>
            <w:r w:rsidR="005B3006" w:rsidRPr="00930F40">
              <w:rPr>
                <w:rFonts w:ascii="Arial" w:hAnsi="Arial" w:cs="Arial"/>
                <w:color w:val="000000" w:themeColor="text1"/>
                <w:kern w:val="0"/>
                <w:shd w:val="clear" w:color="auto" w:fill="FFFFFF"/>
              </w:rPr>
              <w:t>h</w:t>
            </w:r>
            <w:r w:rsidR="00903334" w:rsidRPr="00930F40">
              <w:rPr>
                <w:rFonts w:ascii="Arial" w:hAnsi="Arial" w:cs="Arial"/>
                <w:color w:val="000000" w:themeColor="text1"/>
                <w:kern w:val="0"/>
                <w:shd w:val="clear" w:color="auto" w:fill="FFFFFF"/>
              </w:rPr>
              <w:t xml:space="preserve"> description of how the applicant will continue and expand on its on-going </w:t>
            </w:r>
            <w:proofErr w:type="gramStart"/>
            <w:r w:rsidR="00903334" w:rsidRPr="00930F40">
              <w:rPr>
                <w:rFonts w:ascii="Arial" w:hAnsi="Arial" w:cs="Arial"/>
                <w:color w:val="000000" w:themeColor="text1"/>
                <w:kern w:val="0"/>
                <w:shd w:val="clear" w:color="auto" w:fill="FFFFFF"/>
              </w:rPr>
              <w:t>trainings</w:t>
            </w:r>
            <w:proofErr w:type="gramEnd"/>
            <w:r w:rsidR="00903334" w:rsidRPr="00930F40">
              <w:rPr>
                <w:rFonts w:ascii="Arial" w:hAnsi="Arial" w:cs="Arial"/>
                <w:color w:val="000000" w:themeColor="text1"/>
                <w:kern w:val="0"/>
                <w:shd w:val="clear" w:color="auto" w:fill="FFFFFF"/>
              </w:rPr>
              <w:t>, resources, and dissemination.</w:t>
            </w:r>
            <w:r w:rsidR="00760BEC" w:rsidRPr="00930F40">
              <w:rPr>
                <w:rFonts w:ascii="Arial" w:hAnsi="Arial" w:cs="Arial"/>
                <w:color w:val="000000" w:themeColor="text1"/>
                <w:kern w:val="0"/>
                <w:shd w:val="clear" w:color="auto" w:fill="FFFFFF"/>
              </w:rPr>
              <w:t xml:space="preserve"> Applicant provides a </w:t>
            </w:r>
            <w:r w:rsidR="007569BE" w:rsidRPr="00930F40">
              <w:rPr>
                <w:rFonts w:ascii="Arial" w:hAnsi="Arial" w:cs="Arial"/>
                <w:color w:val="000000" w:themeColor="text1"/>
                <w:kern w:val="0"/>
                <w:shd w:val="clear" w:color="auto" w:fill="FFFFFF"/>
              </w:rPr>
              <w:t>thorough</w:t>
            </w:r>
            <w:r w:rsidR="00760BEC" w:rsidRPr="00930F40">
              <w:rPr>
                <w:rFonts w:ascii="Arial" w:hAnsi="Arial" w:cs="Arial"/>
                <w:color w:val="000000" w:themeColor="text1"/>
                <w:kern w:val="0"/>
                <w:shd w:val="clear" w:color="auto" w:fill="FFFFFF"/>
              </w:rPr>
              <w:t xml:space="preserve"> description of how the applicant will facilitate technical assistance consistent with the statewide system of support outlined in </w:t>
            </w:r>
            <w:r w:rsidR="00760BEC" w:rsidRPr="00930F40">
              <w:rPr>
                <w:rFonts w:ascii="Arial" w:hAnsi="Arial" w:cs="Arial"/>
                <w:i/>
                <w:iCs/>
                <w:color w:val="000000" w:themeColor="text1"/>
                <w:kern w:val="0"/>
                <w:shd w:val="clear" w:color="auto" w:fill="FFFFFF"/>
              </w:rPr>
              <w:t xml:space="preserve">EC </w:t>
            </w:r>
            <w:r w:rsidR="00760BEC" w:rsidRPr="00930F40">
              <w:rPr>
                <w:rFonts w:ascii="Arial" w:hAnsi="Arial" w:cs="Arial"/>
                <w:color w:val="000000" w:themeColor="text1"/>
                <w:kern w:val="0"/>
                <w:shd w:val="clear" w:color="auto" w:fill="FFFFFF"/>
              </w:rPr>
              <w:t>Section 52059.5.</w:t>
            </w:r>
          </w:p>
        </w:tc>
        <w:tc>
          <w:tcPr>
            <w:tcW w:w="1233" w:type="pct"/>
            <w:hideMark/>
          </w:tcPr>
          <w:p w14:paraId="7740FCF2" w14:textId="77777777" w:rsidR="00760BEC" w:rsidRPr="00930F40" w:rsidRDefault="00B758A9" w:rsidP="00264F2F">
            <w:pPr>
              <w:widowControl/>
              <w:overflowPunct/>
              <w:autoSpaceDE/>
              <w:autoSpaceDN/>
              <w:adjustRightInd/>
              <w:contextualSpacing/>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Provides a strong description of applicant’s expertise and qualifications </w:t>
            </w:r>
            <w:r w:rsidR="00903334" w:rsidRPr="00930F40">
              <w:rPr>
                <w:rFonts w:ascii="Arial" w:hAnsi="Arial" w:cs="Arial"/>
                <w:color w:val="000000" w:themeColor="text1"/>
                <w:kern w:val="0"/>
                <w:shd w:val="clear" w:color="auto" w:fill="FFFFFF"/>
              </w:rPr>
              <w:t xml:space="preserve">of facilitating, disseminating, and delivering implementation strategies, resources, and training to other COEs and LEAs. In addition, the applicant provides a robust description of how the applicant will continue and expand on its on-going </w:t>
            </w:r>
            <w:proofErr w:type="gramStart"/>
            <w:r w:rsidR="00903334" w:rsidRPr="00930F40">
              <w:rPr>
                <w:rFonts w:ascii="Arial" w:hAnsi="Arial" w:cs="Arial"/>
                <w:color w:val="000000" w:themeColor="text1"/>
                <w:kern w:val="0"/>
                <w:shd w:val="clear" w:color="auto" w:fill="FFFFFF"/>
              </w:rPr>
              <w:t>trainings</w:t>
            </w:r>
            <w:proofErr w:type="gramEnd"/>
            <w:r w:rsidR="00903334" w:rsidRPr="00930F40">
              <w:rPr>
                <w:rFonts w:ascii="Arial" w:hAnsi="Arial" w:cs="Arial"/>
                <w:color w:val="000000" w:themeColor="text1"/>
                <w:kern w:val="0"/>
                <w:shd w:val="clear" w:color="auto" w:fill="FFFFFF"/>
              </w:rPr>
              <w:t>, resources, and dissemination.</w:t>
            </w:r>
          </w:p>
          <w:p w14:paraId="599882EC" w14:textId="047B85C1" w:rsidR="00760BEC" w:rsidRPr="00930F40" w:rsidRDefault="00760BEC" w:rsidP="00264F2F">
            <w:pPr>
              <w:widowControl/>
              <w:overflowPunct/>
              <w:autoSpaceDE/>
              <w:autoSpaceDN/>
              <w:adjustRightInd/>
              <w:contextualSpacing/>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Applicant provides a </w:t>
            </w:r>
            <w:r w:rsidR="007569BE" w:rsidRPr="00930F40">
              <w:rPr>
                <w:rFonts w:ascii="Arial" w:hAnsi="Arial" w:cs="Arial"/>
                <w:color w:val="000000" w:themeColor="text1"/>
                <w:kern w:val="0"/>
                <w:shd w:val="clear" w:color="auto" w:fill="FFFFFF"/>
              </w:rPr>
              <w:t xml:space="preserve">strong </w:t>
            </w:r>
            <w:r w:rsidRPr="00930F40">
              <w:rPr>
                <w:rFonts w:ascii="Arial" w:hAnsi="Arial" w:cs="Arial"/>
                <w:color w:val="000000" w:themeColor="text1"/>
                <w:kern w:val="0"/>
                <w:shd w:val="clear" w:color="auto" w:fill="FFFFFF"/>
              </w:rPr>
              <w:t xml:space="preserve">description of how the applicant will facilitate technical assistance consistent with the statewide system of support outlined in </w:t>
            </w:r>
            <w:r w:rsidRPr="00930F40">
              <w:rPr>
                <w:rFonts w:ascii="Arial" w:hAnsi="Arial" w:cs="Arial"/>
                <w:i/>
                <w:iCs/>
                <w:color w:val="000000" w:themeColor="text1"/>
                <w:kern w:val="0"/>
                <w:shd w:val="clear" w:color="auto" w:fill="FFFFFF"/>
              </w:rPr>
              <w:t xml:space="preserve">EC </w:t>
            </w:r>
            <w:r w:rsidRPr="00930F40">
              <w:rPr>
                <w:rFonts w:ascii="Arial" w:hAnsi="Arial" w:cs="Arial"/>
                <w:color w:val="000000" w:themeColor="text1"/>
                <w:kern w:val="0"/>
                <w:shd w:val="clear" w:color="auto" w:fill="FFFFFF"/>
              </w:rPr>
              <w:t>Section 52059.5.</w:t>
            </w:r>
          </w:p>
        </w:tc>
        <w:tc>
          <w:tcPr>
            <w:tcW w:w="1233" w:type="pct"/>
            <w:hideMark/>
          </w:tcPr>
          <w:p w14:paraId="4AE38BF3" w14:textId="06397A20" w:rsidR="00B758A9" w:rsidRPr="00930F40" w:rsidRDefault="00B758A9" w:rsidP="00264F2F">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Provides an adequate description of applicant’s expertise and qualifications </w:t>
            </w:r>
            <w:r w:rsidR="00903334" w:rsidRPr="00930F40">
              <w:rPr>
                <w:rFonts w:ascii="Arial" w:hAnsi="Arial" w:cs="Arial"/>
                <w:color w:val="000000" w:themeColor="text1"/>
                <w:kern w:val="0"/>
                <w:shd w:val="clear" w:color="auto" w:fill="FFFFFF"/>
              </w:rPr>
              <w:t>of facilitating, disseminating, and delivering implementation strategies, resources, and training to other COEs and LEAs. In addition, the applicant provide</w:t>
            </w:r>
            <w:r w:rsidR="002E14B4" w:rsidRPr="00930F40">
              <w:rPr>
                <w:rFonts w:ascii="Arial" w:hAnsi="Arial" w:cs="Arial"/>
                <w:color w:val="000000" w:themeColor="text1"/>
                <w:kern w:val="0"/>
                <w:shd w:val="clear" w:color="auto" w:fill="FFFFFF"/>
              </w:rPr>
              <w:t>s</w:t>
            </w:r>
            <w:r w:rsidR="00903334" w:rsidRPr="00930F40">
              <w:rPr>
                <w:rFonts w:ascii="Arial" w:hAnsi="Arial" w:cs="Arial"/>
                <w:color w:val="000000" w:themeColor="text1"/>
                <w:kern w:val="0"/>
                <w:shd w:val="clear" w:color="auto" w:fill="FFFFFF"/>
              </w:rPr>
              <w:t xml:space="preserve"> a sufficient description of how the applicant will continue and expand on its on-going </w:t>
            </w:r>
            <w:proofErr w:type="gramStart"/>
            <w:r w:rsidR="00903334" w:rsidRPr="00930F40">
              <w:rPr>
                <w:rFonts w:ascii="Arial" w:hAnsi="Arial" w:cs="Arial"/>
                <w:color w:val="000000" w:themeColor="text1"/>
                <w:kern w:val="0"/>
                <w:shd w:val="clear" w:color="auto" w:fill="FFFFFF"/>
              </w:rPr>
              <w:t>trainings</w:t>
            </w:r>
            <w:proofErr w:type="gramEnd"/>
            <w:r w:rsidR="00903334" w:rsidRPr="00930F40">
              <w:rPr>
                <w:rFonts w:ascii="Arial" w:hAnsi="Arial" w:cs="Arial"/>
                <w:color w:val="000000" w:themeColor="text1"/>
                <w:kern w:val="0"/>
                <w:shd w:val="clear" w:color="auto" w:fill="FFFFFF"/>
              </w:rPr>
              <w:t>, resources, and dissemination.</w:t>
            </w:r>
            <w:r w:rsidR="007569BE" w:rsidRPr="00930F40">
              <w:rPr>
                <w:rFonts w:ascii="Arial" w:hAnsi="Arial" w:cs="Arial"/>
                <w:color w:val="000000" w:themeColor="text1"/>
                <w:kern w:val="0"/>
                <w:shd w:val="clear" w:color="auto" w:fill="FFFFFF"/>
              </w:rPr>
              <w:t xml:space="preserve"> Applicant provides</w:t>
            </w:r>
            <w:r w:rsidR="00B443A7" w:rsidRPr="00930F40">
              <w:rPr>
                <w:rFonts w:ascii="Arial" w:hAnsi="Arial" w:cs="Arial"/>
                <w:color w:val="000000" w:themeColor="text1"/>
                <w:kern w:val="0"/>
                <w:shd w:val="clear" w:color="auto" w:fill="FFFFFF"/>
              </w:rPr>
              <w:t xml:space="preserve"> </w:t>
            </w:r>
            <w:r w:rsidR="007569BE" w:rsidRPr="00930F40">
              <w:rPr>
                <w:rFonts w:ascii="Arial" w:hAnsi="Arial" w:cs="Arial"/>
                <w:color w:val="000000" w:themeColor="text1"/>
                <w:kern w:val="0"/>
                <w:shd w:val="clear" w:color="auto" w:fill="FFFFFF"/>
              </w:rPr>
              <w:t xml:space="preserve">an adequate description of how the applicant will facilitate technical assistance consistent with the statewide system of support outlined in </w:t>
            </w:r>
            <w:r w:rsidR="007569BE" w:rsidRPr="00930F40">
              <w:rPr>
                <w:rFonts w:ascii="Arial" w:hAnsi="Arial" w:cs="Arial"/>
                <w:i/>
                <w:iCs/>
                <w:color w:val="000000" w:themeColor="text1"/>
                <w:kern w:val="0"/>
                <w:shd w:val="clear" w:color="auto" w:fill="FFFFFF"/>
              </w:rPr>
              <w:t xml:space="preserve">EC </w:t>
            </w:r>
            <w:r w:rsidR="007569BE" w:rsidRPr="00930F40">
              <w:rPr>
                <w:rFonts w:ascii="Arial" w:hAnsi="Arial" w:cs="Arial"/>
                <w:color w:val="000000" w:themeColor="text1"/>
                <w:kern w:val="0"/>
                <w:shd w:val="clear" w:color="auto" w:fill="FFFFFF"/>
              </w:rPr>
              <w:t>Section 52059.5.</w:t>
            </w:r>
          </w:p>
        </w:tc>
        <w:tc>
          <w:tcPr>
            <w:tcW w:w="1233" w:type="pct"/>
            <w:hideMark/>
          </w:tcPr>
          <w:p w14:paraId="6420E72E" w14:textId="77777777" w:rsidR="00B758A9" w:rsidRPr="00930F40" w:rsidRDefault="00B758A9" w:rsidP="00264F2F">
            <w:pPr>
              <w:widowControl/>
              <w:overflowPunct/>
              <w:autoSpaceDE/>
              <w:autoSpaceDN/>
              <w:adjustRightInd/>
              <w:contextualSpacing/>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Minimally describes applicant’s expertise and qualifications </w:t>
            </w:r>
            <w:r w:rsidR="00903334" w:rsidRPr="00930F40">
              <w:rPr>
                <w:rFonts w:ascii="Arial" w:hAnsi="Arial" w:cs="Arial"/>
                <w:color w:val="000000" w:themeColor="text1"/>
                <w:kern w:val="0"/>
                <w:shd w:val="clear" w:color="auto" w:fill="FFFFFF"/>
              </w:rPr>
              <w:t>of facilitating, disseminating, and delivering implementation strategies, resources, and training to other COEs and LEAs. In addition, the applicant pro</w:t>
            </w:r>
            <w:r w:rsidR="002E14B4" w:rsidRPr="00930F40">
              <w:rPr>
                <w:rFonts w:ascii="Arial" w:hAnsi="Arial" w:cs="Arial"/>
                <w:color w:val="000000" w:themeColor="text1"/>
                <w:kern w:val="0"/>
                <w:shd w:val="clear" w:color="auto" w:fill="FFFFFF"/>
              </w:rPr>
              <w:t>vides a limited</w:t>
            </w:r>
            <w:r w:rsidR="00903334" w:rsidRPr="00930F40">
              <w:rPr>
                <w:rFonts w:ascii="Arial" w:hAnsi="Arial" w:cs="Arial"/>
                <w:color w:val="000000" w:themeColor="text1"/>
                <w:kern w:val="0"/>
                <w:shd w:val="clear" w:color="auto" w:fill="FFFFFF"/>
              </w:rPr>
              <w:t xml:space="preserve"> descri</w:t>
            </w:r>
            <w:r w:rsidR="002E14B4" w:rsidRPr="00930F40">
              <w:rPr>
                <w:rFonts w:ascii="Arial" w:hAnsi="Arial" w:cs="Arial"/>
                <w:color w:val="000000" w:themeColor="text1"/>
                <w:kern w:val="0"/>
                <w:shd w:val="clear" w:color="auto" w:fill="FFFFFF"/>
              </w:rPr>
              <w:t xml:space="preserve">ption of </w:t>
            </w:r>
            <w:r w:rsidR="00903334" w:rsidRPr="00930F40">
              <w:rPr>
                <w:rFonts w:ascii="Arial" w:hAnsi="Arial" w:cs="Arial"/>
                <w:color w:val="000000" w:themeColor="text1"/>
                <w:kern w:val="0"/>
                <w:shd w:val="clear" w:color="auto" w:fill="FFFFFF"/>
              </w:rPr>
              <w:t xml:space="preserve">how the applicant will continue and expand on its on-going </w:t>
            </w:r>
            <w:proofErr w:type="gramStart"/>
            <w:r w:rsidR="00903334" w:rsidRPr="00930F40">
              <w:rPr>
                <w:rFonts w:ascii="Arial" w:hAnsi="Arial" w:cs="Arial"/>
                <w:color w:val="000000" w:themeColor="text1"/>
                <w:kern w:val="0"/>
                <w:shd w:val="clear" w:color="auto" w:fill="FFFFFF"/>
              </w:rPr>
              <w:t>trainings</w:t>
            </w:r>
            <w:proofErr w:type="gramEnd"/>
            <w:r w:rsidR="00903334" w:rsidRPr="00930F40">
              <w:rPr>
                <w:rFonts w:ascii="Arial" w:hAnsi="Arial" w:cs="Arial"/>
                <w:color w:val="000000" w:themeColor="text1"/>
                <w:kern w:val="0"/>
                <w:shd w:val="clear" w:color="auto" w:fill="FFFFFF"/>
              </w:rPr>
              <w:t>, resources, and dissemination.</w:t>
            </w:r>
          </w:p>
          <w:p w14:paraId="167CB88E" w14:textId="10E32163" w:rsidR="007569BE" w:rsidRPr="00930F40" w:rsidRDefault="007569BE" w:rsidP="00264F2F">
            <w:pPr>
              <w:widowControl/>
              <w:overflowPunct/>
              <w:autoSpaceDE/>
              <w:autoSpaceDN/>
              <w:adjustRightInd/>
              <w:contextualSpacing/>
              <w:textAlignment w:val="auto"/>
              <w:rPr>
                <w:rFonts w:ascii="Arial" w:hAnsi="Arial" w:cs="Arial"/>
                <w:color w:val="000000" w:themeColor="text1"/>
                <w:kern w:val="0"/>
                <w:shd w:val="clear" w:color="auto" w:fill="FFFFFF"/>
              </w:rPr>
            </w:pPr>
            <w:proofErr w:type="gramStart"/>
            <w:r w:rsidRPr="00930F40">
              <w:rPr>
                <w:rFonts w:ascii="Arial" w:hAnsi="Arial" w:cs="Arial"/>
                <w:color w:val="000000" w:themeColor="text1"/>
                <w:kern w:val="0"/>
                <w:shd w:val="clear" w:color="auto" w:fill="FFFFFF"/>
              </w:rPr>
              <w:t>Applicant provides</w:t>
            </w:r>
            <w:proofErr w:type="gramEnd"/>
            <w:r w:rsidRPr="00930F40">
              <w:rPr>
                <w:rFonts w:ascii="Arial" w:hAnsi="Arial" w:cs="Arial"/>
                <w:color w:val="000000" w:themeColor="text1"/>
                <w:kern w:val="0"/>
                <w:shd w:val="clear" w:color="auto" w:fill="FFFFFF"/>
              </w:rPr>
              <w:t xml:space="preserve"> a minimal description of how the applicant will facilitate technical assistance </w:t>
            </w:r>
            <w:proofErr w:type="gramStart"/>
            <w:r w:rsidRPr="00930F40">
              <w:rPr>
                <w:rFonts w:ascii="Arial" w:hAnsi="Arial" w:cs="Arial"/>
                <w:color w:val="000000" w:themeColor="text1"/>
                <w:kern w:val="0"/>
                <w:shd w:val="clear" w:color="auto" w:fill="FFFFFF"/>
              </w:rPr>
              <w:t>consistent</w:t>
            </w:r>
            <w:proofErr w:type="gramEnd"/>
            <w:r w:rsidRPr="00930F40">
              <w:rPr>
                <w:rFonts w:ascii="Arial" w:hAnsi="Arial" w:cs="Arial"/>
                <w:color w:val="000000" w:themeColor="text1"/>
                <w:kern w:val="0"/>
                <w:shd w:val="clear" w:color="auto" w:fill="FFFFFF"/>
              </w:rPr>
              <w:t xml:space="preserve"> with the statewide system of support outlined in </w:t>
            </w:r>
            <w:r w:rsidRPr="00930F40">
              <w:rPr>
                <w:rFonts w:ascii="Arial" w:hAnsi="Arial" w:cs="Arial"/>
                <w:i/>
                <w:iCs/>
                <w:color w:val="000000" w:themeColor="text1"/>
                <w:kern w:val="0"/>
                <w:shd w:val="clear" w:color="auto" w:fill="FFFFFF"/>
              </w:rPr>
              <w:t xml:space="preserve">EC </w:t>
            </w:r>
            <w:r w:rsidRPr="00930F40">
              <w:rPr>
                <w:rFonts w:ascii="Arial" w:hAnsi="Arial" w:cs="Arial"/>
                <w:color w:val="000000" w:themeColor="text1"/>
                <w:kern w:val="0"/>
                <w:shd w:val="clear" w:color="auto" w:fill="FFFFFF"/>
              </w:rPr>
              <w:t>Section 52059.5.</w:t>
            </w:r>
          </w:p>
        </w:tc>
      </w:tr>
    </w:tbl>
    <w:p w14:paraId="1830F7D8" w14:textId="61DE16AB" w:rsidR="002660DB" w:rsidRPr="00930F40" w:rsidRDefault="00B758A9" w:rsidP="002660DB">
      <w:pPr>
        <w:pStyle w:val="Heading4"/>
        <w:spacing w:before="0" w:after="240"/>
        <w:rPr>
          <w:rFonts w:ascii="Arial" w:hAnsi="Arial" w:cs="Arial"/>
          <w:color w:val="000000" w:themeColor="text1"/>
          <w:shd w:val="clear" w:color="auto" w:fill="FFFFFF"/>
        </w:rPr>
      </w:pPr>
      <w:r w:rsidRPr="00930F40">
        <w:rPr>
          <w:rFonts w:ascii="Arial" w:hAnsi="Arial" w:cs="Arial"/>
          <w:color w:val="000000" w:themeColor="text1"/>
          <w:shd w:val="clear" w:color="auto" w:fill="FFFFFF"/>
        </w:rPr>
        <w:lastRenderedPageBreak/>
        <w:t>Resource Connector</w:t>
      </w:r>
    </w:p>
    <w:tbl>
      <w:tblPr>
        <w:tblStyle w:val="TableGridLigh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Description w:val="This is the evaluation rubric for Prompt 1: McKinney-Vento Homeless Act Expertise and Proposed Activities for the Resource Connector. It includes the criteria for outstanding, strong, adequate and minimal responses. "/>
      </w:tblPr>
      <w:tblGrid>
        <w:gridCol w:w="2386"/>
        <w:gridCol w:w="2322"/>
        <w:gridCol w:w="2322"/>
        <w:gridCol w:w="2322"/>
      </w:tblGrid>
      <w:tr w:rsidR="005B74FC" w:rsidRPr="00930F40" w14:paraId="636638CC" w14:textId="77777777" w:rsidTr="005B6762">
        <w:trPr>
          <w:cantSplit/>
          <w:trHeight w:val="432"/>
          <w:tblHeader/>
        </w:trPr>
        <w:tc>
          <w:tcPr>
            <w:tcW w:w="0" w:type="auto"/>
            <w:tcBorders>
              <w:right w:val="single" w:sz="4" w:space="0" w:color="auto"/>
            </w:tcBorders>
            <w:shd w:val="clear" w:color="auto" w:fill="D9D9D9" w:themeFill="background1" w:themeFillShade="D9"/>
            <w:vAlign w:val="center"/>
            <w:hideMark/>
          </w:tcPr>
          <w:p w14:paraId="4ADA0D29" w14:textId="77777777" w:rsidR="00B758A9" w:rsidRPr="00930F40" w:rsidRDefault="00B758A9" w:rsidP="00CF391A">
            <w:pPr>
              <w:widowControl/>
              <w:overflowPunct/>
              <w:autoSpaceDE/>
              <w:autoSpaceDN/>
              <w:adjustRightInd/>
              <w:jc w:val="center"/>
              <w:textAlignment w:val="auto"/>
              <w:rPr>
                <w:rFonts w:ascii="Arial" w:eastAsia="Calibri" w:hAnsi="Arial" w:cs="Arial"/>
                <w:b/>
                <w:color w:val="000000" w:themeColor="text1"/>
                <w:kern w:val="0"/>
              </w:rPr>
            </w:pPr>
            <w:r w:rsidRPr="00930F40">
              <w:rPr>
                <w:rFonts w:ascii="Arial" w:eastAsia="Calibri" w:hAnsi="Arial" w:cs="Arial"/>
                <w:b/>
                <w:color w:val="000000" w:themeColor="text1"/>
                <w:kern w:val="0"/>
              </w:rPr>
              <w:t>OUTSTANDING</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7C5F9" w14:textId="77777777" w:rsidR="00B758A9" w:rsidRPr="00930F40" w:rsidRDefault="00B758A9" w:rsidP="00CF391A">
            <w:pPr>
              <w:widowControl/>
              <w:overflowPunct/>
              <w:autoSpaceDE/>
              <w:autoSpaceDN/>
              <w:adjustRightInd/>
              <w:jc w:val="center"/>
              <w:textAlignment w:val="auto"/>
              <w:rPr>
                <w:rFonts w:ascii="Arial" w:eastAsia="Calibri" w:hAnsi="Arial" w:cs="Arial"/>
                <w:b/>
                <w:color w:val="000000" w:themeColor="text1"/>
                <w:kern w:val="0"/>
              </w:rPr>
            </w:pPr>
            <w:r w:rsidRPr="00930F40">
              <w:rPr>
                <w:rFonts w:ascii="Arial" w:eastAsia="Calibri" w:hAnsi="Arial" w:cs="Arial"/>
                <w:b/>
                <w:color w:val="000000" w:themeColor="text1"/>
                <w:kern w:val="0"/>
              </w:rPr>
              <w:t>STRONG</w:t>
            </w:r>
          </w:p>
        </w:tc>
        <w:tc>
          <w:tcPr>
            <w:tcW w:w="0" w:type="auto"/>
            <w:tcBorders>
              <w:left w:val="single" w:sz="4" w:space="0" w:color="auto"/>
              <w:right w:val="single" w:sz="4" w:space="0" w:color="auto"/>
            </w:tcBorders>
            <w:shd w:val="clear" w:color="auto" w:fill="D9D9D9" w:themeFill="background1" w:themeFillShade="D9"/>
            <w:vAlign w:val="center"/>
            <w:hideMark/>
          </w:tcPr>
          <w:p w14:paraId="38B2A066" w14:textId="77777777" w:rsidR="00B758A9" w:rsidRPr="00930F40" w:rsidRDefault="00B758A9" w:rsidP="00CF391A">
            <w:pPr>
              <w:widowControl/>
              <w:overflowPunct/>
              <w:autoSpaceDE/>
              <w:autoSpaceDN/>
              <w:adjustRightInd/>
              <w:jc w:val="center"/>
              <w:textAlignment w:val="auto"/>
              <w:rPr>
                <w:rFonts w:ascii="Arial" w:eastAsia="Calibri" w:hAnsi="Arial" w:cs="Arial"/>
                <w:b/>
                <w:color w:val="000000" w:themeColor="text1"/>
                <w:kern w:val="0"/>
              </w:rPr>
            </w:pPr>
            <w:r w:rsidRPr="00930F40">
              <w:rPr>
                <w:rFonts w:ascii="Arial" w:eastAsia="Calibri" w:hAnsi="Arial" w:cs="Arial"/>
                <w:b/>
                <w:color w:val="000000" w:themeColor="text1"/>
                <w:kern w:val="0"/>
              </w:rPr>
              <w:t>ADEQUATE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032B6" w14:textId="77777777" w:rsidR="00B758A9" w:rsidRPr="00930F40" w:rsidRDefault="00B758A9" w:rsidP="00CF391A">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MINIMAL</w:t>
            </w:r>
          </w:p>
        </w:tc>
      </w:tr>
      <w:tr w:rsidR="005B74FC" w:rsidRPr="00930F40" w14:paraId="376A7F3F" w14:textId="77777777" w:rsidTr="005B6762">
        <w:trPr>
          <w:cantSplit/>
          <w:trHeight w:val="4049"/>
        </w:trPr>
        <w:tc>
          <w:tcPr>
            <w:tcW w:w="0" w:type="auto"/>
            <w:tcBorders>
              <w:right w:val="single" w:sz="4" w:space="0" w:color="auto"/>
            </w:tcBorders>
            <w:hideMark/>
          </w:tcPr>
          <w:p w14:paraId="639DCB4A" w14:textId="7FBD7413" w:rsidR="00B758A9" w:rsidRPr="00930F40" w:rsidRDefault="00B758A9" w:rsidP="00CF391A">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Thoroughly and convincingly describes</w:t>
            </w:r>
            <w:r w:rsidR="00D305C5">
              <w:rPr>
                <w:rFonts w:ascii="Arial" w:hAnsi="Arial" w:cs="Arial"/>
                <w:color w:val="000000" w:themeColor="text1"/>
                <w:kern w:val="0"/>
                <w:shd w:val="clear" w:color="auto" w:fill="FFFFFF"/>
              </w:rPr>
              <w:t xml:space="preserve"> the</w:t>
            </w:r>
            <w:r w:rsidRPr="00930F40">
              <w:rPr>
                <w:rFonts w:ascii="Arial" w:hAnsi="Arial" w:cs="Arial"/>
                <w:color w:val="000000" w:themeColor="text1"/>
                <w:kern w:val="0"/>
                <w:shd w:val="clear" w:color="auto" w:fill="FFFFFF"/>
              </w:rPr>
              <w:t xml:space="preserve"> applicant’s expertise and qualifications</w:t>
            </w:r>
            <w:r w:rsidR="00F87DA6" w:rsidRPr="00930F40">
              <w:rPr>
                <w:rFonts w:ascii="Arial" w:hAnsi="Arial" w:cs="Arial"/>
                <w:color w:val="000000" w:themeColor="text1"/>
                <w:kern w:val="0"/>
                <w:shd w:val="clear" w:color="auto" w:fill="FFFFFF"/>
              </w:rPr>
              <w:t xml:space="preserve"> as a </w:t>
            </w:r>
            <w:r w:rsidR="00F87DA6" w:rsidRPr="00930F40">
              <w:rPr>
                <w:rFonts w:ascii="Arial" w:hAnsi="Arial" w:cs="Arial"/>
                <w:i/>
                <w:color w:val="000000" w:themeColor="text1"/>
                <w:kern w:val="0"/>
                <w:shd w:val="clear" w:color="auto" w:fill="FFFFFF"/>
              </w:rPr>
              <w:t xml:space="preserve">resource </w:t>
            </w:r>
            <w:proofErr w:type="gramStart"/>
            <w:r w:rsidR="00F87DA6" w:rsidRPr="00930F40">
              <w:rPr>
                <w:rFonts w:ascii="Arial" w:hAnsi="Arial" w:cs="Arial"/>
                <w:i/>
                <w:color w:val="000000" w:themeColor="text1"/>
                <w:kern w:val="0"/>
                <w:shd w:val="clear" w:color="auto" w:fill="FFFFFF"/>
              </w:rPr>
              <w:t>connector</w:t>
            </w:r>
            <w:r w:rsidR="00F87DA6" w:rsidRPr="00930F40">
              <w:rPr>
                <w:rFonts w:ascii="Arial" w:hAnsi="Arial" w:cs="Arial"/>
                <w:color w:val="000000" w:themeColor="text1"/>
                <w:kern w:val="0"/>
                <w:shd w:val="clear" w:color="auto" w:fill="FFFFFF"/>
              </w:rPr>
              <w:t xml:space="preserve"> </w:t>
            </w:r>
            <w:r w:rsidRPr="00930F40">
              <w:rPr>
                <w:rFonts w:ascii="Arial" w:hAnsi="Arial" w:cs="Arial"/>
                <w:color w:val="000000" w:themeColor="text1"/>
                <w:kern w:val="0"/>
                <w:shd w:val="clear" w:color="auto" w:fill="FFFFFF"/>
              </w:rPr>
              <w:t xml:space="preserve"> </w:t>
            </w:r>
            <w:r w:rsidR="002E14B4" w:rsidRPr="00930F40">
              <w:rPr>
                <w:rFonts w:ascii="Arial" w:hAnsi="Arial" w:cs="Arial"/>
                <w:color w:val="000000" w:themeColor="text1"/>
                <w:kern w:val="0"/>
                <w:shd w:val="clear" w:color="auto" w:fill="FFFFFF"/>
              </w:rPr>
              <w:t>in</w:t>
            </w:r>
            <w:proofErr w:type="gramEnd"/>
            <w:r w:rsidR="002E14B4" w:rsidRPr="00930F40">
              <w:rPr>
                <w:rFonts w:ascii="Arial" w:hAnsi="Arial" w:cs="Arial"/>
                <w:color w:val="000000" w:themeColor="text1"/>
                <w:kern w:val="0"/>
                <w:shd w:val="clear" w:color="auto" w:fill="FFFFFF"/>
              </w:rPr>
              <w:t xml:space="preserve"> developing and providing </w:t>
            </w:r>
            <w:r w:rsidR="007569BE" w:rsidRPr="00930F40">
              <w:rPr>
                <w:rFonts w:ascii="Arial" w:hAnsi="Arial" w:cs="Arial"/>
                <w:color w:val="000000" w:themeColor="text1"/>
                <w:kern w:val="0"/>
                <w:shd w:val="clear" w:color="auto" w:fill="FFFFFF"/>
              </w:rPr>
              <w:t xml:space="preserve">training materials that outline the needs and challenges of, and barriers facing </w:t>
            </w:r>
            <w:r w:rsidR="00CF391A" w:rsidRPr="00930F40">
              <w:rPr>
                <w:rFonts w:ascii="Arial" w:hAnsi="Arial" w:cs="Arial"/>
                <w:color w:val="000000" w:themeColor="text1"/>
                <w:kern w:val="0"/>
                <w:shd w:val="clear" w:color="auto" w:fill="FFFFFF"/>
              </w:rPr>
              <w:t>homeless children and youth</w:t>
            </w:r>
            <w:r w:rsidR="002E14B4" w:rsidRPr="00930F40">
              <w:rPr>
                <w:rFonts w:ascii="Arial" w:hAnsi="Arial" w:cs="Arial"/>
                <w:color w:val="000000" w:themeColor="text1"/>
                <w:kern w:val="0"/>
                <w:shd w:val="clear" w:color="auto" w:fill="FFFFFF"/>
              </w:rPr>
              <w:t>. Applicant p</w:t>
            </w:r>
            <w:r w:rsidRPr="00930F40">
              <w:rPr>
                <w:rFonts w:ascii="Arial" w:hAnsi="Arial" w:cs="Arial"/>
                <w:color w:val="000000" w:themeColor="text1"/>
                <w:kern w:val="0"/>
                <w:shd w:val="clear" w:color="auto" w:fill="FFFFFF"/>
              </w:rPr>
              <w:t>roposes</w:t>
            </w:r>
            <w:r w:rsidR="002E14B4" w:rsidRPr="00930F40">
              <w:rPr>
                <w:rFonts w:ascii="Arial" w:hAnsi="Arial" w:cs="Arial"/>
                <w:color w:val="000000" w:themeColor="text1"/>
                <w:kern w:val="0"/>
                <w:shd w:val="clear" w:color="auto" w:fill="FFFFFF"/>
              </w:rPr>
              <w:t xml:space="preserve"> an</w:t>
            </w:r>
            <w:r w:rsidRPr="00930F40">
              <w:rPr>
                <w:rFonts w:ascii="Arial" w:hAnsi="Arial" w:cs="Arial"/>
                <w:color w:val="000000" w:themeColor="text1"/>
                <w:kern w:val="0"/>
                <w:shd w:val="clear" w:color="auto" w:fill="FFFFFF"/>
              </w:rPr>
              <w:t xml:space="preserve"> outstanding </w:t>
            </w:r>
            <w:r w:rsidR="002E14B4" w:rsidRPr="00930F40">
              <w:rPr>
                <w:rFonts w:ascii="Arial" w:hAnsi="Arial" w:cs="Arial"/>
                <w:color w:val="000000" w:themeColor="text1"/>
                <w:kern w:val="0"/>
                <w:shd w:val="clear" w:color="auto" w:fill="FFFFFF"/>
              </w:rPr>
              <w:t xml:space="preserve">description on </w:t>
            </w:r>
            <w:r w:rsidR="00F87DA6" w:rsidRPr="00930F40">
              <w:rPr>
                <w:rFonts w:ascii="Arial" w:hAnsi="Arial" w:cs="Arial"/>
                <w:color w:val="000000" w:themeColor="text1"/>
                <w:kern w:val="0"/>
                <w:shd w:val="clear" w:color="auto" w:fill="FFFFFF"/>
              </w:rPr>
              <w:t xml:space="preserve">how </w:t>
            </w:r>
            <w:r w:rsidR="002E14B4" w:rsidRPr="00930F40">
              <w:rPr>
                <w:rFonts w:ascii="Arial" w:hAnsi="Arial" w:cs="Arial"/>
                <w:color w:val="000000" w:themeColor="text1"/>
                <w:kern w:val="0"/>
                <w:shd w:val="clear" w:color="auto" w:fill="FFFFFF"/>
              </w:rPr>
              <w:t>the applicant intends to build coordination</w:t>
            </w:r>
            <w:r w:rsidR="00F87DA6" w:rsidRPr="00930F40">
              <w:rPr>
                <w:rFonts w:ascii="Arial" w:hAnsi="Arial" w:cs="Arial"/>
                <w:color w:val="000000" w:themeColor="text1"/>
                <w:kern w:val="0"/>
                <w:shd w:val="clear" w:color="auto" w:fill="FFFFFF"/>
              </w:rPr>
              <w:t xml:space="preserve"> and develop strategies to</w:t>
            </w:r>
            <w:r w:rsidRPr="00930F40">
              <w:rPr>
                <w:rFonts w:ascii="Arial" w:hAnsi="Arial" w:cs="Arial"/>
                <w:color w:val="000000" w:themeColor="text1"/>
                <w:kern w:val="0"/>
                <w:shd w:val="clear" w:color="auto" w:fill="FFFFFF"/>
              </w:rPr>
              <w:t xml:space="preserve"> support</w:t>
            </w:r>
            <w:r w:rsidR="002E14B4" w:rsidRPr="00930F40">
              <w:rPr>
                <w:rFonts w:ascii="Arial" w:hAnsi="Arial" w:cs="Arial"/>
                <w:color w:val="000000" w:themeColor="text1"/>
                <w:kern w:val="0"/>
                <w:shd w:val="clear" w:color="auto" w:fill="FFFFFF"/>
              </w:rPr>
              <w:t xml:space="preserve"> and </w:t>
            </w:r>
            <w:r w:rsidRPr="00930F40">
              <w:rPr>
                <w:rFonts w:ascii="Arial" w:hAnsi="Arial" w:cs="Arial"/>
                <w:color w:val="000000" w:themeColor="text1"/>
                <w:kern w:val="0"/>
                <w:shd w:val="clear" w:color="auto" w:fill="FFFFFF"/>
              </w:rPr>
              <w:t>assist COEs</w:t>
            </w:r>
            <w:r w:rsidR="00F87DA6" w:rsidRPr="00930F40">
              <w:rPr>
                <w:rFonts w:ascii="Arial" w:hAnsi="Arial" w:cs="Arial"/>
                <w:color w:val="000000" w:themeColor="text1"/>
                <w:kern w:val="0"/>
                <w:shd w:val="clear" w:color="auto" w:fill="FFFFFF"/>
              </w:rPr>
              <w:t>/</w:t>
            </w:r>
            <w:r w:rsidRPr="00930F40">
              <w:rPr>
                <w:rFonts w:ascii="Arial" w:hAnsi="Arial" w:cs="Arial"/>
                <w:color w:val="000000" w:themeColor="text1"/>
                <w:kern w:val="0"/>
                <w:shd w:val="clear" w:color="auto" w:fill="FFFFFF"/>
              </w:rPr>
              <w:t>LEAs</w:t>
            </w:r>
            <w:r w:rsidR="001332D9" w:rsidRPr="00930F40">
              <w:rPr>
                <w:rFonts w:ascii="Arial" w:hAnsi="Arial" w:cs="Arial"/>
                <w:color w:val="000000" w:themeColor="text1"/>
                <w:kern w:val="0"/>
                <w:shd w:val="clear" w:color="auto" w:fill="FFFFFF"/>
              </w:rPr>
              <w:t>. The description should include</w:t>
            </w:r>
            <w:r w:rsidR="007569BE" w:rsidRPr="00930F40">
              <w:rPr>
                <w:rFonts w:ascii="Arial" w:hAnsi="Arial" w:cs="Arial"/>
                <w:color w:val="000000" w:themeColor="text1"/>
                <w:kern w:val="0"/>
                <w:shd w:val="clear" w:color="auto" w:fill="FFFFFF"/>
              </w:rPr>
              <w:t xml:space="preserve"> how the applicant will implement best practices, such as the scaling up of models of innovative practice, for small, midsize, and large counties to support the educational progress and academic outcomes of homeless children and youths and unaccompanied youths. </w:t>
            </w:r>
          </w:p>
        </w:tc>
        <w:tc>
          <w:tcPr>
            <w:tcW w:w="0" w:type="auto"/>
            <w:tcBorders>
              <w:top w:val="single" w:sz="4" w:space="0" w:color="auto"/>
              <w:left w:val="single" w:sz="4" w:space="0" w:color="auto"/>
              <w:bottom w:val="single" w:sz="4" w:space="0" w:color="auto"/>
              <w:right w:val="single" w:sz="4" w:space="0" w:color="auto"/>
            </w:tcBorders>
            <w:hideMark/>
          </w:tcPr>
          <w:p w14:paraId="378CC647" w14:textId="223CABB8" w:rsidR="00B758A9" w:rsidRPr="00930F40" w:rsidRDefault="00B758A9" w:rsidP="00CF391A">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Provides a strong </w:t>
            </w:r>
            <w:r w:rsidR="00F87DA6" w:rsidRPr="00930F40">
              <w:rPr>
                <w:rFonts w:ascii="Arial" w:hAnsi="Arial" w:cs="Arial"/>
                <w:color w:val="000000" w:themeColor="text1"/>
                <w:kern w:val="0"/>
                <w:shd w:val="clear" w:color="auto" w:fill="FFFFFF"/>
              </w:rPr>
              <w:t xml:space="preserve">description of </w:t>
            </w:r>
            <w:r w:rsidR="00A55DC4" w:rsidRPr="00930F40">
              <w:rPr>
                <w:rFonts w:ascii="Arial" w:hAnsi="Arial" w:cs="Arial"/>
                <w:color w:val="000000" w:themeColor="text1"/>
                <w:kern w:val="0"/>
                <w:shd w:val="clear" w:color="auto" w:fill="FFFFFF"/>
              </w:rPr>
              <w:t>the applicant’s</w:t>
            </w:r>
            <w:r w:rsidR="00F87DA6" w:rsidRPr="00930F40">
              <w:rPr>
                <w:rFonts w:ascii="Arial" w:hAnsi="Arial" w:cs="Arial"/>
                <w:color w:val="000000" w:themeColor="text1"/>
                <w:kern w:val="0"/>
                <w:shd w:val="clear" w:color="auto" w:fill="FFFFFF"/>
              </w:rPr>
              <w:t xml:space="preserve"> expertise and qualifications as a </w:t>
            </w:r>
            <w:r w:rsidR="00F87DA6" w:rsidRPr="00930F40">
              <w:rPr>
                <w:rFonts w:ascii="Arial" w:hAnsi="Arial" w:cs="Arial"/>
                <w:i/>
                <w:color w:val="000000" w:themeColor="text1"/>
                <w:kern w:val="0"/>
                <w:shd w:val="clear" w:color="auto" w:fill="FFFFFF"/>
              </w:rPr>
              <w:t>resource connector</w:t>
            </w:r>
            <w:r w:rsidR="00F87DA6" w:rsidRPr="00930F40">
              <w:rPr>
                <w:rFonts w:ascii="Arial" w:hAnsi="Arial" w:cs="Arial"/>
                <w:color w:val="000000" w:themeColor="text1"/>
                <w:kern w:val="0"/>
                <w:shd w:val="clear" w:color="auto" w:fill="FFFFFF"/>
              </w:rPr>
              <w:t xml:space="preserve"> in developing and providing</w:t>
            </w:r>
            <w:r w:rsidR="007569BE" w:rsidRPr="00930F40">
              <w:rPr>
                <w:rFonts w:ascii="Arial" w:hAnsi="Arial" w:cs="Arial"/>
                <w:color w:val="000000" w:themeColor="text1"/>
                <w:kern w:val="0"/>
                <w:shd w:val="clear" w:color="auto" w:fill="FFFFFF"/>
              </w:rPr>
              <w:t xml:space="preserve"> training materials that outline the needs and challenges of, and barriers </w:t>
            </w:r>
            <w:proofErr w:type="gramStart"/>
            <w:r w:rsidR="007569BE" w:rsidRPr="00930F40">
              <w:rPr>
                <w:rFonts w:ascii="Arial" w:hAnsi="Arial" w:cs="Arial"/>
                <w:color w:val="000000" w:themeColor="text1"/>
                <w:kern w:val="0"/>
                <w:shd w:val="clear" w:color="auto" w:fill="FFFFFF"/>
              </w:rPr>
              <w:t>facing</w:t>
            </w:r>
            <w:proofErr w:type="gramEnd"/>
            <w:r w:rsidR="007569BE" w:rsidRPr="00930F40">
              <w:rPr>
                <w:rFonts w:ascii="Arial" w:hAnsi="Arial" w:cs="Arial"/>
                <w:color w:val="000000" w:themeColor="text1"/>
                <w:kern w:val="0"/>
                <w:shd w:val="clear" w:color="auto" w:fill="FFFFFF"/>
              </w:rPr>
              <w:t xml:space="preserve"> homeless children and youth.</w:t>
            </w:r>
            <w:r w:rsidR="00F87DA6" w:rsidRPr="00930F40">
              <w:rPr>
                <w:rFonts w:ascii="Arial" w:hAnsi="Arial" w:cs="Arial"/>
                <w:color w:val="000000" w:themeColor="text1"/>
                <w:kern w:val="0"/>
                <w:shd w:val="clear" w:color="auto" w:fill="FFFFFF"/>
              </w:rPr>
              <w:t xml:space="preserve"> </w:t>
            </w:r>
            <w:proofErr w:type="gramStart"/>
            <w:r w:rsidR="00F87DA6" w:rsidRPr="00930F40">
              <w:rPr>
                <w:rFonts w:ascii="Arial" w:hAnsi="Arial" w:cs="Arial"/>
                <w:color w:val="000000" w:themeColor="text1"/>
                <w:kern w:val="0"/>
                <w:shd w:val="clear" w:color="auto" w:fill="FFFFFF"/>
              </w:rPr>
              <w:t>Applicant proposes</w:t>
            </w:r>
            <w:proofErr w:type="gramEnd"/>
            <w:r w:rsidR="00F87DA6" w:rsidRPr="00930F40">
              <w:rPr>
                <w:rFonts w:ascii="Arial" w:hAnsi="Arial" w:cs="Arial"/>
                <w:color w:val="000000" w:themeColor="text1"/>
                <w:kern w:val="0"/>
                <w:shd w:val="clear" w:color="auto" w:fill="FFFFFF"/>
              </w:rPr>
              <w:t xml:space="preserve"> a strong description </w:t>
            </w:r>
            <w:r w:rsidR="00A55DC4" w:rsidRPr="00930F40">
              <w:rPr>
                <w:rFonts w:ascii="Arial" w:hAnsi="Arial" w:cs="Arial"/>
                <w:color w:val="000000" w:themeColor="text1"/>
                <w:kern w:val="0"/>
                <w:shd w:val="clear" w:color="auto" w:fill="FFFFFF"/>
              </w:rPr>
              <w:t>of</w:t>
            </w:r>
            <w:r w:rsidR="00F87DA6" w:rsidRPr="00930F40">
              <w:rPr>
                <w:rFonts w:ascii="Arial" w:hAnsi="Arial" w:cs="Arial"/>
                <w:color w:val="000000" w:themeColor="text1"/>
                <w:kern w:val="0"/>
                <w:shd w:val="clear" w:color="auto" w:fill="FFFFFF"/>
              </w:rPr>
              <w:t xml:space="preserve"> how the applicant intends to build coordination and develop strategies to support and assist COEs/LEAs</w:t>
            </w:r>
            <w:r w:rsidR="00297A5E" w:rsidRPr="00930F40">
              <w:rPr>
                <w:rFonts w:ascii="Arial" w:hAnsi="Arial" w:cs="Arial"/>
                <w:color w:val="000000" w:themeColor="text1"/>
                <w:kern w:val="0"/>
                <w:shd w:val="clear" w:color="auto" w:fill="FFFFFF"/>
              </w:rPr>
              <w:t>.</w:t>
            </w:r>
            <w:r w:rsidR="00F87DA6" w:rsidRPr="00930F40">
              <w:rPr>
                <w:rFonts w:ascii="Arial" w:hAnsi="Arial" w:cs="Arial"/>
                <w:color w:val="000000" w:themeColor="text1"/>
                <w:kern w:val="0"/>
                <w:shd w:val="clear" w:color="auto" w:fill="FFFFFF"/>
              </w:rPr>
              <w:t xml:space="preserve"> </w:t>
            </w:r>
            <w:r w:rsidR="00297A5E" w:rsidRPr="00930F40">
              <w:rPr>
                <w:rFonts w:ascii="Arial" w:hAnsi="Arial" w:cs="Arial"/>
                <w:color w:val="000000" w:themeColor="text1"/>
                <w:kern w:val="0"/>
                <w:shd w:val="clear" w:color="auto" w:fill="FFFFFF"/>
              </w:rPr>
              <w:t xml:space="preserve">The description should include </w:t>
            </w:r>
            <w:r w:rsidR="007569BE" w:rsidRPr="00930F40">
              <w:rPr>
                <w:rFonts w:ascii="Arial" w:hAnsi="Arial" w:cs="Arial"/>
                <w:color w:val="000000" w:themeColor="text1"/>
                <w:kern w:val="0"/>
                <w:shd w:val="clear" w:color="auto" w:fill="FFFFFF"/>
              </w:rPr>
              <w:t xml:space="preserve">how the applicant will implement best practices, such as the scaling up of models of innovative practice, for small, midsize, and large counties to support the educational progress and academic outcomes of homeless children and youths and unaccompanied youths. </w:t>
            </w:r>
          </w:p>
        </w:tc>
        <w:tc>
          <w:tcPr>
            <w:tcW w:w="0" w:type="auto"/>
            <w:tcBorders>
              <w:left w:val="single" w:sz="4" w:space="0" w:color="auto"/>
              <w:right w:val="single" w:sz="4" w:space="0" w:color="auto"/>
            </w:tcBorders>
            <w:hideMark/>
          </w:tcPr>
          <w:p w14:paraId="2E9F56F4" w14:textId="7488E8A3" w:rsidR="00B758A9" w:rsidRPr="00930F40" w:rsidRDefault="00B758A9" w:rsidP="00CF391A">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Provides an adequate description of </w:t>
            </w:r>
            <w:r w:rsidR="00F87DA6" w:rsidRPr="00930F40">
              <w:rPr>
                <w:rFonts w:ascii="Arial" w:hAnsi="Arial" w:cs="Arial"/>
                <w:color w:val="000000" w:themeColor="text1"/>
                <w:kern w:val="0"/>
                <w:shd w:val="clear" w:color="auto" w:fill="FFFFFF"/>
              </w:rPr>
              <w:t xml:space="preserve">the </w:t>
            </w:r>
            <w:r w:rsidRPr="00930F40">
              <w:rPr>
                <w:rFonts w:ascii="Arial" w:hAnsi="Arial" w:cs="Arial"/>
                <w:color w:val="000000" w:themeColor="text1"/>
                <w:kern w:val="0"/>
                <w:shd w:val="clear" w:color="auto" w:fill="FFFFFF"/>
              </w:rPr>
              <w:t>applicant’s expertise and qualifications</w:t>
            </w:r>
            <w:r w:rsidR="00F87DA6" w:rsidRPr="00930F40">
              <w:rPr>
                <w:rFonts w:ascii="Arial" w:hAnsi="Arial" w:cs="Arial"/>
                <w:color w:val="000000" w:themeColor="text1"/>
                <w:kern w:val="0"/>
                <w:shd w:val="clear" w:color="auto" w:fill="FFFFFF"/>
              </w:rPr>
              <w:t xml:space="preserve"> as a </w:t>
            </w:r>
            <w:r w:rsidR="00F87DA6" w:rsidRPr="00930F40">
              <w:rPr>
                <w:rFonts w:ascii="Arial" w:hAnsi="Arial" w:cs="Arial"/>
                <w:i/>
                <w:color w:val="000000" w:themeColor="text1"/>
                <w:kern w:val="0"/>
                <w:shd w:val="clear" w:color="auto" w:fill="FFFFFF"/>
              </w:rPr>
              <w:t>resource connector</w:t>
            </w:r>
            <w:r w:rsidR="00F87DA6" w:rsidRPr="00930F40">
              <w:rPr>
                <w:rFonts w:ascii="Arial" w:hAnsi="Arial" w:cs="Arial"/>
                <w:color w:val="000000" w:themeColor="text1"/>
                <w:kern w:val="0"/>
                <w:shd w:val="clear" w:color="auto" w:fill="FFFFFF"/>
              </w:rPr>
              <w:t xml:space="preserve"> in developing and providing </w:t>
            </w:r>
            <w:r w:rsidR="007569BE" w:rsidRPr="00930F40">
              <w:rPr>
                <w:rFonts w:ascii="Arial" w:hAnsi="Arial" w:cs="Arial"/>
                <w:color w:val="000000" w:themeColor="text1"/>
                <w:kern w:val="0"/>
                <w:shd w:val="clear" w:color="auto" w:fill="FFFFFF"/>
              </w:rPr>
              <w:t>training materials that outline the needs and challenges of, and barriers facing homeless children and youth</w:t>
            </w:r>
            <w:r w:rsidR="00F87E36" w:rsidRPr="00930F40">
              <w:rPr>
                <w:rFonts w:ascii="Arial" w:hAnsi="Arial" w:cs="Arial"/>
                <w:color w:val="000000" w:themeColor="text1"/>
                <w:kern w:val="0"/>
                <w:shd w:val="clear" w:color="auto" w:fill="FFFFFF"/>
              </w:rPr>
              <w:t xml:space="preserve">. </w:t>
            </w:r>
            <w:r w:rsidR="00F87DA6" w:rsidRPr="00930F40">
              <w:rPr>
                <w:rFonts w:ascii="Arial" w:hAnsi="Arial" w:cs="Arial"/>
                <w:color w:val="000000" w:themeColor="text1"/>
                <w:kern w:val="0"/>
                <w:shd w:val="clear" w:color="auto" w:fill="FFFFFF"/>
              </w:rPr>
              <w:t>Applicant proposes an adequate description on how the applicant intends to build coordination and develop strategies to support and assist COEs/LEAs</w:t>
            </w:r>
            <w:r w:rsidR="00297A5E" w:rsidRPr="00930F40">
              <w:rPr>
                <w:rFonts w:ascii="Arial" w:hAnsi="Arial" w:cs="Arial"/>
                <w:color w:val="000000" w:themeColor="text1"/>
                <w:kern w:val="0"/>
                <w:shd w:val="clear" w:color="auto" w:fill="FFFFFF"/>
              </w:rPr>
              <w:t>.</w:t>
            </w:r>
            <w:r w:rsidR="00F87DA6" w:rsidRPr="00930F40">
              <w:rPr>
                <w:rFonts w:ascii="Arial" w:hAnsi="Arial" w:cs="Arial"/>
                <w:color w:val="000000" w:themeColor="text1"/>
                <w:kern w:val="0"/>
                <w:shd w:val="clear" w:color="auto" w:fill="FFFFFF"/>
              </w:rPr>
              <w:t xml:space="preserve"> </w:t>
            </w:r>
            <w:r w:rsidR="00297A5E" w:rsidRPr="00930F40">
              <w:rPr>
                <w:rFonts w:ascii="Arial" w:hAnsi="Arial" w:cs="Arial"/>
                <w:color w:val="000000" w:themeColor="text1"/>
                <w:kern w:val="0"/>
                <w:shd w:val="clear" w:color="auto" w:fill="FFFFFF"/>
              </w:rPr>
              <w:t xml:space="preserve">The description should include </w:t>
            </w:r>
            <w:r w:rsidR="007569BE" w:rsidRPr="00930F40">
              <w:rPr>
                <w:rFonts w:ascii="Arial" w:hAnsi="Arial" w:cs="Arial"/>
                <w:color w:val="000000" w:themeColor="text1"/>
                <w:kern w:val="0"/>
                <w:shd w:val="clear" w:color="auto" w:fill="FFFFFF"/>
              </w:rPr>
              <w:t xml:space="preserve">how the applicant will implement best practices, such as the scaling up of models of innovative practice, for small, midsize, and large counties to support the educational progress and academic outcomes of homeless children and youths and unaccompanied youths. </w:t>
            </w:r>
          </w:p>
        </w:tc>
        <w:tc>
          <w:tcPr>
            <w:tcW w:w="0" w:type="auto"/>
            <w:tcBorders>
              <w:top w:val="single" w:sz="4" w:space="0" w:color="auto"/>
              <w:left w:val="single" w:sz="4" w:space="0" w:color="auto"/>
              <w:bottom w:val="single" w:sz="4" w:space="0" w:color="auto"/>
              <w:right w:val="single" w:sz="4" w:space="0" w:color="auto"/>
            </w:tcBorders>
            <w:hideMark/>
          </w:tcPr>
          <w:p w14:paraId="31D79B38" w14:textId="073FA43E" w:rsidR="00B758A9" w:rsidRPr="00930F40" w:rsidRDefault="00B758A9" w:rsidP="00CF391A">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Minimally describes applicant’s expertise and qualifications</w:t>
            </w:r>
            <w:r w:rsidR="00403E9B" w:rsidRPr="00930F40">
              <w:rPr>
                <w:rFonts w:ascii="Arial" w:hAnsi="Arial" w:cs="Arial"/>
                <w:color w:val="000000" w:themeColor="text1"/>
                <w:kern w:val="0"/>
                <w:shd w:val="clear" w:color="auto" w:fill="FFFFFF"/>
              </w:rPr>
              <w:t xml:space="preserve"> as a </w:t>
            </w:r>
            <w:r w:rsidR="00403E9B" w:rsidRPr="00930F40">
              <w:rPr>
                <w:rFonts w:ascii="Arial" w:hAnsi="Arial" w:cs="Arial"/>
                <w:i/>
                <w:color w:val="000000" w:themeColor="text1"/>
                <w:kern w:val="0"/>
                <w:shd w:val="clear" w:color="auto" w:fill="FFFFFF"/>
              </w:rPr>
              <w:t>resource connector</w:t>
            </w:r>
            <w:r w:rsidR="00403E9B" w:rsidRPr="00930F40">
              <w:rPr>
                <w:rFonts w:ascii="Arial" w:hAnsi="Arial" w:cs="Arial"/>
                <w:color w:val="000000" w:themeColor="text1"/>
                <w:kern w:val="0"/>
                <w:shd w:val="clear" w:color="auto" w:fill="FFFFFF"/>
              </w:rPr>
              <w:t xml:space="preserve"> in developing and providing </w:t>
            </w:r>
            <w:r w:rsidR="007569BE" w:rsidRPr="00930F40">
              <w:rPr>
                <w:rFonts w:ascii="Arial" w:hAnsi="Arial" w:cs="Arial"/>
                <w:color w:val="000000" w:themeColor="text1"/>
                <w:kern w:val="0"/>
                <w:shd w:val="clear" w:color="auto" w:fill="FFFFFF"/>
              </w:rPr>
              <w:t xml:space="preserve">training materials that outline the needs and challenges of, and barriers facing homeless children and </w:t>
            </w:r>
            <w:r w:rsidR="00CF391A" w:rsidRPr="00930F40">
              <w:rPr>
                <w:rFonts w:ascii="Arial" w:hAnsi="Arial" w:cs="Arial"/>
                <w:color w:val="000000" w:themeColor="text1"/>
                <w:kern w:val="0"/>
                <w:shd w:val="clear" w:color="auto" w:fill="FFFFFF"/>
              </w:rPr>
              <w:t>youth</w:t>
            </w:r>
            <w:r w:rsidR="00403E9B" w:rsidRPr="00930F40">
              <w:rPr>
                <w:rFonts w:ascii="Arial" w:hAnsi="Arial" w:cs="Arial"/>
                <w:color w:val="000000" w:themeColor="text1"/>
                <w:kern w:val="0"/>
                <w:shd w:val="clear" w:color="auto" w:fill="FFFFFF"/>
              </w:rPr>
              <w:t xml:space="preserve">. </w:t>
            </w:r>
            <w:proofErr w:type="gramStart"/>
            <w:r w:rsidR="00403E9B" w:rsidRPr="00930F40">
              <w:rPr>
                <w:rFonts w:ascii="Arial" w:hAnsi="Arial" w:cs="Arial"/>
                <w:color w:val="000000" w:themeColor="text1"/>
                <w:kern w:val="0"/>
                <w:shd w:val="clear" w:color="auto" w:fill="FFFFFF"/>
              </w:rPr>
              <w:t>Applicant</w:t>
            </w:r>
            <w:proofErr w:type="gramEnd"/>
            <w:r w:rsidR="00403E9B" w:rsidRPr="00930F40">
              <w:rPr>
                <w:rFonts w:ascii="Arial" w:hAnsi="Arial" w:cs="Arial"/>
                <w:color w:val="000000" w:themeColor="text1"/>
                <w:kern w:val="0"/>
                <w:shd w:val="clear" w:color="auto" w:fill="FFFFFF"/>
              </w:rPr>
              <w:t xml:space="preserve"> proposes minimal description on how the applicant intends to build coordination and develop strategies to support and assist COEs/LEAs</w:t>
            </w:r>
            <w:r w:rsidR="00297A5E" w:rsidRPr="00930F40">
              <w:rPr>
                <w:rFonts w:ascii="Arial" w:hAnsi="Arial" w:cs="Arial"/>
                <w:color w:val="000000" w:themeColor="text1"/>
                <w:kern w:val="0"/>
                <w:shd w:val="clear" w:color="auto" w:fill="FFFFFF"/>
              </w:rPr>
              <w:t>.</w:t>
            </w:r>
            <w:r w:rsidR="00403E9B" w:rsidRPr="00930F40">
              <w:rPr>
                <w:rFonts w:ascii="Arial" w:hAnsi="Arial" w:cs="Arial"/>
                <w:color w:val="000000" w:themeColor="text1"/>
                <w:kern w:val="0"/>
                <w:shd w:val="clear" w:color="auto" w:fill="FFFFFF"/>
              </w:rPr>
              <w:t xml:space="preserve"> </w:t>
            </w:r>
            <w:r w:rsidR="00297A5E" w:rsidRPr="00930F40">
              <w:rPr>
                <w:rFonts w:ascii="Arial" w:hAnsi="Arial" w:cs="Arial"/>
                <w:color w:val="000000" w:themeColor="text1"/>
                <w:kern w:val="0"/>
                <w:shd w:val="clear" w:color="auto" w:fill="FFFFFF"/>
              </w:rPr>
              <w:t xml:space="preserve">The description might include </w:t>
            </w:r>
            <w:r w:rsidR="007569BE" w:rsidRPr="00930F40">
              <w:rPr>
                <w:rFonts w:ascii="Arial" w:hAnsi="Arial" w:cs="Arial"/>
                <w:color w:val="000000" w:themeColor="text1"/>
                <w:kern w:val="0"/>
                <w:shd w:val="clear" w:color="auto" w:fill="FFFFFF"/>
              </w:rPr>
              <w:t xml:space="preserve">how the applicant will implement best practices, such as the scaling up of models of innovative practice, for small, midsize, and large counties to support the educational progress and academic outcomes of homeless children and youths and unaccompanied youths. </w:t>
            </w:r>
          </w:p>
        </w:tc>
      </w:tr>
    </w:tbl>
    <w:p w14:paraId="0BA06DCE" w14:textId="77777777" w:rsidR="00B758A9" w:rsidRPr="00930F40" w:rsidRDefault="00B758A9" w:rsidP="003B40C5">
      <w:pPr>
        <w:pStyle w:val="Heading4"/>
        <w:spacing w:before="0" w:after="240"/>
        <w:rPr>
          <w:rFonts w:ascii="Arial" w:hAnsi="Arial" w:cs="Arial"/>
          <w:color w:val="000000" w:themeColor="text1"/>
          <w:shd w:val="clear" w:color="auto" w:fill="FFFFFF"/>
        </w:rPr>
      </w:pPr>
      <w:r w:rsidRPr="00930F40">
        <w:rPr>
          <w:rFonts w:ascii="Arial" w:hAnsi="Arial" w:cs="Arial"/>
          <w:color w:val="000000" w:themeColor="text1"/>
          <w:shd w:val="clear" w:color="auto" w:fill="FFFFFF"/>
        </w:rPr>
        <w:lastRenderedPageBreak/>
        <w:t>Capacity Builder</w:t>
      </w:r>
    </w:p>
    <w:tbl>
      <w:tblPr>
        <w:tblStyle w:val="TableGridLigh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Description w:val="This is the evaluation rubric for Prompt 1: McKinney-Vento Homeless Act Expertise and Proposed Activities for the Capacity Builder. It includes the criteria for outstanding, strong, adequate and minimal responses. "/>
      </w:tblPr>
      <w:tblGrid>
        <w:gridCol w:w="2338"/>
        <w:gridCol w:w="2338"/>
        <w:gridCol w:w="2339"/>
        <w:gridCol w:w="2339"/>
      </w:tblGrid>
      <w:tr w:rsidR="005B74FC" w:rsidRPr="00930F40" w14:paraId="0848651C" w14:textId="77777777" w:rsidTr="00FE313E">
        <w:trPr>
          <w:cantSplit/>
          <w:trHeight w:val="432"/>
          <w:tblHeader/>
        </w:trPr>
        <w:tc>
          <w:tcPr>
            <w:tcW w:w="1250" w:type="pct"/>
            <w:shd w:val="clear" w:color="auto" w:fill="D9D9D9" w:themeFill="background1" w:themeFillShade="D9"/>
            <w:vAlign w:val="center"/>
            <w:hideMark/>
          </w:tcPr>
          <w:p w14:paraId="24A12A1D" w14:textId="77777777" w:rsidR="00B758A9" w:rsidRPr="00930F40" w:rsidRDefault="00B758A9" w:rsidP="003B40C5">
            <w:pPr>
              <w:widowControl/>
              <w:overflowPunct/>
              <w:autoSpaceDE/>
              <w:autoSpaceDN/>
              <w:adjustRightInd/>
              <w:jc w:val="center"/>
              <w:textAlignment w:val="auto"/>
              <w:rPr>
                <w:rFonts w:ascii="Arial" w:eastAsia="Calibri" w:hAnsi="Arial" w:cs="Arial"/>
                <w:b/>
                <w:color w:val="000000" w:themeColor="text1"/>
                <w:kern w:val="0"/>
              </w:rPr>
            </w:pPr>
            <w:r w:rsidRPr="00930F40">
              <w:rPr>
                <w:rFonts w:ascii="Arial" w:eastAsia="Calibri" w:hAnsi="Arial" w:cs="Arial"/>
                <w:b/>
                <w:color w:val="000000" w:themeColor="text1"/>
                <w:kern w:val="0"/>
              </w:rPr>
              <w:t>OUTSTANDING</w:t>
            </w:r>
          </w:p>
        </w:tc>
        <w:tc>
          <w:tcPr>
            <w:tcW w:w="1250" w:type="pct"/>
            <w:shd w:val="clear" w:color="auto" w:fill="D9D9D9" w:themeFill="background1" w:themeFillShade="D9"/>
            <w:vAlign w:val="center"/>
            <w:hideMark/>
          </w:tcPr>
          <w:p w14:paraId="55D96FCD" w14:textId="77777777" w:rsidR="00B758A9" w:rsidRPr="00930F40" w:rsidRDefault="00B758A9" w:rsidP="003B40C5">
            <w:pPr>
              <w:widowControl/>
              <w:overflowPunct/>
              <w:autoSpaceDE/>
              <w:autoSpaceDN/>
              <w:adjustRightInd/>
              <w:jc w:val="center"/>
              <w:textAlignment w:val="auto"/>
              <w:rPr>
                <w:rFonts w:ascii="Arial" w:eastAsia="Calibri" w:hAnsi="Arial" w:cs="Arial"/>
                <w:b/>
                <w:color w:val="000000" w:themeColor="text1"/>
                <w:kern w:val="0"/>
              </w:rPr>
            </w:pPr>
            <w:r w:rsidRPr="00930F40">
              <w:rPr>
                <w:rFonts w:ascii="Arial" w:eastAsia="Calibri" w:hAnsi="Arial" w:cs="Arial"/>
                <w:b/>
                <w:color w:val="000000" w:themeColor="text1"/>
                <w:kern w:val="0"/>
              </w:rPr>
              <w:t>STRONG</w:t>
            </w:r>
          </w:p>
        </w:tc>
        <w:tc>
          <w:tcPr>
            <w:tcW w:w="1250" w:type="pct"/>
            <w:shd w:val="clear" w:color="auto" w:fill="D9D9D9" w:themeFill="background1" w:themeFillShade="D9"/>
            <w:vAlign w:val="center"/>
            <w:hideMark/>
          </w:tcPr>
          <w:p w14:paraId="11A30070" w14:textId="77777777" w:rsidR="00B758A9" w:rsidRPr="00930F40" w:rsidRDefault="00B758A9" w:rsidP="003B40C5">
            <w:pPr>
              <w:widowControl/>
              <w:overflowPunct/>
              <w:autoSpaceDE/>
              <w:autoSpaceDN/>
              <w:adjustRightInd/>
              <w:jc w:val="center"/>
              <w:textAlignment w:val="auto"/>
              <w:rPr>
                <w:rFonts w:ascii="Arial" w:eastAsia="Calibri" w:hAnsi="Arial" w:cs="Arial"/>
                <w:b/>
                <w:color w:val="000000" w:themeColor="text1"/>
                <w:kern w:val="0"/>
              </w:rPr>
            </w:pPr>
            <w:r w:rsidRPr="00930F40">
              <w:rPr>
                <w:rFonts w:ascii="Arial" w:eastAsia="Calibri" w:hAnsi="Arial" w:cs="Arial"/>
                <w:b/>
                <w:color w:val="000000" w:themeColor="text1"/>
                <w:kern w:val="0"/>
              </w:rPr>
              <w:t>ADEQUATE</w:t>
            </w:r>
          </w:p>
        </w:tc>
        <w:tc>
          <w:tcPr>
            <w:tcW w:w="1250" w:type="pct"/>
            <w:shd w:val="clear" w:color="auto" w:fill="D9D9D9" w:themeFill="background1" w:themeFillShade="D9"/>
            <w:vAlign w:val="center"/>
            <w:hideMark/>
          </w:tcPr>
          <w:p w14:paraId="355490EB" w14:textId="77777777" w:rsidR="00B758A9" w:rsidRPr="00930F40" w:rsidRDefault="00B758A9" w:rsidP="003B40C5">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MINIMAL</w:t>
            </w:r>
          </w:p>
        </w:tc>
      </w:tr>
      <w:tr w:rsidR="005B74FC" w:rsidRPr="00930F40" w14:paraId="2D3B3322" w14:textId="77777777" w:rsidTr="007C6232">
        <w:trPr>
          <w:cantSplit/>
          <w:trHeight w:val="9072"/>
        </w:trPr>
        <w:tc>
          <w:tcPr>
            <w:tcW w:w="1250" w:type="pct"/>
            <w:hideMark/>
          </w:tcPr>
          <w:p w14:paraId="5C5B9F90" w14:textId="61425196" w:rsidR="00B758A9" w:rsidRPr="00930F40" w:rsidRDefault="00B758A9" w:rsidP="00303669">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Thoroughly and convincingly describes applicant’s expertise and qualifications</w:t>
            </w:r>
            <w:r w:rsidR="00403E9B" w:rsidRPr="00930F40">
              <w:rPr>
                <w:rFonts w:ascii="Arial" w:hAnsi="Arial" w:cs="Arial"/>
                <w:color w:val="000000" w:themeColor="text1"/>
                <w:kern w:val="0"/>
                <w:shd w:val="clear" w:color="auto" w:fill="FFFFFF"/>
              </w:rPr>
              <w:t xml:space="preserve"> as</w:t>
            </w:r>
            <w:r w:rsidRPr="00930F40">
              <w:rPr>
                <w:rFonts w:ascii="Arial" w:hAnsi="Arial" w:cs="Arial"/>
                <w:color w:val="000000" w:themeColor="text1"/>
                <w:kern w:val="0"/>
                <w:shd w:val="clear" w:color="auto" w:fill="FFFFFF"/>
              </w:rPr>
              <w:t xml:space="preserve"> a </w:t>
            </w:r>
            <w:r w:rsidRPr="00930F40">
              <w:rPr>
                <w:rFonts w:ascii="Arial" w:hAnsi="Arial" w:cs="Arial"/>
                <w:i/>
                <w:color w:val="000000" w:themeColor="text1"/>
                <w:kern w:val="0"/>
                <w:shd w:val="clear" w:color="auto" w:fill="FFFFFF"/>
              </w:rPr>
              <w:t>capacity builder</w:t>
            </w:r>
            <w:r w:rsidR="00A3084E" w:rsidRPr="00930F40">
              <w:rPr>
                <w:rFonts w:ascii="Arial" w:hAnsi="Arial" w:cs="Arial"/>
                <w:i/>
                <w:color w:val="000000" w:themeColor="text1"/>
                <w:kern w:val="0"/>
                <w:shd w:val="clear" w:color="auto" w:fill="FFFFFF"/>
              </w:rPr>
              <w:t xml:space="preserve"> </w:t>
            </w:r>
            <w:r w:rsidR="00483696" w:rsidRPr="00930F40">
              <w:rPr>
                <w:rFonts w:ascii="Arial" w:hAnsi="Arial" w:cs="Arial"/>
                <w:color w:val="000000" w:themeColor="text1"/>
                <w:kern w:val="0"/>
                <w:shd w:val="clear" w:color="auto" w:fill="FFFFFF"/>
              </w:rPr>
              <w:t xml:space="preserve">regarding </w:t>
            </w:r>
            <w:r w:rsidR="00403E9B" w:rsidRPr="00930F40">
              <w:rPr>
                <w:rFonts w:ascii="Arial" w:hAnsi="Arial" w:cs="Arial"/>
                <w:color w:val="000000" w:themeColor="text1"/>
                <w:kern w:val="0"/>
                <w:shd w:val="clear" w:color="auto" w:fill="FFFFFF"/>
              </w:rPr>
              <w:t xml:space="preserve">the implementation of the EHCY provisions. </w:t>
            </w:r>
            <w:proofErr w:type="gramStart"/>
            <w:r w:rsidR="00483696" w:rsidRPr="00930F40">
              <w:rPr>
                <w:rFonts w:ascii="Arial" w:hAnsi="Arial" w:cs="Arial"/>
                <w:color w:val="000000" w:themeColor="text1"/>
                <w:kern w:val="0"/>
                <w:shd w:val="clear" w:color="auto" w:fill="FFFFFF"/>
              </w:rPr>
              <w:t>Applicant p</w:t>
            </w:r>
            <w:r w:rsidRPr="00930F40">
              <w:rPr>
                <w:rFonts w:ascii="Arial" w:hAnsi="Arial" w:cs="Arial"/>
                <w:color w:val="000000" w:themeColor="text1"/>
                <w:kern w:val="0"/>
                <w:shd w:val="clear" w:color="auto" w:fill="FFFFFF"/>
              </w:rPr>
              <w:t>roposes</w:t>
            </w:r>
            <w:proofErr w:type="gramEnd"/>
            <w:r w:rsidRPr="00930F40">
              <w:rPr>
                <w:rFonts w:ascii="Arial" w:hAnsi="Arial" w:cs="Arial"/>
                <w:color w:val="000000" w:themeColor="text1"/>
                <w:kern w:val="0"/>
                <w:shd w:val="clear" w:color="auto" w:fill="FFFFFF"/>
              </w:rPr>
              <w:t xml:space="preserve"> outstanding activities intended to </w:t>
            </w:r>
            <w:r w:rsidR="005A0102" w:rsidRPr="00930F40">
              <w:rPr>
                <w:rFonts w:ascii="Arial" w:hAnsi="Arial" w:cs="Arial"/>
                <w:color w:val="000000" w:themeColor="text1"/>
                <w:shd w:val="clear" w:color="auto" w:fill="FFFFFF"/>
              </w:rPr>
              <w:t>f</w:t>
            </w:r>
            <w:r w:rsidR="005A0102" w:rsidRPr="00930F40">
              <w:rPr>
                <w:rFonts w:ascii="Arial" w:hAnsi="Arial" w:cs="Arial"/>
                <w:color w:val="000000" w:themeColor="text1"/>
              </w:rPr>
              <w:t xml:space="preserve">oster relationships between community partners and LEAs. </w:t>
            </w:r>
            <w:r w:rsidR="00483696" w:rsidRPr="00930F40">
              <w:rPr>
                <w:rFonts w:ascii="Arial" w:hAnsi="Arial" w:cs="Arial"/>
                <w:color w:val="000000" w:themeColor="text1"/>
                <w:kern w:val="0"/>
                <w:shd w:val="clear" w:color="auto" w:fill="FFFFFF"/>
              </w:rPr>
              <w:t>Most activities will address identification, participation, and educational success of children and youth experiencing homelessness</w:t>
            </w:r>
            <w:r w:rsidR="00EA24C3">
              <w:rPr>
                <w:rFonts w:ascii="Arial" w:hAnsi="Arial" w:cs="Arial"/>
                <w:color w:val="000000" w:themeColor="text1"/>
                <w:kern w:val="0"/>
                <w:shd w:val="clear" w:color="auto" w:fill="FFFFFF"/>
              </w:rPr>
              <w:t>.</w:t>
            </w:r>
            <w:r w:rsidR="007C6232" w:rsidRPr="00930F40">
              <w:rPr>
                <w:rFonts w:ascii="Arial" w:hAnsi="Arial" w:cs="Arial"/>
                <w:color w:val="000000" w:themeColor="text1"/>
                <w:kern w:val="0"/>
                <w:shd w:val="clear" w:color="auto" w:fill="FFFFFF"/>
              </w:rPr>
              <w:t xml:space="preserve"> The applicant provides a thorough </w:t>
            </w:r>
            <w:r w:rsidR="001C4182" w:rsidRPr="00930F40">
              <w:rPr>
                <w:rFonts w:ascii="Arial" w:hAnsi="Arial" w:cs="Arial"/>
                <w:color w:val="000000" w:themeColor="text1"/>
                <w:kern w:val="0"/>
                <w:shd w:val="clear" w:color="auto" w:fill="FFFFFF"/>
              </w:rPr>
              <w:t xml:space="preserve">description </w:t>
            </w:r>
            <w:proofErr w:type="gramStart"/>
            <w:r w:rsidR="001C4182" w:rsidRPr="00930F40">
              <w:rPr>
                <w:rFonts w:ascii="Arial" w:hAnsi="Arial" w:cs="Arial"/>
                <w:color w:val="000000" w:themeColor="text1"/>
                <w:kern w:val="0"/>
                <w:shd w:val="clear" w:color="auto" w:fill="FFFFFF"/>
              </w:rPr>
              <w:t>for</w:t>
            </w:r>
            <w:proofErr w:type="gramEnd"/>
            <w:r w:rsidR="001C4182" w:rsidRPr="00930F40">
              <w:rPr>
                <w:rFonts w:ascii="Arial" w:hAnsi="Arial" w:cs="Arial"/>
                <w:color w:val="000000" w:themeColor="text1"/>
                <w:kern w:val="0"/>
                <w:shd w:val="clear" w:color="auto" w:fill="FFFFFF"/>
              </w:rPr>
              <w:t xml:space="preserve"> how they will</w:t>
            </w:r>
            <w:r w:rsidR="007C6232" w:rsidRPr="00930F40">
              <w:rPr>
                <w:rFonts w:ascii="Arial" w:hAnsi="Arial" w:cs="Arial"/>
                <w:color w:val="000000" w:themeColor="text1"/>
                <w:kern w:val="0"/>
                <w:shd w:val="clear" w:color="auto" w:fill="FFFFFF"/>
              </w:rPr>
              <w:t xml:space="preserve"> </w:t>
            </w:r>
            <w:proofErr w:type="gramStart"/>
            <w:r w:rsidR="007C6232" w:rsidRPr="00930F40">
              <w:rPr>
                <w:rFonts w:ascii="Arial" w:hAnsi="Arial" w:cs="Arial"/>
                <w:color w:val="000000" w:themeColor="text1"/>
                <w:kern w:val="0"/>
                <w:shd w:val="clear" w:color="auto" w:fill="FFFFFF"/>
              </w:rPr>
              <w:t>provide  targeted</w:t>
            </w:r>
            <w:proofErr w:type="gramEnd"/>
            <w:r w:rsidR="007C6232" w:rsidRPr="00930F40">
              <w:rPr>
                <w:rFonts w:ascii="Arial" w:hAnsi="Arial" w:cs="Arial"/>
                <w:color w:val="000000" w:themeColor="text1"/>
                <w:kern w:val="0"/>
                <w:shd w:val="clear" w:color="auto" w:fill="FFFFFF"/>
              </w:rPr>
              <w:t xml:space="preserve"> technical assistance pursuant to </w:t>
            </w:r>
            <w:r w:rsidR="007C6232" w:rsidRPr="00930F40">
              <w:rPr>
                <w:rFonts w:ascii="Arial" w:hAnsi="Arial" w:cs="Arial"/>
                <w:i/>
                <w:iCs/>
                <w:color w:val="000000" w:themeColor="text1"/>
                <w:kern w:val="0"/>
                <w:shd w:val="clear" w:color="auto" w:fill="FFFFFF"/>
              </w:rPr>
              <w:t>EC</w:t>
            </w:r>
            <w:r w:rsidR="007C6232" w:rsidRPr="00930F40">
              <w:rPr>
                <w:rFonts w:ascii="Arial" w:hAnsi="Arial" w:cs="Arial"/>
                <w:color w:val="000000" w:themeColor="text1"/>
                <w:kern w:val="0"/>
                <w:shd w:val="clear" w:color="auto" w:fill="FFFFFF"/>
              </w:rPr>
              <w:t xml:space="preserve"> section 48857(c)(5).</w:t>
            </w:r>
          </w:p>
        </w:tc>
        <w:tc>
          <w:tcPr>
            <w:tcW w:w="1250" w:type="pct"/>
            <w:hideMark/>
          </w:tcPr>
          <w:p w14:paraId="42054096" w14:textId="05BF189A" w:rsidR="00B758A9" w:rsidRPr="00930F40" w:rsidRDefault="00B758A9" w:rsidP="00303669">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Provides a strong description of applicant’s expertise and qualifications </w:t>
            </w:r>
            <w:r w:rsidR="00483696" w:rsidRPr="00930F40">
              <w:rPr>
                <w:rFonts w:ascii="Arial" w:hAnsi="Arial" w:cs="Arial"/>
                <w:color w:val="000000" w:themeColor="text1"/>
                <w:kern w:val="0"/>
                <w:shd w:val="clear" w:color="auto" w:fill="FFFFFF"/>
              </w:rPr>
              <w:t xml:space="preserve">as a </w:t>
            </w:r>
            <w:r w:rsidR="00483696" w:rsidRPr="00930F40">
              <w:rPr>
                <w:rFonts w:ascii="Arial" w:hAnsi="Arial" w:cs="Arial"/>
                <w:i/>
                <w:color w:val="000000" w:themeColor="text1"/>
                <w:kern w:val="0"/>
                <w:shd w:val="clear" w:color="auto" w:fill="FFFFFF"/>
              </w:rPr>
              <w:t>capacity builder</w:t>
            </w:r>
            <w:r w:rsidR="00483696" w:rsidRPr="00930F40">
              <w:rPr>
                <w:rFonts w:ascii="Arial" w:hAnsi="Arial" w:cs="Arial"/>
                <w:color w:val="000000" w:themeColor="text1"/>
                <w:kern w:val="0"/>
                <w:shd w:val="clear" w:color="auto" w:fill="FFFFFF"/>
              </w:rPr>
              <w:t xml:space="preserve"> regarding the implementation of the EHCY provisions. Applicant proposes strong activities intended to </w:t>
            </w:r>
            <w:r w:rsidR="007C6232" w:rsidRPr="00930F40">
              <w:rPr>
                <w:rFonts w:ascii="Arial" w:hAnsi="Arial" w:cs="Arial"/>
                <w:color w:val="000000" w:themeColor="text1"/>
                <w:shd w:val="clear" w:color="auto" w:fill="FFFFFF"/>
              </w:rPr>
              <w:t>f</w:t>
            </w:r>
            <w:r w:rsidR="007C6232" w:rsidRPr="00930F40">
              <w:rPr>
                <w:rFonts w:ascii="Arial" w:hAnsi="Arial" w:cs="Arial"/>
                <w:color w:val="000000" w:themeColor="text1"/>
              </w:rPr>
              <w:t>oster relationships between community partners and LEAs</w:t>
            </w:r>
            <w:r w:rsidR="005B74FC" w:rsidRPr="00930F40">
              <w:rPr>
                <w:rFonts w:ascii="Arial" w:hAnsi="Arial" w:cs="Arial"/>
                <w:color w:val="000000" w:themeColor="text1"/>
              </w:rPr>
              <w:t xml:space="preserve">. </w:t>
            </w:r>
            <w:r w:rsidR="00483696" w:rsidRPr="00930F40">
              <w:rPr>
                <w:rFonts w:ascii="Arial" w:hAnsi="Arial" w:cs="Arial"/>
                <w:color w:val="000000" w:themeColor="text1"/>
                <w:kern w:val="0"/>
                <w:shd w:val="clear" w:color="auto" w:fill="FFFFFF"/>
              </w:rPr>
              <w:t xml:space="preserve">Most activities </w:t>
            </w:r>
            <w:r w:rsidR="00A55DC4" w:rsidRPr="00930F40">
              <w:rPr>
                <w:rFonts w:ascii="Arial" w:hAnsi="Arial" w:cs="Arial"/>
                <w:color w:val="000000" w:themeColor="text1"/>
                <w:kern w:val="0"/>
                <w:shd w:val="clear" w:color="auto" w:fill="FFFFFF"/>
              </w:rPr>
              <w:t>will address</w:t>
            </w:r>
            <w:r w:rsidR="00483696" w:rsidRPr="00930F40">
              <w:rPr>
                <w:rFonts w:ascii="Arial" w:hAnsi="Arial" w:cs="Arial"/>
                <w:color w:val="000000" w:themeColor="text1"/>
                <w:kern w:val="0"/>
                <w:shd w:val="clear" w:color="auto" w:fill="FFFFFF"/>
              </w:rPr>
              <w:t xml:space="preserve"> identification, participation, and educational success of children and youth experiencing homelessness.</w:t>
            </w:r>
            <w:r w:rsidR="007C6232" w:rsidRPr="00930F40">
              <w:rPr>
                <w:rFonts w:ascii="Arial" w:hAnsi="Arial" w:cs="Arial"/>
                <w:color w:val="000000" w:themeColor="text1"/>
                <w:kern w:val="0"/>
                <w:shd w:val="clear" w:color="auto" w:fill="FFFFFF"/>
              </w:rPr>
              <w:t xml:space="preserve"> The applicant </w:t>
            </w:r>
            <w:r w:rsidR="001C4182" w:rsidRPr="00930F40">
              <w:rPr>
                <w:rFonts w:ascii="Arial" w:hAnsi="Arial" w:cs="Arial"/>
                <w:color w:val="000000" w:themeColor="text1"/>
                <w:kern w:val="0"/>
                <w:shd w:val="clear" w:color="auto" w:fill="FFFFFF"/>
              </w:rPr>
              <w:t>provides a strong description</w:t>
            </w:r>
            <w:r w:rsidR="007C6232" w:rsidRPr="00930F40">
              <w:rPr>
                <w:rFonts w:ascii="Arial" w:hAnsi="Arial" w:cs="Arial"/>
                <w:color w:val="000000" w:themeColor="text1"/>
                <w:kern w:val="0"/>
                <w:shd w:val="clear" w:color="auto" w:fill="FFFFFF"/>
              </w:rPr>
              <w:t xml:space="preserve"> for how t</w:t>
            </w:r>
            <w:r w:rsidR="001C4182" w:rsidRPr="00930F40">
              <w:rPr>
                <w:rFonts w:ascii="Arial" w:hAnsi="Arial" w:cs="Arial"/>
                <w:color w:val="000000" w:themeColor="text1"/>
                <w:kern w:val="0"/>
                <w:shd w:val="clear" w:color="auto" w:fill="FFFFFF"/>
              </w:rPr>
              <w:t>hey will</w:t>
            </w:r>
            <w:r w:rsidR="007C6232" w:rsidRPr="00930F40">
              <w:rPr>
                <w:rFonts w:ascii="Arial" w:hAnsi="Arial" w:cs="Arial"/>
                <w:color w:val="000000" w:themeColor="text1"/>
                <w:kern w:val="0"/>
                <w:shd w:val="clear" w:color="auto" w:fill="FFFFFF"/>
              </w:rPr>
              <w:t xml:space="preserve"> provide targeted technical assistance pursuant to </w:t>
            </w:r>
            <w:r w:rsidR="007C6232" w:rsidRPr="00930F40">
              <w:rPr>
                <w:rFonts w:ascii="Arial" w:hAnsi="Arial" w:cs="Arial"/>
                <w:i/>
                <w:iCs/>
                <w:color w:val="000000" w:themeColor="text1"/>
                <w:kern w:val="0"/>
                <w:shd w:val="clear" w:color="auto" w:fill="FFFFFF"/>
              </w:rPr>
              <w:t>EC</w:t>
            </w:r>
            <w:r w:rsidR="007C6232" w:rsidRPr="00930F40">
              <w:rPr>
                <w:rFonts w:ascii="Arial" w:hAnsi="Arial" w:cs="Arial"/>
                <w:color w:val="000000" w:themeColor="text1"/>
                <w:kern w:val="0"/>
                <w:shd w:val="clear" w:color="auto" w:fill="FFFFFF"/>
              </w:rPr>
              <w:t xml:space="preserve"> section 48857(c)(5).</w:t>
            </w:r>
          </w:p>
        </w:tc>
        <w:tc>
          <w:tcPr>
            <w:tcW w:w="1250" w:type="pct"/>
            <w:hideMark/>
          </w:tcPr>
          <w:p w14:paraId="5E8B9C32" w14:textId="478A76D8" w:rsidR="00B758A9" w:rsidRPr="00930F40" w:rsidRDefault="00B758A9" w:rsidP="00303669">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Provides an adequate description of applicant’s expertise and qualifications </w:t>
            </w:r>
            <w:r w:rsidR="00483696" w:rsidRPr="00930F40">
              <w:rPr>
                <w:rFonts w:ascii="Arial" w:hAnsi="Arial" w:cs="Arial"/>
                <w:color w:val="000000" w:themeColor="text1"/>
                <w:kern w:val="0"/>
                <w:shd w:val="clear" w:color="auto" w:fill="FFFFFF"/>
              </w:rPr>
              <w:t xml:space="preserve">as a </w:t>
            </w:r>
            <w:r w:rsidR="00483696" w:rsidRPr="00930F40">
              <w:rPr>
                <w:rFonts w:ascii="Arial" w:hAnsi="Arial" w:cs="Arial"/>
                <w:i/>
                <w:color w:val="000000" w:themeColor="text1"/>
                <w:kern w:val="0"/>
                <w:shd w:val="clear" w:color="auto" w:fill="FFFFFF"/>
              </w:rPr>
              <w:t>capacity builder</w:t>
            </w:r>
            <w:r w:rsidR="00483696" w:rsidRPr="00930F40">
              <w:rPr>
                <w:rFonts w:ascii="Arial" w:hAnsi="Arial" w:cs="Arial"/>
                <w:color w:val="000000" w:themeColor="text1"/>
                <w:kern w:val="0"/>
                <w:shd w:val="clear" w:color="auto" w:fill="FFFFFF"/>
              </w:rPr>
              <w:t xml:space="preserve"> regarding the implementation of the EHCY provisions. </w:t>
            </w:r>
            <w:proofErr w:type="gramStart"/>
            <w:r w:rsidR="00483696" w:rsidRPr="00930F40">
              <w:rPr>
                <w:rFonts w:ascii="Arial" w:hAnsi="Arial" w:cs="Arial"/>
                <w:color w:val="000000" w:themeColor="text1"/>
                <w:kern w:val="0"/>
                <w:shd w:val="clear" w:color="auto" w:fill="FFFFFF"/>
              </w:rPr>
              <w:t>Applicant proposes</w:t>
            </w:r>
            <w:proofErr w:type="gramEnd"/>
            <w:r w:rsidR="00483696" w:rsidRPr="00930F40">
              <w:rPr>
                <w:rFonts w:ascii="Arial" w:hAnsi="Arial" w:cs="Arial"/>
                <w:color w:val="000000" w:themeColor="text1"/>
                <w:kern w:val="0"/>
                <w:shd w:val="clear" w:color="auto" w:fill="FFFFFF"/>
              </w:rPr>
              <w:t xml:space="preserve"> adequate activities intended to </w:t>
            </w:r>
            <w:r w:rsidR="007C6232" w:rsidRPr="00930F40">
              <w:rPr>
                <w:rFonts w:ascii="Arial" w:hAnsi="Arial" w:cs="Arial"/>
                <w:color w:val="000000" w:themeColor="text1"/>
                <w:shd w:val="clear" w:color="auto" w:fill="FFFFFF"/>
              </w:rPr>
              <w:t>f</w:t>
            </w:r>
            <w:r w:rsidR="007C6232" w:rsidRPr="00930F40">
              <w:rPr>
                <w:rFonts w:ascii="Arial" w:hAnsi="Arial" w:cs="Arial"/>
                <w:color w:val="000000" w:themeColor="text1"/>
              </w:rPr>
              <w:t xml:space="preserve">oster relationships between community partners and LEAs. </w:t>
            </w:r>
            <w:r w:rsidR="00483696" w:rsidRPr="00930F40">
              <w:rPr>
                <w:rFonts w:ascii="Arial" w:hAnsi="Arial" w:cs="Arial"/>
                <w:color w:val="000000" w:themeColor="text1"/>
                <w:kern w:val="0"/>
                <w:shd w:val="clear" w:color="auto" w:fill="FFFFFF"/>
              </w:rPr>
              <w:t>Some activities will address identification, participation, and educational success of children and youth experiencing homelessness.</w:t>
            </w:r>
            <w:r w:rsidR="007C6232" w:rsidRPr="00930F40">
              <w:rPr>
                <w:rFonts w:ascii="Arial" w:hAnsi="Arial" w:cs="Arial"/>
                <w:color w:val="000000" w:themeColor="text1"/>
                <w:kern w:val="0"/>
                <w:shd w:val="clear" w:color="auto" w:fill="FFFFFF"/>
              </w:rPr>
              <w:t xml:space="preserve"> The applicant </w:t>
            </w:r>
            <w:r w:rsidR="001C4182" w:rsidRPr="00930F40">
              <w:rPr>
                <w:rFonts w:ascii="Arial" w:hAnsi="Arial" w:cs="Arial"/>
                <w:color w:val="000000" w:themeColor="text1"/>
                <w:kern w:val="0"/>
                <w:shd w:val="clear" w:color="auto" w:fill="FFFFFF"/>
              </w:rPr>
              <w:t xml:space="preserve">provides an adequate description for how they will provide </w:t>
            </w:r>
            <w:r w:rsidR="007C6232" w:rsidRPr="00930F40">
              <w:rPr>
                <w:rFonts w:ascii="Arial" w:hAnsi="Arial" w:cs="Arial"/>
                <w:color w:val="000000" w:themeColor="text1"/>
                <w:kern w:val="0"/>
                <w:shd w:val="clear" w:color="auto" w:fill="FFFFFF"/>
              </w:rPr>
              <w:t xml:space="preserve">targeted technical assistance pursuant to </w:t>
            </w:r>
            <w:r w:rsidR="007C6232" w:rsidRPr="00930F40">
              <w:rPr>
                <w:rFonts w:ascii="Arial" w:hAnsi="Arial" w:cs="Arial"/>
                <w:i/>
                <w:iCs/>
                <w:color w:val="000000" w:themeColor="text1"/>
                <w:kern w:val="0"/>
                <w:shd w:val="clear" w:color="auto" w:fill="FFFFFF"/>
              </w:rPr>
              <w:t>EC</w:t>
            </w:r>
            <w:r w:rsidR="007C6232" w:rsidRPr="00930F40">
              <w:rPr>
                <w:rFonts w:ascii="Arial" w:hAnsi="Arial" w:cs="Arial"/>
                <w:color w:val="000000" w:themeColor="text1"/>
                <w:kern w:val="0"/>
                <w:shd w:val="clear" w:color="auto" w:fill="FFFFFF"/>
              </w:rPr>
              <w:t xml:space="preserve"> section 48857(c)(5).</w:t>
            </w:r>
          </w:p>
        </w:tc>
        <w:tc>
          <w:tcPr>
            <w:tcW w:w="1250" w:type="pct"/>
            <w:hideMark/>
          </w:tcPr>
          <w:p w14:paraId="2CF424F9" w14:textId="25FE1BA1" w:rsidR="00B758A9" w:rsidRPr="00930F40" w:rsidRDefault="00B758A9" w:rsidP="00303669">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Minimally describes applicant’s expertise and qualifications </w:t>
            </w:r>
            <w:r w:rsidR="00483696" w:rsidRPr="00930F40">
              <w:rPr>
                <w:rFonts w:ascii="Arial" w:hAnsi="Arial" w:cs="Arial"/>
                <w:color w:val="000000" w:themeColor="text1"/>
                <w:kern w:val="0"/>
                <w:shd w:val="clear" w:color="auto" w:fill="FFFFFF"/>
              </w:rPr>
              <w:t xml:space="preserve">as a </w:t>
            </w:r>
            <w:r w:rsidR="00483696" w:rsidRPr="00930F40">
              <w:rPr>
                <w:rFonts w:ascii="Arial" w:hAnsi="Arial" w:cs="Arial"/>
                <w:i/>
                <w:color w:val="000000" w:themeColor="text1"/>
                <w:kern w:val="0"/>
                <w:shd w:val="clear" w:color="auto" w:fill="FFFFFF"/>
              </w:rPr>
              <w:t>capacity builder</w:t>
            </w:r>
            <w:r w:rsidR="00483696" w:rsidRPr="00930F40">
              <w:rPr>
                <w:rFonts w:ascii="Arial" w:hAnsi="Arial" w:cs="Arial"/>
                <w:color w:val="000000" w:themeColor="text1"/>
                <w:kern w:val="0"/>
                <w:shd w:val="clear" w:color="auto" w:fill="FFFFFF"/>
              </w:rPr>
              <w:t xml:space="preserve"> regarding the implementation of the EHCY provisions. </w:t>
            </w:r>
            <w:proofErr w:type="gramStart"/>
            <w:r w:rsidR="00483696" w:rsidRPr="00930F40">
              <w:rPr>
                <w:rFonts w:ascii="Arial" w:hAnsi="Arial" w:cs="Arial"/>
                <w:color w:val="000000" w:themeColor="text1"/>
                <w:kern w:val="0"/>
                <w:shd w:val="clear" w:color="auto" w:fill="FFFFFF"/>
              </w:rPr>
              <w:t>Applicant proposes</w:t>
            </w:r>
            <w:proofErr w:type="gramEnd"/>
            <w:r w:rsidR="00483696" w:rsidRPr="00930F40">
              <w:rPr>
                <w:rFonts w:ascii="Arial" w:hAnsi="Arial" w:cs="Arial"/>
                <w:color w:val="000000" w:themeColor="text1"/>
                <w:kern w:val="0"/>
                <w:shd w:val="clear" w:color="auto" w:fill="FFFFFF"/>
              </w:rPr>
              <w:t xml:space="preserve"> minimal activities intended to</w:t>
            </w:r>
            <w:r w:rsidR="00986AF0" w:rsidRPr="00930F40">
              <w:rPr>
                <w:rFonts w:ascii="Arial" w:hAnsi="Arial" w:cs="Arial"/>
                <w:color w:val="000000" w:themeColor="text1"/>
                <w:shd w:val="clear" w:color="auto" w:fill="FFFFFF"/>
              </w:rPr>
              <w:t xml:space="preserve"> f</w:t>
            </w:r>
            <w:r w:rsidR="00986AF0" w:rsidRPr="00930F40">
              <w:rPr>
                <w:rFonts w:ascii="Arial" w:hAnsi="Arial" w:cs="Arial"/>
                <w:color w:val="000000" w:themeColor="text1"/>
              </w:rPr>
              <w:t>oster relationships between community partners and LEAs.</w:t>
            </w:r>
            <w:r w:rsidR="00483696" w:rsidRPr="00930F40">
              <w:rPr>
                <w:rFonts w:ascii="Arial" w:hAnsi="Arial" w:cs="Arial"/>
                <w:color w:val="000000" w:themeColor="text1"/>
                <w:kern w:val="0"/>
                <w:shd w:val="clear" w:color="auto" w:fill="FFFFFF"/>
              </w:rPr>
              <w:t xml:space="preserve"> Few activities will address identification, participation, and educational success of children and youth experiencing homelessness.</w:t>
            </w:r>
            <w:r w:rsidR="00986AF0" w:rsidRPr="00930F40">
              <w:rPr>
                <w:rFonts w:ascii="Arial" w:hAnsi="Arial" w:cs="Arial"/>
                <w:color w:val="000000" w:themeColor="text1"/>
                <w:kern w:val="0"/>
                <w:shd w:val="clear" w:color="auto" w:fill="FFFFFF"/>
              </w:rPr>
              <w:t xml:space="preserve"> The applicant minimally describes how they will provide targeted technical assistance pursuant to </w:t>
            </w:r>
            <w:r w:rsidR="00986AF0" w:rsidRPr="00930F40">
              <w:rPr>
                <w:rFonts w:ascii="Arial" w:hAnsi="Arial" w:cs="Arial"/>
                <w:i/>
                <w:iCs/>
                <w:color w:val="000000" w:themeColor="text1"/>
                <w:kern w:val="0"/>
                <w:shd w:val="clear" w:color="auto" w:fill="FFFFFF"/>
              </w:rPr>
              <w:t>EC</w:t>
            </w:r>
            <w:r w:rsidR="00986AF0" w:rsidRPr="00930F40">
              <w:rPr>
                <w:rFonts w:ascii="Arial" w:hAnsi="Arial" w:cs="Arial"/>
                <w:color w:val="000000" w:themeColor="text1"/>
                <w:kern w:val="0"/>
                <w:shd w:val="clear" w:color="auto" w:fill="FFFFFF"/>
              </w:rPr>
              <w:t xml:space="preserve"> section 48857(c)(5).</w:t>
            </w:r>
          </w:p>
        </w:tc>
      </w:tr>
    </w:tbl>
    <w:p w14:paraId="53256E8D" w14:textId="77777777" w:rsidR="00B758A9" w:rsidRPr="00930F40" w:rsidRDefault="00B758A9" w:rsidP="003B40C5">
      <w:pPr>
        <w:widowControl/>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br w:type="page"/>
      </w:r>
    </w:p>
    <w:p w14:paraId="5B938B86" w14:textId="58147705" w:rsidR="00595711" w:rsidRPr="00930F40" w:rsidRDefault="00595711" w:rsidP="003B40C5">
      <w:pPr>
        <w:pStyle w:val="Heading3"/>
        <w:spacing w:before="0" w:after="240"/>
        <w:rPr>
          <w:rFonts w:ascii="Arial" w:hAnsi="Arial" w:cs="Arial"/>
          <w:color w:val="000000" w:themeColor="text1"/>
          <w:sz w:val="28"/>
        </w:rPr>
      </w:pPr>
      <w:bookmarkStart w:id="51" w:name="_Toc214444405"/>
      <w:bookmarkStart w:id="52" w:name="_Toc520973969"/>
      <w:r w:rsidRPr="00930F40">
        <w:rPr>
          <w:rFonts w:ascii="Arial" w:hAnsi="Arial" w:cs="Arial"/>
          <w:color w:val="000000" w:themeColor="text1"/>
          <w:sz w:val="28"/>
        </w:rPr>
        <w:lastRenderedPageBreak/>
        <w:t xml:space="preserve">Prompt 2: Collaboration with </w:t>
      </w:r>
      <w:r w:rsidR="00932D8E" w:rsidRPr="00930F40">
        <w:rPr>
          <w:rFonts w:ascii="Arial" w:hAnsi="Arial" w:cs="Arial"/>
          <w:color w:val="000000" w:themeColor="text1"/>
          <w:sz w:val="28"/>
        </w:rPr>
        <w:t xml:space="preserve">Community Schools </w:t>
      </w:r>
      <w:r w:rsidR="00943890" w:rsidRPr="00930F40">
        <w:rPr>
          <w:rFonts w:ascii="Arial" w:hAnsi="Arial" w:cs="Arial"/>
          <w:color w:val="000000" w:themeColor="text1"/>
          <w:sz w:val="28"/>
        </w:rPr>
        <w:t xml:space="preserve">– </w:t>
      </w:r>
      <w:r w:rsidR="00932D8E" w:rsidRPr="00930F40">
        <w:rPr>
          <w:rFonts w:ascii="Arial" w:hAnsi="Arial" w:cs="Arial"/>
          <w:color w:val="000000" w:themeColor="text1"/>
          <w:sz w:val="28"/>
        </w:rPr>
        <w:t xml:space="preserve">20 </w:t>
      </w:r>
      <w:r w:rsidR="00943890" w:rsidRPr="00930F40">
        <w:rPr>
          <w:rFonts w:ascii="Arial" w:hAnsi="Arial" w:cs="Arial"/>
          <w:color w:val="000000" w:themeColor="text1"/>
          <w:sz w:val="28"/>
        </w:rPr>
        <w:t>points</w:t>
      </w:r>
      <w:bookmarkEnd w:id="51"/>
    </w:p>
    <w:tbl>
      <w:tblPr>
        <w:tblStyle w:val="TableGridLigh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Description w:val="This is the evaluation rubric for Prompt 2: Collaboration with Community Schools. It includes the criteria for outstanding, strong, adequate and minimal responses."/>
      </w:tblPr>
      <w:tblGrid>
        <w:gridCol w:w="2506"/>
        <w:gridCol w:w="2283"/>
        <w:gridCol w:w="2283"/>
        <w:gridCol w:w="2282"/>
      </w:tblGrid>
      <w:tr w:rsidR="005B74FC" w:rsidRPr="00930F40" w14:paraId="1E3634CE" w14:textId="40572D98" w:rsidTr="00303669">
        <w:trPr>
          <w:cantSplit/>
          <w:trHeight w:val="432"/>
          <w:tblHeader/>
        </w:trPr>
        <w:tc>
          <w:tcPr>
            <w:tcW w:w="1339" w:type="pct"/>
            <w:shd w:val="clear" w:color="auto" w:fill="D9D9D9" w:themeFill="background1" w:themeFillShade="D9"/>
            <w:vAlign w:val="center"/>
            <w:hideMark/>
          </w:tcPr>
          <w:p w14:paraId="3C931804" w14:textId="14E151C7" w:rsidR="00595711" w:rsidRPr="00930F40" w:rsidRDefault="00595711" w:rsidP="00303669">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OUTSTANDING</w:t>
            </w:r>
          </w:p>
        </w:tc>
        <w:tc>
          <w:tcPr>
            <w:tcW w:w="1220" w:type="pct"/>
            <w:shd w:val="clear" w:color="auto" w:fill="D9D9D9" w:themeFill="background1" w:themeFillShade="D9"/>
            <w:vAlign w:val="center"/>
            <w:hideMark/>
          </w:tcPr>
          <w:p w14:paraId="720D2E96" w14:textId="75D3F252" w:rsidR="00595711" w:rsidRPr="00930F40" w:rsidRDefault="00595711" w:rsidP="00303669">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STRONG</w:t>
            </w:r>
          </w:p>
        </w:tc>
        <w:tc>
          <w:tcPr>
            <w:tcW w:w="1220" w:type="pct"/>
            <w:shd w:val="clear" w:color="auto" w:fill="D9D9D9" w:themeFill="background1" w:themeFillShade="D9"/>
            <w:vAlign w:val="center"/>
            <w:hideMark/>
          </w:tcPr>
          <w:p w14:paraId="7EC12839" w14:textId="3B68D5C4" w:rsidR="00595711" w:rsidRPr="00930F40" w:rsidRDefault="00595711" w:rsidP="00303669">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ADEQUATE</w:t>
            </w:r>
          </w:p>
        </w:tc>
        <w:tc>
          <w:tcPr>
            <w:tcW w:w="1220" w:type="pct"/>
            <w:shd w:val="clear" w:color="auto" w:fill="D9D9D9" w:themeFill="background1" w:themeFillShade="D9"/>
            <w:vAlign w:val="center"/>
            <w:hideMark/>
          </w:tcPr>
          <w:p w14:paraId="53311D19" w14:textId="355CB34C" w:rsidR="00595711" w:rsidRPr="00930F40" w:rsidRDefault="00595711" w:rsidP="00303669">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MINIMAL</w:t>
            </w:r>
          </w:p>
        </w:tc>
      </w:tr>
      <w:tr w:rsidR="005B74FC" w:rsidRPr="00930F40" w14:paraId="4379EFF3" w14:textId="06368E1A" w:rsidTr="00264F2F">
        <w:trPr>
          <w:cantSplit/>
          <w:trHeight w:val="9792"/>
        </w:trPr>
        <w:tc>
          <w:tcPr>
            <w:tcW w:w="1339" w:type="pct"/>
          </w:tcPr>
          <w:p w14:paraId="487FB2CF" w14:textId="63A1E8D4" w:rsidR="00595711" w:rsidRPr="00930F40" w:rsidRDefault="000B15C7" w:rsidP="00303669">
            <w:pPr>
              <w:widowControl/>
              <w:overflowPunct/>
              <w:autoSpaceDE/>
              <w:autoSpaceDN/>
              <w:adjustRightInd/>
              <w:textAlignment w:val="auto"/>
              <w:rPr>
                <w:rFonts w:ascii="Arial" w:eastAsia="Calibri" w:hAnsi="Arial" w:cs="Arial"/>
                <w:b/>
                <w:color w:val="000000" w:themeColor="text1"/>
                <w:kern w:val="0"/>
              </w:rPr>
            </w:pPr>
            <w:r w:rsidRPr="00930F40">
              <w:rPr>
                <w:rFonts w:ascii="Arial" w:hAnsi="Arial" w:cs="Arial"/>
                <w:color w:val="000000" w:themeColor="text1"/>
                <w:kern w:val="0"/>
                <w:shd w:val="clear" w:color="auto" w:fill="FFFFFF"/>
              </w:rPr>
              <w:t xml:space="preserve">Thoroughly and convincingly </w:t>
            </w:r>
            <w:r w:rsidRPr="00930F40">
              <w:rPr>
                <w:rFonts w:ascii="Arial" w:hAnsi="Arial" w:cs="Arial"/>
                <w:color w:val="000000" w:themeColor="text1"/>
              </w:rPr>
              <w:t xml:space="preserve">describe an in-depth and strong narrative of </w:t>
            </w:r>
            <w:r w:rsidR="00AE2F3C" w:rsidRPr="00930F40">
              <w:rPr>
                <w:rFonts w:ascii="Arial" w:hAnsi="Arial" w:cs="Arial"/>
                <w:color w:val="000000" w:themeColor="text1"/>
              </w:rPr>
              <w:t>how the applicant will foster relationships between LEAs and their county and regional assistance providers under the California Community Schools Partnership Program to support homeless children and youth.</w:t>
            </w:r>
          </w:p>
        </w:tc>
        <w:tc>
          <w:tcPr>
            <w:tcW w:w="1220" w:type="pct"/>
          </w:tcPr>
          <w:p w14:paraId="65FB9D6B" w14:textId="4840C9DF" w:rsidR="00595711" w:rsidRPr="00930F40" w:rsidRDefault="000B15C7" w:rsidP="00303669">
            <w:pPr>
              <w:widowControl/>
              <w:overflowPunct/>
              <w:autoSpaceDE/>
              <w:autoSpaceDN/>
              <w:adjustRightInd/>
              <w:textAlignment w:val="auto"/>
              <w:rPr>
                <w:rFonts w:ascii="Arial" w:eastAsia="Calibri" w:hAnsi="Arial" w:cs="Arial"/>
                <w:b/>
                <w:color w:val="000000" w:themeColor="text1"/>
                <w:kern w:val="0"/>
              </w:rPr>
            </w:pPr>
            <w:r w:rsidRPr="00930F40">
              <w:rPr>
                <w:rFonts w:ascii="Arial" w:hAnsi="Arial" w:cs="Arial"/>
                <w:color w:val="000000" w:themeColor="text1"/>
                <w:kern w:val="0"/>
                <w:shd w:val="clear" w:color="auto" w:fill="FFFFFF"/>
              </w:rPr>
              <w:t xml:space="preserve">Provides a strong description </w:t>
            </w:r>
            <w:r w:rsidRPr="00930F40">
              <w:rPr>
                <w:rFonts w:ascii="Arial" w:hAnsi="Arial" w:cs="Arial"/>
                <w:color w:val="000000" w:themeColor="text1"/>
              </w:rPr>
              <w:t>of</w:t>
            </w:r>
            <w:r w:rsidR="00AE2F3C" w:rsidRPr="00930F40">
              <w:rPr>
                <w:rFonts w:ascii="Arial" w:hAnsi="Arial" w:cs="Arial"/>
                <w:color w:val="000000" w:themeColor="text1"/>
              </w:rPr>
              <w:t xml:space="preserve"> how the applicant will</w:t>
            </w:r>
            <w:r w:rsidRPr="00930F40">
              <w:rPr>
                <w:rFonts w:ascii="Arial" w:hAnsi="Arial" w:cs="Arial"/>
                <w:color w:val="000000" w:themeColor="text1"/>
              </w:rPr>
              <w:t xml:space="preserve"> </w:t>
            </w:r>
            <w:r w:rsidR="00AE2F3C" w:rsidRPr="00930F40">
              <w:rPr>
                <w:rFonts w:ascii="Arial" w:hAnsi="Arial" w:cs="Arial"/>
                <w:color w:val="000000" w:themeColor="text1"/>
              </w:rPr>
              <w:t>foster relationships between LEAs and their county and regional assistance providers under the California Community Schools Partnership Program to support homeless children and youth.</w:t>
            </w:r>
          </w:p>
        </w:tc>
        <w:tc>
          <w:tcPr>
            <w:tcW w:w="1220" w:type="pct"/>
          </w:tcPr>
          <w:p w14:paraId="00D2F322" w14:textId="788D5CCE" w:rsidR="00595711" w:rsidRPr="00930F40" w:rsidRDefault="000B15C7" w:rsidP="00303669">
            <w:pPr>
              <w:widowControl/>
              <w:overflowPunct/>
              <w:autoSpaceDE/>
              <w:autoSpaceDN/>
              <w:adjustRightInd/>
              <w:textAlignment w:val="auto"/>
              <w:rPr>
                <w:rFonts w:ascii="Arial" w:eastAsia="Calibri" w:hAnsi="Arial" w:cs="Arial"/>
                <w:b/>
                <w:color w:val="000000" w:themeColor="text1"/>
                <w:kern w:val="0"/>
              </w:rPr>
            </w:pPr>
            <w:r w:rsidRPr="00930F40">
              <w:rPr>
                <w:rFonts w:ascii="Arial" w:hAnsi="Arial" w:cs="Arial"/>
                <w:color w:val="000000" w:themeColor="text1"/>
                <w:kern w:val="0"/>
                <w:shd w:val="clear" w:color="auto" w:fill="FFFFFF"/>
              </w:rPr>
              <w:t xml:space="preserve">Provides an adequate </w:t>
            </w:r>
            <w:r w:rsidR="00AE2F3C" w:rsidRPr="00930F40">
              <w:rPr>
                <w:rFonts w:ascii="Arial" w:hAnsi="Arial" w:cs="Arial"/>
                <w:color w:val="000000" w:themeColor="text1"/>
                <w:kern w:val="0"/>
                <w:shd w:val="clear" w:color="auto" w:fill="FFFFFF"/>
              </w:rPr>
              <w:t xml:space="preserve">description </w:t>
            </w:r>
            <w:r w:rsidRPr="00930F40">
              <w:rPr>
                <w:rFonts w:ascii="Arial" w:hAnsi="Arial" w:cs="Arial"/>
                <w:color w:val="000000" w:themeColor="text1"/>
              </w:rPr>
              <w:t xml:space="preserve">of </w:t>
            </w:r>
            <w:r w:rsidR="00AE2F3C" w:rsidRPr="00930F40">
              <w:rPr>
                <w:rFonts w:ascii="Arial" w:hAnsi="Arial" w:cs="Arial"/>
                <w:color w:val="000000" w:themeColor="text1"/>
              </w:rPr>
              <w:t xml:space="preserve">how the applicant will foster relationships between LEAs and their county and regional assistance providers under the California Community Schools Partnership Program to support homeless children and youth. </w:t>
            </w:r>
          </w:p>
        </w:tc>
        <w:tc>
          <w:tcPr>
            <w:tcW w:w="1220" w:type="pct"/>
          </w:tcPr>
          <w:p w14:paraId="37C609FD" w14:textId="1699A527" w:rsidR="00595711" w:rsidRPr="00930F40" w:rsidRDefault="000B15C7" w:rsidP="00303669">
            <w:pPr>
              <w:widowControl/>
              <w:overflowPunct/>
              <w:autoSpaceDE/>
              <w:autoSpaceDN/>
              <w:adjustRightInd/>
              <w:textAlignment w:val="auto"/>
              <w:rPr>
                <w:rFonts w:ascii="Arial" w:eastAsia="Calibri" w:hAnsi="Arial" w:cs="Arial"/>
                <w:b/>
                <w:color w:val="000000" w:themeColor="text1"/>
                <w:kern w:val="0"/>
              </w:rPr>
            </w:pPr>
            <w:r w:rsidRPr="00930F40">
              <w:rPr>
                <w:rFonts w:ascii="Arial" w:hAnsi="Arial" w:cs="Arial"/>
                <w:color w:val="000000" w:themeColor="text1"/>
                <w:kern w:val="0"/>
                <w:shd w:val="clear" w:color="auto" w:fill="FFFFFF"/>
              </w:rPr>
              <w:t xml:space="preserve">Minimally describes </w:t>
            </w:r>
            <w:r w:rsidR="00AE2F3C" w:rsidRPr="00930F40">
              <w:rPr>
                <w:rFonts w:ascii="Arial" w:hAnsi="Arial" w:cs="Arial"/>
                <w:color w:val="000000" w:themeColor="text1"/>
                <w:kern w:val="0"/>
                <w:shd w:val="clear" w:color="auto" w:fill="FFFFFF"/>
              </w:rPr>
              <w:t xml:space="preserve">how </w:t>
            </w:r>
            <w:r w:rsidRPr="00930F40">
              <w:rPr>
                <w:rFonts w:ascii="Arial" w:hAnsi="Arial" w:cs="Arial"/>
                <w:color w:val="000000" w:themeColor="text1"/>
                <w:kern w:val="0"/>
                <w:shd w:val="clear" w:color="auto" w:fill="FFFFFF"/>
              </w:rPr>
              <w:t>the applicant</w:t>
            </w:r>
            <w:r w:rsidR="00AE2F3C" w:rsidRPr="00930F40">
              <w:rPr>
                <w:rFonts w:ascii="Arial" w:hAnsi="Arial" w:cs="Arial"/>
                <w:color w:val="000000" w:themeColor="text1"/>
              </w:rPr>
              <w:t xml:space="preserve"> will foster relationships between LEAs and their county and regional assistance providers under the California Community Schools Partnership Program to support homeless children and youth.</w:t>
            </w:r>
          </w:p>
        </w:tc>
      </w:tr>
    </w:tbl>
    <w:p w14:paraId="7E3A24DE" w14:textId="28664BF0" w:rsidR="00B758A9" w:rsidRPr="00930F40" w:rsidRDefault="00595711" w:rsidP="003B40C5">
      <w:pPr>
        <w:pStyle w:val="Heading3"/>
        <w:spacing w:before="0" w:after="240"/>
        <w:rPr>
          <w:rFonts w:ascii="Arial" w:hAnsi="Arial" w:cs="Arial"/>
          <w:color w:val="000000" w:themeColor="text1"/>
          <w:sz w:val="28"/>
        </w:rPr>
      </w:pPr>
      <w:bookmarkStart w:id="53" w:name="_Toc214444406"/>
      <w:bookmarkEnd w:id="52"/>
      <w:r w:rsidRPr="00930F40">
        <w:rPr>
          <w:rFonts w:ascii="Arial" w:hAnsi="Arial" w:cs="Arial"/>
          <w:color w:val="000000" w:themeColor="text1"/>
          <w:sz w:val="28"/>
        </w:rPr>
        <w:lastRenderedPageBreak/>
        <w:t xml:space="preserve">Prompt 3: </w:t>
      </w:r>
      <w:r w:rsidR="00D923AD" w:rsidRPr="00930F40">
        <w:rPr>
          <w:rFonts w:ascii="Arial" w:hAnsi="Arial" w:cs="Arial"/>
          <w:color w:val="000000" w:themeColor="text1"/>
          <w:sz w:val="28"/>
        </w:rPr>
        <w:t>Program Evaluation</w:t>
      </w:r>
      <w:r w:rsidR="00943890" w:rsidRPr="00930F40">
        <w:rPr>
          <w:rFonts w:ascii="Arial" w:hAnsi="Arial" w:cs="Arial"/>
          <w:color w:val="000000" w:themeColor="text1"/>
          <w:sz w:val="28"/>
        </w:rPr>
        <w:t xml:space="preserve"> – 20 points</w:t>
      </w:r>
      <w:bookmarkEnd w:id="53"/>
    </w:p>
    <w:tbl>
      <w:tblPr>
        <w:tblStyle w:val="TableGridLigh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Description w:val="This is the evaluation rubric for Prompt 3: Program Evaluation. It includes the criteria for outstanding, strong, adequate and minimal responses. "/>
      </w:tblPr>
      <w:tblGrid>
        <w:gridCol w:w="2506"/>
        <w:gridCol w:w="2283"/>
        <w:gridCol w:w="2283"/>
        <w:gridCol w:w="2282"/>
      </w:tblGrid>
      <w:tr w:rsidR="005B74FC" w:rsidRPr="00930F40" w14:paraId="11CFF2C1" w14:textId="77777777" w:rsidTr="00652626">
        <w:trPr>
          <w:cantSplit/>
          <w:trHeight w:val="432"/>
          <w:tblHeader/>
        </w:trPr>
        <w:tc>
          <w:tcPr>
            <w:tcW w:w="1339" w:type="pct"/>
            <w:shd w:val="clear" w:color="auto" w:fill="D9D9D9" w:themeFill="background1" w:themeFillShade="D9"/>
            <w:vAlign w:val="center"/>
            <w:hideMark/>
          </w:tcPr>
          <w:p w14:paraId="17A564C4" w14:textId="77777777" w:rsidR="00B758A9" w:rsidRPr="00930F40" w:rsidRDefault="00B758A9" w:rsidP="00652626">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OUTSTANDING</w:t>
            </w:r>
          </w:p>
        </w:tc>
        <w:tc>
          <w:tcPr>
            <w:tcW w:w="1220" w:type="pct"/>
            <w:shd w:val="clear" w:color="auto" w:fill="D9D9D9" w:themeFill="background1" w:themeFillShade="D9"/>
            <w:vAlign w:val="center"/>
            <w:hideMark/>
          </w:tcPr>
          <w:p w14:paraId="3F178074" w14:textId="77777777" w:rsidR="00B758A9" w:rsidRPr="00930F40" w:rsidRDefault="00B758A9" w:rsidP="00652626">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STRONG</w:t>
            </w:r>
          </w:p>
        </w:tc>
        <w:tc>
          <w:tcPr>
            <w:tcW w:w="1220" w:type="pct"/>
            <w:shd w:val="clear" w:color="auto" w:fill="D9D9D9" w:themeFill="background1" w:themeFillShade="D9"/>
            <w:vAlign w:val="center"/>
            <w:hideMark/>
          </w:tcPr>
          <w:p w14:paraId="03A7C666" w14:textId="77777777" w:rsidR="00B758A9" w:rsidRPr="00930F40" w:rsidRDefault="00B758A9" w:rsidP="00652626">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ADEQUATE</w:t>
            </w:r>
          </w:p>
        </w:tc>
        <w:tc>
          <w:tcPr>
            <w:tcW w:w="1220" w:type="pct"/>
            <w:shd w:val="clear" w:color="auto" w:fill="D9D9D9" w:themeFill="background1" w:themeFillShade="D9"/>
            <w:vAlign w:val="center"/>
            <w:hideMark/>
          </w:tcPr>
          <w:p w14:paraId="5672EBE1" w14:textId="77777777" w:rsidR="00B758A9" w:rsidRPr="00930F40" w:rsidRDefault="00B758A9" w:rsidP="00652626">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MINIMAL</w:t>
            </w:r>
          </w:p>
        </w:tc>
      </w:tr>
      <w:tr w:rsidR="005B74FC" w:rsidRPr="00930F40" w14:paraId="3844C617" w14:textId="77777777" w:rsidTr="00652626">
        <w:trPr>
          <w:cantSplit/>
          <w:trHeight w:val="278"/>
        </w:trPr>
        <w:tc>
          <w:tcPr>
            <w:tcW w:w="1339" w:type="pct"/>
            <w:hideMark/>
          </w:tcPr>
          <w:p w14:paraId="71A08BAF" w14:textId="4C54BFC5" w:rsidR="00B758A9" w:rsidRPr="00930F40" w:rsidRDefault="00B758A9" w:rsidP="00652626">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Thoroughly and convincingly describes </w:t>
            </w:r>
            <w:r w:rsidR="005673E9" w:rsidRPr="00930F40">
              <w:rPr>
                <w:rFonts w:ascii="Arial" w:hAnsi="Arial" w:cs="Arial"/>
                <w:color w:val="000000" w:themeColor="text1"/>
                <w:kern w:val="0"/>
                <w:shd w:val="clear" w:color="auto" w:fill="FFFFFF"/>
              </w:rPr>
              <w:t xml:space="preserve">how the </w:t>
            </w:r>
            <w:r w:rsidR="00BB6499" w:rsidRPr="00930F40">
              <w:rPr>
                <w:rFonts w:ascii="Arial" w:hAnsi="Arial" w:cs="Arial"/>
                <w:color w:val="000000" w:themeColor="text1"/>
                <w:kern w:val="0"/>
                <w:shd w:val="clear" w:color="auto" w:fill="FFFFFF"/>
              </w:rPr>
              <w:t>HETAC</w:t>
            </w:r>
            <w:r w:rsidR="005673E9" w:rsidRPr="00930F40">
              <w:rPr>
                <w:rFonts w:ascii="Arial" w:hAnsi="Arial" w:cs="Arial"/>
                <w:color w:val="000000" w:themeColor="text1"/>
                <w:kern w:val="0"/>
                <w:shd w:val="clear" w:color="auto" w:fill="FFFFFF"/>
              </w:rPr>
              <w:t xml:space="preserve"> will measure its progress and effectiveness as a capacity builder, a resource connector, and a facilitator for all COEs throughout the state. </w:t>
            </w:r>
            <w:r w:rsidR="00DA4B29" w:rsidRPr="00930F40">
              <w:rPr>
                <w:rFonts w:ascii="Arial" w:hAnsi="Arial" w:cs="Arial"/>
                <w:color w:val="000000" w:themeColor="text1"/>
                <w:shd w:val="clear" w:color="auto" w:fill="FFFFFF"/>
              </w:rPr>
              <w:t xml:space="preserve">This description should also include how the HETAC evaluates the collaboration and activities that help </w:t>
            </w:r>
            <w:r w:rsidR="00DA4B29" w:rsidRPr="00930F40">
              <w:rPr>
                <w:rFonts w:ascii="Arial" w:hAnsi="Arial" w:cs="Arial"/>
                <w:color w:val="000000" w:themeColor="text1"/>
              </w:rPr>
              <w:t>foster relationships between LEAs and their county and regional assistance providers under the California Community Schools Partnership Program.</w:t>
            </w:r>
          </w:p>
        </w:tc>
        <w:tc>
          <w:tcPr>
            <w:tcW w:w="1220" w:type="pct"/>
            <w:hideMark/>
          </w:tcPr>
          <w:p w14:paraId="371BB3E8" w14:textId="0261351D" w:rsidR="00B758A9" w:rsidRPr="00930F40" w:rsidRDefault="00B758A9" w:rsidP="00652626">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Provides a strong </w:t>
            </w:r>
            <w:r w:rsidR="005B74FC" w:rsidRPr="00930F40">
              <w:rPr>
                <w:rFonts w:ascii="Arial" w:hAnsi="Arial" w:cs="Arial"/>
                <w:color w:val="000000" w:themeColor="text1"/>
                <w:kern w:val="0"/>
                <w:shd w:val="clear" w:color="auto" w:fill="FFFFFF"/>
              </w:rPr>
              <w:t>description of</w:t>
            </w:r>
            <w:r w:rsidRPr="00930F40">
              <w:rPr>
                <w:rFonts w:ascii="Arial" w:hAnsi="Arial" w:cs="Arial"/>
                <w:color w:val="000000" w:themeColor="text1"/>
                <w:kern w:val="0"/>
                <w:shd w:val="clear" w:color="auto" w:fill="FFFFFF"/>
              </w:rPr>
              <w:t xml:space="preserve"> </w:t>
            </w:r>
            <w:r w:rsidR="005673E9" w:rsidRPr="00930F40">
              <w:rPr>
                <w:rFonts w:ascii="Arial" w:hAnsi="Arial" w:cs="Arial"/>
                <w:color w:val="000000" w:themeColor="text1"/>
                <w:kern w:val="0"/>
                <w:shd w:val="clear" w:color="auto" w:fill="FFFFFF"/>
              </w:rPr>
              <w:t xml:space="preserve">how the </w:t>
            </w:r>
            <w:r w:rsidR="00BB6499" w:rsidRPr="00930F40">
              <w:rPr>
                <w:rFonts w:ascii="Arial" w:hAnsi="Arial" w:cs="Arial"/>
                <w:color w:val="000000" w:themeColor="text1"/>
                <w:kern w:val="0"/>
                <w:shd w:val="clear" w:color="auto" w:fill="FFFFFF"/>
              </w:rPr>
              <w:t>HETAC</w:t>
            </w:r>
            <w:r w:rsidR="005673E9" w:rsidRPr="00930F40">
              <w:rPr>
                <w:rFonts w:ascii="Arial" w:hAnsi="Arial" w:cs="Arial"/>
                <w:color w:val="000000" w:themeColor="text1"/>
                <w:kern w:val="0"/>
                <w:shd w:val="clear" w:color="auto" w:fill="FFFFFF"/>
              </w:rPr>
              <w:t xml:space="preserve"> will measure its progress and effectiveness as a capacity builder, a resource connector, and a facilitator for all COEs throughout the state</w:t>
            </w:r>
            <w:r w:rsidR="00DA4B29" w:rsidRPr="00930F40">
              <w:rPr>
                <w:rFonts w:ascii="Arial" w:hAnsi="Arial" w:cs="Arial"/>
                <w:color w:val="000000" w:themeColor="text1"/>
                <w:shd w:val="clear" w:color="auto" w:fill="FFFFFF"/>
              </w:rPr>
              <w:t xml:space="preserve">. This description should also include how the HETAC evaluates the collaboration and activities that help </w:t>
            </w:r>
            <w:r w:rsidR="00DA4B29" w:rsidRPr="00930F40">
              <w:rPr>
                <w:rFonts w:ascii="Arial" w:hAnsi="Arial" w:cs="Arial"/>
                <w:color w:val="000000" w:themeColor="text1"/>
              </w:rPr>
              <w:t>foster relationships between LEAs and their county and regional assistance providers under the California Community Schools Partnership Program.</w:t>
            </w:r>
          </w:p>
        </w:tc>
        <w:tc>
          <w:tcPr>
            <w:tcW w:w="1220" w:type="pct"/>
            <w:hideMark/>
          </w:tcPr>
          <w:p w14:paraId="3CD1A485" w14:textId="70B01BA7" w:rsidR="00B758A9" w:rsidRPr="00930F40" w:rsidRDefault="00B758A9" w:rsidP="00652626">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Provides an adequate </w:t>
            </w:r>
            <w:r w:rsidR="005B74FC" w:rsidRPr="00930F40">
              <w:rPr>
                <w:rFonts w:ascii="Arial" w:hAnsi="Arial" w:cs="Arial"/>
                <w:color w:val="000000" w:themeColor="text1"/>
                <w:kern w:val="0"/>
                <w:shd w:val="clear" w:color="auto" w:fill="FFFFFF"/>
              </w:rPr>
              <w:t>description of</w:t>
            </w:r>
            <w:r w:rsidRPr="00930F40">
              <w:rPr>
                <w:rFonts w:ascii="Arial" w:hAnsi="Arial" w:cs="Arial"/>
                <w:color w:val="000000" w:themeColor="text1"/>
                <w:kern w:val="0"/>
                <w:shd w:val="clear" w:color="auto" w:fill="FFFFFF"/>
              </w:rPr>
              <w:t xml:space="preserve"> </w:t>
            </w:r>
            <w:r w:rsidR="005673E9" w:rsidRPr="00930F40">
              <w:rPr>
                <w:rFonts w:ascii="Arial" w:hAnsi="Arial" w:cs="Arial"/>
                <w:color w:val="000000" w:themeColor="text1"/>
                <w:kern w:val="0"/>
                <w:shd w:val="clear" w:color="auto" w:fill="FFFFFF"/>
              </w:rPr>
              <w:t xml:space="preserve">how the </w:t>
            </w:r>
            <w:r w:rsidR="00BB6499" w:rsidRPr="00930F40">
              <w:rPr>
                <w:rFonts w:ascii="Arial" w:hAnsi="Arial" w:cs="Arial"/>
                <w:color w:val="000000" w:themeColor="text1"/>
                <w:kern w:val="0"/>
                <w:shd w:val="clear" w:color="auto" w:fill="FFFFFF"/>
              </w:rPr>
              <w:t>HETAC</w:t>
            </w:r>
            <w:r w:rsidR="005673E9" w:rsidRPr="00930F40">
              <w:rPr>
                <w:rFonts w:ascii="Arial" w:hAnsi="Arial" w:cs="Arial"/>
                <w:color w:val="000000" w:themeColor="text1"/>
                <w:kern w:val="0"/>
                <w:shd w:val="clear" w:color="auto" w:fill="FFFFFF"/>
              </w:rPr>
              <w:t xml:space="preserve"> will measure its progress and effectiveness as a capacity builder, a resource connector, and a facilitator for all COEs throughout the state.</w:t>
            </w:r>
            <w:r w:rsidR="00DA4B29" w:rsidRPr="00930F40">
              <w:rPr>
                <w:rFonts w:ascii="Arial" w:hAnsi="Arial" w:cs="Arial"/>
                <w:color w:val="000000" w:themeColor="text1"/>
                <w:shd w:val="clear" w:color="auto" w:fill="FFFFFF"/>
              </w:rPr>
              <w:t xml:space="preserve"> This description should also include how the HETAC evaluates the collaboration and activities that help </w:t>
            </w:r>
            <w:r w:rsidR="00DA4B29" w:rsidRPr="00930F40">
              <w:rPr>
                <w:rFonts w:ascii="Arial" w:hAnsi="Arial" w:cs="Arial"/>
                <w:color w:val="000000" w:themeColor="text1"/>
              </w:rPr>
              <w:t>foster relationships between LEAs and their county and regional assistance providers under the California Community Schools Partnership Program.</w:t>
            </w:r>
          </w:p>
        </w:tc>
        <w:tc>
          <w:tcPr>
            <w:tcW w:w="1220" w:type="pct"/>
            <w:hideMark/>
          </w:tcPr>
          <w:p w14:paraId="51A168F8" w14:textId="6B19F286" w:rsidR="00B758A9" w:rsidRPr="00930F40" w:rsidRDefault="00B758A9" w:rsidP="00652626">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Provides a minimal </w:t>
            </w:r>
            <w:r w:rsidR="005B74FC" w:rsidRPr="00930F40">
              <w:rPr>
                <w:rFonts w:ascii="Arial" w:hAnsi="Arial" w:cs="Arial"/>
                <w:color w:val="000000" w:themeColor="text1"/>
                <w:kern w:val="0"/>
                <w:shd w:val="clear" w:color="auto" w:fill="FFFFFF"/>
              </w:rPr>
              <w:t>description of</w:t>
            </w:r>
            <w:r w:rsidRPr="00930F40">
              <w:rPr>
                <w:rFonts w:ascii="Arial" w:hAnsi="Arial" w:cs="Arial"/>
                <w:color w:val="000000" w:themeColor="text1"/>
                <w:kern w:val="0"/>
                <w:shd w:val="clear" w:color="auto" w:fill="FFFFFF"/>
              </w:rPr>
              <w:t xml:space="preserve"> </w:t>
            </w:r>
            <w:r w:rsidR="005673E9" w:rsidRPr="00930F40">
              <w:rPr>
                <w:rFonts w:ascii="Arial" w:hAnsi="Arial" w:cs="Arial"/>
                <w:color w:val="000000" w:themeColor="text1"/>
                <w:kern w:val="0"/>
                <w:shd w:val="clear" w:color="auto" w:fill="FFFFFF"/>
              </w:rPr>
              <w:t xml:space="preserve">how the </w:t>
            </w:r>
            <w:r w:rsidR="00BB6499" w:rsidRPr="00930F40">
              <w:rPr>
                <w:rFonts w:ascii="Arial" w:hAnsi="Arial" w:cs="Arial"/>
                <w:color w:val="000000" w:themeColor="text1"/>
                <w:kern w:val="0"/>
                <w:shd w:val="clear" w:color="auto" w:fill="FFFFFF"/>
              </w:rPr>
              <w:t>HETAC</w:t>
            </w:r>
            <w:r w:rsidR="005673E9" w:rsidRPr="00930F40">
              <w:rPr>
                <w:rFonts w:ascii="Arial" w:hAnsi="Arial" w:cs="Arial"/>
                <w:color w:val="000000" w:themeColor="text1"/>
                <w:kern w:val="0"/>
                <w:shd w:val="clear" w:color="auto" w:fill="FFFFFF"/>
              </w:rPr>
              <w:t xml:space="preserve"> will measure its progress and effectiveness as a capacity builder, a resource connector, and a facilitator for all COEs throughout the state. </w:t>
            </w:r>
            <w:r w:rsidR="00DA4B29" w:rsidRPr="00930F40">
              <w:rPr>
                <w:rFonts w:ascii="Arial" w:hAnsi="Arial" w:cs="Arial"/>
                <w:color w:val="000000" w:themeColor="text1"/>
                <w:shd w:val="clear" w:color="auto" w:fill="FFFFFF"/>
              </w:rPr>
              <w:t xml:space="preserve">This description should also include how the HETAC evaluates the collaboration and activities that help </w:t>
            </w:r>
            <w:r w:rsidR="00DA4B29" w:rsidRPr="00930F40">
              <w:rPr>
                <w:rFonts w:ascii="Arial" w:hAnsi="Arial" w:cs="Arial"/>
                <w:color w:val="000000" w:themeColor="text1"/>
              </w:rPr>
              <w:t>foster relationships between LEAs and their county and regional assistance providers under the California Community Schools Partnership Program.</w:t>
            </w:r>
          </w:p>
        </w:tc>
      </w:tr>
    </w:tbl>
    <w:p w14:paraId="0744DB0F" w14:textId="77777777" w:rsidR="00B758A9" w:rsidRPr="00930F40" w:rsidRDefault="00B758A9" w:rsidP="003B40C5">
      <w:pPr>
        <w:widowControl/>
        <w:overflowPunct/>
        <w:autoSpaceDE/>
        <w:autoSpaceDN/>
        <w:adjustRightInd/>
        <w:spacing w:before="240" w:after="240"/>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br w:type="page"/>
      </w:r>
    </w:p>
    <w:p w14:paraId="18864DD3" w14:textId="665D799B" w:rsidR="00D923AD" w:rsidRPr="00930F40" w:rsidRDefault="00D923AD" w:rsidP="003B40C5">
      <w:pPr>
        <w:pStyle w:val="Heading3"/>
        <w:spacing w:before="0" w:after="240"/>
        <w:rPr>
          <w:rFonts w:ascii="Arial" w:hAnsi="Arial" w:cs="Arial"/>
          <w:color w:val="000000" w:themeColor="text1"/>
          <w:sz w:val="28"/>
        </w:rPr>
      </w:pPr>
      <w:bookmarkStart w:id="54" w:name="_Toc214444407"/>
      <w:r w:rsidRPr="00930F40">
        <w:rPr>
          <w:rFonts w:ascii="Arial" w:hAnsi="Arial" w:cs="Arial"/>
          <w:color w:val="000000" w:themeColor="text1"/>
          <w:sz w:val="28"/>
        </w:rPr>
        <w:lastRenderedPageBreak/>
        <w:t xml:space="preserve">Prompt </w:t>
      </w:r>
      <w:r w:rsidR="00DA4B29" w:rsidRPr="00930F40">
        <w:rPr>
          <w:rFonts w:ascii="Arial" w:hAnsi="Arial" w:cs="Arial"/>
          <w:color w:val="000000" w:themeColor="text1"/>
          <w:sz w:val="28"/>
        </w:rPr>
        <w:t>4</w:t>
      </w:r>
      <w:r w:rsidRPr="00930F40">
        <w:rPr>
          <w:rFonts w:ascii="Arial" w:hAnsi="Arial" w:cs="Arial"/>
          <w:color w:val="000000" w:themeColor="text1"/>
          <w:sz w:val="28"/>
        </w:rPr>
        <w:t>: Application Budget</w:t>
      </w:r>
      <w:r w:rsidR="00943890" w:rsidRPr="00930F40">
        <w:rPr>
          <w:rFonts w:ascii="Arial" w:hAnsi="Arial" w:cs="Arial"/>
          <w:color w:val="000000" w:themeColor="text1"/>
          <w:sz w:val="28"/>
        </w:rPr>
        <w:t xml:space="preserve"> </w:t>
      </w:r>
      <w:r w:rsidR="007154D7" w:rsidRPr="00930F40">
        <w:rPr>
          <w:rFonts w:ascii="Arial" w:hAnsi="Arial" w:cs="Arial"/>
          <w:color w:val="000000" w:themeColor="text1"/>
          <w:sz w:val="28"/>
        </w:rPr>
        <w:t>and Budget Narrative</w:t>
      </w:r>
      <w:r w:rsidR="005673E9" w:rsidRPr="00930F40">
        <w:rPr>
          <w:rFonts w:ascii="Arial" w:hAnsi="Arial" w:cs="Arial"/>
          <w:color w:val="000000" w:themeColor="text1"/>
          <w:sz w:val="28"/>
        </w:rPr>
        <w:t xml:space="preserve"> </w:t>
      </w:r>
      <w:r w:rsidR="00943890" w:rsidRPr="00930F40">
        <w:rPr>
          <w:rFonts w:ascii="Arial" w:hAnsi="Arial" w:cs="Arial"/>
          <w:color w:val="000000" w:themeColor="text1"/>
          <w:sz w:val="28"/>
        </w:rPr>
        <w:t>– 20 points</w:t>
      </w:r>
      <w:bookmarkEnd w:id="54"/>
    </w:p>
    <w:tbl>
      <w:tblPr>
        <w:tblStyle w:val="TableGridLight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Description w:val="This is the evaluation rubric for Prompt 4: Application Budget and Budget Narrative. It includes the criteria for outstanding, strong, adequate and minimal responses."/>
      </w:tblPr>
      <w:tblGrid>
        <w:gridCol w:w="2583"/>
        <w:gridCol w:w="2260"/>
        <w:gridCol w:w="2260"/>
        <w:gridCol w:w="2251"/>
      </w:tblGrid>
      <w:tr w:rsidR="005B74FC" w:rsidRPr="00930F40" w14:paraId="4B75F9C8" w14:textId="77777777" w:rsidTr="006D1F30">
        <w:trPr>
          <w:cantSplit/>
          <w:trHeight w:val="432"/>
          <w:tblHeader/>
        </w:trPr>
        <w:tc>
          <w:tcPr>
            <w:tcW w:w="1381" w:type="pct"/>
            <w:shd w:val="clear" w:color="auto" w:fill="D9D9D9" w:themeFill="background1" w:themeFillShade="D9"/>
            <w:vAlign w:val="center"/>
            <w:hideMark/>
          </w:tcPr>
          <w:p w14:paraId="16EA570A" w14:textId="77777777" w:rsidR="00B758A9" w:rsidRPr="00930F40" w:rsidRDefault="00B758A9" w:rsidP="006D1F30">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OUTSTANDING</w:t>
            </w:r>
          </w:p>
        </w:tc>
        <w:tc>
          <w:tcPr>
            <w:tcW w:w="1208" w:type="pct"/>
            <w:shd w:val="clear" w:color="auto" w:fill="D9D9D9" w:themeFill="background1" w:themeFillShade="D9"/>
            <w:vAlign w:val="center"/>
            <w:hideMark/>
          </w:tcPr>
          <w:p w14:paraId="3719E2A4" w14:textId="77777777" w:rsidR="00B758A9" w:rsidRPr="00930F40" w:rsidRDefault="00B758A9" w:rsidP="006D1F30">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STRONG</w:t>
            </w:r>
          </w:p>
        </w:tc>
        <w:tc>
          <w:tcPr>
            <w:tcW w:w="1208" w:type="pct"/>
            <w:shd w:val="clear" w:color="auto" w:fill="D9D9D9" w:themeFill="background1" w:themeFillShade="D9"/>
            <w:vAlign w:val="center"/>
            <w:hideMark/>
          </w:tcPr>
          <w:p w14:paraId="77187668" w14:textId="77777777" w:rsidR="00B758A9" w:rsidRPr="00930F40" w:rsidRDefault="00B758A9" w:rsidP="006D1F30">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ADEQUATE</w:t>
            </w:r>
          </w:p>
        </w:tc>
        <w:tc>
          <w:tcPr>
            <w:tcW w:w="1204" w:type="pct"/>
            <w:shd w:val="clear" w:color="auto" w:fill="D9D9D9" w:themeFill="background1" w:themeFillShade="D9"/>
            <w:vAlign w:val="center"/>
            <w:hideMark/>
          </w:tcPr>
          <w:p w14:paraId="008362E7" w14:textId="77777777" w:rsidR="00B758A9" w:rsidRPr="00930F40" w:rsidRDefault="00B758A9" w:rsidP="006D1F30">
            <w:pPr>
              <w:widowControl/>
              <w:overflowPunct/>
              <w:autoSpaceDE/>
              <w:autoSpaceDN/>
              <w:adjustRightInd/>
              <w:jc w:val="center"/>
              <w:textAlignment w:val="auto"/>
              <w:rPr>
                <w:rFonts w:ascii="Arial" w:hAnsi="Arial" w:cs="Arial"/>
                <w:b/>
                <w:color w:val="000000" w:themeColor="text1"/>
                <w:kern w:val="0"/>
                <w:shd w:val="clear" w:color="auto" w:fill="FFFFFF"/>
              </w:rPr>
            </w:pPr>
            <w:r w:rsidRPr="00930F40">
              <w:rPr>
                <w:rFonts w:ascii="Arial" w:eastAsia="Calibri" w:hAnsi="Arial" w:cs="Arial"/>
                <w:b/>
                <w:color w:val="000000" w:themeColor="text1"/>
                <w:kern w:val="0"/>
              </w:rPr>
              <w:t>MINIMAL</w:t>
            </w:r>
          </w:p>
        </w:tc>
      </w:tr>
      <w:tr w:rsidR="00B758A9" w:rsidRPr="00930F40" w14:paraId="3B5C0A71" w14:textId="77777777" w:rsidTr="006D1F30">
        <w:trPr>
          <w:cantSplit/>
          <w:trHeight w:val="3050"/>
        </w:trPr>
        <w:tc>
          <w:tcPr>
            <w:tcW w:w="1381" w:type="pct"/>
            <w:hideMark/>
          </w:tcPr>
          <w:p w14:paraId="07FC3A8A" w14:textId="2FEAFB69" w:rsidR="00B758A9" w:rsidRPr="00930F40" w:rsidRDefault="00B758A9" w:rsidP="006D1F30">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Thoroughly and convincingly </w:t>
            </w:r>
            <w:proofErr w:type="gramStart"/>
            <w:r w:rsidRPr="00930F40">
              <w:rPr>
                <w:rFonts w:ascii="Arial" w:hAnsi="Arial" w:cs="Arial"/>
                <w:color w:val="000000" w:themeColor="text1"/>
                <w:kern w:val="0"/>
                <w:shd w:val="clear" w:color="auto" w:fill="FFFFFF"/>
              </w:rPr>
              <w:t>identifies</w:t>
            </w:r>
            <w:proofErr w:type="gramEnd"/>
            <w:r w:rsidRPr="00930F40">
              <w:rPr>
                <w:rFonts w:ascii="Arial" w:hAnsi="Arial" w:cs="Arial"/>
                <w:color w:val="000000" w:themeColor="text1"/>
                <w:kern w:val="0"/>
                <w:shd w:val="clear" w:color="auto" w:fill="FFFFFF"/>
              </w:rPr>
              <w:t xml:space="preserve"> t</w:t>
            </w:r>
            <w:r w:rsidR="00943EB7" w:rsidRPr="00930F40">
              <w:rPr>
                <w:rFonts w:ascii="Arial" w:hAnsi="Arial" w:cs="Arial"/>
                <w:color w:val="000000" w:themeColor="text1"/>
                <w:kern w:val="0"/>
                <w:shd w:val="clear" w:color="auto" w:fill="FFFFFF"/>
              </w:rPr>
              <w:t>he expenses for a $</w:t>
            </w:r>
            <w:r w:rsidR="00DA4B29" w:rsidRPr="00930F40">
              <w:rPr>
                <w:rFonts w:ascii="Arial" w:hAnsi="Arial" w:cs="Arial"/>
                <w:color w:val="000000" w:themeColor="text1"/>
                <w:kern w:val="0"/>
                <w:shd w:val="clear" w:color="auto" w:fill="FFFFFF"/>
              </w:rPr>
              <w:t>1,500,000</w:t>
            </w:r>
            <w:r w:rsidRPr="00930F40">
              <w:rPr>
                <w:rFonts w:ascii="Arial" w:hAnsi="Arial" w:cs="Arial"/>
                <w:color w:val="000000" w:themeColor="text1"/>
                <w:kern w:val="0"/>
                <w:shd w:val="clear" w:color="auto" w:fill="FFFFFF"/>
              </w:rPr>
              <w:t xml:space="preserve"> budget</w:t>
            </w:r>
            <w:r w:rsidR="005673E9" w:rsidRPr="00930F40">
              <w:rPr>
                <w:rFonts w:ascii="Arial" w:hAnsi="Arial" w:cs="Arial"/>
                <w:color w:val="000000" w:themeColor="text1"/>
                <w:kern w:val="0"/>
                <w:shd w:val="clear" w:color="auto" w:fill="FFFFFF"/>
              </w:rPr>
              <w:t xml:space="preserve">. </w:t>
            </w:r>
            <w:r w:rsidRPr="00930F40">
              <w:rPr>
                <w:rFonts w:ascii="Arial" w:hAnsi="Arial" w:cs="Arial"/>
                <w:color w:val="000000" w:themeColor="text1"/>
                <w:kern w:val="0"/>
                <w:shd w:val="clear" w:color="auto" w:fill="FFFFFF"/>
              </w:rPr>
              <w:t>Provides a thorough and convincing budget narrative that describe</w:t>
            </w:r>
            <w:r w:rsidR="00A70D0D" w:rsidRPr="00930F40">
              <w:rPr>
                <w:rFonts w:ascii="Arial" w:hAnsi="Arial" w:cs="Arial"/>
                <w:color w:val="000000" w:themeColor="text1"/>
                <w:kern w:val="0"/>
                <w:shd w:val="clear" w:color="auto" w:fill="FFFFFF"/>
              </w:rPr>
              <w:t>s</w:t>
            </w:r>
            <w:r w:rsidRPr="00930F40">
              <w:rPr>
                <w:rFonts w:ascii="Arial" w:hAnsi="Arial" w:cs="Arial"/>
                <w:color w:val="000000" w:themeColor="text1"/>
                <w:kern w:val="0"/>
                <w:shd w:val="clear" w:color="auto" w:fill="FFFFFF"/>
              </w:rPr>
              <w:t xml:space="preserve"> each line item which support</w:t>
            </w:r>
            <w:r w:rsidR="00A70D0D" w:rsidRPr="00930F40">
              <w:rPr>
                <w:rFonts w:ascii="Arial" w:hAnsi="Arial" w:cs="Arial"/>
                <w:color w:val="000000" w:themeColor="text1"/>
                <w:kern w:val="0"/>
                <w:shd w:val="clear" w:color="auto" w:fill="FFFFFF"/>
              </w:rPr>
              <w:t>s</w:t>
            </w:r>
            <w:r w:rsidRPr="00930F40">
              <w:rPr>
                <w:rFonts w:ascii="Arial" w:hAnsi="Arial" w:cs="Arial"/>
                <w:color w:val="000000" w:themeColor="text1"/>
                <w:kern w:val="0"/>
                <w:shd w:val="clear" w:color="auto" w:fill="FFFFFF"/>
              </w:rPr>
              <w:t xml:space="preserve"> the proposed activities. Includes</w:t>
            </w:r>
            <w:r w:rsidR="005673E9" w:rsidRPr="00930F40">
              <w:rPr>
                <w:rFonts w:ascii="Arial" w:hAnsi="Arial" w:cs="Arial"/>
                <w:color w:val="000000" w:themeColor="text1"/>
                <w:kern w:val="0"/>
                <w:shd w:val="clear" w:color="auto" w:fill="FFFFFF"/>
              </w:rPr>
              <w:t xml:space="preserve"> an</w:t>
            </w:r>
            <w:r w:rsidRPr="00930F40">
              <w:rPr>
                <w:rFonts w:ascii="Arial" w:hAnsi="Arial" w:cs="Arial"/>
                <w:color w:val="000000" w:themeColor="text1"/>
                <w:kern w:val="0"/>
                <w:shd w:val="clear" w:color="auto" w:fill="FFFFFF"/>
              </w:rPr>
              <w:t xml:space="preserve"> ample </w:t>
            </w:r>
            <w:proofErr w:type="gramStart"/>
            <w:r w:rsidR="005673E9" w:rsidRPr="00930F40">
              <w:rPr>
                <w:rFonts w:ascii="Arial" w:hAnsi="Arial" w:cs="Arial"/>
                <w:color w:val="000000" w:themeColor="text1"/>
                <w:kern w:val="0"/>
                <w:shd w:val="clear" w:color="auto" w:fill="FFFFFF"/>
              </w:rPr>
              <w:t>amount</w:t>
            </w:r>
            <w:proofErr w:type="gramEnd"/>
            <w:r w:rsidR="005673E9" w:rsidRPr="00930F40">
              <w:rPr>
                <w:rFonts w:ascii="Arial" w:hAnsi="Arial" w:cs="Arial"/>
                <w:color w:val="000000" w:themeColor="text1"/>
                <w:kern w:val="0"/>
                <w:shd w:val="clear" w:color="auto" w:fill="FFFFFF"/>
              </w:rPr>
              <w:t xml:space="preserve"> of </w:t>
            </w:r>
            <w:r w:rsidRPr="00930F40">
              <w:rPr>
                <w:rFonts w:ascii="Arial" w:hAnsi="Arial" w:cs="Arial"/>
                <w:color w:val="000000" w:themeColor="text1"/>
                <w:kern w:val="0"/>
                <w:shd w:val="clear" w:color="auto" w:fill="FFFFFF"/>
              </w:rPr>
              <w:t xml:space="preserve">in-kind </w:t>
            </w:r>
            <w:r w:rsidR="005673E9" w:rsidRPr="00930F40">
              <w:rPr>
                <w:rFonts w:ascii="Arial" w:hAnsi="Arial" w:cs="Arial"/>
                <w:color w:val="000000" w:themeColor="text1"/>
                <w:kern w:val="0"/>
                <w:shd w:val="clear" w:color="auto" w:fill="FFFFFF"/>
              </w:rPr>
              <w:t xml:space="preserve">contributions, matching funds, and/or funds that are braided to fulfill the objective of the </w:t>
            </w:r>
            <w:r w:rsidR="00BB6499" w:rsidRPr="00930F40">
              <w:rPr>
                <w:rFonts w:ascii="Arial" w:hAnsi="Arial" w:cs="Arial"/>
                <w:color w:val="000000" w:themeColor="text1"/>
                <w:kern w:val="0"/>
                <w:shd w:val="clear" w:color="auto" w:fill="FFFFFF"/>
              </w:rPr>
              <w:t>HETAC</w:t>
            </w:r>
            <w:r w:rsidR="005673E9" w:rsidRPr="00930F40">
              <w:rPr>
                <w:rFonts w:ascii="Arial" w:hAnsi="Arial" w:cs="Arial"/>
                <w:color w:val="000000" w:themeColor="text1"/>
                <w:kern w:val="0"/>
                <w:shd w:val="clear" w:color="auto" w:fill="FFFFFF"/>
              </w:rPr>
              <w:t>.</w:t>
            </w:r>
          </w:p>
        </w:tc>
        <w:tc>
          <w:tcPr>
            <w:tcW w:w="1208" w:type="pct"/>
            <w:hideMark/>
          </w:tcPr>
          <w:p w14:paraId="725E66A5" w14:textId="56A7787C" w:rsidR="00B758A9" w:rsidRPr="00930F40" w:rsidRDefault="00B758A9" w:rsidP="006D1F30">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Provides a strong identification of t</w:t>
            </w:r>
            <w:r w:rsidR="00943EB7" w:rsidRPr="00930F40">
              <w:rPr>
                <w:rFonts w:ascii="Arial" w:hAnsi="Arial" w:cs="Arial"/>
                <w:color w:val="000000" w:themeColor="text1"/>
                <w:kern w:val="0"/>
                <w:shd w:val="clear" w:color="auto" w:fill="FFFFFF"/>
              </w:rPr>
              <w:t>he expenses for a $</w:t>
            </w:r>
            <w:r w:rsidR="00DA4B29" w:rsidRPr="00930F40">
              <w:rPr>
                <w:rFonts w:ascii="Arial" w:hAnsi="Arial" w:cs="Arial"/>
                <w:color w:val="000000" w:themeColor="text1"/>
                <w:kern w:val="0"/>
                <w:shd w:val="clear" w:color="auto" w:fill="FFFFFF"/>
              </w:rPr>
              <w:t xml:space="preserve">1,500,000 </w:t>
            </w:r>
            <w:r w:rsidRPr="00930F40">
              <w:rPr>
                <w:rFonts w:ascii="Arial" w:hAnsi="Arial" w:cs="Arial"/>
                <w:color w:val="000000" w:themeColor="text1"/>
                <w:kern w:val="0"/>
                <w:shd w:val="clear" w:color="auto" w:fill="FFFFFF"/>
              </w:rPr>
              <w:t>budget</w:t>
            </w:r>
            <w:r w:rsidR="005673E9" w:rsidRPr="00930F40">
              <w:rPr>
                <w:rFonts w:ascii="Arial" w:hAnsi="Arial" w:cs="Arial"/>
                <w:color w:val="000000" w:themeColor="text1"/>
                <w:kern w:val="0"/>
                <w:shd w:val="clear" w:color="auto" w:fill="FFFFFF"/>
              </w:rPr>
              <w:t xml:space="preserve">. </w:t>
            </w:r>
            <w:r w:rsidRPr="00930F40">
              <w:rPr>
                <w:rFonts w:ascii="Arial" w:hAnsi="Arial" w:cs="Arial"/>
                <w:color w:val="000000" w:themeColor="text1"/>
                <w:kern w:val="0"/>
                <w:shd w:val="clear" w:color="auto" w:fill="FFFFFF"/>
              </w:rPr>
              <w:t xml:space="preserve">Provides </w:t>
            </w:r>
            <w:r w:rsidR="005673E9" w:rsidRPr="00930F40">
              <w:rPr>
                <w:rFonts w:ascii="Arial" w:hAnsi="Arial" w:cs="Arial"/>
                <w:color w:val="000000" w:themeColor="text1"/>
                <w:kern w:val="0"/>
                <w:shd w:val="clear" w:color="auto" w:fill="FFFFFF"/>
              </w:rPr>
              <w:t xml:space="preserve">a </w:t>
            </w:r>
            <w:r w:rsidR="005B74FC" w:rsidRPr="00930F40">
              <w:rPr>
                <w:rFonts w:ascii="Arial" w:hAnsi="Arial" w:cs="Arial"/>
                <w:color w:val="000000" w:themeColor="text1"/>
                <w:kern w:val="0"/>
                <w:shd w:val="clear" w:color="auto" w:fill="FFFFFF"/>
              </w:rPr>
              <w:t>strong budget</w:t>
            </w:r>
            <w:r w:rsidRPr="00930F40">
              <w:rPr>
                <w:rFonts w:ascii="Arial" w:hAnsi="Arial" w:cs="Arial"/>
                <w:color w:val="000000" w:themeColor="text1"/>
                <w:kern w:val="0"/>
                <w:shd w:val="clear" w:color="auto" w:fill="FFFFFF"/>
              </w:rPr>
              <w:t xml:space="preserve"> narrative that describe</w:t>
            </w:r>
            <w:r w:rsidR="00A70D0D" w:rsidRPr="00930F40">
              <w:rPr>
                <w:rFonts w:ascii="Arial" w:hAnsi="Arial" w:cs="Arial"/>
                <w:color w:val="000000" w:themeColor="text1"/>
                <w:kern w:val="0"/>
                <w:shd w:val="clear" w:color="auto" w:fill="FFFFFF"/>
              </w:rPr>
              <w:t>s</w:t>
            </w:r>
            <w:r w:rsidRPr="00930F40">
              <w:rPr>
                <w:rFonts w:ascii="Arial" w:hAnsi="Arial" w:cs="Arial"/>
                <w:color w:val="000000" w:themeColor="text1"/>
                <w:kern w:val="0"/>
                <w:shd w:val="clear" w:color="auto" w:fill="FFFFFF"/>
              </w:rPr>
              <w:t xml:space="preserve"> each line item which support</w:t>
            </w:r>
            <w:r w:rsidR="00A70D0D" w:rsidRPr="00930F40">
              <w:rPr>
                <w:rFonts w:ascii="Arial" w:hAnsi="Arial" w:cs="Arial"/>
                <w:color w:val="000000" w:themeColor="text1"/>
                <w:kern w:val="0"/>
                <w:shd w:val="clear" w:color="auto" w:fill="FFFFFF"/>
              </w:rPr>
              <w:t>s</w:t>
            </w:r>
            <w:r w:rsidRPr="00930F40">
              <w:rPr>
                <w:rFonts w:ascii="Arial" w:hAnsi="Arial" w:cs="Arial"/>
                <w:color w:val="000000" w:themeColor="text1"/>
                <w:kern w:val="0"/>
                <w:shd w:val="clear" w:color="auto" w:fill="FFFFFF"/>
              </w:rPr>
              <w:t xml:space="preserve"> the proposed activities. </w:t>
            </w:r>
            <w:r w:rsidR="005673E9" w:rsidRPr="00930F40">
              <w:rPr>
                <w:rFonts w:ascii="Arial" w:hAnsi="Arial" w:cs="Arial"/>
                <w:color w:val="000000" w:themeColor="text1"/>
                <w:kern w:val="0"/>
                <w:shd w:val="clear" w:color="auto" w:fill="FFFFFF"/>
              </w:rPr>
              <w:t xml:space="preserve">Includes </w:t>
            </w:r>
            <w:r w:rsidR="009F3887" w:rsidRPr="00930F40">
              <w:rPr>
                <w:rFonts w:ascii="Arial" w:hAnsi="Arial" w:cs="Arial"/>
                <w:color w:val="000000" w:themeColor="text1"/>
                <w:kern w:val="0"/>
                <w:shd w:val="clear" w:color="auto" w:fill="FFFFFF"/>
              </w:rPr>
              <w:t>sufficient</w:t>
            </w:r>
            <w:r w:rsidR="005673E9" w:rsidRPr="00930F40">
              <w:rPr>
                <w:rFonts w:ascii="Arial" w:hAnsi="Arial" w:cs="Arial"/>
                <w:color w:val="000000" w:themeColor="text1"/>
                <w:kern w:val="0"/>
                <w:shd w:val="clear" w:color="auto" w:fill="FFFFFF"/>
              </w:rPr>
              <w:t xml:space="preserve"> </w:t>
            </w:r>
            <w:proofErr w:type="gramStart"/>
            <w:r w:rsidR="005673E9" w:rsidRPr="00930F40">
              <w:rPr>
                <w:rFonts w:ascii="Arial" w:hAnsi="Arial" w:cs="Arial"/>
                <w:color w:val="000000" w:themeColor="text1"/>
                <w:kern w:val="0"/>
                <w:shd w:val="clear" w:color="auto" w:fill="FFFFFF"/>
              </w:rPr>
              <w:t>amount</w:t>
            </w:r>
            <w:proofErr w:type="gramEnd"/>
            <w:r w:rsidR="005673E9" w:rsidRPr="00930F40">
              <w:rPr>
                <w:rFonts w:ascii="Arial" w:hAnsi="Arial" w:cs="Arial"/>
                <w:color w:val="000000" w:themeColor="text1"/>
                <w:kern w:val="0"/>
                <w:shd w:val="clear" w:color="auto" w:fill="FFFFFF"/>
              </w:rPr>
              <w:t xml:space="preserve"> of in-kind contributions, matching funds, and/or funds that are braided to fulfill the objective of the </w:t>
            </w:r>
            <w:r w:rsidR="00BB6499" w:rsidRPr="00930F40">
              <w:rPr>
                <w:rFonts w:ascii="Arial" w:hAnsi="Arial" w:cs="Arial"/>
                <w:color w:val="000000" w:themeColor="text1"/>
                <w:kern w:val="0"/>
                <w:shd w:val="clear" w:color="auto" w:fill="FFFFFF"/>
              </w:rPr>
              <w:t>HETAC</w:t>
            </w:r>
            <w:r w:rsidR="005673E9" w:rsidRPr="00930F40">
              <w:rPr>
                <w:rFonts w:ascii="Arial" w:hAnsi="Arial" w:cs="Arial"/>
                <w:color w:val="000000" w:themeColor="text1"/>
                <w:kern w:val="0"/>
                <w:shd w:val="clear" w:color="auto" w:fill="FFFFFF"/>
              </w:rPr>
              <w:t>.</w:t>
            </w:r>
          </w:p>
        </w:tc>
        <w:tc>
          <w:tcPr>
            <w:tcW w:w="1208" w:type="pct"/>
            <w:hideMark/>
          </w:tcPr>
          <w:p w14:paraId="2A94AFB8" w14:textId="6DBC8B02" w:rsidR="00B758A9" w:rsidRPr="00930F40" w:rsidRDefault="00B758A9" w:rsidP="006D1F30">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 xml:space="preserve">Adequately </w:t>
            </w:r>
            <w:proofErr w:type="gramStart"/>
            <w:r w:rsidRPr="00930F40">
              <w:rPr>
                <w:rFonts w:ascii="Arial" w:hAnsi="Arial" w:cs="Arial"/>
                <w:color w:val="000000" w:themeColor="text1"/>
                <w:kern w:val="0"/>
                <w:shd w:val="clear" w:color="auto" w:fill="FFFFFF"/>
              </w:rPr>
              <w:t>identifies</w:t>
            </w:r>
            <w:proofErr w:type="gramEnd"/>
            <w:r w:rsidRPr="00930F40">
              <w:rPr>
                <w:rFonts w:ascii="Arial" w:hAnsi="Arial" w:cs="Arial"/>
                <w:color w:val="000000" w:themeColor="text1"/>
                <w:kern w:val="0"/>
                <w:shd w:val="clear" w:color="auto" w:fill="FFFFFF"/>
              </w:rPr>
              <w:t xml:space="preserve"> the expenses fo</w:t>
            </w:r>
            <w:r w:rsidR="00943EB7" w:rsidRPr="00930F40">
              <w:rPr>
                <w:rFonts w:ascii="Arial" w:hAnsi="Arial" w:cs="Arial"/>
                <w:color w:val="000000" w:themeColor="text1"/>
                <w:kern w:val="0"/>
                <w:shd w:val="clear" w:color="auto" w:fill="FFFFFF"/>
              </w:rPr>
              <w:t>r a $</w:t>
            </w:r>
            <w:r w:rsidR="00DA4B29" w:rsidRPr="00930F40">
              <w:rPr>
                <w:rFonts w:ascii="Arial" w:hAnsi="Arial" w:cs="Arial"/>
                <w:color w:val="000000" w:themeColor="text1"/>
                <w:kern w:val="0"/>
                <w:shd w:val="clear" w:color="auto" w:fill="FFFFFF"/>
              </w:rPr>
              <w:t xml:space="preserve">1,500,000 </w:t>
            </w:r>
            <w:r w:rsidRPr="00930F40">
              <w:rPr>
                <w:rFonts w:ascii="Arial" w:hAnsi="Arial" w:cs="Arial"/>
                <w:color w:val="000000" w:themeColor="text1"/>
                <w:kern w:val="0"/>
                <w:shd w:val="clear" w:color="auto" w:fill="FFFFFF"/>
              </w:rPr>
              <w:t>budget</w:t>
            </w:r>
            <w:r w:rsidR="005673E9" w:rsidRPr="00930F40">
              <w:rPr>
                <w:rFonts w:ascii="Arial" w:hAnsi="Arial" w:cs="Arial"/>
                <w:color w:val="000000" w:themeColor="text1"/>
                <w:kern w:val="0"/>
                <w:shd w:val="clear" w:color="auto" w:fill="FFFFFF"/>
              </w:rPr>
              <w:t xml:space="preserve">. </w:t>
            </w:r>
            <w:r w:rsidRPr="00930F40">
              <w:rPr>
                <w:rFonts w:ascii="Arial" w:hAnsi="Arial" w:cs="Arial"/>
                <w:color w:val="000000" w:themeColor="text1"/>
                <w:kern w:val="0"/>
                <w:shd w:val="clear" w:color="auto" w:fill="FFFFFF"/>
              </w:rPr>
              <w:t>Provides adequate budget narrative that describe</w:t>
            </w:r>
            <w:r w:rsidR="00A70D0D" w:rsidRPr="00930F40">
              <w:rPr>
                <w:rFonts w:ascii="Arial" w:hAnsi="Arial" w:cs="Arial"/>
                <w:color w:val="000000" w:themeColor="text1"/>
                <w:kern w:val="0"/>
                <w:shd w:val="clear" w:color="auto" w:fill="FFFFFF"/>
              </w:rPr>
              <w:t>s</w:t>
            </w:r>
            <w:r w:rsidRPr="00930F40">
              <w:rPr>
                <w:rFonts w:ascii="Arial" w:hAnsi="Arial" w:cs="Arial"/>
                <w:color w:val="000000" w:themeColor="text1"/>
                <w:kern w:val="0"/>
                <w:shd w:val="clear" w:color="auto" w:fill="FFFFFF"/>
              </w:rPr>
              <w:t xml:space="preserve"> each line item which support</w:t>
            </w:r>
            <w:r w:rsidR="00A70D0D" w:rsidRPr="00930F40">
              <w:rPr>
                <w:rFonts w:ascii="Arial" w:hAnsi="Arial" w:cs="Arial"/>
                <w:color w:val="000000" w:themeColor="text1"/>
                <w:kern w:val="0"/>
                <w:shd w:val="clear" w:color="auto" w:fill="FFFFFF"/>
              </w:rPr>
              <w:t>s</w:t>
            </w:r>
            <w:r w:rsidRPr="00930F40">
              <w:rPr>
                <w:rFonts w:ascii="Arial" w:hAnsi="Arial" w:cs="Arial"/>
                <w:color w:val="000000" w:themeColor="text1"/>
                <w:kern w:val="0"/>
                <w:shd w:val="clear" w:color="auto" w:fill="FFFFFF"/>
              </w:rPr>
              <w:t xml:space="preserve"> the proposed activities. </w:t>
            </w:r>
            <w:r w:rsidR="005673E9" w:rsidRPr="00930F40">
              <w:rPr>
                <w:rFonts w:ascii="Arial" w:hAnsi="Arial" w:cs="Arial"/>
                <w:color w:val="000000" w:themeColor="text1"/>
                <w:kern w:val="0"/>
                <w:shd w:val="clear" w:color="auto" w:fill="FFFFFF"/>
              </w:rPr>
              <w:t xml:space="preserve">Includes </w:t>
            </w:r>
            <w:r w:rsidR="009F3887" w:rsidRPr="00930F40">
              <w:rPr>
                <w:rFonts w:ascii="Arial" w:hAnsi="Arial" w:cs="Arial"/>
                <w:color w:val="000000" w:themeColor="text1"/>
                <w:kern w:val="0"/>
                <w:shd w:val="clear" w:color="auto" w:fill="FFFFFF"/>
              </w:rPr>
              <w:t>an adequate</w:t>
            </w:r>
            <w:r w:rsidR="005673E9" w:rsidRPr="00930F40">
              <w:rPr>
                <w:rFonts w:ascii="Arial" w:hAnsi="Arial" w:cs="Arial"/>
                <w:color w:val="000000" w:themeColor="text1"/>
                <w:kern w:val="0"/>
                <w:shd w:val="clear" w:color="auto" w:fill="FFFFFF"/>
              </w:rPr>
              <w:t xml:space="preserve"> </w:t>
            </w:r>
            <w:proofErr w:type="gramStart"/>
            <w:r w:rsidR="005673E9" w:rsidRPr="00930F40">
              <w:rPr>
                <w:rFonts w:ascii="Arial" w:hAnsi="Arial" w:cs="Arial"/>
                <w:color w:val="000000" w:themeColor="text1"/>
                <w:kern w:val="0"/>
                <w:shd w:val="clear" w:color="auto" w:fill="FFFFFF"/>
              </w:rPr>
              <w:t>amount</w:t>
            </w:r>
            <w:proofErr w:type="gramEnd"/>
            <w:r w:rsidR="005673E9" w:rsidRPr="00930F40">
              <w:rPr>
                <w:rFonts w:ascii="Arial" w:hAnsi="Arial" w:cs="Arial"/>
                <w:color w:val="000000" w:themeColor="text1"/>
                <w:kern w:val="0"/>
                <w:shd w:val="clear" w:color="auto" w:fill="FFFFFF"/>
              </w:rPr>
              <w:t xml:space="preserve"> of in-kind contributions, matching funds, and/or funds that are braided to fulfill the objective of the </w:t>
            </w:r>
            <w:r w:rsidR="00BB6499" w:rsidRPr="00930F40">
              <w:rPr>
                <w:rFonts w:ascii="Arial" w:hAnsi="Arial" w:cs="Arial"/>
                <w:color w:val="000000" w:themeColor="text1"/>
                <w:kern w:val="0"/>
                <w:shd w:val="clear" w:color="auto" w:fill="FFFFFF"/>
              </w:rPr>
              <w:t>HETAC</w:t>
            </w:r>
            <w:r w:rsidRPr="00930F40">
              <w:rPr>
                <w:rFonts w:ascii="Arial" w:hAnsi="Arial" w:cs="Arial"/>
                <w:color w:val="000000" w:themeColor="text1"/>
                <w:kern w:val="0"/>
                <w:shd w:val="clear" w:color="auto" w:fill="FFFFFF"/>
              </w:rPr>
              <w:t>.</w:t>
            </w:r>
          </w:p>
        </w:tc>
        <w:tc>
          <w:tcPr>
            <w:tcW w:w="1204" w:type="pct"/>
            <w:hideMark/>
          </w:tcPr>
          <w:p w14:paraId="2525EF5A" w14:textId="1269564B" w:rsidR="00B758A9" w:rsidRPr="00930F40" w:rsidRDefault="00B758A9" w:rsidP="006D1F30">
            <w:pPr>
              <w:widowControl/>
              <w:overflowPunct/>
              <w:autoSpaceDE/>
              <w:autoSpaceDN/>
              <w:adjustRightInd/>
              <w:textAlignment w:val="auto"/>
              <w:rPr>
                <w:rFonts w:ascii="Arial" w:hAnsi="Arial" w:cs="Arial"/>
                <w:color w:val="000000" w:themeColor="text1"/>
                <w:kern w:val="0"/>
                <w:shd w:val="clear" w:color="auto" w:fill="FFFFFF"/>
              </w:rPr>
            </w:pPr>
            <w:r w:rsidRPr="00930F40">
              <w:rPr>
                <w:rFonts w:ascii="Arial" w:hAnsi="Arial" w:cs="Arial"/>
                <w:color w:val="000000" w:themeColor="text1"/>
                <w:kern w:val="0"/>
                <w:shd w:val="clear" w:color="auto" w:fill="FFFFFF"/>
              </w:rPr>
              <w:t>Minimally identifies t</w:t>
            </w:r>
            <w:r w:rsidR="00943EB7" w:rsidRPr="00930F40">
              <w:rPr>
                <w:rFonts w:ascii="Arial" w:hAnsi="Arial" w:cs="Arial"/>
                <w:color w:val="000000" w:themeColor="text1"/>
                <w:kern w:val="0"/>
                <w:shd w:val="clear" w:color="auto" w:fill="FFFFFF"/>
              </w:rPr>
              <w:t>he expenses for a $</w:t>
            </w:r>
            <w:r w:rsidR="00DA4B29" w:rsidRPr="00930F40">
              <w:rPr>
                <w:rFonts w:ascii="Arial" w:hAnsi="Arial" w:cs="Arial"/>
                <w:color w:val="000000" w:themeColor="text1"/>
                <w:kern w:val="0"/>
                <w:shd w:val="clear" w:color="auto" w:fill="FFFFFF"/>
              </w:rPr>
              <w:t xml:space="preserve">1,500,000 </w:t>
            </w:r>
            <w:r w:rsidRPr="00930F40">
              <w:rPr>
                <w:rFonts w:ascii="Arial" w:hAnsi="Arial" w:cs="Arial"/>
                <w:color w:val="000000" w:themeColor="text1"/>
                <w:kern w:val="0"/>
                <w:shd w:val="clear" w:color="auto" w:fill="FFFFFF"/>
              </w:rPr>
              <w:t>budget</w:t>
            </w:r>
            <w:r w:rsidR="005673E9" w:rsidRPr="00930F40">
              <w:rPr>
                <w:rFonts w:ascii="Arial" w:hAnsi="Arial" w:cs="Arial"/>
                <w:color w:val="000000" w:themeColor="text1"/>
                <w:kern w:val="0"/>
                <w:shd w:val="clear" w:color="auto" w:fill="FFFFFF"/>
              </w:rPr>
              <w:t xml:space="preserve">. </w:t>
            </w:r>
            <w:r w:rsidRPr="00930F40">
              <w:rPr>
                <w:rFonts w:ascii="Arial" w:hAnsi="Arial" w:cs="Arial"/>
                <w:color w:val="000000" w:themeColor="text1"/>
                <w:kern w:val="0"/>
                <w:shd w:val="clear" w:color="auto" w:fill="FFFFFF"/>
              </w:rPr>
              <w:t>Provides minimal budget narrative that describe</w:t>
            </w:r>
            <w:r w:rsidR="00E73045">
              <w:rPr>
                <w:rFonts w:ascii="Arial" w:hAnsi="Arial" w:cs="Arial"/>
                <w:color w:val="000000" w:themeColor="text1"/>
                <w:kern w:val="0"/>
                <w:shd w:val="clear" w:color="auto" w:fill="FFFFFF"/>
              </w:rPr>
              <w:t>s</w:t>
            </w:r>
            <w:r w:rsidRPr="00930F40">
              <w:rPr>
                <w:rFonts w:ascii="Arial" w:hAnsi="Arial" w:cs="Arial"/>
                <w:color w:val="000000" w:themeColor="text1"/>
                <w:kern w:val="0"/>
                <w:shd w:val="clear" w:color="auto" w:fill="FFFFFF"/>
              </w:rPr>
              <w:t xml:space="preserve"> each line item which support</w:t>
            </w:r>
            <w:r w:rsidR="00A70D0D" w:rsidRPr="00930F40">
              <w:rPr>
                <w:rFonts w:ascii="Arial" w:hAnsi="Arial" w:cs="Arial"/>
                <w:color w:val="000000" w:themeColor="text1"/>
                <w:kern w:val="0"/>
                <w:shd w:val="clear" w:color="auto" w:fill="FFFFFF"/>
              </w:rPr>
              <w:t>s</w:t>
            </w:r>
            <w:r w:rsidRPr="00930F40">
              <w:rPr>
                <w:rFonts w:ascii="Arial" w:hAnsi="Arial" w:cs="Arial"/>
                <w:color w:val="000000" w:themeColor="text1"/>
                <w:kern w:val="0"/>
                <w:shd w:val="clear" w:color="auto" w:fill="FFFFFF"/>
              </w:rPr>
              <w:t xml:space="preserve"> the proposed activities. </w:t>
            </w:r>
            <w:r w:rsidR="009F3887" w:rsidRPr="00930F40">
              <w:rPr>
                <w:rFonts w:ascii="Arial" w:hAnsi="Arial" w:cs="Arial"/>
                <w:color w:val="000000" w:themeColor="text1"/>
                <w:kern w:val="0"/>
                <w:shd w:val="clear" w:color="auto" w:fill="FFFFFF"/>
              </w:rPr>
              <w:t xml:space="preserve">Includes a minimal </w:t>
            </w:r>
            <w:proofErr w:type="gramStart"/>
            <w:r w:rsidR="009F3887" w:rsidRPr="00930F40">
              <w:rPr>
                <w:rFonts w:ascii="Arial" w:hAnsi="Arial" w:cs="Arial"/>
                <w:color w:val="000000" w:themeColor="text1"/>
                <w:kern w:val="0"/>
                <w:shd w:val="clear" w:color="auto" w:fill="FFFFFF"/>
              </w:rPr>
              <w:t>amount</w:t>
            </w:r>
            <w:proofErr w:type="gramEnd"/>
            <w:r w:rsidR="009F3887" w:rsidRPr="00930F40">
              <w:rPr>
                <w:rFonts w:ascii="Arial" w:hAnsi="Arial" w:cs="Arial"/>
                <w:color w:val="000000" w:themeColor="text1"/>
                <w:kern w:val="0"/>
                <w:shd w:val="clear" w:color="auto" w:fill="FFFFFF"/>
              </w:rPr>
              <w:t xml:space="preserve"> of in-kind contributions, matching funds, and/or funds that are braided to fulfill the objective of the </w:t>
            </w:r>
            <w:r w:rsidR="00BB6499" w:rsidRPr="00930F40">
              <w:rPr>
                <w:rFonts w:ascii="Arial" w:hAnsi="Arial" w:cs="Arial"/>
                <w:color w:val="000000" w:themeColor="text1"/>
                <w:kern w:val="0"/>
                <w:shd w:val="clear" w:color="auto" w:fill="FFFFFF"/>
              </w:rPr>
              <w:t>HETAC</w:t>
            </w:r>
            <w:r w:rsidR="009F3887" w:rsidRPr="00930F40">
              <w:rPr>
                <w:rFonts w:ascii="Arial" w:hAnsi="Arial" w:cs="Arial"/>
                <w:color w:val="000000" w:themeColor="text1"/>
                <w:kern w:val="0"/>
                <w:shd w:val="clear" w:color="auto" w:fill="FFFFFF"/>
              </w:rPr>
              <w:t>.</w:t>
            </w:r>
          </w:p>
        </w:tc>
      </w:tr>
    </w:tbl>
    <w:p w14:paraId="29DA6CCA" w14:textId="77777777" w:rsidR="00FD2859" w:rsidRPr="00930F40" w:rsidRDefault="00FD2859" w:rsidP="003B40C5">
      <w:pPr>
        <w:widowControl/>
        <w:tabs>
          <w:tab w:val="right" w:leader="underscore" w:pos="9360"/>
        </w:tabs>
        <w:overflowPunct/>
        <w:autoSpaceDE/>
        <w:autoSpaceDN/>
        <w:adjustRightInd/>
        <w:spacing w:before="240" w:after="240"/>
        <w:textAlignment w:val="auto"/>
        <w:rPr>
          <w:rFonts w:ascii="Arial" w:hAnsi="Arial" w:cs="Arial"/>
          <w:color w:val="000000" w:themeColor="text1"/>
          <w:kern w:val="0"/>
          <w:shd w:val="clear" w:color="auto" w:fill="FFFFFF"/>
        </w:rPr>
      </w:pPr>
    </w:p>
    <w:sectPr w:rsidR="00FD2859" w:rsidRPr="00930F40" w:rsidSect="0093077D">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C1BC" w14:textId="77777777" w:rsidR="00AC44D4" w:rsidRDefault="00AC44D4" w:rsidP="00FF2471">
      <w:r>
        <w:separator/>
      </w:r>
    </w:p>
  </w:endnote>
  <w:endnote w:type="continuationSeparator" w:id="0">
    <w:p w14:paraId="2C7D92A0" w14:textId="77777777" w:rsidR="00AC44D4" w:rsidRDefault="00AC44D4" w:rsidP="00FF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83056580"/>
      <w:docPartObj>
        <w:docPartGallery w:val="Page Numbers (Bottom of Page)"/>
        <w:docPartUnique/>
      </w:docPartObj>
    </w:sdtPr>
    <w:sdtEndPr>
      <w:rPr>
        <w:noProof/>
      </w:rPr>
    </w:sdtEndPr>
    <w:sdtContent>
      <w:p w14:paraId="60896181" w14:textId="302876B9" w:rsidR="00A0731D" w:rsidRPr="00A0731D" w:rsidRDefault="00A0731D">
        <w:pPr>
          <w:pStyle w:val="Footer"/>
          <w:jc w:val="center"/>
          <w:rPr>
            <w:rFonts w:ascii="Arial" w:hAnsi="Arial" w:cs="Arial"/>
          </w:rPr>
        </w:pPr>
        <w:r w:rsidRPr="00A0731D">
          <w:rPr>
            <w:rFonts w:ascii="Arial" w:hAnsi="Arial" w:cs="Arial"/>
          </w:rPr>
          <w:t xml:space="preserve">California Department of Education </w:t>
        </w:r>
        <w:r w:rsidRPr="00A0731D">
          <w:rPr>
            <w:rFonts w:ascii="Arial" w:hAnsi="Arial" w:cs="Arial"/>
          </w:rPr>
          <w:fldChar w:fldCharType="begin"/>
        </w:r>
        <w:r w:rsidRPr="00A0731D">
          <w:rPr>
            <w:rFonts w:ascii="Arial" w:hAnsi="Arial" w:cs="Arial"/>
          </w:rPr>
          <w:instrText xml:space="preserve"> PAGE   \* MERGEFORMAT </w:instrText>
        </w:r>
        <w:r w:rsidRPr="00A0731D">
          <w:rPr>
            <w:rFonts w:ascii="Arial" w:hAnsi="Arial" w:cs="Arial"/>
          </w:rPr>
          <w:fldChar w:fldCharType="separate"/>
        </w:r>
        <w:r w:rsidRPr="00A0731D">
          <w:rPr>
            <w:rFonts w:ascii="Arial" w:hAnsi="Arial" w:cs="Arial"/>
            <w:noProof/>
          </w:rPr>
          <w:t>2</w:t>
        </w:r>
        <w:r w:rsidRPr="00A0731D">
          <w:rPr>
            <w:rFonts w:ascii="Arial" w:hAnsi="Arial" w:cs="Arial"/>
            <w:noProof/>
          </w:rPr>
          <w:fldChar w:fldCharType="end"/>
        </w:r>
      </w:p>
    </w:sdtContent>
  </w:sdt>
  <w:p w14:paraId="1B166BB1" w14:textId="6D0713E8" w:rsidR="001D4145" w:rsidRPr="00A0731D" w:rsidRDefault="001D4145" w:rsidP="002001EF">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FDD1" w14:textId="3F465300" w:rsidR="0027790B" w:rsidRPr="0027790B" w:rsidRDefault="0093077D" w:rsidP="00854DEA">
    <w:pPr>
      <w:pStyle w:val="Footer"/>
      <w:jc w:val="center"/>
      <w:rPr>
        <w:rFonts w:ascii="Arial" w:hAnsi="Arial" w:cs="Arial"/>
      </w:rPr>
    </w:pPr>
    <w:r>
      <w:rPr>
        <w:rFonts w:ascii="Arial" w:hAnsi="Arial" w:cs="Arial"/>
      </w:rPr>
      <w:t>California Department of Education</w:t>
    </w:r>
    <w:r>
      <w:rPr>
        <w:rFonts w:ascii="Arial" w:hAnsi="Arial" w:cs="Arial"/>
      </w:rPr>
      <w:tab/>
    </w:r>
    <w:r>
      <w:rPr>
        <w:rFonts w:ascii="Arial" w:hAnsi="Arial" w:cs="Arial"/>
      </w:rPr>
      <w:tab/>
      <w:t>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E61A" w14:textId="4D3EF6CA" w:rsidR="00854DEA" w:rsidRPr="00264F2F" w:rsidRDefault="009B42D3" w:rsidP="00264F2F">
    <w:pPr>
      <w:pStyle w:val="Footer"/>
    </w:pPr>
    <w:r w:rsidRPr="00264F2F">
      <w:t>California Department of Education</w:t>
    </w:r>
    <w:r w:rsidR="0093077D" w:rsidRPr="00264F2F">
      <w:tab/>
    </w:r>
    <w:r w:rsidRPr="00264F2F">
      <w:fldChar w:fldCharType="begin"/>
    </w:r>
    <w:r w:rsidRPr="00264F2F">
      <w:instrText xml:space="preserve"> PAGE   \* MERGEFORMAT </w:instrText>
    </w:r>
    <w:r w:rsidRPr="00264F2F">
      <w:fldChar w:fldCharType="separate"/>
    </w:r>
    <w:r w:rsidRPr="00264F2F">
      <w:t>1</w:t>
    </w:r>
    <w:r w:rsidRPr="00264F2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CA47" w14:textId="0D2F9BDF" w:rsidR="0048351B" w:rsidRPr="00264F2F" w:rsidRDefault="009B42D3" w:rsidP="00264F2F">
    <w:pPr>
      <w:pStyle w:val="Footer"/>
    </w:pPr>
    <w:r>
      <w:t>California Department of Education</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3542" w14:textId="77777777" w:rsidR="00AC44D4" w:rsidRDefault="00AC44D4" w:rsidP="00FF2471">
      <w:r>
        <w:separator/>
      </w:r>
    </w:p>
  </w:footnote>
  <w:footnote w:type="continuationSeparator" w:id="0">
    <w:p w14:paraId="442EE703" w14:textId="77777777" w:rsidR="00AC44D4" w:rsidRDefault="00AC44D4" w:rsidP="00FF2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49C"/>
    <w:multiLevelType w:val="multilevel"/>
    <w:tmpl w:val="A870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7632C"/>
    <w:multiLevelType w:val="multilevel"/>
    <w:tmpl w:val="D1181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10662E"/>
    <w:multiLevelType w:val="hybridMultilevel"/>
    <w:tmpl w:val="7F28B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2750F4"/>
    <w:multiLevelType w:val="hybridMultilevel"/>
    <w:tmpl w:val="C56A2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634DD"/>
    <w:multiLevelType w:val="multilevel"/>
    <w:tmpl w:val="246C9AD8"/>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F826574"/>
    <w:multiLevelType w:val="hybridMultilevel"/>
    <w:tmpl w:val="D5A0F7B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15">
      <w:start w:val="1"/>
      <w:numFmt w:val="upperLetter"/>
      <w:lvlText w:val="%4."/>
      <w:lvlJc w:val="left"/>
      <w:pPr>
        <w:ind w:left="2520" w:hanging="360"/>
      </w:p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166902"/>
    <w:multiLevelType w:val="hybridMultilevel"/>
    <w:tmpl w:val="739CB8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975AF4"/>
    <w:multiLevelType w:val="hybridMultilevel"/>
    <w:tmpl w:val="0EB6A3FE"/>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CC22F99"/>
    <w:multiLevelType w:val="multilevel"/>
    <w:tmpl w:val="35BCDD7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3CC50AAF"/>
    <w:multiLevelType w:val="hybridMultilevel"/>
    <w:tmpl w:val="04161016"/>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DE61EB"/>
    <w:multiLevelType w:val="hybridMultilevel"/>
    <w:tmpl w:val="65FCEB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73EA9"/>
    <w:multiLevelType w:val="hybridMultilevel"/>
    <w:tmpl w:val="529EE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53C15"/>
    <w:multiLevelType w:val="hybridMultilevel"/>
    <w:tmpl w:val="63B0B4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A0577"/>
    <w:multiLevelType w:val="hybridMultilevel"/>
    <w:tmpl w:val="76BC901A"/>
    <w:lvl w:ilvl="0" w:tplc="EEDE4122">
      <w:start w:val="1"/>
      <w:numFmt w:val="bullet"/>
      <w:lvlText w:val=""/>
      <w:lvlJc w:val="left"/>
      <w:pPr>
        <w:tabs>
          <w:tab w:val="num" w:pos="720"/>
        </w:tabs>
        <w:ind w:left="720" w:hanging="360"/>
      </w:pPr>
      <w:rPr>
        <w:rFonts w:ascii="Symbol" w:hAnsi="Symbol" w:hint="default"/>
        <w:sz w:val="20"/>
      </w:rPr>
    </w:lvl>
    <w:lvl w:ilvl="1" w:tplc="133097AE">
      <w:start w:val="1"/>
      <w:numFmt w:val="bullet"/>
      <w:lvlText w:val="o"/>
      <w:lvlJc w:val="left"/>
      <w:pPr>
        <w:tabs>
          <w:tab w:val="num" w:pos="1440"/>
        </w:tabs>
        <w:ind w:left="1440" w:hanging="360"/>
      </w:pPr>
      <w:rPr>
        <w:rFonts w:ascii="Courier New" w:hAnsi="Courier New" w:hint="default"/>
        <w:sz w:val="20"/>
      </w:rPr>
    </w:lvl>
    <w:lvl w:ilvl="2" w:tplc="75443FEA">
      <w:start w:val="1"/>
      <w:numFmt w:val="bullet"/>
      <w:lvlText w:val=""/>
      <w:lvlJc w:val="left"/>
      <w:pPr>
        <w:tabs>
          <w:tab w:val="num" w:pos="2160"/>
        </w:tabs>
        <w:ind w:left="2160" w:hanging="360"/>
      </w:pPr>
      <w:rPr>
        <w:rFonts w:ascii="Symbol" w:hAnsi="Symbol" w:hint="default"/>
        <w:sz w:val="20"/>
      </w:rPr>
    </w:lvl>
    <w:lvl w:ilvl="3" w:tplc="7FD20D94">
      <w:start w:val="1"/>
      <w:numFmt w:val="bullet"/>
      <w:lvlText w:val=""/>
      <w:lvlJc w:val="left"/>
      <w:pPr>
        <w:tabs>
          <w:tab w:val="num" w:pos="2880"/>
        </w:tabs>
        <w:ind w:left="2880" w:hanging="360"/>
      </w:pPr>
      <w:rPr>
        <w:rFonts w:ascii="Symbol" w:hAnsi="Symbol" w:hint="default"/>
        <w:sz w:val="20"/>
      </w:rPr>
    </w:lvl>
    <w:lvl w:ilvl="4" w:tplc="38D0E32E">
      <w:start w:val="1"/>
      <w:numFmt w:val="bullet"/>
      <w:lvlText w:val=""/>
      <w:lvlJc w:val="left"/>
      <w:pPr>
        <w:tabs>
          <w:tab w:val="num" w:pos="3600"/>
        </w:tabs>
        <w:ind w:left="3600" w:hanging="360"/>
      </w:pPr>
      <w:rPr>
        <w:rFonts w:ascii="Symbol" w:hAnsi="Symbol" w:hint="default"/>
        <w:sz w:val="20"/>
      </w:rPr>
    </w:lvl>
    <w:lvl w:ilvl="5" w:tplc="083C396A">
      <w:start w:val="1"/>
      <w:numFmt w:val="bullet"/>
      <w:lvlText w:val=""/>
      <w:lvlJc w:val="left"/>
      <w:pPr>
        <w:tabs>
          <w:tab w:val="num" w:pos="4320"/>
        </w:tabs>
        <w:ind w:left="4320" w:hanging="360"/>
      </w:pPr>
      <w:rPr>
        <w:rFonts w:ascii="Symbol" w:hAnsi="Symbol" w:hint="default"/>
        <w:sz w:val="20"/>
      </w:rPr>
    </w:lvl>
    <w:lvl w:ilvl="6" w:tplc="0BEA64DE">
      <w:start w:val="1"/>
      <w:numFmt w:val="bullet"/>
      <w:lvlText w:val=""/>
      <w:lvlJc w:val="left"/>
      <w:pPr>
        <w:tabs>
          <w:tab w:val="num" w:pos="5040"/>
        </w:tabs>
        <w:ind w:left="5040" w:hanging="360"/>
      </w:pPr>
      <w:rPr>
        <w:rFonts w:ascii="Symbol" w:hAnsi="Symbol" w:hint="default"/>
        <w:sz w:val="20"/>
      </w:rPr>
    </w:lvl>
    <w:lvl w:ilvl="7" w:tplc="0700029C">
      <w:start w:val="1"/>
      <w:numFmt w:val="bullet"/>
      <w:lvlText w:val=""/>
      <w:lvlJc w:val="left"/>
      <w:pPr>
        <w:tabs>
          <w:tab w:val="num" w:pos="5760"/>
        </w:tabs>
        <w:ind w:left="5760" w:hanging="360"/>
      </w:pPr>
      <w:rPr>
        <w:rFonts w:ascii="Symbol" w:hAnsi="Symbol" w:hint="default"/>
        <w:sz w:val="20"/>
      </w:rPr>
    </w:lvl>
    <w:lvl w:ilvl="8" w:tplc="6B7613E2">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854D94"/>
    <w:multiLevelType w:val="hybridMultilevel"/>
    <w:tmpl w:val="F592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A5672"/>
    <w:multiLevelType w:val="multilevel"/>
    <w:tmpl w:val="DA7E9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4748BE"/>
    <w:multiLevelType w:val="hybridMultilevel"/>
    <w:tmpl w:val="BF70C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5099B"/>
    <w:multiLevelType w:val="hybridMultilevel"/>
    <w:tmpl w:val="7AA0E74A"/>
    <w:lvl w:ilvl="0" w:tplc="4E1847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20378761">
    <w:abstractNumId w:val="17"/>
  </w:num>
  <w:num w:numId="2" w16cid:durableId="2122188601">
    <w:abstractNumId w:val="1"/>
  </w:num>
  <w:num w:numId="3" w16cid:durableId="1377124397">
    <w:abstractNumId w:val="0"/>
  </w:num>
  <w:num w:numId="4" w16cid:durableId="1826969176">
    <w:abstractNumId w:val="8"/>
  </w:num>
  <w:num w:numId="5" w16cid:durableId="1037121450">
    <w:abstractNumId w:val="13"/>
  </w:num>
  <w:num w:numId="6" w16cid:durableId="106434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963689">
    <w:abstractNumId w:val="16"/>
  </w:num>
  <w:num w:numId="8" w16cid:durableId="892234951">
    <w:abstractNumId w:val="5"/>
  </w:num>
  <w:num w:numId="9" w16cid:durableId="1104571570">
    <w:abstractNumId w:val="12"/>
  </w:num>
  <w:num w:numId="10" w16cid:durableId="474957485">
    <w:abstractNumId w:val="2"/>
  </w:num>
  <w:num w:numId="11" w16cid:durableId="588736951">
    <w:abstractNumId w:val="3"/>
  </w:num>
  <w:num w:numId="12" w16cid:durableId="675692624">
    <w:abstractNumId w:val="15"/>
  </w:num>
  <w:num w:numId="13" w16cid:durableId="349988350">
    <w:abstractNumId w:val="9"/>
  </w:num>
  <w:num w:numId="14" w16cid:durableId="2032535028">
    <w:abstractNumId w:val="7"/>
  </w:num>
  <w:num w:numId="15" w16cid:durableId="1107965703">
    <w:abstractNumId w:val="11"/>
  </w:num>
  <w:num w:numId="16" w16cid:durableId="913053124">
    <w:abstractNumId w:val="6"/>
  </w:num>
  <w:num w:numId="17" w16cid:durableId="1799912658">
    <w:abstractNumId w:val="10"/>
  </w:num>
  <w:num w:numId="18" w16cid:durableId="209859748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ysDC0sDAwMTcwsTBT0lEKTi0uzszPAykwrAUAioRYiCwAAAA="/>
  </w:docVars>
  <w:rsids>
    <w:rsidRoot w:val="008E76A5"/>
    <w:rsid w:val="00007E4E"/>
    <w:rsid w:val="00017C2A"/>
    <w:rsid w:val="00021D0E"/>
    <w:rsid w:val="00024304"/>
    <w:rsid w:val="0003201B"/>
    <w:rsid w:val="00034B6D"/>
    <w:rsid w:val="0003552F"/>
    <w:rsid w:val="000428D5"/>
    <w:rsid w:val="000474BA"/>
    <w:rsid w:val="000474E6"/>
    <w:rsid w:val="00051FAC"/>
    <w:rsid w:val="00052EB7"/>
    <w:rsid w:val="00056F0B"/>
    <w:rsid w:val="00071771"/>
    <w:rsid w:val="00081DA0"/>
    <w:rsid w:val="00083059"/>
    <w:rsid w:val="000929A7"/>
    <w:rsid w:val="000B15C7"/>
    <w:rsid w:val="000B6B0D"/>
    <w:rsid w:val="000C19F5"/>
    <w:rsid w:val="000C4C97"/>
    <w:rsid w:val="000D0F2D"/>
    <w:rsid w:val="000E5FDB"/>
    <w:rsid w:val="000F4539"/>
    <w:rsid w:val="00115EA0"/>
    <w:rsid w:val="0012030B"/>
    <w:rsid w:val="00122332"/>
    <w:rsid w:val="0012469C"/>
    <w:rsid w:val="0012478B"/>
    <w:rsid w:val="001279E8"/>
    <w:rsid w:val="001332D9"/>
    <w:rsid w:val="00135884"/>
    <w:rsid w:val="00141CD3"/>
    <w:rsid w:val="00146E6E"/>
    <w:rsid w:val="0015016A"/>
    <w:rsid w:val="0015490F"/>
    <w:rsid w:val="001600E7"/>
    <w:rsid w:val="001620DA"/>
    <w:rsid w:val="001662D8"/>
    <w:rsid w:val="001757CA"/>
    <w:rsid w:val="00177249"/>
    <w:rsid w:val="001868E3"/>
    <w:rsid w:val="00187C44"/>
    <w:rsid w:val="0019712E"/>
    <w:rsid w:val="001A0CA5"/>
    <w:rsid w:val="001A3255"/>
    <w:rsid w:val="001B1837"/>
    <w:rsid w:val="001B2E91"/>
    <w:rsid w:val="001B4EBF"/>
    <w:rsid w:val="001C1DEF"/>
    <w:rsid w:val="001C4182"/>
    <w:rsid w:val="001C69F0"/>
    <w:rsid w:val="001C7A3E"/>
    <w:rsid w:val="001D4145"/>
    <w:rsid w:val="002001EF"/>
    <w:rsid w:val="0021082D"/>
    <w:rsid w:val="0021154F"/>
    <w:rsid w:val="00215CB5"/>
    <w:rsid w:val="002200EF"/>
    <w:rsid w:val="00226315"/>
    <w:rsid w:val="00227549"/>
    <w:rsid w:val="0024039C"/>
    <w:rsid w:val="00241D01"/>
    <w:rsid w:val="0024583F"/>
    <w:rsid w:val="00252CEE"/>
    <w:rsid w:val="0025348A"/>
    <w:rsid w:val="002544D3"/>
    <w:rsid w:val="002617C0"/>
    <w:rsid w:val="002635EB"/>
    <w:rsid w:val="00263FDA"/>
    <w:rsid w:val="00264CED"/>
    <w:rsid w:val="00264F2F"/>
    <w:rsid w:val="002660DB"/>
    <w:rsid w:val="0027171E"/>
    <w:rsid w:val="002726F4"/>
    <w:rsid w:val="00274086"/>
    <w:rsid w:val="00275BD0"/>
    <w:rsid w:val="0027790B"/>
    <w:rsid w:val="00282BF9"/>
    <w:rsid w:val="00287264"/>
    <w:rsid w:val="002931D6"/>
    <w:rsid w:val="00296B63"/>
    <w:rsid w:val="00297A5E"/>
    <w:rsid w:val="002A0570"/>
    <w:rsid w:val="002A5E75"/>
    <w:rsid w:val="002D488E"/>
    <w:rsid w:val="002D6CAA"/>
    <w:rsid w:val="002E14B4"/>
    <w:rsid w:val="002E1776"/>
    <w:rsid w:val="002E34D1"/>
    <w:rsid w:val="002E4CB5"/>
    <w:rsid w:val="002E52B3"/>
    <w:rsid w:val="00300552"/>
    <w:rsid w:val="00303669"/>
    <w:rsid w:val="00306AC9"/>
    <w:rsid w:val="00313972"/>
    <w:rsid w:val="003249A6"/>
    <w:rsid w:val="00330F53"/>
    <w:rsid w:val="003355BF"/>
    <w:rsid w:val="00337467"/>
    <w:rsid w:val="00342CAE"/>
    <w:rsid w:val="00352A40"/>
    <w:rsid w:val="00360F1A"/>
    <w:rsid w:val="003A1914"/>
    <w:rsid w:val="003A44F7"/>
    <w:rsid w:val="003A47A2"/>
    <w:rsid w:val="003B40C5"/>
    <w:rsid w:val="003B6B26"/>
    <w:rsid w:val="003C1945"/>
    <w:rsid w:val="003D33AB"/>
    <w:rsid w:val="003D55F0"/>
    <w:rsid w:val="003E36FA"/>
    <w:rsid w:val="00400F88"/>
    <w:rsid w:val="00401AE7"/>
    <w:rsid w:val="00403274"/>
    <w:rsid w:val="00403E9B"/>
    <w:rsid w:val="004051BB"/>
    <w:rsid w:val="00407A49"/>
    <w:rsid w:val="00411AFF"/>
    <w:rsid w:val="00415D47"/>
    <w:rsid w:val="00417D35"/>
    <w:rsid w:val="00422F6F"/>
    <w:rsid w:val="00440C66"/>
    <w:rsid w:val="0044510C"/>
    <w:rsid w:val="004653D1"/>
    <w:rsid w:val="0048351B"/>
    <w:rsid w:val="00483696"/>
    <w:rsid w:val="004865B8"/>
    <w:rsid w:val="004867A2"/>
    <w:rsid w:val="00487CA1"/>
    <w:rsid w:val="00490B31"/>
    <w:rsid w:val="00494753"/>
    <w:rsid w:val="004948CF"/>
    <w:rsid w:val="00494B35"/>
    <w:rsid w:val="00494BEC"/>
    <w:rsid w:val="004A247B"/>
    <w:rsid w:val="004A78C7"/>
    <w:rsid w:val="004B2E55"/>
    <w:rsid w:val="004C78EF"/>
    <w:rsid w:val="004D1DCD"/>
    <w:rsid w:val="004E0EDD"/>
    <w:rsid w:val="004E4FB9"/>
    <w:rsid w:val="004F7A95"/>
    <w:rsid w:val="004F7C64"/>
    <w:rsid w:val="00505641"/>
    <w:rsid w:val="00506981"/>
    <w:rsid w:val="00507CB7"/>
    <w:rsid w:val="005204FC"/>
    <w:rsid w:val="005422D8"/>
    <w:rsid w:val="005427EA"/>
    <w:rsid w:val="005441B2"/>
    <w:rsid w:val="005463C3"/>
    <w:rsid w:val="00547BEB"/>
    <w:rsid w:val="00550145"/>
    <w:rsid w:val="005567D7"/>
    <w:rsid w:val="00562460"/>
    <w:rsid w:val="005673E9"/>
    <w:rsid w:val="0057018E"/>
    <w:rsid w:val="00570AEE"/>
    <w:rsid w:val="0057257F"/>
    <w:rsid w:val="00584C29"/>
    <w:rsid w:val="00591EF3"/>
    <w:rsid w:val="00593769"/>
    <w:rsid w:val="00595711"/>
    <w:rsid w:val="005A0102"/>
    <w:rsid w:val="005A7243"/>
    <w:rsid w:val="005B175E"/>
    <w:rsid w:val="005B3006"/>
    <w:rsid w:val="005B6762"/>
    <w:rsid w:val="005B74FC"/>
    <w:rsid w:val="005C5DD4"/>
    <w:rsid w:val="005C7461"/>
    <w:rsid w:val="005E420E"/>
    <w:rsid w:val="005E58E1"/>
    <w:rsid w:val="005F15D1"/>
    <w:rsid w:val="005F2BE3"/>
    <w:rsid w:val="005F2E9E"/>
    <w:rsid w:val="006128EF"/>
    <w:rsid w:val="00617571"/>
    <w:rsid w:val="006217C2"/>
    <w:rsid w:val="00622230"/>
    <w:rsid w:val="00631227"/>
    <w:rsid w:val="00631C8A"/>
    <w:rsid w:val="0063473F"/>
    <w:rsid w:val="00645637"/>
    <w:rsid w:val="006468F9"/>
    <w:rsid w:val="00652626"/>
    <w:rsid w:val="0066684A"/>
    <w:rsid w:val="006762AD"/>
    <w:rsid w:val="00691A57"/>
    <w:rsid w:val="00692545"/>
    <w:rsid w:val="00694027"/>
    <w:rsid w:val="006A10DD"/>
    <w:rsid w:val="006A403F"/>
    <w:rsid w:val="006A4CA5"/>
    <w:rsid w:val="006B1B05"/>
    <w:rsid w:val="006B2D55"/>
    <w:rsid w:val="006B6AE2"/>
    <w:rsid w:val="006D15C5"/>
    <w:rsid w:val="006D1C73"/>
    <w:rsid w:val="006D1F30"/>
    <w:rsid w:val="006D4A82"/>
    <w:rsid w:val="006E3F95"/>
    <w:rsid w:val="006F4028"/>
    <w:rsid w:val="006F4EB6"/>
    <w:rsid w:val="006F6F5B"/>
    <w:rsid w:val="0070497D"/>
    <w:rsid w:val="007154D7"/>
    <w:rsid w:val="00715998"/>
    <w:rsid w:val="00715F22"/>
    <w:rsid w:val="00716AA9"/>
    <w:rsid w:val="00721DD0"/>
    <w:rsid w:val="007403C1"/>
    <w:rsid w:val="007428B8"/>
    <w:rsid w:val="0074536F"/>
    <w:rsid w:val="00754F0C"/>
    <w:rsid w:val="007569BE"/>
    <w:rsid w:val="00756B11"/>
    <w:rsid w:val="00760BEC"/>
    <w:rsid w:val="00782F83"/>
    <w:rsid w:val="00786440"/>
    <w:rsid w:val="0079038F"/>
    <w:rsid w:val="007A39B6"/>
    <w:rsid w:val="007A5D07"/>
    <w:rsid w:val="007B2FD6"/>
    <w:rsid w:val="007B541B"/>
    <w:rsid w:val="007B54A3"/>
    <w:rsid w:val="007C3D16"/>
    <w:rsid w:val="007C42AD"/>
    <w:rsid w:val="007C6232"/>
    <w:rsid w:val="007D0A0E"/>
    <w:rsid w:val="007D2DDC"/>
    <w:rsid w:val="007E0621"/>
    <w:rsid w:val="007E305E"/>
    <w:rsid w:val="007E3D13"/>
    <w:rsid w:val="007F6D56"/>
    <w:rsid w:val="00810D88"/>
    <w:rsid w:val="00821535"/>
    <w:rsid w:val="008218B8"/>
    <w:rsid w:val="00822229"/>
    <w:rsid w:val="00834A3D"/>
    <w:rsid w:val="00837ECF"/>
    <w:rsid w:val="00842E13"/>
    <w:rsid w:val="00854017"/>
    <w:rsid w:val="00854DEA"/>
    <w:rsid w:val="008721C9"/>
    <w:rsid w:val="008760F7"/>
    <w:rsid w:val="0089430A"/>
    <w:rsid w:val="008A3E94"/>
    <w:rsid w:val="008B682A"/>
    <w:rsid w:val="008C008A"/>
    <w:rsid w:val="008C3743"/>
    <w:rsid w:val="008D1172"/>
    <w:rsid w:val="008D5260"/>
    <w:rsid w:val="008D690A"/>
    <w:rsid w:val="008D7B8F"/>
    <w:rsid w:val="008E601A"/>
    <w:rsid w:val="008E6366"/>
    <w:rsid w:val="008E76A5"/>
    <w:rsid w:val="008F6BF1"/>
    <w:rsid w:val="00903334"/>
    <w:rsid w:val="0090508C"/>
    <w:rsid w:val="00916179"/>
    <w:rsid w:val="00916FFE"/>
    <w:rsid w:val="00923F94"/>
    <w:rsid w:val="00924018"/>
    <w:rsid w:val="00924C83"/>
    <w:rsid w:val="0093077D"/>
    <w:rsid w:val="00930F40"/>
    <w:rsid w:val="00932D8E"/>
    <w:rsid w:val="009348A9"/>
    <w:rsid w:val="00943049"/>
    <w:rsid w:val="00943890"/>
    <w:rsid w:val="00943B3A"/>
    <w:rsid w:val="00943EB7"/>
    <w:rsid w:val="009451FE"/>
    <w:rsid w:val="00946146"/>
    <w:rsid w:val="00951176"/>
    <w:rsid w:val="00962A76"/>
    <w:rsid w:val="009657D6"/>
    <w:rsid w:val="00965CCC"/>
    <w:rsid w:val="009823E3"/>
    <w:rsid w:val="0098435A"/>
    <w:rsid w:val="00984E74"/>
    <w:rsid w:val="00986AF0"/>
    <w:rsid w:val="009A6E22"/>
    <w:rsid w:val="009B0D3F"/>
    <w:rsid w:val="009B2BDD"/>
    <w:rsid w:val="009B42D3"/>
    <w:rsid w:val="009C067A"/>
    <w:rsid w:val="009C0C33"/>
    <w:rsid w:val="009C100A"/>
    <w:rsid w:val="009C2133"/>
    <w:rsid w:val="009F081C"/>
    <w:rsid w:val="009F3887"/>
    <w:rsid w:val="00A0223E"/>
    <w:rsid w:val="00A04389"/>
    <w:rsid w:val="00A0731D"/>
    <w:rsid w:val="00A22404"/>
    <w:rsid w:val="00A25A05"/>
    <w:rsid w:val="00A3084E"/>
    <w:rsid w:val="00A3129C"/>
    <w:rsid w:val="00A3236D"/>
    <w:rsid w:val="00A36DEF"/>
    <w:rsid w:val="00A50D30"/>
    <w:rsid w:val="00A54B63"/>
    <w:rsid w:val="00A55B6A"/>
    <w:rsid w:val="00A55DC4"/>
    <w:rsid w:val="00A55F05"/>
    <w:rsid w:val="00A647CC"/>
    <w:rsid w:val="00A66FBC"/>
    <w:rsid w:val="00A70D0D"/>
    <w:rsid w:val="00A80275"/>
    <w:rsid w:val="00A8173F"/>
    <w:rsid w:val="00A855AD"/>
    <w:rsid w:val="00A9102A"/>
    <w:rsid w:val="00A95E0C"/>
    <w:rsid w:val="00AA6A97"/>
    <w:rsid w:val="00AB1B1D"/>
    <w:rsid w:val="00AC3F27"/>
    <w:rsid w:val="00AC44D4"/>
    <w:rsid w:val="00AD2366"/>
    <w:rsid w:val="00AD5B08"/>
    <w:rsid w:val="00AE14DD"/>
    <w:rsid w:val="00AE193C"/>
    <w:rsid w:val="00AE1E23"/>
    <w:rsid w:val="00AE2F3C"/>
    <w:rsid w:val="00AE543C"/>
    <w:rsid w:val="00AF3ED2"/>
    <w:rsid w:val="00AF4AE7"/>
    <w:rsid w:val="00AF4F52"/>
    <w:rsid w:val="00AF57CD"/>
    <w:rsid w:val="00B05564"/>
    <w:rsid w:val="00B24D4A"/>
    <w:rsid w:val="00B32F7E"/>
    <w:rsid w:val="00B408BE"/>
    <w:rsid w:val="00B40CE0"/>
    <w:rsid w:val="00B4148E"/>
    <w:rsid w:val="00B41AFE"/>
    <w:rsid w:val="00B436EF"/>
    <w:rsid w:val="00B44123"/>
    <w:rsid w:val="00B443A7"/>
    <w:rsid w:val="00B662A5"/>
    <w:rsid w:val="00B758A9"/>
    <w:rsid w:val="00B81CBC"/>
    <w:rsid w:val="00B84D9E"/>
    <w:rsid w:val="00B84F68"/>
    <w:rsid w:val="00B9555F"/>
    <w:rsid w:val="00B95680"/>
    <w:rsid w:val="00BA0273"/>
    <w:rsid w:val="00BA77CD"/>
    <w:rsid w:val="00BB6499"/>
    <w:rsid w:val="00BB72C5"/>
    <w:rsid w:val="00BC06E8"/>
    <w:rsid w:val="00BC43C3"/>
    <w:rsid w:val="00BC5DF6"/>
    <w:rsid w:val="00BC74ED"/>
    <w:rsid w:val="00BD175D"/>
    <w:rsid w:val="00BE5F57"/>
    <w:rsid w:val="00C01B4B"/>
    <w:rsid w:val="00C03971"/>
    <w:rsid w:val="00C05DD3"/>
    <w:rsid w:val="00C16B8A"/>
    <w:rsid w:val="00C35DFA"/>
    <w:rsid w:val="00C36073"/>
    <w:rsid w:val="00C620C3"/>
    <w:rsid w:val="00C63D15"/>
    <w:rsid w:val="00C711FA"/>
    <w:rsid w:val="00C71563"/>
    <w:rsid w:val="00C7201F"/>
    <w:rsid w:val="00C82D04"/>
    <w:rsid w:val="00C87E5A"/>
    <w:rsid w:val="00CA3859"/>
    <w:rsid w:val="00CC0130"/>
    <w:rsid w:val="00CC548E"/>
    <w:rsid w:val="00CC7916"/>
    <w:rsid w:val="00CC7A37"/>
    <w:rsid w:val="00CD270F"/>
    <w:rsid w:val="00CE1943"/>
    <w:rsid w:val="00CF391A"/>
    <w:rsid w:val="00CF553B"/>
    <w:rsid w:val="00CF768E"/>
    <w:rsid w:val="00D16B8E"/>
    <w:rsid w:val="00D305C5"/>
    <w:rsid w:val="00D37960"/>
    <w:rsid w:val="00D41793"/>
    <w:rsid w:val="00D428DC"/>
    <w:rsid w:val="00D47DAB"/>
    <w:rsid w:val="00D51520"/>
    <w:rsid w:val="00D51BB5"/>
    <w:rsid w:val="00D52715"/>
    <w:rsid w:val="00D55FDE"/>
    <w:rsid w:val="00D611F1"/>
    <w:rsid w:val="00D62464"/>
    <w:rsid w:val="00D75B04"/>
    <w:rsid w:val="00D7693E"/>
    <w:rsid w:val="00D76D13"/>
    <w:rsid w:val="00D80746"/>
    <w:rsid w:val="00D8164F"/>
    <w:rsid w:val="00D91983"/>
    <w:rsid w:val="00D923AD"/>
    <w:rsid w:val="00D975D5"/>
    <w:rsid w:val="00D97A57"/>
    <w:rsid w:val="00DA46DE"/>
    <w:rsid w:val="00DA4B29"/>
    <w:rsid w:val="00DB4245"/>
    <w:rsid w:val="00DC4227"/>
    <w:rsid w:val="00DC5E0B"/>
    <w:rsid w:val="00DD3509"/>
    <w:rsid w:val="00DD727E"/>
    <w:rsid w:val="00DE23E2"/>
    <w:rsid w:val="00E05BA6"/>
    <w:rsid w:val="00E12D81"/>
    <w:rsid w:val="00E238AB"/>
    <w:rsid w:val="00E23991"/>
    <w:rsid w:val="00E253B7"/>
    <w:rsid w:val="00E34D03"/>
    <w:rsid w:val="00E34E50"/>
    <w:rsid w:val="00E37343"/>
    <w:rsid w:val="00E458DF"/>
    <w:rsid w:val="00E50706"/>
    <w:rsid w:val="00E5091A"/>
    <w:rsid w:val="00E50AAC"/>
    <w:rsid w:val="00E51E50"/>
    <w:rsid w:val="00E52C06"/>
    <w:rsid w:val="00E636DB"/>
    <w:rsid w:val="00E65D6D"/>
    <w:rsid w:val="00E73045"/>
    <w:rsid w:val="00E814AD"/>
    <w:rsid w:val="00E835C5"/>
    <w:rsid w:val="00E9194C"/>
    <w:rsid w:val="00E92FC7"/>
    <w:rsid w:val="00EA24C3"/>
    <w:rsid w:val="00EA480C"/>
    <w:rsid w:val="00EB3A99"/>
    <w:rsid w:val="00EB4D89"/>
    <w:rsid w:val="00ED06F6"/>
    <w:rsid w:val="00EF07CA"/>
    <w:rsid w:val="00EF0A5C"/>
    <w:rsid w:val="00F0016C"/>
    <w:rsid w:val="00F025DE"/>
    <w:rsid w:val="00F121AD"/>
    <w:rsid w:val="00F20B31"/>
    <w:rsid w:val="00F23DD1"/>
    <w:rsid w:val="00F2497D"/>
    <w:rsid w:val="00F35C3C"/>
    <w:rsid w:val="00F37D48"/>
    <w:rsid w:val="00F502D1"/>
    <w:rsid w:val="00F525A3"/>
    <w:rsid w:val="00F53C02"/>
    <w:rsid w:val="00F61DE5"/>
    <w:rsid w:val="00F61F34"/>
    <w:rsid w:val="00F6492A"/>
    <w:rsid w:val="00F673F8"/>
    <w:rsid w:val="00F74FE3"/>
    <w:rsid w:val="00F757FE"/>
    <w:rsid w:val="00F82208"/>
    <w:rsid w:val="00F8392B"/>
    <w:rsid w:val="00F87DA6"/>
    <w:rsid w:val="00F87E36"/>
    <w:rsid w:val="00FA243E"/>
    <w:rsid w:val="00FB7E19"/>
    <w:rsid w:val="00FC3A92"/>
    <w:rsid w:val="00FC4536"/>
    <w:rsid w:val="00FC69E5"/>
    <w:rsid w:val="00FD08D4"/>
    <w:rsid w:val="00FD18B9"/>
    <w:rsid w:val="00FD2859"/>
    <w:rsid w:val="00FD7489"/>
    <w:rsid w:val="00FE3007"/>
    <w:rsid w:val="00FE313E"/>
    <w:rsid w:val="00FE7A76"/>
    <w:rsid w:val="00FE7DD9"/>
    <w:rsid w:val="00FE7DE4"/>
    <w:rsid w:val="00FF2471"/>
    <w:rsid w:val="00FF3785"/>
    <w:rsid w:val="00FF67E9"/>
    <w:rsid w:val="0374F901"/>
    <w:rsid w:val="0BAF6648"/>
    <w:rsid w:val="0CDF03B4"/>
    <w:rsid w:val="0FAB6E9B"/>
    <w:rsid w:val="10105A97"/>
    <w:rsid w:val="153D2031"/>
    <w:rsid w:val="18A422E1"/>
    <w:rsid w:val="1A6D103F"/>
    <w:rsid w:val="1B600B0B"/>
    <w:rsid w:val="1D20C43A"/>
    <w:rsid w:val="205FDB85"/>
    <w:rsid w:val="20C39AD7"/>
    <w:rsid w:val="217262D9"/>
    <w:rsid w:val="2B1A7811"/>
    <w:rsid w:val="2C0E3B04"/>
    <w:rsid w:val="2DAA0B65"/>
    <w:rsid w:val="2E2AAAF7"/>
    <w:rsid w:val="2ED1A300"/>
    <w:rsid w:val="2FD21D90"/>
    <w:rsid w:val="39F4ED9C"/>
    <w:rsid w:val="3ECAFE6D"/>
    <w:rsid w:val="4841AC0B"/>
    <w:rsid w:val="4CD733E4"/>
    <w:rsid w:val="4F7F3067"/>
    <w:rsid w:val="50CCA0A4"/>
    <w:rsid w:val="52FAC664"/>
    <w:rsid w:val="55F3468F"/>
    <w:rsid w:val="58A32CC6"/>
    <w:rsid w:val="5F01D976"/>
    <w:rsid w:val="6174F70E"/>
    <w:rsid w:val="6AF80E55"/>
    <w:rsid w:val="6EB2D1EF"/>
    <w:rsid w:val="6ECD2842"/>
    <w:rsid w:val="6FBFBD3F"/>
    <w:rsid w:val="7616526E"/>
    <w:rsid w:val="78299BF5"/>
    <w:rsid w:val="7B9154F7"/>
    <w:rsid w:val="7D183093"/>
    <w:rsid w:val="7FA91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57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6A5"/>
    <w:pPr>
      <w:widowControl w:val="0"/>
      <w:overflowPunct w:val="0"/>
      <w:autoSpaceDE w:val="0"/>
      <w:autoSpaceDN w:val="0"/>
      <w:adjustRightInd w:val="0"/>
      <w:spacing w:after="0" w:line="240" w:lineRule="auto"/>
      <w:textAlignment w:val="baseline"/>
    </w:pPr>
    <w:rPr>
      <w:rFonts w:ascii="Helvetica" w:eastAsia="Times New Roman" w:hAnsi="Helvetica" w:cs="Helvetica"/>
      <w:kern w:val="28"/>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507CB7"/>
    <w:pPr>
      <w:keepNext/>
      <w:keepLines/>
      <w:spacing w:after="240"/>
      <w:ind w:left="360" w:hanging="360"/>
      <w:outlineLvl w:val="1"/>
    </w:pPr>
    <w:rPr>
      <w:rFonts w:ascii="Arial" w:eastAsiaTheme="majorEastAsia" w:hAnsi="Arial" w:cs="Arial"/>
      <w:b/>
      <w:color w:val="000000" w:themeColor="text1"/>
      <w:sz w:val="32"/>
      <w:szCs w:val="32"/>
    </w:rPr>
  </w:style>
  <w:style w:type="paragraph" w:styleId="Heading3">
    <w:name w:val="heading 3"/>
    <w:basedOn w:val="Normal"/>
    <w:next w:val="Normal"/>
    <w:link w:val="Heading3Char"/>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rsid w:val="00507CB7"/>
    <w:rPr>
      <w:rFonts w:ascii="Arial" w:eastAsiaTheme="majorEastAsia" w:hAnsi="Arial" w:cs="Arial"/>
      <w:b/>
      <w:color w:val="000000" w:themeColor="text1"/>
      <w:kern w:val="28"/>
      <w:sz w:val="32"/>
      <w:szCs w:val="32"/>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character" w:styleId="CommentReference">
    <w:name w:val="annotation reference"/>
    <w:basedOn w:val="DefaultParagraphFont"/>
    <w:uiPriority w:val="99"/>
    <w:semiHidden/>
    <w:unhideWhenUsed/>
    <w:rsid w:val="008E76A5"/>
    <w:rPr>
      <w:sz w:val="16"/>
      <w:szCs w:val="16"/>
    </w:rPr>
  </w:style>
  <w:style w:type="paragraph" w:styleId="CommentText">
    <w:name w:val="annotation text"/>
    <w:basedOn w:val="Normal"/>
    <w:link w:val="CommentTextChar"/>
    <w:uiPriority w:val="99"/>
    <w:unhideWhenUsed/>
    <w:rsid w:val="008E76A5"/>
    <w:rPr>
      <w:sz w:val="20"/>
      <w:szCs w:val="20"/>
    </w:rPr>
  </w:style>
  <w:style w:type="character" w:customStyle="1" w:styleId="CommentTextChar">
    <w:name w:val="Comment Text Char"/>
    <w:basedOn w:val="DefaultParagraphFont"/>
    <w:link w:val="CommentText"/>
    <w:uiPriority w:val="99"/>
    <w:rsid w:val="008E76A5"/>
    <w:rPr>
      <w:rFonts w:ascii="Helvetica" w:eastAsia="Times New Roman" w:hAnsi="Helvetica" w:cs="Helvetica"/>
      <w:kern w:val="28"/>
      <w:sz w:val="20"/>
      <w:szCs w:val="20"/>
    </w:rPr>
  </w:style>
  <w:style w:type="paragraph" w:styleId="CommentSubject">
    <w:name w:val="annotation subject"/>
    <w:basedOn w:val="CommentText"/>
    <w:next w:val="CommentText"/>
    <w:link w:val="CommentSubjectChar"/>
    <w:uiPriority w:val="99"/>
    <w:semiHidden/>
    <w:unhideWhenUsed/>
    <w:rsid w:val="008E76A5"/>
    <w:rPr>
      <w:b/>
      <w:bCs/>
    </w:rPr>
  </w:style>
  <w:style w:type="character" w:customStyle="1" w:styleId="CommentSubjectChar">
    <w:name w:val="Comment Subject Char"/>
    <w:basedOn w:val="CommentTextChar"/>
    <w:link w:val="CommentSubject"/>
    <w:uiPriority w:val="99"/>
    <w:semiHidden/>
    <w:rsid w:val="008E76A5"/>
    <w:rPr>
      <w:rFonts w:ascii="Helvetica" w:eastAsia="Times New Roman" w:hAnsi="Helvetica" w:cs="Helvetica"/>
      <w:b/>
      <w:bCs/>
      <w:kern w:val="28"/>
      <w:sz w:val="20"/>
      <w:szCs w:val="20"/>
    </w:rPr>
  </w:style>
  <w:style w:type="paragraph" w:styleId="BalloonText">
    <w:name w:val="Balloon Text"/>
    <w:basedOn w:val="Normal"/>
    <w:link w:val="BalloonTextChar"/>
    <w:uiPriority w:val="99"/>
    <w:semiHidden/>
    <w:unhideWhenUsed/>
    <w:rsid w:val="008E7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6A5"/>
    <w:rPr>
      <w:rFonts w:ascii="Segoe UI" w:eastAsia="Times New Roman" w:hAnsi="Segoe UI" w:cs="Segoe UI"/>
      <w:kern w:val="28"/>
      <w:sz w:val="18"/>
      <w:szCs w:val="18"/>
    </w:rPr>
  </w:style>
  <w:style w:type="table" w:styleId="PlainTable1">
    <w:name w:val="Plain Table 1"/>
    <w:basedOn w:val="TableNormal"/>
    <w:uiPriority w:val="41"/>
    <w:rsid w:val="006217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Numbered Paragraph"/>
    <w:basedOn w:val="Normal"/>
    <w:link w:val="ListParagraphChar"/>
    <w:uiPriority w:val="34"/>
    <w:qFormat/>
    <w:rsid w:val="006217C2"/>
    <w:pPr>
      <w:ind w:left="720"/>
    </w:pPr>
  </w:style>
  <w:style w:type="character" w:styleId="Hyperlink">
    <w:name w:val="Hyperlink"/>
    <w:uiPriority w:val="99"/>
    <w:rsid w:val="006217C2"/>
    <w:rPr>
      <w:rFonts w:cs="Times New Roman"/>
      <w:color w:val="0000FF"/>
      <w:u w:val="single"/>
    </w:rPr>
  </w:style>
  <w:style w:type="character" w:styleId="Strong">
    <w:name w:val="Strong"/>
    <w:uiPriority w:val="22"/>
    <w:qFormat/>
    <w:rsid w:val="006217C2"/>
    <w:rPr>
      <w:b/>
      <w:bCs/>
    </w:rPr>
  </w:style>
  <w:style w:type="table" w:styleId="TableGrid">
    <w:name w:val="Table Grid"/>
    <w:basedOn w:val="TableNormal"/>
    <w:uiPriority w:val="39"/>
    <w:rsid w:val="00F53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73F"/>
    <w:pPr>
      <w:widowControl/>
      <w:overflowPunct/>
      <w:autoSpaceDE/>
      <w:autoSpaceDN/>
      <w:adjustRightInd/>
      <w:spacing w:before="0" w:after="240"/>
      <w:textAlignment w:val="auto"/>
      <w:outlineLvl w:val="9"/>
    </w:pPr>
    <w:rPr>
      <w:rFonts w:ascii="Arial" w:hAnsi="Arial"/>
      <w:kern w:val="0"/>
      <w:sz w:val="28"/>
    </w:rPr>
  </w:style>
  <w:style w:type="paragraph" w:styleId="TOC1">
    <w:name w:val="toc 1"/>
    <w:basedOn w:val="Normal"/>
    <w:next w:val="Normal"/>
    <w:autoRedefine/>
    <w:uiPriority w:val="39"/>
    <w:unhideWhenUsed/>
    <w:rsid w:val="00842E13"/>
    <w:pPr>
      <w:spacing w:after="100"/>
    </w:pPr>
    <w:rPr>
      <w:rFonts w:ascii="Arial" w:hAnsi="Arial"/>
    </w:rPr>
  </w:style>
  <w:style w:type="paragraph" w:styleId="TOC2">
    <w:name w:val="toc 2"/>
    <w:basedOn w:val="Normal"/>
    <w:next w:val="Normal"/>
    <w:autoRedefine/>
    <w:uiPriority w:val="39"/>
    <w:unhideWhenUsed/>
    <w:rsid w:val="005567D7"/>
    <w:pPr>
      <w:spacing w:after="100"/>
      <w:ind w:left="240"/>
    </w:pPr>
  </w:style>
  <w:style w:type="paragraph" w:styleId="Header">
    <w:name w:val="header"/>
    <w:basedOn w:val="Normal"/>
    <w:link w:val="HeaderChar"/>
    <w:uiPriority w:val="99"/>
    <w:unhideWhenUsed/>
    <w:rsid w:val="00FF2471"/>
    <w:pPr>
      <w:tabs>
        <w:tab w:val="center" w:pos="4680"/>
        <w:tab w:val="right" w:pos="9360"/>
      </w:tabs>
    </w:pPr>
  </w:style>
  <w:style w:type="character" w:customStyle="1" w:styleId="HeaderChar">
    <w:name w:val="Header Char"/>
    <w:basedOn w:val="DefaultParagraphFont"/>
    <w:link w:val="Header"/>
    <w:uiPriority w:val="99"/>
    <w:rsid w:val="00FF2471"/>
    <w:rPr>
      <w:rFonts w:ascii="Helvetica" w:eastAsia="Times New Roman" w:hAnsi="Helvetica" w:cs="Helvetica"/>
      <w:kern w:val="28"/>
      <w:sz w:val="24"/>
      <w:szCs w:val="24"/>
    </w:rPr>
  </w:style>
  <w:style w:type="paragraph" w:styleId="Footer">
    <w:name w:val="footer"/>
    <w:basedOn w:val="Normal"/>
    <w:link w:val="FooterChar"/>
    <w:uiPriority w:val="99"/>
    <w:unhideWhenUsed/>
    <w:rsid w:val="00FF2471"/>
    <w:pPr>
      <w:tabs>
        <w:tab w:val="center" w:pos="4680"/>
        <w:tab w:val="right" w:pos="9360"/>
      </w:tabs>
    </w:pPr>
  </w:style>
  <w:style w:type="character" w:customStyle="1" w:styleId="FooterChar">
    <w:name w:val="Footer Char"/>
    <w:basedOn w:val="DefaultParagraphFont"/>
    <w:link w:val="Footer"/>
    <w:uiPriority w:val="99"/>
    <w:rsid w:val="00FF2471"/>
    <w:rPr>
      <w:rFonts w:ascii="Helvetica" w:eastAsia="Times New Roman" w:hAnsi="Helvetica" w:cs="Helvetica"/>
      <w:kern w:val="28"/>
      <w:sz w:val="24"/>
      <w:szCs w:val="24"/>
    </w:rPr>
  </w:style>
  <w:style w:type="table" w:customStyle="1" w:styleId="TableGridLight1">
    <w:name w:val="Table Grid Light1"/>
    <w:basedOn w:val="TableNormal"/>
    <w:next w:val="TableGridLight"/>
    <w:uiPriority w:val="40"/>
    <w:rsid w:val="00B758A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B758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42C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BB72C5"/>
    <w:rPr>
      <w:color w:val="605E5C"/>
      <w:shd w:val="clear" w:color="auto" w:fill="E1DFDD"/>
    </w:rPr>
  </w:style>
  <w:style w:type="paragraph" w:styleId="TOC3">
    <w:name w:val="toc 3"/>
    <w:basedOn w:val="Normal"/>
    <w:next w:val="Normal"/>
    <w:autoRedefine/>
    <w:uiPriority w:val="39"/>
    <w:unhideWhenUsed/>
    <w:rsid w:val="0057018E"/>
    <w:pPr>
      <w:spacing w:after="100"/>
      <w:ind w:left="480"/>
    </w:pPr>
  </w:style>
  <w:style w:type="character" w:customStyle="1" w:styleId="ListParagraphChar">
    <w:name w:val="List Paragraph Char"/>
    <w:aliases w:val="Numbered Paragraph Char"/>
    <w:link w:val="ListParagraph"/>
    <w:uiPriority w:val="34"/>
    <w:locked/>
    <w:rsid w:val="00D923AD"/>
    <w:rPr>
      <w:rFonts w:ascii="Helvetica" w:eastAsia="Times New Roman" w:hAnsi="Helvetica" w:cs="Helvetica"/>
      <w:kern w:val="28"/>
      <w:sz w:val="24"/>
      <w:szCs w:val="24"/>
    </w:rPr>
  </w:style>
  <w:style w:type="paragraph" w:styleId="NormalWeb">
    <w:name w:val="Normal (Web)"/>
    <w:basedOn w:val="Normal"/>
    <w:uiPriority w:val="99"/>
    <w:semiHidden/>
    <w:unhideWhenUsed/>
    <w:rsid w:val="001662D8"/>
    <w:pPr>
      <w:widowControl/>
      <w:overflowPunct/>
      <w:autoSpaceDE/>
      <w:autoSpaceDN/>
      <w:adjustRightInd/>
      <w:spacing w:before="100" w:beforeAutospacing="1" w:after="100" w:afterAutospacing="1"/>
      <w:textAlignment w:val="auto"/>
    </w:pPr>
    <w:rPr>
      <w:rFonts w:ascii="Calibri" w:eastAsiaTheme="minorHAnsi" w:hAnsi="Calibri" w:cs="Calibri"/>
      <w:kern w:val="0"/>
      <w:sz w:val="22"/>
      <w:szCs w:val="22"/>
    </w:rPr>
  </w:style>
  <w:style w:type="paragraph" w:styleId="Revision">
    <w:name w:val="Revision"/>
    <w:hidden/>
    <w:uiPriority w:val="99"/>
    <w:semiHidden/>
    <w:rsid w:val="00E636DB"/>
    <w:pPr>
      <w:spacing w:after="0" w:line="240" w:lineRule="auto"/>
    </w:pPr>
    <w:rPr>
      <w:rFonts w:ascii="Helvetica" w:eastAsia="Times New Roman" w:hAnsi="Helvetica" w:cs="Helvetica"/>
      <w:kern w:val="28"/>
      <w:sz w:val="24"/>
      <w:szCs w:val="24"/>
    </w:rPr>
  </w:style>
  <w:style w:type="character" w:styleId="UnresolvedMention">
    <w:name w:val="Unresolved Mention"/>
    <w:basedOn w:val="DefaultParagraphFont"/>
    <w:uiPriority w:val="99"/>
    <w:semiHidden/>
    <w:unhideWhenUsed/>
    <w:rsid w:val="006B6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28425">
      <w:bodyDiv w:val="1"/>
      <w:marLeft w:val="0"/>
      <w:marRight w:val="0"/>
      <w:marTop w:val="0"/>
      <w:marBottom w:val="0"/>
      <w:divBdr>
        <w:top w:val="none" w:sz="0" w:space="0" w:color="auto"/>
        <w:left w:val="none" w:sz="0" w:space="0" w:color="auto"/>
        <w:bottom w:val="none" w:sz="0" w:space="0" w:color="auto"/>
        <w:right w:val="none" w:sz="0" w:space="0" w:color="auto"/>
      </w:divBdr>
      <w:divsChild>
        <w:div w:id="96683421">
          <w:marLeft w:val="360"/>
          <w:marRight w:val="0"/>
          <w:marTop w:val="240"/>
          <w:marBottom w:val="40"/>
          <w:divBdr>
            <w:top w:val="none" w:sz="0" w:space="0" w:color="auto"/>
            <w:left w:val="none" w:sz="0" w:space="0" w:color="auto"/>
            <w:bottom w:val="none" w:sz="0" w:space="0" w:color="auto"/>
            <w:right w:val="none" w:sz="0" w:space="0" w:color="auto"/>
          </w:divBdr>
        </w:div>
        <w:div w:id="38087899">
          <w:marLeft w:val="1080"/>
          <w:marRight w:val="0"/>
          <w:marTop w:val="240"/>
          <w:marBottom w:val="40"/>
          <w:divBdr>
            <w:top w:val="none" w:sz="0" w:space="0" w:color="auto"/>
            <w:left w:val="none" w:sz="0" w:space="0" w:color="auto"/>
            <w:bottom w:val="none" w:sz="0" w:space="0" w:color="auto"/>
            <w:right w:val="none" w:sz="0" w:space="0" w:color="auto"/>
          </w:divBdr>
        </w:div>
        <w:div w:id="180823433">
          <w:marLeft w:val="1800"/>
          <w:marRight w:val="0"/>
          <w:marTop w:val="240"/>
          <w:marBottom w:val="40"/>
          <w:divBdr>
            <w:top w:val="none" w:sz="0" w:space="0" w:color="auto"/>
            <w:left w:val="none" w:sz="0" w:space="0" w:color="auto"/>
            <w:bottom w:val="none" w:sz="0" w:space="0" w:color="auto"/>
            <w:right w:val="none" w:sz="0" w:space="0" w:color="auto"/>
          </w:divBdr>
        </w:div>
        <w:div w:id="1581019693">
          <w:marLeft w:val="360"/>
          <w:marRight w:val="0"/>
          <w:marTop w:val="240"/>
          <w:marBottom w:val="40"/>
          <w:divBdr>
            <w:top w:val="none" w:sz="0" w:space="0" w:color="auto"/>
            <w:left w:val="none" w:sz="0" w:space="0" w:color="auto"/>
            <w:bottom w:val="none" w:sz="0" w:space="0" w:color="auto"/>
            <w:right w:val="none" w:sz="0" w:space="0" w:color="auto"/>
          </w:divBdr>
        </w:div>
      </w:divsChild>
    </w:div>
    <w:div w:id="1193542241">
      <w:bodyDiv w:val="1"/>
      <w:marLeft w:val="0"/>
      <w:marRight w:val="0"/>
      <w:marTop w:val="0"/>
      <w:marBottom w:val="0"/>
      <w:divBdr>
        <w:top w:val="none" w:sz="0" w:space="0" w:color="auto"/>
        <w:left w:val="none" w:sz="0" w:space="0" w:color="auto"/>
        <w:bottom w:val="none" w:sz="0" w:space="0" w:color="auto"/>
        <w:right w:val="none" w:sz="0" w:space="0" w:color="auto"/>
      </w:divBdr>
    </w:div>
    <w:div w:id="1319651235">
      <w:bodyDiv w:val="1"/>
      <w:marLeft w:val="0"/>
      <w:marRight w:val="0"/>
      <w:marTop w:val="0"/>
      <w:marBottom w:val="0"/>
      <w:divBdr>
        <w:top w:val="none" w:sz="0" w:space="0" w:color="auto"/>
        <w:left w:val="none" w:sz="0" w:space="0" w:color="auto"/>
        <w:bottom w:val="none" w:sz="0" w:space="0" w:color="auto"/>
        <w:right w:val="none" w:sz="0" w:space="0" w:color="auto"/>
      </w:divBdr>
    </w:div>
    <w:div w:id="173670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RFA@cde.ca.gov%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RFA@cde.ca.gov%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4636</Words>
  <Characters>28147</Characters>
  <Application>Microsoft Office Word</Application>
  <DocSecurity>0</DocSecurity>
  <Lines>1172</Lines>
  <Paragraphs>268</Paragraphs>
  <ScaleCrop>false</ScaleCrop>
  <HeadingPairs>
    <vt:vector size="2" baseType="variant">
      <vt:variant>
        <vt:lpstr>Title</vt:lpstr>
      </vt:variant>
      <vt:variant>
        <vt:i4>1</vt:i4>
      </vt:variant>
    </vt:vector>
  </HeadingPairs>
  <TitlesOfParts>
    <vt:vector size="1" baseType="lpstr">
      <vt:lpstr>2026-29 HETAC RFA - Homeless Education (CA Department of Education)</vt:lpstr>
    </vt:vector>
  </TitlesOfParts>
  <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Homeless Education (CA Department of Education)</dc:title>
  <dc:subject>This Request for Application (RFA) is for county offices of education who want to apply to receive funding for the 2026-29 Homeles Education Technical Assistance Center (HETAC) program.</dc:subject>
  <dc:creator/>
  <cp:keywords/>
  <dc:description/>
  <cp:lastModifiedBy/>
  <cp:revision>1</cp:revision>
  <dcterms:created xsi:type="dcterms:W3CDTF">2026-01-07T00:17:00Z</dcterms:created>
  <dcterms:modified xsi:type="dcterms:W3CDTF">2026-01-07T19:57:00Z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e89d8ca0-6b32-4694-b8fa-907c31f8d94e</vt:lpwstr>
  </property>
</Properties>
</file>