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CFCB0" w14:textId="7256EB8A" w:rsidR="003937CB" w:rsidRPr="00EB7AFC" w:rsidRDefault="00F64946" w:rsidP="0043212D">
      <w:pPr>
        <w:pStyle w:val="Heading1"/>
        <w:spacing w:after="240"/>
        <w:rPr>
          <w:sz w:val="36"/>
          <w:szCs w:val="36"/>
        </w:rPr>
      </w:pPr>
      <w:bookmarkStart w:id="0" w:name="_Toc37245168"/>
      <w:bookmarkStart w:id="1" w:name="_Toc37315133"/>
      <w:bookmarkStart w:id="2" w:name="_Toc37334579"/>
      <w:bookmarkStart w:id="3" w:name="_Toc37335892"/>
      <w:bookmarkStart w:id="4" w:name="_Toc37336270"/>
      <w:bookmarkStart w:id="5" w:name="_Toc37843903"/>
      <w:bookmarkStart w:id="6" w:name="_Toc37845566"/>
      <w:bookmarkStart w:id="7" w:name="_Toc64891456"/>
      <w:r w:rsidRPr="00EB7AFC">
        <w:rPr>
          <w:sz w:val="36"/>
          <w:szCs w:val="36"/>
        </w:rPr>
        <w:t>Tobacco-Use Prevention Education Program</w:t>
      </w:r>
      <w:bookmarkEnd w:id="0"/>
      <w:bookmarkEnd w:id="1"/>
      <w:bookmarkEnd w:id="2"/>
      <w:bookmarkEnd w:id="3"/>
      <w:bookmarkEnd w:id="4"/>
      <w:bookmarkEnd w:id="5"/>
      <w:bookmarkEnd w:id="6"/>
      <w:bookmarkEnd w:id="7"/>
      <w:r w:rsidRPr="00EB7AFC">
        <w:rPr>
          <w:sz w:val="36"/>
          <w:szCs w:val="36"/>
        </w:rPr>
        <w:t xml:space="preserve"> </w:t>
      </w:r>
      <w:bookmarkStart w:id="8" w:name="_Toc37245169"/>
      <w:bookmarkStart w:id="9" w:name="_Toc37315134"/>
      <w:bookmarkStart w:id="10" w:name="_Toc37334580"/>
      <w:bookmarkStart w:id="11" w:name="_Toc37335893"/>
      <w:bookmarkStart w:id="12" w:name="_Toc37336271"/>
      <w:bookmarkStart w:id="13" w:name="_Toc37843904"/>
      <w:bookmarkStart w:id="14" w:name="_Toc37845567"/>
      <w:r w:rsidRPr="00EB7AFC">
        <w:rPr>
          <w:sz w:val="36"/>
          <w:szCs w:val="36"/>
        </w:rPr>
        <w:t>Initiation Grant</w:t>
      </w:r>
      <w:bookmarkStart w:id="15" w:name="_Toc37245170"/>
      <w:bookmarkStart w:id="16" w:name="_Toc37315135"/>
      <w:bookmarkStart w:id="17" w:name="_Toc37334581"/>
      <w:bookmarkStart w:id="18" w:name="_Toc37335894"/>
      <w:bookmarkStart w:id="19" w:name="_Toc37336272"/>
      <w:bookmarkStart w:id="20" w:name="_Toc37843905"/>
      <w:bookmarkStart w:id="21" w:name="_Toc37845568"/>
      <w:bookmarkEnd w:id="8"/>
      <w:bookmarkEnd w:id="9"/>
      <w:bookmarkEnd w:id="10"/>
      <w:bookmarkEnd w:id="11"/>
      <w:bookmarkEnd w:id="12"/>
      <w:bookmarkEnd w:id="13"/>
      <w:bookmarkEnd w:id="14"/>
      <w:r w:rsidR="00220A38" w:rsidRPr="00EB7AFC">
        <w:rPr>
          <w:sz w:val="36"/>
          <w:szCs w:val="36"/>
        </w:rPr>
        <w:t xml:space="preserve"> </w:t>
      </w:r>
      <w:r w:rsidR="00DC68AE" w:rsidRPr="00EB7AFC">
        <w:rPr>
          <w:sz w:val="36"/>
          <w:szCs w:val="36"/>
        </w:rPr>
        <w:t>Tier 1</w:t>
      </w:r>
      <w:r w:rsidR="00A306E1" w:rsidRPr="00EB7AFC">
        <w:rPr>
          <w:sz w:val="36"/>
          <w:szCs w:val="36"/>
        </w:rPr>
        <w:t>,</w:t>
      </w:r>
      <w:r w:rsidR="00DC68AE" w:rsidRPr="00EB7AFC">
        <w:rPr>
          <w:sz w:val="36"/>
          <w:szCs w:val="36"/>
        </w:rPr>
        <w:t xml:space="preserve"> </w:t>
      </w:r>
      <w:r w:rsidR="008326B6" w:rsidRPr="00EB7AFC">
        <w:rPr>
          <w:sz w:val="36"/>
          <w:szCs w:val="36"/>
        </w:rPr>
        <w:t xml:space="preserve">Cohort </w:t>
      </w:r>
      <w:bookmarkEnd w:id="15"/>
      <w:bookmarkEnd w:id="16"/>
      <w:bookmarkEnd w:id="17"/>
      <w:bookmarkEnd w:id="18"/>
      <w:bookmarkEnd w:id="19"/>
      <w:bookmarkEnd w:id="20"/>
      <w:bookmarkEnd w:id="21"/>
      <w:r w:rsidR="000B07F3" w:rsidRPr="00EB7AFC">
        <w:rPr>
          <w:sz w:val="36"/>
          <w:szCs w:val="36"/>
        </w:rPr>
        <w:t>T</w:t>
      </w:r>
    </w:p>
    <w:p w14:paraId="097C2551" w14:textId="4DFE2218" w:rsidR="002579A4" w:rsidRPr="00BB1790" w:rsidRDefault="00F64946" w:rsidP="00BB1790">
      <w:pPr>
        <w:spacing w:after="240"/>
        <w:jc w:val="center"/>
        <w:rPr>
          <w:sz w:val="36"/>
          <w:szCs w:val="36"/>
        </w:rPr>
      </w:pPr>
      <w:r w:rsidRPr="00BB1790">
        <w:rPr>
          <w:sz w:val="36"/>
          <w:szCs w:val="36"/>
        </w:rPr>
        <w:t xml:space="preserve">Fiscal Year </w:t>
      </w:r>
      <w:r w:rsidR="00AB10AF" w:rsidRPr="00BB1790">
        <w:rPr>
          <w:sz w:val="36"/>
          <w:szCs w:val="36"/>
        </w:rPr>
        <w:t>202</w:t>
      </w:r>
      <w:r w:rsidR="000B07F3" w:rsidRPr="00BB1790">
        <w:rPr>
          <w:sz w:val="36"/>
          <w:szCs w:val="36"/>
        </w:rPr>
        <w:t>4</w:t>
      </w:r>
      <w:r w:rsidR="008326B6" w:rsidRPr="00BB1790">
        <w:rPr>
          <w:sz w:val="36"/>
          <w:szCs w:val="36"/>
        </w:rPr>
        <w:t>–</w:t>
      </w:r>
      <w:r w:rsidR="00AB10AF" w:rsidRPr="00BB1790">
        <w:rPr>
          <w:sz w:val="36"/>
          <w:szCs w:val="36"/>
        </w:rPr>
        <w:t>2</w:t>
      </w:r>
      <w:r w:rsidR="000B07F3" w:rsidRPr="00BB1790">
        <w:rPr>
          <w:sz w:val="36"/>
          <w:szCs w:val="36"/>
        </w:rPr>
        <w:t>7</w:t>
      </w:r>
    </w:p>
    <w:p w14:paraId="242CB400" w14:textId="77777777" w:rsidR="002579A4" w:rsidRPr="00BB1790" w:rsidRDefault="00F64946" w:rsidP="00BB1790">
      <w:pPr>
        <w:spacing w:after="240"/>
        <w:jc w:val="center"/>
        <w:rPr>
          <w:sz w:val="36"/>
          <w:szCs w:val="36"/>
        </w:rPr>
      </w:pPr>
      <w:r w:rsidRPr="00BB1790">
        <w:rPr>
          <w:sz w:val="36"/>
          <w:szCs w:val="36"/>
        </w:rPr>
        <w:t>Request for Applications</w:t>
      </w:r>
    </w:p>
    <w:p w14:paraId="486BB52B" w14:textId="7E8EEB4F" w:rsidR="003937CB" w:rsidRPr="00BB1790" w:rsidRDefault="00F64946" w:rsidP="00BB1790">
      <w:pPr>
        <w:spacing w:after="240"/>
        <w:jc w:val="center"/>
        <w:rPr>
          <w:sz w:val="36"/>
          <w:szCs w:val="36"/>
        </w:rPr>
      </w:pPr>
      <w:r w:rsidRPr="00BB1790">
        <w:rPr>
          <w:sz w:val="36"/>
          <w:szCs w:val="36"/>
        </w:rPr>
        <w:t>For Programs Serving Grades Six through Twelve</w:t>
      </w:r>
    </w:p>
    <w:p w14:paraId="671203EB" w14:textId="77777777" w:rsidR="003937CB" w:rsidRPr="009F3798" w:rsidRDefault="00F64946" w:rsidP="00220A38">
      <w:pPr>
        <w:spacing w:after="240"/>
        <w:jc w:val="center"/>
        <w:rPr>
          <w:sz w:val="32"/>
          <w:szCs w:val="32"/>
        </w:rPr>
      </w:pPr>
      <w:r w:rsidRPr="009F3798">
        <w:rPr>
          <w:sz w:val="32"/>
          <w:szCs w:val="32"/>
        </w:rPr>
        <w:t>Governed by</w:t>
      </w:r>
    </w:p>
    <w:p w14:paraId="392D2B48" w14:textId="77777777" w:rsidR="003937CB" w:rsidRPr="009F3798" w:rsidRDefault="00F64946" w:rsidP="00220A38">
      <w:pPr>
        <w:spacing w:after="240"/>
        <w:jc w:val="center"/>
        <w:rPr>
          <w:sz w:val="32"/>
          <w:szCs w:val="32"/>
        </w:rPr>
      </w:pPr>
      <w:bookmarkStart w:id="22" w:name="_30j0zll" w:colFirst="0" w:colLast="0"/>
      <w:bookmarkEnd w:id="22"/>
      <w:r w:rsidRPr="009F3798">
        <w:rPr>
          <w:sz w:val="32"/>
          <w:szCs w:val="32"/>
        </w:rPr>
        <w:t xml:space="preserve">California </w:t>
      </w:r>
      <w:r w:rsidRPr="009F3798">
        <w:rPr>
          <w:i/>
          <w:sz w:val="32"/>
          <w:szCs w:val="32"/>
        </w:rPr>
        <w:t>Health and Safety Code</w:t>
      </w:r>
      <w:r w:rsidRPr="009F3798">
        <w:rPr>
          <w:sz w:val="32"/>
          <w:szCs w:val="32"/>
        </w:rPr>
        <w:t xml:space="preserve"> Section 104420 </w:t>
      </w:r>
    </w:p>
    <w:p w14:paraId="14E24BFD" w14:textId="1CEC21A1" w:rsidR="003937CB" w:rsidRPr="00666C62" w:rsidRDefault="00610E65">
      <w:pPr>
        <w:spacing w:after="480"/>
        <w:jc w:val="center"/>
        <w:rPr>
          <w:bCs/>
          <w:sz w:val="32"/>
          <w:szCs w:val="32"/>
        </w:rPr>
      </w:pPr>
      <w:r w:rsidRPr="00666C62">
        <w:rPr>
          <w:bCs/>
          <w:sz w:val="32"/>
          <w:szCs w:val="32"/>
        </w:rPr>
        <w:t>March</w:t>
      </w:r>
      <w:r w:rsidR="00A45ED7" w:rsidRPr="00666C62">
        <w:rPr>
          <w:bCs/>
          <w:sz w:val="32"/>
          <w:szCs w:val="32"/>
        </w:rPr>
        <w:t xml:space="preserve"> </w:t>
      </w:r>
      <w:r w:rsidR="009C429A" w:rsidRPr="00666C62">
        <w:rPr>
          <w:bCs/>
          <w:sz w:val="32"/>
          <w:szCs w:val="32"/>
        </w:rPr>
        <w:t>202</w:t>
      </w:r>
      <w:r w:rsidR="000B07F3">
        <w:rPr>
          <w:bCs/>
          <w:sz w:val="32"/>
          <w:szCs w:val="32"/>
        </w:rPr>
        <w:t>4</w:t>
      </w:r>
    </w:p>
    <w:p w14:paraId="4889F2CA" w14:textId="77777777" w:rsidR="003937CB" w:rsidRPr="009F3798" w:rsidRDefault="00F64946">
      <w:pPr>
        <w:spacing w:after="960"/>
        <w:jc w:val="center"/>
        <w:rPr>
          <w:b/>
        </w:rPr>
      </w:pPr>
      <w:r w:rsidRPr="009F3798">
        <w:rPr>
          <w:noProof/>
          <w:color w:val="2B579A"/>
          <w:shd w:val="clear" w:color="auto" w:fill="E6E6E6"/>
        </w:rPr>
        <w:drawing>
          <wp:inline distT="0" distB="0" distL="0" distR="0" wp14:anchorId="2FCE6D0E" wp14:editId="10C73E9D">
            <wp:extent cx="1943100" cy="1943100"/>
            <wp:effectExtent l="0" t="0" r="0" b="0"/>
            <wp:docPr id="1" name="image1.jpg" descr="The California Department of Education's seal."/>
            <wp:cNvGraphicFramePr/>
            <a:graphic xmlns:a="http://schemas.openxmlformats.org/drawingml/2006/main">
              <a:graphicData uri="http://schemas.openxmlformats.org/drawingml/2006/picture">
                <pic:pic xmlns:pic="http://schemas.openxmlformats.org/drawingml/2006/picture">
                  <pic:nvPicPr>
                    <pic:cNvPr id="0" name="image1.jpg" descr="The California Department of Education's logo."/>
                    <pic:cNvPicPr preferRelativeResize="0"/>
                  </pic:nvPicPr>
                  <pic:blipFill>
                    <a:blip r:embed="rId8"/>
                    <a:srcRect/>
                    <a:stretch>
                      <a:fillRect/>
                    </a:stretch>
                  </pic:blipFill>
                  <pic:spPr>
                    <a:xfrm>
                      <a:off x="0" y="0"/>
                      <a:ext cx="1943100" cy="1943100"/>
                    </a:xfrm>
                    <a:prstGeom prst="rect">
                      <a:avLst/>
                    </a:prstGeom>
                    <a:ln/>
                  </pic:spPr>
                </pic:pic>
              </a:graphicData>
            </a:graphic>
          </wp:inline>
        </w:drawing>
      </w:r>
    </w:p>
    <w:p w14:paraId="6F340CF7" w14:textId="47A4E196" w:rsidR="003937CB" w:rsidRDefault="00F64946">
      <w:pPr>
        <w:spacing w:after="240"/>
        <w:jc w:val="center"/>
        <w:rPr>
          <w:bCs/>
          <w:sz w:val="28"/>
          <w:szCs w:val="28"/>
        </w:rPr>
      </w:pPr>
      <w:r w:rsidRPr="00666C62">
        <w:rPr>
          <w:bCs/>
          <w:sz w:val="28"/>
          <w:szCs w:val="28"/>
        </w:rPr>
        <w:t xml:space="preserve">Application Due Date: </w:t>
      </w:r>
      <w:r w:rsidR="003A00B0" w:rsidRPr="00666C62">
        <w:rPr>
          <w:bCs/>
          <w:sz w:val="28"/>
          <w:szCs w:val="28"/>
        </w:rPr>
        <w:t xml:space="preserve">Friday, </w:t>
      </w:r>
      <w:r w:rsidR="00455792" w:rsidRPr="00666C62">
        <w:rPr>
          <w:bCs/>
          <w:sz w:val="28"/>
          <w:szCs w:val="28"/>
        </w:rPr>
        <w:t xml:space="preserve">May </w:t>
      </w:r>
      <w:r w:rsidR="000B07F3">
        <w:rPr>
          <w:bCs/>
          <w:sz w:val="28"/>
          <w:szCs w:val="28"/>
        </w:rPr>
        <w:t>3</w:t>
      </w:r>
      <w:r w:rsidR="00455792" w:rsidRPr="00666C62">
        <w:rPr>
          <w:bCs/>
          <w:sz w:val="28"/>
          <w:szCs w:val="28"/>
        </w:rPr>
        <w:t xml:space="preserve">, </w:t>
      </w:r>
      <w:r w:rsidR="00220A38" w:rsidRPr="00666C62">
        <w:rPr>
          <w:bCs/>
          <w:sz w:val="28"/>
          <w:szCs w:val="28"/>
        </w:rPr>
        <w:t>202</w:t>
      </w:r>
      <w:r w:rsidR="000B07F3">
        <w:rPr>
          <w:bCs/>
          <w:sz w:val="28"/>
          <w:szCs w:val="28"/>
        </w:rPr>
        <w:t>4</w:t>
      </w:r>
      <w:r w:rsidR="00220A38" w:rsidRPr="00666C62">
        <w:rPr>
          <w:bCs/>
          <w:sz w:val="28"/>
          <w:szCs w:val="28"/>
        </w:rPr>
        <w:t>,</w:t>
      </w:r>
      <w:r w:rsidR="00455792" w:rsidRPr="00666C62">
        <w:rPr>
          <w:bCs/>
          <w:sz w:val="28"/>
          <w:szCs w:val="28"/>
        </w:rPr>
        <w:t xml:space="preserve"> at 5</w:t>
      </w:r>
      <w:r w:rsidR="00D0380D" w:rsidRPr="00666C62">
        <w:rPr>
          <w:bCs/>
          <w:sz w:val="28"/>
          <w:szCs w:val="28"/>
        </w:rPr>
        <w:t xml:space="preserve"> p.m.</w:t>
      </w:r>
    </w:p>
    <w:p w14:paraId="7DE25AF7" w14:textId="77777777" w:rsidR="001C07C9" w:rsidRPr="00666C62" w:rsidRDefault="001C07C9">
      <w:pPr>
        <w:spacing w:after="240"/>
        <w:jc w:val="center"/>
        <w:rPr>
          <w:bCs/>
          <w:sz w:val="28"/>
          <w:szCs w:val="28"/>
        </w:rPr>
      </w:pPr>
    </w:p>
    <w:p w14:paraId="485EAC20" w14:textId="77777777" w:rsidR="001C5E08" w:rsidRPr="009F3798" w:rsidRDefault="2946A642" w:rsidP="001C5E08">
      <w:pPr>
        <w:jc w:val="center"/>
      </w:pPr>
      <w:r>
        <w:t>Strategy, Policy, and Special Projects Branch</w:t>
      </w:r>
    </w:p>
    <w:p w14:paraId="18C68E2A" w14:textId="77777777" w:rsidR="003937CB" w:rsidRPr="009F3798" w:rsidRDefault="00F64946">
      <w:pPr>
        <w:jc w:val="center"/>
      </w:pPr>
      <w:r w:rsidRPr="009F3798">
        <w:t>Tobacco-Use Prevention Education Office</w:t>
      </w:r>
    </w:p>
    <w:p w14:paraId="14489BDB" w14:textId="77777777" w:rsidR="003937CB" w:rsidRPr="009F3798" w:rsidRDefault="00F64946">
      <w:pPr>
        <w:jc w:val="center"/>
      </w:pPr>
      <w:r w:rsidRPr="009F3798">
        <w:t>California Department of Education</w:t>
      </w:r>
    </w:p>
    <w:p w14:paraId="408FD5AF" w14:textId="77777777" w:rsidR="003937CB" w:rsidRPr="009F3798" w:rsidRDefault="00F64946">
      <w:pPr>
        <w:jc w:val="center"/>
      </w:pPr>
      <w:r w:rsidRPr="009F3798">
        <w:t>1430 N Street, Suite 6408</w:t>
      </w:r>
    </w:p>
    <w:p w14:paraId="69056C18" w14:textId="77777777" w:rsidR="003937CB" w:rsidRPr="009F3798" w:rsidRDefault="00F64946">
      <w:pPr>
        <w:jc w:val="center"/>
      </w:pPr>
      <w:r w:rsidRPr="009F3798">
        <w:t>Sacramento, CA 95814-5901</w:t>
      </w:r>
    </w:p>
    <w:p w14:paraId="1010C68A" w14:textId="77777777" w:rsidR="003937CB" w:rsidRPr="009F3798" w:rsidRDefault="00F64946">
      <w:pPr>
        <w:jc w:val="center"/>
      </w:pPr>
      <w:r w:rsidRPr="009F3798">
        <w:t>916-323-1540</w:t>
      </w:r>
    </w:p>
    <w:p w14:paraId="6E9D4C3C" w14:textId="77777777" w:rsidR="003937CB" w:rsidRPr="009F3798" w:rsidRDefault="003937CB">
      <w:pPr>
        <w:pStyle w:val="Heading2"/>
        <w:sectPr w:rsidR="003937CB" w:rsidRPr="009F3798" w:rsidSect="007B36DF">
          <w:headerReference w:type="first" r:id="rId9"/>
          <w:pgSz w:w="12240" w:h="15840"/>
          <w:pgMar w:top="1440" w:right="1440" w:bottom="1440" w:left="1440" w:header="720" w:footer="1339" w:gutter="0"/>
          <w:pgNumType w:start="1"/>
          <w:cols w:space="720" w:equalWidth="0">
            <w:col w:w="9360"/>
          </w:cols>
        </w:sectPr>
      </w:pPr>
    </w:p>
    <w:p w14:paraId="23828B2A" w14:textId="77777777" w:rsidR="003937CB" w:rsidRPr="00EB7AFC" w:rsidRDefault="00F64946" w:rsidP="00EB7AFC">
      <w:pPr>
        <w:pStyle w:val="Heading2"/>
      </w:pPr>
      <w:bookmarkStart w:id="23" w:name="_1fob9te" w:colFirst="0" w:colLast="0"/>
      <w:bookmarkStart w:id="24" w:name="_Toc37245171"/>
      <w:bookmarkStart w:id="25" w:name="_Toc37315136"/>
      <w:bookmarkStart w:id="26" w:name="_Toc37334582"/>
      <w:bookmarkStart w:id="27" w:name="_Toc37335895"/>
      <w:bookmarkStart w:id="28" w:name="_Toc37336273"/>
      <w:bookmarkStart w:id="29" w:name="_Toc125634059"/>
      <w:bookmarkStart w:id="30" w:name="_Toc157160954"/>
      <w:bookmarkEnd w:id="23"/>
      <w:r w:rsidRPr="00EB7AFC">
        <w:lastRenderedPageBreak/>
        <w:t>Questions and Contact Information</w:t>
      </w:r>
      <w:bookmarkEnd w:id="24"/>
      <w:bookmarkEnd w:id="25"/>
      <w:bookmarkEnd w:id="26"/>
      <w:bookmarkEnd w:id="27"/>
      <w:bookmarkEnd w:id="28"/>
      <w:bookmarkEnd w:id="29"/>
      <w:bookmarkEnd w:id="30"/>
    </w:p>
    <w:p w14:paraId="62219D5A" w14:textId="78B53088" w:rsidR="003937CB" w:rsidRPr="009F3798" w:rsidRDefault="00F64946">
      <w:pPr>
        <w:spacing w:after="240"/>
      </w:pPr>
      <w:r>
        <w:t>All questions and correspondence regarding the T</w:t>
      </w:r>
      <w:r w:rsidR="00336859">
        <w:t>obacco-</w:t>
      </w:r>
      <w:r>
        <w:t>U</w:t>
      </w:r>
      <w:r w:rsidR="00336859">
        <w:t xml:space="preserve">se </w:t>
      </w:r>
      <w:r>
        <w:t>P</w:t>
      </w:r>
      <w:r w:rsidR="00336859">
        <w:t>revention Education (TUPE)</w:t>
      </w:r>
      <w:r>
        <w:t xml:space="preserve"> Initiation Grant </w:t>
      </w:r>
      <w:r w:rsidR="00FB12B0">
        <w:t>(</w:t>
      </w:r>
      <w:r w:rsidR="00DC68AE">
        <w:t>Tier 1</w:t>
      </w:r>
      <w:r w:rsidR="48CAABA2">
        <w:t>)</w:t>
      </w:r>
      <w:r w:rsidR="00DC68AE">
        <w:t xml:space="preserve"> </w:t>
      </w:r>
      <w:r w:rsidR="000B07F3">
        <w:t>Cohort T</w:t>
      </w:r>
      <w:r w:rsidR="34F23959">
        <w:t>,</w:t>
      </w:r>
      <w:r w:rsidR="00FB12B0">
        <w:t xml:space="preserve"> </w:t>
      </w:r>
      <w:r>
        <w:t xml:space="preserve">Request for Applications (RFA) </w:t>
      </w:r>
      <w:r w:rsidRPr="23F4066C">
        <w:rPr>
          <w:color w:val="000000" w:themeColor="text1"/>
        </w:rPr>
        <w:t>should be submitted by email</w:t>
      </w:r>
      <w:r>
        <w:t xml:space="preserve"> </w:t>
      </w:r>
      <w:r w:rsidR="000D0D04">
        <w:t>to</w:t>
      </w:r>
      <w:r>
        <w:t xml:space="preserve"> </w:t>
      </w:r>
      <w:hyperlink r:id="rId10">
        <w:r w:rsidRPr="23F4066C">
          <w:rPr>
            <w:color w:val="0000FF"/>
            <w:u w:val="single"/>
          </w:rPr>
          <w:t>tupe@cde.ca.gov</w:t>
        </w:r>
      </w:hyperlink>
      <w:r>
        <w:t xml:space="preserve"> (please indicate “</w:t>
      </w:r>
      <w:r w:rsidR="00DC68AE">
        <w:t>Tier 1</w:t>
      </w:r>
      <w:r w:rsidR="001136FB">
        <w:t>,</w:t>
      </w:r>
      <w:r w:rsidR="00DC68AE">
        <w:t xml:space="preserve"> </w:t>
      </w:r>
      <w:r w:rsidR="000B07F3">
        <w:t>Cohort T</w:t>
      </w:r>
      <w:r w:rsidR="00AB10AF">
        <w:t xml:space="preserve"> </w:t>
      </w:r>
      <w:r>
        <w:t xml:space="preserve">RFA Question” in the subject line). </w:t>
      </w:r>
    </w:p>
    <w:p w14:paraId="427CF976" w14:textId="5CDE1893" w:rsidR="00895E3F" w:rsidRDefault="00895E3F" w:rsidP="23F4066C">
      <w:pPr>
        <w:spacing w:after="240"/>
      </w:pPr>
      <w:bookmarkStart w:id="31" w:name="_Hlk116825015"/>
      <w:r>
        <w:t xml:space="preserve">The information contained in this Tier </w:t>
      </w:r>
      <w:r w:rsidR="00404447">
        <w:t xml:space="preserve">1, </w:t>
      </w:r>
      <w:r w:rsidR="000B07F3">
        <w:t>Cohort T</w:t>
      </w:r>
      <w:r>
        <w:t xml:space="preserve"> Grant RFA</w:t>
      </w:r>
      <w:r w:rsidR="00404447">
        <w:t>, the Guidance PowerPoint, and Program and Project Budget Guidance document</w:t>
      </w:r>
      <w:r w:rsidRPr="00F622C5">
        <w:t xml:space="preserve"> should be </w:t>
      </w:r>
      <w:r w:rsidR="00404447">
        <w:t>an applicant’s</w:t>
      </w:r>
      <w:r w:rsidRPr="00F622C5">
        <w:t xml:space="preserve"> primary resourc</w:t>
      </w:r>
      <w:r w:rsidR="00404447">
        <w:t>es</w:t>
      </w:r>
      <w:r w:rsidRPr="00F622C5">
        <w:t xml:space="preserve"> for developing </w:t>
      </w:r>
      <w:r w:rsidR="00404447">
        <w:t xml:space="preserve">their </w:t>
      </w:r>
      <w:r w:rsidRPr="00F622C5">
        <w:t xml:space="preserve">application. </w:t>
      </w:r>
      <w:bookmarkStart w:id="32" w:name="_3znysh7"/>
      <w:bookmarkEnd w:id="31"/>
      <w:bookmarkEnd w:id="32"/>
    </w:p>
    <w:p w14:paraId="5F4A9F57" w14:textId="672C89AA" w:rsidR="003937CB" w:rsidRPr="009F3798" w:rsidRDefault="00F64946" w:rsidP="23F4066C">
      <w:pPr>
        <w:spacing w:after="240"/>
        <w:rPr>
          <w:b/>
          <w:bCs/>
          <w:color w:val="000000"/>
        </w:rPr>
      </w:pPr>
      <w:r w:rsidRPr="55670504">
        <w:rPr>
          <w:b/>
          <w:bCs/>
          <w:color w:val="000000" w:themeColor="text1"/>
        </w:rPr>
        <w:t xml:space="preserve">All completed </w:t>
      </w:r>
      <w:r w:rsidR="00084FEE" w:rsidRPr="55670504">
        <w:rPr>
          <w:b/>
          <w:bCs/>
          <w:color w:val="000000" w:themeColor="text1"/>
        </w:rPr>
        <w:t xml:space="preserve">applications </w:t>
      </w:r>
      <w:r w:rsidR="001B5549" w:rsidRPr="55670504">
        <w:rPr>
          <w:b/>
          <w:bCs/>
          <w:color w:val="000000" w:themeColor="text1"/>
        </w:rPr>
        <w:t>must</w:t>
      </w:r>
      <w:r w:rsidRPr="55670504">
        <w:rPr>
          <w:b/>
          <w:bCs/>
          <w:color w:val="000000" w:themeColor="text1"/>
        </w:rPr>
        <w:t xml:space="preserve"> be </w:t>
      </w:r>
      <w:r w:rsidR="00AC21FD" w:rsidRPr="55670504">
        <w:rPr>
          <w:b/>
          <w:bCs/>
          <w:color w:val="000000" w:themeColor="text1"/>
        </w:rPr>
        <w:t>submitted in</w:t>
      </w:r>
      <w:r w:rsidR="001C07C9">
        <w:rPr>
          <w:b/>
          <w:bCs/>
          <w:color w:val="000000" w:themeColor="text1"/>
        </w:rPr>
        <w:t xml:space="preserve"> through</w:t>
      </w:r>
      <w:r w:rsidRPr="55670504">
        <w:rPr>
          <w:b/>
          <w:bCs/>
          <w:color w:val="000000" w:themeColor="text1"/>
        </w:rPr>
        <w:t xml:space="preserve"> </w:t>
      </w:r>
      <w:r w:rsidR="22D6385B" w:rsidRPr="55670504">
        <w:rPr>
          <w:b/>
          <w:bCs/>
          <w:color w:val="000000" w:themeColor="text1"/>
        </w:rPr>
        <w:t xml:space="preserve">the </w:t>
      </w:r>
      <w:r w:rsidRPr="55670504">
        <w:rPr>
          <w:b/>
          <w:bCs/>
          <w:color w:val="000000" w:themeColor="text1"/>
        </w:rPr>
        <w:t>TUPE G</w:t>
      </w:r>
      <w:r w:rsidR="003543C1" w:rsidRPr="55670504">
        <w:rPr>
          <w:b/>
          <w:bCs/>
          <w:color w:val="000000" w:themeColor="text1"/>
        </w:rPr>
        <w:t>rant Electronic Management System (GEMS)</w:t>
      </w:r>
      <w:r w:rsidRPr="55670504">
        <w:rPr>
          <w:b/>
          <w:bCs/>
          <w:color w:val="000000" w:themeColor="text1"/>
        </w:rPr>
        <w:t xml:space="preserve"> at </w:t>
      </w:r>
      <w:hyperlink r:id="rId11" w:tooltip="TUPE Grant Electronic Management System">
        <w:r w:rsidR="005F4018" w:rsidRPr="55670504">
          <w:rPr>
            <w:rStyle w:val="Hyperlink"/>
          </w:rPr>
          <w:t>https://tupegems.ucsd.edu</w:t>
        </w:r>
        <w:r w:rsidR="005F4018" w:rsidRPr="55670504">
          <w:rPr>
            <w:rStyle w:val="Hyperlink"/>
            <w:b/>
            <w:bCs/>
          </w:rPr>
          <w:t>/</w:t>
        </w:r>
      </w:hyperlink>
      <w:r w:rsidRPr="55670504">
        <w:rPr>
          <w:b/>
          <w:bCs/>
          <w:color w:val="000000" w:themeColor="text1"/>
        </w:rPr>
        <w:t>. Hard copy submissions to the California Department of Education (CDE) will not be accepted.</w:t>
      </w:r>
    </w:p>
    <w:p w14:paraId="4CCFC5D7" w14:textId="0EF8BB8E" w:rsidR="003937CB" w:rsidRPr="009F3798" w:rsidRDefault="00F64946">
      <w:pPr>
        <w:spacing w:after="480"/>
        <w:rPr>
          <w:b/>
        </w:rPr>
        <w:sectPr w:rsidR="003937CB" w:rsidRPr="009F3798" w:rsidSect="007B36DF">
          <w:headerReference w:type="default" r:id="rId12"/>
          <w:footerReference w:type="default" r:id="rId13"/>
          <w:pgSz w:w="12240" w:h="15840"/>
          <w:pgMar w:top="1440" w:right="1440" w:bottom="1440" w:left="1440" w:header="720" w:footer="720" w:gutter="0"/>
          <w:pgNumType w:fmt="lowerRoman" w:start="1"/>
          <w:cols w:space="720" w:equalWidth="0">
            <w:col w:w="9360"/>
          </w:cols>
          <w:titlePg/>
        </w:sectPr>
      </w:pPr>
      <w:r w:rsidRPr="009F3798">
        <w:rPr>
          <w:b/>
        </w:rPr>
        <w:t xml:space="preserve">Note: </w:t>
      </w:r>
      <w:r w:rsidRPr="009F3798">
        <w:t xml:space="preserve">The RFA process is competitive and is reviewed and scored by readers using a scoring rubric. Applicants are strongly encouraged to read the entire </w:t>
      </w:r>
      <w:r w:rsidR="0041398F">
        <w:t xml:space="preserve">TUPE </w:t>
      </w:r>
      <w:r w:rsidR="00DC68AE">
        <w:t>Tier 1</w:t>
      </w:r>
      <w:r w:rsidR="0041398F">
        <w:t>,</w:t>
      </w:r>
      <w:r w:rsidR="00DC68AE">
        <w:t xml:space="preserve"> </w:t>
      </w:r>
      <w:r w:rsidR="000B07F3">
        <w:t>Cohort T</w:t>
      </w:r>
      <w:r w:rsidR="00AB10AF">
        <w:t xml:space="preserve"> </w:t>
      </w:r>
      <w:r w:rsidRPr="009F3798">
        <w:t xml:space="preserve">Grant RFA, view the guidance </w:t>
      </w:r>
      <w:r w:rsidR="0052518E">
        <w:t>PowerPoint</w:t>
      </w:r>
      <w:r w:rsidRPr="009F3798">
        <w:t>, and consider all elements for eligibility, program requirements, and disqualifications prior to submitting a complete application.</w:t>
      </w:r>
    </w:p>
    <w:p w14:paraId="59E59EE6" w14:textId="69F1FA42" w:rsidR="003937CB" w:rsidRPr="00A22741" w:rsidRDefault="00F64946" w:rsidP="00A22741">
      <w:pPr>
        <w:pStyle w:val="Heading2"/>
      </w:pPr>
      <w:bookmarkStart w:id="33" w:name="_2et92p0"/>
      <w:bookmarkStart w:id="34" w:name="_Toc37245172"/>
      <w:bookmarkStart w:id="35" w:name="_Toc37315137"/>
      <w:bookmarkStart w:id="36" w:name="_Toc37334583"/>
      <w:bookmarkStart w:id="37" w:name="_Toc37335896"/>
      <w:bookmarkStart w:id="38" w:name="_Toc37336274"/>
      <w:bookmarkStart w:id="39" w:name="_Toc125634060"/>
      <w:bookmarkStart w:id="40" w:name="_Toc157160955"/>
      <w:bookmarkEnd w:id="33"/>
      <w:r w:rsidRPr="00A22741">
        <w:lastRenderedPageBreak/>
        <w:t xml:space="preserve">Application Highlights for the </w:t>
      </w:r>
      <w:r w:rsidR="54678B30" w:rsidRPr="00A22741">
        <w:t>TUPE</w:t>
      </w:r>
      <w:r w:rsidRPr="00A22741">
        <w:t xml:space="preserve"> </w:t>
      </w:r>
      <w:r w:rsidR="00FB12B0" w:rsidRPr="00A22741">
        <w:t xml:space="preserve">Program </w:t>
      </w:r>
      <w:r w:rsidRPr="00A22741">
        <w:t xml:space="preserve">Initiation </w:t>
      </w:r>
      <w:r w:rsidR="00FB12B0" w:rsidRPr="00A22741">
        <w:t>Grant (</w:t>
      </w:r>
      <w:r w:rsidR="00DC68AE" w:rsidRPr="00A22741">
        <w:t>Tier 1</w:t>
      </w:r>
      <w:r w:rsidR="514BD370" w:rsidRPr="00A22741">
        <w:t>)</w:t>
      </w:r>
      <w:r w:rsidR="00DC68AE" w:rsidRPr="00A22741">
        <w:t xml:space="preserve"> </w:t>
      </w:r>
      <w:r w:rsidR="000B07F3" w:rsidRPr="00A22741">
        <w:t>Cohort T</w:t>
      </w:r>
      <w:bookmarkEnd w:id="34"/>
      <w:bookmarkEnd w:id="35"/>
      <w:bookmarkEnd w:id="36"/>
      <w:bookmarkEnd w:id="37"/>
      <w:bookmarkEnd w:id="38"/>
      <w:bookmarkEnd w:id="39"/>
      <w:bookmarkEnd w:id="40"/>
    </w:p>
    <w:p w14:paraId="590DB691" w14:textId="6099A921" w:rsidR="003937CB" w:rsidRPr="009F3798" w:rsidRDefault="00F64946" w:rsidP="0099684A">
      <w:pPr>
        <w:numPr>
          <w:ilvl w:val="0"/>
          <w:numId w:val="3"/>
        </w:numPr>
        <w:spacing w:after="240"/>
        <w:rPr>
          <w:b/>
        </w:rPr>
      </w:pPr>
      <w:r w:rsidRPr="009F3798">
        <w:t xml:space="preserve">The </w:t>
      </w:r>
      <w:r w:rsidR="00DC68AE">
        <w:t>Tier 1</w:t>
      </w:r>
      <w:r w:rsidR="00136001">
        <w:t>,</w:t>
      </w:r>
      <w:r w:rsidR="00DC68AE">
        <w:t xml:space="preserve"> </w:t>
      </w:r>
      <w:r w:rsidR="000B07F3">
        <w:t>Cohort T</w:t>
      </w:r>
      <w:r w:rsidR="00CF7962">
        <w:t xml:space="preserve"> </w:t>
      </w:r>
      <w:r w:rsidRPr="009F3798">
        <w:t>Grant is available for a thr</w:t>
      </w:r>
      <w:r w:rsidR="008326B6">
        <w:t xml:space="preserve">ee-year period from July 1, </w:t>
      </w:r>
      <w:r w:rsidR="00CF7962">
        <w:t>202</w:t>
      </w:r>
      <w:r w:rsidR="000B07F3">
        <w:t>4</w:t>
      </w:r>
      <w:r w:rsidR="008326B6">
        <w:t xml:space="preserve">, to June 30, </w:t>
      </w:r>
      <w:r w:rsidR="00CF7962">
        <w:t>202</w:t>
      </w:r>
      <w:r w:rsidR="000B07F3">
        <w:t>7</w:t>
      </w:r>
      <w:r w:rsidRPr="009F3798">
        <w:t xml:space="preserve">. </w:t>
      </w:r>
    </w:p>
    <w:p w14:paraId="7E21D0C8" w14:textId="0000E5ED" w:rsidR="003937CB" w:rsidRPr="009F3798" w:rsidRDefault="00F64946" w:rsidP="23F4066C">
      <w:pPr>
        <w:numPr>
          <w:ilvl w:val="0"/>
          <w:numId w:val="3"/>
        </w:numPr>
        <w:spacing w:after="240"/>
        <w:rPr>
          <w:b/>
          <w:bCs/>
        </w:rPr>
      </w:pPr>
      <w:r>
        <w:t xml:space="preserve">The grant award period is for three years; however, if funded, </w:t>
      </w:r>
      <w:r w:rsidR="00A541CD">
        <w:t>one Grant Award Notification</w:t>
      </w:r>
      <w:r w:rsidR="77DD541D">
        <w:t xml:space="preserve"> (GAN)</w:t>
      </w:r>
      <w:r w:rsidR="00A541CD">
        <w:t xml:space="preserve"> </w:t>
      </w:r>
      <w:r>
        <w:t xml:space="preserve">will be </w:t>
      </w:r>
      <w:r w:rsidR="00244DB6">
        <w:t>issued</w:t>
      </w:r>
      <w:r w:rsidR="008F210F">
        <w:t>.</w:t>
      </w:r>
    </w:p>
    <w:p w14:paraId="72538F60" w14:textId="36D3D564" w:rsidR="003937CB" w:rsidRPr="009F3798" w:rsidRDefault="00F64946" w:rsidP="0099684A">
      <w:pPr>
        <w:numPr>
          <w:ilvl w:val="0"/>
          <w:numId w:val="3"/>
        </w:numPr>
        <w:spacing w:after="240"/>
      </w:pPr>
      <w:r>
        <w:t>County offices of educatio</w:t>
      </w:r>
      <w:r w:rsidR="009F3798">
        <w:t xml:space="preserve">n (COEs), school districts, </w:t>
      </w:r>
      <w:r>
        <w:t xml:space="preserve">direct-funded charter schools, and consortia </w:t>
      </w:r>
      <w:r w:rsidR="001C07C9">
        <w:t xml:space="preserve">of qualifying local educational agencies (LEAs) </w:t>
      </w:r>
      <w:r>
        <w:t>serving grades six through twelve (6–12) in California are eligible to apply if they meet the eligibility requirements.</w:t>
      </w:r>
    </w:p>
    <w:p w14:paraId="0AB0467F" w14:textId="6B928E1A" w:rsidR="003937CB" w:rsidRPr="009F3798" w:rsidRDefault="00F64946" w:rsidP="0099684A">
      <w:pPr>
        <w:numPr>
          <w:ilvl w:val="0"/>
          <w:numId w:val="3"/>
        </w:numPr>
        <w:spacing w:after="240"/>
      </w:pPr>
      <w:r>
        <w:t xml:space="preserve">Applications must be submitted through </w:t>
      </w:r>
      <w:r w:rsidR="00FB12B0">
        <w:t>TUPE</w:t>
      </w:r>
      <w:r w:rsidR="00200F3D">
        <w:t xml:space="preserve"> </w:t>
      </w:r>
      <w:r>
        <w:t>GEMS</w:t>
      </w:r>
      <w:r w:rsidR="00D67E70">
        <w:t>.</w:t>
      </w:r>
    </w:p>
    <w:p w14:paraId="278D29EA" w14:textId="77777777" w:rsidR="003937CB" w:rsidRDefault="00F64946" w:rsidP="0099684A">
      <w:pPr>
        <w:numPr>
          <w:ilvl w:val="0"/>
          <w:numId w:val="3"/>
        </w:numPr>
        <w:spacing w:after="240"/>
      </w:pPr>
      <w:r w:rsidRPr="009F3798">
        <w:t xml:space="preserve">Applicants may only submit one application per lead agency. </w:t>
      </w:r>
    </w:p>
    <w:p w14:paraId="6D8DBD30" w14:textId="13612E7C" w:rsidR="008F73C8" w:rsidRPr="009F3798" w:rsidRDefault="4315F946" w:rsidP="69B80CFA">
      <w:pPr>
        <w:numPr>
          <w:ilvl w:val="0"/>
          <w:numId w:val="3"/>
        </w:numPr>
        <w:spacing w:after="240"/>
        <w:rPr>
          <w:rFonts w:ascii="Calibri" w:eastAsia="Calibri" w:hAnsi="Calibri" w:cs="Calibri"/>
          <w:sz w:val="22"/>
          <w:szCs w:val="22"/>
        </w:rPr>
      </w:pPr>
      <w:r w:rsidRPr="2C15272E">
        <w:rPr>
          <w:color w:val="000000" w:themeColor="text1"/>
        </w:rPr>
        <w:t>The application includes</w:t>
      </w:r>
      <w:r w:rsidR="377C6E2F" w:rsidRPr="2C15272E">
        <w:rPr>
          <w:color w:val="000000" w:themeColor="text1"/>
        </w:rPr>
        <w:t xml:space="preserve"> </w:t>
      </w:r>
      <w:r w:rsidR="1081F5F3" w:rsidRPr="2C15272E">
        <w:rPr>
          <w:color w:val="000000" w:themeColor="text1"/>
        </w:rPr>
        <w:t xml:space="preserve">a </w:t>
      </w:r>
      <w:r w:rsidR="377C6E2F" w:rsidRPr="2C15272E">
        <w:rPr>
          <w:color w:val="000000" w:themeColor="text1"/>
        </w:rPr>
        <w:t xml:space="preserve">section for </w:t>
      </w:r>
      <w:r w:rsidR="71AC5403" w:rsidRPr="2C15272E">
        <w:rPr>
          <w:rFonts w:eastAsia="Calibri"/>
        </w:rPr>
        <w:t>supplemental</w:t>
      </w:r>
      <w:r w:rsidR="377C6E2F" w:rsidRPr="2C15272E">
        <w:rPr>
          <w:color w:val="000000" w:themeColor="text1"/>
        </w:rPr>
        <w:t xml:space="preserve"> services. This </w:t>
      </w:r>
      <w:r w:rsidR="3AFCFD7A" w:rsidRPr="2C15272E">
        <w:rPr>
          <w:color w:val="000000" w:themeColor="text1"/>
        </w:rPr>
        <w:t>section</w:t>
      </w:r>
      <w:r w:rsidR="04AA8988" w:rsidRPr="2C15272E">
        <w:rPr>
          <w:color w:val="000000" w:themeColor="text1"/>
        </w:rPr>
        <w:t xml:space="preserve"> </w:t>
      </w:r>
      <w:r w:rsidR="377C6E2F" w:rsidRPr="2C15272E">
        <w:rPr>
          <w:color w:val="000000" w:themeColor="text1"/>
        </w:rPr>
        <w:t>is especially bene</w:t>
      </w:r>
      <w:r w:rsidR="58363223" w:rsidRPr="2C15272E">
        <w:rPr>
          <w:color w:val="000000" w:themeColor="text1"/>
        </w:rPr>
        <w:t>ficial for those LEAs that do not</w:t>
      </w:r>
      <w:r w:rsidR="377C6E2F" w:rsidRPr="2C15272E">
        <w:rPr>
          <w:color w:val="000000" w:themeColor="text1"/>
        </w:rPr>
        <w:t xml:space="preserve"> </w:t>
      </w:r>
      <w:r w:rsidR="58363223" w:rsidRPr="2C15272E">
        <w:rPr>
          <w:color w:val="000000" w:themeColor="text1"/>
        </w:rPr>
        <w:t xml:space="preserve">yet have the capacity </w:t>
      </w:r>
      <w:r w:rsidR="377C6E2F" w:rsidRPr="2C15272E">
        <w:rPr>
          <w:color w:val="000000" w:themeColor="text1"/>
        </w:rPr>
        <w:t xml:space="preserve">to </w:t>
      </w:r>
      <w:r w:rsidR="58363223" w:rsidRPr="2C15272E">
        <w:rPr>
          <w:color w:val="000000" w:themeColor="text1"/>
        </w:rPr>
        <w:t>compete</w:t>
      </w:r>
      <w:r w:rsidR="377C6E2F" w:rsidRPr="2C15272E">
        <w:rPr>
          <w:color w:val="000000" w:themeColor="text1"/>
        </w:rPr>
        <w:t xml:space="preserve"> for </w:t>
      </w:r>
      <w:r w:rsidR="68FC3700" w:rsidRPr="2C15272E">
        <w:rPr>
          <w:color w:val="000000" w:themeColor="text1"/>
        </w:rPr>
        <w:t xml:space="preserve">TUPE Program </w:t>
      </w:r>
      <w:proofErr w:type="gramStart"/>
      <w:r w:rsidR="377C6E2F" w:rsidRPr="2C15272E">
        <w:rPr>
          <w:color w:val="000000" w:themeColor="text1"/>
        </w:rPr>
        <w:t>Comp</w:t>
      </w:r>
      <w:r w:rsidR="58363223" w:rsidRPr="2C15272E">
        <w:rPr>
          <w:color w:val="000000" w:themeColor="text1"/>
        </w:rPr>
        <w:t>rehensive Tier</w:t>
      </w:r>
      <w:proofErr w:type="gramEnd"/>
      <w:r w:rsidR="58363223" w:rsidRPr="2C15272E">
        <w:rPr>
          <w:color w:val="000000" w:themeColor="text1"/>
        </w:rPr>
        <w:t xml:space="preserve"> 2 </w:t>
      </w:r>
      <w:r w:rsidR="68FC3700" w:rsidRPr="2C15272E">
        <w:rPr>
          <w:color w:val="000000" w:themeColor="text1"/>
        </w:rPr>
        <w:t xml:space="preserve">Grant </w:t>
      </w:r>
      <w:proofErr w:type="gramStart"/>
      <w:r w:rsidR="68FC3700" w:rsidRPr="2C15272E">
        <w:rPr>
          <w:color w:val="000000" w:themeColor="text1"/>
        </w:rPr>
        <w:t>funds</w:t>
      </w:r>
      <w:r w:rsidR="49FD4F1A" w:rsidRPr="2C15272E">
        <w:rPr>
          <w:color w:val="000000" w:themeColor="text1"/>
        </w:rPr>
        <w:t>,</w:t>
      </w:r>
      <w:r w:rsidR="58363223" w:rsidRPr="2C15272E">
        <w:rPr>
          <w:color w:val="000000" w:themeColor="text1"/>
        </w:rPr>
        <w:t xml:space="preserve"> but</w:t>
      </w:r>
      <w:proofErr w:type="gramEnd"/>
      <w:r w:rsidR="58363223" w:rsidRPr="2C15272E">
        <w:rPr>
          <w:color w:val="000000" w:themeColor="text1"/>
        </w:rPr>
        <w:t xml:space="preserve"> want</w:t>
      </w:r>
      <w:r w:rsidR="377C6E2F" w:rsidRPr="2C15272E">
        <w:rPr>
          <w:color w:val="000000" w:themeColor="text1"/>
        </w:rPr>
        <w:t xml:space="preserve"> to do more than the minimum requirements</w:t>
      </w:r>
      <w:r w:rsidR="58363223" w:rsidRPr="2C15272E">
        <w:rPr>
          <w:color w:val="000000" w:themeColor="text1"/>
        </w:rPr>
        <w:t xml:space="preserve"> for </w:t>
      </w:r>
      <w:r w:rsidR="7D0C4232" w:rsidRPr="2C15272E">
        <w:rPr>
          <w:color w:val="000000" w:themeColor="text1"/>
        </w:rPr>
        <w:t xml:space="preserve">Tier 1 </w:t>
      </w:r>
      <w:r w:rsidR="68FC3700" w:rsidRPr="2C15272E">
        <w:rPr>
          <w:color w:val="000000" w:themeColor="text1"/>
        </w:rPr>
        <w:t>G</w:t>
      </w:r>
      <w:r w:rsidR="377C6E2F" w:rsidRPr="2C15272E">
        <w:rPr>
          <w:color w:val="000000" w:themeColor="text1"/>
        </w:rPr>
        <w:t xml:space="preserve">rants. These </w:t>
      </w:r>
      <w:r w:rsidR="183C403F" w:rsidRPr="2C15272E">
        <w:rPr>
          <w:rFonts w:eastAsia="Calibri"/>
        </w:rPr>
        <w:t>supplemental</w:t>
      </w:r>
      <w:r w:rsidR="183C403F" w:rsidRPr="2C15272E">
        <w:rPr>
          <w:rFonts w:ascii="Calibri" w:eastAsia="Calibri" w:hAnsi="Calibri" w:cs="Calibri"/>
          <w:sz w:val="22"/>
          <w:szCs w:val="22"/>
        </w:rPr>
        <w:t xml:space="preserve"> </w:t>
      </w:r>
      <w:r w:rsidR="377C6E2F" w:rsidRPr="2C15272E">
        <w:rPr>
          <w:color w:val="000000" w:themeColor="text1"/>
        </w:rPr>
        <w:t xml:space="preserve">services are </w:t>
      </w:r>
      <w:r w:rsidR="377C6E2F" w:rsidRPr="2C15272E">
        <w:rPr>
          <w:b/>
          <w:bCs/>
          <w:color w:val="000000" w:themeColor="text1"/>
        </w:rPr>
        <w:t>optional</w:t>
      </w:r>
      <w:r w:rsidR="377C6E2F" w:rsidRPr="2C15272E">
        <w:rPr>
          <w:color w:val="000000" w:themeColor="text1"/>
        </w:rPr>
        <w:t xml:space="preserve"> and do not replace or supersede the requirements</w:t>
      </w:r>
      <w:r w:rsidR="42199EAB" w:rsidRPr="2C15272E">
        <w:rPr>
          <w:color w:val="000000" w:themeColor="text1"/>
        </w:rPr>
        <w:t xml:space="preserve"> to</w:t>
      </w:r>
      <w:r w:rsidR="377C6E2F" w:rsidRPr="2C15272E">
        <w:rPr>
          <w:color w:val="000000" w:themeColor="text1"/>
        </w:rPr>
        <w:t xml:space="preserve"> develop a Tobacco-Free Policy and </w:t>
      </w:r>
      <w:r w:rsidR="65C3C2CB" w:rsidRPr="2C15272E">
        <w:rPr>
          <w:color w:val="000000" w:themeColor="text1"/>
        </w:rPr>
        <w:t>administer</w:t>
      </w:r>
      <w:r w:rsidR="377C6E2F" w:rsidRPr="2C15272E">
        <w:rPr>
          <w:color w:val="000000" w:themeColor="text1"/>
        </w:rPr>
        <w:t xml:space="preserve"> the California Healthy Kids Survey</w:t>
      </w:r>
      <w:r w:rsidR="16F43D1B" w:rsidRPr="2C15272E">
        <w:rPr>
          <w:color w:val="000000" w:themeColor="text1"/>
        </w:rPr>
        <w:t xml:space="preserve"> (CHKS)</w:t>
      </w:r>
      <w:r w:rsidR="377C6E2F" w:rsidRPr="2C15272E">
        <w:rPr>
          <w:color w:val="000000" w:themeColor="text1"/>
        </w:rPr>
        <w:t>.</w:t>
      </w:r>
    </w:p>
    <w:p w14:paraId="719FC9B4" w14:textId="2842AFBE" w:rsidR="003937CB" w:rsidRDefault="00483D28" w:rsidP="0099684A">
      <w:pPr>
        <w:numPr>
          <w:ilvl w:val="0"/>
          <w:numId w:val="3"/>
        </w:numPr>
        <w:spacing w:after="240"/>
      </w:pPr>
      <w:r>
        <w:t>An</w:t>
      </w:r>
      <w:r w:rsidR="0052518E">
        <w:t xml:space="preserve"> </w:t>
      </w:r>
      <w:r w:rsidR="00B92D51">
        <w:t>RFA</w:t>
      </w:r>
      <w:r w:rsidR="0052518E">
        <w:t xml:space="preserve"> G</w:t>
      </w:r>
      <w:r w:rsidR="00F64946" w:rsidRPr="009F3798">
        <w:t xml:space="preserve">uidance </w:t>
      </w:r>
      <w:r w:rsidR="005975A4">
        <w:t>PowerPoint</w:t>
      </w:r>
      <w:r w:rsidR="00B92D51">
        <w:t xml:space="preserve"> </w:t>
      </w:r>
      <w:r>
        <w:t xml:space="preserve">will be posted </w:t>
      </w:r>
      <w:r w:rsidR="00B92D51">
        <w:t>on the TUPE GEMS website</w:t>
      </w:r>
      <w:r w:rsidR="005975A4">
        <w:t xml:space="preserve"> </w:t>
      </w:r>
      <w:r w:rsidR="00F64946" w:rsidRPr="00CD26AE">
        <w:rPr>
          <w:b/>
        </w:rPr>
        <w:t>the week</w:t>
      </w:r>
      <w:r w:rsidR="003A00B0" w:rsidRPr="00CD26AE">
        <w:rPr>
          <w:b/>
        </w:rPr>
        <w:t xml:space="preserve"> of </w:t>
      </w:r>
      <w:r w:rsidR="000D0D04" w:rsidRPr="000D0D04">
        <w:rPr>
          <w:b/>
        </w:rPr>
        <w:t xml:space="preserve">April </w:t>
      </w:r>
      <w:r w:rsidR="000B07F3">
        <w:rPr>
          <w:b/>
        </w:rPr>
        <w:t>1</w:t>
      </w:r>
      <w:r w:rsidR="000D0D04" w:rsidRPr="000D0D04">
        <w:rPr>
          <w:b/>
        </w:rPr>
        <w:t>, 202</w:t>
      </w:r>
      <w:r w:rsidR="000B07F3">
        <w:rPr>
          <w:b/>
        </w:rPr>
        <w:t>4</w:t>
      </w:r>
      <w:r w:rsidR="00F64946" w:rsidRPr="00CD26AE">
        <w:rPr>
          <w:b/>
          <w:bCs/>
        </w:rPr>
        <w:t>.</w:t>
      </w:r>
      <w:r w:rsidR="00F64946" w:rsidRPr="009F3798">
        <w:t xml:space="preserve"> The purpose of the </w:t>
      </w:r>
      <w:r w:rsidR="0052518E">
        <w:t>PowerPoint</w:t>
      </w:r>
      <w:r w:rsidR="00F64946" w:rsidRPr="009F3798">
        <w:t xml:space="preserve"> is to provide gui</w:t>
      </w:r>
      <w:r w:rsidR="00DC68AE">
        <w:t xml:space="preserve">dance to assist applicants with </w:t>
      </w:r>
      <w:r w:rsidR="00F64946" w:rsidRPr="009F3798">
        <w:t xml:space="preserve">program requirements for the </w:t>
      </w:r>
      <w:r w:rsidR="00DC68AE">
        <w:t>Tier 1</w:t>
      </w:r>
      <w:r w:rsidR="0017725B">
        <w:t>,</w:t>
      </w:r>
      <w:r w:rsidR="00DC68AE">
        <w:t xml:space="preserve"> </w:t>
      </w:r>
      <w:r w:rsidR="000B07F3">
        <w:t>Cohort T</w:t>
      </w:r>
      <w:r w:rsidR="00F64946" w:rsidRPr="009F3798">
        <w:t xml:space="preserve"> Grant Application. </w:t>
      </w:r>
      <w:proofErr w:type="gramStart"/>
      <w:r w:rsidR="00F64946" w:rsidRPr="009F3798">
        <w:t xml:space="preserve">The </w:t>
      </w:r>
      <w:r w:rsidR="0052518E">
        <w:t>PowerPoint</w:t>
      </w:r>
      <w:proofErr w:type="gramEnd"/>
      <w:r w:rsidR="0052518E">
        <w:t xml:space="preserve"> </w:t>
      </w:r>
      <w:r w:rsidR="00F64946" w:rsidRPr="009F3798">
        <w:t>may be viewed at any time after posting</w:t>
      </w:r>
      <w:r w:rsidR="00E3160C">
        <w:t>.</w:t>
      </w:r>
    </w:p>
    <w:p w14:paraId="528FC8F2" w14:textId="17750D66" w:rsidR="006F1B01" w:rsidRPr="000D0D04" w:rsidRDefault="008F210F" w:rsidP="0099684A">
      <w:pPr>
        <w:numPr>
          <w:ilvl w:val="0"/>
          <w:numId w:val="3"/>
        </w:numPr>
        <w:spacing w:after="240"/>
      </w:pPr>
      <w:r>
        <w:t xml:space="preserve">Prospective applicants are required to indicate their Intent to Submit </w:t>
      </w:r>
      <w:r w:rsidR="00B96E0E">
        <w:t xml:space="preserve">(ITS) </w:t>
      </w:r>
      <w:r>
        <w:t xml:space="preserve">an </w:t>
      </w:r>
      <w:r w:rsidR="0037653E">
        <w:t>a</w:t>
      </w:r>
      <w:r>
        <w:t xml:space="preserve">pplication in TUPE GEMS no later than </w:t>
      </w:r>
      <w:r w:rsidR="00C32119" w:rsidRPr="000D0D04">
        <w:rPr>
          <w:b/>
          <w:bCs/>
        </w:rPr>
        <w:t xml:space="preserve">April </w:t>
      </w:r>
      <w:r w:rsidR="00D64772" w:rsidRPr="000D0D04">
        <w:rPr>
          <w:b/>
          <w:bCs/>
        </w:rPr>
        <w:t>1</w:t>
      </w:r>
      <w:r w:rsidR="000B07F3">
        <w:rPr>
          <w:b/>
          <w:bCs/>
        </w:rPr>
        <w:t>2</w:t>
      </w:r>
      <w:r w:rsidR="00C32119" w:rsidRPr="000D0D04">
        <w:rPr>
          <w:b/>
          <w:bCs/>
        </w:rPr>
        <w:t>, 202</w:t>
      </w:r>
      <w:r w:rsidR="000B07F3">
        <w:rPr>
          <w:b/>
          <w:bCs/>
        </w:rPr>
        <w:t>4</w:t>
      </w:r>
      <w:r w:rsidR="21E9C6D6" w:rsidRPr="000D0D04">
        <w:rPr>
          <w:b/>
          <w:bCs/>
        </w:rPr>
        <w:t>,</w:t>
      </w:r>
      <w:r w:rsidR="00D75F87" w:rsidRPr="000D0D04">
        <w:rPr>
          <w:b/>
          <w:bCs/>
        </w:rPr>
        <w:t xml:space="preserve"> at </w:t>
      </w:r>
      <w:r w:rsidR="000D0D04" w:rsidRPr="000D0D04">
        <w:rPr>
          <w:b/>
          <w:bCs/>
        </w:rPr>
        <w:t xml:space="preserve">5 </w:t>
      </w:r>
      <w:r w:rsidR="00D75F87" w:rsidRPr="000D0D04">
        <w:rPr>
          <w:b/>
          <w:bCs/>
        </w:rPr>
        <w:t>p.m</w:t>
      </w:r>
      <w:r w:rsidRPr="000D0D04">
        <w:rPr>
          <w:b/>
          <w:bCs/>
        </w:rPr>
        <w:t>.</w:t>
      </w:r>
    </w:p>
    <w:p w14:paraId="5B331CBD" w14:textId="2CFB670D" w:rsidR="003937CB" w:rsidRPr="009F3798" w:rsidRDefault="00F64946" w:rsidP="000D0D04">
      <w:pPr>
        <w:pStyle w:val="ListParagraph"/>
        <w:numPr>
          <w:ilvl w:val="0"/>
          <w:numId w:val="3"/>
        </w:numPr>
        <w:sectPr w:rsidR="003937CB" w:rsidRPr="009F3798" w:rsidSect="007B36DF">
          <w:pgSz w:w="12240" w:h="15840"/>
          <w:pgMar w:top="1440" w:right="1440" w:bottom="1440" w:left="1440" w:header="720" w:footer="720" w:gutter="0"/>
          <w:pgNumType w:fmt="lowerRoman" w:start="2"/>
          <w:cols w:space="720" w:equalWidth="0">
            <w:col w:w="9360"/>
          </w:cols>
        </w:sectPr>
      </w:pPr>
      <w:r w:rsidRPr="005F55E3">
        <w:t xml:space="preserve">All required application materials, guidance documents, and </w:t>
      </w:r>
      <w:r w:rsidR="0052518E" w:rsidRPr="005F55E3">
        <w:t>PowerPoint</w:t>
      </w:r>
      <w:r w:rsidRPr="005F55E3">
        <w:t xml:space="preserve"> will be available on the CDE TUPE </w:t>
      </w:r>
      <w:r w:rsidR="00DC68AE">
        <w:t>Tier 1</w:t>
      </w:r>
      <w:r w:rsidR="0017725B">
        <w:t>,</w:t>
      </w:r>
      <w:r w:rsidR="00DC68AE">
        <w:t xml:space="preserve"> </w:t>
      </w:r>
      <w:r w:rsidR="000B07F3">
        <w:t>Cohort T</w:t>
      </w:r>
      <w:r w:rsidR="00CF7962" w:rsidRPr="005F55E3">
        <w:t xml:space="preserve"> </w:t>
      </w:r>
      <w:r w:rsidRPr="005F55E3">
        <w:t xml:space="preserve">Grant RFA web page at </w:t>
      </w:r>
      <w:hyperlink r:id="rId14" w:tooltip="The California Department of Education Tobacco-Use Prevention Education Funding web page" w:history="1">
        <w:r w:rsidR="00B96E0E" w:rsidRPr="00C35082">
          <w:rPr>
            <w:rStyle w:val="Hyperlink"/>
          </w:rPr>
          <w:t>https://www.cde.ca.gov/ls/he/at/tupefunding.asp</w:t>
        </w:r>
      </w:hyperlink>
      <w:r w:rsidR="00CE4BDB">
        <w:t xml:space="preserve"> </w:t>
      </w:r>
      <w:r w:rsidRPr="005F55E3">
        <w:t>and</w:t>
      </w:r>
      <w:r w:rsidR="0017725B">
        <w:t xml:space="preserve"> on the </w:t>
      </w:r>
      <w:r w:rsidR="0017725B" w:rsidRPr="00CE4BDB">
        <w:rPr>
          <w:bCs/>
          <w:color w:val="000000"/>
        </w:rPr>
        <w:t>TUPE GEMS website at</w:t>
      </w:r>
      <w:r w:rsidRPr="005F55E3">
        <w:t xml:space="preserve"> </w:t>
      </w:r>
      <w:hyperlink r:id="rId15" w:tooltip="Link to the Tobacco-Use Prevention Education Grant Electronic Management System Website">
        <w:r w:rsidR="00EF160D" w:rsidRPr="00CE4BDB">
          <w:rPr>
            <w:color w:val="0000FF"/>
            <w:u w:val="single"/>
          </w:rPr>
          <w:t>https://tupegems.ucsd.edu/</w:t>
        </w:r>
      </w:hyperlink>
      <w:r w:rsidRPr="00CE4BDB">
        <w:rPr>
          <w:color w:val="000000"/>
        </w:rPr>
        <w:t>.</w:t>
      </w:r>
      <w:r w:rsidRPr="005F55E3">
        <w:t xml:space="preserve"> </w:t>
      </w:r>
      <w:bookmarkStart w:id="41" w:name="_tyjcwt" w:colFirst="0" w:colLast="0"/>
      <w:bookmarkEnd w:id="41"/>
      <w:r w:rsidR="000D0D04">
        <w:t xml:space="preserve">All questions should be </w:t>
      </w:r>
      <w:r w:rsidR="000D0D04" w:rsidRPr="23F4066C">
        <w:rPr>
          <w:color w:val="000000" w:themeColor="text1"/>
        </w:rPr>
        <w:t>submitted by email</w:t>
      </w:r>
      <w:r w:rsidR="000D0D04">
        <w:t xml:space="preserve"> to </w:t>
      </w:r>
      <w:hyperlink r:id="rId16">
        <w:r w:rsidR="000D0D04" w:rsidRPr="23F4066C">
          <w:rPr>
            <w:color w:val="0000FF"/>
            <w:u w:val="single"/>
          </w:rPr>
          <w:t>tupe@cde.ca.gov</w:t>
        </w:r>
      </w:hyperlink>
      <w:r w:rsidR="000D0D04">
        <w:t xml:space="preserve"> (please indicate “Tier 1, </w:t>
      </w:r>
      <w:r w:rsidR="000B07F3">
        <w:t>Cohort T</w:t>
      </w:r>
      <w:r w:rsidR="000D0D04">
        <w:t xml:space="preserve"> RFA Question” in the subject line).</w:t>
      </w:r>
    </w:p>
    <w:p w14:paraId="13FE19A2" w14:textId="0746DF2F" w:rsidR="00601D63" w:rsidRPr="006D03F7" w:rsidRDefault="00601D63" w:rsidP="000A28AB">
      <w:pPr>
        <w:jc w:val="center"/>
        <w:rPr>
          <w:b/>
          <w:sz w:val="28"/>
        </w:rPr>
      </w:pPr>
      <w:r w:rsidRPr="006D03F7">
        <w:rPr>
          <w:b/>
          <w:sz w:val="28"/>
        </w:rPr>
        <w:lastRenderedPageBreak/>
        <w:t>Tobacco-Use Prevention Education Program</w:t>
      </w:r>
      <w:r w:rsidR="000A28AB" w:rsidRPr="006D03F7">
        <w:rPr>
          <w:b/>
          <w:sz w:val="28"/>
        </w:rPr>
        <w:br/>
      </w:r>
      <w:r w:rsidRPr="006D03F7">
        <w:rPr>
          <w:b/>
          <w:sz w:val="28"/>
        </w:rPr>
        <w:t xml:space="preserve">Initiation Tier 1, </w:t>
      </w:r>
      <w:r w:rsidR="000B07F3">
        <w:rPr>
          <w:b/>
          <w:sz w:val="28"/>
        </w:rPr>
        <w:t>Cohort T</w:t>
      </w:r>
      <w:r w:rsidR="00CF7962" w:rsidRPr="006D03F7">
        <w:rPr>
          <w:b/>
          <w:sz w:val="28"/>
        </w:rPr>
        <w:t xml:space="preserve"> </w:t>
      </w:r>
      <w:r w:rsidRPr="006D03F7">
        <w:rPr>
          <w:b/>
          <w:sz w:val="28"/>
        </w:rPr>
        <w:t>Grant</w:t>
      </w:r>
      <w:r w:rsidR="000A28AB" w:rsidRPr="006D03F7">
        <w:rPr>
          <w:b/>
          <w:sz w:val="28"/>
        </w:rPr>
        <w:br/>
      </w:r>
      <w:r w:rsidRPr="006D03F7">
        <w:rPr>
          <w:b/>
          <w:sz w:val="28"/>
        </w:rPr>
        <w:t>Request for Applications</w:t>
      </w:r>
      <w:r w:rsidR="000A28AB" w:rsidRPr="006D03F7">
        <w:rPr>
          <w:b/>
          <w:sz w:val="28"/>
        </w:rPr>
        <w:br/>
      </w:r>
    </w:p>
    <w:p w14:paraId="080957F9" w14:textId="77777777" w:rsidR="00082E4F" w:rsidRPr="00A22741" w:rsidRDefault="00082E4F" w:rsidP="0043212D">
      <w:pPr>
        <w:pStyle w:val="Heading2"/>
      </w:pPr>
      <w:r w:rsidRPr="00A22741">
        <w:t>Table of Contents</w:t>
      </w:r>
    </w:p>
    <w:p w14:paraId="69809424" w14:textId="77777777" w:rsidR="00082E4F" w:rsidRPr="00A22741" w:rsidRDefault="00082E4F" w:rsidP="00082E4F"/>
    <w:p w14:paraId="5A37DC75" w14:textId="7C4F0272" w:rsidR="00A22741" w:rsidRPr="00A22741" w:rsidRDefault="00A22741">
      <w:pPr>
        <w:pStyle w:val="TOC2"/>
        <w:tabs>
          <w:tab w:val="right" w:leader="dot" w:pos="9350"/>
        </w:tabs>
        <w:rPr>
          <w:rFonts w:ascii="Arial" w:eastAsiaTheme="minorEastAsia" w:hAnsi="Arial"/>
          <w:smallCaps w:val="0"/>
          <w:noProof/>
          <w:kern w:val="2"/>
          <w:sz w:val="24"/>
          <w:szCs w:val="24"/>
          <w14:ligatures w14:val="standardContextual"/>
        </w:rPr>
      </w:pPr>
      <w:r w:rsidRPr="00A22741">
        <w:rPr>
          <w:rFonts w:ascii="Arial" w:hAnsi="Arial"/>
          <w:smallCaps w:val="0"/>
          <w:sz w:val="24"/>
          <w:szCs w:val="24"/>
        </w:rPr>
        <w:fldChar w:fldCharType="begin"/>
      </w:r>
      <w:r w:rsidRPr="00A22741">
        <w:rPr>
          <w:rFonts w:ascii="Arial" w:hAnsi="Arial"/>
          <w:smallCaps w:val="0"/>
          <w:sz w:val="24"/>
          <w:szCs w:val="24"/>
        </w:rPr>
        <w:instrText xml:space="preserve"> TOC \o "1-6" \h \z \u </w:instrText>
      </w:r>
      <w:r w:rsidRPr="00A22741">
        <w:rPr>
          <w:rFonts w:ascii="Arial" w:hAnsi="Arial"/>
          <w:smallCaps w:val="0"/>
          <w:sz w:val="24"/>
          <w:szCs w:val="24"/>
        </w:rPr>
        <w:fldChar w:fldCharType="separate"/>
      </w:r>
      <w:hyperlink w:anchor="_Toc157160954" w:history="1">
        <w:r w:rsidRPr="00A22741">
          <w:rPr>
            <w:rStyle w:val="Hyperlink"/>
            <w:rFonts w:ascii="Arial" w:hAnsi="Arial"/>
            <w:noProof/>
            <w:sz w:val="24"/>
            <w:szCs w:val="24"/>
          </w:rPr>
          <w:t>Questions and Contact Information</w:t>
        </w:r>
        <w:r w:rsidRPr="00A22741">
          <w:rPr>
            <w:rFonts w:ascii="Arial" w:hAnsi="Arial"/>
            <w:noProof/>
            <w:webHidden/>
            <w:sz w:val="24"/>
            <w:szCs w:val="24"/>
          </w:rPr>
          <w:tab/>
        </w:r>
        <w:r w:rsidRPr="00A22741">
          <w:rPr>
            <w:rFonts w:ascii="Arial" w:hAnsi="Arial"/>
            <w:noProof/>
            <w:webHidden/>
            <w:sz w:val="24"/>
            <w:szCs w:val="24"/>
          </w:rPr>
          <w:fldChar w:fldCharType="begin"/>
        </w:r>
        <w:r w:rsidRPr="00A22741">
          <w:rPr>
            <w:rFonts w:ascii="Arial" w:hAnsi="Arial"/>
            <w:noProof/>
            <w:webHidden/>
            <w:sz w:val="24"/>
            <w:szCs w:val="24"/>
          </w:rPr>
          <w:instrText xml:space="preserve"> PAGEREF _Toc157160954 \h </w:instrText>
        </w:r>
        <w:r w:rsidRPr="00A22741">
          <w:rPr>
            <w:rFonts w:ascii="Arial" w:hAnsi="Arial"/>
            <w:noProof/>
            <w:webHidden/>
            <w:sz w:val="24"/>
            <w:szCs w:val="24"/>
          </w:rPr>
        </w:r>
        <w:r w:rsidRPr="00A22741">
          <w:rPr>
            <w:rFonts w:ascii="Arial" w:hAnsi="Arial"/>
            <w:noProof/>
            <w:webHidden/>
            <w:sz w:val="24"/>
            <w:szCs w:val="24"/>
          </w:rPr>
          <w:fldChar w:fldCharType="separate"/>
        </w:r>
        <w:r w:rsidR="0065149B">
          <w:rPr>
            <w:rFonts w:ascii="Arial" w:hAnsi="Arial"/>
            <w:noProof/>
            <w:webHidden/>
            <w:sz w:val="24"/>
            <w:szCs w:val="24"/>
          </w:rPr>
          <w:t>i</w:t>
        </w:r>
        <w:r w:rsidRPr="00A22741">
          <w:rPr>
            <w:rFonts w:ascii="Arial" w:hAnsi="Arial"/>
            <w:noProof/>
            <w:webHidden/>
            <w:sz w:val="24"/>
            <w:szCs w:val="24"/>
          </w:rPr>
          <w:fldChar w:fldCharType="end"/>
        </w:r>
      </w:hyperlink>
    </w:p>
    <w:p w14:paraId="2C114C8C" w14:textId="53F2B0C1" w:rsidR="00A22741" w:rsidRPr="00A22741" w:rsidRDefault="00A22741">
      <w:pPr>
        <w:pStyle w:val="TOC2"/>
        <w:tabs>
          <w:tab w:val="right" w:leader="dot" w:pos="9350"/>
        </w:tabs>
        <w:rPr>
          <w:rFonts w:ascii="Arial" w:eastAsiaTheme="minorEastAsia" w:hAnsi="Arial"/>
          <w:smallCaps w:val="0"/>
          <w:noProof/>
          <w:kern w:val="2"/>
          <w:sz w:val="24"/>
          <w:szCs w:val="24"/>
          <w14:ligatures w14:val="standardContextual"/>
        </w:rPr>
      </w:pPr>
      <w:hyperlink w:anchor="_Toc157160955" w:history="1">
        <w:r w:rsidRPr="00A22741">
          <w:rPr>
            <w:rStyle w:val="Hyperlink"/>
            <w:rFonts w:ascii="Arial" w:hAnsi="Arial"/>
            <w:noProof/>
            <w:sz w:val="24"/>
            <w:szCs w:val="24"/>
          </w:rPr>
          <w:t>Application Highlights for the TUPE Program Initiation Grant (Tier 1) Cohort T</w:t>
        </w:r>
        <w:r w:rsidRPr="00A22741">
          <w:rPr>
            <w:rFonts w:ascii="Arial" w:hAnsi="Arial"/>
            <w:noProof/>
            <w:webHidden/>
            <w:sz w:val="24"/>
            <w:szCs w:val="24"/>
          </w:rPr>
          <w:tab/>
        </w:r>
        <w:r w:rsidRPr="00A22741">
          <w:rPr>
            <w:rFonts w:ascii="Arial" w:hAnsi="Arial"/>
            <w:noProof/>
            <w:webHidden/>
            <w:sz w:val="24"/>
            <w:szCs w:val="24"/>
          </w:rPr>
          <w:fldChar w:fldCharType="begin"/>
        </w:r>
        <w:r w:rsidRPr="00A22741">
          <w:rPr>
            <w:rFonts w:ascii="Arial" w:hAnsi="Arial"/>
            <w:noProof/>
            <w:webHidden/>
            <w:sz w:val="24"/>
            <w:szCs w:val="24"/>
          </w:rPr>
          <w:instrText xml:space="preserve"> PAGEREF _Toc157160955 \h </w:instrText>
        </w:r>
        <w:r w:rsidRPr="00A22741">
          <w:rPr>
            <w:rFonts w:ascii="Arial" w:hAnsi="Arial"/>
            <w:noProof/>
            <w:webHidden/>
            <w:sz w:val="24"/>
            <w:szCs w:val="24"/>
          </w:rPr>
        </w:r>
        <w:r w:rsidRPr="00A22741">
          <w:rPr>
            <w:rFonts w:ascii="Arial" w:hAnsi="Arial"/>
            <w:noProof/>
            <w:webHidden/>
            <w:sz w:val="24"/>
            <w:szCs w:val="24"/>
          </w:rPr>
          <w:fldChar w:fldCharType="separate"/>
        </w:r>
        <w:r w:rsidR="0065149B">
          <w:rPr>
            <w:rFonts w:ascii="Arial" w:hAnsi="Arial"/>
            <w:noProof/>
            <w:webHidden/>
            <w:sz w:val="24"/>
            <w:szCs w:val="24"/>
          </w:rPr>
          <w:t>ii</w:t>
        </w:r>
        <w:r w:rsidRPr="00A22741">
          <w:rPr>
            <w:rFonts w:ascii="Arial" w:hAnsi="Arial"/>
            <w:noProof/>
            <w:webHidden/>
            <w:sz w:val="24"/>
            <w:szCs w:val="24"/>
          </w:rPr>
          <w:fldChar w:fldCharType="end"/>
        </w:r>
      </w:hyperlink>
    </w:p>
    <w:p w14:paraId="2EB25ABF" w14:textId="78A01BA6" w:rsidR="00A22741" w:rsidRPr="00A22741" w:rsidRDefault="00A22741">
      <w:pPr>
        <w:pStyle w:val="TOC3"/>
        <w:tabs>
          <w:tab w:val="left" w:pos="960"/>
          <w:tab w:val="right" w:leader="dot" w:pos="9350"/>
        </w:tabs>
        <w:rPr>
          <w:rFonts w:ascii="Arial" w:eastAsiaTheme="minorEastAsia" w:hAnsi="Arial"/>
          <w:i w:val="0"/>
          <w:iCs w:val="0"/>
          <w:noProof/>
          <w:kern w:val="2"/>
          <w:sz w:val="24"/>
          <w:szCs w:val="24"/>
          <w14:ligatures w14:val="standardContextual"/>
        </w:rPr>
      </w:pPr>
      <w:hyperlink w:anchor="_Toc157160956" w:history="1">
        <w:r w:rsidRPr="00A22741">
          <w:rPr>
            <w:rStyle w:val="Hyperlink"/>
            <w:rFonts w:ascii="Arial" w:hAnsi="Arial"/>
            <w:i w:val="0"/>
            <w:iCs w:val="0"/>
            <w:noProof/>
            <w:sz w:val="24"/>
            <w:szCs w:val="24"/>
          </w:rPr>
          <w:t>I.</w:t>
        </w:r>
        <w:r w:rsidRPr="00A22741">
          <w:rPr>
            <w:rFonts w:ascii="Arial" w:eastAsiaTheme="minorEastAsia" w:hAnsi="Arial"/>
            <w:i w:val="0"/>
            <w:iCs w:val="0"/>
            <w:noProof/>
            <w:kern w:val="2"/>
            <w:sz w:val="24"/>
            <w:szCs w:val="24"/>
            <w14:ligatures w14:val="standardContextual"/>
          </w:rPr>
          <w:tab/>
        </w:r>
        <w:r w:rsidRPr="00A22741">
          <w:rPr>
            <w:rStyle w:val="Hyperlink"/>
            <w:rFonts w:ascii="Arial" w:hAnsi="Arial"/>
            <w:i w:val="0"/>
            <w:iCs w:val="0"/>
            <w:noProof/>
            <w:sz w:val="24"/>
            <w:szCs w:val="24"/>
          </w:rPr>
          <w:t>Critical Dates for the Application Process</w:t>
        </w:r>
        <w:r w:rsidRPr="00A22741">
          <w:rPr>
            <w:rFonts w:ascii="Arial" w:hAnsi="Arial"/>
            <w:i w:val="0"/>
            <w:iCs w:val="0"/>
            <w:noProof/>
            <w:webHidden/>
            <w:sz w:val="24"/>
            <w:szCs w:val="24"/>
          </w:rPr>
          <w:tab/>
        </w:r>
        <w:r w:rsidRPr="00A22741">
          <w:rPr>
            <w:rFonts w:ascii="Arial" w:hAnsi="Arial"/>
            <w:i w:val="0"/>
            <w:iCs w:val="0"/>
            <w:noProof/>
            <w:webHidden/>
            <w:sz w:val="24"/>
            <w:szCs w:val="24"/>
          </w:rPr>
          <w:fldChar w:fldCharType="begin"/>
        </w:r>
        <w:r w:rsidRPr="00A22741">
          <w:rPr>
            <w:rFonts w:ascii="Arial" w:hAnsi="Arial"/>
            <w:i w:val="0"/>
            <w:iCs w:val="0"/>
            <w:noProof/>
            <w:webHidden/>
            <w:sz w:val="24"/>
            <w:szCs w:val="24"/>
          </w:rPr>
          <w:instrText xml:space="preserve"> PAGEREF _Toc157160956 \h </w:instrText>
        </w:r>
        <w:r w:rsidRPr="00A22741">
          <w:rPr>
            <w:rFonts w:ascii="Arial" w:hAnsi="Arial"/>
            <w:i w:val="0"/>
            <w:iCs w:val="0"/>
            <w:noProof/>
            <w:webHidden/>
            <w:sz w:val="24"/>
            <w:szCs w:val="24"/>
          </w:rPr>
        </w:r>
        <w:r w:rsidRPr="00A22741">
          <w:rPr>
            <w:rFonts w:ascii="Arial" w:hAnsi="Arial"/>
            <w:i w:val="0"/>
            <w:iCs w:val="0"/>
            <w:noProof/>
            <w:webHidden/>
            <w:sz w:val="24"/>
            <w:szCs w:val="24"/>
          </w:rPr>
          <w:fldChar w:fldCharType="separate"/>
        </w:r>
        <w:r w:rsidR="0065149B">
          <w:rPr>
            <w:rFonts w:ascii="Arial" w:hAnsi="Arial"/>
            <w:i w:val="0"/>
            <w:iCs w:val="0"/>
            <w:noProof/>
            <w:webHidden/>
            <w:sz w:val="24"/>
            <w:szCs w:val="24"/>
          </w:rPr>
          <w:t>1</w:t>
        </w:r>
        <w:r w:rsidRPr="00A22741">
          <w:rPr>
            <w:rFonts w:ascii="Arial" w:hAnsi="Arial"/>
            <w:i w:val="0"/>
            <w:iCs w:val="0"/>
            <w:noProof/>
            <w:webHidden/>
            <w:sz w:val="24"/>
            <w:szCs w:val="24"/>
          </w:rPr>
          <w:fldChar w:fldCharType="end"/>
        </w:r>
      </w:hyperlink>
    </w:p>
    <w:p w14:paraId="0B501A98" w14:textId="6C0A553D" w:rsidR="00A22741" w:rsidRPr="00A22741" w:rsidRDefault="00A22741">
      <w:pPr>
        <w:pStyle w:val="TOC3"/>
        <w:tabs>
          <w:tab w:val="left" w:pos="960"/>
          <w:tab w:val="right" w:leader="dot" w:pos="9350"/>
        </w:tabs>
        <w:rPr>
          <w:rFonts w:ascii="Arial" w:eastAsiaTheme="minorEastAsia" w:hAnsi="Arial"/>
          <w:i w:val="0"/>
          <w:iCs w:val="0"/>
          <w:noProof/>
          <w:kern w:val="2"/>
          <w:sz w:val="24"/>
          <w:szCs w:val="24"/>
          <w14:ligatures w14:val="standardContextual"/>
        </w:rPr>
      </w:pPr>
      <w:hyperlink w:anchor="_Toc157160957" w:history="1">
        <w:r w:rsidRPr="00A22741">
          <w:rPr>
            <w:rStyle w:val="Hyperlink"/>
            <w:rFonts w:ascii="Arial" w:hAnsi="Arial"/>
            <w:i w:val="0"/>
            <w:iCs w:val="0"/>
            <w:noProof/>
            <w:sz w:val="24"/>
            <w:szCs w:val="24"/>
          </w:rPr>
          <w:t>II.</w:t>
        </w:r>
        <w:r w:rsidRPr="00A22741">
          <w:rPr>
            <w:rFonts w:ascii="Arial" w:eastAsiaTheme="minorEastAsia" w:hAnsi="Arial"/>
            <w:i w:val="0"/>
            <w:iCs w:val="0"/>
            <w:noProof/>
            <w:kern w:val="2"/>
            <w:sz w:val="24"/>
            <w:szCs w:val="24"/>
            <w14:ligatures w14:val="standardContextual"/>
          </w:rPr>
          <w:tab/>
        </w:r>
        <w:r w:rsidRPr="00A22741">
          <w:rPr>
            <w:rStyle w:val="Hyperlink"/>
            <w:rFonts w:ascii="Arial" w:hAnsi="Arial"/>
            <w:i w:val="0"/>
            <w:iCs w:val="0"/>
            <w:noProof/>
            <w:sz w:val="24"/>
            <w:szCs w:val="24"/>
          </w:rPr>
          <w:t>Description and Purpose of the Program</w:t>
        </w:r>
        <w:r w:rsidRPr="00A22741">
          <w:rPr>
            <w:rFonts w:ascii="Arial" w:hAnsi="Arial"/>
            <w:i w:val="0"/>
            <w:iCs w:val="0"/>
            <w:noProof/>
            <w:webHidden/>
            <w:sz w:val="24"/>
            <w:szCs w:val="24"/>
          </w:rPr>
          <w:tab/>
        </w:r>
        <w:r w:rsidRPr="00A22741">
          <w:rPr>
            <w:rFonts w:ascii="Arial" w:hAnsi="Arial"/>
            <w:i w:val="0"/>
            <w:iCs w:val="0"/>
            <w:noProof/>
            <w:webHidden/>
            <w:sz w:val="24"/>
            <w:szCs w:val="24"/>
          </w:rPr>
          <w:fldChar w:fldCharType="begin"/>
        </w:r>
        <w:r w:rsidRPr="00A22741">
          <w:rPr>
            <w:rFonts w:ascii="Arial" w:hAnsi="Arial"/>
            <w:i w:val="0"/>
            <w:iCs w:val="0"/>
            <w:noProof/>
            <w:webHidden/>
            <w:sz w:val="24"/>
            <w:szCs w:val="24"/>
          </w:rPr>
          <w:instrText xml:space="preserve"> PAGEREF _Toc157160957 \h </w:instrText>
        </w:r>
        <w:r w:rsidRPr="00A22741">
          <w:rPr>
            <w:rFonts w:ascii="Arial" w:hAnsi="Arial"/>
            <w:i w:val="0"/>
            <w:iCs w:val="0"/>
            <w:noProof/>
            <w:webHidden/>
            <w:sz w:val="24"/>
            <w:szCs w:val="24"/>
          </w:rPr>
        </w:r>
        <w:r w:rsidRPr="00A22741">
          <w:rPr>
            <w:rFonts w:ascii="Arial" w:hAnsi="Arial"/>
            <w:i w:val="0"/>
            <w:iCs w:val="0"/>
            <w:noProof/>
            <w:webHidden/>
            <w:sz w:val="24"/>
            <w:szCs w:val="24"/>
          </w:rPr>
          <w:fldChar w:fldCharType="separate"/>
        </w:r>
        <w:r w:rsidR="0065149B">
          <w:rPr>
            <w:rFonts w:ascii="Arial" w:hAnsi="Arial"/>
            <w:i w:val="0"/>
            <w:iCs w:val="0"/>
            <w:noProof/>
            <w:webHidden/>
            <w:sz w:val="24"/>
            <w:szCs w:val="24"/>
          </w:rPr>
          <w:t>2</w:t>
        </w:r>
        <w:r w:rsidRPr="00A22741">
          <w:rPr>
            <w:rFonts w:ascii="Arial" w:hAnsi="Arial"/>
            <w:i w:val="0"/>
            <w:iCs w:val="0"/>
            <w:noProof/>
            <w:webHidden/>
            <w:sz w:val="24"/>
            <w:szCs w:val="24"/>
          </w:rPr>
          <w:fldChar w:fldCharType="end"/>
        </w:r>
      </w:hyperlink>
    </w:p>
    <w:p w14:paraId="1B18FE74" w14:textId="38B78274" w:rsidR="00A22741" w:rsidRPr="00A22741" w:rsidRDefault="00A22741">
      <w:pPr>
        <w:pStyle w:val="TOC4"/>
        <w:tabs>
          <w:tab w:val="left" w:pos="1200"/>
          <w:tab w:val="right" w:leader="dot" w:pos="9350"/>
        </w:tabs>
        <w:rPr>
          <w:rFonts w:ascii="Arial" w:eastAsiaTheme="minorEastAsia" w:hAnsi="Arial"/>
          <w:noProof/>
          <w:kern w:val="2"/>
          <w:sz w:val="24"/>
          <w:szCs w:val="24"/>
          <w14:ligatures w14:val="standardContextual"/>
        </w:rPr>
      </w:pPr>
      <w:hyperlink w:anchor="_Toc157160958" w:history="1">
        <w:r w:rsidRPr="00A22741">
          <w:rPr>
            <w:rStyle w:val="Hyperlink"/>
            <w:rFonts w:ascii="Arial" w:hAnsi="Arial"/>
            <w:noProof/>
            <w:sz w:val="24"/>
            <w:szCs w:val="24"/>
          </w:rPr>
          <w:t>A.</w:t>
        </w:r>
        <w:r w:rsidRPr="00A22741">
          <w:rPr>
            <w:rFonts w:ascii="Arial" w:eastAsiaTheme="minorEastAsia" w:hAnsi="Arial"/>
            <w:noProof/>
            <w:kern w:val="2"/>
            <w:sz w:val="24"/>
            <w:szCs w:val="24"/>
            <w14:ligatures w14:val="standardContextual"/>
          </w:rPr>
          <w:tab/>
        </w:r>
        <w:r w:rsidRPr="00A22741">
          <w:rPr>
            <w:rStyle w:val="Hyperlink"/>
            <w:rFonts w:ascii="Arial" w:hAnsi="Arial"/>
            <w:noProof/>
            <w:sz w:val="24"/>
            <w:szCs w:val="24"/>
          </w:rPr>
          <w:t>Background</w:t>
        </w:r>
        <w:r w:rsidRPr="00A22741">
          <w:rPr>
            <w:rFonts w:ascii="Arial" w:hAnsi="Arial"/>
            <w:noProof/>
            <w:webHidden/>
            <w:sz w:val="24"/>
            <w:szCs w:val="24"/>
          </w:rPr>
          <w:tab/>
        </w:r>
        <w:r w:rsidRPr="00A22741">
          <w:rPr>
            <w:rFonts w:ascii="Arial" w:hAnsi="Arial"/>
            <w:noProof/>
            <w:webHidden/>
            <w:sz w:val="24"/>
            <w:szCs w:val="24"/>
          </w:rPr>
          <w:fldChar w:fldCharType="begin"/>
        </w:r>
        <w:r w:rsidRPr="00A22741">
          <w:rPr>
            <w:rFonts w:ascii="Arial" w:hAnsi="Arial"/>
            <w:noProof/>
            <w:webHidden/>
            <w:sz w:val="24"/>
            <w:szCs w:val="24"/>
          </w:rPr>
          <w:instrText xml:space="preserve"> PAGEREF _Toc157160958 \h </w:instrText>
        </w:r>
        <w:r w:rsidRPr="00A22741">
          <w:rPr>
            <w:rFonts w:ascii="Arial" w:hAnsi="Arial"/>
            <w:noProof/>
            <w:webHidden/>
            <w:sz w:val="24"/>
            <w:szCs w:val="24"/>
          </w:rPr>
        </w:r>
        <w:r w:rsidRPr="00A22741">
          <w:rPr>
            <w:rFonts w:ascii="Arial" w:hAnsi="Arial"/>
            <w:noProof/>
            <w:webHidden/>
            <w:sz w:val="24"/>
            <w:szCs w:val="24"/>
          </w:rPr>
          <w:fldChar w:fldCharType="separate"/>
        </w:r>
        <w:r w:rsidR="0065149B">
          <w:rPr>
            <w:rFonts w:ascii="Arial" w:hAnsi="Arial"/>
            <w:noProof/>
            <w:webHidden/>
            <w:sz w:val="24"/>
            <w:szCs w:val="24"/>
          </w:rPr>
          <w:t>2</w:t>
        </w:r>
        <w:r w:rsidRPr="00A22741">
          <w:rPr>
            <w:rFonts w:ascii="Arial" w:hAnsi="Arial"/>
            <w:noProof/>
            <w:webHidden/>
            <w:sz w:val="24"/>
            <w:szCs w:val="24"/>
          </w:rPr>
          <w:fldChar w:fldCharType="end"/>
        </w:r>
      </w:hyperlink>
    </w:p>
    <w:p w14:paraId="28E67BB0" w14:textId="66175684" w:rsidR="00A22741" w:rsidRPr="00A22741" w:rsidRDefault="00A22741">
      <w:pPr>
        <w:pStyle w:val="TOC4"/>
        <w:tabs>
          <w:tab w:val="left" w:pos="1200"/>
          <w:tab w:val="right" w:leader="dot" w:pos="9350"/>
        </w:tabs>
        <w:rPr>
          <w:rFonts w:ascii="Arial" w:eastAsiaTheme="minorEastAsia" w:hAnsi="Arial"/>
          <w:noProof/>
          <w:kern w:val="2"/>
          <w:sz w:val="24"/>
          <w:szCs w:val="24"/>
          <w14:ligatures w14:val="standardContextual"/>
        </w:rPr>
      </w:pPr>
      <w:hyperlink w:anchor="_Toc157160959" w:history="1">
        <w:r w:rsidRPr="00A22741">
          <w:rPr>
            <w:rStyle w:val="Hyperlink"/>
            <w:rFonts w:ascii="Arial" w:hAnsi="Arial"/>
            <w:noProof/>
            <w:sz w:val="24"/>
            <w:szCs w:val="24"/>
          </w:rPr>
          <w:t>B.</w:t>
        </w:r>
        <w:r w:rsidRPr="00A22741">
          <w:rPr>
            <w:rFonts w:ascii="Arial" w:eastAsiaTheme="minorEastAsia" w:hAnsi="Arial"/>
            <w:noProof/>
            <w:kern w:val="2"/>
            <w:sz w:val="24"/>
            <w:szCs w:val="24"/>
            <w14:ligatures w14:val="standardContextual"/>
          </w:rPr>
          <w:tab/>
        </w:r>
        <w:r w:rsidRPr="00A22741">
          <w:rPr>
            <w:rStyle w:val="Hyperlink"/>
            <w:rFonts w:ascii="Arial" w:hAnsi="Arial"/>
            <w:noProof/>
            <w:sz w:val="24"/>
            <w:szCs w:val="24"/>
          </w:rPr>
          <w:t>Purpose</w:t>
        </w:r>
        <w:r w:rsidRPr="00A22741">
          <w:rPr>
            <w:rFonts w:ascii="Arial" w:hAnsi="Arial"/>
            <w:noProof/>
            <w:webHidden/>
            <w:sz w:val="24"/>
            <w:szCs w:val="24"/>
          </w:rPr>
          <w:tab/>
        </w:r>
        <w:r w:rsidRPr="00A22741">
          <w:rPr>
            <w:rFonts w:ascii="Arial" w:hAnsi="Arial"/>
            <w:noProof/>
            <w:webHidden/>
            <w:sz w:val="24"/>
            <w:szCs w:val="24"/>
          </w:rPr>
          <w:fldChar w:fldCharType="begin"/>
        </w:r>
        <w:r w:rsidRPr="00A22741">
          <w:rPr>
            <w:rFonts w:ascii="Arial" w:hAnsi="Arial"/>
            <w:noProof/>
            <w:webHidden/>
            <w:sz w:val="24"/>
            <w:szCs w:val="24"/>
          </w:rPr>
          <w:instrText xml:space="preserve"> PAGEREF _Toc157160959 \h </w:instrText>
        </w:r>
        <w:r w:rsidRPr="00A22741">
          <w:rPr>
            <w:rFonts w:ascii="Arial" w:hAnsi="Arial"/>
            <w:noProof/>
            <w:webHidden/>
            <w:sz w:val="24"/>
            <w:szCs w:val="24"/>
          </w:rPr>
        </w:r>
        <w:r w:rsidRPr="00A22741">
          <w:rPr>
            <w:rFonts w:ascii="Arial" w:hAnsi="Arial"/>
            <w:noProof/>
            <w:webHidden/>
            <w:sz w:val="24"/>
            <w:szCs w:val="24"/>
          </w:rPr>
          <w:fldChar w:fldCharType="separate"/>
        </w:r>
        <w:r w:rsidR="0065149B">
          <w:rPr>
            <w:rFonts w:ascii="Arial" w:hAnsi="Arial"/>
            <w:noProof/>
            <w:webHidden/>
            <w:sz w:val="24"/>
            <w:szCs w:val="24"/>
          </w:rPr>
          <w:t>2</w:t>
        </w:r>
        <w:r w:rsidRPr="00A22741">
          <w:rPr>
            <w:rFonts w:ascii="Arial" w:hAnsi="Arial"/>
            <w:noProof/>
            <w:webHidden/>
            <w:sz w:val="24"/>
            <w:szCs w:val="24"/>
          </w:rPr>
          <w:fldChar w:fldCharType="end"/>
        </w:r>
      </w:hyperlink>
    </w:p>
    <w:p w14:paraId="2D23D6B8" w14:textId="72619D8C" w:rsidR="00A22741" w:rsidRPr="00A22741" w:rsidRDefault="00A22741">
      <w:pPr>
        <w:pStyle w:val="TOC4"/>
        <w:tabs>
          <w:tab w:val="left" w:pos="1200"/>
          <w:tab w:val="right" w:leader="dot" w:pos="9350"/>
        </w:tabs>
        <w:rPr>
          <w:rFonts w:ascii="Arial" w:eastAsiaTheme="minorEastAsia" w:hAnsi="Arial"/>
          <w:noProof/>
          <w:kern w:val="2"/>
          <w:sz w:val="24"/>
          <w:szCs w:val="24"/>
          <w14:ligatures w14:val="standardContextual"/>
        </w:rPr>
      </w:pPr>
      <w:hyperlink w:anchor="_Toc157160960" w:history="1">
        <w:r w:rsidRPr="00A22741">
          <w:rPr>
            <w:rStyle w:val="Hyperlink"/>
            <w:rFonts w:ascii="Arial" w:hAnsi="Arial"/>
            <w:noProof/>
            <w:sz w:val="24"/>
            <w:szCs w:val="24"/>
          </w:rPr>
          <w:t>C.</w:t>
        </w:r>
        <w:r w:rsidRPr="00A22741">
          <w:rPr>
            <w:rFonts w:ascii="Arial" w:eastAsiaTheme="minorEastAsia" w:hAnsi="Arial"/>
            <w:noProof/>
            <w:kern w:val="2"/>
            <w:sz w:val="24"/>
            <w:szCs w:val="24"/>
            <w14:ligatures w14:val="standardContextual"/>
          </w:rPr>
          <w:tab/>
        </w:r>
        <w:r w:rsidRPr="00A22741">
          <w:rPr>
            <w:rStyle w:val="Hyperlink"/>
            <w:rFonts w:ascii="Arial" w:hAnsi="Arial"/>
            <w:noProof/>
            <w:sz w:val="24"/>
            <w:szCs w:val="24"/>
          </w:rPr>
          <w:t>Addressing Youth Tobacco and Vaping Use</w:t>
        </w:r>
        <w:r w:rsidRPr="00A22741">
          <w:rPr>
            <w:rFonts w:ascii="Arial" w:hAnsi="Arial"/>
            <w:noProof/>
            <w:webHidden/>
            <w:sz w:val="24"/>
            <w:szCs w:val="24"/>
          </w:rPr>
          <w:tab/>
        </w:r>
        <w:r w:rsidRPr="00A22741">
          <w:rPr>
            <w:rFonts w:ascii="Arial" w:hAnsi="Arial"/>
            <w:noProof/>
            <w:webHidden/>
            <w:sz w:val="24"/>
            <w:szCs w:val="24"/>
          </w:rPr>
          <w:fldChar w:fldCharType="begin"/>
        </w:r>
        <w:r w:rsidRPr="00A22741">
          <w:rPr>
            <w:rFonts w:ascii="Arial" w:hAnsi="Arial"/>
            <w:noProof/>
            <w:webHidden/>
            <w:sz w:val="24"/>
            <w:szCs w:val="24"/>
          </w:rPr>
          <w:instrText xml:space="preserve"> PAGEREF _Toc157160960 \h </w:instrText>
        </w:r>
        <w:r w:rsidRPr="00A22741">
          <w:rPr>
            <w:rFonts w:ascii="Arial" w:hAnsi="Arial"/>
            <w:noProof/>
            <w:webHidden/>
            <w:sz w:val="24"/>
            <w:szCs w:val="24"/>
          </w:rPr>
        </w:r>
        <w:r w:rsidRPr="00A22741">
          <w:rPr>
            <w:rFonts w:ascii="Arial" w:hAnsi="Arial"/>
            <w:noProof/>
            <w:webHidden/>
            <w:sz w:val="24"/>
            <w:szCs w:val="24"/>
          </w:rPr>
          <w:fldChar w:fldCharType="separate"/>
        </w:r>
        <w:r w:rsidR="0065149B">
          <w:rPr>
            <w:rFonts w:ascii="Arial" w:hAnsi="Arial"/>
            <w:noProof/>
            <w:webHidden/>
            <w:sz w:val="24"/>
            <w:szCs w:val="24"/>
          </w:rPr>
          <w:t>2</w:t>
        </w:r>
        <w:r w:rsidRPr="00A22741">
          <w:rPr>
            <w:rFonts w:ascii="Arial" w:hAnsi="Arial"/>
            <w:noProof/>
            <w:webHidden/>
            <w:sz w:val="24"/>
            <w:szCs w:val="24"/>
          </w:rPr>
          <w:fldChar w:fldCharType="end"/>
        </w:r>
      </w:hyperlink>
    </w:p>
    <w:p w14:paraId="52F12B22" w14:textId="7089CBA5" w:rsidR="00A22741" w:rsidRPr="00A22741" w:rsidRDefault="00A22741">
      <w:pPr>
        <w:pStyle w:val="TOC4"/>
        <w:tabs>
          <w:tab w:val="left" w:pos="1200"/>
          <w:tab w:val="right" w:leader="dot" w:pos="9350"/>
        </w:tabs>
        <w:rPr>
          <w:rFonts w:ascii="Arial" w:eastAsiaTheme="minorEastAsia" w:hAnsi="Arial"/>
          <w:noProof/>
          <w:kern w:val="2"/>
          <w:sz w:val="24"/>
          <w:szCs w:val="24"/>
          <w14:ligatures w14:val="standardContextual"/>
        </w:rPr>
      </w:pPr>
      <w:hyperlink w:anchor="_Toc157160961" w:history="1">
        <w:r w:rsidRPr="00A22741">
          <w:rPr>
            <w:rStyle w:val="Hyperlink"/>
            <w:rFonts w:ascii="Arial" w:hAnsi="Arial"/>
            <w:noProof/>
            <w:sz w:val="24"/>
            <w:szCs w:val="24"/>
          </w:rPr>
          <w:t>D.</w:t>
        </w:r>
        <w:r w:rsidRPr="00A22741">
          <w:rPr>
            <w:rFonts w:ascii="Arial" w:eastAsiaTheme="minorEastAsia" w:hAnsi="Arial"/>
            <w:noProof/>
            <w:kern w:val="2"/>
            <w:sz w:val="24"/>
            <w:szCs w:val="24"/>
            <w14:ligatures w14:val="standardContextual"/>
          </w:rPr>
          <w:tab/>
        </w:r>
        <w:r w:rsidRPr="00A22741">
          <w:rPr>
            <w:rStyle w:val="Hyperlink"/>
            <w:rFonts w:ascii="Arial" w:hAnsi="Arial"/>
            <w:noProof/>
            <w:sz w:val="24"/>
            <w:szCs w:val="24"/>
          </w:rPr>
          <w:t>Funding</w:t>
        </w:r>
        <w:r w:rsidRPr="00A22741">
          <w:rPr>
            <w:rFonts w:ascii="Arial" w:hAnsi="Arial"/>
            <w:noProof/>
            <w:webHidden/>
            <w:sz w:val="24"/>
            <w:szCs w:val="24"/>
          </w:rPr>
          <w:tab/>
        </w:r>
        <w:r w:rsidRPr="00A22741">
          <w:rPr>
            <w:rFonts w:ascii="Arial" w:hAnsi="Arial"/>
            <w:noProof/>
            <w:webHidden/>
            <w:sz w:val="24"/>
            <w:szCs w:val="24"/>
          </w:rPr>
          <w:fldChar w:fldCharType="begin"/>
        </w:r>
        <w:r w:rsidRPr="00A22741">
          <w:rPr>
            <w:rFonts w:ascii="Arial" w:hAnsi="Arial"/>
            <w:noProof/>
            <w:webHidden/>
            <w:sz w:val="24"/>
            <w:szCs w:val="24"/>
          </w:rPr>
          <w:instrText xml:space="preserve"> PAGEREF _Toc157160961 \h </w:instrText>
        </w:r>
        <w:r w:rsidRPr="00A22741">
          <w:rPr>
            <w:rFonts w:ascii="Arial" w:hAnsi="Arial"/>
            <w:noProof/>
            <w:webHidden/>
            <w:sz w:val="24"/>
            <w:szCs w:val="24"/>
          </w:rPr>
        </w:r>
        <w:r w:rsidRPr="00A22741">
          <w:rPr>
            <w:rFonts w:ascii="Arial" w:hAnsi="Arial"/>
            <w:noProof/>
            <w:webHidden/>
            <w:sz w:val="24"/>
            <w:szCs w:val="24"/>
          </w:rPr>
          <w:fldChar w:fldCharType="separate"/>
        </w:r>
        <w:r w:rsidR="0065149B">
          <w:rPr>
            <w:rFonts w:ascii="Arial" w:hAnsi="Arial"/>
            <w:noProof/>
            <w:webHidden/>
            <w:sz w:val="24"/>
            <w:szCs w:val="24"/>
          </w:rPr>
          <w:t>3</w:t>
        </w:r>
        <w:r w:rsidRPr="00A22741">
          <w:rPr>
            <w:rFonts w:ascii="Arial" w:hAnsi="Arial"/>
            <w:noProof/>
            <w:webHidden/>
            <w:sz w:val="24"/>
            <w:szCs w:val="24"/>
          </w:rPr>
          <w:fldChar w:fldCharType="end"/>
        </w:r>
      </w:hyperlink>
    </w:p>
    <w:p w14:paraId="09108C79" w14:textId="518A83FA" w:rsidR="00A22741" w:rsidRPr="00A22741" w:rsidRDefault="00A22741">
      <w:pPr>
        <w:pStyle w:val="TOC3"/>
        <w:tabs>
          <w:tab w:val="left" w:pos="960"/>
          <w:tab w:val="right" w:leader="dot" w:pos="9350"/>
        </w:tabs>
        <w:rPr>
          <w:rFonts w:ascii="Arial" w:eastAsiaTheme="minorEastAsia" w:hAnsi="Arial"/>
          <w:i w:val="0"/>
          <w:iCs w:val="0"/>
          <w:noProof/>
          <w:kern w:val="2"/>
          <w:sz w:val="24"/>
          <w:szCs w:val="24"/>
          <w14:ligatures w14:val="standardContextual"/>
        </w:rPr>
      </w:pPr>
      <w:hyperlink w:anchor="_Toc157160962" w:history="1">
        <w:r w:rsidRPr="00A22741">
          <w:rPr>
            <w:rStyle w:val="Hyperlink"/>
            <w:rFonts w:ascii="Arial" w:hAnsi="Arial"/>
            <w:i w:val="0"/>
            <w:iCs w:val="0"/>
            <w:noProof/>
            <w:sz w:val="24"/>
            <w:szCs w:val="24"/>
          </w:rPr>
          <w:t>III.</w:t>
        </w:r>
        <w:r w:rsidRPr="00A22741">
          <w:rPr>
            <w:rFonts w:ascii="Arial" w:eastAsiaTheme="minorEastAsia" w:hAnsi="Arial"/>
            <w:i w:val="0"/>
            <w:iCs w:val="0"/>
            <w:noProof/>
            <w:kern w:val="2"/>
            <w:sz w:val="24"/>
            <w:szCs w:val="24"/>
            <w14:ligatures w14:val="standardContextual"/>
          </w:rPr>
          <w:tab/>
        </w:r>
        <w:r w:rsidRPr="00A22741">
          <w:rPr>
            <w:rStyle w:val="Hyperlink"/>
            <w:rFonts w:ascii="Arial" w:hAnsi="Arial"/>
            <w:i w:val="0"/>
            <w:iCs w:val="0"/>
            <w:noProof/>
            <w:sz w:val="24"/>
            <w:szCs w:val="24"/>
          </w:rPr>
          <w:t>Eligibility Requirements</w:t>
        </w:r>
        <w:r w:rsidRPr="00A22741">
          <w:rPr>
            <w:rFonts w:ascii="Arial" w:hAnsi="Arial"/>
            <w:i w:val="0"/>
            <w:iCs w:val="0"/>
            <w:noProof/>
            <w:webHidden/>
            <w:sz w:val="24"/>
            <w:szCs w:val="24"/>
          </w:rPr>
          <w:tab/>
        </w:r>
        <w:r w:rsidRPr="00A22741">
          <w:rPr>
            <w:rFonts w:ascii="Arial" w:hAnsi="Arial"/>
            <w:i w:val="0"/>
            <w:iCs w:val="0"/>
            <w:noProof/>
            <w:webHidden/>
            <w:sz w:val="24"/>
            <w:szCs w:val="24"/>
          </w:rPr>
          <w:fldChar w:fldCharType="begin"/>
        </w:r>
        <w:r w:rsidRPr="00A22741">
          <w:rPr>
            <w:rFonts w:ascii="Arial" w:hAnsi="Arial"/>
            <w:i w:val="0"/>
            <w:iCs w:val="0"/>
            <w:noProof/>
            <w:webHidden/>
            <w:sz w:val="24"/>
            <w:szCs w:val="24"/>
          </w:rPr>
          <w:instrText xml:space="preserve"> PAGEREF _Toc157160962 \h </w:instrText>
        </w:r>
        <w:r w:rsidRPr="00A22741">
          <w:rPr>
            <w:rFonts w:ascii="Arial" w:hAnsi="Arial"/>
            <w:i w:val="0"/>
            <w:iCs w:val="0"/>
            <w:noProof/>
            <w:webHidden/>
            <w:sz w:val="24"/>
            <w:szCs w:val="24"/>
          </w:rPr>
        </w:r>
        <w:r w:rsidRPr="00A22741">
          <w:rPr>
            <w:rFonts w:ascii="Arial" w:hAnsi="Arial"/>
            <w:i w:val="0"/>
            <w:iCs w:val="0"/>
            <w:noProof/>
            <w:webHidden/>
            <w:sz w:val="24"/>
            <w:szCs w:val="24"/>
          </w:rPr>
          <w:fldChar w:fldCharType="separate"/>
        </w:r>
        <w:r w:rsidR="0065149B">
          <w:rPr>
            <w:rFonts w:ascii="Arial" w:hAnsi="Arial"/>
            <w:i w:val="0"/>
            <w:iCs w:val="0"/>
            <w:noProof/>
            <w:webHidden/>
            <w:sz w:val="24"/>
            <w:szCs w:val="24"/>
          </w:rPr>
          <w:t>4</w:t>
        </w:r>
        <w:r w:rsidRPr="00A22741">
          <w:rPr>
            <w:rFonts w:ascii="Arial" w:hAnsi="Arial"/>
            <w:i w:val="0"/>
            <w:iCs w:val="0"/>
            <w:noProof/>
            <w:webHidden/>
            <w:sz w:val="24"/>
            <w:szCs w:val="24"/>
          </w:rPr>
          <w:fldChar w:fldCharType="end"/>
        </w:r>
      </w:hyperlink>
    </w:p>
    <w:p w14:paraId="5AE9BE9E" w14:textId="3AA92992" w:rsidR="00A22741" w:rsidRPr="00A22741" w:rsidRDefault="00A22741">
      <w:pPr>
        <w:pStyle w:val="TOC4"/>
        <w:tabs>
          <w:tab w:val="left" w:pos="1200"/>
          <w:tab w:val="right" w:leader="dot" w:pos="9350"/>
        </w:tabs>
        <w:rPr>
          <w:rFonts w:ascii="Arial" w:eastAsiaTheme="minorEastAsia" w:hAnsi="Arial"/>
          <w:noProof/>
          <w:kern w:val="2"/>
          <w:sz w:val="24"/>
          <w:szCs w:val="24"/>
          <w14:ligatures w14:val="standardContextual"/>
        </w:rPr>
      </w:pPr>
      <w:hyperlink w:anchor="_Toc157160963" w:history="1">
        <w:r w:rsidRPr="00A22741">
          <w:rPr>
            <w:rStyle w:val="Hyperlink"/>
            <w:rFonts w:ascii="Arial" w:hAnsi="Arial"/>
            <w:noProof/>
            <w:sz w:val="24"/>
            <w:szCs w:val="24"/>
          </w:rPr>
          <w:t>A.</w:t>
        </w:r>
        <w:r w:rsidRPr="00A22741">
          <w:rPr>
            <w:rFonts w:ascii="Arial" w:eastAsiaTheme="minorEastAsia" w:hAnsi="Arial"/>
            <w:noProof/>
            <w:kern w:val="2"/>
            <w:sz w:val="24"/>
            <w:szCs w:val="24"/>
            <w14:ligatures w14:val="standardContextual"/>
          </w:rPr>
          <w:tab/>
        </w:r>
        <w:r w:rsidRPr="00A22741">
          <w:rPr>
            <w:rStyle w:val="Hyperlink"/>
            <w:rFonts w:ascii="Arial" w:hAnsi="Arial"/>
            <w:noProof/>
            <w:sz w:val="24"/>
            <w:szCs w:val="24"/>
          </w:rPr>
          <w:t>Who May Apply?</w:t>
        </w:r>
        <w:r w:rsidRPr="00A22741">
          <w:rPr>
            <w:rFonts w:ascii="Arial" w:hAnsi="Arial"/>
            <w:noProof/>
            <w:webHidden/>
            <w:sz w:val="24"/>
            <w:szCs w:val="24"/>
          </w:rPr>
          <w:tab/>
        </w:r>
        <w:r w:rsidRPr="00A22741">
          <w:rPr>
            <w:rFonts w:ascii="Arial" w:hAnsi="Arial"/>
            <w:noProof/>
            <w:webHidden/>
            <w:sz w:val="24"/>
            <w:szCs w:val="24"/>
          </w:rPr>
          <w:fldChar w:fldCharType="begin"/>
        </w:r>
        <w:r w:rsidRPr="00A22741">
          <w:rPr>
            <w:rFonts w:ascii="Arial" w:hAnsi="Arial"/>
            <w:noProof/>
            <w:webHidden/>
            <w:sz w:val="24"/>
            <w:szCs w:val="24"/>
          </w:rPr>
          <w:instrText xml:space="preserve"> PAGEREF _Toc157160963 \h </w:instrText>
        </w:r>
        <w:r w:rsidRPr="00A22741">
          <w:rPr>
            <w:rFonts w:ascii="Arial" w:hAnsi="Arial"/>
            <w:noProof/>
            <w:webHidden/>
            <w:sz w:val="24"/>
            <w:szCs w:val="24"/>
          </w:rPr>
        </w:r>
        <w:r w:rsidRPr="00A22741">
          <w:rPr>
            <w:rFonts w:ascii="Arial" w:hAnsi="Arial"/>
            <w:noProof/>
            <w:webHidden/>
            <w:sz w:val="24"/>
            <w:szCs w:val="24"/>
          </w:rPr>
          <w:fldChar w:fldCharType="separate"/>
        </w:r>
        <w:r w:rsidR="0065149B">
          <w:rPr>
            <w:rFonts w:ascii="Arial" w:hAnsi="Arial"/>
            <w:noProof/>
            <w:webHidden/>
            <w:sz w:val="24"/>
            <w:szCs w:val="24"/>
          </w:rPr>
          <w:t>4</w:t>
        </w:r>
        <w:r w:rsidRPr="00A22741">
          <w:rPr>
            <w:rFonts w:ascii="Arial" w:hAnsi="Arial"/>
            <w:noProof/>
            <w:webHidden/>
            <w:sz w:val="24"/>
            <w:szCs w:val="24"/>
          </w:rPr>
          <w:fldChar w:fldCharType="end"/>
        </w:r>
      </w:hyperlink>
    </w:p>
    <w:p w14:paraId="5442AA3C" w14:textId="239AD2CB" w:rsidR="00A22741" w:rsidRPr="00A22741" w:rsidRDefault="00A22741">
      <w:pPr>
        <w:pStyle w:val="TOC4"/>
        <w:tabs>
          <w:tab w:val="left" w:pos="1200"/>
          <w:tab w:val="right" w:leader="dot" w:pos="9350"/>
        </w:tabs>
        <w:rPr>
          <w:rFonts w:ascii="Arial" w:eastAsiaTheme="minorEastAsia" w:hAnsi="Arial"/>
          <w:noProof/>
          <w:kern w:val="2"/>
          <w:sz w:val="24"/>
          <w:szCs w:val="24"/>
          <w14:ligatures w14:val="standardContextual"/>
        </w:rPr>
      </w:pPr>
      <w:hyperlink w:anchor="_Toc157160964" w:history="1">
        <w:r w:rsidRPr="00A22741">
          <w:rPr>
            <w:rStyle w:val="Hyperlink"/>
            <w:rFonts w:ascii="Arial" w:hAnsi="Arial"/>
            <w:noProof/>
            <w:sz w:val="24"/>
            <w:szCs w:val="24"/>
          </w:rPr>
          <w:t>B.</w:t>
        </w:r>
        <w:r w:rsidRPr="00A22741">
          <w:rPr>
            <w:rFonts w:ascii="Arial" w:eastAsiaTheme="minorEastAsia" w:hAnsi="Arial"/>
            <w:noProof/>
            <w:kern w:val="2"/>
            <w:sz w:val="24"/>
            <w:szCs w:val="24"/>
            <w14:ligatures w14:val="standardContextual"/>
          </w:rPr>
          <w:tab/>
        </w:r>
        <w:r w:rsidRPr="00A22741">
          <w:rPr>
            <w:rStyle w:val="Hyperlink"/>
            <w:rFonts w:ascii="Arial" w:hAnsi="Arial"/>
            <w:noProof/>
            <w:sz w:val="24"/>
            <w:szCs w:val="24"/>
          </w:rPr>
          <w:t>Absence of Tobacco, Vaping, or Marijuana Industry Funding or Support</w:t>
        </w:r>
        <w:r w:rsidRPr="00A22741">
          <w:rPr>
            <w:rFonts w:ascii="Arial" w:hAnsi="Arial"/>
            <w:noProof/>
            <w:webHidden/>
            <w:sz w:val="24"/>
            <w:szCs w:val="24"/>
          </w:rPr>
          <w:tab/>
        </w:r>
        <w:r w:rsidRPr="00A22741">
          <w:rPr>
            <w:rFonts w:ascii="Arial" w:hAnsi="Arial"/>
            <w:noProof/>
            <w:webHidden/>
            <w:sz w:val="24"/>
            <w:szCs w:val="24"/>
          </w:rPr>
          <w:fldChar w:fldCharType="begin"/>
        </w:r>
        <w:r w:rsidRPr="00A22741">
          <w:rPr>
            <w:rFonts w:ascii="Arial" w:hAnsi="Arial"/>
            <w:noProof/>
            <w:webHidden/>
            <w:sz w:val="24"/>
            <w:szCs w:val="24"/>
          </w:rPr>
          <w:instrText xml:space="preserve"> PAGEREF _Toc157160964 \h </w:instrText>
        </w:r>
        <w:r w:rsidRPr="00A22741">
          <w:rPr>
            <w:rFonts w:ascii="Arial" w:hAnsi="Arial"/>
            <w:noProof/>
            <w:webHidden/>
            <w:sz w:val="24"/>
            <w:szCs w:val="24"/>
          </w:rPr>
        </w:r>
        <w:r w:rsidRPr="00A22741">
          <w:rPr>
            <w:rFonts w:ascii="Arial" w:hAnsi="Arial"/>
            <w:noProof/>
            <w:webHidden/>
            <w:sz w:val="24"/>
            <w:szCs w:val="24"/>
          </w:rPr>
          <w:fldChar w:fldCharType="separate"/>
        </w:r>
        <w:r w:rsidR="0065149B">
          <w:rPr>
            <w:rFonts w:ascii="Arial" w:hAnsi="Arial"/>
            <w:noProof/>
            <w:webHidden/>
            <w:sz w:val="24"/>
            <w:szCs w:val="24"/>
          </w:rPr>
          <w:t>5</w:t>
        </w:r>
        <w:r w:rsidRPr="00A22741">
          <w:rPr>
            <w:rFonts w:ascii="Arial" w:hAnsi="Arial"/>
            <w:noProof/>
            <w:webHidden/>
            <w:sz w:val="24"/>
            <w:szCs w:val="24"/>
          </w:rPr>
          <w:fldChar w:fldCharType="end"/>
        </w:r>
      </w:hyperlink>
    </w:p>
    <w:p w14:paraId="1C899CC9" w14:textId="59E00CF0" w:rsidR="00A22741" w:rsidRPr="00A22741" w:rsidRDefault="00A22741">
      <w:pPr>
        <w:pStyle w:val="TOC4"/>
        <w:tabs>
          <w:tab w:val="left" w:pos="1200"/>
          <w:tab w:val="right" w:leader="dot" w:pos="9350"/>
        </w:tabs>
        <w:rPr>
          <w:rFonts w:ascii="Arial" w:eastAsiaTheme="minorEastAsia" w:hAnsi="Arial"/>
          <w:noProof/>
          <w:kern w:val="2"/>
          <w:sz w:val="24"/>
          <w:szCs w:val="24"/>
          <w14:ligatures w14:val="standardContextual"/>
        </w:rPr>
      </w:pPr>
      <w:hyperlink w:anchor="_Toc157160965" w:history="1">
        <w:r w:rsidRPr="00A22741">
          <w:rPr>
            <w:rStyle w:val="Hyperlink"/>
            <w:rFonts w:ascii="Arial" w:hAnsi="Arial"/>
            <w:noProof/>
            <w:sz w:val="24"/>
            <w:szCs w:val="24"/>
          </w:rPr>
          <w:t>C.</w:t>
        </w:r>
        <w:r w:rsidRPr="00A22741">
          <w:rPr>
            <w:rFonts w:ascii="Arial" w:eastAsiaTheme="minorEastAsia" w:hAnsi="Arial"/>
            <w:noProof/>
            <w:kern w:val="2"/>
            <w:sz w:val="24"/>
            <w:szCs w:val="24"/>
            <w14:ligatures w14:val="standardContextual"/>
          </w:rPr>
          <w:tab/>
        </w:r>
        <w:r w:rsidRPr="00A22741">
          <w:rPr>
            <w:rStyle w:val="Hyperlink"/>
            <w:rFonts w:ascii="Arial" w:hAnsi="Arial"/>
            <w:noProof/>
            <w:sz w:val="24"/>
            <w:szCs w:val="24"/>
          </w:rPr>
          <w:t>Other Eligibility Requirements</w:t>
        </w:r>
        <w:r w:rsidRPr="00A22741">
          <w:rPr>
            <w:rFonts w:ascii="Arial" w:hAnsi="Arial"/>
            <w:noProof/>
            <w:webHidden/>
            <w:sz w:val="24"/>
            <w:szCs w:val="24"/>
          </w:rPr>
          <w:tab/>
        </w:r>
        <w:r w:rsidRPr="00A22741">
          <w:rPr>
            <w:rFonts w:ascii="Arial" w:hAnsi="Arial"/>
            <w:noProof/>
            <w:webHidden/>
            <w:sz w:val="24"/>
            <w:szCs w:val="24"/>
          </w:rPr>
          <w:fldChar w:fldCharType="begin"/>
        </w:r>
        <w:r w:rsidRPr="00A22741">
          <w:rPr>
            <w:rFonts w:ascii="Arial" w:hAnsi="Arial"/>
            <w:noProof/>
            <w:webHidden/>
            <w:sz w:val="24"/>
            <w:szCs w:val="24"/>
          </w:rPr>
          <w:instrText xml:space="preserve"> PAGEREF _Toc157160965 \h </w:instrText>
        </w:r>
        <w:r w:rsidRPr="00A22741">
          <w:rPr>
            <w:rFonts w:ascii="Arial" w:hAnsi="Arial"/>
            <w:noProof/>
            <w:webHidden/>
            <w:sz w:val="24"/>
            <w:szCs w:val="24"/>
          </w:rPr>
        </w:r>
        <w:r w:rsidRPr="00A22741">
          <w:rPr>
            <w:rFonts w:ascii="Arial" w:hAnsi="Arial"/>
            <w:noProof/>
            <w:webHidden/>
            <w:sz w:val="24"/>
            <w:szCs w:val="24"/>
          </w:rPr>
          <w:fldChar w:fldCharType="separate"/>
        </w:r>
        <w:r w:rsidR="0065149B">
          <w:rPr>
            <w:rFonts w:ascii="Arial" w:hAnsi="Arial"/>
            <w:noProof/>
            <w:webHidden/>
            <w:sz w:val="24"/>
            <w:szCs w:val="24"/>
          </w:rPr>
          <w:t>5</w:t>
        </w:r>
        <w:r w:rsidRPr="00A22741">
          <w:rPr>
            <w:rFonts w:ascii="Arial" w:hAnsi="Arial"/>
            <w:noProof/>
            <w:webHidden/>
            <w:sz w:val="24"/>
            <w:szCs w:val="24"/>
          </w:rPr>
          <w:fldChar w:fldCharType="end"/>
        </w:r>
      </w:hyperlink>
    </w:p>
    <w:p w14:paraId="66508E74" w14:textId="732E50C1" w:rsidR="00A22741" w:rsidRPr="00A22741" w:rsidRDefault="00A22741">
      <w:pPr>
        <w:pStyle w:val="TOC3"/>
        <w:tabs>
          <w:tab w:val="left" w:pos="960"/>
          <w:tab w:val="right" w:leader="dot" w:pos="9350"/>
        </w:tabs>
        <w:rPr>
          <w:rFonts w:ascii="Arial" w:eastAsiaTheme="minorEastAsia" w:hAnsi="Arial"/>
          <w:i w:val="0"/>
          <w:iCs w:val="0"/>
          <w:noProof/>
          <w:kern w:val="2"/>
          <w:sz w:val="24"/>
          <w:szCs w:val="24"/>
          <w14:ligatures w14:val="standardContextual"/>
        </w:rPr>
      </w:pPr>
      <w:hyperlink w:anchor="_Toc157160966" w:history="1">
        <w:r w:rsidRPr="00A22741">
          <w:rPr>
            <w:rStyle w:val="Hyperlink"/>
            <w:rFonts w:ascii="Arial" w:hAnsi="Arial"/>
            <w:i w:val="0"/>
            <w:iCs w:val="0"/>
            <w:noProof/>
            <w:sz w:val="24"/>
            <w:szCs w:val="24"/>
          </w:rPr>
          <w:t>IV.</w:t>
        </w:r>
        <w:r w:rsidRPr="00A22741">
          <w:rPr>
            <w:rFonts w:ascii="Arial" w:eastAsiaTheme="minorEastAsia" w:hAnsi="Arial"/>
            <w:i w:val="0"/>
            <w:iCs w:val="0"/>
            <w:noProof/>
            <w:kern w:val="2"/>
            <w:sz w:val="24"/>
            <w:szCs w:val="24"/>
            <w14:ligatures w14:val="standardContextual"/>
          </w:rPr>
          <w:tab/>
        </w:r>
        <w:r w:rsidRPr="00A22741">
          <w:rPr>
            <w:rStyle w:val="Hyperlink"/>
            <w:rFonts w:ascii="Arial" w:hAnsi="Arial"/>
            <w:i w:val="0"/>
            <w:iCs w:val="0"/>
            <w:noProof/>
            <w:sz w:val="24"/>
            <w:szCs w:val="24"/>
          </w:rPr>
          <w:t>Program Requirements and Supplemental Services</w:t>
        </w:r>
        <w:r w:rsidRPr="00A22741">
          <w:rPr>
            <w:rFonts w:ascii="Arial" w:hAnsi="Arial"/>
            <w:i w:val="0"/>
            <w:iCs w:val="0"/>
            <w:noProof/>
            <w:webHidden/>
            <w:sz w:val="24"/>
            <w:szCs w:val="24"/>
          </w:rPr>
          <w:tab/>
        </w:r>
        <w:r w:rsidRPr="00A22741">
          <w:rPr>
            <w:rFonts w:ascii="Arial" w:hAnsi="Arial"/>
            <w:i w:val="0"/>
            <w:iCs w:val="0"/>
            <w:noProof/>
            <w:webHidden/>
            <w:sz w:val="24"/>
            <w:szCs w:val="24"/>
          </w:rPr>
          <w:fldChar w:fldCharType="begin"/>
        </w:r>
        <w:r w:rsidRPr="00A22741">
          <w:rPr>
            <w:rFonts w:ascii="Arial" w:hAnsi="Arial"/>
            <w:i w:val="0"/>
            <w:iCs w:val="0"/>
            <w:noProof/>
            <w:webHidden/>
            <w:sz w:val="24"/>
            <w:szCs w:val="24"/>
          </w:rPr>
          <w:instrText xml:space="preserve"> PAGEREF _Toc157160966 \h </w:instrText>
        </w:r>
        <w:r w:rsidRPr="00A22741">
          <w:rPr>
            <w:rFonts w:ascii="Arial" w:hAnsi="Arial"/>
            <w:i w:val="0"/>
            <w:iCs w:val="0"/>
            <w:noProof/>
            <w:webHidden/>
            <w:sz w:val="24"/>
            <w:szCs w:val="24"/>
          </w:rPr>
        </w:r>
        <w:r w:rsidRPr="00A22741">
          <w:rPr>
            <w:rFonts w:ascii="Arial" w:hAnsi="Arial"/>
            <w:i w:val="0"/>
            <w:iCs w:val="0"/>
            <w:noProof/>
            <w:webHidden/>
            <w:sz w:val="24"/>
            <w:szCs w:val="24"/>
          </w:rPr>
          <w:fldChar w:fldCharType="separate"/>
        </w:r>
        <w:r w:rsidR="0065149B">
          <w:rPr>
            <w:rFonts w:ascii="Arial" w:hAnsi="Arial"/>
            <w:i w:val="0"/>
            <w:iCs w:val="0"/>
            <w:noProof/>
            <w:webHidden/>
            <w:sz w:val="24"/>
            <w:szCs w:val="24"/>
          </w:rPr>
          <w:t>5</w:t>
        </w:r>
        <w:r w:rsidRPr="00A22741">
          <w:rPr>
            <w:rFonts w:ascii="Arial" w:hAnsi="Arial"/>
            <w:i w:val="0"/>
            <w:iCs w:val="0"/>
            <w:noProof/>
            <w:webHidden/>
            <w:sz w:val="24"/>
            <w:szCs w:val="24"/>
          </w:rPr>
          <w:fldChar w:fldCharType="end"/>
        </w:r>
      </w:hyperlink>
    </w:p>
    <w:p w14:paraId="3B75E443" w14:textId="12BC1646" w:rsidR="00A22741" w:rsidRPr="00A22741" w:rsidRDefault="00A22741">
      <w:pPr>
        <w:pStyle w:val="TOC4"/>
        <w:tabs>
          <w:tab w:val="left" w:pos="1200"/>
          <w:tab w:val="right" w:leader="dot" w:pos="9350"/>
        </w:tabs>
        <w:rPr>
          <w:rFonts w:ascii="Arial" w:eastAsiaTheme="minorEastAsia" w:hAnsi="Arial"/>
          <w:noProof/>
          <w:kern w:val="2"/>
          <w:sz w:val="24"/>
          <w:szCs w:val="24"/>
          <w14:ligatures w14:val="standardContextual"/>
        </w:rPr>
      </w:pPr>
      <w:hyperlink w:anchor="_Toc157160967" w:history="1">
        <w:r w:rsidRPr="00A22741">
          <w:rPr>
            <w:rStyle w:val="Hyperlink"/>
            <w:rFonts w:ascii="Arial" w:hAnsi="Arial"/>
            <w:noProof/>
            <w:sz w:val="24"/>
            <w:szCs w:val="24"/>
          </w:rPr>
          <w:t>A.</w:t>
        </w:r>
        <w:r w:rsidRPr="00A22741">
          <w:rPr>
            <w:rFonts w:ascii="Arial" w:eastAsiaTheme="minorEastAsia" w:hAnsi="Arial"/>
            <w:noProof/>
            <w:kern w:val="2"/>
            <w:sz w:val="24"/>
            <w:szCs w:val="24"/>
            <w14:ligatures w14:val="standardContextual"/>
          </w:rPr>
          <w:tab/>
        </w:r>
        <w:r w:rsidRPr="00A22741">
          <w:rPr>
            <w:rStyle w:val="Hyperlink"/>
            <w:rFonts w:ascii="Arial" w:hAnsi="Arial"/>
            <w:noProof/>
            <w:sz w:val="24"/>
            <w:szCs w:val="24"/>
          </w:rPr>
          <w:t>Tobacco-Free Policy Development (Required)</w:t>
        </w:r>
        <w:r w:rsidRPr="00A22741">
          <w:rPr>
            <w:rFonts w:ascii="Arial" w:hAnsi="Arial"/>
            <w:noProof/>
            <w:webHidden/>
            <w:sz w:val="24"/>
            <w:szCs w:val="24"/>
          </w:rPr>
          <w:tab/>
        </w:r>
        <w:r w:rsidRPr="00A22741">
          <w:rPr>
            <w:rFonts w:ascii="Arial" w:hAnsi="Arial"/>
            <w:noProof/>
            <w:webHidden/>
            <w:sz w:val="24"/>
            <w:szCs w:val="24"/>
          </w:rPr>
          <w:fldChar w:fldCharType="begin"/>
        </w:r>
        <w:r w:rsidRPr="00A22741">
          <w:rPr>
            <w:rFonts w:ascii="Arial" w:hAnsi="Arial"/>
            <w:noProof/>
            <w:webHidden/>
            <w:sz w:val="24"/>
            <w:szCs w:val="24"/>
          </w:rPr>
          <w:instrText xml:space="preserve"> PAGEREF _Toc157160967 \h </w:instrText>
        </w:r>
        <w:r w:rsidRPr="00A22741">
          <w:rPr>
            <w:rFonts w:ascii="Arial" w:hAnsi="Arial"/>
            <w:noProof/>
            <w:webHidden/>
            <w:sz w:val="24"/>
            <w:szCs w:val="24"/>
          </w:rPr>
        </w:r>
        <w:r w:rsidRPr="00A22741">
          <w:rPr>
            <w:rFonts w:ascii="Arial" w:hAnsi="Arial"/>
            <w:noProof/>
            <w:webHidden/>
            <w:sz w:val="24"/>
            <w:szCs w:val="24"/>
          </w:rPr>
          <w:fldChar w:fldCharType="separate"/>
        </w:r>
        <w:r w:rsidR="0065149B">
          <w:rPr>
            <w:rFonts w:ascii="Arial" w:hAnsi="Arial"/>
            <w:noProof/>
            <w:webHidden/>
            <w:sz w:val="24"/>
            <w:szCs w:val="24"/>
          </w:rPr>
          <w:t>5</w:t>
        </w:r>
        <w:r w:rsidRPr="00A22741">
          <w:rPr>
            <w:rFonts w:ascii="Arial" w:hAnsi="Arial"/>
            <w:noProof/>
            <w:webHidden/>
            <w:sz w:val="24"/>
            <w:szCs w:val="24"/>
          </w:rPr>
          <w:fldChar w:fldCharType="end"/>
        </w:r>
      </w:hyperlink>
    </w:p>
    <w:p w14:paraId="34C2BC4D" w14:textId="1564186C" w:rsidR="00A22741" w:rsidRPr="00A22741" w:rsidRDefault="00A22741">
      <w:pPr>
        <w:pStyle w:val="TOC4"/>
        <w:tabs>
          <w:tab w:val="left" w:pos="1200"/>
          <w:tab w:val="right" w:leader="dot" w:pos="9350"/>
        </w:tabs>
        <w:rPr>
          <w:rFonts w:ascii="Arial" w:eastAsiaTheme="minorEastAsia" w:hAnsi="Arial"/>
          <w:noProof/>
          <w:kern w:val="2"/>
          <w:sz w:val="24"/>
          <w:szCs w:val="24"/>
          <w14:ligatures w14:val="standardContextual"/>
        </w:rPr>
      </w:pPr>
      <w:hyperlink w:anchor="_Toc157160968" w:history="1">
        <w:r w:rsidRPr="00A22741">
          <w:rPr>
            <w:rStyle w:val="Hyperlink"/>
            <w:rFonts w:ascii="Arial" w:hAnsi="Arial"/>
            <w:noProof/>
            <w:sz w:val="24"/>
            <w:szCs w:val="24"/>
          </w:rPr>
          <w:t>B.</w:t>
        </w:r>
        <w:r w:rsidRPr="00A22741">
          <w:rPr>
            <w:rFonts w:ascii="Arial" w:eastAsiaTheme="minorEastAsia" w:hAnsi="Arial"/>
            <w:noProof/>
            <w:kern w:val="2"/>
            <w:sz w:val="24"/>
            <w:szCs w:val="24"/>
            <w14:ligatures w14:val="standardContextual"/>
          </w:rPr>
          <w:tab/>
        </w:r>
        <w:r w:rsidRPr="00A22741">
          <w:rPr>
            <w:rStyle w:val="Hyperlink"/>
            <w:rFonts w:ascii="Arial" w:hAnsi="Arial"/>
            <w:noProof/>
            <w:sz w:val="24"/>
            <w:szCs w:val="24"/>
          </w:rPr>
          <w:t>California Healthy Kids Survey (Required)</w:t>
        </w:r>
        <w:r w:rsidRPr="00A22741">
          <w:rPr>
            <w:rFonts w:ascii="Arial" w:hAnsi="Arial"/>
            <w:noProof/>
            <w:webHidden/>
            <w:sz w:val="24"/>
            <w:szCs w:val="24"/>
          </w:rPr>
          <w:tab/>
        </w:r>
        <w:r w:rsidRPr="00A22741">
          <w:rPr>
            <w:rFonts w:ascii="Arial" w:hAnsi="Arial"/>
            <w:noProof/>
            <w:webHidden/>
            <w:sz w:val="24"/>
            <w:szCs w:val="24"/>
          </w:rPr>
          <w:fldChar w:fldCharType="begin"/>
        </w:r>
        <w:r w:rsidRPr="00A22741">
          <w:rPr>
            <w:rFonts w:ascii="Arial" w:hAnsi="Arial"/>
            <w:noProof/>
            <w:webHidden/>
            <w:sz w:val="24"/>
            <w:szCs w:val="24"/>
          </w:rPr>
          <w:instrText xml:space="preserve"> PAGEREF _Toc157160968 \h </w:instrText>
        </w:r>
        <w:r w:rsidRPr="00A22741">
          <w:rPr>
            <w:rFonts w:ascii="Arial" w:hAnsi="Arial"/>
            <w:noProof/>
            <w:webHidden/>
            <w:sz w:val="24"/>
            <w:szCs w:val="24"/>
          </w:rPr>
        </w:r>
        <w:r w:rsidRPr="00A22741">
          <w:rPr>
            <w:rFonts w:ascii="Arial" w:hAnsi="Arial"/>
            <w:noProof/>
            <w:webHidden/>
            <w:sz w:val="24"/>
            <w:szCs w:val="24"/>
          </w:rPr>
          <w:fldChar w:fldCharType="separate"/>
        </w:r>
        <w:r w:rsidR="0065149B">
          <w:rPr>
            <w:rFonts w:ascii="Arial" w:hAnsi="Arial"/>
            <w:noProof/>
            <w:webHidden/>
            <w:sz w:val="24"/>
            <w:szCs w:val="24"/>
          </w:rPr>
          <w:t>6</w:t>
        </w:r>
        <w:r w:rsidRPr="00A22741">
          <w:rPr>
            <w:rFonts w:ascii="Arial" w:hAnsi="Arial"/>
            <w:noProof/>
            <w:webHidden/>
            <w:sz w:val="24"/>
            <w:szCs w:val="24"/>
          </w:rPr>
          <w:fldChar w:fldCharType="end"/>
        </w:r>
      </w:hyperlink>
    </w:p>
    <w:p w14:paraId="2DBEA745" w14:textId="2EF8235E" w:rsidR="00A22741" w:rsidRPr="00A22741" w:rsidRDefault="00A22741">
      <w:pPr>
        <w:pStyle w:val="TOC4"/>
        <w:tabs>
          <w:tab w:val="left" w:pos="1200"/>
          <w:tab w:val="right" w:leader="dot" w:pos="9350"/>
        </w:tabs>
        <w:rPr>
          <w:rFonts w:ascii="Arial" w:eastAsiaTheme="minorEastAsia" w:hAnsi="Arial"/>
          <w:noProof/>
          <w:kern w:val="2"/>
          <w:sz w:val="24"/>
          <w:szCs w:val="24"/>
          <w14:ligatures w14:val="standardContextual"/>
        </w:rPr>
      </w:pPr>
      <w:hyperlink w:anchor="_Toc157160969" w:history="1">
        <w:r w:rsidRPr="00A22741">
          <w:rPr>
            <w:rStyle w:val="Hyperlink"/>
            <w:rFonts w:ascii="Arial" w:hAnsi="Arial"/>
            <w:noProof/>
            <w:sz w:val="24"/>
            <w:szCs w:val="24"/>
          </w:rPr>
          <w:t>C.</w:t>
        </w:r>
        <w:r w:rsidRPr="00A22741">
          <w:rPr>
            <w:rFonts w:ascii="Arial" w:eastAsiaTheme="minorEastAsia" w:hAnsi="Arial"/>
            <w:noProof/>
            <w:kern w:val="2"/>
            <w:sz w:val="24"/>
            <w:szCs w:val="24"/>
            <w14:ligatures w14:val="standardContextual"/>
          </w:rPr>
          <w:tab/>
        </w:r>
        <w:r w:rsidRPr="00A22741">
          <w:rPr>
            <w:rStyle w:val="Hyperlink"/>
            <w:rFonts w:ascii="Arial" w:hAnsi="Arial"/>
            <w:noProof/>
            <w:sz w:val="24"/>
            <w:szCs w:val="24"/>
          </w:rPr>
          <w:t>California Youth Tobacco Survey Requirement</w:t>
        </w:r>
        <w:r w:rsidRPr="00A22741">
          <w:rPr>
            <w:rFonts w:ascii="Arial" w:hAnsi="Arial"/>
            <w:noProof/>
            <w:webHidden/>
            <w:sz w:val="24"/>
            <w:szCs w:val="24"/>
          </w:rPr>
          <w:tab/>
        </w:r>
        <w:r w:rsidRPr="00A22741">
          <w:rPr>
            <w:rFonts w:ascii="Arial" w:hAnsi="Arial"/>
            <w:noProof/>
            <w:webHidden/>
            <w:sz w:val="24"/>
            <w:szCs w:val="24"/>
          </w:rPr>
          <w:fldChar w:fldCharType="begin"/>
        </w:r>
        <w:r w:rsidRPr="00A22741">
          <w:rPr>
            <w:rFonts w:ascii="Arial" w:hAnsi="Arial"/>
            <w:noProof/>
            <w:webHidden/>
            <w:sz w:val="24"/>
            <w:szCs w:val="24"/>
          </w:rPr>
          <w:instrText xml:space="preserve"> PAGEREF _Toc157160969 \h </w:instrText>
        </w:r>
        <w:r w:rsidRPr="00A22741">
          <w:rPr>
            <w:rFonts w:ascii="Arial" w:hAnsi="Arial"/>
            <w:noProof/>
            <w:webHidden/>
            <w:sz w:val="24"/>
            <w:szCs w:val="24"/>
          </w:rPr>
        </w:r>
        <w:r w:rsidRPr="00A22741">
          <w:rPr>
            <w:rFonts w:ascii="Arial" w:hAnsi="Arial"/>
            <w:noProof/>
            <w:webHidden/>
            <w:sz w:val="24"/>
            <w:szCs w:val="24"/>
          </w:rPr>
          <w:fldChar w:fldCharType="separate"/>
        </w:r>
        <w:r w:rsidR="0065149B">
          <w:rPr>
            <w:rFonts w:ascii="Arial" w:hAnsi="Arial"/>
            <w:noProof/>
            <w:webHidden/>
            <w:sz w:val="24"/>
            <w:szCs w:val="24"/>
          </w:rPr>
          <w:t>7</w:t>
        </w:r>
        <w:r w:rsidRPr="00A22741">
          <w:rPr>
            <w:rFonts w:ascii="Arial" w:hAnsi="Arial"/>
            <w:noProof/>
            <w:webHidden/>
            <w:sz w:val="24"/>
            <w:szCs w:val="24"/>
          </w:rPr>
          <w:fldChar w:fldCharType="end"/>
        </w:r>
      </w:hyperlink>
    </w:p>
    <w:p w14:paraId="0623DEFB" w14:textId="4E4E2511" w:rsidR="00A22741" w:rsidRPr="00A22741" w:rsidRDefault="00A22741">
      <w:pPr>
        <w:pStyle w:val="TOC4"/>
        <w:tabs>
          <w:tab w:val="left" w:pos="1200"/>
          <w:tab w:val="right" w:leader="dot" w:pos="9350"/>
        </w:tabs>
        <w:rPr>
          <w:rFonts w:ascii="Arial" w:eastAsiaTheme="minorEastAsia" w:hAnsi="Arial"/>
          <w:noProof/>
          <w:kern w:val="2"/>
          <w:sz w:val="24"/>
          <w:szCs w:val="24"/>
          <w14:ligatures w14:val="standardContextual"/>
        </w:rPr>
      </w:pPr>
      <w:hyperlink w:anchor="_Toc157160970" w:history="1">
        <w:r w:rsidRPr="00A22741">
          <w:rPr>
            <w:rStyle w:val="Hyperlink"/>
            <w:rFonts w:ascii="Arial" w:hAnsi="Arial"/>
            <w:noProof/>
            <w:sz w:val="24"/>
            <w:szCs w:val="24"/>
          </w:rPr>
          <w:t>D.</w:t>
        </w:r>
        <w:r w:rsidRPr="00A22741">
          <w:rPr>
            <w:rFonts w:ascii="Arial" w:eastAsiaTheme="minorEastAsia" w:hAnsi="Arial"/>
            <w:noProof/>
            <w:kern w:val="2"/>
            <w:sz w:val="24"/>
            <w:szCs w:val="24"/>
            <w14:ligatures w14:val="standardContextual"/>
          </w:rPr>
          <w:tab/>
        </w:r>
        <w:r w:rsidRPr="00A22741">
          <w:rPr>
            <w:rStyle w:val="Hyperlink"/>
            <w:rFonts w:ascii="Arial" w:hAnsi="Arial"/>
            <w:noProof/>
            <w:sz w:val="24"/>
            <w:szCs w:val="24"/>
          </w:rPr>
          <w:t>Supplemental Services (Optional)</w:t>
        </w:r>
        <w:r w:rsidRPr="00A22741">
          <w:rPr>
            <w:rFonts w:ascii="Arial" w:hAnsi="Arial"/>
            <w:noProof/>
            <w:webHidden/>
            <w:sz w:val="24"/>
            <w:szCs w:val="24"/>
          </w:rPr>
          <w:tab/>
        </w:r>
        <w:r w:rsidRPr="00A22741">
          <w:rPr>
            <w:rFonts w:ascii="Arial" w:hAnsi="Arial"/>
            <w:noProof/>
            <w:webHidden/>
            <w:sz w:val="24"/>
            <w:szCs w:val="24"/>
          </w:rPr>
          <w:fldChar w:fldCharType="begin"/>
        </w:r>
        <w:r w:rsidRPr="00A22741">
          <w:rPr>
            <w:rFonts w:ascii="Arial" w:hAnsi="Arial"/>
            <w:noProof/>
            <w:webHidden/>
            <w:sz w:val="24"/>
            <w:szCs w:val="24"/>
          </w:rPr>
          <w:instrText xml:space="preserve"> PAGEREF _Toc157160970 \h </w:instrText>
        </w:r>
        <w:r w:rsidRPr="00A22741">
          <w:rPr>
            <w:rFonts w:ascii="Arial" w:hAnsi="Arial"/>
            <w:noProof/>
            <w:webHidden/>
            <w:sz w:val="24"/>
            <w:szCs w:val="24"/>
          </w:rPr>
        </w:r>
        <w:r w:rsidRPr="00A22741">
          <w:rPr>
            <w:rFonts w:ascii="Arial" w:hAnsi="Arial"/>
            <w:noProof/>
            <w:webHidden/>
            <w:sz w:val="24"/>
            <w:szCs w:val="24"/>
          </w:rPr>
          <w:fldChar w:fldCharType="separate"/>
        </w:r>
        <w:r w:rsidR="0065149B">
          <w:rPr>
            <w:rFonts w:ascii="Arial" w:hAnsi="Arial"/>
            <w:noProof/>
            <w:webHidden/>
            <w:sz w:val="24"/>
            <w:szCs w:val="24"/>
          </w:rPr>
          <w:t>7</w:t>
        </w:r>
        <w:r w:rsidRPr="00A22741">
          <w:rPr>
            <w:rFonts w:ascii="Arial" w:hAnsi="Arial"/>
            <w:noProof/>
            <w:webHidden/>
            <w:sz w:val="24"/>
            <w:szCs w:val="24"/>
          </w:rPr>
          <w:fldChar w:fldCharType="end"/>
        </w:r>
      </w:hyperlink>
    </w:p>
    <w:p w14:paraId="292DFFA7" w14:textId="65F4103D" w:rsidR="00A22741" w:rsidRPr="00A22741" w:rsidRDefault="00A22741">
      <w:pPr>
        <w:pStyle w:val="TOC3"/>
        <w:tabs>
          <w:tab w:val="left" w:pos="960"/>
          <w:tab w:val="right" w:leader="dot" w:pos="9350"/>
        </w:tabs>
        <w:rPr>
          <w:rFonts w:ascii="Arial" w:eastAsiaTheme="minorEastAsia" w:hAnsi="Arial"/>
          <w:i w:val="0"/>
          <w:iCs w:val="0"/>
          <w:noProof/>
          <w:kern w:val="2"/>
          <w:sz w:val="24"/>
          <w:szCs w:val="24"/>
          <w14:ligatures w14:val="standardContextual"/>
        </w:rPr>
      </w:pPr>
      <w:hyperlink w:anchor="_Toc157160971" w:history="1">
        <w:r w:rsidRPr="00A22741">
          <w:rPr>
            <w:rStyle w:val="Hyperlink"/>
            <w:rFonts w:ascii="Arial" w:hAnsi="Arial"/>
            <w:i w:val="0"/>
            <w:iCs w:val="0"/>
            <w:noProof/>
            <w:sz w:val="24"/>
            <w:szCs w:val="24"/>
          </w:rPr>
          <w:t>V.</w:t>
        </w:r>
        <w:r w:rsidRPr="00A22741">
          <w:rPr>
            <w:rFonts w:ascii="Arial" w:eastAsiaTheme="minorEastAsia" w:hAnsi="Arial"/>
            <w:i w:val="0"/>
            <w:iCs w:val="0"/>
            <w:noProof/>
            <w:kern w:val="2"/>
            <w:sz w:val="24"/>
            <w:szCs w:val="24"/>
            <w14:ligatures w14:val="standardContextual"/>
          </w:rPr>
          <w:tab/>
        </w:r>
        <w:r w:rsidRPr="00A22741">
          <w:rPr>
            <w:rStyle w:val="Hyperlink"/>
            <w:rFonts w:ascii="Arial" w:hAnsi="Arial"/>
            <w:i w:val="0"/>
            <w:iCs w:val="0"/>
            <w:noProof/>
            <w:sz w:val="24"/>
            <w:szCs w:val="24"/>
          </w:rPr>
          <w:t>Overview of Application Process</w:t>
        </w:r>
        <w:r w:rsidRPr="00A22741">
          <w:rPr>
            <w:rFonts w:ascii="Arial" w:hAnsi="Arial"/>
            <w:i w:val="0"/>
            <w:iCs w:val="0"/>
            <w:noProof/>
            <w:webHidden/>
            <w:sz w:val="24"/>
            <w:szCs w:val="24"/>
          </w:rPr>
          <w:tab/>
        </w:r>
        <w:r w:rsidRPr="00A22741">
          <w:rPr>
            <w:rFonts w:ascii="Arial" w:hAnsi="Arial"/>
            <w:i w:val="0"/>
            <w:iCs w:val="0"/>
            <w:noProof/>
            <w:webHidden/>
            <w:sz w:val="24"/>
            <w:szCs w:val="24"/>
          </w:rPr>
          <w:fldChar w:fldCharType="begin"/>
        </w:r>
        <w:r w:rsidRPr="00A22741">
          <w:rPr>
            <w:rFonts w:ascii="Arial" w:hAnsi="Arial"/>
            <w:i w:val="0"/>
            <w:iCs w:val="0"/>
            <w:noProof/>
            <w:webHidden/>
            <w:sz w:val="24"/>
            <w:szCs w:val="24"/>
          </w:rPr>
          <w:instrText xml:space="preserve"> PAGEREF _Toc157160971 \h </w:instrText>
        </w:r>
        <w:r w:rsidRPr="00A22741">
          <w:rPr>
            <w:rFonts w:ascii="Arial" w:hAnsi="Arial"/>
            <w:i w:val="0"/>
            <w:iCs w:val="0"/>
            <w:noProof/>
            <w:webHidden/>
            <w:sz w:val="24"/>
            <w:szCs w:val="24"/>
          </w:rPr>
        </w:r>
        <w:r w:rsidRPr="00A22741">
          <w:rPr>
            <w:rFonts w:ascii="Arial" w:hAnsi="Arial"/>
            <w:i w:val="0"/>
            <w:iCs w:val="0"/>
            <w:noProof/>
            <w:webHidden/>
            <w:sz w:val="24"/>
            <w:szCs w:val="24"/>
          </w:rPr>
          <w:fldChar w:fldCharType="separate"/>
        </w:r>
        <w:r w:rsidR="0065149B">
          <w:rPr>
            <w:rFonts w:ascii="Arial" w:hAnsi="Arial"/>
            <w:i w:val="0"/>
            <w:iCs w:val="0"/>
            <w:noProof/>
            <w:webHidden/>
            <w:sz w:val="24"/>
            <w:szCs w:val="24"/>
          </w:rPr>
          <w:t>8</w:t>
        </w:r>
        <w:r w:rsidRPr="00A22741">
          <w:rPr>
            <w:rFonts w:ascii="Arial" w:hAnsi="Arial"/>
            <w:i w:val="0"/>
            <w:iCs w:val="0"/>
            <w:noProof/>
            <w:webHidden/>
            <w:sz w:val="24"/>
            <w:szCs w:val="24"/>
          </w:rPr>
          <w:fldChar w:fldCharType="end"/>
        </w:r>
      </w:hyperlink>
    </w:p>
    <w:p w14:paraId="64B5738C" w14:textId="77419A06" w:rsidR="00A22741" w:rsidRPr="00A22741" w:rsidRDefault="00A22741">
      <w:pPr>
        <w:pStyle w:val="TOC4"/>
        <w:tabs>
          <w:tab w:val="left" w:pos="1200"/>
          <w:tab w:val="right" w:leader="dot" w:pos="9350"/>
        </w:tabs>
        <w:rPr>
          <w:rFonts w:ascii="Arial" w:eastAsiaTheme="minorEastAsia" w:hAnsi="Arial"/>
          <w:noProof/>
          <w:kern w:val="2"/>
          <w:sz w:val="24"/>
          <w:szCs w:val="24"/>
          <w14:ligatures w14:val="standardContextual"/>
        </w:rPr>
      </w:pPr>
      <w:hyperlink w:anchor="_Toc157160972" w:history="1">
        <w:r w:rsidRPr="00A22741">
          <w:rPr>
            <w:rStyle w:val="Hyperlink"/>
            <w:rFonts w:ascii="Arial" w:hAnsi="Arial"/>
            <w:noProof/>
            <w:sz w:val="24"/>
            <w:szCs w:val="24"/>
          </w:rPr>
          <w:t>A.</w:t>
        </w:r>
        <w:r w:rsidRPr="00A22741">
          <w:rPr>
            <w:rFonts w:ascii="Arial" w:eastAsiaTheme="minorEastAsia" w:hAnsi="Arial"/>
            <w:noProof/>
            <w:kern w:val="2"/>
            <w:sz w:val="24"/>
            <w:szCs w:val="24"/>
            <w14:ligatures w14:val="standardContextual"/>
          </w:rPr>
          <w:tab/>
        </w:r>
        <w:r w:rsidRPr="00A22741">
          <w:rPr>
            <w:rStyle w:val="Hyperlink"/>
            <w:rFonts w:ascii="Arial" w:hAnsi="Arial"/>
            <w:noProof/>
            <w:sz w:val="24"/>
            <w:szCs w:val="24"/>
          </w:rPr>
          <w:t>Intent to Submit an Application</w:t>
        </w:r>
        <w:r w:rsidRPr="00A22741">
          <w:rPr>
            <w:rFonts w:ascii="Arial" w:hAnsi="Arial"/>
            <w:noProof/>
            <w:webHidden/>
            <w:sz w:val="24"/>
            <w:szCs w:val="24"/>
          </w:rPr>
          <w:tab/>
        </w:r>
        <w:r w:rsidRPr="00A22741">
          <w:rPr>
            <w:rFonts w:ascii="Arial" w:hAnsi="Arial"/>
            <w:noProof/>
            <w:webHidden/>
            <w:sz w:val="24"/>
            <w:szCs w:val="24"/>
          </w:rPr>
          <w:fldChar w:fldCharType="begin"/>
        </w:r>
        <w:r w:rsidRPr="00A22741">
          <w:rPr>
            <w:rFonts w:ascii="Arial" w:hAnsi="Arial"/>
            <w:noProof/>
            <w:webHidden/>
            <w:sz w:val="24"/>
            <w:szCs w:val="24"/>
          </w:rPr>
          <w:instrText xml:space="preserve"> PAGEREF _Toc157160972 \h </w:instrText>
        </w:r>
        <w:r w:rsidRPr="00A22741">
          <w:rPr>
            <w:rFonts w:ascii="Arial" w:hAnsi="Arial"/>
            <w:noProof/>
            <w:webHidden/>
            <w:sz w:val="24"/>
            <w:szCs w:val="24"/>
          </w:rPr>
        </w:r>
        <w:r w:rsidRPr="00A22741">
          <w:rPr>
            <w:rFonts w:ascii="Arial" w:hAnsi="Arial"/>
            <w:noProof/>
            <w:webHidden/>
            <w:sz w:val="24"/>
            <w:szCs w:val="24"/>
          </w:rPr>
          <w:fldChar w:fldCharType="separate"/>
        </w:r>
        <w:r w:rsidR="0065149B">
          <w:rPr>
            <w:rFonts w:ascii="Arial" w:hAnsi="Arial"/>
            <w:noProof/>
            <w:webHidden/>
            <w:sz w:val="24"/>
            <w:szCs w:val="24"/>
          </w:rPr>
          <w:t>8</w:t>
        </w:r>
        <w:r w:rsidRPr="00A22741">
          <w:rPr>
            <w:rFonts w:ascii="Arial" w:hAnsi="Arial"/>
            <w:noProof/>
            <w:webHidden/>
            <w:sz w:val="24"/>
            <w:szCs w:val="24"/>
          </w:rPr>
          <w:fldChar w:fldCharType="end"/>
        </w:r>
      </w:hyperlink>
    </w:p>
    <w:p w14:paraId="201E9F72" w14:textId="5533C6BC" w:rsidR="00A22741" w:rsidRPr="00A22741" w:rsidRDefault="00A22741">
      <w:pPr>
        <w:pStyle w:val="TOC4"/>
        <w:tabs>
          <w:tab w:val="left" w:pos="1200"/>
          <w:tab w:val="right" w:leader="dot" w:pos="9350"/>
        </w:tabs>
        <w:rPr>
          <w:rFonts w:ascii="Arial" w:eastAsiaTheme="minorEastAsia" w:hAnsi="Arial"/>
          <w:noProof/>
          <w:kern w:val="2"/>
          <w:sz w:val="24"/>
          <w:szCs w:val="24"/>
          <w14:ligatures w14:val="standardContextual"/>
        </w:rPr>
      </w:pPr>
      <w:hyperlink w:anchor="_Toc157160973" w:history="1">
        <w:r w:rsidRPr="00A22741">
          <w:rPr>
            <w:rStyle w:val="Hyperlink"/>
            <w:rFonts w:ascii="Arial" w:hAnsi="Arial"/>
            <w:noProof/>
            <w:sz w:val="24"/>
            <w:szCs w:val="24"/>
          </w:rPr>
          <w:t>B.</w:t>
        </w:r>
        <w:r w:rsidRPr="00A22741">
          <w:rPr>
            <w:rFonts w:ascii="Arial" w:eastAsiaTheme="minorEastAsia" w:hAnsi="Arial"/>
            <w:noProof/>
            <w:kern w:val="2"/>
            <w:sz w:val="24"/>
            <w:szCs w:val="24"/>
            <w14:ligatures w14:val="standardContextual"/>
          </w:rPr>
          <w:tab/>
        </w:r>
        <w:r w:rsidRPr="00A22741">
          <w:rPr>
            <w:rStyle w:val="Hyperlink"/>
            <w:rFonts w:ascii="Arial" w:hAnsi="Arial"/>
            <w:noProof/>
            <w:sz w:val="24"/>
            <w:szCs w:val="24"/>
          </w:rPr>
          <w:t>Application Types</w:t>
        </w:r>
        <w:r w:rsidRPr="00A22741">
          <w:rPr>
            <w:rFonts w:ascii="Arial" w:hAnsi="Arial"/>
            <w:noProof/>
            <w:webHidden/>
            <w:sz w:val="24"/>
            <w:szCs w:val="24"/>
          </w:rPr>
          <w:tab/>
        </w:r>
        <w:r w:rsidRPr="00A22741">
          <w:rPr>
            <w:rFonts w:ascii="Arial" w:hAnsi="Arial"/>
            <w:noProof/>
            <w:webHidden/>
            <w:sz w:val="24"/>
            <w:szCs w:val="24"/>
          </w:rPr>
          <w:fldChar w:fldCharType="begin"/>
        </w:r>
        <w:r w:rsidRPr="00A22741">
          <w:rPr>
            <w:rFonts w:ascii="Arial" w:hAnsi="Arial"/>
            <w:noProof/>
            <w:webHidden/>
            <w:sz w:val="24"/>
            <w:szCs w:val="24"/>
          </w:rPr>
          <w:instrText xml:space="preserve"> PAGEREF _Toc157160973 \h </w:instrText>
        </w:r>
        <w:r w:rsidRPr="00A22741">
          <w:rPr>
            <w:rFonts w:ascii="Arial" w:hAnsi="Arial"/>
            <w:noProof/>
            <w:webHidden/>
            <w:sz w:val="24"/>
            <w:szCs w:val="24"/>
          </w:rPr>
        </w:r>
        <w:r w:rsidRPr="00A22741">
          <w:rPr>
            <w:rFonts w:ascii="Arial" w:hAnsi="Arial"/>
            <w:noProof/>
            <w:webHidden/>
            <w:sz w:val="24"/>
            <w:szCs w:val="24"/>
          </w:rPr>
          <w:fldChar w:fldCharType="separate"/>
        </w:r>
        <w:r w:rsidR="0065149B">
          <w:rPr>
            <w:rFonts w:ascii="Arial" w:hAnsi="Arial"/>
            <w:noProof/>
            <w:webHidden/>
            <w:sz w:val="24"/>
            <w:szCs w:val="24"/>
          </w:rPr>
          <w:t>8</w:t>
        </w:r>
        <w:r w:rsidRPr="00A22741">
          <w:rPr>
            <w:rFonts w:ascii="Arial" w:hAnsi="Arial"/>
            <w:noProof/>
            <w:webHidden/>
            <w:sz w:val="24"/>
            <w:szCs w:val="24"/>
          </w:rPr>
          <w:fldChar w:fldCharType="end"/>
        </w:r>
      </w:hyperlink>
    </w:p>
    <w:p w14:paraId="51D7AD3B" w14:textId="32F06EFF" w:rsidR="00A22741" w:rsidRPr="00A22741" w:rsidRDefault="00A22741">
      <w:pPr>
        <w:pStyle w:val="TOC4"/>
        <w:tabs>
          <w:tab w:val="left" w:pos="1200"/>
          <w:tab w:val="right" w:leader="dot" w:pos="9350"/>
        </w:tabs>
        <w:rPr>
          <w:rFonts w:ascii="Arial" w:eastAsiaTheme="minorEastAsia" w:hAnsi="Arial"/>
          <w:noProof/>
          <w:kern w:val="2"/>
          <w:sz w:val="24"/>
          <w:szCs w:val="24"/>
          <w14:ligatures w14:val="standardContextual"/>
        </w:rPr>
      </w:pPr>
      <w:hyperlink w:anchor="_Toc157160974" w:history="1">
        <w:r w:rsidRPr="00A22741">
          <w:rPr>
            <w:rStyle w:val="Hyperlink"/>
            <w:rFonts w:ascii="Arial" w:hAnsi="Arial"/>
            <w:noProof/>
            <w:sz w:val="24"/>
            <w:szCs w:val="24"/>
          </w:rPr>
          <w:t>C.</w:t>
        </w:r>
        <w:r w:rsidRPr="00A22741">
          <w:rPr>
            <w:rFonts w:ascii="Arial" w:eastAsiaTheme="minorEastAsia" w:hAnsi="Arial"/>
            <w:noProof/>
            <w:kern w:val="2"/>
            <w:sz w:val="24"/>
            <w:szCs w:val="24"/>
            <w14:ligatures w14:val="standardContextual"/>
          </w:rPr>
          <w:tab/>
        </w:r>
        <w:r w:rsidRPr="00A22741">
          <w:rPr>
            <w:rStyle w:val="Hyperlink"/>
            <w:rFonts w:ascii="Arial" w:hAnsi="Arial"/>
            <w:noProof/>
            <w:sz w:val="24"/>
            <w:szCs w:val="24"/>
          </w:rPr>
          <w:t>Geographic Categories</w:t>
        </w:r>
        <w:r w:rsidRPr="00A22741">
          <w:rPr>
            <w:rFonts w:ascii="Arial" w:hAnsi="Arial"/>
            <w:noProof/>
            <w:webHidden/>
            <w:sz w:val="24"/>
            <w:szCs w:val="24"/>
          </w:rPr>
          <w:tab/>
        </w:r>
        <w:r w:rsidRPr="00A22741">
          <w:rPr>
            <w:rFonts w:ascii="Arial" w:hAnsi="Arial"/>
            <w:noProof/>
            <w:webHidden/>
            <w:sz w:val="24"/>
            <w:szCs w:val="24"/>
          </w:rPr>
          <w:fldChar w:fldCharType="begin"/>
        </w:r>
        <w:r w:rsidRPr="00A22741">
          <w:rPr>
            <w:rFonts w:ascii="Arial" w:hAnsi="Arial"/>
            <w:noProof/>
            <w:webHidden/>
            <w:sz w:val="24"/>
            <w:szCs w:val="24"/>
          </w:rPr>
          <w:instrText xml:space="preserve"> PAGEREF _Toc157160974 \h </w:instrText>
        </w:r>
        <w:r w:rsidRPr="00A22741">
          <w:rPr>
            <w:rFonts w:ascii="Arial" w:hAnsi="Arial"/>
            <w:noProof/>
            <w:webHidden/>
            <w:sz w:val="24"/>
            <w:szCs w:val="24"/>
          </w:rPr>
        </w:r>
        <w:r w:rsidRPr="00A22741">
          <w:rPr>
            <w:rFonts w:ascii="Arial" w:hAnsi="Arial"/>
            <w:noProof/>
            <w:webHidden/>
            <w:sz w:val="24"/>
            <w:szCs w:val="24"/>
          </w:rPr>
          <w:fldChar w:fldCharType="separate"/>
        </w:r>
        <w:r w:rsidR="0065149B">
          <w:rPr>
            <w:rFonts w:ascii="Arial" w:hAnsi="Arial"/>
            <w:noProof/>
            <w:webHidden/>
            <w:sz w:val="24"/>
            <w:szCs w:val="24"/>
          </w:rPr>
          <w:t>9</w:t>
        </w:r>
        <w:r w:rsidRPr="00A22741">
          <w:rPr>
            <w:rFonts w:ascii="Arial" w:hAnsi="Arial"/>
            <w:noProof/>
            <w:webHidden/>
            <w:sz w:val="24"/>
            <w:szCs w:val="24"/>
          </w:rPr>
          <w:fldChar w:fldCharType="end"/>
        </w:r>
      </w:hyperlink>
    </w:p>
    <w:p w14:paraId="5A1DA1F3" w14:textId="5B2DA8AA" w:rsidR="00A22741" w:rsidRPr="00A22741" w:rsidRDefault="00A22741">
      <w:pPr>
        <w:pStyle w:val="TOC4"/>
        <w:tabs>
          <w:tab w:val="left" w:pos="1200"/>
          <w:tab w:val="right" w:leader="dot" w:pos="9350"/>
        </w:tabs>
        <w:rPr>
          <w:rFonts w:ascii="Arial" w:eastAsiaTheme="minorEastAsia" w:hAnsi="Arial"/>
          <w:noProof/>
          <w:kern w:val="2"/>
          <w:sz w:val="24"/>
          <w:szCs w:val="24"/>
          <w14:ligatures w14:val="standardContextual"/>
        </w:rPr>
      </w:pPr>
      <w:hyperlink w:anchor="_Toc157160975" w:history="1">
        <w:r w:rsidRPr="00A22741">
          <w:rPr>
            <w:rStyle w:val="Hyperlink"/>
            <w:rFonts w:ascii="Arial" w:hAnsi="Arial"/>
            <w:noProof/>
            <w:sz w:val="24"/>
            <w:szCs w:val="24"/>
          </w:rPr>
          <w:t>D.</w:t>
        </w:r>
        <w:r w:rsidRPr="00A22741">
          <w:rPr>
            <w:rFonts w:ascii="Arial" w:eastAsiaTheme="minorEastAsia" w:hAnsi="Arial"/>
            <w:noProof/>
            <w:kern w:val="2"/>
            <w:sz w:val="24"/>
            <w:szCs w:val="24"/>
            <w14:ligatures w14:val="standardContextual"/>
          </w:rPr>
          <w:tab/>
        </w:r>
        <w:r w:rsidRPr="00A22741">
          <w:rPr>
            <w:rStyle w:val="Hyperlink"/>
            <w:rFonts w:ascii="Arial" w:hAnsi="Arial"/>
            <w:noProof/>
            <w:sz w:val="24"/>
            <w:szCs w:val="24"/>
          </w:rPr>
          <w:t>Complete Application</w:t>
        </w:r>
        <w:r w:rsidRPr="00A22741">
          <w:rPr>
            <w:rFonts w:ascii="Arial" w:hAnsi="Arial"/>
            <w:noProof/>
            <w:webHidden/>
            <w:sz w:val="24"/>
            <w:szCs w:val="24"/>
          </w:rPr>
          <w:tab/>
        </w:r>
        <w:r w:rsidRPr="00A22741">
          <w:rPr>
            <w:rFonts w:ascii="Arial" w:hAnsi="Arial"/>
            <w:noProof/>
            <w:webHidden/>
            <w:sz w:val="24"/>
            <w:szCs w:val="24"/>
          </w:rPr>
          <w:fldChar w:fldCharType="begin"/>
        </w:r>
        <w:r w:rsidRPr="00A22741">
          <w:rPr>
            <w:rFonts w:ascii="Arial" w:hAnsi="Arial"/>
            <w:noProof/>
            <w:webHidden/>
            <w:sz w:val="24"/>
            <w:szCs w:val="24"/>
          </w:rPr>
          <w:instrText xml:space="preserve"> PAGEREF _Toc157160975 \h </w:instrText>
        </w:r>
        <w:r w:rsidRPr="00A22741">
          <w:rPr>
            <w:rFonts w:ascii="Arial" w:hAnsi="Arial"/>
            <w:noProof/>
            <w:webHidden/>
            <w:sz w:val="24"/>
            <w:szCs w:val="24"/>
          </w:rPr>
        </w:r>
        <w:r w:rsidRPr="00A22741">
          <w:rPr>
            <w:rFonts w:ascii="Arial" w:hAnsi="Arial"/>
            <w:noProof/>
            <w:webHidden/>
            <w:sz w:val="24"/>
            <w:szCs w:val="24"/>
          </w:rPr>
          <w:fldChar w:fldCharType="separate"/>
        </w:r>
        <w:r w:rsidR="0065149B">
          <w:rPr>
            <w:rFonts w:ascii="Arial" w:hAnsi="Arial"/>
            <w:noProof/>
            <w:webHidden/>
            <w:sz w:val="24"/>
            <w:szCs w:val="24"/>
          </w:rPr>
          <w:t>10</w:t>
        </w:r>
        <w:r w:rsidRPr="00A22741">
          <w:rPr>
            <w:rFonts w:ascii="Arial" w:hAnsi="Arial"/>
            <w:noProof/>
            <w:webHidden/>
            <w:sz w:val="24"/>
            <w:szCs w:val="24"/>
          </w:rPr>
          <w:fldChar w:fldCharType="end"/>
        </w:r>
      </w:hyperlink>
    </w:p>
    <w:p w14:paraId="3DDAC83C" w14:textId="69E72FF2" w:rsidR="00A22741" w:rsidRPr="00A22741" w:rsidRDefault="00A22741">
      <w:pPr>
        <w:pStyle w:val="TOC3"/>
        <w:tabs>
          <w:tab w:val="left" w:pos="960"/>
          <w:tab w:val="right" w:leader="dot" w:pos="9350"/>
        </w:tabs>
        <w:rPr>
          <w:rFonts w:ascii="Arial" w:eastAsiaTheme="minorEastAsia" w:hAnsi="Arial"/>
          <w:i w:val="0"/>
          <w:iCs w:val="0"/>
          <w:noProof/>
          <w:kern w:val="2"/>
          <w:sz w:val="24"/>
          <w:szCs w:val="24"/>
          <w14:ligatures w14:val="standardContextual"/>
        </w:rPr>
      </w:pPr>
      <w:hyperlink w:anchor="_Toc157160976" w:history="1">
        <w:r w:rsidRPr="00A22741">
          <w:rPr>
            <w:rStyle w:val="Hyperlink"/>
            <w:rFonts w:ascii="Arial" w:hAnsi="Arial"/>
            <w:i w:val="0"/>
            <w:iCs w:val="0"/>
            <w:noProof/>
            <w:sz w:val="24"/>
            <w:szCs w:val="24"/>
          </w:rPr>
          <w:t>VI.</w:t>
        </w:r>
        <w:r w:rsidRPr="00A22741">
          <w:rPr>
            <w:rFonts w:ascii="Arial" w:eastAsiaTheme="minorEastAsia" w:hAnsi="Arial"/>
            <w:i w:val="0"/>
            <w:iCs w:val="0"/>
            <w:noProof/>
            <w:kern w:val="2"/>
            <w:sz w:val="24"/>
            <w:szCs w:val="24"/>
            <w14:ligatures w14:val="standardContextual"/>
          </w:rPr>
          <w:tab/>
        </w:r>
        <w:r w:rsidRPr="00A22741">
          <w:rPr>
            <w:rStyle w:val="Hyperlink"/>
            <w:rFonts w:ascii="Arial" w:hAnsi="Arial"/>
            <w:i w:val="0"/>
            <w:iCs w:val="0"/>
            <w:noProof/>
            <w:sz w:val="24"/>
            <w:szCs w:val="24"/>
          </w:rPr>
          <w:t>Application Forms and Narrative Components in the Tobacco-Use Prevention Education Grant Electronic Management System</w:t>
        </w:r>
        <w:r w:rsidRPr="00A22741">
          <w:rPr>
            <w:rFonts w:ascii="Arial" w:hAnsi="Arial"/>
            <w:i w:val="0"/>
            <w:iCs w:val="0"/>
            <w:noProof/>
            <w:webHidden/>
            <w:sz w:val="24"/>
            <w:szCs w:val="24"/>
          </w:rPr>
          <w:tab/>
        </w:r>
        <w:r w:rsidRPr="00A22741">
          <w:rPr>
            <w:rFonts w:ascii="Arial" w:hAnsi="Arial"/>
            <w:i w:val="0"/>
            <w:iCs w:val="0"/>
            <w:noProof/>
            <w:webHidden/>
            <w:sz w:val="24"/>
            <w:szCs w:val="24"/>
          </w:rPr>
          <w:fldChar w:fldCharType="begin"/>
        </w:r>
        <w:r w:rsidRPr="00A22741">
          <w:rPr>
            <w:rFonts w:ascii="Arial" w:hAnsi="Arial"/>
            <w:i w:val="0"/>
            <w:iCs w:val="0"/>
            <w:noProof/>
            <w:webHidden/>
            <w:sz w:val="24"/>
            <w:szCs w:val="24"/>
          </w:rPr>
          <w:instrText xml:space="preserve"> PAGEREF _Toc157160976 \h </w:instrText>
        </w:r>
        <w:r w:rsidRPr="00A22741">
          <w:rPr>
            <w:rFonts w:ascii="Arial" w:hAnsi="Arial"/>
            <w:i w:val="0"/>
            <w:iCs w:val="0"/>
            <w:noProof/>
            <w:webHidden/>
            <w:sz w:val="24"/>
            <w:szCs w:val="24"/>
          </w:rPr>
        </w:r>
        <w:r w:rsidRPr="00A22741">
          <w:rPr>
            <w:rFonts w:ascii="Arial" w:hAnsi="Arial"/>
            <w:i w:val="0"/>
            <w:iCs w:val="0"/>
            <w:noProof/>
            <w:webHidden/>
            <w:sz w:val="24"/>
            <w:szCs w:val="24"/>
          </w:rPr>
          <w:fldChar w:fldCharType="separate"/>
        </w:r>
        <w:r w:rsidR="0065149B">
          <w:rPr>
            <w:rFonts w:ascii="Arial" w:hAnsi="Arial"/>
            <w:i w:val="0"/>
            <w:iCs w:val="0"/>
            <w:noProof/>
            <w:webHidden/>
            <w:sz w:val="24"/>
            <w:szCs w:val="24"/>
          </w:rPr>
          <w:t>10</w:t>
        </w:r>
        <w:r w:rsidRPr="00A22741">
          <w:rPr>
            <w:rFonts w:ascii="Arial" w:hAnsi="Arial"/>
            <w:i w:val="0"/>
            <w:iCs w:val="0"/>
            <w:noProof/>
            <w:webHidden/>
            <w:sz w:val="24"/>
            <w:szCs w:val="24"/>
          </w:rPr>
          <w:fldChar w:fldCharType="end"/>
        </w:r>
      </w:hyperlink>
    </w:p>
    <w:p w14:paraId="0D40814A" w14:textId="592801EE" w:rsidR="00A22741" w:rsidRPr="00A22741" w:rsidRDefault="00A22741">
      <w:pPr>
        <w:pStyle w:val="TOC4"/>
        <w:tabs>
          <w:tab w:val="left" w:pos="1200"/>
          <w:tab w:val="right" w:leader="dot" w:pos="9350"/>
        </w:tabs>
        <w:rPr>
          <w:rFonts w:ascii="Arial" w:eastAsiaTheme="minorEastAsia" w:hAnsi="Arial"/>
          <w:noProof/>
          <w:kern w:val="2"/>
          <w:sz w:val="24"/>
          <w:szCs w:val="24"/>
          <w14:ligatures w14:val="standardContextual"/>
        </w:rPr>
      </w:pPr>
      <w:hyperlink w:anchor="_Toc157160977" w:history="1">
        <w:r w:rsidRPr="00A22741">
          <w:rPr>
            <w:rStyle w:val="Hyperlink"/>
            <w:rFonts w:ascii="Arial" w:hAnsi="Arial"/>
            <w:noProof/>
            <w:sz w:val="24"/>
            <w:szCs w:val="24"/>
          </w:rPr>
          <w:t>A.</w:t>
        </w:r>
        <w:r w:rsidRPr="00A22741">
          <w:rPr>
            <w:rFonts w:ascii="Arial" w:eastAsiaTheme="minorEastAsia" w:hAnsi="Arial"/>
            <w:noProof/>
            <w:kern w:val="2"/>
            <w:sz w:val="24"/>
            <w:szCs w:val="24"/>
            <w14:ligatures w14:val="standardContextual"/>
          </w:rPr>
          <w:tab/>
        </w:r>
        <w:r w:rsidRPr="00A22741">
          <w:rPr>
            <w:rStyle w:val="Hyperlink"/>
            <w:rFonts w:ascii="Arial" w:hAnsi="Arial"/>
            <w:noProof/>
            <w:sz w:val="24"/>
            <w:szCs w:val="24"/>
          </w:rPr>
          <w:t>Required Sections</w:t>
        </w:r>
        <w:r w:rsidRPr="00A22741">
          <w:rPr>
            <w:rFonts w:ascii="Arial" w:hAnsi="Arial"/>
            <w:noProof/>
            <w:webHidden/>
            <w:sz w:val="24"/>
            <w:szCs w:val="24"/>
          </w:rPr>
          <w:tab/>
        </w:r>
        <w:r w:rsidRPr="00A22741">
          <w:rPr>
            <w:rFonts w:ascii="Arial" w:hAnsi="Arial"/>
            <w:noProof/>
            <w:webHidden/>
            <w:sz w:val="24"/>
            <w:szCs w:val="24"/>
          </w:rPr>
          <w:fldChar w:fldCharType="begin"/>
        </w:r>
        <w:r w:rsidRPr="00A22741">
          <w:rPr>
            <w:rFonts w:ascii="Arial" w:hAnsi="Arial"/>
            <w:noProof/>
            <w:webHidden/>
            <w:sz w:val="24"/>
            <w:szCs w:val="24"/>
          </w:rPr>
          <w:instrText xml:space="preserve"> PAGEREF _Toc157160977 \h </w:instrText>
        </w:r>
        <w:r w:rsidRPr="00A22741">
          <w:rPr>
            <w:rFonts w:ascii="Arial" w:hAnsi="Arial"/>
            <w:noProof/>
            <w:webHidden/>
            <w:sz w:val="24"/>
            <w:szCs w:val="24"/>
          </w:rPr>
        </w:r>
        <w:r w:rsidRPr="00A22741">
          <w:rPr>
            <w:rFonts w:ascii="Arial" w:hAnsi="Arial"/>
            <w:noProof/>
            <w:webHidden/>
            <w:sz w:val="24"/>
            <w:szCs w:val="24"/>
          </w:rPr>
          <w:fldChar w:fldCharType="separate"/>
        </w:r>
        <w:r w:rsidR="0065149B">
          <w:rPr>
            <w:rFonts w:ascii="Arial" w:hAnsi="Arial"/>
            <w:noProof/>
            <w:webHidden/>
            <w:sz w:val="24"/>
            <w:szCs w:val="24"/>
          </w:rPr>
          <w:t>10</w:t>
        </w:r>
        <w:r w:rsidRPr="00A22741">
          <w:rPr>
            <w:rFonts w:ascii="Arial" w:hAnsi="Arial"/>
            <w:noProof/>
            <w:webHidden/>
            <w:sz w:val="24"/>
            <w:szCs w:val="24"/>
          </w:rPr>
          <w:fldChar w:fldCharType="end"/>
        </w:r>
      </w:hyperlink>
    </w:p>
    <w:p w14:paraId="7EAC9F0A" w14:textId="70BB191B" w:rsidR="00A22741" w:rsidRPr="00A22741" w:rsidRDefault="00A22741">
      <w:pPr>
        <w:pStyle w:val="TOC4"/>
        <w:tabs>
          <w:tab w:val="left" w:pos="1200"/>
          <w:tab w:val="right" w:leader="dot" w:pos="9350"/>
        </w:tabs>
        <w:rPr>
          <w:rFonts w:ascii="Arial" w:eastAsiaTheme="minorEastAsia" w:hAnsi="Arial"/>
          <w:noProof/>
          <w:kern w:val="2"/>
          <w:sz w:val="24"/>
          <w:szCs w:val="24"/>
          <w14:ligatures w14:val="standardContextual"/>
        </w:rPr>
      </w:pPr>
      <w:hyperlink w:anchor="_Toc157160978" w:history="1">
        <w:r w:rsidRPr="00A22741">
          <w:rPr>
            <w:rStyle w:val="Hyperlink"/>
            <w:rFonts w:ascii="Arial" w:hAnsi="Arial"/>
            <w:noProof/>
            <w:sz w:val="24"/>
            <w:szCs w:val="24"/>
            <w:highlight w:val="white"/>
          </w:rPr>
          <w:t>B.</w:t>
        </w:r>
        <w:r w:rsidRPr="00A22741">
          <w:rPr>
            <w:rFonts w:ascii="Arial" w:eastAsiaTheme="minorEastAsia" w:hAnsi="Arial"/>
            <w:noProof/>
            <w:kern w:val="2"/>
            <w:sz w:val="24"/>
            <w:szCs w:val="24"/>
            <w14:ligatures w14:val="standardContextual"/>
          </w:rPr>
          <w:tab/>
        </w:r>
        <w:r w:rsidRPr="00A22741">
          <w:rPr>
            <w:rStyle w:val="Hyperlink"/>
            <w:rFonts w:ascii="Arial" w:hAnsi="Arial"/>
            <w:noProof/>
            <w:sz w:val="24"/>
            <w:szCs w:val="24"/>
          </w:rPr>
          <w:t>Supplemental Sections (Optional)</w:t>
        </w:r>
        <w:r w:rsidRPr="00A22741">
          <w:rPr>
            <w:rFonts w:ascii="Arial" w:hAnsi="Arial"/>
            <w:noProof/>
            <w:webHidden/>
            <w:sz w:val="24"/>
            <w:szCs w:val="24"/>
          </w:rPr>
          <w:tab/>
        </w:r>
        <w:r w:rsidRPr="00A22741">
          <w:rPr>
            <w:rFonts w:ascii="Arial" w:hAnsi="Arial"/>
            <w:noProof/>
            <w:webHidden/>
            <w:sz w:val="24"/>
            <w:szCs w:val="24"/>
          </w:rPr>
          <w:fldChar w:fldCharType="begin"/>
        </w:r>
        <w:r w:rsidRPr="00A22741">
          <w:rPr>
            <w:rFonts w:ascii="Arial" w:hAnsi="Arial"/>
            <w:noProof/>
            <w:webHidden/>
            <w:sz w:val="24"/>
            <w:szCs w:val="24"/>
          </w:rPr>
          <w:instrText xml:space="preserve"> PAGEREF _Toc157160978 \h </w:instrText>
        </w:r>
        <w:r w:rsidRPr="00A22741">
          <w:rPr>
            <w:rFonts w:ascii="Arial" w:hAnsi="Arial"/>
            <w:noProof/>
            <w:webHidden/>
            <w:sz w:val="24"/>
            <w:szCs w:val="24"/>
          </w:rPr>
        </w:r>
        <w:r w:rsidRPr="00A22741">
          <w:rPr>
            <w:rFonts w:ascii="Arial" w:hAnsi="Arial"/>
            <w:noProof/>
            <w:webHidden/>
            <w:sz w:val="24"/>
            <w:szCs w:val="24"/>
          </w:rPr>
          <w:fldChar w:fldCharType="separate"/>
        </w:r>
        <w:r w:rsidR="0065149B">
          <w:rPr>
            <w:rFonts w:ascii="Arial" w:hAnsi="Arial"/>
            <w:noProof/>
            <w:webHidden/>
            <w:sz w:val="24"/>
            <w:szCs w:val="24"/>
          </w:rPr>
          <w:t>15</w:t>
        </w:r>
        <w:r w:rsidRPr="00A22741">
          <w:rPr>
            <w:rFonts w:ascii="Arial" w:hAnsi="Arial"/>
            <w:noProof/>
            <w:webHidden/>
            <w:sz w:val="24"/>
            <w:szCs w:val="24"/>
          </w:rPr>
          <w:fldChar w:fldCharType="end"/>
        </w:r>
      </w:hyperlink>
    </w:p>
    <w:p w14:paraId="3F5E3473" w14:textId="69210417" w:rsidR="00A22741" w:rsidRPr="00A22741" w:rsidRDefault="00A22741">
      <w:pPr>
        <w:pStyle w:val="TOC4"/>
        <w:tabs>
          <w:tab w:val="left" w:pos="1200"/>
          <w:tab w:val="right" w:leader="dot" w:pos="9350"/>
        </w:tabs>
        <w:rPr>
          <w:rFonts w:ascii="Arial" w:eastAsiaTheme="minorEastAsia" w:hAnsi="Arial"/>
          <w:noProof/>
          <w:kern w:val="2"/>
          <w:sz w:val="24"/>
          <w:szCs w:val="24"/>
          <w14:ligatures w14:val="standardContextual"/>
        </w:rPr>
      </w:pPr>
      <w:hyperlink w:anchor="_Toc157160979" w:history="1">
        <w:r w:rsidRPr="00A22741">
          <w:rPr>
            <w:rStyle w:val="Hyperlink"/>
            <w:rFonts w:ascii="Arial" w:hAnsi="Arial"/>
            <w:noProof/>
            <w:sz w:val="24"/>
            <w:szCs w:val="24"/>
          </w:rPr>
          <w:t>C.</w:t>
        </w:r>
        <w:r w:rsidRPr="00A22741">
          <w:rPr>
            <w:rFonts w:ascii="Arial" w:eastAsiaTheme="minorEastAsia" w:hAnsi="Arial"/>
            <w:noProof/>
            <w:kern w:val="2"/>
            <w:sz w:val="24"/>
            <w:szCs w:val="24"/>
            <w14:ligatures w14:val="standardContextual"/>
          </w:rPr>
          <w:tab/>
        </w:r>
        <w:r w:rsidRPr="00A22741">
          <w:rPr>
            <w:rStyle w:val="Hyperlink"/>
            <w:rFonts w:ascii="Arial" w:hAnsi="Arial"/>
            <w:noProof/>
            <w:sz w:val="24"/>
            <w:szCs w:val="24"/>
          </w:rPr>
          <w:t>Signature and Submission</w:t>
        </w:r>
        <w:r w:rsidRPr="00A22741">
          <w:rPr>
            <w:rFonts w:ascii="Arial" w:hAnsi="Arial"/>
            <w:noProof/>
            <w:webHidden/>
            <w:sz w:val="24"/>
            <w:szCs w:val="24"/>
          </w:rPr>
          <w:tab/>
        </w:r>
        <w:r w:rsidRPr="00A22741">
          <w:rPr>
            <w:rFonts w:ascii="Arial" w:hAnsi="Arial"/>
            <w:noProof/>
            <w:webHidden/>
            <w:sz w:val="24"/>
            <w:szCs w:val="24"/>
          </w:rPr>
          <w:fldChar w:fldCharType="begin"/>
        </w:r>
        <w:r w:rsidRPr="00A22741">
          <w:rPr>
            <w:rFonts w:ascii="Arial" w:hAnsi="Arial"/>
            <w:noProof/>
            <w:webHidden/>
            <w:sz w:val="24"/>
            <w:szCs w:val="24"/>
          </w:rPr>
          <w:instrText xml:space="preserve"> PAGEREF _Toc157160979 \h </w:instrText>
        </w:r>
        <w:r w:rsidRPr="00A22741">
          <w:rPr>
            <w:rFonts w:ascii="Arial" w:hAnsi="Arial"/>
            <w:noProof/>
            <w:webHidden/>
            <w:sz w:val="24"/>
            <w:szCs w:val="24"/>
          </w:rPr>
        </w:r>
        <w:r w:rsidRPr="00A22741">
          <w:rPr>
            <w:rFonts w:ascii="Arial" w:hAnsi="Arial"/>
            <w:noProof/>
            <w:webHidden/>
            <w:sz w:val="24"/>
            <w:szCs w:val="24"/>
          </w:rPr>
          <w:fldChar w:fldCharType="separate"/>
        </w:r>
        <w:r w:rsidR="0065149B">
          <w:rPr>
            <w:rFonts w:ascii="Arial" w:hAnsi="Arial"/>
            <w:noProof/>
            <w:webHidden/>
            <w:sz w:val="24"/>
            <w:szCs w:val="24"/>
          </w:rPr>
          <w:t>16</w:t>
        </w:r>
        <w:r w:rsidRPr="00A22741">
          <w:rPr>
            <w:rFonts w:ascii="Arial" w:hAnsi="Arial"/>
            <w:noProof/>
            <w:webHidden/>
            <w:sz w:val="24"/>
            <w:szCs w:val="24"/>
          </w:rPr>
          <w:fldChar w:fldCharType="end"/>
        </w:r>
      </w:hyperlink>
    </w:p>
    <w:p w14:paraId="1C0EF652" w14:textId="54D3A414" w:rsidR="00A22741" w:rsidRPr="00A22741" w:rsidRDefault="00A22741">
      <w:pPr>
        <w:pStyle w:val="TOC3"/>
        <w:tabs>
          <w:tab w:val="left" w:pos="1200"/>
          <w:tab w:val="right" w:leader="dot" w:pos="9350"/>
        </w:tabs>
        <w:rPr>
          <w:rFonts w:ascii="Arial" w:eastAsiaTheme="minorEastAsia" w:hAnsi="Arial"/>
          <w:i w:val="0"/>
          <w:iCs w:val="0"/>
          <w:noProof/>
          <w:kern w:val="2"/>
          <w:sz w:val="24"/>
          <w:szCs w:val="24"/>
          <w14:ligatures w14:val="standardContextual"/>
        </w:rPr>
      </w:pPr>
      <w:hyperlink w:anchor="_Toc157160980" w:history="1">
        <w:r w:rsidRPr="00A22741">
          <w:rPr>
            <w:rStyle w:val="Hyperlink"/>
            <w:rFonts w:ascii="Arial" w:hAnsi="Arial"/>
            <w:i w:val="0"/>
            <w:iCs w:val="0"/>
            <w:noProof/>
            <w:sz w:val="24"/>
            <w:szCs w:val="24"/>
          </w:rPr>
          <w:t>VII.</w:t>
        </w:r>
        <w:r w:rsidRPr="00A22741">
          <w:rPr>
            <w:rFonts w:ascii="Arial" w:eastAsiaTheme="minorEastAsia" w:hAnsi="Arial"/>
            <w:i w:val="0"/>
            <w:iCs w:val="0"/>
            <w:noProof/>
            <w:kern w:val="2"/>
            <w:sz w:val="24"/>
            <w:szCs w:val="24"/>
            <w14:ligatures w14:val="standardContextual"/>
          </w:rPr>
          <w:tab/>
        </w:r>
        <w:r w:rsidRPr="00A22741">
          <w:rPr>
            <w:rStyle w:val="Hyperlink"/>
            <w:rFonts w:ascii="Arial" w:hAnsi="Arial"/>
            <w:i w:val="0"/>
            <w:iCs w:val="0"/>
            <w:noProof/>
            <w:sz w:val="24"/>
            <w:szCs w:val="24"/>
          </w:rPr>
          <w:t>Project Budget</w:t>
        </w:r>
        <w:r w:rsidRPr="00A22741">
          <w:rPr>
            <w:rFonts w:ascii="Arial" w:hAnsi="Arial"/>
            <w:i w:val="0"/>
            <w:iCs w:val="0"/>
            <w:noProof/>
            <w:webHidden/>
            <w:sz w:val="24"/>
            <w:szCs w:val="24"/>
          </w:rPr>
          <w:tab/>
        </w:r>
        <w:r w:rsidRPr="00A22741">
          <w:rPr>
            <w:rFonts w:ascii="Arial" w:hAnsi="Arial"/>
            <w:i w:val="0"/>
            <w:iCs w:val="0"/>
            <w:noProof/>
            <w:webHidden/>
            <w:sz w:val="24"/>
            <w:szCs w:val="24"/>
          </w:rPr>
          <w:fldChar w:fldCharType="begin"/>
        </w:r>
        <w:r w:rsidRPr="00A22741">
          <w:rPr>
            <w:rFonts w:ascii="Arial" w:hAnsi="Arial"/>
            <w:i w:val="0"/>
            <w:iCs w:val="0"/>
            <w:noProof/>
            <w:webHidden/>
            <w:sz w:val="24"/>
            <w:szCs w:val="24"/>
          </w:rPr>
          <w:instrText xml:space="preserve"> PAGEREF _Toc157160980 \h </w:instrText>
        </w:r>
        <w:r w:rsidRPr="00A22741">
          <w:rPr>
            <w:rFonts w:ascii="Arial" w:hAnsi="Arial"/>
            <w:i w:val="0"/>
            <w:iCs w:val="0"/>
            <w:noProof/>
            <w:webHidden/>
            <w:sz w:val="24"/>
            <w:szCs w:val="24"/>
          </w:rPr>
        </w:r>
        <w:r w:rsidRPr="00A22741">
          <w:rPr>
            <w:rFonts w:ascii="Arial" w:hAnsi="Arial"/>
            <w:i w:val="0"/>
            <w:iCs w:val="0"/>
            <w:noProof/>
            <w:webHidden/>
            <w:sz w:val="24"/>
            <w:szCs w:val="24"/>
          </w:rPr>
          <w:fldChar w:fldCharType="separate"/>
        </w:r>
        <w:r w:rsidR="0065149B">
          <w:rPr>
            <w:rFonts w:ascii="Arial" w:hAnsi="Arial"/>
            <w:i w:val="0"/>
            <w:iCs w:val="0"/>
            <w:noProof/>
            <w:webHidden/>
            <w:sz w:val="24"/>
            <w:szCs w:val="24"/>
          </w:rPr>
          <w:t>17</w:t>
        </w:r>
        <w:r w:rsidRPr="00A22741">
          <w:rPr>
            <w:rFonts w:ascii="Arial" w:hAnsi="Arial"/>
            <w:i w:val="0"/>
            <w:iCs w:val="0"/>
            <w:noProof/>
            <w:webHidden/>
            <w:sz w:val="24"/>
            <w:szCs w:val="24"/>
          </w:rPr>
          <w:fldChar w:fldCharType="end"/>
        </w:r>
      </w:hyperlink>
    </w:p>
    <w:p w14:paraId="050C79C4" w14:textId="6B315DA9" w:rsidR="00A22741" w:rsidRPr="00A22741" w:rsidRDefault="00A22741">
      <w:pPr>
        <w:pStyle w:val="TOC3"/>
        <w:tabs>
          <w:tab w:val="left" w:pos="1200"/>
          <w:tab w:val="right" w:leader="dot" w:pos="9350"/>
        </w:tabs>
        <w:rPr>
          <w:rFonts w:ascii="Arial" w:eastAsiaTheme="minorEastAsia" w:hAnsi="Arial"/>
          <w:i w:val="0"/>
          <w:iCs w:val="0"/>
          <w:noProof/>
          <w:kern w:val="2"/>
          <w:sz w:val="24"/>
          <w:szCs w:val="24"/>
          <w14:ligatures w14:val="standardContextual"/>
        </w:rPr>
      </w:pPr>
      <w:hyperlink w:anchor="_Toc157160981" w:history="1">
        <w:r w:rsidRPr="00A22741">
          <w:rPr>
            <w:rStyle w:val="Hyperlink"/>
            <w:rFonts w:ascii="Arial" w:hAnsi="Arial"/>
            <w:bCs/>
            <w:i w:val="0"/>
            <w:iCs w:val="0"/>
            <w:noProof/>
            <w:sz w:val="24"/>
            <w:szCs w:val="24"/>
          </w:rPr>
          <w:t>VIII.</w:t>
        </w:r>
        <w:r w:rsidRPr="00A22741">
          <w:rPr>
            <w:rFonts w:ascii="Arial" w:eastAsiaTheme="minorEastAsia" w:hAnsi="Arial"/>
            <w:i w:val="0"/>
            <w:iCs w:val="0"/>
            <w:noProof/>
            <w:kern w:val="2"/>
            <w:sz w:val="24"/>
            <w:szCs w:val="24"/>
            <w14:ligatures w14:val="standardContextual"/>
          </w:rPr>
          <w:tab/>
        </w:r>
        <w:r w:rsidRPr="00A22741">
          <w:rPr>
            <w:rStyle w:val="Hyperlink"/>
            <w:rFonts w:ascii="Arial" w:hAnsi="Arial"/>
            <w:bCs/>
            <w:i w:val="0"/>
            <w:iCs w:val="0"/>
            <w:noProof/>
            <w:sz w:val="24"/>
            <w:szCs w:val="24"/>
          </w:rPr>
          <w:t>Reporting Requirements</w:t>
        </w:r>
        <w:r w:rsidRPr="00A22741">
          <w:rPr>
            <w:rFonts w:ascii="Arial" w:hAnsi="Arial"/>
            <w:i w:val="0"/>
            <w:iCs w:val="0"/>
            <w:noProof/>
            <w:webHidden/>
            <w:sz w:val="24"/>
            <w:szCs w:val="24"/>
          </w:rPr>
          <w:tab/>
        </w:r>
        <w:r w:rsidRPr="00A22741">
          <w:rPr>
            <w:rFonts w:ascii="Arial" w:hAnsi="Arial"/>
            <w:i w:val="0"/>
            <w:iCs w:val="0"/>
            <w:noProof/>
            <w:webHidden/>
            <w:sz w:val="24"/>
            <w:szCs w:val="24"/>
          </w:rPr>
          <w:fldChar w:fldCharType="begin"/>
        </w:r>
        <w:r w:rsidRPr="00A22741">
          <w:rPr>
            <w:rFonts w:ascii="Arial" w:hAnsi="Arial"/>
            <w:i w:val="0"/>
            <w:iCs w:val="0"/>
            <w:noProof/>
            <w:webHidden/>
            <w:sz w:val="24"/>
            <w:szCs w:val="24"/>
          </w:rPr>
          <w:instrText xml:space="preserve"> PAGEREF _Toc157160981 \h </w:instrText>
        </w:r>
        <w:r w:rsidRPr="00A22741">
          <w:rPr>
            <w:rFonts w:ascii="Arial" w:hAnsi="Arial"/>
            <w:i w:val="0"/>
            <w:iCs w:val="0"/>
            <w:noProof/>
            <w:webHidden/>
            <w:sz w:val="24"/>
            <w:szCs w:val="24"/>
          </w:rPr>
        </w:r>
        <w:r w:rsidRPr="00A22741">
          <w:rPr>
            <w:rFonts w:ascii="Arial" w:hAnsi="Arial"/>
            <w:i w:val="0"/>
            <w:iCs w:val="0"/>
            <w:noProof/>
            <w:webHidden/>
            <w:sz w:val="24"/>
            <w:szCs w:val="24"/>
          </w:rPr>
          <w:fldChar w:fldCharType="separate"/>
        </w:r>
        <w:r w:rsidR="0065149B">
          <w:rPr>
            <w:rFonts w:ascii="Arial" w:hAnsi="Arial"/>
            <w:i w:val="0"/>
            <w:iCs w:val="0"/>
            <w:noProof/>
            <w:webHidden/>
            <w:sz w:val="24"/>
            <w:szCs w:val="24"/>
          </w:rPr>
          <w:t>17</w:t>
        </w:r>
        <w:r w:rsidRPr="00A22741">
          <w:rPr>
            <w:rFonts w:ascii="Arial" w:hAnsi="Arial"/>
            <w:i w:val="0"/>
            <w:iCs w:val="0"/>
            <w:noProof/>
            <w:webHidden/>
            <w:sz w:val="24"/>
            <w:szCs w:val="24"/>
          </w:rPr>
          <w:fldChar w:fldCharType="end"/>
        </w:r>
      </w:hyperlink>
    </w:p>
    <w:p w14:paraId="4AA7FCBD" w14:textId="32047D63" w:rsidR="00A22741" w:rsidRPr="00A22741" w:rsidRDefault="00A22741">
      <w:pPr>
        <w:pStyle w:val="TOC3"/>
        <w:tabs>
          <w:tab w:val="left" w:pos="960"/>
          <w:tab w:val="right" w:leader="dot" w:pos="9350"/>
        </w:tabs>
        <w:rPr>
          <w:rFonts w:ascii="Arial" w:eastAsiaTheme="minorEastAsia" w:hAnsi="Arial"/>
          <w:i w:val="0"/>
          <w:iCs w:val="0"/>
          <w:noProof/>
          <w:kern w:val="2"/>
          <w:sz w:val="24"/>
          <w:szCs w:val="24"/>
          <w14:ligatures w14:val="standardContextual"/>
        </w:rPr>
      </w:pPr>
      <w:hyperlink w:anchor="_Toc157160982" w:history="1">
        <w:r w:rsidRPr="00A22741">
          <w:rPr>
            <w:rStyle w:val="Hyperlink"/>
            <w:rFonts w:ascii="Arial" w:hAnsi="Arial"/>
            <w:i w:val="0"/>
            <w:iCs w:val="0"/>
            <w:noProof/>
            <w:sz w:val="24"/>
            <w:szCs w:val="24"/>
          </w:rPr>
          <w:t>IX.</w:t>
        </w:r>
        <w:r w:rsidRPr="00A22741">
          <w:rPr>
            <w:rFonts w:ascii="Arial" w:eastAsiaTheme="minorEastAsia" w:hAnsi="Arial"/>
            <w:i w:val="0"/>
            <w:iCs w:val="0"/>
            <w:noProof/>
            <w:kern w:val="2"/>
            <w:sz w:val="24"/>
            <w:szCs w:val="24"/>
            <w14:ligatures w14:val="standardContextual"/>
          </w:rPr>
          <w:tab/>
        </w:r>
        <w:r w:rsidRPr="00A22741">
          <w:rPr>
            <w:rStyle w:val="Hyperlink"/>
            <w:rFonts w:ascii="Arial" w:hAnsi="Arial"/>
            <w:i w:val="0"/>
            <w:iCs w:val="0"/>
            <w:noProof/>
            <w:sz w:val="24"/>
            <w:szCs w:val="24"/>
          </w:rPr>
          <w:t>Reading and Scoring the Applications</w:t>
        </w:r>
        <w:r w:rsidRPr="00A22741">
          <w:rPr>
            <w:rFonts w:ascii="Arial" w:hAnsi="Arial"/>
            <w:i w:val="0"/>
            <w:iCs w:val="0"/>
            <w:noProof/>
            <w:webHidden/>
            <w:sz w:val="24"/>
            <w:szCs w:val="24"/>
          </w:rPr>
          <w:tab/>
        </w:r>
        <w:r w:rsidRPr="00A22741">
          <w:rPr>
            <w:rFonts w:ascii="Arial" w:hAnsi="Arial"/>
            <w:i w:val="0"/>
            <w:iCs w:val="0"/>
            <w:noProof/>
            <w:webHidden/>
            <w:sz w:val="24"/>
            <w:szCs w:val="24"/>
          </w:rPr>
          <w:fldChar w:fldCharType="begin"/>
        </w:r>
        <w:r w:rsidRPr="00A22741">
          <w:rPr>
            <w:rFonts w:ascii="Arial" w:hAnsi="Arial"/>
            <w:i w:val="0"/>
            <w:iCs w:val="0"/>
            <w:noProof/>
            <w:webHidden/>
            <w:sz w:val="24"/>
            <w:szCs w:val="24"/>
          </w:rPr>
          <w:instrText xml:space="preserve"> PAGEREF _Toc157160982 \h </w:instrText>
        </w:r>
        <w:r w:rsidRPr="00A22741">
          <w:rPr>
            <w:rFonts w:ascii="Arial" w:hAnsi="Arial"/>
            <w:i w:val="0"/>
            <w:iCs w:val="0"/>
            <w:noProof/>
            <w:webHidden/>
            <w:sz w:val="24"/>
            <w:szCs w:val="24"/>
          </w:rPr>
        </w:r>
        <w:r w:rsidRPr="00A22741">
          <w:rPr>
            <w:rFonts w:ascii="Arial" w:hAnsi="Arial"/>
            <w:i w:val="0"/>
            <w:iCs w:val="0"/>
            <w:noProof/>
            <w:webHidden/>
            <w:sz w:val="24"/>
            <w:szCs w:val="24"/>
          </w:rPr>
          <w:fldChar w:fldCharType="separate"/>
        </w:r>
        <w:r w:rsidR="0065149B">
          <w:rPr>
            <w:rFonts w:ascii="Arial" w:hAnsi="Arial"/>
            <w:i w:val="0"/>
            <w:iCs w:val="0"/>
            <w:noProof/>
            <w:webHidden/>
            <w:sz w:val="24"/>
            <w:szCs w:val="24"/>
          </w:rPr>
          <w:t>17</w:t>
        </w:r>
        <w:r w:rsidRPr="00A22741">
          <w:rPr>
            <w:rFonts w:ascii="Arial" w:hAnsi="Arial"/>
            <w:i w:val="0"/>
            <w:iCs w:val="0"/>
            <w:noProof/>
            <w:webHidden/>
            <w:sz w:val="24"/>
            <w:szCs w:val="24"/>
          </w:rPr>
          <w:fldChar w:fldCharType="end"/>
        </w:r>
      </w:hyperlink>
    </w:p>
    <w:p w14:paraId="2997C2C4" w14:textId="5A770849" w:rsidR="00A22741" w:rsidRPr="00A22741" w:rsidRDefault="00A22741">
      <w:pPr>
        <w:pStyle w:val="TOC4"/>
        <w:tabs>
          <w:tab w:val="left" w:pos="1200"/>
          <w:tab w:val="right" w:leader="dot" w:pos="9350"/>
        </w:tabs>
        <w:rPr>
          <w:rFonts w:ascii="Arial" w:eastAsiaTheme="minorEastAsia" w:hAnsi="Arial"/>
          <w:noProof/>
          <w:kern w:val="2"/>
          <w:sz w:val="24"/>
          <w:szCs w:val="24"/>
          <w14:ligatures w14:val="standardContextual"/>
        </w:rPr>
      </w:pPr>
      <w:hyperlink w:anchor="_Toc157160983" w:history="1">
        <w:r w:rsidRPr="00A22741">
          <w:rPr>
            <w:rStyle w:val="Hyperlink"/>
            <w:rFonts w:ascii="Arial" w:hAnsi="Arial"/>
            <w:noProof/>
            <w:sz w:val="24"/>
            <w:szCs w:val="24"/>
            <w:highlight w:val="white"/>
          </w:rPr>
          <w:t>A.</w:t>
        </w:r>
        <w:r w:rsidRPr="00A22741">
          <w:rPr>
            <w:rFonts w:ascii="Arial" w:eastAsiaTheme="minorEastAsia" w:hAnsi="Arial"/>
            <w:noProof/>
            <w:kern w:val="2"/>
            <w:sz w:val="24"/>
            <w:szCs w:val="24"/>
            <w14:ligatures w14:val="standardContextual"/>
          </w:rPr>
          <w:tab/>
        </w:r>
        <w:r w:rsidRPr="00A22741">
          <w:rPr>
            <w:rStyle w:val="Hyperlink"/>
            <w:rFonts w:ascii="Arial" w:hAnsi="Arial"/>
            <w:noProof/>
            <w:sz w:val="24"/>
            <w:szCs w:val="24"/>
            <w:highlight w:val="white"/>
          </w:rPr>
          <w:t>Scoring Form and Rubric</w:t>
        </w:r>
        <w:r w:rsidRPr="00A22741">
          <w:rPr>
            <w:rFonts w:ascii="Arial" w:hAnsi="Arial"/>
            <w:noProof/>
            <w:webHidden/>
            <w:sz w:val="24"/>
            <w:szCs w:val="24"/>
          </w:rPr>
          <w:tab/>
        </w:r>
        <w:r w:rsidRPr="00A22741">
          <w:rPr>
            <w:rFonts w:ascii="Arial" w:hAnsi="Arial"/>
            <w:noProof/>
            <w:webHidden/>
            <w:sz w:val="24"/>
            <w:szCs w:val="24"/>
          </w:rPr>
          <w:fldChar w:fldCharType="begin"/>
        </w:r>
        <w:r w:rsidRPr="00A22741">
          <w:rPr>
            <w:rFonts w:ascii="Arial" w:hAnsi="Arial"/>
            <w:noProof/>
            <w:webHidden/>
            <w:sz w:val="24"/>
            <w:szCs w:val="24"/>
          </w:rPr>
          <w:instrText xml:space="preserve"> PAGEREF _Toc157160983 \h </w:instrText>
        </w:r>
        <w:r w:rsidRPr="00A22741">
          <w:rPr>
            <w:rFonts w:ascii="Arial" w:hAnsi="Arial"/>
            <w:noProof/>
            <w:webHidden/>
            <w:sz w:val="24"/>
            <w:szCs w:val="24"/>
          </w:rPr>
        </w:r>
        <w:r w:rsidRPr="00A22741">
          <w:rPr>
            <w:rFonts w:ascii="Arial" w:hAnsi="Arial"/>
            <w:noProof/>
            <w:webHidden/>
            <w:sz w:val="24"/>
            <w:szCs w:val="24"/>
          </w:rPr>
          <w:fldChar w:fldCharType="separate"/>
        </w:r>
        <w:r w:rsidR="0065149B">
          <w:rPr>
            <w:rFonts w:ascii="Arial" w:hAnsi="Arial"/>
            <w:noProof/>
            <w:webHidden/>
            <w:sz w:val="24"/>
            <w:szCs w:val="24"/>
          </w:rPr>
          <w:t>17</w:t>
        </w:r>
        <w:r w:rsidRPr="00A22741">
          <w:rPr>
            <w:rFonts w:ascii="Arial" w:hAnsi="Arial"/>
            <w:noProof/>
            <w:webHidden/>
            <w:sz w:val="24"/>
            <w:szCs w:val="24"/>
          </w:rPr>
          <w:fldChar w:fldCharType="end"/>
        </w:r>
      </w:hyperlink>
    </w:p>
    <w:p w14:paraId="3E17A674" w14:textId="08280263" w:rsidR="00A22741" w:rsidRPr="00A22741" w:rsidRDefault="00A22741">
      <w:pPr>
        <w:pStyle w:val="TOC4"/>
        <w:tabs>
          <w:tab w:val="left" w:pos="1200"/>
          <w:tab w:val="right" w:leader="dot" w:pos="9350"/>
        </w:tabs>
        <w:rPr>
          <w:rFonts w:ascii="Arial" w:eastAsiaTheme="minorEastAsia" w:hAnsi="Arial"/>
          <w:noProof/>
          <w:kern w:val="2"/>
          <w:sz w:val="24"/>
          <w:szCs w:val="24"/>
          <w14:ligatures w14:val="standardContextual"/>
        </w:rPr>
      </w:pPr>
      <w:hyperlink w:anchor="_Toc157160984" w:history="1">
        <w:r w:rsidRPr="00A22741">
          <w:rPr>
            <w:rStyle w:val="Hyperlink"/>
            <w:rFonts w:ascii="Arial" w:hAnsi="Arial"/>
            <w:noProof/>
            <w:sz w:val="24"/>
            <w:szCs w:val="24"/>
          </w:rPr>
          <w:t>B.</w:t>
        </w:r>
        <w:r w:rsidRPr="00A22741">
          <w:rPr>
            <w:rFonts w:ascii="Arial" w:eastAsiaTheme="minorEastAsia" w:hAnsi="Arial"/>
            <w:noProof/>
            <w:kern w:val="2"/>
            <w:sz w:val="24"/>
            <w:szCs w:val="24"/>
            <w14:ligatures w14:val="standardContextual"/>
          </w:rPr>
          <w:tab/>
        </w:r>
        <w:r w:rsidRPr="00A22741">
          <w:rPr>
            <w:rStyle w:val="Hyperlink"/>
            <w:rFonts w:ascii="Arial" w:hAnsi="Arial"/>
            <w:noProof/>
            <w:sz w:val="24"/>
            <w:szCs w:val="24"/>
          </w:rPr>
          <w:t>Review and Scoring Process</w:t>
        </w:r>
        <w:r w:rsidRPr="00A22741">
          <w:rPr>
            <w:rFonts w:ascii="Arial" w:hAnsi="Arial"/>
            <w:noProof/>
            <w:webHidden/>
            <w:sz w:val="24"/>
            <w:szCs w:val="24"/>
          </w:rPr>
          <w:tab/>
        </w:r>
        <w:r w:rsidRPr="00A22741">
          <w:rPr>
            <w:rFonts w:ascii="Arial" w:hAnsi="Arial"/>
            <w:noProof/>
            <w:webHidden/>
            <w:sz w:val="24"/>
            <w:szCs w:val="24"/>
          </w:rPr>
          <w:fldChar w:fldCharType="begin"/>
        </w:r>
        <w:r w:rsidRPr="00A22741">
          <w:rPr>
            <w:rFonts w:ascii="Arial" w:hAnsi="Arial"/>
            <w:noProof/>
            <w:webHidden/>
            <w:sz w:val="24"/>
            <w:szCs w:val="24"/>
          </w:rPr>
          <w:instrText xml:space="preserve"> PAGEREF _Toc157160984 \h </w:instrText>
        </w:r>
        <w:r w:rsidRPr="00A22741">
          <w:rPr>
            <w:rFonts w:ascii="Arial" w:hAnsi="Arial"/>
            <w:noProof/>
            <w:webHidden/>
            <w:sz w:val="24"/>
            <w:szCs w:val="24"/>
          </w:rPr>
        </w:r>
        <w:r w:rsidRPr="00A22741">
          <w:rPr>
            <w:rFonts w:ascii="Arial" w:hAnsi="Arial"/>
            <w:noProof/>
            <w:webHidden/>
            <w:sz w:val="24"/>
            <w:szCs w:val="24"/>
          </w:rPr>
          <w:fldChar w:fldCharType="separate"/>
        </w:r>
        <w:r w:rsidR="0065149B">
          <w:rPr>
            <w:rFonts w:ascii="Arial" w:hAnsi="Arial"/>
            <w:noProof/>
            <w:webHidden/>
            <w:sz w:val="24"/>
            <w:szCs w:val="24"/>
          </w:rPr>
          <w:t>18</w:t>
        </w:r>
        <w:r w:rsidRPr="00A22741">
          <w:rPr>
            <w:rFonts w:ascii="Arial" w:hAnsi="Arial"/>
            <w:noProof/>
            <w:webHidden/>
            <w:sz w:val="24"/>
            <w:szCs w:val="24"/>
          </w:rPr>
          <w:fldChar w:fldCharType="end"/>
        </w:r>
      </w:hyperlink>
    </w:p>
    <w:p w14:paraId="2C599465" w14:textId="18ED7DA8" w:rsidR="00A22741" w:rsidRPr="00A22741" w:rsidRDefault="00A22741">
      <w:pPr>
        <w:pStyle w:val="TOC3"/>
        <w:tabs>
          <w:tab w:val="left" w:pos="960"/>
          <w:tab w:val="right" w:leader="dot" w:pos="9350"/>
        </w:tabs>
        <w:rPr>
          <w:rFonts w:ascii="Arial" w:eastAsiaTheme="minorEastAsia" w:hAnsi="Arial"/>
          <w:i w:val="0"/>
          <w:iCs w:val="0"/>
          <w:noProof/>
          <w:kern w:val="2"/>
          <w:sz w:val="24"/>
          <w:szCs w:val="24"/>
          <w14:ligatures w14:val="standardContextual"/>
        </w:rPr>
      </w:pPr>
      <w:hyperlink w:anchor="_Toc157160985" w:history="1">
        <w:r w:rsidRPr="00A22741">
          <w:rPr>
            <w:rStyle w:val="Hyperlink"/>
            <w:rFonts w:ascii="Arial" w:hAnsi="Arial"/>
            <w:i w:val="0"/>
            <w:iCs w:val="0"/>
            <w:noProof/>
            <w:sz w:val="24"/>
            <w:szCs w:val="24"/>
          </w:rPr>
          <w:t>X.</w:t>
        </w:r>
        <w:r w:rsidRPr="00A22741">
          <w:rPr>
            <w:rFonts w:ascii="Arial" w:eastAsiaTheme="minorEastAsia" w:hAnsi="Arial"/>
            <w:i w:val="0"/>
            <w:iCs w:val="0"/>
            <w:noProof/>
            <w:kern w:val="2"/>
            <w:sz w:val="24"/>
            <w:szCs w:val="24"/>
            <w14:ligatures w14:val="standardContextual"/>
          </w:rPr>
          <w:tab/>
        </w:r>
        <w:r w:rsidRPr="00A22741">
          <w:rPr>
            <w:rStyle w:val="Hyperlink"/>
            <w:rFonts w:ascii="Arial" w:hAnsi="Arial"/>
            <w:i w:val="0"/>
            <w:iCs w:val="0"/>
            <w:noProof/>
            <w:sz w:val="24"/>
            <w:szCs w:val="24"/>
          </w:rPr>
          <w:t>Appeals Process</w:t>
        </w:r>
        <w:r w:rsidRPr="00A22741">
          <w:rPr>
            <w:rFonts w:ascii="Arial" w:hAnsi="Arial"/>
            <w:i w:val="0"/>
            <w:iCs w:val="0"/>
            <w:noProof/>
            <w:webHidden/>
            <w:sz w:val="24"/>
            <w:szCs w:val="24"/>
          </w:rPr>
          <w:tab/>
        </w:r>
        <w:r w:rsidRPr="00A22741">
          <w:rPr>
            <w:rFonts w:ascii="Arial" w:hAnsi="Arial"/>
            <w:i w:val="0"/>
            <w:iCs w:val="0"/>
            <w:noProof/>
            <w:webHidden/>
            <w:sz w:val="24"/>
            <w:szCs w:val="24"/>
          </w:rPr>
          <w:fldChar w:fldCharType="begin"/>
        </w:r>
        <w:r w:rsidRPr="00A22741">
          <w:rPr>
            <w:rFonts w:ascii="Arial" w:hAnsi="Arial"/>
            <w:i w:val="0"/>
            <w:iCs w:val="0"/>
            <w:noProof/>
            <w:webHidden/>
            <w:sz w:val="24"/>
            <w:szCs w:val="24"/>
          </w:rPr>
          <w:instrText xml:space="preserve"> PAGEREF _Toc157160985 \h </w:instrText>
        </w:r>
        <w:r w:rsidRPr="00A22741">
          <w:rPr>
            <w:rFonts w:ascii="Arial" w:hAnsi="Arial"/>
            <w:i w:val="0"/>
            <w:iCs w:val="0"/>
            <w:noProof/>
            <w:webHidden/>
            <w:sz w:val="24"/>
            <w:szCs w:val="24"/>
          </w:rPr>
        </w:r>
        <w:r w:rsidRPr="00A22741">
          <w:rPr>
            <w:rFonts w:ascii="Arial" w:hAnsi="Arial"/>
            <w:i w:val="0"/>
            <w:iCs w:val="0"/>
            <w:noProof/>
            <w:webHidden/>
            <w:sz w:val="24"/>
            <w:szCs w:val="24"/>
          </w:rPr>
          <w:fldChar w:fldCharType="separate"/>
        </w:r>
        <w:r w:rsidR="0065149B">
          <w:rPr>
            <w:rFonts w:ascii="Arial" w:hAnsi="Arial"/>
            <w:i w:val="0"/>
            <w:iCs w:val="0"/>
            <w:noProof/>
            <w:webHidden/>
            <w:sz w:val="24"/>
            <w:szCs w:val="24"/>
          </w:rPr>
          <w:t>19</w:t>
        </w:r>
        <w:r w:rsidRPr="00A22741">
          <w:rPr>
            <w:rFonts w:ascii="Arial" w:hAnsi="Arial"/>
            <w:i w:val="0"/>
            <w:iCs w:val="0"/>
            <w:noProof/>
            <w:webHidden/>
            <w:sz w:val="24"/>
            <w:szCs w:val="24"/>
          </w:rPr>
          <w:fldChar w:fldCharType="end"/>
        </w:r>
      </w:hyperlink>
    </w:p>
    <w:p w14:paraId="039EC1E2" w14:textId="393B4C31" w:rsidR="00A22741" w:rsidRPr="00A22741" w:rsidRDefault="00A22741">
      <w:pPr>
        <w:pStyle w:val="TOC3"/>
        <w:tabs>
          <w:tab w:val="right" w:leader="dot" w:pos="9350"/>
        </w:tabs>
        <w:rPr>
          <w:rFonts w:ascii="Arial" w:eastAsiaTheme="minorEastAsia" w:hAnsi="Arial"/>
          <w:i w:val="0"/>
          <w:iCs w:val="0"/>
          <w:noProof/>
          <w:kern w:val="2"/>
          <w:sz w:val="24"/>
          <w:szCs w:val="24"/>
          <w14:ligatures w14:val="standardContextual"/>
        </w:rPr>
      </w:pPr>
      <w:hyperlink w:anchor="_Toc157160986" w:history="1">
        <w:r w:rsidRPr="00A22741">
          <w:rPr>
            <w:rStyle w:val="Hyperlink"/>
            <w:rFonts w:ascii="Arial" w:hAnsi="Arial"/>
            <w:i w:val="0"/>
            <w:iCs w:val="0"/>
            <w:noProof/>
            <w:sz w:val="24"/>
            <w:szCs w:val="24"/>
          </w:rPr>
          <w:t>Appendix 1: Scoring Form and Rubric</w:t>
        </w:r>
        <w:r w:rsidRPr="00A22741">
          <w:rPr>
            <w:rFonts w:ascii="Arial" w:hAnsi="Arial"/>
            <w:i w:val="0"/>
            <w:iCs w:val="0"/>
            <w:noProof/>
            <w:webHidden/>
            <w:sz w:val="24"/>
            <w:szCs w:val="24"/>
          </w:rPr>
          <w:tab/>
        </w:r>
        <w:r w:rsidRPr="00A22741">
          <w:rPr>
            <w:rFonts w:ascii="Arial" w:hAnsi="Arial"/>
            <w:i w:val="0"/>
            <w:iCs w:val="0"/>
            <w:noProof/>
            <w:webHidden/>
            <w:sz w:val="24"/>
            <w:szCs w:val="24"/>
          </w:rPr>
          <w:fldChar w:fldCharType="begin"/>
        </w:r>
        <w:r w:rsidRPr="00A22741">
          <w:rPr>
            <w:rFonts w:ascii="Arial" w:hAnsi="Arial"/>
            <w:i w:val="0"/>
            <w:iCs w:val="0"/>
            <w:noProof/>
            <w:webHidden/>
            <w:sz w:val="24"/>
            <w:szCs w:val="24"/>
          </w:rPr>
          <w:instrText xml:space="preserve"> PAGEREF _Toc157160986 \h </w:instrText>
        </w:r>
        <w:r w:rsidRPr="00A22741">
          <w:rPr>
            <w:rFonts w:ascii="Arial" w:hAnsi="Arial"/>
            <w:i w:val="0"/>
            <w:iCs w:val="0"/>
            <w:noProof/>
            <w:webHidden/>
            <w:sz w:val="24"/>
            <w:szCs w:val="24"/>
          </w:rPr>
        </w:r>
        <w:r w:rsidRPr="00A22741">
          <w:rPr>
            <w:rFonts w:ascii="Arial" w:hAnsi="Arial"/>
            <w:i w:val="0"/>
            <w:iCs w:val="0"/>
            <w:noProof/>
            <w:webHidden/>
            <w:sz w:val="24"/>
            <w:szCs w:val="24"/>
          </w:rPr>
          <w:fldChar w:fldCharType="separate"/>
        </w:r>
        <w:r w:rsidR="0065149B">
          <w:rPr>
            <w:rFonts w:ascii="Arial" w:hAnsi="Arial"/>
            <w:i w:val="0"/>
            <w:iCs w:val="0"/>
            <w:noProof/>
            <w:webHidden/>
            <w:sz w:val="24"/>
            <w:szCs w:val="24"/>
          </w:rPr>
          <w:t>20</w:t>
        </w:r>
        <w:r w:rsidRPr="00A22741">
          <w:rPr>
            <w:rFonts w:ascii="Arial" w:hAnsi="Arial"/>
            <w:i w:val="0"/>
            <w:iCs w:val="0"/>
            <w:noProof/>
            <w:webHidden/>
            <w:sz w:val="24"/>
            <w:szCs w:val="24"/>
          </w:rPr>
          <w:fldChar w:fldCharType="end"/>
        </w:r>
      </w:hyperlink>
    </w:p>
    <w:p w14:paraId="54B4B10E" w14:textId="7C80B0BF" w:rsidR="00F448FE" w:rsidRPr="00A22741" w:rsidRDefault="00A22741" w:rsidP="00F448FE">
      <w:pPr>
        <w:sectPr w:rsidR="00F448FE" w:rsidRPr="00A22741" w:rsidSect="007B36DF">
          <w:pgSz w:w="12240" w:h="15840"/>
          <w:pgMar w:top="1440" w:right="1440" w:bottom="1440" w:left="1440" w:header="720" w:footer="576" w:gutter="0"/>
          <w:pgNumType w:fmt="lowerRoman"/>
          <w:cols w:space="720" w:equalWidth="0">
            <w:col w:w="9360"/>
          </w:cols>
        </w:sectPr>
      </w:pPr>
      <w:r w:rsidRPr="00A22741">
        <w:rPr>
          <w:smallCaps/>
        </w:rPr>
        <w:fldChar w:fldCharType="end"/>
      </w:r>
    </w:p>
    <w:p w14:paraId="32F9386F" w14:textId="77777777" w:rsidR="003937CB" w:rsidRPr="009F3798" w:rsidRDefault="00F64946" w:rsidP="00B706DE">
      <w:pPr>
        <w:pStyle w:val="Heading3"/>
        <w:numPr>
          <w:ilvl w:val="0"/>
          <w:numId w:val="32"/>
        </w:numPr>
        <w:ind w:left="360"/>
      </w:pPr>
      <w:bookmarkStart w:id="42" w:name="_Toc125634061"/>
      <w:bookmarkStart w:id="43" w:name="_Toc157160956"/>
      <w:r w:rsidRPr="009F3798">
        <w:lastRenderedPageBreak/>
        <w:t>Critical Dates for the Application Process</w:t>
      </w:r>
      <w:bookmarkEnd w:id="42"/>
      <w:bookmarkEnd w:id="43"/>
    </w:p>
    <w:p w14:paraId="1DF6C5B4" w14:textId="69D8CB7E" w:rsidR="003937CB" w:rsidRDefault="00F64946" w:rsidP="00C13F5E">
      <w:pPr>
        <w:spacing w:after="240"/>
        <w:ind w:left="360"/>
      </w:pPr>
      <w:r>
        <w:t xml:space="preserve">The following chart identifies the anticipated critical dates for the application process. </w:t>
      </w:r>
      <w:r w:rsidRPr="23F4066C">
        <w:rPr>
          <w:b/>
          <w:bCs/>
        </w:rPr>
        <w:t>These dates may be</w:t>
      </w:r>
      <w:r w:rsidR="00B140AE" w:rsidRPr="23F4066C">
        <w:rPr>
          <w:b/>
          <w:bCs/>
        </w:rPr>
        <w:t xml:space="preserve"> modified </w:t>
      </w:r>
      <w:r w:rsidRPr="23F4066C">
        <w:rPr>
          <w:b/>
          <w:bCs/>
        </w:rPr>
        <w:t>by the CDE at its discretion.</w:t>
      </w:r>
      <w:r>
        <w:t xml:space="preserve"> Any changes will be posted on the CDE TUPE </w:t>
      </w:r>
      <w:r w:rsidR="00FB12B0">
        <w:t>Initiation Grant (</w:t>
      </w:r>
      <w:r w:rsidR="00DC68AE">
        <w:t>Tier 1</w:t>
      </w:r>
      <w:r w:rsidR="0F5BE126">
        <w:t>)</w:t>
      </w:r>
      <w:r w:rsidR="00DC68AE">
        <w:t xml:space="preserve"> </w:t>
      </w:r>
      <w:r w:rsidR="000B07F3">
        <w:t>Cohort T</w:t>
      </w:r>
      <w:r w:rsidR="120FB7B2">
        <w:t>,</w:t>
      </w:r>
      <w:r>
        <w:t xml:space="preserve"> web page at</w:t>
      </w:r>
      <w:r w:rsidRPr="23F4066C">
        <w:rPr>
          <w:color w:val="0000FF"/>
        </w:rPr>
        <w:t xml:space="preserve"> </w:t>
      </w:r>
      <w:hyperlink r:id="rId17" w:tooltip="TUPE Tier 1 Cohort T Grant Web page" w:history="1">
        <w:r w:rsidR="00AD3E2E" w:rsidRPr="00AD3E2E">
          <w:rPr>
            <w:rStyle w:val="Hyperlink"/>
            <w:shd w:val="clear" w:color="auto" w:fill="E6E6E6"/>
          </w:rPr>
          <w:t>https://www.cde.ca.gov/fg/fo/r8/tupetier1coht24rfa.asp</w:t>
        </w:r>
      </w:hyperlink>
      <w:r w:rsidR="00CE4BDB">
        <w:t>.</w:t>
      </w:r>
    </w:p>
    <w:tbl>
      <w:tblPr>
        <w:tblStyle w:val="a"/>
        <w:tblW w:w="900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This table shows the critical dates for the Tobacco-Use Prevention Education Initiation (Tier 1, Cohort P) Grant Application process."/>
      </w:tblPr>
      <w:tblGrid>
        <w:gridCol w:w="2880"/>
        <w:gridCol w:w="6120"/>
      </w:tblGrid>
      <w:tr w:rsidR="003937CB" w:rsidRPr="009F3798" w14:paraId="1BD5B94A" w14:textId="77777777" w:rsidTr="55670504">
        <w:trPr>
          <w:cantSplit/>
          <w:trHeight w:val="377"/>
          <w:tblHeader/>
        </w:trPr>
        <w:tc>
          <w:tcPr>
            <w:tcW w:w="2880" w:type="dxa"/>
            <w:shd w:val="clear" w:color="auto" w:fill="D9D9D9" w:themeFill="background1" w:themeFillShade="D9"/>
          </w:tcPr>
          <w:p w14:paraId="1F0B59E4" w14:textId="77777777" w:rsidR="003937CB" w:rsidRPr="009F3798" w:rsidRDefault="00F64946" w:rsidP="007524B8">
            <w:pPr>
              <w:spacing w:before="120" w:after="120"/>
              <w:ind w:left="-30"/>
              <w:jc w:val="center"/>
              <w:rPr>
                <w:rFonts w:ascii="Arial" w:hAnsi="Arial" w:cs="Arial"/>
                <w:b/>
                <w:sz w:val="24"/>
                <w:szCs w:val="24"/>
              </w:rPr>
            </w:pPr>
            <w:bookmarkStart w:id="44" w:name="_Hlk123915168"/>
            <w:r w:rsidRPr="009F3798">
              <w:rPr>
                <w:rFonts w:ascii="Arial" w:hAnsi="Arial" w:cs="Arial"/>
                <w:b/>
                <w:sz w:val="24"/>
                <w:szCs w:val="24"/>
              </w:rPr>
              <w:t>Dates</w:t>
            </w:r>
          </w:p>
        </w:tc>
        <w:tc>
          <w:tcPr>
            <w:tcW w:w="6120" w:type="dxa"/>
            <w:shd w:val="clear" w:color="auto" w:fill="D9D9D9" w:themeFill="background1" w:themeFillShade="D9"/>
          </w:tcPr>
          <w:p w14:paraId="11844EF5" w14:textId="77777777" w:rsidR="003937CB" w:rsidRPr="009F3798" w:rsidRDefault="00F64946" w:rsidP="007524B8">
            <w:pPr>
              <w:spacing w:before="120" w:after="120"/>
              <w:jc w:val="center"/>
              <w:rPr>
                <w:rFonts w:ascii="Arial" w:hAnsi="Arial" w:cs="Arial"/>
                <w:b/>
                <w:sz w:val="24"/>
                <w:szCs w:val="24"/>
              </w:rPr>
            </w:pPr>
            <w:r w:rsidRPr="009F3798">
              <w:rPr>
                <w:rFonts w:ascii="Arial" w:hAnsi="Arial" w:cs="Arial"/>
                <w:b/>
                <w:sz w:val="24"/>
                <w:szCs w:val="24"/>
              </w:rPr>
              <w:t>Critical Events</w:t>
            </w:r>
          </w:p>
        </w:tc>
      </w:tr>
      <w:tr w:rsidR="003937CB" w:rsidRPr="009F3798" w14:paraId="0C7D029E" w14:textId="77777777" w:rsidTr="55670504">
        <w:trPr>
          <w:trHeight w:val="746"/>
        </w:trPr>
        <w:tc>
          <w:tcPr>
            <w:tcW w:w="2880" w:type="dxa"/>
          </w:tcPr>
          <w:p w14:paraId="71320CC5" w14:textId="14BA4CB5" w:rsidR="003937CB" w:rsidRPr="000D0D04" w:rsidRDefault="005A6A8B" w:rsidP="00C03275">
            <w:pPr>
              <w:rPr>
                <w:rFonts w:ascii="Arial" w:hAnsi="Arial" w:cs="Arial"/>
                <w:b/>
                <w:sz w:val="24"/>
                <w:szCs w:val="24"/>
              </w:rPr>
            </w:pPr>
            <w:r w:rsidRPr="000D0D04">
              <w:rPr>
                <w:rFonts w:ascii="Arial" w:hAnsi="Arial" w:cs="Arial"/>
                <w:b/>
                <w:sz w:val="24"/>
                <w:szCs w:val="24"/>
              </w:rPr>
              <w:t xml:space="preserve">March </w:t>
            </w:r>
            <w:r w:rsidR="00A16863" w:rsidRPr="000D0D04">
              <w:rPr>
                <w:rFonts w:ascii="Arial" w:hAnsi="Arial" w:cs="Arial"/>
                <w:b/>
                <w:sz w:val="24"/>
                <w:szCs w:val="24"/>
              </w:rPr>
              <w:t>2</w:t>
            </w:r>
            <w:r w:rsidR="000B07F3">
              <w:rPr>
                <w:rFonts w:ascii="Arial" w:hAnsi="Arial" w:cs="Arial"/>
                <w:b/>
                <w:sz w:val="24"/>
                <w:szCs w:val="24"/>
              </w:rPr>
              <w:t>7</w:t>
            </w:r>
            <w:r w:rsidRPr="000D0D04">
              <w:rPr>
                <w:rFonts w:ascii="Arial" w:hAnsi="Arial" w:cs="Arial"/>
                <w:b/>
                <w:sz w:val="24"/>
                <w:szCs w:val="24"/>
              </w:rPr>
              <w:t>, 202</w:t>
            </w:r>
            <w:r w:rsidR="000B07F3">
              <w:rPr>
                <w:rFonts w:ascii="Arial" w:hAnsi="Arial" w:cs="Arial"/>
                <w:b/>
                <w:sz w:val="24"/>
                <w:szCs w:val="24"/>
              </w:rPr>
              <w:t>4</w:t>
            </w:r>
          </w:p>
        </w:tc>
        <w:tc>
          <w:tcPr>
            <w:tcW w:w="6120" w:type="dxa"/>
          </w:tcPr>
          <w:p w14:paraId="2820C6F2" w14:textId="77777777" w:rsidR="003937CB" w:rsidRPr="009F3798" w:rsidRDefault="00F64946">
            <w:pPr>
              <w:rPr>
                <w:rFonts w:ascii="Arial" w:hAnsi="Arial" w:cs="Arial"/>
                <w:sz w:val="24"/>
                <w:szCs w:val="24"/>
                <w:u w:val="single"/>
              </w:rPr>
            </w:pPr>
            <w:r w:rsidRPr="009F3798">
              <w:rPr>
                <w:rFonts w:ascii="Arial" w:hAnsi="Arial" w:cs="Arial"/>
                <w:sz w:val="24"/>
                <w:szCs w:val="24"/>
              </w:rPr>
              <w:t xml:space="preserve">RFA is posted on the CDE TUPE Funding web page at </w:t>
            </w:r>
            <w:hyperlink r:id="rId18" w:tooltip="Link to the California Department of Education Tobacco-Use Prevention Education Funding Web Page ">
              <w:r w:rsidRPr="009F3798">
                <w:rPr>
                  <w:rFonts w:ascii="Arial" w:hAnsi="Arial" w:cs="Arial"/>
                  <w:color w:val="0000FF"/>
                  <w:sz w:val="24"/>
                  <w:szCs w:val="24"/>
                  <w:u w:val="single"/>
                </w:rPr>
                <w:t>https://www.cde.ca.gov/ls/he/at/tupefunding.asp</w:t>
              </w:r>
            </w:hyperlink>
            <w:r w:rsidRPr="009F3798">
              <w:rPr>
                <w:rFonts w:ascii="Arial" w:hAnsi="Arial" w:cs="Arial"/>
                <w:color w:val="000000"/>
                <w:sz w:val="24"/>
                <w:szCs w:val="24"/>
              </w:rPr>
              <w:t>.</w:t>
            </w:r>
          </w:p>
        </w:tc>
      </w:tr>
      <w:tr w:rsidR="006D22A6" w:rsidRPr="009F3798" w14:paraId="5780031E" w14:textId="77777777" w:rsidTr="55670504">
        <w:trPr>
          <w:trHeight w:val="746"/>
        </w:trPr>
        <w:tc>
          <w:tcPr>
            <w:tcW w:w="2880" w:type="dxa"/>
          </w:tcPr>
          <w:p w14:paraId="36242E49" w14:textId="209A6D31" w:rsidR="006D22A6" w:rsidRPr="000D0D04" w:rsidRDefault="006D22A6" w:rsidP="006D22A6">
            <w:pPr>
              <w:rPr>
                <w:rFonts w:ascii="Arial" w:hAnsi="Arial" w:cs="Arial"/>
                <w:b/>
                <w:sz w:val="24"/>
                <w:szCs w:val="24"/>
              </w:rPr>
            </w:pPr>
            <w:r w:rsidRPr="000D0D04">
              <w:rPr>
                <w:rFonts w:ascii="Arial" w:hAnsi="Arial" w:cs="Arial"/>
                <w:b/>
                <w:sz w:val="24"/>
                <w:szCs w:val="24"/>
              </w:rPr>
              <w:t xml:space="preserve">Week of April </w:t>
            </w:r>
            <w:r w:rsidR="000B07F3">
              <w:rPr>
                <w:rFonts w:ascii="Arial" w:hAnsi="Arial" w:cs="Arial"/>
                <w:b/>
                <w:sz w:val="24"/>
                <w:szCs w:val="24"/>
              </w:rPr>
              <w:t>1</w:t>
            </w:r>
            <w:r w:rsidRPr="000D0D04">
              <w:rPr>
                <w:rFonts w:ascii="Arial" w:hAnsi="Arial" w:cs="Arial"/>
                <w:b/>
                <w:sz w:val="24"/>
                <w:szCs w:val="24"/>
              </w:rPr>
              <w:t>, 202</w:t>
            </w:r>
            <w:r w:rsidR="000B07F3">
              <w:rPr>
                <w:rFonts w:ascii="Arial" w:hAnsi="Arial" w:cs="Arial"/>
                <w:b/>
                <w:sz w:val="24"/>
                <w:szCs w:val="24"/>
              </w:rPr>
              <w:t>4</w:t>
            </w:r>
          </w:p>
          <w:p w14:paraId="1256EBE4" w14:textId="77777777" w:rsidR="006D22A6" w:rsidRPr="000D0D04" w:rsidRDefault="006D22A6" w:rsidP="006D22A6">
            <w:pPr>
              <w:rPr>
                <w:b/>
              </w:rPr>
            </w:pPr>
          </w:p>
        </w:tc>
        <w:tc>
          <w:tcPr>
            <w:tcW w:w="6120" w:type="dxa"/>
          </w:tcPr>
          <w:p w14:paraId="25107B1E" w14:textId="0EDD147E" w:rsidR="006D22A6" w:rsidRDefault="006D22A6" w:rsidP="006D22A6">
            <w:pPr>
              <w:rPr>
                <w:rFonts w:ascii="Arial" w:hAnsi="Arial" w:cs="Arial"/>
                <w:b/>
                <w:sz w:val="24"/>
                <w:szCs w:val="24"/>
              </w:rPr>
            </w:pPr>
            <w:r w:rsidRPr="009F3798">
              <w:rPr>
                <w:rFonts w:ascii="Arial" w:hAnsi="Arial" w:cs="Arial"/>
                <w:sz w:val="24"/>
                <w:szCs w:val="24"/>
              </w:rPr>
              <w:t xml:space="preserve">RFA Guidance </w:t>
            </w:r>
            <w:r>
              <w:rPr>
                <w:rFonts w:ascii="Arial" w:hAnsi="Arial" w:cs="Arial"/>
                <w:sz w:val="24"/>
                <w:szCs w:val="24"/>
              </w:rPr>
              <w:t>PowerPoint</w:t>
            </w:r>
            <w:r w:rsidRPr="009F3798">
              <w:rPr>
                <w:rFonts w:ascii="Arial" w:hAnsi="Arial" w:cs="Arial"/>
                <w:sz w:val="24"/>
                <w:szCs w:val="24"/>
              </w:rPr>
              <w:t xml:space="preserve"> </w:t>
            </w:r>
            <w:r>
              <w:rPr>
                <w:rFonts w:ascii="Arial" w:hAnsi="Arial" w:cs="Arial"/>
                <w:sz w:val="24"/>
                <w:szCs w:val="24"/>
              </w:rPr>
              <w:t xml:space="preserve">is </w:t>
            </w:r>
            <w:r w:rsidRPr="009F3798">
              <w:rPr>
                <w:rFonts w:ascii="Arial" w:hAnsi="Arial" w:cs="Arial"/>
                <w:sz w:val="24"/>
                <w:szCs w:val="24"/>
              </w:rPr>
              <w:t>posted on the TUPE GEMS web</w:t>
            </w:r>
            <w:r>
              <w:rPr>
                <w:rFonts w:ascii="Arial" w:hAnsi="Arial" w:cs="Arial"/>
                <w:sz w:val="24"/>
                <w:szCs w:val="24"/>
              </w:rPr>
              <w:t>site</w:t>
            </w:r>
            <w:r w:rsidR="00932029">
              <w:rPr>
                <w:rFonts w:ascii="Arial" w:hAnsi="Arial" w:cs="Arial"/>
                <w:sz w:val="24"/>
                <w:szCs w:val="24"/>
              </w:rPr>
              <w:t xml:space="preserve"> (Resources tab)</w:t>
            </w:r>
            <w:r>
              <w:rPr>
                <w:rFonts w:ascii="Arial" w:hAnsi="Arial" w:cs="Arial"/>
                <w:sz w:val="24"/>
                <w:szCs w:val="24"/>
              </w:rPr>
              <w:t xml:space="preserve"> </w:t>
            </w:r>
            <w:r w:rsidRPr="009F3798">
              <w:rPr>
                <w:rFonts w:ascii="Arial" w:hAnsi="Arial" w:cs="Arial"/>
                <w:sz w:val="24"/>
                <w:szCs w:val="24"/>
              </w:rPr>
              <w:t xml:space="preserve">at </w:t>
            </w:r>
            <w:hyperlink r:id="rId19" w:tooltip="Link to the Tobacco-Use Prevention Education Grant Electronic Management System Website">
              <w:r w:rsidRPr="009F3798">
                <w:rPr>
                  <w:rFonts w:ascii="Arial" w:hAnsi="Arial" w:cs="Arial"/>
                  <w:color w:val="0000FF"/>
                  <w:sz w:val="24"/>
                  <w:szCs w:val="24"/>
                  <w:u w:val="single"/>
                </w:rPr>
                <w:t>https://tupegems.ucsd.edu/</w:t>
              </w:r>
            </w:hyperlink>
            <w:r w:rsidRPr="009F3798">
              <w:rPr>
                <w:rFonts w:ascii="Arial" w:hAnsi="Arial" w:cs="Arial"/>
                <w:sz w:val="24"/>
                <w:szCs w:val="24"/>
              </w:rPr>
              <w:t>.</w:t>
            </w:r>
          </w:p>
          <w:p w14:paraId="2BA441E0" w14:textId="77777777" w:rsidR="006D22A6" w:rsidRPr="009F3798" w:rsidRDefault="006D22A6" w:rsidP="006D22A6"/>
        </w:tc>
      </w:tr>
      <w:tr w:rsidR="003937CB" w:rsidRPr="009F3798" w14:paraId="6FB954EA" w14:textId="77777777" w:rsidTr="55670504">
        <w:trPr>
          <w:trHeight w:val="1520"/>
        </w:trPr>
        <w:tc>
          <w:tcPr>
            <w:tcW w:w="2880" w:type="dxa"/>
          </w:tcPr>
          <w:p w14:paraId="3F396FE9" w14:textId="6F077E25" w:rsidR="003937CB" w:rsidRPr="000D0D04" w:rsidRDefault="706499AC" w:rsidP="23F4066C">
            <w:pPr>
              <w:rPr>
                <w:rFonts w:ascii="Arial" w:hAnsi="Arial" w:cs="Arial"/>
                <w:b/>
                <w:bCs/>
                <w:sz w:val="24"/>
                <w:szCs w:val="24"/>
              </w:rPr>
            </w:pPr>
            <w:r w:rsidRPr="000D0D04">
              <w:rPr>
                <w:rFonts w:ascii="Arial" w:hAnsi="Arial" w:cs="Arial"/>
                <w:b/>
                <w:bCs/>
                <w:sz w:val="24"/>
                <w:szCs w:val="24"/>
              </w:rPr>
              <w:t xml:space="preserve">April </w:t>
            </w:r>
            <w:r w:rsidR="000F5E39" w:rsidRPr="000D0D04">
              <w:rPr>
                <w:rFonts w:ascii="Arial" w:hAnsi="Arial" w:cs="Arial"/>
                <w:b/>
                <w:bCs/>
                <w:sz w:val="24"/>
                <w:szCs w:val="24"/>
              </w:rPr>
              <w:t>1</w:t>
            </w:r>
            <w:r w:rsidR="000B07F3">
              <w:rPr>
                <w:rFonts w:ascii="Arial" w:hAnsi="Arial" w:cs="Arial"/>
                <w:b/>
                <w:bCs/>
                <w:sz w:val="24"/>
                <w:szCs w:val="24"/>
              </w:rPr>
              <w:t>2</w:t>
            </w:r>
            <w:r w:rsidRPr="000D0D04">
              <w:rPr>
                <w:rFonts w:ascii="Arial" w:hAnsi="Arial" w:cs="Arial"/>
                <w:b/>
                <w:bCs/>
                <w:sz w:val="24"/>
                <w:szCs w:val="24"/>
              </w:rPr>
              <w:t>, 202</w:t>
            </w:r>
            <w:r w:rsidR="000B07F3">
              <w:rPr>
                <w:rFonts w:ascii="Arial" w:hAnsi="Arial" w:cs="Arial"/>
                <w:b/>
                <w:bCs/>
                <w:sz w:val="24"/>
                <w:szCs w:val="24"/>
              </w:rPr>
              <w:t>4</w:t>
            </w:r>
            <w:r w:rsidR="17A527F5" w:rsidRPr="000D0D04">
              <w:rPr>
                <w:rFonts w:ascii="Arial" w:hAnsi="Arial" w:cs="Arial"/>
                <w:b/>
                <w:bCs/>
                <w:sz w:val="24"/>
                <w:szCs w:val="24"/>
              </w:rPr>
              <w:t>,</w:t>
            </w:r>
            <w:r w:rsidR="00A311CB" w:rsidRPr="000D0D04">
              <w:rPr>
                <w:rFonts w:ascii="Arial" w:hAnsi="Arial" w:cs="Arial"/>
                <w:b/>
                <w:bCs/>
                <w:sz w:val="24"/>
                <w:szCs w:val="24"/>
              </w:rPr>
              <w:t xml:space="preserve"> at </w:t>
            </w:r>
            <w:r w:rsidR="006D22A6" w:rsidRPr="000D0D04">
              <w:rPr>
                <w:rFonts w:ascii="Arial" w:hAnsi="Arial" w:cs="Arial"/>
                <w:b/>
                <w:bCs/>
                <w:sz w:val="24"/>
                <w:szCs w:val="24"/>
              </w:rPr>
              <w:t>5</w:t>
            </w:r>
            <w:r w:rsidR="00A311CB" w:rsidRPr="000D0D04">
              <w:rPr>
                <w:rFonts w:ascii="Arial" w:hAnsi="Arial" w:cs="Arial"/>
                <w:b/>
                <w:bCs/>
                <w:sz w:val="24"/>
                <w:szCs w:val="24"/>
              </w:rPr>
              <w:t xml:space="preserve"> p.m.</w:t>
            </w:r>
          </w:p>
        </w:tc>
        <w:tc>
          <w:tcPr>
            <w:tcW w:w="6120" w:type="dxa"/>
          </w:tcPr>
          <w:p w14:paraId="19871EE7" w14:textId="182B9F83" w:rsidR="003937CB" w:rsidRPr="009F3798" w:rsidRDefault="001C07C9">
            <w:pPr>
              <w:rPr>
                <w:rFonts w:ascii="Arial" w:hAnsi="Arial" w:cs="Arial"/>
                <w:sz w:val="24"/>
                <w:szCs w:val="24"/>
              </w:rPr>
            </w:pPr>
            <w:r>
              <w:rPr>
                <w:rFonts w:ascii="Arial" w:hAnsi="Arial" w:cs="Arial"/>
                <w:b/>
                <w:bCs/>
                <w:sz w:val="24"/>
                <w:szCs w:val="24"/>
              </w:rPr>
              <w:t xml:space="preserve">Submission deadline for </w:t>
            </w:r>
            <w:r w:rsidR="00AD3E2E" w:rsidRPr="55670504">
              <w:rPr>
                <w:rFonts w:ascii="Arial" w:hAnsi="Arial" w:cs="Arial"/>
                <w:b/>
                <w:bCs/>
                <w:sz w:val="24"/>
                <w:szCs w:val="24"/>
              </w:rPr>
              <w:t>ITS.</w:t>
            </w:r>
            <w:r w:rsidR="00F64946" w:rsidRPr="55670504">
              <w:rPr>
                <w:rFonts w:ascii="Arial" w:hAnsi="Arial" w:cs="Arial"/>
                <w:b/>
                <w:bCs/>
                <w:sz w:val="24"/>
                <w:szCs w:val="24"/>
              </w:rPr>
              <w:t xml:space="preserve"> This form must be submitted through</w:t>
            </w:r>
            <w:r w:rsidR="54201FA8" w:rsidRPr="55670504">
              <w:rPr>
                <w:rFonts w:ascii="Arial" w:hAnsi="Arial" w:cs="Arial"/>
                <w:b/>
                <w:bCs/>
                <w:sz w:val="24"/>
                <w:szCs w:val="24"/>
              </w:rPr>
              <w:t xml:space="preserve"> </w:t>
            </w:r>
            <w:r w:rsidR="00F64946" w:rsidRPr="55670504">
              <w:rPr>
                <w:rFonts w:ascii="Arial" w:hAnsi="Arial" w:cs="Arial"/>
                <w:b/>
                <w:bCs/>
                <w:sz w:val="24"/>
                <w:szCs w:val="24"/>
              </w:rPr>
              <w:t>TUPE GEMS.</w:t>
            </w:r>
            <w:r w:rsidR="00F64946" w:rsidRPr="55670504">
              <w:rPr>
                <w:rFonts w:ascii="Arial" w:hAnsi="Arial" w:cs="Arial"/>
                <w:sz w:val="24"/>
                <w:szCs w:val="24"/>
              </w:rPr>
              <w:t xml:space="preserve"> Failure to submit this form through TUPE GEMS will disqualif</w:t>
            </w:r>
            <w:r w:rsidR="22927F6D" w:rsidRPr="55670504">
              <w:rPr>
                <w:rFonts w:ascii="Arial" w:hAnsi="Arial" w:cs="Arial"/>
                <w:sz w:val="24"/>
                <w:szCs w:val="24"/>
              </w:rPr>
              <w:t xml:space="preserve">y </w:t>
            </w:r>
            <w:r w:rsidR="00F64946" w:rsidRPr="55670504">
              <w:rPr>
                <w:rFonts w:ascii="Arial" w:hAnsi="Arial" w:cs="Arial"/>
                <w:sz w:val="24"/>
                <w:szCs w:val="24"/>
              </w:rPr>
              <w:t>the application from moving forward to the reading and scoring process.</w:t>
            </w:r>
          </w:p>
        </w:tc>
      </w:tr>
      <w:tr w:rsidR="003937CB" w:rsidRPr="009F3798" w14:paraId="11DA0766" w14:textId="77777777" w:rsidTr="55670504">
        <w:trPr>
          <w:trHeight w:val="728"/>
        </w:trPr>
        <w:tc>
          <w:tcPr>
            <w:tcW w:w="2880" w:type="dxa"/>
          </w:tcPr>
          <w:p w14:paraId="098B62A6" w14:textId="4EF0EA08" w:rsidR="003937CB" w:rsidRPr="000D0D04" w:rsidRDefault="006D22A6" w:rsidP="23F4066C">
            <w:pPr>
              <w:rPr>
                <w:rFonts w:ascii="Arial" w:hAnsi="Arial" w:cs="Arial"/>
                <w:b/>
                <w:bCs/>
                <w:sz w:val="24"/>
                <w:szCs w:val="24"/>
              </w:rPr>
            </w:pPr>
            <w:r w:rsidRPr="000D0D04">
              <w:rPr>
                <w:rFonts w:ascii="Arial" w:hAnsi="Arial" w:cs="Arial"/>
                <w:b/>
                <w:bCs/>
                <w:sz w:val="24"/>
                <w:szCs w:val="24"/>
              </w:rPr>
              <w:t xml:space="preserve">May </w:t>
            </w:r>
            <w:r w:rsidR="000B07F3">
              <w:rPr>
                <w:rFonts w:ascii="Arial" w:hAnsi="Arial" w:cs="Arial"/>
                <w:b/>
                <w:bCs/>
                <w:sz w:val="24"/>
                <w:szCs w:val="24"/>
              </w:rPr>
              <w:t>3</w:t>
            </w:r>
            <w:r w:rsidR="706499AC" w:rsidRPr="000D0D04">
              <w:rPr>
                <w:rFonts w:ascii="Arial" w:hAnsi="Arial" w:cs="Arial"/>
                <w:b/>
                <w:bCs/>
                <w:sz w:val="24"/>
                <w:szCs w:val="24"/>
              </w:rPr>
              <w:t>, 202</w:t>
            </w:r>
            <w:r w:rsidR="000B07F3">
              <w:rPr>
                <w:rFonts w:ascii="Arial" w:hAnsi="Arial" w:cs="Arial"/>
                <w:b/>
                <w:bCs/>
                <w:sz w:val="24"/>
                <w:szCs w:val="24"/>
              </w:rPr>
              <w:t>4</w:t>
            </w:r>
            <w:r w:rsidR="15910F14" w:rsidRPr="000D0D04">
              <w:rPr>
                <w:rFonts w:ascii="Arial" w:hAnsi="Arial" w:cs="Arial"/>
                <w:b/>
                <w:bCs/>
                <w:sz w:val="24"/>
                <w:szCs w:val="24"/>
              </w:rPr>
              <w:t>,</w:t>
            </w:r>
            <w:r w:rsidR="00A311CB" w:rsidRPr="000D0D04">
              <w:rPr>
                <w:rFonts w:ascii="Arial" w:hAnsi="Arial" w:cs="Arial"/>
                <w:b/>
                <w:bCs/>
                <w:sz w:val="24"/>
                <w:szCs w:val="24"/>
              </w:rPr>
              <w:t xml:space="preserve"> at </w:t>
            </w:r>
            <w:r w:rsidRPr="000D0D04">
              <w:rPr>
                <w:rFonts w:ascii="Arial" w:hAnsi="Arial" w:cs="Arial"/>
                <w:b/>
                <w:bCs/>
                <w:sz w:val="24"/>
                <w:szCs w:val="24"/>
              </w:rPr>
              <w:t>5</w:t>
            </w:r>
            <w:r w:rsidR="00A311CB" w:rsidRPr="000D0D04">
              <w:rPr>
                <w:rFonts w:ascii="Arial" w:hAnsi="Arial" w:cs="Arial"/>
                <w:b/>
                <w:bCs/>
                <w:sz w:val="24"/>
                <w:szCs w:val="24"/>
              </w:rPr>
              <w:t xml:space="preserve"> p.m.</w:t>
            </w:r>
          </w:p>
        </w:tc>
        <w:tc>
          <w:tcPr>
            <w:tcW w:w="6120" w:type="dxa"/>
          </w:tcPr>
          <w:p w14:paraId="43543DF7" w14:textId="2F59383F" w:rsidR="003937CB" w:rsidRPr="009F3798" w:rsidRDefault="00F64946">
            <w:pPr>
              <w:rPr>
                <w:rFonts w:ascii="Arial" w:hAnsi="Arial" w:cs="Arial"/>
                <w:sz w:val="24"/>
                <w:szCs w:val="24"/>
              </w:rPr>
            </w:pPr>
            <w:r w:rsidRPr="009F3798">
              <w:rPr>
                <w:rFonts w:ascii="Arial" w:hAnsi="Arial" w:cs="Arial"/>
                <w:b/>
                <w:sz w:val="24"/>
                <w:szCs w:val="24"/>
              </w:rPr>
              <w:t>Submission deadline for complete applications.</w:t>
            </w:r>
            <w:r w:rsidRPr="009F3798">
              <w:rPr>
                <w:rFonts w:ascii="Arial" w:hAnsi="Arial" w:cs="Arial"/>
                <w:sz w:val="24"/>
                <w:szCs w:val="24"/>
              </w:rPr>
              <w:t xml:space="preserve"> Applications must be submitted </w:t>
            </w:r>
            <w:r w:rsidR="003170CF">
              <w:rPr>
                <w:rFonts w:ascii="Arial" w:hAnsi="Arial" w:cs="Arial"/>
                <w:sz w:val="24"/>
                <w:szCs w:val="24"/>
              </w:rPr>
              <w:t>through</w:t>
            </w:r>
            <w:r w:rsidRPr="009F3798">
              <w:rPr>
                <w:rFonts w:ascii="Arial" w:hAnsi="Arial" w:cs="Arial"/>
                <w:sz w:val="24"/>
                <w:szCs w:val="24"/>
              </w:rPr>
              <w:t xml:space="preserve"> TUPE GEMS. </w:t>
            </w:r>
          </w:p>
        </w:tc>
      </w:tr>
      <w:tr w:rsidR="003937CB" w:rsidRPr="009F3798" w14:paraId="6B2EDEAE" w14:textId="77777777" w:rsidTr="55670504">
        <w:trPr>
          <w:trHeight w:val="1241"/>
        </w:trPr>
        <w:tc>
          <w:tcPr>
            <w:tcW w:w="2880" w:type="dxa"/>
          </w:tcPr>
          <w:p w14:paraId="745A7F49" w14:textId="71351B3B" w:rsidR="003937CB" w:rsidRPr="000D0D04" w:rsidRDefault="005A6A8B">
            <w:pPr>
              <w:rPr>
                <w:rFonts w:ascii="Arial" w:hAnsi="Arial" w:cs="Arial"/>
                <w:b/>
                <w:sz w:val="24"/>
                <w:szCs w:val="24"/>
              </w:rPr>
            </w:pPr>
            <w:r w:rsidRPr="000D0D04">
              <w:rPr>
                <w:rFonts w:ascii="Arial" w:hAnsi="Arial" w:cs="Arial"/>
                <w:b/>
                <w:sz w:val="24"/>
                <w:szCs w:val="24"/>
              </w:rPr>
              <w:t xml:space="preserve">May </w:t>
            </w:r>
            <w:r w:rsidR="000B07F3">
              <w:rPr>
                <w:rFonts w:ascii="Arial" w:hAnsi="Arial" w:cs="Arial"/>
                <w:b/>
                <w:sz w:val="24"/>
                <w:szCs w:val="24"/>
              </w:rPr>
              <w:t>8</w:t>
            </w:r>
            <w:r w:rsidR="00BD0FF7" w:rsidRPr="000D0D04">
              <w:rPr>
                <w:rFonts w:ascii="Arial" w:hAnsi="Arial" w:cs="Arial"/>
                <w:b/>
                <w:sz w:val="24"/>
                <w:szCs w:val="24"/>
              </w:rPr>
              <w:t xml:space="preserve">, </w:t>
            </w:r>
            <w:r w:rsidRPr="000D0D04">
              <w:rPr>
                <w:rFonts w:ascii="Arial" w:hAnsi="Arial" w:cs="Arial"/>
                <w:b/>
                <w:sz w:val="24"/>
                <w:szCs w:val="24"/>
              </w:rPr>
              <w:t>202</w:t>
            </w:r>
            <w:r w:rsidR="000B07F3">
              <w:rPr>
                <w:rFonts w:ascii="Arial" w:hAnsi="Arial" w:cs="Arial"/>
                <w:b/>
                <w:sz w:val="24"/>
                <w:szCs w:val="24"/>
              </w:rPr>
              <w:t>4</w:t>
            </w:r>
          </w:p>
        </w:tc>
        <w:tc>
          <w:tcPr>
            <w:tcW w:w="6120" w:type="dxa"/>
          </w:tcPr>
          <w:p w14:paraId="4ED20C4E" w14:textId="07910629" w:rsidR="003937CB" w:rsidRPr="009F3798" w:rsidRDefault="00F64946">
            <w:pPr>
              <w:rPr>
                <w:rFonts w:ascii="Arial" w:hAnsi="Arial" w:cs="Arial"/>
                <w:sz w:val="24"/>
                <w:szCs w:val="24"/>
              </w:rPr>
            </w:pPr>
            <w:r w:rsidRPr="009F3798">
              <w:rPr>
                <w:rFonts w:ascii="Arial" w:hAnsi="Arial" w:cs="Arial"/>
                <w:sz w:val="24"/>
                <w:szCs w:val="24"/>
              </w:rPr>
              <w:t xml:space="preserve">Applicants are notified if they have been disqualified based on </w:t>
            </w:r>
            <w:r w:rsidR="003170CF">
              <w:rPr>
                <w:rFonts w:ascii="Arial" w:hAnsi="Arial" w:cs="Arial"/>
                <w:sz w:val="24"/>
                <w:szCs w:val="24"/>
              </w:rPr>
              <w:t xml:space="preserve">the </w:t>
            </w:r>
            <w:r w:rsidRPr="009F3798">
              <w:rPr>
                <w:rFonts w:ascii="Arial" w:hAnsi="Arial" w:cs="Arial"/>
                <w:sz w:val="24"/>
                <w:szCs w:val="24"/>
              </w:rPr>
              <w:t>CDE</w:t>
            </w:r>
            <w:r w:rsidR="003170CF">
              <w:rPr>
                <w:rFonts w:ascii="Arial" w:hAnsi="Arial" w:cs="Arial"/>
                <w:sz w:val="24"/>
                <w:szCs w:val="24"/>
              </w:rPr>
              <w:t>’s</w:t>
            </w:r>
            <w:r w:rsidRPr="009F3798">
              <w:rPr>
                <w:rFonts w:ascii="Arial" w:hAnsi="Arial" w:cs="Arial"/>
                <w:sz w:val="24"/>
                <w:szCs w:val="24"/>
              </w:rPr>
              <w:t xml:space="preserve"> screening. </w:t>
            </w:r>
          </w:p>
        </w:tc>
      </w:tr>
      <w:tr w:rsidR="003937CB" w:rsidRPr="009F3798" w14:paraId="5A1315B4" w14:textId="77777777" w:rsidTr="55670504">
        <w:trPr>
          <w:trHeight w:val="1520"/>
        </w:trPr>
        <w:tc>
          <w:tcPr>
            <w:tcW w:w="2880" w:type="dxa"/>
          </w:tcPr>
          <w:p w14:paraId="0021AAF5" w14:textId="0DCE1416" w:rsidR="003937CB" w:rsidRPr="000D0D04" w:rsidRDefault="007871A3">
            <w:pPr>
              <w:rPr>
                <w:rFonts w:ascii="Arial" w:hAnsi="Arial" w:cs="Arial"/>
                <w:b/>
                <w:sz w:val="24"/>
                <w:szCs w:val="24"/>
              </w:rPr>
            </w:pPr>
            <w:r>
              <w:rPr>
                <w:rFonts w:ascii="Arial" w:hAnsi="Arial" w:cs="Arial"/>
                <w:b/>
                <w:sz w:val="24"/>
                <w:szCs w:val="24"/>
              </w:rPr>
              <w:t>June</w:t>
            </w:r>
            <w:r w:rsidRPr="000D0D04">
              <w:rPr>
                <w:rFonts w:ascii="Arial" w:hAnsi="Arial" w:cs="Arial"/>
                <w:b/>
                <w:sz w:val="24"/>
                <w:szCs w:val="24"/>
              </w:rPr>
              <w:t xml:space="preserve"> </w:t>
            </w:r>
            <w:r w:rsidR="005A6A8B" w:rsidRPr="000D0D04">
              <w:rPr>
                <w:rFonts w:ascii="Arial" w:hAnsi="Arial" w:cs="Arial"/>
                <w:b/>
                <w:sz w:val="24"/>
                <w:szCs w:val="24"/>
              </w:rPr>
              <w:t>202</w:t>
            </w:r>
            <w:r w:rsidR="000B07F3">
              <w:rPr>
                <w:rFonts w:ascii="Arial" w:hAnsi="Arial" w:cs="Arial"/>
                <w:b/>
                <w:sz w:val="24"/>
                <w:szCs w:val="24"/>
              </w:rPr>
              <w:t>4</w:t>
            </w:r>
          </w:p>
        </w:tc>
        <w:tc>
          <w:tcPr>
            <w:tcW w:w="6120" w:type="dxa"/>
          </w:tcPr>
          <w:p w14:paraId="26A8224B" w14:textId="77777777" w:rsidR="003937CB" w:rsidRPr="009F3798" w:rsidRDefault="00F64946">
            <w:pPr>
              <w:rPr>
                <w:rFonts w:ascii="Arial" w:hAnsi="Arial" w:cs="Arial"/>
                <w:sz w:val="24"/>
                <w:szCs w:val="24"/>
              </w:rPr>
            </w:pPr>
            <w:r w:rsidRPr="009F3798">
              <w:rPr>
                <w:rFonts w:ascii="Arial" w:hAnsi="Arial" w:cs="Arial"/>
                <w:sz w:val="24"/>
                <w:szCs w:val="24"/>
              </w:rPr>
              <w:t xml:space="preserve">Intent to Award (ITA) is posted on the CDE TUPE Funding web page at </w:t>
            </w:r>
            <w:hyperlink r:id="rId20" w:tooltip="Link to the California Department of Education Tobacco-Use Prevention Education Funding Web Page ">
              <w:r w:rsidRPr="009F3798">
                <w:rPr>
                  <w:rFonts w:ascii="Arial" w:hAnsi="Arial" w:cs="Arial"/>
                  <w:color w:val="0000FF"/>
                  <w:sz w:val="24"/>
                  <w:szCs w:val="24"/>
                  <w:u w:val="single"/>
                </w:rPr>
                <w:t>https://www.cde.ca.gov/ls/he/at/tupefunding.asp</w:t>
              </w:r>
            </w:hyperlink>
            <w:r w:rsidRPr="009F3798">
              <w:rPr>
                <w:rFonts w:ascii="Arial" w:hAnsi="Arial" w:cs="Arial"/>
                <w:color w:val="000000"/>
                <w:sz w:val="24"/>
                <w:szCs w:val="24"/>
              </w:rPr>
              <w:t>.</w:t>
            </w:r>
            <w:r w:rsidRPr="009F3798">
              <w:rPr>
                <w:rFonts w:ascii="Arial" w:hAnsi="Arial" w:cs="Arial"/>
                <w:sz w:val="24"/>
                <w:szCs w:val="24"/>
              </w:rPr>
              <w:t xml:space="preserve"> </w:t>
            </w:r>
          </w:p>
          <w:p w14:paraId="1B384DF3" w14:textId="3AEEF2C5" w:rsidR="003937CB" w:rsidRPr="009F3798" w:rsidRDefault="00F64946">
            <w:pPr>
              <w:rPr>
                <w:rFonts w:ascii="Arial" w:hAnsi="Arial" w:cs="Arial"/>
                <w:sz w:val="24"/>
                <w:szCs w:val="24"/>
              </w:rPr>
            </w:pPr>
            <w:r w:rsidRPr="23F4066C">
              <w:rPr>
                <w:rFonts w:ascii="Arial" w:hAnsi="Arial" w:cs="Arial"/>
                <w:b/>
                <w:bCs/>
                <w:sz w:val="24"/>
                <w:szCs w:val="24"/>
              </w:rPr>
              <w:t>Note:</w:t>
            </w:r>
            <w:r w:rsidRPr="23F4066C">
              <w:rPr>
                <w:rFonts w:ascii="Arial" w:hAnsi="Arial" w:cs="Arial"/>
                <w:sz w:val="24"/>
                <w:szCs w:val="24"/>
              </w:rPr>
              <w:t xml:space="preserve"> The ITA is </w:t>
            </w:r>
            <w:r w:rsidRPr="23F4066C">
              <w:rPr>
                <w:rFonts w:ascii="Arial" w:hAnsi="Arial" w:cs="Arial"/>
                <w:b/>
                <w:bCs/>
                <w:sz w:val="24"/>
                <w:szCs w:val="24"/>
              </w:rPr>
              <w:t xml:space="preserve">not </w:t>
            </w:r>
            <w:r w:rsidRPr="23F4066C">
              <w:rPr>
                <w:rFonts w:ascii="Arial" w:hAnsi="Arial" w:cs="Arial"/>
                <w:sz w:val="24"/>
                <w:szCs w:val="24"/>
              </w:rPr>
              <w:t xml:space="preserve">the final funding list. Appeals </w:t>
            </w:r>
            <w:r w:rsidR="00CF323D" w:rsidRPr="23F4066C">
              <w:rPr>
                <w:rFonts w:ascii="Arial" w:hAnsi="Arial" w:cs="Arial"/>
                <w:sz w:val="24"/>
                <w:szCs w:val="24"/>
              </w:rPr>
              <w:t xml:space="preserve">to funding decisions </w:t>
            </w:r>
            <w:r w:rsidRPr="23F4066C">
              <w:rPr>
                <w:rFonts w:ascii="Arial" w:hAnsi="Arial" w:cs="Arial"/>
                <w:sz w:val="24"/>
                <w:szCs w:val="24"/>
              </w:rPr>
              <w:t>are due to the CDE 10 days after ITA notification.</w:t>
            </w:r>
          </w:p>
        </w:tc>
      </w:tr>
      <w:tr w:rsidR="003937CB" w:rsidRPr="009F3798" w14:paraId="213A1288" w14:textId="77777777" w:rsidTr="55670504">
        <w:trPr>
          <w:cantSplit/>
          <w:trHeight w:val="971"/>
        </w:trPr>
        <w:tc>
          <w:tcPr>
            <w:tcW w:w="2880" w:type="dxa"/>
          </w:tcPr>
          <w:p w14:paraId="29347D99" w14:textId="49C6A444" w:rsidR="003937CB" w:rsidRPr="000D0D04" w:rsidRDefault="005A6A8B">
            <w:pPr>
              <w:rPr>
                <w:rFonts w:ascii="Arial" w:hAnsi="Arial" w:cs="Arial"/>
                <w:b/>
                <w:sz w:val="24"/>
                <w:szCs w:val="24"/>
              </w:rPr>
            </w:pPr>
            <w:r w:rsidRPr="000D0D04">
              <w:rPr>
                <w:rFonts w:ascii="Arial" w:hAnsi="Arial" w:cs="Arial"/>
                <w:b/>
                <w:sz w:val="24"/>
                <w:szCs w:val="24"/>
              </w:rPr>
              <w:t>June 202</w:t>
            </w:r>
            <w:r w:rsidR="000B07F3">
              <w:rPr>
                <w:rFonts w:ascii="Arial" w:hAnsi="Arial" w:cs="Arial"/>
                <w:b/>
                <w:sz w:val="24"/>
                <w:szCs w:val="24"/>
              </w:rPr>
              <w:t>4</w:t>
            </w:r>
          </w:p>
        </w:tc>
        <w:tc>
          <w:tcPr>
            <w:tcW w:w="6120" w:type="dxa"/>
          </w:tcPr>
          <w:p w14:paraId="5DC31CF0" w14:textId="77777777" w:rsidR="003937CB" w:rsidRPr="009F3798" w:rsidRDefault="00F64946">
            <w:pPr>
              <w:rPr>
                <w:rFonts w:ascii="Arial" w:hAnsi="Arial" w:cs="Arial"/>
                <w:sz w:val="24"/>
                <w:szCs w:val="24"/>
              </w:rPr>
            </w:pPr>
            <w:r w:rsidRPr="009F3798">
              <w:rPr>
                <w:rFonts w:ascii="Arial" w:hAnsi="Arial" w:cs="Arial"/>
                <w:sz w:val="24"/>
                <w:szCs w:val="24"/>
              </w:rPr>
              <w:t xml:space="preserve">Final Funding List is posted on the CDE TUPE Funding web page at </w:t>
            </w:r>
            <w:hyperlink r:id="rId21" w:tooltip="Link to the California Department of Education Tobacco-Use Prevention Education Funding Web Page ">
              <w:r w:rsidRPr="009F3798">
                <w:rPr>
                  <w:rFonts w:ascii="Arial" w:hAnsi="Arial" w:cs="Arial"/>
                  <w:color w:val="0000FF"/>
                  <w:sz w:val="24"/>
                  <w:szCs w:val="24"/>
                  <w:u w:val="single"/>
                </w:rPr>
                <w:t>https://www.cde.ca.gov/ls/he/at/tupefunding.asp</w:t>
              </w:r>
            </w:hyperlink>
            <w:r w:rsidRPr="009F3798">
              <w:rPr>
                <w:rFonts w:ascii="Arial" w:hAnsi="Arial" w:cs="Arial"/>
                <w:color w:val="000000"/>
                <w:sz w:val="24"/>
                <w:szCs w:val="24"/>
              </w:rPr>
              <w:t>.</w:t>
            </w:r>
            <w:r w:rsidRPr="009F3798">
              <w:rPr>
                <w:rFonts w:ascii="Arial" w:hAnsi="Arial" w:cs="Arial"/>
                <w:sz w:val="24"/>
                <w:szCs w:val="24"/>
              </w:rPr>
              <w:t xml:space="preserve"> </w:t>
            </w:r>
          </w:p>
        </w:tc>
      </w:tr>
      <w:tr w:rsidR="003937CB" w:rsidRPr="009F3798" w14:paraId="5D4F8EEE" w14:textId="77777777" w:rsidTr="55670504">
        <w:trPr>
          <w:trHeight w:val="548"/>
        </w:trPr>
        <w:tc>
          <w:tcPr>
            <w:tcW w:w="2880" w:type="dxa"/>
          </w:tcPr>
          <w:p w14:paraId="4BE5C219" w14:textId="4BD96542" w:rsidR="003937CB" w:rsidRPr="000D0D04" w:rsidRDefault="00036507">
            <w:pPr>
              <w:rPr>
                <w:rFonts w:ascii="Arial" w:hAnsi="Arial" w:cs="Arial"/>
                <w:b/>
                <w:sz w:val="24"/>
                <w:szCs w:val="24"/>
              </w:rPr>
            </w:pPr>
            <w:r w:rsidRPr="000D0D04">
              <w:rPr>
                <w:rFonts w:ascii="Arial" w:hAnsi="Arial" w:cs="Arial"/>
                <w:b/>
                <w:sz w:val="24"/>
                <w:szCs w:val="24"/>
              </w:rPr>
              <w:t xml:space="preserve">June </w:t>
            </w:r>
            <w:r w:rsidR="005A6A8B" w:rsidRPr="000D0D04">
              <w:rPr>
                <w:rFonts w:ascii="Arial" w:hAnsi="Arial" w:cs="Arial"/>
                <w:b/>
                <w:sz w:val="24"/>
                <w:szCs w:val="24"/>
              </w:rPr>
              <w:t>202</w:t>
            </w:r>
            <w:r w:rsidR="000B07F3">
              <w:rPr>
                <w:rFonts w:ascii="Arial" w:hAnsi="Arial" w:cs="Arial"/>
                <w:b/>
                <w:sz w:val="24"/>
                <w:szCs w:val="24"/>
              </w:rPr>
              <w:t>4</w:t>
            </w:r>
          </w:p>
        </w:tc>
        <w:tc>
          <w:tcPr>
            <w:tcW w:w="6120" w:type="dxa"/>
          </w:tcPr>
          <w:p w14:paraId="485418FD" w14:textId="500468FC" w:rsidR="003937CB" w:rsidRPr="009F3798" w:rsidRDefault="7BCCFA15">
            <w:pPr>
              <w:rPr>
                <w:rFonts w:ascii="Arial" w:hAnsi="Arial" w:cs="Arial"/>
                <w:sz w:val="24"/>
                <w:szCs w:val="24"/>
              </w:rPr>
            </w:pPr>
            <w:r w:rsidRPr="23F4066C">
              <w:rPr>
                <w:rFonts w:ascii="Arial" w:hAnsi="Arial" w:cs="Arial"/>
                <w:sz w:val="24"/>
                <w:szCs w:val="24"/>
              </w:rPr>
              <w:t>GAN</w:t>
            </w:r>
            <w:r w:rsidR="1F604093" w:rsidRPr="23F4066C">
              <w:rPr>
                <w:rFonts w:ascii="Arial" w:hAnsi="Arial" w:cs="Arial"/>
                <w:sz w:val="24"/>
                <w:szCs w:val="24"/>
              </w:rPr>
              <w:t>s</w:t>
            </w:r>
            <w:r w:rsidR="00F64946" w:rsidRPr="23F4066C">
              <w:rPr>
                <w:rFonts w:ascii="Arial" w:hAnsi="Arial" w:cs="Arial"/>
                <w:sz w:val="24"/>
                <w:szCs w:val="24"/>
              </w:rPr>
              <w:t xml:space="preserve"> sent to grantees.</w:t>
            </w:r>
          </w:p>
        </w:tc>
      </w:tr>
      <w:tr w:rsidR="003937CB" w:rsidRPr="009F3798" w14:paraId="0CF8DA43" w14:textId="77777777" w:rsidTr="55670504">
        <w:trPr>
          <w:trHeight w:val="440"/>
        </w:trPr>
        <w:tc>
          <w:tcPr>
            <w:tcW w:w="2880" w:type="dxa"/>
          </w:tcPr>
          <w:p w14:paraId="502B2550" w14:textId="39C124FB" w:rsidR="003937CB" w:rsidRPr="000D0D04" w:rsidRDefault="00036507">
            <w:pPr>
              <w:rPr>
                <w:rFonts w:ascii="Arial" w:hAnsi="Arial" w:cs="Arial"/>
                <w:b/>
                <w:sz w:val="24"/>
                <w:szCs w:val="24"/>
              </w:rPr>
            </w:pPr>
            <w:r w:rsidRPr="000D0D04">
              <w:rPr>
                <w:rFonts w:ascii="Arial" w:hAnsi="Arial" w:cs="Arial"/>
                <w:b/>
                <w:sz w:val="24"/>
                <w:szCs w:val="24"/>
              </w:rPr>
              <w:t xml:space="preserve">July 1, </w:t>
            </w:r>
            <w:r w:rsidR="005A6A8B" w:rsidRPr="000D0D04">
              <w:rPr>
                <w:rFonts w:ascii="Arial" w:hAnsi="Arial" w:cs="Arial"/>
                <w:b/>
                <w:sz w:val="24"/>
                <w:szCs w:val="24"/>
              </w:rPr>
              <w:t>202</w:t>
            </w:r>
            <w:r w:rsidR="000B07F3">
              <w:rPr>
                <w:rFonts w:ascii="Arial" w:hAnsi="Arial" w:cs="Arial"/>
                <w:b/>
                <w:sz w:val="24"/>
                <w:szCs w:val="24"/>
              </w:rPr>
              <w:t>4</w:t>
            </w:r>
          </w:p>
        </w:tc>
        <w:tc>
          <w:tcPr>
            <w:tcW w:w="6120" w:type="dxa"/>
          </w:tcPr>
          <w:p w14:paraId="22435AA3" w14:textId="77777777" w:rsidR="003937CB" w:rsidRPr="009F3798" w:rsidRDefault="00F64946">
            <w:pPr>
              <w:rPr>
                <w:rFonts w:ascii="Arial" w:hAnsi="Arial" w:cs="Arial"/>
                <w:sz w:val="24"/>
                <w:szCs w:val="24"/>
              </w:rPr>
            </w:pPr>
            <w:r w:rsidRPr="009F3798">
              <w:rPr>
                <w:rFonts w:ascii="Arial" w:hAnsi="Arial" w:cs="Arial"/>
                <w:sz w:val="24"/>
                <w:szCs w:val="24"/>
              </w:rPr>
              <w:t>Grant period begins.</w:t>
            </w:r>
          </w:p>
        </w:tc>
      </w:tr>
    </w:tbl>
    <w:p w14:paraId="41D9F4E9" w14:textId="77777777" w:rsidR="003937CB" w:rsidRPr="009F3798" w:rsidRDefault="00F64946" w:rsidP="00B706DE">
      <w:pPr>
        <w:pStyle w:val="Heading3"/>
        <w:numPr>
          <w:ilvl w:val="0"/>
          <w:numId w:val="33"/>
        </w:numPr>
        <w:spacing w:before="240" w:after="480"/>
        <w:ind w:left="360"/>
      </w:pPr>
      <w:bookmarkStart w:id="45" w:name="_1t3h5sf" w:colFirst="0" w:colLast="0"/>
      <w:bookmarkStart w:id="46" w:name="_Toc125634062"/>
      <w:bookmarkStart w:id="47" w:name="_Toc157160957"/>
      <w:bookmarkEnd w:id="44"/>
      <w:bookmarkEnd w:id="45"/>
      <w:r w:rsidRPr="009F3798">
        <w:lastRenderedPageBreak/>
        <w:t>Description and Purpose of the Program</w:t>
      </w:r>
      <w:bookmarkEnd w:id="46"/>
      <w:bookmarkEnd w:id="47"/>
    </w:p>
    <w:p w14:paraId="61956DCD" w14:textId="77777777" w:rsidR="003937CB" w:rsidRPr="009F3798" w:rsidRDefault="00F64946" w:rsidP="0099684A">
      <w:pPr>
        <w:pStyle w:val="Heading4"/>
        <w:numPr>
          <w:ilvl w:val="0"/>
          <w:numId w:val="20"/>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48" w:name="_Toc125634063"/>
      <w:bookmarkStart w:id="49" w:name="_Toc157160958"/>
      <w:r w:rsidRPr="009F3798">
        <w:t>Background</w:t>
      </w:r>
      <w:bookmarkEnd w:id="48"/>
      <w:bookmarkEnd w:id="49"/>
    </w:p>
    <w:p w14:paraId="3CA24589" w14:textId="113C7B19" w:rsidR="00CF6D02" w:rsidRPr="009F3798" w:rsidRDefault="00F64946" w:rsidP="006733C7">
      <w:pPr>
        <w:spacing w:after="480"/>
        <w:ind w:left="720"/>
      </w:pPr>
      <w:r>
        <w:t xml:space="preserve">In 1988, California voters approved Proposition 99, the </w:t>
      </w:r>
      <w:r w:rsidRPr="55670504">
        <w:rPr>
          <w:color w:val="222222"/>
        </w:rPr>
        <w:t xml:space="preserve">Tobacco Tax and Health Protection </w:t>
      </w:r>
      <w:r>
        <w:t xml:space="preserve">Act, which required the CDE to establish a </w:t>
      </w:r>
      <w:r w:rsidR="00336859">
        <w:t>TUPE</w:t>
      </w:r>
      <w:r>
        <w:t xml:space="preserve"> Program that </w:t>
      </w:r>
      <w:r w:rsidR="40337B6B">
        <w:t xml:space="preserve">provides </w:t>
      </w:r>
      <w:r>
        <w:t>students in grades 6–12 with the knowledge and skills directed at the prevention of tobacco</w:t>
      </w:r>
      <w:r w:rsidR="00CF323D">
        <w:t xml:space="preserve"> </w:t>
      </w:r>
      <w:r>
        <w:t>u</w:t>
      </w:r>
      <w:r w:rsidR="00B158C3">
        <w:t xml:space="preserve">se and tobacco-related diseases. </w:t>
      </w:r>
      <w:r>
        <w:t xml:space="preserve">The Tobacco Education and Research Oversight Committee (TEROC) was also created to advise state agencies, including the CDE, with respect to policy development, integration, and evaluation of funded tobacco education programs, including the TUPE Program. In addition, the TEROC is instrumental with the development of </w:t>
      </w:r>
      <w:r w:rsidR="00861237">
        <w:t xml:space="preserve">a </w:t>
      </w:r>
      <w:r w:rsidR="00B96E0E">
        <w:t>p</w:t>
      </w:r>
      <w:r>
        <w:t xml:space="preserve">lan for future implementation of tobacco education programs. TEROC members represent the spectrum of areas of the tobacco </w:t>
      </w:r>
      <w:r w:rsidR="00F627EA">
        <w:t xml:space="preserve">prevention </w:t>
      </w:r>
      <w:r>
        <w:t>field, including public health, medicine, higher education, research, community advocates, voluntary health</w:t>
      </w:r>
      <w:r w:rsidR="00993D43">
        <w:t xml:space="preserve"> </w:t>
      </w:r>
      <w:r>
        <w:t>organizations, youth-serving organizations, and kindergarten through grade</w:t>
      </w:r>
      <w:r w:rsidR="00B96E0E">
        <w:t xml:space="preserve"> twelve</w:t>
      </w:r>
      <w:r>
        <w:t xml:space="preserve"> education</w:t>
      </w:r>
      <w:r w:rsidR="00CF6D02">
        <w:t>.</w:t>
      </w:r>
    </w:p>
    <w:p w14:paraId="38528079" w14:textId="77777777" w:rsidR="00DC0D3A" w:rsidRDefault="00F64946" w:rsidP="0099684A">
      <w:pPr>
        <w:pStyle w:val="Heading4"/>
        <w:numPr>
          <w:ilvl w:val="0"/>
          <w:numId w:val="20"/>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50" w:name="_Toc125634064"/>
      <w:bookmarkStart w:id="51" w:name="_Toc157160959"/>
      <w:r w:rsidRPr="009F3798">
        <w:t>Purpose</w:t>
      </w:r>
      <w:bookmarkEnd w:id="50"/>
      <w:bookmarkEnd w:id="51"/>
    </w:p>
    <w:p w14:paraId="5017646B" w14:textId="7916DE34" w:rsidR="00961F50" w:rsidRPr="00961F50" w:rsidRDefault="00DC0D3A" w:rsidP="00961F50">
      <w:pPr>
        <w:spacing w:before="240"/>
        <w:ind w:left="720"/>
      </w:pPr>
      <w:r w:rsidRPr="55670504">
        <w:rPr>
          <w:color w:val="212121"/>
        </w:rPr>
        <w:t>The primary goal</w:t>
      </w:r>
      <w:r w:rsidR="00764E91" w:rsidRPr="55670504">
        <w:rPr>
          <w:color w:val="212121"/>
        </w:rPr>
        <w:t xml:space="preserve"> and purpose</w:t>
      </w:r>
      <w:r w:rsidRPr="55670504">
        <w:rPr>
          <w:color w:val="212121"/>
        </w:rPr>
        <w:t xml:space="preserve"> of the TUPE </w:t>
      </w:r>
      <w:r w:rsidR="006733C7" w:rsidRPr="55670504">
        <w:rPr>
          <w:color w:val="212121"/>
        </w:rPr>
        <w:t>O</w:t>
      </w:r>
      <w:r w:rsidRPr="55670504">
        <w:rPr>
          <w:color w:val="212121"/>
        </w:rPr>
        <w:t>ffice is to equip California youth with knowledge and skills to live tobacco</w:t>
      </w:r>
      <w:r w:rsidR="4D00A833" w:rsidRPr="55670504">
        <w:rPr>
          <w:color w:val="212121"/>
        </w:rPr>
        <w:t>-</w:t>
      </w:r>
      <w:r w:rsidRPr="55670504">
        <w:rPr>
          <w:color w:val="212121"/>
        </w:rPr>
        <w:t>, vape</w:t>
      </w:r>
      <w:r w:rsidR="2E8C4EA5" w:rsidRPr="55670504">
        <w:rPr>
          <w:color w:val="212121"/>
        </w:rPr>
        <w:t>-</w:t>
      </w:r>
      <w:r w:rsidRPr="55670504">
        <w:rPr>
          <w:color w:val="212121"/>
        </w:rPr>
        <w:t>, and nicotine</w:t>
      </w:r>
      <w:r w:rsidR="7F3425CF" w:rsidRPr="55670504">
        <w:rPr>
          <w:color w:val="212121"/>
        </w:rPr>
        <w:t>-</w:t>
      </w:r>
      <w:r w:rsidRPr="55670504">
        <w:rPr>
          <w:color w:val="212121"/>
        </w:rPr>
        <w:t>free by providing leadership and guidance for the development and implementation of school-based education, intervention, counseling, and youth development activities.</w:t>
      </w:r>
      <w:r w:rsidR="006733C7" w:rsidRPr="55670504">
        <w:rPr>
          <w:color w:val="212121"/>
        </w:rPr>
        <w:t xml:space="preserve"> </w:t>
      </w:r>
      <w:r w:rsidRPr="55670504">
        <w:rPr>
          <w:color w:val="212121"/>
        </w:rPr>
        <w:t xml:space="preserve">The TUPE </w:t>
      </w:r>
      <w:r w:rsidR="006733C7" w:rsidRPr="55670504">
        <w:rPr>
          <w:color w:val="212121"/>
        </w:rPr>
        <w:t>O</w:t>
      </w:r>
      <w:r w:rsidRPr="55670504">
        <w:rPr>
          <w:color w:val="212121"/>
        </w:rPr>
        <w:t xml:space="preserve">ffice was established by the CDE to provide technical assistance and funding to </w:t>
      </w:r>
      <w:r w:rsidR="00CC5F6C" w:rsidRPr="55670504">
        <w:rPr>
          <w:color w:val="212121"/>
        </w:rPr>
        <w:t>COEs</w:t>
      </w:r>
      <w:r w:rsidRPr="55670504">
        <w:rPr>
          <w:color w:val="212121"/>
        </w:rPr>
        <w:t xml:space="preserve">, school districts, and schools in the development of instructional materials, curricula, and activities to encourage prevention and cessation of tobacco, vape, and nicotine among youth. </w:t>
      </w:r>
      <w:r w:rsidR="00961F50" w:rsidRPr="55670504">
        <w:rPr>
          <w:color w:val="212121"/>
        </w:rPr>
        <w:t xml:space="preserve">The TUPE </w:t>
      </w:r>
      <w:r w:rsidR="006733C7" w:rsidRPr="55670504">
        <w:rPr>
          <w:color w:val="212121"/>
        </w:rPr>
        <w:t>O</w:t>
      </w:r>
      <w:r w:rsidR="00961F50" w:rsidRPr="55670504">
        <w:rPr>
          <w:color w:val="212121"/>
        </w:rPr>
        <w:t xml:space="preserve">ffice </w:t>
      </w:r>
      <w:r w:rsidR="73139818" w:rsidRPr="55670504">
        <w:rPr>
          <w:color w:val="212121"/>
        </w:rPr>
        <w:t xml:space="preserve">administers </w:t>
      </w:r>
      <w:r w:rsidR="68E95138" w:rsidRPr="55670504">
        <w:rPr>
          <w:color w:val="212121"/>
        </w:rPr>
        <w:t>various</w:t>
      </w:r>
      <w:r w:rsidR="00961F50" w:rsidRPr="55670504">
        <w:rPr>
          <w:color w:val="212121"/>
        </w:rPr>
        <w:t xml:space="preserve"> funding</w:t>
      </w:r>
      <w:r w:rsidR="006733C7" w:rsidRPr="55670504">
        <w:rPr>
          <w:color w:val="212121"/>
        </w:rPr>
        <w:t xml:space="preserve"> </w:t>
      </w:r>
      <w:r w:rsidR="00961F50" w:rsidRPr="55670504">
        <w:rPr>
          <w:color w:val="212121"/>
        </w:rPr>
        <w:t>opportunities</w:t>
      </w:r>
      <w:r w:rsidR="144557A2" w:rsidRPr="55670504">
        <w:rPr>
          <w:color w:val="212121"/>
        </w:rPr>
        <w:t>,</w:t>
      </w:r>
      <w:r w:rsidR="00961F50" w:rsidRPr="55670504">
        <w:rPr>
          <w:color w:val="212121"/>
        </w:rPr>
        <w:t xml:space="preserve"> including competitive grants</w:t>
      </w:r>
      <w:r w:rsidR="235A50BB" w:rsidRPr="55670504">
        <w:rPr>
          <w:color w:val="212121"/>
        </w:rPr>
        <w:t>,</w:t>
      </w:r>
      <w:r w:rsidR="00961F50" w:rsidRPr="55670504">
        <w:rPr>
          <w:color w:val="212121"/>
        </w:rPr>
        <w:t xml:space="preserve"> to fund TUPE programs in COEs, school districts,</w:t>
      </w:r>
      <w:r w:rsidR="00CF7962" w:rsidRPr="55670504">
        <w:rPr>
          <w:color w:val="212121"/>
        </w:rPr>
        <w:t xml:space="preserve"> direct-funded charter</w:t>
      </w:r>
      <w:r w:rsidR="00961F50" w:rsidRPr="55670504">
        <w:rPr>
          <w:color w:val="212121"/>
        </w:rPr>
        <w:t xml:space="preserve"> schools, and school district consortia. </w:t>
      </w:r>
    </w:p>
    <w:p w14:paraId="44673E17" w14:textId="58314F69" w:rsidR="0037227D" w:rsidRDefault="00DC0D3A" w:rsidP="0037227D">
      <w:pPr>
        <w:spacing w:before="240" w:after="480"/>
        <w:ind w:left="720"/>
      </w:pPr>
      <w:r w:rsidRPr="55670504">
        <w:rPr>
          <w:color w:val="212121"/>
        </w:rPr>
        <w:t xml:space="preserve">To receive TUPE </w:t>
      </w:r>
      <w:r w:rsidR="27EB2C39" w:rsidRPr="55670504">
        <w:rPr>
          <w:color w:val="212121"/>
        </w:rPr>
        <w:t xml:space="preserve">grant </w:t>
      </w:r>
      <w:r w:rsidRPr="55670504">
        <w:rPr>
          <w:color w:val="212121"/>
        </w:rPr>
        <w:t xml:space="preserve">funding, all TUPE </w:t>
      </w:r>
      <w:r w:rsidR="007C51F0" w:rsidRPr="55670504">
        <w:rPr>
          <w:color w:val="212121"/>
        </w:rPr>
        <w:t>grantees</w:t>
      </w:r>
      <w:r w:rsidRPr="55670504">
        <w:rPr>
          <w:color w:val="212121"/>
        </w:rPr>
        <w:t xml:space="preserve"> are required to</w:t>
      </w:r>
      <w:r w:rsidR="007C51F0" w:rsidRPr="55670504">
        <w:rPr>
          <w:color w:val="212121"/>
        </w:rPr>
        <w:t>: (1)</w:t>
      </w:r>
      <w:r w:rsidRPr="55670504">
        <w:rPr>
          <w:color w:val="212121"/>
        </w:rPr>
        <w:t xml:space="preserve"> </w:t>
      </w:r>
      <w:r w:rsidR="00CC1060" w:rsidRPr="55670504">
        <w:rPr>
          <w:color w:val="212121"/>
        </w:rPr>
        <w:t>adopt tobacco</w:t>
      </w:r>
      <w:r w:rsidR="00CF323D" w:rsidRPr="55670504">
        <w:rPr>
          <w:color w:val="212121"/>
        </w:rPr>
        <w:t>-</w:t>
      </w:r>
      <w:r w:rsidR="00CC1060" w:rsidRPr="55670504">
        <w:rPr>
          <w:color w:val="212121"/>
        </w:rPr>
        <w:t xml:space="preserve">free campus policies that </w:t>
      </w:r>
      <w:r w:rsidR="00961F50">
        <w:t>prohibit the use of products containing tobacco and nicotine</w:t>
      </w:r>
      <w:r w:rsidR="6306ECF6">
        <w:t>,</w:t>
      </w:r>
      <w:r w:rsidR="00961F50">
        <w:t xml:space="preserve"> including, but not limited to, </w:t>
      </w:r>
      <w:r w:rsidR="007C51F0">
        <w:t>smokeless tobacco, snuff, chew, clove cigarettes, and e</w:t>
      </w:r>
      <w:r w:rsidR="00C210B9">
        <w:t>lectronic cigarettes (e</w:t>
      </w:r>
      <w:r w:rsidR="007C51F0">
        <w:t>-cigarettes</w:t>
      </w:r>
      <w:r w:rsidR="00C210B9">
        <w:t>)</w:t>
      </w:r>
      <w:r w:rsidR="007C51F0">
        <w:t xml:space="preserve">, </w:t>
      </w:r>
      <w:r w:rsidR="00CC1060" w:rsidRPr="55670504">
        <w:rPr>
          <w:color w:val="212121"/>
        </w:rPr>
        <w:t xml:space="preserve">and </w:t>
      </w:r>
      <w:r w:rsidR="007C51F0" w:rsidRPr="55670504">
        <w:rPr>
          <w:color w:val="212121"/>
        </w:rPr>
        <w:t xml:space="preserve">(2) </w:t>
      </w:r>
      <w:r w:rsidRPr="55670504">
        <w:rPr>
          <w:color w:val="212121"/>
        </w:rPr>
        <w:t xml:space="preserve">conduct </w:t>
      </w:r>
      <w:r w:rsidR="00CC1060" w:rsidRPr="55670504">
        <w:rPr>
          <w:color w:val="212121"/>
        </w:rPr>
        <w:t xml:space="preserve">the </w:t>
      </w:r>
      <w:r w:rsidR="007C51F0" w:rsidRPr="55670504">
        <w:rPr>
          <w:color w:val="212121"/>
        </w:rPr>
        <w:t xml:space="preserve">district-level </w:t>
      </w:r>
      <w:r w:rsidR="00CC1060" w:rsidRPr="55670504">
        <w:rPr>
          <w:color w:val="212121"/>
        </w:rPr>
        <w:t>CHK</w:t>
      </w:r>
      <w:r w:rsidRPr="55670504">
        <w:rPr>
          <w:color w:val="212121"/>
        </w:rPr>
        <w:t>S</w:t>
      </w:r>
      <w:r w:rsidR="00C210B9" w:rsidRPr="55670504">
        <w:rPr>
          <w:color w:val="212121"/>
        </w:rPr>
        <w:t xml:space="preserve"> </w:t>
      </w:r>
      <w:r w:rsidR="007C51F0">
        <w:t xml:space="preserve">Core Module with the subgroup population of students in grades </w:t>
      </w:r>
      <w:r w:rsidR="006F1B01">
        <w:t xml:space="preserve">five or </w:t>
      </w:r>
      <w:r w:rsidR="007C51F0">
        <w:t xml:space="preserve">six, </w:t>
      </w:r>
      <w:r w:rsidR="006F1B01">
        <w:t xml:space="preserve">and </w:t>
      </w:r>
      <w:r w:rsidR="007C51F0">
        <w:t>seven, nine, and eleven.</w:t>
      </w:r>
      <w:r w:rsidR="00961F50">
        <w:t xml:space="preserve"> </w:t>
      </w:r>
      <w:bookmarkStart w:id="52" w:name="_3rdcrjn"/>
      <w:bookmarkEnd w:id="52"/>
    </w:p>
    <w:p w14:paraId="748F3A4D" w14:textId="575CF1C0" w:rsidR="0037227D" w:rsidRPr="00205E1F" w:rsidRDefault="00B32A7D" w:rsidP="00205E1F">
      <w:pPr>
        <w:pStyle w:val="Heading4"/>
        <w:numPr>
          <w:ilvl w:val="0"/>
          <w:numId w:val="20"/>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53" w:name="_Toc125634065"/>
      <w:bookmarkStart w:id="54" w:name="_Toc157160960"/>
      <w:r w:rsidRPr="00205E1F">
        <w:t>Addressing Youth Tobacco and Vaping Use</w:t>
      </w:r>
      <w:bookmarkEnd w:id="53"/>
      <w:bookmarkEnd w:id="54"/>
    </w:p>
    <w:p w14:paraId="4EA7A5DF" w14:textId="699E2354" w:rsidR="00E17FAA" w:rsidRDefault="38A47362" w:rsidP="00763BAA">
      <w:pPr>
        <w:pStyle w:val="ListParagraph"/>
        <w:spacing w:before="240" w:after="240"/>
        <w:rPr>
          <w:color w:val="000000"/>
        </w:rPr>
      </w:pPr>
      <w:r>
        <w:t xml:space="preserve">Early tobacco prevention and education is important because tobacco use generally starts in youth. Nicotine is highly addictive and can harm adolescent brain development. </w:t>
      </w:r>
      <w:r w:rsidR="625EA7DE" w:rsidRPr="2C15272E">
        <w:rPr>
          <w:color w:val="000000" w:themeColor="text1"/>
        </w:rPr>
        <w:t xml:space="preserve">Implementing tobacco-free school policies are an important first step in addressing youth tobacco and vaping use. Evidence shows that </w:t>
      </w:r>
      <w:r w:rsidR="625EA7DE" w:rsidRPr="2C15272E">
        <w:rPr>
          <w:color w:val="000000" w:themeColor="text1"/>
        </w:rPr>
        <w:lastRenderedPageBreak/>
        <w:t>comprehensive school-based programs that include tobacco free policies, combined with community and mass-media efforts, can effectively prevent or postpone the onset of smoking by 20 to 40 percent among U.S. teens. (Surgeon General’s Report “Reducing Tobacco Use,” 2001).</w:t>
      </w:r>
      <w:r w:rsidR="27A9FDA3" w:rsidRPr="2C15272E">
        <w:rPr>
          <w:color w:val="000000" w:themeColor="text1"/>
        </w:rPr>
        <w:t xml:space="preserve"> T</w:t>
      </w:r>
      <w:r w:rsidR="625EA7DE" w:rsidRPr="2C15272E">
        <w:rPr>
          <w:color w:val="000000" w:themeColor="text1"/>
        </w:rPr>
        <w:t>obacco-free school policies</w:t>
      </w:r>
      <w:r w:rsidR="27A9FDA3" w:rsidRPr="2C15272E">
        <w:rPr>
          <w:color w:val="000000" w:themeColor="text1"/>
        </w:rPr>
        <w:t>: 1)</w:t>
      </w:r>
      <w:r w:rsidR="625EA7DE" w:rsidRPr="2C15272E">
        <w:rPr>
          <w:color w:val="000000" w:themeColor="text1"/>
        </w:rPr>
        <w:t xml:space="preserve"> </w:t>
      </w:r>
      <w:r w:rsidR="27A9FDA3" w:rsidRPr="2C15272E">
        <w:rPr>
          <w:color w:val="000000" w:themeColor="text1"/>
        </w:rPr>
        <w:t>p</w:t>
      </w:r>
      <w:r w:rsidR="1FCCB49A" w:rsidRPr="2C15272E">
        <w:rPr>
          <w:rFonts w:eastAsia="Times New Roman"/>
          <w:color w:val="000000" w:themeColor="text1"/>
        </w:rPr>
        <w:t>rotect the health of youth and staff by reducing exposure to secondhand smoke</w:t>
      </w:r>
      <w:r w:rsidR="27A9FDA3" w:rsidRPr="2C15272E">
        <w:rPr>
          <w:color w:val="000000" w:themeColor="text1"/>
        </w:rPr>
        <w:t>; 2) h</w:t>
      </w:r>
      <w:r w:rsidR="1FCCB49A" w:rsidRPr="2C15272E">
        <w:rPr>
          <w:rFonts w:eastAsia="Times New Roman"/>
          <w:color w:val="000000" w:themeColor="text1"/>
        </w:rPr>
        <w:t>elp to establish and support tobacco-free norms</w:t>
      </w:r>
      <w:r w:rsidR="27A9FDA3" w:rsidRPr="2C15272E">
        <w:rPr>
          <w:color w:val="000000" w:themeColor="text1"/>
        </w:rPr>
        <w:t>; and 3) p</w:t>
      </w:r>
      <w:r w:rsidR="1FCCB49A" w:rsidRPr="2C15272E">
        <w:rPr>
          <w:rFonts w:eastAsia="Times New Roman"/>
          <w:color w:val="000000" w:themeColor="text1"/>
        </w:rPr>
        <w:t>revent and postpone smoking by youth</w:t>
      </w:r>
      <w:r w:rsidR="27A9FDA3" w:rsidRPr="2C15272E">
        <w:rPr>
          <w:color w:val="000000" w:themeColor="text1"/>
        </w:rPr>
        <w:t>.</w:t>
      </w:r>
    </w:p>
    <w:p w14:paraId="4F8D3DB8" w14:textId="1ADFADF3" w:rsidR="00F627EA" w:rsidRPr="00F33212" w:rsidRDefault="00F33212" w:rsidP="00F33212">
      <w:pPr>
        <w:pStyle w:val="ListParagraph"/>
        <w:spacing w:before="240" w:after="240"/>
      </w:pPr>
      <w:r>
        <w:br/>
      </w:r>
      <w:r w:rsidR="0EAACD58" w:rsidRPr="00F33212">
        <w:t xml:space="preserve">The 2022 California Youth Tobacco Survey (CYTS) report found that 17.6% of high school </w:t>
      </w:r>
      <w:proofErr w:type="gramStart"/>
      <w:r w:rsidR="0EAACD58" w:rsidRPr="00F33212">
        <w:t>students ever</w:t>
      </w:r>
      <w:proofErr w:type="gramEnd"/>
      <w:r w:rsidR="0EAACD58" w:rsidRPr="00F33212">
        <w:t xml:space="preserve"> used e-cigarettes and 5.6% used it in the past 30 days. While this is a significant improvement from previous years (24.3% and 8.2% in 2020), it still represents an unacceptably high number of students of more than 108,456</w:t>
      </w:r>
      <w:r w:rsidRPr="00F33212">
        <w:t xml:space="preserve"> who reported either having ever used e-cigarettes or having used e-cigarettes in the past 30 days.</w:t>
      </w:r>
    </w:p>
    <w:p w14:paraId="36B278EC" w14:textId="77777777" w:rsidR="00F627EA" w:rsidRDefault="00F627EA" w:rsidP="00F627EA">
      <w:pPr>
        <w:pStyle w:val="ListParagraph"/>
        <w:spacing w:before="240" w:after="240"/>
      </w:pPr>
    </w:p>
    <w:p w14:paraId="1FE26801" w14:textId="4D9A21AB" w:rsidR="0EAACD58" w:rsidRDefault="0EAACD58" w:rsidP="00F627EA">
      <w:pPr>
        <w:pStyle w:val="ListParagraph"/>
        <w:spacing w:before="240" w:after="240"/>
      </w:pPr>
      <w:r w:rsidRPr="2C15272E">
        <w:t xml:space="preserve">More significantly, co-use of tobacco and marijuana among youth </w:t>
      </w:r>
      <w:r w:rsidR="00EE777E" w:rsidRPr="2C15272E">
        <w:t>has become</w:t>
      </w:r>
      <w:r w:rsidRPr="2C15272E">
        <w:t xml:space="preserve"> common with vaping devices. 4.2% of high school students currently use both tobacco and marijuana. The survey also found that youth who rated their mental health as poor or fair had a higher prevalence of current tobacco use (12.6% and 6.8%, respectively) than those who reported their mental health as good to excellent (5.0%).</w:t>
      </w:r>
    </w:p>
    <w:p w14:paraId="5DC02C25" w14:textId="77777777" w:rsidR="00F627EA" w:rsidRPr="00F627EA" w:rsidRDefault="00F627EA" w:rsidP="00F627EA">
      <w:pPr>
        <w:pStyle w:val="ListParagraph"/>
        <w:spacing w:before="240" w:after="240"/>
      </w:pPr>
    </w:p>
    <w:p w14:paraId="17765787" w14:textId="64DB9502" w:rsidR="000A36E7" w:rsidRDefault="000A36E7" w:rsidP="00C13F5E">
      <w:pPr>
        <w:pStyle w:val="ListParagraph"/>
        <w:spacing w:after="480"/>
        <w:contextualSpacing w:val="0"/>
      </w:pPr>
      <w:r>
        <w:t xml:space="preserve">Local prevalence rates may vary greatly from statewide prevalence rates. For example, rates in rural areas tend to be significantly higher than those in urban areas. Rates may also vary among different populations of students in the same district. For example, tobacco-use rates tend to be significantly higher among lesbian, gay, bisexual, transgender, and queer or questioning (LGBTQ) students than they are among straight/cisgender students. This highlights the need for grantees to participate in regular surveys such as the CHKS to track local prevalence rates over time and to ensure that special needs among priority populations are identified and addressed in programming. For more information about how CHKS data can be used in TUPE program development, please see </w:t>
      </w:r>
      <w:r w:rsidR="003B67FA">
        <w:t xml:space="preserve">the </w:t>
      </w:r>
      <w:r w:rsidR="00B57E1F">
        <w:t>California School Climate, Health, and Learning Survey (</w:t>
      </w:r>
      <w:proofErr w:type="spellStart"/>
      <w:r w:rsidR="003B67FA" w:rsidRPr="003B67FA">
        <w:t>CalSCHLS</w:t>
      </w:r>
      <w:proofErr w:type="spellEnd"/>
      <w:r w:rsidR="00B57E1F">
        <w:t>)</w:t>
      </w:r>
      <w:r w:rsidR="003B67FA" w:rsidRPr="003B67FA">
        <w:t xml:space="preserve"> </w:t>
      </w:r>
      <w:r w:rsidR="001C5E08">
        <w:t>Annual</w:t>
      </w:r>
      <w:r w:rsidR="001C5E08" w:rsidRPr="003B67FA">
        <w:t xml:space="preserve"> </w:t>
      </w:r>
      <w:r w:rsidR="003B67FA" w:rsidRPr="003B67FA">
        <w:t xml:space="preserve">Training </w:t>
      </w:r>
      <w:r w:rsidR="001C5E08" w:rsidRPr="003B67FA">
        <w:t>202</w:t>
      </w:r>
      <w:r w:rsidR="001C5E08">
        <w:t xml:space="preserve">3–24 </w:t>
      </w:r>
      <w:r w:rsidR="003B67FA">
        <w:t xml:space="preserve">web page at </w:t>
      </w:r>
      <w:r w:rsidR="001C5E08" w:rsidRPr="001C5E08">
        <w:t>https://calschls.org/videos/884097140/</w:t>
      </w:r>
      <w:r>
        <w:t>.</w:t>
      </w:r>
    </w:p>
    <w:p w14:paraId="75D82745" w14:textId="77777777" w:rsidR="003937CB" w:rsidRPr="009F3798" w:rsidRDefault="00F64946" w:rsidP="0099684A">
      <w:pPr>
        <w:pStyle w:val="Heading4"/>
        <w:numPr>
          <w:ilvl w:val="0"/>
          <w:numId w:val="20"/>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55" w:name="_26in1rg" w:colFirst="0" w:colLast="0"/>
      <w:bookmarkStart w:id="56" w:name="_Toc125634066"/>
      <w:bookmarkStart w:id="57" w:name="_Toc157160961"/>
      <w:bookmarkEnd w:id="55"/>
      <w:r w:rsidRPr="009F3798">
        <w:t>Funding</w:t>
      </w:r>
      <w:bookmarkEnd w:id="56"/>
      <w:bookmarkEnd w:id="57"/>
    </w:p>
    <w:p w14:paraId="00678592" w14:textId="723A7C20" w:rsidR="003937CB" w:rsidRDefault="1DE993D9" w:rsidP="2C15272E">
      <w:pPr>
        <w:pBdr>
          <w:top w:val="nil"/>
          <w:left w:val="nil"/>
          <w:bottom w:val="nil"/>
          <w:right w:val="nil"/>
          <w:between w:val="nil"/>
        </w:pBdr>
        <w:ind w:left="720"/>
      </w:pPr>
      <w:r>
        <w:t xml:space="preserve">The </w:t>
      </w:r>
      <w:r w:rsidR="3032DA33">
        <w:t xml:space="preserve">TUPE Initiation </w:t>
      </w:r>
      <w:r>
        <w:t xml:space="preserve">Grant Program </w:t>
      </w:r>
      <w:r w:rsidR="3032DA33">
        <w:t>(</w:t>
      </w:r>
      <w:r w:rsidR="1DE1873F">
        <w:t>Tier 1</w:t>
      </w:r>
      <w:r w:rsidR="23F8D0B5">
        <w:t>)</w:t>
      </w:r>
      <w:r w:rsidR="1DE1873F">
        <w:t xml:space="preserve"> </w:t>
      </w:r>
      <w:r w:rsidR="736B27CB">
        <w:t>Cohort T</w:t>
      </w:r>
      <w:r w:rsidR="3032DA33">
        <w:t xml:space="preserve"> </w:t>
      </w:r>
      <w:r>
        <w:t>provides funding for thr</w:t>
      </w:r>
      <w:r w:rsidR="5C1799C8">
        <w:t xml:space="preserve">ee years, beginning July 1, </w:t>
      </w:r>
      <w:r w:rsidR="32F9DF83">
        <w:t>202</w:t>
      </w:r>
      <w:r w:rsidR="736B27CB">
        <w:t>4</w:t>
      </w:r>
      <w:r w:rsidR="5C1799C8">
        <w:t xml:space="preserve">, through June 30, </w:t>
      </w:r>
      <w:r w:rsidR="32F9DF83">
        <w:t>202</w:t>
      </w:r>
      <w:r w:rsidR="736B27CB">
        <w:t>7</w:t>
      </w:r>
      <w:r>
        <w:t xml:space="preserve">. </w:t>
      </w:r>
      <w:r w:rsidR="00BE060C" w:rsidRPr="2C15272E">
        <w:rPr>
          <w:color w:val="000000" w:themeColor="text1"/>
        </w:rPr>
        <w:t xml:space="preserve">The maximum allowable funding for a single COE or LEA applicant is $6,000 for all three years of the grant. Consortium applicants may request up to $6,000 for each LEA represented in the application for all three years of the grant. </w:t>
      </w:r>
      <w:r>
        <w:t xml:space="preserve">The level of </w:t>
      </w:r>
      <w:r w:rsidR="00BE060C">
        <w:t xml:space="preserve">available </w:t>
      </w:r>
      <w:r>
        <w:t>funding appropriated,</w:t>
      </w:r>
      <w:r w:rsidR="00BE060C">
        <w:t xml:space="preserve"> and</w:t>
      </w:r>
      <w:r>
        <w:t xml:space="preserve"> the number of qualified </w:t>
      </w:r>
      <w:r w:rsidR="4AF2BDE3">
        <w:t xml:space="preserve">applications will determine the number of grants awarded. </w:t>
      </w:r>
      <w:r>
        <w:t xml:space="preserve"> </w:t>
      </w:r>
    </w:p>
    <w:p w14:paraId="55476113" w14:textId="77777777" w:rsidR="0062143A" w:rsidRPr="00243B35" w:rsidRDefault="0062143A" w:rsidP="0062143A">
      <w:pPr>
        <w:pBdr>
          <w:top w:val="nil"/>
          <w:left w:val="nil"/>
          <w:bottom w:val="nil"/>
          <w:right w:val="nil"/>
          <w:between w:val="nil"/>
        </w:pBdr>
        <w:ind w:left="720"/>
        <w:rPr>
          <w:color w:val="000000"/>
        </w:rPr>
      </w:pPr>
    </w:p>
    <w:p w14:paraId="1E7BDD20" w14:textId="0532D432" w:rsidR="003937CB" w:rsidRPr="009F3798" w:rsidRDefault="00F64946" w:rsidP="002C50D7">
      <w:pPr>
        <w:tabs>
          <w:tab w:val="left" w:pos="504"/>
          <w:tab w:val="left" w:pos="720"/>
          <w:tab w:val="left" w:pos="1080"/>
          <w:tab w:val="left" w:pos="1440"/>
          <w:tab w:val="left" w:pos="1800"/>
          <w:tab w:val="left" w:pos="2160"/>
        </w:tabs>
        <w:ind w:left="720"/>
      </w:pPr>
      <w:r>
        <w:lastRenderedPageBreak/>
        <w:t xml:space="preserve">The CDE reserves the right to renew or extend selected grants in the best interest of the statewide tobacco-use prevention effort. Although it is anticipated that funding for the TUPE </w:t>
      </w:r>
      <w:r w:rsidR="00DC68AE">
        <w:t>Tier 1</w:t>
      </w:r>
      <w:r>
        <w:t xml:space="preserve"> Grant Program will be available for future years, this may change </w:t>
      </w:r>
      <w:proofErr w:type="gramStart"/>
      <w:r>
        <w:t>as a result of</w:t>
      </w:r>
      <w:proofErr w:type="gramEnd"/>
      <w:r>
        <w:t xml:space="preserve"> the legislative process or oversight committee recommendations by TEROC. If applicable, all funding received pursuant to the </w:t>
      </w:r>
      <w:r w:rsidR="00DC68AE">
        <w:t>Tier</w:t>
      </w:r>
      <w:r w:rsidR="68A2CDB3">
        <w:t xml:space="preserve"> </w:t>
      </w:r>
      <w:r w:rsidR="041E1B30">
        <w:t xml:space="preserve">1, </w:t>
      </w:r>
      <w:r w:rsidR="000B07F3">
        <w:t>Cohort T</w:t>
      </w:r>
      <w:r w:rsidR="00EE13BB">
        <w:t xml:space="preserve"> </w:t>
      </w:r>
      <w:r>
        <w:t xml:space="preserve">Grant must be accounted for independently and separately from all other TUPE </w:t>
      </w:r>
      <w:r w:rsidR="0B04A115">
        <w:t>grant funds</w:t>
      </w:r>
      <w:r>
        <w:t>.</w:t>
      </w:r>
    </w:p>
    <w:p w14:paraId="10DED91D" w14:textId="67BC311F" w:rsidR="003937CB" w:rsidRDefault="05FFE8A8" w:rsidP="00755FBD">
      <w:pPr>
        <w:tabs>
          <w:tab w:val="left" w:pos="504"/>
          <w:tab w:val="left" w:pos="720"/>
          <w:tab w:val="left" w:pos="1080"/>
          <w:tab w:val="left" w:pos="1440"/>
          <w:tab w:val="left" w:pos="1800"/>
          <w:tab w:val="left" w:pos="2160"/>
        </w:tabs>
        <w:spacing w:before="240"/>
        <w:ind w:left="720"/>
      </w:pPr>
      <w:bookmarkStart w:id="58" w:name="_1ksv4uv"/>
      <w:bookmarkEnd w:id="58"/>
      <w:r>
        <w:t>The use of TUPE funds for any purpose other than the reduction or elimination of tobacco</w:t>
      </w:r>
      <w:r w:rsidR="0320F7FD">
        <w:t xml:space="preserve"> </w:t>
      </w:r>
      <w:r>
        <w:t xml:space="preserve">use for students is not authorized. </w:t>
      </w:r>
      <w:r w:rsidR="32F9DF83">
        <w:t>TUPE funds</w:t>
      </w:r>
      <w:r w:rsidR="55A3BB70">
        <w:t xml:space="preserve"> </w:t>
      </w:r>
      <w:r>
        <w:t>may</w:t>
      </w:r>
      <w:r w:rsidR="32F9DF83">
        <w:t xml:space="preserve"> be used to</w:t>
      </w:r>
      <w:r>
        <w:t xml:space="preserve"> address</w:t>
      </w:r>
      <w:r w:rsidR="32F9DF83">
        <w:t xml:space="preserve"> the co-use of tobacco and</w:t>
      </w:r>
      <w:r>
        <w:t xml:space="preserve"> </w:t>
      </w:r>
      <w:r w:rsidR="45282F8F">
        <w:t>marijuana</w:t>
      </w:r>
      <w:r w:rsidR="32F9DF83">
        <w:t xml:space="preserve"> (cannabis, THC) and the use of electronic smoking devices to consume marijuana. Note, under California law, all electronic smoking devices that deliver nicotine or other vaporized </w:t>
      </w:r>
      <w:r w:rsidR="00EE777E">
        <w:t xml:space="preserve">(aerosolized) </w:t>
      </w:r>
      <w:r w:rsidR="32F9DF83">
        <w:t xml:space="preserve">liquids (including marijuana) are considered tobacco products. </w:t>
      </w:r>
      <w:r w:rsidR="55A3BB70">
        <w:t>W</w:t>
      </w:r>
      <w:r>
        <w:t>hen staff positions are funded</w:t>
      </w:r>
      <w:r w:rsidR="32F9DF83">
        <w:t xml:space="preserve"> by multiple sources</w:t>
      </w:r>
      <w:r>
        <w:t xml:space="preserve">, </w:t>
      </w:r>
      <w:r w:rsidR="32F9DF83">
        <w:t xml:space="preserve">grantees </w:t>
      </w:r>
      <w:r>
        <w:t xml:space="preserve">should </w:t>
      </w:r>
      <w:r w:rsidR="32F9DF83">
        <w:t xml:space="preserve">maintain </w:t>
      </w:r>
      <w:r>
        <w:t xml:space="preserve">personnel activity reports </w:t>
      </w:r>
      <w:r w:rsidR="32F9DF83">
        <w:t>documenting</w:t>
      </w:r>
      <w:r>
        <w:t xml:space="preserve"> the duties performed and the proportion of time spent </w:t>
      </w:r>
      <w:r w:rsidR="39786DF8">
        <w:t>on</w:t>
      </w:r>
      <w:r>
        <w:t xml:space="preserve"> </w:t>
      </w:r>
      <w:r w:rsidR="32F9DF83">
        <w:t>TUPE-related activities</w:t>
      </w:r>
      <w:r>
        <w:t xml:space="preserve">. </w:t>
      </w:r>
      <w:r w:rsidR="32F9DF83">
        <w:t>The percentage of TUPE funds used for salaries, benefits, and other personnel costs should correspond to the percentage of staff time allocated to tobacco prevention and education. Likewise, p</w:t>
      </w:r>
      <w:r>
        <w:t xml:space="preserve">roducts or services may be </w:t>
      </w:r>
      <w:r w:rsidR="32F9DF83">
        <w:t>purchased with</w:t>
      </w:r>
      <w:r>
        <w:t xml:space="preserve"> TUPE funds </w:t>
      </w:r>
      <w:r w:rsidR="32F9DF83">
        <w:t xml:space="preserve">according </w:t>
      </w:r>
      <w:r>
        <w:t xml:space="preserve">to the </w:t>
      </w:r>
      <w:r w:rsidR="32F9DF83">
        <w:t xml:space="preserve">proportion or </w:t>
      </w:r>
      <w:r>
        <w:t>percentage that the product or service</w:t>
      </w:r>
      <w:r w:rsidR="181A871A">
        <w:t xml:space="preserve"> addresses </w:t>
      </w:r>
      <w:r>
        <w:t>tobacco-use.</w:t>
      </w:r>
    </w:p>
    <w:p w14:paraId="17D26AD0" w14:textId="1EB7DE60" w:rsidR="00755FBD" w:rsidRDefault="000F6576" w:rsidP="00C13F5E">
      <w:pPr>
        <w:tabs>
          <w:tab w:val="left" w:pos="504"/>
          <w:tab w:val="left" w:pos="720"/>
          <w:tab w:val="left" w:pos="1080"/>
          <w:tab w:val="left" w:pos="1440"/>
          <w:tab w:val="left" w:pos="1800"/>
          <w:tab w:val="left" w:pos="2160"/>
        </w:tabs>
        <w:spacing w:before="240" w:after="480"/>
        <w:ind w:left="720"/>
      </w:pPr>
      <w:r>
        <w:t xml:space="preserve">Grant funds may not be used for costs that are already supported by other sources. </w:t>
      </w:r>
    </w:p>
    <w:p w14:paraId="2678A7A4" w14:textId="77777777" w:rsidR="003937CB" w:rsidRPr="009F3798" w:rsidRDefault="00F64946" w:rsidP="005E7259">
      <w:pPr>
        <w:pStyle w:val="Heading3"/>
        <w:numPr>
          <w:ilvl w:val="0"/>
          <w:numId w:val="13"/>
        </w:numPr>
        <w:ind w:left="360" w:hanging="630"/>
      </w:pPr>
      <w:bookmarkStart w:id="59" w:name="_Toc125634067"/>
      <w:bookmarkStart w:id="60" w:name="_Toc157160962"/>
      <w:r w:rsidRPr="009F3798">
        <w:t>Eligibility Requirements</w:t>
      </w:r>
      <w:bookmarkEnd w:id="59"/>
      <w:bookmarkEnd w:id="60"/>
    </w:p>
    <w:p w14:paraId="7DC3FD24" w14:textId="7C1BA749" w:rsidR="003937CB" w:rsidRPr="009F3798" w:rsidRDefault="1DE993D9">
      <w:pPr>
        <w:spacing w:after="480"/>
        <w:ind w:left="360"/>
      </w:pPr>
      <w:r>
        <w:t xml:space="preserve">Applicants must meet all the eligibility requirements set forth below. The programs offered by applicants must meet the requirements set forth in this </w:t>
      </w:r>
      <w:r w:rsidR="1DE1873F">
        <w:t>Tier 1</w:t>
      </w:r>
      <w:r w:rsidR="0904B1C0">
        <w:t>,</w:t>
      </w:r>
      <w:r w:rsidR="1DE1873F">
        <w:t xml:space="preserve"> </w:t>
      </w:r>
      <w:r w:rsidR="736B27CB">
        <w:t>Cohort T</w:t>
      </w:r>
      <w:r w:rsidR="32F9DF83">
        <w:t xml:space="preserve"> </w:t>
      </w:r>
      <w:r>
        <w:t>RFA. Thus, applicants must read and understand this entire RFA</w:t>
      </w:r>
      <w:r w:rsidR="73607EE7">
        <w:t>,</w:t>
      </w:r>
      <w:r>
        <w:t xml:space="preserve"> as w</w:t>
      </w:r>
      <w:r w:rsidR="17D3A639">
        <w:t>ell as view the Guidance PowerPoint</w:t>
      </w:r>
      <w:r>
        <w:t xml:space="preserve"> and consider all eligibility and program requirements prior to submitting a full application. Questions regarding this </w:t>
      </w:r>
      <w:r w:rsidR="1DE1873F">
        <w:t>Tier 1</w:t>
      </w:r>
      <w:r w:rsidR="0904B1C0">
        <w:t>,</w:t>
      </w:r>
      <w:r w:rsidR="1DE1873F">
        <w:t xml:space="preserve"> </w:t>
      </w:r>
      <w:r w:rsidR="736B27CB">
        <w:t>Cohort T</w:t>
      </w:r>
      <w:r w:rsidR="32F9DF83">
        <w:t xml:space="preserve"> </w:t>
      </w:r>
      <w:r>
        <w:t xml:space="preserve">RFA should be submitted by email through the TUPE </w:t>
      </w:r>
      <w:r w:rsidR="49460A4A">
        <w:t>RFA</w:t>
      </w:r>
      <w:r>
        <w:t xml:space="preserve"> Hel</w:t>
      </w:r>
      <w:r w:rsidR="73607EE7">
        <w:t>p D</w:t>
      </w:r>
      <w:r>
        <w:t xml:space="preserve">esk at </w:t>
      </w:r>
      <w:hyperlink r:id="rId22">
        <w:r w:rsidRPr="2C15272E">
          <w:rPr>
            <w:color w:val="0000FF"/>
            <w:u w:val="single"/>
          </w:rPr>
          <w:t>tupe@cde.ca.gov</w:t>
        </w:r>
      </w:hyperlink>
      <w:r>
        <w:t>.</w:t>
      </w:r>
    </w:p>
    <w:p w14:paraId="62D3419E" w14:textId="77777777" w:rsidR="003937CB" w:rsidRPr="009F3798" w:rsidRDefault="00F64946" w:rsidP="0099684A">
      <w:pPr>
        <w:pStyle w:val="Heading4"/>
        <w:numPr>
          <w:ilvl w:val="0"/>
          <w:numId w:val="11"/>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61" w:name="_Toc125634068"/>
      <w:bookmarkStart w:id="62" w:name="_Toc157160963"/>
      <w:r w:rsidRPr="009F3798">
        <w:t>Who May Apply?</w:t>
      </w:r>
      <w:bookmarkEnd w:id="61"/>
      <w:bookmarkEnd w:id="62"/>
    </w:p>
    <w:p w14:paraId="5D8927D5" w14:textId="76466DFC" w:rsidR="003937CB" w:rsidRPr="009F3798" w:rsidRDefault="00FB12B0" w:rsidP="009E0B12">
      <w:pPr>
        <w:pBdr>
          <w:top w:val="nil"/>
          <w:left w:val="nil"/>
          <w:bottom w:val="nil"/>
          <w:right w:val="nil"/>
          <w:between w:val="nil"/>
        </w:pBdr>
        <w:spacing w:before="240" w:after="240"/>
        <w:ind w:left="720"/>
        <w:rPr>
          <w:color w:val="000000"/>
        </w:rPr>
      </w:pPr>
      <w:r w:rsidRPr="23F4066C">
        <w:rPr>
          <w:b/>
          <w:bCs/>
          <w:color w:val="000000" w:themeColor="text1"/>
        </w:rPr>
        <w:t>Eligible.</w:t>
      </w:r>
      <w:r w:rsidRPr="23F4066C">
        <w:rPr>
          <w:color w:val="000000" w:themeColor="text1"/>
        </w:rPr>
        <w:t xml:space="preserve"> </w:t>
      </w:r>
      <w:r w:rsidR="0098621A" w:rsidRPr="23F4066C">
        <w:rPr>
          <w:color w:val="000000" w:themeColor="text1"/>
        </w:rPr>
        <w:t>COEs</w:t>
      </w:r>
      <w:r w:rsidR="00F64946" w:rsidRPr="23F4066C">
        <w:rPr>
          <w:color w:val="000000" w:themeColor="text1"/>
        </w:rPr>
        <w:t xml:space="preserve">, public school districts, direct-funded charter schools, or consortia that serve students in grades 6–12 within the </w:t>
      </w:r>
      <w:r w:rsidR="1E9AA0D1" w:rsidRPr="23F4066C">
        <w:rPr>
          <w:color w:val="000000" w:themeColor="text1"/>
        </w:rPr>
        <w:t xml:space="preserve">state </w:t>
      </w:r>
      <w:r w:rsidR="00F64946" w:rsidRPr="23F4066C">
        <w:rPr>
          <w:color w:val="000000" w:themeColor="text1"/>
        </w:rPr>
        <w:t xml:space="preserve">of California are eligible to apply. The governing district must apply on behalf of a school or school sites within its jurisdiction. Any currently funded </w:t>
      </w:r>
      <w:r w:rsidR="00DC68AE" w:rsidRPr="23F4066C">
        <w:rPr>
          <w:color w:val="000000" w:themeColor="text1"/>
        </w:rPr>
        <w:t xml:space="preserve">Tier 1 </w:t>
      </w:r>
      <w:r w:rsidR="00F64946" w:rsidRPr="23F4066C">
        <w:rPr>
          <w:color w:val="000000" w:themeColor="text1"/>
        </w:rPr>
        <w:t xml:space="preserve">district or direct-funded charter school that is a member of a </w:t>
      </w:r>
      <w:r w:rsidR="00DC68AE" w:rsidRPr="23F4066C">
        <w:rPr>
          <w:color w:val="000000" w:themeColor="text1"/>
        </w:rPr>
        <w:t xml:space="preserve">Tier 1 </w:t>
      </w:r>
      <w:r w:rsidR="00F64946" w:rsidRPr="23F4066C">
        <w:rPr>
          <w:color w:val="000000" w:themeColor="text1"/>
        </w:rPr>
        <w:t>consortium with a</w:t>
      </w:r>
      <w:r w:rsidR="009D55F0" w:rsidRPr="23F4066C">
        <w:rPr>
          <w:color w:val="000000" w:themeColor="text1"/>
        </w:rPr>
        <w:t xml:space="preserve"> grant expiring on June 30, </w:t>
      </w:r>
      <w:r w:rsidR="00EE13BB" w:rsidRPr="23F4066C">
        <w:rPr>
          <w:color w:val="000000" w:themeColor="text1"/>
        </w:rPr>
        <w:t>202</w:t>
      </w:r>
      <w:r w:rsidR="00F3463D">
        <w:rPr>
          <w:color w:val="000000" w:themeColor="text1"/>
        </w:rPr>
        <w:t>4</w:t>
      </w:r>
      <w:r w:rsidR="00F64946" w:rsidRPr="23F4066C">
        <w:rPr>
          <w:color w:val="000000" w:themeColor="text1"/>
        </w:rPr>
        <w:t>, is eligible to re-apply separately or as part of a consortium.</w:t>
      </w:r>
    </w:p>
    <w:p w14:paraId="71CA039F" w14:textId="3C8EB9A1" w:rsidR="003937CB" w:rsidRDefault="5FFCA747" w:rsidP="2C15272E">
      <w:pPr>
        <w:pBdr>
          <w:top w:val="nil"/>
          <w:left w:val="nil"/>
          <w:bottom w:val="nil"/>
          <w:right w:val="nil"/>
          <w:between w:val="nil"/>
        </w:pBdr>
        <w:tabs>
          <w:tab w:val="left" w:pos="810"/>
        </w:tabs>
        <w:spacing w:before="240" w:after="480"/>
        <w:ind w:left="720"/>
        <w:rPr>
          <w:b/>
          <w:bCs/>
          <w:color w:val="000000"/>
        </w:rPr>
      </w:pPr>
      <w:r w:rsidRPr="2C15272E">
        <w:rPr>
          <w:b/>
          <w:bCs/>
          <w:color w:val="000000" w:themeColor="text1"/>
        </w:rPr>
        <w:t>Not Eligible.</w:t>
      </w:r>
      <w:r w:rsidRPr="2C15272E">
        <w:rPr>
          <w:color w:val="000000" w:themeColor="text1"/>
        </w:rPr>
        <w:t xml:space="preserve"> </w:t>
      </w:r>
      <w:r w:rsidR="1DE993D9" w:rsidRPr="2C15272E">
        <w:rPr>
          <w:color w:val="000000" w:themeColor="text1"/>
        </w:rPr>
        <w:t xml:space="preserve">Individual schools, community agencies, private schools, and </w:t>
      </w:r>
      <w:proofErr w:type="gramStart"/>
      <w:r w:rsidR="1DE993D9" w:rsidRPr="2C15272E">
        <w:rPr>
          <w:color w:val="000000" w:themeColor="text1"/>
        </w:rPr>
        <w:t>locally-funded</w:t>
      </w:r>
      <w:proofErr w:type="gramEnd"/>
      <w:r w:rsidR="1DE993D9" w:rsidRPr="2C15272E">
        <w:rPr>
          <w:color w:val="000000" w:themeColor="text1"/>
        </w:rPr>
        <w:t xml:space="preserve"> charter schools are not eligible to apply for these funds. </w:t>
      </w:r>
      <w:r w:rsidRPr="2C15272E">
        <w:rPr>
          <w:color w:val="000000" w:themeColor="text1"/>
        </w:rPr>
        <w:t>In addition, p</w:t>
      </w:r>
      <w:r w:rsidR="1DE993D9" w:rsidRPr="2C15272E">
        <w:rPr>
          <w:color w:val="000000" w:themeColor="text1"/>
        </w:rPr>
        <w:t xml:space="preserve">rojects targeting out-of-school students cannot be funded under this </w:t>
      </w:r>
      <w:r w:rsidR="1DE993D9" w:rsidRPr="2C15272E">
        <w:rPr>
          <w:color w:val="000000" w:themeColor="text1"/>
        </w:rPr>
        <w:lastRenderedPageBreak/>
        <w:t xml:space="preserve">application. </w:t>
      </w:r>
      <w:proofErr w:type="gramStart"/>
      <w:r w:rsidR="1DE993D9" w:rsidRPr="2C15272E">
        <w:rPr>
          <w:color w:val="000000" w:themeColor="text1"/>
        </w:rPr>
        <w:t>Currently-funded</w:t>
      </w:r>
      <w:proofErr w:type="gramEnd"/>
      <w:r w:rsidR="1DE993D9" w:rsidRPr="2C15272E">
        <w:rPr>
          <w:color w:val="000000" w:themeColor="text1"/>
        </w:rPr>
        <w:t xml:space="preserve"> </w:t>
      </w:r>
      <w:r w:rsidR="12530FEE" w:rsidRPr="2C15272E">
        <w:rPr>
          <w:color w:val="000000" w:themeColor="text1"/>
        </w:rPr>
        <w:t xml:space="preserve">TUPE </w:t>
      </w:r>
      <w:r w:rsidR="41FE1A23" w:rsidRPr="2C15272E">
        <w:rPr>
          <w:color w:val="000000" w:themeColor="text1"/>
        </w:rPr>
        <w:t>Tier 1</w:t>
      </w:r>
      <w:r w:rsidR="2381875A" w:rsidRPr="2C15272E">
        <w:rPr>
          <w:color w:val="000000" w:themeColor="text1"/>
        </w:rPr>
        <w:t xml:space="preserve"> grantees</w:t>
      </w:r>
      <w:r w:rsidR="41FE1A23" w:rsidRPr="2C15272E">
        <w:rPr>
          <w:color w:val="000000" w:themeColor="text1"/>
        </w:rPr>
        <w:t xml:space="preserve"> with grants not expiring</w:t>
      </w:r>
      <w:r w:rsidR="74814E08" w:rsidRPr="2C15272E">
        <w:rPr>
          <w:color w:val="000000" w:themeColor="text1"/>
        </w:rPr>
        <w:t xml:space="preserve"> on June 30, 2024,</w:t>
      </w:r>
      <w:r w:rsidR="41FE1A23" w:rsidRPr="2C15272E">
        <w:rPr>
          <w:color w:val="000000" w:themeColor="text1"/>
        </w:rPr>
        <w:t xml:space="preserve"> </w:t>
      </w:r>
      <w:r w:rsidR="7B66661B" w:rsidRPr="2C15272E">
        <w:rPr>
          <w:color w:val="000000" w:themeColor="text1"/>
        </w:rPr>
        <w:t xml:space="preserve">and </w:t>
      </w:r>
      <w:r w:rsidR="1DE993D9" w:rsidRPr="2C15272E">
        <w:rPr>
          <w:color w:val="000000" w:themeColor="text1"/>
        </w:rPr>
        <w:t xml:space="preserve">Tier 2 </w:t>
      </w:r>
      <w:r w:rsidR="5C1799C8" w:rsidRPr="2C15272E">
        <w:rPr>
          <w:color w:val="000000" w:themeColor="text1"/>
        </w:rPr>
        <w:t xml:space="preserve">grantees are </w:t>
      </w:r>
      <w:r w:rsidR="1DE993D9" w:rsidRPr="2C15272E">
        <w:rPr>
          <w:color w:val="000000" w:themeColor="text1"/>
        </w:rPr>
        <w:t xml:space="preserve">ineligible for </w:t>
      </w:r>
      <w:r w:rsidR="1DE1873F" w:rsidRPr="2C15272E">
        <w:rPr>
          <w:color w:val="000000" w:themeColor="text1"/>
        </w:rPr>
        <w:t>Tier 1</w:t>
      </w:r>
      <w:r w:rsidR="12530FEE" w:rsidRPr="2C15272E">
        <w:rPr>
          <w:color w:val="000000" w:themeColor="text1"/>
        </w:rPr>
        <w:t>,</w:t>
      </w:r>
      <w:r w:rsidR="1DE1873F" w:rsidRPr="2C15272E">
        <w:rPr>
          <w:color w:val="000000" w:themeColor="text1"/>
        </w:rPr>
        <w:t xml:space="preserve"> </w:t>
      </w:r>
      <w:r w:rsidR="736B27CB" w:rsidRPr="2C15272E">
        <w:rPr>
          <w:color w:val="000000" w:themeColor="text1"/>
        </w:rPr>
        <w:t>Cohort T</w:t>
      </w:r>
      <w:r w:rsidR="32F9DF83" w:rsidRPr="2C15272E">
        <w:rPr>
          <w:color w:val="000000" w:themeColor="text1"/>
        </w:rPr>
        <w:t xml:space="preserve"> </w:t>
      </w:r>
      <w:r w:rsidRPr="2C15272E">
        <w:rPr>
          <w:color w:val="000000" w:themeColor="text1"/>
        </w:rPr>
        <w:t>funds</w:t>
      </w:r>
      <w:r w:rsidR="1DE993D9" w:rsidRPr="2C15272E">
        <w:rPr>
          <w:color w:val="000000" w:themeColor="text1"/>
        </w:rPr>
        <w:t>.</w:t>
      </w:r>
      <w:r w:rsidR="1DE993D9" w:rsidRPr="2C15272E">
        <w:rPr>
          <w:b/>
          <w:bCs/>
          <w:color w:val="000000" w:themeColor="text1"/>
        </w:rPr>
        <w:t xml:space="preserve"> </w:t>
      </w:r>
    </w:p>
    <w:p w14:paraId="6DF9E485" w14:textId="3A9D09FA" w:rsidR="003937CB" w:rsidRPr="009F3798" w:rsidRDefault="00F64946" w:rsidP="0099684A">
      <w:pPr>
        <w:pStyle w:val="Heading4"/>
        <w:numPr>
          <w:ilvl w:val="0"/>
          <w:numId w:val="11"/>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63" w:name="_Toc125634069"/>
      <w:bookmarkStart w:id="64" w:name="_Toc157160964"/>
      <w:r w:rsidRPr="009F3798">
        <w:t>Absence of Tobacco</w:t>
      </w:r>
      <w:r w:rsidR="000657C5">
        <w:t xml:space="preserve">, Vaping, or </w:t>
      </w:r>
      <w:r w:rsidR="00764E91">
        <w:t>Marijuana</w:t>
      </w:r>
      <w:r w:rsidRPr="009F3798">
        <w:t xml:space="preserve"> Industry Funding or Support</w:t>
      </w:r>
      <w:bookmarkEnd w:id="63"/>
      <w:bookmarkEnd w:id="64"/>
    </w:p>
    <w:p w14:paraId="26C0A29A" w14:textId="53D70438" w:rsidR="003937CB" w:rsidRPr="009F3798" w:rsidRDefault="1DE993D9" w:rsidP="2C15272E">
      <w:pPr>
        <w:pBdr>
          <w:top w:val="nil"/>
          <w:left w:val="nil"/>
          <w:bottom w:val="nil"/>
          <w:right w:val="nil"/>
          <w:between w:val="nil"/>
        </w:pBdr>
        <w:tabs>
          <w:tab w:val="left" w:pos="1680"/>
          <w:tab w:val="left" w:pos="2160"/>
        </w:tabs>
        <w:spacing w:before="240" w:after="240"/>
        <w:ind w:left="720"/>
        <w:rPr>
          <w:color w:val="000000"/>
        </w:rPr>
      </w:pPr>
      <w:r w:rsidRPr="2C15272E">
        <w:rPr>
          <w:color w:val="000000" w:themeColor="text1"/>
        </w:rPr>
        <w:t xml:space="preserve">Applicants are ineligible for any TUPE </w:t>
      </w:r>
      <w:r w:rsidR="4055E197" w:rsidRPr="2C15272E">
        <w:rPr>
          <w:color w:val="000000" w:themeColor="text1"/>
        </w:rPr>
        <w:t>grant</w:t>
      </w:r>
      <w:r w:rsidRPr="2C15272E">
        <w:rPr>
          <w:color w:val="000000" w:themeColor="text1"/>
        </w:rPr>
        <w:t xml:space="preserve"> funding if they have received directly or indirectly, any funding, educational materials, or services from the tobacco, vaping, or </w:t>
      </w:r>
      <w:r w:rsidR="2F7E050C" w:rsidRPr="2C15272E">
        <w:rPr>
          <w:color w:val="000000" w:themeColor="text1"/>
        </w:rPr>
        <w:t>marijuana</w:t>
      </w:r>
      <w:r w:rsidRPr="2C15272E">
        <w:rPr>
          <w:color w:val="000000" w:themeColor="text1"/>
        </w:rPr>
        <w:t xml:space="preserve"> industries</w:t>
      </w:r>
      <w:r w:rsidR="23E3EA1E" w:rsidRPr="2C15272E">
        <w:rPr>
          <w:color w:val="000000" w:themeColor="text1"/>
        </w:rPr>
        <w:t>—</w:t>
      </w:r>
      <w:r w:rsidRPr="2C15272E">
        <w:rPr>
          <w:color w:val="000000" w:themeColor="text1"/>
        </w:rPr>
        <w:t>even if for the purpose of implementing tobacco</w:t>
      </w:r>
      <w:r w:rsidR="1BDF361E" w:rsidRPr="2C15272E">
        <w:rPr>
          <w:color w:val="000000" w:themeColor="text1"/>
        </w:rPr>
        <w:t>-</w:t>
      </w:r>
      <w:r w:rsidRPr="2C15272E">
        <w:rPr>
          <w:color w:val="000000" w:themeColor="text1"/>
        </w:rPr>
        <w:t>use prevention, youth development, intervention, or cessation programs. In addition, TUPE grantees are prohibited from accepting such materials and services for the duration of the grant. Acceptance of such items will result in termination of the grant</w:t>
      </w:r>
      <w:r w:rsidR="51A79941" w:rsidRPr="2C15272E">
        <w:rPr>
          <w:color w:val="000000" w:themeColor="text1"/>
        </w:rPr>
        <w:t>, t</w:t>
      </w:r>
      <w:r w:rsidRPr="2C15272E">
        <w:rPr>
          <w:color w:val="000000" w:themeColor="text1"/>
        </w:rPr>
        <w:t>he return of all advanced grant funds</w:t>
      </w:r>
      <w:r w:rsidR="51A79941" w:rsidRPr="2C15272E">
        <w:rPr>
          <w:color w:val="000000" w:themeColor="text1"/>
        </w:rPr>
        <w:t>,</w:t>
      </w:r>
      <w:r w:rsidRPr="2C15272E">
        <w:rPr>
          <w:color w:val="000000" w:themeColor="text1"/>
        </w:rPr>
        <w:t xml:space="preserve"> and may disqualify LEAs from future TUPE funding opportunities. </w:t>
      </w:r>
    </w:p>
    <w:p w14:paraId="472AB128" w14:textId="67F5CCC9" w:rsidR="003937CB" w:rsidRPr="009F3798" w:rsidRDefault="00F64946">
      <w:pPr>
        <w:pBdr>
          <w:top w:val="nil"/>
          <w:left w:val="nil"/>
          <w:bottom w:val="nil"/>
          <w:right w:val="nil"/>
          <w:between w:val="nil"/>
        </w:pBdr>
        <w:tabs>
          <w:tab w:val="left" w:pos="1680"/>
          <w:tab w:val="left" w:pos="2160"/>
        </w:tabs>
        <w:spacing w:before="240" w:after="480"/>
        <w:ind w:left="720"/>
        <w:rPr>
          <w:color w:val="000000"/>
        </w:rPr>
      </w:pPr>
      <w:r w:rsidRPr="009F3798">
        <w:rPr>
          <w:color w:val="000000"/>
        </w:rPr>
        <w:t xml:space="preserve">A signature by the Superintendent or Designee on the application materials constitutes an assurance that the COEs, </w:t>
      </w:r>
      <w:r w:rsidR="00193586">
        <w:rPr>
          <w:color w:val="000000"/>
        </w:rPr>
        <w:t xml:space="preserve">school </w:t>
      </w:r>
      <w:r w:rsidRPr="009F3798">
        <w:rPr>
          <w:color w:val="000000"/>
        </w:rPr>
        <w:t xml:space="preserve">districts, or direct-funded charter schools identified in the </w:t>
      </w:r>
      <w:r w:rsidR="00DC68AE">
        <w:rPr>
          <w:color w:val="000000"/>
        </w:rPr>
        <w:t>Tier 1</w:t>
      </w:r>
      <w:r w:rsidR="00ED5A09">
        <w:rPr>
          <w:color w:val="000000"/>
        </w:rPr>
        <w:t>,</w:t>
      </w:r>
      <w:r w:rsidR="00DC68AE">
        <w:rPr>
          <w:color w:val="000000"/>
        </w:rPr>
        <w:t xml:space="preserve"> </w:t>
      </w:r>
      <w:r w:rsidR="000B07F3">
        <w:rPr>
          <w:color w:val="000000"/>
        </w:rPr>
        <w:t>Cohort T</w:t>
      </w:r>
      <w:r w:rsidR="00EE13BB" w:rsidRPr="009F3798">
        <w:rPr>
          <w:color w:val="000000"/>
        </w:rPr>
        <w:t xml:space="preserve"> </w:t>
      </w:r>
      <w:r w:rsidRPr="009F3798">
        <w:rPr>
          <w:color w:val="000000"/>
        </w:rPr>
        <w:t xml:space="preserve">application will not accept materials, services, or funding from the tobacco, vaping, or </w:t>
      </w:r>
      <w:r w:rsidR="00764E91">
        <w:rPr>
          <w:color w:val="000000"/>
        </w:rPr>
        <w:t>marijuana</w:t>
      </w:r>
      <w:r w:rsidRPr="009F3798">
        <w:rPr>
          <w:color w:val="000000"/>
        </w:rPr>
        <w:t xml:space="preserve"> industries.</w:t>
      </w:r>
    </w:p>
    <w:p w14:paraId="4BDB22BF" w14:textId="77777777" w:rsidR="003937CB" w:rsidRPr="009F3798" w:rsidRDefault="00F64946" w:rsidP="0099684A">
      <w:pPr>
        <w:pStyle w:val="Heading4"/>
        <w:numPr>
          <w:ilvl w:val="0"/>
          <w:numId w:val="11"/>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65" w:name="_Toc125634070"/>
      <w:bookmarkStart w:id="66" w:name="_Toc157160965"/>
      <w:r w:rsidRPr="009F3798">
        <w:t>Other Eligibility Requirements</w:t>
      </w:r>
      <w:bookmarkEnd w:id="65"/>
      <w:bookmarkEnd w:id="66"/>
    </w:p>
    <w:p w14:paraId="30D0E3B6" w14:textId="5AE6274B" w:rsidR="003937CB" w:rsidRPr="009F3798" w:rsidRDefault="1DE993D9" w:rsidP="2C15272E">
      <w:pPr>
        <w:pBdr>
          <w:top w:val="nil"/>
          <w:left w:val="nil"/>
          <w:bottom w:val="nil"/>
          <w:right w:val="nil"/>
          <w:between w:val="nil"/>
        </w:pBdr>
        <w:tabs>
          <w:tab w:val="left" w:pos="1680"/>
          <w:tab w:val="left" w:pos="2160"/>
        </w:tabs>
        <w:spacing w:after="480"/>
        <w:ind w:left="720"/>
        <w:rPr>
          <w:color w:val="000000"/>
        </w:rPr>
      </w:pPr>
      <w:r w:rsidRPr="2C15272E">
        <w:rPr>
          <w:color w:val="000000" w:themeColor="text1"/>
        </w:rPr>
        <w:t xml:space="preserve">The application submitted must: (1) show that the applicant’s program meets the </w:t>
      </w:r>
      <w:r w:rsidR="1DE1873F" w:rsidRPr="2C15272E">
        <w:rPr>
          <w:color w:val="000000" w:themeColor="text1"/>
        </w:rPr>
        <w:t>Tier 1</w:t>
      </w:r>
      <w:r w:rsidR="7ABFE892" w:rsidRPr="2C15272E">
        <w:rPr>
          <w:color w:val="000000" w:themeColor="text1"/>
        </w:rPr>
        <w:t>,</w:t>
      </w:r>
      <w:r w:rsidR="1DE1873F" w:rsidRPr="2C15272E">
        <w:rPr>
          <w:color w:val="000000" w:themeColor="text1"/>
        </w:rPr>
        <w:t xml:space="preserve"> </w:t>
      </w:r>
      <w:r w:rsidR="736B27CB" w:rsidRPr="2C15272E">
        <w:rPr>
          <w:color w:val="000000" w:themeColor="text1"/>
        </w:rPr>
        <w:t>Cohort T</w:t>
      </w:r>
      <w:r w:rsidR="32F9DF83" w:rsidRPr="2C15272E">
        <w:rPr>
          <w:color w:val="000000" w:themeColor="text1"/>
        </w:rPr>
        <w:t xml:space="preserve"> </w:t>
      </w:r>
      <w:r w:rsidRPr="2C15272E">
        <w:rPr>
          <w:color w:val="000000" w:themeColor="text1"/>
        </w:rPr>
        <w:t>Grant Program Requirements, (2) comply with the TUPE GEMS online application submission, (3) meet all other conditions, requirements, and deadlines, and (4) provide signatures as set forth in this RFA.</w:t>
      </w:r>
    </w:p>
    <w:p w14:paraId="58BC8D4A" w14:textId="5123F657" w:rsidR="003937CB" w:rsidRPr="009F3798" w:rsidRDefault="00F64946" w:rsidP="00B706DE">
      <w:pPr>
        <w:pStyle w:val="Heading3"/>
        <w:numPr>
          <w:ilvl w:val="0"/>
          <w:numId w:val="23"/>
        </w:numPr>
        <w:ind w:left="360"/>
      </w:pPr>
      <w:bookmarkStart w:id="67" w:name="_Toc125634071"/>
      <w:bookmarkStart w:id="68" w:name="_Toc157160966"/>
      <w:r w:rsidRPr="009F3798">
        <w:t xml:space="preserve">Program Requirements and </w:t>
      </w:r>
      <w:r w:rsidR="00E42972">
        <w:t>Supplemental</w:t>
      </w:r>
      <w:r w:rsidR="00E42972" w:rsidRPr="009F3798">
        <w:t xml:space="preserve"> </w:t>
      </w:r>
      <w:r w:rsidR="001F02A9">
        <w:t>Service</w:t>
      </w:r>
      <w:r w:rsidRPr="009F3798">
        <w:t>s</w:t>
      </w:r>
      <w:bookmarkEnd w:id="67"/>
      <w:bookmarkEnd w:id="68"/>
    </w:p>
    <w:p w14:paraId="5485375C" w14:textId="7E431CD0" w:rsidR="003937CB" w:rsidRPr="009F3798" w:rsidRDefault="00336859" w:rsidP="00336859">
      <w:pPr>
        <w:spacing w:after="480"/>
        <w:ind w:left="360"/>
      </w:pPr>
      <w:r w:rsidRPr="009F3798">
        <w:t xml:space="preserve">The Legislature requires that the funds allocated </w:t>
      </w:r>
      <w:r w:rsidR="004E021E">
        <w:t>fo</w:t>
      </w:r>
      <w:r w:rsidRPr="009F3798">
        <w:t xml:space="preserve">r the </w:t>
      </w:r>
      <w:r w:rsidR="00DC68AE">
        <w:t>Tier 1</w:t>
      </w:r>
      <w:r w:rsidR="006208C2">
        <w:t>,</w:t>
      </w:r>
      <w:r w:rsidR="00DC68AE">
        <w:t xml:space="preserve"> </w:t>
      </w:r>
      <w:r w:rsidR="000B07F3">
        <w:t>Cohort T</w:t>
      </w:r>
      <w:r w:rsidR="00EE13BB" w:rsidRPr="009F3798">
        <w:t xml:space="preserve"> </w:t>
      </w:r>
      <w:r w:rsidRPr="009F3798">
        <w:t xml:space="preserve">Grant be used for </w:t>
      </w:r>
      <w:r w:rsidRPr="005236FB">
        <w:t>the enforcement of Tobacco-Free School Policies, administration of the CHKS, and support for activities that prevent the use of all tobacco products by youth. As such, the</w:t>
      </w:r>
      <w:r>
        <w:t xml:space="preserve"> </w:t>
      </w:r>
      <w:r w:rsidR="00F64946" w:rsidRPr="009F3798">
        <w:t xml:space="preserve">following section provides the specific program requirements for </w:t>
      </w:r>
      <w:r w:rsidR="00DC68AE">
        <w:t>Tier 1</w:t>
      </w:r>
      <w:r w:rsidR="004F0026">
        <w:t>,</w:t>
      </w:r>
      <w:r w:rsidR="00DC68AE">
        <w:t xml:space="preserve"> </w:t>
      </w:r>
      <w:r w:rsidR="000B07F3">
        <w:t>Cohort T</w:t>
      </w:r>
      <w:r w:rsidR="00EE13BB">
        <w:t xml:space="preserve"> </w:t>
      </w:r>
      <w:r w:rsidR="00F64946" w:rsidRPr="009F3798">
        <w:t>applicants.</w:t>
      </w:r>
    </w:p>
    <w:p w14:paraId="15A99858" w14:textId="77777777" w:rsidR="003937CB" w:rsidRPr="009F3798" w:rsidRDefault="00F64946" w:rsidP="00205E1F">
      <w:pPr>
        <w:pStyle w:val="Heading4"/>
        <w:numPr>
          <w:ilvl w:val="0"/>
          <w:numId w:val="22"/>
        </w:numPr>
        <w:tabs>
          <w:tab w:val="clear" w:pos="3240"/>
          <w:tab w:val="clear" w:pos="3600"/>
          <w:tab w:val="clear" w:pos="4320"/>
          <w:tab w:val="clear" w:pos="5040"/>
          <w:tab w:val="clear" w:pos="5760"/>
          <w:tab w:val="clear" w:pos="6480"/>
          <w:tab w:val="clear" w:pos="7200"/>
          <w:tab w:val="clear" w:pos="7920"/>
          <w:tab w:val="clear" w:pos="8640"/>
          <w:tab w:val="clear" w:pos="9360"/>
        </w:tabs>
        <w:ind w:left="720"/>
      </w:pPr>
      <w:bookmarkStart w:id="69" w:name="_Toc125634072"/>
      <w:bookmarkStart w:id="70" w:name="_Toc157160967"/>
      <w:r w:rsidRPr="009F3798">
        <w:t>Tobacco-Free Policy Development (Required)</w:t>
      </w:r>
      <w:bookmarkEnd w:id="69"/>
      <w:bookmarkEnd w:id="70"/>
    </w:p>
    <w:p w14:paraId="26462C3B" w14:textId="21B070CA" w:rsidR="003937CB" w:rsidRPr="009F3798" w:rsidRDefault="15C12C6F">
      <w:pPr>
        <w:spacing w:after="240"/>
        <w:ind w:left="720"/>
        <w:rPr>
          <w:color w:val="333333"/>
        </w:rPr>
      </w:pPr>
      <w:r w:rsidRPr="69B80CFA">
        <w:rPr>
          <w:color w:val="333333"/>
        </w:rPr>
        <w:t xml:space="preserve">In accordance </w:t>
      </w:r>
      <w:r>
        <w:t>with</w:t>
      </w:r>
      <w:r w:rsidR="39298662">
        <w:t xml:space="preserve"> California </w:t>
      </w:r>
      <w:r w:rsidR="39298662" w:rsidRPr="69B80CFA">
        <w:rPr>
          <w:i/>
          <w:iCs/>
        </w:rPr>
        <w:t>Health and Safety Code</w:t>
      </w:r>
      <w:r w:rsidRPr="69B80CFA">
        <w:rPr>
          <w:i/>
          <w:iCs/>
        </w:rPr>
        <w:t xml:space="preserve"> </w:t>
      </w:r>
      <w:r w:rsidR="39298662" w:rsidRPr="69B80CFA">
        <w:rPr>
          <w:i/>
          <w:iCs/>
        </w:rPr>
        <w:t>(</w:t>
      </w:r>
      <w:r w:rsidRPr="69B80CFA">
        <w:rPr>
          <w:rFonts w:eastAsia="Helvetica Neue"/>
          <w:i/>
          <w:iCs/>
          <w:highlight w:val="white"/>
        </w:rPr>
        <w:t>HSC</w:t>
      </w:r>
      <w:r w:rsidR="39298662" w:rsidRPr="69B80CFA">
        <w:rPr>
          <w:rFonts w:eastAsia="Helvetica Neue"/>
          <w:i/>
          <w:iCs/>
          <w:highlight w:val="white"/>
        </w:rPr>
        <w:t>)</w:t>
      </w:r>
      <w:r w:rsidRPr="69B80CFA">
        <w:rPr>
          <w:rFonts w:eastAsia="Helvetica Neue"/>
          <w:i/>
          <w:iCs/>
          <w:highlight w:val="white"/>
        </w:rPr>
        <w:t xml:space="preserve"> </w:t>
      </w:r>
      <w:r w:rsidRPr="69B80CFA">
        <w:rPr>
          <w:rFonts w:eastAsia="Helvetica Neue"/>
          <w:highlight w:val="white"/>
        </w:rPr>
        <w:t xml:space="preserve">Section 104420(n)(2), </w:t>
      </w:r>
      <w:r>
        <w:t xml:space="preserve">all COEs, school districts, and charter schools that receive TUPE funding are required to adopt and enforce a </w:t>
      </w:r>
      <w:r w:rsidR="624161A1">
        <w:t>T</w:t>
      </w:r>
      <w:r>
        <w:t>obacco-</w:t>
      </w:r>
      <w:r w:rsidR="624161A1">
        <w:t>F</w:t>
      </w:r>
      <w:r>
        <w:t xml:space="preserve">ree </w:t>
      </w:r>
      <w:r w:rsidR="624161A1">
        <w:t>S</w:t>
      </w:r>
      <w:r>
        <w:t xml:space="preserve">chool </w:t>
      </w:r>
      <w:r w:rsidR="624161A1">
        <w:t>P</w:t>
      </w:r>
      <w:r>
        <w:t>olicy no later than July 1 of each fiscal year (FY). The policy shall prohibit the use of products containing tobacco and nicotine</w:t>
      </w:r>
      <w:r w:rsidR="597191E4">
        <w:t>,</w:t>
      </w:r>
      <w:r>
        <w:t xml:space="preserve"> including, but not limited to, smokeless tobacco, snuff, chew, clove cigarettes, and e-cigarettes that can deliver nicotine and non-nicotine vaporized solutions, at any time, in COE, charter school, or school district-owned or leased buildings, on school or district property, and in school or </w:t>
      </w:r>
      <w:r>
        <w:lastRenderedPageBreak/>
        <w:t xml:space="preserve">district vehicles. However, this section does not prohibit the use or possession of prescription products, nicotine patches, or nicotine gum. In addition to the harmful effects of nicotine, flavorings, and other chemical additives, e-cigarettes have introduced another mechanism for students to consume </w:t>
      </w:r>
      <w:r w:rsidR="6D61EA09">
        <w:t>marijuana</w:t>
      </w:r>
      <w:r>
        <w:t xml:space="preserve">. Consequently, </w:t>
      </w:r>
      <w:r w:rsidR="001C2411">
        <w:t>T</w:t>
      </w:r>
      <w:r>
        <w:t>obacco-</w:t>
      </w:r>
      <w:r w:rsidR="001C2411">
        <w:t>F</w:t>
      </w:r>
      <w:r>
        <w:t xml:space="preserve">ree </w:t>
      </w:r>
      <w:r w:rsidR="001C2411">
        <w:t>S</w:t>
      </w:r>
      <w:r>
        <w:t xml:space="preserve">chool </w:t>
      </w:r>
      <w:r w:rsidR="001C2411">
        <w:t>P</w:t>
      </w:r>
      <w:r>
        <w:t xml:space="preserve">olicies have the additional benefit of addressing student use of </w:t>
      </w:r>
      <w:r w:rsidR="6D61EA09">
        <w:t>marijuana</w:t>
      </w:r>
      <w:r>
        <w:t xml:space="preserve"> through vaping</w:t>
      </w:r>
      <w:r w:rsidR="05534D44">
        <w:t xml:space="preserve"> and the co-use of </w:t>
      </w:r>
      <w:r w:rsidR="6D61EA09">
        <w:t>marijuana</w:t>
      </w:r>
      <w:r w:rsidR="05534D44">
        <w:t xml:space="preserve"> and tobacco</w:t>
      </w:r>
      <w:r>
        <w:t>.</w:t>
      </w:r>
    </w:p>
    <w:p w14:paraId="6D1B991D" w14:textId="15214CCC" w:rsidR="003937CB" w:rsidRPr="000F6576" w:rsidRDefault="05FFE8A8" w:rsidP="2C15272E">
      <w:pPr>
        <w:spacing w:after="480"/>
        <w:ind w:left="720"/>
      </w:pPr>
      <w:r w:rsidRPr="000F6576">
        <w:t>Information about the policy and enforcement procedures shall be communicated clearly to school personnel, parents, pupils, and the larger community.</w:t>
      </w:r>
      <w:r w:rsidR="4A0B8AB7" w:rsidRPr="000F6576">
        <w:rPr>
          <w:rFonts w:eastAsia="Segoe UI"/>
          <w:color w:val="333333"/>
        </w:rPr>
        <w:t xml:space="preserve"> Signs stating “Tobacco use is prohibited” shall be prominently displayed at all entrances to school property as provided in HSC Section 104559. Signs may also state “the use of tobacco, e-cigarettes, and marijuana is prohibited,” </w:t>
      </w:r>
      <w:proofErr w:type="gramStart"/>
      <w:r w:rsidR="4A0B8AB7" w:rsidRPr="000F6576">
        <w:rPr>
          <w:rFonts w:eastAsia="Segoe UI"/>
          <w:color w:val="333333"/>
        </w:rPr>
        <w:t>as long as</w:t>
      </w:r>
      <w:proofErr w:type="gramEnd"/>
      <w:r w:rsidR="4A0B8AB7" w:rsidRPr="000F6576">
        <w:rPr>
          <w:rFonts w:eastAsia="Segoe UI"/>
          <w:color w:val="333333"/>
        </w:rPr>
        <w:t xml:space="preserve"> the word “tobacco” is included in the sign. Information about smoking cessation support programs shall be made available and encouraged for pupils and staff. Any COE, school district, or charter school that does not have a Tobacco-Free School Policy implemented by July 1,</w:t>
      </w:r>
      <w:r w:rsidRPr="000F6576">
        <w:t xml:space="preserve"> shall not be eligible </w:t>
      </w:r>
      <w:r w:rsidR="688DD101" w:rsidRPr="000F6576">
        <w:t>for reimbursements</w:t>
      </w:r>
      <w:r w:rsidRPr="000F6576">
        <w:t xml:space="preserve"> for that FY. </w:t>
      </w:r>
    </w:p>
    <w:p w14:paraId="56CDEAE4" w14:textId="77777777" w:rsidR="003937CB" w:rsidRPr="009F3798" w:rsidRDefault="00F64946" w:rsidP="00205E1F">
      <w:pPr>
        <w:pStyle w:val="Heading4"/>
        <w:numPr>
          <w:ilvl w:val="0"/>
          <w:numId w:val="22"/>
        </w:numPr>
        <w:tabs>
          <w:tab w:val="clear" w:pos="3240"/>
          <w:tab w:val="clear" w:pos="3600"/>
          <w:tab w:val="clear" w:pos="4320"/>
          <w:tab w:val="clear" w:pos="5040"/>
          <w:tab w:val="clear" w:pos="5760"/>
          <w:tab w:val="clear" w:pos="6480"/>
          <w:tab w:val="clear" w:pos="7200"/>
          <w:tab w:val="clear" w:pos="7920"/>
          <w:tab w:val="clear" w:pos="8640"/>
          <w:tab w:val="clear" w:pos="9360"/>
        </w:tabs>
        <w:ind w:left="720"/>
      </w:pPr>
      <w:bookmarkStart w:id="71" w:name="_Toc125634073"/>
      <w:bookmarkStart w:id="72" w:name="_Toc157160968"/>
      <w:r>
        <w:t>California Healthy Kids Survey (Required)</w:t>
      </w:r>
      <w:bookmarkEnd w:id="71"/>
      <w:bookmarkEnd w:id="72"/>
    </w:p>
    <w:p w14:paraId="562ACE78" w14:textId="3320DE10" w:rsidR="00EA1BC1" w:rsidRDefault="00EA1BC1" w:rsidP="00EA1BC1">
      <w:pPr>
        <w:pStyle w:val="xparagraph"/>
        <w:shd w:val="clear" w:color="auto" w:fill="FFFFFF"/>
        <w:ind w:left="720"/>
      </w:pPr>
      <w:r>
        <w:rPr>
          <w:rStyle w:val="xnormaltextrun"/>
          <w:rFonts w:ascii="Arial" w:hAnsi="Arial" w:cs="Arial"/>
          <w:color w:val="000000"/>
          <w:sz w:val="24"/>
          <w:szCs w:val="24"/>
          <w:shd w:val="clear" w:color="auto" w:fill="FFFFFF"/>
        </w:rPr>
        <w:t xml:space="preserve">All districts participating in a TUPE Tier 1 grant are required to participate in CHKS. Grantees must monitor school survey administration periodically to ensure the availability of CHKS data to evaluate their program effectiveness across time in relation to themselves, other districts, other counties, and the state. Grantees are required to maintain a consolidated grantee-level record and provide monitoring results upon CDE request. The CDE provides all grantees access to the TUPE Private Data Dashboard at </w:t>
      </w:r>
      <w:hyperlink r:id="rId23" w:tgtFrame="_blank" w:tooltip="CalSCHLS Tobacco-Use Prevention Education Private Data Dashboard web page" w:history="1">
        <w:r>
          <w:rPr>
            <w:rStyle w:val="xnormaltextrun"/>
            <w:rFonts w:ascii="Arial" w:hAnsi="Arial" w:cs="Arial"/>
            <w:color w:val="0000FF"/>
            <w:sz w:val="24"/>
            <w:szCs w:val="24"/>
            <w:u w:val="single"/>
            <w:shd w:val="clear" w:color="auto" w:fill="FFFFFF"/>
          </w:rPr>
          <w:t>https://calschls.org/my-surveys/</w:t>
        </w:r>
      </w:hyperlink>
      <w:r w:rsidR="00AB35DC">
        <w:rPr>
          <w:rStyle w:val="xnormaltextrun"/>
          <w:rFonts w:ascii="Arial" w:hAnsi="Arial" w:cs="Arial"/>
          <w:color w:val="000000"/>
          <w:sz w:val="24"/>
          <w:szCs w:val="24"/>
          <w:shd w:val="clear" w:color="auto" w:fill="FFFFFF"/>
        </w:rPr>
        <w:t xml:space="preserve"> </w:t>
      </w:r>
      <w:r>
        <w:rPr>
          <w:rStyle w:val="xnormaltextrun"/>
          <w:rFonts w:ascii="Arial" w:hAnsi="Arial" w:cs="Arial"/>
          <w:color w:val="000000"/>
          <w:sz w:val="24"/>
          <w:szCs w:val="24"/>
          <w:shd w:val="clear" w:color="auto" w:fill="FFFFFF"/>
        </w:rPr>
        <w:t>as a tool for this purpose.</w:t>
      </w:r>
    </w:p>
    <w:p w14:paraId="7ED5D10D" w14:textId="77777777" w:rsidR="00EA1BC1" w:rsidRDefault="00EA1BC1" w:rsidP="00EA1BC1">
      <w:pPr>
        <w:pStyle w:val="xparagraph"/>
        <w:shd w:val="clear" w:color="auto" w:fill="FFFFFF"/>
        <w:ind w:firstLine="720"/>
        <w:rPr>
          <w:rStyle w:val="xnormaltextrun"/>
          <w:rFonts w:ascii="Arial" w:hAnsi="Arial" w:cs="Arial"/>
          <w:color w:val="000000"/>
          <w:sz w:val="24"/>
          <w:szCs w:val="24"/>
          <w:shd w:val="clear" w:color="auto" w:fill="FFFFFF"/>
        </w:rPr>
      </w:pPr>
    </w:p>
    <w:p w14:paraId="7FAB8FF2" w14:textId="0EF3EA73" w:rsidR="00EA1BC1" w:rsidRDefault="00EA1BC1" w:rsidP="00EA1BC1">
      <w:pPr>
        <w:pStyle w:val="xparagraph"/>
        <w:shd w:val="clear" w:color="auto" w:fill="FFFFFF"/>
        <w:ind w:left="720"/>
        <w:rPr>
          <w:rStyle w:val="xeop"/>
          <w:rFonts w:ascii="Arial" w:hAnsi="Arial" w:cs="Arial"/>
          <w:color w:val="000000"/>
          <w:sz w:val="24"/>
          <w:szCs w:val="24"/>
          <w:shd w:val="clear" w:color="auto" w:fill="FFFFFF"/>
        </w:rPr>
      </w:pPr>
      <w:r>
        <w:rPr>
          <w:rStyle w:val="xnormaltextrun"/>
          <w:rFonts w:ascii="Arial" w:hAnsi="Arial" w:cs="Arial"/>
          <w:color w:val="000000"/>
          <w:sz w:val="24"/>
          <w:szCs w:val="24"/>
          <w:shd w:val="clear" w:color="auto" w:fill="FFFFFF"/>
        </w:rPr>
        <w:t xml:space="preserve">All grantees are required to conduct the district-level CHKS Core Module with the subgroup population of students in grades five or six and grades seven, nine, and eleven. Survey results, to the extent possible, should be reported by school site and race/ethnicity. The survey is to be </w:t>
      </w:r>
      <w:proofErr w:type="gramStart"/>
      <w:r>
        <w:rPr>
          <w:rStyle w:val="xnormaltextrun"/>
          <w:rFonts w:ascii="Arial" w:hAnsi="Arial" w:cs="Arial"/>
          <w:color w:val="000000"/>
          <w:sz w:val="24"/>
          <w:szCs w:val="24"/>
          <w:shd w:val="clear" w:color="auto" w:fill="FFFFFF"/>
        </w:rPr>
        <w:t>administered</w:t>
      </w:r>
      <w:proofErr w:type="gramEnd"/>
      <w:r>
        <w:rPr>
          <w:rStyle w:val="xnormaltextrun"/>
          <w:rFonts w:ascii="Arial" w:hAnsi="Arial" w:cs="Arial"/>
          <w:color w:val="000000"/>
          <w:sz w:val="24"/>
          <w:szCs w:val="24"/>
          <w:shd w:val="clear" w:color="auto" w:fill="FFFFFF"/>
        </w:rPr>
        <w:t xml:space="preserve"> within the first year of funding and at least every other year thereafter </w:t>
      </w:r>
      <w:proofErr w:type="gramStart"/>
      <w:r>
        <w:rPr>
          <w:rStyle w:val="xnormaltextrun"/>
          <w:rFonts w:ascii="Arial" w:hAnsi="Arial" w:cs="Arial"/>
          <w:color w:val="000000"/>
          <w:sz w:val="24"/>
          <w:szCs w:val="24"/>
          <w:shd w:val="clear" w:color="auto" w:fill="FFFFFF"/>
        </w:rPr>
        <w:t>as long as</w:t>
      </w:r>
      <w:proofErr w:type="gramEnd"/>
      <w:r>
        <w:rPr>
          <w:rStyle w:val="xnormaltextrun"/>
          <w:rFonts w:ascii="Arial" w:hAnsi="Arial" w:cs="Arial"/>
          <w:color w:val="000000"/>
          <w:sz w:val="24"/>
          <w:szCs w:val="24"/>
          <w:shd w:val="clear" w:color="auto" w:fill="FFFFFF"/>
        </w:rPr>
        <w:t xml:space="preserve"> funding is received. For any participating school, if there are fewer than 25 students in a grade, the grantee may use either CHKS or a local alternative to fulfill the student tobacco use survey requirement.</w:t>
      </w:r>
    </w:p>
    <w:p w14:paraId="0B72E57E" w14:textId="77777777" w:rsidR="00EA1BC1" w:rsidRDefault="00EA1BC1" w:rsidP="00EA1BC1">
      <w:pPr>
        <w:pStyle w:val="xparagraph"/>
        <w:shd w:val="clear" w:color="auto" w:fill="FFFFFF"/>
        <w:ind w:left="720"/>
      </w:pPr>
    </w:p>
    <w:p w14:paraId="7D12F668" w14:textId="5013A0FF" w:rsidR="00EA1BC1" w:rsidRDefault="00EA1BC1" w:rsidP="00EA1BC1">
      <w:pPr>
        <w:pStyle w:val="xparagraph"/>
        <w:shd w:val="clear" w:color="auto" w:fill="FFFFFF"/>
        <w:ind w:left="720"/>
      </w:pPr>
      <w:r>
        <w:rPr>
          <w:rStyle w:val="xnormaltextrun"/>
          <w:rFonts w:ascii="Arial" w:hAnsi="Arial" w:cs="Arial"/>
          <w:color w:val="000000"/>
          <w:sz w:val="24"/>
          <w:szCs w:val="24"/>
          <w:shd w:val="clear" w:color="auto" w:fill="FFFFFF"/>
        </w:rPr>
        <w:t>If grade five or grade six students participate in CHKS, grantees may use either the core elementary module together with the TUPE elementary module, or the secondary module, to ensure that sufficient data are captured regarding tobacco and vaping use.</w:t>
      </w:r>
    </w:p>
    <w:p w14:paraId="6CC163EB" w14:textId="77777777" w:rsidR="00EA1BC1" w:rsidRDefault="00EA1BC1" w:rsidP="00EA1BC1">
      <w:pPr>
        <w:pStyle w:val="xparagraph"/>
        <w:shd w:val="clear" w:color="auto" w:fill="FFFFFF"/>
        <w:ind w:left="720"/>
        <w:rPr>
          <w:rStyle w:val="xnormaltextrun"/>
          <w:rFonts w:ascii="Arial" w:hAnsi="Arial" w:cs="Arial"/>
          <w:color w:val="000000"/>
          <w:sz w:val="24"/>
          <w:szCs w:val="24"/>
          <w:shd w:val="clear" w:color="auto" w:fill="FFFFFF"/>
        </w:rPr>
      </w:pPr>
    </w:p>
    <w:p w14:paraId="18DC5CE5" w14:textId="537EE0BA" w:rsidR="00EA1BC1" w:rsidRDefault="1F1D2891" w:rsidP="2C15272E">
      <w:pPr>
        <w:pStyle w:val="xparagraph"/>
        <w:shd w:val="clear" w:color="auto" w:fill="FFFFFF" w:themeFill="background1"/>
        <w:ind w:left="720"/>
      </w:pPr>
      <w:r>
        <w:rPr>
          <w:rStyle w:val="xnormaltextrun"/>
          <w:rFonts w:ascii="Arial" w:hAnsi="Arial" w:cs="Arial"/>
          <w:color w:val="000000"/>
          <w:sz w:val="24"/>
          <w:szCs w:val="24"/>
          <w:shd w:val="clear" w:color="auto" w:fill="FFFFFF"/>
        </w:rPr>
        <w:t xml:space="preserve">If an LEA has conducted CHKS in the school year prior to the first year of the new grant period, it may continue conducting the survey every other year and </w:t>
      </w:r>
      <w:r>
        <w:rPr>
          <w:rStyle w:val="xnormaltextrun"/>
          <w:rFonts w:ascii="Arial" w:hAnsi="Arial" w:cs="Arial"/>
          <w:color w:val="000000"/>
          <w:sz w:val="24"/>
          <w:szCs w:val="24"/>
          <w:shd w:val="clear" w:color="auto" w:fill="FFFFFF"/>
        </w:rPr>
        <w:lastRenderedPageBreak/>
        <w:t>does not need to conduct it within the first year of the grant. If funding is sufficient and the grantee identifies a need to conduct the survey more frequently or in more grades, or to also administer the California School Staff Survey and</w:t>
      </w:r>
      <w:r w:rsidR="0B3826E0">
        <w:rPr>
          <w:rStyle w:val="xnormaltextrun"/>
          <w:rFonts w:ascii="Arial" w:hAnsi="Arial" w:cs="Arial"/>
          <w:color w:val="000000"/>
          <w:sz w:val="24"/>
          <w:szCs w:val="24"/>
          <w:shd w:val="clear" w:color="auto" w:fill="FFFFFF"/>
        </w:rPr>
        <w:t>/or</w:t>
      </w:r>
      <w:r>
        <w:rPr>
          <w:rStyle w:val="xnormaltextrun"/>
          <w:rFonts w:ascii="Arial" w:hAnsi="Arial" w:cs="Arial"/>
          <w:color w:val="000000"/>
          <w:sz w:val="24"/>
          <w:szCs w:val="24"/>
          <w:shd w:val="clear" w:color="auto" w:fill="FFFFFF"/>
        </w:rPr>
        <w:t xml:space="preserve"> California School Parent Survey, that is allowable pending consultation with the TUPE Office.</w:t>
      </w:r>
    </w:p>
    <w:p w14:paraId="5094CCD7" w14:textId="77777777" w:rsidR="00EA1BC1" w:rsidRDefault="00EA1BC1" w:rsidP="00EA1BC1">
      <w:pPr>
        <w:pStyle w:val="xparagraph"/>
        <w:shd w:val="clear" w:color="auto" w:fill="FFFFFF"/>
        <w:ind w:left="720"/>
        <w:rPr>
          <w:rStyle w:val="xnormaltextrun"/>
          <w:rFonts w:ascii="Arial" w:hAnsi="Arial" w:cs="Arial"/>
          <w:color w:val="000000"/>
          <w:sz w:val="24"/>
          <w:szCs w:val="24"/>
          <w:shd w:val="clear" w:color="auto" w:fill="FFFFFF"/>
        </w:rPr>
      </w:pPr>
    </w:p>
    <w:p w14:paraId="39E8E248" w14:textId="5EEEF18F" w:rsidR="003B67FA" w:rsidRDefault="00EA1BC1" w:rsidP="00C13F5E">
      <w:pPr>
        <w:pStyle w:val="xparagraph"/>
        <w:shd w:val="clear" w:color="auto" w:fill="FFFFFF"/>
        <w:spacing w:after="480"/>
        <w:ind w:left="720"/>
        <w:rPr>
          <w:rStyle w:val="xeop"/>
          <w:rFonts w:ascii="Arial" w:hAnsi="Arial" w:cs="Arial"/>
          <w:color w:val="000000"/>
          <w:sz w:val="24"/>
          <w:szCs w:val="24"/>
          <w:shd w:val="clear" w:color="auto" w:fill="FFFFFF"/>
        </w:rPr>
      </w:pPr>
      <w:r>
        <w:rPr>
          <w:rStyle w:val="xnormaltextrun"/>
          <w:rFonts w:ascii="Arial" w:hAnsi="Arial" w:cs="Arial"/>
          <w:color w:val="000000"/>
          <w:sz w:val="24"/>
          <w:szCs w:val="24"/>
          <w:shd w:val="clear" w:color="auto" w:fill="FFFFFF"/>
        </w:rPr>
        <w:t xml:space="preserve">Applicants should refer to their LEA’s adopted policies and administrative regulations regarding conducting student surveys and receiving parental permission. For additional information regarding the administration of CHKS, visit the WestEd California School Climate, Health, and Learning Surveys web page at </w:t>
      </w:r>
      <w:hyperlink r:id="rId24" w:tgtFrame="_blank" w:tooltip="WestEd California School Climate, Health, and Learning Surveys web page" w:history="1">
        <w:r>
          <w:rPr>
            <w:rStyle w:val="xnormaltextrun"/>
            <w:rFonts w:ascii="Arial" w:hAnsi="Arial" w:cs="Arial"/>
            <w:color w:val="0000FF"/>
            <w:sz w:val="24"/>
            <w:szCs w:val="24"/>
            <w:u w:val="single"/>
            <w:shd w:val="clear" w:color="auto" w:fill="FFFFFF"/>
          </w:rPr>
          <w:t>https://calschls.org/reports-data/query-calschls/</w:t>
        </w:r>
      </w:hyperlink>
      <w:r>
        <w:rPr>
          <w:rStyle w:val="xnormaltextrun"/>
          <w:rFonts w:ascii="Arial" w:hAnsi="Arial" w:cs="Arial"/>
          <w:color w:val="000000"/>
          <w:sz w:val="24"/>
          <w:szCs w:val="24"/>
          <w:shd w:val="clear" w:color="auto" w:fill="FFFFFF"/>
        </w:rPr>
        <w:t>.</w:t>
      </w:r>
    </w:p>
    <w:p w14:paraId="0FDA1A02" w14:textId="23EA1F50" w:rsidR="00E42972" w:rsidRPr="00C4207A" w:rsidRDefault="032E3EDF" w:rsidP="008F3AD0">
      <w:pPr>
        <w:pStyle w:val="Heading4"/>
        <w:numPr>
          <w:ilvl w:val="0"/>
          <w:numId w:val="22"/>
        </w:numPr>
        <w:tabs>
          <w:tab w:val="clear" w:pos="3240"/>
          <w:tab w:val="clear" w:pos="3600"/>
          <w:tab w:val="clear" w:pos="4320"/>
          <w:tab w:val="clear" w:pos="5040"/>
          <w:tab w:val="clear" w:pos="5760"/>
          <w:tab w:val="clear" w:pos="6480"/>
          <w:tab w:val="clear" w:pos="7200"/>
          <w:tab w:val="clear" w:pos="7920"/>
          <w:tab w:val="clear" w:pos="8640"/>
          <w:tab w:val="clear" w:pos="9360"/>
        </w:tabs>
        <w:ind w:left="720"/>
        <w:rPr>
          <w:b w:val="0"/>
        </w:rPr>
      </w:pPr>
      <w:bookmarkStart w:id="73" w:name="_Toc157160969"/>
      <w:bookmarkStart w:id="74" w:name="Other_Statewide"/>
      <w:r>
        <w:t>California Youth Tobacco Survey Requirement</w:t>
      </w:r>
      <w:bookmarkEnd w:id="73"/>
    </w:p>
    <w:p w14:paraId="4F80C1E7" w14:textId="39158C8F" w:rsidR="001F02A9" w:rsidRPr="001F02A9" w:rsidRDefault="05FFE8A8" w:rsidP="2C15272E">
      <w:pPr>
        <w:spacing w:after="480" w:line="259" w:lineRule="auto"/>
        <w:ind w:left="720"/>
      </w:pPr>
      <w:bookmarkStart w:id="75" w:name="_1ci93xb"/>
      <w:bookmarkStart w:id="76" w:name="_Hlk157157735"/>
      <w:bookmarkEnd w:id="74"/>
      <w:bookmarkEnd w:id="75"/>
      <w:r>
        <w:t xml:space="preserve">Additionally, each </w:t>
      </w:r>
      <w:r w:rsidR="7D0C4232">
        <w:t>Tier 1</w:t>
      </w:r>
      <w:r w:rsidR="1D16CE27">
        <w:t>,</w:t>
      </w:r>
      <w:r w:rsidR="7D0C4232">
        <w:t xml:space="preserve"> </w:t>
      </w:r>
      <w:r w:rsidR="736B27CB">
        <w:t>Cohort T</w:t>
      </w:r>
      <w:r w:rsidR="1594BA3B">
        <w:t xml:space="preserve"> </w:t>
      </w:r>
      <w:r>
        <w:t xml:space="preserve">grantee and schools are required to participate, if selected, in the California </w:t>
      </w:r>
      <w:r w:rsidR="08031DF7">
        <w:t xml:space="preserve">Youth </w:t>
      </w:r>
      <w:r>
        <w:t>Tobacco Survey (</w:t>
      </w:r>
      <w:r w:rsidR="08031DF7">
        <w:t>CYTS</w:t>
      </w:r>
      <w:r>
        <w:t>) administered by the</w:t>
      </w:r>
      <w:r w:rsidR="03EC837C">
        <w:t xml:space="preserve"> California Department of Public Health</w:t>
      </w:r>
      <w:r>
        <w:t xml:space="preserve"> </w:t>
      </w:r>
      <w:r w:rsidR="03EC837C">
        <w:t>(</w:t>
      </w:r>
      <w:r>
        <w:t>CDPH</w:t>
      </w:r>
      <w:r w:rsidR="03EC837C">
        <w:t>)</w:t>
      </w:r>
      <w:r>
        <w:t xml:space="preserve"> and the Evaluation of TUPE Programs in California conducted </w:t>
      </w:r>
      <w:r w:rsidR="0D437440">
        <w:t xml:space="preserve">by the </w:t>
      </w:r>
      <w:r w:rsidR="62FC4E58">
        <w:t>CDPH</w:t>
      </w:r>
      <w:r w:rsidR="0D437440">
        <w:t xml:space="preserve"> Tobacco </w:t>
      </w:r>
      <w:r w:rsidR="00534C35">
        <w:t>Prevention</w:t>
      </w:r>
      <w:r w:rsidR="0D437440">
        <w:t xml:space="preserve"> Program</w:t>
      </w:r>
      <w:r>
        <w:t xml:space="preserve">. </w:t>
      </w:r>
      <w:bookmarkEnd w:id="76"/>
      <w:r>
        <w:t xml:space="preserve">The results of evaluation </w:t>
      </w:r>
      <w:r w:rsidR="46DC571D">
        <w:t xml:space="preserve">of TUPE programs </w:t>
      </w:r>
      <w:r>
        <w:t xml:space="preserve">will be made available to the CDE for the purposes of improving its ability to implement and oversee school-based tobacco-use prevention programs and to determine to what extent schools have reduced the smoking </w:t>
      </w:r>
      <w:r w:rsidR="1F1D2891">
        <w:t xml:space="preserve">and e-cigarette </w:t>
      </w:r>
      <w:r>
        <w:t xml:space="preserve">prevalence rate for high school youth. Students in grades eight, ten, and twelve, as well as school and district TUPE </w:t>
      </w:r>
      <w:r w:rsidR="276886C2">
        <w:t>p</w:t>
      </w:r>
      <w:r>
        <w:t xml:space="preserve">rogram </w:t>
      </w:r>
      <w:r w:rsidR="531410AF">
        <w:t>a</w:t>
      </w:r>
      <w:r>
        <w:t xml:space="preserve">dministrators, will </w:t>
      </w:r>
      <w:r w:rsidR="15C12C6F">
        <w:t>be among the participants of th</w:t>
      </w:r>
      <w:r w:rsidR="000F6576">
        <w:t>e CYTS</w:t>
      </w:r>
      <w:r w:rsidR="08A130B3">
        <w:t xml:space="preserve">. All schools </w:t>
      </w:r>
      <w:r w:rsidR="4DA93BB1">
        <w:t xml:space="preserve">within the district </w:t>
      </w:r>
      <w:r w:rsidR="08A130B3">
        <w:t xml:space="preserve">with students in grades eight, ten, and twelve </w:t>
      </w:r>
      <w:r>
        <w:t xml:space="preserve">must participate, including those not listed in the grant application. As with the CHKS, the </w:t>
      </w:r>
      <w:r w:rsidR="08031DF7">
        <w:t xml:space="preserve">CYTS </w:t>
      </w:r>
      <w:r>
        <w:t>is conducted in accordance with board policy on parental consent and requires a beginning-of-the-year notice to parents.</w:t>
      </w:r>
    </w:p>
    <w:p w14:paraId="199B8CBE" w14:textId="6D7042A6" w:rsidR="003937CB" w:rsidRPr="009F3798" w:rsidRDefault="003C0140" w:rsidP="00B706DE">
      <w:pPr>
        <w:pStyle w:val="Heading4"/>
        <w:numPr>
          <w:ilvl w:val="0"/>
          <w:numId w:val="22"/>
        </w:numPr>
        <w:tabs>
          <w:tab w:val="clear" w:pos="3240"/>
          <w:tab w:val="clear" w:pos="3600"/>
          <w:tab w:val="clear" w:pos="4320"/>
          <w:tab w:val="clear" w:pos="5040"/>
          <w:tab w:val="clear" w:pos="5760"/>
          <w:tab w:val="clear" w:pos="6480"/>
          <w:tab w:val="clear" w:pos="7200"/>
          <w:tab w:val="clear" w:pos="7920"/>
          <w:tab w:val="clear" w:pos="8640"/>
          <w:tab w:val="clear" w:pos="9360"/>
        </w:tabs>
        <w:ind w:left="720"/>
      </w:pPr>
      <w:bookmarkStart w:id="77" w:name="_Toc125634074"/>
      <w:bookmarkStart w:id="78" w:name="_Toc157160970"/>
      <w:r>
        <w:t>Supplement</w:t>
      </w:r>
      <w:r w:rsidR="15C12C6F">
        <w:t>al Services (Optional)</w:t>
      </w:r>
      <w:bookmarkEnd w:id="77"/>
      <w:bookmarkEnd w:id="78"/>
    </w:p>
    <w:p w14:paraId="7F7315FC" w14:textId="16EB1D99" w:rsidR="003937CB" w:rsidRPr="009F3798" w:rsidRDefault="1DE1873F" w:rsidP="2C15272E">
      <w:pPr>
        <w:pBdr>
          <w:top w:val="nil"/>
          <w:left w:val="nil"/>
          <w:bottom w:val="nil"/>
          <w:right w:val="nil"/>
          <w:between w:val="nil"/>
        </w:pBdr>
        <w:spacing w:before="240" w:after="240"/>
        <w:ind w:left="720"/>
        <w:rPr>
          <w:color w:val="000000"/>
        </w:rPr>
      </w:pPr>
      <w:r w:rsidRPr="2C15272E">
        <w:rPr>
          <w:color w:val="000000" w:themeColor="text1"/>
        </w:rPr>
        <w:t>Tier 1</w:t>
      </w:r>
      <w:r w:rsidR="155A1465" w:rsidRPr="2C15272E">
        <w:rPr>
          <w:color w:val="000000" w:themeColor="text1"/>
        </w:rPr>
        <w:t>,</w:t>
      </w:r>
      <w:r w:rsidRPr="2C15272E">
        <w:rPr>
          <w:color w:val="000000" w:themeColor="text1"/>
        </w:rPr>
        <w:t xml:space="preserve"> </w:t>
      </w:r>
      <w:r w:rsidR="736B27CB" w:rsidRPr="2C15272E">
        <w:rPr>
          <w:color w:val="000000" w:themeColor="text1"/>
        </w:rPr>
        <w:t>Cohort T</w:t>
      </w:r>
      <w:r w:rsidR="717568F6" w:rsidRPr="2C15272E">
        <w:rPr>
          <w:color w:val="000000" w:themeColor="text1"/>
        </w:rPr>
        <w:t xml:space="preserve"> </w:t>
      </w:r>
      <w:r w:rsidR="1DE993D9" w:rsidRPr="2C15272E">
        <w:rPr>
          <w:color w:val="000000" w:themeColor="text1"/>
        </w:rPr>
        <w:t xml:space="preserve">applicants may also propose </w:t>
      </w:r>
      <w:r w:rsidR="1A0F5A90" w:rsidRPr="2C15272E">
        <w:rPr>
          <w:color w:val="000000" w:themeColor="text1"/>
        </w:rPr>
        <w:t xml:space="preserve">supplemental </w:t>
      </w:r>
      <w:r w:rsidR="1DE993D9" w:rsidRPr="2C15272E">
        <w:rPr>
          <w:color w:val="000000" w:themeColor="text1"/>
        </w:rPr>
        <w:t>serv</w:t>
      </w:r>
      <w:r w:rsidR="652F039B" w:rsidRPr="2C15272E">
        <w:rPr>
          <w:color w:val="000000" w:themeColor="text1"/>
        </w:rPr>
        <w:t xml:space="preserve">ices in one or </w:t>
      </w:r>
      <w:proofErr w:type="gramStart"/>
      <w:r w:rsidR="652F039B" w:rsidRPr="2C15272E">
        <w:rPr>
          <w:color w:val="000000" w:themeColor="text1"/>
        </w:rPr>
        <w:t>all of</w:t>
      </w:r>
      <w:proofErr w:type="gramEnd"/>
      <w:r w:rsidR="652F039B" w:rsidRPr="2C15272E">
        <w:rPr>
          <w:color w:val="000000" w:themeColor="text1"/>
        </w:rPr>
        <w:t xml:space="preserve"> th</w:t>
      </w:r>
      <w:r w:rsidR="3E59E694" w:rsidRPr="2C15272E">
        <w:rPr>
          <w:color w:val="000000" w:themeColor="text1"/>
        </w:rPr>
        <w:t>e following</w:t>
      </w:r>
      <w:r w:rsidR="652F039B" w:rsidRPr="2C15272E">
        <w:rPr>
          <w:color w:val="000000" w:themeColor="text1"/>
        </w:rPr>
        <w:t xml:space="preserve"> program areas: Student Services, Family and Community Engagement, and Staff Professional Development</w:t>
      </w:r>
      <w:r w:rsidR="3E59E694" w:rsidRPr="2C15272E">
        <w:rPr>
          <w:color w:val="000000" w:themeColor="text1"/>
        </w:rPr>
        <w:t xml:space="preserve">. </w:t>
      </w:r>
      <w:r w:rsidR="1DE993D9" w:rsidRPr="2C15272E">
        <w:rPr>
          <w:color w:val="000000" w:themeColor="text1"/>
        </w:rPr>
        <w:t xml:space="preserve">Applicants are </w:t>
      </w:r>
      <w:r w:rsidR="1DE993D9" w:rsidRPr="2C15272E">
        <w:rPr>
          <w:b/>
          <w:bCs/>
          <w:color w:val="000000" w:themeColor="text1"/>
        </w:rPr>
        <w:t>not required</w:t>
      </w:r>
      <w:r w:rsidR="1DE993D9" w:rsidRPr="2C15272E">
        <w:rPr>
          <w:color w:val="000000" w:themeColor="text1"/>
        </w:rPr>
        <w:t xml:space="preserve"> to </w:t>
      </w:r>
      <w:r w:rsidR="3E59E694" w:rsidRPr="2C15272E">
        <w:rPr>
          <w:color w:val="000000" w:themeColor="text1"/>
        </w:rPr>
        <w:t>include</w:t>
      </w:r>
      <w:r w:rsidR="1DE993D9" w:rsidRPr="2C15272E">
        <w:rPr>
          <w:color w:val="000000" w:themeColor="text1"/>
        </w:rPr>
        <w:t xml:space="preserve"> any </w:t>
      </w:r>
      <w:r w:rsidR="3E59E694" w:rsidRPr="2C15272E">
        <w:rPr>
          <w:color w:val="000000" w:themeColor="text1"/>
        </w:rPr>
        <w:t xml:space="preserve">of these </w:t>
      </w:r>
      <w:r w:rsidR="098B2A3C" w:rsidRPr="2C15272E">
        <w:rPr>
          <w:color w:val="000000" w:themeColor="text1"/>
        </w:rPr>
        <w:t xml:space="preserve">supplemental </w:t>
      </w:r>
      <w:r w:rsidR="1DE993D9" w:rsidRPr="2C15272E">
        <w:rPr>
          <w:color w:val="000000" w:themeColor="text1"/>
        </w:rPr>
        <w:t xml:space="preserve">services as part of the </w:t>
      </w:r>
      <w:r w:rsidRPr="2C15272E">
        <w:rPr>
          <w:color w:val="000000" w:themeColor="text1"/>
        </w:rPr>
        <w:t>Tier 1</w:t>
      </w:r>
      <w:r w:rsidR="155A1465" w:rsidRPr="2C15272E">
        <w:rPr>
          <w:color w:val="000000" w:themeColor="text1"/>
        </w:rPr>
        <w:t>,</w:t>
      </w:r>
      <w:r w:rsidRPr="2C15272E">
        <w:rPr>
          <w:color w:val="000000" w:themeColor="text1"/>
        </w:rPr>
        <w:t xml:space="preserve"> </w:t>
      </w:r>
      <w:r w:rsidR="736B27CB" w:rsidRPr="2C15272E">
        <w:rPr>
          <w:color w:val="000000" w:themeColor="text1"/>
        </w:rPr>
        <w:t>Cohort T</w:t>
      </w:r>
      <w:r w:rsidR="717568F6" w:rsidRPr="2C15272E">
        <w:rPr>
          <w:color w:val="000000" w:themeColor="text1"/>
        </w:rPr>
        <w:t xml:space="preserve"> </w:t>
      </w:r>
      <w:r w:rsidR="155A1465" w:rsidRPr="2C15272E">
        <w:rPr>
          <w:color w:val="000000" w:themeColor="text1"/>
        </w:rPr>
        <w:t>Grant Application</w:t>
      </w:r>
      <w:r w:rsidR="1DE993D9" w:rsidRPr="2C15272E">
        <w:rPr>
          <w:color w:val="000000" w:themeColor="text1"/>
        </w:rPr>
        <w:t xml:space="preserve">; however, </w:t>
      </w:r>
      <w:proofErr w:type="gramStart"/>
      <w:r w:rsidR="1DE993D9" w:rsidRPr="2C15272E">
        <w:rPr>
          <w:color w:val="000000" w:themeColor="text1"/>
        </w:rPr>
        <w:t xml:space="preserve">in the </w:t>
      </w:r>
      <w:r w:rsidR="3E59E694" w:rsidRPr="2C15272E">
        <w:rPr>
          <w:color w:val="000000" w:themeColor="text1"/>
        </w:rPr>
        <w:t>event</w:t>
      </w:r>
      <w:r w:rsidR="1DE993D9" w:rsidRPr="2C15272E">
        <w:rPr>
          <w:color w:val="000000" w:themeColor="text1"/>
        </w:rPr>
        <w:t xml:space="preserve"> </w:t>
      </w:r>
      <w:r w:rsidR="21935385" w:rsidRPr="2C15272E">
        <w:rPr>
          <w:color w:val="000000" w:themeColor="text1"/>
        </w:rPr>
        <w:t>that</w:t>
      </w:r>
      <w:proofErr w:type="gramEnd"/>
      <w:r w:rsidR="21935385" w:rsidRPr="2C15272E">
        <w:rPr>
          <w:color w:val="000000" w:themeColor="text1"/>
        </w:rPr>
        <w:t xml:space="preserve"> </w:t>
      </w:r>
      <w:r w:rsidR="1DE993D9" w:rsidRPr="2C15272E">
        <w:rPr>
          <w:color w:val="000000" w:themeColor="text1"/>
        </w:rPr>
        <w:t>funding remains unspent during any of the three years</w:t>
      </w:r>
      <w:r w:rsidR="3E59E694" w:rsidRPr="2C15272E">
        <w:rPr>
          <w:color w:val="000000" w:themeColor="text1"/>
        </w:rPr>
        <w:t xml:space="preserve"> of the grant</w:t>
      </w:r>
      <w:r w:rsidR="1DE993D9" w:rsidRPr="2C15272E">
        <w:rPr>
          <w:color w:val="000000" w:themeColor="text1"/>
        </w:rPr>
        <w:t>, applicants may provide additional services</w:t>
      </w:r>
      <w:r w:rsidR="3E59E694" w:rsidRPr="2C15272E">
        <w:rPr>
          <w:color w:val="000000" w:themeColor="text1"/>
        </w:rPr>
        <w:t>.</w:t>
      </w:r>
      <w:r w:rsidR="098B2A3C" w:rsidRPr="2C15272E">
        <w:rPr>
          <w:color w:val="000000" w:themeColor="text1"/>
        </w:rPr>
        <w:t xml:space="preserve"> </w:t>
      </w:r>
      <w:r w:rsidR="4EC859D6" w:rsidRPr="2C15272E">
        <w:rPr>
          <w:color w:val="000000" w:themeColor="text1"/>
        </w:rPr>
        <w:t xml:space="preserve">These services should be dedicated to the prevention of tobacco, vaping, or </w:t>
      </w:r>
      <w:r w:rsidR="2F7E050C" w:rsidRPr="2C15272E">
        <w:rPr>
          <w:color w:val="000000" w:themeColor="text1"/>
        </w:rPr>
        <w:t>marijuana</w:t>
      </w:r>
      <w:r w:rsidR="4EC859D6" w:rsidRPr="2C15272E">
        <w:rPr>
          <w:color w:val="000000" w:themeColor="text1"/>
        </w:rPr>
        <w:t xml:space="preserve"> co-use by youth.</w:t>
      </w:r>
    </w:p>
    <w:p w14:paraId="7D1F50E4" w14:textId="77777777" w:rsidR="008E0383" w:rsidRDefault="00F64946" w:rsidP="00BA2A37">
      <w:pPr>
        <w:pBdr>
          <w:top w:val="nil"/>
          <w:left w:val="nil"/>
          <w:bottom w:val="nil"/>
          <w:right w:val="nil"/>
          <w:between w:val="nil"/>
        </w:pBdr>
        <w:spacing w:before="240" w:after="240"/>
        <w:ind w:left="720"/>
        <w:rPr>
          <w:color w:val="000000"/>
        </w:rPr>
      </w:pPr>
      <w:r w:rsidRPr="009F3798">
        <w:rPr>
          <w:color w:val="000000"/>
        </w:rPr>
        <w:t>The following is</w:t>
      </w:r>
      <w:r w:rsidR="00704F9B">
        <w:rPr>
          <w:color w:val="000000"/>
        </w:rPr>
        <w:t xml:space="preserve"> a list of public tobacco-free c</w:t>
      </w:r>
      <w:r w:rsidRPr="009F3798">
        <w:rPr>
          <w:color w:val="000000"/>
        </w:rPr>
        <w:t xml:space="preserve">ampaigning workshops </w:t>
      </w:r>
      <w:r w:rsidR="00704F9B">
        <w:rPr>
          <w:color w:val="000000"/>
        </w:rPr>
        <w:t xml:space="preserve">that </w:t>
      </w:r>
      <w:r w:rsidR="001F02A9">
        <w:rPr>
          <w:color w:val="000000"/>
        </w:rPr>
        <w:t xml:space="preserve">students </w:t>
      </w:r>
      <w:r w:rsidR="00704F9B">
        <w:rPr>
          <w:color w:val="000000"/>
        </w:rPr>
        <w:t xml:space="preserve">may </w:t>
      </w:r>
      <w:r w:rsidRPr="009F3798">
        <w:rPr>
          <w:color w:val="000000"/>
        </w:rPr>
        <w:t>develop:</w:t>
      </w:r>
    </w:p>
    <w:p w14:paraId="356F2DD8" w14:textId="01071E71" w:rsidR="008E0383" w:rsidRPr="006B2018" w:rsidRDefault="00F64946" w:rsidP="00B706DE">
      <w:pPr>
        <w:pStyle w:val="ListParagraph"/>
        <w:numPr>
          <w:ilvl w:val="0"/>
          <w:numId w:val="27"/>
        </w:numPr>
        <w:pBdr>
          <w:top w:val="nil"/>
          <w:left w:val="nil"/>
          <w:bottom w:val="nil"/>
          <w:right w:val="nil"/>
          <w:between w:val="nil"/>
        </w:pBdr>
        <w:spacing w:before="240" w:after="240"/>
        <w:rPr>
          <w:color w:val="000000"/>
        </w:rPr>
      </w:pPr>
      <w:r w:rsidRPr="006B2018">
        <w:rPr>
          <w:color w:val="000000"/>
        </w:rPr>
        <w:t>Anti-tobacco</w:t>
      </w:r>
      <w:r w:rsidR="00704F9B" w:rsidRPr="006B2018">
        <w:rPr>
          <w:color w:val="000000"/>
        </w:rPr>
        <w:t xml:space="preserve">, vaping, or </w:t>
      </w:r>
      <w:r w:rsidR="00764E91">
        <w:rPr>
          <w:color w:val="000000"/>
        </w:rPr>
        <w:t>marijuana</w:t>
      </w:r>
      <w:r w:rsidR="00704F9B" w:rsidRPr="006B2018">
        <w:rPr>
          <w:color w:val="000000"/>
        </w:rPr>
        <w:t xml:space="preserve"> </w:t>
      </w:r>
      <w:proofErr w:type="gramStart"/>
      <w:r w:rsidRPr="006B2018">
        <w:rPr>
          <w:color w:val="000000"/>
        </w:rPr>
        <w:t>posters</w:t>
      </w:r>
      <w:r w:rsidR="00090AD5">
        <w:rPr>
          <w:color w:val="000000"/>
        </w:rPr>
        <w:t>;</w:t>
      </w:r>
      <w:proofErr w:type="gramEnd"/>
    </w:p>
    <w:p w14:paraId="053E8A6B" w14:textId="4AA24C41" w:rsidR="008E0383" w:rsidRPr="006B2018" w:rsidRDefault="00F64946" w:rsidP="00B706DE">
      <w:pPr>
        <w:pStyle w:val="ListParagraph"/>
        <w:numPr>
          <w:ilvl w:val="0"/>
          <w:numId w:val="27"/>
        </w:numPr>
        <w:pBdr>
          <w:top w:val="nil"/>
          <w:left w:val="nil"/>
          <w:bottom w:val="nil"/>
          <w:right w:val="nil"/>
          <w:between w:val="nil"/>
        </w:pBdr>
        <w:spacing w:before="240" w:after="240"/>
        <w:rPr>
          <w:color w:val="000000"/>
        </w:rPr>
      </w:pPr>
      <w:proofErr w:type="gramStart"/>
      <w:r w:rsidRPr="006B2018">
        <w:rPr>
          <w:color w:val="000000"/>
        </w:rPr>
        <w:lastRenderedPageBreak/>
        <w:t>Pamphlets</w:t>
      </w:r>
      <w:r w:rsidR="00090AD5">
        <w:rPr>
          <w:color w:val="000000"/>
        </w:rPr>
        <w:t>;</w:t>
      </w:r>
      <w:proofErr w:type="gramEnd"/>
    </w:p>
    <w:p w14:paraId="4B50E145" w14:textId="09277AE5" w:rsidR="008E0383" w:rsidRPr="006B2018" w:rsidRDefault="00F64946" w:rsidP="00B706DE">
      <w:pPr>
        <w:pStyle w:val="ListParagraph"/>
        <w:numPr>
          <w:ilvl w:val="0"/>
          <w:numId w:val="27"/>
        </w:numPr>
        <w:pBdr>
          <w:top w:val="nil"/>
          <w:left w:val="nil"/>
          <w:bottom w:val="nil"/>
          <w:right w:val="nil"/>
          <w:between w:val="nil"/>
        </w:pBdr>
        <w:spacing w:before="240" w:after="240"/>
        <w:rPr>
          <w:color w:val="000000"/>
        </w:rPr>
      </w:pPr>
      <w:r w:rsidRPr="006B2018">
        <w:rPr>
          <w:color w:val="000000"/>
        </w:rPr>
        <w:t>Videos</w:t>
      </w:r>
      <w:r w:rsidR="00090AD5">
        <w:rPr>
          <w:color w:val="000000"/>
        </w:rPr>
        <w:t>; and</w:t>
      </w:r>
    </w:p>
    <w:p w14:paraId="78DEE8F5" w14:textId="77777777" w:rsidR="003937CB" w:rsidRPr="006B2018" w:rsidRDefault="00F64946" w:rsidP="00B706DE">
      <w:pPr>
        <w:pStyle w:val="ListParagraph"/>
        <w:numPr>
          <w:ilvl w:val="0"/>
          <w:numId w:val="27"/>
        </w:numPr>
        <w:pBdr>
          <w:top w:val="nil"/>
          <w:left w:val="nil"/>
          <w:bottom w:val="nil"/>
          <w:right w:val="nil"/>
          <w:between w:val="nil"/>
        </w:pBdr>
        <w:spacing w:before="240" w:after="240"/>
        <w:rPr>
          <w:color w:val="000000"/>
        </w:rPr>
      </w:pPr>
      <w:r w:rsidRPr="006B2018">
        <w:rPr>
          <w:color w:val="000000"/>
        </w:rPr>
        <w:t>Public service</w:t>
      </w:r>
      <w:r w:rsidRPr="009F3798">
        <w:t xml:space="preserve"> announcements.</w:t>
      </w:r>
    </w:p>
    <w:p w14:paraId="1A9BF77E" w14:textId="02B68D20" w:rsidR="008E0383" w:rsidRDefault="0031673D" w:rsidP="008E0383">
      <w:pPr>
        <w:pBdr>
          <w:top w:val="nil"/>
          <w:left w:val="nil"/>
          <w:bottom w:val="nil"/>
          <w:right w:val="nil"/>
          <w:between w:val="nil"/>
        </w:pBdr>
        <w:tabs>
          <w:tab w:val="left" w:pos="1680"/>
          <w:tab w:val="left" w:pos="2160"/>
        </w:tabs>
        <w:spacing w:before="240" w:after="240"/>
        <w:ind w:left="720"/>
      </w:pPr>
      <w:r>
        <w:t>These a</w:t>
      </w:r>
      <w:r w:rsidR="00704F9B">
        <w:t>dditional services</w:t>
      </w:r>
      <w:r w:rsidR="00F64946" w:rsidRPr="009F3798">
        <w:t xml:space="preserve"> </w:t>
      </w:r>
      <w:r>
        <w:t>may also be provided</w:t>
      </w:r>
      <w:r w:rsidR="00F64946" w:rsidRPr="009F3798">
        <w:t>:</w:t>
      </w:r>
    </w:p>
    <w:p w14:paraId="6C72533E" w14:textId="395F956D" w:rsidR="008E0383" w:rsidRDefault="1DE993D9" w:rsidP="2C15272E">
      <w:pPr>
        <w:pStyle w:val="ListParagraph"/>
        <w:numPr>
          <w:ilvl w:val="0"/>
          <w:numId w:val="24"/>
        </w:numPr>
        <w:pBdr>
          <w:top w:val="nil"/>
          <w:left w:val="nil"/>
          <w:bottom w:val="nil"/>
          <w:right w:val="nil"/>
          <w:between w:val="nil"/>
        </w:pBdr>
        <w:spacing w:before="240" w:after="240"/>
      </w:pPr>
      <w:r w:rsidRPr="2C15272E">
        <w:rPr>
          <w:color w:val="000000" w:themeColor="text1"/>
        </w:rPr>
        <w:t xml:space="preserve">Assemblies for students, </w:t>
      </w:r>
      <w:r>
        <w:t>staff, family, or com</w:t>
      </w:r>
      <w:r w:rsidR="11BCFE3C">
        <w:t xml:space="preserve">munity members that provide an </w:t>
      </w:r>
      <w:r>
        <w:t>anti-tobacco</w:t>
      </w:r>
      <w:r w:rsidR="11BCFE3C">
        <w:t xml:space="preserve">, </w:t>
      </w:r>
      <w:r w:rsidR="000F6576">
        <w:t>anti-</w:t>
      </w:r>
      <w:r w:rsidR="11BCFE3C">
        <w:t xml:space="preserve">vaping, or </w:t>
      </w:r>
      <w:r w:rsidR="000F6576">
        <w:t>anti-</w:t>
      </w:r>
      <w:r w:rsidR="2F7E050C">
        <w:t>marijuana</w:t>
      </w:r>
      <w:r>
        <w:t xml:space="preserve"> message</w:t>
      </w:r>
      <w:r w:rsidR="21A4A356">
        <w:t>; and</w:t>
      </w:r>
    </w:p>
    <w:p w14:paraId="78F073BF" w14:textId="5BE3E512" w:rsidR="003937CB" w:rsidRPr="009F3798" w:rsidRDefault="00F64946" w:rsidP="00B706DE">
      <w:pPr>
        <w:pStyle w:val="ListParagraph"/>
        <w:numPr>
          <w:ilvl w:val="0"/>
          <w:numId w:val="24"/>
        </w:numPr>
        <w:pBdr>
          <w:top w:val="nil"/>
          <w:left w:val="nil"/>
          <w:bottom w:val="nil"/>
          <w:right w:val="nil"/>
          <w:between w:val="nil"/>
        </w:pBdr>
        <w:tabs>
          <w:tab w:val="left" w:pos="1680"/>
          <w:tab w:val="left" w:pos="2160"/>
        </w:tabs>
        <w:spacing w:before="240" w:after="240"/>
      </w:pPr>
      <w:r w:rsidRPr="009F3798">
        <w:t>In-house professional development activities for staff</w:t>
      </w:r>
      <w:r w:rsidR="00090AD5">
        <w:t>.</w:t>
      </w:r>
    </w:p>
    <w:p w14:paraId="21860D6E" w14:textId="77777777" w:rsidR="00BF0C54" w:rsidRDefault="00BF0C54" w:rsidP="00BF0C54">
      <w:pPr>
        <w:ind w:left="720"/>
        <w:rPr>
          <w:b/>
          <w:bCs/>
          <w:color w:val="000000"/>
        </w:rPr>
      </w:pPr>
      <w:bookmarkStart w:id="79" w:name="_Toc125634075"/>
      <w:r>
        <w:rPr>
          <w:b/>
          <w:bCs/>
          <w:color w:val="000000"/>
        </w:rPr>
        <w:t xml:space="preserve">Note: Supplemental services should only be considered if </w:t>
      </w:r>
      <w:proofErr w:type="gramStart"/>
      <w:r>
        <w:rPr>
          <w:b/>
          <w:bCs/>
          <w:color w:val="000000"/>
        </w:rPr>
        <w:t>all of</w:t>
      </w:r>
      <w:proofErr w:type="gramEnd"/>
      <w:r>
        <w:rPr>
          <w:b/>
          <w:bCs/>
          <w:color w:val="000000"/>
        </w:rPr>
        <w:t xml:space="preserve"> the following criteria apply: </w:t>
      </w:r>
    </w:p>
    <w:p w14:paraId="73035A72" w14:textId="77777777" w:rsidR="00BF0C54" w:rsidRDefault="00BF0C54" w:rsidP="00BF0C54">
      <w:pPr>
        <w:ind w:left="720"/>
        <w:rPr>
          <w:b/>
          <w:bCs/>
          <w:color w:val="000000"/>
        </w:rPr>
      </w:pPr>
    </w:p>
    <w:p w14:paraId="2EBDFD31" w14:textId="77777777" w:rsidR="00BF0C54" w:rsidRDefault="00BF0C54" w:rsidP="00BF0C54">
      <w:pPr>
        <w:pStyle w:val="ListParagraph"/>
        <w:numPr>
          <w:ilvl w:val="0"/>
          <w:numId w:val="46"/>
        </w:numPr>
        <w:contextualSpacing w:val="0"/>
        <w:rPr>
          <w:rFonts w:eastAsia="Times New Roman"/>
          <w:b/>
          <w:bCs/>
          <w:color w:val="000000"/>
        </w:rPr>
      </w:pPr>
      <w:r>
        <w:rPr>
          <w:rFonts w:eastAsia="Times New Roman"/>
          <w:b/>
          <w:bCs/>
          <w:color w:val="000000"/>
        </w:rPr>
        <w:t>Tobacco-free policies have been developed and implemented.</w:t>
      </w:r>
    </w:p>
    <w:p w14:paraId="49A71E89" w14:textId="77777777" w:rsidR="00BF0C54" w:rsidRDefault="00BF0C54" w:rsidP="00BF0C54">
      <w:pPr>
        <w:pStyle w:val="ListParagraph"/>
        <w:numPr>
          <w:ilvl w:val="0"/>
          <w:numId w:val="46"/>
        </w:numPr>
        <w:contextualSpacing w:val="0"/>
        <w:rPr>
          <w:rFonts w:eastAsia="Times New Roman"/>
          <w:b/>
          <w:bCs/>
          <w:color w:val="000000"/>
        </w:rPr>
      </w:pPr>
      <w:r>
        <w:rPr>
          <w:rFonts w:eastAsia="Times New Roman"/>
          <w:b/>
          <w:bCs/>
          <w:color w:val="000000"/>
        </w:rPr>
        <w:t xml:space="preserve">CHKS has been administered at all schools listed in the grant. </w:t>
      </w:r>
      <w:r>
        <w:rPr>
          <w:rFonts w:eastAsia="Times New Roman"/>
          <w:b/>
          <w:bCs/>
          <w:color w:val="000000"/>
          <w:u w:val="single"/>
        </w:rPr>
        <w:t>and</w:t>
      </w:r>
      <w:r>
        <w:rPr>
          <w:rFonts w:eastAsia="Times New Roman"/>
          <w:b/>
          <w:bCs/>
          <w:color w:val="000000"/>
        </w:rPr>
        <w:t xml:space="preserve"> </w:t>
      </w:r>
    </w:p>
    <w:p w14:paraId="2B4B5087" w14:textId="77777777" w:rsidR="00BF0C54" w:rsidRDefault="00BF0C54" w:rsidP="00BF0C54">
      <w:pPr>
        <w:pStyle w:val="ListParagraph"/>
        <w:numPr>
          <w:ilvl w:val="0"/>
          <w:numId w:val="46"/>
        </w:numPr>
        <w:contextualSpacing w:val="0"/>
        <w:rPr>
          <w:rFonts w:eastAsia="Times New Roman"/>
          <w:b/>
          <w:bCs/>
          <w:color w:val="000000"/>
        </w:rPr>
      </w:pPr>
      <w:r>
        <w:rPr>
          <w:rFonts w:eastAsia="Times New Roman"/>
          <w:b/>
          <w:bCs/>
          <w:color w:val="000000"/>
        </w:rPr>
        <w:t xml:space="preserve">Unspent funds remain. </w:t>
      </w:r>
    </w:p>
    <w:p w14:paraId="035D0DF5" w14:textId="77777777" w:rsidR="00BF0C54" w:rsidRDefault="00BF0C54" w:rsidP="00BF0C54">
      <w:pPr>
        <w:rPr>
          <w:rFonts w:eastAsiaTheme="minorHAnsi"/>
          <w:b/>
          <w:bCs/>
          <w:color w:val="000000"/>
        </w:rPr>
      </w:pPr>
    </w:p>
    <w:p w14:paraId="23ED2B59" w14:textId="77777777" w:rsidR="00BF0C54" w:rsidRDefault="00BF0C54" w:rsidP="00BF0C54">
      <w:pPr>
        <w:ind w:left="720"/>
        <w:rPr>
          <w:b/>
          <w:bCs/>
          <w:color w:val="000000"/>
        </w:rPr>
      </w:pPr>
      <w:r>
        <w:rPr>
          <w:b/>
          <w:bCs/>
          <w:color w:val="000000"/>
        </w:rPr>
        <w:t xml:space="preserve">If the applicant is awarded Tier 1, Cohort T funding, but does not include supplemental services at the time of application, additional services, such as those listed above may be added </w:t>
      </w:r>
      <w:proofErr w:type="gramStart"/>
      <w:r>
        <w:rPr>
          <w:b/>
          <w:bCs/>
          <w:color w:val="000000"/>
        </w:rPr>
        <w:t>at a later date</w:t>
      </w:r>
      <w:proofErr w:type="gramEnd"/>
      <w:r>
        <w:rPr>
          <w:b/>
          <w:bCs/>
          <w:color w:val="000000"/>
        </w:rPr>
        <w:t>. However, any services and resulting expenditures that are not listed in the application will require pre-approval from the CDE Regional Consultant and Analyst. Expenses for supplemental services that are not approved will not be reimbursed.</w:t>
      </w:r>
    </w:p>
    <w:p w14:paraId="36AC83A0" w14:textId="77777777" w:rsidR="00BF0C54" w:rsidRDefault="00BF0C54" w:rsidP="00BF0C54">
      <w:pPr>
        <w:ind w:left="720"/>
        <w:rPr>
          <w:b/>
          <w:bCs/>
          <w:color w:val="000000"/>
        </w:rPr>
      </w:pPr>
    </w:p>
    <w:p w14:paraId="6BCD14C6" w14:textId="236FB9FC" w:rsidR="003937CB" w:rsidRPr="009F3798" w:rsidRDefault="00F64946" w:rsidP="00B706DE">
      <w:pPr>
        <w:pStyle w:val="Heading3"/>
        <w:numPr>
          <w:ilvl w:val="0"/>
          <w:numId w:val="25"/>
        </w:numPr>
        <w:ind w:left="360"/>
      </w:pPr>
      <w:bookmarkStart w:id="80" w:name="_Toc157160971"/>
      <w:r w:rsidRPr="009F3798">
        <w:t>Overview of Application</w:t>
      </w:r>
      <w:r w:rsidR="002F309D">
        <w:t xml:space="preserve"> Process</w:t>
      </w:r>
      <w:bookmarkEnd w:id="79"/>
      <w:bookmarkEnd w:id="80"/>
    </w:p>
    <w:p w14:paraId="35A2ED5C" w14:textId="4CED4A3D" w:rsidR="003937CB" w:rsidRDefault="00F64946">
      <w:pPr>
        <w:spacing w:after="480"/>
        <w:ind w:left="360"/>
      </w:pPr>
      <w:r w:rsidRPr="009F3798">
        <w:t>Applicants may submit only one application on behalf of their participating site</w:t>
      </w:r>
      <w:r w:rsidR="002B29E7">
        <w:t>s</w:t>
      </w:r>
      <w:r w:rsidRPr="009F3798">
        <w:t xml:space="preserve"> and must submit all application materials through TUPE GEMS.</w:t>
      </w:r>
    </w:p>
    <w:p w14:paraId="016D14A7" w14:textId="77777777" w:rsidR="002F309D" w:rsidRPr="00C31920" w:rsidRDefault="002F309D" w:rsidP="002F309D">
      <w:pPr>
        <w:pStyle w:val="Heading4"/>
        <w:numPr>
          <w:ilvl w:val="0"/>
          <w:numId w:val="4"/>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81" w:name="_Toc125634076"/>
      <w:bookmarkStart w:id="82" w:name="_Toc157160972"/>
      <w:r w:rsidRPr="009F3798">
        <w:t xml:space="preserve">Intent to </w:t>
      </w:r>
      <w:proofErr w:type="gramStart"/>
      <w:r w:rsidRPr="009F3798">
        <w:t xml:space="preserve">Submit </w:t>
      </w:r>
      <w:r w:rsidRPr="00C31920">
        <w:t>an Application</w:t>
      </w:r>
      <w:bookmarkEnd w:id="81"/>
      <w:bookmarkEnd w:id="82"/>
      <w:proofErr w:type="gramEnd"/>
    </w:p>
    <w:p w14:paraId="50BDE963" w14:textId="51180EB1" w:rsidR="002F309D" w:rsidRPr="009F3798" w:rsidRDefault="082A3933" w:rsidP="002F309D">
      <w:pPr>
        <w:spacing w:after="240"/>
        <w:ind w:left="720"/>
      </w:pPr>
      <w:r>
        <w:t xml:space="preserve">Prospective applicants are required to indicate their Intent to Submit </w:t>
      </w:r>
      <w:r w:rsidR="157E570E">
        <w:t xml:space="preserve">(ITS) </w:t>
      </w:r>
      <w:r>
        <w:t xml:space="preserve">an </w:t>
      </w:r>
      <w:r w:rsidR="157E570E">
        <w:t>a</w:t>
      </w:r>
      <w:r>
        <w:t xml:space="preserve">pplication in TUPE GEMS no later than </w:t>
      </w:r>
      <w:r w:rsidRPr="2C15272E">
        <w:rPr>
          <w:b/>
          <w:bCs/>
        </w:rPr>
        <w:t>April 1</w:t>
      </w:r>
      <w:r w:rsidR="420387BB" w:rsidRPr="2C15272E">
        <w:rPr>
          <w:b/>
          <w:bCs/>
        </w:rPr>
        <w:t>2</w:t>
      </w:r>
      <w:r w:rsidRPr="2C15272E">
        <w:rPr>
          <w:b/>
          <w:bCs/>
        </w:rPr>
        <w:t>, 202</w:t>
      </w:r>
      <w:r w:rsidR="420387BB" w:rsidRPr="2C15272E">
        <w:rPr>
          <w:b/>
          <w:bCs/>
        </w:rPr>
        <w:t>4</w:t>
      </w:r>
      <w:r w:rsidRPr="2C15272E">
        <w:rPr>
          <w:b/>
          <w:bCs/>
        </w:rPr>
        <w:t xml:space="preserve">, at </w:t>
      </w:r>
      <w:r w:rsidR="0B0EC2AF" w:rsidRPr="2C15272E">
        <w:rPr>
          <w:b/>
          <w:bCs/>
        </w:rPr>
        <w:t>5</w:t>
      </w:r>
      <w:r w:rsidRPr="2C15272E">
        <w:rPr>
          <w:b/>
          <w:bCs/>
        </w:rPr>
        <w:t xml:space="preserve"> p.m.</w:t>
      </w:r>
      <w:r>
        <w:t xml:space="preserve"> Late</w:t>
      </w:r>
      <w:r w:rsidR="0E80D15F">
        <w:t>,</w:t>
      </w:r>
      <w:r>
        <w:t xml:space="preserve"> mailed, or emailed ITS forms will not be accepted. The ITS </w:t>
      </w:r>
      <w:r w:rsidR="01867A34">
        <w:t>indicates</w:t>
      </w:r>
      <w:r>
        <w:t xml:space="preserve"> an agency’s intent to submit a complete application by the final due date; however, submission of the ITS </w:t>
      </w:r>
      <w:r w:rsidR="21A4A356">
        <w:t>f</w:t>
      </w:r>
      <w:r>
        <w:t>orm does not obligate the agency to submit a complete application.</w:t>
      </w:r>
    </w:p>
    <w:p w14:paraId="20AF66F1" w14:textId="39401517" w:rsidR="002F309D" w:rsidRDefault="082A3933" w:rsidP="002F309D">
      <w:pPr>
        <w:spacing w:after="480"/>
        <w:ind w:left="720"/>
      </w:pPr>
      <w:r>
        <w:t xml:space="preserve">Failure to </w:t>
      </w:r>
      <w:r w:rsidR="38CC669A">
        <w:t>complete</w:t>
      </w:r>
      <w:r w:rsidR="35FAA694">
        <w:t xml:space="preserve"> the</w:t>
      </w:r>
      <w:r>
        <w:t xml:space="preserve"> ITS </w:t>
      </w:r>
      <w:r w:rsidR="186D36F6">
        <w:t>in TUPE GEMS</w:t>
      </w:r>
      <w:r>
        <w:t xml:space="preserve"> by the due date and time will </w:t>
      </w:r>
      <w:r w:rsidR="3265D036">
        <w:t>result in disqualification and a</w:t>
      </w:r>
      <w:r w:rsidR="23CBF4D0">
        <w:t xml:space="preserve"> complete</w:t>
      </w:r>
      <w:r w:rsidR="3265D036">
        <w:t xml:space="preserve"> application will not be accepted</w:t>
      </w:r>
      <w:r>
        <w:t xml:space="preserve">. An email confirmation of </w:t>
      </w:r>
      <w:r w:rsidR="546F0022">
        <w:t xml:space="preserve">submission </w:t>
      </w:r>
      <w:r>
        <w:t>of the ITS will be sent to the contact person identified through TUPE GEMS.</w:t>
      </w:r>
    </w:p>
    <w:p w14:paraId="0674DAAF" w14:textId="77777777" w:rsidR="002F309D" w:rsidRPr="002B6790" w:rsidRDefault="002F309D" w:rsidP="002F309D">
      <w:pPr>
        <w:pStyle w:val="Heading4"/>
        <w:numPr>
          <w:ilvl w:val="0"/>
          <w:numId w:val="4"/>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83" w:name="_Toc125634077"/>
      <w:bookmarkStart w:id="84" w:name="_Toc157160973"/>
      <w:r w:rsidRPr="002B6790">
        <w:t>Application Types</w:t>
      </w:r>
      <w:bookmarkEnd w:id="83"/>
      <w:bookmarkEnd w:id="84"/>
    </w:p>
    <w:p w14:paraId="2E8E3628" w14:textId="21C185E8" w:rsidR="006D03F7" w:rsidRDefault="082A3933" w:rsidP="006D03F7">
      <w:pPr>
        <w:spacing w:before="240" w:after="240"/>
        <w:ind w:left="720"/>
      </w:pPr>
      <w:r>
        <w:t>There are two types of allowable applications under this RFA:</w:t>
      </w:r>
      <w:bookmarkStart w:id="85" w:name="_Toc31182374"/>
      <w:r w:rsidR="7990DEF1">
        <w:t xml:space="preserve"> </w:t>
      </w:r>
    </w:p>
    <w:p w14:paraId="3EAA0985" w14:textId="12252D22" w:rsidR="002F309D" w:rsidRPr="006D03F7" w:rsidRDefault="002F309D" w:rsidP="006D03F7">
      <w:pPr>
        <w:pStyle w:val="ListParagraph"/>
        <w:numPr>
          <w:ilvl w:val="3"/>
          <w:numId w:val="4"/>
        </w:numPr>
        <w:spacing w:before="240" w:after="240"/>
        <w:ind w:left="1440"/>
      </w:pPr>
      <w:r>
        <w:lastRenderedPageBreak/>
        <w:t>Single Agency</w:t>
      </w:r>
      <w:r w:rsidRPr="008D30F0">
        <w:t xml:space="preserve"> Applications</w:t>
      </w:r>
      <w:bookmarkEnd w:id="85"/>
    </w:p>
    <w:p w14:paraId="1C3C13D4" w14:textId="1D9222D2" w:rsidR="002F309D" w:rsidRPr="008D30F0" w:rsidRDefault="082A3933" w:rsidP="006D03F7">
      <w:pPr>
        <w:spacing w:after="240"/>
        <w:ind w:left="1440"/>
      </w:pPr>
      <w:r>
        <w:t xml:space="preserve">A </w:t>
      </w:r>
      <w:r w:rsidR="157E570E">
        <w:t>s</w:t>
      </w:r>
      <w:r>
        <w:t xml:space="preserve">ingle </w:t>
      </w:r>
      <w:r w:rsidR="157E570E">
        <w:t>a</w:t>
      </w:r>
      <w:r>
        <w:t xml:space="preserve">gency </w:t>
      </w:r>
      <w:r w:rsidR="157E570E">
        <w:t>a</w:t>
      </w:r>
      <w:r>
        <w:t>pplication is one in which an individual LEA applies for TUPE funding on behalf of all schools in its jurisdiction. TUPE services that the applicant proposes to implement in certain grade levels must be implemented in all schools in the district that have those grade levels.</w:t>
      </w:r>
    </w:p>
    <w:p w14:paraId="47D15DB1" w14:textId="3009D509" w:rsidR="002F309D" w:rsidRPr="0030333A" w:rsidRDefault="0030333A" w:rsidP="0030333A">
      <w:pPr>
        <w:spacing w:before="240" w:after="240"/>
        <w:ind w:left="1080"/>
        <w:rPr>
          <w:bCs/>
        </w:rPr>
      </w:pPr>
      <w:bookmarkStart w:id="86" w:name="_Toc31182375"/>
      <w:r>
        <w:t>2.</w:t>
      </w:r>
      <w:r>
        <w:tab/>
      </w:r>
      <w:r w:rsidR="002F309D">
        <w:t>Consortium</w:t>
      </w:r>
      <w:r w:rsidR="002F309D" w:rsidRPr="008D30F0">
        <w:t xml:space="preserve"> Applications</w:t>
      </w:r>
      <w:bookmarkEnd w:id="86"/>
    </w:p>
    <w:p w14:paraId="4604398D" w14:textId="46A3D05D" w:rsidR="002F309D" w:rsidRPr="00726036" w:rsidRDefault="082A3933" w:rsidP="00C13F5E">
      <w:pPr>
        <w:spacing w:after="480"/>
        <w:ind w:left="1440"/>
      </w:pPr>
      <w:r>
        <w:t xml:space="preserve">Alternatively, public school districts, direct-funded charter schools, and COEs may collaborate to form a consortium to apply jointly for TUPE funding. A single district, direct-funded charter school, or COE must be designated on the Tier </w:t>
      </w:r>
      <w:r w:rsidR="032E3EDF">
        <w:t>1</w:t>
      </w:r>
      <w:r>
        <w:t xml:space="preserve"> Grant Application as the lead agency. The lead agency assumes fiscal and reporting responsibility for the consortium. The roles and responsibilities of the lead agency and consortium members must be clearly described in the Application Narrative and delineated in a Memorandum of Understanding (MOU) between the lead agency and other consortium member agencies.</w:t>
      </w:r>
    </w:p>
    <w:p w14:paraId="46444CC3" w14:textId="7FB23329" w:rsidR="003937CB" w:rsidRPr="00A8760F" w:rsidRDefault="00F64946" w:rsidP="001F3135">
      <w:pPr>
        <w:pStyle w:val="Heading4"/>
        <w:numPr>
          <w:ilvl w:val="0"/>
          <w:numId w:val="4"/>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87" w:name="_Toc125634078"/>
      <w:bookmarkStart w:id="88" w:name="_Toc157160974"/>
      <w:r>
        <w:t xml:space="preserve">Geographic </w:t>
      </w:r>
      <w:r w:rsidR="002055D9">
        <w:t>Categories</w:t>
      </w:r>
      <w:bookmarkEnd w:id="87"/>
      <w:bookmarkEnd w:id="88"/>
    </w:p>
    <w:p w14:paraId="10605723" w14:textId="64621D1D" w:rsidR="002055D9" w:rsidRPr="008D30F0" w:rsidRDefault="154A2683" w:rsidP="002055D9">
      <w:pPr>
        <w:spacing w:before="240" w:after="240"/>
        <w:ind w:left="720"/>
      </w:pPr>
      <w:r>
        <w:t>Under California law, the CDE must consider the need to balance urban and rural applicants when allocating grant awards (</w:t>
      </w:r>
      <w:r w:rsidR="116A39EC">
        <w:t>HSC Section</w:t>
      </w:r>
      <w:r w:rsidR="21A4A356">
        <w:t xml:space="preserve"> </w:t>
      </w:r>
      <w:r>
        <w:t>104420(k)(2)(D)(4)). Applicants must therefore identify the geographic category in which their applications will compete (identified on the Grant Applicatio</w:t>
      </w:r>
      <w:r w:rsidR="00EA532F">
        <w:t>n</w:t>
      </w:r>
      <w:r>
        <w:t xml:space="preserve"> in TUPE GEMS): </w:t>
      </w:r>
    </w:p>
    <w:p w14:paraId="28FC67D4" w14:textId="72619C0F" w:rsidR="001F3135" w:rsidRDefault="00F64946" w:rsidP="009F487A">
      <w:pPr>
        <w:pStyle w:val="ListParagraph"/>
        <w:numPr>
          <w:ilvl w:val="0"/>
          <w:numId w:val="14"/>
        </w:numPr>
        <w:tabs>
          <w:tab w:val="left" w:pos="1680"/>
          <w:tab w:val="left" w:pos="2160"/>
        </w:tabs>
        <w:spacing w:before="240" w:after="240"/>
        <w:ind w:left="1440"/>
      </w:pPr>
      <w:r w:rsidRPr="00D52E88">
        <w:t>Northern-Urban</w:t>
      </w:r>
    </w:p>
    <w:p w14:paraId="3B4893E6" w14:textId="25ACE882" w:rsidR="001F3135" w:rsidRPr="00D52E88" w:rsidRDefault="00F64946" w:rsidP="009F487A">
      <w:pPr>
        <w:pStyle w:val="ListParagraph"/>
        <w:numPr>
          <w:ilvl w:val="0"/>
          <w:numId w:val="14"/>
        </w:numPr>
        <w:tabs>
          <w:tab w:val="left" w:pos="1680"/>
          <w:tab w:val="left" w:pos="2160"/>
        </w:tabs>
        <w:spacing w:before="240" w:after="240"/>
        <w:ind w:left="1440"/>
      </w:pPr>
      <w:r w:rsidRPr="00D52E88">
        <w:t>Northern-Rural</w:t>
      </w:r>
    </w:p>
    <w:p w14:paraId="071DC7F0" w14:textId="75607CD8" w:rsidR="001F3135" w:rsidRPr="00D52E88" w:rsidRDefault="00F64946" w:rsidP="001F3135">
      <w:pPr>
        <w:pStyle w:val="ListParagraph"/>
        <w:numPr>
          <w:ilvl w:val="0"/>
          <w:numId w:val="14"/>
        </w:numPr>
        <w:tabs>
          <w:tab w:val="left" w:pos="1680"/>
          <w:tab w:val="left" w:pos="2160"/>
        </w:tabs>
        <w:spacing w:before="240" w:after="240"/>
        <w:ind w:left="1440"/>
      </w:pPr>
      <w:r w:rsidRPr="00D52E88">
        <w:t>Central-Urban</w:t>
      </w:r>
    </w:p>
    <w:p w14:paraId="33B4CA9C" w14:textId="11A25E76" w:rsidR="001F3135" w:rsidRPr="00D52E88" w:rsidRDefault="00F64946" w:rsidP="001F3135">
      <w:pPr>
        <w:pStyle w:val="ListParagraph"/>
        <w:numPr>
          <w:ilvl w:val="0"/>
          <w:numId w:val="14"/>
        </w:numPr>
        <w:tabs>
          <w:tab w:val="left" w:pos="1680"/>
          <w:tab w:val="left" w:pos="2160"/>
        </w:tabs>
        <w:spacing w:before="240" w:after="240"/>
        <w:ind w:left="1440"/>
      </w:pPr>
      <w:r w:rsidRPr="00D52E88">
        <w:t>Central-Rural</w:t>
      </w:r>
    </w:p>
    <w:p w14:paraId="497BE33A" w14:textId="1D0E8F3D" w:rsidR="001F3135" w:rsidRPr="00D52E88" w:rsidRDefault="00F64946" w:rsidP="001F3135">
      <w:pPr>
        <w:pStyle w:val="ListParagraph"/>
        <w:numPr>
          <w:ilvl w:val="0"/>
          <w:numId w:val="14"/>
        </w:numPr>
        <w:tabs>
          <w:tab w:val="left" w:pos="1680"/>
          <w:tab w:val="left" w:pos="2160"/>
        </w:tabs>
        <w:spacing w:before="240" w:after="240"/>
        <w:ind w:left="1440"/>
      </w:pPr>
      <w:r w:rsidRPr="00D52E88">
        <w:t>Southern-Urban</w:t>
      </w:r>
    </w:p>
    <w:p w14:paraId="5FE6644D" w14:textId="77777777" w:rsidR="003937CB" w:rsidRPr="00D52E88" w:rsidRDefault="00F64946" w:rsidP="001F3135">
      <w:pPr>
        <w:pStyle w:val="ListParagraph"/>
        <w:numPr>
          <w:ilvl w:val="0"/>
          <w:numId w:val="14"/>
        </w:numPr>
        <w:tabs>
          <w:tab w:val="left" w:pos="1680"/>
          <w:tab w:val="left" w:pos="2160"/>
        </w:tabs>
        <w:spacing w:before="240" w:after="240"/>
        <w:ind w:left="1440"/>
      </w:pPr>
      <w:r w:rsidRPr="00D52E88">
        <w:t>Southern-Rural</w:t>
      </w:r>
    </w:p>
    <w:p w14:paraId="24A2B57E" w14:textId="0BC49530" w:rsidR="003937CB" w:rsidRPr="00D52E88" w:rsidRDefault="00F64946" w:rsidP="00D52E88">
      <w:pPr>
        <w:tabs>
          <w:tab w:val="left" w:pos="1680"/>
          <w:tab w:val="left" w:pos="2160"/>
        </w:tabs>
        <w:spacing w:before="240" w:after="240"/>
        <w:ind w:left="720"/>
      </w:pPr>
      <w:r w:rsidRPr="00D52E88">
        <w:t xml:space="preserve">Northern California consists of California County Superintendents Educational Services Association (CCSESA) regions 1 through 4, Central California consists of CCSESA regions 5 through 8, and Southern California consists of CCSESA regions 9 through 11. Applicants can determine their service region on the CCSESSA </w:t>
      </w:r>
      <w:r w:rsidR="00E11ED9">
        <w:t>Regions web page</w:t>
      </w:r>
      <w:r w:rsidRPr="00D52E88">
        <w:t xml:space="preserve"> at</w:t>
      </w:r>
      <w:r w:rsidR="00F95410">
        <w:t xml:space="preserve"> </w:t>
      </w:r>
      <w:hyperlink r:id="rId25" w:tooltip="California County Superintendents Educational Services Association Regional Map" w:history="1">
        <w:r w:rsidR="00F95410" w:rsidRPr="00FF747F">
          <w:rPr>
            <w:rStyle w:val="Hyperlink"/>
          </w:rPr>
          <w:t>https://cacountysupts.org/regions/</w:t>
        </w:r>
      </w:hyperlink>
      <w:r w:rsidRPr="00D52E88">
        <w:t xml:space="preserve">. </w:t>
      </w:r>
    </w:p>
    <w:p w14:paraId="11195C3F" w14:textId="77777777" w:rsidR="00D52E88" w:rsidRPr="00D52E88" w:rsidRDefault="00F64946" w:rsidP="003648D9">
      <w:pPr>
        <w:spacing w:before="240" w:after="480"/>
        <w:ind w:left="720"/>
      </w:pPr>
      <w:r w:rsidRPr="00D52E88">
        <w:t>Applicants can determine their Rural and Urban Classifications by visiting the National Center for Education Statistics (NCES) Search for Public Schools online tool at</w:t>
      </w:r>
      <w:hyperlink r:id="rId26">
        <w:r w:rsidRPr="00D52E88">
          <w:t xml:space="preserve"> </w:t>
        </w:r>
      </w:hyperlink>
      <w:hyperlink r:id="rId27" w:tooltip="Link to the National Center for Education Statistics School Search Web Page">
        <w:r w:rsidRPr="00D52E88">
          <w:rPr>
            <w:color w:val="0000FF"/>
            <w:u w:val="single"/>
          </w:rPr>
          <w:t>https://nces.ed.gov/ccd/schoolsearch/</w:t>
        </w:r>
      </w:hyperlink>
      <w:r w:rsidRPr="00D52E88">
        <w:t xml:space="preserve"> and entering the search criteria as directed. Sites in the NCES database are identified in one of the following classifications: </w:t>
      </w:r>
    </w:p>
    <w:tbl>
      <w:tblPr>
        <w:tblStyle w:val="a0"/>
        <w:tblW w:w="6315" w:type="dxa"/>
        <w:tblInd w:w="15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620" w:firstRow="1" w:lastRow="0" w:firstColumn="0" w:lastColumn="0" w:noHBand="1" w:noVBand="1"/>
        <w:tblDescription w:val="The table shows the school sites will fall into one of the classifications listed under the Urban or Rural classification."/>
      </w:tblPr>
      <w:tblGrid>
        <w:gridCol w:w="3060"/>
        <w:gridCol w:w="3255"/>
      </w:tblGrid>
      <w:tr w:rsidR="003937CB" w:rsidRPr="00D52E88" w14:paraId="15A6FB13" w14:textId="77777777" w:rsidTr="00617F34">
        <w:trPr>
          <w:cantSplit/>
          <w:trHeight w:val="540"/>
          <w:tblHeader/>
        </w:trPr>
        <w:tc>
          <w:tcPr>
            <w:tcW w:w="306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100" w:type="dxa"/>
              <w:bottom w:w="0" w:type="dxa"/>
              <w:right w:w="100" w:type="dxa"/>
            </w:tcMar>
          </w:tcPr>
          <w:p w14:paraId="14F49C94" w14:textId="77777777" w:rsidR="003937CB" w:rsidRPr="00D52E88" w:rsidRDefault="00F64946" w:rsidP="000249FF">
            <w:pPr>
              <w:tabs>
                <w:tab w:val="left" w:pos="1680"/>
                <w:tab w:val="left" w:pos="2160"/>
              </w:tabs>
              <w:spacing w:before="80" w:after="80"/>
              <w:ind w:left="360"/>
              <w:rPr>
                <w:rFonts w:eastAsia="Calibri"/>
                <w:b/>
              </w:rPr>
            </w:pPr>
            <w:r w:rsidRPr="00D52E88">
              <w:rPr>
                <w:rFonts w:eastAsia="Calibri"/>
                <w:b/>
              </w:rPr>
              <w:lastRenderedPageBreak/>
              <w:t>Urban Classification</w:t>
            </w:r>
          </w:p>
        </w:tc>
        <w:tc>
          <w:tcPr>
            <w:tcW w:w="325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100" w:type="dxa"/>
              <w:bottom w:w="0" w:type="dxa"/>
              <w:right w:w="100" w:type="dxa"/>
            </w:tcMar>
          </w:tcPr>
          <w:p w14:paraId="07279C61" w14:textId="77777777" w:rsidR="003937CB" w:rsidRPr="00D52E88" w:rsidRDefault="00F64946" w:rsidP="000249FF">
            <w:pPr>
              <w:tabs>
                <w:tab w:val="left" w:pos="1680"/>
                <w:tab w:val="left" w:pos="2160"/>
              </w:tabs>
              <w:spacing w:before="80" w:after="80"/>
              <w:ind w:left="360"/>
              <w:rPr>
                <w:rFonts w:eastAsia="Calibri"/>
                <w:b/>
              </w:rPr>
            </w:pPr>
            <w:r w:rsidRPr="00D52E88">
              <w:rPr>
                <w:rFonts w:eastAsia="Calibri"/>
                <w:b/>
              </w:rPr>
              <w:t>Rural Classification</w:t>
            </w:r>
          </w:p>
        </w:tc>
      </w:tr>
      <w:tr w:rsidR="003937CB" w:rsidRPr="00D52E88" w14:paraId="331C80DA" w14:textId="77777777" w:rsidTr="00617F34">
        <w:trPr>
          <w:cantSplit/>
          <w:trHeight w:val="535"/>
        </w:trPr>
        <w:tc>
          <w:tcPr>
            <w:tcW w:w="306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tcPr>
          <w:p w14:paraId="41FAC678" w14:textId="77777777" w:rsidR="003937CB" w:rsidRPr="00D52E88" w:rsidRDefault="00F64946" w:rsidP="000249FF">
            <w:pPr>
              <w:tabs>
                <w:tab w:val="left" w:pos="1680"/>
                <w:tab w:val="left" w:pos="2160"/>
              </w:tabs>
              <w:spacing w:before="80" w:after="80"/>
              <w:ind w:left="360"/>
              <w:rPr>
                <w:rFonts w:eastAsia="Calibri"/>
              </w:rPr>
            </w:pPr>
            <w:r w:rsidRPr="00D52E88">
              <w:rPr>
                <w:rFonts w:eastAsia="Calibri"/>
              </w:rPr>
              <w:t>11—City, Large</w:t>
            </w:r>
          </w:p>
        </w:tc>
        <w:tc>
          <w:tcPr>
            <w:tcW w:w="3255"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tcPr>
          <w:p w14:paraId="4C9CB6C5" w14:textId="77777777" w:rsidR="003937CB" w:rsidRPr="00D52E88" w:rsidRDefault="00F64946" w:rsidP="000249FF">
            <w:pPr>
              <w:tabs>
                <w:tab w:val="left" w:pos="1680"/>
                <w:tab w:val="left" w:pos="2160"/>
              </w:tabs>
              <w:spacing w:before="80" w:after="80"/>
              <w:ind w:left="360"/>
              <w:rPr>
                <w:rFonts w:eastAsia="Calibri"/>
              </w:rPr>
            </w:pPr>
            <w:r w:rsidRPr="00D52E88">
              <w:rPr>
                <w:rFonts w:eastAsia="Calibri"/>
              </w:rPr>
              <w:t>31—Town, Fringe</w:t>
            </w:r>
          </w:p>
        </w:tc>
      </w:tr>
      <w:tr w:rsidR="003937CB" w:rsidRPr="00D52E88" w14:paraId="6C2357F5" w14:textId="77777777" w:rsidTr="00617F34">
        <w:trPr>
          <w:cantSplit/>
          <w:trHeight w:val="540"/>
        </w:trPr>
        <w:tc>
          <w:tcPr>
            <w:tcW w:w="306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tcPr>
          <w:p w14:paraId="67880A81" w14:textId="77777777" w:rsidR="003937CB" w:rsidRPr="00D52E88" w:rsidRDefault="00F64946" w:rsidP="000249FF">
            <w:pPr>
              <w:tabs>
                <w:tab w:val="left" w:pos="1680"/>
                <w:tab w:val="left" w:pos="2160"/>
              </w:tabs>
              <w:spacing w:before="80" w:after="80"/>
              <w:ind w:left="360"/>
              <w:rPr>
                <w:rFonts w:eastAsia="Calibri"/>
              </w:rPr>
            </w:pPr>
            <w:r w:rsidRPr="00D52E88">
              <w:rPr>
                <w:rFonts w:eastAsia="Calibri"/>
              </w:rPr>
              <w:t>12—City, Midsize</w:t>
            </w:r>
          </w:p>
        </w:tc>
        <w:tc>
          <w:tcPr>
            <w:tcW w:w="3255"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tcPr>
          <w:p w14:paraId="6907D280" w14:textId="77777777" w:rsidR="003937CB" w:rsidRPr="00D52E88" w:rsidRDefault="00F64946" w:rsidP="000249FF">
            <w:pPr>
              <w:tabs>
                <w:tab w:val="left" w:pos="1680"/>
                <w:tab w:val="left" w:pos="2160"/>
              </w:tabs>
              <w:spacing w:before="80" w:after="80"/>
              <w:ind w:left="360"/>
              <w:rPr>
                <w:rFonts w:eastAsia="Calibri"/>
              </w:rPr>
            </w:pPr>
            <w:r w:rsidRPr="00D52E88">
              <w:rPr>
                <w:rFonts w:eastAsia="Calibri"/>
              </w:rPr>
              <w:t>32—Town, Distant</w:t>
            </w:r>
          </w:p>
        </w:tc>
      </w:tr>
      <w:tr w:rsidR="003937CB" w:rsidRPr="00D52E88" w14:paraId="74452E60" w14:textId="77777777" w:rsidTr="00617F34">
        <w:trPr>
          <w:cantSplit/>
          <w:trHeight w:val="540"/>
        </w:trPr>
        <w:tc>
          <w:tcPr>
            <w:tcW w:w="306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tcPr>
          <w:p w14:paraId="22F23B94" w14:textId="77777777" w:rsidR="003937CB" w:rsidRPr="00D52E88" w:rsidRDefault="00F64946" w:rsidP="000249FF">
            <w:pPr>
              <w:tabs>
                <w:tab w:val="left" w:pos="1680"/>
                <w:tab w:val="left" w:pos="2160"/>
              </w:tabs>
              <w:spacing w:before="80" w:after="80"/>
              <w:ind w:left="360"/>
              <w:rPr>
                <w:rFonts w:eastAsia="Calibri"/>
              </w:rPr>
            </w:pPr>
            <w:r w:rsidRPr="00D52E88">
              <w:rPr>
                <w:rFonts w:eastAsia="Calibri"/>
              </w:rPr>
              <w:t>13—City, Small</w:t>
            </w:r>
          </w:p>
        </w:tc>
        <w:tc>
          <w:tcPr>
            <w:tcW w:w="3255"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tcPr>
          <w:p w14:paraId="41E4740F" w14:textId="77777777" w:rsidR="003937CB" w:rsidRPr="00D52E88" w:rsidRDefault="00F64946" w:rsidP="000249FF">
            <w:pPr>
              <w:tabs>
                <w:tab w:val="left" w:pos="1680"/>
                <w:tab w:val="left" w:pos="2160"/>
              </w:tabs>
              <w:spacing w:before="80" w:after="80"/>
              <w:ind w:left="360"/>
              <w:rPr>
                <w:rFonts w:eastAsia="Calibri"/>
              </w:rPr>
            </w:pPr>
            <w:r w:rsidRPr="00D52E88">
              <w:rPr>
                <w:rFonts w:eastAsia="Calibri"/>
              </w:rPr>
              <w:t>33—Town, Remote</w:t>
            </w:r>
          </w:p>
        </w:tc>
      </w:tr>
      <w:tr w:rsidR="003937CB" w:rsidRPr="00D52E88" w14:paraId="1F17C591" w14:textId="77777777" w:rsidTr="00617F34">
        <w:trPr>
          <w:cantSplit/>
          <w:trHeight w:val="540"/>
        </w:trPr>
        <w:tc>
          <w:tcPr>
            <w:tcW w:w="306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tcPr>
          <w:p w14:paraId="1D110B4B" w14:textId="77777777" w:rsidR="003937CB" w:rsidRPr="00D52E88" w:rsidRDefault="00F64946" w:rsidP="000249FF">
            <w:pPr>
              <w:tabs>
                <w:tab w:val="left" w:pos="1680"/>
                <w:tab w:val="left" w:pos="2160"/>
              </w:tabs>
              <w:spacing w:before="80" w:after="80"/>
              <w:ind w:left="360"/>
              <w:rPr>
                <w:rFonts w:eastAsia="Calibri"/>
              </w:rPr>
            </w:pPr>
            <w:r w:rsidRPr="00D52E88">
              <w:rPr>
                <w:rFonts w:eastAsia="Calibri"/>
              </w:rPr>
              <w:t>21—Suburb, Large</w:t>
            </w:r>
          </w:p>
        </w:tc>
        <w:tc>
          <w:tcPr>
            <w:tcW w:w="3255"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tcPr>
          <w:p w14:paraId="31EAFDCF" w14:textId="77777777" w:rsidR="003937CB" w:rsidRPr="00D52E88" w:rsidRDefault="00F64946" w:rsidP="000249FF">
            <w:pPr>
              <w:spacing w:before="80" w:after="80"/>
              <w:ind w:left="360"/>
              <w:rPr>
                <w:rFonts w:eastAsia="Calibri"/>
              </w:rPr>
            </w:pPr>
            <w:r w:rsidRPr="00D52E88">
              <w:rPr>
                <w:rFonts w:eastAsia="Calibri"/>
              </w:rPr>
              <w:t>41—Rural, Fringe</w:t>
            </w:r>
          </w:p>
        </w:tc>
      </w:tr>
      <w:tr w:rsidR="003937CB" w:rsidRPr="00D52E88" w14:paraId="71539D1A" w14:textId="77777777" w:rsidTr="00617F34">
        <w:trPr>
          <w:cantSplit/>
          <w:trHeight w:val="540"/>
        </w:trPr>
        <w:tc>
          <w:tcPr>
            <w:tcW w:w="306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tcPr>
          <w:p w14:paraId="6E031D92" w14:textId="77777777" w:rsidR="003937CB" w:rsidRPr="00D52E88" w:rsidRDefault="00F64946" w:rsidP="000249FF">
            <w:pPr>
              <w:tabs>
                <w:tab w:val="left" w:pos="1680"/>
                <w:tab w:val="left" w:pos="2160"/>
              </w:tabs>
              <w:spacing w:before="80" w:after="80"/>
              <w:ind w:left="360"/>
              <w:rPr>
                <w:rFonts w:eastAsia="Calibri"/>
              </w:rPr>
            </w:pPr>
            <w:r w:rsidRPr="00D52E88">
              <w:rPr>
                <w:rFonts w:eastAsia="Calibri"/>
              </w:rPr>
              <w:t>22—Suburb, Midsize</w:t>
            </w:r>
          </w:p>
        </w:tc>
        <w:tc>
          <w:tcPr>
            <w:tcW w:w="3255"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tcPr>
          <w:p w14:paraId="08925856" w14:textId="77777777" w:rsidR="003937CB" w:rsidRPr="00D52E88" w:rsidRDefault="00F64946" w:rsidP="000249FF">
            <w:pPr>
              <w:tabs>
                <w:tab w:val="left" w:pos="1680"/>
                <w:tab w:val="left" w:pos="2160"/>
              </w:tabs>
              <w:spacing w:before="80" w:after="80"/>
              <w:ind w:left="360"/>
              <w:rPr>
                <w:rFonts w:eastAsia="Calibri"/>
              </w:rPr>
            </w:pPr>
            <w:r w:rsidRPr="00D52E88">
              <w:rPr>
                <w:rFonts w:eastAsia="Calibri"/>
              </w:rPr>
              <w:t>42—Rural, Distant</w:t>
            </w:r>
          </w:p>
        </w:tc>
      </w:tr>
      <w:tr w:rsidR="003937CB" w:rsidRPr="00D52E88" w14:paraId="0F38ABDF" w14:textId="77777777" w:rsidTr="00617F34">
        <w:trPr>
          <w:cantSplit/>
          <w:trHeight w:val="540"/>
        </w:trPr>
        <w:tc>
          <w:tcPr>
            <w:tcW w:w="306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tcPr>
          <w:p w14:paraId="2FBEE1B0" w14:textId="77777777" w:rsidR="003937CB" w:rsidRPr="00D52E88" w:rsidRDefault="00F64946" w:rsidP="000249FF">
            <w:pPr>
              <w:tabs>
                <w:tab w:val="left" w:pos="1680"/>
                <w:tab w:val="left" w:pos="2160"/>
              </w:tabs>
              <w:spacing w:before="80" w:after="80"/>
              <w:ind w:left="360"/>
              <w:rPr>
                <w:rFonts w:eastAsia="Calibri"/>
              </w:rPr>
            </w:pPr>
            <w:r w:rsidRPr="00D52E88">
              <w:rPr>
                <w:rFonts w:eastAsia="Calibri"/>
              </w:rPr>
              <w:t>23—Suburb, Small</w:t>
            </w:r>
          </w:p>
        </w:tc>
        <w:tc>
          <w:tcPr>
            <w:tcW w:w="3255"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tcPr>
          <w:p w14:paraId="48E4DE80" w14:textId="77777777" w:rsidR="003937CB" w:rsidRPr="00D52E88" w:rsidRDefault="00F64946" w:rsidP="000249FF">
            <w:pPr>
              <w:tabs>
                <w:tab w:val="left" w:pos="1680"/>
                <w:tab w:val="left" w:pos="2160"/>
              </w:tabs>
              <w:spacing w:before="80" w:after="80"/>
              <w:ind w:left="360"/>
              <w:rPr>
                <w:rFonts w:eastAsia="Calibri"/>
              </w:rPr>
            </w:pPr>
            <w:r w:rsidRPr="00D52E88">
              <w:rPr>
                <w:rFonts w:eastAsia="Calibri"/>
              </w:rPr>
              <w:t>43—Rural, Remote</w:t>
            </w:r>
          </w:p>
        </w:tc>
      </w:tr>
    </w:tbl>
    <w:p w14:paraId="31305B36" w14:textId="77777777" w:rsidR="00912887" w:rsidRDefault="00912887" w:rsidP="0040554D">
      <w:pPr>
        <w:pStyle w:val="Heading4"/>
        <w:tabs>
          <w:tab w:val="clear" w:pos="3240"/>
          <w:tab w:val="clear" w:pos="3600"/>
          <w:tab w:val="clear" w:pos="4320"/>
          <w:tab w:val="clear" w:pos="5040"/>
          <w:tab w:val="clear" w:pos="5760"/>
          <w:tab w:val="clear" w:pos="6480"/>
          <w:tab w:val="clear" w:pos="7200"/>
          <w:tab w:val="clear" w:pos="7920"/>
          <w:tab w:val="clear" w:pos="8640"/>
          <w:tab w:val="clear" w:pos="9360"/>
        </w:tabs>
        <w:ind w:firstLine="0"/>
      </w:pPr>
    </w:p>
    <w:p w14:paraId="2BDE7ED5" w14:textId="6C0C5BF3" w:rsidR="00912887" w:rsidRPr="009F3798" w:rsidRDefault="00912887" w:rsidP="00912887">
      <w:pPr>
        <w:pStyle w:val="Heading4"/>
        <w:numPr>
          <w:ilvl w:val="0"/>
          <w:numId w:val="4"/>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89" w:name="_Toc125634079"/>
      <w:bookmarkStart w:id="90" w:name="_Toc157160975"/>
      <w:r w:rsidRPr="009F3798">
        <w:t>Complete Application</w:t>
      </w:r>
      <w:bookmarkEnd w:id="89"/>
      <w:bookmarkEnd w:id="90"/>
    </w:p>
    <w:p w14:paraId="11B46981" w14:textId="7EBCFBB4" w:rsidR="00912887" w:rsidRPr="007D043F" w:rsidRDefault="726A3261" w:rsidP="00912887">
      <w:pPr>
        <w:spacing w:after="240"/>
        <w:ind w:left="720"/>
      </w:pPr>
      <w:r>
        <w:t xml:space="preserve">A full and complete TUPE Tier 1, </w:t>
      </w:r>
      <w:r w:rsidR="736B27CB">
        <w:t>Cohort T</w:t>
      </w:r>
      <w:r>
        <w:t xml:space="preserve"> Grant application and required forms must be submitted in TUPE GEMS no later than </w:t>
      </w:r>
      <w:r w:rsidR="1AB41747" w:rsidRPr="2C15272E">
        <w:rPr>
          <w:b/>
          <w:bCs/>
        </w:rPr>
        <w:t xml:space="preserve">May </w:t>
      </w:r>
      <w:r w:rsidR="420387BB" w:rsidRPr="2C15272E">
        <w:rPr>
          <w:b/>
          <w:bCs/>
        </w:rPr>
        <w:t>3</w:t>
      </w:r>
      <w:r w:rsidRPr="2C15272E">
        <w:rPr>
          <w:b/>
          <w:bCs/>
        </w:rPr>
        <w:t>, 202</w:t>
      </w:r>
      <w:r w:rsidR="420387BB" w:rsidRPr="2C15272E">
        <w:rPr>
          <w:b/>
          <w:bCs/>
        </w:rPr>
        <w:t>4</w:t>
      </w:r>
      <w:r w:rsidRPr="2C15272E">
        <w:rPr>
          <w:b/>
          <w:bCs/>
        </w:rPr>
        <w:t xml:space="preserve">, at </w:t>
      </w:r>
      <w:r w:rsidR="1AB41747" w:rsidRPr="2C15272E">
        <w:rPr>
          <w:b/>
          <w:bCs/>
        </w:rPr>
        <w:t>5</w:t>
      </w:r>
      <w:r w:rsidRPr="2C15272E">
        <w:rPr>
          <w:b/>
          <w:bCs/>
        </w:rPr>
        <w:t xml:space="preserve"> p.m.</w:t>
      </w:r>
      <w:r>
        <w:t xml:space="preserve"> Late</w:t>
      </w:r>
      <w:r w:rsidR="06BC4051">
        <w:t>,</w:t>
      </w:r>
      <w:r>
        <w:t xml:space="preserve"> mailed, or emailed applications will not be accepted. </w:t>
      </w:r>
    </w:p>
    <w:p w14:paraId="51402F36" w14:textId="6D251CFD" w:rsidR="00912887" w:rsidRPr="007D043F" w:rsidRDefault="726A3261" w:rsidP="00912887">
      <w:pPr>
        <w:spacing w:after="240"/>
        <w:ind w:left="720"/>
      </w:pPr>
      <w:r>
        <w:t xml:space="preserve">An authorized signature from the Superintendent or Designee is required. A Designee may provide the authorized signature </w:t>
      </w:r>
      <w:r w:rsidR="00EA532F">
        <w:t>provided that</w:t>
      </w:r>
      <w:r>
        <w:t xml:space="preserve"> a copy of a recent governing board resolution or minutes, specifically authorizing the Designee to accept and sign as a proxy for financial statements and </w:t>
      </w:r>
      <w:proofErr w:type="gramStart"/>
      <w:r>
        <w:t>legally-binding</w:t>
      </w:r>
      <w:proofErr w:type="gramEnd"/>
      <w:r>
        <w:t xml:space="preserve"> documents, is uploaded with the application materials. In the absence of an authorized signature or board resolution, the applicant will be disqualified. An electronic signature is acceptable for the Superintendent or Designee.</w:t>
      </w:r>
    </w:p>
    <w:p w14:paraId="5B417149" w14:textId="77777777" w:rsidR="00404447" w:rsidRPr="007D043F" w:rsidRDefault="00404447" w:rsidP="00404447">
      <w:pPr>
        <w:pStyle w:val="ListBullet2"/>
        <w:numPr>
          <w:ilvl w:val="0"/>
          <w:numId w:val="0"/>
        </w:numPr>
        <w:spacing w:before="0" w:after="240" w:line="240" w:lineRule="auto"/>
        <w:ind w:left="720"/>
        <w:rPr>
          <w:rFonts w:cs="Arial"/>
        </w:rPr>
      </w:pPr>
      <w:r w:rsidRPr="007D043F">
        <w:rPr>
          <w:rFonts w:cs="Arial"/>
        </w:rPr>
        <w:t xml:space="preserve">Note: </w:t>
      </w:r>
      <w:proofErr w:type="gramStart"/>
      <w:r w:rsidRPr="007D043F">
        <w:rPr>
          <w:rFonts w:cs="Arial"/>
        </w:rPr>
        <w:t>Submitting an application</w:t>
      </w:r>
      <w:proofErr w:type="gramEnd"/>
      <w:r w:rsidRPr="007D043F">
        <w:rPr>
          <w:rFonts w:cs="Arial"/>
        </w:rPr>
        <w:t xml:space="preserve"> constitutes consent to </w:t>
      </w:r>
      <w:proofErr w:type="gramStart"/>
      <w:r w:rsidRPr="007D043F">
        <w:rPr>
          <w:rFonts w:cs="Arial"/>
        </w:rPr>
        <w:t>a release</w:t>
      </w:r>
      <w:proofErr w:type="gramEnd"/>
      <w:r w:rsidRPr="007D043F">
        <w:rPr>
          <w:rFonts w:cs="Arial"/>
        </w:rPr>
        <w:t xml:space="preserve"> of information and waiver of the applicant’s right to privacy with regard to information provided in response to this RFA. Ideas and format contained in the application become the property of the CDE.</w:t>
      </w:r>
    </w:p>
    <w:p w14:paraId="0C26358C" w14:textId="2887A817" w:rsidR="003937CB" w:rsidRPr="009F3798" w:rsidRDefault="00F64946" w:rsidP="0099684A">
      <w:pPr>
        <w:pStyle w:val="Heading3"/>
        <w:numPr>
          <w:ilvl w:val="0"/>
          <w:numId w:val="17"/>
        </w:numPr>
        <w:spacing w:before="600"/>
        <w:ind w:left="360"/>
      </w:pPr>
      <w:bookmarkStart w:id="91" w:name="_Toc125634080"/>
      <w:bookmarkStart w:id="92" w:name="_Toc157160976"/>
      <w:r w:rsidRPr="009F3798">
        <w:t>Application Forms and Narrative Components</w:t>
      </w:r>
      <w:r w:rsidR="00964C03">
        <w:t xml:space="preserve"> in </w:t>
      </w:r>
      <w:r w:rsidR="00952A0B">
        <w:t xml:space="preserve">the </w:t>
      </w:r>
      <w:r w:rsidR="00964C03">
        <w:t>T</w:t>
      </w:r>
      <w:r w:rsidR="00952A0B">
        <w:t>obacco-</w:t>
      </w:r>
      <w:r w:rsidR="00964C03">
        <w:t>U</w:t>
      </w:r>
      <w:r w:rsidR="00952A0B">
        <w:t xml:space="preserve">se </w:t>
      </w:r>
      <w:r w:rsidR="00964C03">
        <w:t>P</w:t>
      </w:r>
      <w:r w:rsidR="00952A0B">
        <w:t xml:space="preserve">revention </w:t>
      </w:r>
      <w:r w:rsidR="00964C03">
        <w:t>E</w:t>
      </w:r>
      <w:r w:rsidR="00952A0B">
        <w:t>ducation</w:t>
      </w:r>
      <w:r w:rsidR="00964C03">
        <w:t xml:space="preserve"> G</w:t>
      </w:r>
      <w:r w:rsidR="00952A0B">
        <w:t xml:space="preserve">rant </w:t>
      </w:r>
      <w:r w:rsidR="00964C03">
        <w:t>E</w:t>
      </w:r>
      <w:r w:rsidR="00952A0B">
        <w:t xml:space="preserve">lectronic </w:t>
      </w:r>
      <w:r w:rsidR="00964C03">
        <w:t>M</w:t>
      </w:r>
      <w:r w:rsidR="00952A0B">
        <w:t xml:space="preserve">anagement </w:t>
      </w:r>
      <w:r w:rsidR="00964C03">
        <w:t>S</w:t>
      </w:r>
      <w:r w:rsidR="00952A0B">
        <w:t>ystem</w:t>
      </w:r>
      <w:bookmarkEnd w:id="91"/>
      <w:bookmarkEnd w:id="92"/>
    </w:p>
    <w:p w14:paraId="30E103CB" w14:textId="580F9B66" w:rsidR="003937CB" w:rsidRPr="009F3798" w:rsidRDefault="05FFE8A8" w:rsidP="00854228">
      <w:pPr>
        <w:spacing w:after="480"/>
        <w:ind w:left="360"/>
        <w:rPr>
          <w:highlight w:val="white"/>
        </w:rPr>
      </w:pPr>
      <w:bookmarkStart w:id="93" w:name="_49x2ik5"/>
      <w:bookmarkEnd w:id="93"/>
      <w:r>
        <w:t>A</w:t>
      </w:r>
      <w:r w:rsidR="24DDFB56">
        <w:t>n a</w:t>
      </w:r>
      <w:r w:rsidR="7E70EEED">
        <w:t>pplication</w:t>
      </w:r>
      <w:r>
        <w:t xml:space="preserve"> submitted in</w:t>
      </w:r>
      <w:r w:rsidR="7E70EEED">
        <w:t xml:space="preserve"> </w:t>
      </w:r>
      <w:r>
        <w:t xml:space="preserve">TUPE GEMS requires applicants to either: </w:t>
      </w:r>
      <w:r w:rsidR="09A0D802">
        <w:t>(</w:t>
      </w:r>
      <w:r>
        <w:t xml:space="preserve">1) populate information into a section in TUPE GEMS, or </w:t>
      </w:r>
      <w:r w:rsidR="09A0D802">
        <w:t>(</w:t>
      </w:r>
      <w:r>
        <w:t>2) download</w:t>
      </w:r>
      <w:r w:rsidR="52DE5353">
        <w:t>,</w:t>
      </w:r>
      <w:r>
        <w:t xml:space="preserve"> complete the template provided</w:t>
      </w:r>
      <w:r w:rsidR="0BF2062A">
        <w:t>,</w:t>
      </w:r>
      <w:r>
        <w:t xml:space="preserve"> and upload the </w:t>
      </w:r>
      <w:r w:rsidR="2F2DC6BF">
        <w:t xml:space="preserve">completed </w:t>
      </w:r>
      <w:r>
        <w:t xml:space="preserve">document to TUPE GEMS. </w:t>
      </w:r>
      <w:r w:rsidR="3C836CDE">
        <w:t>Any</w:t>
      </w:r>
      <w:r w:rsidR="0D437440">
        <w:t xml:space="preserve"> </w:t>
      </w:r>
      <w:r w:rsidR="0D437440" w:rsidRPr="2C15272E">
        <w:rPr>
          <w:highlight w:val="white"/>
        </w:rPr>
        <w:t>a</w:t>
      </w:r>
      <w:r w:rsidRPr="2C15272E">
        <w:rPr>
          <w:highlight w:val="white"/>
        </w:rPr>
        <w:t>dditional documents</w:t>
      </w:r>
      <w:r w:rsidR="3D71B925" w:rsidRPr="2C15272E">
        <w:rPr>
          <w:highlight w:val="white"/>
        </w:rPr>
        <w:t>,</w:t>
      </w:r>
      <w:r w:rsidRPr="2C15272E">
        <w:rPr>
          <w:highlight w:val="white"/>
        </w:rPr>
        <w:t xml:space="preserve"> </w:t>
      </w:r>
      <w:r w:rsidR="0D437440" w:rsidRPr="2C15272E">
        <w:rPr>
          <w:highlight w:val="white"/>
        </w:rPr>
        <w:t xml:space="preserve">other than </w:t>
      </w:r>
      <w:r w:rsidR="595972E4" w:rsidRPr="2C15272E">
        <w:rPr>
          <w:highlight w:val="white"/>
        </w:rPr>
        <w:t>those</w:t>
      </w:r>
      <w:r w:rsidR="0D437440" w:rsidRPr="2C15272E">
        <w:rPr>
          <w:highlight w:val="white"/>
        </w:rPr>
        <w:t xml:space="preserve"> required </w:t>
      </w:r>
      <w:r w:rsidR="531D828C" w:rsidRPr="2C15272E">
        <w:rPr>
          <w:highlight w:val="white"/>
        </w:rPr>
        <w:t>by the RFA</w:t>
      </w:r>
      <w:r w:rsidR="3D71B925" w:rsidRPr="2C15272E">
        <w:rPr>
          <w:highlight w:val="white"/>
        </w:rPr>
        <w:t>,</w:t>
      </w:r>
      <w:r w:rsidR="0D437440" w:rsidRPr="2C15272E">
        <w:rPr>
          <w:highlight w:val="white"/>
        </w:rPr>
        <w:t xml:space="preserve"> </w:t>
      </w:r>
      <w:r w:rsidRPr="2C15272E">
        <w:rPr>
          <w:highlight w:val="white"/>
        </w:rPr>
        <w:t>will not be considered.</w:t>
      </w:r>
      <w:bookmarkStart w:id="94" w:name="_i49niufwfmfw"/>
      <w:bookmarkEnd w:id="94"/>
    </w:p>
    <w:p w14:paraId="435B449C" w14:textId="77777777" w:rsidR="00C91B50" w:rsidRDefault="005F7291" w:rsidP="00B706DE">
      <w:pPr>
        <w:pStyle w:val="Heading4"/>
        <w:numPr>
          <w:ilvl w:val="0"/>
          <w:numId w:val="34"/>
        </w:numPr>
        <w:tabs>
          <w:tab w:val="clear" w:pos="3240"/>
          <w:tab w:val="clear" w:pos="3600"/>
          <w:tab w:val="clear" w:pos="4320"/>
          <w:tab w:val="clear" w:pos="5040"/>
          <w:tab w:val="clear" w:pos="5760"/>
          <w:tab w:val="clear" w:pos="6480"/>
          <w:tab w:val="clear" w:pos="7200"/>
          <w:tab w:val="clear" w:pos="7920"/>
          <w:tab w:val="clear" w:pos="8640"/>
          <w:tab w:val="clear" w:pos="9360"/>
        </w:tabs>
        <w:ind w:left="720"/>
      </w:pPr>
      <w:bookmarkStart w:id="95" w:name="_Toc125634081"/>
      <w:bookmarkStart w:id="96" w:name="_Toc157160977"/>
      <w:r w:rsidRPr="00771307">
        <w:t xml:space="preserve">Required </w:t>
      </w:r>
      <w:r w:rsidR="00964C03" w:rsidRPr="00771307">
        <w:t>Sections</w:t>
      </w:r>
      <w:bookmarkEnd w:id="95"/>
      <w:bookmarkEnd w:id="96"/>
    </w:p>
    <w:p w14:paraId="1F63E18D" w14:textId="74109F0E" w:rsidR="00F54493" w:rsidRPr="00F54493" w:rsidRDefault="00F64946" w:rsidP="009A7AF4">
      <w:pPr>
        <w:spacing w:after="240"/>
        <w:ind w:left="720"/>
      </w:pPr>
      <w:r w:rsidRPr="00412FC1">
        <w:t xml:space="preserve">There are </w:t>
      </w:r>
      <w:r w:rsidR="00AA3997" w:rsidRPr="00E113CB">
        <w:t>six</w:t>
      </w:r>
      <w:r w:rsidRPr="00412FC1">
        <w:t xml:space="preserve"> </w:t>
      </w:r>
      <w:r w:rsidR="003B15FD">
        <w:t xml:space="preserve">required </w:t>
      </w:r>
      <w:r w:rsidRPr="00412FC1">
        <w:t>sections in TUPE GEMS</w:t>
      </w:r>
      <w:r w:rsidR="003B15FD">
        <w:t>:</w:t>
      </w:r>
    </w:p>
    <w:p w14:paraId="55D09FA2" w14:textId="77777777" w:rsidR="00F54493" w:rsidRDefault="00F64946" w:rsidP="00B706DE">
      <w:pPr>
        <w:pStyle w:val="ListParagraph"/>
        <w:numPr>
          <w:ilvl w:val="0"/>
          <w:numId w:val="29"/>
        </w:numPr>
        <w:pBdr>
          <w:top w:val="nil"/>
          <w:left w:val="nil"/>
          <w:bottom w:val="nil"/>
          <w:right w:val="nil"/>
          <w:between w:val="nil"/>
        </w:pBdr>
        <w:spacing w:after="240"/>
        <w:ind w:left="1440"/>
        <w:contextualSpacing w:val="0"/>
        <w:rPr>
          <w:color w:val="000000"/>
        </w:rPr>
      </w:pPr>
      <w:r w:rsidRPr="00F54493">
        <w:rPr>
          <w:color w:val="000000"/>
        </w:rPr>
        <w:lastRenderedPageBreak/>
        <w:t>Section 1</w:t>
      </w:r>
      <w:r w:rsidR="00F54493">
        <w:rPr>
          <w:color w:val="000000"/>
        </w:rPr>
        <w:t xml:space="preserve">: </w:t>
      </w:r>
      <w:r w:rsidRPr="00F54493">
        <w:rPr>
          <w:color w:val="000000"/>
        </w:rPr>
        <w:t>General Information</w:t>
      </w:r>
    </w:p>
    <w:p w14:paraId="3A7B54A9" w14:textId="76BE5576" w:rsidR="00AA3997" w:rsidRPr="00755FBD" w:rsidRDefault="37F92D96" w:rsidP="00EA532F">
      <w:pPr>
        <w:pBdr>
          <w:top w:val="nil"/>
          <w:left w:val="nil"/>
          <w:bottom w:val="nil"/>
          <w:right w:val="nil"/>
          <w:between w:val="nil"/>
        </w:pBdr>
        <w:spacing w:after="240"/>
        <w:ind w:left="1440"/>
        <w:rPr>
          <w:color w:val="000000" w:themeColor="text1"/>
        </w:rPr>
      </w:pPr>
      <w:r w:rsidRPr="2C15272E">
        <w:rPr>
          <w:color w:val="000000" w:themeColor="text1"/>
        </w:rPr>
        <w:t>This s</w:t>
      </w:r>
      <w:r w:rsidR="05FFE8A8" w:rsidRPr="2C15272E">
        <w:rPr>
          <w:color w:val="000000" w:themeColor="text1"/>
        </w:rPr>
        <w:t xml:space="preserve">ection requires inputting the applicant agency name, county-district-school codes, county name, </w:t>
      </w:r>
      <w:r w:rsidR="423C8257" w:rsidRPr="2C15272E">
        <w:rPr>
          <w:color w:val="000000" w:themeColor="text1"/>
        </w:rPr>
        <w:t xml:space="preserve">and </w:t>
      </w:r>
      <w:r w:rsidR="05FFE8A8" w:rsidRPr="2C15272E">
        <w:rPr>
          <w:color w:val="000000" w:themeColor="text1"/>
        </w:rPr>
        <w:t>address</w:t>
      </w:r>
      <w:r w:rsidR="161171E6" w:rsidRPr="2C15272E">
        <w:rPr>
          <w:color w:val="000000" w:themeColor="text1"/>
        </w:rPr>
        <w:t>(es)</w:t>
      </w:r>
      <w:r w:rsidR="05FFE8A8" w:rsidRPr="2C15272E">
        <w:rPr>
          <w:color w:val="000000" w:themeColor="text1"/>
        </w:rPr>
        <w:t xml:space="preserve"> of those participating in the a</w:t>
      </w:r>
      <w:r w:rsidR="43BCFB08" w:rsidRPr="2C15272E">
        <w:rPr>
          <w:color w:val="000000" w:themeColor="text1"/>
        </w:rPr>
        <w:t>pplication, as well as t</w:t>
      </w:r>
      <w:r w:rsidR="05FFE8A8" w:rsidRPr="2C15272E">
        <w:rPr>
          <w:color w:val="000000" w:themeColor="text1"/>
        </w:rPr>
        <w:t xml:space="preserve">he grade levels to be served, student count funding information, and </w:t>
      </w:r>
      <w:r w:rsidR="1B989DD5" w:rsidRPr="2C15272E">
        <w:rPr>
          <w:color w:val="000000" w:themeColor="text1"/>
        </w:rPr>
        <w:t xml:space="preserve">the </w:t>
      </w:r>
      <w:r w:rsidR="43BCFB08" w:rsidRPr="2C15272E">
        <w:rPr>
          <w:color w:val="000000" w:themeColor="text1"/>
        </w:rPr>
        <w:t>grant type</w:t>
      </w:r>
      <w:r w:rsidR="05FFE8A8" w:rsidRPr="2C15272E">
        <w:rPr>
          <w:color w:val="000000" w:themeColor="text1"/>
        </w:rPr>
        <w:t>.</w:t>
      </w:r>
    </w:p>
    <w:p w14:paraId="39DDB86F" w14:textId="75A16F7C" w:rsidR="00AA3997" w:rsidRPr="00E113CB" w:rsidRDefault="00AA3997" w:rsidP="00B706DE">
      <w:pPr>
        <w:pStyle w:val="ListParagraph"/>
        <w:numPr>
          <w:ilvl w:val="0"/>
          <w:numId w:val="29"/>
        </w:numPr>
        <w:pBdr>
          <w:top w:val="nil"/>
          <w:left w:val="nil"/>
          <w:bottom w:val="nil"/>
          <w:right w:val="nil"/>
          <w:between w:val="nil"/>
        </w:pBdr>
        <w:spacing w:after="240"/>
        <w:ind w:left="1440"/>
        <w:contextualSpacing w:val="0"/>
        <w:rPr>
          <w:b/>
        </w:rPr>
      </w:pPr>
      <w:bookmarkStart w:id="97" w:name="_Hlk123721438"/>
      <w:r w:rsidRPr="00E113CB">
        <w:t>Section 2: Participating Member Directory</w:t>
      </w:r>
    </w:p>
    <w:p w14:paraId="09F95058" w14:textId="1C2FCB9B" w:rsidR="00AA3997" w:rsidRDefault="251E47BA" w:rsidP="2C15272E">
      <w:pPr>
        <w:pStyle w:val="ListParagraph"/>
        <w:pBdr>
          <w:top w:val="nil"/>
          <w:left w:val="nil"/>
          <w:bottom w:val="nil"/>
          <w:right w:val="nil"/>
          <w:between w:val="nil"/>
        </w:pBdr>
        <w:spacing w:after="240"/>
        <w:ind w:left="1440"/>
        <w:rPr>
          <w:color w:val="000000"/>
        </w:rPr>
      </w:pPr>
      <w:r w:rsidRPr="2C15272E">
        <w:rPr>
          <w:color w:val="000000" w:themeColor="text1"/>
        </w:rPr>
        <w:t>This section requires applicants to provide a list of</w:t>
      </w:r>
      <w:r w:rsidR="0DB8DB26" w:rsidRPr="2C15272E">
        <w:rPr>
          <w:color w:val="000000" w:themeColor="text1"/>
        </w:rPr>
        <w:t xml:space="preserve"> all participating districts in the application beyond the lead applicant. This includes the names, addresses, and contact information for the TUPE Coordinators at each district identified in the application. </w:t>
      </w:r>
    </w:p>
    <w:p w14:paraId="2E5E7809" w14:textId="77777777" w:rsidR="00EA532F" w:rsidRDefault="00EA532F" w:rsidP="2C15272E">
      <w:pPr>
        <w:pStyle w:val="ListParagraph"/>
        <w:pBdr>
          <w:top w:val="nil"/>
          <w:left w:val="nil"/>
          <w:bottom w:val="nil"/>
          <w:right w:val="nil"/>
          <w:between w:val="nil"/>
        </w:pBdr>
        <w:spacing w:after="240"/>
        <w:ind w:left="1440"/>
      </w:pPr>
    </w:p>
    <w:p w14:paraId="6AB5940B" w14:textId="792FC02A" w:rsidR="00193DE7" w:rsidRDefault="756BA211" w:rsidP="2C15272E">
      <w:pPr>
        <w:pStyle w:val="ListParagraph"/>
        <w:pBdr>
          <w:top w:val="nil"/>
          <w:left w:val="nil"/>
          <w:bottom w:val="nil"/>
          <w:right w:val="nil"/>
          <w:between w:val="nil"/>
        </w:pBdr>
        <w:spacing w:after="240"/>
        <w:ind w:left="1440"/>
        <w:rPr>
          <w:color w:val="000000"/>
        </w:rPr>
      </w:pPr>
      <w:r>
        <w:t xml:space="preserve">In general, the CDE expects that all schools with grades six through twelve </w:t>
      </w:r>
      <w:r w:rsidR="661CDD96">
        <w:t xml:space="preserve">in a participating district </w:t>
      </w:r>
      <w:r>
        <w:t xml:space="preserve">will </w:t>
      </w:r>
      <w:r w:rsidR="3369FD99">
        <w:t>be served by</w:t>
      </w:r>
      <w:r>
        <w:t xml:space="preserve"> the TUPE program. If this </w:t>
      </w:r>
      <w:r w:rsidR="12383E10">
        <w:t xml:space="preserve">will </w:t>
      </w:r>
      <w:r>
        <w:t xml:space="preserve">not </w:t>
      </w:r>
      <w:r w:rsidR="7FB544AA">
        <w:t xml:space="preserve">be </w:t>
      </w:r>
      <w:r>
        <w:t xml:space="preserve">the case, a special exception must be </w:t>
      </w:r>
      <w:r w:rsidR="664C46AE">
        <w:t>included in TUPE GEMS</w:t>
      </w:r>
      <w:r w:rsidR="6F70AD4E">
        <w:t xml:space="preserve"> and approved by the TUPE Office</w:t>
      </w:r>
      <w:r w:rsidR="664C46AE">
        <w:t xml:space="preserve">. </w:t>
      </w:r>
      <w:r w:rsidR="00EA532F">
        <w:br/>
      </w:r>
    </w:p>
    <w:bookmarkEnd w:id="97"/>
    <w:p w14:paraId="04DE0916" w14:textId="77777777" w:rsidR="00F54493" w:rsidRDefault="00F64946" w:rsidP="00B706DE">
      <w:pPr>
        <w:pStyle w:val="ListParagraph"/>
        <w:numPr>
          <w:ilvl w:val="0"/>
          <w:numId w:val="29"/>
        </w:numPr>
        <w:pBdr>
          <w:top w:val="nil"/>
          <w:left w:val="nil"/>
          <w:bottom w:val="nil"/>
          <w:right w:val="nil"/>
          <w:between w:val="nil"/>
        </w:pBdr>
        <w:spacing w:after="240"/>
        <w:ind w:left="1440"/>
        <w:contextualSpacing w:val="0"/>
        <w:rPr>
          <w:color w:val="000000"/>
        </w:rPr>
      </w:pPr>
      <w:r w:rsidRPr="005F7291">
        <w:rPr>
          <w:color w:val="000000"/>
        </w:rPr>
        <w:t xml:space="preserve">Section </w:t>
      </w:r>
      <w:r w:rsidR="00C93718">
        <w:rPr>
          <w:color w:val="000000"/>
        </w:rPr>
        <w:t>8</w:t>
      </w:r>
      <w:r w:rsidR="00F54493">
        <w:rPr>
          <w:color w:val="000000"/>
        </w:rPr>
        <w:t xml:space="preserve">: </w:t>
      </w:r>
      <w:r w:rsidRPr="005F7291">
        <w:rPr>
          <w:color w:val="000000"/>
        </w:rPr>
        <w:t>Tobacco-Free Policy Development and Implementation</w:t>
      </w:r>
    </w:p>
    <w:p w14:paraId="550F31CF" w14:textId="51F132E6" w:rsidR="003937CB" w:rsidRPr="00F54493" w:rsidRDefault="4C5DC057" w:rsidP="2C15272E">
      <w:pPr>
        <w:pStyle w:val="ListParagraph"/>
        <w:pBdr>
          <w:top w:val="nil"/>
          <w:left w:val="nil"/>
          <w:bottom w:val="nil"/>
          <w:right w:val="nil"/>
          <w:between w:val="nil"/>
        </w:pBdr>
        <w:spacing w:after="240"/>
        <w:ind w:left="1440"/>
        <w:rPr>
          <w:color w:val="000000"/>
        </w:rPr>
      </w:pPr>
      <w:r w:rsidRPr="2C15272E">
        <w:rPr>
          <w:color w:val="000000" w:themeColor="text1"/>
        </w:rPr>
        <w:t>This s</w:t>
      </w:r>
      <w:r w:rsidR="1DE993D9" w:rsidRPr="2C15272E">
        <w:rPr>
          <w:color w:val="000000" w:themeColor="text1"/>
        </w:rPr>
        <w:t xml:space="preserve">ection requires applicants to provide their actual or proposed certification dates and describe the actions they will </w:t>
      </w:r>
      <w:r w:rsidR="32E5CB77" w:rsidRPr="2C15272E">
        <w:rPr>
          <w:color w:val="000000" w:themeColor="text1"/>
        </w:rPr>
        <w:t>take</w:t>
      </w:r>
      <w:r w:rsidR="1DE993D9" w:rsidRPr="2C15272E">
        <w:rPr>
          <w:color w:val="000000" w:themeColor="text1"/>
        </w:rPr>
        <w:t xml:space="preserve"> to ensure effective communication to students, staff, parents, and the community at large. </w:t>
      </w:r>
    </w:p>
    <w:p w14:paraId="42F6C178" w14:textId="25CB8E66" w:rsidR="003937CB" w:rsidRPr="009F3798" w:rsidRDefault="1DE993D9" w:rsidP="2C15272E">
      <w:pPr>
        <w:pBdr>
          <w:top w:val="nil"/>
          <w:left w:val="nil"/>
          <w:bottom w:val="nil"/>
          <w:right w:val="nil"/>
          <w:between w:val="nil"/>
        </w:pBdr>
        <w:spacing w:after="240"/>
        <w:ind w:left="1440"/>
        <w:rPr>
          <w:color w:val="000000"/>
        </w:rPr>
      </w:pPr>
      <w:r w:rsidRPr="2C15272E">
        <w:rPr>
          <w:color w:val="000000" w:themeColor="text1"/>
        </w:rPr>
        <w:t>Applicants are also asked to describe the actions th</w:t>
      </w:r>
      <w:r w:rsidR="32E5CB77" w:rsidRPr="2C15272E">
        <w:rPr>
          <w:color w:val="000000" w:themeColor="text1"/>
        </w:rPr>
        <w:t xml:space="preserve">ey </w:t>
      </w:r>
      <w:r w:rsidRPr="2C15272E">
        <w:rPr>
          <w:color w:val="000000" w:themeColor="text1"/>
        </w:rPr>
        <w:t>will take to ensure effective policy implementation on school sites and at school</w:t>
      </w:r>
      <w:r w:rsidR="3D3263B3" w:rsidRPr="2C15272E">
        <w:rPr>
          <w:color w:val="000000" w:themeColor="text1"/>
        </w:rPr>
        <w:t>-</w:t>
      </w:r>
      <w:r w:rsidRPr="2C15272E">
        <w:rPr>
          <w:color w:val="000000" w:themeColor="text1"/>
        </w:rPr>
        <w:t xml:space="preserve">sponsored events. Information regarding the Tobacco-Free School Policy Certification is available on the CDE Tobacco-Free School District Certification web page at </w:t>
      </w:r>
      <w:hyperlink r:id="rId28" w:tooltip="Tobacco-Free Certification Web page">
        <w:r w:rsidRPr="2C15272E">
          <w:rPr>
            <w:color w:val="0000FF"/>
            <w:u w:val="single"/>
          </w:rPr>
          <w:t>https://www.cde.ca.gov/ls/he/at/tobaccofreecert.asp</w:t>
        </w:r>
      </w:hyperlink>
      <w:r w:rsidRPr="2C15272E">
        <w:rPr>
          <w:color w:val="000000" w:themeColor="text1"/>
        </w:rPr>
        <w:t>.</w:t>
      </w:r>
      <w:r w:rsidR="00EA532F">
        <w:rPr>
          <w:color w:val="000000" w:themeColor="text1"/>
        </w:rPr>
        <w:t xml:space="preserve"> In addition, sample policies can be found </w:t>
      </w:r>
      <w:r w:rsidR="00FB12C6">
        <w:rPr>
          <w:color w:val="000000" w:themeColor="text1"/>
        </w:rPr>
        <w:t xml:space="preserve">on </w:t>
      </w:r>
      <w:r w:rsidR="00EA532F">
        <w:rPr>
          <w:color w:val="000000" w:themeColor="text1"/>
        </w:rPr>
        <w:t xml:space="preserve">the TUPE website at </w:t>
      </w:r>
      <w:hyperlink r:id="rId29" w:tooltip="Samples of Tobacco-Free Policy" w:history="1">
        <w:r w:rsidR="00EA532F" w:rsidRPr="005D1DB0">
          <w:rPr>
            <w:rStyle w:val="Hyperlink"/>
          </w:rPr>
          <w:t>https://tupeca.org/Pages/Tobacco-Free-Policy-New.aspx</w:t>
        </w:r>
      </w:hyperlink>
      <w:r w:rsidR="00EA532F">
        <w:rPr>
          <w:color w:val="000000" w:themeColor="text1"/>
        </w:rPr>
        <w:t xml:space="preserve"> </w:t>
      </w:r>
    </w:p>
    <w:p w14:paraId="0F68E852" w14:textId="589497B3" w:rsidR="003937CB" w:rsidRPr="009F3798" w:rsidRDefault="00F64946" w:rsidP="000249FF">
      <w:pPr>
        <w:pBdr>
          <w:top w:val="nil"/>
          <w:left w:val="nil"/>
          <w:bottom w:val="nil"/>
          <w:right w:val="nil"/>
          <w:between w:val="nil"/>
        </w:pBdr>
        <w:spacing w:after="240"/>
        <w:ind w:left="1440"/>
        <w:rPr>
          <w:color w:val="000000"/>
        </w:rPr>
      </w:pPr>
      <w:r w:rsidRPr="009F3798">
        <w:rPr>
          <w:color w:val="000000"/>
        </w:rPr>
        <w:t>The applicant</w:t>
      </w:r>
      <w:r w:rsidR="00764F31">
        <w:rPr>
          <w:color w:val="000000"/>
        </w:rPr>
        <w:t xml:space="preserve"> and all participating districts for consortium applications</w:t>
      </w:r>
      <w:r w:rsidRPr="009F3798">
        <w:rPr>
          <w:color w:val="000000"/>
        </w:rPr>
        <w:t xml:space="preserve"> must </w:t>
      </w:r>
      <w:r w:rsidR="00F76A18">
        <w:rPr>
          <w:color w:val="000000"/>
        </w:rPr>
        <w:t>be</w:t>
      </w:r>
      <w:r w:rsidRPr="009F3798">
        <w:rPr>
          <w:color w:val="000000"/>
        </w:rPr>
        <w:t xml:space="preserve"> certified by the CDE as having met the </w:t>
      </w:r>
      <w:r w:rsidR="00BE6E96">
        <w:rPr>
          <w:color w:val="000000"/>
        </w:rPr>
        <w:t>T</w:t>
      </w:r>
      <w:r w:rsidRPr="009F3798">
        <w:rPr>
          <w:color w:val="000000"/>
        </w:rPr>
        <w:t>obacco-</w:t>
      </w:r>
      <w:r w:rsidR="00BE6E96">
        <w:rPr>
          <w:color w:val="000000"/>
        </w:rPr>
        <w:t>F</w:t>
      </w:r>
      <w:r w:rsidRPr="009F3798">
        <w:rPr>
          <w:color w:val="000000"/>
        </w:rPr>
        <w:t xml:space="preserve">ree </w:t>
      </w:r>
      <w:r w:rsidR="00BE6E96">
        <w:rPr>
          <w:color w:val="000000"/>
        </w:rPr>
        <w:t>S</w:t>
      </w:r>
      <w:r w:rsidRPr="009F3798">
        <w:rPr>
          <w:color w:val="000000"/>
        </w:rPr>
        <w:t xml:space="preserve">chool </w:t>
      </w:r>
      <w:r w:rsidR="00BE6E96">
        <w:rPr>
          <w:color w:val="000000"/>
        </w:rPr>
        <w:t>D</w:t>
      </w:r>
      <w:r w:rsidRPr="009F3798">
        <w:rPr>
          <w:color w:val="000000"/>
        </w:rPr>
        <w:t xml:space="preserve">istrict </w:t>
      </w:r>
      <w:r w:rsidR="00AD0618">
        <w:rPr>
          <w:color w:val="000000"/>
        </w:rPr>
        <w:t xml:space="preserve">Certification </w:t>
      </w:r>
      <w:r w:rsidR="00BE6E96">
        <w:rPr>
          <w:color w:val="000000"/>
        </w:rPr>
        <w:t>c</w:t>
      </w:r>
      <w:r w:rsidRPr="009F3798">
        <w:rPr>
          <w:color w:val="000000"/>
        </w:rPr>
        <w:t>riteria. This certificati</w:t>
      </w:r>
      <w:r w:rsidR="00FE0C91">
        <w:rPr>
          <w:color w:val="000000"/>
        </w:rPr>
        <w:t xml:space="preserve">on must be valid by July 1, </w:t>
      </w:r>
      <w:r w:rsidR="002E454F">
        <w:rPr>
          <w:color w:val="000000"/>
        </w:rPr>
        <w:t>202</w:t>
      </w:r>
      <w:r w:rsidR="00F3463D">
        <w:rPr>
          <w:color w:val="000000"/>
        </w:rPr>
        <w:t>4</w:t>
      </w:r>
      <w:r w:rsidRPr="009F3798">
        <w:rPr>
          <w:color w:val="000000"/>
        </w:rPr>
        <w:t xml:space="preserve">. </w:t>
      </w:r>
    </w:p>
    <w:p w14:paraId="46A54F74" w14:textId="3C7B3BF1" w:rsidR="003937CB" w:rsidRPr="009F3798" w:rsidRDefault="00F64946" w:rsidP="000249FF">
      <w:pPr>
        <w:pBdr>
          <w:top w:val="nil"/>
          <w:left w:val="nil"/>
          <w:bottom w:val="nil"/>
          <w:right w:val="nil"/>
          <w:between w:val="nil"/>
        </w:pBdr>
        <w:spacing w:after="240"/>
        <w:ind w:left="1440"/>
        <w:rPr>
          <w:color w:val="000000"/>
        </w:rPr>
      </w:pPr>
      <w:r w:rsidRPr="009F3798">
        <w:rPr>
          <w:color w:val="000000"/>
        </w:rPr>
        <w:t xml:space="preserve">The applicant agency </w:t>
      </w:r>
      <w:r w:rsidR="00764F31">
        <w:rPr>
          <w:color w:val="000000"/>
        </w:rPr>
        <w:t xml:space="preserve">and all participating districts </w:t>
      </w:r>
      <w:r w:rsidRPr="009F3798">
        <w:rPr>
          <w:color w:val="000000"/>
        </w:rPr>
        <w:t xml:space="preserve">identified in the application must continue to meet the </w:t>
      </w:r>
      <w:r w:rsidR="00C2295B">
        <w:rPr>
          <w:color w:val="000000"/>
        </w:rPr>
        <w:t>T</w:t>
      </w:r>
      <w:r w:rsidRPr="009F3798">
        <w:rPr>
          <w:color w:val="000000"/>
        </w:rPr>
        <w:t>obacco-</w:t>
      </w:r>
      <w:r w:rsidR="00C2295B">
        <w:rPr>
          <w:color w:val="000000"/>
        </w:rPr>
        <w:t>F</w:t>
      </w:r>
      <w:r w:rsidRPr="009F3798">
        <w:rPr>
          <w:color w:val="000000"/>
        </w:rPr>
        <w:t xml:space="preserve">ree </w:t>
      </w:r>
      <w:r w:rsidR="00C93718">
        <w:rPr>
          <w:color w:val="000000"/>
        </w:rPr>
        <w:t xml:space="preserve">School District </w:t>
      </w:r>
      <w:r w:rsidR="00C2295B">
        <w:rPr>
          <w:color w:val="000000"/>
        </w:rPr>
        <w:t>C</w:t>
      </w:r>
      <w:r w:rsidRPr="009F3798">
        <w:rPr>
          <w:color w:val="000000"/>
        </w:rPr>
        <w:t>ertification criteria, including enforcement of the Tobacco-Free School Policy, during the term of the grant. This requirement extends to all schools in the LEA, including those not listed in the grant application (</w:t>
      </w:r>
      <w:r w:rsidRPr="009F3798">
        <w:rPr>
          <w:i/>
          <w:color w:val="000000"/>
        </w:rPr>
        <w:t>HSC</w:t>
      </w:r>
      <w:r w:rsidR="00C45311">
        <w:rPr>
          <w:color w:val="000000"/>
        </w:rPr>
        <w:t> </w:t>
      </w:r>
      <w:r w:rsidRPr="009F3798">
        <w:rPr>
          <w:color w:val="000000"/>
        </w:rPr>
        <w:t>Section 104559).</w:t>
      </w:r>
      <w:r w:rsidR="0065149B">
        <w:rPr>
          <w:color w:val="000000"/>
        </w:rPr>
        <w:br/>
      </w:r>
    </w:p>
    <w:p w14:paraId="4EE601C9" w14:textId="3589C732" w:rsidR="003937CB" w:rsidRPr="005F7291" w:rsidRDefault="00F64946" w:rsidP="00B706DE">
      <w:pPr>
        <w:pStyle w:val="ListParagraph"/>
        <w:numPr>
          <w:ilvl w:val="0"/>
          <w:numId w:val="29"/>
        </w:numPr>
        <w:pBdr>
          <w:top w:val="nil"/>
          <w:left w:val="nil"/>
          <w:bottom w:val="nil"/>
          <w:right w:val="nil"/>
          <w:between w:val="nil"/>
        </w:pBdr>
        <w:spacing w:after="240"/>
        <w:ind w:left="1440"/>
        <w:contextualSpacing w:val="0"/>
        <w:rPr>
          <w:color w:val="000000"/>
        </w:rPr>
      </w:pPr>
      <w:r w:rsidRPr="005F7291">
        <w:rPr>
          <w:color w:val="000000"/>
        </w:rPr>
        <w:lastRenderedPageBreak/>
        <w:t>Section 9</w:t>
      </w:r>
      <w:r w:rsidR="00C37B82">
        <w:rPr>
          <w:color w:val="000000"/>
        </w:rPr>
        <w:t xml:space="preserve">: </w:t>
      </w:r>
      <w:r w:rsidRPr="005F7291">
        <w:rPr>
          <w:color w:val="000000"/>
        </w:rPr>
        <w:t>Project Monitoring and Eva</w:t>
      </w:r>
      <w:r w:rsidR="005F7291">
        <w:rPr>
          <w:color w:val="000000"/>
        </w:rPr>
        <w:t>luation</w:t>
      </w:r>
    </w:p>
    <w:p w14:paraId="68DF6464" w14:textId="1FF4FAB9" w:rsidR="003937CB" w:rsidRDefault="2A2409A9" w:rsidP="2C15272E">
      <w:pPr>
        <w:pBdr>
          <w:top w:val="nil"/>
          <w:left w:val="nil"/>
          <w:bottom w:val="nil"/>
          <w:right w:val="nil"/>
          <w:between w:val="nil"/>
        </w:pBdr>
        <w:spacing w:after="240"/>
        <w:ind w:left="1440"/>
        <w:rPr>
          <w:color w:val="000000" w:themeColor="text1"/>
        </w:rPr>
      </w:pPr>
      <w:r w:rsidRPr="2C15272E">
        <w:rPr>
          <w:color w:val="000000" w:themeColor="text1"/>
        </w:rPr>
        <w:t>This s</w:t>
      </w:r>
      <w:r w:rsidR="05FFE8A8" w:rsidRPr="2C15272E">
        <w:rPr>
          <w:color w:val="000000" w:themeColor="text1"/>
        </w:rPr>
        <w:t xml:space="preserve">ection requires </w:t>
      </w:r>
      <w:r w:rsidR="4CD3B95F" w:rsidRPr="2C15272E">
        <w:rPr>
          <w:color w:val="000000" w:themeColor="text1"/>
        </w:rPr>
        <w:t xml:space="preserve">applicants to describe </w:t>
      </w:r>
      <w:r w:rsidR="05FFE8A8" w:rsidRPr="2C15272E">
        <w:rPr>
          <w:color w:val="000000" w:themeColor="text1"/>
        </w:rPr>
        <w:t>a local tracking mechanism to monitor the CHKS administration of participating school districts</w:t>
      </w:r>
      <w:r w:rsidR="68D4CC1F" w:rsidRPr="2C15272E">
        <w:rPr>
          <w:color w:val="000000" w:themeColor="text1"/>
        </w:rPr>
        <w:t>. This will</w:t>
      </w:r>
      <w:r w:rsidR="05FFE8A8" w:rsidRPr="2C15272E">
        <w:rPr>
          <w:color w:val="000000" w:themeColor="text1"/>
        </w:rPr>
        <w:t xml:space="preserve"> enable a local TUPE Program to evaluate its program</w:t>
      </w:r>
      <w:r w:rsidR="7206DFB3" w:rsidRPr="2C15272E">
        <w:rPr>
          <w:color w:val="000000" w:themeColor="text1"/>
        </w:rPr>
        <w:t>’s</w:t>
      </w:r>
      <w:r w:rsidR="05FFE8A8" w:rsidRPr="2C15272E">
        <w:rPr>
          <w:color w:val="000000" w:themeColor="text1"/>
        </w:rPr>
        <w:t xml:space="preserve"> effectiveness across time in comparison to itself, other districts, counties, and the state. Grantees will be required to maintain a consolidated grantee-level record and provide monitoring results </w:t>
      </w:r>
      <w:r w:rsidR="7D04A92B" w:rsidRPr="2C15272E">
        <w:rPr>
          <w:color w:val="000000" w:themeColor="text1"/>
        </w:rPr>
        <w:t xml:space="preserve">to the CDE </w:t>
      </w:r>
      <w:r w:rsidR="05FFE8A8" w:rsidRPr="2C15272E">
        <w:rPr>
          <w:color w:val="000000" w:themeColor="text1"/>
        </w:rPr>
        <w:t xml:space="preserve">upon request. </w:t>
      </w:r>
      <w:r w:rsidR="02E70D6E" w:rsidRPr="2C15272E">
        <w:rPr>
          <w:color w:val="000000" w:themeColor="text1"/>
        </w:rPr>
        <w:t>A</w:t>
      </w:r>
      <w:r w:rsidR="05FFE8A8" w:rsidRPr="2C15272E">
        <w:rPr>
          <w:color w:val="000000" w:themeColor="text1"/>
        </w:rPr>
        <w:t xml:space="preserve">pplicants must identify </w:t>
      </w:r>
      <w:r w:rsidR="3E5FC3FA" w:rsidRPr="2C15272E">
        <w:rPr>
          <w:color w:val="000000" w:themeColor="text1"/>
        </w:rPr>
        <w:t>the</w:t>
      </w:r>
      <w:r w:rsidR="05FFE8A8" w:rsidRPr="2C15272E">
        <w:rPr>
          <w:color w:val="000000" w:themeColor="text1"/>
        </w:rPr>
        <w:t xml:space="preserve"> list of participating </w:t>
      </w:r>
      <w:r w:rsidR="7206DFB3" w:rsidRPr="2C15272E">
        <w:rPr>
          <w:color w:val="000000" w:themeColor="text1"/>
        </w:rPr>
        <w:t>COE</w:t>
      </w:r>
      <w:r w:rsidR="05FFE8A8" w:rsidRPr="2C15272E">
        <w:rPr>
          <w:color w:val="000000" w:themeColor="text1"/>
        </w:rPr>
        <w:t>s</w:t>
      </w:r>
      <w:r w:rsidR="2A4E7D04" w:rsidRPr="2C15272E">
        <w:rPr>
          <w:color w:val="000000" w:themeColor="text1"/>
        </w:rPr>
        <w:t xml:space="preserve"> and </w:t>
      </w:r>
      <w:r w:rsidR="05FFE8A8" w:rsidRPr="2C15272E">
        <w:rPr>
          <w:color w:val="000000" w:themeColor="text1"/>
        </w:rPr>
        <w:t xml:space="preserve">districts, estimated </w:t>
      </w:r>
      <w:r w:rsidR="6D385F53" w:rsidRPr="2C15272E">
        <w:rPr>
          <w:color w:val="000000" w:themeColor="text1"/>
        </w:rPr>
        <w:t xml:space="preserve">CHKS </w:t>
      </w:r>
      <w:r w:rsidR="05FFE8A8" w:rsidRPr="2C15272E">
        <w:rPr>
          <w:color w:val="000000" w:themeColor="text1"/>
        </w:rPr>
        <w:t>administration dates, lead staff for data collection, and the monitoring process that will ensure school compliance.</w:t>
      </w:r>
    </w:p>
    <w:p w14:paraId="58A2B8F8" w14:textId="53D07C42" w:rsidR="00FB12C6" w:rsidRPr="00FB12C6" w:rsidRDefault="00FB12C6" w:rsidP="00FB12C6">
      <w:pPr>
        <w:ind w:left="1440"/>
        <w:rPr>
          <w:rFonts w:ascii="Calibri" w:hAnsi="Calibri"/>
        </w:rPr>
      </w:pPr>
      <w:r w:rsidRPr="00FB12C6">
        <w:t xml:space="preserve">In addition, applicants must </w:t>
      </w:r>
      <w:r>
        <w:t xml:space="preserve">describe </w:t>
      </w:r>
      <w:r w:rsidRPr="00FB12C6">
        <w:t xml:space="preserve">how </w:t>
      </w:r>
      <w:r>
        <w:t>they</w:t>
      </w:r>
      <w:r w:rsidRPr="00FB12C6">
        <w:t xml:space="preserve"> plan to utilize CHKS data to inform </w:t>
      </w:r>
      <w:r>
        <w:t>their</w:t>
      </w:r>
      <w:r w:rsidRPr="00FB12C6">
        <w:t xml:space="preserve"> local program (s).  </w:t>
      </w:r>
    </w:p>
    <w:p w14:paraId="0943024E" w14:textId="759EE991" w:rsidR="00FB12C6" w:rsidRPr="009F3798" w:rsidRDefault="00FB12C6" w:rsidP="2C15272E">
      <w:pPr>
        <w:pBdr>
          <w:top w:val="nil"/>
          <w:left w:val="nil"/>
          <w:bottom w:val="nil"/>
          <w:right w:val="nil"/>
          <w:between w:val="nil"/>
        </w:pBdr>
        <w:spacing w:after="240"/>
        <w:ind w:left="1440"/>
        <w:rPr>
          <w:color w:val="000000"/>
        </w:rPr>
      </w:pPr>
    </w:p>
    <w:p w14:paraId="5D1B5181" w14:textId="77777777" w:rsidR="003937CB" w:rsidRPr="005F7291" w:rsidRDefault="00F64946" w:rsidP="00B706DE">
      <w:pPr>
        <w:pStyle w:val="ListParagraph"/>
        <w:numPr>
          <w:ilvl w:val="0"/>
          <w:numId w:val="29"/>
        </w:numPr>
        <w:pBdr>
          <w:top w:val="nil"/>
          <w:left w:val="nil"/>
          <w:bottom w:val="nil"/>
          <w:right w:val="nil"/>
          <w:between w:val="nil"/>
        </w:pBdr>
        <w:spacing w:after="240"/>
        <w:ind w:left="1440"/>
        <w:contextualSpacing w:val="0"/>
        <w:rPr>
          <w:color w:val="000000"/>
        </w:rPr>
      </w:pPr>
      <w:r w:rsidRPr="005F7291">
        <w:rPr>
          <w:color w:val="000000"/>
        </w:rPr>
        <w:t>Section 10</w:t>
      </w:r>
      <w:r w:rsidR="00660920">
        <w:rPr>
          <w:color w:val="000000"/>
        </w:rPr>
        <w:t>:</w:t>
      </w:r>
      <w:r w:rsidRPr="005F7291">
        <w:rPr>
          <w:color w:val="000000"/>
        </w:rPr>
        <w:t xml:space="preserve"> Program Administration and Staffing</w:t>
      </w:r>
    </w:p>
    <w:p w14:paraId="7C12A165" w14:textId="12AC1B6E" w:rsidR="003937CB" w:rsidRPr="009F3798" w:rsidRDefault="1658A563" w:rsidP="2C15272E">
      <w:pPr>
        <w:pBdr>
          <w:top w:val="nil"/>
          <w:left w:val="nil"/>
          <w:bottom w:val="nil"/>
          <w:right w:val="nil"/>
          <w:between w:val="nil"/>
        </w:pBdr>
        <w:spacing w:after="240"/>
        <w:ind w:left="1440"/>
        <w:rPr>
          <w:color w:val="000000"/>
        </w:rPr>
      </w:pPr>
      <w:r w:rsidRPr="2C15272E">
        <w:rPr>
          <w:color w:val="000000" w:themeColor="text1"/>
        </w:rPr>
        <w:t>This s</w:t>
      </w:r>
      <w:r w:rsidR="1DE993D9" w:rsidRPr="2C15272E">
        <w:rPr>
          <w:color w:val="000000" w:themeColor="text1"/>
        </w:rPr>
        <w:t xml:space="preserve">ection requires applicants to identify administrative and direct service staff and </w:t>
      </w:r>
      <w:r w:rsidR="37D25991" w:rsidRPr="2C15272E">
        <w:rPr>
          <w:color w:val="000000" w:themeColor="text1"/>
        </w:rPr>
        <w:t xml:space="preserve">to </w:t>
      </w:r>
      <w:r w:rsidR="1DE993D9" w:rsidRPr="2C15272E">
        <w:rPr>
          <w:color w:val="000000" w:themeColor="text1"/>
        </w:rPr>
        <w:t>provide their</w:t>
      </w:r>
      <w:r w:rsidR="386E35FD" w:rsidRPr="2C15272E">
        <w:rPr>
          <w:color w:val="000000" w:themeColor="text1"/>
        </w:rPr>
        <w:t xml:space="preserve"> LEA’s</w:t>
      </w:r>
      <w:r w:rsidR="1DE993D9" w:rsidRPr="2C15272E">
        <w:rPr>
          <w:color w:val="000000" w:themeColor="text1"/>
        </w:rPr>
        <w:t xml:space="preserve"> indirect costs. Personnel</w:t>
      </w:r>
      <w:r w:rsidR="00FB12C6">
        <w:rPr>
          <w:color w:val="000000" w:themeColor="text1"/>
        </w:rPr>
        <w:t xml:space="preserve"> </w:t>
      </w:r>
      <w:r w:rsidR="1DE993D9" w:rsidRPr="2C15272E">
        <w:rPr>
          <w:color w:val="000000" w:themeColor="text1"/>
        </w:rPr>
        <w:t xml:space="preserve">includes the Project Coordinator, Administrative Staff, and any Direct Service Staff (applicable only </w:t>
      </w:r>
      <w:r w:rsidR="2A4E7D04" w:rsidRPr="2C15272E">
        <w:rPr>
          <w:color w:val="000000" w:themeColor="text1"/>
        </w:rPr>
        <w:t>for</w:t>
      </w:r>
      <w:r w:rsidR="1E7EE9D7" w:rsidRPr="2C15272E">
        <w:rPr>
          <w:color w:val="000000" w:themeColor="text1"/>
        </w:rPr>
        <w:t xml:space="preserve"> supplemental service</w:t>
      </w:r>
      <w:r w:rsidR="2A4E7D04" w:rsidRPr="2C15272E">
        <w:rPr>
          <w:color w:val="000000" w:themeColor="text1"/>
        </w:rPr>
        <w:t>s</w:t>
      </w:r>
      <w:r w:rsidR="1DE993D9" w:rsidRPr="2C15272E">
        <w:rPr>
          <w:color w:val="000000" w:themeColor="text1"/>
        </w:rPr>
        <w:t xml:space="preserve"> listed below).</w:t>
      </w:r>
    </w:p>
    <w:p w14:paraId="71C6903B" w14:textId="77777777" w:rsidR="003937CB" w:rsidRPr="009F3798" w:rsidRDefault="00660920" w:rsidP="00B706DE">
      <w:pPr>
        <w:pStyle w:val="ListParagraph"/>
        <w:numPr>
          <w:ilvl w:val="0"/>
          <w:numId w:val="29"/>
        </w:numPr>
        <w:pBdr>
          <w:top w:val="nil"/>
          <w:left w:val="nil"/>
          <w:bottom w:val="nil"/>
          <w:right w:val="nil"/>
          <w:between w:val="nil"/>
        </w:pBdr>
        <w:spacing w:after="240"/>
        <w:ind w:left="1440"/>
        <w:contextualSpacing w:val="0"/>
        <w:rPr>
          <w:color w:val="000000"/>
        </w:rPr>
      </w:pPr>
      <w:r>
        <w:rPr>
          <w:color w:val="000000"/>
        </w:rPr>
        <w:t xml:space="preserve">Section 11: </w:t>
      </w:r>
      <w:r w:rsidR="00F64946" w:rsidRPr="009F3798">
        <w:rPr>
          <w:color w:val="000000"/>
        </w:rPr>
        <w:t xml:space="preserve">Assurances </w:t>
      </w:r>
    </w:p>
    <w:p w14:paraId="6998210A" w14:textId="3CE97F7B" w:rsidR="002476C0" w:rsidRPr="002476C0" w:rsidRDefault="139B3F68" w:rsidP="2C15272E">
      <w:pPr>
        <w:pBdr>
          <w:top w:val="nil"/>
          <w:left w:val="nil"/>
          <w:bottom w:val="nil"/>
          <w:right w:val="nil"/>
          <w:between w:val="nil"/>
        </w:pBdr>
        <w:spacing w:after="240"/>
        <w:ind w:left="1440"/>
        <w:rPr>
          <w:color w:val="000000"/>
        </w:rPr>
      </w:pPr>
      <w:bookmarkStart w:id="98" w:name="_147n2zr"/>
      <w:bookmarkEnd w:id="98"/>
      <w:r>
        <w:t>This</w:t>
      </w:r>
      <w:r w:rsidR="2A4E7D04">
        <w:t xml:space="preserve"> section</w:t>
      </w:r>
      <w:r w:rsidR="4FB80274">
        <w:t xml:space="preserve"> </w:t>
      </w:r>
      <w:r w:rsidR="5BFB1AB2">
        <w:t>requires</w:t>
      </w:r>
      <w:r w:rsidR="2A4E7D04">
        <w:t xml:space="preserve"> applicants </w:t>
      </w:r>
      <w:r w:rsidR="046E3C12">
        <w:t>to</w:t>
      </w:r>
      <w:r w:rsidR="2A4E7D04">
        <w:t xml:space="preserve"> download and complete certain forms, retain some for reference, and upload others. Instructions for the various documents are provided in TUPE GEMS</w:t>
      </w:r>
      <w:r w:rsidR="2A4E7D04" w:rsidRPr="2C15272E">
        <w:rPr>
          <w:color w:val="000000" w:themeColor="text1"/>
        </w:rPr>
        <w:t xml:space="preserve">. </w:t>
      </w:r>
      <w:r w:rsidR="1DE993D9" w:rsidRPr="2C15272E">
        <w:rPr>
          <w:color w:val="000000" w:themeColor="text1"/>
        </w:rPr>
        <w:t>These documents include:</w:t>
      </w:r>
    </w:p>
    <w:p w14:paraId="0C387559" w14:textId="777415B1" w:rsidR="003937CB" w:rsidRPr="002D7335" w:rsidRDefault="00F64946" w:rsidP="002D7335">
      <w:pPr>
        <w:pStyle w:val="ListParagraph"/>
        <w:numPr>
          <w:ilvl w:val="0"/>
          <w:numId w:val="30"/>
        </w:numPr>
        <w:pBdr>
          <w:top w:val="nil"/>
          <w:left w:val="nil"/>
          <w:bottom w:val="nil"/>
          <w:right w:val="nil"/>
          <w:between w:val="nil"/>
        </w:pBdr>
        <w:rPr>
          <w:color w:val="000000"/>
        </w:rPr>
      </w:pPr>
      <w:r w:rsidRPr="00973943">
        <w:t>Certified Assurances</w:t>
      </w:r>
    </w:p>
    <w:p w14:paraId="3B710D21" w14:textId="77777777" w:rsidR="002D7335" w:rsidRPr="002D7335" w:rsidRDefault="002D7335" w:rsidP="002D7335">
      <w:pPr>
        <w:pBdr>
          <w:top w:val="nil"/>
          <w:left w:val="nil"/>
          <w:bottom w:val="nil"/>
          <w:right w:val="nil"/>
          <w:between w:val="nil"/>
        </w:pBdr>
        <w:ind w:left="1800"/>
        <w:rPr>
          <w:color w:val="000000"/>
        </w:rPr>
      </w:pPr>
    </w:p>
    <w:p w14:paraId="0F7A3097" w14:textId="5C92C27F" w:rsidR="00764F31" w:rsidRPr="002D0049" w:rsidRDefault="2A4E7D04" w:rsidP="002D7335">
      <w:pPr>
        <w:pStyle w:val="ListParagraph"/>
        <w:ind w:left="2160"/>
      </w:pPr>
      <w:bookmarkStart w:id="99" w:name="_3o7alnk"/>
      <w:bookmarkEnd w:id="99"/>
      <w:r>
        <w:t>The applicant’s Superintendent or Designee must certify that</w:t>
      </w:r>
      <w:r w:rsidR="005B786A">
        <w:t xml:space="preserve"> they</w:t>
      </w:r>
      <w:r>
        <w:t xml:space="preserve"> ha</w:t>
      </w:r>
      <w:r w:rsidR="005B786A">
        <w:t>ve</w:t>
      </w:r>
      <w:r>
        <w:t xml:space="preserve"> read and agree to the terms as stated in this RFA and all terms in accordance with the California </w:t>
      </w:r>
      <w:r w:rsidRPr="2C15272E">
        <w:rPr>
          <w:i/>
          <w:iCs/>
        </w:rPr>
        <w:t>HSC</w:t>
      </w:r>
      <w:r>
        <w:t xml:space="preserve"> and California </w:t>
      </w:r>
      <w:r w:rsidRPr="2C15272E">
        <w:rPr>
          <w:i/>
          <w:iCs/>
        </w:rPr>
        <w:t>Education Code</w:t>
      </w:r>
      <w:r>
        <w:t xml:space="preserve">. The Superintendent or Designee’s signature </w:t>
      </w:r>
      <w:r w:rsidR="001D3C74">
        <w:t>signifies</w:t>
      </w:r>
      <w:r>
        <w:t xml:space="preserve"> acceptance of all conditions as stated in the Grant Application, the Project Budget, all general and certified program assurances, and forms contained in TUPE GEMS not requiring a signature</w:t>
      </w:r>
      <w:r w:rsidR="4DC5557A">
        <w:t xml:space="preserve">. It </w:t>
      </w:r>
      <w:r>
        <w:t xml:space="preserve">also </w:t>
      </w:r>
      <w:r w:rsidR="6F775F88">
        <w:t>affirms</w:t>
      </w:r>
      <w:r>
        <w:t xml:space="preserve"> that the work proposed in the application will be carried out.</w:t>
      </w:r>
    </w:p>
    <w:p w14:paraId="59B0BB69" w14:textId="77777777" w:rsidR="002D0049" w:rsidRDefault="002D0049" w:rsidP="002D0049">
      <w:pPr>
        <w:pStyle w:val="ListParagraph"/>
        <w:spacing w:after="240"/>
        <w:ind w:left="2160"/>
        <w:rPr>
          <w:iCs/>
        </w:rPr>
      </w:pPr>
    </w:p>
    <w:p w14:paraId="5DA6BA4A" w14:textId="0AFEDBE8" w:rsidR="00764F31" w:rsidRPr="00764F31" w:rsidRDefault="2A4E7D04" w:rsidP="002D0049">
      <w:pPr>
        <w:pStyle w:val="ListParagraph"/>
        <w:spacing w:after="240"/>
        <w:ind w:left="2160"/>
      </w:pPr>
      <w:r>
        <w:t xml:space="preserve">A Designee may provide the authorized signature </w:t>
      </w:r>
      <w:r w:rsidR="001D3C74">
        <w:t>provided that a</w:t>
      </w:r>
      <w:r>
        <w:t xml:space="preserve"> copy of a recent governing board resolution or minutes, specifically authorizing the Designee to accept and sign as a proxy on financial statements and legally binding documents, is uploaded to TUPE GEMS. In the absence of an authorized signature by the </w:t>
      </w:r>
      <w:r>
        <w:lastRenderedPageBreak/>
        <w:t>Superintendent, or by the Designee with governing board resolution or minutes, the application will be disqualified.</w:t>
      </w:r>
    </w:p>
    <w:p w14:paraId="1F7E7276" w14:textId="77777777" w:rsidR="002D0049" w:rsidRDefault="002D0049" w:rsidP="002D0049">
      <w:pPr>
        <w:pStyle w:val="ListParagraph"/>
        <w:spacing w:after="240"/>
        <w:ind w:left="2160"/>
      </w:pPr>
    </w:p>
    <w:p w14:paraId="604593E1" w14:textId="184586C3" w:rsidR="0069678F" w:rsidRDefault="2A4E7D04" w:rsidP="002D0049">
      <w:pPr>
        <w:pStyle w:val="ListParagraph"/>
        <w:spacing w:after="240"/>
        <w:ind w:left="2160"/>
      </w:pPr>
      <w:r>
        <w:t>Grantees must provide General Assurances and Certifications as a condition of receiving CDE funds. See the CDE</w:t>
      </w:r>
      <w:r w:rsidR="3DE1B99C">
        <w:t xml:space="preserve"> General Assurance</w:t>
      </w:r>
      <w:r w:rsidR="244BEEE6">
        <w:t>s</w:t>
      </w:r>
      <w:r w:rsidR="3DE1B99C">
        <w:t xml:space="preserve"> and Certifications </w:t>
      </w:r>
      <w:r w:rsidR="641C7FEE">
        <w:t xml:space="preserve">in the </w:t>
      </w:r>
      <w:r w:rsidR="61FEEDA8">
        <w:t>Funding Forms</w:t>
      </w:r>
      <w:r>
        <w:t xml:space="preserve"> web page at </w:t>
      </w:r>
      <w:hyperlink r:id="rId30" w:tooltip="CDE Funding Forms Web page">
        <w:r w:rsidR="20E3E4DF" w:rsidRPr="2C15272E">
          <w:rPr>
            <w:rStyle w:val="Hyperlink"/>
          </w:rPr>
          <w:t>https://www.cde.ca.gov/fg/fo/fm/ff.asp</w:t>
        </w:r>
      </w:hyperlink>
      <w:r>
        <w:t xml:space="preserve"> for more information.</w:t>
      </w:r>
    </w:p>
    <w:p w14:paraId="784DF0C8" w14:textId="75A57008" w:rsidR="00852493" w:rsidRDefault="00852493" w:rsidP="006A7B9F"/>
    <w:p w14:paraId="57618794" w14:textId="77777777" w:rsidR="003937CB" w:rsidRPr="009F3798" w:rsidRDefault="00F64946" w:rsidP="00B706DE">
      <w:pPr>
        <w:pStyle w:val="ListParagraph"/>
        <w:numPr>
          <w:ilvl w:val="0"/>
          <w:numId w:val="30"/>
        </w:numPr>
        <w:spacing w:after="240"/>
      </w:pPr>
      <w:r w:rsidRPr="009F3798">
        <w:t>Program Assurances</w:t>
      </w:r>
    </w:p>
    <w:p w14:paraId="539B1261" w14:textId="77777777" w:rsidR="00FE3A7B" w:rsidRPr="00FE3A7B" w:rsidRDefault="00F64946" w:rsidP="00B811BA">
      <w:pPr>
        <w:pBdr>
          <w:top w:val="nil"/>
          <w:left w:val="nil"/>
          <w:bottom w:val="nil"/>
          <w:right w:val="nil"/>
          <w:between w:val="nil"/>
        </w:pBdr>
        <w:spacing w:after="240"/>
        <w:ind w:left="2160"/>
        <w:rPr>
          <w:color w:val="000000"/>
        </w:rPr>
      </w:pPr>
      <w:r w:rsidRPr="009F3798">
        <w:rPr>
          <w:color w:val="000000"/>
        </w:rPr>
        <w:t>The applicant agency, on behalf of the school districts and any schools identified in the application, must also certify that they will adhere to the following TUPE Program assurances:</w:t>
      </w:r>
    </w:p>
    <w:p w14:paraId="7F1CF65D" w14:textId="77777777" w:rsidR="008D511B" w:rsidRDefault="00F64946" w:rsidP="00B706DE">
      <w:pPr>
        <w:pStyle w:val="ListParagraph"/>
        <w:numPr>
          <w:ilvl w:val="0"/>
          <w:numId w:val="31"/>
        </w:numPr>
        <w:pBdr>
          <w:top w:val="nil"/>
          <w:left w:val="nil"/>
          <w:bottom w:val="nil"/>
          <w:right w:val="nil"/>
          <w:between w:val="nil"/>
        </w:pBdr>
        <w:spacing w:after="240"/>
        <w:contextualSpacing w:val="0"/>
        <w:rPr>
          <w:color w:val="000000"/>
        </w:rPr>
      </w:pPr>
      <w:r w:rsidRPr="008D511B">
        <w:rPr>
          <w:color w:val="000000"/>
        </w:rPr>
        <w:t xml:space="preserve">Enforce the Tobacco-Free School Policy as described in </w:t>
      </w:r>
      <w:r w:rsidRPr="008D511B">
        <w:rPr>
          <w:i/>
          <w:color w:val="000000"/>
        </w:rPr>
        <w:t>HSC</w:t>
      </w:r>
      <w:r w:rsidRPr="008D511B">
        <w:rPr>
          <w:color w:val="000000"/>
        </w:rPr>
        <w:t xml:space="preserve"> Section 104420(n)(2).</w:t>
      </w:r>
    </w:p>
    <w:p w14:paraId="152459E7" w14:textId="3CDE915F" w:rsidR="008D511B" w:rsidRDefault="00F64946" w:rsidP="00B706DE">
      <w:pPr>
        <w:pStyle w:val="ListParagraph"/>
        <w:numPr>
          <w:ilvl w:val="0"/>
          <w:numId w:val="31"/>
        </w:numPr>
        <w:pBdr>
          <w:top w:val="nil"/>
          <w:left w:val="nil"/>
          <w:bottom w:val="nil"/>
          <w:right w:val="nil"/>
          <w:between w:val="nil"/>
        </w:pBdr>
        <w:spacing w:after="240"/>
        <w:contextualSpacing w:val="0"/>
        <w:rPr>
          <w:color w:val="000000"/>
        </w:rPr>
      </w:pPr>
      <w:r w:rsidRPr="008D511B">
        <w:rPr>
          <w:color w:val="000000"/>
        </w:rPr>
        <w:t xml:space="preserve">Neither receive, nor apply for funds, educational materials, or services from the tobacco, vaping, or </w:t>
      </w:r>
      <w:r w:rsidR="00764E91">
        <w:rPr>
          <w:color w:val="000000"/>
        </w:rPr>
        <w:t>marijuana</w:t>
      </w:r>
      <w:r w:rsidRPr="008D511B">
        <w:rPr>
          <w:color w:val="000000"/>
        </w:rPr>
        <w:t xml:space="preserve"> industry or any agency which has received funding from the tobacco, vaping, or </w:t>
      </w:r>
      <w:r w:rsidR="00764E91">
        <w:rPr>
          <w:color w:val="000000"/>
        </w:rPr>
        <w:t>marijuana</w:t>
      </w:r>
      <w:r w:rsidRPr="008D511B">
        <w:rPr>
          <w:color w:val="000000"/>
        </w:rPr>
        <w:t xml:space="preserve"> industry to implement tobacco-use prevention or intervention programs.</w:t>
      </w:r>
    </w:p>
    <w:p w14:paraId="2E99C02C" w14:textId="64DC7DCD" w:rsidR="008D511B" w:rsidRDefault="00F64946" w:rsidP="00B706DE">
      <w:pPr>
        <w:pStyle w:val="ListParagraph"/>
        <w:numPr>
          <w:ilvl w:val="0"/>
          <w:numId w:val="31"/>
        </w:numPr>
        <w:pBdr>
          <w:top w:val="nil"/>
          <w:left w:val="nil"/>
          <w:bottom w:val="nil"/>
          <w:right w:val="nil"/>
          <w:between w:val="nil"/>
        </w:pBdr>
        <w:spacing w:after="240"/>
        <w:contextualSpacing w:val="0"/>
        <w:rPr>
          <w:color w:val="000000"/>
        </w:rPr>
      </w:pPr>
      <w:r w:rsidRPr="008D511B">
        <w:rPr>
          <w:color w:val="000000"/>
        </w:rPr>
        <w:t xml:space="preserve">Administer the district-level CHKS Core Module as described in this RFA under </w:t>
      </w:r>
      <w:r w:rsidR="002333DA">
        <w:rPr>
          <w:color w:val="000000"/>
        </w:rPr>
        <w:t>Program</w:t>
      </w:r>
      <w:r w:rsidRPr="008D511B">
        <w:rPr>
          <w:color w:val="000000"/>
        </w:rPr>
        <w:t xml:space="preserve"> Requirements</w:t>
      </w:r>
      <w:r w:rsidR="002333DA">
        <w:rPr>
          <w:color w:val="000000"/>
        </w:rPr>
        <w:t xml:space="preserve"> and Additional Services</w:t>
      </w:r>
      <w:r w:rsidRPr="008D511B">
        <w:rPr>
          <w:color w:val="000000"/>
        </w:rPr>
        <w:t>.</w:t>
      </w:r>
    </w:p>
    <w:p w14:paraId="5B6E15E0" w14:textId="3BE374E1" w:rsidR="008D511B" w:rsidRPr="00534C35" w:rsidRDefault="1DE993D9" w:rsidP="2C15272E">
      <w:pPr>
        <w:pStyle w:val="ListParagraph"/>
        <w:numPr>
          <w:ilvl w:val="0"/>
          <w:numId w:val="31"/>
        </w:numPr>
        <w:pBdr>
          <w:top w:val="nil"/>
          <w:left w:val="nil"/>
          <w:bottom w:val="nil"/>
          <w:right w:val="nil"/>
          <w:between w:val="nil"/>
        </w:pBdr>
        <w:spacing w:after="240"/>
        <w:rPr>
          <w:color w:val="000000"/>
        </w:rPr>
      </w:pPr>
      <w:bookmarkStart w:id="100" w:name="_Hlk157157677"/>
      <w:r w:rsidRPr="2C15272E">
        <w:rPr>
          <w:color w:val="000000" w:themeColor="text1"/>
        </w:rPr>
        <w:t xml:space="preserve">If selected, participate in the </w:t>
      </w:r>
      <w:r w:rsidR="46E91C25" w:rsidRPr="2C15272E">
        <w:rPr>
          <w:color w:val="000000" w:themeColor="text1"/>
        </w:rPr>
        <w:t>C</w:t>
      </w:r>
      <w:r w:rsidR="11650D38" w:rsidRPr="2C15272E">
        <w:rPr>
          <w:color w:val="000000" w:themeColor="text1"/>
        </w:rPr>
        <w:t>Y</w:t>
      </w:r>
      <w:r w:rsidR="46E91C25" w:rsidRPr="2C15272E">
        <w:rPr>
          <w:color w:val="000000" w:themeColor="text1"/>
        </w:rPr>
        <w:t>TS</w:t>
      </w:r>
      <w:r w:rsidRPr="2C15272E">
        <w:rPr>
          <w:color w:val="000000" w:themeColor="text1"/>
        </w:rPr>
        <w:t xml:space="preserve"> administered by the CDPH and </w:t>
      </w:r>
      <w:r w:rsidR="004B5E43">
        <w:t>the Evaluation of TUPE Programs in California conducted by the CDPH Tobacco Prevention Program</w:t>
      </w:r>
      <w:r w:rsidR="5832A57E" w:rsidRPr="2C15272E">
        <w:rPr>
          <w:color w:val="000000" w:themeColor="text1"/>
        </w:rPr>
        <w:t>.</w:t>
      </w:r>
    </w:p>
    <w:bookmarkEnd w:id="100"/>
    <w:p w14:paraId="5B42B71E" w14:textId="77777777" w:rsidR="00534C35" w:rsidRDefault="00534C35" w:rsidP="00534C35">
      <w:pPr>
        <w:pStyle w:val="ListParagraph"/>
        <w:pBdr>
          <w:top w:val="nil"/>
          <w:left w:val="nil"/>
          <w:bottom w:val="nil"/>
          <w:right w:val="nil"/>
          <w:between w:val="nil"/>
        </w:pBdr>
        <w:spacing w:after="240"/>
        <w:ind w:left="2880"/>
        <w:rPr>
          <w:color w:val="000000"/>
        </w:rPr>
      </w:pPr>
    </w:p>
    <w:p w14:paraId="294A0D90" w14:textId="20079E34" w:rsidR="008D511B" w:rsidRDefault="1DE993D9" w:rsidP="2C15272E">
      <w:pPr>
        <w:pStyle w:val="ListParagraph"/>
        <w:numPr>
          <w:ilvl w:val="0"/>
          <w:numId w:val="31"/>
        </w:numPr>
        <w:pBdr>
          <w:top w:val="nil"/>
          <w:left w:val="nil"/>
          <w:bottom w:val="nil"/>
          <w:right w:val="nil"/>
          <w:between w:val="nil"/>
        </w:pBdr>
        <w:spacing w:after="240"/>
        <w:rPr>
          <w:color w:val="000000"/>
        </w:rPr>
      </w:pPr>
      <w:r w:rsidRPr="2C15272E">
        <w:rPr>
          <w:color w:val="000000" w:themeColor="text1"/>
        </w:rPr>
        <w:t xml:space="preserve">Implement the program as described in the approved application </w:t>
      </w:r>
      <w:r w:rsidR="31918E98" w:rsidRPr="2C15272E">
        <w:rPr>
          <w:color w:val="000000" w:themeColor="text1"/>
        </w:rPr>
        <w:t xml:space="preserve">unless </w:t>
      </w:r>
      <w:r w:rsidRPr="2C15272E">
        <w:rPr>
          <w:color w:val="000000" w:themeColor="text1"/>
        </w:rPr>
        <w:t xml:space="preserve">written permission </w:t>
      </w:r>
      <w:r w:rsidR="0E269B36" w:rsidRPr="2C15272E">
        <w:rPr>
          <w:color w:val="000000" w:themeColor="text1"/>
        </w:rPr>
        <w:t xml:space="preserve">is received </w:t>
      </w:r>
      <w:r w:rsidRPr="2C15272E">
        <w:rPr>
          <w:color w:val="000000" w:themeColor="text1"/>
        </w:rPr>
        <w:t>from the CDE prior to implementing any changes to the approved application.</w:t>
      </w:r>
      <w:r w:rsidR="004B5E43">
        <w:rPr>
          <w:color w:val="000000" w:themeColor="text1"/>
        </w:rPr>
        <w:br/>
      </w:r>
    </w:p>
    <w:p w14:paraId="18F72954" w14:textId="05725003" w:rsidR="008D511B" w:rsidRDefault="00F64946" w:rsidP="00B706DE">
      <w:pPr>
        <w:pStyle w:val="ListParagraph"/>
        <w:numPr>
          <w:ilvl w:val="0"/>
          <w:numId w:val="31"/>
        </w:numPr>
        <w:pBdr>
          <w:top w:val="nil"/>
          <w:left w:val="nil"/>
          <w:bottom w:val="nil"/>
          <w:right w:val="nil"/>
          <w:between w:val="nil"/>
        </w:pBdr>
        <w:spacing w:after="240"/>
        <w:contextualSpacing w:val="0"/>
        <w:rPr>
          <w:color w:val="000000"/>
        </w:rPr>
      </w:pPr>
      <w:r w:rsidRPr="008D511B">
        <w:rPr>
          <w:color w:val="000000"/>
        </w:rPr>
        <w:t xml:space="preserve">Expend funds as detailed in the approved </w:t>
      </w:r>
      <w:r w:rsidR="002948BB">
        <w:rPr>
          <w:color w:val="000000"/>
        </w:rPr>
        <w:t>g</w:t>
      </w:r>
      <w:r w:rsidR="00200F18">
        <w:rPr>
          <w:color w:val="000000"/>
        </w:rPr>
        <w:t xml:space="preserve">rant </w:t>
      </w:r>
      <w:r w:rsidR="002948BB">
        <w:rPr>
          <w:color w:val="000000"/>
        </w:rPr>
        <w:t>a</w:t>
      </w:r>
      <w:r w:rsidRPr="008D511B">
        <w:rPr>
          <w:color w:val="000000"/>
        </w:rPr>
        <w:t>pplication unless specifically approved by the CDE.</w:t>
      </w:r>
    </w:p>
    <w:p w14:paraId="5CF93117" w14:textId="77777777" w:rsidR="008D511B" w:rsidRDefault="00F64946" w:rsidP="00B706DE">
      <w:pPr>
        <w:pStyle w:val="ListParagraph"/>
        <w:numPr>
          <w:ilvl w:val="0"/>
          <w:numId w:val="31"/>
        </w:numPr>
        <w:pBdr>
          <w:top w:val="nil"/>
          <w:left w:val="nil"/>
          <w:bottom w:val="nil"/>
          <w:right w:val="nil"/>
          <w:between w:val="nil"/>
        </w:pBdr>
        <w:spacing w:after="240"/>
        <w:contextualSpacing w:val="0"/>
        <w:rPr>
          <w:color w:val="000000"/>
        </w:rPr>
      </w:pPr>
      <w:r w:rsidRPr="008D511B">
        <w:rPr>
          <w:color w:val="000000"/>
        </w:rPr>
        <w:t>Submit all the required deliverables by the designated due dates to ensure the program remains in good standing with the TUPE Office.</w:t>
      </w:r>
    </w:p>
    <w:p w14:paraId="5EDD1453" w14:textId="248B5431" w:rsidR="003E108F" w:rsidRPr="008D511B" w:rsidRDefault="1DE993D9" w:rsidP="00B706DE">
      <w:pPr>
        <w:pStyle w:val="ListParagraph"/>
        <w:numPr>
          <w:ilvl w:val="0"/>
          <w:numId w:val="31"/>
        </w:numPr>
        <w:pBdr>
          <w:top w:val="nil"/>
          <w:left w:val="nil"/>
          <w:bottom w:val="nil"/>
          <w:right w:val="nil"/>
          <w:between w:val="nil"/>
        </w:pBdr>
        <w:spacing w:after="240"/>
        <w:contextualSpacing w:val="0"/>
        <w:rPr>
          <w:color w:val="000000"/>
        </w:rPr>
      </w:pPr>
      <w:r w:rsidRPr="2C15272E">
        <w:rPr>
          <w:color w:val="000000" w:themeColor="text1"/>
        </w:rPr>
        <w:t>Submit the required TUPE Tobacco-Free School District Certification form prior to July 1 and maintain that status throughout the duration of the grant.</w:t>
      </w:r>
      <w:r w:rsidR="004B5E43">
        <w:rPr>
          <w:color w:val="000000" w:themeColor="text1"/>
        </w:rPr>
        <w:br/>
      </w:r>
      <w:r w:rsidR="004B5E43">
        <w:rPr>
          <w:color w:val="000000" w:themeColor="text1"/>
        </w:rPr>
        <w:lastRenderedPageBreak/>
        <w:br/>
      </w:r>
    </w:p>
    <w:p w14:paraId="62618D3E" w14:textId="45136D0D" w:rsidR="003E108F" w:rsidRPr="009C429A" w:rsidRDefault="003E108F" w:rsidP="00B706DE">
      <w:pPr>
        <w:pStyle w:val="ListParagraph"/>
        <w:numPr>
          <w:ilvl w:val="0"/>
          <w:numId w:val="30"/>
        </w:numPr>
        <w:spacing w:after="240"/>
        <w:rPr>
          <w:b/>
        </w:rPr>
      </w:pPr>
      <w:bookmarkStart w:id="101" w:name="_Hlk157150136"/>
      <w:r w:rsidRPr="009F3798">
        <w:t>Letter of Support</w:t>
      </w:r>
    </w:p>
    <w:p w14:paraId="154B6C62" w14:textId="77777777" w:rsidR="009C429A" w:rsidRPr="003F3E40" w:rsidRDefault="009C429A" w:rsidP="009C429A">
      <w:pPr>
        <w:pStyle w:val="ListParagraph"/>
        <w:spacing w:after="240"/>
        <w:ind w:left="2160"/>
        <w:rPr>
          <w:b/>
        </w:rPr>
      </w:pPr>
    </w:p>
    <w:p w14:paraId="750916BA" w14:textId="0E19E06D" w:rsidR="00534C35" w:rsidRPr="00534C35" w:rsidRDefault="082A3933" w:rsidP="00534C35">
      <w:pPr>
        <w:pStyle w:val="ListParagraph"/>
        <w:spacing w:after="240"/>
        <w:ind w:left="2160"/>
        <w:rPr>
          <w:b/>
          <w:bCs/>
        </w:rPr>
      </w:pPr>
      <w:r>
        <w:t xml:space="preserve">Single LEA applicants must include a letter of support (LOS) written and signed by the COE TUPE Coordinator endorsing the application. The letter should be written on the COE TUPE Coordinator’s letterhead and may contain an e-signature. Only one LOS is required for </w:t>
      </w:r>
      <w:proofErr w:type="gramStart"/>
      <w:r>
        <w:t>upload</w:t>
      </w:r>
      <w:proofErr w:type="gramEnd"/>
      <w:r>
        <w:t xml:space="preserve"> into TUPE GEMS. </w:t>
      </w:r>
      <w:bookmarkEnd w:id="101"/>
      <w:r w:rsidR="00534C35" w:rsidRPr="00534C35">
        <w:rPr>
          <w:b/>
          <w:bCs/>
        </w:rPr>
        <w:t xml:space="preserve">Consortium applicants, for which the COE is part of the consortium, do not need to submit a LOS from the COE TUPE Coordinator. All other consortium applicants must obtain an LOS from their </w:t>
      </w:r>
      <w:r w:rsidR="00534C35">
        <w:rPr>
          <w:b/>
          <w:bCs/>
        </w:rPr>
        <w:t>COE TUPE</w:t>
      </w:r>
      <w:r w:rsidR="00534C35" w:rsidRPr="00534C35">
        <w:rPr>
          <w:b/>
          <w:bCs/>
        </w:rPr>
        <w:t xml:space="preserve"> Coordinator.  </w:t>
      </w:r>
    </w:p>
    <w:p w14:paraId="2DEBB7D7" w14:textId="78B9D96C" w:rsidR="009C429A" w:rsidRDefault="009C429A" w:rsidP="002F309D">
      <w:pPr>
        <w:pStyle w:val="ListParagraph"/>
        <w:spacing w:after="240"/>
        <w:ind w:left="2160"/>
        <w:rPr>
          <w:b/>
        </w:rPr>
      </w:pPr>
    </w:p>
    <w:p w14:paraId="223B20BE" w14:textId="48A670D3" w:rsidR="00861237" w:rsidRDefault="6529B526" w:rsidP="00861237">
      <w:pPr>
        <w:pStyle w:val="ListParagraph"/>
        <w:spacing w:after="240"/>
        <w:ind w:left="2160"/>
        <w:rPr>
          <w:color w:val="000000"/>
        </w:rPr>
      </w:pPr>
      <w:r w:rsidRPr="2C15272E">
        <w:rPr>
          <w:color w:val="000000" w:themeColor="text1"/>
        </w:rPr>
        <w:t xml:space="preserve">The COE TUPE Coordinator’s letter must </w:t>
      </w:r>
      <w:r w:rsidR="3EEB7B0F" w:rsidRPr="2C15272E">
        <w:rPr>
          <w:color w:val="000000" w:themeColor="text1"/>
        </w:rPr>
        <w:t xml:space="preserve">certify </w:t>
      </w:r>
      <w:r w:rsidRPr="2C15272E">
        <w:rPr>
          <w:color w:val="000000" w:themeColor="text1"/>
        </w:rPr>
        <w:t>the following:</w:t>
      </w:r>
    </w:p>
    <w:p w14:paraId="343CD52C" w14:textId="77777777" w:rsidR="00861237" w:rsidRDefault="00861237" w:rsidP="00861237">
      <w:pPr>
        <w:pStyle w:val="ListParagraph"/>
        <w:spacing w:after="240"/>
        <w:ind w:left="2160"/>
        <w:rPr>
          <w:color w:val="000000"/>
        </w:rPr>
      </w:pPr>
    </w:p>
    <w:p w14:paraId="5163D5CA" w14:textId="77777777" w:rsidR="00861237" w:rsidRPr="00247AA5" w:rsidRDefault="00861237" w:rsidP="00B706DE">
      <w:pPr>
        <w:pStyle w:val="ListParagraph"/>
        <w:numPr>
          <w:ilvl w:val="0"/>
          <w:numId w:val="38"/>
        </w:numPr>
        <w:pBdr>
          <w:top w:val="nil"/>
          <w:left w:val="nil"/>
          <w:bottom w:val="nil"/>
          <w:right w:val="nil"/>
          <w:between w:val="nil"/>
        </w:pBdr>
        <w:spacing w:before="240" w:after="240"/>
        <w:contextualSpacing w:val="0"/>
        <w:rPr>
          <w:color w:val="000000"/>
        </w:rPr>
      </w:pPr>
      <w:r w:rsidRPr="00E70D4D">
        <w:rPr>
          <w:color w:val="000000"/>
        </w:rPr>
        <w:t>The COE TUPE Coordinator has established an agreement with the applicant LEA to monitor the applicant’s Tobacco-Free School Policy enforcement</w:t>
      </w:r>
      <w:r>
        <w:rPr>
          <w:color w:val="000000"/>
        </w:rPr>
        <w:t>.</w:t>
      </w:r>
    </w:p>
    <w:p w14:paraId="7E0D8C22" w14:textId="77777777" w:rsidR="00861237" w:rsidRPr="00247AA5" w:rsidRDefault="00861237" w:rsidP="00B706DE">
      <w:pPr>
        <w:pStyle w:val="ListParagraph"/>
        <w:numPr>
          <w:ilvl w:val="0"/>
          <w:numId w:val="38"/>
        </w:numPr>
        <w:pBdr>
          <w:top w:val="nil"/>
          <w:left w:val="nil"/>
          <w:bottom w:val="nil"/>
          <w:right w:val="nil"/>
          <w:between w:val="nil"/>
        </w:pBdr>
        <w:spacing w:before="240" w:after="240"/>
        <w:contextualSpacing w:val="0"/>
        <w:rPr>
          <w:color w:val="000000"/>
        </w:rPr>
      </w:pPr>
      <w:r w:rsidRPr="00E70D4D">
        <w:rPr>
          <w:color w:val="000000"/>
        </w:rPr>
        <w:t xml:space="preserve">The LEA will meet </w:t>
      </w:r>
      <w:proofErr w:type="gramStart"/>
      <w:r w:rsidRPr="00E70D4D">
        <w:rPr>
          <w:color w:val="000000"/>
        </w:rPr>
        <w:t>all of</w:t>
      </w:r>
      <w:proofErr w:type="gramEnd"/>
      <w:r w:rsidRPr="00E70D4D">
        <w:rPr>
          <w:color w:val="000000"/>
        </w:rPr>
        <w:t xml:space="preserve"> the requirements of </w:t>
      </w:r>
      <w:r w:rsidRPr="00E70D4D">
        <w:rPr>
          <w:i/>
          <w:color w:val="000000"/>
        </w:rPr>
        <w:t>HSC</w:t>
      </w:r>
      <w:r w:rsidRPr="00E70D4D">
        <w:rPr>
          <w:color w:val="000000"/>
        </w:rPr>
        <w:t xml:space="preserve"> Section 104420(n)(2) regarding Tobacco-Free Schools throughout the full term of the grant</w:t>
      </w:r>
      <w:r>
        <w:rPr>
          <w:color w:val="000000"/>
        </w:rPr>
        <w:t>.</w:t>
      </w:r>
    </w:p>
    <w:p w14:paraId="68C5E7D0" w14:textId="77777777" w:rsidR="00861237" w:rsidRPr="0014233C" w:rsidRDefault="00861237" w:rsidP="00B706DE">
      <w:pPr>
        <w:pStyle w:val="ListParagraph"/>
        <w:numPr>
          <w:ilvl w:val="0"/>
          <w:numId w:val="38"/>
        </w:numPr>
        <w:pBdr>
          <w:top w:val="nil"/>
          <w:left w:val="nil"/>
          <w:bottom w:val="nil"/>
          <w:right w:val="nil"/>
          <w:between w:val="nil"/>
        </w:pBdr>
        <w:spacing w:before="240" w:after="240"/>
        <w:contextualSpacing w:val="0"/>
        <w:rPr>
          <w:color w:val="000000"/>
        </w:rPr>
      </w:pPr>
      <w:r w:rsidRPr="69B80CFA">
        <w:rPr>
          <w:color w:val="000000" w:themeColor="text1"/>
        </w:rPr>
        <w:t>The LEA will coordinate the administration of the CHKS with the applicant LEA and any other LEAs</w:t>
      </w:r>
      <w:r w:rsidRPr="0014233C">
        <w:rPr>
          <w:color w:val="000000" w:themeColor="text1"/>
        </w:rPr>
        <w:t>.</w:t>
      </w:r>
    </w:p>
    <w:p w14:paraId="0B5B1352" w14:textId="77777777" w:rsidR="00861237" w:rsidRPr="00247AA5" w:rsidRDefault="00861237" w:rsidP="00B706DE">
      <w:pPr>
        <w:pStyle w:val="ListParagraph"/>
        <w:numPr>
          <w:ilvl w:val="0"/>
          <w:numId w:val="38"/>
        </w:numPr>
        <w:pBdr>
          <w:top w:val="nil"/>
          <w:left w:val="nil"/>
          <w:bottom w:val="nil"/>
          <w:right w:val="nil"/>
          <w:between w:val="nil"/>
        </w:pBdr>
        <w:spacing w:before="240" w:after="240"/>
        <w:contextualSpacing w:val="0"/>
        <w:rPr>
          <w:color w:val="000000"/>
        </w:rPr>
      </w:pPr>
      <w:r w:rsidRPr="00E70D4D">
        <w:rPr>
          <w:color w:val="000000"/>
        </w:rPr>
        <w:t>The LEA will make the CHKS data available to the public</w:t>
      </w:r>
      <w:r>
        <w:rPr>
          <w:color w:val="000000"/>
        </w:rPr>
        <w:t>.</w:t>
      </w:r>
    </w:p>
    <w:p w14:paraId="4000F4D3" w14:textId="4DCA5EA1" w:rsidR="00861237" w:rsidRPr="00E70D4D" w:rsidRDefault="00861237" w:rsidP="00B706DE">
      <w:pPr>
        <w:pStyle w:val="ListParagraph"/>
        <w:numPr>
          <w:ilvl w:val="0"/>
          <w:numId w:val="38"/>
        </w:numPr>
        <w:pBdr>
          <w:top w:val="nil"/>
          <w:left w:val="nil"/>
          <w:bottom w:val="nil"/>
          <w:right w:val="nil"/>
          <w:between w:val="nil"/>
        </w:pBdr>
        <w:spacing w:before="240" w:after="240"/>
        <w:contextualSpacing w:val="0"/>
        <w:rPr>
          <w:color w:val="000000"/>
        </w:rPr>
      </w:pPr>
      <w:r w:rsidRPr="00E70D4D">
        <w:rPr>
          <w:color w:val="000000"/>
        </w:rPr>
        <w:t>The COE TUPE Coordinator will support the LEA if selected to participate in the C</w:t>
      </w:r>
      <w:r>
        <w:rPr>
          <w:color w:val="000000"/>
        </w:rPr>
        <w:t>Y</w:t>
      </w:r>
      <w:r w:rsidRPr="00E70D4D">
        <w:rPr>
          <w:color w:val="000000"/>
        </w:rPr>
        <w:t xml:space="preserve">TS administered by the CDPH, and the Evaluation of TUPE Programs in California conducted through the </w:t>
      </w:r>
      <w:r>
        <w:rPr>
          <w:color w:val="000000"/>
        </w:rPr>
        <w:t>UCOP</w:t>
      </w:r>
      <w:r w:rsidR="007D043F">
        <w:rPr>
          <w:color w:val="000000"/>
        </w:rPr>
        <w:t xml:space="preserve"> and</w:t>
      </w:r>
      <w:r>
        <w:rPr>
          <w:color w:val="000000"/>
        </w:rPr>
        <w:t xml:space="preserve"> TRDRP</w:t>
      </w:r>
      <w:r w:rsidRPr="00E70D4D">
        <w:rPr>
          <w:color w:val="000000"/>
        </w:rPr>
        <w:t>.</w:t>
      </w:r>
    </w:p>
    <w:p w14:paraId="32036C66" w14:textId="15F37C8C" w:rsidR="003937CB" w:rsidRPr="003F3E40" w:rsidRDefault="3AFCB150" w:rsidP="00B706DE">
      <w:pPr>
        <w:pStyle w:val="ListParagraph"/>
        <w:numPr>
          <w:ilvl w:val="0"/>
          <w:numId w:val="30"/>
        </w:numPr>
        <w:spacing w:after="240"/>
        <w:rPr>
          <w:b/>
        </w:rPr>
      </w:pPr>
      <w:r w:rsidRPr="69B80CFA">
        <w:rPr>
          <w:color w:val="000000" w:themeColor="text1"/>
        </w:rPr>
        <w:t xml:space="preserve"> </w:t>
      </w:r>
      <w:r w:rsidR="00F64946" w:rsidRPr="006D191D">
        <w:t>Memorandum of Understanding</w:t>
      </w:r>
    </w:p>
    <w:p w14:paraId="1247447A" w14:textId="77777777" w:rsidR="004211E9" w:rsidRDefault="004211E9" w:rsidP="004211E9">
      <w:pPr>
        <w:pStyle w:val="ListParagraph"/>
        <w:spacing w:after="240"/>
        <w:ind w:left="2160"/>
      </w:pPr>
    </w:p>
    <w:p w14:paraId="63F77BE6" w14:textId="2F2FE3BC" w:rsidR="004211E9" w:rsidRDefault="0B06ACCF" w:rsidP="004211E9">
      <w:pPr>
        <w:pStyle w:val="ListParagraph"/>
        <w:spacing w:after="240"/>
        <w:ind w:left="2160"/>
      </w:pPr>
      <w:r>
        <w:t xml:space="preserve">Consortium applicants must submit a current MOU between the lead agency and all participating districts, dated </w:t>
      </w:r>
      <w:r w:rsidR="00341D39">
        <w:t>after release of this RFA</w:t>
      </w:r>
      <w:r>
        <w:t xml:space="preserve">. </w:t>
      </w:r>
      <w:bookmarkStart w:id="102" w:name="_Hlk118067951"/>
      <w:r>
        <w:t>The MOU should clearly describe the roles and responsibilities of the lead agency and consortium members, especially with respect to service provision and data collection. The MOU should affirm that all participating districts agree to the terms of the RFA and agree to implement the services outlined in the application.</w:t>
      </w:r>
      <w:bookmarkEnd w:id="102"/>
    </w:p>
    <w:p w14:paraId="0D2E44F5" w14:textId="77777777" w:rsidR="004211E9" w:rsidRDefault="004211E9" w:rsidP="004211E9">
      <w:pPr>
        <w:pStyle w:val="ListParagraph"/>
        <w:spacing w:after="240"/>
        <w:ind w:left="2160"/>
      </w:pPr>
    </w:p>
    <w:p w14:paraId="4AECFE91" w14:textId="0B71A974" w:rsidR="00534C35" w:rsidRDefault="0B06ACCF" w:rsidP="00534C35">
      <w:pPr>
        <w:pStyle w:val="ListParagraph"/>
        <w:spacing w:after="240"/>
        <w:ind w:left="2160"/>
        <w:rPr>
          <w:b/>
          <w:bCs/>
        </w:rPr>
      </w:pPr>
      <w:r>
        <w:lastRenderedPageBreak/>
        <w:t xml:space="preserve">The MOU </w:t>
      </w:r>
      <w:r w:rsidR="00341D39">
        <w:t xml:space="preserve">can </w:t>
      </w:r>
      <w:proofErr w:type="spellStart"/>
      <w:proofErr w:type="gramStart"/>
      <w:r>
        <w:t>e</w:t>
      </w:r>
      <w:proofErr w:type="spellEnd"/>
      <w:r>
        <w:t xml:space="preserve"> signed</w:t>
      </w:r>
      <w:proofErr w:type="gramEnd"/>
      <w:r>
        <w:t xml:space="preserve"> in one document by all participating members of the consortium and submitted as a PDF through TUPE GEMS. Electronic signatures are acceptable. Alternatively, the lead agency may collect separate signed MOUs from each participating member of the consortium. If separate MOUs are obtained, only one should be uploaded to TUPE GEMS. The remaining MOUs should be filed locally for auditing purposes. </w:t>
      </w:r>
      <w:r w:rsidRPr="2C15272E">
        <w:rPr>
          <w:b/>
          <w:bCs/>
        </w:rPr>
        <w:t>Single LEA applicants do not need to submit an MOU.</w:t>
      </w:r>
    </w:p>
    <w:p w14:paraId="69526FA5" w14:textId="77777777" w:rsidR="00534C35" w:rsidRDefault="00534C35" w:rsidP="00534C35">
      <w:pPr>
        <w:pStyle w:val="ListParagraph"/>
        <w:spacing w:after="240"/>
        <w:ind w:left="2160"/>
      </w:pPr>
    </w:p>
    <w:p w14:paraId="13379B61" w14:textId="68953CBF" w:rsidR="00676248" w:rsidRDefault="00676248" w:rsidP="00534C35">
      <w:pPr>
        <w:pStyle w:val="ListParagraph"/>
        <w:numPr>
          <w:ilvl w:val="0"/>
          <w:numId w:val="30"/>
        </w:numPr>
        <w:spacing w:after="240"/>
      </w:pPr>
      <w:r>
        <w:t>Inventory Report</w:t>
      </w:r>
    </w:p>
    <w:p w14:paraId="4B9ED407" w14:textId="77777777" w:rsidR="00676248" w:rsidRDefault="00676248" w:rsidP="00676248">
      <w:pPr>
        <w:pStyle w:val="ListParagraph"/>
        <w:spacing w:after="240"/>
        <w:ind w:left="2160"/>
      </w:pPr>
    </w:p>
    <w:p w14:paraId="4F90829E" w14:textId="4440298F" w:rsidR="00676248" w:rsidRDefault="36125562" w:rsidP="2C15272E">
      <w:pPr>
        <w:pStyle w:val="ListParagraph"/>
        <w:spacing w:after="480"/>
        <w:ind w:left="2160"/>
      </w:pPr>
      <w:r>
        <w:t>All inventory items costing more than $500 and purchased with any TUPE funds, including current and expired TUPE grants, must be noted on the Inventory Report. If you are purchasing or have purchased inventory, including but not limited to, laptops, copiers, desktop computers, etc., complete and upload an Inventory Report using the inventory template provided. Alternatively, you may certify that you do not meet the criteria for completing the Inventory Report.</w:t>
      </w:r>
    </w:p>
    <w:p w14:paraId="48E06730" w14:textId="64A67F26" w:rsidR="00DE4E4F" w:rsidRPr="00DE4E4F" w:rsidRDefault="009C429A" w:rsidP="00B706DE">
      <w:pPr>
        <w:pStyle w:val="Heading4"/>
        <w:numPr>
          <w:ilvl w:val="0"/>
          <w:numId w:val="34"/>
        </w:numPr>
        <w:tabs>
          <w:tab w:val="clear" w:pos="3240"/>
          <w:tab w:val="clear" w:pos="3600"/>
          <w:tab w:val="clear" w:pos="4320"/>
          <w:tab w:val="clear" w:pos="5040"/>
          <w:tab w:val="clear" w:pos="5760"/>
          <w:tab w:val="clear" w:pos="6480"/>
          <w:tab w:val="clear" w:pos="7200"/>
          <w:tab w:val="clear" w:pos="7920"/>
          <w:tab w:val="clear" w:pos="8640"/>
          <w:tab w:val="clear" w:pos="9360"/>
        </w:tabs>
        <w:ind w:left="720"/>
        <w:rPr>
          <w:highlight w:val="white"/>
        </w:rPr>
      </w:pPr>
      <w:bookmarkStart w:id="103" w:name="_Toc125634082"/>
      <w:bookmarkStart w:id="104" w:name="_Toc157160978"/>
      <w:r>
        <w:t>Supplemental</w:t>
      </w:r>
      <w:r w:rsidRPr="007B6F18">
        <w:t xml:space="preserve"> </w:t>
      </w:r>
      <w:r w:rsidR="00964C03" w:rsidRPr="007B6F18">
        <w:t>Section</w:t>
      </w:r>
      <w:r w:rsidR="001813ED" w:rsidRPr="007B6F18">
        <w:t>s</w:t>
      </w:r>
      <w:r>
        <w:t xml:space="preserve"> (Optional)</w:t>
      </w:r>
      <w:bookmarkEnd w:id="103"/>
      <w:bookmarkEnd w:id="104"/>
    </w:p>
    <w:p w14:paraId="63E37CF1" w14:textId="0DFFD657" w:rsidR="00183F1A" w:rsidRPr="009A67B5" w:rsidRDefault="00500458" w:rsidP="00FC7B6D">
      <w:pPr>
        <w:pStyle w:val="ListParagraph"/>
        <w:pBdr>
          <w:top w:val="nil"/>
          <w:left w:val="nil"/>
          <w:bottom w:val="nil"/>
          <w:right w:val="nil"/>
          <w:between w:val="nil"/>
        </w:pBdr>
        <w:spacing w:after="240"/>
        <w:rPr>
          <w:highlight w:val="white"/>
        </w:rPr>
      </w:pPr>
      <w:r w:rsidRPr="007B6F18">
        <w:rPr>
          <w:color w:val="000000"/>
        </w:rPr>
        <w:t xml:space="preserve">There are </w:t>
      </w:r>
      <w:r w:rsidR="00F64946" w:rsidRPr="007B6F18">
        <w:rPr>
          <w:color w:val="000000"/>
        </w:rPr>
        <w:t>three sections in</w:t>
      </w:r>
      <w:r w:rsidR="00F64946" w:rsidRPr="009A67B5">
        <w:rPr>
          <w:color w:val="000000"/>
        </w:rPr>
        <w:t xml:space="preserve"> TUPE GEMS that </w:t>
      </w:r>
      <w:r w:rsidR="00964C03">
        <w:t xml:space="preserve">are </w:t>
      </w:r>
      <w:r w:rsidR="00964C03" w:rsidRPr="007B6F18">
        <w:rPr>
          <w:b/>
        </w:rPr>
        <w:t>optional</w:t>
      </w:r>
      <w:r w:rsidR="00F64946" w:rsidRPr="007B6F18">
        <w:rPr>
          <w:b/>
        </w:rPr>
        <w:t xml:space="preserve"> </w:t>
      </w:r>
      <w:r w:rsidR="00964C03">
        <w:t xml:space="preserve">and should only be completed </w:t>
      </w:r>
      <w:r w:rsidR="00F64946" w:rsidRPr="00500458">
        <w:t>if the applicant anticipates having any remaining funding once the requir</w:t>
      </w:r>
      <w:r w:rsidR="00183F1A" w:rsidRPr="00500458">
        <w:t xml:space="preserve">ed elements </w:t>
      </w:r>
      <w:r w:rsidR="000E6B1A" w:rsidRPr="00500458">
        <w:t xml:space="preserve">identified </w:t>
      </w:r>
      <w:r w:rsidR="00784FC2">
        <w:t>earlier in this RFA</w:t>
      </w:r>
      <w:r w:rsidR="000E6B1A" w:rsidRPr="00500458">
        <w:t xml:space="preserve"> </w:t>
      </w:r>
      <w:r w:rsidR="00183F1A" w:rsidRPr="00500458">
        <w:t xml:space="preserve">have been </w:t>
      </w:r>
      <w:r w:rsidR="00964C03">
        <w:t>met</w:t>
      </w:r>
      <w:r w:rsidR="00183F1A" w:rsidRPr="00500458">
        <w:t>.</w:t>
      </w:r>
      <w:r w:rsidR="00784FC2" w:rsidRPr="009A67B5">
        <w:rPr>
          <w:b/>
        </w:rPr>
        <w:t xml:space="preserve"> </w:t>
      </w:r>
      <w:r w:rsidR="00435F7C" w:rsidRPr="009A67B5">
        <w:rPr>
          <w:highlight w:val="white"/>
        </w:rPr>
        <w:t>If</w:t>
      </w:r>
      <w:r w:rsidR="00183F1A" w:rsidRPr="009A67B5">
        <w:rPr>
          <w:highlight w:val="white"/>
        </w:rPr>
        <w:t xml:space="preserve"> the applicant expends all funding implementing the required sections in this RFA</w:t>
      </w:r>
      <w:r w:rsidR="00784FC2" w:rsidRPr="009A67B5">
        <w:rPr>
          <w:highlight w:val="white"/>
        </w:rPr>
        <w:t xml:space="preserve"> ($6,000 per LEA)</w:t>
      </w:r>
      <w:r w:rsidR="00183F1A" w:rsidRPr="009A67B5">
        <w:rPr>
          <w:highlight w:val="white"/>
        </w:rPr>
        <w:t xml:space="preserve">, the applicant will not be held responsible </w:t>
      </w:r>
      <w:r w:rsidR="000335EA" w:rsidRPr="00763BAA">
        <w:t xml:space="preserve">or reimbursed </w:t>
      </w:r>
      <w:r w:rsidR="00183F1A" w:rsidRPr="009A67B5">
        <w:rPr>
          <w:highlight w:val="white"/>
        </w:rPr>
        <w:t>for completing or implementing any optional</w:t>
      </w:r>
      <w:r w:rsidR="000335EA">
        <w:rPr>
          <w:highlight w:val="white"/>
        </w:rPr>
        <w:t>, supplemental</w:t>
      </w:r>
      <w:r w:rsidR="00183F1A" w:rsidRPr="009A67B5">
        <w:rPr>
          <w:highlight w:val="white"/>
        </w:rPr>
        <w:t xml:space="preserve"> activities. </w:t>
      </w:r>
    </w:p>
    <w:p w14:paraId="293D27F5" w14:textId="710B7573" w:rsidR="00B93BDC" w:rsidRDefault="00784FC2" w:rsidP="00784FC2">
      <w:pPr>
        <w:spacing w:after="240"/>
        <w:ind w:left="720"/>
        <w:rPr>
          <w:highlight w:val="white"/>
        </w:rPr>
      </w:pPr>
      <w:r w:rsidRPr="00500458">
        <w:rPr>
          <w:highlight w:val="white"/>
        </w:rPr>
        <w:t xml:space="preserve">If an applicant chooses one or more of the optional areas, </w:t>
      </w:r>
      <w:r w:rsidR="00435F7C">
        <w:rPr>
          <w:highlight w:val="white"/>
        </w:rPr>
        <w:t>a</w:t>
      </w:r>
      <w:r w:rsidRPr="00500458">
        <w:rPr>
          <w:highlight w:val="white"/>
        </w:rPr>
        <w:t xml:space="preserve">pplicants must </w:t>
      </w:r>
      <w:r w:rsidR="00435F7C">
        <w:rPr>
          <w:highlight w:val="white"/>
        </w:rPr>
        <w:t>provide a description of</w:t>
      </w:r>
      <w:r w:rsidRPr="00500458">
        <w:rPr>
          <w:highlight w:val="white"/>
        </w:rPr>
        <w:t xml:space="preserve"> </w:t>
      </w:r>
      <w:r w:rsidR="00B55E7F">
        <w:rPr>
          <w:highlight w:val="white"/>
        </w:rPr>
        <w:t xml:space="preserve">the </w:t>
      </w:r>
      <w:r w:rsidRPr="00500458">
        <w:rPr>
          <w:highlight w:val="white"/>
        </w:rPr>
        <w:t>service</w:t>
      </w:r>
      <w:r w:rsidR="00435F7C">
        <w:rPr>
          <w:highlight w:val="white"/>
        </w:rPr>
        <w:t>(</w:t>
      </w:r>
      <w:r w:rsidRPr="00500458">
        <w:rPr>
          <w:highlight w:val="white"/>
        </w:rPr>
        <w:t>s</w:t>
      </w:r>
      <w:r w:rsidR="00435F7C">
        <w:rPr>
          <w:highlight w:val="white"/>
        </w:rPr>
        <w:t>)</w:t>
      </w:r>
      <w:r w:rsidR="00B55E7F">
        <w:rPr>
          <w:highlight w:val="white"/>
        </w:rPr>
        <w:t xml:space="preserve"> that</w:t>
      </w:r>
      <w:r w:rsidRPr="00500458">
        <w:rPr>
          <w:highlight w:val="white"/>
        </w:rPr>
        <w:t xml:space="preserve"> will be provide</w:t>
      </w:r>
      <w:r w:rsidR="00435F7C">
        <w:rPr>
          <w:highlight w:val="white"/>
        </w:rPr>
        <w:t xml:space="preserve">d and </w:t>
      </w:r>
      <w:r w:rsidR="00B55E7F">
        <w:rPr>
          <w:highlight w:val="white"/>
        </w:rPr>
        <w:t>the estimated number of</w:t>
      </w:r>
      <w:r w:rsidR="00435F7C">
        <w:rPr>
          <w:highlight w:val="white"/>
        </w:rPr>
        <w:t xml:space="preserve"> students, staff, or parents/community </w:t>
      </w:r>
      <w:r w:rsidR="00B55E7F">
        <w:rPr>
          <w:highlight w:val="white"/>
        </w:rPr>
        <w:t>that will receive the service</w:t>
      </w:r>
      <w:r w:rsidR="00B93BDC">
        <w:rPr>
          <w:highlight w:val="white"/>
        </w:rPr>
        <w:t>.</w:t>
      </w:r>
    </w:p>
    <w:p w14:paraId="2A32A5E4" w14:textId="77777777" w:rsidR="00183F1A" w:rsidRPr="00500458" w:rsidRDefault="00183F1A" w:rsidP="00964C03">
      <w:pPr>
        <w:spacing w:after="240"/>
        <w:ind w:firstLine="720"/>
        <w:rPr>
          <w:b/>
          <w:highlight w:val="white"/>
        </w:rPr>
      </w:pPr>
      <w:r w:rsidRPr="00500458">
        <w:rPr>
          <w:b/>
          <w:highlight w:val="white"/>
        </w:rPr>
        <w:t xml:space="preserve">The optional </w:t>
      </w:r>
      <w:r w:rsidR="00964C03">
        <w:rPr>
          <w:b/>
          <w:highlight w:val="white"/>
        </w:rPr>
        <w:t>sections</w:t>
      </w:r>
      <w:r w:rsidRPr="00500458">
        <w:rPr>
          <w:b/>
          <w:highlight w:val="white"/>
        </w:rPr>
        <w:t xml:space="preserve"> include:</w:t>
      </w:r>
    </w:p>
    <w:p w14:paraId="7412E508" w14:textId="77777777" w:rsidR="003937CB" w:rsidRPr="00183F1A" w:rsidRDefault="00B93BDC" w:rsidP="0099684A">
      <w:pPr>
        <w:numPr>
          <w:ilvl w:val="0"/>
          <w:numId w:val="5"/>
        </w:numPr>
        <w:pBdr>
          <w:top w:val="nil"/>
          <w:left w:val="nil"/>
          <w:bottom w:val="nil"/>
          <w:right w:val="nil"/>
          <w:between w:val="nil"/>
        </w:pBdr>
        <w:spacing w:after="240"/>
        <w:rPr>
          <w:color w:val="000000"/>
        </w:rPr>
      </w:pPr>
      <w:r>
        <w:rPr>
          <w:color w:val="000000"/>
        </w:rPr>
        <w:t>Section 3: Student Services</w:t>
      </w:r>
    </w:p>
    <w:p w14:paraId="13E94F82" w14:textId="6C872BD0" w:rsidR="003937CB" w:rsidRPr="00183F1A" w:rsidRDefault="00D83A7A" w:rsidP="00784FC2">
      <w:pPr>
        <w:spacing w:after="240"/>
        <w:ind w:left="1440"/>
      </w:pPr>
      <w:bookmarkStart w:id="105" w:name="_32hioqz"/>
      <w:bookmarkEnd w:id="105"/>
      <w:r>
        <w:t>This section</w:t>
      </w:r>
      <w:r w:rsidR="1DE993D9">
        <w:t xml:space="preserve"> should provide a description of any services that will be provided directly to student</w:t>
      </w:r>
      <w:r w:rsidR="03E56677">
        <w:t>s</w:t>
      </w:r>
      <w:r w:rsidR="1DE993D9">
        <w:t xml:space="preserve"> with any </w:t>
      </w:r>
      <w:r w:rsidR="0BB9BBD1">
        <w:t xml:space="preserve">remaining </w:t>
      </w:r>
      <w:r w:rsidR="1DE993D9">
        <w:t>funding.</w:t>
      </w:r>
    </w:p>
    <w:p w14:paraId="789BDB68" w14:textId="77777777" w:rsidR="003937CB" w:rsidRPr="00183F1A" w:rsidRDefault="00B93BDC" w:rsidP="0099684A">
      <w:pPr>
        <w:numPr>
          <w:ilvl w:val="0"/>
          <w:numId w:val="5"/>
        </w:numPr>
        <w:pBdr>
          <w:top w:val="nil"/>
          <w:left w:val="nil"/>
          <w:bottom w:val="nil"/>
          <w:right w:val="nil"/>
          <w:between w:val="nil"/>
        </w:pBdr>
        <w:spacing w:after="240"/>
        <w:rPr>
          <w:color w:val="000000"/>
        </w:rPr>
      </w:pPr>
      <w:r>
        <w:rPr>
          <w:color w:val="000000"/>
        </w:rPr>
        <w:t xml:space="preserve">Section 4: </w:t>
      </w:r>
      <w:r w:rsidR="00F64946" w:rsidRPr="00183F1A">
        <w:rPr>
          <w:color w:val="000000"/>
        </w:rPr>
        <w:t xml:space="preserve">Family and Community Engagement </w:t>
      </w:r>
    </w:p>
    <w:p w14:paraId="0E3D12EE" w14:textId="1B2A78F9" w:rsidR="003937CB" w:rsidRPr="00183F1A" w:rsidRDefault="2CCD8EA1" w:rsidP="2C15272E">
      <w:pPr>
        <w:pBdr>
          <w:top w:val="nil"/>
          <w:left w:val="nil"/>
          <w:bottom w:val="nil"/>
          <w:right w:val="nil"/>
          <w:between w:val="nil"/>
        </w:pBdr>
        <w:spacing w:after="240"/>
        <w:ind w:left="1440"/>
        <w:rPr>
          <w:color w:val="000000"/>
        </w:rPr>
      </w:pPr>
      <w:r w:rsidRPr="2C15272E">
        <w:rPr>
          <w:color w:val="000000" w:themeColor="text1"/>
        </w:rPr>
        <w:t>This section</w:t>
      </w:r>
      <w:r w:rsidR="1DE993D9" w:rsidRPr="2C15272E">
        <w:rPr>
          <w:color w:val="000000" w:themeColor="text1"/>
        </w:rPr>
        <w:t xml:space="preserve"> should </w:t>
      </w:r>
      <w:r w:rsidR="1DE993D9">
        <w:t>provid</w:t>
      </w:r>
      <w:r w:rsidR="1DE993D9" w:rsidRPr="2C15272E">
        <w:rPr>
          <w:color w:val="000000" w:themeColor="text1"/>
        </w:rPr>
        <w:t>e a descri</w:t>
      </w:r>
      <w:r w:rsidR="1DE993D9">
        <w:t xml:space="preserve">ption of any </w:t>
      </w:r>
      <w:r w:rsidR="1DE993D9" w:rsidRPr="2C15272E">
        <w:rPr>
          <w:color w:val="000000" w:themeColor="text1"/>
        </w:rPr>
        <w:t xml:space="preserve">services that will be provided directly to families and/or the community at large </w:t>
      </w:r>
      <w:r w:rsidR="1DE993D9">
        <w:t xml:space="preserve">with any </w:t>
      </w:r>
      <w:r w:rsidR="0BB9BBD1">
        <w:t>remaining</w:t>
      </w:r>
      <w:r w:rsidR="1DE993D9">
        <w:t xml:space="preserve"> funding.</w:t>
      </w:r>
      <w:r w:rsidR="1DE993D9" w:rsidRPr="2C15272E">
        <w:rPr>
          <w:color w:val="000000" w:themeColor="text1"/>
        </w:rPr>
        <w:t xml:space="preserve"> </w:t>
      </w:r>
    </w:p>
    <w:p w14:paraId="580BE889" w14:textId="77777777" w:rsidR="003937CB" w:rsidRPr="009F3798" w:rsidRDefault="00F64946" w:rsidP="0099684A">
      <w:pPr>
        <w:numPr>
          <w:ilvl w:val="0"/>
          <w:numId w:val="5"/>
        </w:numPr>
        <w:pBdr>
          <w:top w:val="nil"/>
          <w:left w:val="nil"/>
          <w:bottom w:val="nil"/>
          <w:right w:val="nil"/>
          <w:between w:val="nil"/>
        </w:pBdr>
        <w:spacing w:after="240"/>
        <w:rPr>
          <w:color w:val="000000"/>
        </w:rPr>
      </w:pPr>
      <w:r w:rsidRPr="00183F1A">
        <w:rPr>
          <w:color w:val="000000"/>
        </w:rPr>
        <w:t>Section</w:t>
      </w:r>
      <w:r w:rsidR="00B93BDC">
        <w:rPr>
          <w:color w:val="000000"/>
        </w:rPr>
        <w:t xml:space="preserve"> 5: </w:t>
      </w:r>
      <w:r w:rsidRPr="009F3798">
        <w:rPr>
          <w:color w:val="000000"/>
        </w:rPr>
        <w:t xml:space="preserve">Staff Professional Development </w:t>
      </w:r>
    </w:p>
    <w:p w14:paraId="5BE4B2D3" w14:textId="476FB8C8" w:rsidR="003937CB" w:rsidRPr="009F3798" w:rsidRDefault="0859B3B3" w:rsidP="00784FC2">
      <w:pPr>
        <w:spacing w:after="240"/>
        <w:ind w:left="1440"/>
      </w:pPr>
      <w:bookmarkStart w:id="106" w:name="_1hmsyys"/>
      <w:bookmarkEnd w:id="106"/>
      <w:r>
        <w:lastRenderedPageBreak/>
        <w:t>This section</w:t>
      </w:r>
      <w:r w:rsidR="1DE993D9">
        <w:t xml:space="preserve"> should provide a description of any services that will be provided directly to staff with any </w:t>
      </w:r>
      <w:r w:rsidR="0BB9BBD1">
        <w:t>remaining</w:t>
      </w:r>
      <w:r w:rsidR="4DB83DCA">
        <w:t xml:space="preserve"> funding.</w:t>
      </w:r>
    </w:p>
    <w:p w14:paraId="6FAD276F" w14:textId="459105C9" w:rsidR="003937CB" w:rsidRPr="00521827" w:rsidRDefault="1DE993D9" w:rsidP="00784FC2">
      <w:pPr>
        <w:spacing w:after="480"/>
        <w:ind w:left="720"/>
        <w:rPr>
          <w:highlight w:val="white"/>
        </w:rPr>
      </w:pPr>
      <w:bookmarkStart w:id="107" w:name="_41mghml"/>
      <w:bookmarkEnd w:id="107"/>
      <w:r w:rsidRPr="2C15272E">
        <w:rPr>
          <w:b/>
          <w:bCs/>
          <w:highlight w:val="white"/>
        </w:rPr>
        <w:t xml:space="preserve">Note: </w:t>
      </w:r>
      <w:r w:rsidRPr="2C15272E">
        <w:rPr>
          <w:highlight w:val="white"/>
        </w:rPr>
        <w:t xml:space="preserve">Sections 6 and 7 </w:t>
      </w:r>
      <w:r w:rsidR="5C817CA9" w:rsidRPr="2C15272E">
        <w:rPr>
          <w:highlight w:val="white"/>
        </w:rPr>
        <w:t xml:space="preserve">are not part of Tier 1 application and therefore </w:t>
      </w:r>
      <w:r w:rsidRPr="2C15272E">
        <w:rPr>
          <w:highlight w:val="white"/>
        </w:rPr>
        <w:t xml:space="preserve">do not require any data or narrative entries </w:t>
      </w:r>
      <w:r w:rsidR="0386C195" w:rsidRPr="2C15272E">
        <w:rPr>
          <w:highlight w:val="white"/>
        </w:rPr>
        <w:t xml:space="preserve">by applicants </w:t>
      </w:r>
      <w:r w:rsidRPr="2C15272E">
        <w:rPr>
          <w:highlight w:val="white"/>
        </w:rPr>
        <w:t>and have been disabled in</w:t>
      </w:r>
      <w:r w:rsidR="4DB83DCA" w:rsidRPr="2C15272E">
        <w:rPr>
          <w:highlight w:val="white"/>
        </w:rPr>
        <w:t xml:space="preserve"> </w:t>
      </w:r>
      <w:r w:rsidRPr="2C15272E">
        <w:rPr>
          <w:highlight w:val="white"/>
        </w:rPr>
        <w:t xml:space="preserve">TUPE GEMS. </w:t>
      </w:r>
    </w:p>
    <w:p w14:paraId="60CEC4E8" w14:textId="6268B037" w:rsidR="003937CB" w:rsidRPr="009F3798" w:rsidRDefault="00F64946" w:rsidP="004D36DB">
      <w:pPr>
        <w:pStyle w:val="Heading4"/>
        <w:numPr>
          <w:ilvl w:val="0"/>
          <w:numId w:val="34"/>
        </w:numPr>
        <w:tabs>
          <w:tab w:val="clear" w:pos="3240"/>
          <w:tab w:val="clear" w:pos="3600"/>
          <w:tab w:val="clear" w:pos="4320"/>
          <w:tab w:val="clear" w:pos="5040"/>
          <w:tab w:val="clear" w:pos="5760"/>
          <w:tab w:val="clear" w:pos="6480"/>
          <w:tab w:val="clear" w:pos="7200"/>
          <w:tab w:val="clear" w:pos="7920"/>
          <w:tab w:val="clear" w:pos="8640"/>
          <w:tab w:val="clear" w:pos="9360"/>
        </w:tabs>
        <w:ind w:left="720"/>
      </w:pPr>
      <w:bookmarkStart w:id="108" w:name="_Toc125634083"/>
      <w:bookmarkStart w:id="109" w:name="_Toc157160979"/>
      <w:r w:rsidRPr="009F3798">
        <w:t>Signature</w:t>
      </w:r>
      <w:r w:rsidR="00861237">
        <w:t xml:space="preserve"> and Submission</w:t>
      </w:r>
      <w:bookmarkEnd w:id="108"/>
      <w:bookmarkEnd w:id="109"/>
    </w:p>
    <w:p w14:paraId="66D0295A" w14:textId="77777777" w:rsidR="00861237" w:rsidRDefault="00861237" w:rsidP="00861237">
      <w:pPr>
        <w:pStyle w:val="ListBullet2"/>
        <w:numPr>
          <w:ilvl w:val="0"/>
          <w:numId w:val="0"/>
        </w:numPr>
        <w:spacing w:before="0" w:after="240" w:line="240" w:lineRule="auto"/>
        <w:ind w:left="720"/>
        <w:rPr>
          <w:rFonts w:cs="Arial"/>
        </w:rPr>
      </w:pPr>
      <w:bookmarkStart w:id="110" w:name="_Hlk123914467"/>
      <w:r>
        <w:rPr>
          <w:rFonts w:cs="Arial"/>
        </w:rPr>
        <w:t>T</w:t>
      </w:r>
      <w:r w:rsidRPr="002C2F2F">
        <w:rPr>
          <w:rFonts w:cs="Arial"/>
        </w:rPr>
        <w:t xml:space="preserve">he signature and submission process can be initiated </w:t>
      </w:r>
      <w:r>
        <w:rPr>
          <w:rFonts w:cs="Arial"/>
        </w:rPr>
        <w:t xml:space="preserve">only </w:t>
      </w:r>
      <w:r w:rsidRPr="002C2F2F">
        <w:rPr>
          <w:rFonts w:cs="Arial"/>
        </w:rPr>
        <w:t>after all other sections have been completed and the Application Lead </w:t>
      </w:r>
      <w:r>
        <w:rPr>
          <w:rFonts w:cs="Arial"/>
        </w:rPr>
        <w:t xml:space="preserve">has verified them </w:t>
      </w:r>
      <w:r w:rsidRPr="002C2F2F">
        <w:rPr>
          <w:rFonts w:cs="Arial"/>
        </w:rPr>
        <w:t>in TUPE GEMS. </w:t>
      </w:r>
      <w:r w:rsidRPr="00A578C9">
        <w:rPr>
          <w:rFonts w:cs="Arial"/>
          <w:b/>
          <w:bCs/>
        </w:rPr>
        <w:t xml:space="preserve">The signature and submission process </w:t>
      </w:r>
      <w:proofErr w:type="gramStart"/>
      <w:r w:rsidRPr="00A578C9">
        <w:rPr>
          <w:rFonts w:cs="Arial"/>
          <w:b/>
          <w:bCs/>
        </w:rPr>
        <w:t>is</w:t>
      </w:r>
      <w:proofErr w:type="gramEnd"/>
      <w:r w:rsidRPr="00A578C9">
        <w:rPr>
          <w:rFonts w:cs="Arial"/>
          <w:b/>
          <w:bCs/>
        </w:rPr>
        <w:t xml:space="preserve"> accessible only to the Application Lead.</w:t>
      </w:r>
    </w:p>
    <w:p w14:paraId="5ACF4D5E" w14:textId="440D898C" w:rsidR="00861237" w:rsidRPr="002C2F2F" w:rsidRDefault="00861237" w:rsidP="00861237">
      <w:pPr>
        <w:pStyle w:val="ListBullet2"/>
        <w:numPr>
          <w:ilvl w:val="0"/>
          <w:numId w:val="0"/>
        </w:numPr>
        <w:spacing w:before="0" w:after="240" w:line="240" w:lineRule="auto"/>
        <w:ind w:left="720"/>
        <w:rPr>
          <w:rFonts w:cs="Arial"/>
        </w:rPr>
      </w:pPr>
      <w:r>
        <w:rPr>
          <w:rFonts w:cs="Arial"/>
        </w:rPr>
        <w:t xml:space="preserve">Authorized signatures are required from the Application Lead and the Superintendent or Designee. </w:t>
      </w:r>
      <w:r w:rsidRPr="002C2F2F">
        <w:rPr>
          <w:rFonts w:cs="Arial"/>
        </w:rPr>
        <w:t xml:space="preserve">Note that both signatures are due before the application is submitted in TUPE GEMS, or the application </w:t>
      </w:r>
      <w:r w:rsidR="00DF430B">
        <w:rPr>
          <w:rFonts w:cs="Arial"/>
        </w:rPr>
        <w:t xml:space="preserve">may </w:t>
      </w:r>
      <w:r w:rsidRPr="002C2F2F">
        <w:rPr>
          <w:rFonts w:cs="Arial"/>
        </w:rPr>
        <w:t>be disqualified. </w:t>
      </w:r>
    </w:p>
    <w:p w14:paraId="2BAAEF74" w14:textId="77777777" w:rsidR="00341D39" w:rsidRDefault="6529B526" w:rsidP="00341D39">
      <w:pPr>
        <w:pStyle w:val="ListBullet2"/>
        <w:numPr>
          <w:ilvl w:val="0"/>
          <w:numId w:val="0"/>
        </w:numPr>
        <w:spacing w:before="0" w:after="240" w:line="240" w:lineRule="auto"/>
        <w:ind w:left="720"/>
        <w:rPr>
          <w:rFonts w:cs="Arial"/>
        </w:rPr>
      </w:pPr>
      <w:r w:rsidRPr="2C15272E">
        <w:rPr>
          <w:rFonts w:cs="Arial"/>
        </w:rPr>
        <w:t>Additional signers are not supported in TUPE GEMS. If your organization’s practices require additional signatures, such as from a fiscal representative or department head, please complete these separately. You may use the download functionality in TUPE GEMS to export a zip/PDF copy of the application for internal circulation and signature. </w:t>
      </w:r>
    </w:p>
    <w:p w14:paraId="3F2BE26B" w14:textId="3D50D399" w:rsidR="00861237" w:rsidRPr="002C2F2F" w:rsidRDefault="00341D39" w:rsidP="00341D39">
      <w:pPr>
        <w:pStyle w:val="ListBullet2"/>
        <w:numPr>
          <w:ilvl w:val="0"/>
          <w:numId w:val="0"/>
        </w:numPr>
        <w:spacing w:before="0" w:after="240" w:line="240" w:lineRule="auto"/>
        <w:ind w:left="720"/>
        <w:rPr>
          <w:rFonts w:cs="Arial"/>
        </w:rPr>
      </w:pPr>
      <w:r>
        <w:rPr>
          <w:rFonts w:cs="Arial"/>
        </w:rPr>
        <w:t xml:space="preserve">Once all sections have been successfully verified by the Application Lead in TUPE GEM, a link for the “Sign and Submit” screen will be enabled. Please note, this “Sign and Submit” link only appears for the Application Lead. After the form requiring input of the name and email addresses for each signee is submitted, TUPE GEMS will generate a packet of the application for signature via DocuSign. </w:t>
      </w:r>
      <w:r w:rsidR="6529B526" w:rsidRPr="2C15272E">
        <w:rPr>
          <w:rFonts w:cs="Arial"/>
        </w:rPr>
        <w:t xml:space="preserve">The Application Lead and the Superintendent/Designee will receive email notifications from DocuSign that their signature is requested. Signatures may be completed </w:t>
      </w:r>
      <w:r w:rsidR="515EAA04" w:rsidRPr="2C15272E">
        <w:rPr>
          <w:rFonts w:cs="Arial"/>
        </w:rPr>
        <w:t>simultaneously</w:t>
      </w:r>
      <w:r w:rsidR="6529B526" w:rsidRPr="2C15272E">
        <w:rPr>
          <w:rFonts w:cs="Arial"/>
        </w:rPr>
        <w:t>; they do not need to be completed in sequence. </w:t>
      </w:r>
    </w:p>
    <w:p w14:paraId="1199FD8A" w14:textId="50583635" w:rsidR="00861237" w:rsidRPr="002C2F2F" w:rsidRDefault="6529B526" w:rsidP="00861237">
      <w:pPr>
        <w:pStyle w:val="ListBullet2"/>
        <w:numPr>
          <w:ilvl w:val="0"/>
          <w:numId w:val="0"/>
        </w:numPr>
        <w:spacing w:before="0" w:after="240" w:line="240" w:lineRule="auto"/>
        <w:ind w:left="720"/>
        <w:rPr>
          <w:rFonts w:cs="Arial"/>
        </w:rPr>
      </w:pPr>
      <w:r w:rsidRPr="2C15272E">
        <w:rPr>
          <w:rFonts w:cs="Arial"/>
        </w:rPr>
        <w:t xml:space="preserve">Manual submission of signed applications </w:t>
      </w:r>
      <w:proofErr w:type="gramStart"/>
      <w:r w:rsidR="00341D39">
        <w:rPr>
          <w:rFonts w:cs="Arial"/>
        </w:rPr>
        <w:t>are</w:t>
      </w:r>
      <w:proofErr w:type="gramEnd"/>
      <w:r w:rsidR="00341D39">
        <w:rPr>
          <w:rFonts w:cs="Arial"/>
        </w:rPr>
        <w:t xml:space="preserve"> not accepted</w:t>
      </w:r>
      <w:r w:rsidRPr="2C15272E">
        <w:rPr>
          <w:rFonts w:cs="Arial"/>
        </w:rPr>
        <w:t>. TUPE GEMS will automatically check for submitted applications with completed signatures and will accept them on an hourly basis. Upon acceptance, TUPE GEMS will send an automated email confirmation to the Application Lead and any Co-Applicants. Applications whose signatures are incomplete as of the deadline will be disqualified.</w:t>
      </w:r>
    </w:p>
    <w:p w14:paraId="5BA0425D" w14:textId="77777777" w:rsidR="00861237" w:rsidRPr="002C2F2F" w:rsidRDefault="00861237" w:rsidP="00861237">
      <w:pPr>
        <w:pStyle w:val="ListBullet2"/>
        <w:numPr>
          <w:ilvl w:val="0"/>
          <w:numId w:val="0"/>
        </w:numPr>
        <w:spacing w:before="0" w:after="240" w:line="240" w:lineRule="auto"/>
        <w:ind w:left="720"/>
        <w:rPr>
          <w:rFonts w:cs="Arial"/>
        </w:rPr>
      </w:pPr>
      <w:r w:rsidRPr="002C2F2F">
        <w:rPr>
          <w:rFonts w:cs="Arial"/>
        </w:rPr>
        <w:t>Signature and submission represent certification that </w:t>
      </w:r>
      <w:proofErr w:type="gramStart"/>
      <w:r w:rsidRPr="002C2F2F">
        <w:rPr>
          <w:rFonts w:cs="Arial"/>
        </w:rPr>
        <w:t>all of</w:t>
      </w:r>
      <w:proofErr w:type="gramEnd"/>
      <w:r w:rsidRPr="002C2F2F">
        <w:rPr>
          <w:rFonts w:cs="Arial"/>
        </w:rPr>
        <w:t> the information in the application has been reviewed and approved by the Superintendent or Designee, and that all grant requirements will be met as stated pursuant to </w:t>
      </w:r>
      <w:r w:rsidRPr="007130F9">
        <w:rPr>
          <w:rFonts w:cs="Arial"/>
          <w:i/>
        </w:rPr>
        <w:t>HSC</w:t>
      </w:r>
      <w:r w:rsidRPr="002C2F2F">
        <w:rPr>
          <w:rFonts w:cs="Arial"/>
        </w:rPr>
        <w:t> Section 104420(n)(2). </w:t>
      </w:r>
    </w:p>
    <w:p w14:paraId="2E1EE292" w14:textId="48279911" w:rsidR="00861237" w:rsidRPr="002C2F2F" w:rsidRDefault="6529B526" w:rsidP="00861237">
      <w:pPr>
        <w:pStyle w:val="ListBullet2"/>
        <w:numPr>
          <w:ilvl w:val="0"/>
          <w:numId w:val="0"/>
        </w:numPr>
        <w:spacing w:before="0" w:after="240" w:line="240" w:lineRule="auto"/>
        <w:ind w:left="720"/>
        <w:rPr>
          <w:rFonts w:cs="Arial"/>
        </w:rPr>
      </w:pPr>
      <w:r w:rsidRPr="2C15272E">
        <w:rPr>
          <w:rFonts w:cs="Arial"/>
        </w:rPr>
        <w:t xml:space="preserve">Grantees must retain copies of signed documents for their records and for audit purposes. Please visit the CDE </w:t>
      </w:r>
      <w:r w:rsidR="244BEEE6">
        <w:t xml:space="preserve">General Assurances and Certifications </w:t>
      </w:r>
      <w:r w:rsidR="2D26FAFB">
        <w:t xml:space="preserve">on the </w:t>
      </w:r>
      <w:r w:rsidR="61FEEDA8" w:rsidRPr="2C15272E">
        <w:rPr>
          <w:rFonts w:cs="Arial"/>
        </w:rPr>
        <w:lastRenderedPageBreak/>
        <w:t>Funding Forms</w:t>
      </w:r>
      <w:r w:rsidRPr="2C15272E">
        <w:rPr>
          <w:rFonts w:cs="Arial"/>
        </w:rPr>
        <w:t xml:space="preserve"> web page at </w:t>
      </w:r>
      <w:hyperlink r:id="rId31" w:tooltip="CDE Funding Forms Web page">
        <w:r w:rsidRPr="2C15272E">
          <w:rPr>
            <w:rStyle w:val="Hyperlink"/>
            <w:rFonts w:cs="Arial"/>
          </w:rPr>
          <w:t>https://www.cde.ca.gov/fg/fo/fm/ff.asp</w:t>
        </w:r>
      </w:hyperlink>
      <w:r w:rsidRPr="2C15272E">
        <w:rPr>
          <w:rFonts w:cs="Arial"/>
        </w:rPr>
        <w:t xml:space="preserve"> for more information. </w:t>
      </w:r>
    </w:p>
    <w:p w14:paraId="2B210466" w14:textId="77777777" w:rsidR="003937CB" w:rsidRPr="008F35AE" w:rsidRDefault="00F64946" w:rsidP="0099684A">
      <w:pPr>
        <w:pStyle w:val="Heading3"/>
        <w:numPr>
          <w:ilvl w:val="0"/>
          <w:numId w:val="16"/>
        </w:numPr>
        <w:ind w:left="360"/>
      </w:pPr>
      <w:bookmarkStart w:id="111" w:name="_Toc125634084"/>
      <w:bookmarkStart w:id="112" w:name="_Toc157160980"/>
      <w:bookmarkEnd w:id="110"/>
      <w:r w:rsidRPr="008F35AE">
        <w:t>Project Budget</w:t>
      </w:r>
      <w:bookmarkEnd w:id="111"/>
      <w:bookmarkEnd w:id="112"/>
    </w:p>
    <w:p w14:paraId="2CB282F7" w14:textId="398945A3" w:rsidR="003937CB" w:rsidRDefault="00F64946" w:rsidP="0065018B">
      <w:pPr>
        <w:ind w:left="360"/>
        <w:rPr>
          <w:b/>
        </w:rPr>
      </w:pPr>
      <w:bookmarkStart w:id="113" w:name="_3fwokq0" w:colFirst="0" w:colLast="0"/>
      <w:bookmarkEnd w:id="113"/>
      <w:r w:rsidRPr="008F35AE">
        <w:t xml:space="preserve">The </w:t>
      </w:r>
      <w:r w:rsidR="00C66E11" w:rsidRPr="008F35AE">
        <w:t>applicant</w:t>
      </w:r>
      <w:r w:rsidRPr="008F35AE">
        <w:t xml:space="preserve"> should provide </w:t>
      </w:r>
      <w:r w:rsidR="008F35AE" w:rsidRPr="008F35AE">
        <w:t xml:space="preserve">a </w:t>
      </w:r>
      <w:r w:rsidRPr="008F35AE">
        <w:t xml:space="preserve">general </w:t>
      </w:r>
      <w:r w:rsidR="0065018B">
        <w:t xml:space="preserve">Project </w:t>
      </w:r>
      <w:r w:rsidRPr="008F35AE">
        <w:t>Budge</w:t>
      </w:r>
      <w:r w:rsidR="0065018B">
        <w:t xml:space="preserve">t </w:t>
      </w:r>
      <w:r w:rsidRPr="008F35AE">
        <w:t xml:space="preserve">for </w:t>
      </w:r>
      <w:r w:rsidR="008F35AE" w:rsidRPr="008F35AE">
        <w:t>the entire</w:t>
      </w:r>
      <w:r w:rsidRPr="008F35AE">
        <w:t xml:space="preserve"> </w:t>
      </w:r>
      <w:r w:rsidR="00CD73F4" w:rsidRPr="008F35AE">
        <w:t>three-</w:t>
      </w:r>
      <w:r w:rsidR="007B2180" w:rsidRPr="008F35AE">
        <w:t>year</w:t>
      </w:r>
      <w:r w:rsidRPr="008F35AE">
        <w:t xml:space="preserve"> grant perio</w:t>
      </w:r>
      <w:r w:rsidR="00784FC2" w:rsidRPr="008F35AE">
        <w:t>d.</w:t>
      </w:r>
      <w:r w:rsidRPr="008F35AE">
        <w:t xml:space="preserve"> </w:t>
      </w:r>
      <w:r w:rsidR="008F35AE" w:rsidRPr="008F35AE">
        <w:t>The budget</w:t>
      </w:r>
      <w:r w:rsidRPr="008F35AE">
        <w:t xml:space="preserve"> must align with the proposed </w:t>
      </w:r>
      <w:r w:rsidR="00390830" w:rsidRPr="008F35AE">
        <w:t xml:space="preserve">program deliverables as </w:t>
      </w:r>
      <w:r w:rsidRPr="008F35AE">
        <w:t xml:space="preserve">described in the application. The CDE will review all proposed budget items for clarity, reasonableness, and purpose. </w:t>
      </w:r>
      <w:r w:rsidRPr="008F35AE">
        <w:rPr>
          <w:b/>
        </w:rPr>
        <w:t xml:space="preserve">Prior to funding, the CDE will screen for </w:t>
      </w:r>
      <w:r w:rsidR="00107AFF" w:rsidRPr="008F35AE">
        <w:rPr>
          <w:b/>
        </w:rPr>
        <w:t>allowable</w:t>
      </w:r>
      <w:r w:rsidR="00990E60" w:rsidRPr="008F35AE">
        <w:rPr>
          <w:b/>
        </w:rPr>
        <w:t xml:space="preserve"> and non-allowable</w:t>
      </w:r>
      <w:r w:rsidRPr="008F35AE">
        <w:rPr>
          <w:b/>
        </w:rPr>
        <w:t xml:space="preserve"> costs and may reduce the </w:t>
      </w:r>
      <w:r w:rsidR="007B11B4" w:rsidRPr="008F35AE">
        <w:rPr>
          <w:b/>
        </w:rPr>
        <w:t xml:space="preserve">total </w:t>
      </w:r>
      <w:r w:rsidRPr="008F35AE">
        <w:rPr>
          <w:b/>
        </w:rPr>
        <w:t>amount</w:t>
      </w:r>
      <w:r w:rsidR="007B11B4" w:rsidRPr="008F35AE">
        <w:rPr>
          <w:b/>
        </w:rPr>
        <w:t xml:space="preserve"> allocated through this </w:t>
      </w:r>
      <w:r w:rsidR="00CD73F4" w:rsidRPr="008F35AE">
        <w:rPr>
          <w:b/>
        </w:rPr>
        <w:t>grant</w:t>
      </w:r>
      <w:r w:rsidR="007B11B4" w:rsidRPr="008F35AE">
        <w:rPr>
          <w:b/>
        </w:rPr>
        <w:t>.</w:t>
      </w:r>
      <w:r w:rsidR="00A946CF">
        <w:rPr>
          <w:b/>
        </w:rPr>
        <w:t xml:space="preserve"> </w:t>
      </w:r>
    </w:p>
    <w:p w14:paraId="2ECD95EB" w14:textId="77777777" w:rsidR="0065018B" w:rsidRDefault="0065018B" w:rsidP="0065018B">
      <w:pPr>
        <w:ind w:left="360"/>
        <w:rPr>
          <w:b/>
        </w:rPr>
      </w:pPr>
    </w:p>
    <w:p w14:paraId="363723AD" w14:textId="5A67C7A6" w:rsidR="0037227D" w:rsidRDefault="0065018B" w:rsidP="00C13F5E">
      <w:pPr>
        <w:pStyle w:val="ListBullet2"/>
        <w:numPr>
          <w:ilvl w:val="0"/>
          <w:numId w:val="0"/>
        </w:numPr>
        <w:spacing w:before="0" w:after="480" w:line="240" w:lineRule="auto"/>
        <w:ind w:left="360"/>
        <w:rPr>
          <w:rFonts w:cs="Arial"/>
        </w:rPr>
      </w:pPr>
      <w:r w:rsidRPr="005C0F6E">
        <w:rPr>
          <w:rFonts w:cs="Arial"/>
        </w:rPr>
        <w:t xml:space="preserve">More detailed budget guidance may be found on the TUPE GEMS Resources </w:t>
      </w:r>
      <w:r>
        <w:rPr>
          <w:rFonts w:cs="Arial"/>
        </w:rPr>
        <w:t xml:space="preserve">web </w:t>
      </w:r>
      <w:r w:rsidRPr="005C0F6E">
        <w:rPr>
          <w:rFonts w:cs="Arial"/>
        </w:rPr>
        <w:t xml:space="preserve">page at </w:t>
      </w:r>
      <w:hyperlink r:id="rId32" w:tooltip="Tobacco-Use Prevention Education Grant Electronic Management System Resources web page" w:history="1">
        <w:r w:rsidRPr="00EA1207">
          <w:rPr>
            <w:rStyle w:val="Hyperlink"/>
          </w:rPr>
          <w:t>https://sites.google.com/view/tupegemsresources/</w:t>
        </w:r>
      </w:hyperlink>
      <w:r w:rsidRPr="005C0F6E">
        <w:rPr>
          <w:rFonts w:cs="Arial"/>
        </w:rPr>
        <w:t>.</w:t>
      </w:r>
    </w:p>
    <w:p w14:paraId="35229F07" w14:textId="7393BF0F" w:rsidR="00F857D2" w:rsidRPr="008914A5" w:rsidRDefault="00F857D2" w:rsidP="00F857D2">
      <w:pPr>
        <w:pStyle w:val="Heading3"/>
        <w:numPr>
          <w:ilvl w:val="0"/>
          <w:numId w:val="16"/>
        </w:numPr>
        <w:ind w:left="360"/>
        <w:rPr>
          <w:bCs/>
        </w:rPr>
      </w:pPr>
      <w:bookmarkStart w:id="114" w:name="_Toc120607307"/>
      <w:bookmarkStart w:id="115" w:name="_Toc125634085"/>
      <w:bookmarkStart w:id="116" w:name="_Toc157160981"/>
      <w:bookmarkStart w:id="117" w:name="Reporting_Requirements"/>
      <w:r w:rsidRPr="00763BAA">
        <w:rPr>
          <w:bCs/>
        </w:rPr>
        <w:t>Reporting Requirements</w:t>
      </w:r>
      <w:bookmarkEnd w:id="114"/>
      <w:bookmarkEnd w:id="115"/>
      <w:bookmarkEnd w:id="116"/>
      <w:r w:rsidRPr="008914A5">
        <w:rPr>
          <w:bCs/>
        </w:rPr>
        <w:t xml:space="preserve"> </w:t>
      </w:r>
    </w:p>
    <w:p w14:paraId="0C3B977A" w14:textId="6079F8E1" w:rsidR="00F857D2" w:rsidRPr="00B078CC" w:rsidRDefault="7460F5AD" w:rsidP="005362C6">
      <w:pPr>
        <w:tabs>
          <w:tab w:val="left" w:pos="1080"/>
          <w:tab w:val="left" w:pos="1440"/>
          <w:tab w:val="left" w:pos="1800"/>
          <w:tab w:val="left" w:pos="2160"/>
        </w:tabs>
        <w:spacing w:after="240"/>
        <w:ind w:left="360"/>
      </w:pPr>
      <w:bookmarkStart w:id="118" w:name="_Hlk157151832"/>
      <w:bookmarkEnd w:id="117"/>
      <w:r>
        <w:t xml:space="preserve">Ongoing communication with the CDE is an important part of reporting requirements. </w:t>
      </w:r>
      <w:r w:rsidR="00B447FC">
        <w:t xml:space="preserve">Applicants and grantees must respond to inquiries from the CDE promptly and </w:t>
      </w:r>
      <w:r w:rsidR="006078CE">
        <w:t>thoroughly</w:t>
      </w:r>
      <w:r w:rsidR="00B447FC">
        <w:t xml:space="preserve">. </w:t>
      </w:r>
    </w:p>
    <w:p w14:paraId="652EE52E" w14:textId="2E17ACF4" w:rsidR="00F857D2" w:rsidRPr="00B078CC" w:rsidRDefault="00F857D2" w:rsidP="00900389">
      <w:pPr>
        <w:tabs>
          <w:tab w:val="left" w:pos="1080"/>
          <w:tab w:val="left" w:pos="1440"/>
          <w:tab w:val="left" w:pos="1800"/>
          <w:tab w:val="left" w:pos="2160"/>
        </w:tabs>
        <w:spacing w:after="240"/>
        <w:ind w:left="360"/>
      </w:pPr>
      <w:r w:rsidRPr="00B078CC">
        <w:t xml:space="preserve">Additionally, grantees must complete and submit the following regular reports according to </w:t>
      </w:r>
      <w:r w:rsidR="0049181B">
        <w:t xml:space="preserve">the </w:t>
      </w:r>
      <w:r w:rsidR="00FB12C6">
        <w:t>TUPE Deadlines</w:t>
      </w:r>
      <w:r w:rsidRPr="00B078CC">
        <w:t xml:space="preserve"> </w:t>
      </w:r>
      <w:r w:rsidR="0049181B">
        <w:t>posted</w:t>
      </w:r>
      <w:r w:rsidR="006078CE">
        <w:t xml:space="preserve"> in the Resources tab of TUPE GEMS</w:t>
      </w:r>
      <w:r w:rsidR="0049181B">
        <w:t xml:space="preserve"> </w:t>
      </w:r>
      <w:hyperlink r:id="rId33" w:tooltip="TUPE Grant Electronic Management System" w:history="1">
        <w:r w:rsidR="00FB12C6" w:rsidRPr="00AD3524">
          <w:rPr>
            <w:rStyle w:val="Hyperlink"/>
          </w:rPr>
          <w:t>https://tupegems.ucsd.edu/</w:t>
        </w:r>
      </w:hyperlink>
      <w:r w:rsidRPr="00B078CC">
        <w:t>:</w:t>
      </w:r>
    </w:p>
    <w:p w14:paraId="531B08F3" w14:textId="257CB571" w:rsidR="00F857D2" w:rsidRPr="00B078CC" w:rsidRDefault="00F857D2" w:rsidP="00F857D2">
      <w:pPr>
        <w:pStyle w:val="ListParagraph"/>
        <w:numPr>
          <w:ilvl w:val="0"/>
          <w:numId w:val="41"/>
        </w:numPr>
        <w:spacing w:after="240"/>
        <w:contextualSpacing w:val="0"/>
      </w:pPr>
      <w:r>
        <w:t>One expenditure report per year, and</w:t>
      </w:r>
    </w:p>
    <w:p w14:paraId="4F333A0D" w14:textId="77777777" w:rsidR="00F857D2" w:rsidRPr="00B078CC" w:rsidRDefault="00F857D2" w:rsidP="00F857D2">
      <w:pPr>
        <w:pStyle w:val="ListParagraph"/>
        <w:numPr>
          <w:ilvl w:val="0"/>
          <w:numId w:val="41"/>
        </w:numPr>
        <w:spacing w:after="240"/>
      </w:pPr>
      <w:r>
        <w:t xml:space="preserve">One </w:t>
      </w:r>
      <w:r w:rsidRPr="00B078CC">
        <w:t>annual progress report including data on implementation of the Program Plan</w:t>
      </w:r>
      <w:r>
        <w:t>.</w:t>
      </w:r>
    </w:p>
    <w:p w14:paraId="5E27624E" w14:textId="38164873" w:rsidR="0065018B" w:rsidRDefault="7460F5AD" w:rsidP="00C13F5E">
      <w:pPr>
        <w:spacing w:after="480"/>
        <w:ind w:left="360"/>
      </w:pPr>
      <w:r>
        <w:t>If communication is insufficient, or if required reports are not provided in a timely manner, the CDE may suspend funding to the grantee and, unless the situation is remedied, may terminate funding altogether.</w:t>
      </w:r>
      <w:r w:rsidR="006078CE" w:rsidRPr="006078CE">
        <w:t xml:space="preserve"> </w:t>
      </w:r>
      <w:r w:rsidR="006078CE">
        <w:t>In addition, opportunities for technical assistance and capacity building will be made available by the CDE and/or the Capacity Building Project throughout the grant period, and grantees are strongly encouraged to take advantage of them.</w:t>
      </w:r>
    </w:p>
    <w:p w14:paraId="5757110D" w14:textId="77777777" w:rsidR="003937CB" w:rsidRPr="009F3798" w:rsidRDefault="00F64946" w:rsidP="00C13F5E">
      <w:pPr>
        <w:pStyle w:val="Heading3"/>
        <w:numPr>
          <w:ilvl w:val="0"/>
          <w:numId w:val="16"/>
        </w:numPr>
        <w:spacing w:after="480"/>
        <w:ind w:left="360"/>
      </w:pPr>
      <w:bookmarkStart w:id="119" w:name="_Toc125634086"/>
      <w:bookmarkStart w:id="120" w:name="_Toc157160982"/>
      <w:bookmarkEnd w:id="118"/>
      <w:r w:rsidRPr="009F3798">
        <w:t>Reading and Scoring the Applications</w:t>
      </w:r>
      <w:bookmarkEnd w:id="119"/>
      <w:bookmarkEnd w:id="120"/>
    </w:p>
    <w:p w14:paraId="4235F8F6" w14:textId="77777777" w:rsidR="003937CB" w:rsidRPr="009F3798" w:rsidRDefault="00F64946" w:rsidP="0099684A">
      <w:pPr>
        <w:pStyle w:val="Heading4"/>
        <w:numPr>
          <w:ilvl w:val="0"/>
          <w:numId w:val="12"/>
        </w:numPr>
        <w:tabs>
          <w:tab w:val="clear" w:pos="3240"/>
          <w:tab w:val="clear" w:pos="3600"/>
          <w:tab w:val="clear" w:pos="4320"/>
          <w:tab w:val="clear" w:pos="5040"/>
          <w:tab w:val="clear" w:pos="5760"/>
          <w:tab w:val="clear" w:pos="6480"/>
          <w:tab w:val="clear" w:pos="7200"/>
          <w:tab w:val="clear" w:pos="7920"/>
          <w:tab w:val="clear" w:pos="8640"/>
          <w:tab w:val="clear" w:pos="9360"/>
        </w:tabs>
        <w:rPr>
          <w:highlight w:val="white"/>
        </w:rPr>
      </w:pPr>
      <w:bookmarkStart w:id="121" w:name="_Toc125634087"/>
      <w:bookmarkStart w:id="122" w:name="_Toc157160983"/>
      <w:r w:rsidRPr="009F3798">
        <w:rPr>
          <w:highlight w:val="white"/>
        </w:rPr>
        <w:t xml:space="preserve">Scoring </w:t>
      </w:r>
      <w:r w:rsidR="00266DC7">
        <w:rPr>
          <w:highlight w:val="white"/>
        </w:rPr>
        <w:t xml:space="preserve">Form and </w:t>
      </w:r>
      <w:r w:rsidRPr="009F3798">
        <w:rPr>
          <w:highlight w:val="white"/>
        </w:rPr>
        <w:t>Rubric</w:t>
      </w:r>
      <w:bookmarkEnd w:id="121"/>
      <w:bookmarkEnd w:id="122"/>
    </w:p>
    <w:p w14:paraId="2B9CDC05" w14:textId="77777777" w:rsidR="003937CB" w:rsidRPr="009F3798" w:rsidRDefault="00F64946" w:rsidP="0066053E">
      <w:pPr>
        <w:spacing w:after="240"/>
        <w:ind w:left="720"/>
      </w:pPr>
      <w:r w:rsidRPr="009F3798">
        <w:t xml:space="preserve">The Scoring Form and Rubric (see Appendix 1) provides the rubric categories that will be evaluated by readers based on the quality of the response and the justification provided for each question in the category. Applications will generally score well if they provide: (1) accurate information on each of the data forms, </w:t>
      </w:r>
      <w:r w:rsidR="00443E52">
        <w:t>and</w:t>
      </w:r>
      <w:r w:rsidR="00F14842">
        <w:t xml:space="preserve"> </w:t>
      </w:r>
      <w:r w:rsidRPr="009F3798">
        <w:lastRenderedPageBreak/>
        <w:t>(2) thorough and concise details in the narrative sections</w:t>
      </w:r>
      <w:r w:rsidR="00F14842">
        <w:t xml:space="preserve">. </w:t>
      </w:r>
      <w:r w:rsidRPr="009F3798">
        <w:t xml:space="preserve">Applicants are encouraged to review the Scoring Form and Rubric as they develop their applications. </w:t>
      </w:r>
    </w:p>
    <w:p w14:paraId="3BB17FD0" w14:textId="0E8C371C" w:rsidR="003937CB" w:rsidRPr="009F3798" w:rsidRDefault="00F64946">
      <w:pPr>
        <w:spacing w:after="480"/>
        <w:ind w:left="720"/>
      </w:pPr>
      <w:r w:rsidRPr="009F3798">
        <w:t xml:space="preserve">The optional </w:t>
      </w:r>
      <w:r w:rsidR="002D0049">
        <w:t xml:space="preserve">Supplemental </w:t>
      </w:r>
      <w:r w:rsidRPr="009F3798">
        <w:t>Sections (Section 3</w:t>
      </w:r>
      <w:r w:rsidR="0012135D">
        <w:t>:</w:t>
      </w:r>
      <w:r w:rsidRPr="009F3798">
        <w:t xml:space="preserve"> Student Services, Section 4</w:t>
      </w:r>
      <w:r w:rsidR="0012135D">
        <w:t>:</w:t>
      </w:r>
      <w:r w:rsidRPr="009F3798">
        <w:t xml:space="preserve"> Family and Community Engagement, and Section 5</w:t>
      </w:r>
      <w:r w:rsidR="0012135D">
        <w:t>:</w:t>
      </w:r>
      <w:r w:rsidRPr="009F3798">
        <w:t xml:space="preserve"> Staff Professional Development) will not be scored since not all applicants will be </w:t>
      </w:r>
      <w:r w:rsidR="00677FEA">
        <w:t>proposing</w:t>
      </w:r>
      <w:r w:rsidRPr="009F3798">
        <w:t xml:space="preserve"> optional </w:t>
      </w:r>
      <w:r w:rsidR="00677FEA">
        <w:t>services</w:t>
      </w:r>
      <w:r w:rsidRPr="009F3798">
        <w:t>.</w:t>
      </w:r>
    </w:p>
    <w:p w14:paraId="004A08C1" w14:textId="77777777" w:rsidR="003937CB" w:rsidRPr="009F3798" w:rsidRDefault="00F64946" w:rsidP="0099684A">
      <w:pPr>
        <w:pStyle w:val="Heading4"/>
        <w:numPr>
          <w:ilvl w:val="0"/>
          <w:numId w:val="12"/>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123" w:name="_Toc125634088"/>
      <w:bookmarkStart w:id="124" w:name="_Toc157160984"/>
      <w:r w:rsidRPr="009F3798">
        <w:t>Review and Scoring Process</w:t>
      </w:r>
      <w:bookmarkEnd w:id="123"/>
      <w:bookmarkEnd w:id="124"/>
    </w:p>
    <w:p w14:paraId="333E8019" w14:textId="689479F8" w:rsidR="003937CB" w:rsidRPr="009F3798" w:rsidRDefault="1DE993D9" w:rsidP="00521827">
      <w:pPr>
        <w:spacing w:after="240"/>
        <w:ind w:left="720"/>
      </w:pPr>
      <w:r>
        <w:t xml:space="preserve">The review and scoring process </w:t>
      </w:r>
      <w:r w:rsidR="73B472B4">
        <w:t>will be conducted through</w:t>
      </w:r>
      <w:r w:rsidR="5AE41EDD">
        <w:t xml:space="preserve"> </w:t>
      </w:r>
      <w:r>
        <w:t>TUPE GEMS. The review process will consist of: (1) the initial CDE screening, (2) reader review and online scoring of the narratives,</w:t>
      </w:r>
      <w:r w:rsidR="73B472B4">
        <w:t xml:space="preserve"> and</w:t>
      </w:r>
      <w:r>
        <w:t xml:space="preserve"> (3) </w:t>
      </w:r>
      <w:r w:rsidR="5CD68996">
        <w:t xml:space="preserve">ranking within the six </w:t>
      </w:r>
      <w:r>
        <w:t xml:space="preserve">Geographic </w:t>
      </w:r>
      <w:r w:rsidR="676C6FF9">
        <w:t>Categories</w:t>
      </w:r>
      <w:r>
        <w:t>.</w:t>
      </w:r>
    </w:p>
    <w:p w14:paraId="7FC50A75" w14:textId="528B642E" w:rsidR="003937CB" w:rsidRPr="009F3798" w:rsidRDefault="1DE993D9" w:rsidP="0099684A">
      <w:pPr>
        <w:numPr>
          <w:ilvl w:val="3"/>
          <w:numId w:val="2"/>
        </w:numPr>
        <w:spacing w:after="240"/>
        <w:ind w:left="1440"/>
      </w:pPr>
      <w:r w:rsidRPr="2C15272E">
        <w:rPr>
          <w:b/>
          <w:bCs/>
        </w:rPr>
        <w:t>CDE Screening.</w:t>
      </w:r>
      <w:r>
        <w:t xml:space="preserve"> Each application will first be screened by the CDE to ensure that all technical requirements are met as required in this RFA. Each application successfully passing the initial CDE screening process will </w:t>
      </w:r>
      <w:r w:rsidR="0049181B">
        <w:t xml:space="preserve">be </w:t>
      </w:r>
      <w:r w:rsidR="65B67657">
        <w:t>reviewed and scored by readers</w:t>
      </w:r>
      <w:r>
        <w:t>.</w:t>
      </w:r>
    </w:p>
    <w:p w14:paraId="009FD470" w14:textId="019B2F02" w:rsidR="0065018B" w:rsidRPr="00057397" w:rsidRDefault="00F64946" w:rsidP="0065018B">
      <w:pPr>
        <w:numPr>
          <w:ilvl w:val="3"/>
          <w:numId w:val="2"/>
        </w:numPr>
        <w:spacing w:after="240"/>
        <w:ind w:left="1440"/>
      </w:pPr>
      <w:r w:rsidRPr="0065018B">
        <w:rPr>
          <w:b/>
        </w:rPr>
        <w:t>Reader Review and Online Scoring.</w:t>
      </w:r>
      <w:r w:rsidRPr="009F3798">
        <w:t xml:space="preserve"> </w:t>
      </w:r>
      <w:r w:rsidR="0065018B">
        <w:t xml:space="preserve">Applications passing the initial screening will be read and scored by two independent readers who will determine the extent to which the applications meet the requirements identified in the Scoring Form and Rubric (Appendix 1). Each element in the rubric will be scored as Outstanding (3 points), Good (2 points), Developing (1 point), or Weak (0 points). </w:t>
      </w:r>
    </w:p>
    <w:p w14:paraId="0EA58782" w14:textId="342AD75C" w:rsidR="0065018B" w:rsidRPr="00057397" w:rsidRDefault="0065018B" w:rsidP="0065018B">
      <w:pPr>
        <w:spacing w:after="240"/>
        <w:ind w:left="1440"/>
      </w:pPr>
      <w:r>
        <w:t>The readers’ scores will be averaged to obtain the application’s final score. If the scores are widely divergent, the readers will have the opportunity to discuss the application and re-score. If the readers are still unable to reach consensus, the application will be assigned to a third reader. The score from the third reader will be paired with the closest score from the original readers and then averaged to obtain the application’s final score.</w:t>
      </w:r>
      <w:r w:rsidRPr="00057397">
        <w:t xml:space="preserve"> </w:t>
      </w:r>
    </w:p>
    <w:p w14:paraId="7F4C5041" w14:textId="77777777" w:rsidR="0065018B" w:rsidRPr="00057397" w:rsidRDefault="0065018B" w:rsidP="0065018B">
      <w:pPr>
        <w:spacing w:after="240"/>
        <w:ind w:left="1440"/>
      </w:pPr>
      <w:r>
        <w:t>C</w:t>
      </w:r>
      <w:r w:rsidRPr="00057397">
        <w:t xml:space="preserve">omments from </w:t>
      </w:r>
      <w:r>
        <w:t xml:space="preserve">individual </w:t>
      </w:r>
      <w:r w:rsidRPr="00057397">
        <w:t>re</w:t>
      </w:r>
      <w:r>
        <w:t>aders</w:t>
      </w:r>
      <w:r w:rsidRPr="00057397">
        <w:t xml:space="preserve"> will not be provided to applicants</w:t>
      </w:r>
      <w:r>
        <w:t>, and</w:t>
      </w:r>
      <w:r w:rsidRPr="00057397">
        <w:t xml:space="preserve"> the professional judgment of </w:t>
      </w:r>
      <w:r>
        <w:t>readers</w:t>
      </w:r>
      <w:r w:rsidRPr="00057397">
        <w:t xml:space="preserve"> will not be considered on appeal.</w:t>
      </w:r>
    </w:p>
    <w:p w14:paraId="285EBD99" w14:textId="488F11A7" w:rsidR="003937CB" w:rsidRPr="009F3798" w:rsidRDefault="1DE993D9" w:rsidP="0065018B">
      <w:pPr>
        <w:numPr>
          <w:ilvl w:val="3"/>
          <w:numId w:val="2"/>
        </w:numPr>
        <w:spacing w:after="240"/>
        <w:ind w:left="1440"/>
      </w:pPr>
      <w:r w:rsidRPr="2C15272E">
        <w:rPr>
          <w:b/>
          <w:bCs/>
        </w:rPr>
        <w:t xml:space="preserve">Geographic </w:t>
      </w:r>
      <w:r w:rsidR="3A502388" w:rsidRPr="2C15272E">
        <w:rPr>
          <w:b/>
          <w:bCs/>
        </w:rPr>
        <w:t>Categories</w:t>
      </w:r>
      <w:r w:rsidRPr="2C15272E">
        <w:rPr>
          <w:b/>
          <w:bCs/>
        </w:rPr>
        <w:t>.</w:t>
      </w:r>
      <w:r>
        <w:t xml:space="preserve"> A</w:t>
      </w:r>
      <w:r w:rsidR="449A667D">
        <w:t xml:space="preserve">pplications will be ranked from </w:t>
      </w:r>
      <w:r>
        <w:t>highest to lowest score in each of the six geographic categories (as identified by the applicant in Section 1</w:t>
      </w:r>
      <w:r w:rsidR="5AE41EDD">
        <w:t>:</w:t>
      </w:r>
      <w:r>
        <w:t xml:space="preserve"> General Information</w:t>
      </w:r>
      <w:r w:rsidR="3671286C">
        <w:t>) and</w:t>
      </w:r>
      <w:r>
        <w:t xml:space="preserve"> funded accordingly until all funds are exhausted.</w:t>
      </w:r>
    </w:p>
    <w:p w14:paraId="559C5EE3" w14:textId="77777777" w:rsidR="003937CB" w:rsidRPr="009F3798" w:rsidRDefault="00F64946">
      <w:pPr>
        <w:spacing w:after="480"/>
        <w:ind w:left="1440"/>
      </w:pPr>
      <w:r w:rsidRPr="009F3798">
        <w:t>Upon successful completion of the review and scoring pro</w:t>
      </w:r>
      <w:r w:rsidR="00CE6668">
        <w:t>cess, the CDE will post an ITA F</w:t>
      </w:r>
      <w:r w:rsidRPr="009F3798">
        <w:t>und</w:t>
      </w:r>
      <w:r w:rsidR="00CE6668">
        <w:t>ing L</w:t>
      </w:r>
      <w:r w:rsidRPr="009F3798">
        <w:t>ist on the CDE TUPE Funding Results web page at</w:t>
      </w:r>
      <w:r w:rsidRPr="009F3798">
        <w:rPr>
          <w:color w:val="0000FF"/>
        </w:rPr>
        <w:t xml:space="preserve"> </w:t>
      </w:r>
      <w:hyperlink r:id="rId34" w:tooltip="Link to the California Department of Education Tobacco-Use Prevention Education Funding Results Web Page">
        <w:r w:rsidRPr="009F3798">
          <w:rPr>
            <w:color w:val="0000FF"/>
            <w:u w:val="single"/>
          </w:rPr>
          <w:t>https://www.cde.ca.gov/ls/he/at/tupefunding.asp</w:t>
        </w:r>
      </w:hyperlink>
      <w:r w:rsidRPr="009F3798">
        <w:t>.</w:t>
      </w:r>
    </w:p>
    <w:p w14:paraId="6AF10F2B" w14:textId="77777777" w:rsidR="003937CB" w:rsidRPr="009F3798" w:rsidRDefault="00F64946" w:rsidP="00614D92">
      <w:pPr>
        <w:pStyle w:val="Heading3"/>
        <w:numPr>
          <w:ilvl w:val="0"/>
          <w:numId w:val="16"/>
        </w:numPr>
        <w:ind w:left="360"/>
      </w:pPr>
      <w:bookmarkStart w:id="125" w:name="_Toc125634089"/>
      <w:bookmarkStart w:id="126" w:name="_Toc157160985"/>
      <w:r w:rsidRPr="009F3798">
        <w:lastRenderedPageBreak/>
        <w:t>Appeals Process</w:t>
      </w:r>
      <w:bookmarkEnd w:id="125"/>
      <w:bookmarkEnd w:id="126"/>
    </w:p>
    <w:p w14:paraId="6421675F" w14:textId="77777777" w:rsidR="00B706DE" w:rsidRDefault="00B706DE" w:rsidP="00B706DE">
      <w:pPr>
        <w:spacing w:after="240"/>
        <w:ind w:left="360"/>
      </w:pPr>
      <w:bookmarkStart w:id="127" w:name="_28h4qwu"/>
      <w:bookmarkStart w:id="128" w:name="_Hlk118028576"/>
      <w:bookmarkEnd w:id="127"/>
      <w:r>
        <w:t xml:space="preserve">Applicants who wish to appeal the CDE’s Intent </w:t>
      </w:r>
      <w:proofErr w:type="gramStart"/>
      <w:r>
        <w:t>to Award</w:t>
      </w:r>
      <w:proofErr w:type="gramEnd"/>
      <w:r>
        <w:t xml:space="preserve"> list must submit a letter of appeal. The letter must be written on the applicant agency’s letterhead and signed by the Superintendent or Designee. An electronic signature is acceptable. A copy of the signed letter must be uploaded to TUPE GEMS no later than 10 business days after ITA posting.</w:t>
      </w:r>
    </w:p>
    <w:p w14:paraId="7087834C" w14:textId="77777777" w:rsidR="00B706DE" w:rsidRDefault="00B706DE" w:rsidP="00B706DE">
      <w:pPr>
        <w:spacing w:after="240"/>
        <w:ind w:left="360"/>
      </w:pPr>
      <w:r>
        <w:t>Letters of appeal that are late, emailed, unsigned, or not submitted via TUPE GEMS will not be considered.</w:t>
      </w:r>
    </w:p>
    <w:bookmarkEnd w:id="128"/>
    <w:p w14:paraId="19C4E802" w14:textId="77777777" w:rsidR="00B706DE" w:rsidRPr="00FD1CED" w:rsidRDefault="00B706DE" w:rsidP="00B706DE">
      <w:pPr>
        <w:spacing w:after="240"/>
        <w:ind w:left="360"/>
      </w:pPr>
      <w:r>
        <w:t>Only a</w:t>
      </w:r>
      <w:r w:rsidRPr="00FD1CED">
        <w:t xml:space="preserve">ppeals </w:t>
      </w:r>
      <w:r>
        <w:t xml:space="preserve">based on claims </w:t>
      </w:r>
      <w:r w:rsidRPr="00FD1CED">
        <w:t>that the CDE’s actions violated a state statute or regulation</w:t>
      </w:r>
      <w:r>
        <w:t xml:space="preserve"> will be considered</w:t>
      </w:r>
      <w:r w:rsidRPr="00FD1CED">
        <w:t xml:space="preserve">. </w:t>
      </w:r>
      <w:r>
        <w:t>Appeals based on t</w:t>
      </w:r>
      <w:r w:rsidRPr="00057397">
        <w:t xml:space="preserve">he professional judgment of </w:t>
      </w:r>
      <w:r>
        <w:t>application readers</w:t>
      </w:r>
      <w:r w:rsidRPr="00057397">
        <w:t xml:space="preserve"> will not be considered.</w:t>
      </w:r>
    </w:p>
    <w:p w14:paraId="32054FB2" w14:textId="77777777" w:rsidR="00B706DE" w:rsidRPr="00FD1CED" w:rsidRDefault="00B706DE" w:rsidP="00B706DE">
      <w:pPr>
        <w:spacing w:after="240"/>
        <w:ind w:left="360"/>
      </w:pPr>
      <w:r w:rsidRPr="00FD1CED">
        <w:t xml:space="preserve">The letter of appeal </w:t>
      </w:r>
      <w:r>
        <w:t>must</w:t>
      </w:r>
      <w:r w:rsidRPr="00FD1CED">
        <w:t xml:space="preserve"> include:</w:t>
      </w:r>
    </w:p>
    <w:p w14:paraId="10CF37A2" w14:textId="6730D940" w:rsidR="00B706DE" w:rsidRPr="00FD1CED" w:rsidRDefault="00B706DE" w:rsidP="00B706DE">
      <w:pPr>
        <w:pStyle w:val="ListParagraph"/>
        <w:numPr>
          <w:ilvl w:val="0"/>
          <w:numId w:val="40"/>
        </w:numPr>
        <w:contextualSpacing w:val="0"/>
      </w:pPr>
      <w:r w:rsidRPr="00FD1CED">
        <w:t>A clear, concise stateme</w:t>
      </w:r>
      <w:r>
        <w:t xml:space="preserve">nt of the action being </w:t>
      </w:r>
      <w:proofErr w:type="gramStart"/>
      <w:r>
        <w:t>appealed</w:t>
      </w:r>
      <w:r w:rsidR="005B477C">
        <w:t>;</w:t>
      </w:r>
      <w:proofErr w:type="gramEnd"/>
    </w:p>
    <w:p w14:paraId="7895FEC4" w14:textId="486F19C5" w:rsidR="00B706DE" w:rsidRPr="00FD1CED" w:rsidRDefault="00B706DE" w:rsidP="00B706DE">
      <w:pPr>
        <w:pStyle w:val="ListParagraph"/>
        <w:numPr>
          <w:ilvl w:val="0"/>
          <w:numId w:val="40"/>
        </w:numPr>
        <w:contextualSpacing w:val="0"/>
      </w:pPr>
      <w:r>
        <w:t xml:space="preserve">The state statute and/or regulation which the CDE is alleged to have </w:t>
      </w:r>
      <w:proofErr w:type="gramStart"/>
      <w:r>
        <w:t>violated</w:t>
      </w:r>
      <w:r w:rsidR="005B477C">
        <w:t>;</w:t>
      </w:r>
      <w:proofErr w:type="gramEnd"/>
    </w:p>
    <w:p w14:paraId="2D5B98E5" w14:textId="50C8DA41" w:rsidR="00B706DE" w:rsidRPr="00FD1CED" w:rsidRDefault="00B706DE" w:rsidP="00B706DE">
      <w:pPr>
        <w:pStyle w:val="ListParagraph"/>
        <w:numPr>
          <w:ilvl w:val="0"/>
          <w:numId w:val="40"/>
        </w:numPr>
        <w:contextualSpacing w:val="0"/>
      </w:pPr>
      <w:r w:rsidRPr="00FD1CED">
        <w:t>The specific evidence being subm</w:t>
      </w:r>
      <w:r>
        <w:t>itted to support the appeal</w:t>
      </w:r>
      <w:r w:rsidR="005B477C">
        <w:t>;</w:t>
      </w:r>
      <w:r>
        <w:t xml:space="preserve"> and</w:t>
      </w:r>
    </w:p>
    <w:p w14:paraId="2E054E0D" w14:textId="77777777" w:rsidR="00B706DE" w:rsidRPr="00FD1CED" w:rsidRDefault="00B706DE" w:rsidP="00B706DE">
      <w:pPr>
        <w:pStyle w:val="ListParagraph"/>
        <w:numPr>
          <w:ilvl w:val="0"/>
          <w:numId w:val="40"/>
        </w:numPr>
        <w:spacing w:after="240"/>
        <w:contextualSpacing w:val="0"/>
      </w:pPr>
      <w:r w:rsidRPr="00FD1CED">
        <w:t>The specific remedy sought</w:t>
      </w:r>
      <w:r>
        <w:t>.</w:t>
      </w:r>
    </w:p>
    <w:p w14:paraId="1C901FCB" w14:textId="77777777" w:rsidR="00B706DE" w:rsidRPr="00FD1CED" w:rsidRDefault="00B706DE" w:rsidP="00B706DE">
      <w:pPr>
        <w:spacing w:after="240"/>
        <w:ind w:left="360"/>
      </w:pPr>
      <w:r>
        <w:t xml:space="preserve">The CDE will </w:t>
      </w:r>
      <w:proofErr w:type="gramStart"/>
      <w:r>
        <w:t>make a decision</w:t>
      </w:r>
      <w:proofErr w:type="gramEnd"/>
      <w:r>
        <w:t xml:space="preserve"> on the appeal within 20 business days of the filing deadline for appeals. The decision will be the final administrative action afforded </w:t>
      </w:r>
      <w:proofErr w:type="gramStart"/>
      <w:r>
        <w:t>to</w:t>
      </w:r>
      <w:proofErr w:type="gramEnd"/>
      <w:r>
        <w:t xml:space="preserve"> the appellant.</w:t>
      </w:r>
    </w:p>
    <w:p w14:paraId="6C8FB211" w14:textId="793792FB" w:rsidR="003937CB" w:rsidRPr="009F3798" w:rsidRDefault="003937CB" w:rsidP="69B80CFA">
      <w:pPr>
        <w:pBdr>
          <w:top w:val="nil"/>
          <w:left w:val="nil"/>
          <w:bottom w:val="nil"/>
          <w:right w:val="nil"/>
          <w:between w:val="nil"/>
        </w:pBdr>
        <w:spacing w:after="480"/>
        <w:ind w:left="360" w:firstLine="360"/>
        <w:rPr>
          <w:color w:val="000000"/>
        </w:rPr>
        <w:sectPr w:rsidR="003937CB" w:rsidRPr="009F3798" w:rsidSect="007B36DF">
          <w:pgSz w:w="12240" w:h="15840"/>
          <w:pgMar w:top="1440" w:right="1440" w:bottom="1440" w:left="1440" w:header="720" w:footer="720" w:gutter="0"/>
          <w:pgNumType w:start="1"/>
          <w:cols w:space="720" w:equalWidth="0">
            <w:col w:w="9360"/>
          </w:cols>
          <w:docGrid w:linePitch="326"/>
        </w:sectPr>
      </w:pPr>
    </w:p>
    <w:p w14:paraId="5FAF2764" w14:textId="77777777" w:rsidR="003937CB" w:rsidRPr="009F3798" w:rsidRDefault="00F64946">
      <w:pPr>
        <w:pStyle w:val="Heading3"/>
        <w:spacing w:after="360"/>
        <w:jc w:val="center"/>
      </w:pPr>
      <w:bookmarkStart w:id="129" w:name="_Toc125634090"/>
      <w:bookmarkStart w:id="130" w:name="_Toc157160986"/>
      <w:r w:rsidRPr="009F3798">
        <w:lastRenderedPageBreak/>
        <w:t>Appendix 1: Scoring Form and Rubric</w:t>
      </w:r>
      <w:bookmarkEnd w:id="129"/>
      <w:bookmarkEnd w:id="130"/>
      <w:r w:rsidRPr="009F3798">
        <w:t xml:space="preserve"> </w:t>
      </w:r>
    </w:p>
    <w:tbl>
      <w:tblPr>
        <w:tblStyle w:val="a1"/>
        <w:tblW w:w="6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The table describes the three Rubric Categories and the Maximum Points Possible for the scoring of Tobacco-Use Prevention Education Initiation (Tier 1, Cohort S) Grant Applications."/>
      </w:tblPr>
      <w:tblGrid>
        <w:gridCol w:w="4720"/>
        <w:gridCol w:w="1500"/>
      </w:tblGrid>
      <w:tr w:rsidR="003937CB" w:rsidRPr="009F3798" w14:paraId="4FAFD4D5" w14:textId="77777777" w:rsidTr="00617F34">
        <w:trPr>
          <w:cantSplit/>
          <w:trHeight w:val="645"/>
          <w:tblHeader/>
          <w:jc w:val="center"/>
        </w:trPr>
        <w:tc>
          <w:tcPr>
            <w:tcW w:w="4720" w:type="dxa"/>
            <w:shd w:val="clear" w:color="auto" w:fill="D9D9D9" w:themeFill="background1" w:themeFillShade="D9"/>
          </w:tcPr>
          <w:p w14:paraId="5D8712D9" w14:textId="77777777" w:rsidR="003937CB" w:rsidRPr="009F3798" w:rsidRDefault="00F64946" w:rsidP="00D10D57">
            <w:pPr>
              <w:spacing w:before="120" w:after="120"/>
              <w:jc w:val="center"/>
              <w:rPr>
                <w:rFonts w:ascii="Arial" w:eastAsia="Arial" w:hAnsi="Arial" w:cs="Arial"/>
                <w:b/>
                <w:color w:val="000000"/>
                <w:sz w:val="24"/>
                <w:szCs w:val="24"/>
              </w:rPr>
            </w:pPr>
            <w:r w:rsidRPr="009F3798">
              <w:rPr>
                <w:rFonts w:ascii="Arial" w:eastAsia="Arial" w:hAnsi="Arial" w:cs="Arial"/>
                <w:b/>
                <w:color w:val="000000"/>
                <w:sz w:val="24"/>
                <w:szCs w:val="24"/>
              </w:rPr>
              <w:t>Rubric Category</w:t>
            </w:r>
          </w:p>
        </w:tc>
        <w:tc>
          <w:tcPr>
            <w:tcW w:w="1500" w:type="dxa"/>
            <w:shd w:val="clear" w:color="auto" w:fill="D9D9D9" w:themeFill="background1" w:themeFillShade="D9"/>
          </w:tcPr>
          <w:p w14:paraId="21EB01C6" w14:textId="77777777" w:rsidR="003937CB" w:rsidRPr="009F3798" w:rsidRDefault="00F64946" w:rsidP="00D10D57">
            <w:pPr>
              <w:spacing w:before="120" w:after="120"/>
              <w:jc w:val="center"/>
              <w:rPr>
                <w:rFonts w:ascii="Arial" w:eastAsia="Arial" w:hAnsi="Arial" w:cs="Arial"/>
                <w:b/>
                <w:color w:val="000000"/>
                <w:sz w:val="24"/>
                <w:szCs w:val="24"/>
              </w:rPr>
            </w:pPr>
            <w:r w:rsidRPr="009F3798">
              <w:rPr>
                <w:rFonts w:ascii="Arial" w:eastAsia="Arial" w:hAnsi="Arial" w:cs="Arial"/>
                <w:b/>
                <w:sz w:val="24"/>
                <w:szCs w:val="24"/>
              </w:rPr>
              <w:t>Maximum Points</w:t>
            </w:r>
            <w:r w:rsidRPr="009F3798">
              <w:rPr>
                <w:rFonts w:ascii="Arial" w:eastAsia="Arial" w:hAnsi="Arial" w:cs="Arial"/>
                <w:b/>
                <w:color w:val="000000"/>
                <w:sz w:val="24"/>
                <w:szCs w:val="24"/>
              </w:rPr>
              <w:t xml:space="preserve"> </w:t>
            </w:r>
          </w:p>
        </w:tc>
      </w:tr>
      <w:tr w:rsidR="003937CB" w:rsidRPr="009F3798" w14:paraId="0CB34BBD" w14:textId="77777777" w:rsidTr="00617F34">
        <w:trPr>
          <w:cantSplit/>
          <w:trHeight w:val="315"/>
          <w:jc w:val="center"/>
        </w:trPr>
        <w:tc>
          <w:tcPr>
            <w:tcW w:w="4720" w:type="dxa"/>
          </w:tcPr>
          <w:p w14:paraId="2784C94B" w14:textId="77777777" w:rsidR="003937CB" w:rsidRPr="009F3798" w:rsidRDefault="00F64946" w:rsidP="00D10D57">
            <w:pPr>
              <w:spacing w:before="120" w:after="120"/>
              <w:rPr>
                <w:rFonts w:ascii="Arial" w:eastAsia="Arial" w:hAnsi="Arial" w:cs="Arial"/>
                <w:sz w:val="24"/>
                <w:szCs w:val="24"/>
              </w:rPr>
            </w:pPr>
            <w:r w:rsidRPr="009F3798">
              <w:rPr>
                <w:rFonts w:ascii="Arial" w:eastAsia="Arial" w:hAnsi="Arial" w:cs="Arial"/>
                <w:sz w:val="24"/>
                <w:szCs w:val="24"/>
              </w:rPr>
              <w:t>Tobacco-Free Policy Development and Implementation</w:t>
            </w:r>
          </w:p>
        </w:tc>
        <w:tc>
          <w:tcPr>
            <w:tcW w:w="1500" w:type="dxa"/>
          </w:tcPr>
          <w:p w14:paraId="2C2B1AE3" w14:textId="51BE507C" w:rsidR="003937CB" w:rsidRPr="009F3798" w:rsidRDefault="00F64946" w:rsidP="00D10D57">
            <w:pPr>
              <w:spacing w:before="120" w:after="120"/>
              <w:jc w:val="center"/>
              <w:rPr>
                <w:rFonts w:ascii="Arial" w:eastAsia="Arial" w:hAnsi="Arial" w:cs="Arial"/>
                <w:color w:val="000000"/>
                <w:sz w:val="24"/>
                <w:szCs w:val="24"/>
              </w:rPr>
            </w:pPr>
            <w:r w:rsidRPr="009F3798">
              <w:rPr>
                <w:rFonts w:ascii="Arial" w:eastAsia="Arial" w:hAnsi="Arial" w:cs="Arial"/>
                <w:sz w:val="24"/>
                <w:szCs w:val="24"/>
              </w:rPr>
              <w:t>1</w:t>
            </w:r>
            <w:r w:rsidR="00304B4E">
              <w:rPr>
                <w:rFonts w:ascii="Arial" w:eastAsia="Arial" w:hAnsi="Arial" w:cs="Arial"/>
                <w:sz w:val="24"/>
                <w:szCs w:val="24"/>
              </w:rPr>
              <w:t>2</w:t>
            </w:r>
          </w:p>
        </w:tc>
      </w:tr>
      <w:tr w:rsidR="003937CB" w:rsidRPr="009F3798" w14:paraId="3B85A0C1" w14:textId="77777777" w:rsidTr="00617F34">
        <w:trPr>
          <w:cantSplit/>
          <w:trHeight w:val="315"/>
          <w:jc w:val="center"/>
        </w:trPr>
        <w:tc>
          <w:tcPr>
            <w:tcW w:w="4720" w:type="dxa"/>
          </w:tcPr>
          <w:p w14:paraId="556D39E5" w14:textId="77777777" w:rsidR="003937CB" w:rsidRPr="009F3798" w:rsidRDefault="00F64946" w:rsidP="00D10D57">
            <w:pPr>
              <w:spacing w:before="120" w:after="120"/>
              <w:rPr>
                <w:rFonts w:ascii="Arial" w:eastAsia="Arial" w:hAnsi="Arial" w:cs="Arial"/>
                <w:sz w:val="24"/>
                <w:szCs w:val="24"/>
              </w:rPr>
            </w:pPr>
            <w:r w:rsidRPr="009F3798">
              <w:rPr>
                <w:rFonts w:ascii="Arial" w:eastAsia="Arial" w:hAnsi="Arial" w:cs="Arial"/>
                <w:sz w:val="24"/>
                <w:szCs w:val="24"/>
              </w:rPr>
              <w:t>Project Monitoring and Evaluation (C</w:t>
            </w:r>
            <w:r w:rsidR="00FB6EAB">
              <w:rPr>
                <w:rFonts w:ascii="Arial" w:eastAsia="Arial" w:hAnsi="Arial" w:cs="Arial"/>
                <w:sz w:val="24"/>
                <w:szCs w:val="24"/>
              </w:rPr>
              <w:t xml:space="preserve">alifornia </w:t>
            </w:r>
            <w:r w:rsidRPr="009F3798">
              <w:rPr>
                <w:rFonts w:ascii="Arial" w:eastAsia="Arial" w:hAnsi="Arial" w:cs="Arial"/>
                <w:sz w:val="24"/>
                <w:szCs w:val="24"/>
              </w:rPr>
              <w:t>H</w:t>
            </w:r>
            <w:r w:rsidR="00FB6EAB">
              <w:rPr>
                <w:rFonts w:ascii="Arial" w:eastAsia="Arial" w:hAnsi="Arial" w:cs="Arial"/>
                <w:sz w:val="24"/>
                <w:szCs w:val="24"/>
              </w:rPr>
              <w:t xml:space="preserve">ealthy </w:t>
            </w:r>
            <w:r w:rsidRPr="009F3798">
              <w:rPr>
                <w:rFonts w:ascii="Arial" w:eastAsia="Arial" w:hAnsi="Arial" w:cs="Arial"/>
                <w:sz w:val="24"/>
                <w:szCs w:val="24"/>
              </w:rPr>
              <w:t>K</w:t>
            </w:r>
            <w:r w:rsidR="00FB6EAB">
              <w:rPr>
                <w:rFonts w:ascii="Arial" w:eastAsia="Arial" w:hAnsi="Arial" w:cs="Arial"/>
                <w:sz w:val="24"/>
                <w:szCs w:val="24"/>
              </w:rPr>
              <w:t xml:space="preserve">ids </w:t>
            </w:r>
            <w:r w:rsidRPr="009F3798">
              <w:rPr>
                <w:rFonts w:ascii="Arial" w:eastAsia="Arial" w:hAnsi="Arial" w:cs="Arial"/>
                <w:sz w:val="24"/>
                <w:szCs w:val="24"/>
              </w:rPr>
              <w:t>S</w:t>
            </w:r>
            <w:r w:rsidR="00FB6EAB">
              <w:rPr>
                <w:rFonts w:ascii="Arial" w:eastAsia="Arial" w:hAnsi="Arial" w:cs="Arial"/>
                <w:sz w:val="24"/>
                <w:szCs w:val="24"/>
              </w:rPr>
              <w:t>urvey</w:t>
            </w:r>
            <w:r w:rsidR="00B6507E">
              <w:rPr>
                <w:rFonts w:ascii="Arial" w:eastAsia="Arial" w:hAnsi="Arial" w:cs="Arial"/>
                <w:sz w:val="24"/>
                <w:szCs w:val="24"/>
              </w:rPr>
              <w:t xml:space="preserve"> [CHKS]</w:t>
            </w:r>
            <w:r w:rsidRPr="009F3798">
              <w:rPr>
                <w:rFonts w:ascii="Arial" w:eastAsia="Arial" w:hAnsi="Arial" w:cs="Arial"/>
                <w:sz w:val="24"/>
                <w:szCs w:val="24"/>
              </w:rPr>
              <w:t>)</w:t>
            </w:r>
          </w:p>
        </w:tc>
        <w:tc>
          <w:tcPr>
            <w:tcW w:w="1500" w:type="dxa"/>
          </w:tcPr>
          <w:p w14:paraId="5A52F4C9" w14:textId="00C38C9F" w:rsidR="003937CB" w:rsidRPr="009F3798" w:rsidRDefault="00304B4E" w:rsidP="00D10D57">
            <w:pPr>
              <w:spacing w:before="120" w:after="120"/>
              <w:jc w:val="center"/>
              <w:rPr>
                <w:rFonts w:ascii="Arial" w:eastAsia="Arial" w:hAnsi="Arial" w:cs="Arial"/>
                <w:color w:val="000000"/>
                <w:sz w:val="24"/>
                <w:szCs w:val="24"/>
              </w:rPr>
            </w:pPr>
            <w:r>
              <w:rPr>
                <w:rFonts w:ascii="Arial" w:eastAsia="Arial" w:hAnsi="Arial" w:cs="Arial"/>
                <w:sz w:val="24"/>
                <w:szCs w:val="24"/>
              </w:rPr>
              <w:t>6</w:t>
            </w:r>
          </w:p>
        </w:tc>
      </w:tr>
      <w:tr w:rsidR="003937CB" w:rsidRPr="009F3798" w14:paraId="27297671" w14:textId="77777777" w:rsidTr="00617F34">
        <w:trPr>
          <w:cantSplit/>
          <w:trHeight w:val="315"/>
          <w:jc w:val="center"/>
        </w:trPr>
        <w:tc>
          <w:tcPr>
            <w:tcW w:w="4720" w:type="dxa"/>
          </w:tcPr>
          <w:p w14:paraId="1074EEDF" w14:textId="77777777" w:rsidR="003937CB" w:rsidRPr="002B78C5" w:rsidRDefault="00F64946" w:rsidP="00D10D57">
            <w:pPr>
              <w:spacing w:before="120" w:after="120"/>
              <w:rPr>
                <w:rFonts w:ascii="Arial" w:eastAsia="Arial" w:hAnsi="Arial" w:cs="Arial"/>
                <w:sz w:val="24"/>
                <w:szCs w:val="24"/>
              </w:rPr>
            </w:pPr>
            <w:r w:rsidRPr="002B78C5">
              <w:rPr>
                <w:rFonts w:ascii="Arial" w:eastAsia="Arial" w:hAnsi="Arial" w:cs="Arial"/>
                <w:sz w:val="24"/>
                <w:szCs w:val="24"/>
              </w:rPr>
              <w:t>Program Administration and Staffing</w:t>
            </w:r>
          </w:p>
        </w:tc>
        <w:tc>
          <w:tcPr>
            <w:tcW w:w="1500" w:type="dxa"/>
          </w:tcPr>
          <w:p w14:paraId="70FCA3EC" w14:textId="072C9935" w:rsidR="003937CB" w:rsidRPr="004C71A4" w:rsidRDefault="002B78C5" w:rsidP="00D10D57">
            <w:pPr>
              <w:spacing w:before="120" w:after="120"/>
              <w:jc w:val="center"/>
              <w:rPr>
                <w:rFonts w:ascii="Arial" w:eastAsia="Arial" w:hAnsi="Arial" w:cs="Arial"/>
                <w:color w:val="000000"/>
                <w:sz w:val="24"/>
                <w:szCs w:val="24"/>
              </w:rPr>
            </w:pPr>
            <w:r w:rsidRPr="004C71A4">
              <w:rPr>
                <w:rFonts w:ascii="Arial" w:eastAsia="Arial" w:hAnsi="Arial" w:cs="Arial"/>
                <w:sz w:val="24"/>
                <w:szCs w:val="24"/>
              </w:rPr>
              <w:t>2</w:t>
            </w:r>
          </w:p>
        </w:tc>
      </w:tr>
      <w:tr w:rsidR="00EE3B9F" w:rsidRPr="009F3798" w14:paraId="59D521E9" w14:textId="77777777" w:rsidTr="00617F34">
        <w:trPr>
          <w:cantSplit/>
          <w:trHeight w:val="315"/>
          <w:jc w:val="center"/>
        </w:trPr>
        <w:tc>
          <w:tcPr>
            <w:tcW w:w="4720" w:type="dxa"/>
          </w:tcPr>
          <w:p w14:paraId="7CB1A17E" w14:textId="77777777" w:rsidR="00EE3B9F" w:rsidRPr="009F3798" w:rsidRDefault="00EE3B9F" w:rsidP="00D10D57">
            <w:pPr>
              <w:spacing w:before="120" w:after="120"/>
              <w:rPr>
                <w:rFonts w:ascii="Arial" w:eastAsia="Arial" w:hAnsi="Arial" w:cs="Arial"/>
                <w:sz w:val="24"/>
                <w:szCs w:val="24"/>
              </w:rPr>
            </w:pPr>
            <w:r w:rsidRPr="009F3798">
              <w:rPr>
                <w:rFonts w:ascii="Arial" w:eastAsia="Arial" w:hAnsi="Arial" w:cs="Arial"/>
                <w:b/>
                <w:color w:val="000000"/>
                <w:sz w:val="24"/>
                <w:szCs w:val="24"/>
              </w:rPr>
              <w:t>Total</w:t>
            </w:r>
          </w:p>
        </w:tc>
        <w:tc>
          <w:tcPr>
            <w:tcW w:w="1500" w:type="dxa"/>
          </w:tcPr>
          <w:p w14:paraId="458D53D0" w14:textId="4FD9A65E" w:rsidR="00EE3B9F" w:rsidRPr="004C71A4" w:rsidRDefault="002B78C5" w:rsidP="00D10D57">
            <w:pPr>
              <w:spacing w:before="120" w:after="120"/>
              <w:jc w:val="center"/>
              <w:rPr>
                <w:rFonts w:ascii="Arial" w:eastAsia="Arial" w:hAnsi="Arial" w:cs="Arial"/>
                <w:color w:val="000000"/>
                <w:sz w:val="24"/>
                <w:szCs w:val="24"/>
              </w:rPr>
            </w:pPr>
            <w:r w:rsidRPr="004C71A4">
              <w:rPr>
                <w:rFonts w:ascii="Arial" w:eastAsia="Arial" w:hAnsi="Arial" w:cs="Arial"/>
                <w:b/>
                <w:sz w:val="24"/>
                <w:szCs w:val="24"/>
              </w:rPr>
              <w:t>2</w:t>
            </w:r>
            <w:r w:rsidR="00304B4E">
              <w:rPr>
                <w:rFonts w:ascii="Arial" w:eastAsia="Arial" w:hAnsi="Arial" w:cs="Arial"/>
                <w:b/>
                <w:sz w:val="24"/>
                <w:szCs w:val="24"/>
              </w:rPr>
              <w:t>0</w:t>
            </w:r>
          </w:p>
        </w:tc>
      </w:tr>
    </w:tbl>
    <w:p w14:paraId="6082CF32" w14:textId="33A4FE73" w:rsidR="003937CB" w:rsidRPr="009F3798" w:rsidRDefault="05FFE8A8">
      <w:pPr>
        <w:spacing w:before="480" w:after="240"/>
      </w:pPr>
      <w:r>
        <w:t>Each of the rubric categories that are required for this R</w:t>
      </w:r>
      <w:r w:rsidR="34962391">
        <w:t xml:space="preserve">equest for </w:t>
      </w:r>
      <w:r>
        <w:t>A</w:t>
      </w:r>
      <w:r w:rsidR="34962391">
        <w:t>pplications</w:t>
      </w:r>
      <w:r>
        <w:t xml:space="preserve"> will be evaluated by the readers based on the quality of the responses and the justification provided for each question. </w:t>
      </w:r>
      <w:r w:rsidR="7025BD47">
        <w:t>Supplemental (optional)</w:t>
      </w:r>
      <w:r>
        <w:t xml:space="preserve"> sections </w:t>
      </w:r>
      <w:r w:rsidR="6F5F0F3E">
        <w:t xml:space="preserve">are not </w:t>
      </w:r>
      <w:proofErr w:type="gramStart"/>
      <w:r w:rsidR="2354EAD3">
        <w:t>scored</w:t>
      </w:r>
      <w:r w:rsidR="6F5F0F3E">
        <w:t>,</w:t>
      </w:r>
      <w:proofErr w:type="gramEnd"/>
      <w:r w:rsidR="6F5F0F3E">
        <w:t xml:space="preserve"> therefore they </w:t>
      </w:r>
      <w:r>
        <w:t>a</w:t>
      </w:r>
      <w:r w:rsidR="5838545B">
        <w:t>re not included as part of the Scoring Form and R</w:t>
      </w:r>
      <w:r>
        <w:t>ubric. Scores may range from Outstanding (</w:t>
      </w:r>
      <w:r w:rsidR="7025BD47">
        <w:t>3</w:t>
      </w:r>
      <w:r>
        <w:t xml:space="preserve"> points), </w:t>
      </w:r>
      <w:r w:rsidR="7025BD47">
        <w:t xml:space="preserve">Good </w:t>
      </w:r>
      <w:r>
        <w:t>(</w:t>
      </w:r>
      <w:r w:rsidR="7025BD47">
        <w:t>2</w:t>
      </w:r>
      <w:r>
        <w:t xml:space="preserve"> points), Developing (1 point), </w:t>
      </w:r>
      <w:r w:rsidR="198EB781">
        <w:t xml:space="preserve">to </w:t>
      </w:r>
      <w:r>
        <w:t>Weak (0 points), and are based on the following defining criteria:</w:t>
      </w:r>
    </w:p>
    <w:p w14:paraId="646DD56D" w14:textId="77777777" w:rsidR="00DF430B" w:rsidRPr="00B85281" w:rsidRDefault="00DF430B" w:rsidP="00DF430B">
      <w:pPr>
        <w:numPr>
          <w:ilvl w:val="0"/>
          <w:numId w:val="43"/>
        </w:numPr>
        <w:spacing w:after="240"/>
        <w:rPr>
          <w:bCs/>
        </w:rPr>
      </w:pPr>
      <w:r w:rsidRPr="00B85281">
        <w:rPr>
          <w:b/>
        </w:rPr>
        <w:t xml:space="preserve">Outstanding: </w:t>
      </w:r>
      <w:r w:rsidRPr="00B85281">
        <w:t>The applicant’s response is exceptionally clear, specific, and relevant, and presents a compelling argument supporting the proposal.</w:t>
      </w:r>
    </w:p>
    <w:p w14:paraId="64A1A3D7" w14:textId="77777777" w:rsidR="00DF430B" w:rsidRPr="00B85281" w:rsidRDefault="00DF430B" w:rsidP="00DF430B">
      <w:pPr>
        <w:numPr>
          <w:ilvl w:val="0"/>
          <w:numId w:val="43"/>
        </w:numPr>
        <w:spacing w:after="240"/>
      </w:pPr>
      <w:r w:rsidRPr="00B85281">
        <w:rPr>
          <w:b/>
        </w:rPr>
        <w:t>Good:</w:t>
      </w:r>
      <w:r w:rsidRPr="00B85281">
        <w:t xml:space="preserve"> The response is sufficiently clear, specific, and relevant, and presents a reasonable argument supporting the proposal.</w:t>
      </w:r>
    </w:p>
    <w:p w14:paraId="281768DE" w14:textId="77777777" w:rsidR="00DF430B" w:rsidRPr="00B85281" w:rsidRDefault="00DF430B" w:rsidP="00DF430B">
      <w:pPr>
        <w:numPr>
          <w:ilvl w:val="0"/>
          <w:numId w:val="43"/>
        </w:numPr>
        <w:spacing w:after="240"/>
        <w:rPr>
          <w:bCs/>
          <w:i/>
        </w:rPr>
      </w:pPr>
      <w:r w:rsidRPr="00B85281">
        <w:rPr>
          <w:b/>
        </w:rPr>
        <w:t>Developing:</w:t>
      </w:r>
      <w:r w:rsidRPr="00B85281">
        <w:t xml:space="preserve"> The response is in some respects clear, specific, and relevant, but does not fully support the proposal.</w:t>
      </w:r>
    </w:p>
    <w:p w14:paraId="251EC67F" w14:textId="77777777" w:rsidR="00DF430B" w:rsidRPr="00B85281" w:rsidRDefault="00DF430B" w:rsidP="00DF430B">
      <w:pPr>
        <w:numPr>
          <w:ilvl w:val="0"/>
          <w:numId w:val="43"/>
        </w:numPr>
        <w:spacing w:after="480"/>
      </w:pPr>
      <w:r w:rsidRPr="00B85281">
        <w:rPr>
          <w:b/>
        </w:rPr>
        <w:t>Weak:</w:t>
      </w:r>
      <w:r w:rsidRPr="00B85281">
        <w:t xml:space="preserve"> The response is insufficient. The information provided is not clear, specific, or relevant, and does support the proposal.</w:t>
      </w:r>
    </w:p>
    <w:p w14:paraId="270E099F" w14:textId="77777777" w:rsidR="00411518" w:rsidRDefault="00411518" w:rsidP="00411518">
      <w:pPr>
        <w:sectPr w:rsidR="00411518" w:rsidSect="007B36DF">
          <w:headerReference w:type="default" r:id="rId35"/>
          <w:pgSz w:w="12240" w:h="15840"/>
          <w:pgMar w:top="720" w:right="1440" w:bottom="1152" w:left="1440" w:header="720" w:footer="720" w:gutter="0"/>
          <w:cols w:space="720" w:equalWidth="0">
            <w:col w:w="9360"/>
          </w:cols>
        </w:sectPr>
      </w:pPr>
    </w:p>
    <w:tbl>
      <w:tblPr>
        <w:tblStyle w:val="a2"/>
        <w:tblW w:w="92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The table describes the structure and points for the Tobacco-Free Policy Development and Implementation Section of the Grant Application."/>
      </w:tblPr>
      <w:tblGrid>
        <w:gridCol w:w="3150"/>
        <w:gridCol w:w="1710"/>
        <w:gridCol w:w="1620"/>
        <w:gridCol w:w="1578"/>
        <w:gridCol w:w="1229"/>
      </w:tblGrid>
      <w:tr w:rsidR="00070764" w:rsidRPr="009F3798" w14:paraId="74C6AB44" w14:textId="77777777" w:rsidTr="00617F34">
        <w:trPr>
          <w:cantSplit/>
          <w:trHeight w:val="665"/>
          <w:tblHeader/>
        </w:trPr>
        <w:tc>
          <w:tcPr>
            <w:tcW w:w="3150" w:type="dxa"/>
            <w:shd w:val="clear" w:color="auto" w:fill="F2F2F2" w:themeFill="background1" w:themeFillShade="F2"/>
          </w:tcPr>
          <w:p w14:paraId="260B586A" w14:textId="140C01D5" w:rsidR="00070764" w:rsidRPr="00070764" w:rsidRDefault="00070764" w:rsidP="00070764">
            <w:pPr>
              <w:jc w:val="center"/>
              <w:rPr>
                <w:rFonts w:ascii="Arial" w:eastAsia="Arial" w:hAnsi="Arial" w:cs="Arial"/>
                <w:b/>
                <w:sz w:val="24"/>
                <w:szCs w:val="24"/>
              </w:rPr>
            </w:pPr>
            <w:r w:rsidRPr="00070764">
              <w:rPr>
                <w:rFonts w:ascii="Arial" w:hAnsi="Arial" w:cs="Arial"/>
                <w:b/>
                <w:sz w:val="24"/>
                <w:szCs w:val="24"/>
              </w:rPr>
              <w:lastRenderedPageBreak/>
              <w:t xml:space="preserve">Tobacco-Free Policy Development and Implementation </w:t>
            </w:r>
          </w:p>
        </w:tc>
        <w:tc>
          <w:tcPr>
            <w:tcW w:w="1710" w:type="dxa"/>
            <w:shd w:val="clear" w:color="auto" w:fill="F2F2F2" w:themeFill="background1" w:themeFillShade="F2"/>
          </w:tcPr>
          <w:p w14:paraId="1C4B993A" w14:textId="77777777" w:rsidR="00070764" w:rsidRPr="009F3798" w:rsidRDefault="00070764" w:rsidP="00070764">
            <w:pPr>
              <w:jc w:val="center"/>
              <w:rPr>
                <w:rFonts w:ascii="Arial" w:eastAsia="Arial" w:hAnsi="Arial" w:cs="Arial"/>
                <w:b/>
                <w:sz w:val="24"/>
                <w:szCs w:val="24"/>
              </w:rPr>
            </w:pPr>
            <w:r w:rsidRPr="009F3798">
              <w:rPr>
                <w:rFonts w:ascii="Arial" w:eastAsia="Arial" w:hAnsi="Arial" w:cs="Arial"/>
                <w:b/>
                <w:sz w:val="24"/>
                <w:szCs w:val="24"/>
              </w:rPr>
              <w:t>Outstanding</w:t>
            </w:r>
          </w:p>
        </w:tc>
        <w:tc>
          <w:tcPr>
            <w:tcW w:w="1620" w:type="dxa"/>
            <w:shd w:val="clear" w:color="auto" w:fill="F2F2F2" w:themeFill="background1" w:themeFillShade="F2"/>
          </w:tcPr>
          <w:p w14:paraId="1B41FAD3" w14:textId="0F9F89AE" w:rsidR="00070764" w:rsidRPr="009F3798" w:rsidRDefault="00070764" w:rsidP="00070764">
            <w:pPr>
              <w:jc w:val="center"/>
              <w:rPr>
                <w:rFonts w:ascii="Arial" w:eastAsia="Arial" w:hAnsi="Arial" w:cs="Arial"/>
                <w:b/>
                <w:sz w:val="24"/>
                <w:szCs w:val="24"/>
              </w:rPr>
            </w:pPr>
            <w:r>
              <w:rPr>
                <w:rFonts w:ascii="Arial" w:eastAsia="Arial" w:hAnsi="Arial" w:cs="Arial"/>
                <w:b/>
                <w:sz w:val="24"/>
                <w:szCs w:val="24"/>
              </w:rPr>
              <w:t>Good</w:t>
            </w:r>
          </w:p>
        </w:tc>
        <w:tc>
          <w:tcPr>
            <w:tcW w:w="1578" w:type="dxa"/>
            <w:shd w:val="clear" w:color="auto" w:fill="F2F2F2" w:themeFill="background1" w:themeFillShade="F2"/>
          </w:tcPr>
          <w:p w14:paraId="2FFEDFF0" w14:textId="77777777" w:rsidR="00070764" w:rsidRPr="009F3798" w:rsidRDefault="00070764" w:rsidP="00070764">
            <w:pPr>
              <w:jc w:val="center"/>
              <w:rPr>
                <w:rFonts w:ascii="Arial" w:eastAsia="Arial" w:hAnsi="Arial" w:cs="Arial"/>
                <w:b/>
                <w:sz w:val="24"/>
                <w:szCs w:val="24"/>
              </w:rPr>
            </w:pPr>
            <w:r w:rsidRPr="009F3798">
              <w:rPr>
                <w:rFonts w:ascii="Arial" w:eastAsia="Arial" w:hAnsi="Arial" w:cs="Arial"/>
                <w:b/>
                <w:sz w:val="24"/>
                <w:szCs w:val="24"/>
              </w:rPr>
              <w:t>Developing</w:t>
            </w:r>
          </w:p>
        </w:tc>
        <w:tc>
          <w:tcPr>
            <w:tcW w:w="1229" w:type="dxa"/>
            <w:shd w:val="clear" w:color="auto" w:fill="F2F2F2" w:themeFill="background1" w:themeFillShade="F2"/>
          </w:tcPr>
          <w:p w14:paraId="5FE1CEC8" w14:textId="77777777" w:rsidR="00070764" w:rsidRPr="009F3798" w:rsidRDefault="00070764" w:rsidP="00070764">
            <w:pPr>
              <w:jc w:val="center"/>
              <w:rPr>
                <w:rFonts w:ascii="Arial" w:eastAsia="Arial" w:hAnsi="Arial" w:cs="Arial"/>
                <w:b/>
                <w:sz w:val="24"/>
                <w:szCs w:val="24"/>
              </w:rPr>
            </w:pPr>
            <w:r w:rsidRPr="009F3798">
              <w:rPr>
                <w:rFonts w:ascii="Arial" w:eastAsia="Arial" w:hAnsi="Arial" w:cs="Arial"/>
                <w:b/>
                <w:sz w:val="24"/>
                <w:szCs w:val="24"/>
              </w:rPr>
              <w:t>Weak</w:t>
            </w:r>
          </w:p>
        </w:tc>
      </w:tr>
      <w:tr w:rsidR="00070764" w:rsidRPr="009F3798" w14:paraId="746571E2" w14:textId="77777777" w:rsidTr="00617F34">
        <w:trPr>
          <w:cantSplit/>
        </w:trPr>
        <w:tc>
          <w:tcPr>
            <w:tcW w:w="3150" w:type="dxa"/>
          </w:tcPr>
          <w:p w14:paraId="2945CF37" w14:textId="77777777" w:rsidR="00070764" w:rsidRPr="00070764" w:rsidRDefault="00070764" w:rsidP="00070764">
            <w:pPr>
              <w:contextualSpacing/>
              <w:rPr>
                <w:rFonts w:ascii="Arial" w:hAnsi="Arial" w:cs="Arial"/>
                <w:sz w:val="24"/>
                <w:szCs w:val="24"/>
              </w:rPr>
            </w:pPr>
            <w:r w:rsidRPr="00070764">
              <w:rPr>
                <w:rFonts w:ascii="Arial" w:hAnsi="Arial" w:cs="Arial"/>
                <w:sz w:val="24"/>
                <w:szCs w:val="24"/>
              </w:rPr>
              <w:t>How well does the applicant describe a process to ensure tobacco-free certification by the start of the grant period in all participating districts?</w:t>
            </w:r>
          </w:p>
          <w:p w14:paraId="04A53D07" w14:textId="762B336E" w:rsidR="00070764" w:rsidRPr="00070764" w:rsidRDefault="00070764" w:rsidP="00070764">
            <w:pPr>
              <w:rPr>
                <w:rFonts w:ascii="Arial" w:eastAsia="Arial" w:hAnsi="Arial" w:cs="Arial"/>
                <w:sz w:val="24"/>
                <w:szCs w:val="24"/>
              </w:rPr>
            </w:pPr>
            <w:r w:rsidRPr="00070764">
              <w:rPr>
                <w:rFonts w:ascii="Arial" w:hAnsi="Arial" w:cs="Arial"/>
                <w:sz w:val="24"/>
                <w:szCs w:val="24"/>
              </w:rPr>
              <w:t>Applicants who have already fully met this threshold will receive an outstanding rating.</w:t>
            </w:r>
          </w:p>
        </w:tc>
        <w:tc>
          <w:tcPr>
            <w:tcW w:w="1710" w:type="dxa"/>
          </w:tcPr>
          <w:p w14:paraId="5222E99E" w14:textId="629A9931" w:rsidR="00070764" w:rsidRPr="009F3798" w:rsidRDefault="00070764" w:rsidP="00070764">
            <w:pPr>
              <w:jc w:val="center"/>
              <w:rPr>
                <w:rFonts w:ascii="Arial" w:eastAsia="Arial" w:hAnsi="Arial" w:cs="Arial"/>
                <w:b/>
                <w:sz w:val="24"/>
                <w:szCs w:val="24"/>
              </w:rPr>
            </w:pPr>
            <w:r>
              <w:rPr>
                <w:rFonts w:ascii="Arial" w:eastAsia="Arial" w:hAnsi="Arial" w:cs="Arial"/>
                <w:b/>
                <w:sz w:val="24"/>
                <w:szCs w:val="24"/>
              </w:rPr>
              <w:t>3</w:t>
            </w:r>
          </w:p>
        </w:tc>
        <w:tc>
          <w:tcPr>
            <w:tcW w:w="1620" w:type="dxa"/>
          </w:tcPr>
          <w:p w14:paraId="20693575" w14:textId="28545984" w:rsidR="00070764" w:rsidRPr="009F3798" w:rsidRDefault="00070764" w:rsidP="00070764">
            <w:pPr>
              <w:jc w:val="center"/>
              <w:rPr>
                <w:rFonts w:ascii="Arial" w:eastAsia="Arial" w:hAnsi="Arial" w:cs="Arial"/>
                <w:b/>
                <w:sz w:val="24"/>
                <w:szCs w:val="24"/>
              </w:rPr>
            </w:pPr>
            <w:r>
              <w:rPr>
                <w:rFonts w:ascii="Arial" w:eastAsia="Arial" w:hAnsi="Arial" w:cs="Arial"/>
                <w:b/>
                <w:sz w:val="24"/>
                <w:szCs w:val="24"/>
              </w:rPr>
              <w:t>2</w:t>
            </w:r>
          </w:p>
        </w:tc>
        <w:tc>
          <w:tcPr>
            <w:tcW w:w="1578" w:type="dxa"/>
          </w:tcPr>
          <w:p w14:paraId="1C693253" w14:textId="77777777" w:rsidR="00070764" w:rsidRPr="009F3798" w:rsidRDefault="00070764" w:rsidP="00070764">
            <w:pPr>
              <w:jc w:val="center"/>
              <w:rPr>
                <w:rFonts w:ascii="Arial" w:eastAsia="Arial" w:hAnsi="Arial" w:cs="Arial"/>
                <w:b/>
                <w:sz w:val="24"/>
                <w:szCs w:val="24"/>
              </w:rPr>
            </w:pPr>
            <w:r w:rsidRPr="009F3798">
              <w:rPr>
                <w:rFonts w:ascii="Arial" w:eastAsia="Arial" w:hAnsi="Arial" w:cs="Arial"/>
                <w:b/>
                <w:sz w:val="24"/>
                <w:szCs w:val="24"/>
              </w:rPr>
              <w:t>1</w:t>
            </w:r>
          </w:p>
        </w:tc>
        <w:tc>
          <w:tcPr>
            <w:tcW w:w="1229" w:type="dxa"/>
          </w:tcPr>
          <w:p w14:paraId="0ABC49BC" w14:textId="77777777" w:rsidR="00070764" w:rsidRPr="009F3798" w:rsidRDefault="00070764" w:rsidP="00070764">
            <w:pPr>
              <w:jc w:val="center"/>
              <w:rPr>
                <w:rFonts w:ascii="Arial" w:eastAsia="Arial" w:hAnsi="Arial" w:cs="Arial"/>
                <w:b/>
                <w:sz w:val="24"/>
                <w:szCs w:val="24"/>
              </w:rPr>
            </w:pPr>
            <w:r w:rsidRPr="009F3798">
              <w:rPr>
                <w:rFonts w:ascii="Arial" w:eastAsia="Arial" w:hAnsi="Arial" w:cs="Arial"/>
                <w:b/>
                <w:sz w:val="24"/>
                <w:szCs w:val="24"/>
              </w:rPr>
              <w:t>0</w:t>
            </w:r>
          </w:p>
        </w:tc>
      </w:tr>
      <w:tr w:rsidR="00070764" w:rsidRPr="009F3798" w14:paraId="681BBB56" w14:textId="77777777" w:rsidTr="00617F34">
        <w:trPr>
          <w:cantSplit/>
        </w:trPr>
        <w:tc>
          <w:tcPr>
            <w:tcW w:w="3150" w:type="dxa"/>
          </w:tcPr>
          <w:p w14:paraId="72CEDAF7" w14:textId="0D23D6BC" w:rsidR="00070764" w:rsidRPr="00070764" w:rsidRDefault="00070764" w:rsidP="00070764">
            <w:pPr>
              <w:rPr>
                <w:rFonts w:ascii="Arial" w:hAnsi="Arial" w:cs="Arial"/>
                <w:color w:val="1F497D"/>
                <w:sz w:val="24"/>
                <w:szCs w:val="24"/>
              </w:rPr>
            </w:pPr>
            <w:r w:rsidRPr="00070764">
              <w:rPr>
                <w:rFonts w:ascii="Arial" w:hAnsi="Arial" w:cs="Arial"/>
                <w:sz w:val="24"/>
                <w:szCs w:val="24"/>
              </w:rPr>
              <w:t>How well does the applicant describe a process to achieve a comprehensive tobacco-free policy in all participating districts? Applicants who have already fully met this threshold will receive an outstanding rating.</w:t>
            </w:r>
          </w:p>
        </w:tc>
        <w:tc>
          <w:tcPr>
            <w:tcW w:w="1710" w:type="dxa"/>
          </w:tcPr>
          <w:p w14:paraId="04B33D48" w14:textId="229E9528" w:rsidR="00070764" w:rsidRPr="009F3798" w:rsidRDefault="00070764" w:rsidP="00070764">
            <w:pPr>
              <w:jc w:val="center"/>
              <w:rPr>
                <w:rFonts w:ascii="Arial" w:eastAsia="Arial" w:hAnsi="Arial" w:cs="Arial"/>
                <w:b/>
                <w:sz w:val="24"/>
                <w:szCs w:val="24"/>
              </w:rPr>
            </w:pPr>
            <w:r>
              <w:rPr>
                <w:rFonts w:ascii="Arial" w:eastAsia="Arial" w:hAnsi="Arial" w:cs="Arial"/>
                <w:b/>
                <w:sz w:val="24"/>
                <w:szCs w:val="24"/>
              </w:rPr>
              <w:t>3</w:t>
            </w:r>
          </w:p>
        </w:tc>
        <w:tc>
          <w:tcPr>
            <w:tcW w:w="1620" w:type="dxa"/>
          </w:tcPr>
          <w:p w14:paraId="6B4296E5" w14:textId="26E14D37" w:rsidR="00070764" w:rsidRPr="009F3798" w:rsidRDefault="00070764" w:rsidP="00070764">
            <w:pPr>
              <w:jc w:val="center"/>
              <w:rPr>
                <w:rFonts w:ascii="Arial" w:eastAsia="Arial" w:hAnsi="Arial" w:cs="Arial"/>
                <w:b/>
                <w:sz w:val="24"/>
                <w:szCs w:val="24"/>
              </w:rPr>
            </w:pPr>
            <w:r>
              <w:rPr>
                <w:rFonts w:ascii="Arial" w:eastAsia="Arial" w:hAnsi="Arial" w:cs="Arial"/>
                <w:b/>
                <w:sz w:val="24"/>
                <w:szCs w:val="24"/>
              </w:rPr>
              <w:t>2</w:t>
            </w:r>
          </w:p>
        </w:tc>
        <w:tc>
          <w:tcPr>
            <w:tcW w:w="1578" w:type="dxa"/>
          </w:tcPr>
          <w:p w14:paraId="494A1F08" w14:textId="77777777" w:rsidR="00070764" w:rsidRPr="009F3798" w:rsidRDefault="00070764" w:rsidP="00070764">
            <w:pPr>
              <w:jc w:val="center"/>
              <w:rPr>
                <w:rFonts w:ascii="Arial" w:eastAsia="Arial" w:hAnsi="Arial" w:cs="Arial"/>
                <w:b/>
                <w:sz w:val="24"/>
                <w:szCs w:val="24"/>
              </w:rPr>
            </w:pPr>
            <w:r w:rsidRPr="009F3798">
              <w:rPr>
                <w:rFonts w:ascii="Arial" w:eastAsia="Arial" w:hAnsi="Arial" w:cs="Arial"/>
                <w:b/>
                <w:sz w:val="24"/>
                <w:szCs w:val="24"/>
              </w:rPr>
              <w:t>1</w:t>
            </w:r>
          </w:p>
        </w:tc>
        <w:tc>
          <w:tcPr>
            <w:tcW w:w="1229" w:type="dxa"/>
          </w:tcPr>
          <w:p w14:paraId="3B954242" w14:textId="77777777" w:rsidR="00070764" w:rsidRPr="009F3798" w:rsidRDefault="00070764" w:rsidP="00070764">
            <w:pPr>
              <w:jc w:val="center"/>
              <w:rPr>
                <w:rFonts w:ascii="Arial" w:eastAsia="Arial" w:hAnsi="Arial" w:cs="Arial"/>
                <w:b/>
                <w:sz w:val="24"/>
                <w:szCs w:val="24"/>
              </w:rPr>
            </w:pPr>
            <w:r w:rsidRPr="009F3798">
              <w:rPr>
                <w:rFonts w:ascii="Arial" w:eastAsia="Arial" w:hAnsi="Arial" w:cs="Arial"/>
                <w:b/>
                <w:sz w:val="24"/>
                <w:szCs w:val="24"/>
              </w:rPr>
              <w:t>0</w:t>
            </w:r>
          </w:p>
        </w:tc>
      </w:tr>
      <w:tr w:rsidR="00070764" w:rsidRPr="009F3798" w14:paraId="480AC622" w14:textId="77777777" w:rsidTr="00617F34">
        <w:trPr>
          <w:cantSplit/>
        </w:trPr>
        <w:tc>
          <w:tcPr>
            <w:tcW w:w="3150" w:type="dxa"/>
          </w:tcPr>
          <w:p w14:paraId="0AEEB886" w14:textId="790254D3" w:rsidR="00070764" w:rsidRPr="00070764" w:rsidRDefault="00070764" w:rsidP="00070764">
            <w:pPr>
              <w:rPr>
                <w:rFonts w:ascii="Arial" w:eastAsia="Arial" w:hAnsi="Arial" w:cs="Arial"/>
                <w:sz w:val="24"/>
                <w:szCs w:val="24"/>
              </w:rPr>
            </w:pPr>
            <w:r w:rsidRPr="00070764">
              <w:rPr>
                <w:rFonts w:ascii="Arial" w:hAnsi="Arial" w:cs="Arial"/>
                <w:sz w:val="24"/>
                <w:szCs w:val="24"/>
              </w:rPr>
              <w:t>How well does the applicant describe actions that will be taken to ensure effective communication of their tobacco-free policy to students, family and community, and staff</w:t>
            </w:r>
            <w:r w:rsidRPr="00070764">
              <w:rPr>
                <w:rFonts w:ascii="Arial" w:hAnsi="Arial" w:cs="Arial"/>
                <w:color w:val="000000"/>
                <w:sz w:val="24"/>
                <w:szCs w:val="24"/>
              </w:rPr>
              <w:t>?</w:t>
            </w:r>
          </w:p>
        </w:tc>
        <w:tc>
          <w:tcPr>
            <w:tcW w:w="1710" w:type="dxa"/>
          </w:tcPr>
          <w:p w14:paraId="03299DD6" w14:textId="5F4E6B30" w:rsidR="00070764" w:rsidRPr="009F3798" w:rsidRDefault="00070764" w:rsidP="00070764">
            <w:pPr>
              <w:jc w:val="center"/>
              <w:rPr>
                <w:rFonts w:ascii="Arial" w:eastAsia="Arial" w:hAnsi="Arial" w:cs="Arial"/>
                <w:b/>
                <w:sz w:val="24"/>
                <w:szCs w:val="24"/>
              </w:rPr>
            </w:pPr>
            <w:r>
              <w:rPr>
                <w:rFonts w:ascii="Arial" w:eastAsia="Arial" w:hAnsi="Arial" w:cs="Arial"/>
                <w:b/>
                <w:sz w:val="24"/>
                <w:szCs w:val="24"/>
              </w:rPr>
              <w:t>3</w:t>
            </w:r>
          </w:p>
        </w:tc>
        <w:tc>
          <w:tcPr>
            <w:tcW w:w="1620" w:type="dxa"/>
          </w:tcPr>
          <w:p w14:paraId="6E98D436" w14:textId="7D8EE98D" w:rsidR="00070764" w:rsidRPr="009F3798" w:rsidRDefault="00070764" w:rsidP="00070764">
            <w:pPr>
              <w:jc w:val="center"/>
              <w:rPr>
                <w:rFonts w:ascii="Arial" w:eastAsia="Arial" w:hAnsi="Arial" w:cs="Arial"/>
                <w:b/>
                <w:sz w:val="24"/>
                <w:szCs w:val="24"/>
              </w:rPr>
            </w:pPr>
            <w:r>
              <w:rPr>
                <w:rFonts w:ascii="Arial" w:eastAsia="Arial" w:hAnsi="Arial" w:cs="Arial"/>
                <w:b/>
                <w:sz w:val="24"/>
                <w:szCs w:val="24"/>
              </w:rPr>
              <w:t>2</w:t>
            </w:r>
          </w:p>
        </w:tc>
        <w:tc>
          <w:tcPr>
            <w:tcW w:w="1578" w:type="dxa"/>
          </w:tcPr>
          <w:p w14:paraId="65D6FD2C" w14:textId="77777777" w:rsidR="00070764" w:rsidRPr="009F3798" w:rsidRDefault="00070764" w:rsidP="00070764">
            <w:pPr>
              <w:jc w:val="center"/>
              <w:rPr>
                <w:rFonts w:ascii="Arial" w:eastAsia="Arial" w:hAnsi="Arial" w:cs="Arial"/>
                <w:b/>
                <w:sz w:val="24"/>
                <w:szCs w:val="24"/>
              </w:rPr>
            </w:pPr>
            <w:r w:rsidRPr="009F3798">
              <w:rPr>
                <w:rFonts w:ascii="Arial" w:eastAsia="Arial" w:hAnsi="Arial" w:cs="Arial"/>
                <w:b/>
                <w:sz w:val="24"/>
                <w:szCs w:val="24"/>
              </w:rPr>
              <w:t>1</w:t>
            </w:r>
          </w:p>
        </w:tc>
        <w:tc>
          <w:tcPr>
            <w:tcW w:w="1229" w:type="dxa"/>
          </w:tcPr>
          <w:p w14:paraId="03BB6B29" w14:textId="77777777" w:rsidR="00070764" w:rsidRPr="009F3798" w:rsidRDefault="00070764" w:rsidP="00070764">
            <w:pPr>
              <w:jc w:val="center"/>
              <w:rPr>
                <w:rFonts w:ascii="Arial" w:eastAsia="Arial" w:hAnsi="Arial" w:cs="Arial"/>
                <w:b/>
                <w:sz w:val="24"/>
                <w:szCs w:val="24"/>
              </w:rPr>
            </w:pPr>
            <w:r w:rsidRPr="009F3798">
              <w:rPr>
                <w:rFonts w:ascii="Arial" w:eastAsia="Arial" w:hAnsi="Arial" w:cs="Arial"/>
                <w:b/>
                <w:sz w:val="24"/>
                <w:szCs w:val="24"/>
              </w:rPr>
              <w:t>0</w:t>
            </w:r>
          </w:p>
        </w:tc>
      </w:tr>
      <w:tr w:rsidR="00070764" w:rsidRPr="009F3798" w14:paraId="3AF79B0D" w14:textId="77777777" w:rsidTr="00617F34">
        <w:trPr>
          <w:cantSplit/>
        </w:trPr>
        <w:tc>
          <w:tcPr>
            <w:tcW w:w="3150" w:type="dxa"/>
          </w:tcPr>
          <w:p w14:paraId="605FCFB4" w14:textId="7F8F8A3C" w:rsidR="00070764" w:rsidRPr="00070764" w:rsidRDefault="00070764" w:rsidP="00070764">
            <w:pPr>
              <w:rPr>
                <w:rFonts w:ascii="Arial" w:eastAsia="Arial" w:hAnsi="Arial" w:cs="Arial"/>
                <w:sz w:val="24"/>
                <w:szCs w:val="24"/>
              </w:rPr>
            </w:pPr>
            <w:r w:rsidRPr="00070764">
              <w:rPr>
                <w:rFonts w:ascii="Arial" w:hAnsi="Arial" w:cs="Arial"/>
                <w:sz w:val="24"/>
                <w:szCs w:val="24"/>
              </w:rPr>
              <w:t>How well does the applicant describe steps to address policy violations and to ensure that equitable practices, such as the Alternatives to Suspension and Expulsion, are adopted locally?</w:t>
            </w:r>
          </w:p>
        </w:tc>
        <w:tc>
          <w:tcPr>
            <w:tcW w:w="1710" w:type="dxa"/>
          </w:tcPr>
          <w:p w14:paraId="56B025EC" w14:textId="286AD4E1" w:rsidR="00070764" w:rsidRPr="009F3798" w:rsidRDefault="00070764" w:rsidP="00070764">
            <w:pPr>
              <w:jc w:val="center"/>
              <w:rPr>
                <w:rFonts w:ascii="Arial" w:eastAsia="Arial" w:hAnsi="Arial" w:cs="Arial"/>
                <w:b/>
                <w:sz w:val="24"/>
                <w:szCs w:val="24"/>
              </w:rPr>
            </w:pPr>
            <w:r>
              <w:rPr>
                <w:rFonts w:ascii="Arial" w:eastAsia="Arial" w:hAnsi="Arial" w:cs="Arial"/>
                <w:b/>
                <w:sz w:val="24"/>
                <w:szCs w:val="24"/>
              </w:rPr>
              <w:t>3</w:t>
            </w:r>
          </w:p>
        </w:tc>
        <w:tc>
          <w:tcPr>
            <w:tcW w:w="1620" w:type="dxa"/>
          </w:tcPr>
          <w:p w14:paraId="3EABC067" w14:textId="28FE3733" w:rsidR="00070764" w:rsidRPr="009F3798" w:rsidRDefault="00070764" w:rsidP="00070764">
            <w:pPr>
              <w:jc w:val="center"/>
              <w:rPr>
                <w:rFonts w:ascii="Arial" w:eastAsia="Arial" w:hAnsi="Arial" w:cs="Arial"/>
                <w:b/>
                <w:sz w:val="24"/>
                <w:szCs w:val="24"/>
              </w:rPr>
            </w:pPr>
            <w:r>
              <w:rPr>
                <w:rFonts w:ascii="Arial" w:eastAsia="Arial" w:hAnsi="Arial" w:cs="Arial"/>
                <w:b/>
                <w:sz w:val="24"/>
                <w:szCs w:val="24"/>
              </w:rPr>
              <w:t>2</w:t>
            </w:r>
          </w:p>
        </w:tc>
        <w:tc>
          <w:tcPr>
            <w:tcW w:w="1578" w:type="dxa"/>
          </w:tcPr>
          <w:p w14:paraId="6634F885" w14:textId="77777777" w:rsidR="00070764" w:rsidRPr="009F3798" w:rsidRDefault="00070764" w:rsidP="00070764">
            <w:pPr>
              <w:jc w:val="center"/>
              <w:rPr>
                <w:rFonts w:ascii="Arial" w:eastAsia="Arial" w:hAnsi="Arial" w:cs="Arial"/>
                <w:b/>
                <w:sz w:val="24"/>
                <w:szCs w:val="24"/>
              </w:rPr>
            </w:pPr>
            <w:r w:rsidRPr="009F3798">
              <w:rPr>
                <w:rFonts w:ascii="Arial" w:eastAsia="Arial" w:hAnsi="Arial" w:cs="Arial"/>
                <w:b/>
                <w:sz w:val="24"/>
                <w:szCs w:val="24"/>
              </w:rPr>
              <w:t>1</w:t>
            </w:r>
          </w:p>
        </w:tc>
        <w:tc>
          <w:tcPr>
            <w:tcW w:w="1229" w:type="dxa"/>
          </w:tcPr>
          <w:p w14:paraId="192EFEF4" w14:textId="77777777" w:rsidR="00070764" w:rsidRPr="009F3798" w:rsidRDefault="00070764" w:rsidP="00070764">
            <w:pPr>
              <w:jc w:val="center"/>
              <w:rPr>
                <w:rFonts w:ascii="Arial" w:eastAsia="Arial" w:hAnsi="Arial" w:cs="Arial"/>
                <w:b/>
                <w:sz w:val="24"/>
                <w:szCs w:val="24"/>
              </w:rPr>
            </w:pPr>
            <w:r w:rsidRPr="009F3798">
              <w:rPr>
                <w:rFonts w:ascii="Arial" w:eastAsia="Arial" w:hAnsi="Arial" w:cs="Arial"/>
                <w:b/>
                <w:sz w:val="24"/>
                <w:szCs w:val="24"/>
              </w:rPr>
              <w:t>0</w:t>
            </w:r>
          </w:p>
        </w:tc>
      </w:tr>
      <w:tr w:rsidR="00DF430B" w:rsidRPr="009F3798" w14:paraId="34B46C7D" w14:textId="77777777" w:rsidTr="00617F34">
        <w:trPr>
          <w:cantSplit/>
        </w:trPr>
        <w:tc>
          <w:tcPr>
            <w:tcW w:w="3150" w:type="dxa"/>
          </w:tcPr>
          <w:p w14:paraId="48041558" w14:textId="77777777" w:rsidR="00DF430B" w:rsidRPr="009F3798" w:rsidRDefault="00DF430B">
            <w:pPr>
              <w:jc w:val="center"/>
              <w:rPr>
                <w:rFonts w:ascii="Arial" w:eastAsia="Arial" w:hAnsi="Arial" w:cs="Arial"/>
                <w:b/>
                <w:sz w:val="24"/>
                <w:szCs w:val="24"/>
              </w:rPr>
            </w:pPr>
            <w:r w:rsidRPr="009F3798">
              <w:rPr>
                <w:rFonts w:ascii="Arial" w:eastAsia="Arial" w:hAnsi="Arial" w:cs="Arial"/>
                <w:b/>
                <w:sz w:val="24"/>
                <w:szCs w:val="24"/>
              </w:rPr>
              <w:t>Total</w:t>
            </w:r>
          </w:p>
        </w:tc>
        <w:tc>
          <w:tcPr>
            <w:tcW w:w="1710" w:type="dxa"/>
          </w:tcPr>
          <w:p w14:paraId="5FB39FB7" w14:textId="77777777" w:rsidR="00DF430B" w:rsidRPr="009F3798" w:rsidRDefault="00DF430B">
            <w:pPr>
              <w:jc w:val="center"/>
              <w:rPr>
                <w:rFonts w:ascii="Arial" w:eastAsia="Arial" w:hAnsi="Arial" w:cs="Arial"/>
                <w:b/>
                <w:sz w:val="24"/>
                <w:szCs w:val="24"/>
              </w:rPr>
            </w:pPr>
          </w:p>
        </w:tc>
        <w:tc>
          <w:tcPr>
            <w:tcW w:w="1620" w:type="dxa"/>
          </w:tcPr>
          <w:p w14:paraId="09032C04" w14:textId="77777777" w:rsidR="00DF430B" w:rsidRPr="009F3798" w:rsidRDefault="00DF430B">
            <w:pPr>
              <w:jc w:val="center"/>
              <w:rPr>
                <w:rFonts w:ascii="Arial" w:eastAsia="Arial" w:hAnsi="Arial" w:cs="Arial"/>
                <w:b/>
                <w:sz w:val="24"/>
                <w:szCs w:val="24"/>
              </w:rPr>
            </w:pPr>
          </w:p>
        </w:tc>
        <w:tc>
          <w:tcPr>
            <w:tcW w:w="1578" w:type="dxa"/>
          </w:tcPr>
          <w:p w14:paraId="269FEBA3" w14:textId="77777777" w:rsidR="00DF430B" w:rsidRPr="009F3798" w:rsidRDefault="00DF430B">
            <w:pPr>
              <w:jc w:val="center"/>
              <w:rPr>
                <w:rFonts w:ascii="Arial" w:eastAsia="Arial" w:hAnsi="Arial" w:cs="Arial"/>
                <w:b/>
                <w:sz w:val="24"/>
                <w:szCs w:val="24"/>
              </w:rPr>
            </w:pPr>
          </w:p>
        </w:tc>
        <w:tc>
          <w:tcPr>
            <w:tcW w:w="1229" w:type="dxa"/>
          </w:tcPr>
          <w:p w14:paraId="601F8815" w14:textId="77777777" w:rsidR="00DF430B" w:rsidRPr="009F3798" w:rsidRDefault="00DF430B">
            <w:pPr>
              <w:jc w:val="center"/>
              <w:rPr>
                <w:rFonts w:ascii="Arial" w:eastAsia="Arial" w:hAnsi="Arial" w:cs="Arial"/>
                <w:b/>
                <w:sz w:val="24"/>
                <w:szCs w:val="24"/>
              </w:rPr>
            </w:pPr>
          </w:p>
        </w:tc>
      </w:tr>
    </w:tbl>
    <w:p w14:paraId="08B2CF9B" w14:textId="77777777" w:rsidR="00411518" w:rsidRDefault="00411518">
      <w:pPr>
        <w:sectPr w:rsidR="00411518" w:rsidSect="007B36DF">
          <w:headerReference w:type="default" r:id="rId36"/>
          <w:pgSz w:w="12240" w:h="15840"/>
          <w:pgMar w:top="720" w:right="1440" w:bottom="1152" w:left="1440" w:header="720" w:footer="720" w:gutter="0"/>
          <w:cols w:space="720" w:equalWidth="0">
            <w:col w:w="9360"/>
          </w:cols>
        </w:sectPr>
      </w:pPr>
    </w:p>
    <w:p w14:paraId="4ED318C4" w14:textId="77777777" w:rsidR="00571BC3" w:rsidRPr="009F3798" w:rsidRDefault="00571BC3">
      <w:bookmarkStart w:id="131" w:name="_Hlk157159857"/>
    </w:p>
    <w:tbl>
      <w:tblPr>
        <w:tblStyle w:val="a3"/>
        <w:tblW w:w="93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The table describes the structure and points for the Project Monitoring and Evaluation Section (California Healthy Kids Survey Only) of the Grant Application."/>
      </w:tblPr>
      <w:tblGrid>
        <w:gridCol w:w="3142"/>
        <w:gridCol w:w="1630"/>
        <w:gridCol w:w="1770"/>
        <w:gridCol w:w="1526"/>
        <w:gridCol w:w="1234"/>
      </w:tblGrid>
      <w:tr w:rsidR="00DF430B" w:rsidRPr="009F3798" w14:paraId="2E557E12" w14:textId="77777777" w:rsidTr="00617F34">
        <w:trPr>
          <w:cantSplit/>
          <w:trHeight w:val="665"/>
          <w:tblHeader/>
        </w:trPr>
        <w:tc>
          <w:tcPr>
            <w:tcW w:w="3142" w:type="dxa"/>
            <w:shd w:val="clear" w:color="auto" w:fill="F2F2F2" w:themeFill="background1" w:themeFillShade="F2"/>
          </w:tcPr>
          <w:p w14:paraId="1369FE88" w14:textId="77777777" w:rsidR="00DF430B" w:rsidRPr="009F3798" w:rsidRDefault="00DF430B">
            <w:pPr>
              <w:jc w:val="center"/>
              <w:rPr>
                <w:rFonts w:ascii="Arial" w:eastAsia="Arial" w:hAnsi="Arial" w:cs="Arial"/>
                <w:b/>
                <w:sz w:val="24"/>
                <w:szCs w:val="24"/>
              </w:rPr>
            </w:pPr>
            <w:bookmarkStart w:id="132" w:name="_111kx3o" w:colFirst="0" w:colLast="0"/>
            <w:bookmarkEnd w:id="132"/>
            <w:r w:rsidRPr="009F3798">
              <w:rPr>
                <w:rFonts w:ascii="Arial" w:eastAsia="Arial" w:hAnsi="Arial" w:cs="Arial"/>
                <w:b/>
                <w:sz w:val="24"/>
                <w:szCs w:val="24"/>
              </w:rPr>
              <w:t>Project Monitoring and Evaluation (C</w:t>
            </w:r>
            <w:r>
              <w:rPr>
                <w:rFonts w:ascii="Arial" w:eastAsia="Arial" w:hAnsi="Arial" w:cs="Arial"/>
                <w:b/>
                <w:sz w:val="24"/>
                <w:szCs w:val="24"/>
              </w:rPr>
              <w:t xml:space="preserve">alifornia </w:t>
            </w:r>
            <w:r w:rsidRPr="009F3798">
              <w:rPr>
                <w:rFonts w:ascii="Arial" w:eastAsia="Arial" w:hAnsi="Arial" w:cs="Arial"/>
                <w:b/>
                <w:sz w:val="24"/>
                <w:szCs w:val="24"/>
              </w:rPr>
              <w:t>H</w:t>
            </w:r>
            <w:r>
              <w:rPr>
                <w:rFonts w:ascii="Arial" w:eastAsia="Arial" w:hAnsi="Arial" w:cs="Arial"/>
                <w:b/>
                <w:sz w:val="24"/>
                <w:szCs w:val="24"/>
              </w:rPr>
              <w:t xml:space="preserve">ealthy </w:t>
            </w:r>
            <w:r w:rsidRPr="009F3798">
              <w:rPr>
                <w:rFonts w:ascii="Arial" w:eastAsia="Arial" w:hAnsi="Arial" w:cs="Arial"/>
                <w:b/>
                <w:sz w:val="24"/>
                <w:szCs w:val="24"/>
              </w:rPr>
              <w:t>K</w:t>
            </w:r>
            <w:r>
              <w:rPr>
                <w:rFonts w:ascii="Arial" w:eastAsia="Arial" w:hAnsi="Arial" w:cs="Arial"/>
                <w:b/>
                <w:sz w:val="24"/>
                <w:szCs w:val="24"/>
              </w:rPr>
              <w:t xml:space="preserve">ids </w:t>
            </w:r>
            <w:r w:rsidRPr="009F3798">
              <w:rPr>
                <w:rFonts w:ascii="Arial" w:eastAsia="Arial" w:hAnsi="Arial" w:cs="Arial"/>
                <w:b/>
                <w:sz w:val="24"/>
                <w:szCs w:val="24"/>
              </w:rPr>
              <w:t>S</w:t>
            </w:r>
            <w:r>
              <w:rPr>
                <w:rFonts w:ascii="Arial" w:eastAsia="Arial" w:hAnsi="Arial" w:cs="Arial"/>
                <w:b/>
                <w:sz w:val="24"/>
                <w:szCs w:val="24"/>
              </w:rPr>
              <w:t>urvey Section Only</w:t>
            </w:r>
            <w:r w:rsidRPr="009F3798">
              <w:rPr>
                <w:rFonts w:ascii="Arial" w:eastAsia="Arial" w:hAnsi="Arial" w:cs="Arial"/>
                <w:b/>
                <w:sz w:val="24"/>
                <w:szCs w:val="24"/>
              </w:rPr>
              <w:t>)</w:t>
            </w:r>
          </w:p>
        </w:tc>
        <w:tc>
          <w:tcPr>
            <w:tcW w:w="1630" w:type="dxa"/>
            <w:shd w:val="clear" w:color="auto" w:fill="F2F2F2" w:themeFill="background1" w:themeFillShade="F2"/>
          </w:tcPr>
          <w:p w14:paraId="64566D63" w14:textId="77777777" w:rsidR="00DF430B" w:rsidRPr="009F3798" w:rsidRDefault="00DF430B">
            <w:pPr>
              <w:jc w:val="center"/>
              <w:rPr>
                <w:rFonts w:ascii="Arial" w:eastAsia="Arial" w:hAnsi="Arial" w:cs="Arial"/>
                <w:b/>
                <w:sz w:val="24"/>
                <w:szCs w:val="24"/>
              </w:rPr>
            </w:pPr>
            <w:r w:rsidRPr="009F3798">
              <w:rPr>
                <w:rFonts w:ascii="Arial" w:eastAsia="Arial" w:hAnsi="Arial" w:cs="Arial"/>
                <w:b/>
                <w:sz w:val="24"/>
                <w:szCs w:val="24"/>
              </w:rPr>
              <w:t>Outstanding</w:t>
            </w:r>
          </w:p>
        </w:tc>
        <w:tc>
          <w:tcPr>
            <w:tcW w:w="1770" w:type="dxa"/>
            <w:shd w:val="clear" w:color="auto" w:fill="F2F2F2" w:themeFill="background1" w:themeFillShade="F2"/>
          </w:tcPr>
          <w:p w14:paraId="62AF61D4" w14:textId="77777777" w:rsidR="00DF430B" w:rsidRPr="009F3798" w:rsidRDefault="00DF430B">
            <w:pPr>
              <w:jc w:val="center"/>
              <w:rPr>
                <w:rFonts w:ascii="Arial" w:eastAsia="Arial" w:hAnsi="Arial" w:cs="Arial"/>
                <w:b/>
                <w:sz w:val="24"/>
                <w:szCs w:val="24"/>
              </w:rPr>
            </w:pPr>
            <w:r w:rsidRPr="009F3798">
              <w:rPr>
                <w:rFonts w:ascii="Arial" w:eastAsia="Arial" w:hAnsi="Arial" w:cs="Arial"/>
                <w:b/>
                <w:sz w:val="24"/>
                <w:szCs w:val="24"/>
              </w:rPr>
              <w:t>Complete</w:t>
            </w:r>
          </w:p>
        </w:tc>
        <w:tc>
          <w:tcPr>
            <w:tcW w:w="1526" w:type="dxa"/>
            <w:shd w:val="clear" w:color="auto" w:fill="F2F2F2" w:themeFill="background1" w:themeFillShade="F2"/>
          </w:tcPr>
          <w:p w14:paraId="71C4F418" w14:textId="77777777" w:rsidR="00DF430B" w:rsidRPr="009F3798" w:rsidRDefault="00DF430B">
            <w:pPr>
              <w:jc w:val="center"/>
              <w:rPr>
                <w:rFonts w:ascii="Arial" w:eastAsia="Arial" w:hAnsi="Arial" w:cs="Arial"/>
                <w:b/>
                <w:sz w:val="24"/>
                <w:szCs w:val="24"/>
              </w:rPr>
            </w:pPr>
            <w:r w:rsidRPr="009F3798">
              <w:rPr>
                <w:rFonts w:ascii="Arial" w:eastAsia="Arial" w:hAnsi="Arial" w:cs="Arial"/>
                <w:b/>
                <w:sz w:val="24"/>
                <w:szCs w:val="24"/>
              </w:rPr>
              <w:t>Developing</w:t>
            </w:r>
          </w:p>
        </w:tc>
        <w:tc>
          <w:tcPr>
            <w:tcW w:w="1234" w:type="dxa"/>
            <w:shd w:val="clear" w:color="auto" w:fill="F2F2F2" w:themeFill="background1" w:themeFillShade="F2"/>
          </w:tcPr>
          <w:p w14:paraId="2BD53B6D" w14:textId="77777777" w:rsidR="00DF430B" w:rsidRPr="009F3798" w:rsidRDefault="00DF430B">
            <w:pPr>
              <w:jc w:val="center"/>
              <w:rPr>
                <w:rFonts w:ascii="Arial" w:eastAsia="Arial" w:hAnsi="Arial" w:cs="Arial"/>
                <w:b/>
                <w:sz w:val="24"/>
                <w:szCs w:val="24"/>
              </w:rPr>
            </w:pPr>
            <w:r w:rsidRPr="009F3798">
              <w:rPr>
                <w:rFonts w:ascii="Arial" w:eastAsia="Arial" w:hAnsi="Arial" w:cs="Arial"/>
                <w:b/>
                <w:sz w:val="24"/>
                <w:szCs w:val="24"/>
              </w:rPr>
              <w:t>Weak</w:t>
            </w:r>
          </w:p>
        </w:tc>
      </w:tr>
      <w:tr w:rsidR="00304B4E" w:rsidRPr="009F3798" w14:paraId="1066EDD1" w14:textId="77777777" w:rsidTr="00617F34">
        <w:trPr>
          <w:cantSplit/>
        </w:trPr>
        <w:tc>
          <w:tcPr>
            <w:tcW w:w="3142" w:type="dxa"/>
          </w:tcPr>
          <w:p w14:paraId="20D2383B" w14:textId="04C9C68B" w:rsidR="00304B4E" w:rsidRPr="009F3798" w:rsidRDefault="00B55E7F" w:rsidP="00304B4E">
            <w:pPr>
              <w:rPr>
                <w:rFonts w:ascii="Arial" w:eastAsia="Arial" w:hAnsi="Arial" w:cs="Arial"/>
                <w:sz w:val="24"/>
                <w:szCs w:val="24"/>
              </w:rPr>
            </w:pPr>
            <w:bookmarkStart w:id="133" w:name="_3l18frh"/>
            <w:bookmarkEnd w:id="133"/>
            <w:r w:rsidRPr="2C15272E">
              <w:rPr>
                <w:rFonts w:ascii="Arial" w:hAnsi="Arial" w:cs="Arial"/>
                <w:sz w:val="24"/>
                <w:szCs w:val="24"/>
              </w:rPr>
              <w:t>How well does the CHKS compliance monitoring process ensure that all participating districts administer the survey?</w:t>
            </w:r>
          </w:p>
        </w:tc>
        <w:tc>
          <w:tcPr>
            <w:tcW w:w="1630" w:type="dxa"/>
          </w:tcPr>
          <w:p w14:paraId="3BC3F20C" w14:textId="412CE38F" w:rsidR="00304B4E" w:rsidRPr="009F3798" w:rsidRDefault="00304B4E" w:rsidP="00304B4E">
            <w:pPr>
              <w:jc w:val="center"/>
              <w:rPr>
                <w:rFonts w:ascii="Arial" w:eastAsia="Arial" w:hAnsi="Arial" w:cs="Arial"/>
                <w:b/>
                <w:sz w:val="24"/>
                <w:szCs w:val="24"/>
              </w:rPr>
            </w:pPr>
            <w:r>
              <w:rPr>
                <w:rFonts w:ascii="Arial" w:eastAsia="Arial" w:hAnsi="Arial" w:cs="Arial"/>
                <w:b/>
                <w:sz w:val="24"/>
                <w:szCs w:val="24"/>
              </w:rPr>
              <w:t>3</w:t>
            </w:r>
          </w:p>
        </w:tc>
        <w:tc>
          <w:tcPr>
            <w:tcW w:w="1770" w:type="dxa"/>
          </w:tcPr>
          <w:p w14:paraId="67297C31" w14:textId="39434576" w:rsidR="00304B4E" w:rsidRPr="009F3798" w:rsidRDefault="00304B4E" w:rsidP="00304B4E">
            <w:pPr>
              <w:jc w:val="center"/>
              <w:rPr>
                <w:rFonts w:ascii="Arial" w:eastAsia="Arial" w:hAnsi="Arial" w:cs="Arial"/>
                <w:b/>
                <w:sz w:val="24"/>
                <w:szCs w:val="24"/>
              </w:rPr>
            </w:pPr>
            <w:r>
              <w:rPr>
                <w:rFonts w:ascii="Arial" w:eastAsia="Arial" w:hAnsi="Arial" w:cs="Arial"/>
                <w:b/>
                <w:sz w:val="24"/>
                <w:szCs w:val="24"/>
              </w:rPr>
              <w:t>2</w:t>
            </w:r>
          </w:p>
        </w:tc>
        <w:tc>
          <w:tcPr>
            <w:tcW w:w="1526" w:type="dxa"/>
          </w:tcPr>
          <w:p w14:paraId="1688FB1D" w14:textId="77777777" w:rsidR="00304B4E" w:rsidRPr="009F3798" w:rsidRDefault="00304B4E" w:rsidP="00304B4E">
            <w:pPr>
              <w:jc w:val="center"/>
              <w:rPr>
                <w:rFonts w:ascii="Arial" w:eastAsia="Arial" w:hAnsi="Arial" w:cs="Arial"/>
                <w:b/>
                <w:sz w:val="24"/>
                <w:szCs w:val="24"/>
              </w:rPr>
            </w:pPr>
            <w:r w:rsidRPr="009F3798">
              <w:rPr>
                <w:rFonts w:ascii="Arial" w:eastAsia="Arial" w:hAnsi="Arial" w:cs="Arial"/>
                <w:b/>
                <w:sz w:val="24"/>
                <w:szCs w:val="24"/>
              </w:rPr>
              <w:t>1</w:t>
            </w:r>
          </w:p>
        </w:tc>
        <w:tc>
          <w:tcPr>
            <w:tcW w:w="1234" w:type="dxa"/>
          </w:tcPr>
          <w:p w14:paraId="20163E76" w14:textId="77777777" w:rsidR="00304B4E" w:rsidRPr="009F3798" w:rsidRDefault="00304B4E" w:rsidP="00304B4E">
            <w:pPr>
              <w:jc w:val="center"/>
              <w:rPr>
                <w:rFonts w:ascii="Arial" w:eastAsia="Arial" w:hAnsi="Arial" w:cs="Arial"/>
                <w:b/>
                <w:sz w:val="24"/>
                <w:szCs w:val="24"/>
              </w:rPr>
            </w:pPr>
            <w:r w:rsidRPr="009F3798">
              <w:rPr>
                <w:rFonts w:ascii="Arial" w:eastAsia="Arial" w:hAnsi="Arial" w:cs="Arial"/>
                <w:b/>
                <w:sz w:val="24"/>
                <w:szCs w:val="24"/>
              </w:rPr>
              <w:t>0</w:t>
            </w:r>
          </w:p>
        </w:tc>
      </w:tr>
      <w:tr w:rsidR="00304B4E" w:rsidRPr="009F3798" w14:paraId="1F8CB403" w14:textId="77777777" w:rsidTr="00617F34">
        <w:trPr>
          <w:cantSplit/>
        </w:trPr>
        <w:tc>
          <w:tcPr>
            <w:tcW w:w="3142" w:type="dxa"/>
          </w:tcPr>
          <w:p w14:paraId="57BE2033" w14:textId="5CF8D681" w:rsidR="00304B4E" w:rsidRPr="00B55E7F" w:rsidRDefault="00B55E7F" w:rsidP="00B55E7F">
            <w:pPr>
              <w:spacing w:after="0"/>
              <w:rPr>
                <w:rFonts w:ascii="Arial" w:eastAsia="Arial" w:hAnsi="Arial" w:cs="Arial"/>
                <w:b/>
                <w:bCs/>
                <w:sz w:val="24"/>
                <w:szCs w:val="24"/>
              </w:rPr>
            </w:pPr>
            <w:r w:rsidRPr="00B55E7F">
              <w:rPr>
                <w:rFonts w:ascii="Arial" w:hAnsi="Arial" w:cs="Arial"/>
                <w:sz w:val="24"/>
                <w:szCs w:val="24"/>
              </w:rPr>
              <w:t xml:space="preserve">How well </w:t>
            </w:r>
            <w:r w:rsidR="00783D61">
              <w:rPr>
                <w:rFonts w:ascii="Arial" w:hAnsi="Arial" w:cs="Arial"/>
                <w:sz w:val="24"/>
                <w:szCs w:val="24"/>
              </w:rPr>
              <w:t>is</w:t>
            </w:r>
            <w:r w:rsidRPr="00B55E7F">
              <w:rPr>
                <w:rFonts w:ascii="Arial" w:hAnsi="Arial" w:cs="Arial"/>
                <w:sz w:val="24"/>
                <w:szCs w:val="24"/>
              </w:rPr>
              <w:t xml:space="preserve"> CHKS data</w:t>
            </w:r>
            <w:r w:rsidR="00783D61">
              <w:rPr>
                <w:rFonts w:ascii="Arial" w:hAnsi="Arial" w:cs="Arial"/>
                <w:sz w:val="24"/>
                <w:szCs w:val="24"/>
              </w:rPr>
              <w:t xml:space="preserve"> utilized</w:t>
            </w:r>
            <w:r w:rsidRPr="00B55E7F">
              <w:rPr>
                <w:rFonts w:ascii="Arial" w:hAnsi="Arial" w:cs="Arial"/>
                <w:sz w:val="24"/>
                <w:szCs w:val="24"/>
              </w:rPr>
              <w:t xml:space="preserve"> to inform </w:t>
            </w:r>
            <w:r w:rsidR="00940636">
              <w:rPr>
                <w:rFonts w:ascii="Arial" w:hAnsi="Arial" w:cs="Arial"/>
                <w:sz w:val="24"/>
                <w:szCs w:val="24"/>
              </w:rPr>
              <w:t>the local program(s)</w:t>
            </w:r>
            <w:r w:rsidR="00C9008B">
              <w:rPr>
                <w:rFonts w:ascii="Arial" w:hAnsi="Arial" w:cs="Arial"/>
                <w:sz w:val="24"/>
                <w:szCs w:val="24"/>
              </w:rPr>
              <w:t>?</w:t>
            </w:r>
            <w:r w:rsidRPr="00B55E7F">
              <w:rPr>
                <w:rFonts w:ascii="Arial" w:hAnsi="Arial" w:cs="Arial"/>
                <w:sz w:val="24"/>
                <w:szCs w:val="24"/>
              </w:rPr>
              <w:t> </w:t>
            </w:r>
          </w:p>
        </w:tc>
        <w:tc>
          <w:tcPr>
            <w:tcW w:w="1630" w:type="dxa"/>
          </w:tcPr>
          <w:p w14:paraId="33E623FD" w14:textId="681584E1" w:rsidR="00304B4E" w:rsidRPr="009F3798" w:rsidRDefault="00304B4E" w:rsidP="00304B4E">
            <w:pPr>
              <w:jc w:val="center"/>
              <w:rPr>
                <w:rFonts w:ascii="Arial" w:eastAsia="Arial" w:hAnsi="Arial" w:cs="Arial"/>
                <w:b/>
                <w:sz w:val="24"/>
                <w:szCs w:val="24"/>
              </w:rPr>
            </w:pPr>
            <w:r>
              <w:rPr>
                <w:rFonts w:ascii="Arial" w:eastAsia="Arial" w:hAnsi="Arial" w:cs="Arial"/>
                <w:b/>
                <w:sz w:val="24"/>
                <w:szCs w:val="24"/>
              </w:rPr>
              <w:t>3</w:t>
            </w:r>
          </w:p>
        </w:tc>
        <w:tc>
          <w:tcPr>
            <w:tcW w:w="1770" w:type="dxa"/>
          </w:tcPr>
          <w:p w14:paraId="1EFF6420" w14:textId="7ECC2F54" w:rsidR="00304B4E" w:rsidRPr="009F3798" w:rsidRDefault="00304B4E" w:rsidP="00304B4E">
            <w:pPr>
              <w:jc w:val="center"/>
              <w:rPr>
                <w:rFonts w:ascii="Arial" w:eastAsia="Arial" w:hAnsi="Arial" w:cs="Arial"/>
                <w:b/>
                <w:sz w:val="24"/>
                <w:szCs w:val="24"/>
              </w:rPr>
            </w:pPr>
            <w:r>
              <w:rPr>
                <w:rFonts w:ascii="Arial" w:eastAsia="Arial" w:hAnsi="Arial" w:cs="Arial"/>
                <w:b/>
                <w:sz w:val="24"/>
                <w:szCs w:val="24"/>
              </w:rPr>
              <w:t>2</w:t>
            </w:r>
          </w:p>
        </w:tc>
        <w:tc>
          <w:tcPr>
            <w:tcW w:w="1526" w:type="dxa"/>
          </w:tcPr>
          <w:p w14:paraId="083AC2A6" w14:textId="77777777" w:rsidR="00304B4E" w:rsidRPr="009F3798" w:rsidRDefault="00304B4E" w:rsidP="00304B4E">
            <w:pPr>
              <w:jc w:val="center"/>
              <w:rPr>
                <w:rFonts w:ascii="Arial" w:eastAsia="Arial" w:hAnsi="Arial" w:cs="Arial"/>
                <w:b/>
                <w:sz w:val="24"/>
                <w:szCs w:val="24"/>
              </w:rPr>
            </w:pPr>
            <w:r w:rsidRPr="009F3798">
              <w:rPr>
                <w:rFonts w:ascii="Arial" w:eastAsia="Arial" w:hAnsi="Arial" w:cs="Arial"/>
                <w:b/>
                <w:sz w:val="24"/>
                <w:szCs w:val="24"/>
              </w:rPr>
              <w:t>1</w:t>
            </w:r>
          </w:p>
        </w:tc>
        <w:tc>
          <w:tcPr>
            <w:tcW w:w="1234" w:type="dxa"/>
          </w:tcPr>
          <w:p w14:paraId="57DB01E9" w14:textId="6ADE5005" w:rsidR="00304B4E" w:rsidRPr="009F3798" w:rsidRDefault="63AE0A0C" w:rsidP="2C15272E">
            <w:pPr>
              <w:jc w:val="center"/>
              <w:rPr>
                <w:rFonts w:ascii="Arial" w:eastAsia="Arial" w:hAnsi="Arial" w:cs="Arial"/>
                <w:b/>
                <w:bCs/>
                <w:sz w:val="24"/>
                <w:szCs w:val="24"/>
              </w:rPr>
            </w:pPr>
            <w:r w:rsidRPr="2C15272E">
              <w:rPr>
                <w:rFonts w:ascii="Arial" w:eastAsia="Arial" w:hAnsi="Arial" w:cs="Arial"/>
                <w:b/>
                <w:bCs/>
                <w:sz w:val="24"/>
                <w:szCs w:val="24"/>
              </w:rPr>
              <w:t>0</w:t>
            </w:r>
          </w:p>
          <w:p w14:paraId="14B4F8D1" w14:textId="6BC9E1A2" w:rsidR="00304B4E" w:rsidRPr="009F3798" w:rsidRDefault="00304B4E" w:rsidP="2C15272E">
            <w:pPr>
              <w:jc w:val="center"/>
              <w:rPr>
                <w:rFonts w:ascii="Arial" w:eastAsia="Arial" w:hAnsi="Arial" w:cs="Arial"/>
                <w:b/>
                <w:bCs/>
                <w:sz w:val="24"/>
                <w:szCs w:val="24"/>
              </w:rPr>
            </w:pPr>
          </w:p>
          <w:p w14:paraId="514A041D" w14:textId="2E7D98BF" w:rsidR="00304B4E" w:rsidRPr="009F3798" w:rsidRDefault="00304B4E" w:rsidP="2C15272E">
            <w:pPr>
              <w:jc w:val="center"/>
              <w:rPr>
                <w:rFonts w:ascii="Arial" w:eastAsia="Arial" w:hAnsi="Arial" w:cs="Arial"/>
                <w:b/>
                <w:bCs/>
                <w:sz w:val="24"/>
                <w:szCs w:val="24"/>
              </w:rPr>
            </w:pPr>
          </w:p>
        </w:tc>
      </w:tr>
      <w:tr w:rsidR="00DF430B" w:rsidRPr="009F3798" w14:paraId="4B973AA7" w14:textId="77777777" w:rsidTr="00617F34">
        <w:trPr>
          <w:cantSplit/>
        </w:trPr>
        <w:tc>
          <w:tcPr>
            <w:tcW w:w="3142" w:type="dxa"/>
          </w:tcPr>
          <w:p w14:paraId="73E2AB02" w14:textId="77777777" w:rsidR="00DF430B" w:rsidRPr="009F3798" w:rsidRDefault="00DF430B">
            <w:pPr>
              <w:jc w:val="center"/>
              <w:rPr>
                <w:rFonts w:ascii="Arial" w:eastAsia="Arial" w:hAnsi="Arial" w:cs="Arial"/>
                <w:b/>
                <w:sz w:val="24"/>
                <w:szCs w:val="24"/>
              </w:rPr>
            </w:pPr>
            <w:r w:rsidRPr="009F3798">
              <w:rPr>
                <w:rFonts w:ascii="Arial" w:eastAsia="Arial" w:hAnsi="Arial" w:cs="Arial"/>
                <w:b/>
                <w:sz w:val="24"/>
                <w:szCs w:val="24"/>
              </w:rPr>
              <w:t>Total</w:t>
            </w:r>
          </w:p>
        </w:tc>
        <w:tc>
          <w:tcPr>
            <w:tcW w:w="1630" w:type="dxa"/>
          </w:tcPr>
          <w:p w14:paraId="59C75659" w14:textId="77777777" w:rsidR="00DF430B" w:rsidRPr="009F3798" w:rsidRDefault="00DF430B">
            <w:pPr>
              <w:jc w:val="center"/>
              <w:rPr>
                <w:rFonts w:ascii="Arial" w:eastAsia="Arial" w:hAnsi="Arial" w:cs="Arial"/>
                <w:b/>
                <w:sz w:val="24"/>
                <w:szCs w:val="24"/>
              </w:rPr>
            </w:pPr>
          </w:p>
        </w:tc>
        <w:tc>
          <w:tcPr>
            <w:tcW w:w="1770" w:type="dxa"/>
          </w:tcPr>
          <w:p w14:paraId="4F488074" w14:textId="77777777" w:rsidR="00DF430B" w:rsidRPr="009F3798" w:rsidRDefault="00DF430B">
            <w:pPr>
              <w:jc w:val="center"/>
              <w:rPr>
                <w:rFonts w:ascii="Arial" w:eastAsia="Arial" w:hAnsi="Arial" w:cs="Arial"/>
                <w:b/>
                <w:sz w:val="24"/>
                <w:szCs w:val="24"/>
              </w:rPr>
            </w:pPr>
          </w:p>
        </w:tc>
        <w:tc>
          <w:tcPr>
            <w:tcW w:w="1526" w:type="dxa"/>
          </w:tcPr>
          <w:p w14:paraId="38FA76BE" w14:textId="77777777" w:rsidR="00DF430B" w:rsidRPr="009F3798" w:rsidRDefault="00DF430B">
            <w:pPr>
              <w:jc w:val="center"/>
              <w:rPr>
                <w:rFonts w:ascii="Arial" w:eastAsia="Arial" w:hAnsi="Arial" w:cs="Arial"/>
                <w:b/>
                <w:sz w:val="24"/>
                <w:szCs w:val="24"/>
              </w:rPr>
            </w:pPr>
          </w:p>
        </w:tc>
        <w:tc>
          <w:tcPr>
            <w:tcW w:w="1234" w:type="dxa"/>
          </w:tcPr>
          <w:p w14:paraId="7BAA33EE" w14:textId="77777777" w:rsidR="00DF430B" w:rsidRPr="009F3798" w:rsidRDefault="00DF430B">
            <w:pPr>
              <w:jc w:val="center"/>
              <w:rPr>
                <w:rFonts w:ascii="Arial" w:eastAsia="Arial" w:hAnsi="Arial" w:cs="Arial"/>
                <w:b/>
                <w:sz w:val="24"/>
                <w:szCs w:val="24"/>
              </w:rPr>
            </w:pPr>
          </w:p>
        </w:tc>
      </w:tr>
    </w:tbl>
    <w:p w14:paraId="03B208FD" w14:textId="77777777" w:rsidR="00571BC3" w:rsidRDefault="00571BC3" w:rsidP="00380796">
      <w:pPr>
        <w:spacing w:after="600"/>
      </w:pPr>
    </w:p>
    <w:tbl>
      <w:tblPr>
        <w:tblStyle w:val="a3"/>
        <w:tblW w:w="93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The table describes the structure and points for the Program Administration and Staffing Section of the Grant Application."/>
      </w:tblPr>
      <w:tblGrid>
        <w:gridCol w:w="3142"/>
        <w:gridCol w:w="1630"/>
        <w:gridCol w:w="1770"/>
        <w:gridCol w:w="1526"/>
        <w:gridCol w:w="1234"/>
      </w:tblGrid>
      <w:tr w:rsidR="00304B4E" w:rsidRPr="009F3798" w14:paraId="1ABDD501" w14:textId="77777777" w:rsidTr="00617F34">
        <w:trPr>
          <w:cantSplit/>
          <w:trHeight w:val="665"/>
          <w:tblHeader/>
        </w:trPr>
        <w:tc>
          <w:tcPr>
            <w:tcW w:w="3142" w:type="dxa"/>
            <w:shd w:val="clear" w:color="auto" w:fill="D9D9D9" w:themeFill="background1" w:themeFillShade="D9"/>
          </w:tcPr>
          <w:bookmarkEnd w:id="131"/>
          <w:p w14:paraId="600F9019" w14:textId="77777777" w:rsidR="00304B4E" w:rsidRPr="002B78C5" w:rsidRDefault="00304B4E">
            <w:pPr>
              <w:jc w:val="center"/>
              <w:rPr>
                <w:rFonts w:ascii="Arial" w:eastAsia="Arial" w:hAnsi="Arial" w:cs="Arial"/>
                <w:b/>
                <w:sz w:val="24"/>
                <w:szCs w:val="24"/>
              </w:rPr>
            </w:pPr>
            <w:r w:rsidRPr="002B78C5">
              <w:rPr>
                <w:rFonts w:ascii="Arial" w:eastAsia="Arial" w:hAnsi="Arial" w:cs="Arial"/>
                <w:b/>
                <w:sz w:val="24"/>
                <w:szCs w:val="24"/>
              </w:rPr>
              <w:t>Program Administration and Staffing</w:t>
            </w:r>
          </w:p>
        </w:tc>
        <w:tc>
          <w:tcPr>
            <w:tcW w:w="1630" w:type="dxa"/>
            <w:shd w:val="clear" w:color="auto" w:fill="D9D9D9" w:themeFill="background1" w:themeFillShade="D9"/>
          </w:tcPr>
          <w:p w14:paraId="50180624" w14:textId="77777777" w:rsidR="00304B4E" w:rsidRPr="002B78C5" w:rsidRDefault="00304B4E">
            <w:pPr>
              <w:jc w:val="center"/>
              <w:rPr>
                <w:rFonts w:ascii="Arial" w:eastAsia="Arial" w:hAnsi="Arial" w:cs="Arial"/>
                <w:b/>
                <w:sz w:val="24"/>
                <w:szCs w:val="24"/>
              </w:rPr>
            </w:pPr>
            <w:r w:rsidRPr="002B78C5">
              <w:rPr>
                <w:rFonts w:ascii="Arial" w:eastAsia="Arial" w:hAnsi="Arial" w:cs="Arial"/>
                <w:b/>
                <w:sz w:val="24"/>
                <w:szCs w:val="24"/>
              </w:rPr>
              <w:t>Outstanding</w:t>
            </w:r>
          </w:p>
        </w:tc>
        <w:tc>
          <w:tcPr>
            <w:tcW w:w="1770" w:type="dxa"/>
            <w:shd w:val="clear" w:color="auto" w:fill="D9D9D9" w:themeFill="background1" w:themeFillShade="D9"/>
          </w:tcPr>
          <w:p w14:paraId="44B084F8" w14:textId="5C7ED2F8" w:rsidR="00304B4E" w:rsidRPr="002B78C5" w:rsidRDefault="00304B4E">
            <w:pPr>
              <w:jc w:val="center"/>
              <w:rPr>
                <w:rFonts w:ascii="Arial" w:eastAsia="Arial" w:hAnsi="Arial" w:cs="Arial"/>
                <w:b/>
                <w:sz w:val="24"/>
                <w:szCs w:val="24"/>
              </w:rPr>
            </w:pPr>
            <w:r>
              <w:rPr>
                <w:rFonts w:ascii="Arial" w:eastAsia="Arial" w:hAnsi="Arial" w:cs="Arial"/>
                <w:b/>
                <w:sz w:val="24"/>
                <w:szCs w:val="24"/>
              </w:rPr>
              <w:t>Good</w:t>
            </w:r>
          </w:p>
        </w:tc>
        <w:tc>
          <w:tcPr>
            <w:tcW w:w="1526" w:type="dxa"/>
            <w:shd w:val="clear" w:color="auto" w:fill="D9D9D9" w:themeFill="background1" w:themeFillShade="D9"/>
          </w:tcPr>
          <w:p w14:paraId="2563574A" w14:textId="77777777" w:rsidR="00304B4E" w:rsidRPr="002B78C5" w:rsidRDefault="00304B4E">
            <w:pPr>
              <w:jc w:val="center"/>
              <w:rPr>
                <w:rFonts w:ascii="Arial" w:eastAsia="Arial" w:hAnsi="Arial" w:cs="Arial"/>
                <w:b/>
                <w:sz w:val="24"/>
                <w:szCs w:val="24"/>
              </w:rPr>
            </w:pPr>
            <w:r w:rsidRPr="002B78C5">
              <w:rPr>
                <w:rFonts w:ascii="Arial" w:eastAsia="Arial" w:hAnsi="Arial" w:cs="Arial"/>
                <w:b/>
                <w:sz w:val="24"/>
                <w:szCs w:val="24"/>
              </w:rPr>
              <w:t>Developing</w:t>
            </w:r>
          </w:p>
        </w:tc>
        <w:tc>
          <w:tcPr>
            <w:tcW w:w="1234" w:type="dxa"/>
            <w:shd w:val="clear" w:color="auto" w:fill="D9D9D9" w:themeFill="background1" w:themeFillShade="D9"/>
          </w:tcPr>
          <w:p w14:paraId="6F188547" w14:textId="77777777" w:rsidR="00304B4E" w:rsidRPr="002B78C5" w:rsidRDefault="00304B4E">
            <w:pPr>
              <w:jc w:val="center"/>
              <w:rPr>
                <w:rFonts w:ascii="Arial" w:eastAsia="Arial" w:hAnsi="Arial" w:cs="Arial"/>
                <w:b/>
                <w:sz w:val="24"/>
                <w:szCs w:val="24"/>
              </w:rPr>
            </w:pPr>
            <w:r w:rsidRPr="002B78C5">
              <w:rPr>
                <w:rFonts w:ascii="Arial" w:eastAsia="Arial" w:hAnsi="Arial" w:cs="Arial"/>
                <w:b/>
                <w:sz w:val="24"/>
                <w:szCs w:val="24"/>
              </w:rPr>
              <w:t>Weak</w:t>
            </w:r>
          </w:p>
        </w:tc>
      </w:tr>
      <w:tr w:rsidR="00304B4E" w:rsidRPr="009F3798" w14:paraId="5ABC37E5" w14:textId="77777777" w:rsidTr="00617F34">
        <w:trPr>
          <w:cantSplit/>
        </w:trPr>
        <w:tc>
          <w:tcPr>
            <w:tcW w:w="3142" w:type="dxa"/>
          </w:tcPr>
          <w:p w14:paraId="7FA14387" w14:textId="44221D4F" w:rsidR="00304B4E" w:rsidRPr="002B78C5" w:rsidRDefault="00304B4E">
            <w:pPr>
              <w:rPr>
                <w:rFonts w:ascii="Arial" w:eastAsia="Arial" w:hAnsi="Arial" w:cs="Arial"/>
                <w:sz w:val="24"/>
                <w:szCs w:val="24"/>
              </w:rPr>
            </w:pPr>
            <w:r w:rsidRPr="002B78C5">
              <w:rPr>
                <w:rFonts w:ascii="Arial" w:eastAsia="Arial" w:hAnsi="Arial" w:cs="Arial"/>
                <w:sz w:val="24"/>
                <w:szCs w:val="24"/>
              </w:rPr>
              <w:t xml:space="preserve">To what extent </w:t>
            </w:r>
            <w:proofErr w:type="gramStart"/>
            <w:r w:rsidRPr="002B78C5">
              <w:rPr>
                <w:rFonts w:ascii="Arial" w:eastAsia="Arial" w:hAnsi="Arial" w:cs="Arial"/>
                <w:sz w:val="24"/>
                <w:szCs w:val="24"/>
              </w:rPr>
              <w:t>are</w:t>
            </w:r>
            <w:proofErr w:type="gramEnd"/>
            <w:r w:rsidRPr="002B78C5">
              <w:rPr>
                <w:rFonts w:ascii="Arial" w:eastAsia="Arial" w:hAnsi="Arial" w:cs="Arial"/>
                <w:sz w:val="24"/>
                <w:szCs w:val="24"/>
              </w:rPr>
              <w:t xml:space="preserve"> the number of administrative and direct services staff identified reasonable for the proposed project</w:t>
            </w:r>
            <w:r w:rsidR="00FD2435">
              <w:rPr>
                <w:rFonts w:ascii="Arial" w:eastAsia="Arial" w:hAnsi="Arial" w:cs="Arial"/>
                <w:sz w:val="24"/>
                <w:szCs w:val="24"/>
              </w:rPr>
              <w:t>?</w:t>
            </w:r>
            <w:r w:rsidRPr="000B2A4B">
              <w:rPr>
                <w:rFonts w:ascii="Arial" w:eastAsia="Arial" w:hAnsi="Arial" w:cs="Arial"/>
                <w:sz w:val="24"/>
                <w:szCs w:val="24"/>
              </w:rPr>
              <w:t xml:space="preserve"> </w:t>
            </w:r>
            <w:r w:rsidRPr="000B2A4B">
              <w:rPr>
                <w:rFonts w:ascii="Arial" w:hAnsi="Arial" w:cs="Arial"/>
                <w:sz w:val="24"/>
                <w:szCs w:val="24"/>
              </w:rPr>
              <w:t>Is</w:t>
            </w:r>
            <w:r>
              <w:rPr>
                <w:rFonts w:ascii="Arial" w:hAnsi="Arial" w:cs="Arial"/>
                <w:sz w:val="24"/>
                <w:szCs w:val="24"/>
              </w:rPr>
              <w:t xml:space="preserve"> the indirect charge consistent with the C</w:t>
            </w:r>
            <w:r w:rsidR="005B477C">
              <w:rPr>
                <w:rFonts w:ascii="Arial" w:hAnsi="Arial" w:cs="Arial"/>
                <w:sz w:val="24"/>
                <w:szCs w:val="24"/>
              </w:rPr>
              <w:t xml:space="preserve">alifornia </w:t>
            </w:r>
            <w:r>
              <w:rPr>
                <w:rFonts w:ascii="Arial" w:hAnsi="Arial" w:cs="Arial"/>
                <w:sz w:val="24"/>
                <w:szCs w:val="24"/>
              </w:rPr>
              <w:t>D</w:t>
            </w:r>
            <w:r w:rsidR="005B477C">
              <w:rPr>
                <w:rFonts w:ascii="Arial" w:hAnsi="Arial" w:cs="Arial"/>
                <w:sz w:val="24"/>
                <w:szCs w:val="24"/>
              </w:rPr>
              <w:t xml:space="preserve">epartment of </w:t>
            </w:r>
            <w:r>
              <w:rPr>
                <w:rFonts w:ascii="Arial" w:hAnsi="Arial" w:cs="Arial"/>
                <w:sz w:val="24"/>
                <w:szCs w:val="24"/>
              </w:rPr>
              <w:t>E</w:t>
            </w:r>
            <w:r w:rsidR="005B477C">
              <w:rPr>
                <w:rFonts w:ascii="Arial" w:hAnsi="Arial" w:cs="Arial"/>
                <w:sz w:val="24"/>
                <w:szCs w:val="24"/>
              </w:rPr>
              <w:t>ducation</w:t>
            </w:r>
            <w:r>
              <w:rPr>
                <w:rFonts w:ascii="Arial" w:hAnsi="Arial" w:cs="Arial"/>
                <w:sz w:val="24"/>
                <w:szCs w:val="24"/>
              </w:rPr>
              <w:t>-approved rate?</w:t>
            </w:r>
          </w:p>
        </w:tc>
        <w:tc>
          <w:tcPr>
            <w:tcW w:w="1630" w:type="dxa"/>
          </w:tcPr>
          <w:p w14:paraId="68A88CC6" w14:textId="474BFA3E" w:rsidR="00304B4E" w:rsidRPr="004C71A4" w:rsidRDefault="00304B4E">
            <w:pPr>
              <w:jc w:val="center"/>
              <w:rPr>
                <w:rFonts w:ascii="Arial" w:eastAsia="Arial" w:hAnsi="Arial" w:cs="Arial"/>
                <w:b/>
                <w:sz w:val="24"/>
                <w:szCs w:val="24"/>
              </w:rPr>
            </w:pPr>
            <w:r w:rsidRPr="004C71A4">
              <w:rPr>
                <w:rFonts w:ascii="Arial" w:eastAsia="Arial" w:hAnsi="Arial" w:cs="Arial"/>
                <w:b/>
                <w:sz w:val="24"/>
                <w:szCs w:val="24"/>
              </w:rPr>
              <w:t>N/A</w:t>
            </w:r>
          </w:p>
        </w:tc>
        <w:tc>
          <w:tcPr>
            <w:tcW w:w="1770" w:type="dxa"/>
          </w:tcPr>
          <w:p w14:paraId="252D7627" w14:textId="246EBFD0" w:rsidR="00304B4E" w:rsidRPr="004C71A4" w:rsidRDefault="00304B4E">
            <w:pPr>
              <w:jc w:val="center"/>
              <w:rPr>
                <w:rFonts w:ascii="Arial" w:eastAsia="Arial" w:hAnsi="Arial" w:cs="Arial"/>
                <w:b/>
                <w:sz w:val="24"/>
                <w:szCs w:val="24"/>
              </w:rPr>
            </w:pPr>
            <w:r>
              <w:rPr>
                <w:rFonts w:ascii="Arial" w:eastAsia="Arial" w:hAnsi="Arial" w:cs="Arial"/>
                <w:b/>
                <w:sz w:val="24"/>
                <w:szCs w:val="24"/>
              </w:rPr>
              <w:t>2</w:t>
            </w:r>
          </w:p>
        </w:tc>
        <w:tc>
          <w:tcPr>
            <w:tcW w:w="1526" w:type="dxa"/>
          </w:tcPr>
          <w:p w14:paraId="7D7043CE" w14:textId="77777777" w:rsidR="00304B4E" w:rsidRPr="002B78C5" w:rsidRDefault="00304B4E">
            <w:pPr>
              <w:jc w:val="center"/>
              <w:rPr>
                <w:rFonts w:ascii="Arial" w:eastAsia="Arial" w:hAnsi="Arial" w:cs="Arial"/>
                <w:b/>
                <w:sz w:val="24"/>
                <w:szCs w:val="24"/>
              </w:rPr>
            </w:pPr>
            <w:r w:rsidRPr="002B78C5">
              <w:rPr>
                <w:rFonts w:ascii="Arial" w:eastAsia="Arial" w:hAnsi="Arial" w:cs="Arial"/>
                <w:b/>
                <w:sz w:val="24"/>
                <w:szCs w:val="24"/>
              </w:rPr>
              <w:t>1</w:t>
            </w:r>
          </w:p>
        </w:tc>
        <w:tc>
          <w:tcPr>
            <w:tcW w:w="1234" w:type="dxa"/>
          </w:tcPr>
          <w:p w14:paraId="56E64399" w14:textId="77777777" w:rsidR="00304B4E" w:rsidRPr="002B78C5" w:rsidRDefault="00304B4E">
            <w:pPr>
              <w:jc w:val="center"/>
              <w:rPr>
                <w:rFonts w:ascii="Arial" w:eastAsia="Arial" w:hAnsi="Arial" w:cs="Arial"/>
                <w:b/>
                <w:sz w:val="24"/>
                <w:szCs w:val="24"/>
              </w:rPr>
            </w:pPr>
            <w:r w:rsidRPr="002B78C5">
              <w:rPr>
                <w:rFonts w:ascii="Arial" w:eastAsia="Arial" w:hAnsi="Arial" w:cs="Arial"/>
                <w:b/>
                <w:sz w:val="24"/>
                <w:szCs w:val="24"/>
              </w:rPr>
              <w:t>0</w:t>
            </w:r>
          </w:p>
        </w:tc>
      </w:tr>
      <w:tr w:rsidR="00304B4E" w:rsidRPr="009F3798" w14:paraId="6E80DABF" w14:textId="77777777" w:rsidTr="00617F34">
        <w:trPr>
          <w:cantSplit/>
        </w:trPr>
        <w:tc>
          <w:tcPr>
            <w:tcW w:w="3142" w:type="dxa"/>
          </w:tcPr>
          <w:p w14:paraId="2DD47FF7" w14:textId="77777777" w:rsidR="00304B4E" w:rsidRPr="002B78C5" w:rsidRDefault="00304B4E">
            <w:pPr>
              <w:jc w:val="center"/>
              <w:rPr>
                <w:rFonts w:ascii="Arial" w:eastAsia="Arial" w:hAnsi="Arial" w:cs="Arial"/>
                <w:b/>
                <w:sz w:val="24"/>
                <w:szCs w:val="24"/>
              </w:rPr>
            </w:pPr>
            <w:r w:rsidRPr="002B78C5">
              <w:rPr>
                <w:rFonts w:ascii="Arial" w:eastAsia="Arial" w:hAnsi="Arial" w:cs="Arial"/>
                <w:b/>
                <w:sz w:val="24"/>
                <w:szCs w:val="24"/>
              </w:rPr>
              <w:t>Total</w:t>
            </w:r>
          </w:p>
        </w:tc>
        <w:tc>
          <w:tcPr>
            <w:tcW w:w="1630" w:type="dxa"/>
          </w:tcPr>
          <w:p w14:paraId="4C3DFD33" w14:textId="77777777" w:rsidR="00304B4E" w:rsidRPr="002B78C5" w:rsidRDefault="00304B4E">
            <w:pPr>
              <w:jc w:val="center"/>
              <w:rPr>
                <w:rFonts w:ascii="Arial" w:eastAsia="Arial" w:hAnsi="Arial" w:cs="Arial"/>
                <w:b/>
                <w:sz w:val="24"/>
                <w:szCs w:val="24"/>
              </w:rPr>
            </w:pPr>
          </w:p>
        </w:tc>
        <w:tc>
          <w:tcPr>
            <w:tcW w:w="1770" w:type="dxa"/>
          </w:tcPr>
          <w:p w14:paraId="0127662C" w14:textId="77777777" w:rsidR="00304B4E" w:rsidRPr="002B78C5" w:rsidRDefault="00304B4E">
            <w:pPr>
              <w:jc w:val="center"/>
              <w:rPr>
                <w:rFonts w:ascii="Arial" w:eastAsia="Arial" w:hAnsi="Arial" w:cs="Arial"/>
                <w:b/>
                <w:sz w:val="24"/>
                <w:szCs w:val="24"/>
              </w:rPr>
            </w:pPr>
          </w:p>
        </w:tc>
        <w:tc>
          <w:tcPr>
            <w:tcW w:w="1526" w:type="dxa"/>
          </w:tcPr>
          <w:p w14:paraId="65D07D6D" w14:textId="77777777" w:rsidR="00304B4E" w:rsidRPr="002B78C5" w:rsidRDefault="00304B4E">
            <w:pPr>
              <w:jc w:val="center"/>
              <w:rPr>
                <w:rFonts w:ascii="Arial" w:eastAsia="Arial" w:hAnsi="Arial" w:cs="Arial"/>
                <w:b/>
                <w:sz w:val="24"/>
                <w:szCs w:val="24"/>
              </w:rPr>
            </w:pPr>
          </w:p>
        </w:tc>
        <w:tc>
          <w:tcPr>
            <w:tcW w:w="1234" w:type="dxa"/>
          </w:tcPr>
          <w:p w14:paraId="0A68B8A9" w14:textId="77777777" w:rsidR="00304B4E" w:rsidRPr="002B78C5" w:rsidRDefault="00304B4E">
            <w:pPr>
              <w:jc w:val="center"/>
              <w:rPr>
                <w:rFonts w:ascii="Arial" w:eastAsia="Arial" w:hAnsi="Arial" w:cs="Arial"/>
                <w:b/>
                <w:sz w:val="24"/>
                <w:szCs w:val="24"/>
              </w:rPr>
            </w:pPr>
          </w:p>
        </w:tc>
      </w:tr>
    </w:tbl>
    <w:p w14:paraId="6054C9CB" w14:textId="77777777" w:rsidR="003937CB" w:rsidRPr="009F3798" w:rsidRDefault="003937CB">
      <w:pPr>
        <w:rPr>
          <w:highlight w:val="yellow"/>
        </w:rPr>
      </w:pPr>
    </w:p>
    <w:sectPr w:rsidR="003937CB" w:rsidRPr="009F3798">
      <w:headerReference w:type="default" r:id="rId37"/>
      <w:pgSz w:w="12240" w:h="15840"/>
      <w:pgMar w:top="720" w:right="1440" w:bottom="1152"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F76D1" w14:textId="77777777" w:rsidR="00E86DAE" w:rsidRDefault="00E86DAE">
      <w:r>
        <w:separator/>
      </w:r>
    </w:p>
  </w:endnote>
  <w:endnote w:type="continuationSeparator" w:id="0">
    <w:p w14:paraId="4462D855" w14:textId="77777777" w:rsidR="00E86DAE" w:rsidRDefault="00E8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9CDBC" w14:textId="11FFF92B" w:rsidR="000B1A62" w:rsidRPr="007054A4" w:rsidRDefault="000B1A62" w:rsidP="00705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84E21" w14:textId="77777777" w:rsidR="00E86DAE" w:rsidRDefault="00E86DAE">
      <w:r>
        <w:separator/>
      </w:r>
    </w:p>
  </w:footnote>
  <w:footnote w:type="continuationSeparator" w:id="0">
    <w:p w14:paraId="039FE5BA" w14:textId="77777777" w:rsidR="00E86DAE" w:rsidRDefault="00E86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EC977" w14:textId="77777777" w:rsidR="000B1A62" w:rsidRDefault="000B1A62">
    <w:pPr>
      <w:pBdr>
        <w:top w:val="nil"/>
        <w:left w:val="nil"/>
        <w:bottom w:val="nil"/>
        <w:right w:val="nil"/>
        <w:between w:val="nil"/>
      </w:pBdr>
      <w:tabs>
        <w:tab w:val="center" w:pos="4320"/>
        <w:tab w:val="right" w:pos="8640"/>
      </w:tabs>
      <w:spacing w:after="48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6917C" w14:textId="77777777" w:rsidR="000B1A62" w:rsidRDefault="000B1A62">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6C329" w14:textId="24069C1F" w:rsidR="000B1A62" w:rsidRPr="007054A4" w:rsidRDefault="000B1A62" w:rsidP="007054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47082" w14:textId="2CA01F43" w:rsidR="000B1A62" w:rsidRPr="007054A4" w:rsidRDefault="000B1A62" w:rsidP="007054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7FF42" w14:textId="15DC2A8E" w:rsidR="000B1A62" w:rsidRPr="007054A4" w:rsidRDefault="000B1A62" w:rsidP="007054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23A88CE"/>
    <w:lvl w:ilvl="0">
      <w:start w:val="1"/>
      <w:numFmt w:val="bullet"/>
      <w:pStyle w:val="ListBullet2"/>
      <w:lvlText w:val="o"/>
      <w:lvlJc w:val="left"/>
      <w:pPr>
        <w:tabs>
          <w:tab w:val="num" w:pos="1440"/>
        </w:tabs>
        <w:ind w:left="1440" w:hanging="360"/>
      </w:pPr>
      <w:rPr>
        <w:rFonts w:ascii="Courier New" w:hAnsi="Courier New" w:cs="Courier New" w:hint="default"/>
      </w:rPr>
    </w:lvl>
  </w:abstractNum>
  <w:abstractNum w:abstractNumId="1" w15:restartNumberingAfterBreak="0">
    <w:nsid w:val="020C3EFC"/>
    <w:multiLevelType w:val="hybridMultilevel"/>
    <w:tmpl w:val="36082B84"/>
    <w:lvl w:ilvl="0" w:tplc="A46A265E">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261C3"/>
    <w:multiLevelType w:val="hybridMultilevel"/>
    <w:tmpl w:val="65FAA6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452323"/>
    <w:multiLevelType w:val="hybridMultilevel"/>
    <w:tmpl w:val="7CF8BA2A"/>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8FB4303"/>
    <w:multiLevelType w:val="multilevel"/>
    <w:tmpl w:val="0BA0376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FD7B90"/>
    <w:multiLevelType w:val="hybridMultilevel"/>
    <w:tmpl w:val="216EEE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B573B"/>
    <w:multiLevelType w:val="hybridMultilevel"/>
    <w:tmpl w:val="83B41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95946"/>
    <w:multiLevelType w:val="hybridMultilevel"/>
    <w:tmpl w:val="4678DC08"/>
    <w:lvl w:ilvl="0" w:tplc="CE843EE4">
      <w:start w:val="1"/>
      <w:numFmt w:val="bullet"/>
      <w:lvlText w:val="•"/>
      <w:lvlJc w:val="left"/>
      <w:pPr>
        <w:tabs>
          <w:tab w:val="num" w:pos="720"/>
        </w:tabs>
        <w:ind w:left="720" w:hanging="360"/>
      </w:pPr>
      <w:rPr>
        <w:rFonts w:ascii="Arial" w:hAnsi="Arial" w:hint="default"/>
      </w:rPr>
    </w:lvl>
    <w:lvl w:ilvl="1" w:tplc="FE4C3430" w:tentative="1">
      <w:start w:val="1"/>
      <w:numFmt w:val="bullet"/>
      <w:lvlText w:val="•"/>
      <w:lvlJc w:val="left"/>
      <w:pPr>
        <w:tabs>
          <w:tab w:val="num" w:pos="1440"/>
        </w:tabs>
        <w:ind w:left="1440" w:hanging="360"/>
      </w:pPr>
      <w:rPr>
        <w:rFonts w:ascii="Arial" w:hAnsi="Arial" w:hint="default"/>
      </w:rPr>
    </w:lvl>
    <w:lvl w:ilvl="2" w:tplc="8F785660" w:tentative="1">
      <w:start w:val="1"/>
      <w:numFmt w:val="bullet"/>
      <w:lvlText w:val="•"/>
      <w:lvlJc w:val="left"/>
      <w:pPr>
        <w:tabs>
          <w:tab w:val="num" w:pos="2160"/>
        </w:tabs>
        <w:ind w:left="2160" w:hanging="360"/>
      </w:pPr>
      <w:rPr>
        <w:rFonts w:ascii="Arial" w:hAnsi="Arial" w:hint="default"/>
      </w:rPr>
    </w:lvl>
    <w:lvl w:ilvl="3" w:tplc="34423A50" w:tentative="1">
      <w:start w:val="1"/>
      <w:numFmt w:val="bullet"/>
      <w:lvlText w:val="•"/>
      <w:lvlJc w:val="left"/>
      <w:pPr>
        <w:tabs>
          <w:tab w:val="num" w:pos="2880"/>
        </w:tabs>
        <w:ind w:left="2880" w:hanging="360"/>
      </w:pPr>
      <w:rPr>
        <w:rFonts w:ascii="Arial" w:hAnsi="Arial" w:hint="default"/>
      </w:rPr>
    </w:lvl>
    <w:lvl w:ilvl="4" w:tplc="883033BE" w:tentative="1">
      <w:start w:val="1"/>
      <w:numFmt w:val="bullet"/>
      <w:lvlText w:val="•"/>
      <w:lvlJc w:val="left"/>
      <w:pPr>
        <w:tabs>
          <w:tab w:val="num" w:pos="3600"/>
        </w:tabs>
        <w:ind w:left="3600" w:hanging="360"/>
      </w:pPr>
      <w:rPr>
        <w:rFonts w:ascii="Arial" w:hAnsi="Arial" w:hint="default"/>
      </w:rPr>
    </w:lvl>
    <w:lvl w:ilvl="5" w:tplc="731A2F46" w:tentative="1">
      <w:start w:val="1"/>
      <w:numFmt w:val="bullet"/>
      <w:lvlText w:val="•"/>
      <w:lvlJc w:val="left"/>
      <w:pPr>
        <w:tabs>
          <w:tab w:val="num" w:pos="4320"/>
        </w:tabs>
        <w:ind w:left="4320" w:hanging="360"/>
      </w:pPr>
      <w:rPr>
        <w:rFonts w:ascii="Arial" w:hAnsi="Arial" w:hint="default"/>
      </w:rPr>
    </w:lvl>
    <w:lvl w:ilvl="6" w:tplc="12BC3AEC" w:tentative="1">
      <w:start w:val="1"/>
      <w:numFmt w:val="bullet"/>
      <w:lvlText w:val="•"/>
      <w:lvlJc w:val="left"/>
      <w:pPr>
        <w:tabs>
          <w:tab w:val="num" w:pos="5040"/>
        </w:tabs>
        <w:ind w:left="5040" w:hanging="360"/>
      </w:pPr>
      <w:rPr>
        <w:rFonts w:ascii="Arial" w:hAnsi="Arial" w:hint="default"/>
      </w:rPr>
    </w:lvl>
    <w:lvl w:ilvl="7" w:tplc="DE749D00" w:tentative="1">
      <w:start w:val="1"/>
      <w:numFmt w:val="bullet"/>
      <w:lvlText w:val="•"/>
      <w:lvlJc w:val="left"/>
      <w:pPr>
        <w:tabs>
          <w:tab w:val="num" w:pos="5760"/>
        </w:tabs>
        <w:ind w:left="5760" w:hanging="360"/>
      </w:pPr>
      <w:rPr>
        <w:rFonts w:ascii="Arial" w:hAnsi="Arial" w:hint="default"/>
      </w:rPr>
    </w:lvl>
    <w:lvl w:ilvl="8" w:tplc="9AA09B9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2E75B74"/>
    <w:multiLevelType w:val="hybridMultilevel"/>
    <w:tmpl w:val="74B4B55C"/>
    <w:lvl w:ilvl="0" w:tplc="41EA3D02">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1B71F1"/>
    <w:multiLevelType w:val="multilevel"/>
    <w:tmpl w:val="11F8B1C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15F0576D"/>
    <w:multiLevelType w:val="hybridMultilevel"/>
    <w:tmpl w:val="596E6900"/>
    <w:lvl w:ilvl="0" w:tplc="AE7E9D3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8C182D"/>
    <w:multiLevelType w:val="hybridMultilevel"/>
    <w:tmpl w:val="6DA833E4"/>
    <w:lvl w:ilvl="0" w:tplc="59B4D0BC">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99759DF"/>
    <w:multiLevelType w:val="multilevel"/>
    <w:tmpl w:val="F4E0F4F0"/>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3" w15:restartNumberingAfterBreak="0">
    <w:nsid w:val="19BC04E7"/>
    <w:multiLevelType w:val="hybridMultilevel"/>
    <w:tmpl w:val="3056A2A2"/>
    <w:lvl w:ilvl="0" w:tplc="A5148ABE">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D1A35DB"/>
    <w:multiLevelType w:val="multilevel"/>
    <w:tmpl w:val="8796222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6D0BEE"/>
    <w:multiLevelType w:val="hybridMultilevel"/>
    <w:tmpl w:val="84CC298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F6938C6"/>
    <w:multiLevelType w:val="multilevel"/>
    <w:tmpl w:val="8160A64E"/>
    <w:lvl w:ilvl="0">
      <w:start w:val="9"/>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04A6744"/>
    <w:multiLevelType w:val="hybridMultilevel"/>
    <w:tmpl w:val="CC6839C8"/>
    <w:lvl w:ilvl="0" w:tplc="0FA0EC0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21450C88"/>
    <w:multiLevelType w:val="multilevel"/>
    <w:tmpl w:val="E6666686"/>
    <w:lvl w:ilvl="0">
      <w:start w:val="8"/>
      <w:numFmt w:val="upperRoman"/>
      <w:lvlText w:val="%1."/>
      <w:lvlJc w:val="righ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62D3663"/>
    <w:multiLevelType w:val="multilevel"/>
    <w:tmpl w:val="57141CEE"/>
    <w:lvl w:ilvl="0">
      <w:start w:val="1"/>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6A30EF"/>
    <w:multiLevelType w:val="multilevel"/>
    <w:tmpl w:val="E3409574"/>
    <w:lvl w:ilvl="0">
      <w:start w:val="6"/>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9E502B8"/>
    <w:multiLevelType w:val="multilevel"/>
    <w:tmpl w:val="EB825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A387368"/>
    <w:multiLevelType w:val="multilevel"/>
    <w:tmpl w:val="324290E6"/>
    <w:lvl w:ilvl="0">
      <w:start w:val="2"/>
      <w:numFmt w:val="upperRoman"/>
      <w:lvlText w:val="%1."/>
      <w:lvlJc w:val="right"/>
      <w:pPr>
        <w:ind w:left="720" w:hanging="360"/>
      </w:pPr>
      <w:rPr>
        <w:rFonts w:hint="default"/>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ABB1325"/>
    <w:multiLevelType w:val="hybridMultilevel"/>
    <w:tmpl w:val="9BD60E7E"/>
    <w:lvl w:ilvl="0" w:tplc="032C2136">
      <w:start w:val="5"/>
      <w:numFmt w:val="upperRoman"/>
      <w:lvlText w:val="%1."/>
      <w:lvlJc w:val="right"/>
      <w:pPr>
        <w:ind w:left="1440" w:hanging="360"/>
      </w:pPr>
      <w:rPr>
        <w:rFonts w:hint="default"/>
      </w:rPr>
    </w:lvl>
    <w:lvl w:ilvl="1" w:tplc="639830A0">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50328D"/>
    <w:multiLevelType w:val="hybridMultilevel"/>
    <w:tmpl w:val="0B146D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DB70292"/>
    <w:multiLevelType w:val="hybridMultilevel"/>
    <w:tmpl w:val="D3BC748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0CB0C21"/>
    <w:multiLevelType w:val="hybridMultilevel"/>
    <w:tmpl w:val="CD0CE4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39D493D"/>
    <w:multiLevelType w:val="multilevel"/>
    <w:tmpl w:val="D2E2C93E"/>
    <w:lvl w:ilvl="0">
      <w:start w:val="10"/>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2016A9A"/>
    <w:multiLevelType w:val="multilevel"/>
    <w:tmpl w:val="C64E5774"/>
    <w:lvl w:ilvl="0">
      <w:start w:val="7"/>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4E61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5D3798D"/>
    <w:multiLevelType w:val="hybridMultilevel"/>
    <w:tmpl w:val="95F2E6A8"/>
    <w:lvl w:ilvl="0" w:tplc="7144CB8A">
      <w:start w:val="1"/>
      <w:numFmt w:val="decimal"/>
      <w:lvlText w:val="%1."/>
      <w:lvlJc w:val="left"/>
      <w:pPr>
        <w:ind w:left="4500" w:hanging="360"/>
      </w:pPr>
      <w:rPr>
        <w:b w:val="0"/>
        <w:bCs/>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462B12F9"/>
    <w:multiLevelType w:val="multilevel"/>
    <w:tmpl w:val="147C534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63C26A0"/>
    <w:multiLevelType w:val="hybridMultilevel"/>
    <w:tmpl w:val="F57EAE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 w15:restartNumberingAfterBreak="0">
    <w:nsid w:val="468F11CA"/>
    <w:multiLevelType w:val="hybridMultilevel"/>
    <w:tmpl w:val="47EC8CBE"/>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4DE21FF6"/>
    <w:multiLevelType w:val="multilevel"/>
    <w:tmpl w:val="A4FCE9E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CC0EC7"/>
    <w:multiLevelType w:val="multilevel"/>
    <w:tmpl w:val="24C89388"/>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AD31A56"/>
    <w:multiLevelType w:val="hybridMultilevel"/>
    <w:tmpl w:val="39FCD2D0"/>
    <w:lvl w:ilvl="0" w:tplc="FCBC7716">
      <w:start w:val="1"/>
      <w:numFmt w:val="decimal"/>
      <w:lvlText w:val="%1."/>
      <w:lvlJc w:val="left"/>
      <w:pPr>
        <w:ind w:left="2880" w:hanging="360"/>
      </w:pPr>
    </w:lvl>
    <w:lvl w:ilvl="1" w:tplc="EDC43E70">
      <w:start w:val="1"/>
      <w:numFmt w:val="lowerLetter"/>
      <w:lvlText w:val="%2."/>
      <w:lvlJc w:val="left"/>
      <w:pPr>
        <w:ind w:left="3600" w:hanging="360"/>
      </w:pPr>
    </w:lvl>
    <w:lvl w:ilvl="2" w:tplc="CB56394C">
      <w:start w:val="1"/>
      <w:numFmt w:val="lowerRoman"/>
      <w:lvlText w:val="%3."/>
      <w:lvlJc w:val="right"/>
      <w:pPr>
        <w:ind w:left="4320" w:hanging="180"/>
      </w:pPr>
    </w:lvl>
    <w:lvl w:ilvl="3" w:tplc="83F4CC12">
      <w:start w:val="1"/>
      <w:numFmt w:val="decimal"/>
      <w:lvlText w:val="%4."/>
      <w:lvlJc w:val="left"/>
      <w:pPr>
        <w:ind w:left="5040" w:hanging="360"/>
      </w:pPr>
    </w:lvl>
    <w:lvl w:ilvl="4" w:tplc="62724EC0">
      <w:start w:val="1"/>
      <w:numFmt w:val="lowerLetter"/>
      <w:lvlText w:val="%5."/>
      <w:lvlJc w:val="left"/>
      <w:pPr>
        <w:ind w:left="5760" w:hanging="360"/>
      </w:pPr>
    </w:lvl>
    <w:lvl w:ilvl="5" w:tplc="8910C7A0">
      <w:start w:val="1"/>
      <w:numFmt w:val="lowerRoman"/>
      <w:lvlText w:val="%6."/>
      <w:lvlJc w:val="right"/>
      <w:pPr>
        <w:ind w:left="6480" w:hanging="180"/>
      </w:pPr>
    </w:lvl>
    <w:lvl w:ilvl="6" w:tplc="C3983056">
      <w:start w:val="1"/>
      <w:numFmt w:val="decimal"/>
      <w:lvlText w:val="%7."/>
      <w:lvlJc w:val="left"/>
      <w:pPr>
        <w:ind w:left="7200" w:hanging="360"/>
      </w:pPr>
    </w:lvl>
    <w:lvl w:ilvl="7" w:tplc="BB123EEC">
      <w:start w:val="1"/>
      <w:numFmt w:val="lowerLetter"/>
      <w:lvlText w:val="%8."/>
      <w:lvlJc w:val="left"/>
      <w:pPr>
        <w:ind w:left="7920" w:hanging="360"/>
      </w:pPr>
    </w:lvl>
    <w:lvl w:ilvl="8" w:tplc="6CA2DCCA">
      <w:start w:val="1"/>
      <w:numFmt w:val="lowerRoman"/>
      <w:lvlText w:val="%9."/>
      <w:lvlJc w:val="right"/>
      <w:pPr>
        <w:ind w:left="8640" w:hanging="180"/>
      </w:pPr>
    </w:lvl>
  </w:abstractNum>
  <w:abstractNum w:abstractNumId="37" w15:restartNumberingAfterBreak="0">
    <w:nsid w:val="5EC032BE"/>
    <w:multiLevelType w:val="multilevel"/>
    <w:tmpl w:val="B1823CF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8" w15:restartNumberingAfterBreak="0">
    <w:nsid w:val="5EF365C9"/>
    <w:multiLevelType w:val="hybridMultilevel"/>
    <w:tmpl w:val="412CC6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F691529"/>
    <w:multiLevelType w:val="multilevel"/>
    <w:tmpl w:val="38BC097A"/>
    <w:lvl w:ilvl="0">
      <w:start w:val="3"/>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60E79DE"/>
    <w:multiLevelType w:val="multilevel"/>
    <w:tmpl w:val="F89AEC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A406B73"/>
    <w:multiLevelType w:val="multilevel"/>
    <w:tmpl w:val="2E4A3E16"/>
    <w:lvl w:ilvl="0">
      <w:start w:val="1"/>
      <w:numFmt w:val="decimal"/>
      <w:lvlText w:val="%1."/>
      <w:lvlJc w:val="left"/>
      <w:pPr>
        <w:ind w:left="1440" w:hanging="360"/>
      </w:pPr>
      <w:rPr>
        <w:rFonts w:ascii="Arial" w:eastAsia="Arial" w:hAnsi="Arial" w:cs="Arial"/>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15:restartNumberingAfterBreak="0">
    <w:nsid w:val="700F37B0"/>
    <w:multiLevelType w:val="multilevel"/>
    <w:tmpl w:val="11901A3A"/>
    <w:lvl w:ilvl="0">
      <w:start w:val="1"/>
      <w:numFmt w:val="upp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15D485E"/>
    <w:multiLevelType w:val="hybridMultilevel"/>
    <w:tmpl w:val="0DC6A7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B96735B"/>
    <w:multiLevelType w:val="hybridMultilevel"/>
    <w:tmpl w:val="0DDC1988"/>
    <w:lvl w:ilvl="0" w:tplc="E57E97BA">
      <w:start w:val="1"/>
      <w:numFmt w:val="upperRoman"/>
      <w:lvlText w:val="%1."/>
      <w:lvlJc w:val="left"/>
      <w:pPr>
        <w:ind w:left="1080" w:hanging="720"/>
      </w:pPr>
      <w:rPr>
        <w:rFonts w:hint="default"/>
      </w:rPr>
    </w:lvl>
    <w:lvl w:ilvl="1" w:tplc="C9A8C9BC">
      <w:start w:val="1"/>
      <w:numFmt w:val="upperLetter"/>
      <w:lvlText w:val="%2."/>
      <w:lvlJc w:val="left"/>
      <w:pPr>
        <w:ind w:left="135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BC1493"/>
    <w:multiLevelType w:val="hybridMultilevel"/>
    <w:tmpl w:val="0B146DF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432752051">
    <w:abstractNumId w:val="36"/>
  </w:num>
  <w:num w:numId="2" w16cid:durableId="21447195">
    <w:abstractNumId w:val="34"/>
  </w:num>
  <w:num w:numId="3" w16cid:durableId="456486094">
    <w:abstractNumId w:val="40"/>
  </w:num>
  <w:num w:numId="4" w16cid:durableId="2108502332">
    <w:abstractNumId w:val="19"/>
  </w:num>
  <w:num w:numId="5" w16cid:durableId="366688439">
    <w:abstractNumId w:val="41"/>
  </w:num>
  <w:num w:numId="6" w16cid:durableId="1825731399">
    <w:abstractNumId w:val="12"/>
  </w:num>
  <w:num w:numId="7" w16cid:durableId="473185626">
    <w:abstractNumId w:val="21"/>
  </w:num>
  <w:num w:numId="8" w16cid:durableId="1904872417">
    <w:abstractNumId w:val="37"/>
  </w:num>
  <w:num w:numId="9" w16cid:durableId="1926526848">
    <w:abstractNumId w:val="16"/>
  </w:num>
  <w:num w:numId="10" w16cid:durableId="1245916135">
    <w:abstractNumId w:val="27"/>
  </w:num>
  <w:num w:numId="11" w16cid:durableId="2040158635">
    <w:abstractNumId w:val="31"/>
  </w:num>
  <w:num w:numId="12" w16cid:durableId="2041010578">
    <w:abstractNumId w:val="14"/>
  </w:num>
  <w:num w:numId="13" w16cid:durableId="262498458">
    <w:abstractNumId w:val="39"/>
  </w:num>
  <w:num w:numId="14" w16cid:durableId="113793669">
    <w:abstractNumId w:val="35"/>
  </w:num>
  <w:num w:numId="15" w16cid:durableId="105196227">
    <w:abstractNumId w:val="18"/>
  </w:num>
  <w:num w:numId="16" w16cid:durableId="1966157599">
    <w:abstractNumId w:val="28"/>
  </w:num>
  <w:num w:numId="17" w16cid:durableId="1823234833">
    <w:abstractNumId w:val="20"/>
  </w:num>
  <w:num w:numId="18" w16cid:durableId="1959026397">
    <w:abstractNumId w:val="9"/>
  </w:num>
  <w:num w:numId="19" w16cid:durableId="33117015">
    <w:abstractNumId w:val="4"/>
  </w:num>
  <w:num w:numId="20" w16cid:durableId="912157361">
    <w:abstractNumId w:val="42"/>
  </w:num>
  <w:num w:numId="21" w16cid:durableId="451021533">
    <w:abstractNumId w:val="29"/>
  </w:num>
  <w:num w:numId="22" w16cid:durableId="1125350812">
    <w:abstractNumId w:val="10"/>
  </w:num>
  <w:num w:numId="23" w16cid:durableId="1194995464">
    <w:abstractNumId w:val="1"/>
  </w:num>
  <w:num w:numId="24" w16cid:durableId="1284846707">
    <w:abstractNumId w:val="11"/>
  </w:num>
  <w:num w:numId="25" w16cid:durableId="362174113">
    <w:abstractNumId w:val="23"/>
  </w:num>
  <w:num w:numId="26" w16cid:durableId="605188461">
    <w:abstractNumId w:val="24"/>
  </w:num>
  <w:num w:numId="27" w16cid:durableId="1947930968">
    <w:abstractNumId w:val="26"/>
  </w:num>
  <w:num w:numId="28" w16cid:durableId="185754966">
    <w:abstractNumId w:val="38"/>
  </w:num>
  <w:num w:numId="29" w16cid:durableId="1998917254">
    <w:abstractNumId w:val="30"/>
  </w:num>
  <w:num w:numId="30" w16cid:durableId="258756075">
    <w:abstractNumId w:val="13"/>
  </w:num>
  <w:num w:numId="31" w16cid:durableId="360791206">
    <w:abstractNumId w:val="17"/>
  </w:num>
  <w:num w:numId="32" w16cid:durableId="1796556525">
    <w:abstractNumId w:val="5"/>
  </w:num>
  <w:num w:numId="33" w16cid:durableId="1017468373">
    <w:abstractNumId w:val="22"/>
  </w:num>
  <w:num w:numId="34" w16cid:durableId="989292028">
    <w:abstractNumId w:val="25"/>
  </w:num>
  <w:num w:numId="35" w16cid:durableId="1175849493">
    <w:abstractNumId w:val="43"/>
  </w:num>
  <w:num w:numId="36" w16cid:durableId="735906232">
    <w:abstractNumId w:val="3"/>
  </w:num>
  <w:num w:numId="37" w16cid:durableId="265886348">
    <w:abstractNumId w:val="0"/>
  </w:num>
  <w:num w:numId="38" w16cid:durableId="1064183483">
    <w:abstractNumId w:val="45"/>
  </w:num>
  <w:num w:numId="39" w16cid:durableId="1952084879">
    <w:abstractNumId w:val="33"/>
  </w:num>
  <w:num w:numId="40" w16cid:durableId="1970354360">
    <w:abstractNumId w:val="15"/>
  </w:num>
  <w:num w:numId="41" w16cid:durableId="83041007">
    <w:abstractNumId w:val="2"/>
  </w:num>
  <w:num w:numId="42" w16cid:durableId="524514945">
    <w:abstractNumId w:val="8"/>
  </w:num>
  <w:num w:numId="43" w16cid:durableId="1820152569">
    <w:abstractNumId w:val="6"/>
  </w:num>
  <w:num w:numId="44" w16cid:durableId="647366144">
    <w:abstractNumId w:val="7"/>
  </w:num>
  <w:num w:numId="45" w16cid:durableId="1556307688">
    <w:abstractNumId w:val="44"/>
  </w:num>
  <w:num w:numId="46" w16cid:durableId="13585859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1NzYysARBE1MzJR2l4NTi4sz8PJACw1oAQG+q/ywAAAA="/>
  </w:docVars>
  <w:rsids>
    <w:rsidRoot w:val="003937CB"/>
    <w:rsid w:val="00002CA1"/>
    <w:rsid w:val="00004D8F"/>
    <w:rsid w:val="00005BBE"/>
    <w:rsid w:val="00007CB7"/>
    <w:rsid w:val="0001479A"/>
    <w:rsid w:val="00022CC2"/>
    <w:rsid w:val="000249FF"/>
    <w:rsid w:val="00025323"/>
    <w:rsid w:val="00025D01"/>
    <w:rsid w:val="0002667A"/>
    <w:rsid w:val="00026E0E"/>
    <w:rsid w:val="00031DCF"/>
    <w:rsid w:val="000335EA"/>
    <w:rsid w:val="00036507"/>
    <w:rsid w:val="00036AC9"/>
    <w:rsid w:val="000433EA"/>
    <w:rsid w:val="0004405B"/>
    <w:rsid w:val="00045DFA"/>
    <w:rsid w:val="000479F8"/>
    <w:rsid w:val="000579DF"/>
    <w:rsid w:val="000657C5"/>
    <w:rsid w:val="00066176"/>
    <w:rsid w:val="00066CA9"/>
    <w:rsid w:val="0006756E"/>
    <w:rsid w:val="00070764"/>
    <w:rsid w:val="00072339"/>
    <w:rsid w:val="0007543E"/>
    <w:rsid w:val="000765FA"/>
    <w:rsid w:val="00082AE6"/>
    <w:rsid w:val="00082E4F"/>
    <w:rsid w:val="00084FEE"/>
    <w:rsid w:val="00090AD5"/>
    <w:rsid w:val="00092880"/>
    <w:rsid w:val="000A28AB"/>
    <w:rsid w:val="000A36E7"/>
    <w:rsid w:val="000B07F3"/>
    <w:rsid w:val="000B1A62"/>
    <w:rsid w:val="000B2A4B"/>
    <w:rsid w:val="000B68E5"/>
    <w:rsid w:val="000B7D14"/>
    <w:rsid w:val="000C25CA"/>
    <w:rsid w:val="000C306A"/>
    <w:rsid w:val="000C3AF0"/>
    <w:rsid w:val="000C4077"/>
    <w:rsid w:val="000D0D04"/>
    <w:rsid w:val="000D20B2"/>
    <w:rsid w:val="000D3493"/>
    <w:rsid w:val="000E1F10"/>
    <w:rsid w:val="000E533E"/>
    <w:rsid w:val="000E6B1A"/>
    <w:rsid w:val="000F102D"/>
    <w:rsid w:val="000F5E39"/>
    <w:rsid w:val="000F6576"/>
    <w:rsid w:val="001003A8"/>
    <w:rsid w:val="00105A6A"/>
    <w:rsid w:val="00107AFF"/>
    <w:rsid w:val="00110FD9"/>
    <w:rsid w:val="00111500"/>
    <w:rsid w:val="001136FB"/>
    <w:rsid w:val="00113717"/>
    <w:rsid w:val="00114133"/>
    <w:rsid w:val="0012135D"/>
    <w:rsid w:val="001274B9"/>
    <w:rsid w:val="001347EE"/>
    <w:rsid w:val="00136001"/>
    <w:rsid w:val="0014218D"/>
    <w:rsid w:val="0014233C"/>
    <w:rsid w:val="0014312D"/>
    <w:rsid w:val="001500C3"/>
    <w:rsid w:val="00160892"/>
    <w:rsid w:val="001613C9"/>
    <w:rsid w:val="00161A11"/>
    <w:rsid w:val="00161C3F"/>
    <w:rsid w:val="00166C25"/>
    <w:rsid w:val="0016784B"/>
    <w:rsid w:val="001724E5"/>
    <w:rsid w:val="00176B8E"/>
    <w:rsid w:val="0017725B"/>
    <w:rsid w:val="001813ED"/>
    <w:rsid w:val="00183F1A"/>
    <w:rsid w:val="00193586"/>
    <w:rsid w:val="00193922"/>
    <w:rsid w:val="00193DE7"/>
    <w:rsid w:val="001967BB"/>
    <w:rsid w:val="001A49E1"/>
    <w:rsid w:val="001A780E"/>
    <w:rsid w:val="001B0321"/>
    <w:rsid w:val="001B1358"/>
    <w:rsid w:val="001B5549"/>
    <w:rsid w:val="001B720D"/>
    <w:rsid w:val="001C07C9"/>
    <w:rsid w:val="001C2411"/>
    <w:rsid w:val="001C5E08"/>
    <w:rsid w:val="001D132F"/>
    <w:rsid w:val="001D331C"/>
    <w:rsid w:val="001D3C74"/>
    <w:rsid w:val="001E0AE2"/>
    <w:rsid w:val="001E17C2"/>
    <w:rsid w:val="001F02A9"/>
    <w:rsid w:val="001F3135"/>
    <w:rsid w:val="001F7A90"/>
    <w:rsid w:val="00200F18"/>
    <w:rsid w:val="00200F3D"/>
    <w:rsid w:val="002010DD"/>
    <w:rsid w:val="00201C97"/>
    <w:rsid w:val="00204137"/>
    <w:rsid w:val="002055D9"/>
    <w:rsid w:val="00205B64"/>
    <w:rsid w:val="00205E1F"/>
    <w:rsid w:val="002063FB"/>
    <w:rsid w:val="00217861"/>
    <w:rsid w:val="00220A38"/>
    <w:rsid w:val="002217C6"/>
    <w:rsid w:val="002235B1"/>
    <w:rsid w:val="00227F8E"/>
    <w:rsid w:val="002333DA"/>
    <w:rsid w:val="00234F8B"/>
    <w:rsid w:val="0023761A"/>
    <w:rsid w:val="00240FE3"/>
    <w:rsid w:val="00241065"/>
    <w:rsid w:val="00243B35"/>
    <w:rsid w:val="00244DB6"/>
    <w:rsid w:val="0024542B"/>
    <w:rsid w:val="002460C3"/>
    <w:rsid w:val="002476C0"/>
    <w:rsid w:val="00247AA5"/>
    <w:rsid w:val="00255F8C"/>
    <w:rsid w:val="0025639B"/>
    <w:rsid w:val="002579A4"/>
    <w:rsid w:val="00263731"/>
    <w:rsid w:val="00265F8D"/>
    <w:rsid w:val="00266DC7"/>
    <w:rsid w:val="002713BC"/>
    <w:rsid w:val="00272618"/>
    <w:rsid w:val="002737DC"/>
    <w:rsid w:val="00275884"/>
    <w:rsid w:val="00285547"/>
    <w:rsid w:val="002948BB"/>
    <w:rsid w:val="002A148A"/>
    <w:rsid w:val="002A5ADE"/>
    <w:rsid w:val="002A7869"/>
    <w:rsid w:val="002AEEC5"/>
    <w:rsid w:val="002B29E7"/>
    <w:rsid w:val="002B2DB3"/>
    <w:rsid w:val="002B45F6"/>
    <w:rsid w:val="002B5BCC"/>
    <w:rsid w:val="002B5E60"/>
    <w:rsid w:val="002B78C5"/>
    <w:rsid w:val="002C025F"/>
    <w:rsid w:val="002C3AB2"/>
    <w:rsid w:val="002C50D7"/>
    <w:rsid w:val="002C5196"/>
    <w:rsid w:val="002C6411"/>
    <w:rsid w:val="002D0049"/>
    <w:rsid w:val="002D03A5"/>
    <w:rsid w:val="002D7335"/>
    <w:rsid w:val="002E33BE"/>
    <w:rsid w:val="002E4548"/>
    <w:rsid w:val="002E454F"/>
    <w:rsid w:val="002F125F"/>
    <w:rsid w:val="002F309D"/>
    <w:rsid w:val="002F3117"/>
    <w:rsid w:val="002F35E0"/>
    <w:rsid w:val="002F57A4"/>
    <w:rsid w:val="00300206"/>
    <w:rsid w:val="0030333A"/>
    <w:rsid w:val="00303D71"/>
    <w:rsid w:val="00304B4E"/>
    <w:rsid w:val="003077BD"/>
    <w:rsid w:val="00312214"/>
    <w:rsid w:val="0031673D"/>
    <w:rsid w:val="003170CF"/>
    <w:rsid w:val="003201E1"/>
    <w:rsid w:val="00324577"/>
    <w:rsid w:val="003277B9"/>
    <w:rsid w:val="00327DC7"/>
    <w:rsid w:val="00331F9F"/>
    <w:rsid w:val="0033531F"/>
    <w:rsid w:val="00336859"/>
    <w:rsid w:val="00341D39"/>
    <w:rsid w:val="00347E29"/>
    <w:rsid w:val="003502CD"/>
    <w:rsid w:val="003543C1"/>
    <w:rsid w:val="00360B15"/>
    <w:rsid w:val="00360B1D"/>
    <w:rsid w:val="003648D9"/>
    <w:rsid w:val="0037227D"/>
    <w:rsid w:val="0037653E"/>
    <w:rsid w:val="00376C21"/>
    <w:rsid w:val="003772B4"/>
    <w:rsid w:val="00380796"/>
    <w:rsid w:val="00381708"/>
    <w:rsid w:val="0038793C"/>
    <w:rsid w:val="00390830"/>
    <w:rsid w:val="003937CB"/>
    <w:rsid w:val="0039598B"/>
    <w:rsid w:val="003A00B0"/>
    <w:rsid w:val="003A2973"/>
    <w:rsid w:val="003A63C6"/>
    <w:rsid w:val="003A743F"/>
    <w:rsid w:val="003B0EC1"/>
    <w:rsid w:val="003B15FD"/>
    <w:rsid w:val="003B5E5D"/>
    <w:rsid w:val="003B67FA"/>
    <w:rsid w:val="003B6EB5"/>
    <w:rsid w:val="003C0140"/>
    <w:rsid w:val="003D0D2F"/>
    <w:rsid w:val="003D3A5D"/>
    <w:rsid w:val="003D4157"/>
    <w:rsid w:val="003D43C5"/>
    <w:rsid w:val="003E108F"/>
    <w:rsid w:val="003E58A2"/>
    <w:rsid w:val="003F3273"/>
    <w:rsid w:val="003F3E40"/>
    <w:rsid w:val="003F57F6"/>
    <w:rsid w:val="003F603F"/>
    <w:rsid w:val="00404447"/>
    <w:rsid w:val="0040554D"/>
    <w:rsid w:val="00407956"/>
    <w:rsid w:val="00411518"/>
    <w:rsid w:val="00412FC1"/>
    <w:rsid w:val="0041355F"/>
    <w:rsid w:val="0041398F"/>
    <w:rsid w:val="00414C4B"/>
    <w:rsid w:val="004211E9"/>
    <w:rsid w:val="00430253"/>
    <w:rsid w:val="00430B91"/>
    <w:rsid w:val="0043212D"/>
    <w:rsid w:val="00435F7C"/>
    <w:rsid w:val="004378AA"/>
    <w:rsid w:val="00443E52"/>
    <w:rsid w:val="00455792"/>
    <w:rsid w:val="0046218B"/>
    <w:rsid w:val="0046440E"/>
    <w:rsid w:val="004666A2"/>
    <w:rsid w:val="00470DDB"/>
    <w:rsid w:val="00472B2B"/>
    <w:rsid w:val="00473470"/>
    <w:rsid w:val="00481DA6"/>
    <w:rsid w:val="00483D28"/>
    <w:rsid w:val="00485040"/>
    <w:rsid w:val="0049181B"/>
    <w:rsid w:val="004938A2"/>
    <w:rsid w:val="004B4AA7"/>
    <w:rsid w:val="004B5E43"/>
    <w:rsid w:val="004C38F9"/>
    <w:rsid w:val="004C60EF"/>
    <w:rsid w:val="004C7179"/>
    <w:rsid w:val="004C71A4"/>
    <w:rsid w:val="004D36DB"/>
    <w:rsid w:val="004D3D73"/>
    <w:rsid w:val="004D7607"/>
    <w:rsid w:val="004E021E"/>
    <w:rsid w:val="004E2609"/>
    <w:rsid w:val="004E294C"/>
    <w:rsid w:val="004E4777"/>
    <w:rsid w:val="004E66C4"/>
    <w:rsid w:val="004E6841"/>
    <w:rsid w:val="004F0026"/>
    <w:rsid w:val="004F3FC0"/>
    <w:rsid w:val="004F4A3E"/>
    <w:rsid w:val="004F7791"/>
    <w:rsid w:val="00500458"/>
    <w:rsid w:val="00500BCA"/>
    <w:rsid w:val="00500C4B"/>
    <w:rsid w:val="00503B9B"/>
    <w:rsid w:val="0050468C"/>
    <w:rsid w:val="00511BAC"/>
    <w:rsid w:val="00511D68"/>
    <w:rsid w:val="0051409D"/>
    <w:rsid w:val="005205FD"/>
    <w:rsid w:val="00521827"/>
    <w:rsid w:val="005236FB"/>
    <w:rsid w:val="0052518E"/>
    <w:rsid w:val="005345D4"/>
    <w:rsid w:val="00534C35"/>
    <w:rsid w:val="005362C6"/>
    <w:rsid w:val="005372D4"/>
    <w:rsid w:val="005377BC"/>
    <w:rsid w:val="00540D71"/>
    <w:rsid w:val="0054144A"/>
    <w:rsid w:val="0054377B"/>
    <w:rsid w:val="00545A7C"/>
    <w:rsid w:val="00545E7D"/>
    <w:rsid w:val="00546A24"/>
    <w:rsid w:val="00547ED3"/>
    <w:rsid w:val="005505B1"/>
    <w:rsid w:val="00551890"/>
    <w:rsid w:val="0055245B"/>
    <w:rsid w:val="00560EC0"/>
    <w:rsid w:val="00562B9B"/>
    <w:rsid w:val="005632BC"/>
    <w:rsid w:val="00564004"/>
    <w:rsid w:val="00564527"/>
    <w:rsid w:val="00565D40"/>
    <w:rsid w:val="005660DE"/>
    <w:rsid w:val="00571708"/>
    <w:rsid w:val="00571BC3"/>
    <w:rsid w:val="00581F0F"/>
    <w:rsid w:val="005824EA"/>
    <w:rsid w:val="00594C40"/>
    <w:rsid w:val="005975A4"/>
    <w:rsid w:val="005A6A8B"/>
    <w:rsid w:val="005A7DDA"/>
    <w:rsid w:val="005B0CED"/>
    <w:rsid w:val="005B34D8"/>
    <w:rsid w:val="005B381C"/>
    <w:rsid w:val="005B477C"/>
    <w:rsid w:val="005B6549"/>
    <w:rsid w:val="005B786A"/>
    <w:rsid w:val="005C1285"/>
    <w:rsid w:val="005C6EF6"/>
    <w:rsid w:val="005E3FA0"/>
    <w:rsid w:val="005E432C"/>
    <w:rsid w:val="005E548D"/>
    <w:rsid w:val="005E63A3"/>
    <w:rsid w:val="005E7259"/>
    <w:rsid w:val="005F1BB2"/>
    <w:rsid w:val="005F4018"/>
    <w:rsid w:val="005F4962"/>
    <w:rsid w:val="005F55E3"/>
    <w:rsid w:val="005F7291"/>
    <w:rsid w:val="00601D63"/>
    <w:rsid w:val="0060214F"/>
    <w:rsid w:val="00602BC1"/>
    <w:rsid w:val="006078CE"/>
    <w:rsid w:val="006079B7"/>
    <w:rsid w:val="00610E65"/>
    <w:rsid w:val="00614D92"/>
    <w:rsid w:val="00617F34"/>
    <w:rsid w:val="006208C2"/>
    <w:rsid w:val="0062143A"/>
    <w:rsid w:val="0063122B"/>
    <w:rsid w:val="00632DFA"/>
    <w:rsid w:val="00634876"/>
    <w:rsid w:val="00636FE2"/>
    <w:rsid w:val="006430E3"/>
    <w:rsid w:val="00643498"/>
    <w:rsid w:val="00643A81"/>
    <w:rsid w:val="006467C0"/>
    <w:rsid w:val="00646D34"/>
    <w:rsid w:val="0065018B"/>
    <w:rsid w:val="00651243"/>
    <w:rsid w:val="0065149B"/>
    <w:rsid w:val="00653ED0"/>
    <w:rsid w:val="006558E9"/>
    <w:rsid w:val="0066053E"/>
    <w:rsid w:val="00660920"/>
    <w:rsid w:val="006626E1"/>
    <w:rsid w:val="00666C62"/>
    <w:rsid w:val="006725D6"/>
    <w:rsid w:val="006733C7"/>
    <w:rsid w:val="00676248"/>
    <w:rsid w:val="00677FEA"/>
    <w:rsid w:val="006818B8"/>
    <w:rsid w:val="00682ADB"/>
    <w:rsid w:val="00690AA1"/>
    <w:rsid w:val="006913CD"/>
    <w:rsid w:val="00692FD2"/>
    <w:rsid w:val="0069678F"/>
    <w:rsid w:val="006A08BF"/>
    <w:rsid w:val="006A2C21"/>
    <w:rsid w:val="006A608B"/>
    <w:rsid w:val="006A7B9F"/>
    <w:rsid w:val="006B1D79"/>
    <w:rsid w:val="006B1E97"/>
    <w:rsid w:val="006B2018"/>
    <w:rsid w:val="006B28CF"/>
    <w:rsid w:val="006B4298"/>
    <w:rsid w:val="006B656F"/>
    <w:rsid w:val="006B7311"/>
    <w:rsid w:val="006B7766"/>
    <w:rsid w:val="006C0C5D"/>
    <w:rsid w:val="006C13B7"/>
    <w:rsid w:val="006C6DA6"/>
    <w:rsid w:val="006D03F7"/>
    <w:rsid w:val="006D191D"/>
    <w:rsid w:val="006D22A6"/>
    <w:rsid w:val="006D23C2"/>
    <w:rsid w:val="006D39CC"/>
    <w:rsid w:val="006D73E7"/>
    <w:rsid w:val="006E391D"/>
    <w:rsid w:val="006F0915"/>
    <w:rsid w:val="006F1B01"/>
    <w:rsid w:val="006F3432"/>
    <w:rsid w:val="006FEAB7"/>
    <w:rsid w:val="00704F9B"/>
    <w:rsid w:val="007054A4"/>
    <w:rsid w:val="007061B8"/>
    <w:rsid w:val="007063A2"/>
    <w:rsid w:val="00714F67"/>
    <w:rsid w:val="00721DEA"/>
    <w:rsid w:val="00722409"/>
    <w:rsid w:val="00731635"/>
    <w:rsid w:val="0073368A"/>
    <w:rsid w:val="00733978"/>
    <w:rsid w:val="00734AA4"/>
    <w:rsid w:val="00735EC9"/>
    <w:rsid w:val="00742487"/>
    <w:rsid w:val="00742A32"/>
    <w:rsid w:val="007524B8"/>
    <w:rsid w:val="00755FBD"/>
    <w:rsid w:val="00757BC5"/>
    <w:rsid w:val="00760886"/>
    <w:rsid w:val="00761A7E"/>
    <w:rsid w:val="007630E4"/>
    <w:rsid w:val="00763BAA"/>
    <w:rsid w:val="007644D9"/>
    <w:rsid w:val="00764E91"/>
    <w:rsid w:val="00764F31"/>
    <w:rsid w:val="00767003"/>
    <w:rsid w:val="00771307"/>
    <w:rsid w:val="007804C9"/>
    <w:rsid w:val="00782370"/>
    <w:rsid w:val="00783CA1"/>
    <w:rsid w:val="00783D61"/>
    <w:rsid w:val="00784FC2"/>
    <w:rsid w:val="007871A3"/>
    <w:rsid w:val="0079594D"/>
    <w:rsid w:val="007B0859"/>
    <w:rsid w:val="007B11B4"/>
    <w:rsid w:val="007B2180"/>
    <w:rsid w:val="007B36DF"/>
    <w:rsid w:val="007B396B"/>
    <w:rsid w:val="007B44B7"/>
    <w:rsid w:val="007B6F18"/>
    <w:rsid w:val="007C16D6"/>
    <w:rsid w:val="007C51F0"/>
    <w:rsid w:val="007C5600"/>
    <w:rsid w:val="007C77CA"/>
    <w:rsid w:val="007D043F"/>
    <w:rsid w:val="007D1D9B"/>
    <w:rsid w:val="007E19A5"/>
    <w:rsid w:val="007E6A51"/>
    <w:rsid w:val="007F7BE3"/>
    <w:rsid w:val="00802024"/>
    <w:rsid w:val="00803C0E"/>
    <w:rsid w:val="00805330"/>
    <w:rsid w:val="00806C6F"/>
    <w:rsid w:val="0080700D"/>
    <w:rsid w:val="00822AAF"/>
    <w:rsid w:val="008262EB"/>
    <w:rsid w:val="00827EF2"/>
    <w:rsid w:val="008326B6"/>
    <w:rsid w:val="00840F08"/>
    <w:rsid w:val="008424DE"/>
    <w:rsid w:val="00842CBD"/>
    <w:rsid w:val="00846CD3"/>
    <w:rsid w:val="00852493"/>
    <w:rsid w:val="00853F55"/>
    <w:rsid w:val="008540E9"/>
    <w:rsid w:val="00854228"/>
    <w:rsid w:val="008548ED"/>
    <w:rsid w:val="00861237"/>
    <w:rsid w:val="008636D1"/>
    <w:rsid w:val="0087426B"/>
    <w:rsid w:val="00874FE5"/>
    <w:rsid w:val="008849EA"/>
    <w:rsid w:val="00895E3F"/>
    <w:rsid w:val="008A2568"/>
    <w:rsid w:val="008B0154"/>
    <w:rsid w:val="008C126F"/>
    <w:rsid w:val="008C1C03"/>
    <w:rsid w:val="008C3069"/>
    <w:rsid w:val="008C6A6B"/>
    <w:rsid w:val="008D511B"/>
    <w:rsid w:val="008E0383"/>
    <w:rsid w:val="008E355B"/>
    <w:rsid w:val="008E3C1A"/>
    <w:rsid w:val="008E4064"/>
    <w:rsid w:val="008E67F2"/>
    <w:rsid w:val="008E7142"/>
    <w:rsid w:val="008F210F"/>
    <w:rsid w:val="008F2714"/>
    <w:rsid w:val="008F35AE"/>
    <w:rsid w:val="008F3AD0"/>
    <w:rsid w:val="008F73C8"/>
    <w:rsid w:val="00900389"/>
    <w:rsid w:val="009061B1"/>
    <w:rsid w:val="00912887"/>
    <w:rsid w:val="00912EBE"/>
    <w:rsid w:val="00913277"/>
    <w:rsid w:val="00914807"/>
    <w:rsid w:val="009156F0"/>
    <w:rsid w:val="009204D8"/>
    <w:rsid w:val="009217A8"/>
    <w:rsid w:val="00932029"/>
    <w:rsid w:val="00933E21"/>
    <w:rsid w:val="00934C07"/>
    <w:rsid w:val="00936D44"/>
    <w:rsid w:val="00937300"/>
    <w:rsid w:val="00940636"/>
    <w:rsid w:val="00940721"/>
    <w:rsid w:val="0094262C"/>
    <w:rsid w:val="00952A0B"/>
    <w:rsid w:val="00953D18"/>
    <w:rsid w:val="0095426A"/>
    <w:rsid w:val="00961F50"/>
    <w:rsid w:val="00964C03"/>
    <w:rsid w:val="00965B32"/>
    <w:rsid w:val="009709FB"/>
    <w:rsid w:val="00973943"/>
    <w:rsid w:val="00975BB0"/>
    <w:rsid w:val="0098215A"/>
    <w:rsid w:val="00986140"/>
    <w:rsid w:val="0098621A"/>
    <w:rsid w:val="0099031C"/>
    <w:rsid w:val="00990E60"/>
    <w:rsid w:val="00992394"/>
    <w:rsid w:val="009926B6"/>
    <w:rsid w:val="00993D43"/>
    <w:rsid w:val="00994F03"/>
    <w:rsid w:val="0099670C"/>
    <w:rsid w:val="0099684A"/>
    <w:rsid w:val="009A0C34"/>
    <w:rsid w:val="009A6097"/>
    <w:rsid w:val="009A678B"/>
    <w:rsid w:val="009A67B5"/>
    <w:rsid w:val="009A7AF4"/>
    <w:rsid w:val="009B093F"/>
    <w:rsid w:val="009B1EAE"/>
    <w:rsid w:val="009B5D03"/>
    <w:rsid w:val="009B7257"/>
    <w:rsid w:val="009B7B3E"/>
    <w:rsid w:val="009C0324"/>
    <w:rsid w:val="009C429A"/>
    <w:rsid w:val="009C57F1"/>
    <w:rsid w:val="009D2D9E"/>
    <w:rsid w:val="009D3FAD"/>
    <w:rsid w:val="009D55F0"/>
    <w:rsid w:val="009D73BC"/>
    <w:rsid w:val="009E0B12"/>
    <w:rsid w:val="009E1848"/>
    <w:rsid w:val="009E5E10"/>
    <w:rsid w:val="009F3798"/>
    <w:rsid w:val="009F487A"/>
    <w:rsid w:val="009F52FD"/>
    <w:rsid w:val="009F746C"/>
    <w:rsid w:val="00A00B53"/>
    <w:rsid w:val="00A0481E"/>
    <w:rsid w:val="00A04F48"/>
    <w:rsid w:val="00A061CD"/>
    <w:rsid w:val="00A06F8B"/>
    <w:rsid w:val="00A12E36"/>
    <w:rsid w:val="00A1628C"/>
    <w:rsid w:val="00A16863"/>
    <w:rsid w:val="00A21772"/>
    <w:rsid w:val="00A22741"/>
    <w:rsid w:val="00A306E1"/>
    <w:rsid w:val="00A309F1"/>
    <w:rsid w:val="00A311CB"/>
    <w:rsid w:val="00A3583E"/>
    <w:rsid w:val="00A35954"/>
    <w:rsid w:val="00A3633F"/>
    <w:rsid w:val="00A45ED7"/>
    <w:rsid w:val="00A5114E"/>
    <w:rsid w:val="00A5217D"/>
    <w:rsid w:val="00A541CD"/>
    <w:rsid w:val="00A578C9"/>
    <w:rsid w:val="00A67204"/>
    <w:rsid w:val="00A81313"/>
    <w:rsid w:val="00A8760F"/>
    <w:rsid w:val="00A932F2"/>
    <w:rsid w:val="00A941DF"/>
    <w:rsid w:val="00A946CF"/>
    <w:rsid w:val="00AA27B8"/>
    <w:rsid w:val="00AA3997"/>
    <w:rsid w:val="00AA7117"/>
    <w:rsid w:val="00AB10AF"/>
    <w:rsid w:val="00AB34D0"/>
    <w:rsid w:val="00AB35DC"/>
    <w:rsid w:val="00AB4EAA"/>
    <w:rsid w:val="00AB4F11"/>
    <w:rsid w:val="00AB6964"/>
    <w:rsid w:val="00AC21FD"/>
    <w:rsid w:val="00AC5370"/>
    <w:rsid w:val="00AC73D9"/>
    <w:rsid w:val="00AC7BA0"/>
    <w:rsid w:val="00AD0618"/>
    <w:rsid w:val="00AD3E2E"/>
    <w:rsid w:val="00AD500D"/>
    <w:rsid w:val="00AD56EC"/>
    <w:rsid w:val="00AD7768"/>
    <w:rsid w:val="00AE05C3"/>
    <w:rsid w:val="00AE3D55"/>
    <w:rsid w:val="00AE76C2"/>
    <w:rsid w:val="00AF0717"/>
    <w:rsid w:val="00AF09A2"/>
    <w:rsid w:val="00AF3B8D"/>
    <w:rsid w:val="00B01D7E"/>
    <w:rsid w:val="00B1059E"/>
    <w:rsid w:val="00B10C7B"/>
    <w:rsid w:val="00B114BF"/>
    <w:rsid w:val="00B140AE"/>
    <w:rsid w:val="00B158C3"/>
    <w:rsid w:val="00B32A7D"/>
    <w:rsid w:val="00B4119C"/>
    <w:rsid w:val="00B447FC"/>
    <w:rsid w:val="00B518AF"/>
    <w:rsid w:val="00B5190D"/>
    <w:rsid w:val="00B519AF"/>
    <w:rsid w:val="00B52111"/>
    <w:rsid w:val="00B534E4"/>
    <w:rsid w:val="00B55345"/>
    <w:rsid w:val="00B55E7F"/>
    <w:rsid w:val="00B56843"/>
    <w:rsid w:val="00B57194"/>
    <w:rsid w:val="00B5721B"/>
    <w:rsid w:val="00B57E1F"/>
    <w:rsid w:val="00B616B3"/>
    <w:rsid w:val="00B64ECD"/>
    <w:rsid w:val="00B6507E"/>
    <w:rsid w:val="00B67900"/>
    <w:rsid w:val="00B706DE"/>
    <w:rsid w:val="00B715DC"/>
    <w:rsid w:val="00B73075"/>
    <w:rsid w:val="00B811A9"/>
    <w:rsid w:val="00B811BA"/>
    <w:rsid w:val="00B92D51"/>
    <w:rsid w:val="00B93BDC"/>
    <w:rsid w:val="00B93C02"/>
    <w:rsid w:val="00B96E0E"/>
    <w:rsid w:val="00B97589"/>
    <w:rsid w:val="00B97E8B"/>
    <w:rsid w:val="00BA03B2"/>
    <w:rsid w:val="00BA2A37"/>
    <w:rsid w:val="00BA69E6"/>
    <w:rsid w:val="00BB1790"/>
    <w:rsid w:val="00BB3A1F"/>
    <w:rsid w:val="00BB644A"/>
    <w:rsid w:val="00BC1E90"/>
    <w:rsid w:val="00BC6D03"/>
    <w:rsid w:val="00BD0FF7"/>
    <w:rsid w:val="00BD4556"/>
    <w:rsid w:val="00BD73D1"/>
    <w:rsid w:val="00BE060C"/>
    <w:rsid w:val="00BE1CB8"/>
    <w:rsid w:val="00BE6E96"/>
    <w:rsid w:val="00BF0C54"/>
    <w:rsid w:val="00BF0F27"/>
    <w:rsid w:val="00BF51B6"/>
    <w:rsid w:val="00C03275"/>
    <w:rsid w:val="00C03FD1"/>
    <w:rsid w:val="00C13F5E"/>
    <w:rsid w:val="00C14DB4"/>
    <w:rsid w:val="00C153EB"/>
    <w:rsid w:val="00C16D90"/>
    <w:rsid w:val="00C20E3E"/>
    <w:rsid w:val="00C210B9"/>
    <w:rsid w:val="00C21985"/>
    <w:rsid w:val="00C2295B"/>
    <w:rsid w:val="00C31920"/>
    <w:rsid w:val="00C32119"/>
    <w:rsid w:val="00C32303"/>
    <w:rsid w:val="00C344B6"/>
    <w:rsid w:val="00C34FE5"/>
    <w:rsid w:val="00C35616"/>
    <w:rsid w:val="00C37B82"/>
    <w:rsid w:val="00C45311"/>
    <w:rsid w:val="00C453F0"/>
    <w:rsid w:val="00C55764"/>
    <w:rsid w:val="00C55AC6"/>
    <w:rsid w:val="00C62A20"/>
    <w:rsid w:val="00C64224"/>
    <w:rsid w:val="00C66E11"/>
    <w:rsid w:val="00C70D88"/>
    <w:rsid w:val="00C72C90"/>
    <w:rsid w:val="00C72E06"/>
    <w:rsid w:val="00C74EF0"/>
    <w:rsid w:val="00C761B3"/>
    <w:rsid w:val="00C80EC9"/>
    <w:rsid w:val="00C81265"/>
    <w:rsid w:val="00C9008B"/>
    <w:rsid w:val="00C91B50"/>
    <w:rsid w:val="00C930F8"/>
    <w:rsid w:val="00C93718"/>
    <w:rsid w:val="00CA00FE"/>
    <w:rsid w:val="00CA1635"/>
    <w:rsid w:val="00CA4C29"/>
    <w:rsid w:val="00CA6385"/>
    <w:rsid w:val="00CB09E8"/>
    <w:rsid w:val="00CB20C2"/>
    <w:rsid w:val="00CB2EBA"/>
    <w:rsid w:val="00CC1060"/>
    <w:rsid w:val="00CC47AB"/>
    <w:rsid w:val="00CC5F6C"/>
    <w:rsid w:val="00CC7E33"/>
    <w:rsid w:val="00CD26AE"/>
    <w:rsid w:val="00CD73F4"/>
    <w:rsid w:val="00CE083B"/>
    <w:rsid w:val="00CE1C56"/>
    <w:rsid w:val="00CE21D6"/>
    <w:rsid w:val="00CE4BDB"/>
    <w:rsid w:val="00CE6668"/>
    <w:rsid w:val="00CF15FB"/>
    <w:rsid w:val="00CF323D"/>
    <w:rsid w:val="00CF4A6B"/>
    <w:rsid w:val="00CF6D02"/>
    <w:rsid w:val="00CF7962"/>
    <w:rsid w:val="00D026C8"/>
    <w:rsid w:val="00D0380D"/>
    <w:rsid w:val="00D068F5"/>
    <w:rsid w:val="00D1054E"/>
    <w:rsid w:val="00D10D57"/>
    <w:rsid w:val="00D114F6"/>
    <w:rsid w:val="00D13947"/>
    <w:rsid w:val="00D15425"/>
    <w:rsid w:val="00D21727"/>
    <w:rsid w:val="00D21E5B"/>
    <w:rsid w:val="00D25DD3"/>
    <w:rsid w:val="00D25FFC"/>
    <w:rsid w:val="00D312D9"/>
    <w:rsid w:val="00D34AC8"/>
    <w:rsid w:val="00D40CF9"/>
    <w:rsid w:val="00D52E88"/>
    <w:rsid w:val="00D56B67"/>
    <w:rsid w:val="00D613BE"/>
    <w:rsid w:val="00D64772"/>
    <w:rsid w:val="00D67E70"/>
    <w:rsid w:val="00D72F93"/>
    <w:rsid w:val="00D745E4"/>
    <w:rsid w:val="00D7523B"/>
    <w:rsid w:val="00D75F87"/>
    <w:rsid w:val="00D80FBC"/>
    <w:rsid w:val="00D819C1"/>
    <w:rsid w:val="00D83A7A"/>
    <w:rsid w:val="00D94012"/>
    <w:rsid w:val="00DA4522"/>
    <w:rsid w:val="00DA659B"/>
    <w:rsid w:val="00DA6705"/>
    <w:rsid w:val="00DA73BE"/>
    <w:rsid w:val="00DB1E5E"/>
    <w:rsid w:val="00DB2D1C"/>
    <w:rsid w:val="00DC0D3A"/>
    <w:rsid w:val="00DC1965"/>
    <w:rsid w:val="00DC2B9C"/>
    <w:rsid w:val="00DC2FC3"/>
    <w:rsid w:val="00DC441C"/>
    <w:rsid w:val="00DC68AE"/>
    <w:rsid w:val="00DC73F1"/>
    <w:rsid w:val="00DD2949"/>
    <w:rsid w:val="00DD3D24"/>
    <w:rsid w:val="00DE41E7"/>
    <w:rsid w:val="00DE46ED"/>
    <w:rsid w:val="00DE4E4F"/>
    <w:rsid w:val="00DF0E98"/>
    <w:rsid w:val="00DF430B"/>
    <w:rsid w:val="00E01F16"/>
    <w:rsid w:val="00E03779"/>
    <w:rsid w:val="00E05000"/>
    <w:rsid w:val="00E06913"/>
    <w:rsid w:val="00E1117A"/>
    <w:rsid w:val="00E113CB"/>
    <w:rsid w:val="00E11ED9"/>
    <w:rsid w:val="00E13E19"/>
    <w:rsid w:val="00E17FAA"/>
    <w:rsid w:val="00E21F0C"/>
    <w:rsid w:val="00E232B3"/>
    <w:rsid w:val="00E27368"/>
    <w:rsid w:val="00E30218"/>
    <w:rsid w:val="00E3160C"/>
    <w:rsid w:val="00E33C9A"/>
    <w:rsid w:val="00E36889"/>
    <w:rsid w:val="00E42972"/>
    <w:rsid w:val="00E44285"/>
    <w:rsid w:val="00E4459D"/>
    <w:rsid w:val="00E45409"/>
    <w:rsid w:val="00E57470"/>
    <w:rsid w:val="00E61B3B"/>
    <w:rsid w:val="00E70D4D"/>
    <w:rsid w:val="00E74E7F"/>
    <w:rsid w:val="00E80341"/>
    <w:rsid w:val="00E804C2"/>
    <w:rsid w:val="00E86DAE"/>
    <w:rsid w:val="00E910FB"/>
    <w:rsid w:val="00E9503C"/>
    <w:rsid w:val="00E9724E"/>
    <w:rsid w:val="00EA1BC1"/>
    <w:rsid w:val="00EA4EC1"/>
    <w:rsid w:val="00EA532F"/>
    <w:rsid w:val="00EB32A9"/>
    <w:rsid w:val="00EB5AF3"/>
    <w:rsid w:val="00EB71C0"/>
    <w:rsid w:val="00EB7AFC"/>
    <w:rsid w:val="00EC04C0"/>
    <w:rsid w:val="00ED054E"/>
    <w:rsid w:val="00ED1702"/>
    <w:rsid w:val="00ED3EAB"/>
    <w:rsid w:val="00ED5284"/>
    <w:rsid w:val="00ED5689"/>
    <w:rsid w:val="00ED56B7"/>
    <w:rsid w:val="00ED5A09"/>
    <w:rsid w:val="00EE13BB"/>
    <w:rsid w:val="00EE26E0"/>
    <w:rsid w:val="00EE3B9F"/>
    <w:rsid w:val="00EE777E"/>
    <w:rsid w:val="00EF160D"/>
    <w:rsid w:val="00F05C44"/>
    <w:rsid w:val="00F14842"/>
    <w:rsid w:val="00F33212"/>
    <w:rsid w:val="00F33305"/>
    <w:rsid w:val="00F3463D"/>
    <w:rsid w:val="00F40836"/>
    <w:rsid w:val="00F4183C"/>
    <w:rsid w:val="00F441F1"/>
    <w:rsid w:val="00F448FE"/>
    <w:rsid w:val="00F44E09"/>
    <w:rsid w:val="00F5143B"/>
    <w:rsid w:val="00F54493"/>
    <w:rsid w:val="00F57EFA"/>
    <w:rsid w:val="00F6106F"/>
    <w:rsid w:val="00F62281"/>
    <w:rsid w:val="00F627EA"/>
    <w:rsid w:val="00F634D2"/>
    <w:rsid w:val="00F6429C"/>
    <w:rsid w:val="00F64946"/>
    <w:rsid w:val="00F6772E"/>
    <w:rsid w:val="00F73ED2"/>
    <w:rsid w:val="00F76A18"/>
    <w:rsid w:val="00F81FCE"/>
    <w:rsid w:val="00F831D2"/>
    <w:rsid w:val="00F857D2"/>
    <w:rsid w:val="00F95410"/>
    <w:rsid w:val="00F9658D"/>
    <w:rsid w:val="00F97DD4"/>
    <w:rsid w:val="00FA0114"/>
    <w:rsid w:val="00FB12B0"/>
    <w:rsid w:val="00FB12C6"/>
    <w:rsid w:val="00FB6EAB"/>
    <w:rsid w:val="00FB77EC"/>
    <w:rsid w:val="00FC5916"/>
    <w:rsid w:val="00FC6D59"/>
    <w:rsid w:val="00FC7B6D"/>
    <w:rsid w:val="00FD2435"/>
    <w:rsid w:val="00FD6D3C"/>
    <w:rsid w:val="00FD6F65"/>
    <w:rsid w:val="00FD72B0"/>
    <w:rsid w:val="00FE0C91"/>
    <w:rsid w:val="00FE261D"/>
    <w:rsid w:val="00FE2DB1"/>
    <w:rsid w:val="00FE3A7B"/>
    <w:rsid w:val="00FF083D"/>
    <w:rsid w:val="00FF7242"/>
    <w:rsid w:val="00FF78A1"/>
    <w:rsid w:val="01774566"/>
    <w:rsid w:val="01867A34"/>
    <w:rsid w:val="01C4CBEB"/>
    <w:rsid w:val="01E0AAF3"/>
    <w:rsid w:val="024D0424"/>
    <w:rsid w:val="02B792BF"/>
    <w:rsid w:val="02C2BB3A"/>
    <w:rsid w:val="02E70D6E"/>
    <w:rsid w:val="030B48A2"/>
    <w:rsid w:val="0320F7FD"/>
    <w:rsid w:val="032E3EDF"/>
    <w:rsid w:val="0354DAF0"/>
    <w:rsid w:val="0386C195"/>
    <w:rsid w:val="03E56677"/>
    <w:rsid w:val="03EC837C"/>
    <w:rsid w:val="041E1B30"/>
    <w:rsid w:val="0431D69A"/>
    <w:rsid w:val="046E3C12"/>
    <w:rsid w:val="048A5579"/>
    <w:rsid w:val="04AA8988"/>
    <w:rsid w:val="05534D44"/>
    <w:rsid w:val="05B309A2"/>
    <w:rsid w:val="05FFE8A8"/>
    <w:rsid w:val="06052B6B"/>
    <w:rsid w:val="06292883"/>
    <w:rsid w:val="066F5841"/>
    <w:rsid w:val="06BC4051"/>
    <w:rsid w:val="06CC770B"/>
    <w:rsid w:val="07972C91"/>
    <w:rsid w:val="07D93068"/>
    <w:rsid w:val="08031DF7"/>
    <w:rsid w:val="082A3933"/>
    <w:rsid w:val="0859B3B3"/>
    <w:rsid w:val="087AFC9C"/>
    <w:rsid w:val="08A130B3"/>
    <w:rsid w:val="0904B1C0"/>
    <w:rsid w:val="0964C3A0"/>
    <w:rsid w:val="09750DEB"/>
    <w:rsid w:val="098B2A3C"/>
    <w:rsid w:val="09A0D802"/>
    <w:rsid w:val="09A91470"/>
    <w:rsid w:val="09E9877A"/>
    <w:rsid w:val="0A5A2A2B"/>
    <w:rsid w:val="0A68EFBB"/>
    <w:rsid w:val="0B04A115"/>
    <w:rsid w:val="0B06ACCF"/>
    <w:rsid w:val="0B0EC2AF"/>
    <w:rsid w:val="0B17C420"/>
    <w:rsid w:val="0B3826E0"/>
    <w:rsid w:val="0B670244"/>
    <w:rsid w:val="0BB9BBD1"/>
    <w:rsid w:val="0BF2062A"/>
    <w:rsid w:val="0C0D89E9"/>
    <w:rsid w:val="0C2573F4"/>
    <w:rsid w:val="0D437440"/>
    <w:rsid w:val="0DB8DB26"/>
    <w:rsid w:val="0DD333E8"/>
    <w:rsid w:val="0DF4D346"/>
    <w:rsid w:val="0E08C575"/>
    <w:rsid w:val="0E269B36"/>
    <w:rsid w:val="0E2CBF0F"/>
    <w:rsid w:val="0E31F3B4"/>
    <w:rsid w:val="0E80D15F"/>
    <w:rsid w:val="0EAACD58"/>
    <w:rsid w:val="0F143A9D"/>
    <w:rsid w:val="0F152F03"/>
    <w:rsid w:val="0F4A2585"/>
    <w:rsid w:val="0F5BE126"/>
    <w:rsid w:val="0F631865"/>
    <w:rsid w:val="0F70E644"/>
    <w:rsid w:val="0FDF5847"/>
    <w:rsid w:val="1081F5F3"/>
    <w:rsid w:val="10B00AFE"/>
    <w:rsid w:val="10FEE8C6"/>
    <w:rsid w:val="110CB6A5"/>
    <w:rsid w:val="1112C97E"/>
    <w:rsid w:val="1118BDCB"/>
    <w:rsid w:val="1142E186"/>
    <w:rsid w:val="11650D38"/>
    <w:rsid w:val="116A39EC"/>
    <w:rsid w:val="11BCFE3C"/>
    <w:rsid w:val="120FB7B2"/>
    <w:rsid w:val="12383E10"/>
    <w:rsid w:val="12530FEE"/>
    <w:rsid w:val="129AB927"/>
    <w:rsid w:val="12AE99DF"/>
    <w:rsid w:val="12D86359"/>
    <w:rsid w:val="1379770A"/>
    <w:rsid w:val="1390A284"/>
    <w:rsid w:val="139B3F68"/>
    <w:rsid w:val="13C94CAE"/>
    <w:rsid w:val="14091D90"/>
    <w:rsid w:val="144557A2"/>
    <w:rsid w:val="14622644"/>
    <w:rsid w:val="147EC0E9"/>
    <w:rsid w:val="14D8285E"/>
    <w:rsid w:val="1515476B"/>
    <w:rsid w:val="154A2683"/>
    <w:rsid w:val="155A1465"/>
    <w:rsid w:val="157E570E"/>
    <w:rsid w:val="15910F14"/>
    <w:rsid w:val="1594BA3B"/>
    <w:rsid w:val="15998600"/>
    <w:rsid w:val="15C12C6F"/>
    <w:rsid w:val="161171E6"/>
    <w:rsid w:val="163268A0"/>
    <w:rsid w:val="1658A563"/>
    <w:rsid w:val="169C29E2"/>
    <w:rsid w:val="169EEA59"/>
    <w:rsid w:val="16F43D1B"/>
    <w:rsid w:val="1739ECE9"/>
    <w:rsid w:val="17A527F5"/>
    <w:rsid w:val="17D3A639"/>
    <w:rsid w:val="17F1F620"/>
    <w:rsid w:val="180E1A31"/>
    <w:rsid w:val="181A871A"/>
    <w:rsid w:val="1837DD64"/>
    <w:rsid w:val="183C403F"/>
    <w:rsid w:val="186D36F6"/>
    <w:rsid w:val="18A5E5FD"/>
    <w:rsid w:val="18AB7964"/>
    <w:rsid w:val="18FEE4E2"/>
    <w:rsid w:val="1906C8E5"/>
    <w:rsid w:val="193728EE"/>
    <w:rsid w:val="198EB781"/>
    <w:rsid w:val="1A0F5A90"/>
    <w:rsid w:val="1A41B65E"/>
    <w:rsid w:val="1A4CB29F"/>
    <w:rsid w:val="1AB41747"/>
    <w:rsid w:val="1AB457A1"/>
    <w:rsid w:val="1B03454B"/>
    <w:rsid w:val="1B989DD5"/>
    <w:rsid w:val="1BC6808E"/>
    <w:rsid w:val="1BDF361E"/>
    <w:rsid w:val="1BEDFEC3"/>
    <w:rsid w:val="1C11D112"/>
    <w:rsid w:val="1C4695FD"/>
    <w:rsid w:val="1C91E51D"/>
    <w:rsid w:val="1CA35BBE"/>
    <w:rsid w:val="1CCCDBAA"/>
    <w:rsid w:val="1CE21E27"/>
    <w:rsid w:val="1D16CE27"/>
    <w:rsid w:val="1D83360D"/>
    <w:rsid w:val="1DA2E948"/>
    <w:rsid w:val="1DE1873F"/>
    <w:rsid w:val="1DE993D9"/>
    <w:rsid w:val="1E083C31"/>
    <w:rsid w:val="1E7EE9D7"/>
    <w:rsid w:val="1E9AA0D1"/>
    <w:rsid w:val="1EB83BE1"/>
    <w:rsid w:val="1EF0BAAA"/>
    <w:rsid w:val="1F1D2891"/>
    <w:rsid w:val="1F467166"/>
    <w:rsid w:val="1F604093"/>
    <w:rsid w:val="1FAFDED3"/>
    <w:rsid w:val="1FCCB49A"/>
    <w:rsid w:val="20E3E4DF"/>
    <w:rsid w:val="2124579B"/>
    <w:rsid w:val="216E9481"/>
    <w:rsid w:val="21935385"/>
    <w:rsid w:val="21A4A356"/>
    <w:rsid w:val="21B6076F"/>
    <w:rsid w:val="21CBDB4A"/>
    <w:rsid w:val="21E9C6D6"/>
    <w:rsid w:val="223CC01D"/>
    <w:rsid w:val="22423998"/>
    <w:rsid w:val="224FB71D"/>
    <w:rsid w:val="228020C9"/>
    <w:rsid w:val="22927F6D"/>
    <w:rsid w:val="22D6385B"/>
    <w:rsid w:val="22FEB4B2"/>
    <w:rsid w:val="2354EAD3"/>
    <w:rsid w:val="235A50BB"/>
    <w:rsid w:val="2381875A"/>
    <w:rsid w:val="23CBF4D0"/>
    <w:rsid w:val="23E3EA1E"/>
    <w:rsid w:val="23F4066C"/>
    <w:rsid w:val="23F8D0B5"/>
    <w:rsid w:val="24255252"/>
    <w:rsid w:val="244319C5"/>
    <w:rsid w:val="244BEEE6"/>
    <w:rsid w:val="2458661C"/>
    <w:rsid w:val="249CFCE4"/>
    <w:rsid w:val="24ADB619"/>
    <w:rsid w:val="24DDFB56"/>
    <w:rsid w:val="25053080"/>
    <w:rsid w:val="251E47BA"/>
    <w:rsid w:val="2572E979"/>
    <w:rsid w:val="2587A9EB"/>
    <w:rsid w:val="25C487B8"/>
    <w:rsid w:val="25C9CB8B"/>
    <w:rsid w:val="26459637"/>
    <w:rsid w:val="26A7886F"/>
    <w:rsid w:val="26D6F901"/>
    <w:rsid w:val="26E38DE1"/>
    <w:rsid w:val="27231D97"/>
    <w:rsid w:val="276886C2"/>
    <w:rsid w:val="27A9FDA3"/>
    <w:rsid w:val="27B695E7"/>
    <w:rsid w:val="27EB2C39"/>
    <w:rsid w:val="27EDFBEB"/>
    <w:rsid w:val="292EDFC1"/>
    <w:rsid w:val="2946A642"/>
    <w:rsid w:val="2A0E6DC9"/>
    <w:rsid w:val="2A2409A9"/>
    <w:rsid w:val="2A4D5EFC"/>
    <w:rsid w:val="2A4E7D04"/>
    <w:rsid w:val="2AA753DF"/>
    <w:rsid w:val="2ACB98C2"/>
    <w:rsid w:val="2B2224AB"/>
    <w:rsid w:val="2B350FD5"/>
    <w:rsid w:val="2B3B2DA2"/>
    <w:rsid w:val="2B57178B"/>
    <w:rsid w:val="2B57C2EC"/>
    <w:rsid w:val="2B61D135"/>
    <w:rsid w:val="2BEE1AE3"/>
    <w:rsid w:val="2C15272E"/>
    <w:rsid w:val="2C626E49"/>
    <w:rsid w:val="2C69EE55"/>
    <w:rsid w:val="2CCD8EA1"/>
    <w:rsid w:val="2D104A53"/>
    <w:rsid w:val="2D11964B"/>
    <w:rsid w:val="2D26FAFB"/>
    <w:rsid w:val="2DFE3EAA"/>
    <w:rsid w:val="2E62CB05"/>
    <w:rsid w:val="2E8C4EA5"/>
    <w:rsid w:val="2EA2EA2D"/>
    <w:rsid w:val="2F2DC6BF"/>
    <w:rsid w:val="2F7E050C"/>
    <w:rsid w:val="2FD79487"/>
    <w:rsid w:val="2FF425D3"/>
    <w:rsid w:val="3032DA33"/>
    <w:rsid w:val="30CDED5F"/>
    <w:rsid w:val="31918E98"/>
    <w:rsid w:val="319D0896"/>
    <w:rsid w:val="3223E55B"/>
    <w:rsid w:val="32399059"/>
    <w:rsid w:val="3265D036"/>
    <w:rsid w:val="326A8BA3"/>
    <w:rsid w:val="32A76442"/>
    <w:rsid w:val="32E5CB77"/>
    <w:rsid w:val="32F9DF83"/>
    <w:rsid w:val="3369FD99"/>
    <w:rsid w:val="33881879"/>
    <w:rsid w:val="3399174E"/>
    <w:rsid w:val="3414795D"/>
    <w:rsid w:val="344E2F50"/>
    <w:rsid w:val="348F5A95"/>
    <w:rsid w:val="34962391"/>
    <w:rsid w:val="34CC7EF3"/>
    <w:rsid w:val="34F23959"/>
    <w:rsid w:val="35FAA694"/>
    <w:rsid w:val="36125562"/>
    <w:rsid w:val="3671286C"/>
    <w:rsid w:val="374C4B2A"/>
    <w:rsid w:val="377C6E2F"/>
    <w:rsid w:val="37CF670C"/>
    <w:rsid w:val="37D25991"/>
    <w:rsid w:val="37F92D96"/>
    <w:rsid w:val="38041FB5"/>
    <w:rsid w:val="38061898"/>
    <w:rsid w:val="382330CC"/>
    <w:rsid w:val="386E35FD"/>
    <w:rsid w:val="38A47362"/>
    <w:rsid w:val="38C9A2B7"/>
    <w:rsid w:val="38CC669A"/>
    <w:rsid w:val="39298662"/>
    <w:rsid w:val="392F4900"/>
    <w:rsid w:val="39786DF8"/>
    <w:rsid w:val="3978F51C"/>
    <w:rsid w:val="39D761ED"/>
    <w:rsid w:val="3A502388"/>
    <w:rsid w:val="3A664FE5"/>
    <w:rsid w:val="3A97C2EB"/>
    <w:rsid w:val="3AA6BCD0"/>
    <w:rsid w:val="3AE811BF"/>
    <w:rsid w:val="3AFCB150"/>
    <w:rsid w:val="3AFCFD7A"/>
    <w:rsid w:val="3B16CED2"/>
    <w:rsid w:val="3B423E07"/>
    <w:rsid w:val="3BC33E8C"/>
    <w:rsid w:val="3C1CF5B6"/>
    <w:rsid w:val="3C836CDE"/>
    <w:rsid w:val="3D3263B3"/>
    <w:rsid w:val="3D3BD357"/>
    <w:rsid w:val="3D6E636F"/>
    <w:rsid w:val="3D71B925"/>
    <w:rsid w:val="3DBCDBC1"/>
    <w:rsid w:val="3DE1B99C"/>
    <w:rsid w:val="3E59E694"/>
    <w:rsid w:val="3E5FC3FA"/>
    <w:rsid w:val="3EEB7B0F"/>
    <w:rsid w:val="3FBCE493"/>
    <w:rsid w:val="4002E14E"/>
    <w:rsid w:val="40337B6B"/>
    <w:rsid w:val="4055E197"/>
    <w:rsid w:val="40A1E0E4"/>
    <w:rsid w:val="40F981F5"/>
    <w:rsid w:val="410AC1C3"/>
    <w:rsid w:val="4118ECD5"/>
    <w:rsid w:val="41476972"/>
    <w:rsid w:val="41C1CCA1"/>
    <w:rsid w:val="41FE1A23"/>
    <w:rsid w:val="420387BB"/>
    <w:rsid w:val="42199EAB"/>
    <w:rsid w:val="423C8257"/>
    <w:rsid w:val="4267D500"/>
    <w:rsid w:val="427A1728"/>
    <w:rsid w:val="427EDCE6"/>
    <w:rsid w:val="42BA962A"/>
    <w:rsid w:val="42D2BD74"/>
    <w:rsid w:val="42EADC37"/>
    <w:rsid w:val="4315F946"/>
    <w:rsid w:val="4383C5C2"/>
    <w:rsid w:val="43BCFB08"/>
    <w:rsid w:val="441DD608"/>
    <w:rsid w:val="449A667D"/>
    <w:rsid w:val="45198649"/>
    <w:rsid w:val="45282F8F"/>
    <w:rsid w:val="453EE366"/>
    <w:rsid w:val="454B8954"/>
    <w:rsid w:val="4583D216"/>
    <w:rsid w:val="458BB276"/>
    <w:rsid w:val="460A5E36"/>
    <w:rsid w:val="46493C46"/>
    <w:rsid w:val="46D86B13"/>
    <w:rsid w:val="46DC571D"/>
    <w:rsid w:val="46E91C25"/>
    <w:rsid w:val="476C177B"/>
    <w:rsid w:val="47CD646C"/>
    <w:rsid w:val="48768428"/>
    <w:rsid w:val="48BDEE27"/>
    <w:rsid w:val="48CAABA2"/>
    <w:rsid w:val="48D40F07"/>
    <w:rsid w:val="491EDB2F"/>
    <w:rsid w:val="4937B469"/>
    <w:rsid w:val="49460A4A"/>
    <w:rsid w:val="49907609"/>
    <w:rsid w:val="49E1F119"/>
    <w:rsid w:val="49FD4F1A"/>
    <w:rsid w:val="4A0B8AB7"/>
    <w:rsid w:val="4A125489"/>
    <w:rsid w:val="4A20791D"/>
    <w:rsid w:val="4A778619"/>
    <w:rsid w:val="4AF2BDE3"/>
    <w:rsid w:val="4B3C0264"/>
    <w:rsid w:val="4B4697B8"/>
    <w:rsid w:val="4B87A32F"/>
    <w:rsid w:val="4C3F889E"/>
    <w:rsid w:val="4C5DC057"/>
    <w:rsid w:val="4CCE883A"/>
    <w:rsid w:val="4CD3B95F"/>
    <w:rsid w:val="4D00A833"/>
    <w:rsid w:val="4D52B6AF"/>
    <w:rsid w:val="4D77C0D7"/>
    <w:rsid w:val="4DA93BB1"/>
    <w:rsid w:val="4DB83DCA"/>
    <w:rsid w:val="4DB8C74A"/>
    <w:rsid w:val="4DC5557A"/>
    <w:rsid w:val="4DDB58FF"/>
    <w:rsid w:val="4DE7604F"/>
    <w:rsid w:val="4E79A160"/>
    <w:rsid w:val="4E79DDC3"/>
    <w:rsid w:val="4EAFAA05"/>
    <w:rsid w:val="4EB33D54"/>
    <w:rsid w:val="4EC859D6"/>
    <w:rsid w:val="4ECCA8E2"/>
    <w:rsid w:val="4FB80274"/>
    <w:rsid w:val="4FD78A45"/>
    <w:rsid w:val="5015AE24"/>
    <w:rsid w:val="5058EB7A"/>
    <w:rsid w:val="5078816B"/>
    <w:rsid w:val="50D57A42"/>
    <w:rsid w:val="51198586"/>
    <w:rsid w:val="514BD370"/>
    <w:rsid w:val="515EAA04"/>
    <w:rsid w:val="51A79941"/>
    <w:rsid w:val="5263E674"/>
    <w:rsid w:val="52A5F747"/>
    <w:rsid w:val="52DE5353"/>
    <w:rsid w:val="531410AF"/>
    <w:rsid w:val="5318190A"/>
    <w:rsid w:val="531D828C"/>
    <w:rsid w:val="5344CAE5"/>
    <w:rsid w:val="5390A7B1"/>
    <w:rsid w:val="53CBB7D6"/>
    <w:rsid w:val="5400037A"/>
    <w:rsid w:val="541CB6C5"/>
    <w:rsid w:val="541E685F"/>
    <w:rsid w:val="54201FA8"/>
    <w:rsid w:val="54678B30"/>
    <w:rsid w:val="546F0022"/>
    <w:rsid w:val="55670504"/>
    <w:rsid w:val="55A16B6D"/>
    <w:rsid w:val="55A3BB70"/>
    <w:rsid w:val="55DCA16C"/>
    <w:rsid w:val="57560921"/>
    <w:rsid w:val="57DEE9CA"/>
    <w:rsid w:val="580E0977"/>
    <w:rsid w:val="5832A57E"/>
    <w:rsid w:val="58363223"/>
    <w:rsid w:val="5838545B"/>
    <w:rsid w:val="58E1600D"/>
    <w:rsid w:val="5911CE63"/>
    <w:rsid w:val="593990E8"/>
    <w:rsid w:val="595972E4"/>
    <w:rsid w:val="597191E4"/>
    <w:rsid w:val="5A2317A3"/>
    <w:rsid w:val="5AE41EDD"/>
    <w:rsid w:val="5B7B46F9"/>
    <w:rsid w:val="5BFB1AB2"/>
    <w:rsid w:val="5C1799C8"/>
    <w:rsid w:val="5C7525CE"/>
    <w:rsid w:val="5C817CA9"/>
    <w:rsid w:val="5CD68996"/>
    <w:rsid w:val="5CDB08CF"/>
    <w:rsid w:val="5D238B93"/>
    <w:rsid w:val="5D3D6098"/>
    <w:rsid w:val="5D5C2C6E"/>
    <w:rsid w:val="5D8DBDC2"/>
    <w:rsid w:val="5DF96A4F"/>
    <w:rsid w:val="5EAA67D8"/>
    <w:rsid w:val="5EE8ECF3"/>
    <w:rsid w:val="5F90FA75"/>
    <w:rsid w:val="5F953AB0"/>
    <w:rsid w:val="5FFCA747"/>
    <w:rsid w:val="601DC8DD"/>
    <w:rsid w:val="6050E32B"/>
    <w:rsid w:val="605F5CF7"/>
    <w:rsid w:val="607CF20D"/>
    <w:rsid w:val="6189A664"/>
    <w:rsid w:val="61FEEDA8"/>
    <w:rsid w:val="62152DD2"/>
    <w:rsid w:val="623F512E"/>
    <w:rsid w:val="624161A1"/>
    <w:rsid w:val="625EA7DE"/>
    <w:rsid w:val="6269BE1C"/>
    <w:rsid w:val="62A0A94E"/>
    <w:rsid w:val="62DC3E72"/>
    <w:rsid w:val="62EF4677"/>
    <w:rsid w:val="62FC4E58"/>
    <w:rsid w:val="6306ECF6"/>
    <w:rsid w:val="633FF7FC"/>
    <w:rsid w:val="63A5F378"/>
    <w:rsid w:val="63AE0A0C"/>
    <w:rsid w:val="641C7FEE"/>
    <w:rsid w:val="6425960D"/>
    <w:rsid w:val="64278D76"/>
    <w:rsid w:val="643D55AF"/>
    <w:rsid w:val="6474B323"/>
    <w:rsid w:val="64AA6E0C"/>
    <w:rsid w:val="64C2E474"/>
    <w:rsid w:val="64D09E8D"/>
    <w:rsid w:val="6529B526"/>
    <w:rsid w:val="652F039B"/>
    <w:rsid w:val="656B9A54"/>
    <w:rsid w:val="65B67657"/>
    <w:rsid w:val="65C3C2CB"/>
    <w:rsid w:val="65D69876"/>
    <w:rsid w:val="65D84A10"/>
    <w:rsid w:val="661CDD96"/>
    <w:rsid w:val="664C46AE"/>
    <w:rsid w:val="672939CD"/>
    <w:rsid w:val="676C6FF9"/>
    <w:rsid w:val="677CABCB"/>
    <w:rsid w:val="6798557E"/>
    <w:rsid w:val="683C98A7"/>
    <w:rsid w:val="685BE108"/>
    <w:rsid w:val="68647972"/>
    <w:rsid w:val="688DD101"/>
    <w:rsid w:val="68A2CDB3"/>
    <w:rsid w:val="68D4CC1F"/>
    <w:rsid w:val="68E95138"/>
    <w:rsid w:val="68FC3700"/>
    <w:rsid w:val="69B104C8"/>
    <w:rsid w:val="69B80CFA"/>
    <w:rsid w:val="69F2F217"/>
    <w:rsid w:val="6A877797"/>
    <w:rsid w:val="6A8F2F80"/>
    <w:rsid w:val="6B28C35D"/>
    <w:rsid w:val="6B5BCBA0"/>
    <w:rsid w:val="6D385F53"/>
    <w:rsid w:val="6D47191E"/>
    <w:rsid w:val="6D61EA09"/>
    <w:rsid w:val="6D92C287"/>
    <w:rsid w:val="6E1DE21A"/>
    <w:rsid w:val="6E92B1CE"/>
    <w:rsid w:val="6E9B03FB"/>
    <w:rsid w:val="6EE72199"/>
    <w:rsid w:val="6F02B2BD"/>
    <w:rsid w:val="6F5F0F3E"/>
    <w:rsid w:val="6F70AD4E"/>
    <w:rsid w:val="6F775F88"/>
    <w:rsid w:val="7025BD47"/>
    <w:rsid w:val="706499AC"/>
    <w:rsid w:val="706B5BD2"/>
    <w:rsid w:val="717568F6"/>
    <w:rsid w:val="7192FAA5"/>
    <w:rsid w:val="71AC5403"/>
    <w:rsid w:val="7206DFB3"/>
    <w:rsid w:val="7220D1A4"/>
    <w:rsid w:val="726A3261"/>
    <w:rsid w:val="7284CE81"/>
    <w:rsid w:val="72E3151C"/>
    <w:rsid w:val="73139818"/>
    <w:rsid w:val="731B73CE"/>
    <w:rsid w:val="732FA75D"/>
    <w:rsid w:val="73607EE7"/>
    <w:rsid w:val="736B27CB"/>
    <w:rsid w:val="73B472B4"/>
    <w:rsid w:val="7460F5AD"/>
    <w:rsid w:val="74730E41"/>
    <w:rsid w:val="74814E08"/>
    <w:rsid w:val="74CB77BE"/>
    <w:rsid w:val="756BA211"/>
    <w:rsid w:val="7593814F"/>
    <w:rsid w:val="75D69CB1"/>
    <w:rsid w:val="75DCA441"/>
    <w:rsid w:val="75EB3DC5"/>
    <w:rsid w:val="75EC5F71"/>
    <w:rsid w:val="760AAE4F"/>
    <w:rsid w:val="761E4D49"/>
    <w:rsid w:val="7652D213"/>
    <w:rsid w:val="76702892"/>
    <w:rsid w:val="76BAE15C"/>
    <w:rsid w:val="76D48F44"/>
    <w:rsid w:val="77283092"/>
    <w:rsid w:val="77BDBF96"/>
    <w:rsid w:val="77C340FD"/>
    <w:rsid w:val="77DD541D"/>
    <w:rsid w:val="78027835"/>
    <w:rsid w:val="78D25451"/>
    <w:rsid w:val="7909EDC6"/>
    <w:rsid w:val="79449C51"/>
    <w:rsid w:val="7985F601"/>
    <w:rsid w:val="7990DEF1"/>
    <w:rsid w:val="7A205D9A"/>
    <w:rsid w:val="7A67E87C"/>
    <w:rsid w:val="7A7648CA"/>
    <w:rsid w:val="7A95E97F"/>
    <w:rsid w:val="7ABFE892"/>
    <w:rsid w:val="7AC5257D"/>
    <w:rsid w:val="7AE883D1"/>
    <w:rsid w:val="7B66661B"/>
    <w:rsid w:val="7BCCFA15"/>
    <w:rsid w:val="7BDDBA87"/>
    <w:rsid w:val="7C70A50A"/>
    <w:rsid w:val="7D00E3F0"/>
    <w:rsid w:val="7D04A92B"/>
    <w:rsid w:val="7D0C4232"/>
    <w:rsid w:val="7E54123B"/>
    <w:rsid w:val="7E549899"/>
    <w:rsid w:val="7E70EEED"/>
    <w:rsid w:val="7E8A5405"/>
    <w:rsid w:val="7F0814FC"/>
    <w:rsid w:val="7F24B489"/>
    <w:rsid w:val="7F3425CF"/>
    <w:rsid w:val="7F6558D1"/>
    <w:rsid w:val="7F805D6A"/>
    <w:rsid w:val="7F91183E"/>
    <w:rsid w:val="7FB544AA"/>
    <w:rsid w:val="7FCA4493"/>
    <w:rsid w:val="7FDB7504"/>
    <w:rsid w:val="7FFBD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D3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22741"/>
  </w:style>
  <w:style w:type="paragraph" w:styleId="Heading1">
    <w:name w:val="heading 1"/>
    <w:basedOn w:val="Normal"/>
    <w:next w:val="Normal"/>
    <w:pPr>
      <w:keepNext/>
      <w:spacing w:after="480"/>
      <w:jc w:val="center"/>
      <w:outlineLvl w:val="0"/>
    </w:pPr>
    <w:rPr>
      <w:b/>
      <w:sz w:val="40"/>
      <w:szCs w:val="40"/>
    </w:rPr>
  </w:style>
  <w:style w:type="paragraph" w:styleId="Heading2">
    <w:name w:val="heading 2"/>
    <w:basedOn w:val="Normal"/>
    <w:next w:val="Normal"/>
    <w:pPr>
      <w:keepNext/>
      <w:spacing w:after="240"/>
      <w:outlineLvl w:val="1"/>
    </w:pPr>
    <w:rPr>
      <w:b/>
    </w:rPr>
  </w:style>
  <w:style w:type="paragraph" w:styleId="Heading3">
    <w:name w:val="heading 3"/>
    <w:basedOn w:val="Normal"/>
    <w:next w:val="Normal"/>
    <w:pPr>
      <w:keepNext/>
      <w:spacing w:after="240"/>
      <w:outlineLvl w:val="2"/>
    </w:pPr>
    <w:rPr>
      <w:b/>
    </w:rPr>
  </w:style>
  <w:style w:type="paragraph" w:styleId="Heading4">
    <w:name w:val="heading 4"/>
    <w:basedOn w:val="Normal"/>
    <w:next w:val="Normal"/>
    <w:pPr>
      <w:keepNext/>
      <w:tabs>
        <w:tab w:val="left" w:pos="3240"/>
        <w:tab w:val="left" w:pos="3600"/>
        <w:tab w:val="left" w:pos="4320"/>
        <w:tab w:val="left" w:pos="5040"/>
        <w:tab w:val="left" w:pos="5760"/>
        <w:tab w:val="left" w:pos="6480"/>
        <w:tab w:val="left" w:pos="7200"/>
        <w:tab w:val="left" w:pos="7920"/>
        <w:tab w:val="left" w:pos="8640"/>
        <w:tab w:val="left" w:pos="9360"/>
      </w:tabs>
      <w:spacing w:after="240"/>
      <w:ind w:firstLine="360"/>
      <w:outlineLvl w:val="3"/>
    </w:pPr>
    <w:rPr>
      <w:b/>
    </w:rPr>
  </w:style>
  <w:style w:type="paragraph" w:styleId="Heading5">
    <w:name w:val="heading 5"/>
    <w:basedOn w:val="Normal"/>
    <w:next w:val="Normal"/>
    <w:pPr>
      <w:keepNext/>
      <w:tabs>
        <w:tab w:val="left" w:pos="504"/>
        <w:tab w:val="left" w:pos="720"/>
        <w:tab w:val="left" w:pos="1080"/>
        <w:tab w:val="left" w:pos="1440"/>
        <w:tab w:val="left" w:pos="1800"/>
        <w:tab w:val="left" w:pos="2160"/>
      </w:tabs>
      <w:outlineLvl w:val="4"/>
    </w:pPr>
    <w:rPr>
      <w:b/>
    </w:rPr>
  </w:style>
  <w:style w:type="paragraph" w:styleId="Heading6">
    <w:name w:val="heading 6"/>
    <w:basedOn w:val="Normal"/>
    <w:next w:val="Normal"/>
    <w:pPr>
      <w:keepNext/>
      <w:tabs>
        <w:tab w:val="left" w:pos="1080"/>
        <w:tab w:val="left" w:pos="1440"/>
        <w:tab w:val="left" w:pos="1800"/>
        <w:tab w:val="left" w:pos="2160"/>
      </w:tabs>
      <w:ind w:left="1080" w:hanging="605"/>
      <w:outlineLvl w:val="5"/>
    </w:pPr>
    <w:rPr>
      <w:b/>
    </w:rPr>
  </w:style>
  <w:style w:type="paragraph" w:styleId="Heading7">
    <w:name w:val="heading 7"/>
    <w:basedOn w:val="Normal"/>
    <w:next w:val="Normal"/>
    <w:link w:val="Heading7Char"/>
    <w:uiPriority w:val="9"/>
    <w:unhideWhenUsed/>
    <w:qFormat/>
    <w:rsid w:val="00783D6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Times New Roman" w:eastAsia="Times New Roman" w:hAnsi="Times New Roman" w:cs="Times New Roman"/>
      <w:b/>
      <w:sz w:val="26"/>
      <w:szCs w:val="26"/>
    </w:rPr>
  </w:style>
  <w:style w:type="paragraph" w:styleId="Subtitle">
    <w:name w:val="Subtitle"/>
    <w:basedOn w:val="Normal"/>
    <w:next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eastAsia="Times New Roman" w:hAnsi="Times New Roman" w:cs="Times New Roman"/>
    </w:rPr>
  </w:style>
  <w:style w:type="table" w:customStyle="1" w:styleId="a">
    <w:basedOn w:val="TableNormal"/>
    <w:pPr>
      <w:spacing w:after="240"/>
    </w:pPr>
    <w:rPr>
      <w:rFonts w:ascii="Calibri" w:eastAsia="Calibri" w:hAnsi="Calibri" w:cs="Calibri"/>
      <w:sz w:val="22"/>
      <w:szCs w:val="22"/>
    </w:r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240"/>
    </w:pPr>
    <w:rPr>
      <w:rFonts w:ascii="Calibri" w:eastAsia="Calibri" w:hAnsi="Calibri" w:cs="Calibri"/>
      <w:sz w:val="22"/>
      <w:szCs w:val="22"/>
    </w:rPr>
    <w:tblPr>
      <w:tblStyleRowBandSize w:val="1"/>
      <w:tblStyleColBandSize w:val="1"/>
    </w:tblPr>
  </w:style>
  <w:style w:type="table" w:customStyle="1" w:styleId="a2">
    <w:basedOn w:val="TableNormal"/>
    <w:pPr>
      <w:spacing w:after="240"/>
    </w:pPr>
    <w:rPr>
      <w:rFonts w:ascii="Calibri" w:eastAsia="Calibri" w:hAnsi="Calibri" w:cs="Calibri"/>
      <w:sz w:val="22"/>
      <w:szCs w:val="22"/>
    </w:rPr>
    <w:tblPr>
      <w:tblStyleRowBandSize w:val="1"/>
      <w:tblStyleColBandSize w:val="1"/>
    </w:tblPr>
  </w:style>
  <w:style w:type="table" w:customStyle="1" w:styleId="a3">
    <w:basedOn w:val="TableNormal"/>
    <w:pPr>
      <w:spacing w:after="240"/>
    </w:pPr>
    <w:rPr>
      <w:rFonts w:ascii="Calibri" w:eastAsia="Calibri" w:hAnsi="Calibri" w:cs="Calibri"/>
      <w:sz w:val="22"/>
      <w:szCs w:val="22"/>
    </w:rPr>
    <w:tblPr>
      <w:tblStyleRowBandSize w:val="1"/>
      <w:tblStyleColBandSize w:val="1"/>
    </w:tblPr>
  </w:style>
  <w:style w:type="table" w:customStyle="1" w:styleId="a4">
    <w:basedOn w:val="TableNormal"/>
    <w:pPr>
      <w:spacing w:after="240"/>
    </w:pPr>
    <w:rPr>
      <w:rFonts w:ascii="Calibri" w:eastAsia="Calibri" w:hAnsi="Calibri" w:cs="Calibri"/>
      <w:sz w:val="22"/>
      <w:szCs w:val="22"/>
    </w:rPr>
    <w:tblPr>
      <w:tblStyleRowBandSize w:val="1"/>
      <w:tblStyleColBandSize w:val="1"/>
    </w:tblPr>
  </w:style>
  <w:style w:type="paragraph" w:styleId="ListParagraph">
    <w:name w:val="List Paragraph"/>
    <w:basedOn w:val="Normal"/>
    <w:uiPriority w:val="34"/>
    <w:qFormat/>
    <w:rsid w:val="001F02A9"/>
    <w:pPr>
      <w:ind w:left="720"/>
      <w:contextualSpacing/>
    </w:pPr>
  </w:style>
  <w:style w:type="character" w:styleId="CommentReference">
    <w:name w:val="annotation reference"/>
    <w:basedOn w:val="DefaultParagraphFont"/>
    <w:uiPriority w:val="99"/>
    <w:semiHidden/>
    <w:unhideWhenUsed/>
    <w:rsid w:val="00C153EB"/>
    <w:rPr>
      <w:sz w:val="16"/>
      <w:szCs w:val="16"/>
    </w:rPr>
  </w:style>
  <w:style w:type="paragraph" w:styleId="CommentText">
    <w:name w:val="annotation text"/>
    <w:basedOn w:val="Normal"/>
    <w:link w:val="CommentTextChar"/>
    <w:uiPriority w:val="99"/>
    <w:unhideWhenUsed/>
    <w:rsid w:val="00C153EB"/>
    <w:rPr>
      <w:sz w:val="20"/>
      <w:szCs w:val="20"/>
    </w:rPr>
  </w:style>
  <w:style w:type="character" w:customStyle="1" w:styleId="CommentTextChar">
    <w:name w:val="Comment Text Char"/>
    <w:basedOn w:val="DefaultParagraphFont"/>
    <w:link w:val="CommentText"/>
    <w:uiPriority w:val="99"/>
    <w:rsid w:val="00C153EB"/>
    <w:rPr>
      <w:sz w:val="20"/>
      <w:szCs w:val="20"/>
    </w:rPr>
  </w:style>
  <w:style w:type="paragraph" w:styleId="CommentSubject">
    <w:name w:val="annotation subject"/>
    <w:basedOn w:val="CommentText"/>
    <w:next w:val="CommentText"/>
    <w:link w:val="CommentSubjectChar"/>
    <w:uiPriority w:val="99"/>
    <w:semiHidden/>
    <w:unhideWhenUsed/>
    <w:rsid w:val="00C153EB"/>
    <w:rPr>
      <w:b/>
      <w:bCs/>
    </w:rPr>
  </w:style>
  <w:style w:type="character" w:customStyle="1" w:styleId="CommentSubjectChar">
    <w:name w:val="Comment Subject Char"/>
    <w:basedOn w:val="CommentTextChar"/>
    <w:link w:val="CommentSubject"/>
    <w:uiPriority w:val="99"/>
    <w:semiHidden/>
    <w:rsid w:val="00C153EB"/>
    <w:rPr>
      <w:b/>
      <w:bCs/>
      <w:sz w:val="20"/>
      <w:szCs w:val="20"/>
    </w:rPr>
  </w:style>
  <w:style w:type="paragraph" w:styleId="BalloonText">
    <w:name w:val="Balloon Text"/>
    <w:basedOn w:val="Normal"/>
    <w:link w:val="BalloonTextChar"/>
    <w:uiPriority w:val="99"/>
    <w:semiHidden/>
    <w:unhideWhenUsed/>
    <w:rsid w:val="00C153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3EB"/>
    <w:rPr>
      <w:rFonts w:ascii="Segoe UI" w:hAnsi="Segoe UI" w:cs="Segoe UI"/>
      <w:sz w:val="18"/>
      <w:szCs w:val="18"/>
    </w:rPr>
  </w:style>
  <w:style w:type="paragraph" w:styleId="Header">
    <w:name w:val="header"/>
    <w:basedOn w:val="Normal"/>
    <w:link w:val="HeaderChar"/>
    <w:uiPriority w:val="99"/>
    <w:unhideWhenUsed/>
    <w:rsid w:val="00571BC3"/>
    <w:pPr>
      <w:tabs>
        <w:tab w:val="center" w:pos="4680"/>
        <w:tab w:val="right" w:pos="9360"/>
      </w:tabs>
    </w:pPr>
  </w:style>
  <w:style w:type="character" w:customStyle="1" w:styleId="HeaderChar">
    <w:name w:val="Header Char"/>
    <w:basedOn w:val="DefaultParagraphFont"/>
    <w:link w:val="Header"/>
    <w:uiPriority w:val="99"/>
    <w:rsid w:val="00571BC3"/>
  </w:style>
  <w:style w:type="paragraph" w:styleId="Footer">
    <w:name w:val="footer"/>
    <w:basedOn w:val="Normal"/>
    <w:link w:val="FooterChar"/>
    <w:uiPriority w:val="99"/>
    <w:unhideWhenUsed/>
    <w:rsid w:val="00571BC3"/>
    <w:pPr>
      <w:tabs>
        <w:tab w:val="center" w:pos="4680"/>
        <w:tab w:val="right" w:pos="9360"/>
      </w:tabs>
    </w:pPr>
  </w:style>
  <w:style w:type="character" w:customStyle="1" w:styleId="FooterChar">
    <w:name w:val="Footer Char"/>
    <w:basedOn w:val="DefaultParagraphFont"/>
    <w:link w:val="Footer"/>
    <w:uiPriority w:val="99"/>
    <w:rsid w:val="00571BC3"/>
  </w:style>
  <w:style w:type="character" w:styleId="Hyperlink">
    <w:name w:val="Hyperlink"/>
    <w:basedOn w:val="DefaultParagraphFont"/>
    <w:uiPriority w:val="99"/>
    <w:unhideWhenUsed/>
    <w:rsid w:val="005F55E3"/>
    <w:rPr>
      <w:color w:val="0000FF"/>
      <w:u w:val="single"/>
    </w:rPr>
  </w:style>
  <w:style w:type="paragraph" w:styleId="TOC1">
    <w:name w:val="toc 1"/>
    <w:basedOn w:val="Normal"/>
    <w:next w:val="Normal"/>
    <w:autoRedefine/>
    <w:uiPriority w:val="39"/>
    <w:unhideWhenUsed/>
    <w:rsid w:val="00840F08"/>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840F08"/>
    <w:pPr>
      <w:ind w:left="240"/>
    </w:pPr>
    <w:rPr>
      <w:rFonts w:asciiTheme="minorHAnsi" w:hAnsiTheme="minorHAnsi"/>
      <w:smallCaps/>
      <w:sz w:val="20"/>
      <w:szCs w:val="20"/>
    </w:rPr>
  </w:style>
  <w:style w:type="paragraph" w:styleId="TOC3">
    <w:name w:val="toc 3"/>
    <w:basedOn w:val="Normal"/>
    <w:next w:val="Normal"/>
    <w:autoRedefine/>
    <w:uiPriority w:val="39"/>
    <w:unhideWhenUsed/>
    <w:rsid w:val="003277B9"/>
    <w:pPr>
      <w:ind w:left="480"/>
    </w:pPr>
    <w:rPr>
      <w:rFonts w:asciiTheme="minorHAnsi" w:hAnsiTheme="minorHAnsi"/>
      <w:i/>
      <w:iCs/>
      <w:sz w:val="20"/>
      <w:szCs w:val="20"/>
    </w:rPr>
  </w:style>
  <w:style w:type="paragraph" w:styleId="TOC4">
    <w:name w:val="toc 4"/>
    <w:basedOn w:val="Normal"/>
    <w:next w:val="Normal"/>
    <w:autoRedefine/>
    <w:uiPriority w:val="39"/>
    <w:unhideWhenUsed/>
    <w:rsid w:val="003D0D2F"/>
    <w:pPr>
      <w:ind w:left="720"/>
    </w:pPr>
    <w:rPr>
      <w:rFonts w:asciiTheme="minorHAnsi" w:hAnsiTheme="minorHAnsi"/>
      <w:sz w:val="18"/>
      <w:szCs w:val="18"/>
    </w:rPr>
  </w:style>
  <w:style w:type="paragraph" w:styleId="TOC5">
    <w:name w:val="toc 5"/>
    <w:basedOn w:val="Normal"/>
    <w:next w:val="Normal"/>
    <w:autoRedefine/>
    <w:uiPriority w:val="39"/>
    <w:unhideWhenUsed/>
    <w:rsid w:val="00840F08"/>
    <w:pPr>
      <w:ind w:left="960"/>
    </w:pPr>
    <w:rPr>
      <w:rFonts w:asciiTheme="minorHAnsi" w:hAnsiTheme="minorHAnsi"/>
      <w:sz w:val="18"/>
      <w:szCs w:val="18"/>
    </w:rPr>
  </w:style>
  <w:style w:type="character" w:styleId="PageNumber">
    <w:name w:val="page number"/>
    <w:basedOn w:val="DefaultParagraphFont"/>
    <w:uiPriority w:val="99"/>
    <w:semiHidden/>
    <w:unhideWhenUsed/>
    <w:rsid w:val="00201C97"/>
  </w:style>
  <w:style w:type="character" w:styleId="FollowedHyperlink">
    <w:name w:val="FollowedHyperlink"/>
    <w:basedOn w:val="DefaultParagraphFont"/>
    <w:uiPriority w:val="99"/>
    <w:semiHidden/>
    <w:unhideWhenUsed/>
    <w:rsid w:val="002C5196"/>
    <w:rPr>
      <w:color w:val="800080" w:themeColor="followedHyperlink"/>
      <w:u w:val="single"/>
    </w:rPr>
  </w:style>
  <w:style w:type="character" w:customStyle="1" w:styleId="UnresolvedMention1">
    <w:name w:val="Unresolved Mention1"/>
    <w:basedOn w:val="DefaultParagraphFont"/>
    <w:uiPriority w:val="99"/>
    <w:semiHidden/>
    <w:unhideWhenUsed/>
    <w:rsid w:val="007061B8"/>
    <w:rPr>
      <w:color w:val="605E5C"/>
      <w:shd w:val="clear" w:color="auto" w:fill="E1DFDD"/>
    </w:rPr>
  </w:style>
  <w:style w:type="paragraph" w:styleId="Revision">
    <w:name w:val="Revision"/>
    <w:hidden/>
    <w:uiPriority w:val="99"/>
    <w:semiHidden/>
    <w:rsid w:val="00500BCA"/>
  </w:style>
  <w:style w:type="character" w:customStyle="1" w:styleId="UnresolvedMention2">
    <w:name w:val="Unresolved Mention2"/>
    <w:basedOn w:val="DefaultParagraphFont"/>
    <w:uiPriority w:val="99"/>
    <w:semiHidden/>
    <w:unhideWhenUsed/>
    <w:rsid w:val="00CE4BDB"/>
    <w:rPr>
      <w:color w:val="605E5C"/>
      <w:shd w:val="clear" w:color="auto" w:fill="E1DFDD"/>
    </w:rPr>
  </w:style>
  <w:style w:type="paragraph" w:styleId="TOCHeading">
    <w:name w:val="TOC Heading"/>
    <w:basedOn w:val="Heading2"/>
    <w:next w:val="Normal"/>
    <w:uiPriority w:val="39"/>
    <w:unhideWhenUsed/>
    <w:qFormat/>
    <w:rsid w:val="00AF3B8D"/>
    <w:pPr>
      <w:keepLines/>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xxxxmsonormal">
    <w:name w:val="x_x_x_x_msonormal"/>
    <w:basedOn w:val="Normal"/>
    <w:rsid w:val="00D7523B"/>
    <w:rPr>
      <w:rFonts w:ascii="Calibri" w:eastAsiaTheme="minorHAnsi" w:hAnsi="Calibri" w:cs="Calibri"/>
      <w:sz w:val="22"/>
      <w:szCs w:val="22"/>
    </w:rPr>
  </w:style>
  <w:style w:type="paragraph" w:customStyle="1" w:styleId="xmsonormal">
    <w:name w:val="x_msonormal"/>
    <w:basedOn w:val="Normal"/>
    <w:rsid w:val="005B381C"/>
    <w:pPr>
      <w:spacing w:before="100" w:beforeAutospacing="1" w:after="100" w:afterAutospacing="1"/>
    </w:pPr>
    <w:rPr>
      <w:rFonts w:ascii="Calibri" w:eastAsiaTheme="minorHAnsi" w:hAnsi="Calibri" w:cs="Calibri"/>
      <w:sz w:val="22"/>
      <w:szCs w:val="22"/>
    </w:rPr>
  </w:style>
  <w:style w:type="character" w:customStyle="1" w:styleId="UnresolvedMention3">
    <w:name w:val="Unresolved Mention3"/>
    <w:basedOn w:val="DefaultParagraphFont"/>
    <w:uiPriority w:val="99"/>
    <w:semiHidden/>
    <w:unhideWhenUsed/>
    <w:rsid w:val="005F4018"/>
    <w:rPr>
      <w:color w:val="605E5C"/>
      <w:shd w:val="clear" w:color="auto" w:fill="E1DFDD"/>
    </w:rPr>
  </w:style>
  <w:style w:type="paragraph" w:customStyle="1" w:styleId="xparagraph">
    <w:name w:val="x_paragraph"/>
    <w:basedOn w:val="Normal"/>
    <w:rsid w:val="00EA1BC1"/>
    <w:rPr>
      <w:rFonts w:ascii="Calibri" w:eastAsiaTheme="minorHAnsi" w:hAnsi="Calibri" w:cs="Times New Roman"/>
      <w:sz w:val="22"/>
      <w:szCs w:val="22"/>
    </w:rPr>
  </w:style>
  <w:style w:type="character" w:customStyle="1" w:styleId="xnormaltextrun">
    <w:name w:val="x_normaltextrun"/>
    <w:basedOn w:val="DefaultParagraphFont"/>
    <w:rsid w:val="00EA1BC1"/>
  </w:style>
  <w:style w:type="character" w:customStyle="1" w:styleId="xeop">
    <w:name w:val="x_eop"/>
    <w:basedOn w:val="DefaultParagraphFont"/>
    <w:rsid w:val="00EA1BC1"/>
  </w:style>
  <w:style w:type="paragraph" w:styleId="ListBullet2">
    <w:name w:val="List Bullet 2"/>
    <w:basedOn w:val="Normal"/>
    <w:link w:val="ListBullet2Char"/>
    <w:rsid w:val="00E42972"/>
    <w:pPr>
      <w:numPr>
        <w:numId w:val="37"/>
      </w:numPr>
      <w:spacing w:before="60" w:after="120" w:line="360" w:lineRule="auto"/>
    </w:pPr>
    <w:rPr>
      <w:rFonts w:eastAsia="Times New Roman" w:cs="Times New Roman"/>
    </w:rPr>
  </w:style>
  <w:style w:type="character" w:customStyle="1" w:styleId="ListBullet2Char">
    <w:name w:val="List Bullet 2 Char"/>
    <w:link w:val="ListBullet2"/>
    <w:rsid w:val="00E42972"/>
    <w:rPr>
      <w:rFonts w:eastAsia="Times New Roman" w:cs="Times New Roman"/>
    </w:rPr>
  </w:style>
  <w:style w:type="paragraph" w:styleId="TOC6">
    <w:name w:val="toc 6"/>
    <w:basedOn w:val="Normal"/>
    <w:next w:val="Normal"/>
    <w:autoRedefine/>
    <w:uiPriority w:val="39"/>
    <w:unhideWhenUsed/>
    <w:rsid w:val="00F33305"/>
    <w:pPr>
      <w:ind w:left="1200"/>
    </w:pPr>
    <w:rPr>
      <w:rFonts w:asciiTheme="minorHAnsi" w:hAnsiTheme="minorHAnsi"/>
      <w:sz w:val="18"/>
      <w:szCs w:val="18"/>
    </w:rPr>
  </w:style>
  <w:style w:type="paragraph" w:styleId="TOC7">
    <w:name w:val="toc 7"/>
    <w:basedOn w:val="Normal"/>
    <w:next w:val="Normal"/>
    <w:autoRedefine/>
    <w:uiPriority w:val="39"/>
    <w:unhideWhenUsed/>
    <w:rsid w:val="00F33305"/>
    <w:pPr>
      <w:ind w:left="1440"/>
    </w:pPr>
    <w:rPr>
      <w:rFonts w:asciiTheme="minorHAnsi" w:hAnsiTheme="minorHAnsi"/>
      <w:sz w:val="18"/>
      <w:szCs w:val="18"/>
    </w:rPr>
  </w:style>
  <w:style w:type="paragraph" w:styleId="TOC8">
    <w:name w:val="toc 8"/>
    <w:basedOn w:val="Normal"/>
    <w:next w:val="Normal"/>
    <w:autoRedefine/>
    <w:uiPriority w:val="39"/>
    <w:unhideWhenUsed/>
    <w:rsid w:val="00F33305"/>
    <w:pPr>
      <w:ind w:left="1680"/>
    </w:pPr>
    <w:rPr>
      <w:rFonts w:asciiTheme="minorHAnsi" w:hAnsiTheme="minorHAnsi"/>
      <w:sz w:val="18"/>
      <w:szCs w:val="18"/>
    </w:rPr>
  </w:style>
  <w:style w:type="paragraph" w:styleId="TOC9">
    <w:name w:val="toc 9"/>
    <w:basedOn w:val="Normal"/>
    <w:next w:val="Normal"/>
    <w:autoRedefine/>
    <w:uiPriority w:val="39"/>
    <w:unhideWhenUsed/>
    <w:rsid w:val="00F33305"/>
    <w:pPr>
      <w:ind w:left="1920"/>
    </w:pPr>
    <w:rPr>
      <w:rFonts w:asciiTheme="minorHAnsi" w:hAnsiTheme="minorHAnsi"/>
      <w:sz w:val="18"/>
      <w:szCs w:val="18"/>
    </w:rPr>
  </w:style>
  <w:style w:type="table" w:styleId="TableGrid">
    <w:name w:val="Table Grid"/>
    <w:basedOn w:val="TableNormal"/>
    <w:uiPriority w:val="39"/>
    <w:rsid w:val="0007076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913CD"/>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6913CD"/>
    <w:rPr>
      <w:i/>
      <w:iCs/>
    </w:rPr>
  </w:style>
  <w:style w:type="character" w:styleId="UnresolvedMention">
    <w:name w:val="Unresolved Mention"/>
    <w:basedOn w:val="DefaultParagraphFont"/>
    <w:uiPriority w:val="99"/>
    <w:semiHidden/>
    <w:unhideWhenUsed/>
    <w:rsid w:val="00B96E0E"/>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Heading7Char">
    <w:name w:val="Heading 7 Char"/>
    <w:basedOn w:val="DefaultParagraphFont"/>
    <w:link w:val="Heading7"/>
    <w:uiPriority w:val="9"/>
    <w:rsid w:val="00783D61"/>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93289">
      <w:bodyDiv w:val="1"/>
      <w:marLeft w:val="0"/>
      <w:marRight w:val="0"/>
      <w:marTop w:val="0"/>
      <w:marBottom w:val="0"/>
      <w:divBdr>
        <w:top w:val="none" w:sz="0" w:space="0" w:color="auto"/>
        <w:left w:val="none" w:sz="0" w:space="0" w:color="auto"/>
        <w:bottom w:val="none" w:sz="0" w:space="0" w:color="auto"/>
        <w:right w:val="none" w:sz="0" w:space="0" w:color="auto"/>
      </w:divBdr>
    </w:div>
    <w:div w:id="108472111">
      <w:bodyDiv w:val="1"/>
      <w:marLeft w:val="0"/>
      <w:marRight w:val="0"/>
      <w:marTop w:val="0"/>
      <w:marBottom w:val="0"/>
      <w:divBdr>
        <w:top w:val="none" w:sz="0" w:space="0" w:color="auto"/>
        <w:left w:val="none" w:sz="0" w:space="0" w:color="auto"/>
        <w:bottom w:val="none" w:sz="0" w:space="0" w:color="auto"/>
        <w:right w:val="none" w:sz="0" w:space="0" w:color="auto"/>
      </w:divBdr>
      <w:divsChild>
        <w:div w:id="1686323271">
          <w:marLeft w:val="547"/>
          <w:marRight w:val="0"/>
          <w:marTop w:val="0"/>
          <w:marBottom w:val="0"/>
          <w:divBdr>
            <w:top w:val="none" w:sz="0" w:space="0" w:color="auto"/>
            <w:left w:val="none" w:sz="0" w:space="0" w:color="auto"/>
            <w:bottom w:val="none" w:sz="0" w:space="0" w:color="auto"/>
            <w:right w:val="none" w:sz="0" w:space="0" w:color="auto"/>
          </w:divBdr>
        </w:div>
        <w:div w:id="1341860059">
          <w:marLeft w:val="547"/>
          <w:marRight w:val="0"/>
          <w:marTop w:val="0"/>
          <w:marBottom w:val="0"/>
          <w:divBdr>
            <w:top w:val="none" w:sz="0" w:space="0" w:color="auto"/>
            <w:left w:val="none" w:sz="0" w:space="0" w:color="auto"/>
            <w:bottom w:val="none" w:sz="0" w:space="0" w:color="auto"/>
            <w:right w:val="none" w:sz="0" w:space="0" w:color="auto"/>
          </w:divBdr>
        </w:div>
        <w:div w:id="1096093413">
          <w:marLeft w:val="547"/>
          <w:marRight w:val="0"/>
          <w:marTop w:val="0"/>
          <w:marBottom w:val="0"/>
          <w:divBdr>
            <w:top w:val="none" w:sz="0" w:space="0" w:color="auto"/>
            <w:left w:val="none" w:sz="0" w:space="0" w:color="auto"/>
            <w:bottom w:val="none" w:sz="0" w:space="0" w:color="auto"/>
            <w:right w:val="none" w:sz="0" w:space="0" w:color="auto"/>
          </w:divBdr>
        </w:div>
      </w:divsChild>
    </w:div>
    <w:div w:id="186261910">
      <w:bodyDiv w:val="1"/>
      <w:marLeft w:val="0"/>
      <w:marRight w:val="0"/>
      <w:marTop w:val="0"/>
      <w:marBottom w:val="0"/>
      <w:divBdr>
        <w:top w:val="none" w:sz="0" w:space="0" w:color="auto"/>
        <w:left w:val="none" w:sz="0" w:space="0" w:color="auto"/>
        <w:bottom w:val="none" w:sz="0" w:space="0" w:color="auto"/>
        <w:right w:val="none" w:sz="0" w:space="0" w:color="auto"/>
      </w:divBdr>
    </w:div>
    <w:div w:id="206338308">
      <w:bodyDiv w:val="1"/>
      <w:marLeft w:val="0"/>
      <w:marRight w:val="0"/>
      <w:marTop w:val="0"/>
      <w:marBottom w:val="0"/>
      <w:divBdr>
        <w:top w:val="none" w:sz="0" w:space="0" w:color="auto"/>
        <w:left w:val="none" w:sz="0" w:space="0" w:color="auto"/>
        <w:bottom w:val="none" w:sz="0" w:space="0" w:color="auto"/>
        <w:right w:val="none" w:sz="0" w:space="0" w:color="auto"/>
      </w:divBdr>
    </w:div>
    <w:div w:id="295111076">
      <w:bodyDiv w:val="1"/>
      <w:marLeft w:val="0"/>
      <w:marRight w:val="0"/>
      <w:marTop w:val="0"/>
      <w:marBottom w:val="0"/>
      <w:divBdr>
        <w:top w:val="none" w:sz="0" w:space="0" w:color="auto"/>
        <w:left w:val="none" w:sz="0" w:space="0" w:color="auto"/>
        <w:bottom w:val="none" w:sz="0" w:space="0" w:color="auto"/>
        <w:right w:val="none" w:sz="0" w:space="0" w:color="auto"/>
      </w:divBdr>
    </w:div>
    <w:div w:id="298069416">
      <w:bodyDiv w:val="1"/>
      <w:marLeft w:val="0"/>
      <w:marRight w:val="0"/>
      <w:marTop w:val="0"/>
      <w:marBottom w:val="0"/>
      <w:divBdr>
        <w:top w:val="none" w:sz="0" w:space="0" w:color="auto"/>
        <w:left w:val="none" w:sz="0" w:space="0" w:color="auto"/>
        <w:bottom w:val="none" w:sz="0" w:space="0" w:color="auto"/>
        <w:right w:val="none" w:sz="0" w:space="0" w:color="auto"/>
      </w:divBdr>
    </w:div>
    <w:div w:id="381096902">
      <w:bodyDiv w:val="1"/>
      <w:marLeft w:val="0"/>
      <w:marRight w:val="0"/>
      <w:marTop w:val="0"/>
      <w:marBottom w:val="0"/>
      <w:divBdr>
        <w:top w:val="none" w:sz="0" w:space="0" w:color="auto"/>
        <w:left w:val="none" w:sz="0" w:space="0" w:color="auto"/>
        <w:bottom w:val="none" w:sz="0" w:space="0" w:color="auto"/>
        <w:right w:val="none" w:sz="0" w:space="0" w:color="auto"/>
      </w:divBdr>
    </w:div>
    <w:div w:id="446314563">
      <w:bodyDiv w:val="1"/>
      <w:marLeft w:val="0"/>
      <w:marRight w:val="0"/>
      <w:marTop w:val="0"/>
      <w:marBottom w:val="0"/>
      <w:divBdr>
        <w:top w:val="none" w:sz="0" w:space="0" w:color="auto"/>
        <w:left w:val="none" w:sz="0" w:space="0" w:color="auto"/>
        <w:bottom w:val="none" w:sz="0" w:space="0" w:color="auto"/>
        <w:right w:val="none" w:sz="0" w:space="0" w:color="auto"/>
      </w:divBdr>
    </w:div>
    <w:div w:id="498891809">
      <w:bodyDiv w:val="1"/>
      <w:marLeft w:val="0"/>
      <w:marRight w:val="0"/>
      <w:marTop w:val="0"/>
      <w:marBottom w:val="0"/>
      <w:divBdr>
        <w:top w:val="none" w:sz="0" w:space="0" w:color="auto"/>
        <w:left w:val="none" w:sz="0" w:space="0" w:color="auto"/>
        <w:bottom w:val="none" w:sz="0" w:space="0" w:color="auto"/>
        <w:right w:val="none" w:sz="0" w:space="0" w:color="auto"/>
      </w:divBdr>
    </w:div>
    <w:div w:id="908267875">
      <w:bodyDiv w:val="1"/>
      <w:marLeft w:val="0"/>
      <w:marRight w:val="0"/>
      <w:marTop w:val="0"/>
      <w:marBottom w:val="0"/>
      <w:divBdr>
        <w:top w:val="none" w:sz="0" w:space="0" w:color="auto"/>
        <w:left w:val="none" w:sz="0" w:space="0" w:color="auto"/>
        <w:bottom w:val="none" w:sz="0" w:space="0" w:color="auto"/>
        <w:right w:val="none" w:sz="0" w:space="0" w:color="auto"/>
      </w:divBdr>
    </w:div>
    <w:div w:id="963922175">
      <w:bodyDiv w:val="1"/>
      <w:marLeft w:val="0"/>
      <w:marRight w:val="0"/>
      <w:marTop w:val="0"/>
      <w:marBottom w:val="0"/>
      <w:divBdr>
        <w:top w:val="none" w:sz="0" w:space="0" w:color="auto"/>
        <w:left w:val="none" w:sz="0" w:space="0" w:color="auto"/>
        <w:bottom w:val="none" w:sz="0" w:space="0" w:color="auto"/>
        <w:right w:val="none" w:sz="0" w:space="0" w:color="auto"/>
      </w:divBdr>
    </w:div>
    <w:div w:id="995451125">
      <w:bodyDiv w:val="1"/>
      <w:marLeft w:val="0"/>
      <w:marRight w:val="0"/>
      <w:marTop w:val="0"/>
      <w:marBottom w:val="0"/>
      <w:divBdr>
        <w:top w:val="none" w:sz="0" w:space="0" w:color="auto"/>
        <w:left w:val="none" w:sz="0" w:space="0" w:color="auto"/>
        <w:bottom w:val="none" w:sz="0" w:space="0" w:color="auto"/>
        <w:right w:val="none" w:sz="0" w:space="0" w:color="auto"/>
      </w:divBdr>
    </w:div>
    <w:div w:id="1073314231">
      <w:bodyDiv w:val="1"/>
      <w:marLeft w:val="0"/>
      <w:marRight w:val="0"/>
      <w:marTop w:val="0"/>
      <w:marBottom w:val="0"/>
      <w:divBdr>
        <w:top w:val="none" w:sz="0" w:space="0" w:color="auto"/>
        <w:left w:val="none" w:sz="0" w:space="0" w:color="auto"/>
        <w:bottom w:val="none" w:sz="0" w:space="0" w:color="auto"/>
        <w:right w:val="none" w:sz="0" w:space="0" w:color="auto"/>
      </w:divBdr>
    </w:div>
    <w:div w:id="1094979224">
      <w:bodyDiv w:val="1"/>
      <w:marLeft w:val="0"/>
      <w:marRight w:val="0"/>
      <w:marTop w:val="0"/>
      <w:marBottom w:val="0"/>
      <w:divBdr>
        <w:top w:val="none" w:sz="0" w:space="0" w:color="auto"/>
        <w:left w:val="none" w:sz="0" w:space="0" w:color="auto"/>
        <w:bottom w:val="none" w:sz="0" w:space="0" w:color="auto"/>
        <w:right w:val="none" w:sz="0" w:space="0" w:color="auto"/>
      </w:divBdr>
    </w:div>
    <w:div w:id="1114639029">
      <w:bodyDiv w:val="1"/>
      <w:marLeft w:val="0"/>
      <w:marRight w:val="0"/>
      <w:marTop w:val="0"/>
      <w:marBottom w:val="0"/>
      <w:divBdr>
        <w:top w:val="none" w:sz="0" w:space="0" w:color="auto"/>
        <w:left w:val="none" w:sz="0" w:space="0" w:color="auto"/>
        <w:bottom w:val="none" w:sz="0" w:space="0" w:color="auto"/>
        <w:right w:val="none" w:sz="0" w:space="0" w:color="auto"/>
      </w:divBdr>
    </w:div>
    <w:div w:id="1287078693">
      <w:bodyDiv w:val="1"/>
      <w:marLeft w:val="0"/>
      <w:marRight w:val="0"/>
      <w:marTop w:val="0"/>
      <w:marBottom w:val="0"/>
      <w:divBdr>
        <w:top w:val="none" w:sz="0" w:space="0" w:color="auto"/>
        <w:left w:val="none" w:sz="0" w:space="0" w:color="auto"/>
        <w:bottom w:val="none" w:sz="0" w:space="0" w:color="auto"/>
        <w:right w:val="none" w:sz="0" w:space="0" w:color="auto"/>
      </w:divBdr>
    </w:div>
    <w:div w:id="1336375608">
      <w:bodyDiv w:val="1"/>
      <w:marLeft w:val="0"/>
      <w:marRight w:val="0"/>
      <w:marTop w:val="0"/>
      <w:marBottom w:val="0"/>
      <w:divBdr>
        <w:top w:val="none" w:sz="0" w:space="0" w:color="auto"/>
        <w:left w:val="none" w:sz="0" w:space="0" w:color="auto"/>
        <w:bottom w:val="none" w:sz="0" w:space="0" w:color="auto"/>
        <w:right w:val="none" w:sz="0" w:space="0" w:color="auto"/>
      </w:divBdr>
    </w:div>
    <w:div w:id="1421441525">
      <w:bodyDiv w:val="1"/>
      <w:marLeft w:val="0"/>
      <w:marRight w:val="0"/>
      <w:marTop w:val="0"/>
      <w:marBottom w:val="0"/>
      <w:divBdr>
        <w:top w:val="none" w:sz="0" w:space="0" w:color="auto"/>
        <w:left w:val="none" w:sz="0" w:space="0" w:color="auto"/>
        <w:bottom w:val="none" w:sz="0" w:space="0" w:color="auto"/>
        <w:right w:val="none" w:sz="0" w:space="0" w:color="auto"/>
      </w:divBdr>
    </w:div>
    <w:div w:id="1480222768">
      <w:bodyDiv w:val="1"/>
      <w:marLeft w:val="0"/>
      <w:marRight w:val="0"/>
      <w:marTop w:val="0"/>
      <w:marBottom w:val="0"/>
      <w:divBdr>
        <w:top w:val="none" w:sz="0" w:space="0" w:color="auto"/>
        <w:left w:val="none" w:sz="0" w:space="0" w:color="auto"/>
        <w:bottom w:val="none" w:sz="0" w:space="0" w:color="auto"/>
        <w:right w:val="none" w:sz="0" w:space="0" w:color="auto"/>
      </w:divBdr>
    </w:div>
    <w:div w:id="1662200225">
      <w:bodyDiv w:val="1"/>
      <w:marLeft w:val="0"/>
      <w:marRight w:val="0"/>
      <w:marTop w:val="0"/>
      <w:marBottom w:val="0"/>
      <w:divBdr>
        <w:top w:val="none" w:sz="0" w:space="0" w:color="auto"/>
        <w:left w:val="none" w:sz="0" w:space="0" w:color="auto"/>
        <w:bottom w:val="none" w:sz="0" w:space="0" w:color="auto"/>
        <w:right w:val="none" w:sz="0" w:space="0" w:color="auto"/>
      </w:divBdr>
    </w:div>
    <w:div w:id="1697317312">
      <w:bodyDiv w:val="1"/>
      <w:marLeft w:val="0"/>
      <w:marRight w:val="0"/>
      <w:marTop w:val="0"/>
      <w:marBottom w:val="0"/>
      <w:divBdr>
        <w:top w:val="none" w:sz="0" w:space="0" w:color="auto"/>
        <w:left w:val="none" w:sz="0" w:space="0" w:color="auto"/>
        <w:bottom w:val="none" w:sz="0" w:space="0" w:color="auto"/>
        <w:right w:val="none" w:sz="0" w:space="0" w:color="auto"/>
      </w:divBdr>
    </w:div>
    <w:div w:id="1828666911">
      <w:bodyDiv w:val="1"/>
      <w:marLeft w:val="0"/>
      <w:marRight w:val="0"/>
      <w:marTop w:val="0"/>
      <w:marBottom w:val="0"/>
      <w:divBdr>
        <w:top w:val="none" w:sz="0" w:space="0" w:color="auto"/>
        <w:left w:val="none" w:sz="0" w:space="0" w:color="auto"/>
        <w:bottom w:val="none" w:sz="0" w:space="0" w:color="auto"/>
        <w:right w:val="none" w:sz="0" w:space="0" w:color="auto"/>
      </w:divBdr>
    </w:div>
    <w:div w:id="2074308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yperlink" Target="https://www.cde.ca.gov/ls/he/at/tupefunding.asp" TargetMode="External"/><Relationship Id="rId26" Type="http://schemas.openxmlformats.org/officeDocument/2006/relationships/hyperlink" Target="https://nces.ed.gov/ccd/schoolsearch/"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de.ca.gov/ls/he/at/tupefunding.asp" TargetMode="External"/><Relationship Id="rId34" Type="http://schemas.openxmlformats.org/officeDocument/2006/relationships/hyperlink" Target="https://www.cde.ca.gov/ls/he/at/tupefunding.asp"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cde.ca.gov/fg/fo/r8/tupetier1coht24rfa.asp" TargetMode="External"/><Relationship Id="rId25" Type="http://schemas.openxmlformats.org/officeDocument/2006/relationships/hyperlink" Target="https://cacountysupts.org/regions/" TargetMode="External"/><Relationship Id="rId33" Type="http://schemas.openxmlformats.org/officeDocument/2006/relationships/hyperlink" Target="https://tupegems.ucsd.ed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upe@cde.ca.gov" TargetMode="External"/><Relationship Id="rId20" Type="http://schemas.openxmlformats.org/officeDocument/2006/relationships/hyperlink" Target="https://www.cde.ca.gov/ls/he/at/tupefunding.asp" TargetMode="External"/><Relationship Id="rId29" Type="http://schemas.openxmlformats.org/officeDocument/2006/relationships/hyperlink" Target="https://tupeca.org/Pages/Tobacco-Free-Policy-New.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pegems.ucsd.edu/" TargetMode="External"/><Relationship Id="rId24" Type="http://schemas.openxmlformats.org/officeDocument/2006/relationships/hyperlink" Target="https://calschls.org/reports-data/query-calschls/" TargetMode="External"/><Relationship Id="rId32" Type="http://schemas.openxmlformats.org/officeDocument/2006/relationships/hyperlink" Target="https://sites.google.com/view/tupegemsresources/" TargetMode="External"/><Relationship Id="rId37"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tupegems.ucsd.edu/" TargetMode="External"/><Relationship Id="rId23" Type="http://schemas.openxmlformats.org/officeDocument/2006/relationships/hyperlink" Target="https://calschls.org/my-surveys/" TargetMode="External"/><Relationship Id="rId28" Type="http://schemas.openxmlformats.org/officeDocument/2006/relationships/hyperlink" Target="https://www.cde.ca.gov/ls/he/at/tobaccofreecert.asp" TargetMode="External"/><Relationship Id="rId36" Type="http://schemas.openxmlformats.org/officeDocument/2006/relationships/header" Target="header4.xml"/><Relationship Id="rId10" Type="http://schemas.openxmlformats.org/officeDocument/2006/relationships/hyperlink" Target="mailto:tupe@cde.ca.gov" TargetMode="External"/><Relationship Id="rId19" Type="http://schemas.openxmlformats.org/officeDocument/2006/relationships/hyperlink" Target="https://tupegems.ucsd.edu/" TargetMode="External"/><Relationship Id="rId31" Type="http://schemas.openxmlformats.org/officeDocument/2006/relationships/hyperlink" Target="https://www.cde.ca.gov/fg/fo/fm/ff.as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de.ca.gov/ls/he/at/tupefunding.asp" TargetMode="External"/><Relationship Id="rId22" Type="http://schemas.openxmlformats.org/officeDocument/2006/relationships/hyperlink" Target="mailto:tupe@cde.ca.gov" TargetMode="External"/><Relationship Id="rId27" Type="http://schemas.openxmlformats.org/officeDocument/2006/relationships/hyperlink" Target="https://nces.ed.gov/ccd/schoolsearch/" TargetMode="External"/><Relationship Id="rId30" Type="http://schemas.openxmlformats.org/officeDocument/2006/relationships/hyperlink" Target="https://www.cde.ca.gov/fg/fo/fm/ff.asp"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26DE2-0941-440F-A1F1-CD19A45D6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7894</Words>
  <Characters>46027</Characters>
  <Application>Microsoft Office Word</Application>
  <DocSecurity>0</DocSecurity>
  <Lines>1122</Lines>
  <Paragraphs>599</Paragraphs>
  <ScaleCrop>false</ScaleCrop>
  <HeadingPairs>
    <vt:vector size="2" baseType="variant">
      <vt:variant>
        <vt:lpstr>Title</vt:lpstr>
      </vt:variant>
      <vt:variant>
        <vt:i4>1</vt:i4>
      </vt:variant>
    </vt:vector>
  </HeadingPairs>
  <TitlesOfParts>
    <vt:vector size="1" baseType="lpstr">
      <vt:lpstr>RFA-23: TUPE Program Tier 1, Cohort T Grant (CA Dept of Education)</vt:lpstr>
    </vt:vector>
  </TitlesOfParts>
  <Company/>
  <LinksUpToDate>false</LinksUpToDate>
  <CharactersWithSpaces>53322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RFA-23: TUPE Program Tier 1, Cohort T Grant (CA Dept of Education)</dc:title>
  <dc:subject>Tobacco-Use Prevention Education Program Request For Applications.</dc:subject>
  <dc:creator/>
  <cp:keywords/>
  <cp:lastModifiedBy/>
  <cp:revision>1</cp:revision>
  <dcterms:created xsi:type="dcterms:W3CDTF">2025-02-25T23:50:00Z</dcterms:created>
  <dcterms:modified xsi:type="dcterms:W3CDTF">2025-02-26T22:25:00Z</dcterms:modified>
</cp:coreProperties>
</file>