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4.xml" ContentType="application/vnd.ms-office.classificationlabels+xml"/>
  <Override PartName="/docMetadata/LabelInfo3.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4.xml"/><Relationship Id="rId10" Type="http://schemas.microsoft.com/office/2020/02/relationships/classificationlabels" Target="docMetadata/LabelInfo3.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3F601" w14:textId="77777777" w:rsidR="007F5F3F" w:rsidRPr="000C3D08" w:rsidRDefault="001F4BBC" w:rsidP="00B35661">
      <w:pPr>
        <w:pStyle w:val="Heading1"/>
        <w:spacing w:after="1440"/>
        <w:jc w:val="center"/>
        <w:rPr>
          <w:sz w:val="52"/>
        </w:rPr>
      </w:pPr>
      <w:bookmarkStart w:id="0" w:name="_Toc66803274"/>
      <w:bookmarkStart w:id="1" w:name="_GoBack"/>
      <w:bookmarkEnd w:id="1"/>
      <w:r w:rsidRPr="000C3D08">
        <w:rPr>
          <w:sz w:val="52"/>
        </w:rPr>
        <w:t>Taste of California S</w:t>
      </w:r>
      <w:r w:rsidR="00E47FD4" w:rsidRPr="000C3D08">
        <w:rPr>
          <w:sz w:val="52"/>
        </w:rPr>
        <w:t>tandardized Recipe Challenge Grant</w:t>
      </w:r>
      <w:r w:rsidR="007E6339" w:rsidRPr="000C3D08">
        <w:rPr>
          <w:sz w:val="52"/>
        </w:rPr>
        <w:t xml:space="preserve"> Request for Applications Handbook</w:t>
      </w:r>
      <w:bookmarkEnd w:id="0"/>
    </w:p>
    <w:p w14:paraId="740E4588" w14:textId="7757F537" w:rsidR="007E6339" w:rsidRPr="00565D19" w:rsidRDefault="007E6339" w:rsidP="003F22CF">
      <w:pPr>
        <w:spacing w:after="0"/>
        <w:jc w:val="center"/>
        <w:rPr>
          <w:lang w:val="en"/>
        </w:rPr>
      </w:pPr>
      <w:bookmarkStart w:id="2" w:name="_Toc63685547"/>
      <w:bookmarkStart w:id="3" w:name="_Toc63685855"/>
      <w:bookmarkStart w:id="4" w:name="_Toc66188077"/>
      <w:r w:rsidRPr="00565D19">
        <w:rPr>
          <w:lang w:val="en"/>
        </w:rPr>
        <w:t>California Department of Education</w:t>
      </w:r>
      <w:bookmarkEnd w:id="2"/>
      <w:bookmarkEnd w:id="3"/>
      <w:bookmarkEnd w:id="4"/>
    </w:p>
    <w:p w14:paraId="046723EA" w14:textId="7A8B71BB" w:rsidR="007E6339" w:rsidRPr="00565D19" w:rsidRDefault="007E6339" w:rsidP="003F22CF">
      <w:pPr>
        <w:spacing w:after="0"/>
        <w:jc w:val="center"/>
        <w:rPr>
          <w:lang w:val="en"/>
        </w:rPr>
      </w:pPr>
      <w:bookmarkStart w:id="5" w:name="_Toc63685548"/>
      <w:bookmarkStart w:id="6" w:name="_Toc63685856"/>
      <w:bookmarkStart w:id="7" w:name="_Toc66188078"/>
      <w:r w:rsidRPr="00565D19">
        <w:rPr>
          <w:lang w:val="en"/>
        </w:rPr>
        <w:t xml:space="preserve">Nutrition Services </w:t>
      </w:r>
      <w:r w:rsidR="004F08A2" w:rsidRPr="00565D19">
        <w:rPr>
          <w:lang w:val="en"/>
        </w:rPr>
        <w:t>Division</w:t>
      </w:r>
      <w:bookmarkEnd w:id="5"/>
      <w:bookmarkEnd w:id="6"/>
      <w:bookmarkEnd w:id="7"/>
    </w:p>
    <w:p w14:paraId="19315481" w14:textId="5E15D352" w:rsidR="007E6339" w:rsidRPr="00565D19" w:rsidRDefault="007E6339" w:rsidP="003F22CF">
      <w:pPr>
        <w:spacing w:after="0"/>
        <w:jc w:val="center"/>
        <w:rPr>
          <w:lang w:val="en"/>
        </w:rPr>
      </w:pPr>
      <w:bookmarkStart w:id="8" w:name="_Toc63685549"/>
      <w:bookmarkStart w:id="9" w:name="_Toc63685857"/>
      <w:bookmarkStart w:id="10" w:name="_Toc66188079"/>
      <w:r w:rsidRPr="00565D19">
        <w:rPr>
          <w:lang w:val="en"/>
        </w:rPr>
        <w:t>January 2021</w:t>
      </w:r>
      <w:bookmarkEnd w:id="8"/>
      <w:bookmarkEnd w:id="9"/>
      <w:bookmarkEnd w:id="10"/>
    </w:p>
    <w:p w14:paraId="7CF16DC9" w14:textId="33E47EF9" w:rsidR="007E6339" w:rsidRPr="00F31256" w:rsidRDefault="00BA2FC3" w:rsidP="004F08A2">
      <w:pPr>
        <w:spacing w:before="1600"/>
        <w:rPr>
          <w:rFonts w:cs="Arial"/>
          <w:color w:val="000000"/>
          <w:shd w:val="clear" w:color="auto" w:fill="FFFFFF"/>
        </w:rPr>
      </w:pPr>
      <w:r w:rsidRPr="00F31256">
        <w:rPr>
          <w:rFonts w:cs="Arial"/>
          <w:color w:val="000000"/>
          <w:shd w:val="clear" w:color="auto" w:fill="FFFFFF"/>
        </w:rPr>
        <w:t>Provides an overview of the Taste of CA</w:t>
      </w:r>
      <w:r w:rsidR="00640022" w:rsidRPr="00F31256">
        <w:rPr>
          <w:rFonts w:cs="Arial"/>
          <w:color w:val="000000"/>
          <w:shd w:val="clear" w:color="auto" w:fill="FFFFFF"/>
        </w:rPr>
        <w:t xml:space="preserve"> </w:t>
      </w:r>
      <w:r w:rsidR="006D41DF" w:rsidRPr="00F31256">
        <w:rPr>
          <w:rFonts w:cs="Arial"/>
          <w:color w:val="000000"/>
          <w:shd w:val="clear" w:color="auto" w:fill="FFFFFF"/>
        </w:rPr>
        <w:t xml:space="preserve">Standardized Recipe </w:t>
      </w:r>
      <w:r w:rsidR="00640022" w:rsidRPr="00F31256">
        <w:rPr>
          <w:rFonts w:cs="Arial"/>
          <w:color w:val="000000"/>
          <w:shd w:val="clear" w:color="auto" w:fill="FFFFFF"/>
        </w:rPr>
        <w:t xml:space="preserve">Challenge </w:t>
      </w:r>
      <w:r w:rsidRPr="00F31256">
        <w:rPr>
          <w:rFonts w:cs="Arial"/>
          <w:color w:val="000000"/>
          <w:shd w:val="clear" w:color="auto" w:fill="FFFFFF"/>
        </w:rPr>
        <w:t xml:space="preserve">grant, </w:t>
      </w:r>
      <w:r w:rsidR="00640022" w:rsidRPr="00F31256">
        <w:rPr>
          <w:rFonts w:cs="Arial"/>
          <w:color w:val="000000"/>
          <w:shd w:val="clear" w:color="auto" w:fill="FFFFFF"/>
        </w:rPr>
        <w:t>project</w:t>
      </w:r>
      <w:r w:rsidRPr="00F31256">
        <w:rPr>
          <w:rFonts w:cs="Arial"/>
          <w:color w:val="000000"/>
          <w:shd w:val="clear" w:color="auto" w:fill="FFFFFF"/>
        </w:rPr>
        <w:t xml:space="preserve"> guidelines, </w:t>
      </w:r>
      <w:r w:rsidR="00640022" w:rsidRPr="00F31256">
        <w:rPr>
          <w:rFonts w:cs="Arial"/>
          <w:color w:val="000000"/>
          <w:shd w:val="clear" w:color="auto" w:fill="FFFFFF"/>
        </w:rPr>
        <w:t xml:space="preserve">instructions for </w:t>
      </w:r>
      <w:r w:rsidRPr="00F31256">
        <w:rPr>
          <w:rFonts w:cs="Arial"/>
          <w:color w:val="000000"/>
          <w:shd w:val="clear" w:color="auto" w:fill="FFFFFF"/>
        </w:rPr>
        <w:t>how to apply,</w:t>
      </w:r>
      <w:r w:rsidR="006A7F64" w:rsidRPr="00F31256">
        <w:rPr>
          <w:rFonts w:cs="Arial"/>
          <w:color w:val="000000"/>
          <w:shd w:val="clear" w:color="auto" w:fill="FFFFFF"/>
        </w:rPr>
        <w:t xml:space="preserve"> resources</w:t>
      </w:r>
      <w:r w:rsidRPr="00F31256">
        <w:rPr>
          <w:rFonts w:cs="Arial"/>
          <w:color w:val="000000"/>
          <w:shd w:val="clear" w:color="auto" w:fill="FFFFFF"/>
        </w:rPr>
        <w:t xml:space="preserve"> and contacts </w:t>
      </w:r>
      <w:r w:rsidR="00BD25D1" w:rsidRPr="00F31256">
        <w:rPr>
          <w:rFonts w:cs="Arial"/>
          <w:color w:val="000000"/>
          <w:shd w:val="clear" w:color="auto" w:fill="FFFFFF"/>
        </w:rPr>
        <w:t>to support</w:t>
      </w:r>
      <w:r w:rsidRPr="00F31256">
        <w:rPr>
          <w:rFonts w:cs="Arial"/>
          <w:color w:val="000000"/>
          <w:shd w:val="clear" w:color="auto" w:fill="FFFFFF"/>
        </w:rPr>
        <w:t xml:space="preserve"> current and potential grantees.</w:t>
      </w:r>
    </w:p>
    <w:p w14:paraId="5FE7DB04" w14:textId="77777777" w:rsidR="007E6339" w:rsidRPr="00565D19" w:rsidRDefault="007E6339">
      <w:pPr>
        <w:spacing w:after="160" w:line="259" w:lineRule="auto"/>
        <w:rPr>
          <w:rFonts w:ascii="Helvetica" w:hAnsi="Helvetica" w:cs="Helvetica"/>
          <w:color w:val="000000"/>
          <w:shd w:val="clear" w:color="auto" w:fill="FFFFFF"/>
        </w:rPr>
      </w:pPr>
      <w:r w:rsidRPr="00565D19">
        <w:rPr>
          <w:rFonts w:ascii="Helvetica" w:hAnsi="Helvetica" w:cs="Helvetica"/>
          <w:color w:val="000000"/>
          <w:shd w:val="clear" w:color="auto" w:fill="FFFFFF"/>
        </w:rPr>
        <w:br w:type="page"/>
      </w:r>
    </w:p>
    <w:sdt>
      <w:sdtPr>
        <w:rPr>
          <w:rFonts w:ascii="Arial" w:eastAsiaTheme="minorHAnsi" w:hAnsi="Arial" w:cstheme="minorBidi"/>
          <w:color w:val="000000"/>
          <w:sz w:val="24"/>
          <w:szCs w:val="22"/>
          <w14:textFill>
            <w14:solidFill>
              <w14:srgbClr w14:val="000000">
                <w14:lumMod w14:val="50000"/>
              </w14:srgbClr>
            </w14:solidFill>
          </w14:textFill>
        </w:rPr>
        <w:id w:val="2116326612"/>
        <w:docPartObj>
          <w:docPartGallery w:val="Table of Contents"/>
          <w:docPartUnique/>
        </w:docPartObj>
      </w:sdtPr>
      <w:sdtEndPr>
        <w:rPr>
          <w:b/>
          <w:bCs/>
          <w:noProof/>
        </w:rPr>
      </w:sdtEndPr>
      <w:sdtContent>
        <w:p w14:paraId="75ADE912" w14:textId="520066A5" w:rsidR="00CD33A6" w:rsidRPr="008E7FDA" w:rsidRDefault="00CD33A6" w:rsidP="00D67585">
          <w:pPr>
            <w:pStyle w:val="TOCHeading"/>
            <w:rPr>
              <w:rStyle w:val="Heading2Char"/>
              <w:rFonts w:eastAsiaTheme="majorEastAsia"/>
            </w:rPr>
          </w:pPr>
          <w:r w:rsidRPr="008E7FDA">
            <w:rPr>
              <w:rStyle w:val="Heading2Char"/>
              <w:rFonts w:eastAsiaTheme="majorEastAsia"/>
            </w:rPr>
            <w:t>Contents</w:t>
          </w:r>
        </w:p>
        <w:p w14:paraId="19226267" w14:textId="2560BB8B" w:rsidR="00D91C35" w:rsidRDefault="00CD33A6">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66803274" w:history="1"/>
        </w:p>
        <w:p w14:paraId="5725D8D7" w14:textId="13CA94AF" w:rsidR="00D91C35" w:rsidRDefault="00242FCD">
          <w:pPr>
            <w:pStyle w:val="TOC2"/>
            <w:tabs>
              <w:tab w:val="right" w:leader="dot" w:pos="9350"/>
            </w:tabs>
            <w:rPr>
              <w:rFonts w:asciiTheme="minorHAnsi" w:eastAsiaTheme="minorEastAsia" w:hAnsiTheme="minorHAnsi"/>
              <w:noProof/>
              <w:sz w:val="22"/>
            </w:rPr>
          </w:pPr>
          <w:hyperlink w:anchor="_Toc66803275" w:history="1">
            <w:r w:rsidR="00D91C35" w:rsidRPr="00BD0BCF">
              <w:rPr>
                <w:rStyle w:val="Hyperlink"/>
                <w:noProof/>
              </w:rPr>
              <w:t>Background</w:t>
            </w:r>
            <w:r w:rsidR="00D91C35">
              <w:rPr>
                <w:noProof/>
                <w:webHidden/>
              </w:rPr>
              <w:tab/>
            </w:r>
            <w:r w:rsidR="00D91C35">
              <w:rPr>
                <w:noProof/>
                <w:webHidden/>
              </w:rPr>
              <w:fldChar w:fldCharType="begin"/>
            </w:r>
            <w:r w:rsidR="00D91C35">
              <w:rPr>
                <w:noProof/>
                <w:webHidden/>
              </w:rPr>
              <w:instrText xml:space="preserve"> PAGEREF _Toc66803275 \h </w:instrText>
            </w:r>
            <w:r w:rsidR="00D91C35">
              <w:rPr>
                <w:noProof/>
                <w:webHidden/>
              </w:rPr>
            </w:r>
            <w:r w:rsidR="00D91C35">
              <w:rPr>
                <w:noProof/>
                <w:webHidden/>
              </w:rPr>
              <w:fldChar w:fldCharType="separate"/>
            </w:r>
            <w:r w:rsidR="00D91C35">
              <w:rPr>
                <w:noProof/>
                <w:webHidden/>
              </w:rPr>
              <w:t>4</w:t>
            </w:r>
            <w:r w:rsidR="00D91C35">
              <w:rPr>
                <w:noProof/>
                <w:webHidden/>
              </w:rPr>
              <w:fldChar w:fldCharType="end"/>
            </w:r>
          </w:hyperlink>
        </w:p>
        <w:p w14:paraId="61FC9E9F" w14:textId="4A3F86FB" w:rsidR="00D91C35" w:rsidRDefault="00242FCD">
          <w:pPr>
            <w:pStyle w:val="TOC2"/>
            <w:tabs>
              <w:tab w:val="right" w:leader="dot" w:pos="9350"/>
            </w:tabs>
            <w:rPr>
              <w:rFonts w:asciiTheme="minorHAnsi" w:eastAsiaTheme="minorEastAsia" w:hAnsiTheme="minorHAnsi"/>
              <w:noProof/>
              <w:sz w:val="22"/>
            </w:rPr>
          </w:pPr>
          <w:hyperlink w:anchor="_Toc66803276" w:history="1">
            <w:r w:rsidR="00D91C35" w:rsidRPr="00BD0BCF">
              <w:rPr>
                <w:rStyle w:val="Hyperlink"/>
                <w:noProof/>
              </w:rPr>
              <w:t>Grant Overview</w:t>
            </w:r>
            <w:r w:rsidR="00D91C35">
              <w:rPr>
                <w:noProof/>
                <w:webHidden/>
              </w:rPr>
              <w:tab/>
            </w:r>
            <w:r w:rsidR="00D91C35">
              <w:rPr>
                <w:noProof/>
                <w:webHidden/>
              </w:rPr>
              <w:fldChar w:fldCharType="begin"/>
            </w:r>
            <w:r w:rsidR="00D91C35">
              <w:rPr>
                <w:noProof/>
                <w:webHidden/>
              </w:rPr>
              <w:instrText xml:space="preserve"> PAGEREF _Toc66803276 \h </w:instrText>
            </w:r>
            <w:r w:rsidR="00D91C35">
              <w:rPr>
                <w:noProof/>
                <w:webHidden/>
              </w:rPr>
            </w:r>
            <w:r w:rsidR="00D91C35">
              <w:rPr>
                <w:noProof/>
                <w:webHidden/>
              </w:rPr>
              <w:fldChar w:fldCharType="separate"/>
            </w:r>
            <w:r w:rsidR="00D91C35">
              <w:rPr>
                <w:noProof/>
                <w:webHidden/>
              </w:rPr>
              <w:t>4</w:t>
            </w:r>
            <w:r w:rsidR="00D91C35">
              <w:rPr>
                <w:noProof/>
                <w:webHidden/>
              </w:rPr>
              <w:fldChar w:fldCharType="end"/>
            </w:r>
          </w:hyperlink>
        </w:p>
        <w:p w14:paraId="335E36E5" w14:textId="4B299B02" w:rsidR="00D91C35" w:rsidRDefault="00242FCD">
          <w:pPr>
            <w:pStyle w:val="TOC2"/>
            <w:tabs>
              <w:tab w:val="right" w:leader="dot" w:pos="9350"/>
            </w:tabs>
            <w:rPr>
              <w:rFonts w:asciiTheme="minorHAnsi" w:eastAsiaTheme="minorEastAsia" w:hAnsiTheme="minorHAnsi"/>
              <w:noProof/>
              <w:sz w:val="22"/>
            </w:rPr>
          </w:pPr>
          <w:hyperlink w:anchor="_Toc66803277" w:history="1">
            <w:r w:rsidR="00D91C35" w:rsidRPr="00BD0BCF">
              <w:rPr>
                <w:rStyle w:val="Hyperlink"/>
                <w:noProof/>
              </w:rPr>
              <w:t>Grant Timeline</w:t>
            </w:r>
            <w:r w:rsidR="00D91C35">
              <w:rPr>
                <w:noProof/>
                <w:webHidden/>
              </w:rPr>
              <w:tab/>
            </w:r>
            <w:r w:rsidR="00D91C35">
              <w:rPr>
                <w:noProof/>
                <w:webHidden/>
              </w:rPr>
              <w:fldChar w:fldCharType="begin"/>
            </w:r>
            <w:r w:rsidR="00D91C35">
              <w:rPr>
                <w:noProof/>
                <w:webHidden/>
              </w:rPr>
              <w:instrText xml:space="preserve"> PAGEREF _Toc66803277 \h </w:instrText>
            </w:r>
            <w:r w:rsidR="00D91C35">
              <w:rPr>
                <w:noProof/>
                <w:webHidden/>
              </w:rPr>
            </w:r>
            <w:r w:rsidR="00D91C35">
              <w:rPr>
                <w:noProof/>
                <w:webHidden/>
              </w:rPr>
              <w:fldChar w:fldCharType="separate"/>
            </w:r>
            <w:r w:rsidR="00D91C35">
              <w:rPr>
                <w:noProof/>
                <w:webHidden/>
              </w:rPr>
              <w:t>5</w:t>
            </w:r>
            <w:r w:rsidR="00D91C35">
              <w:rPr>
                <w:noProof/>
                <w:webHidden/>
              </w:rPr>
              <w:fldChar w:fldCharType="end"/>
            </w:r>
          </w:hyperlink>
        </w:p>
        <w:p w14:paraId="406CAFB4" w14:textId="784874F3" w:rsidR="00D91C35" w:rsidRDefault="00242FCD">
          <w:pPr>
            <w:pStyle w:val="TOC2"/>
            <w:tabs>
              <w:tab w:val="right" w:leader="dot" w:pos="9350"/>
            </w:tabs>
            <w:rPr>
              <w:rFonts w:asciiTheme="minorHAnsi" w:eastAsiaTheme="minorEastAsia" w:hAnsiTheme="minorHAnsi"/>
              <w:noProof/>
              <w:sz w:val="22"/>
            </w:rPr>
          </w:pPr>
          <w:hyperlink w:anchor="_Toc66803278" w:history="1">
            <w:r w:rsidR="00D91C35" w:rsidRPr="00BD0BCF">
              <w:rPr>
                <w:rStyle w:val="Hyperlink"/>
                <w:noProof/>
              </w:rPr>
              <w:t>Grant Eligibility</w:t>
            </w:r>
            <w:r w:rsidR="00D91C35">
              <w:rPr>
                <w:noProof/>
                <w:webHidden/>
              </w:rPr>
              <w:tab/>
            </w:r>
            <w:r w:rsidR="00D91C35">
              <w:rPr>
                <w:noProof/>
                <w:webHidden/>
              </w:rPr>
              <w:fldChar w:fldCharType="begin"/>
            </w:r>
            <w:r w:rsidR="00D91C35">
              <w:rPr>
                <w:noProof/>
                <w:webHidden/>
              </w:rPr>
              <w:instrText xml:space="preserve"> PAGEREF _Toc66803278 \h </w:instrText>
            </w:r>
            <w:r w:rsidR="00D91C35">
              <w:rPr>
                <w:noProof/>
                <w:webHidden/>
              </w:rPr>
            </w:r>
            <w:r w:rsidR="00D91C35">
              <w:rPr>
                <w:noProof/>
                <w:webHidden/>
              </w:rPr>
              <w:fldChar w:fldCharType="separate"/>
            </w:r>
            <w:r w:rsidR="00D91C35">
              <w:rPr>
                <w:noProof/>
                <w:webHidden/>
              </w:rPr>
              <w:t>6</w:t>
            </w:r>
            <w:r w:rsidR="00D91C35">
              <w:rPr>
                <w:noProof/>
                <w:webHidden/>
              </w:rPr>
              <w:fldChar w:fldCharType="end"/>
            </w:r>
          </w:hyperlink>
        </w:p>
        <w:p w14:paraId="249D754B" w14:textId="54260872" w:rsidR="00D91C35" w:rsidRDefault="00242FCD">
          <w:pPr>
            <w:pStyle w:val="TOC3"/>
            <w:tabs>
              <w:tab w:val="right" w:leader="dot" w:pos="9350"/>
            </w:tabs>
            <w:rPr>
              <w:rFonts w:asciiTheme="minorHAnsi" w:eastAsiaTheme="minorEastAsia" w:hAnsiTheme="minorHAnsi"/>
              <w:noProof/>
              <w:sz w:val="22"/>
            </w:rPr>
          </w:pPr>
          <w:hyperlink w:anchor="_Toc66803279" w:history="1">
            <w:r w:rsidR="00D91C35" w:rsidRPr="00BD0BCF">
              <w:rPr>
                <w:rStyle w:val="Hyperlink"/>
                <w:noProof/>
              </w:rPr>
              <w:t>Eligibility Criteria</w:t>
            </w:r>
            <w:r w:rsidR="00D91C35">
              <w:rPr>
                <w:noProof/>
                <w:webHidden/>
              </w:rPr>
              <w:tab/>
            </w:r>
            <w:r w:rsidR="00D91C35">
              <w:rPr>
                <w:noProof/>
                <w:webHidden/>
              </w:rPr>
              <w:fldChar w:fldCharType="begin"/>
            </w:r>
            <w:r w:rsidR="00D91C35">
              <w:rPr>
                <w:noProof/>
                <w:webHidden/>
              </w:rPr>
              <w:instrText xml:space="preserve"> PAGEREF _Toc66803279 \h </w:instrText>
            </w:r>
            <w:r w:rsidR="00D91C35">
              <w:rPr>
                <w:noProof/>
                <w:webHidden/>
              </w:rPr>
            </w:r>
            <w:r w:rsidR="00D91C35">
              <w:rPr>
                <w:noProof/>
                <w:webHidden/>
              </w:rPr>
              <w:fldChar w:fldCharType="separate"/>
            </w:r>
            <w:r w:rsidR="00D91C35">
              <w:rPr>
                <w:noProof/>
                <w:webHidden/>
              </w:rPr>
              <w:t>6</w:t>
            </w:r>
            <w:r w:rsidR="00D91C35">
              <w:rPr>
                <w:noProof/>
                <w:webHidden/>
              </w:rPr>
              <w:fldChar w:fldCharType="end"/>
            </w:r>
          </w:hyperlink>
        </w:p>
        <w:p w14:paraId="47A97D1C" w14:textId="189A9BB4" w:rsidR="00D91C35" w:rsidRDefault="00242FCD">
          <w:pPr>
            <w:pStyle w:val="TOC2"/>
            <w:tabs>
              <w:tab w:val="right" w:leader="dot" w:pos="9350"/>
            </w:tabs>
            <w:rPr>
              <w:rFonts w:asciiTheme="minorHAnsi" w:eastAsiaTheme="minorEastAsia" w:hAnsiTheme="minorHAnsi"/>
              <w:noProof/>
              <w:sz w:val="22"/>
            </w:rPr>
          </w:pPr>
          <w:hyperlink w:anchor="_Toc66803280" w:history="1">
            <w:r w:rsidR="00D91C35" w:rsidRPr="00BD0BCF">
              <w:rPr>
                <w:rStyle w:val="Hyperlink"/>
                <w:noProof/>
              </w:rPr>
              <w:t>Grant Project Requirements</w:t>
            </w:r>
            <w:r w:rsidR="00D91C35">
              <w:rPr>
                <w:noProof/>
                <w:webHidden/>
              </w:rPr>
              <w:tab/>
            </w:r>
            <w:r w:rsidR="00D91C35">
              <w:rPr>
                <w:noProof/>
                <w:webHidden/>
              </w:rPr>
              <w:fldChar w:fldCharType="begin"/>
            </w:r>
            <w:r w:rsidR="00D91C35">
              <w:rPr>
                <w:noProof/>
                <w:webHidden/>
              </w:rPr>
              <w:instrText xml:space="preserve"> PAGEREF _Toc66803280 \h </w:instrText>
            </w:r>
            <w:r w:rsidR="00D91C35">
              <w:rPr>
                <w:noProof/>
                <w:webHidden/>
              </w:rPr>
            </w:r>
            <w:r w:rsidR="00D91C35">
              <w:rPr>
                <w:noProof/>
                <w:webHidden/>
              </w:rPr>
              <w:fldChar w:fldCharType="separate"/>
            </w:r>
            <w:r w:rsidR="00D91C35">
              <w:rPr>
                <w:noProof/>
                <w:webHidden/>
              </w:rPr>
              <w:t>7</w:t>
            </w:r>
            <w:r w:rsidR="00D91C35">
              <w:rPr>
                <w:noProof/>
                <w:webHidden/>
              </w:rPr>
              <w:fldChar w:fldCharType="end"/>
            </w:r>
          </w:hyperlink>
        </w:p>
        <w:p w14:paraId="4C318439" w14:textId="56C409C5" w:rsidR="00D91C35" w:rsidRDefault="00242FCD">
          <w:pPr>
            <w:pStyle w:val="TOC2"/>
            <w:tabs>
              <w:tab w:val="right" w:leader="dot" w:pos="9350"/>
            </w:tabs>
            <w:rPr>
              <w:rFonts w:asciiTheme="minorHAnsi" w:eastAsiaTheme="minorEastAsia" w:hAnsiTheme="minorHAnsi"/>
              <w:noProof/>
              <w:sz w:val="22"/>
            </w:rPr>
          </w:pPr>
          <w:hyperlink w:anchor="_Toc66803281" w:history="1">
            <w:r w:rsidR="00D91C35" w:rsidRPr="00BD0BCF">
              <w:rPr>
                <w:rStyle w:val="Hyperlink"/>
                <w:noProof/>
              </w:rPr>
              <w:t>Grant Awards</w:t>
            </w:r>
            <w:r w:rsidR="00D91C35">
              <w:rPr>
                <w:noProof/>
                <w:webHidden/>
              </w:rPr>
              <w:tab/>
            </w:r>
            <w:r w:rsidR="00D91C35">
              <w:rPr>
                <w:noProof/>
                <w:webHidden/>
              </w:rPr>
              <w:fldChar w:fldCharType="begin"/>
            </w:r>
            <w:r w:rsidR="00D91C35">
              <w:rPr>
                <w:noProof/>
                <w:webHidden/>
              </w:rPr>
              <w:instrText xml:space="preserve"> PAGEREF _Toc66803281 \h </w:instrText>
            </w:r>
            <w:r w:rsidR="00D91C35">
              <w:rPr>
                <w:noProof/>
                <w:webHidden/>
              </w:rPr>
            </w:r>
            <w:r w:rsidR="00D91C35">
              <w:rPr>
                <w:noProof/>
                <w:webHidden/>
              </w:rPr>
              <w:fldChar w:fldCharType="separate"/>
            </w:r>
            <w:r w:rsidR="00D91C35">
              <w:rPr>
                <w:noProof/>
                <w:webHidden/>
              </w:rPr>
              <w:t>8</w:t>
            </w:r>
            <w:r w:rsidR="00D91C35">
              <w:rPr>
                <w:noProof/>
                <w:webHidden/>
              </w:rPr>
              <w:fldChar w:fldCharType="end"/>
            </w:r>
          </w:hyperlink>
        </w:p>
        <w:p w14:paraId="22AA4B83" w14:textId="43CDF2AA" w:rsidR="00D91C35" w:rsidRDefault="00242FCD">
          <w:pPr>
            <w:pStyle w:val="TOC2"/>
            <w:tabs>
              <w:tab w:val="right" w:leader="dot" w:pos="9350"/>
            </w:tabs>
            <w:rPr>
              <w:rFonts w:asciiTheme="minorHAnsi" w:eastAsiaTheme="minorEastAsia" w:hAnsiTheme="minorHAnsi"/>
              <w:noProof/>
              <w:sz w:val="22"/>
            </w:rPr>
          </w:pPr>
          <w:hyperlink w:anchor="_Toc66803282" w:history="1">
            <w:r w:rsidR="00D91C35" w:rsidRPr="00BD0BCF">
              <w:rPr>
                <w:rStyle w:val="Hyperlink"/>
                <w:noProof/>
              </w:rPr>
              <w:t>Grant Recipients</w:t>
            </w:r>
            <w:r w:rsidR="00D91C35">
              <w:rPr>
                <w:noProof/>
                <w:webHidden/>
              </w:rPr>
              <w:tab/>
            </w:r>
            <w:r w:rsidR="00D91C35">
              <w:rPr>
                <w:noProof/>
                <w:webHidden/>
              </w:rPr>
              <w:fldChar w:fldCharType="begin"/>
            </w:r>
            <w:r w:rsidR="00D91C35">
              <w:rPr>
                <w:noProof/>
                <w:webHidden/>
              </w:rPr>
              <w:instrText xml:space="preserve"> PAGEREF _Toc66803282 \h </w:instrText>
            </w:r>
            <w:r w:rsidR="00D91C35">
              <w:rPr>
                <w:noProof/>
                <w:webHidden/>
              </w:rPr>
            </w:r>
            <w:r w:rsidR="00D91C35">
              <w:rPr>
                <w:noProof/>
                <w:webHidden/>
              </w:rPr>
              <w:fldChar w:fldCharType="separate"/>
            </w:r>
            <w:r w:rsidR="00D91C35">
              <w:rPr>
                <w:noProof/>
                <w:webHidden/>
              </w:rPr>
              <w:t>8</w:t>
            </w:r>
            <w:r w:rsidR="00D91C35">
              <w:rPr>
                <w:noProof/>
                <w:webHidden/>
              </w:rPr>
              <w:fldChar w:fldCharType="end"/>
            </w:r>
          </w:hyperlink>
        </w:p>
        <w:p w14:paraId="7A1F9B08" w14:textId="28DF8D17" w:rsidR="00D91C35" w:rsidRDefault="00242FCD">
          <w:pPr>
            <w:pStyle w:val="TOC2"/>
            <w:tabs>
              <w:tab w:val="right" w:leader="dot" w:pos="9350"/>
            </w:tabs>
            <w:rPr>
              <w:rFonts w:asciiTheme="minorHAnsi" w:eastAsiaTheme="minorEastAsia" w:hAnsiTheme="minorHAnsi"/>
              <w:noProof/>
              <w:sz w:val="22"/>
            </w:rPr>
          </w:pPr>
          <w:hyperlink w:anchor="_Toc66803283" w:history="1">
            <w:r w:rsidR="00D91C35" w:rsidRPr="00BD0BCF">
              <w:rPr>
                <w:rStyle w:val="Hyperlink"/>
                <w:noProof/>
              </w:rPr>
              <w:t>SFA Capacity</w:t>
            </w:r>
            <w:r w:rsidR="00D91C35">
              <w:rPr>
                <w:noProof/>
                <w:webHidden/>
              </w:rPr>
              <w:tab/>
            </w:r>
            <w:r w:rsidR="00D91C35">
              <w:rPr>
                <w:noProof/>
                <w:webHidden/>
              </w:rPr>
              <w:fldChar w:fldCharType="begin"/>
            </w:r>
            <w:r w:rsidR="00D91C35">
              <w:rPr>
                <w:noProof/>
                <w:webHidden/>
              </w:rPr>
              <w:instrText xml:space="preserve"> PAGEREF _Toc66803283 \h </w:instrText>
            </w:r>
            <w:r w:rsidR="00D91C35">
              <w:rPr>
                <w:noProof/>
                <w:webHidden/>
              </w:rPr>
            </w:r>
            <w:r w:rsidR="00D91C35">
              <w:rPr>
                <w:noProof/>
                <w:webHidden/>
              </w:rPr>
              <w:fldChar w:fldCharType="separate"/>
            </w:r>
            <w:r w:rsidR="00D91C35">
              <w:rPr>
                <w:noProof/>
                <w:webHidden/>
              </w:rPr>
              <w:t>9</w:t>
            </w:r>
            <w:r w:rsidR="00D91C35">
              <w:rPr>
                <w:noProof/>
                <w:webHidden/>
              </w:rPr>
              <w:fldChar w:fldCharType="end"/>
            </w:r>
          </w:hyperlink>
        </w:p>
        <w:p w14:paraId="298B75D2" w14:textId="4DE7F5BF" w:rsidR="00D91C35" w:rsidRDefault="00242FCD">
          <w:pPr>
            <w:pStyle w:val="TOC3"/>
            <w:tabs>
              <w:tab w:val="right" w:leader="dot" w:pos="9350"/>
            </w:tabs>
            <w:rPr>
              <w:rFonts w:asciiTheme="minorHAnsi" w:eastAsiaTheme="minorEastAsia" w:hAnsiTheme="minorHAnsi"/>
              <w:noProof/>
              <w:sz w:val="22"/>
            </w:rPr>
          </w:pPr>
          <w:hyperlink w:anchor="_Toc66803284" w:history="1">
            <w:r w:rsidR="00D91C35" w:rsidRPr="00BD0BCF">
              <w:rPr>
                <w:rStyle w:val="Hyperlink"/>
                <w:noProof/>
              </w:rPr>
              <w:t>Project Director</w:t>
            </w:r>
            <w:r w:rsidR="00D91C35">
              <w:rPr>
                <w:noProof/>
                <w:webHidden/>
              </w:rPr>
              <w:tab/>
            </w:r>
            <w:r w:rsidR="00D91C35">
              <w:rPr>
                <w:noProof/>
                <w:webHidden/>
              </w:rPr>
              <w:fldChar w:fldCharType="begin"/>
            </w:r>
            <w:r w:rsidR="00D91C35">
              <w:rPr>
                <w:noProof/>
                <w:webHidden/>
              </w:rPr>
              <w:instrText xml:space="preserve"> PAGEREF _Toc66803284 \h </w:instrText>
            </w:r>
            <w:r w:rsidR="00D91C35">
              <w:rPr>
                <w:noProof/>
                <w:webHidden/>
              </w:rPr>
            </w:r>
            <w:r w:rsidR="00D91C35">
              <w:rPr>
                <w:noProof/>
                <w:webHidden/>
              </w:rPr>
              <w:fldChar w:fldCharType="separate"/>
            </w:r>
            <w:r w:rsidR="00D91C35">
              <w:rPr>
                <w:noProof/>
                <w:webHidden/>
              </w:rPr>
              <w:t>9</w:t>
            </w:r>
            <w:r w:rsidR="00D91C35">
              <w:rPr>
                <w:noProof/>
                <w:webHidden/>
              </w:rPr>
              <w:fldChar w:fldCharType="end"/>
            </w:r>
          </w:hyperlink>
        </w:p>
        <w:p w14:paraId="6633D320" w14:textId="639A529E" w:rsidR="00D91C35" w:rsidRDefault="00242FCD">
          <w:pPr>
            <w:pStyle w:val="TOC3"/>
            <w:tabs>
              <w:tab w:val="right" w:leader="dot" w:pos="9350"/>
            </w:tabs>
            <w:rPr>
              <w:rFonts w:asciiTheme="minorHAnsi" w:eastAsiaTheme="minorEastAsia" w:hAnsiTheme="minorHAnsi"/>
              <w:noProof/>
              <w:sz w:val="22"/>
            </w:rPr>
          </w:pPr>
          <w:hyperlink w:anchor="_Toc66803285" w:history="1">
            <w:r w:rsidR="00D91C35" w:rsidRPr="00BD0BCF">
              <w:rPr>
                <w:rStyle w:val="Hyperlink"/>
                <w:noProof/>
              </w:rPr>
              <w:t>Grant Project Support Team</w:t>
            </w:r>
            <w:r w:rsidR="00D91C35">
              <w:rPr>
                <w:noProof/>
                <w:webHidden/>
              </w:rPr>
              <w:tab/>
            </w:r>
            <w:r w:rsidR="00D91C35">
              <w:rPr>
                <w:noProof/>
                <w:webHidden/>
              </w:rPr>
              <w:fldChar w:fldCharType="begin"/>
            </w:r>
            <w:r w:rsidR="00D91C35">
              <w:rPr>
                <w:noProof/>
                <w:webHidden/>
              </w:rPr>
              <w:instrText xml:space="preserve"> PAGEREF _Toc66803285 \h </w:instrText>
            </w:r>
            <w:r w:rsidR="00D91C35">
              <w:rPr>
                <w:noProof/>
                <w:webHidden/>
              </w:rPr>
            </w:r>
            <w:r w:rsidR="00D91C35">
              <w:rPr>
                <w:noProof/>
                <w:webHidden/>
              </w:rPr>
              <w:fldChar w:fldCharType="separate"/>
            </w:r>
            <w:r w:rsidR="00D91C35">
              <w:rPr>
                <w:noProof/>
                <w:webHidden/>
              </w:rPr>
              <w:t>9</w:t>
            </w:r>
            <w:r w:rsidR="00D91C35">
              <w:rPr>
                <w:noProof/>
                <w:webHidden/>
              </w:rPr>
              <w:fldChar w:fldCharType="end"/>
            </w:r>
          </w:hyperlink>
        </w:p>
        <w:p w14:paraId="6D376AA8" w14:textId="7D695220" w:rsidR="00D91C35" w:rsidRDefault="00242FCD">
          <w:pPr>
            <w:pStyle w:val="TOC3"/>
            <w:tabs>
              <w:tab w:val="right" w:leader="dot" w:pos="9350"/>
            </w:tabs>
            <w:rPr>
              <w:rFonts w:asciiTheme="minorHAnsi" w:eastAsiaTheme="minorEastAsia" w:hAnsiTheme="minorHAnsi"/>
              <w:noProof/>
              <w:sz w:val="22"/>
            </w:rPr>
          </w:pPr>
          <w:hyperlink w:anchor="_Toc66803286" w:history="1">
            <w:r w:rsidR="00D91C35" w:rsidRPr="00BD0BCF">
              <w:rPr>
                <w:rStyle w:val="Hyperlink"/>
                <w:noProof/>
              </w:rPr>
              <w:t>Taste of CA Challenge Ambassador</w:t>
            </w:r>
            <w:r w:rsidR="00D91C35">
              <w:rPr>
                <w:noProof/>
                <w:webHidden/>
              </w:rPr>
              <w:tab/>
            </w:r>
            <w:r w:rsidR="00D91C35">
              <w:rPr>
                <w:noProof/>
                <w:webHidden/>
              </w:rPr>
              <w:fldChar w:fldCharType="begin"/>
            </w:r>
            <w:r w:rsidR="00D91C35">
              <w:rPr>
                <w:noProof/>
                <w:webHidden/>
              </w:rPr>
              <w:instrText xml:space="preserve"> PAGEREF _Toc66803286 \h </w:instrText>
            </w:r>
            <w:r w:rsidR="00D91C35">
              <w:rPr>
                <w:noProof/>
                <w:webHidden/>
              </w:rPr>
            </w:r>
            <w:r w:rsidR="00D91C35">
              <w:rPr>
                <w:noProof/>
                <w:webHidden/>
              </w:rPr>
              <w:fldChar w:fldCharType="separate"/>
            </w:r>
            <w:r w:rsidR="00D91C35">
              <w:rPr>
                <w:noProof/>
                <w:webHidden/>
              </w:rPr>
              <w:t>9</w:t>
            </w:r>
            <w:r w:rsidR="00D91C35">
              <w:rPr>
                <w:noProof/>
                <w:webHidden/>
              </w:rPr>
              <w:fldChar w:fldCharType="end"/>
            </w:r>
          </w:hyperlink>
        </w:p>
        <w:p w14:paraId="0203AECA" w14:textId="49989F90" w:rsidR="00D91C35" w:rsidRDefault="00242FCD">
          <w:pPr>
            <w:pStyle w:val="TOC3"/>
            <w:tabs>
              <w:tab w:val="right" w:leader="dot" w:pos="9350"/>
            </w:tabs>
            <w:rPr>
              <w:rFonts w:asciiTheme="minorHAnsi" w:eastAsiaTheme="minorEastAsia" w:hAnsiTheme="minorHAnsi"/>
              <w:noProof/>
              <w:sz w:val="22"/>
            </w:rPr>
          </w:pPr>
          <w:hyperlink w:anchor="_Toc66803287" w:history="1">
            <w:r w:rsidR="00D91C35" w:rsidRPr="00BD0BCF">
              <w:rPr>
                <w:rStyle w:val="Hyperlink"/>
                <w:noProof/>
              </w:rPr>
              <w:t>Student Involvement</w:t>
            </w:r>
            <w:r w:rsidR="00D91C35">
              <w:rPr>
                <w:noProof/>
                <w:webHidden/>
              </w:rPr>
              <w:tab/>
            </w:r>
            <w:r w:rsidR="00D91C35">
              <w:rPr>
                <w:noProof/>
                <w:webHidden/>
              </w:rPr>
              <w:fldChar w:fldCharType="begin"/>
            </w:r>
            <w:r w:rsidR="00D91C35">
              <w:rPr>
                <w:noProof/>
                <w:webHidden/>
              </w:rPr>
              <w:instrText xml:space="preserve"> PAGEREF _Toc66803287 \h </w:instrText>
            </w:r>
            <w:r w:rsidR="00D91C35">
              <w:rPr>
                <w:noProof/>
                <w:webHidden/>
              </w:rPr>
            </w:r>
            <w:r w:rsidR="00D91C35">
              <w:rPr>
                <w:noProof/>
                <w:webHidden/>
              </w:rPr>
              <w:fldChar w:fldCharType="separate"/>
            </w:r>
            <w:r w:rsidR="00D91C35">
              <w:rPr>
                <w:noProof/>
                <w:webHidden/>
              </w:rPr>
              <w:t>10</w:t>
            </w:r>
            <w:r w:rsidR="00D91C35">
              <w:rPr>
                <w:noProof/>
                <w:webHidden/>
              </w:rPr>
              <w:fldChar w:fldCharType="end"/>
            </w:r>
          </w:hyperlink>
        </w:p>
        <w:p w14:paraId="62552351" w14:textId="0AB61CCD" w:rsidR="00D91C35" w:rsidRDefault="00242FCD">
          <w:pPr>
            <w:pStyle w:val="TOC3"/>
            <w:tabs>
              <w:tab w:val="right" w:leader="dot" w:pos="9350"/>
            </w:tabs>
            <w:rPr>
              <w:rFonts w:asciiTheme="minorHAnsi" w:eastAsiaTheme="minorEastAsia" w:hAnsiTheme="minorHAnsi"/>
              <w:noProof/>
              <w:sz w:val="22"/>
            </w:rPr>
          </w:pPr>
          <w:hyperlink w:anchor="_Toc66803288" w:history="1">
            <w:r w:rsidR="00D91C35" w:rsidRPr="00BD0BCF">
              <w:rPr>
                <w:rStyle w:val="Hyperlink"/>
                <w:noProof/>
              </w:rPr>
              <w:t>Staff and Community Engagement</w:t>
            </w:r>
            <w:r w:rsidR="00D91C35">
              <w:rPr>
                <w:noProof/>
                <w:webHidden/>
              </w:rPr>
              <w:tab/>
            </w:r>
            <w:r w:rsidR="00D91C35">
              <w:rPr>
                <w:noProof/>
                <w:webHidden/>
              </w:rPr>
              <w:fldChar w:fldCharType="begin"/>
            </w:r>
            <w:r w:rsidR="00D91C35">
              <w:rPr>
                <w:noProof/>
                <w:webHidden/>
              </w:rPr>
              <w:instrText xml:space="preserve"> PAGEREF _Toc66803288 \h </w:instrText>
            </w:r>
            <w:r w:rsidR="00D91C35">
              <w:rPr>
                <w:noProof/>
                <w:webHidden/>
              </w:rPr>
            </w:r>
            <w:r w:rsidR="00D91C35">
              <w:rPr>
                <w:noProof/>
                <w:webHidden/>
              </w:rPr>
              <w:fldChar w:fldCharType="separate"/>
            </w:r>
            <w:r w:rsidR="00D91C35">
              <w:rPr>
                <w:noProof/>
                <w:webHidden/>
              </w:rPr>
              <w:t>10</w:t>
            </w:r>
            <w:r w:rsidR="00D91C35">
              <w:rPr>
                <w:noProof/>
                <w:webHidden/>
              </w:rPr>
              <w:fldChar w:fldCharType="end"/>
            </w:r>
          </w:hyperlink>
        </w:p>
        <w:p w14:paraId="7738D382" w14:textId="5A2FFBB3" w:rsidR="00D91C35" w:rsidRDefault="00242FCD">
          <w:pPr>
            <w:pStyle w:val="TOC2"/>
            <w:tabs>
              <w:tab w:val="right" w:leader="dot" w:pos="9350"/>
            </w:tabs>
            <w:rPr>
              <w:rFonts w:asciiTheme="minorHAnsi" w:eastAsiaTheme="minorEastAsia" w:hAnsiTheme="minorHAnsi"/>
              <w:noProof/>
              <w:sz w:val="22"/>
            </w:rPr>
          </w:pPr>
          <w:hyperlink w:anchor="_Toc66803289" w:history="1">
            <w:r w:rsidR="00D91C35" w:rsidRPr="00BD0BCF">
              <w:rPr>
                <w:rStyle w:val="Hyperlink"/>
                <w:noProof/>
              </w:rPr>
              <w:t>Project Design</w:t>
            </w:r>
            <w:r w:rsidR="00D91C35">
              <w:rPr>
                <w:noProof/>
                <w:webHidden/>
              </w:rPr>
              <w:tab/>
            </w:r>
            <w:r w:rsidR="00D91C35">
              <w:rPr>
                <w:noProof/>
                <w:webHidden/>
              </w:rPr>
              <w:fldChar w:fldCharType="begin"/>
            </w:r>
            <w:r w:rsidR="00D91C35">
              <w:rPr>
                <w:noProof/>
                <w:webHidden/>
              </w:rPr>
              <w:instrText xml:space="preserve"> PAGEREF _Toc66803289 \h </w:instrText>
            </w:r>
            <w:r w:rsidR="00D91C35">
              <w:rPr>
                <w:noProof/>
                <w:webHidden/>
              </w:rPr>
            </w:r>
            <w:r w:rsidR="00D91C35">
              <w:rPr>
                <w:noProof/>
                <w:webHidden/>
              </w:rPr>
              <w:fldChar w:fldCharType="separate"/>
            </w:r>
            <w:r w:rsidR="00D91C35">
              <w:rPr>
                <w:noProof/>
                <w:webHidden/>
              </w:rPr>
              <w:t>11</w:t>
            </w:r>
            <w:r w:rsidR="00D91C35">
              <w:rPr>
                <w:noProof/>
                <w:webHidden/>
              </w:rPr>
              <w:fldChar w:fldCharType="end"/>
            </w:r>
          </w:hyperlink>
        </w:p>
        <w:p w14:paraId="5A172773" w14:textId="3888D0D5" w:rsidR="00D91C35" w:rsidRDefault="00242FCD">
          <w:pPr>
            <w:pStyle w:val="TOC3"/>
            <w:tabs>
              <w:tab w:val="right" w:leader="dot" w:pos="9350"/>
            </w:tabs>
            <w:rPr>
              <w:rFonts w:asciiTheme="minorHAnsi" w:eastAsiaTheme="minorEastAsia" w:hAnsiTheme="minorHAnsi"/>
              <w:noProof/>
              <w:sz w:val="22"/>
            </w:rPr>
          </w:pPr>
          <w:hyperlink w:anchor="_Toc66803290" w:history="1">
            <w:r w:rsidR="00D91C35" w:rsidRPr="00BD0BCF">
              <w:rPr>
                <w:rStyle w:val="Hyperlink"/>
                <w:noProof/>
              </w:rPr>
              <w:t>Recipe Development</w:t>
            </w:r>
            <w:r w:rsidR="00D91C35">
              <w:rPr>
                <w:noProof/>
                <w:webHidden/>
              </w:rPr>
              <w:tab/>
            </w:r>
            <w:r w:rsidR="00D91C35">
              <w:rPr>
                <w:noProof/>
                <w:webHidden/>
              </w:rPr>
              <w:fldChar w:fldCharType="begin"/>
            </w:r>
            <w:r w:rsidR="00D91C35">
              <w:rPr>
                <w:noProof/>
                <w:webHidden/>
              </w:rPr>
              <w:instrText xml:space="preserve"> PAGEREF _Toc66803290 \h </w:instrText>
            </w:r>
            <w:r w:rsidR="00D91C35">
              <w:rPr>
                <w:noProof/>
                <w:webHidden/>
              </w:rPr>
            </w:r>
            <w:r w:rsidR="00D91C35">
              <w:rPr>
                <w:noProof/>
                <w:webHidden/>
              </w:rPr>
              <w:fldChar w:fldCharType="separate"/>
            </w:r>
            <w:r w:rsidR="00D91C35">
              <w:rPr>
                <w:noProof/>
                <w:webHidden/>
              </w:rPr>
              <w:t>11</w:t>
            </w:r>
            <w:r w:rsidR="00D91C35">
              <w:rPr>
                <w:noProof/>
                <w:webHidden/>
              </w:rPr>
              <w:fldChar w:fldCharType="end"/>
            </w:r>
          </w:hyperlink>
        </w:p>
        <w:p w14:paraId="45513F1E" w14:textId="2F9165A1" w:rsidR="00D91C35" w:rsidRDefault="00242FCD">
          <w:pPr>
            <w:pStyle w:val="TOC3"/>
            <w:tabs>
              <w:tab w:val="right" w:leader="dot" w:pos="9350"/>
            </w:tabs>
            <w:rPr>
              <w:rFonts w:asciiTheme="minorHAnsi" w:eastAsiaTheme="minorEastAsia" w:hAnsiTheme="minorHAnsi"/>
              <w:noProof/>
              <w:sz w:val="22"/>
            </w:rPr>
          </w:pPr>
          <w:hyperlink w:anchor="_Toc66803291" w:history="1">
            <w:r w:rsidR="00D91C35" w:rsidRPr="00BD0BCF">
              <w:rPr>
                <w:rStyle w:val="Hyperlink"/>
                <w:noProof/>
              </w:rPr>
              <w:t>Regional Training and Professional Learning</w:t>
            </w:r>
            <w:r w:rsidR="00D91C35">
              <w:rPr>
                <w:noProof/>
                <w:webHidden/>
              </w:rPr>
              <w:tab/>
            </w:r>
            <w:r w:rsidR="00D91C35">
              <w:rPr>
                <w:noProof/>
                <w:webHidden/>
              </w:rPr>
              <w:fldChar w:fldCharType="begin"/>
            </w:r>
            <w:r w:rsidR="00D91C35">
              <w:rPr>
                <w:noProof/>
                <w:webHidden/>
              </w:rPr>
              <w:instrText xml:space="preserve"> PAGEREF _Toc66803291 \h </w:instrText>
            </w:r>
            <w:r w:rsidR="00D91C35">
              <w:rPr>
                <w:noProof/>
                <w:webHidden/>
              </w:rPr>
            </w:r>
            <w:r w:rsidR="00D91C35">
              <w:rPr>
                <w:noProof/>
                <w:webHidden/>
              </w:rPr>
              <w:fldChar w:fldCharType="separate"/>
            </w:r>
            <w:r w:rsidR="00D91C35">
              <w:rPr>
                <w:noProof/>
                <w:webHidden/>
              </w:rPr>
              <w:t>11</w:t>
            </w:r>
            <w:r w:rsidR="00D91C35">
              <w:rPr>
                <w:noProof/>
                <w:webHidden/>
              </w:rPr>
              <w:fldChar w:fldCharType="end"/>
            </w:r>
          </w:hyperlink>
        </w:p>
        <w:p w14:paraId="58EF41A8" w14:textId="6D1C57FB" w:rsidR="00D91C35" w:rsidRDefault="00242FCD">
          <w:pPr>
            <w:pStyle w:val="TOC3"/>
            <w:tabs>
              <w:tab w:val="right" w:leader="dot" w:pos="9350"/>
            </w:tabs>
            <w:rPr>
              <w:rFonts w:asciiTheme="minorHAnsi" w:eastAsiaTheme="minorEastAsia" w:hAnsiTheme="minorHAnsi"/>
              <w:noProof/>
              <w:sz w:val="22"/>
            </w:rPr>
          </w:pPr>
          <w:hyperlink w:anchor="_Toc66803292" w:history="1">
            <w:r w:rsidR="00D91C35" w:rsidRPr="00BD0BCF">
              <w:rPr>
                <w:rStyle w:val="Hyperlink"/>
                <w:noProof/>
              </w:rPr>
              <w:t>Recipe Standardization</w:t>
            </w:r>
            <w:r w:rsidR="00D91C35">
              <w:rPr>
                <w:noProof/>
                <w:webHidden/>
              </w:rPr>
              <w:tab/>
            </w:r>
            <w:r w:rsidR="00D91C35">
              <w:rPr>
                <w:noProof/>
                <w:webHidden/>
              </w:rPr>
              <w:fldChar w:fldCharType="begin"/>
            </w:r>
            <w:r w:rsidR="00D91C35">
              <w:rPr>
                <w:noProof/>
                <w:webHidden/>
              </w:rPr>
              <w:instrText xml:space="preserve"> PAGEREF _Toc66803292 \h </w:instrText>
            </w:r>
            <w:r w:rsidR="00D91C35">
              <w:rPr>
                <w:noProof/>
                <w:webHidden/>
              </w:rPr>
            </w:r>
            <w:r w:rsidR="00D91C35">
              <w:rPr>
                <w:noProof/>
                <w:webHidden/>
              </w:rPr>
              <w:fldChar w:fldCharType="separate"/>
            </w:r>
            <w:r w:rsidR="00D91C35">
              <w:rPr>
                <w:noProof/>
                <w:webHidden/>
              </w:rPr>
              <w:t>12</w:t>
            </w:r>
            <w:r w:rsidR="00D91C35">
              <w:rPr>
                <w:noProof/>
                <w:webHidden/>
              </w:rPr>
              <w:fldChar w:fldCharType="end"/>
            </w:r>
          </w:hyperlink>
        </w:p>
        <w:p w14:paraId="6DB6A91D" w14:textId="7F150291" w:rsidR="00D91C35" w:rsidRDefault="00242FCD">
          <w:pPr>
            <w:pStyle w:val="TOC3"/>
            <w:tabs>
              <w:tab w:val="right" w:leader="dot" w:pos="9350"/>
            </w:tabs>
            <w:rPr>
              <w:rFonts w:asciiTheme="minorHAnsi" w:eastAsiaTheme="minorEastAsia" w:hAnsiTheme="minorHAnsi"/>
              <w:noProof/>
              <w:sz w:val="22"/>
            </w:rPr>
          </w:pPr>
          <w:hyperlink w:anchor="_Toc66803293" w:history="1">
            <w:r w:rsidR="00D91C35" w:rsidRPr="00BD0BCF">
              <w:rPr>
                <w:rStyle w:val="Hyperlink"/>
                <w:noProof/>
              </w:rPr>
              <w:t>Nutrition Education and Food Literacy</w:t>
            </w:r>
            <w:r w:rsidR="00D91C35">
              <w:rPr>
                <w:noProof/>
                <w:webHidden/>
              </w:rPr>
              <w:tab/>
            </w:r>
            <w:r w:rsidR="00D91C35">
              <w:rPr>
                <w:noProof/>
                <w:webHidden/>
              </w:rPr>
              <w:fldChar w:fldCharType="begin"/>
            </w:r>
            <w:r w:rsidR="00D91C35">
              <w:rPr>
                <w:noProof/>
                <w:webHidden/>
              </w:rPr>
              <w:instrText xml:space="preserve"> PAGEREF _Toc66803293 \h </w:instrText>
            </w:r>
            <w:r w:rsidR="00D91C35">
              <w:rPr>
                <w:noProof/>
                <w:webHidden/>
              </w:rPr>
            </w:r>
            <w:r w:rsidR="00D91C35">
              <w:rPr>
                <w:noProof/>
                <w:webHidden/>
              </w:rPr>
              <w:fldChar w:fldCharType="separate"/>
            </w:r>
            <w:r w:rsidR="00D91C35">
              <w:rPr>
                <w:noProof/>
                <w:webHidden/>
              </w:rPr>
              <w:t>14</w:t>
            </w:r>
            <w:r w:rsidR="00D91C35">
              <w:rPr>
                <w:noProof/>
                <w:webHidden/>
              </w:rPr>
              <w:fldChar w:fldCharType="end"/>
            </w:r>
          </w:hyperlink>
        </w:p>
        <w:p w14:paraId="1382AAA2" w14:textId="742FF68D" w:rsidR="00D91C35" w:rsidRDefault="00242FCD">
          <w:pPr>
            <w:pStyle w:val="TOC3"/>
            <w:tabs>
              <w:tab w:val="right" w:leader="dot" w:pos="9350"/>
            </w:tabs>
            <w:rPr>
              <w:rFonts w:asciiTheme="minorHAnsi" w:eastAsiaTheme="minorEastAsia" w:hAnsiTheme="minorHAnsi"/>
              <w:noProof/>
              <w:sz w:val="22"/>
            </w:rPr>
          </w:pPr>
          <w:hyperlink w:anchor="_Toc66803294" w:history="1">
            <w:r w:rsidR="00D91C35" w:rsidRPr="00BD0BCF">
              <w:rPr>
                <w:rStyle w:val="Hyperlink"/>
                <w:noProof/>
              </w:rPr>
              <w:t>Resource Development</w:t>
            </w:r>
            <w:r w:rsidR="00D91C35">
              <w:rPr>
                <w:noProof/>
                <w:webHidden/>
              </w:rPr>
              <w:tab/>
            </w:r>
            <w:r w:rsidR="00D91C35">
              <w:rPr>
                <w:noProof/>
                <w:webHidden/>
              </w:rPr>
              <w:fldChar w:fldCharType="begin"/>
            </w:r>
            <w:r w:rsidR="00D91C35">
              <w:rPr>
                <w:noProof/>
                <w:webHidden/>
              </w:rPr>
              <w:instrText xml:space="preserve"> PAGEREF _Toc66803294 \h </w:instrText>
            </w:r>
            <w:r w:rsidR="00D91C35">
              <w:rPr>
                <w:noProof/>
                <w:webHidden/>
              </w:rPr>
            </w:r>
            <w:r w:rsidR="00D91C35">
              <w:rPr>
                <w:noProof/>
                <w:webHidden/>
              </w:rPr>
              <w:fldChar w:fldCharType="separate"/>
            </w:r>
            <w:r w:rsidR="00D91C35">
              <w:rPr>
                <w:noProof/>
                <w:webHidden/>
              </w:rPr>
              <w:t>14</w:t>
            </w:r>
            <w:r w:rsidR="00D91C35">
              <w:rPr>
                <w:noProof/>
                <w:webHidden/>
              </w:rPr>
              <w:fldChar w:fldCharType="end"/>
            </w:r>
          </w:hyperlink>
        </w:p>
        <w:p w14:paraId="16D8CE50" w14:textId="3787D25E" w:rsidR="00D91C35" w:rsidRDefault="00242FCD">
          <w:pPr>
            <w:pStyle w:val="TOC2"/>
            <w:tabs>
              <w:tab w:val="right" w:leader="dot" w:pos="9350"/>
            </w:tabs>
            <w:rPr>
              <w:rFonts w:asciiTheme="minorHAnsi" w:eastAsiaTheme="minorEastAsia" w:hAnsiTheme="minorHAnsi"/>
              <w:noProof/>
              <w:sz w:val="22"/>
            </w:rPr>
          </w:pPr>
          <w:hyperlink w:anchor="_Toc66803295" w:history="1">
            <w:r w:rsidR="00D91C35" w:rsidRPr="00BD0BCF">
              <w:rPr>
                <w:rStyle w:val="Hyperlink"/>
                <w:noProof/>
              </w:rPr>
              <w:t>Sustainability</w:t>
            </w:r>
            <w:r w:rsidR="00D91C35">
              <w:rPr>
                <w:noProof/>
                <w:webHidden/>
              </w:rPr>
              <w:tab/>
            </w:r>
            <w:r w:rsidR="00D91C35">
              <w:rPr>
                <w:noProof/>
                <w:webHidden/>
              </w:rPr>
              <w:fldChar w:fldCharType="begin"/>
            </w:r>
            <w:r w:rsidR="00D91C35">
              <w:rPr>
                <w:noProof/>
                <w:webHidden/>
              </w:rPr>
              <w:instrText xml:space="preserve"> PAGEREF _Toc66803295 \h </w:instrText>
            </w:r>
            <w:r w:rsidR="00D91C35">
              <w:rPr>
                <w:noProof/>
                <w:webHidden/>
              </w:rPr>
            </w:r>
            <w:r w:rsidR="00D91C35">
              <w:rPr>
                <w:noProof/>
                <w:webHidden/>
              </w:rPr>
              <w:fldChar w:fldCharType="separate"/>
            </w:r>
            <w:r w:rsidR="00D91C35">
              <w:rPr>
                <w:noProof/>
                <w:webHidden/>
              </w:rPr>
              <w:t>15</w:t>
            </w:r>
            <w:r w:rsidR="00D91C35">
              <w:rPr>
                <w:noProof/>
                <w:webHidden/>
              </w:rPr>
              <w:fldChar w:fldCharType="end"/>
            </w:r>
          </w:hyperlink>
        </w:p>
        <w:p w14:paraId="166F9527" w14:textId="0D4943E0" w:rsidR="00D91C35" w:rsidRDefault="00242FCD">
          <w:pPr>
            <w:pStyle w:val="TOC2"/>
            <w:tabs>
              <w:tab w:val="right" w:leader="dot" w:pos="9350"/>
            </w:tabs>
            <w:rPr>
              <w:rFonts w:asciiTheme="minorHAnsi" w:eastAsiaTheme="minorEastAsia" w:hAnsiTheme="minorHAnsi"/>
              <w:noProof/>
              <w:sz w:val="22"/>
            </w:rPr>
          </w:pPr>
          <w:hyperlink w:anchor="_Toc66803296" w:history="1">
            <w:r w:rsidR="00D91C35" w:rsidRPr="00BD0BCF">
              <w:rPr>
                <w:rStyle w:val="Hyperlink"/>
                <w:noProof/>
              </w:rPr>
              <w:t>Project Budget</w:t>
            </w:r>
            <w:r w:rsidR="00D91C35">
              <w:rPr>
                <w:noProof/>
                <w:webHidden/>
              </w:rPr>
              <w:tab/>
            </w:r>
            <w:r w:rsidR="00D91C35">
              <w:rPr>
                <w:noProof/>
                <w:webHidden/>
              </w:rPr>
              <w:fldChar w:fldCharType="begin"/>
            </w:r>
            <w:r w:rsidR="00D91C35">
              <w:rPr>
                <w:noProof/>
                <w:webHidden/>
              </w:rPr>
              <w:instrText xml:space="preserve"> PAGEREF _Toc66803296 \h </w:instrText>
            </w:r>
            <w:r w:rsidR="00D91C35">
              <w:rPr>
                <w:noProof/>
                <w:webHidden/>
              </w:rPr>
            </w:r>
            <w:r w:rsidR="00D91C35">
              <w:rPr>
                <w:noProof/>
                <w:webHidden/>
              </w:rPr>
              <w:fldChar w:fldCharType="separate"/>
            </w:r>
            <w:r w:rsidR="00D91C35">
              <w:rPr>
                <w:noProof/>
                <w:webHidden/>
              </w:rPr>
              <w:t>15</w:t>
            </w:r>
            <w:r w:rsidR="00D91C35">
              <w:rPr>
                <w:noProof/>
                <w:webHidden/>
              </w:rPr>
              <w:fldChar w:fldCharType="end"/>
            </w:r>
          </w:hyperlink>
        </w:p>
        <w:p w14:paraId="51B9B496" w14:textId="5760E8ED" w:rsidR="00D91C35" w:rsidRDefault="00242FCD">
          <w:pPr>
            <w:pStyle w:val="TOC3"/>
            <w:tabs>
              <w:tab w:val="right" w:leader="dot" w:pos="9350"/>
            </w:tabs>
            <w:rPr>
              <w:rFonts w:asciiTheme="minorHAnsi" w:eastAsiaTheme="minorEastAsia" w:hAnsiTheme="minorHAnsi"/>
              <w:noProof/>
              <w:sz w:val="22"/>
            </w:rPr>
          </w:pPr>
          <w:hyperlink w:anchor="_Toc66803297" w:history="1">
            <w:r w:rsidR="00D91C35" w:rsidRPr="00BD0BCF">
              <w:rPr>
                <w:rStyle w:val="Hyperlink"/>
                <w:noProof/>
              </w:rPr>
              <w:t>Taste of CA Challenge School Districts</w:t>
            </w:r>
            <w:r w:rsidR="00D91C35">
              <w:rPr>
                <w:noProof/>
                <w:webHidden/>
              </w:rPr>
              <w:tab/>
            </w:r>
            <w:r w:rsidR="00D91C35">
              <w:rPr>
                <w:noProof/>
                <w:webHidden/>
              </w:rPr>
              <w:fldChar w:fldCharType="begin"/>
            </w:r>
            <w:r w:rsidR="00D91C35">
              <w:rPr>
                <w:noProof/>
                <w:webHidden/>
              </w:rPr>
              <w:instrText xml:space="preserve"> PAGEREF _Toc66803297 \h </w:instrText>
            </w:r>
            <w:r w:rsidR="00D91C35">
              <w:rPr>
                <w:noProof/>
                <w:webHidden/>
              </w:rPr>
            </w:r>
            <w:r w:rsidR="00D91C35">
              <w:rPr>
                <w:noProof/>
                <w:webHidden/>
              </w:rPr>
              <w:fldChar w:fldCharType="separate"/>
            </w:r>
            <w:r w:rsidR="00D91C35">
              <w:rPr>
                <w:noProof/>
                <w:webHidden/>
              </w:rPr>
              <w:t>16</w:t>
            </w:r>
            <w:r w:rsidR="00D91C35">
              <w:rPr>
                <w:noProof/>
                <w:webHidden/>
              </w:rPr>
              <w:fldChar w:fldCharType="end"/>
            </w:r>
          </w:hyperlink>
        </w:p>
        <w:p w14:paraId="5C51B9E7" w14:textId="15A1750B" w:rsidR="00D91C35" w:rsidRDefault="00242FCD">
          <w:pPr>
            <w:pStyle w:val="TOC3"/>
            <w:tabs>
              <w:tab w:val="right" w:leader="dot" w:pos="9350"/>
            </w:tabs>
            <w:rPr>
              <w:rFonts w:asciiTheme="minorHAnsi" w:eastAsiaTheme="minorEastAsia" w:hAnsiTheme="minorHAnsi"/>
              <w:noProof/>
              <w:sz w:val="22"/>
            </w:rPr>
          </w:pPr>
          <w:hyperlink w:anchor="_Toc66803298" w:history="1">
            <w:r w:rsidR="00D91C35" w:rsidRPr="00BD0BCF">
              <w:rPr>
                <w:rStyle w:val="Hyperlink"/>
                <w:noProof/>
              </w:rPr>
              <w:t>Taste of CA Challenge Ambassador School Districts</w:t>
            </w:r>
            <w:r w:rsidR="00D91C35">
              <w:rPr>
                <w:noProof/>
                <w:webHidden/>
              </w:rPr>
              <w:tab/>
            </w:r>
            <w:r w:rsidR="00D91C35">
              <w:rPr>
                <w:noProof/>
                <w:webHidden/>
              </w:rPr>
              <w:fldChar w:fldCharType="begin"/>
            </w:r>
            <w:r w:rsidR="00D91C35">
              <w:rPr>
                <w:noProof/>
                <w:webHidden/>
              </w:rPr>
              <w:instrText xml:space="preserve"> PAGEREF _Toc66803298 \h </w:instrText>
            </w:r>
            <w:r w:rsidR="00D91C35">
              <w:rPr>
                <w:noProof/>
                <w:webHidden/>
              </w:rPr>
            </w:r>
            <w:r w:rsidR="00D91C35">
              <w:rPr>
                <w:noProof/>
                <w:webHidden/>
              </w:rPr>
              <w:fldChar w:fldCharType="separate"/>
            </w:r>
            <w:r w:rsidR="00D91C35">
              <w:rPr>
                <w:noProof/>
                <w:webHidden/>
              </w:rPr>
              <w:t>16</w:t>
            </w:r>
            <w:r w:rsidR="00D91C35">
              <w:rPr>
                <w:noProof/>
                <w:webHidden/>
              </w:rPr>
              <w:fldChar w:fldCharType="end"/>
            </w:r>
          </w:hyperlink>
        </w:p>
        <w:p w14:paraId="4655C3D6" w14:textId="5AB15F1E" w:rsidR="00D91C35" w:rsidRDefault="00242FCD">
          <w:pPr>
            <w:pStyle w:val="TOC2"/>
            <w:tabs>
              <w:tab w:val="right" w:leader="dot" w:pos="9350"/>
            </w:tabs>
            <w:rPr>
              <w:rFonts w:asciiTheme="minorHAnsi" w:eastAsiaTheme="minorEastAsia" w:hAnsiTheme="minorHAnsi"/>
              <w:noProof/>
              <w:sz w:val="22"/>
            </w:rPr>
          </w:pPr>
          <w:hyperlink w:anchor="_Toc66803299" w:history="1">
            <w:r w:rsidR="00D91C35" w:rsidRPr="00BD0BCF">
              <w:rPr>
                <w:rStyle w:val="Hyperlink"/>
                <w:noProof/>
              </w:rPr>
              <w:t>Allowable and Unallowable Costs</w:t>
            </w:r>
            <w:r w:rsidR="00D91C35">
              <w:rPr>
                <w:noProof/>
                <w:webHidden/>
              </w:rPr>
              <w:tab/>
            </w:r>
            <w:r w:rsidR="00D91C35">
              <w:rPr>
                <w:noProof/>
                <w:webHidden/>
              </w:rPr>
              <w:fldChar w:fldCharType="begin"/>
            </w:r>
            <w:r w:rsidR="00D91C35">
              <w:rPr>
                <w:noProof/>
                <w:webHidden/>
              </w:rPr>
              <w:instrText xml:space="preserve"> PAGEREF _Toc66803299 \h </w:instrText>
            </w:r>
            <w:r w:rsidR="00D91C35">
              <w:rPr>
                <w:noProof/>
                <w:webHidden/>
              </w:rPr>
            </w:r>
            <w:r w:rsidR="00D91C35">
              <w:rPr>
                <w:noProof/>
                <w:webHidden/>
              </w:rPr>
              <w:fldChar w:fldCharType="separate"/>
            </w:r>
            <w:r w:rsidR="00D91C35">
              <w:rPr>
                <w:noProof/>
                <w:webHidden/>
              </w:rPr>
              <w:t>16</w:t>
            </w:r>
            <w:r w:rsidR="00D91C35">
              <w:rPr>
                <w:noProof/>
                <w:webHidden/>
              </w:rPr>
              <w:fldChar w:fldCharType="end"/>
            </w:r>
          </w:hyperlink>
        </w:p>
        <w:p w14:paraId="6346B850" w14:textId="59355F03" w:rsidR="00D91C35" w:rsidRDefault="00242FCD">
          <w:pPr>
            <w:pStyle w:val="TOC3"/>
            <w:tabs>
              <w:tab w:val="right" w:leader="dot" w:pos="9350"/>
            </w:tabs>
            <w:rPr>
              <w:rFonts w:asciiTheme="minorHAnsi" w:eastAsiaTheme="minorEastAsia" w:hAnsiTheme="minorHAnsi"/>
              <w:noProof/>
              <w:sz w:val="22"/>
            </w:rPr>
          </w:pPr>
          <w:hyperlink w:anchor="_Toc66803300" w:history="1">
            <w:r w:rsidR="00D91C35" w:rsidRPr="00BD0BCF">
              <w:rPr>
                <w:rStyle w:val="Hyperlink"/>
                <w:noProof/>
              </w:rPr>
              <w:t>Food Costs</w:t>
            </w:r>
            <w:r w:rsidR="00D91C35">
              <w:rPr>
                <w:noProof/>
                <w:webHidden/>
              </w:rPr>
              <w:tab/>
            </w:r>
            <w:r w:rsidR="00D91C35">
              <w:rPr>
                <w:noProof/>
                <w:webHidden/>
              </w:rPr>
              <w:fldChar w:fldCharType="begin"/>
            </w:r>
            <w:r w:rsidR="00D91C35">
              <w:rPr>
                <w:noProof/>
                <w:webHidden/>
              </w:rPr>
              <w:instrText xml:space="preserve"> PAGEREF _Toc66803300 \h </w:instrText>
            </w:r>
            <w:r w:rsidR="00D91C35">
              <w:rPr>
                <w:noProof/>
                <w:webHidden/>
              </w:rPr>
            </w:r>
            <w:r w:rsidR="00D91C35">
              <w:rPr>
                <w:noProof/>
                <w:webHidden/>
              </w:rPr>
              <w:fldChar w:fldCharType="separate"/>
            </w:r>
            <w:r w:rsidR="00D91C35">
              <w:rPr>
                <w:noProof/>
                <w:webHidden/>
              </w:rPr>
              <w:t>16</w:t>
            </w:r>
            <w:r w:rsidR="00D91C35">
              <w:rPr>
                <w:noProof/>
                <w:webHidden/>
              </w:rPr>
              <w:fldChar w:fldCharType="end"/>
            </w:r>
          </w:hyperlink>
        </w:p>
        <w:p w14:paraId="2B19D185" w14:textId="060C9295" w:rsidR="00D91C35" w:rsidRDefault="00242FCD">
          <w:pPr>
            <w:pStyle w:val="TOC3"/>
            <w:tabs>
              <w:tab w:val="right" w:leader="dot" w:pos="9350"/>
            </w:tabs>
            <w:rPr>
              <w:rFonts w:asciiTheme="minorHAnsi" w:eastAsiaTheme="minorEastAsia" w:hAnsiTheme="minorHAnsi"/>
              <w:noProof/>
              <w:sz w:val="22"/>
            </w:rPr>
          </w:pPr>
          <w:hyperlink w:anchor="_Toc66803301" w:history="1">
            <w:r w:rsidR="00D91C35" w:rsidRPr="00BD0BCF">
              <w:rPr>
                <w:rStyle w:val="Hyperlink"/>
                <w:noProof/>
              </w:rPr>
              <w:t>Personnel</w:t>
            </w:r>
            <w:r w:rsidR="00D91C35">
              <w:rPr>
                <w:noProof/>
                <w:webHidden/>
              </w:rPr>
              <w:tab/>
            </w:r>
            <w:r w:rsidR="00D91C35">
              <w:rPr>
                <w:noProof/>
                <w:webHidden/>
              </w:rPr>
              <w:fldChar w:fldCharType="begin"/>
            </w:r>
            <w:r w:rsidR="00D91C35">
              <w:rPr>
                <w:noProof/>
                <w:webHidden/>
              </w:rPr>
              <w:instrText xml:space="preserve"> PAGEREF _Toc66803301 \h </w:instrText>
            </w:r>
            <w:r w:rsidR="00D91C35">
              <w:rPr>
                <w:noProof/>
                <w:webHidden/>
              </w:rPr>
            </w:r>
            <w:r w:rsidR="00D91C35">
              <w:rPr>
                <w:noProof/>
                <w:webHidden/>
              </w:rPr>
              <w:fldChar w:fldCharType="separate"/>
            </w:r>
            <w:r w:rsidR="00D91C35">
              <w:rPr>
                <w:noProof/>
                <w:webHidden/>
              </w:rPr>
              <w:t>17</w:t>
            </w:r>
            <w:r w:rsidR="00D91C35">
              <w:rPr>
                <w:noProof/>
                <w:webHidden/>
              </w:rPr>
              <w:fldChar w:fldCharType="end"/>
            </w:r>
          </w:hyperlink>
        </w:p>
        <w:p w14:paraId="1887A9D8" w14:textId="4E0B5CC0" w:rsidR="00D91C35" w:rsidRDefault="00242FCD">
          <w:pPr>
            <w:pStyle w:val="TOC3"/>
            <w:tabs>
              <w:tab w:val="right" w:leader="dot" w:pos="9350"/>
            </w:tabs>
            <w:rPr>
              <w:rFonts w:asciiTheme="minorHAnsi" w:eastAsiaTheme="minorEastAsia" w:hAnsiTheme="minorHAnsi"/>
              <w:noProof/>
              <w:sz w:val="22"/>
            </w:rPr>
          </w:pPr>
          <w:hyperlink w:anchor="_Toc66803302" w:history="1">
            <w:r w:rsidR="00D91C35" w:rsidRPr="00BD0BCF">
              <w:rPr>
                <w:rStyle w:val="Hyperlink"/>
                <w:noProof/>
              </w:rPr>
              <w:t>Supplies</w:t>
            </w:r>
            <w:r w:rsidR="00D91C35">
              <w:rPr>
                <w:noProof/>
                <w:webHidden/>
              </w:rPr>
              <w:tab/>
            </w:r>
            <w:r w:rsidR="00D91C35">
              <w:rPr>
                <w:noProof/>
                <w:webHidden/>
              </w:rPr>
              <w:fldChar w:fldCharType="begin"/>
            </w:r>
            <w:r w:rsidR="00D91C35">
              <w:rPr>
                <w:noProof/>
                <w:webHidden/>
              </w:rPr>
              <w:instrText xml:space="preserve"> PAGEREF _Toc66803302 \h </w:instrText>
            </w:r>
            <w:r w:rsidR="00D91C35">
              <w:rPr>
                <w:noProof/>
                <w:webHidden/>
              </w:rPr>
            </w:r>
            <w:r w:rsidR="00D91C35">
              <w:rPr>
                <w:noProof/>
                <w:webHidden/>
              </w:rPr>
              <w:fldChar w:fldCharType="separate"/>
            </w:r>
            <w:r w:rsidR="00D91C35">
              <w:rPr>
                <w:noProof/>
                <w:webHidden/>
              </w:rPr>
              <w:t>18</w:t>
            </w:r>
            <w:r w:rsidR="00D91C35">
              <w:rPr>
                <w:noProof/>
                <w:webHidden/>
              </w:rPr>
              <w:fldChar w:fldCharType="end"/>
            </w:r>
          </w:hyperlink>
        </w:p>
        <w:p w14:paraId="278B84BC" w14:textId="6AC68E3A" w:rsidR="00D91C35" w:rsidRDefault="00242FCD">
          <w:pPr>
            <w:pStyle w:val="TOC3"/>
            <w:tabs>
              <w:tab w:val="right" w:leader="dot" w:pos="9350"/>
            </w:tabs>
            <w:rPr>
              <w:rFonts w:asciiTheme="minorHAnsi" w:eastAsiaTheme="minorEastAsia" w:hAnsiTheme="minorHAnsi"/>
              <w:noProof/>
              <w:sz w:val="22"/>
            </w:rPr>
          </w:pPr>
          <w:hyperlink w:anchor="_Toc66803303" w:history="1">
            <w:r w:rsidR="00D91C35" w:rsidRPr="00BD0BCF">
              <w:rPr>
                <w:rStyle w:val="Hyperlink"/>
                <w:noProof/>
              </w:rPr>
              <w:t>Equipment</w:t>
            </w:r>
            <w:r w:rsidR="00D91C35">
              <w:rPr>
                <w:noProof/>
                <w:webHidden/>
              </w:rPr>
              <w:tab/>
            </w:r>
            <w:r w:rsidR="00D91C35">
              <w:rPr>
                <w:noProof/>
                <w:webHidden/>
              </w:rPr>
              <w:fldChar w:fldCharType="begin"/>
            </w:r>
            <w:r w:rsidR="00D91C35">
              <w:rPr>
                <w:noProof/>
                <w:webHidden/>
              </w:rPr>
              <w:instrText xml:space="preserve"> PAGEREF _Toc66803303 \h </w:instrText>
            </w:r>
            <w:r w:rsidR="00D91C35">
              <w:rPr>
                <w:noProof/>
                <w:webHidden/>
              </w:rPr>
            </w:r>
            <w:r w:rsidR="00D91C35">
              <w:rPr>
                <w:noProof/>
                <w:webHidden/>
              </w:rPr>
              <w:fldChar w:fldCharType="separate"/>
            </w:r>
            <w:r w:rsidR="00D91C35">
              <w:rPr>
                <w:noProof/>
                <w:webHidden/>
              </w:rPr>
              <w:t>18</w:t>
            </w:r>
            <w:r w:rsidR="00D91C35">
              <w:rPr>
                <w:noProof/>
                <w:webHidden/>
              </w:rPr>
              <w:fldChar w:fldCharType="end"/>
            </w:r>
          </w:hyperlink>
        </w:p>
        <w:p w14:paraId="2E6FDBCB" w14:textId="465A9756" w:rsidR="00D91C35" w:rsidRDefault="00242FCD">
          <w:pPr>
            <w:pStyle w:val="TOC3"/>
            <w:tabs>
              <w:tab w:val="right" w:leader="dot" w:pos="9350"/>
            </w:tabs>
            <w:rPr>
              <w:rFonts w:asciiTheme="minorHAnsi" w:eastAsiaTheme="minorEastAsia" w:hAnsiTheme="minorHAnsi"/>
              <w:noProof/>
              <w:sz w:val="22"/>
            </w:rPr>
          </w:pPr>
          <w:hyperlink w:anchor="_Toc66803304" w:history="1">
            <w:r w:rsidR="00D91C35" w:rsidRPr="00BD0BCF">
              <w:rPr>
                <w:rStyle w:val="Hyperlink"/>
                <w:noProof/>
              </w:rPr>
              <w:t>Training and Nutrition Education Materials</w:t>
            </w:r>
            <w:r w:rsidR="00D91C35">
              <w:rPr>
                <w:noProof/>
                <w:webHidden/>
              </w:rPr>
              <w:tab/>
            </w:r>
            <w:r w:rsidR="00D91C35">
              <w:rPr>
                <w:noProof/>
                <w:webHidden/>
              </w:rPr>
              <w:fldChar w:fldCharType="begin"/>
            </w:r>
            <w:r w:rsidR="00D91C35">
              <w:rPr>
                <w:noProof/>
                <w:webHidden/>
              </w:rPr>
              <w:instrText xml:space="preserve"> PAGEREF _Toc66803304 \h </w:instrText>
            </w:r>
            <w:r w:rsidR="00D91C35">
              <w:rPr>
                <w:noProof/>
                <w:webHidden/>
              </w:rPr>
            </w:r>
            <w:r w:rsidR="00D91C35">
              <w:rPr>
                <w:noProof/>
                <w:webHidden/>
              </w:rPr>
              <w:fldChar w:fldCharType="separate"/>
            </w:r>
            <w:r w:rsidR="00D91C35">
              <w:rPr>
                <w:noProof/>
                <w:webHidden/>
              </w:rPr>
              <w:t>18</w:t>
            </w:r>
            <w:r w:rsidR="00D91C35">
              <w:rPr>
                <w:noProof/>
                <w:webHidden/>
              </w:rPr>
              <w:fldChar w:fldCharType="end"/>
            </w:r>
          </w:hyperlink>
        </w:p>
        <w:p w14:paraId="144FB6C4" w14:textId="64DA40D5" w:rsidR="00D91C35" w:rsidRDefault="00242FCD">
          <w:pPr>
            <w:pStyle w:val="TOC3"/>
            <w:tabs>
              <w:tab w:val="right" w:leader="dot" w:pos="9350"/>
            </w:tabs>
            <w:rPr>
              <w:rFonts w:asciiTheme="minorHAnsi" w:eastAsiaTheme="minorEastAsia" w:hAnsiTheme="minorHAnsi"/>
              <w:noProof/>
              <w:sz w:val="22"/>
            </w:rPr>
          </w:pPr>
          <w:hyperlink w:anchor="_Toc66803305" w:history="1">
            <w:r w:rsidR="00D91C35" w:rsidRPr="00BD0BCF">
              <w:rPr>
                <w:rStyle w:val="Hyperlink"/>
                <w:noProof/>
              </w:rPr>
              <w:t>Technology</w:t>
            </w:r>
            <w:r w:rsidR="00D91C35">
              <w:rPr>
                <w:noProof/>
                <w:webHidden/>
              </w:rPr>
              <w:tab/>
            </w:r>
            <w:r w:rsidR="00D91C35">
              <w:rPr>
                <w:noProof/>
                <w:webHidden/>
              </w:rPr>
              <w:fldChar w:fldCharType="begin"/>
            </w:r>
            <w:r w:rsidR="00D91C35">
              <w:rPr>
                <w:noProof/>
                <w:webHidden/>
              </w:rPr>
              <w:instrText xml:space="preserve"> PAGEREF _Toc66803305 \h </w:instrText>
            </w:r>
            <w:r w:rsidR="00D91C35">
              <w:rPr>
                <w:noProof/>
                <w:webHidden/>
              </w:rPr>
            </w:r>
            <w:r w:rsidR="00D91C35">
              <w:rPr>
                <w:noProof/>
                <w:webHidden/>
              </w:rPr>
              <w:fldChar w:fldCharType="separate"/>
            </w:r>
            <w:r w:rsidR="00D91C35">
              <w:rPr>
                <w:noProof/>
                <w:webHidden/>
              </w:rPr>
              <w:t>19</w:t>
            </w:r>
            <w:r w:rsidR="00D91C35">
              <w:rPr>
                <w:noProof/>
                <w:webHidden/>
              </w:rPr>
              <w:fldChar w:fldCharType="end"/>
            </w:r>
          </w:hyperlink>
        </w:p>
        <w:p w14:paraId="512343A3" w14:textId="57563ECC" w:rsidR="00D91C35" w:rsidRDefault="00242FCD">
          <w:pPr>
            <w:pStyle w:val="TOC3"/>
            <w:tabs>
              <w:tab w:val="right" w:leader="dot" w:pos="9350"/>
            </w:tabs>
            <w:rPr>
              <w:rFonts w:asciiTheme="minorHAnsi" w:eastAsiaTheme="minorEastAsia" w:hAnsiTheme="minorHAnsi"/>
              <w:noProof/>
              <w:sz w:val="22"/>
            </w:rPr>
          </w:pPr>
          <w:hyperlink w:anchor="_Toc66803306" w:history="1">
            <w:r w:rsidR="00D91C35" w:rsidRPr="00BD0BCF">
              <w:rPr>
                <w:rStyle w:val="Hyperlink"/>
                <w:noProof/>
              </w:rPr>
              <w:t>Travel</w:t>
            </w:r>
            <w:r w:rsidR="00D91C35">
              <w:rPr>
                <w:noProof/>
                <w:webHidden/>
              </w:rPr>
              <w:tab/>
            </w:r>
            <w:r w:rsidR="00D91C35">
              <w:rPr>
                <w:noProof/>
                <w:webHidden/>
              </w:rPr>
              <w:fldChar w:fldCharType="begin"/>
            </w:r>
            <w:r w:rsidR="00D91C35">
              <w:rPr>
                <w:noProof/>
                <w:webHidden/>
              </w:rPr>
              <w:instrText xml:space="preserve"> PAGEREF _Toc66803306 \h </w:instrText>
            </w:r>
            <w:r w:rsidR="00D91C35">
              <w:rPr>
                <w:noProof/>
                <w:webHidden/>
              </w:rPr>
            </w:r>
            <w:r w:rsidR="00D91C35">
              <w:rPr>
                <w:noProof/>
                <w:webHidden/>
              </w:rPr>
              <w:fldChar w:fldCharType="separate"/>
            </w:r>
            <w:r w:rsidR="00D91C35">
              <w:rPr>
                <w:noProof/>
                <w:webHidden/>
              </w:rPr>
              <w:t>19</w:t>
            </w:r>
            <w:r w:rsidR="00D91C35">
              <w:rPr>
                <w:noProof/>
                <w:webHidden/>
              </w:rPr>
              <w:fldChar w:fldCharType="end"/>
            </w:r>
          </w:hyperlink>
        </w:p>
        <w:p w14:paraId="50E6942A" w14:textId="6A7D575F" w:rsidR="00D91C35" w:rsidRDefault="00242FCD">
          <w:pPr>
            <w:pStyle w:val="TOC3"/>
            <w:tabs>
              <w:tab w:val="right" w:leader="dot" w:pos="9350"/>
            </w:tabs>
            <w:rPr>
              <w:rFonts w:asciiTheme="minorHAnsi" w:eastAsiaTheme="minorEastAsia" w:hAnsiTheme="minorHAnsi"/>
              <w:noProof/>
              <w:sz w:val="22"/>
            </w:rPr>
          </w:pPr>
          <w:hyperlink w:anchor="_Toc66803307" w:history="1">
            <w:r w:rsidR="00D91C35" w:rsidRPr="00BD0BCF">
              <w:rPr>
                <w:rStyle w:val="Hyperlink"/>
                <w:noProof/>
              </w:rPr>
              <w:t>Indirect Costs</w:t>
            </w:r>
            <w:r w:rsidR="00D91C35">
              <w:rPr>
                <w:noProof/>
                <w:webHidden/>
              </w:rPr>
              <w:tab/>
            </w:r>
            <w:r w:rsidR="00D91C35">
              <w:rPr>
                <w:noProof/>
                <w:webHidden/>
              </w:rPr>
              <w:fldChar w:fldCharType="begin"/>
            </w:r>
            <w:r w:rsidR="00D91C35">
              <w:rPr>
                <w:noProof/>
                <w:webHidden/>
              </w:rPr>
              <w:instrText xml:space="preserve"> PAGEREF _Toc66803307 \h </w:instrText>
            </w:r>
            <w:r w:rsidR="00D91C35">
              <w:rPr>
                <w:noProof/>
                <w:webHidden/>
              </w:rPr>
            </w:r>
            <w:r w:rsidR="00D91C35">
              <w:rPr>
                <w:noProof/>
                <w:webHidden/>
              </w:rPr>
              <w:fldChar w:fldCharType="separate"/>
            </w:r>
            <w:r w:rsidR="00D91C35">
              <w:rPr>
                <w:noProof/>
                <w:webHidden/>
              </w:rPr>
              <w:t>19</w:t>
            </w:r>
            <w:r w:rsidR="00D91C35">
              <w:rPr>
                <w:noProof/>
                <w:webHidden/>
              </w:rPr>
              <w:fldChar w:fldCharType="end"/>
            </w:r>
          </w:hyperlink>
        </w:p>
        <w:p w14:paraId="38CEE1D4" w14:textId="7F598200" w:rsidR="00D91C35" w:rsidRDefault="00242FCD">
          <w:pPr>
            <w:pStyle w:val="TOC2"/>
            <w:tabs>
              <w:tab w:val="right" w:leader="dot" w:pos="9350"/>
            </w:tabs>
            <w:rPr>
              <w:rFonts w:asciiTheme="minorHAnsi" w:eastAsiaTheme="minorEastAsia" w:hAnsiTheme="minorHAnsi"/>
              <w:noProof/>
              <w:sz w:val="22"/>
            </w:rPr>
          </w:pPr>
          <w:hyperlink w:anchor="_Toc66803308" w:history="1">
            <w:r w:rsidR="00D91C35" w:rsidRPr="00BD0BCF">
              <w:rPr>
                <w:rStyle w:val="Hyperlink"/>
                <w:noProof/>
              </w:rPr>
              <w:t>Reporting</w:t>
            </w:r>
            <w:r w:rsidR="00D91C35">
              <w:rPr>
                <w:noProof/>
                <w:webHidden/>
              </w:rPr>
              <w:tab/>
            </w:r>
            <w:r w:rsidR="00D91C35">
              <w:rPr>
                <w:noProof/>
                <w:webHidden/>
              </w:rPr>
              <w:fldChar w:fldCharType="begin"/>
            </w:r>
            <w:r w:rsidR="00D91C35">
              <w:rPr>
                <w:noProof/>
                <w:webHidden/>
              </w:rPr>
              <w:instrText xml:space="preserve"> PAGEREF _Toc66803308 \h </w:instrText>
            </w:r>
            <w:r w:rsidR="00D91C35">
              <w:rPr>
                <w:noProof/>
                <w:webHidden/>
              </w:rPr>
            </w:r>
            <w:r w:rsidR="00D91C35">
              <w:rPr>
                <w:noProof/>
                <w:webHidden/>
              </w:rPr>
              <w:fldChar w:fldCharType="separate"/>
            </w:r>
            <w:r w:rsidR="00D91C35">
              <w:rPr>
                <w:noProof/>
                <w:webHidden/>
              </w:rPr>
              <w:t>21</w:t>
            </w:r>
            <w:r w:rsidR="00D91C35">
              <w:rPr>
                <w:noProof/>
                <w:webHidden/>
              </w:rPr>
              <w:fldChar w:fldCharType="end"/>
            </w:r>
          </w:hyperlink>
        </w:p>
        <w:p w14:paraId="73BA624C" w14:textId="0DED78CA" w:rsidR="00D91C35" w:rsidRDefault="00242FCD">
          <w:pPr>
            <w:pStyle w:val="TOC2"/>
            <w:tabs>
              <w:tab w:val="right" w:leader="dot" w:pos="9350"/>
            </w:tabs>
            <w:rPr>
              <w:rFonts w:asciiTheme="minorHAnsi" w:eastAsiaTheme="minorEastAsia" w:hAnsiTheme="minorHAnsi"/>
              <w:noProof/>
              <w:sz w:val="22"/>
            </w:rPr>
          </w:pPr>
          <w:hyperlink w:anchor="_Toc66803309" w:history="1">
            <w:r w:rsidR="00D91C35" w:rsidRPr="00BD0BCF">
              <w:rPr>
                <w:rStyle w:val="Hyperlink"/>
                <w:noProof/>
              </w:rPr>
              <w:t>How to Apply for the Taste of CA Challenge Grant</w:t>
            </w:r>
            <w:r w:rsidR="00D91C35">
              <w:rPr>
                <w:noProof/>
                <w:webHidden/>
              </w:rPr>
              <w:tab/>
            </w:r>
            <w:r w:rsidR="00D91C35">
              <w:rPr>
                <w:noProof/>
                <w:webHidden/>
              </w:rPr>
              <w:fldChar w:fldCharType="begin"/>
            </w:r>
            <w:r w:rsidR="00D91C35">
              <w:rPr>
                <w:noProof/>
                <w:webHidden/>
              </w:rPr>
              <w:instrText xml:space="preserve"> PAGEREF _Toc66803309 \h </w:instrText>
            </w:r>
            <w:r w:rsidR="00D91C35">
              <w:rPr>
                <w:noProof/>
                <w:webHidden/>
              </w:rPr>
            </w:r>
            <w:r w:rsidR="00D91C35">
              <w:rPr>
                <w:noProof/>
                <w:webHidden/>
              </w:rPr>
              <w:fldChar w:fldCharType="separate"/>
            </w:r>
            <w:r w:rsidR="00D91C35">
              <w:rPr>
                <w:noProof/>
                <w:webHidden/>
              </w:rPr>
              <w:t>21</w:t>
            </w:r>
            <w:r w:rsidR="00D91C35">
              <w:rPr>
                <w:noProof/>
                <w:webHidden/>
              </w:rPr>
              <w:fldChar w:fldCharType="end"/>
            </w:r>
          </w:hyperlink>
        </w:p>
        <w:p w14:paraId="5059E71C" w14:textId="1A914AE8" w:rsidR="00D91C35" w:rsidRDefault="00242FCD">
          <w:pPr>
            <w:pStyle w:val="TOC3"/>
            <w:tabs>
              <w:tab w:val="right" w:leader="dot" w:pos="9350"/>
            </w:tabs>
            <w:rPr>
              <w:rFonts w:asciiTheme="minorHAnsi" w:eastAsiaTheme="minorEastAsia" w:hAnsiTheme="minorHAnsi"/>
              <w:noProof/>
              <w:sz w:val="22"/>
            </w:rPr>
          </w:pPr>
          <w:hyperlink w:anchor="_Toc66803310" w:history="1">
            <w:r w:rsidR="00D91C35" w:rsidRPr="00BD0BCF">
              <w:rPr>
                <w:rStyle w:val="Hyperlink"/>
                <w:rFonts w:eastAsia="Arial"/>
                <w:noProof/>
              </w:rPr>
              <w:t>Request for Applications</w:t>
            </w:r>
            <w:r w:rsidR="00D91C35">
              <w:rPr>
                <w:noProof/>
                <w:webHidden/>
              </w:rPr>
              <w:tab/>
            </w:r>
            <w:r w:rsidR="00D91C35">
              <w:rPr>
                <w:noProof/>
                <w:webHidden/>
              </w:rPr>
              <w:fldChar w:fldCharType="begin"/>
            </w:r>
            <w:r w:rsidR="00D91C35">
              <w:rPr>
                <w:noProof/>
                <w:webHidden/>
              </w:rPr>
              <w:instrText xml:space="preserve"> PAGEREF _Toc66803310 \h </w:instrText>
            </w:r>
            <w:r w:rsidR="00D91C35">
              <w:rPr>
                <w:noProof/>
                <w:webHidden/>
              </w:rPr>
            </w:r>
            <w:r w:rsidR="00D91C35">
              <w:rPr>
                <w:noProof/>
                <w:webHidden/>
              </w:rPr>
              <w:fldChar w:fldCharType="separate"/>
            </w:r>
            <w:r w:rsidR="00D91C35">
              <w:rPr>
                <w:noProof/>
                <w:webHidden/>
              </w:rPr>
              <w:t>21</w:t>
            </w:r>
            <w:r w:rsidR="00D91C35">
              <w:rPr>
                <w:noProof/>
                <w:webHidden/>
              </w:rPr>
              <w:fldChar w:fldCharType="end"/>
            </w:r>
          </w:hyperlink>
        </w:p>
        <w:p w14:paraId="2403ED6C" w14:textId="07D25C87" w:rsidR="00D91C35" w:rsidRDefault="00242FCD">
          <w:pPr>
            <w:pStyle w:val="TOC3"/>
            <w:tabs>
              <w:tab w:val="right" w:leader="dot" w:pos="9350"/>
            </w:tabs>
            <w:rPr>
              <w:rFonts w:asciiTheme="minorHAnsi" w:eastAsiaTheme="minorEastAsia" w:hAnsiTheme="minorHAnsi"/>
              <w:noProof/>
              <w:sz w:val="22"/>
            </w:rPr>
          </w:pPr>
          <w:hyperlink w:anchor="_Toc66803311" w:history="1">
            <w:r w:rsidR="00D91C35" w:rsidRPr="00BD0BCF">
              <w:rPr>
                <w:rStyle w:val="Hyperlink"/>
                <w:rFonts w:eastAsia="Arial"/>
                <w:noProof/>
              </w:rPr>
              <w:t>Grant Eligibility</w:t>
            </w:r>
            <w:r w:rsidR="00D91C35">
              <w:rPr>
                <w:noProof/>
                <w:webHidden/>
              </w:rPr>
              <w:tab/>
            </w:r>
            <w:r w:rsidR="00D91C35">
              <w:rPr>
                <w:noProof/>
                <w:webHidden/>
              </w:rPr>
              <w:fldChar w:fldCharType="begin"/>
            </w:r>
            <w:r w:rsidR="00D91C35">
              <w:rPr>
                <w:noProof/>
                <w:webHidden/>
              </w:rPr>
              <w:instrText xml:space="preserve"> PAGEREF _Toc66803311 \h </w:instrText>
            </w:r>
            <w:r w:rsidR="00D91C35">
              <w:rPr>
                <w:noProof/>
                <w:webHidden/>
              </w:rPr>
            </w:r>
            <w:r w:rsidR="00D91C35">
              <w:rPr>
                <w:noProof/>
                <w:webHidden/>
              </w:rPr>
              <w:fldChar w:fldCharType="separate"/>
            </w:r>
            <w:r w:rsidR="00D91C35">
              <w:rPr>
                <w:noProof/>
                <w:webHidden/>
              </w:rPr>
              <w:t>21</w:t>
            </w:r>
            <w:r w:rsidR="00D91C35">
              <w:rPr>
                <w:noProof/>
                <w:webHidden/>
              </w:rPr>
              <w:fldChar w:fldCharType="end"/>
            </w:r>
          </w:hyperlink>
        </w:p>
        <w:p w14:paraId="45B81051" w14:textId="45CFB4E4" w:rsidR="00D91C35" w:rsidRDefault="00242FCD">
          <w:pPr>
            <w:pStyle w:val="TOC3"/>
            <w:tabs>
              <w:tab w:val="right" w:leader="dot" w:pos="9350"/>
            </w:tabs>
            <w:rPr>
              <w:rFonts w:asciiTheme="minorHAnsi" w:eastAsiaTheme="minorEastAsia" w:hAnsiTheme="minorHAnsi"/>
              <w:noProof/>
              <w:sz w:val="22"/>
            </w:rPr>
          </w:pPr>
          <w:hyperlink w:anchor="_Toc66803312" w:history="1">
            <w:r w:rsidR="00D91C35" w:rsidRPr="00BD0BCF">
              <w:rPr>
                <w:rStyle w:val="Hyperlink"/>
                <w:rFonts w:eastAsia="Arial"/>
                <w:noProof/>
              </w:rPr>
              <w:t>Good Standing Status</w:t>
            </w:r>
            <w:r w:rsidR="00D91C35">
              <w:rPr>
                <w:noProof/>
                <w:webHidden/>
              </w:rPr>
              <w:tab/>
            </w:r>
            <w:r w:rsidR="00D91C35">
              <w:rPr>
                <w:noProof/>
                <w:webHidden/>
              </w:rPr>
              <w:fldChar w:fldCharType="begin"/>
            </w:r>
            <w:r w:rsidR="00D91C35">
              <w:rPr>
                <w:noProof/>
                <w:webHidden/>
              </w:rPr>
              <w:instrText xml:space="preserve"> PAGEREF _Toc66803312 \h </w:instrText>
            </w:r>
            <w:r w:rsidR="00D91C35">
              <w:rPr>
                <w:noProof/>
                <w:webHidden/>
              </w:rPr>
            </w:r>
            <w:r w:rsidR="00D91C35">
              <w:rPr>
                <w:noProof/>
                <w:webHidden/>
              </w:rPr>
              <w:fldChar w:fldCharType="separate"/>
            </w:r>
            <w:r w:rsidR="00D91C35">
              <w:rPr>
                <w:noProof/>
                <w:webHidden/>
              </w:rPr>
              <w:t>21</w:t>
            </w:r>
            <w:r w:rsidR="00D91C35">
              <w:rPr>
                <w:noProof/>
                <w:webHidden/>
              </w:rPr>
              <w:fldChar w:fldCharType="end"/>
            </w:r>
          </w:hyperlink>
        </w:p>
        <w:p w14:paraId="4156C33A" w14:textId="59743D4D" w:rsidR="00D91C35" w:rsidRDefault="00242FCD">
          <w:pPr>
            <w:pStyle w:val="TOC3"/>
            <w:tabs>
              <w:tab w:val="right" w:leader="dot" w:pos="9350"/>
            </w:tabs>
            <w:rPr>
              <w:rFonts w:asciiTheme="minorHAnsi" w:eastAsiaTheme="minorEastAsia" w:hAnsiTheme="minorHAnsi"/>
              <w:noProof/>
              <w:sz w:val="22"/>
            </w:rPr>
          </w:pPr>
          <w:hyperlink w:anchor="_Toc66803313" w:history="1">
            <w:r w:rsidR="00D91C35" w:rsidRPr="00BD0BCF">
              <w:rPr>
                <w:rStyle w:val="Hyperlink"/>
                <w:rFonts w:eastAsia="Arial"/>
                <w:noProof/>
              </w:rPr>
              <w:t>General Assurances and Certifications</w:t>
            </w:r>
            <w:r w:rsidR="00D91C35">
              <w:rPr>
                <w:noProof/>
                <w:webHidden/>
              </w:rPr>
              <w:tab/>
            </w:r>
            <w:r w:rsidR="00D91C35">
              <w:rPr>
                <w:noProof/>
                <w:webHidden/>
              </w:rPr>
              <w:fldChar w:fldCharType="begin"/>
            </w:r>
            <w:r w:rsidR="00D91C35">
              <w:rPr>
                <w:noProof/>
                <w:webHidden/>
              </w:rPr>
              <w:instrText xml:space="preserve"> PAGEREF _Toc66803313 \h </w:instrText>
            </w:r>
            <w:r w:rsidR="00D91C35">
              <w:rPr>
                <w:noProof/>
                <w:webHidden/>
              </w:rPr>
            </w:r>
            <w:r w:rsidR="00D91C35">
              <w:rPr>
                <w:noProof/>
                <w:webHidden/>
              </w:rPr>
              <w:fldChar w:fldCharType="separate"/>
            </w:r>
            <w:r w:rsidR="00D91C35">
              <w:rPr>
                <w:noProof/>
                <w:webHidden/>
              </w:rPr>
              <w:t>22</w:t>
            </w:r>
            <w:r w:rsidR="00D91C35">
              <w:rPr>
                <w:noProof/>
                <w:webHidden/>
              </w:rPr>
              <w:fldChar w:fldCharType="end"/>
            </w:r>
          </w:hyperlink>
        </w:p>
        <w:p w14:paraId="388C4CB5" w14:textId="1DF09B46" w:rsidR="00D91C35" w:rsidRDefault="00242FCD">
          <w:pPr>
            <w:pStyle w:val="TOC3"/>
            <w:tabs>
              <w:tab w:val="right" w:leader="dot" w:pos="9350"/>
            </w:tabs>
            <w:rPr>
              <w:rFonts w:asciiTheme="minorHAnsi" w:eastAsiaTheme="minorEastAsia" w:hAnsiTheme="minorHAnsi"/>
              <w:noProof/>
              <w:sz w:val="22"/>
            </w:rPr>
          </w:pPr>
          <w:hyperlink w:anchor="_Toc66803314" w:history="1">
            <w:r w:rsidR="00D91C35" w:rsidRPr="00BD0BCF">
              <w:rPr>
                <w:rStyle w:val="Hyperlink"/>
                <w:rFonts w:eastAsia="Arial"/>
                <w:noProof/>
              </w:rPr>
              <w:t>Tips for Completing Applications</w:t>
            </w:r>
            <w:r w:rsidR="00D91C35">
              <w:rPr>
                <w:noProof/>
                <w:webHidden/>
              </w:rPr>
              <w:tab/>
            </w:r>
            <w:r w:rsidR="00D91C35">
              <w:rPr>
                <w:noProof/>
                <w:webHidden/>
              </w:rPr>
              <w:fldChar w:fldCharType="begin"/>
            </w:r>
            <w:r w:rsidR="00D91C35">
              <w:rPr>
                <w:noProof/>
                <w:webHidden/>
              </w:rPr>
              <w:instrText xml:space="preserve"> PAGEREF _Toc66803314 \h </w:instrText>
            </w:r>
            <w:r w:rsidR="00D91C35">
              <w:rPr>
                <w:noProof/>
                <w:webHidden/>
              </w:rPr>
            </w:r>
            <w:r w:rsidR="00D91C35">
              <w:rPr>
                <w:noProof/>
                <w:webHidden/>
              </w:rPr>
              <w:fldChar w:fldCharType="separate"/>
            </w:r>
            <w:r w:rsidR="00D91C35">
              <w:rPr>
                <w:noProof/>
                <w:webHidden/>
              </w:rPr>
              <w:t>23</w:t>
            </w:r>
            <w:r w:rsidR="00D91C35">
              <w:rPr>
                <w:noProof/>
                <w:webHidden/>
              </w:rPr>
              <w:fldChar w:fldCharType="end"/>
            </w:r>
          </w:hyperlink>
        </w:p>
        <w:p w14:paraId="79677DEA" w14:textId="33268941" w:rsidR="00D91C35" w:rsidRDefault="00242FCD">
          <w:pPr>
            <w:pStyle w:val="TOC2"/>
            <w:tabs>
              <w:tab w:val="right" w:leader="dot" w:pos="9350"/>
            </w:tabs>
            <w:rPr>
              <w:rFonts w:asciiTheme="minorHAnsi" w:eastAsiaTheme="minorEastAsia" w:hAnsiTheme="minorHAnsi"/>
              <w:noProof/>
              <w:sz w:val="22"/>
            </w:rPr>
          </w:pPr>
          <w:hyperlink w:anchor="_Toc66803315" w:history="1">
            <w:r w:rsidR="00D91C35" w:rsidRPr="00BD0BCF">
              <w:rPr>
                <w:rStyle w:val="Hyperlink"/>
                <w:rFonts w:eastAsia="Arial"/>
                <w:noProof/>
              </w:rPr>
              <w:t>Application Instructions</w:t>
            </w:r>
            <w:r w:rsidR="00D91C35">
              <w:rPr>
                <w:noProof/>
                <w:webHidden/>
              </w:rPr>
              <w:tab/>
            </w:r>
            <w:r w:rsidR="00D91C35">
              <w:rPr>
                <w:noProof/>
                <w:webHidden/>
              </w:rPr>
              <w:fldChar w:fldCharType="begin"/>
            </w:r>
            <w:r w:rsidR="00D91C35">
              <w:rPr>
                <w:noProof/>
                <w:webHidden/>
              </w:rPr>
              <w:instrText xml:space="preserve"> PAGEREF _Toc66803315 \h </w:instrText>
            </w:r>
            <w:r w:rsidR="00D91C35">
              <w:rPr>
                <w:noProof/>
                <w:webHidden/>
              </w:rPr>
            </w:r>
            <w:r w:rsidR="00D91C35">
              <w:rPr>
                <w:noProof/>
                <w:webHidden/>
              </w:rPr>
              <w:fldChar w:fldCharType="separate"/>
            </w:r>
            <w:r w:rsidR="00D91C35">
              <w:rPr>
                <w:noProof/>
                <w:webHidden/>
              </w:rPr>
              <w:t>23</w:t>
            </w:r>
            <w:r w:rsidR="00D91C35">
              <w:rPr>
                <w:noProof/>
                <w:webHidden/>
              </w:rPr>
              <w:fldChar w:fldCharType="end"/>
            </w:r>
          </w:hyperlink>
        </w:p>
        <w:p w14:paraId="125662C3" w14:textId="6117A283" w:rsidR="00D91C35" w:rsidRDefault="00242FCD">
          <w:pPr>
            <w:pStyle w:val="TOC3"/>
            <w:tabs>
              <w:tab w:val="right" w:leader="dot" w:pos="9350"/>
            </w:tabs>
            <w:rPr>
              <w:rFonts w:asciiTheme="minorHAnsi" w:eastAsiaTheme="minorEastAsia" w:hAnsiTheme="minorHAnsi"/>
              <w:noProof/>
              <w:sz w:val="22"/>
            </w:rPr>
          </w:pPr>
          <w:hyperlink w:anchor="_Toc66803316" w:history="1">
            <w:r w:rsidR="00D91C35" w:rsidRPr="00BD0BCF">
              <w:rPr>
                <w:rStyle w:val="Hyperlink"/>
                <w:rFonts w:eastAsia="Arial"/>
                <w:noProof/>
              </w:rPr>
              <w:t>Applicant Information</w:t>
            </w:r>
            <w:r w:rsidR="00D91C35">
              <w:rPr>
                <w:noProof/>
                <w:webHidden/>
              </w:rPr>
              <w:tab/>
            </w:r>
            <w:r w:rsidR="00D91C35">
              <w:rPr>
                <w:noProof/>
                <w:webHidden/>
              </w:rPr>
              <w:fldChar w:fldCharType="begin"/>
            </w:r>
            <w:r w:rsidR="00D91C35">
              <w:rPr>
                <w:noProof/>
                <w:webHidden/>
              </w:rPr>
              <w:instrText xml:space="preserve"> PAGEREF _Toc66803316 \h </w:instrText>
            </w:r>
            <w:r w:rsidR="00D91C35">
              <w:rPr>
                <w:noProof/>
                <w:webHidden/>
              </w:rPr>
            </w:r>
            <w:r w:rsidR="00D91C35">
              <w:rPr>
                <w:noProof/>
                <w:webHidden/>
              </w:rPr>
              <w:fldChar w:fldCharType="separate"/>
            </w:r>
            <w:r w:rsidR="00D91C35">
              <w:rPr>
                <w:noProof/>
                <w:webHidden/>
              </w:rPr>
              <w:t>23</w:t>
            </w:r>
            <w:r w:rsidR="00D91C35">
              <w:rPr>
                <w:noProof/>
                <w:webHidden/>
              </w:rPr>
              <w:fldChar w:fldCharType="end"/>
            </w:r>
          </w:hyperlink>
        </w:p>
        <w:p w14:paraId="171783EC" w14:textId="7EEB03B5" w:rsidR="00D91C35" w:rsidRDefault="00242FCD">
          <w:pPr>
            <w:pStyle w:val="TOC3"/>
            <w:tabs>
              <w:tab w:val="right" w:leader="dot" w:pos="9350"/>
            </w:tabs>
            <w:rPr>
              <w:rFonts w:asciiTheme="minorHAnsi" w:eastAsiaTheme="minorEastAsia" w:hAnsiTheme="minorHAnsi"/>
              <w:noProof/>
              <w:sz w:val="22"/>
            </w:rPr>
          </w:pPr>
          <w:hyperlink w:anchor="_Toc66803317" w:history="1">
            <w:r w:rsidR="00D91C35" w:rsidRPr="00BD0BCF">
              <w:rPr>
                <w:rStyle w:val="Hyperlink"/>
                <w:noProof/>
              </w:rPr>
              <w:t>Proposed Recipe</w:t>
            </w:r>
            <w:r w:rsidR="00D91C35">
              <w:rPr>
                <w:noProof/>
                <w:webHidden/>
              </w:rPr>
              <w:tab/>
            </w:r>
            <w:r w:rsidR="00D91C35">
              <w:rPr>
                <w:noProof/>
                <w:webHidden/>
              </w:rPr>
              <w:fldChar w:fldCharType="begin"/>
            </w:r>
            <w:r w:rsidR="00D91C35">
              <w:rPr>
                <w:noProof/>
                <w:webHidden/>
              </w:rPr>
              <w:instrText xml:space="preserve"> PAGEREF _Toc66803317 \h </w:instrText>
            </w:r>
            <w:r w:rsidR="00D91C35">
              <w:rPr>
                <w:noProof/>
                <w:webHidden/>
              </w:rPr>
            </w:r>
            <w:r w:rsidR="00D91C35">
              <w:rPr>
                <w:noProof/>
                <w:webHidden/>
              </w:rPr>
              <w:fldChar w:fldCharType="separate"/>
            </w:r>
            <w:r w:rsidR="00D91C35">
              <w:rPr>
                <w:noProof/>
                <w:webHidden/>
              </w:rPr>
              <w:t>23</w:t>
            </w:r>
            <w:r w:rsidR="00D91C35">
              <w:rPr>
                <w:noProof/>
                <w:webHidden/>
              </w:rPr>
              <w:fldChar w:fldCharType="end"/>
            </w:r>
          </w:hyperlink>
        </w:p>
        <w:p w14:paraId="7C2CA73C" w14:textId="1A350337" w:rsidR="00D91C35" w:rsidRDefault="00242FCD">
          <w:pPr>
            <w:pStyle w:val="TOC3"/>
            <w:tabs>
              <w:tab w:val="right" w:leader="dot" w:pos="9350"/>
            </w:tabs>
            <w:rPr>
              <w:rFonts w:asciiTheme="minorHAnsi" w:eastAsiaTheme="minorEastAsia" w:hAnsiTheme="minorHAnsi"/>
              <w:noProof/>
              <w:sz w:val="22"/>
            </w:rPr>
          </w:pPr>
          <w:hyperlink w:anchor="_Toc66803318" w:history="1">
            <w:r w:rsidR="00D91C35" w:rsidRPr="00BD0BCF">
              <w:rPr>
                <w:rStyle w:val="Hyperlink"/>
                <w:noProof/>
              </w:rPr>
              <w:t>Implementation Plan</w:t>
            </w:r>
            <w:r w:rsidR="00D91C35">
              <w:rPr>
                <w:noProof/>
                <w:webHidden/>
              </w:rPr>
              <w:tab/>
            </w:r>
            <w:r w:rsidR="00D91C35">
              <w:rPr>
                <w:noProof/>
                <w:webHidden/>
              </w:rPr>
              <w:fldChar w:fldCharType="begin"/>
            </w:r>
            <w:r w:rsidR="00D91C35">
              <w:rPr>
                <w:noProof/>
                <w:webHidden/>
              </w:rPr>
              <w:instrText xml:space="preserve"> PAGEREF _Toc66803318 \h </w:instrText>
            </w:r>
            <w:r w:rsidR="00D91C35">
              <w:rPr>
                <w:noProof/>
                <w:webHidden/>
              </w:rPr>
            </w:r>
            <w:r w:rsidR="00D91C35">
              <w:rPr>
                <w:noProof/>
                <w:webHidden/>
              </w:rPr>
              <w:fldChar w:fldCharType="separate"/>
            </w:r>
            <w:r w:rsidR="00D91C35">
              <w:rPr>
                <w:noProof/>
                <w:webHidden/>
              </w:rPr>
              <w:t>24</w:t>
            </w:r>
            <w:r w:rsidR="00D91C35">
              <w:rPr>
                <w:noProof/>
                <w:webHidden/>
              </w:rPr>
              <w:fldChar w:fldCharType="end"/>
            </w:r>
          </w:hyperlink>
        </w:p>
        <w:p w14:paraId="581892F8" w14:textId="09C7ED22" w:rsidR="00D91C35" w:rsidRDefault="00242FCD">
          <w:pPr>
            <w:pStyle w:val="TOC3"/>
            <w:tabs>
              <w:tab w:val="right" w:leader="dot" w:pos="9350"/>
            </w:tabs>
            <w:rPr>
              <w:rFonts w:asciiTheme="minorHAnsi" w:eastAsiaTheme="minorEastAsia" w:hAnsiTheme="minorHAnsi"/>
              <w:noProof/>
              <w:sz w:val="22"/>
            </w:rPr>
          </w:pPr>
          <w:hyperlink w:anchor="_Toc66803319" w:history="1">
            <w:r w:rsidR="00D91C35" w:rsidRPr="00BD0BCF">
              <w:rPr>
                <w:rStyle w:val="Hyperlink"/>
                <w:rFonts w:eastAsia="Arial"/>
                <w:noProof/>
              </w:rPr>
              <w:t>Project Director and Ambassador Capacity</w:t>
            </w:r>
            <w:r w:rsidR="00D91C35">
              <w:rPr>
                <w:noProof/>
                <w:webHidden/>
              </w:rPr>
              <w:tab/>
            </w:r>
            <w:r w:rsidR="00D91C35">
              <w:rPr>
                <w:noProof/>
                <w:webHidden/>
              </w:rPr>
              <w:fldChar w:fldCharType="begin"/>
            </w:r>
            <w:r w:rsidR="00D91C35">
              <w:rPr>
                <w:noProof/>
                <w:webHidden/>
              </w:rPr>
              <w:instrText xml:space="preserve"> PAGEREF _Toc66803319 \h </w:instrText>
            </w:r>
            <w:r w:rsidR="00D91C35">
              <w:rPr>
                <w:noProof/>
                <w:webHidden/>
              </w:rPr>
            </w:r>
            <w:r w:rsidR="00D91C35">
              <w:rPr>
                <w:noProof/>
                <w:webHidden/>
              </w:rPr>
              <w:fldChar w:fldCharType="separate"/>
            </w:r>
            <w:r w:rsidR="00D91C35">
              <w:rPr>
                <w:noProof/>
                <w:webHidden/>
              </w:rPr>
              <w:t>25</w:t>
            </w:r>
            <w:r w:rsidR="00D91C35">
              <w:rPr>
                <w:noProof/>
                <w:webHidden/>
              </w:rPr>
              <w:fldChar w:fldCharType="end"/>
            </w:r>
          </w:hyperlink>
        </w:p>
        <w:p w14:paraId="41CB1CC5" w14:textId="3AF5640C" w:rsidR="00D91C35" w:rsidRDefault="00242FCD">
          <w:pPr>
            <w:pStyle w:val="TOC3"/>
            <w:tabs>
              <w:tab w:val="right" w:leader="dot" w:pos="9350"/>
            </w:tabs>
            <w:rPr>
              <w:rFonts w:asciiTheme="minorHAnsi" w:eastAsiaTheme="minorEastAsia" w:hAnsiTheme="minorHAnsi"/>
              <w:noProof/>
              <w:sz w:val="22"/>
            </w:rPr>
          </w:pPr>
          <w:hyperlink w:anchor="_Toc66803320" w:history="1">
            <w:r w:rsidR="00D91C35" w:rsidRPr="00BD0BCF">
              <w:rPr>
                <w:rStyle w:val="Hyperlink"/>
                <w:rFonts w:eastAsia="Arial"/>
                <w:noProof/>
              </w:rPr>
              <w:t>School Grant Team Support Form</w:t>
            </w:r>
            <w:r w:rsidR="00D91C35">
              <w:rPr>
                <w:noProof/>
                <w:webHidden/>
              </w:rPr>
              <w:tab/>
            </w:r>
            <w:r w:rsidR="00D91C35">
              <w:rPr>
                <w:noProof/>
                <w:webHidden/>
              </w:rPr>
              <w:fldChar w:fldCharType="begin"/>
            </w:r>
            <w:r w:rsidR="00D91C35">
              <w:rPr>
                <w:noProof/>
                <w:webHidden/>
              </w:rPr>
              <w:instrText xml:space="preserve"> PAGEREF _Toc66803320 \h </w:instrText>
            </w:r>
            <w:r w:rsidR="00D91C35">
              <w:rPr>
                <w:noProof/>
                <w:webHidden/>
              </w:rPr>
            </w:r>
            <w:r w:rsidR="00D91C35">
              <w:rPr>
                <w:noProof/>
                <w:webHidden/>
              </w:rPr>
              <w:fldChar w:fldCharType="separate"/>
            </w:r>
            <w:r w:rsidR="00D91C35">
              <w:rPr>
                <w:noProof/>
                <w:webHidden/>
              </w:rPr>
              <w:t>25</w:t>
            </w:r>
            <w:r w:rsidR="00D91C35">
              <w:rPr>
                <w:noProof/>
                <w:webHidden/>
              </w:rPr>
              <w:fldChar w:fldCharType="end"/>
            </w:r>
          </w:hyperlink>
        </w:p>
        <w:p w14:paraId="281B81E4" w14:textId="4F2C6FFD" w:rsidR="00D91C35" w:rsidRDefault="00242FCD">
          <w:pPr>
            <w:pStyle w:val="TOC3"/>
            <w:tabs>
              <w:tab w:val="right" w:leader="dot" w:pos="9350"/>
            </w:tabs>
            <w:rPr>
              <w:rFonts w:asciiTheme="minorHAnsi" w:eastAsiaTheme="minorEastAsia" w:hAnsiTheme="minorHAnsi"/>
              <w:noProof/>
              <w:sz w:val="22"/>
            </w:rPr>
          </w:pPr>
          <w:hyperlink w:anchor="_Toc66803321" w:history="1">
            <w:r w:rsidR="00D91C35" w:rsidRPr="00BD0BCF">
              <w:rPr>
                <w:rStyle w:val="Hyperlink"/>
                <w:rFonts w:eastAsia="Arial"/>
                <w:noProof/>
              </w:rPr>
              <w:t>Submission</w:t>
            </w:r>
            <w:r w:rsidR="00D91C35">
              <w:rPr>
                <w:noProof/>
                <w:webHidden/>
              </w:rPr>
              <w:tab/>
            </w:r>
            <w:r w:rsidR="00D91C35">
              <w:rPr>
                <w:noProof/>
                <w:webHidden/>
              </w:rPr>
              <w:fldChar w:fldCharType="begin"/>
            </w:r>
            <w:r w:rsidR="00D91C35">
              <w:rPr>
                <w:noProof/>
                <w:webHidden/>
              </w:rPr>
              <w:instrText xml:space="preserve"> PAGEREF _Toc66803321 \h </w:instrText>
            </w:r>
            <w:r w:rsidR="00D91C35">
              <w:rPr>
                <w:noProof/>
                <w:webHidden/>
              </w:rPr>
            </w:r>
            <w:r w:rsidR="00D91C35">
              <w:rPr>
                <w:noProof/>
                <w:webHidden/>
              </w:rPr>
              <w:fldChar w:fldCharType="separate"/>
            </w:r>
            <w:r w:rsidR="00D91C35">
              <w:rPr>
                <w:noProof/>
                <w:webHidden/>
              </w:rPr>
              <w:t>26</w:t>
            </w:r>
            <w:r w:rsidR="00D91C35">
              <w:rPr>
                <w:noProof/>
                <w:webHidden/>
              </w:rPr>
              <w:fldChar w:fldCharType="end"/>
            </w:r>
          </w:hyperlink>
        </w:p>
        <w:p w14:paraId="4252D6E1" w14:textId="097B56FE" w:rsidR="00D91C35" w:rsidRDefault="00242FCD">
          <w:pPr>
            <w:pStyle w:val="TOC2"/>
            <w:tabs>
              <w:tab w:val="right" w:leader="dot" w:pos="9350"/>
            </w:tabs>
            <w:rPr>
              <w:rFonts w:asciiTheme="minorHAnsi" w:eastAsiaTheme="minorEastAsia" w:hAnsiTheme="minorHAnsi"/>
              <w:noProof/>
              <w:sz w:val="22"/>
            </w:rPr>
          </w:pPr>
          <w:hyperlink w:anchor="_Toc66803322" w:history="1">
            <w:r w:rsidR="00D91C35" w:rsidRPr="00BD0BCF">
              <w:rPr>
                <w:rStyle w:val="Hyperlink"/>
                <w:rFonts w:eastAsia="Arial"/>
                <w:noProof/>
              </w:rPr>
              <w:t>Grant Application Evaluation Process</w:t>
            </w:r>
            <w:r w:rsidR="00D91C35">
              <w:rPr>
                <w:noProof/>
                <w:webHidden/>
              </w:rPr>
              <w:tab/>
            </w:r>
            <w:r w:rsidR="00D91C35">
              <w:rPr>
                <w:noProof/>
                <w:webHidden/>
              </w:rPr>
              <w:fldChar w:fldCharType="begin"/>
            </w:r>
            <w:r w:rsidR="00D91C35">
              <w:rPr>
                <w:noProof/>
                <w:webHidden/>
              </w:rPr>
              <w:instrText xml:space="preserve"> PAGEREF _Toc66803322 \h </w:instrText>
            </w:r>
            <w:r w:rsidR="00D91C35">
              <w:rPr>
                <w:noProof/>
                <w:webHidden/>
              </w:rPr>
            </w:r>
            <w:r w:rsidR="00D91C35">
              <w:rPr>
                <w:noProof/>
                <w:webHidden/>
              </w:rPr>
              <w:fldChar w:fldCharType="separate"/>
            </w:r>
            <w:r w:rsidR="00D91C35">
              <w:rPr>
                <w:noProof/>
                <w:webHidden/>
              </w:rPr>
              <w:t>26</w:t>
            </w:r>
            <w:r w:rsidR="00D91C35">
              <w:rPr>
                <w:noProof/>
                <w:webHidden/>
              </w:rPr>
              <w:fldChar w:fldCharType="end"/>
            </w:r>
          </w:hyperlink>
        </w:p>
        <w:p w14:paraId="7F0A416A" w14:textId="5FEBC2E0" w:rsidR="00D91C35" w:rsidRDefault="00242FCD">
          <w:pPr>
            <w:pStyle w:val="TOC3"/>
            <w:tabs>
              <w:tab w:val="right" w:leader="dot" w:pos="9350"/>
            </w:tabs>
            <w:rPr>
              <w:rFonts w:asciiTheme="minorHAnsi" w:eastAsiaTheme="minorEastAsia" w:hAnsiTheme="minorHAnsi"/>
              <w:noProof/>
              <w:sz w:val="22"/>
            </w:rPr>
          </w:pPr>
          <w:hyperlink w:anchor="_Toc66803323" w:history="1">
            <w:r w:rsidR="00D91C35" w:rsidRPr="00BD0BCF">
              <w:rPr>
                <w:rStyle w:val="Hyperlink"/>
                <w:rFonts w:eastAsia="Arial"/>
                <w:noProof/>
              </w:rPr>
              <w:t>Scoring Criteria</w:t>
            </w:r>
            <w:r w:rsidR="00D91C35">
              <w:rPr>
                <w:noProof/>
                <w:webHidden/>
              </w:rPr>
              <w:tab/>
            </w:r>
            <w:r w:rsidR="00D91C35">
              <w:rPr>
                <w:noProof/>
                <w:webHidden/>
              </w:rPr>
              <w:fldChar w:fldCharType="begin"/>
            </w:r>
            <w:r w:rsidR="00D91C35">
              <w:rPr>
                <w:noProof/>
                <w:webHidden/>
              </w:rPr>
              <w:instrText xml:space="preserve"> PAGEREF _Toc66803323 \h </w:instrText>
            </w:r>
            <w:r w:rsidR="00D91C35">
              <w:rPr>
                <w:noProof/>
                <w:webHidden/>
              </w:rPr>
            </w:r>
            <w:r w:rsidR="00D91C35">
              <w:rPr>
                <w:noProof/>
                <w:webHidden/>
              </w:rPr>
              <w:fldChar w:fldCharType="separate"/>
            </w:r>
            <w:r w:rsidR="00D91C35">
              <w:rPr>
                <w:noProof/>
                <w:webHidden/>
              </w:rPr>
              <w:t>26</w:t>
            </w:r>
            <w:r w:rsidR="00D91C35">
              <w:rPr>
                <w:noProof/>
                <w:webHidden/>
              </w:rPr>
              <w:fldChar w:fldCharType="end"/>
            </w:r>
          </w:hyperlink>
        </w:p>
        <w:p w14:paraId="477C6AE1" w14:textId="7784F845" w:rsidR="00D91C35" w:rsidRDefault="00242FCD">
          <w:pPr>
            <w:pStyle w:val="TOC3"/>
            <w:tabs>
              <w:tab w:val="right" w:leader="dot" w:pos="9350"/>
            </w:tabs>
            <w:rPr>
              <w:rFonts w:asciiTheme="minorHAnsi" w:eastAsiaTheme="minorEastAsia" w:hAnsiTheme="minorHAnsi"/>
              <w:noProof/>
              <w:sz w:val="22"/>
            </w:rPr>
          </w:pPr>
          <w:hyperlink w:anchor="_Toc66803324" w:history="1">
            <w:r w:rsidR="00D91C35" w:rsidRPr="00BD0BCF">
              <w:rPr>
                <w:rStyle w:val="Hyperlink"/>
                <w:rFonts w:eastAsia="Arial"/>
                <w:noProof/>
              </w:rPr>
              <w:t>Review and Selection Process</w:t>
            </w:r>
            <w:r w:rsidR="00D91C35">
              <w:rPr>
                <w:noProof/>
                <w:webHidden/>
              </w:rPr>
              <w:tab/>
            </w:r>
            <w:r w:rsidR="00D91C35">
              <w:rPr>
                <w:noProof/>
                <w:webHidden/>
              </w:rPr>
              <w:fldChar w:fldCharType="begin"/>
            </w:r>
            <w:r w:rsidR="00D91C35">
              <w:rPr>
                <w:noProof/>
                <w:webHidden/>
              </w:rPr>
              <w:instrText xml:space="preserve"> PAGEREF _Toc66803324 \h </w:instrText>
            </w:r>
            <w:r w:rsidR="00D91C35">
              <w:rPr>
                <w:noProof/>
                <w:webHidden/>
              </w:rPr>
            </w:r>
            <w:r w:rsidR="00D91C35">
              <w:rPr>
                <w:noProof/>
                <w:webHidden/>
              </w:rPr>
              <w:fldChar w:fldCharType="separate"/>
            </w:r>
            <w:r w:rsidR="00D91C35">
              <w:rPr>
                <w:noProof/>
                <w:webHidden/>
              </w:rPr>
              <w:t>29</w:t>
            </w:r>
            <w:r w:rsidR="00D91C35">
              <w:rPr>
                <w:noProof/>
                <w:webHidden/>
              </w:rPr>
              <w:fldChar w:fldCharType="end"/>
            </w:r>
          </w:hyperlink>
        </w:p>
        <w:p w14:paraId="0B1D1ED2" w14:textId="0C897221" w:rsidR="00D91C35" w:rsidRDefault="00242FCD">
          <w:pPr>
            <w:pStyle w:val="TOC3"/>
            <w:tabs>
              <w:tab w:val="right" w:leader="dot" w:pos="9350"/>
            </w:tabs>
            <w:rPr>
              <w:rFonts w:asciiTheme="minorHAnsi" w:eastAsiaTheme="minorEastAsia" w:hAnsiTheme="minorHAnsi"/>
              <w:noProof/>
              <w:sz w:val="22"/>
            </w:rPr>
          </w:pPr>
          <w:hyperlink w:anchor="_Toc66803325" w:history="1">
            <w:r w:rsidR="00D91C35" w:rsidRPr="00BD0BCF">
              <w:rPr>
                <w:rStyle w:val="Hyperlink"/>
                <w:rFonts w:eastAsia="Arial"/>
                <w:noProof/>
              </w:rPr>
              <w:t>Confidentiality</w:t>
            </w:r>
            <w:r w:rsidR="00D91C35">
              <w:rPr>
                <w:noProof/>
                <w:webHidden/>
              </w:rPr>
              <w:tab/>
            </w:r>
            <w:r w:rsidR="00D91C35">
              <w:rPr>
                <w:noProof/>
                <w:webHidden/>
              </w:rPr>
              <w:fldChar w:fldCharType="begin"/>
            </w:r>
            <w:r w:rsidR="00D91C35">
              <w:rPr>
                <w:noProof/>
                <w:webHidden/>
              </w:rPr>
              <w:instrText xml:space="preserve"> PAGEREF _Toc66803325 \h </w:instrText>
            </w:r>
            <w:r w:rsidR="00D91C35">
              <w:rPr>
                <w:noProof/>
                <w:webHidden/>
              </w:rPr>
            </w:r>
            <w:r w:rsidR="00D91C35">
              <w:rPr>
                <w:noProof/>
                <w:webHidden/>
              </w:rPr>
              <w:fldChar w:fldCharType="separate"/>
            </w:r>
            <w:r w:rsidR="00D91C35">
              <w:rPr>
                <w:noProof/>
                <w:webHidden/>
              </w:rPr>
              <w:t>29</w:t>
            </w:r>
            <w:r w:rsidR="00D91C35">
              <w:rPr>
                <w:noProof/>
                <w:webHidden/>
              </w:rPr>
              <w:fldChar w:fldCharType="end"/>
            </w:r>
          </w:hyperlink>
        </w:p>
        <w:p w14:paraId="77341309" w14:textId="7BAD8C10" w:rsidR="00D91C35" w:rsidRDefault="00242FCD">
          <w:pPr>
            <w:pStyle w:val="TOC2"/>
            <w:tabs>
              <w:tab w:val="right" w:leader="dot" w:pos="9350"/>
            </w:tabs>
            <w:rPr>
              <w:rFonts w:asciiTheme="minorHAnsi" w:eastAsiaTheme="minorEastAsia" w:hAnsiTheme="minorHAnsi"/>
              <w:noProof/>
              <w:sz w:val="22"/>
            </w:rPr>
          </w:pPr>
          <w:hyperlink w:anchor="_Toc66803326" w:history="1">
            <w:r w:rsidR="00D91C35" w:rsidRPr="00BD0BCF">
              <w:rPr>
                <w:rStyle w:val="Hyperlink"/>
                <w:noProof/>
              </w:rPr>
              <w:t>Resources</w:t>
            </w:r>
            <w:r w:rsidR="00D91C35">
              <w:rPr>
                <w:noProof/>
                <w:webHidden/>
              </w:rPr>
              <w:tab/>
            </w:r>
            <w:r w:rsidR="00D91C35">
              <w:rPr>
                <w:noProof/>
                <w:webHidden/>
              </w:rPr>
              <w:fldChar w:fldCharType="begin"/>
            </w:r>
            <w:r w:rsidR="00D91C35">
              <w:rPr>
                <w:noProof/>
                <w:webHidden/>
              </w:rPr>
              <w:instrText xml:space="preserve"> PAGEREF _Toc66803326 \h </w:instrText>
            </w:r>
            <w:r w:rsidR="00D91C35">
              <w:rPr>
                <w:noProof/>
                <w:webHidden/>
              </w:rPr>
            </w:r>
            <w:r w:rsidR="00D91C35">
              <w:rPr>
                <w:noProof/>
                <w:webHidden/>
              </w:rPr>
              <w:fldChar w:fldCharType="separate"/>
            </w:r>
            <w:r w:rsidR="00D91C35">
              <w:rPr>
                <w:noProof/>
                <w:webHidden/>
              </w:rPr>
              <w:t>31</w:t>
            </w:r>
            <w:r w:rsidR="00D91C35">
              <w:rPr>
                <w:noProof/>
                <w:webHidden/>
              </w:rPr>
              <w:fldChar w:fldCharType="end"/>
            </w:r>
          </w:hyperlink>
        </w:p>
        <w:p w14:paraId="23CB3BAE" w14:textId="25378176" w:rsidR="00D91C35" w:rsidRDefault="00242FCD">
          <w:pPr>
            <w:pStyle w:val="TOC3"/>
            <w:tabs>
              <w:tab w:val="right" w:leader="dot" w:pos="9350"/>
            </w:tabs>
            <w:rPr>
              <w:rFonts w:asciiTheme="minorHAnsi" w:eastAsiaTheme="minorEastAsia" w:hAnsiTheme="minorHAnsi"/>
              <w:noProof/>
              <w:sz w:val="22"/>
            </w:rPr>
          </w:pPr>
          <w:hyperlink w:anchor="_Toc66803327" w:history="1">
            <w:r w:rsidR="00D91C35" w:rsidRPr="00BD0BCF">
              <w:rPr>
                <w:rStyle w:val="Hyperlink"/>
                <w:noProof/>
              </w:rPr>
              <w:t>Recipe Development</w:t>
            </w:r>
            <w:r w:rsidR="00D91C35">
              <w:rPr>
                <w:noProof/>
                <w:webHidden/>
              </w:rPr>
              <w:tab/>
            </w:r>
            <w:r w:rsidR="00D91C35">
              <w:rPr>
                <w:noProof/>
                <w:webHidden/>
              </w:rPr>
              <w:fldChar w:fldCharType="begin"/>
            </w:r>
            <w:r w:rsidR="00D91C35">
              <w:rPr>
                <w:noProof/>
                <w:webHidden/>
              </w:rPr>
              <w:instrText xml:space="preserve"> PAGEREF _Toc66803327 \h </w:instrText>
            </w:r>
            <w:r w:rsidR="00D91C35">
              <w:rPr>
                <w:noProof/>
                <w:webHidden/>
              </w:rPr>
            </w:r>
            <w:r w:rsidR="00D91C35">
              <w:rPr>
                <w:noProof/>
                <w:webHidden/>
              </w:rPr>
              <w:fldChar w:fldCharType="separate"/>
            </w:r>
            <w:r w:rsidR="00D91C35">
              <w:rPr>
                <w:noProof/>
                <w:webHidden/>
              </w:rPr>
              <w:t>31</w:t>
            </w:r>
            <w:r w:rsidR="00D91C35">
              <w:rPr>
                <w:noProof/>
                <w:webHidden/>
              </w:rPr>
              <w:fldChar w:fldCharType="end"/>
            </w:r>
          </w:hyperlink>
        </w:p>
        <w:p w14:paraId="46BD3BFB" w14:textId="5C3ECC53" w:rsidR="00D91C35" w:rsidRDefault="00242FCD">
          <w:pPr>
            <w:pStyle w:val="TOC3"/>
            <w:tabs>
              <w:tab w:val="right" w:leader="dot" w:pos="9350"/>
            </w:tabs>
            <w:rPr>
              <w:rFonts w:asciiTheme="minorHAnsi" w:eastAsiaTheme="minorEastAsia" w:hAnsiTheme="minorHAnsi"/>
              <w:noProof/>
              <w:sz w:val="22"/>
            </w:rPr>
          </w:pPr>
          <w:hyperlink w:anchor="_Toc66803328" w:history="1">
            <w:r w:rsidR="00D91C35" w:rsidRPr="00BD0BCF">
              <w:rPr>
                <w:rStyle w:val="Hyperlink"/>
                <w:noProof/>
              </w:rPr>
              <w:t>Student Engagement</w:t>
            </w:r>
            <w:r w:rsidR="00D91C35">
              <w:rPr>
                <w:noProof/>
                <w:webHidden/>
              </w:rPr>
              <w:tab/>
            </w:r>
            <w:r w:rsidR="00D91C35">
              <w:rPr>
                <w:noProof/>
                <w:webHidden/>
              </w:rPr>
              <w:fldChar w:fldCharType="begin"/>
            </w:r>
            <w:r w:rsidR="00D91C35">
              <w:rPr>
                <w:noProof/>
                <w:webHidden/>
              </w:rPr>
              <w:instrText xml:space="preserve"> PAGEREF _Toc66803328 \h </w:instrText>
            </w:r>
            <w:r w:rsidR="00D91C35">
              <w:rPr>
                <w:noProof/>
                <w:webHidden/>
              </w:rPr>
            </w:r>
            <w:r w:rsidR="00D91C35">
              <w:rPr>
                <w:noProof/>
                <w:webHidden/>
              </w:rPr>
              <w:fldChar w:fldCharType="separate"/>
            </w:r>
            <w:r w:rsidR="00D91C35">
              <w:rPr>
                <w:noProof/>
                <w:webHidden/>
              </w:rPr>
              <w:t>33</w:t>
            </w:r>
            <w:r w:rsidR="00D91C35">
              <w:rPr>
                <w:noProof/>
                <w:webHidden/>
              </w:rPr>
              <w:fldChar w:fldCharType="end"/>
            </w:r>
          </w:hyperlink>
        </w:p>
        <w:p w14:paraId="64B2E7BE" w14:textId="7AE7FB18" w:rsidR="00D91C35" w:rsidRDefault="00242FCD">
          <w:pPr>
            <w:pStyle w:val="TOC3"/>
            <w:tabs>
              <w:tab w:val="right" w:leader="dot" w:pos="9350"/>
            </w:tabs>
            <w:rPr>
              <w:rFonts w:asciiTheme="minorHAnsi" w:eastAsiaTheme="minorEastAsia" w:hAnsiTheme="minorHAnsi"/>
              <w:noProof/>
              <w:sz w:val="22"/>
            </w:rPr>
          </w:pPr>
          <w:hyperlink w:anchor="_Toc66803329" w:history="1">
            <w:r w:rsidR="00D91C35" w:rsidRPr="00BD0BCF">
              <w:rPr>
                <w:rStyle w:val="Hyperlink"/>
                <w:noProof/>
              </w:rPr>
              <w:t>Meal Service</w:t>
            </w:r>
            <w:r w:rsidR="00D91C35">
              <w:rPr>
                <w:noProof/>
                <w:webHidden/>
              </w:rPr>
              <w:tab/>
            </w:r>
            <w:r w:rsidR="00D91C35">
              <w:rPr>
                <w:noProof/>
                <w:webHidden/>
              </w:rPr>
              <w:fldChar w:fldCharType="begin"/>
            </w:r>
            <w:r w:rsidR="00D91C35">
              <w:rPr>
                <w:noProof/>
                <w:webHidden/>
              </w:rPr>
              <w:instrText xml:space="preserve"> PAGEREF _Toc66803329 \h </w:instrText>
            </w:r>
            <w:r w:rsidR="00D91C35">
              <w:rPr>
                <w:noProof/>
                <w:webHidden/>
              </w:rPr>
            </w:r>
            <w:r w:rsidR="00D91C35">
              <w:rPr>
                <w:noProof/>
                <w:webHidden/>
              </w:rPr>
              <w:fldChar w:fldCharType="separate"/>
            </w:r>
            <w:r w:rsidR="00D91C35">
              <w:rPr>
                <w:noProof/>
                <w:webHidden/>
              </w:rPr>
              <w:t>34</w:t>
            </w:r>
            <w:r w:rsidR="00D91C35">
              <w:rPr>
                <w:noProof/>
                <w:webHidden/>
              </w:rPr>
              <w:fldChar w:fldCharType="end"/>
            </w:r>
          </w:hyperlink>
        </w:p>
        <w:p w14:paraId="3E7162E1" w14:textId="23F64833" w:rsidR="00D91C35" w:rsidRDefault="00242FCD">
          <w:pPr>
            <w:pStyle w:val="TOC3"/>
            <w:tabs>
              <w:tab w:val="right" w:leader="dot" w:pos="9350"/>
            </w:tabs>
            <w:rPr>
              <w:rFonts w:asciiTheme="minorHAnsi" w:eastAsiaTheme="minorEastAsia" w:hAnsiTheme="minorHAnsi"/>
              <w:noProof/>
              <w:sz w:val="22"/>
            </w:rPr>
          </w:pPr>
          <w:hyperlink w:anchor="_Toc66803330" w:history="1">
            <w:r w:rsidR="00D91C35" w:rsidRPr="00BD0BCF">
              <w:rPr>
                <w:rStyle w:val="Hyperlink"/>
                <w:noProof/>
              </w:rPr>
              <w:t>Community Partnerships</w:t>
            </w:r>
            <w:r w:rsidR="00D91C35">
              <w:rPr>
                <w:noProof/>
                <w:webHidden/>
              </w:rPr>
              <w:tab/>
            </w:r>
            <w:r w:rsidR="00D91C35">
              <w:rPr>
                <w:noProof/>
                <w:webHidden/>
              </w:rPr>
              <w:fldChar w:fldCharType="begin"/>
            </w:r>
            <w:r w:rsidR="00D91C35">
              <w:rPr>
                <w:noProof/>
                <w:webHidden/>
              </w:rPr>
              <w:instrText xml:space="preserve"> PAGEREF _Toc66803330 \h </w:instrText>
            </w:r>
            <w:r w:rsidR="00D91C35">
              <w:rPr>
                <w:noProof/>
                <w:webHidden/>
              </w:rPr>
            </w:r>
            <w:r w:rsidR="00D91C35">
              <w:rPr>
                <w:noProof/>
                <w:webHidden/>
              </w:rPr>
              <w:fldChar w:fldCharType="separate"/>
            </w:r>
            <w:r w:rsidR="00D91C35">
              <w:rPr>
                <w:noProof/>
                <w:webHidden/>
              </w:rPr>
              <w:t>35</w:t>
            </w:r>
            <w:r w:rsidR="00D91C35">
              <w:rPr>
                <w:noProof/>
                <w:webHidden/>
              </w:rPr>
              <w:fldChar w:fldCharType="end"/>
            </w:r>
          </w:hyperlink>
        </w:p>
        <w:p w14:paraId="1EEB1913" w14:textId="17B92E8A" w:rsidR="00D91C35" w:rsidRDefault="00242FCD">
          <w:pPr>
            <w:pStyle w:val="TOC3"/>
            <w:tabs>
              <w:tab w:val="right" w:leader="dot" w:pos="9350"/>
            </w:tabs>
            <w:rPr>
              <w:rFonts w:asciiTheme="minorHAnsi" w:eastAsiaTheme="minorEastAsia" w:hAnsiTheme="minorHAnsi"/>
              <w:noProof/>
              <w:sz w:val="22"/>
            </w:rPr>
          </w:pPr>
          <w:hyperlink w:anchor="_Toc66803331" w:history="1">
            <w:r w:rsidR="00D91C35" w:rsidRPr="00BD0BCF">
              <w:rPr>
                <w:rStyle w:val="Hyperlink"/>
                <w:noProof/>
              </w:rPr>
              <w:t>Training</w:t>
            </w:r>
            <w:r w:rsidR="00D91C35">
              <w:rPr>
                <w:noProof/>
                <w:webHidden/>
              </w:rPr>
              <w:tab/>
            </w:r>
            <w:r w:rsidR="00D91C35">
              <w:rPr>
                <w:noProof/>
                <w:webHidden/>
              </w:rPr>
              <w:fldChar w:fldCharType="begin"/>
            </w:r>
            <w:r w:rsidR="00D91C35">
              <w:rPr>
                <w:noProof/>
                <w:webHidden/>
              </w:rPr>
              <w:instrText xml:space="preserve"> PAGEREF _Toc66803331 \h </w:instrText>
            </w:r>
            <w:r w:rsidR="00D91C35">
              <w:rPr>
                <w:noProof/>
                <w:webHidden/>
              </w:rPr>
            </w:r>
            <w:r w:rsidR="00D91C35">
              <w:rPr>
                <w:noProof/>
                <w:webHidden/>
              </w:rPr>
              <w:fldChar w:fldCharType="separate"/>
            </w:r>
            <w:r w:rsidR="00D91C35">
              <w:rPr>
                <w:noProof/>
                <w:webHidden/>
              </w:rPr>
              <w:t>37</w:t>
            </w:r>
            <w:r w:rsidR="00D91C35">
              <w:rPr>
                <w:noProof/>
                <w:webHidden/>
              </w:rPr>
              <w:fldChar w:fldCharType="end"/>
            </w:r>
          </w:hyperlink>
        </w:p>
        <w:p w14:paraId="3C2D9E62" w14:textId="1614C73C" w:rsidR="00D91C35" w:rsidRDefault="00242FCD">
          <w:pPr>
            <w:pStyle w:val="TOC2"/>
            <w:tabs>
              <w:tab w:val="right" w:leader="dot" w:pos="9350"/>
            </w:tabs>
            <w:rPr>
              <w:rFonts w:asciiTheme="minorHAnsi" w:eastAsiaTheme="minorEastAsia" w:hAnsiTheme="minorHAnsi"/>
              <w:noProof/>
              <w:sz w:val="22"/>
            </w:rPr>
          </w:pPr>
          <w:hyperlink w:anchor="_Toc66803332" w:history="1">
            <w:r w:rsidR="00D91C35" w:rsidRPr="00BD0BCF">
              <w:rPr>
                <w:rStyle w:val="Hyperlink"/>
                <w:noProof/>
              </w:rPr>
              <w:t>Contact Us</w:t>
            </w:r>
            <w:r w:rsidR="00D91C35">
              <w:rPr>
                <w:noProof/>
                <w:webHidden/>
              </w:rPr>
              <w:tab/>
            </w:r>
            <w:r w:rsidR="00D91C35">
              <w:rPr>
                <w:noProof/>
                <w:webHidden/>
              </w:rPr>
              <w:fldChar w:fldCharType="begin"/>
            </w:r>
            <w:r w:rsidR="00D91C35">
              <w:rPr>
                <w:noProof/>
                <w:webHidden/>
              </w:rPr>
              <w:instrText xml:space="preserve"> PAGEREF _Toc66803332 \h </w:instrText>
            </w:r>
            <w:r w:rsidR="00D91C35">
              <w:rPr>
                <w:noProof/>
                <w:webHidden/>
              </w:rPr>
            </w:r>
            <w:r w:rsidR="00D91C35">
              <w:rPr>
                <w:noProof/>
                <w:webHidden/>
              </w:rPr>
              <w:fldChar w:fldCharType="separate"/>
            </w:r>
            <w:r w:rsidR="00D91C35">
              <w:rPr>
                <w:noProof/>
                <w:webHidden/>
              </w:rPr>
              <w:t>38</w:t>
            </w:r>
            <w:r w:rsidR="00D91C35">
              <w:rPr>
                <w:noProof/>
                <w:webHidden/>
              </w:rPr>
              <w:fldChar w:fldCharType="end"/>
            </w:r>
          </w:hyperlink>
        </w:p>
        <w:p w14:paraId="3D21DD15" w14:textId="1725EF79" w:rsidR="00D91C35" w:rsidRDefault="00242FCD">
          <w:pPr>
            <w:pStyle w:val="TOC2"/>
            <w:tabs>
              <w:tab w:val="right" w:leader="dot" w:pos="9350"/>
            </w:tabs>
            <w:rPr>
              <w:rFonts w:asciiTheme="minorHAnsi" w:eastAsiaTheme="minorEastAsia" w:hAnsiTheme="minorHAnsi"/>
              <w:noProof/>
              <w:sz w:val="22"/>
            </w:rPr>
          </w:pPr>
          <w:hyperlink w:anchor="_Toc66803333" w:history="1">
            <w:r w:rsidR="00D91C35" w:rsidRPr="00D91C35">
              <w:rPr>
                <w:rStyle w:val="Hyperlink"/>
                <w:noProof/>
              </w:rPr>
              <w:t>USDA Nondiscrimination Statement</w:t>
            </w:r>
            <w:r w:rsidR="00D91C35">
              <w:rPr>
                <w:noProof/>
                <w:webHidden/>
              </w:rPr>
              <w:tab/>
            </w:r>
            <w:r w:rsidR="00D91C35">
              <w:rPr>
                <w:noProof/>
                <w:webHidden/>
              </w:rPr>
              <w:fldChar w:fldCharType="begin"/>
            </w:r>
            <w:r w:rsidR="00D91C35">
              <w:rPr>
                <w:noProof/>
                <w:webHidden/>
              </w:rPr>
              <w:instrText xml:space="preserve"> PAGEREF _Toc66803333 \h </w:instrText>
            </w:r>
            <w:r w:rsidR="00D91C35">
              <w:rPr>
                <w:noProof/>
                <w:webHidden/>
              </w:rPr>
            </w:r>
            <w:r w:rsidR="00D91C35">
              <w:rPr>
                <w:noProof/>
                <w:webHidden/>
              </w:rPr>
              <w:fldChar w:fldCharType="separate"/>
            </w:r>
            <w:r w:rsidR="00D91C35">
              <w:rPr>
                <w:noProof/>
                <w:webHidden/>
              </w:rPr>
              <w:t>38</w:t>
            </w:r>
            <w:r w:rsidR="00D91C35">
              <w:rPr>
                <w:noProof/>
                <w:webHidden/>
              </w:rPr>
              <w:fldChar w:fldCharType="end"/>
            </w:r>
          </w:hyperlink>
        </w:p>
        <w:p w14:paraId="2BD34D2E" w14:textId="5925C5CE" w:rsidR="00CD33A6" w:rsidRDefault="00CD33A6">
          <w:r>
            <w:rPr>
              <w:b/>
              <w:bCs/>
              <w:noProof/>
            </w:rPr>
            <w:fldChar w:fldCharType="end"/>
          </w:r>
        </w:p>
      </w:sdtContent>
    </w:sdt>
    <w:p w14:paraId="6B6FD1CB" w14:textId="77777777" w:rsidR="00560F81" w:rsidRDefault="00560F81">
      <w:pPr>
        <w:spacing w:after="160" w:line="259" w:lineRule="auto"/>
        <w:rPr>
          <w:rFonts w:eastAsia="Times New Roman"/>
          <w:b/>
          <w:bCs/>
          <w:color w:val="BC8312"/>
          <w:sz w:val="36"/>
          <w:szCs w:val="36"/>
          <w:lang w:val="en"/>
        </w:rPr>
      </w:pPr>
      <w:bookmarkStart w:id="11" w:name="_Toc63685551"/>
      <w:r>
        <w:br w:type="page"/>
      </w:r>
    </w:p>
    <w:p w14:paraId="26F3A264" w14:textId="0DEA2A92" w:rsidR="007426AF" w:rsidRPr="00960FC3" w:rsidRDefault="00CD33A6" w:rsidP="00960FC3">
      <w:pPr>
        <w:pStyle w:val="Heading2"/>
      </w:pPr>
      <w:bookmarkStart w:id="12" w:name="_Toc66803275"/>
      <w:r w:rsidRPr="00960FC3">
        <w:lastRenderedPageBreak/>
        <w:t>Backgrou</w:t>
      </w:r>
      <w:r w:rsidR="007426AF" w:rsidRPr="00960FC3">
        <w:t>nd</w:t>
      </w:r>
      <w:bookmarkEnd w:id="11"/>
      <w:bookmarkEnd w:id="12"/>
    </w:p>
    <w:p w14:paraId="59BFD5EC" w14:textId="72A90E62" w:rsidR="008F6DCA" w:rsidRPr="00565D19" w:rsidRDefault="008F6DCA" w:rsidP="008F6DCA">
      <w:pPr>
        <w:pStyle w:val="NormalWeb"/>
        <w:rPr>
          <w:rFonts w:ascii="Arial" w:hAnsi="Arial" w:cs="Arial"/>
          <w:color w:val="000000" w:themeColor="text1"/>
        </w:rPr>
      </w:pPr>
      <w:r w:rsidRPr="00565D19">
        <w:rPr>
          <w:rFonts w:ascii="Arial" w:hAnsi="Arial" w:cs="Arial"/>
          <w:color w:val="000000" w:themeColor="text1"/>
        </w:rPr>
        <w:t xml:space="preserve">In October 2020, the U.S. Department of Agriculture (USDA) Food and Nutrition Service </w:t>
      </w:r>
      <w:r w:rsidR="00CC285A" w:rsidRPr="00565D19">
        <w:rPr>
          <w:rFonts w:ascii="Arial" w:hAnsi="Arial" w:cs="Arial"/>
          <w:color w:val="000000" w:themeColor="text1"/>
        </w:rPr>
        <w:t xml:space="preserve">(FNS) </w:t>
      </w:r>
      <w:r w:rsidRPr="00565D19">
        <w:rPr>
          <w:rFonts w:ascii="Arial" w:hAnsi="Arial" w:cs="Arial"/>
          <w:color w:val="000000" w:themeColor="text1"/>
        </w:rPr>
        <w:t>awarded $300,000 of the 2021 Team Nutrition (TN) Training Grant for School Meal Recipe Development funds to the California Department of Education (CDE) Nutrition Services Division (NSD) to administer the TN Taste of California Standardized Recipe Challenge (Taste of CA Challenge). The NSD will award and administer $266,000 in subgrants to 24 school districts. The Taste of CA Challenge grantees will develop standardized entre</w:t>
      </w:r>
      <w:r w:rsidR="00545016" w:rsidRPr="00565D19">
        <w:rPr>
          <w:rFonts w:ascii="Arial" w:hAnsi="Arial" w:cs="Arial"/>
          <w:color w:val="000000" w:themeColor="text1"/>
        </w:rPr>
        <w:t>e</w:t>
      </w:r>
      <w:r w:rsidRPr="00565D19">
        <w:rPr>
          <w:rFonts w:ascii="Arial" w:hAnsi="Arial" w:cs="Arial"/>
          <w:color w:val="000000" w:themeColor="text1"/>
        </w:rPr>
        <w:t xml:space="preserve"> or side dish recipes using locally grown products, with an emphasis on connecting healthy school meals served in the cafeteria with nutrition and food literacy education and community engagement. Grantees will also participate in</w:t>
      </w:r>
      <w:r w:rsidRPr="00565D19" w:rsidDel="006C67D4">
        <w:rPr>
          <w:rFonts w:ascii="Arial" w:hAnsi="Arial" w:cs="Arial"/>
          <w:color w:val="000000" w:themeColor="text1"/>
        </w:rPr>
        <w:t xml:space="preserve"> </w:t>
      </w:r>
      <w:r w:rsidRPr="00565D19">
        <w:rPr>
          <w:rFonts w:ascii="Arial" w:hAnsi="Arial" w:cs="Arial"/>
          <w:color w:val="000000" w:themeColor="text1"/>
        </w:rPr>
        <w:t>professional learning opportunities provided by peer experts in culinary skills, recipe standardization, cafeteria environment, and customer service.</w:t>
      </w:r>
    </w:p>
    <w:p w14:paraId="54B70AA7" w14:textId="53F0C721" w:rsidR="00AC6893" w:rsidRPr="00565D19" w:rsidRDefault="00AC6893" w:rsidP="00AC6893">
      <w:pPr>
        <w:rPr>
          <w:rFonts w:eastAsia="Times New Roman" w:cs="Arial"/>
          <w:color w:val="000000" w:themeColor="text1"/>
          <w:szCs w:val="24"/>
        </w:rPr>
      </w:pPr>
      <w:r w:rsidRPr="00565D19">
        <w:rPr>
          <w:rFonts w:eastAsia="Times New Roman" w:cs="Arial"/>
          <w:color w:val="000000" w:themeColor="text1"/>
          <w:szCs w:val="24"/>
        </w:rPr>
        <w:t xml:space="preserve">In the event that student instruction and food service adaptations, as well as related </w:t>
      </w:r>
      <w:r w:rsidR="00DA1BAB" w:rsidRPr="00565D19">
        <w:rPr>
          <w:rFonts w:eastAsia="Times New Roman" w:cs="Arial"/>
          <w:color w:val="000000" w:themeColor="text1"/>
          <w:szCs w:val="24"/>
        </w:rPr>
        <w:t xml:space="preserve">USDA </w:t>
      </w:r>
      <w:r w:rsidRPr="00565D19">
        <w:rPr>
          <w:rFonts w:eastAsia="Times New Roman" w:cs="Arial"/>
          <w:color w:val="000000" w:themeColor="text1"/>
          <w:szCs w:val="24"/>
        </w:rPr>
        <w:t>Child Nutrition Program</w:t>
      </w:r>
      <w:r w:rsidR="006B49F0" w:rsidRPr="00565D19">
        <w:rPr>
          <w:rFonts w:eastAsia="Times New Roman" w:cs="Arial"/>
          <w:color w:val="000000" w:themeColor="text1"/>
          <w:szCs w:val="24"/>
        </w:rPr>
        <w:t>s (CNP)</w:t>
      </w:r>
      <w:r w:rsidRPr="00565D19">
        <w:rPr>
          <w:rFonts w:eastAsia="Times New Roman" w:cs="Arial"/>
          <w:color w:val="000000" w:themeColor="text1"/>
          <w:szCs w:val="24"/>
        </w:rPr>
        <w:t xml:space="preserve"> waivers for </w:t>
      </w:r>
      <w:r w:rsidR="00CD3563" w:rsidRPr="00565D19">
        <w:rPr>
          <w:rFonts w:eastAsia="Times New Roman" w:cs="Arial"/>
          <w:color w:val="000000" w:themeColor="text1"/>
          <w:szCs w:val="24"/>
        </w:rPr>
        <w:t>Novel C</w:t>
      </w:r>
      <w:r w:rsidR="00E05AA6" w:rsidRPr="00565D19">
        <w:rPr>
          <w:rFonts w:eastAsia="Times New Roman" w:cs="Arial"/>
          <w:color w:val="000000" w:themeColor="text1"/>
          <w:szCs w:val="24"/>
        </w:rPr>
        <w:t>oronavirus (</w:t>
      </w:r>
      <w:r w:rsidRPr="00565D19">
        <w:rPr>
          <w:rFonts w:eastAsia="Times New Roman" w:cs="Arial"/>
          <w:color w:val="000000" w:themeColor="text1"/>
          <w:szCs w:val="24"/>
        </w:rPr>
        <w:t>COVID-19</w:t>
      </w:r>
      <w:r w:rsidR="00E05AA6" w:rsidRPr="00565D19">
        <w:rPr>
          <w:rFonts w:eastAsia="Times New Roman" w:cs="Arial"/>
          <w:color w:val="000000" w:themeColor="text1"/>
          <w:szCs w:val="24"/>
        </w:rPr>
        <w:t>)</w:t>
      </w:r>
      <w:r w:rsidRPr="00565D19">
        <w:rPr>
          <w:rFonts w:eastAsia="Times New Roman" w:cs="Arial"/>
          <w:color w:val="000000" w:themeColor="text1"/>
          <w:szCs w:val="24"/>
        </w:rPr>
        <w:t xml:space="preserve"> are still in effect for School Year (SY) 2021–22, the CDE NSD will adjust the Taste of CA Challenge grant implementation accordingly. This will include virtual meetings for all grant required trainings, professional learning calls, and technical assistance</w:t>
      </w:r>
      <w:r w:rsidR="00EB2CC6">
        <w:rPr>
          <w:rFonts w:eastAsia="Times New Roman" w:cs="Arial"/>
          <w:color w:val="000000" w:themeColor="text1"/>
          <w:szCs w:val="24"/>
        </w:rPr>
        <w:t xml:space="preserve"> (TA)</w:t>
      </w:r>
      <w:r w:rsidRPr="00565D19">
        <w:rPr>
          <w:rFonts w:eastAsia="Times New Roman" w:cs="Arial"/>
          <w:color w:val="000000" w:themeColor="text1"/>
          <w:szCs w:val="24"/>
        </w:rPr>
        <w:t>, as well as distance learning for nutrition education activities, remote taste testing, and collecting feedback online or in a socially</w:t>
      </w:r>
      <w:r w:rsidR="00916EA2" w:rsidRPr="00565D19">
        <w:rPr>
          <w:rFonts w:eastAsia="Times New Roman" w:cs="Arial"/>
          <w:color w:val="000000" w:themeColor="text1"/>
          <w:szCs w:val="24"/>
        </w:rPr>
        <w:t>-</w:t>
      </w:r>
      <w:r w:rsidRPr="00565D19">
        <w:rPr>
          <w:rFonts w:eastAsia="Times New Roman" w:cs="Arial"/>
          <w:color w:val="000000" w:themeColor="text1"/>
          <w:szCs w:val="24"/>
        </w:rPr>
        <w:t>distanced manner.</w:t>
      </w:r>
    </w:p>
    <w:p w14:paraId="6C2C5FD6" w14:textId="0EE08F79" w:rsidR="008F6DCA" w:rsidRPr="00565D19" w:rsidRDefault="00545016" w:rsidP="008F6DCA">
      <w:pPr>
        <w:pStyle w:val="NormalWeb"/>
        <w:rPr>
          <w:rFonts w:ascii="Source Sans Pro" w:hAnsi="Source Sans Pro"/>
          <w:color w:val="1B1B1B"/>
          <w:sz w:val="26"/>
          <w:szCs w:val="26"/>
          <w:shd w:val="clear" w:color="auto" w:fill="FFFFFF"/>
        </w:rPr>
      </w:pPr>
      <w:r w:rsidRPr="00565D19">
        <w:rPr>
          <w:rFonts w:ascii="Arial" w:hAnsi="Arial" w:cs="Arial"/>
          <w:color w:val="000000"/>
        </w:rPr>
        <w:t xml:space="preserve">The USDA </w:t>
      </w:r>
      <w:r w:rsidR="00CC285A" w:rsidRPr="00565D19">
        <w:rPr>
          <w:rFonts w:ascii="Arial" w:hAnsi="Arial" w:cs="Arial"/>
          <w:color w:val="000000"/>
        </w:rPr>
        <w:t>FNS</w:t>
      </w:r>
      <w:r w:rsidRPr="00565D19">
        <w:rPr>
          <w:rFonts w:ascii="Arial" w:hAnsi="Arial" w:cs="Arial"/>
          <w:color w:val="000000"/>
        </w:rPr>
        <w:t xml:space="preserve"> </w:t>
      </w:r>
      <w:r w:rsidR="00CC285A" w:rsidRPr="00565D19">
        <w:rPr>
          <w:rFonts w:ascii="Arial" w:hAnsi="Arial" w:cs="Arial"/>
          <w:color w:val="000000"/>
        </w:rPr>
        <w:t>awarded</w:t>
      </w:r>
      <w:r w:rsidRPr="00565D19">
        <w:rPr>
          <w:rFonts w:ascii="Arial" w:hAnsi="Arial" w:cs="Arial"/>
          <w:color w:val="000000"/>
        </w:rPr>
        <w:t xml:space="preserve"> over $4.1 million in 2021 TN Training Grants to state agencies that administer the National School Lunch Program. These grants will assist states in helping schools offer meals supported by recipes that </w:t>
      </w:r>
      <w:r w:rsidR="006D165B" w:rsidRPr="00565D19">
        <w:rPr>
          <w:rFonts w:ascii="Arial" w:hAnsi="Arial" w:cs="Arial"/>
          <w:color w:val="000000"/>
        </w:rPr>
        <w:t>use</w:t>
      </w:r>
      <w:r w:rsidRPr="00565D19">
        <w:rPr>
          <w:rFonts w:ascii="Arial" w:hAnsi="Arial" w:cs="Arial"/>
          <w:color w:val="000000"/>
        </w:rPr>
        <w:t xml:space="preserve"> local agricultural products and reflect local food preparation practices and taste preferences. </w:t>
      </w:r>
      <w:r w:rsidRPr="00565D19">
        <w:rPr>
          <w:rFonts w:ascii="Arial" w:hAnsi="Arial" w:cs="Arial"/>
          <w:color w:val="1B1B1B"/>
          <w:shd w:val="clear" w:color="auto" w:fill="FFFFFF"/>
        </w:rPr>
        <w:t xml:space="preserve">The CDE Taste of CA Challenge was designed to engage regional school nutrition leadership in the development of school meal recipes using local foods to meet the diversity of students’ taste expectations across California, reflecting cultural cuisine from the </w:t>
      </w:r>
      <w:r w:rsidR="000C48FB" w:rsidRPr="00565D19">
        <w:rPr>
          <w:rFonts w:ascii="Arial" w:hAnsi="Arial" w:cs="Arial"/>
          <w:color w:val="1B1B1B"/>
          <w:shd w:val="clear" w:color="auto" w:fill="FFFFFF"/>
        </w:rPr>
        <w:t>s</w:t>
      </w:r>
      <w:r w:rsidRPr="00565D19">
        <w:rPr>
          <w:rFonts w:ascii="Arial" w:hAnsi="Arial" w:cs="Arial"/>
          <w:color w:val="1B1B1B"/>
          <w:shd w:val="clear" w:color="auto" w:fill="FFFFFF"/>
        </w:rPr>
        <w:t>tate</w:t>
      </w:r>
      <w:r w:rsidR="0048583A">
        <w:rPr>
          <w:rFonts w:ascii="Arial" w:hAnsi="Arial" w:cs="Arial"/>
          <w:color w:val="1B1B1B"/>
          <w:shd w:val="clear" w:color="auto" w:fill="FFFFFF"/>
        </w:rPr>
        <w:t>’</w:t>
      </w:r>
      <w:r w:rsidRPr="00565D19">
        <w:rPr>
          <w:rFonts w:ascii="Arial" w:hAnsi="Arial" w:cs="Arial"/>
          <w:color w:val="1B1B1B"/>
          <w:shd w:val="clear" w:color="auto" w:fill="FFFFFF"/>
        </w:rPr>
        <w:t>s</w:t>
      </w:r>
      <w:r w:rsidR="0048583A">
        <w:rPr>
          <w:rFonts w:ascii="Arial" w:hAnsi="Arial" w:cs="Arial"/>
          <w:color w:val="1B1B1B"/>
          <w:shd w:val="clear" w:color="auto" w:fill="FFFFFF"/>
        </w:rPr>
        <w:t xml:space="preserve"> </w:t>
      </w:r>
      <w:r w:rsidRPr="00565D19">
        <w:rPr>
          <w:rFonts w:ascii="Arial" w:hAnsi="Arial" w:cs="Arial"/>
          <w:color w:val="1B1B1B"/>
          <w:shd w:val="clear" w:color="auto" w:fill="FFFFFF"/>
        </w:rPr>
        <w:t xml:space="preserve">Filipino, Japanese, Korean, Indian, West African, Turkish, and Middle Eastern communities. Locally grown products will be featured in the recipes and </w:t>
      </w:r>
      <w:r w:rsidR="4A6900C5" w:rsidRPr="00565D19">
        <w:rPr>
          <w:rFonts w:ascii="Arial" w:hAnsi="Arial" w:cs="Arial"/>
          <w:color w:val="1B1B1B"/>
          <w:shd w:val="clear" w:color="auto" w:fill="FFFFFF"/>
        </w:rPr>
        <w:t xml:space="preserve">may </w:t>
      </w:r>
      <w:r w:rsidRPr="00565D19">
        <w:rPr>
          <w:rFonts w:ascii="Arial" w:hAnsi="Arial" w:cs="Arial"/>
          <w:color w:val="1B1B1B"/>
          <w:shd w:val="clear" w:color="auto" w:fill="FFFFFF"/>
        </w:rPr>
        <w:t>include </w:t>
      </w:r>
      <w:r w:rsidRPr="00565D19">
        <w:rPr>
          <w:rStyle w:val="Strong"/>
          <w:rFonts w:ascii="Arial" w:hAnsi="Arial" w:cs="Arial"/>
          <w:b w:val="0"/>
          <w:bCs w:val="0"/>
          <w:color w:val="1B1B1B"/>
        </w:rPr>
        <w:t>almonds, grapes, cauliflower, dates, avocados,</w:t>
      </w:r>
      <w:r w:rsidRPr="00565D19">
        <w:rPr>
          <w:rFonts w:ascii="Arial" w:hAnsi="Arial" w:cs="Arial"/>
          <w:b/>
          <w:bCs/>
          <w:color w:val="1B1B1B"/>
        </w:rPr>
        <w:t> </w:t>
      </w:r>
      <w:r w:rsidRPr="00565D19">
        <w:rPr>
          <w:rFonts w:ascii="Arial" w:hAnsi="Arial" w:cs="Arial"/>
          <w:color w:val="1B1B1B"/>
        </w:rPr>
        <w:t>and </w:t>
      </w:r>
      <w:r w:rsidRPr="00565D19">
        <w:rPr>
          <w:rStyle w:val="Strong"/>
          <w:rFonts w:ascii="Arial" w:hAnsi="Arial" w:cs="Arial"/>
          <w:b w:val="0"/>
          <w:bCs w:val="0"/>
          <w:color w:val="1B1B1B"/>
        </w:rPr>
        <w:t>lamb</w:t>
      </w:r>
      <w:r w:rsidRPr="00565D19">
        <w:rPr>
          <w:rFonts w:ascii="Arial" w:hAnsi="Arial" w:cs="Arial"/>
          <w:color w:val="1B1B1B"/>
        </w:rPr>
        <w:t xml:space="preserve">. </w:t>
      </w:r>
      <w:r w:rsidR="79A8A5B6" w:rsidRPr="00565D19">
        <w:rPr>
          <w:rFonts w:ascii="Arial" w:hAnsi="Arial" w:cs="Arial"/>
          <w:color w:val="1B1B1B"/>
        </w:rPr>
        <w:t>Up to t</w:t>
      </w:r>
      <w:r w:rsidRPr="00565D19">
        <w:rPr>
          <w:rFonts w:ascii="Arial" w:hAnsi="Arial" w:cs="Arial"/>
          <w:color w:val="1B1B1B"/>
        </w:rPr>
        <w:t xml:space="preserve">wenty school districts will receive </w:t>
      </w:r>
      <w:r w:rsidR="00AC6893" w:rsidRPr="00565D19">
        <w:rPr>
          <w:rFonts w:ascii="Arial" w:hAnsi="Arial" w:cs="Arial"/>
          <w:color w:val="1B1B1B"/>
        </w:rPr>
        <w:t xml:space="preserve">virtual </w:t>
      </w:r>
      <w:r w:rsidRPr="00565D19">
        <w:rPr>
          <w:rFonts w:ascii="Arial" w:hAnsi="Arial" w:cs="Arial"/>
          <w:color w:val="1B1B1B"/>
        </w:rPr>
        <w:t xml:space="preserve">training and complete the Taste of CA Challenge. An additional four school districts will be identified as Taste of California Ambassadors, who will support the Taste of California’s </w:t>
      </w:r>
      <w:r w:rsidR="00052EA2" w:rsidRPr="00565D19">
        <w:rPr>
          <w:rFonts w:ascii="Arial" w:hAnsi="Arial" w:cs="Arial"/>
          <w:color w:val="1B1B1B"/>
        </w:rPr>
        <w:t xml:space="preserve">virtual </w:t>
      </w:r>
      <w:r w:rsidRPr="00565D19">
        <w:rPr>
          <w:rFonts w:ascii="Arial" w:hAnsi="Arial" w:cs="Arial"/>
          <w:color w:val="1B1B1B"/>
        </w:rPr>
        <w:t xml:space="preserve">regional trainings and </w:t>
      </w:r>
      <w:r w:rsidR="00A133A7">
        <w:rPr>
          <w:rFonts w:ascii="Arial" w:hAnsi="Arial" w:cs="Arial"/>
          <w:color w:val="1B1B1B"/>
        </w:rPr>
        <w:t>TA</w:t>
      </w:r>
      <w:r w:rsidRPr="00565D19">
        <w:rPr>
          <w:rFonts w:ascii="Arial" w:hAnsi="Arial" w:cs="Arial"/>
          <w:color w:val="1B1B1B"/>
        </w:rPr>
        <w:t>, recipe</w:t>
      </w:r>
      <w:r w:rsidRPr="00565D19">
        <w:rPr>
          <w:rFonts w:ascii="Arial" w:hAnsi="Arial" w:cs="Arial"/>
          <w:color w:val="1B1B1B"/>
          <w:shd w:val="clear" w:color="auto" w:fill="FFFFFF"/>
        </w:rPr>
        <w:t xml:space="preserve"> standardization and verification, and development of statewide resources.</w:t>
      </w:r>
    </w:p>
    <w:p w14:paraId="3F4B7A1C" w14:textId="44FA6AE8" w:rsidR="00545016" w:rsidRPr="00623EAE" w:rsidRDefault="00545016" w:rsidP="008F6DCA">
      <w:pPr>
        <w:pStyle w:val="NormalWeb"/>
        <w:rPr>
          <w:rFonts w:ascii="Arial" w:hAnsi="Arial" w:cs="Arial"/>
          <w:color w:val="000000"/>
        </w:rPr>
      </w:pPr>
      <w:r w:rsidRPr="00565D19">
        <w:rPr>
          <w:rFonts w:ascii="Arial" w:hAnsi="Arial" w:cs="Arial"/>
          <w:color w:val="000000"/>
        </w:rPr>
        <w:t xml:space="preserve">For more information about the 2021 USDA FNS </w:t>
      </w:r>
      <w:r w:rsidR="00CC285A" w:rsidRPr="00565D19">
        <w:rPr>
          <w:rFonts w:ascii="Arial" w:hAnsi="Arial" w:cs="Arial"/>
          <w:color w:val="000000"/>
        </w:rPr>
        <w:t xml:space="preserve">TN Training Grant for School Meal Recipe Development visit the </w:t>
      </w:r>
      <w:bookmarkStart w:id="13" w:name="_Hlk66798704"/>
      <w:r w:rsidR="00CC285A" w:rsidRPr="00565D19">
        <w:rPr>
          <w:rFonts w:ascii="Arial" w:hAnsi="Arial" w:cs="Arial"/>
          <w:color w:val="000000"/>
        </w:rPr>
        <w:t xml:space="preserve">USDA </w:t>
      </w:r>
      <w:r w:rsidR="00343826">
        <w:rPr>
          <w:rFonts w:ascii="Arial" w:hAnsi="Arial" w:cs="Arial"/>
          <w:color w:val="000000"/>
        </w:rPr>
        <w:t xml:space="preserve">2021 Team Nutrition Training Grants web page </w:t>
      </w:r>
      <w:bookmarkEnd w:id="13"/>
      <w:r w:rsidR="00343826">
        <w:rPr>
          <w:rFonts w:ascii="Arial" w:hAnsi="Arial" w:cs="Arial"/>
          <w:color w:val="000000"/>
        </w:rPr>
        <w:t xml:space="preserve">at </w:t>
      </w:r>
      <w:hyperlink r:id="rId11" w:tooltip="USDA 2021 Team Nutrition Training Grants web page " w:history="1">
        <w:r w:rsidR="009800C0" w:rsidRPr="00EC24AA">
          <w:rPr>
            <w:rStyle w:val="Hyperlink"/>
            <w:rFonts w:cs="Arial"/>
          </w:rPr>
          <w:t>https://www.fns.usda.gov/tn/2021-team-nutrition-training-grants</w:t>
        </w:r>
      </w:hyperlink>
      <w:r w:rsidR="00623EAE">
        <w:rPr>
          <w:rStyle w:val="Hyperlink"/>
          <w:rFonts w:cs="Arial"/>
          <w:u w:val="none"/>
        </w:rPr>
        <w:t>.</w:t>
      </w:r>
    </w:p>
    <w:p w14:paraId="72D67770" w14:textId="0FD5B86B" w:rsidR="00D76D29" w:rsidRPr="007F3B3C" w:rsidRDefault="00D76D29" w:rsidP="00960FC3">
      <w:pPr>
        <w:pStyle w:val="Heading2"/>
      </w:pPr>
      <w:bookmarkStart w:id="14" w:name="_Grant_Overview"/>
      <w:bookmarkStart w:id="15" w:name="_Toc66803276"/>
      <w:bookmarkEnd w:id="14"/>
      <w:r w:rsidRPr="007F3B3C">
        <w:t>Grant Overview</w:t>
      </w:r>
      <w:bookmarkEnd w:id="15"/>
    </w:p>
    <w:p w14:paraId="67470355" w14:textId="2658E51F" w:rsidR="001C43C0" w:rsidRPr="00565D19" w:rsidRDefault="006C67D4" w:rsidP="001C43C0">
      <w:pPr>
        <w:pStyle w:val="NormalWeb"/>
        <w:rPr>
          <w:rFonts w:ascii="Arial" w:hAnsi="Arial" w:cs="Arial"/>
          <w:color w:val="000000"/>
        </w:rPr>
      </w:pPr>
      <w:r w:rsidRPr="00565D19">
        <w:rPr>
          <w:rFonts w:ascii="Arial" w:hAnsi="Arial" w:cs="Arial"/>
          <w:color w:val="000000" w:themeColor="text1"/>
        </w:rPr>
        <w:lastRenderedPageBreak/>
        <w:t xml:space="preserve">The goal of the Taste of CA Challenge grant is to develop and submit 24 standardized recipes to the USDA and to support </w:t>
      </w:r>
      <w:r w:rsidR="00454DC7" w:rsidRPr="00565D19">
        <w:rPr>
          <w:rFonts w:ascii="Arial" w:hAnsi="Arial" w:cs="Arial"/>
          <w:color w:val="000000" w:themeColor="text1"/>
        </w:rPr>
        <w:t>Child</w:t>
      </w:r>
      <w:r w:rsidRPr="00565D19">
        <w:rPr>
          <w:rFonts w:ascii="Arial" w:hAnsi="Arial" w:cs="Arial"/>
          <w:color w:val="000000" w:themeColor="text1"/>
        </w:rPr>
        <w:t xml:space="preserve"> Nutrition Program</w:t>
      </w:r>
      <w:r w:rsidR="00454DC7" w:rsidRPr="00565D19">
        <w:rPr>
          <w:rFonts w:ascii="Arial" w:hAnsi="Arial" w:cs="Arial"/>
          <w:color w:val="000000" w:themeColor="text1"/>
        </w:rPr>
        <w:t xml:space="preserve"> (CNP)</w:t>
      </w:r>
      <w:r w:rsidRPr="00565D19">
        <w:rPr>
          <w:rFonts w:ascii="Arial" w:hAnsi="Arial" w:cs="Arial"/>
          <w:color w:val="000000" w:themeColor="text1"/>
        </w:rPr>
        <w:t xml:space="preserve"> Operators across the state in engaging students in taste testing, recipe development, and nutrition education that supports increased meal participation and student consumption of healthy foods. </w:t>
      </w:r>
      <w:bookmarkStart w:id="16" w:name="_Hlk57977699"/>
      <w:r w:rsidR="00AC6893" w:rsidRPr="00565D19">
        <w:rPr>
          <w:rFonts w:ascii="Arial" w:hAnsi="Arial" w:cs="Arial"/>
          <w:color w:val="000000" w:themeColor="text1"/>
        </w:rPr>
        <w:t xml:space="preserve">In the event that student instruction and food service adaptations, as well as related </w:t>
      </w:r>
      <w:r w:rsidR="006B49F0" w:rsidRPr="00565D19">
        <w:rPr>
          <w:rFonts w:ascii="Arial" w:hAnsi="Arial" w:cs="Arial"/>
          <w:color w:val="000000" w:themeColor="text1"/>
        </w:rPr>
        <w:t>USDA CNP</w:t>
      </w:r>
      <w:r w:rsidR="00AC6893" w:rsidRPr="00565D19">
        <w:rPr>
          <w:rFonts w:ascii="Arial" w:hAnsi="Arial" w:cs="Arial"/>
          <w:color w:val="000000" w:themeColor="text1"/>
        </w:rPr>
        <w:t xml:space="preserve"> waivers for COVID-19 are still in effect for </w:t>
      </w:r>
      <w:r w:rsidR="006B49F0" w:rsidRPr="00565D19">
        <w:rPr>
          <w:rFonts w:ascii="Arial" w:hAnsi="Arial" w:cs="Arial"/>
          <w:color w:val="000000" w:themeColor="text1"/>
        </w:rPr>
        <w:t>SY</w:t>
      </w:r>
      <w:r w:rsidR="00AC6893" w:rsidRPr="00565D19">
        <w:rPr>
          <w:rFonts w:ascii="Arial" w:hAnsi="Arial" w:cs="Arial"/>
          <w:color w:val="000000" w:themeColor="text1"/>
        </w:rPr>
        <w:t xml:space="preserve"> 2021–22, the CDE NSD will adjust the Taste of CA Challenge grant implementation accordingly.</w:t>
      </w:r>
      <w:bookmarkEnd w:id="16"/>
    </w:p>
    <w:p w14:paraId="030BE25C" w14:textId="7D85CFC8" w:rsidR="006C67D4" w:rsidRPr="00565D19" w:rsidRDefault="006C67D4" w:rsidP="006C67D4">
      <w:pPr>
        <w:pStyle w:val="NormalWeb"/>
        <w:rPr>
          <w:rFonts w:ascii="Arial" w:hAnsi="Arial" w:cs="Arial"/>
          <w:color w:val="000000"/>
        </w:rPr>
      </w:pPr>
      <w:r w:rsidRPr="00565D19">
        <w:rPr>
          <w:rFonts w:ascii="Arial" w:hAnsi="Arial" w:cs="Arial"/>
          <w:color w:val="000000" w:themeColor="text1"/>
        </w:rPr>
        <w:t>The</w:t>
      </w:r>
      <w:r w:rsidRPr="00565D19" w:rsidDel="006C67D4">
        <w:rPr>
          <w:rFonts w:ascii="Arial" w:hAnsi="Arial" w:cs="Arial"/>
          <w:color w:val="000000" w:themeColor="text1"/>
        </w:rPr>
        <w:t xml:space="preserve"> </w:t>
      </w:r>
      <w:r w:rsidR="7B2729A4" w:rsidRPr="00565D19">
        <w:rPr>
          <w:rFonts w:ascii="Arial" w:hAnsi="Arial" w:cs="Arial"/>
          <w:color w:val="000000" w:themeColor="text1"/>
        </w:rPr>
        <w:t xml:space="preserve">USDA </w:t>
      </w:r>
      <w:r w:rsidRPr="00565D19">
        <w:rPr>
          <w:rFonts w:ascii="Arial" w:hAnsi="Arial" w:cs="Arial"/>
          <w:color w:val="000000" w:themeColor="text1"/>
        </w:rPr>
        <w:t>TN</w:t>
      </w:r>
      <w:r w:rsidR="00E06671" w:rsidRPr="00565D19">
        <w:rPr>
          <w:rFonts w:ascii="Arial" w:hAnsi="Arial" w:cs="Arial"/>
          <w:color w:val="000000" w:themeColor="text1"/>
        </w:rPr>
        <w:t xml:space="preserve"> </w:t>
      </w:r>
      <w:r w:rsidR="1A25D329" w:rsidRPr="00565D19">
        <w:rPr>
          <w:rFonts w:ascii="Arial" w:hAnsi="Arial" w:cs="Arial"/>
          <w:color w:val="000000" w:themeColor="text1"/>
        </w:rPr>
        <w:t>Training grant</w:t>
      </w:r>
      <w:r w:rsidRPr="00565D19">
        <w:rPr>
          <w:rFonts w:ascii="Arial" w:hAnsi="Arial" w:cs="Arial"/>
          <w:color w:val="000000" w:themeColor="text1"/>
        </w:rPr>
        <w:t xml:space="preserve"> funding cycle is </w:t>
      </w:r>
      <w:r w:rsidR="1EF3FAF7" w:rsidRPr="00565D19">
        <w:rPr>
          <w:rFonts w:ascii="Arial" w:hAnsi="Arial" w:cs="Arial"/>
          <w:color w:val="000000" w:themeColor="text1"/>
        </w:rPr>
        <w:t>November</w:t>
      </w:r>
      <w:r w:rsidRPr="00565D19">
        <w:rPr>
          <w:rFonts w:ascii="Arial" w:hAnsi="Arial" w:cs="Arial"/>
          <w:color w:val="000000" w:themeColor="text1"/>
        </w:rPr>
        <w:t xml:space="preserve"> 1, 2020, through September 30, 2022. The NSD plans to award the subgrants through a Request for Application</w:t>
      </w:r>
      <w:r w:rsidR="00672B4A" w:rsidRPr="00565D19">
        <w:rPr>
          <w:rFonts w:ascii="Arial" w:hAnsi="Arial" w:cs="Arial"/>
          <w:color w:val="000000" w:themeColor="text1"/>
        </w:rPr>
        <w:t>s</w:t>
      </w:r>
      <w:r w:rsidRPr="00565D19">
        <w:rPr>
          <w:rFonts w:ascii="Arial" w:hAnsi="Arial" w:cs="Arial"/>
          <w:color w:val="000000" w:themeColor="text1"/>
        </w:rPr>
        <w:t xml:space="preserve"> </w:t>
      </w:r>
      <w:r w:rsidR="007D6ACF" w:rsidRPr="00565D19">
        <w:rPr>
          <w:rFonts w:ascii="Arial" w:hAnsi="Arial" w:cs="Arial"/>
          <w:color w:val="000000" w:themeColor="text1"/>
        </w:rPr>
        <w:t xml:space="preserve">(RFA) </w:t>
      </w:r>
      <w:r w:rsidRPr="00565D19">
        <w:rPr>
          <w:rFonts w:ascii="Arial" w:hAnsi="Arial" w:cs="Arial"/>
          <w:color w:val="000000" w:themeColor="text1"/>
        </w:rPr>
        <w:t xml:space="preserve">process. The funding cycle for the subgrants </w:t>
      </w:r>
      <w:r w:rsidR="00F66B39" w:rsidRPr="00565D19">
        <w:rPr>
          <w:rFonts w:ascii="Arial" w:hAnsi="Arial" w:cs="Arial"/>
          <w:color w:val="000000" w:themeColor="text1"/>
        </w:rPr>
        <w:t>will begin no later than</w:t>
      </w:r>
      <w:r w:rsidRPr="00565D19">
        <w:rPr>
          <w:rFonts w:ascii="Arial" w:hAnsi="Arial" w:cs="Arial"/>
          <w:color w:val="000000" w:themeColor="text1"/>
        </w:rPr>
        <w:t xml:space="preserve"> </w:t>
      </w:r>
      <w:r w:rsidR="008C7C9E" w:rsidRPr="00565D19">
        <w:rPr>
          <w:rFonts w:ascii="Arial" w:hAnsi="Arial" w:cs="Arial"/>
          <w:color w:val="000000" w:themeColor="text1"/>
        </w:rPr>
        <w:t>April</w:t>
      </w:r>
      <w:r w:rsidR="00480744" w:rsidRPr="00565D19">
        <w:rPr>
          <w:rFonts w:ascii="Arial" w:hAnsi="Arial" w:cs="Arial"/>
          <w:color w:val="000000" w:themeColor="text1"/>
        </w:rPr>
        <w:t xml:space="preserve"> </w:t>
      </w:r>
      <w:r w:rsidR="00F66B39" w:rsidRPr="00565D19">
        <w:rPr>
          <w:rFonts w:ascii="Arial" w:hAnsi="Arial" w:cs="Arial"/>
          <w:color w:val="000000" w:themeColor="text1"/>
        </w:rPr>
        <w:t>1</w:t>
      </w:r>
      <w:r w:rsidRPr="00565D19">
        <w:rPr>
          <w:rFonts w:ascii="Arial" w:hAnsi="Arial" w:cs="Arial"/>
          <w:color w:val="000000" w:themeColor="text1"/>
        </w:rPr>
        <w:t>, 202</w:t>
      </w:r>
      <w:r w:rsidR="002B37BF" w:rsidRPr="00565D19">
        <w:rPr>
          <w:rFonts w:ascii="Arial" w:hAnsi="Arial" w:cs="Arial"/>
          <w:color w:val="000000" w:themeColor="text1"/>
        </w:rPr>
        <w:t>1,</w:t>
      </w:r>
      <w:r w:rsidRPr="00565D19">
        <w:rPr>
          <w:rFonts w:ascii="Arial" w:hAnsi="Arial" w:cs="Arial"/>
          <w:color w:val="000000" w:themeColor="text1"/>
        </w:rPr>
        <w:t xml:space="preserve"> through</w:t>
      </w:r>
      <w:r w:rsidR="00F66B39" w:rsidRPr="00565D19">
        <w:rPr>
          <w:rFonts w:ascii="Arial" w:hAnsi="Arial" w:cs="Arial"/>
          <w:color w:val="000000" w:themeColor="text1"/>
        </w:rPr>
        <w:t xml:space="preserve"> </w:t>
      </w:r>
      <w:r w:rsidR="008C7C9E" w:rsidRPr="00565D19">
        <w:rPr>
          <w:rFonts w:ascii="Arial" w:hAnsi="Arial" w:cs="Arial"/>
          <w:color w:val="000000" w:themeColor="text1"/>
        </w:rPr>
        <w:t xml:space="preserve">August </w:t>
      </w:r>
      <w:r w:rsidRPr="00565D19">
        <w:rPr>
          <w:rFonts w:ascii="Arial" w:hAnsi="Arial" w:cs="Arial"/>
          <w:color w:val="000000" w:themeColor="text1"/>
        </w:rPr>
        <w:t>3</w:t>
      </w:r>
      <w:r w:rsidR="008C7C9E" w:rsidRPr="00565D19">
        <w:rPr>
          <w:rFonts w:ascii="Arial" w:hAnsi="Arial" w:cs="Arial"/>
          <w:color w:val="000000" w:themeColor="text1"/>
        </w:rPr>
        <w:t>1,</w:t>
      </w:r>
      <w:r w:rsidRPr="00565D19">
        <w:rPr>
          <w:rFonts w:ascii="Arial" w:hAnsi="Arial" w:cs="Arial"/>
          <w:color w:val="000000" w:themeColor="text1"/>
        </w:rPr>
        <w:t xml:space="preserve"> 2022</w:t>
      </w:r>
      <w:r w:rsidR="00F66B39" w:rsidRPr="00565D19">
        <w:rPr>
          <w:rFonts w:ascii="Arial" w:hAnsi="Arial" w:cs="Arial"/>
          <w:color w:val="000000" w:themeColor="text1"/>
        </w:rPr>
        <w:t>.</w:t>
      </w:r>
    </w:p>
    <w:p w14:paraId="3136CE7A" w14:textId="0B22C043" w:rsidR="0021153F" w:rsidRPr="00565D19" w:rsidRDefault="00AB6E02" w:rsidP="00960FC3">
      <w:pPr>
        <w:pStyle w:val="Heading2"/>
      </w:pPr>
      <w:bookmarkStart w:id="17" w:name="_Grant_Timeline"/>
      <w:bookmarkStart w:id="18" w:name="_Toc66803277"/>
      <w:bookmarkEnd w:id="17"/>
      <w:r w:rsidRPr="00565D19">
        <w:t>Grant Timeline</w:t>
      </w:r>
      <w:bookmarkEnd w:id="18"/>
    </w:p>
    <w:p w14:paraId="4F367101" w14:textId="434E475F" w:rsidR="001346A9" w:rsidRPr="00565D19" w:rsidRDefault="001346A9" w:rsidP="001346A9">
      <w:pPr>
        <w:rPr>
          <w:lang w:val="en"/>
        </w:rPr>
      </w:pPr>
      <w:r w:rsidRPr="00565D19">
        <w:rPr>
          <w:rStyle w:val="normaltextrun"/>
          <w:b/>
          <w:bCs/>
          <w:color w:val="000000"/>
          <w:shd w:val="clear" w:color="auto" w:fill="FFFFFF"/>
        </w:rPr>
        <w:t>Phase One</w:t>
      </w:r>
      <w:r w:rsidR="00546975" w:rsidRPr="00565D19">
        <w:rPr>
          <w:rStyle w:val="normaltextrun"/>
          <w:b/>
          <w:bCs/>
          <w:color w:val="000000"/>
          <w:shd w:val="clear" w:color="auto" w:fill="FFFFFF"/>
        </w:rPr>
        <w:t>:</w:t>
      </w:r>
      <w:r w:rsidRPr="00565D19">
        <w:rPr>
          <w:rStyle w:val="normaltextrun"/>
          <w:b/>
          <w:bCs/>
          <w:color w:val="000000"/>
          <w:shd w:val="clear" w:color="auto" w:fill="FFFFFF"/>
        </w:rPr>
        <w:t xml:space="preserve"> Recipe</w:t>
      </w:r>
      <w:r w:rsidR="00964074" w:rsidRPr="00565D19">
        <w:rPr>
          <w:rStyle w:val="normaltextrun"/>
          <w:b/>
          <w:bCs/>
          <w:color w:val="000000"/>
          <w:shd w:val="clear" w:color="auto" w:fill="FFFFFF"/>
        </w:rPr>
        <w:t xml:space="preserve"> </w:t>
      </w:r>
      <w:r w:rsidR="00F62F21" w:rsidRPr="00565D19">
        <w:rPr>
          <w:rStyle w:val="normaltextrun"/>
          <w:b/>
          <w:bCs/>
          <w:color w:val="000000"/>
          <w:shd w:val="clear" w:color="auto" w:fill="FFFFFF"/>
        </w:rPr>
        <w:t xml:space="preserve">Project </w:t>
      </w:r>
      <w:r w:rsidR="00964074" w:rsidRPr="00565D19">
        <w:rPr>
          <w:rStyle w:val="normaltextrun"/>
          <w:b/>
          <w:bCs/>
          <w:color w:val="000000"/>
          <w:shd w:val="clear" w:color="auto" w:fill="FFFFFF"/>
        </w:rPr>
        <w:t>Proposal</w:t>
      </w:r>
      <w:r w:rsidR="00F62F21" w:rsidRPr="00565D19">
        <w:rPr>
          <w:rStyle w:val="normaltextrun"/>
          <w:b/>
          <w:bCs/>
          <w:color w:val="000000"/>
          <w:shd w:val="clear" w:color="auto" w:fill="FFFFFF"/>
        </w:rPr>
        <w:t xml:space="preserve"> and</w:t>
      </w:r>
      <w:r w:rsidR="00964074" w:rsidRPr="00565D19">
        <w:rPr>
          <w:rStyle w:val="normaltextrun"/>
          <w:b/>
          <w:bCs/>
          <w:color w:val="000000"/>
          <w:shd w:val="clear" w:color="auto" w:fill="FFFFFF"/>
        </w:rPr>
        <w:t xml:space="preserve"> Grant Award Process, Recipe Standardization Training</w:t>
      </w:r>
      <w:r w:rsidR="00672B4A" w:rsidRPr="00565D19">
        <w:rPr>
          <w:rStyle w:val="normaltextrun"/>
          <w:b/>
          <w:bCs/>
          <w:color w:val="000000"/>
          <w:shd w:val="clear" w:color="auto" w:fill="FFFFFF"/>
        </w:rPr>
        <w:t>,</w:t>
      </w:r>
      <w:r w:rsidR="00964074" w:rsidRPr="00565D19">
        <w:rPr>
          <w:rStyle w:val="normaltextrun"/>
          <w:b/>
          <w:bCs/>
          <w:color w:val="000000"/>
          <w:shd w:val="clear" w:color="auto" w:fill="FFFFFF"/>
        </w:rPr>
        <w:t xml:space="preserve"> and Professional Learning</w:t>
      </w:r>
      <w:r w:rsidRPr="00565D19">
        <w:rPr>
          <w:rStyle w:val="normaltextrun"/>
          <w:b/>
          <w:bCs/>
          <w:color w:val="000000"/>
          <w:shd w:val="clear" w:color="auto" w:fill="FFFFFF"/>
        </w:rPr>
        <w:t>: </w:t>
      </w:r>
      <w:r w:rsidRPr="00565D19">
        <w:rPr>
          <w:rStyle w:val="normaltextrun"/>
          <w:color w:val="000000"/>
          <w:shd w:val="clear" w:color="auto" w:fill="FFFFFF"/>
        </w:rPr>
        <w:t>During Phase One</w:t>
      </w:r>
      <w:r w:rsidR="172B6988" w:rsidRPr="00565D19">
        <w:rPr>
          <w:rStyle w:val="normaltextrun"/>
          <w:color w:val="000000" w:themeColor="text1"/>
        </w:rPr>
        <w:t>,</w:t>
      </w:r>
      <w:r w:rsidR="00F62F21" w:rsidRPr="00565D19">
        <w:rPr>
          <w:rStyle w:val="normaltextrun"/>
          <w:color w:val="000000"/>
          <w:shd w:val="clear" w:color="auto" w:fill="FFFFFF"/>
        </w:rPr>
        <w:t xml:space="preserve"> </w:t>
      </w:r>
      <w:r w:rsidR="002B37BF" w:rsidRPr="00565D19">
        <w:rPr>
          <w:rStyle w:val="normaltextrun"/>
          <w:color w:val="000000"/>
          <w:shd w:val="clear" w:color="auto" w:fill="FFFFFF"/>
        </w:rPr>
        <w:t>t</w:t>
      </w:r>
      <w:r w:rsidR="00F62F21" w:rsidRPr="00565D19">
        <w:rPr>
          <w:rStyle w:val="normaltextrun"/>
          <w:color w:val="000000"/>
          <w:shd w:val="clear" w:color="auto" w:fill="FFFFFF"/>
        </w:rPr>
        <w:t>he</w:t>
      </w:r>
      <w:r w:rsidR="21C430D0" w:rsidRPr="00565D19">
        <w:rPr>
          <w:rStyle w:val="normaltextrun"/>
          <w:color w:val="000000" w:themeColor="text1"/>
        </w:rPr>
        <w:t xml:space="preserve"> prospective</w:t>
      </w:r>
      <w:r w:rsidR="00F62F21" w:rsidRPr="00565D19">
        <w:rPr>
          <w:rStyle w:val="normaltextrun"/>
          <w:color w:val="000000"/>
          <w:shd w:val="clear" w:color="auto" w:fill="FFFFFF"/>
        </w:rPr>
        <w:t xml:space="preserve"> subgrantees submit a standardized recipe proposal and complete the grant application process. </w:t>
      </w:r>
      <w:r w:rsidRPr="00565D19">
        <w:rPr>
          <w:rStyle w:val="normaltextrun"/>
          <w:color w:val="000000"/>
          <w:shd w:val="clear" w:color="auto" w:fill="FFFFFF"/>
        </w:rPr>
        <w:t>The subgrantees will participate</w:t>
      </w:r>
      <w:r w:rsidRPr="00565D19" w:rsidDel="001346A9">
        <w:rPr>
          <w:rFonts w:eastAsia="Times New Roman" w:cs="Arial"/>
        </w:rPr>
        <w:t xml:space="preserve"> </w:t>
      </w:r>
      <w:r w:rsidR="00D60414" w:rsidRPr="00565D19">
        <w:rPr>
          <w:rFonts w:eastAsia="Times New Roman" w:cs="Arial"/>
        </w:rPr>
        <w:t xml:space="preserve">in </w:t>
      </w:r>
      <w:r w:rsidR="00AB497B" w:rsidRPr="00565D19">
        <w:rPr>
          <w:rStyle w:val="normaltextrun"/>
          <w:rFonts w:cs="Arial"/>
          <w:color w:val="000000"/>
          <w:shd w:val="clear" w:color="auto" w:fill="FFFFFF"/>
        </w:rPr>
        <w:t>grant</w:t>
      </w:r>
      <w:r w:rsidR="00AB497B" w:rsidRPr="00565D19">
        <w:rPr>
          <w:rStyle w:val="normaltextrun"/>
          <w:color w:val="000000"/>
          <w:shd w:val="clear" w:color="auto" w:fill="FFFFFF"/>
        </w:rPr>
        <w:t xml:space="preserve"> orientation calls, </w:t>
      </w:r>
      <w:r w:rsidR="00565D19" w:rsidRPr="00565D19">
        <w:rPr>
          <w:rStyle w:val="normaltextrun"/>
          <w:color w:val="000000"/>
          <w:shd w:val="clear" w:color="auto" w:fill="FFFFFF"/>
        </w:rPr>
        <w:t xml:space="preserve">school meals </w:t>
      </w:r>
      <w:proofErr w:type="gramStart"/>
      <w:r w:rsidR="00565D19" w:rsidRPr="00565D19">
        <w:rPr>
          <w:rStyle w:val="normaltextrun"/>
          <w:color w:val="000000"/>
          <w:shd w:val="clear" w:color="auto" w:fill="FFFFFF"/>
        </w:rPr>
        <w:t>showcases</w:t>
      </w:r>
      <w:proofErr w:type="gramEnd"/>
      <w:r w:rsidRPr="00565D19">
        <w:rPr>
          <w:rStyle w:val="normaltextrun"/>
          <w:color w:val="000000"/>
          <w:shd w:val="clear" w:color="auto" w:fill="FFFFFF"/>
        </w:rPr>
        <w:t xml:space="preserve">, </w:t>
      </w:r>
      <w:r w:rsidR="00052EA2" w:rsidRPr="00565D19">
        <w:rPr>
          <w:rStyle w:val="normaltextrun"/>
          <w:color w:val="000000"/>
          <w:shd w:val="clear" w:color="auto" w:fill="FFFFFF"/>
        </w:rPr>
        <w:t xml:space="preserve">virtual </w:t>
      </w:r>
      <w:r w:rsidRPr="00565D19">
        <w:rPr>
          <w:rStyle w:val="normaltextrun"/>
          <w:color w:val="000000"/>
          <w:shd w:val="clear" w:color="auto" w:fill="FFFFFF"/>
        </w:rPr>
        <w:t>regional trainings, and professional learning calls (PLC)</w:t>
      </w:r>
      <w:r w:rsidR="00F62F21" w:rsidRPr="00565D19">
        <w:rPr>
          <w:rStyle w:val="normaltextrun"/>
          <w:color w:val="000000"/>
          <w:shd w:val="clear" w:color="auto" w:fill="FFFFFF"/>
        </w:rPr>
        <w:t xml:space="preserve"> coordinated by the CDE with the support of Taste of CA</w:t>
      </w:r>
      <w:r w:rsidR="00672B4A" w:rsidRPr="00565D19">
        <w:rPr>
          <w:rStyle w:val="normaltextrun"/>
          <w:color w:val="000000"/>
          <w:shd w:val="clear" w:color="auto" w:fill="FFFFFF"/>
        </w:rPr>
        <w:t xml:space="preserve"> Challenge</w:t>
      </w:r>
      <w:r w:rsidR="00F62F21" w:rsidRPr="00565D19">
        <w:rPr>
          <w:rStyle w:val="normaltextrun"/>
          <w:color w:val="000000"/>
          <w:shd w:val="clear" w:color="auto" w:fill="FFFFFF"/>
        </w:rPr>
        <w:t> Ambassador school districts.</w:t>
      </w:r>
      <w:r w:rsidR="00F62F21" w:rsidRPr="00565D19">
        <w:rPr>
          <w:rStyle w:val="eop"/>
          <w:color w:val="000000"/>
          <w:shd w:val="clear" w:color="auto" w:fill="FFFFFF"/>
        </w:rPr>
        <w:t> </w:t>
      </w:r>
      <w:r w:rsidR="00AB497B" w:rsidRPr="00565D19">
        <w:rPr>
          <w:rStyle w:val="eop"/>
          <w:color w:val="000000"/>
          <w:shd w:val="clear" w:color="auto" w:fill="FFFFFF"/>
        </w:rPr>
        <w:t>Taste of CA</w:t>
      </w:r>
      <w:r w:rsidR="00672B4A" w:rsidRPr="00565D19">
        <w:rPr>
          <w:rStyle w:val="eop"/>
          <w:color w:val="000000"/>
          <w:shd w:val="clear" w:color="auto" w:fill="FFFFFF"/>
        </w:rPr>
        <w:t xml:space="preserve"> Challenge</w:t>
      </w:r>
      <w:r w:rsidR="00AB497B" w:rsidRPr="00565D19">
        <w:rPr>
          <w:rStyle w:val="eop"/>
          <w:color w:val="000000"/>
          <w:shd w:val="clear" w:color="auto" w:fill="FFFFFF"/>
        </w:rPr>
        <w:t xml:space="preserve"> Ambassadors will also attend the Institute for Child Nutrition</w:t>
      </w:r>
      <w:r w:rsidR="0016117A" w:rsidRPr="00565D19">
        <w:rPr>
          <w:rStyle w:val="eop"/>
          <w:color w:val="000000"/>
          <w:shd w:val="clear" w:color="auto" w:fill="FFFFFF"/>
        </w:rPr>
        <w:t xml:space="preserve"> (ICN)</w:t>
      </w:r>
      <w:r w:rsidR="00AB497B" w:rsidRPr="00565D19">
        <w:rPr>
          <w:rStyle w:val="eop"/>
          <w:color w:val="000000"/>
          <w:shd w:val="clear" w:color="auto" w:fill="FFFFFF"/>
        </w:rPr>
        <w:t xml:space="preserve"> </w:t>
      </w:r>
      <w:r w:rsidR="00672B4A" w:rsidRPr="00565D19">
        <w:rPr>
          <w:rStyle w:val="eop"/>
          <w:color w:val="000000"/>
          <w:shd w:val="clear" w:color="auto" w:fill="FFFFFF"/>
        </w:rPr>
        <w:t>Recipe Standardization</w:t>
      </w:r>
      <w:r w:rsidR="00AB497B" w:rsidRPr="00565D19">
        <w:rPr>
          <w:rStyle w:val="eop"/>
          <w:color w:val="000000"/>
          <w:shd w:val="clear" w:color="auto" w:fill="FFFFFF"/>
        </w:rPr>
        <w:t xml:space="preserve"> </w:t>
      </w:r>
      <w:r w:rsidR="64D946F8" w:rsidRPr="00565D19">
        <w:rPr>
          <w:rStyle w:val="eop"/>
          <w:color w:val="000000" w:themeColor="text1"/>
        </w:rPr>
        <w:t>training</w:t>
      </w:r>
      <w:r w:rsidR="00176D8B" w:rsidRPr="00565D19">
        <w:rPr>
          <w:rStyle w:val="eop"/>
          <w:color w:val="000000"/>
          <w:shd w:val="clear" w:color="auto" w:fill="FFFFFF"/>
        </w:rPr>
        <w:t xml:space="preserve"> online.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shows phase one grant application and reward timeline"/>
      </w:tblPr>
      <w:tblGrid>
        <w:gridCol w:w="2422"/>
        <w:gridCol w:w="6922"/>
      </w:tblGrid>
      <w:tr w:rsidR="001346A9" w:rsidRPr="00565D19" w14:paraId="467BBE1F" w14:textId="77777777" w:rsidTr="00F31256">
        <w:trPr>
          <w:trHeight w:val="300"/>
          <w:tblHeader/>
        </w:trPr>
        <w:tc>
          <w:tcPr>
            <w:tcW w:w="12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F497D"/>
            <w:hideMark/>
          </w:tcPr>
          <w:p w14:paraId="2E69CA80" w14:textId="77777777" w:rsidR="001346A9" w:rsidRPr="00565D19" w:rsidRDefault="001346A9" w:rsidP="00B1411B">
            <w:pPr>
              <w:spacing w:after="0"/>
              <w:ind w:left="105"/>
              <w:textAlignment w:val="baseline"/>
              <w:rPr>
                <w:rFonts w:eastAsia="Times New Roman" w:cs="Arial"/>
                <w:szCs w:val="24"/>
              </w:rPr>
            </w:pPr>
            <w:r w:rsidRPr="00565D19">
              <w:rPr>
                <w:rFonts w:eastAsia="Times New Roman" w:cs="Arial"/>
                <w:b/>
                <w:bCs/>
                <w:color w:val="FFFFFF"/>
                <w:szCs w:val="24"/>
              </w:rPr>
              <w:t>Dates</w:t>
            </w:r>
            <w:r w:rsidRPr="00565D19">
              <w:rPr>
                <w:rFonts w:eastAsia="Times New Roman" w:cs="Arial"/>
                <w:color w:val="FFFFFF"/>
                <w:szCs w:val="24"/>
              </w:rPr>
              <w:t> </w:t>
            </w:r>
          </w:p>
        </w:tc>
        <w:tc>
          <w:tcPr>
            <w:tcW w:w="3704"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1F497D"/>
            <w:hideMark/>
          </w:tcPr>
          <w:p w14:paraId="7438EA27" w14:textId="77777777" w:rsidR="001346A9" w:rsidRPr="00565D19" w:rsidRDefault="001346A9" w:rsidP="00B1411B">
            <w:pPr>
              <w:spacing w:after="0"/>
              <w:ind w:left="105"/>
              <w:textAlignment w:val="baseline"/>
              <w:rPr>
                <w:rFonts w:eastAsia="Times New Roman" w:cs="Arial"/>
                <w:szCs w:val="24"/>
              </w:rPr>
            </w:pPr>
            <w:r w:rsidRPr="00565D19">
              <w:rPr>
                <w:rFonts w:eastAsia="Times New Roman" w:cs="Arial"/>
                <w:b/>
                <w:bCs/>
                <w:color w:val="FFFFFF"/>
                <w:szCs w:val="24"/>
              </w:rPr>
              <w:t>Subgrantees</w:t>
            </w:r>
            <w:r w:rsidRPr="00565D19">
              <w:rPr>
                <w:rFonts w:eastAsia="Times New Roman" w:cs="Arial"/>
                <w:color w:val="FFFFFF"/>
                <w:szCs w:val="24"/>
              </w:rPr>
              <w:t> </w:t>
            </w:r>
          </w:p>
        </w:tc>
      </w:tr>
      <w:tr w:rsidR="008C7C9E" w:rsidRPr="00565D19" w14:paraId="5448C9D9" w14:textId="77777777" w:rsidTr="00F31256">
        <w:trPr>
          <w:trHeight w:val="1425"/>
          <w:tblHeader/>
        </w:trPr>
        <w:tc>
          <w:tcPr>
            <w:tcW w:w="1296"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92A7ECA" w14:textId="77777777" w:rsidR="008C7C9E" w:rsidRPr="00565D19" w:rsidRDefault="008C7C9E" w:rsidP="00B1411B">
            <w:pPr>
              <w:spacing w:after="0"/>
              <w:ind w:left="105"/>
              <w:textAlignment w:val="baseline"/>
              <w:rPr>
                <w:rFonts w:eastAsia="Times New Roman" w:cs="Arial"/>
                <w:szCs w:val="24"/>
              </w:rPr>
            </w:pPr>
            <w:r w:rsidRPr="00565D19">
              <w:rPr>
                <w:rFonts w:eastAsia="Times New Roman" w:cs="Arial"/>
                <w:b/>
                <w:bCs/>
                <w:szCs w:val="24"/>
              </w:rPr>
              <w:t>April to May 2021</w:t>
            </w:r>
            <w:r w:rsidRPr="00565D19">
              <w:rPr>
                <w:rFonts w:eastAsia="Times New Roman" w:cs="Arial"/>
                <w:szCs w:val="24"/>
              </w:rPr>
              <w:t> </w:t>
            </w:r>
          </w:p>
        </w:tc>
        <w:tc>
          <w:tcPr>
            <w:tcW w:w="3704" w:type="pct"/>
            <w:tcBorders>
              <w:top w:val="nil"/>
              <w:left w:val="nil"/>
              <w:bottom w:val="single" w:sz="6" w:space="0" w:color="BFBFBF" w:themeColor="background1" w:themeShade="BF"/>
              <w:right w:val="single" w:sz="6" w:space="0" w:color="BFBFBF" w:themeColor="background1" w:themeShade="BF"/>
            </w:tcBorders>
            <w:shd w:val="clear" w:color="auto" w:fill="auto"/>
          </w:tcPr>
          <w:p w14:paraId="23A61B34" w14:textId="1365D207" w:rsidR="008C7C9E" w:rsidRPr="00565D19" w:rsidRDefault="008C7C9E" w:rsidP="00E97374">
            <w:pPr>
              <w:numPr>
                <w:ilvl w:val="0"/>
                <w:numId w:val="24"/>
              </w:numPr>
              <w:tabs>
                <w:tab w:val="num" w:pos="808"/>
              </w:tabs>
              <w:spacing w:after="0"/>
              <w:textAlignment w:val="baseline"/>
              <w:rPr>
                <w:rFonts w:eastAsia="Times New Roman" w:cs="Arial"/>
                <w:szCs w:val="24"/>
              </w:rPr>
            </w:pPr>
            <w:r w:rsidRPr="00565D19">
              <w:rPr>
                <w:rFonts w:eastAsia="Times New Roman" w:cs="Arial"/>
                <w:szCs w:val="24"/>
              </w:rPr>
              <w:t>Attend orientation webinar</w:t>
            </w:r>
          </w:p>
          <w:p w14:paraId="42D9C6F5" w14:textId="437F36E2" w:rsidR="008C7C9E" w:rsidRPr="00565D19" w:rsidRDefault="008C7C9E" w:rsidP="00E97374">
            <w:pPr>
              <w:numPr>
                <w:ilvl w:val="0"/>
                <w:numId w:val="24"/>
              </w:numPr>
              <w:tabs>
                <w:tab w:val="num" w:pos="808"/>
              </w:tabs>
              <w:spacing w:after="0"/>
              <w:textAlignment w:val="baseline"/>
              <w:rPr>
                <w:rFonts w:eastAsia="Times New Roman" w:cs="Arial"/>
                <w:szCs w:val="24"/>
              </w:rPr>
            </w:pPr>
            <w:r w:rsidRPr="00565D19">
              <w:rPr>
                <w:rFonts w:eastAsia="Times New Roman" w:cs="Arial"/>
                <w:szCs w:val="24"/>
              </w:rPr>
              <w:t xml:space="preserve">Complete </w:t>
            </w:r>
            <w:r w:rsidR="00AC6893" w:rsidRPr="00565D19">
              <w:rPr>
                <w:rFonts w:eastAsia="Times New Roman" w:cs="Arial"/>
                <w:szCs w:val="24"/>
              </w:rPr>
              <w:t xml:space="preserve">online </w:t>
            </w:r>
            <w:r w:rsidRPr="00565D19">
              <w:rPr>
                <w:rFonts w:eastAsia="Times New Roman" w:cs="Arial"/>
                <w:szCs w:val="24"/>
              </w:rPr>
              <w:t>ICN Standardization Training Provided by CDE (Ambassadors</w:t>
            </w:r>
            <w:r w:rsidR="006863A1">
              <w:rPr>
                <w:rFonts w:eastAsia="Times New Roman" w:cs="Arial"/>
                <w:szCs w:val="24"/>
              </w:rPr>
              <w:t xml:space="preserve"> only</w:t>
            </w:r>
            <w:r w:rsidRPr="00565D19">
              <w:rPr>
                <w:rFonts w:eastAsia="Times New Roman" w:cs="Arial"/>
                <w:szCs w:val="24"/>
              </w:rPr>
              <w:t xml:space="preserve">) </w:t>
            </w:r>
          </w:p>
          <w:p w14:paraId="532F2FC7" w14:textId="52DED6FD" w:rsidR="008C7C9E" w:rsidRPr="00565D19" w:rsidRDefault="008C7C9E" w:rsidP="00E97374">
            <w:pPr>
              <w:numPr>
                <w:ilvl w:val="0"/>
                <w:numId w:val="24"/>
              </w:numPr>
              <w:tabs>
                <w:tab w:val="num" w:pos="808"/>
              </w:tabs>
              <w:spacing w:after="0"/>
              <w:textAlignment w:val="baseline"/>
              <w:rPr>
                <w:rFonts w:eastAsia="Times New Roman" w:cs="Arial"/>
                <w:szCs w:val="24"/>
              </w:rPr>
            </w:pPr>
            <w:r w:rsidRPr="00565D19">
              <w:rPr>
                <w:rFonts w:eastAsia="Times New Roman" w:cs="Arial"/>
                <w:szCs w:val="24"/>
              </w:rPr>
              <w:t>Review recipes and develop action plans for recipe standardization and project activities</w:t>
            </w:r>
          </w:p>
        </w:tc>
      </w:tr>
      <w:tr w:rsidR="008C7C9E" w:rsidRPr="00565D19" w14:paraId="277AA8A8" w14:textId="77777777" w:rsidTr="00F31256">
        <w:trPr>
          <w:trHeight w:val="2541"/>
          <w:tblHeader/>
        </w:trPr>
        <w:tc>
          <w:tcPr>
            <w:tcW w:w="1296"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7745A89" w14:textId="77777777" w:rsidR="008C7C9E" w:rsidRPr="00565D19" w:rsidRDefault="008C7C9E" w:rsidP="00B1411B">
            <w:pPr>
              <w:spacing w:after="0"/>
              <w:ind w:left="105" w:right="105"/>
              <w:textAlignment w:val="baseline"/>
              <w:rPr>
                <w:rFonts w:eastAsia="Times New Roman" w:cs="Arial"/>
                <w:szCs w:val="24"/>
              </w:rPr>
            </w:pPr>
            <w:r w:rsidRPr="00565D19">
              <w:rPr>
                <w:rFonts w:eastAsia="Times New Roman" w:cs="Arial"/>
                <w:b/>
                <w:bCs/>
                <w:szCs w:val="24"/>
              </w:rPr>
              <w:t>May to July 2021</w:t>
            </w:r>
            <w:r w:rsidRPr="00565D19">
              <w:rPr>
                <w:rFonts w:eastAsia="Times New Roman" w:cs="Arial"/>
                <w:szCs w:val="24"/>
              </w:rPr>
              <w:t> </w:t>
            </w:r>
          </w:p>
        </w:tc>
        <w:tc>
          <w:tcPr>
            <w:tcW w:w="3704"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769266BD" w14:textId="1FC8BABD"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 xml:space="preserve">Develop training materials and schedule </w:t>
            </w:r>
            <w:r w:rsidR="00AC6893" w:rsidRPr="00565D19">
              <w:rPr>
                <w:rFonts w:eastAsia="Times New Roman" w:cs="Arial"/>
                <w:szCs w:val="24"/>
              </w:rPr>
              <w:t xml:space="preserve">online </w:t>
            </w:r>
            <w:r w:rsidRPr="00565D19">
              <w:rPr>
                <w:rFonts w:eastAsia="Times New Roman" w:cs="Arial"/>
                <w:szCs w:val="24"/>
              </w:rPr>
              <w:t xml:space="preserve">training </w:t>
            </w:r>
          </w:p>
          <w:p w14:paraId="697C62E2" w14:textId="0DEA079C"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(Ambassadors only)</w:t>
            </w:r>
          </w:p>
          <w:p w14:paraId="63EA6C9D" w14:textId="63709564"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Register for </w:t>
            </w:r>
            <w:r w:rsidR="00052EA2" w:rsidRPr="00565D19">
              <w:rPr>
                <w:rFonts w:eastAsia="Times New Roman" w:cs="Arial"/>
                <w:szCs w:val="24"/>
              </w:rPr>
              <w:t xml:space="preserve">virtual </w:t>
            </w:r>
            <w:r w:rsidRPr="00565D19">
              <w:rPr>
                <w:rFonts w:eastAsia="Times New Roman" w:cs="Arial"/>
                <w:szCs w:val="24"/>
              </w:rPr>
              <w:t>regional trainings </w:t>
            </w:r>
          </w:p>
          <w:p w14:paraId="3355AE2F" w14:textId="3F8B20A7"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 xml:space="preserve">Attend </w:t>
            </w:r>
            <w:r w:rsidR="007823D3">
              <w:rPr>
                <w:rFonts w:eastAsia="Times New Roman" w:cs="Arial"/>
                <w:szCs w:val="24"/>
              </w:rPr>
              <w:t>School Meals Showcases</w:t>
            </w:r>
            <w:r w:rsidRPr="00565D19">
              <w:rPr>
                <w:rFonts w:eastAsia="Times New Roman" w:cs="Arial"/>
                <w:szCs w:val="24"/>
              </w:rPr>
              <w:t> </w:t>
            </w:r>
          </w:p>
          <w:p w14:paraId="7908112B" w14:textId="77777777" w:rsidR="008C7C9E" w:rsidRPr="00D5308A" w:rsidRDefault="008C7C9E" w:rsidP="00E97374">
            <w:pPr>
              <w:numPr>
                <w:ilvl w:val="0"/>
                <w:numId w:val="24"/>
              </w:numPr>
              <w:spacing w:after="0"/>
              <w:textAlignment w:val="baseline"/>
              <w:rPr>
                <w:rFonts w:eastAsia="Times New Roman" w:cs="Arial"/>
                <w:szCs w:val="24"/>
              </w:rPr>
            </w:pPr>
            <w:r w:rsidRPr="00D5308A">
              <w:rPr>
                <w:rFonts w:eastAsia="Times New Roman" w:cs="Arial"/>
                <w:szCs w:val="24"/>
              </w:rPr>
              <w:t>Attend a PLC </w:t>
            </w:r>
          </w:p>
          <w:p w14:paraId="0AF2441C" w14:textId="0C26D982" w:rsidR="008C7C9E" w:rsidRPr="00D5308A"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Collect feedback from the community about the recipe</w:t>
            </w:r>
            <w:r w:rsidR="00AC6893" w:rsidRPr="00565D19">
              <w:rPr>
                <w:rFonts w:eastAsia="Times New Roman" w:cs="Arial"/>
                <w:szCs w:val="24"/>
              </w:rPr>
              <w:t xml:space="preserve"> </w:t>
            </w:r>
          </w:p>
          <w:p w14:paraId="0B2BAAA9" w14:textId="1C4ACB4A"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Attend </w:t>
            </w:r>
            <w:r w:rsidR="00052EA2" w:rsidRPr="00565D19">
              <w:rPr>
                <w:rFonts w:eastAsia="Times New Roman" w:cs="Arial"/>
                <w:szCs w:val="24"/>
              </w:rPr>
              <w:t xml:space="preserve">virtual </w:t>
            </w:r>
            <w:r w:rsidRPr="00565D19">
              <w:rPr>
                <w:rFonts w:eastAsia="Times New Roman" w:cs="Arial"/>
                <w:szCs w:val="24"/>
              </w:rPr>
              <w:t>regional trainings </w:t>
            </w:r>
          </w:p>
          <w:p w14:paraId="421D820F" w14:textId="77777777" w:rsidR="008C7C9E" w:rsidRPr="00D5308A" w:rsidRDefault="008C7C9E" w:rsidP="00E97374">
            <w:pPr>
              <w:numPr>
                <w:ilvl w:val="0"/>
                <w:numId w:val="24"/>
              </w:numPr>
              <w:spacing w:after="0"/>
              <w:textAlignment w:val="baseline"/>
              <w:rPr>
                <w:rFonts w:eastAsia="Times New Roman" w:cs="Arial"/>
                <w:szCs w:val="24"/>
              </w:rPr>
            </w:pPr>
            <w:r w:rsidRPr="00D5308A">
              <w:rPr>
                <w:rFonts w:eastAsia="Times New Roman" w:cs="Arial"/>
                <w:szCs w:val="24"/>
              </w:rPr>
              <w:t>Identify local procurement sources </w:t>
            </w:r>
          </w:p>
          <w:p w14:paraId="4D4D3F1A" w14:textId="3039318A" w:rsidR="008C7C9E" w:rsidRPr="00D5308A" w:rsidRDefault="008C7C9E" w:rsidP="00E97374">
            <w:pPr>
              <w:numPr>
                <w:ilvl w:val="0"/>
                <w:numId w:val="24"/>
              </w:numPr>
              <w:spacing w:after="0"/>
              <w:textAlignment w:val="baseline"/>
              <w:rPr>
                <w:rFonts w:eastAsia="Times New Roman" w:cs="Arial"/>
                <w:szCs w:val="24"/>
              </w:rPr>
            </w:pPr>
            <w:r w:rsidRPr="00D5308A">
              <w:rPr>
                <w:rFonts w:eastAsia="Times New Roman" w:cs="Arial"/>
                <w:szCs w:val="24"/>
              </w:rPr>
              <w:t>Prepare project budgets and begin action plans</w:t>
            </w:r>
          </w:p>
        </w:tc>
      </w:tr>
      <w:tr w:rsidR="008C7C9E" w:rsidRPr="00565D19" w14:paraId="63111FCD" w14:textId="77777777" w:rsidTr="00F31256">
        <w:trPr>
          <w:trHeight w:val="660"/>
          <w:tblHeader/>
        </w:trPr>
        <w:tc>
          <w:tcPr>
            <w:tcW w:w="1296"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7590FEC" w14:textId="04DE23E0" w:rsidR="008C7C9E" w:rsidRPr="00565D19" w:rsidRDefault="008C7C9E" w:rsidP="00B1411B">
            <w:pPr>
              <w:spacing w:after="0"/>
              <w:ind w:left="105" w:right="105"/>
              <w:textAlignment w:val="baseline"/>
              <w:rPr>
                <w:rFonts w:eastAsia="Times New Roman" w:cs="Arial"/>
                <w:b/>
                <w:bCs/>
                <w:szCs w:val="24"/>
              </w:rPr>
            </w:pPr>
            <w:r w:rsidRPr="00565D19">
              <w:rPr>
                <w:rFonts w:eastAsia="Times New Roman" w:cs="Arial"/>
                <w:b/>
                <w:bCs/>
                <w:szCs w:val="24"/>
              </w:rPr>
              <w:t>August to September 2021</w:t>
            </w:r>
          </w:p>
        </w:tc>
        <w:tc>
          <w:tcPr>
            <w:tcW w:w="3704" w:type="pct"/>
            <w:tcBorders>
              <w:top w:val="nil"/>
              <w:left w:val="nil"/>
              <w:bottom w:val="single" w:sz="6" w:space="0" w:color="BFBFBF" w:themeColor="background1" w:themeShade="BF"/>
              <w:right w:val="single" w:sz="6" w:space="0" w:color="BFBFBF" w:themeColor="background1" w:themeShade="BF"/>
            </w:tcBorders>
            <w:shd w:val="clear" w:color="auto" w:fill="auto"/>
          </w:tcPr>
          <w:p w14:paraId="2EB26A49" w14:textId="5E54F83E"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 xml:space="preserve">Host </w:t>
            </w:r>
            <w:r w:rsidR="00052EA2" w:rsidRPr="00565D19">
              <w:rPr>
                <w:rFonts w:eastAsia="Times New Roman" w:cs="Arial"/>
                <w:szCs w:val="24"/>
              </w:rPr>
              <w:t xml:space="preserve">virtual </w:t>
            </w:r>
            <w:r w:rsidRPr="00565D19">
              <w:rPr>
                <w:rFonts w:eastAsia="Times New Roman" w:cs="Arial"/>
                <w:szCs w:val="24"/>
              </w:rPr>
              <w:t>regional trainings</w:t>
            </w:r>
          </w:p>
          <w:p w14:paraId="4EC47D8B" w14:textId="5A73B530" w:rsidR="008C7C9E" w:rsidRPr="00565D19" w:rsidRDefault="008C7C9E" w:rsidP="00E97374">
            <w:pPr>
              <w:numPr>
                <w:ilvl w:val="0"/>
                <w:numId w:val="24"/>
              </w:numPr>
              <w:spacing w:after="0"/>
              <w:textAlignment w:val="baseline"/>
              <w:rPr>
                <w:rFonts w:eastAsia="Times New Roman" w:cs="Arial"/>
                <w:szCs w:val="24"/>
              </w:rPr>
            </w:pPr>
            <w:r w:rsidRPr="00565D19">
              <w:rPr>
                <w:rFonts w:eastAsia="Times New Roman" w:cs="Arial"/>
                <w:szCs w:val="24"/>
              </w:rPr>
              <w:t>Attend</w:t>
            </w:r>
            <w:r w:rsidR="00052EA2" w:rsidRPr="00565D19">
              <w:rPr>
                <w:rFonts w:eastAsia="Times New Roman" w:cs="Arial"/>
                <w:szCs w:val="24"/>
              </w:rPr>
              <w:t xml:space="preserve"> virtual</w:t>
            </w:r>
            <w:r w:rsidRPr="00565D19">
              <w:rPr>
                <w:rFonts w:eastAsia="Times New Roman" w:cs="Arial"/>
                <w:szCs w:val="24"/>
              </w:rPr>
              <w:t xml:space="preserve"> regional trainings</w:t>
            </w:r>
          </w:p>
        </w:tc>
      </w:tr>
    </w:tbl>
    <w:p w14:paraId="4DD0A52F" w14:textId="77777777" w:rsidR="003374FA" w:rsidRPr="00565D19" w:rsidRDefault="003374FA" w:rsidP="00B1411B">
      <w:pPr>
        <w:spacing w:after="0"/>
        <w:textAlignment w:val="baseline"/>
        <w:rPr>
          <w:rFonts w:ascii="Times New Roman" w:eastAsia="Times New Roman" w:hAnsi="Times New Roman" w:cs="Times New Roman"/>
          <w:b/>
          <w:bCs/>
          <w:szCs w:val="24"/>
        </w:rPr>
      </w:pPr>
    </w:p>
    <w:p w14:paraId="76EC036C" w14:textId="72293D88" w:rsidR="008255C1" w:rsidRPr="00565D19" w:rsidRDefault="00B1411B" w:rsidP="3F3B7B8C">
      <w:pPr>
        <w:textAlignment w:val="baseline"/>
        <w:rPr>
          <w:rFonts w:eastAsia="Times New Roman" w:cs="Arial"/>
        </w:rPr>
      </w:pPr>
      <w:r w:rsidRPr="00565D19">
        <w:rPr>
          <w:rFonts w:eastAsia="Times New Roman" w:cs="Arial"/>
          <w:b/>
          <w:bCs/>
        </w:rPr>
        <w:t>Phase Two</w:t>
      </w:r>
      <w:r w:rsidR="00546975" w:rsidRPr="00565D19">
        <w:rPr>
          <w:rFonts w:eastAsia="Times New Roman" w:cs="Arial"/>
          <w:b/>
          <w:bCs/>
        </w:rPr>
        <w:t>:</w:t>
      </w:r>
      <w:r w:rsidRPr="00565D19">
        <w:rPr>
          <w:rFonts w:eastAsia="Times New Roman" w:cs="Arial"/>
          <w:b/>
          <w:bCs/>
        </w:rPr>
        <w:t xml:space="preserve"> Community Engagement, Nutrition Education, and Resource Development: </w:t>
      </w:r>
      <w:r w:rsidRPr="00565D19">
        <w:rPr>
          <w:rFonts w:eastAsia="Times New Roman" w:cs="Arial"/>
        </w:rPr>
        <w:t xml:space="preserve">During Phase Two, the CDE and Ambassadors will assist subgrantees </w:t>
      </w:r>
      <w:r w:rsidR="008636C9" w:rsidRPr="00565D19">
        <w:rPr>
          <w:rFonts w:eastAsia="Times New Roman" w:cs="Arial"/>
        </w:rPr>
        <w:lastRenderedPageBreak/>
        <w:t>with</w:t>
      </w:r>
      <w:r w:rsidRPr="00565D19">
        <w:rPr>
          <w:rFonts w:eastAsia="Times New Roman" w:cs="Arial"/>
        </w:rPr>
        <w:t xml:space="preserve"> standardiz</w:t>
      </w:r>
      <w:r w:rsidR="00C04C4E" w:rsidRPr="00565D19">
        <w:rPr>
          <w:rFonts w:eastAsia="Times New Roman" w:cs="Arial"/>
        </w:rPr>
        <w:t>ing</w:t>
      </w:r>
      <w:r w:rsidRPr="00565D19">
        <w:rPr>
          <w:rFonts w:eastAsia="Times New Roman" w:cs="Arial"/>
        </w:rPr>
        <w:t xml:space="preserve"> recipe</w:t>
      </w:r>
      <w:r w:rsidR="00C04C4E" w:rsidRPr="00565D19">
        <w:rPr>
          <w:rFonts w:eastAsia="Times New Roman" w:cs="Arial"/>
        </w:rPr>
        <w:t>s</w:t>
      </w:r>
      <w:r w:rsidRPr="00565D19">
        <w:rPr>
          <w:rFonts w:eastAsia="Times New Roman" w:cs="Arial"/>
        </w:rPr>
        <w:t>,</w:t>
      </w:r>
      <w:r w:rsidRPr="00565D19" w:rsidDel="00B1411B">
        <w:rPr>
          <w:rFonts w:eastAsia="Times New Roman" w:cs="Arial"/>
        </w:rPr>
        <w:t xml:space="preserve"> </w:t>
      </w:r>
      <w:r w:rsidR="00AC6893" w:rsidRPr="00565D19">
        <w:rPr>
          <w:rFonts w:eastAsia="Times New Roman" w:cs="Arial"/>
        </w:rPr>
        <w:t xml:space="preserve">developing </w:t>
      </w:r>
      <w:r w:rsidRPr="00565D19">
        <w:rPr>
          <w:rFonts w:eastAsia="Times New Roman" w:cs="Arial"/>
        </w:rPr>
        <w:t>nutrition education</w:t>
      </w:r>
      <w:r w:rsidR="00AC6893" w:rsidRPr="00565D19">
        <w:rPr>
          <w:rFonts w:eastAsia="Times New Roman" w:cs="Arial"/>
        </w:rPr>
        <w:t xml:space="preserve"> approaches</w:t>
      </w:r>
      <w:r w:rsidR="00C04C4E" w:rsidRPr="00565D19">
        <w:rPr>
          <w:rFonts w:eastAsia="Times New Roman" w:cs="Arial"/>
        </w:rPr>
        <w:t>,</w:t>
      </w:r>
      <w:r w:rsidR="00AC6893" w:rsidRPr="00565D19">
        <w:rPr>
          <w:rFonts w:eastAsia="Times New Roman" w:cs="Arial"/>
        </w:rPr>
        <w:t xml:space="preserve"> designing</w:t>
      </w:r>
      <w:r w:rsidRPr="00565D19">
        <w:rPr>
          <w:rFonts w:eastAsia="Times New Roman" w:cs="Arial"/>
        </w:rPr>
        <w:t xml:space="preserve"> community engagement</w:t>
      </w:r>
      <w:r w:rsidR="00AC6893" w:rsidRPr="00565D19">
        <w:rPr>
          <w:rFonts w:eastAsia="Times New Roman" w:cs="Arial"/>
        </w:rPr>
        <w:t xml:space="preserve"> opportunities</w:t>
      </w:r>
      <w:r w:rsidRPr="00565D19">
        <w:rPr>
          <w:rFonts w:eastAsia="Times New Roman" w:cs="Arial"/>
        </w:rPr>
        <w:t>, and</w:t>
      </w:r>
      <w:r w:rsidR="00AC6893" w:rsidRPr="00565D19">
        <w:rPr>
          <w:rFonts w:eastAsia="Times New Roman" w:cs="Arial"/>
        </w:rPr>
        <w:t xml:space="preserve"> developing</w:t>
      </w:r>
      <w:r w:rsidRPr="00565D19">
        <w:rPr>
          <w:rFonts w:eastAsia="Times New Roman" w:cs="Arial"/>
        </w:rPr>
        <w:t xml:space="preserve"> surveys. The subgrantees will attend PLCs and </w:t>
      </w:r>
      <w:r w:rsidR="007823D3">
        <w:rPr>
          <w:rFonts w:eastAsia="Times New Roman" w:cs="Arial"/>
        </w:rPr>
        <w:t>School Meals Showcases</w:t>
      </w:r>
      <w:r w:rsidRPr="00565D19">
        <w:rPr>
          <w:rFonts w:eastAsia="Times New Roman" w:cs="Arial"/>
        </w:rPr>
        <w:t xml:space="preserve">. The </w:t>
      </w:r>
      <w:r w:rsidR="007B3F6A" w:rsidRPr="00565D19">
        <w:rPr>
          <w:rFonts w:eastAsia="Times New Roman" w:cs="Arial"/>
        </w:rPr>
        <w:t>subgrantees will submit their final reports including recipes, success stories, and photos.</w:t>
      </w:r>
    </w:p>
    <w:tbl>
      <w:tblPr>
        <w:tblW w:w="495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shows phase two grant application and reward timeline"/>
      </w:tblPr>
      <w:tblGrid>
        <w:gridCol w:w="2332"/>
        <w:gridCol w:w="6930"/>
      </w:tblGrid>
      <w:tr w:rsidR="001346A9" w:rsidRPr="00565D19" w14:paraId="59A6E581" w14:textId="77777777" w:rsidTr="00F31256">
        <w:trPr>
          <w:trHeight w:val="65"/>
          <w:tblHeader/>
        </w:trPr>
        <w:tc>
          <w:tcPr>
            <w:tcW w:w="125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F497D"/>
            <w:hideMark/>
          </w:tcPr>
          <w:p w14:paraId="7DC605E5" w14:textId="77777777" w:rsidR="001346A9" w:rsidRPr="00565D19" w:rsidRDefault="001346A9" w:rsidP="00B1411B">
            <w:pPr>
              <w:spacing w:after="0"/>
              <w:ind w:left="105"/>
              <w:textAlignment w:val="baseline"/>
              <w:rPr>
                <w:rFonts w:eastAsia="Times New Roman" w:cs="Arial"/>
                <w:szCs w:val="24"/>
              </w:rPr>
            </w:pPr>
            <w:r w:rsidRPr="00565D19">
              <w:rPr>
                <w:rFonts w:eastAsia="Times New Roman" w:cs="Arial"/>
                <w:b/>
                <w:bCs/>
                <w:color w:val="FFFFFF"/>
                <w:szCs w:val="24"/>
              </w:rPr>
              <w:t>Dates</w:t>
            </w:r>
            <w:r w:rsidRPr="00565D19">
              <w:rPr>
                <w:rFonts w:eastAsia="Times New Roman" w:cs="Arial"/>
                <w:color w:val="FFFFFF"/>
                <w:szCs w:val="24"/>
              </w:rPr>
              <w:t> </w:t>
            </w:r>
          </w:p>
        </w:tc>
        <w:tc>
          <w:tcPr>
            <w:tcW w:w="37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1F497D"/>
            <w:hideMark/>
          </w:tcPr>
          <w:p w14:paraId="2BC5ADBD" w14:textId="77777777" w:rsidR="001346A9" w:rsidRPr="00565D19" w:rsidRDefault="001346A9" w:rsidP="00B1411B">
            <w:pPr>
              <w:spacing w:after="0"/>
              <w:ind w:left="105"/>
              <w:textAlignment w:val="baseline"/>
              <w:rPr>
                <w:rFonts w:eastAsia="Times New Roman" w:cs="Arial"/>
                <w:szCs w:val="24"/>
              </w:rPr>
            </w:pPr>
            <w:r w:rsidRPr="00565D19">
              <w:rPr>
                <w:rFonts w:eastAsia="Times New Roman" w:cs="Arial"/>
                <w:b/>
                <w:bCs/>
                <w:color w:val="FFFFFF"/>
                <w:szCs w:val="24"/>
              </w:rPr>
              <w:t>Subgrantees</w:t>
            </w:r>
            <w:r w:rsidRPr="00565D19">
              <w:rPr>
                <w:rFonts w:eastAsia="Times New Roman" w:cs="Arial"/>
                <w:color w:val="FFFFFF"/>
                <w:szCs w:val="24"/>
              </w:rPr>
              <w:t> </w:t>
            </w:r>
          </w:p>
        </w:tc>
      </w:tr>
      <w:tr w:rsidR="001346A9" w:rsidRPr="00565D19" w14:paraId="5972617A" w14:textId="77777777" w:rsidTr="00F31256">
        <w:trPr>
          <w:trHeight w:val="948"/>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2BF6864" w14:textId="64FB0C0C" w:rsidR="001346A9" w:rsidRPr="00565D19" w:rsidRDefault="008C7C9E" w:rsidP="00B1411B">
            <w:pPr>
              <w:spacing w:after="0"/>
              <w:ind w:left="105" w:right="105"/>
              <w:textAlignment w:val="baseline"/>
              <w:rPr>
                <w:rFonts w:eastAsia="Times New Roman" w:cs="Arial"/>
                <w:szCs w:val="24"/>
              </w:rPr>
            </w:pPr>
            <w:r w:rsidRPr="00565D19">
              <w:rPr>
                <w:rFonts w:eastAsia="Times New Roman" w:cs="Arial"/>
                <w:b/>
                <w:bCs/>
                <w:szCs w:val="24"/>
              </w:rPr>
              <w:t xml:space="preserve">October to November </w:t>
            </w:r>
            <w:r w:rsidR="001346A9" w:rsidRPr="00565D19">
              <w:rPr>
                <w:rFonts w:eastAsia="Times New Roman" w:cs="Arial"/>
                <w:b/>
                <w:bCs/>
                <w:szCs w:val="24"/>
              </w:rPr>
              <w:t>2021</w:t>
            </w:r>
            <w:r w:rsidR="001346A9" w:rsidRPr="00565D19">
              <w:rPr>
                <w:rFonts w:eastAsia="Times New Roman" w:cs="Arial"/>
                <w:szCs w:val="24"/>
              </w:rPr>
              <w:t> </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66A4D160" w14:textId="0F5A0A0D" w:rsidR="001346A9" w:rsidRPr="00565D19" w:rsidRDefault="001346A9" w:rsidP="00E97374">
            <w:pPr>
              <w:numPr>
                <w:ilvl w:val="0"/>
                <w:numId w:val="25"/>
              </w:numPr>
              <w:spacing w:after="0"/>
              <w:textAlignment w:val="baseline"/>
              <w:rPr>
                <w:rFonts w:eastAsia="Times New Roman" w:cs="Arial"/>
                <w:szCs w:val="24"/>
              </w:rPr>
            </w:pPr>
            <w:r w:rsidRPr="00565D19">
              <w:rPr>
                <w:rFonts w:eastAsia="Times New Roman" w:cs="Arial"/>
                <w:szCs w:val="24"/>
              </w:rPr>
              <w:t>Begin recipe standardization and </w:t>
            </w:r>
            <w:r w:rsidR="003374FA" w:rsidRPr="00565D19">
              <w:rPr>
                <w:rFonts w:eastAsia="Times New Roman" w:cs="Arial"/>
                <w:szCs w:val="24"/>
              </w:rPr>
              <w:t xml:space="preserve">taste </w:t>
            </w:r>
            <w:r w:rsidRPr="00565D19">
              <w:rPr>
                <w:rFonts w:eastAsia="Times New Roman" w:cs="Arial"/>
                <w:szCs w:val="24"/>
              </w:rPr>
              <w:t>testing</w:t>
            </w:r>
          </w:p>
          <w:p w14:paraId="5C01473C" w14:textId="291383F7" w:rsidR="001346A9" w:rsidRPr="00565D19" w:rsidRDefault="001346A9" w:rsidP="00E97374">
            <w:pPr>
              <w:numPr>
                <w:ilvl w:val="0"/>
                <w:numId w:val="25"/>
              </w:numPr>
              <w:spacing w:after="0"/>
              <w:textAlignment w:val="baseline"/>
              <w:rPr>
                <w:rFonts w:eastAsia="Times New Roman" w:cs="Arial"/>
                <w:szCs w:val="24"/>
              </w:rPr>
            </w:pPr>
            <w:r w:rsidRPr="00565D19">
              <w:rPr>
                <w:rFonts w:eastAsia="Times New Roman" w:cs="Arial"/>
                <w:szCs w:val="24"/>
              </w:rPr>
              <w:t>Coordinate school partnership activities and events</w:t>
            </w:r>
            <w:r w:rsidR="00AC6893" w:rsidRPr="00565D19">
              <w:rPr>
                <w:rFonts w:eastAsia="Times New Roman" w:cs="Arial"/>
                <w:szCs w:val="24"/>
              </w:rPr>
              <w:t xml:space="preserve"> (adhering to state and county</w:t>
            </w:r>
            <w:r w:rsidRPr="00565D19">
              <w:rPr>
                <w:rFonts w:eastAsia="Times New Roman" w:cs="Arial"/>
                <w:szCs w:val="24"/>
              </w:rPr>
              <w:t> </w:t>
            </w:r>
            <w:r w:rsidR="00AC6893" w:rsidRPr="00565D19">
              <w:rPr>
                <w:rFonts w:eastAsia="Times New Roman" w:cs="Arial"/>
                <w:szCs w:val="24"/>
              </w:rPr>
              <w:t>guidelines)</w:t>
            </w:r>
          </w:p>
          <w:p w14:paraId="25B63562" w14:textId="77777777" w:rsidR="001346A9" w:rsidRPr="00565D19" w:rsidRDefault="001346A9" w:rsidP="00E97374">
            <w:pPr>
              <w:numPr>
                <w:ilvl w:val="0"/>
                <w:numId w:val="25"/>
              </w:numPr>
              <w:spacing w:after="0"/>
              <w:textAlignment w:val="baseline"/>
              <w:rPr>
                <w:rFonts w:eastAsia="Times New Roman" w:cs="Arial"/>
              </w:rPr>
            </w:pPr>
            <w:r w:rsidRPr="00565D19">
              <w:rPr>
                <w:rFonts w:eastAsia="Times New Roman" w:cs="Arial"/>
              </w:rPr>
              <w:t>Submit </w:t>
            </w:r>
            <w:proofErr w:type="spellStart"/>
            <w:r w:rsidRPr="00565D19">
              <w:rPr>
                <w:rFonts w:eastAsia="Times New Roman" w:cs="Arial"/>
              </w:rPr>
              <w:t>midproject</w:t>
            </w:r>
            <w:proofErr w:type="spellEnd"/>
            <w:r w:rsidRPr="00565D19">
              <w:rPr>
                <w:rFonts w:eastAsia="Times New Roman" w:cs="Arial"/>
              </w:rPr>
              <w:t> reports, action plans, and budgets </w:t>
            </w:r>
          </w:p>
          <w:p w14:paraId="3816B033" w14:textId="29F9F62B" w:rsidR="008C7C9E" w:rsidRPr="00565D19" w:rsidRDefault="008C7C9E" w:rsidP="00E97374">
            <w:pPr>
              <w:numPr>
                <w:ilvl w:val="0"/>
                <w:numId w:val="25"/>
              </w:numPr>
              <w:spacing w:after="0"/>
              <w:textAlignment w:val="baseline"/>
              <w:rPr>
                <w:rFonts w:eastAsia="Times New Roman" w:cs="Arial"/>
                <w:szCs w:val="24"/>
              </w:rPr>
            </w:pPr>
            <w:r w:rsidRPr="00565D19">
              <w:rPr>
                <w:rFonts w:eastAsia="Times New Roman" w:cs="Arial"/>
                <w:szCs w:val="24"/>
              </w:rPr>
              <w:t xml:space="preserve">Attend a PLC </w:t>
            </w:r>
          </w:p>
        </w:tc>
      </w:tr>
      <w:tr w:rsidR="001346A9" w:rsidRPr="00565D19" w14:paraId="4EDA0E6B" w14:textId="77777777" w:rsidTr="00F31256">
        <w:trPr>
          <w:trHeight w:val="939"/>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4127411" w14:textId="6DCCAE14" w:rsidR="001346A9" w:rsidRPr="00565D19" w:rsidRDefault="008C7C9E" w:rsidP="00B1411B">
            <w:pPr>
              <w:spacing w:after="0"/>
              <w:ind w:left="105" w:right="270"/>
              <w:textAlignment w:val="baseline"/>
              <w:rPr>
                <w:rFonts w:eastAsia="Times New Roman" w:cs="Arial"/>
                <w:szCs w:val="24"/>
              </w:rPr>
            </w:pPr>
            <w:r w:rsidRPr="00565D19">
              <w:rPr>
                <w:rFonts w:eastAsia="Times New Roman" w:cs="Arial"/>
                <w:b/>
                <w:bCs/>
                <w:szCs w:val="24"/>
              </w:rPr>
              <w:t>December</w:t>
            </w:r>
            <w:r w:rsidR="001346A9" w:rsidRPr="00565D19">
              <w:rPr>
                <w:rFonts w:eastAsia="Times New Roman" w:cs="Arial"/>
                <w:b/>
                <w:bCs/>
                <w:szCs w:val="24"/>
              </w:rPr>
              <w:t xml:space="preserve"> </w:t>
            </w:r>
            <w:r w:rsidR="003374FA" w:rsidRPr="00565D19">
              <w:rPr>
                <w:rFonts w:eastAsia="Times New Roman" w:cs="Arial"/>
                <w:b/>
                <w:bCs/>
                <w:szCs w:val="24"/>
              </w:rPr>
              <w:t>2</w:t>
            </w:r>
            <w:r w:rsidR="001346A9" w:rsidRPr="00565D19">
              <w:rPr>
                <w:rFonts w:eastAsia="Times New Roman" w:cs="Arial"/>
                <w:b/>
                <w:bCs/>
                <w:szCs w:val="24"/>
              </w:rPr>
              <w:t>021</w:t>
            </w:r>
            <w:r w:rsidR="001346A9" w:rsidRPr="00565D19">
              <w:rPr>
                <w:rFonts w:eastAsia="Times New Roman" w:cs="Arial"/>
                <w:szCs w:val="24"/>
              </w:rPr>
              <w:t> </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143C222D" w14:textId="19F63481" w:rsidR="008C7C9E" w:rsidRPr="00565D19" w:rsidRDefault="008C7C9E" w:rsidP="00E97374">
            <w:pPr>
              <w:numPr>
                <w:ilvl w:val="0"/>
                <w:numId w:val="25"/>
              </w:numPr>
              <w:spacing w:after="0"/>
              <w:textAlignment w:val="baseline"/>
              <w:rPr>
                <w:rFonts w:eastAsia="Times New Roman" w:cs="Arial"/>
                <w:szCs w:val="24"/>
              </w:rPr>
            </w:pPr>
            <w:r w:rsidRPr="00565D19">
              <w:rPr>
                <w:rFonts w:eastAsia="Times New Roman" w:cs="Arial"/>
                <w:szCs w:val="24"/>
              </w:rPr>
              <w:t>Continue recipe standardization and testing</w:t>
            </w:r>
          </w:p>
          <w:p w14:paraId="6E9114DB" w14:textId="57BC3860" w:rsidR="001346A9" w:rsidRPr="00565D19" w:rsidRDefault="008C7C9E" w:rsidP="00E97374">
            <w:pPr>
              <w:numPr>
                <w:ilvl w:val="0"/>
                <w:numId w:val="25"/>
              </w:numPr>
              <w:spacing w:after="0"/>
              <w:textAlignment w:val="baseline"/>
              <w:rPr>
                <w:rFonts w:eastAsia="Times New Roman" w:cs="Times New Roman"/>
                <w:sz w:val="22"/>
              </w:rPr>
            </w:pPr>
            <w:r w:rsidRPr="00565D19">
              <w:rPr>
                <w:rFonts w:eastAsia="Times New Roman" w:cs="Arial"/>
                <w:szCs w:val="24"/>
              </w:rPr>
              <w:t>Coordinate school partnership activities and events</w:t>
            </w:r>
            <w:r w:rsidRPr="00565D19">
              <w:rPr>
                <w:rStyle w:val="eop"/>
                <w:sz w:val="22"/>
              </w:rPr>
              <w:t> </w:t>
            </w:r>
            <w:r w:rsidR="00916EA2" w:rsidRPr="00565D19">
              <w:rPr>
                <w:rFonts w:eastAsia="Times New Roman" w:cs="Arial"/>
                <w:szCs w:val="24"/>
              </w:rPr>
              <w:t>(adhering to state and county guidelines)</w:t>
            </w:r>
          </w:p>
        </w:tc>
      </w:tr>
      <w:tr w:rsidR="008C7C9E" w:rsidRPr="00565D19" w14:paraId="0FC420B5" w14:textId="77777777" w:rsidTr="00F31256">
        <w:trPr>
          <w:trHeight w:val="345"/>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9D45DD9" w14:textId="3F920CAB" w:rsidR="008C7C9E" w:rsidRPr="00565D19" w:rsidRDefault="008C7C9E" w:rsidP="00B1411B">
            <w:pPr>
              <w:spacing w:after="0"/>
              <w:ind w:left="105" w:right="270"/>
              <w:textAlignment w:val="baseline"/>
              <w:rPr>
                <w:rFonts w:eastAsia="Times New Roman" w:cs="Arial"/>
                <w:b/>
                <w:bCs/>
                <w:szCs w:val="24"/>
              </w:rPr>
            </w:pPr>
            <w:r w:rsidRPr="00565D19">
              <w:rPr>
                <w:rFonts w:eastAsia="Times New Roman" w:cs="Arial"/>
                <w:b/>
                <w:bCs/>
                <w:szCs w:val="24"/>
              </w:rPr>
              <w:t>January 2022</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tcPr>
          <w:p w14:paraId="63214E42" w14:textId="55F435D8" w:rsidR="008C7C9E" w:rsidRPr="00565D19" w:rsidRDefault="008C7C9E" w:rsidP="00E97374">
            <w:pPr>
              <w:numPr>
                <w:ilvl w:val="0"/>
                <w:numId w:val="26"/>
              </w:numPr>
              <w:spacing w:after="0"/>
              <w:ind w:left="360" w:firstLine="0"/>
              <w:textAlignment w:val="baseline"/>
              <w:rPr>
                <w:rFonts w:eastAsia="Times New Roman" w:cs="Arial"/>
                <w:szCs w:val="24"/>
              </w:rPr>
            </w:pPr>
            <w:r w:rsidRPr="00565D19">
              <w:rPr>
                <w:rStyle w:val="normaltextrun"/>
                <w:color w:val="000000"/>
                <w:sz w:val="22"/>
              </w:rPr>
              <w:t>A</w:t>
            </w:r>
            <w:r w:rsidRPr="00565D19">
              <w:rPr>
                <w:rStyle w:val="normaltextrun"/>
                <w:color w:val="000000"/>
              </w:rPr>
              <w:t>ttend a</w:t>
            </w:r>
            <w:r w:rsidRPr="00565D19">
              <w:rPr>
                <w:rStyle w:val="normaltextrun"/>
                <w:color w:val="000000"/>
                <w:sz w:val="22"/>
              </w:rPr>
              <w:t xml:space="preserve"> PLC</w:t>
            </w:r>
          </w:p>
        </w:tc>
      </w:tr>
      <w:tr w:rsidR="00886C0A" w:rsidRPr="00565D19" w14:paraId="12FEFB37" w14:textId="77777777" w:rsidTr="00F31256">
        <w:trPr>
          <w:trHeight w:val="435"/>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AF32B1D" w14:textId="022CB3DA" w:rsidR="00886C0A" w:rsidRPr="00565D19" w:rsidRDefault="00886C0A" w:rsidP="00B1411B">
            <w:pPr>
              <w:spacing w:after="0"/>
              <w:ind w:left="105" w:right="270"/>
              <w:textAlignment w:val="baseline"/>
              <w:rPr>
                <w:rFonts w:eastAsia="Times New Roman" w:cs="Arial"/>
                <w:b/>
                <w:bCs/>
                <w:szCs w:val="24"/>
              </w:rPr>
            </w:pPr>
            <w:r w:rsidRPr="00565D19">
              <w:rPr>
                <w:rFonts w:eastAsia="Times New Roman" w:cs="Arial"/>
                <w:b/>
                <w:bCs/>
                <w:szCs w:val="24"/>
              </w:rPr>
              <w:t>February to March 2022</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tcPr>
          <w:p w14:paraId="38AF9ECE" w14:textId="77777777" w:rsidR="00886C0A" w:rsidRPr="00565D19" w:rsidRDefault="00886C0A" w:rsidP="00E97374">
            <w:pPr>
              <w:numPr>
                <w:ilvl w:val="0"/>
                <w:numId w:val="26"/>
              </w:numPr>
              <w:spacing w:after="0"/>
              <w:textAlignment w:val="baseline"/>
              <w:rPr>
                <w:rFonts w:eastAsia="Times New Roman" w:cs="Arial"/>
                <w:szCs w:val="24"/>
              </w:rPr>
            </w:pPr>
            <w:r w:rsidRPr="00565D19">
              <w:rPr>
                <w:rFonts w:eastAsia="Times New Roman" w:cs="Arial"/>
                <w:szCs w:val="24"/>
              </w:rPr>
              <w:t xml:space="preserve">Complete the recipe verification and adjustment phase </w:t>
            </w:r>
          </w:p>
          <w:p w14:paraId="5ABD3B24" w14:textId="0AEA6B18" w:rsidR="00886C0A" w:rsidRPr="00565D19" w:rsidRDefault="00916EA2" w:rsidP="00E97374">
            <w:pPr>
              <w:numPr>
                <w:ilvl w:val="0"/>
                <w:numId w:val="26"/>
              </w:numPr>
              <w:spacing w:after="0"/>
              <w:textAlignment w:val="baseline"/>
              <w:rPr>
                <w:rFonts w:eastAsia="Times New Roman" w:cs="Arial"/>
                <w:szCs w:val="24"/>
              </w:rPr>
            </w:pPr>
            <w:r w:rsidRPr="00565D19">
              <w:rPr>
                <w:rFonts w:eastAsia="Times New Roman" w:cs="Arial"/>
                <w:szCs w:val="24"/>
              </w:rPr>
              <w:t>Adhering to state and county guidelines, c</w:t>
            </w:r>
            <w:r w:rsidR="00886C0A" w:rsidRPr="00565D19">
              <w:rPr>
                <w:rFonts w:eastAsia="Times New Roman" w:cs="Arial"/>
                <w:szCs w:val="24"/>
              </w:rPr>
              <w:t>onduct nutrition education activities or community events (minimum of two)</w:t>
            </w:r>
            <w:r w:rsidR="001F65C0" w:rsidRPr="00565D19">
              <w:rPr>
                <w:rFonts w:eastAsia="Times New Roman" w:cs="Arial"/>
                <w:szCs w:val="24"/>
              </w:rPr>
              <w:t xml:space="preserve"> connected to school meal service</w:t>
            </w:r>
          </w:p>
          <w:p w14:paraId="0DC9D50D" w14:textId="51681A98" w:rsidR="00886C0A" w:rsidRPr="00565D19" w:rsidRDefault="00886C0A" w:rsidP="00E97374">
            <w:pPr>
              <w:numPr>
                <w:ilvl w:val="0"/>
                <w:numId w:val="26"/>
              </w:numPr>
              <w:spacing w:after="0"/>
              <w:ind w:left="360" w:firstLine="0"/>
              <w:textAlignment w:val="baseline"/>
              <w:rPr>
                <w:rFonts w:eastAsia="Times New Roman" w:cs="Arial"/>
                <w:szCs w:val="24"/>
              </w:rPr>
            </w:pPr>
            <w:r w:rsidRPr="00565D19">
              <w:rPr>
                <w:rStyle w:val="normaltextrun"/>
                <w:color w:val="000000"/>
                <w:sz w:val="22"/>
              </w:rPr>
              <w:t>A</w:t>
            </w:r>
            <w:r w:rsidRPr="00565D19">
              <w:rPr>
                <w:rStyle w:val="normaltextrun"/>
                <w:color w:val="000000"/>
              </w:rPr>
              <w:t>ttend a</w:t>
            </w:r>
            <w:r w:rsidRPr="00565D19">
              <w:rPr>
                <w:rStyle w:val="normaltextrun"/>
                <w:color w:val="000000"/>
                <w:sz w:val="22"/>
              </w:rPr>
              <w:t xml:space="preserve"> PLC</w:t>
            </w:r>
          </w:p>
        </w:tc>
      </w:tr>
      <w:tr w:rsidR="001346A9" w:rsidRPr="00565D19" w14:paraId="3B43C4FB" w14:textId="77777777" w:rsidTr="00F31256">
        <w:trPr>
          <w:trHeight w:val="1170"/>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E67F843" w14:textId="66A3C0F3" w:rsidR="001346A9" w:rsidRPr="00565D19" w:rsidRDefault="00886C0A" w:rsidP="00B1411B">
            <w:pPr>
              <w:spacing w:after="0"/>
              <w:ind w:left="105" w:right="270"/>
              <w:textAlignment w:val="baseline"/>
              <w:rPr>
                <w:rFonts w:eastAsia="Times New Roman" w:cs="Arial"/>
                <w:szCs w:val="24"/>
              </w:rPr>
            </w:pPr>
            <w:r w:rsidRPr="00565D19">
              <w:rPr>
                <w:rFonts w:eastAsia="Times New Roman" w:cs="Arial"/>
                <w:b/>
                <w:bCs/>
                <w:szCs w:val="24"/>
              </w:rPr>
              <w:t>April to May 2022</w:t>
            </w:r>
            <w:r w:rsidRPr="00565D19">
              <w:rPr>
                <w:rFonts w:eastAsia="Times New Roman" w:cs="Arial"/>
                <w:szCs w:val="24"/>
              </w:rPr>
              <w:t> </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61A91BE1" w14:textId="71219849" w:rsidR="001346A9" w:rsidRPr="00565D19" w:rsidRDefault="00BF2D18" w:rsidP="00E97374">
            <w:pPr>
              <w:pStyle w:val="ListParagraph"/>
              <w:numPr>
                <w:ilvl w:val="0"/>
                <w:numId w:val="26"/>
              </w:numPr>
              <w:spacing w:after="0"/>
              <w:contextualSpacing w:val="0"/>
              <w:textAlignment w:val="baseline"/>
              <w:rPr>
                <w:rFonts w:eastAsia="Times New Roman" w:cs="Arial"/>
                <w:szCs w:val="24"/>
              </w:rPr>
            </w:pPr>
            <w:r w:rsidRPr="00565D19">
              <w:rPr>
                <w:rFonts w:eastAsia="Times New Roman" w:cs="Arial"/>
                <w:szCs w:val="24"/>
              </w:rPr>
              <w:t xml:space="preserve">Incorporate </w:t>
            </w:r>
            <w:r w:rsidR="001346A9" w:rsidRPr="00565D19">
              <w:rPr>
                <w:rFonts w:eastAsia="Times New Roman" w:cs="Arial"/>
                <w:szCs w:val="24"/>
              </w:rPr>
              <w:t xml:space="preserve">recipe </w:t>
            </w:r>
            <w:r w:rsidRPr="00565D19">
              <w:rPr>
                <w:rFonts w:eastAsia="Times New Roman" w:cs="Arial"/>
                <w:szCs w:val="24"/>
              </w:rPr>
              <w:t xml:space="preserve">into </w:t>
            </w:r>
            <w:r w:rsidR="001346A9" w:rsidRPr="00565D19">
              <w:rPr>
                <w:rFonts w:eastAsia="Times New Roman" w:cs="Arial"/>
                <w:szCs w:val="24"/>
              </w:rPr>
              <w:t>menu cycle </w:t>
            </w:r>
          </w:p>
          <w:p w14:paraId="2F9F62FA" w14:textId="7D8AD71C" w:rsidR="001346A9" w:rsidRPr="00565D19" w:rsidRDefault="001346A9" w:rsidP="00E97374">
            <w:pPr>
              <w:pStyle w:val="ListParagraph"/>
              <w:numPr>
                <w:ilvl w:val="0"/>
                <w:numId w:val="26"/>
              </w:numPr>
              <w:spacing w:after="0"/>
              <w:textAlignment w:val="baseline"/>
              <w:rPr>
                <w:rFonts w:eastAsia="Times New Roman" w:cs="Arial"/>
                <w:szCs w:val="24"/>
              </w:rPr>
            </w:pPr>
            <w:r w:rsidRPr="00565D19">
              <w:rPr>
                <w:rFonts w:eastAsia="Times New Roman" w:cs="Arial"/>
                <w:szCs w:val="24"/>
              </w:rPr>
              <w:t>Survey staff and students </w:t>
            </w:r>
            <w:r w:rsidR="00916EA2" w:rsidRPr="00565D19">
              <w:rPr>
                <w:rFonts w:eastAsia="Times New Roman" w:cs="Arial"/>
                <w:szCs w:val="24"/>
              </w:rPr>
              <w:t>(remote surveys acceptable)</w:t>
            </w:r>
          </w:p>
          <w:p w14:paraId="0A1B4526" w14:textId="77777777" w:rsidR="001346A9" w:rsidRPr="00565D19" w:rsidRDefault="001346A9" w:rsidP="00E97374">
            <w:pPr>
              <w:pStyle w:val="ListParagraph"/>
              <w:numPr>
                <w:ilvl w:val="0"/>
                <w:numId w:val="26"/>
              </w:numPr>
              <w:textAlignment w:val="baseline"/>
              <w:rPr>
                <w:rFonts w:eastAsia="Times New Roman" w:cs="Arial"/>
                <w:szCs w:val="24"/>
              </w:rPr>
            </w:pPr>
            <w:r w:rsidRPr="00565D19">
              <w:rPr>
                <w:rFonts w:eastAsia="Times New Roman" w:cs="Arial"/>
                <w:szCs w:val="24"/>
              </w:rPr>
              <w:t xml:space="preserve">Complete </w:t>
            </w:r>
            <w:r w:rsidR="00A37948" w:rsidRPr="00565D19">
              <w:rPr>
                <w:rFonts w:eastAsia="Times New Roman" w:cs="Arial"/>
                <w:szCs w:val="24"/>
              </w:rPr>
              <w:t>success story</w:t>
            </w:r>
            <w:r w:rsidRPr="00565D19">
              <w:rPr>
                <w:rFonts w:eastAsia="Times New Roman" w:cs="Arial"/>
                <w:szCs w:val="24"/>
              </w:rPr>
              <w:t xml:space="preserve"> templates and photographs </w:t>
            </w:r>
          </w:p>
          <w:p w14:paraId="1F7DE195" w14:textId="02846F74" w:rsidR="00886C0A" w:rsidRPr="00565D19" w:rsidRDefault="00886C0A" w:rsidP="00E97374">
            <w:pPr>
              <w:pStyle w:val="ListParagraph"/>
              <w:numPr>
                <w:ilvl w:val="0"/>
                <w:numId w:val="26"/>
              </w:numPr>
              <w:spacing w:after="0"/>
              <w:contextualSpacing w:val="0"/>
              <w:textAlignment w:val="baseline"/>
              <w:rPr>
                <w:rFonts w:eastAsia="Times New Roman" w:cs="Arial"/>
                <w:szCs w:val="24"/>
              </w:rPr>
            </w:pPr>
            <w:r w:rsidRPr="00565D19">
              <w:rPr>
                <w:rFonts w:eastAsia="Times New Roman" w:cs="Arial"/>
                <w:szCs w:val="24"/>
              </w:rPr>
              <w:t xml:space="preserve">Attend </w:t>
            </w:r>
            <w:r w:rsidR="00916EA2" w:rsidRPr="00565D19">
              <w:rPr>
                <w:rFonts w:eastAsia="Times New Roman" w:cs="Arial"/>
                <w:szCs w:val="24"/>
              </w:rPr>
              <w:t xml:space="preserve">virtual </w:t>
            </w:r>
            <w:r w:rsidR="007823D3">
              <w:rPr>
                <w:rFonts w:eastAsia="Times New Roman" w:cs="Arial"/>
                <w:szCs w:val="24"/>
              </w:rPr>
              <w:t>School Meals Showcases</w:t>
            </w:r>
            <w:r w:rsidRPr="00565D19">
              <w:rPr>
                <w:rFonts w:eastAsia="Times New Roman" w:cs="Arial"/>
                <w:szCs w:val="24"/>
              </w:rPr>
              <w:t> </w:t>
            </w:r>
          </w:p>
        </w:tc>
      </w:tr>
      <w:tr w:rsidR="001346A9" w:rsidRPr="00565D19" w14:paraId="151DEC28" w14:textId="77777777" w:rsidTr="00F31256">
        <w:trPr>
          <w:trHeight w:val="885"/>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1E89F56" w14:textId="7C58D8C0" w:rsidR="001346A9" w:rsidRPr="00565D19" w:rsidRDefault="00886C0A">
            <w:pPr>
              <w:spacing w:after="0"/>
              <w:ind w:left="105" w:right="270"/>
              <w:textAlignment w:val="baseline"/>
              <w:rPr>
                <w:rFonts w:eastAsia="Times New Roman" w:cs="Arial"/>
                <w:szCs w:val="24"/>
              </w:rPr>
            </w:pPr>
            <w:r w:rsidRPr="00565D19">
              <w:rPr>
                <w:rFonts w:eastAsia="Times New Roman" w:cs="Arial"/>
                <w:b/>
                <w:bCs/>
                <w:szCs w:val="24"/>
              </w:rPr>
              <w:t>June to July</w:t>
            </w:r>
            <w:r w:rsidR="001346A9" w:rsidRPr="00565D19">
              <w:rPr>
                <w:rFonts w:eastAsia="Times New Roman" w:cs="Arial"/>
                <w:b/>
                <w:bCs/>
                <w:szCs w:val="24"/>
              </w:rPr>
              <w:t xml:space="preserve"> 2022</w:t>
            </w:r>
            <w:r w:rsidR="001346A9" w:rsidRPr="00565D19">
              <w:rPr>
                <w:rFonts w:eastAsia="Times New Roman" w:cs="Arial"/>
                <w:szCs w:val="24"/>
              </w:rPr>
              <w:t> </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7F7C2F1B" w14:textId="77777777" w:rsidR="001346A9" w:rsidRPr="00565D19" w:rsidRDefault="001346A9" w:rsidP="00E97374">
            <w:pPr>
              <w:pStyle w:val="ListParagraph"/>
              <w:numPr>
                <w:ilvl w:val="0"/>
                <w:numId w:val="26"/>
              </w:numPr>
              <w:spacing w:after="0"/>
              <w:contextualSpacing w:val="0"/>
              <w:textAlignment w:val="baseline"/>
              <w:rPr>
                <w:rFonts w:eastAsia="Times New Roman" w:cs="Arial"/>
                <w:szCs w:val="24"/>
              </w:rPr>
            </w:pPr>
            <w:r w:rsidRPr="00565D19">
              <w:rPr>
                <w:rFonts w:eastAsia="Times New Roman" w:cs="Arial"/>
                <w:szCs w:val="24"/>
              </w:rPr>
              <w:t xml:space="preserve">Submit final reports, recipes, menus, survey results, photos, </w:t>
            </w:r>
            <w:r w:rsidR="00BF2D18" w:rsidRPr="00565D19">
              <w:rPr>
                <w:rFonts w:eastAsia="Times New Roman" w:cs="Arial"/>
                <w:szCs w:val="24"/>
              </w:rPr>
              <w:t xml:space="preserve">photo releases, </w:t>
            </w:r>
            <w:r w:rsidRPr="00565D19">
              <w:rPr>
                <w:rFonts w:eastAsia="Times New Roman" w:cs="Arial"/>
                <w:szCs w:val="24"/>
              </w:rPr>
              <w:t xml:space="preserve">and </w:t>
            </w:r>
            <w:r w:rsidR="00BF2D18" w:rsidRPr="00565D19">
              <w:rPr>
                <w:rFonts w:eastAsia="Times New Roman" w:cs="Arial"/>
                <w:szCs w:val="24"/>
              </w:rPr>
              <w:t>success stories</w:t>
            </w:r>
            <w:r w:rsidRPr="00565D19">
              <w:rPr>
                <w:rFonts w:eastAsia="Times New Roman" w:cs="Arial"/>
                <w:szCs w:val="24"/>
              </w:rPr>
              <w:t> </w:t>
            </w:r>
          </w:p>
          <w:p w14:paraId="65D41B08" w14:textId="008CC0FD" w:rsidR="00886C0A" w:rsidRPr="00565D19" w:rsidRDefault="00886C0A" w:rsidP="00E97374">
            <w:pPr>
              <w:numPr>
                <w:ilvl w:val="0"/>
                <w:numId w:val="26"/>
              </w:numPr>
              <w:spacing w:after="0"/>
              <w:textAlignment w:val="baseline"/>
              <w:rPr>
                <w:rFonts w:eastAsia="Times New Roman" w:cs="Arial"/>
              </w:rPr>
            </w:pPr>
            <w:r w:rsidRPr="00565D19">
              <w:rPr>
                <w:rFonts w:eastAsia="Times New Roman" w:cs="Arial"/>
              </w:rPr>
              <w:t>Prepare and submit budget expenditure reports </w:t>
            </w:r>
          </w:p>
        </w:tc>
      </w:tr>
      <w:tr w:rsidR="001346A9" w:rsidRPr="00565D19" w14:paraId="21B0C54A" w14:textId="77777777" w:rsidTr="00F31256">
        <w:trPr>
          <w:trHeight w:val="615"/>
          <w:tblHeader/>
        </w:trPr>
        <w:tc>
          <w:tcPr>
            <w:tcW w:w="1259"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7F983BD" w14:textId="387F20BD" w:rsidR="001346A9" w:rsidRPr="00565D19" w:rsidRDefault="00886C0A">
            <w:pPr>
              <w:spacing w:after="0"/>
              <w:ind w:left="105" w:right="270"/>
              <w:textAlignment w:val="baseline"/>
              <w:rPr>
                <w:rFonts w:eastAsia="Times New Roman" w:cs="Arial"/>
                <w:szCs w:val="24"/>
              </w:rPr>
            </w:pPr>
            <w:r w:rsidRPr="00565D19">
              <w:rPr>
                <w:rFonts w:eastAsia="Times New Roman" w:cs="Arial"/>
                <w:b/>
                <w:bCs/>
                <w:szCs w:val="24"/>
              </w:rPr>
              <w:t xml:space="preserve">August </w:t>
            </w:r>
            <w:r w:rsidR="001346A9" w:rsidRPr="00565D19">
              <w:rPr>
                <w:rFonts w:eastAsia="Times New Roman" w:cs="Arial"/>
                <w:b/>
                <w:bCs/>
                <w:szCs w:val="24"/>
              </w:rPr>
              <w:t>2022</w:t>
            </w:r>
            <w:r w:rsidR="001346A9" w:rsidRPr="00565D19">
              <w:rPr>
                <w:rFonts w:eastAsia="Times New Roman" w:cs="Arial"/>
                <w:szCs w:val="24"/>
              </w:rPr>
              <w:t> </w:t>
            </w:r>
          </w:p>
        </w:tc>
        <w:tc>
          <w:tcPr>
            <w:tcW w:w="3741" w:type="pct"/>
            <w:tcBorders>
              <w:top w:val="nil"/>
              <w:left w:val="nil"/>
              <w:bottom w:val="single" w:sz="6" w:space="0" w:color="BFBFBF" w:themeColor="background1" w:themeShade="BF"/>
              <w:right w:val="single" w:sz="6" w:space="0" w:color="BFBFBF" w:themeColor="background1" w:themeShade="BF"/>
            </w:tcBorders>
            <w:shd w:val="clear" w:color="auto" w:fill="auto"/>
            <w:hideMark/>
          </w:tcPr>
          <w:p w14:paraId="15942D39" w14:textId="77777777" w:rsidR="001346A9" w:rsidRPr="00565D19" w:rsidRDefault="00AF6A5D" w:rsidP="00E97374">
            <w:pPr>
              <w:numPr>
                <w:ilvl w:val="0"/>
                <w:numId w:val="27"/>
              </w:numPr>
              <w:spacing w:after="0"/>
              <w:ind w:left="360" w:firstLine="0"/>
              <w:textAlignment w:val="baseline"/>
              <w:rPr>
                <w:rFonts w:eastAsia="Times New Roman" w:cs="Arial"/>
              </w:rPr>
            </w:pPr>
            <w:r w:rsidRPr="00565D19">
              <w:rPr>
                <w:rFonts w:eastAsia="Times New Roman" w:cs="Arial"/>
              </w:rPr>
              <w:t>Share success stories with peers and community </w:t>
            </w:r>
          </w:p>
          <w:p w14:paraId="4C16CC84" w14:textId="7FDB2A42" w:rsidR="00886C0A" w:rsidRPr="00565D19" w:rsidRDefault="00886C0A" w:rsidP="00E97374">
            <w:pPr>
              <w:numPr>
                <w:ilvl w:val="0"/>
                <w:numId w:val="27"/>
              </w:numPr>
              <w:spacing w:after="0"/>
              <w:ind w:left="360" w:firstLine="0"/>
              <w:textAlignment w:val="baseline"/>
              <w:rPr>
                <w:rFonts w:eastAsia="Times New Roman" w:cs="Arial"/>
              </w:rPr>
            </w:pPr>
            <w:r w:rsidRPr="00565D19">
              <w:rPr>
                <w:rFonts w:eastAsia="Times New Roman" w:cs="Arial"/>
              </w:rPr>
              <w:t>Reconcile documents to close grant with CDE.</w:t>
            </w:r>
            <w:r w:rsidRPr="00565D19">
              <w:rPr>
                <w:rStyle w:val="eop"/>
                <w:color w:val="000000"/>
                <w:sz w:val="22"/>
                <w:shd w:val="clear" w:color="auto" w:fill="FFFFFF"/>
              </w:rPr>
              <w:t> </w:t>
            </w:r>
          </w:p>
        </w:tc>
      </w:tr>
    </w:tbl>
    <w:p w14:paraId="7C127551" w14:textId="46BF13E9" w:rsidR="00647F26" w:rsidRPr="00565D19" w:rsidRDefault="00647F26" w:rsidP="00960FC3">
      <w:pPr>
        <w:pStyle w:val="Heading2"/>
        <w:rPr>
          <w:rFonts w:cs="Arial"/>
        </w:rPr>
      </w:pPr>
      <w:bookmarkStart w:id="19" w:name="_Toc66803278"/>
      <w:r w:rsidRPr="00565D19">
        <w:t>Grant Eligibility</w:t>
      </w:r>
      <w:bookmarkEnd w:id="19"/>
    </w:p>
    <w:p w14:paraId="6E1E9BE9" w14:textId="52C66377" w:rsidR="00647F26" w:rsidRPr="00565D19" w:rsidRDefault="3D797CA4" w:rsidP="59A21E14">
      <w:pPr>
        <w:shd w:val="clear" w:color="auto" w:fill="FFFFFF" w:themeFill="background1"/>
        <w:rPr>
          <w:rFonts w:eastAsia="Arial" w:cs="Arial"/>
          <w:color w:val="FFFFFF" w:themeColor="background1"/>
        </w:rPr>
      </w:pPr>
      <w:r w:rsidRPr="00565D19">
        <w:rPr>
          <w:rFonts w:eastAsia="Arial" w:cs="Arial"/>
        </w:rPr>
        <w:t>The</w:t>
      </w:r>
      <w:r w:rsidR="00B1411B" w:rsidRPr="00565D19">
        <w:rPr>
          <w:rFonts w:eastAsia="Arial" w:cs="Arial"/>
        </w:rPr>
        <w:t xml:space="preserve"> NSD</w:t>
      </w:r>
      <w:r w:rsidR="7F0E55C5" w:rsidRPr="00565D19">
        <w:rPr>
          <w:rFonts w:eastAsia="Arial" w:cs="Arial"/>
        </w:rPr>
        <w:t xml:space="preserve"> </w:t>
      </w:r>
      <w:r w:rsidRPr="00565D19">
        <w:rPr>
          <w:rFonts w:eastAsia="Arial" w:cs="Arial"/>
        </w:rPr>
        <w:t xml:space="preserve">will prescreen all applications </w:t>
      </w:r>
      <w:r w:rsidR="00BF2D18" w:rsidRPr="00565D19">
        <w:rPr>
          <w:rFonts w:eastAsia="Arial" w:cs="Arial"/>
        </w:rPr>
        <w:t>for</w:t>
      </w:r>
      <w:r w:rsidRPr="00565D19">
        <w:rPr>
          <w:rFonts w:eastAsia="Arial" w:cs="Arial"/>
        </w:rPr>
        <w:t xml:space="preserve"> the required documents and information. If an application </w:t>
      </w:r>
      <w:r w:rsidR="00BF2D18" w:rsidRPr="00565D19">
        <w:rPr>
          <w:rFonts w:eastAsia="Arial" w:cs="Arial"/>
        </w:rPr>
        <w:t>is incomplete</w:t>
      </w:r>
      <w:r w:rsidRPr="00565D19">
        <w:rPr>
          <w:rFonts w:eastAsia="Arial" w:cs="Arial"/>
        </w:rPr>
        <w:t>, the NSD</w:t>
      </w:r>
      <w:r w:rsidR="00053CAB" w:rsidRPr="00565D19">
        <w:rPr>
          <w:rFonts w:eastAsia="Arial" w:cs="Arial"/>
        </w:rPr>
        <w:t xml:space="preserve"> may</w:t>
      </w:r>
      <w:r w:rsidRPr="00565D19">
        <w:rPr>
          <w:rFonts w:eastAsia="Arial" w:cs="Arial"/>
        </w:rPr>
        <w:t xml:space="preserve"> consider the applica</w:t>
      </w:r>
      <w:r w:rsidR="006863A1">
        <w:rPr>
          <w:rFonts w:eastAsia="Arial" w:cs="Arial"/>
        </w:rPr>
        <w:t xml:space="preserve">nt </w:t>
      </w:r>
      <w:r w:rsidRPr="00565D19">
        <w:rPr>
          <w:rFonts w:eastAsia="Arial" w:cs="Arial"/>
        </w:rPr>
        <w:t xml:space="preserve">nonresponsive and </w:t>
      </w:r>
      <w:r w:rsidR="00053CAB" w:rsidRPr="00565D19">
        <w:rPr>
          <w:rFonts w:eastAsia="Arial" w:cs="Arial"/>
        </w:rPr>
        <w:t xml:space="preserve">may </w:t>
      </w:r>
      <w:r w:rsidRPr="00565D19">
        <w:rPr>
          <w:rFonts w:eastAsia="Arial" w:cs="Arial"/>
        </w:rPr>
        <w:t>eliminate it from further evaluation.</w:t>
      </w:r>
    </w:p>
    <w:p w14:paraId="5BF6EC91" w14:textId="28358CE6" w:rsidR="00647F26" w:rsidRPr="0024205B" w:rsidRDefault="3D797CA4" w:rsidP="0024205B">
      <w:pPr>
        <w:pStyle w:val="Heading3"/>
      </w:pPr>
      <w:bookmarkStart w:id="20" w:name="_Toc66803279"/>
      <w:r w:rsidRPr="0024205B">
        <w:t>Eligibility Criteria</w:t>
      </w:r>
      <w:bookmarkEnd w:id="20"/>
    </w:p>
    <w:p w14:paraId="177F2C65" w14:textId="021B3C0F" w:rsidR="00647F26" w:rsidRPr="00565D19" w:rsidRDefault="3D797CA4" w:rsidP="001D2771">
      <w:pPr>
        <w:autoSpaceDE w:val="0"/>
        <w:autoSpaceDN w:val="0"/>
        <w:adjustRightInd w:val="0"/>
        <w:rPr>
          <w:rFonts w:eastAsia="Arial" w:cs="Arial"/>
        </w:rPr>
      </w:pPr>
      <w:r w:rsidRPr="00565D19">
        <w:rPr>
          <w:rFonts w:eastAsia="Arial" w:cs="Arial"/>
        </w:rPr>
        <w:t xml:space="preserve">Public school districts, county offices of education, direct-funded charter schools, private schools, and residential </w:t>
      </w:r>
      <w:r w:rsidR="00F66B39" w:rsidRPr="00565D19">
        <w:rPr>
          <w:rFonts w:eastAsia="Arial" w:cs="Arial"/>
        </w:rPr>
        <w:t>childcare</w:t>
      </w:r>
      <w:r w:rsidRPr="00565D19">
        <w:rPr>
          <w:rFonts w:eastAsia="Arial" w:cs="Arial"/>
        </w:rPr>
        <w:t xml:space="preserve"> institutions who are </w:t>
      </w:r>
      <w:r w:rsidR="002B37BF" w:rsidRPr="00565D19">
        <w:rPr>
          <w:rFonts w:eastAsia="Arial" w:cs="Arial"/>
        </w:rPr>
        <w:t>s</w:t>
      </w:r>
      <w:r w:rsidR="00B1411B" w:rsidRPr="00565D19">
        <w:rPr>
          <w:rFonts w:eastAsia="Arial" w:cs="Arial"/>
        </w:rPr>
        <w:t xml:space="preserve">chool </w:t>
      </w:r>
      <w:r w:rsidR="002B37BF" w:rsidRPr="00565D19">
        <w:rPr>
          <w:rFonts w:eastAsia="Arial" w:cs="Arial"/>
        </w:rPr>
        <w:t>f</w:t>
      </w:r>
      <w:r w:rsidR="00B1411B" w:rsidRPr="00565D19">
        <w:rPr>
          <w:rFonts w:eastAsia="Arial" w:cs="Arial"/>
        </w:rPr>
        <w:t xml:space="preserve">ood </w:t>
      </w:r>
      <w:r w:rsidR="002B37BF" w:rsidRPr="00565D19">
        <w:rPr>
          <w:rFonts w:eastAsia="Arial" w:cs="Arial"/>
        </w:rPr>
        <w:t>a</w:t>
      </w:r>
      <w:r w:rsidR="00B1411B" w:rsidRPr="00565D19">
        <w:rPr>
          <w:rFonts w:eastAsia="Arial" w:cs="Arial"/>
        </w:rPr>
        <w:t>uthorities (SFA)</w:t>
      </w:r>
      <w:r w:rsidRPr="00565D19">
        <w:rPr>
          <w:rFonts w:eastAsia="Arial" w:cs="Arial"/>
        </w:rPr>
        <w:t xml:space="preserve"> that participate in the National School Lunch Program</w:t>
      </w:r>
      <w:r w:rsidR="00B1411B" w:rsidRPr="00565D19">
        <w:rPr>
          <w:rFonts w:eastAsia="Arial" w:cs="Arial"/>
        </w:rPr>
        <w:t xml:space="preserve"> (NSLP</w:t>
      </w:r>
      <w:r w:rsidR="000F2598" w:rsidRPr="00565D19">
        <w:rPr>
          <w:rFonts w:eastAsia="Arial" w:cs="Arial"/>
        </w:rPr>
        <w:t>)</w:t>
      </w:r>
      <w:r w:rsidRPr="00565D19">
        <w:rPr>
          <w:rFonts w:eastAsia="Arial" w:cs="Arial"/>
        </w:rPr>
        <w:t xml:space="preserve"> </w:t>
      </w:r>
      <w:r w:rsidR="000F2598" w:rsidRPr="00565D19">
        <w:rPr>
          <w:rFonts w:eastAsia="Arial" w:cs="Arial"/>
        </w:rPr>
        <w:t xml:space="preserve">or </w:t>
      </w:r>
      <w:r w:rsidR="7FCC1AB0" w:rsidRPr="00565D19">
        <w:rPr>
          <w:rFonts w:eastAsia="Arial" w:cs="Arial"/>
        </w:rPr>
        <w:t>School Breakfast Program</w:t>
      </w:r>
      <w:r w:rsidR="3872129E" w:rsidRPr="00565D19">
        <w:rPr>
          <w:rFonts w:eastAsia="Arial" w:cs="Arial"/>
        </w:rPr>
        <w:t xml:space="preserve"> (SBP) </w:t>
      </w:r>
      <w:r w:rsidRPr="00565D19">
        <w:rPr>
          <w:rFonts w:eastAsia="Arial" w:cs="Arial"/>
        </w:rPr>
        <w:t>are eligible to apply for this grant.</w:t>
      </w:r>
      <w:r w:rsidR="000F2598" w:rsidRPr="00565D19">
        <w:rPr>
          <w:rFonts w:eastAsia="Arial" w:cs="Arial"/>
        </w:rPr>
        <w:t xml:space="preserve"> </w:t>
      </w:r>
      <w:r w:rsidR="000F2598" w:rsidRPr="00565D19">
        <w:rPr>
          <w:rFonts w:ascii="ArialMT" w:hAnsi="ArialMT" w:cs="ArialMT"/>
        </w:rPr>
        <w:t xml:space="preserve">SFAs participating in the Seamless Summer </w:t>
      </w:r>
      <w:r w:rsidR="000F2598" w:rsidRPr="00565D19">
        <w:rPr>
          <w:rFonts w:ascii="ArialMT" w:hAnsi="ArialMT" w:cs="ArialMT"/>
        </w:rPr>
        <w:lastRenderedPageBreak/>
        <w:t xml:space="preserve">Options (SSO) </w:t>
      </w:r>
      <w:r w:rsidR="00886C0A" w:rsidRPr="00565D19">
        <w:rPr>
          <w:rFonts w:ascii="ArialMT" w:hAnsi="ArialMT" w:cs="ArialMT"/>
        </w:rPr>
        <w:t xml:space="preserve">or Summer Food Service Program </w:t>
      </w:r>
      <w:r w:rsidR="007E5005" w:rsidRPr="00565D19">
        <w:rPr>
          <w:rFonts w:ascii="ArialMT" w:hAnsi="ArialMT" w:cs="ArialMT"/>
        </w:rPr>
        <w:t xml:space="preserve">(SFSP) </w:t>
      </w:r>
      <w:r w:rsidR="00886C0A" w:rsidRPr="00565D19">
        <w:rPr>
          <w:rFonts w:ascii="ArialMT" w:hAnsi="ArialMT" w:cs="ArialMT"/>
        </w:rPr>
        <w:t xml:space="preserve">instead of NSLP or SBP </w:t>
      </w:r>
      <w:r w:rsidR="000F2598" w:rsidRPr="00565D19">
        <w:rPr>
          <w:rFonts w:ascii="ArialMT" w:hAnsi="ArialMT" w:cs="ArialMT"/>
        </w:rPr>
        <w:t>due to COVID-19 are also eligible to apply.</w:t>
      </w:r>
    </w:p>
    <w:p w14:paraId="2FC13B3A" w14:textId="074EC6EA" w:rsidR="00624967" w:rsidRPr="00565D19" w:rsidRDefault="00624967" w:rsidP="3AA50996">
      <w:pPr>
        <w:shd w:val="clear" w:color="auto" w:fill="FFFFFF" w:themeFill="background1"/>
        <w:rPr>
          <w:rFonts w:eastAsia="Times New Roman" w:cs="Arial"/>
          <w:color w:val="000000"/>
        </w:rPr>
      </w:pPr>
      <w:r w:rsidRPr="00565D19">
        <w:rPr>
          <w:rFonts w:eastAsia="Times New Roman" w:cs="Arial"/>
          <w:color w:val="000000" w:themeColor="text1"/>
        </w:rPr>
        <w:t xml:space="preserve">To receive </w:t>
      </w:r>
      <w:r w:rsidR="00F66B39" w:rsidRPr="00565D19">
        <w:rPr>
          <w:rFonts w:eastAsia="Times New Roman" w:cs="Arial"/>
          <w:color w:val="000000" w:themeColor="text1"/>
        </w:rPr>
        <w:t>a</w:t>
      </w:r>
      <w:r w:rsidRPr="00565D19">
        <w:rPr>
          <w:rFonts w:eastAsia="Times New Roman" w:cs="Arial"/>
          <w:color w:val="000000" w:themeColor="text1"/>
        </w:rPr>
        <w:t xml:space="preserve"> </w:t>
      </w:r>
      <w:r w:rsidR="00F34F44" w:rsidRPr="00565D19">
        <w:rPr>
          <w:rFonts w:eastAsia="Times New Roman" w:cs="Arial"/>
          <w:color w:val="000000" w:themeColor="text1"/>
        </w:rPr>
        <w:t>Taste of CA Challenge</w:t>
      </w:r>
      <w:r w:rsidRPr="00565D19">
        <w:rPr>
          <w:rFonts w:eastAsia="Times New Roman" w:cs="Arial"/>
          <w:color w:val="000000" w:themeColor="text1"/>
        </w:rPr>
        <w:t xml:space="preserve"> grant, a</w:t>
      </w:r>
      <w:r w:rsidR="5C83CD91" w:rsidRPr="00565D19">
        <w:rPr>
          <w:rFonts w:eastAsia="Times New Roman" w:cs="Arial"/>
          <w:color w:val="000000" w:themeColor="text1"/>
        </w:rPr>
        <w:t>n SFA</w:t>
      </w:r>
      <w:r w:rsidRPr="00565D19">
        <w:rPr>
          <w:rFonts w:eastAsia="Times New Roman" w:cs="Arial"/>
          <w:color w:val="000000" w:themeColor="text1"/>
        </w:rPr>
        <w:t> </w:t>
      </w:r>
      <w:r w:rsidRPr="00565D19">
        <w:rPr>
          <w:rFonts w:eastAsia="Times New Roman" w:cs="Arial"/>
          <w:b/>
          <w:bCs/>
          <w:color w:val="000000" w:themeColor="text1"/>
        </w:rPr>
        <w:t>must</w:t>
      </w:r>
      <w:r w:rsidRPr="00565D19">
        <w:rPr>
          <w:rFonts w:eastAsia="Times New Roman" w:cs="Arial"/>
          <w:color w:val="000000" w:themeColor="text1"/>
        </w:rPr>
        <w:t> meet the following </w:t>
      </w:r>
      <w:r w:rsidRPr="00565D19">
        <w:rPr>
          <w:rFonts w:eastAsia="Times New Roman" w:cs="Arial"/>
          <w:b/>
          <w:bCs/>
          <w:color w:val="000000" w:themeColor="text1"/>
        </w:rPr>
        <w:t>minimum criteria</w:t>
      </w:r>
      <w:r w:rsidRPr="00565D19">
        <w:rPr>
          <w:rFonts w:eastAsia="Times New Roman" w:cs="Arial"/>
          <w:color w:val="000000" w:themeColor="text1"/>
        </w:rPr>
        <w:t>:</w:t>
      </w:r>
    </w:p>
    <w:p w14:paraId="3D7C8452" w14:textId="253D2B13" w:rsidR="00624967" w:rsidRPr="00565D19" w:rsidRDefault="6F3FD5BB" w:rsidP="007B423C">
      <w:pPr>
        <w:numPr>
          <w:ilvl w:val="0"/>
          <w:numId w:val="22"/>
        </w:numPr>
        <w:shd w:val="clear" w:color="auto" w:fill="FFFFFF" w:themeFill="background1"/>
        <w:spacing w:before="100" w:beforeAutospacing="1"/>
        <w:rPr>
          <w:rFonts w:eastAsia="Times New Roman" w:cs="Arial"/>
          <w:color w:val="000000"/>
        </w:rPr>
      </w:pPr>
      <w:r w:rsidRPr="00565D19">
        <w:rPr>
          <w:rFonts w:eastAsia="Times New Roman" w:cs="Arial"/>
          <w:color w:val="000000" w:themeColor="text1"/>
        </w:rPr>
        <w:t>Serve</w:t>
      </w:r>
      <w:r w:rsidR="00624967" w:rsidRPr="00565D19">
        <w:rPr>
          <w:rFonts w:eastAsia="Times New Roman" w:cs="Arial"/>
          <w:color w:val="000000" w:themeColor="text1"/>
        </w:rPr>
        <w:t xml:space="preserve"> elementary school, middle school, or high school</w:t>
      </w:r>
      <w:r w:rsidR="6C123ED9" w:rsidRPr="00565D19">
        <w:rPr>
          <w:rFonts w:eastAsia="Times New Roman" w:cs="Arial"/>
          <w:color w:val="000000" w:themeColor="text1"/>
        </w:rPr>
        <w:t xml:space="preserve"> students</w:t>
      </w:r>
    </w:p>
    <w:p w14:paraId="1BAF1B3F" w14:textId="41EA758A" w:rsidR="00156BB4" w:rsidRPr="00565D19" w:rsidRDefault="00624967" w:rsidP="007B423C">
      <w:pPr>
        <w:numPr>
          <w:ilvl w:val="0"/>
          <w:numId w:val="22"/>
        </w:numPr>
        <w:shd w:val="clear" w:color="auto" w:fill="FFFFFF" w:themeFill="background1"/>
        <w:spacing w:before="100" w:beforeAutospacing="1"/>
        <w:rPr>
          <w:rFonts w:eastAsia="Times New Roman" w:cs="Arial"/>
          <w:color w:val="000000"/>
        </w:rPr>
      </w:pPr>
      <w:r w:rsidRPr="00565D19">
        <w:rPr>
          <w:rFonts w:eastAsia="Times New Roman" w:cs="Arial"/>
          <w:color w:val="000000" w:themeColor="text1"/>
        </w:rPr>
        <w:t>Operate the NSL</w:t>
      </w:r>
      <w:r w:rsidR="00CB74CD" w:rsidRPr="00565D19">
        <w:rPr>
          <w:rFonts w:eastAsia="Times New Roman" w:cs="Arial"/>
          <w:color w:val="000000" w:themeColor="text1"/>
        </w:rPr>
        <w:t>P</w:t>
      </w:r>
      <w:r w:rsidR="00916EA2" w:rsidRPr="00565D19">
        <w:rPr>
          <w:rFonts w:eastAsia="Times New Roman" w:cs="Arial"/>
          <w:color w:val="000000" w:themeColor="text1"/>
        </w:rPr>
        <w:t xml:space="preserve">, </w:t>
      </w:r>
      <w:r w:rsidR="478C8734" w:rsidRPr="00565D19">
        <w:rPr>
          <w:rFonts w:eastAsia="Times New Roman" w:cs="Arial"/>
          <w:color w:val="000000" w:themeColor="text1"/>
        </w:rPr>
        <w:t>SBP</w:t>
      </w:r>
      <w:r w:rsidR="00916EA2" w:rsidRPr="00565D19">
        <w:rPr>
          <w:rFonts w:eastAsia="Times New Roman" w:cs="Arial"/>
          <w:color w:val="000000" w:themeColor="text1"/>
        </w:rPr>
        <w:t xml:space="preserve">, or </w:t>
      </w:r>
      <w:r w:rsidR="000F2598" w:rsidRPr="00565D19">
        <w:rPr>
          <w:rFonts w:eastAsia="Times New Roman" w:cs="Arial"/>
          <w:color w:val="000000" w:themeColor="text1"/>
        </w:rPr>
        <w:t>SSO</w:t>
      </w:r>
      <w:r w:rsidR="00886C0A" w:rsidRPr="00565D19">
        <w:rPr>
          <w:rFonts w:eastAsia="Times New Roman" w:cs="Arial"/>
          <w:color w:val="000000" w:themeColor="text1"/>
        </w:rPr>
        <w:t xml:space="preserve"> or SFSP</w:t>
      </w:r>
      <w:r w:rsidR="00916EA2" w:rsidRPr="00565D19">
        <w:rPr>
          <w:rFonts w:eastAsia="Times New Roman" w:cs="Arial"/>
          <w:color w:val="000000" w:themeColor="text1"/>
        </w:rPr>
        <w:t xml:space="preserve"> in lieu of NSLP and SBP</w:t>
      </w:r>
    </w:p>
    <w:p w14:paraId="0F930B46" w14:textId="3EE2BFE4" w:rsidR="00CB74CD" w:rsidRPr="00565D19" w:rsidRDefault="00546975" w:rsidP="007B423C">
      <w:pPr>
        <w:numPr>
          <w:ilvl w:val="0"/>
          <w:numId w:val="22"/>
        </w:numPr>
        <w:shd w:val="clear" w:color="auto" w:fill="FFFFFF"/>
        <w:spacing w:before="100" w:beforeAutospacing="1"/>
        <w:rPr>
          <w:rFonts w:eastAsia="Times New Roman" w:cs="Arial"/>
          <w:color w:val="000000"/>
          <w:szCs w:val="24"/>
        </w:rPr>
      </w:pPr>
      <w:r w:rsidRPr="00565D19">
        <w:rPr>
          <w:rFonts w:eastAsia="Times New Roman" w:cs="Arial"/>
          <w:color w:val="000000"/>
          <w:szCs w:val="24"/>
        </w:rPr>
        <w:t>Propose a</w:t>
      </w:r>
      <w:r w:rsidR="00CB74CD" w:rsidRPr="00565D19">
        <w:rPr>
          <w:rFonts w:eastAsia="Times New Roman" w:cs="Arial"/>
          <w:color w:val="000000"/>
          <w:szCs w:val="24"/>
        </w:rPr>
        <w:t xml:space="preserve"> recipe featuring a locally grown product</w:t>
      </w:r>
    </w:p>
    <w:p w14:paraId="29E19449" w14:textId="1806E61B" w:rsidR="00624967" w:rsidRPr="00565D19" w:rsidRDefault="00624967" w:rsidP="007B423C">
      <w:pPr>
        <w:numPr>
          <w:ilvl w:val="0"/>
          <w:numId w:val="22"/>
        </w:numPr>
        <w:shd w:val="clear" w:color="auto" w:fill="FFFFFF"/>
        <w:spacing w:before="100" w:beforeAutospacing="1"/>
        <w:rPr>
          <w:rFonts w:eastAsia="Times New Roman" w:cs="Arial"/>
          <w:color w:val="000000"/>
          <w:szCs w:val="24"/>
        </w:rPr>
      </w:pPr>
      <w:bookmarkStart w:id="21" w:name="_Hlk57977796"/>
      <w:r w:rsidRPr="00565D19">
        <w:rPr>
          <w:rFonts w:eastAsia="Times New Roman" w:cs="Arial"/>
          <w:color w:val="000000"/>
          <w:szCs w:val="24"/>
        </w:rPr>
        <w:t>Provide an implementation plan describing the</w:t>
      </w:r>
      <w:r w:rsidR="00740925" w:rsidRPr="00565D19">
        <w:rPr>
          <w:rFonts w:eastAsia="Times New Roman" w:cs="Arial"/>
          <w:color w:val="000000"/>
          <w:szCs w:val="24"/>
        </w:rPr>
        <w:t xml:space="preserve"> recipe development process, </w:t>
      </w:r>
      <w:r w:rsidR="00BB04CA" w:rsidRPr="00565D19">
        <w:rPr>
          <w:rFonts w:eastAsia="Times New Roman" w:cs="Arial"/>
          <w:color w:val="000000"/>
          <w:szCs w:val="24"/>
        </w:rPr>
        <w:t xml:space="preserve">two </w:t>
      </w:r>
      <w:r w:rsidR="00546975" w:rsidRPr="00565D19">
        <w:rPr>
          <w:rFonts w:eastAsia="Times New Roman" w:cs="Arial"/>
          <w:color w:val="000000"/>
          <w:szCs w:val="24"/>
        </w:rPr>
        <w:t>nutrition education</w:t>
      </w:r>
      <w:r w:rsidR="00BB04CA" w:rsidRPr="00565D19">
        <w:rPr>
          <w:rFonts w:eastAsia="Times New Roman" w:cs="Arial"/>
          <w:color w:val="000000"/>
          <w:szCs w:val="24"/>
        </w:rPr>
        <w:t xml:space="preserve"> and</w:t>
      </w:r>
      <w:r w:rsidR="00546975" w:rsidRPr="00565D19">
        <w:rPr>
          <w:rFonts w:eastAsia="Times New Roman" w:cs="Arial"/>
          <w:color w:val="000000"/>
          <w:szCs w:val="24"/>
        </w:rPr>
        <w:t xml:space="preserve"> </w:t>
      </w:r>
      <w:r w:rsidR="00B852E5" w:rsidRPr="00565D19">
        <w:rPr>
          <w:rFonts w:eastAsia="Times New Roman" w:cs="Arial"/>
          <w:color w:val="000000"/>
          <w:szCs w:val="24"/>
        </w:rPr>
        <w:t>community engagement activities</w:t>
      </w:r>
      <w:r w:rsidR="001F65C0" w:rsidRPr="00565D19">
        <w:rPr>
          <w:rFonts w:eastAsia="Times New Roman" w:cs="Arial"/>
          <w:color w:val="000000"/>
          <w:szCs w:val="24"/>
        </w:rPr>
        <w:t xml:space="preserve"> connected to school meal service</w:t>
      </w:r>
      <w:r w:rsidR="00BB04CA" w:rsidRPr="00565D19">
        <w:rPr>
          <w:rFonts w:eastAsia="Times New Roman" w:cs="Arial"/>
          <w:color w:val="000000"/>
          <w:szCs w:val="24"/>
        </w:rPr>
        <w:t>,</w:t>
      </w:r>
      <w:r w:rsidR="00B852E5" w:rsidRPr="00565D19">
        <w:rPr>
          <w:rFonts w:eastAsia="Times New Roman" w:cs="Arial"/>
          <w:color w:val="000000"/>
          <w:szCs w:val="24"/>
        </w:rPr>
        <w:t xml:space="preserve"> and </w:t>
      </w:r>
      <w:r w:rsidRPr="00565D19">
        <w:rPr>
          <w:rFonts w:eastAsia="Times New Roman" w:cs="Arial"/>
          <w:color w:val="000000"/>
          <w:szCs w:val="24"/>
        </w:rPr>
        <w:t>partnerships</w:t>
      </w:r>
      <w:r w:rsidR="00916EA2" w:rsidRPr="00565D19">
        <w:rPr>
          <w:rFonts w:eastAsia="Times New Roman" w:cs="Arial"/>
          <w:color w:val="000000"/>
          <w:szCs w:val="24"/>
        </w:rPr>
        <w:t xml:space="preserve"> </w:t>
      </w:r>
    </w:p>
    <w:bookmarkEnd w:id="21"/>
    <w:p w14:paraId="4E027E19" w14:textId="6D3C301F" w:rsidR="00624967" w:rsidRPr="00565D19" w:rsidRDefault="00624967" w:rsidP="00311DA3">
      <w:pPr>
        <w:numPr>
          <w:ilvl w:val="0"/>
          <w:numId w:val="49"/>
        </w:numPr>
        <w:shd w:val="clear" w:color="auto" w:fill="FFFFFF"/>
        <w:spacing w:before="100" w:beforeAutospacing="1"/>
        <w:rPr>
          <w:rFonts w:eastAsia="Times New Roman" w:cs="Arial"/>
          <w:color w:val="000000"/>
          <w:szCs w:val="24"/>
        </w:rPr>
      </w:pPr>
      <w:r w:rsidRPr="00565D19">
        <w:rPr>
          <w:rFonts w:eastAsia="Times New Roman" w:cs="Arial"/>
          <w:color w:val="000000"/>
          <w:szCs w:val="24"/>
        </w:rPr>
        <w:t>Have documented support of the school food service manager</w:t>
      </w:r>
      <w:r w:rsidR="00BE52C4" w:rsidRPr="00565D19">
        <w:rPr>
          <w:rFonts w:eastAsia="Times New Roman" w:cs="Arial"/>
          <w:color w:val="000000"/>
          <w:szCs w:val="24"/>
        </w:rPr>
        <w:t xml:space="preserve"> </w:t>
      </w:r>
      <w:r w:rsidRPr="00565D19">
        <w:rPr>
          <w:rFonts w:eastAsia="Times New Roman" w:cs="Arial"/>
          <w:color w:val="000000"/>
          <w:szCs w:val="24"/>
        </w:rPr>
        <w:t>and district superintendent</w:t>
      </w:r>
    </w:p>
    <w:p w14:paraId="50AC6D28" w14:textId="2313BA3C" w:rsidR="00624967" w:rsidRPr="00565D19" w:rsidRDefault="00624967" w:rsidP="00311DA3">
      <w:pPr>
        <w:numPr>
          <w:ilvl w:val="0"/>
          <w:numId w:val="49"/>
        </w:numPr>
        <w:shd w:val="clear" w:color="auto" w:fill="FFFFFF"/>
        <w:spacing w:before="100" w:beforeAutospacing="1"/>
        <w:rPr>
          <w:rFonts w:eastAsia="Times New Roman" w:cs="Arial"/>
          <w:color w:val="000000"/>
          <w:szCs w:val="24"/>
        </w:rPr>
      </w:pPr>
      <w:r w:rsidRPr="00565D19">
        <w:rPr>
          <w:rFonts w:eastAsia="Times New Roman" w:cs="Arial"/>
          <w:color w:val="000000"/>
          <w:szCs w:val="24"/>
        </w:rPr>
        <w:t xml:space="preserve">Submit a </w:t>
      </w:r>
      <w:r w:rsidR="001D296D" w:rsidRPr="00565D19">
        <w:rPr>
          <w:rFonts w:eastAsia="Times New Roman" w:cs="Arial"/>
          <w:color w:val="000000"/>
          <w:szCs w:val="24"/>
        </w:rPr>
        <w:t xml:space="preserve">complete </w:t>
      </w:r>
      <w:r w:rsidRPr="00565D19">
        <w:rPr>
          <w:rFonts w:eastAsia="Times New Roman" w:cs="Arial"/>
          <w:color w:val="000000"/>
          <w:szCs w:val="24"/>
        </w:rPr>
        <w:t>grant application package by the deadline</w:t>
      </w:r>
    </w:p>
    <w:p w14:paraId="3837FD95" w14:textId="4C2B434B" w:rsidR="00546975" w:rsidRPr="00565D19" w:rsidRDefault="00624967" w:rsidP="00311DA3">
      <w:pPr>
        <w:numPr>
          <w:ilvl w:val="0"/>
          <w:numId w:val="49"/>
        </w:numPr>
        <w:shd w:val="clear" w:color="auto" w:fill="FFFFFF"/>
        <w:spacing w:before="100" w:beforeAutospacing="1" w:after="100" w:afterAutospacing="1"/>
        <w:rPr>
          <w:rFonts w:eastAsia="Times New Roman" w:cs="Arial"/>
          <w:color w:val="000000"/>
          <w:szCs w:val="24"/>
        </w:rPr>
      </w:pPr>
      <w:r w:rsidRPr="00565D19">
        <w:rPr>
          <w:rFonts w:eastAsia="Times New Roman" w:cs="Arial"/>
          <w:color w:val="000000"/>
          <w:szCs w:val="24"/>
        </w:rPr>
        <w:t>Be in good standing</w:t>
      </w:r>
      <w:r w:rsidR="00D60414" w:rsidRPr="00565D19">
        <w:rPr>
          <w:rFonts w:eastAsia="Times New Roman" w:cs="Arial"/>
          <w:color w:val="000000"/>
          <w:szCs w:val="24"/>
        </w:rPr>
        <w:t xml:space="preserve"> status</w:t>
      </w:r>
      <w:r w:rsidRPr="00565D19">
        <w:rPr>
          <w:rFonts w:eastAsia="Times New Roman" w:cs="Arial"/>
          <w:color w:val="000000"/>
          <w:szCs w:val="24"/>
        </w:rPr>
        <w:t xml:space="preserve"> with the operation of federal CNP</w:t>
      </w:r>
      <w:r w:rsidR="00546975" w:rsidRPr="00565D19">
        <w:rPr>
          <w:rFonts w:eastAsia="Times New Roman" w:cs="Arial"/>
          <w:color w:val="000000"/>
          <w:szCs w:val="24"/>
        </w:rPr>
        <w:t>s</w:t>
      </w:r>
    </w:p>
    <w:p w14:paraId="6E794D5D" w14:textId="485C25D5" w:rsidR="00315D36" w:rsidRPr="00565D19" w:rsidRDefault="00647F26" w:rsidP="00960FC3">
      <w:pPr>
        <w:pStyle w:val="Heading2"/>
      </w:pPr>
      <w:bookmarkStart w:id="22" w:name="_Grant_Program_Requirements"/>
      <w:bookmarkStart w:id="23" w:name="_Toc66803280"/>
      <w:bookmarkEnd w:id="22"/>
      <w:r w:rsidRPr="00565D19">
        <w:t>Grant Pro</w:t>
      </w:r>
      <w:r w:rsidR="00646FC6" w:rsidRPr="00565D19">
        <w:t>ject</w:t>
      </w:r>
      <w:r w:rsidRPr="00565D19">
        <w:t xml:space="preserve"> Requirement</w:t>
      </w:r>
      <w:r w:rsidR="00DC5A6B" w:rsidRPr="00565D19">
        <w:t>s</w:t>
      </w:r>
      <w:bookmarkEnd w:id="23"/>
    </w:p>
    <w:p w14:paraId="1EC877E8" w14:textId="5D1EC78A" w:rsidR="005C6936" w:rsidRPr="00565D19" w:rsidRDefault="005C6936" w:rsidP="775B950E">
      <w:pPr>
        <w:rPr>
          <w:rFonts w:eastAsia="Arial" w:cs="Arial"/>
        </w:rPr>
      </w:pPr>
      <w:r w:rsidRPr="00565D19">
        <w:rPr>
          <w:rFonts w:cs="Arial"/>
          <w:color w:val="000000"/>
          <w:shd w:val="clear" w:color="auto" w:fill="FFFFFF"/>
        </w:rPr>
        <w:t xml:space="preserve">Grantees have the flexibility to develop their own implementation plan and </w:t>
      </w:r>
      <w:r w:rsidR="00610B5E" w:rsidRPr="00565D19">
        <w:rPr>
          <w:rFonts w:cs="Arial"/>
          <w:color w:val="000000"/>
          <w:shd w:val="clear" w:color="auto" w:fill="FFFFFF"/>
        </w:rPr>
        <w:t xml:space="preserve">to </w:t>
      </w:r>
      <w:r w:rsidRPr="00565D19">
        <w:rPr>
          <w:rFonts w:cs="Arial"/>
          <w:color w:val="000000"/>
          <w:shd w:val="clear" w:color="auto" w:fill="FFFFFF"/>
        </w:rPr>
        <w:t xml:space="preserve">choose the </w:t>
      </w:r>
      <w:r w:rsidR="00AB12D6" w:rsidRPr="00565D19">
        <w:rPr>
          <w:rFonts w:cs="Arial"/>
          <w:color w:val="000000"/>
          <w:shd w:val="clear" w:color="auto" w:fill="FFFFFF"/>
        </w:rPr>
        <w:t xml:space="preserve">key ingredient, recipe flavor profile, menu grade group, </w:t>
      </w:r>
      <w:r w:rsidR="009A6932" w:rsidRPr="00565D19">
        <w:rPr>
          <w:rFonts w:cs="Arial"/>
          <w:color w:val="000000"/>
          <w:shd w:val="clear" w:color="auto" w:fill="FFFFFF"/>
        </w:rPr>
        <w:t xml:space="preserve">nutrition education and promotion materials, and </w:t>
      </w:r>
      <w:r w:rsidR="008E6791" w:rsidRPr="00565D19">
        <w:rPr>
          <w:rFonts w:cs="Arial"/>
          <w:color w:val="000000"/>
          <w:shd w:val="clear" w:color="auto" w:fill="FFFFFF"/>
        </w:rPr>
        <w:t xml:space="preserve">community engagement activities. </w:t>
      </w:r>
      <w:r w:rsidRPr="00565D19">
        <w:rPr>
          <w:rFonts w:cs="Arial"/>
          <w:color w:val="000000"/>
          <w:shd w:val="clear" w:color="auto" w:fill="FFFFFF"/>
        </w:rPr>
        <w:t>Grantees are also encouraged to develop partnerships to help implement the program, such as with local universities, extension services, farmers markets, local growers</w:t>
      </w:r>
      <w:r w:rsidR="00B33683" w:rsidRPr="00565D19">
        <w:rPr>
          <w:rFonts w:cs="Arial"/>
          <w:color w:val="000000"/>
          <w:shd w:val="clear" w:color="auto" w:fill="FFFFFF"/>
        </w:rPr>
        <w:t>,</w:t>
      </w:r>
      <w:r w:rsidRPr="00565D19">
        <w:rPr>
          <w:rFonts w:cs="Arial"/>
          <w:color w:val="000000"/>
          <w:shd w:val="clear" w:color="auto" w:fill="FFFFFF"/>
        </w:rPr>
        <w:t xml:space="preserve"> and grocers.</w:t>
      </w:r>
    </w:p>
    <w:p w14:paraId="7DB65CD8" w14:textId="6BD9D4E0" w:rsidR="00853D84" w:rsidRPr="00565D19" w:rsidRDefault="00382787" w:rsidP="00F56B45">
      <w:pPr>
        <w:rPr>
          <w:rFonts w:eastAsia="Arial" w:cs="Arial"/>
        </w:rPr>
      </w:pPr>
      <w:r w:rsidRPr="00565D19">
        <w:rPr>
          <w:rFonts w:eastAsia="Arial" w:cs="Arial"/>
        </w:rPr>
        <w:t xml:space="preserve">All grantees will be required to: </w:t>
      </w:r>
    </w:p>
    <w:p w14:paraId="537B9758" w14:textId="7449B9AC" w:rsidR="00F56B45"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t>Develop and standardize a region</w:t>
      </w:r>
      <w:r w:rsidR="00382787" w:rsidRPr="00565D19">
        <w:rPr>
          <w:rFonts w:eastAsia="Arial" w:cs="Arial"/>
        </w:rPr>
        <w:t>al recipe with school community participation</w:t>
      </w:r>
    </w:p>
    <w:p w14:paraId="609CE19A" w14:textId="6E2642D0" w:rsidR="00F56B45"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t xml:space="preserve">Implement </w:t>
      </w:r>
      <w:r w:rsidR="00BB04CA" w:rsidRPr="00565D19">
        <w:rPr>
          <w:rFonts w:eastAsia="Arial" w:cs="Arial"/>
        </w:rPr>
        <w:t xml:space="preserve">two </w:t>
      </w:r>
      <w:r w:rsidRPr="00565D19">
        <w:rPr>
          <w:rFonts w:eastAsia="Arial" w:cs="Arial"/>
        </w:rPr>
        <w:t xml:space="preserve">nutrition or food literacy education </w:t>
      </w:r>
      <w:r w:rsidR="00BB04CA" w:rsidRPr="00565D19">
        <w:rPr>
          <w:rFonts w:eastAsia="Arial" w:cs="Arial"/>
        </w:rPr>
        <w:t xml:space="preserve">activities </w:t>
      </w:r>
      <w:r w:rsidRPr="00565D19">
        <w:rPr>
          <w:rFonts w:eastAsia="Arial" w:cs="Arial"/>
        </w:rPr>
        <w:t xml:space="preserve">that highlight </w:t>
      </w:r>
      <w:r w:rsidR="00B33683" w:rsidRPr="00565D19">
        <w:rPr>
          <w:rFonts w:eastAsia="Arial" w:cs="Arial"/>
        </w:rPr>
        <w:t xml:space="preserve">both </w:t>
      </w:r>
      <w:r w:rsidRPr="00565D19">
        <w:rPr>
          <w:rFonts w:eastAsia="Arial" w:cs="Arial"/>
        </w:rPr>
        <w:t xml:space="preserve">the featured locally grown ingredients and </w:t>
      </w:r>
      <w:r w:rsidR="00B33683" w:rsidRPr="00565D19">
        <w:rPr>
          <w:rFonts w:eastAsia="Arial" w:cs="Arial"/>
        </w:rPr>
        <w:t xml:space="preserve">the </w:t>
      </w:r>
      <w:r w:rsidRPr="00565D19">
        <w:rPr>
          <w:rFonts w:eastAsia="Arial" w:cs="Arial"/>
        </w:rPr>
        <w:t>local agricultural community</w:t>
      </w:r>
    </w:p>
    <w:p w14:paraId="209EC3F1" w14:textId="1FE29EE1" w:rsidR="00F56B45"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t xml:space="preserve">Participate in </w:t>
      </w:r>
      <w:r w:rsidR="7F4968C8" w:rsidRPr="00565D19">
        <w:rPr>
          <w:rFonts w:eastAsia="Arial" w:cs="Arial"/>
        </w:rPr>
        <w:t>T</w:t>
      </w:r>
      <w:r w:rsidRPr="00565D19">
        <w:rPr>
          <w:rFonts w:eastAsia="Arial" w:cs="Arial"/>
        </w:rPr>
        <w:t xml:space="preserve">aste of </w:t>
      </w:r>
      <w:r w:rsidR="14660B64" w:rsidRPr="00565D19">
        <w:rPr>
          <w:rFonts w:eastAsia="Arial" w:cs="Arial"/>
        </w:rPr>
        <w:t>CA</w:t>
      </w:r>
      <w:r w:rsidR="00B16703" w:rsidRPr="00565D19">
        <w:rPr>
          <w:rFonts w:eastAsia="Arial" w:cs="Arial"/>
        </w:rPr>
        <w:t xml:space="preserve"> Challenge</w:t>
      </w:r>
      <w:r w:rsidR="00052EA2" w:rsidRPr="00565D19">
        <w:rPr>
          <w:rFonts w:eastAsia="Arial" w:cs="Arial"/>
        </w:rPr>
        <w:t xml:space="preserve"> virtual</w:t>
      </w:r>
      <w:r w:rsidRPr="00565D19">
        <w:rPr>
          <w:rFonts w:eastAsia="Arial" w:cs="Arial"/>
        </w:rPr>
        <w:t xml:space="preserve"> regional t</w:t>
      </w:r>
      <w:r w:rsidR="00382787" w:rsidRPr="00565D19">
        <w:rPr>
          <w:rFonts w:eastAsia="Arial" w:cs="Arial"/>
        </w:rPr>
        <w:t xml:space="preserve">rainings and </w:t>
      </w:r>
      <w:r w:rsidR="00126F78">
        <w:rPr>
          <w:rFonts w:eastAsia="Arial" w:cs="Arial"/>
        </w:rPr>
        <w:t>PLCs</w:t>
      </w:r>
    </w:p>
    <w:p w14:paraId="6D17A7F6" w14:textId="35D6CB6D" w:rsidR="009B278D"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t xml:space="preserve">Produce and serve </w:t>
      </w:r>
      <w:r w:rsidR="00B33683" w:rsidRPr="00565D19">
        <w:rPr>
          <w:rFonts w:eastAsia="Arial" w:cs="Arial"/>
        </w:rPr>
        <w:t xml:space="preserve">the </w:t>
      </w:r>
      <w:r w:rsidRPr="00565D19">
        <w:rPr>
          <w:rFonts w:eastAsia="Arial" w:cs="Arial"/>
        </w:rPr>
        <w:t>recipe</w:t>
      </w:r>
      <w:r w:rsidR="009B278D" w:rsidRPr="00565D19">
        <w:rPr>
          <w:rFonts w:eastAsia="Arial" w:cs="Arial"/>
        </w:rPr>
        <w:t xml:space="preserve"> as a part of a reimbursable school meal during one meal service in at least one school site</w:t>
      </w:r>
    </w:p>
    <w:p w14:paraId="4005BD75" w14:textId="000B5129" w:rsidR="00F56B45"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lastRenderedPageBreak/>
        <w:t>C</w:t>
      </w:r>
      <w:r w:rsidR="00382787" w:rsidRPr="00565D19">
        <w:rPr>
          <w:rFonts w:eastAsia="Arial" w:cs="Arial"/>
        </w:rPr>
        <w:t>onduct</w:t>
      </w:r>
      <w:r w:rsidR="00537DDA" w:rsidRPr="00565D19">
        <w:rPr>
          <w:rFonts w:eastAsia="Arial" w:cs="Arial"/>
        </w:rPr>
        <w:t xml:space="preserve"> taste testing with staff and students, review</w:t>
      </w:r>
      <w:r w:rsidR="00382787" w:rsidRPr="00565D19">
        <w:rPr>
          <w:rFonts w:eastAsia="Arial" w:cs="Arial"/>
        </w:rPr>
        <w:t xml:space="preserve"> survey</w:t>
      </w:r>
      <w:r w:rsidR="00537DDA" w:rsidRPr="00565D19">
        <w:rPr>
          <w:rFonts w:eastAsia="Arial" w:cs="Arial"/>
        </w:rPr>
        <w:t xml:space="preserve"> result</w:t>
      </w:r>
      <w:r w:rsidR="00382787" w:rsidRPr="00565D19">
        <w:rPr>
          <w:rFonts w:eastAsia="Arial" w:cs="Arial"/>
        </w:rPr>
        <w:t>s</w:t>
      </w:r>
      <w:r w:rsidR="00537DDA" w:rsidRPr="00565D19">
        <w:rPr>
          <w:rFonts w:eastAsia="Arial" w:cs="Arial"/>
        </w:rPr>
        <w:t>,</w:t>
      </w:r>
      <w:r w:rsidR="00382787" w:rsidRPr="00565D19">
        <w:rPr>
          <w:rFonts w:eastAsia="Arial" w:cs="Arial"/>
        </w:rPr>
        <w:t xml:space="preserve"> and evaluate feedback</w:t>
      </w:r>
      <w:r w:rsidR="00537DDA" w:rsidRPr="00565D19">
        <w:rPr>
          <w:rFonts w:eastAsia="Arial" w:cs="Arial"/>
        </w:rPr>
        <w:t>; modify recipe accordingly and repeat cycle until 85 percent acceptance rate</w:t>
      </w:r>
      <w:r w:rsidR="00382787" w:rsidRPr="00565D19">
        <w:rPr>
          <w:rFonts w:eastAsia="Arial" w:cs="Arial"/>
        </w:rPr>
        <w:t xml:space="preserve"> </w:t>
      </w:r>
    </w:p>
    <w:p w14:paraId="281A4540" w14:textId="4C5E156E" w:rsidR="00382787" w:rsidRPr="00565D19" w:rsidRDefault="00F56B45" w:rsidP="00E97374">
      <w:pPr>
        <w:pStyle w:val="ListParagraph"/>
        <w:numPr>
          <w:ilvl w:val="0"/>
          <w:numId w:val="23"/>
        </w:numPr>
        <w:spacing w:before="240"/>
        <w:contextualSpacing w:val="0"/>
        <w:rPr>
          <w:rFonts w:eastAsia="Arial" w:cs="Arial"/>
        </w:rPr>
      </w:pPr>
      <w:r w:rsidRPr="00565D19">
        <w:rPr>
          <w:rFonts w:eastAsia="Arial" w:cs="Arial"/>
        </w:rPr>
        <w:t>Provide requested data and reports to the CDE</w:t>
      </w:r>
    </w:p>
    <w:p w14:paraId="079263D7" w14:textId="3E644940" w:rsidR="00916EA2" w:rsidRPr="00565D19" w:rsidRDefault="006B49F0" w:rsidP="00916EA2">
      <w:pPr>
        <w:rPr>
          <w:rFonts w:eastAsia="Times New Roman" w:cs="Arial"/>
          <w:color w:val="000000" w:themeColor="text1"/>
          <w:szCs w:val="24"/>
        </w:rPr>
      </w:pPr>
      <w:r w:rsidRPr="00565D19">
        <w:rPr>
          <w:rFonts w:eastAsia="Times New Roman" w:cs="Arial"/>
          <w:color w:val="000000" w:themeColor="text1"/>
          <w:szCs w:val="24"/>
        </w:rPr>
        <w:t xml:space="preserve">In the event that student instruction and food service adaptations, as well as related USDA CNP waivers for COVID-19 are still in effect for SY 2021–22, the CDE NSD will adjust the Taste of CA Challenge grant implementation accordingly. </w:t>
      </w:r>
    </w:p>
    <w:p w14:paraId="42538086" w14:textId="793E84CB" w:rsidR="00647F26" w:rsidRPr="00565D19" w:rsidRDefault="00034C5C" w:rsidP="00960FC3">
      <w:pPr>
        <w:pStyle w:val="Heading2"/>
      </w:pPr>
      <w:bookmarkStart w:id="24" w:name="_Grant_Awards"/>
      <w:bookmarkStart w:id="25" w:name="_Toc66803281"/>
      <w:bookmarkEnd w:id="24"/>
      <w:r w:rsidRPr="00565D19">
        <w:t>Grant Awards</w:t>
      </w:r>
      <w:bookmarkEnd w:id="25"/>
    </w:p>
    <w:p w14:paraId="04B1B020" w14:textId="31B46A22" w:rsidR="00853D84" w:rsidRPr="00565D19" w:rsidRDefault="00F07E4B" w:rsidP="00853D84">
      <w:pPr>
        <w:rPr>
          <w:lang w:val="en"/>
        </w:rPr>
      </w:pPr>
      <w:r w:rsidRPr="00565D19">
        <w:rPr>
          <w:lang w:val="en"/>
        </w:rPr>
        <w:t>The CDE will</w:t>
      </w:r>
      <w:r w:rsidR="009E6E15" w:rsidRPr="00565D19">
        <w:rPr>
          <w:lang w:val="en"/>
        </w:rPr>
        <w:t xml:space="preserve"> </w:t>
      </w:r>
      <w:r w:rsidR="00C77AA6" w:rsidRPr="00565D19">
        <w:rPr>
          <w:lang w:val="en"/>
        </w:rPr>
        <w:t xml:space="preserve">use $266,000 of the Taste of CA Challenge grant to </w:t>
      </w:r>
      <w:r w:rsidR="009E6E15" w:rsidRPr="00565D19">
        <w:rPr>
          <w:lang w:val="en"/>
        </w:rPr>
        <w:t>award 24 subgrants</w:t>
      </w:r>
      <w:r w:rsidR="0022379F" w:rsidRPr="00565D19">
        <w:rPr>
          <w:lang w:val="en"/>
        </w:rPr>
        <w:t xml:space="preserve"> a</w:t>
      </w:r>
      <w:r w:rsidR="00C77AA6" w:rsidRPr="00565D19">
        <w:rPr>
          <w:lang w:val="en"/>
        </w:rPr>
        <w:t>t</w:t>
      </w:r>
      <w:r w:rsidR="0022379F" w:rsidRPr="00565D19">
        <w:rPr>
          <w:lang w:val="en"/>
        </w:rPr>
        <w:t xml:space="preserve"> two</w:t>
      </w:r>
      <w:r w:rsidR="00853D84" w:rsidRPr="00565D19">
        <w:rPr>
          <w:lang w:val="en"/>
        </w:rPr>
        <w:t xml:space="preserve"> different award levels:</w:t>
      </w:r>
    </w:p>
    <w:p w14:paraId="51E19CB3" w14:textId="1FA64B2B" w:rsidR="008D6665" w:rsidRPr="00565D19" w:rsidRDefault="59FFC9C0" w:rsidP="00E97374">
      <w:pPr>
        <w:pStyle w:val="ListParagraph"/>
        <w:numPr>
          <w:ilvl w:val="0"/>
          <w:numId w:val="28"/>
        </w:numPr>
        <w:contextualSpacing w:val="0"/>
        <w:rPr>
          <w:rStyle w:val="eop"/>
          <w:rFonts w:cs="Arial"/>
          <w:color w:val="000000"/>
          <w:shd w:val="clear" w:color="auto" w:fill="FFFFFF"/>
        </w:rPr>
      </w:pPr>
      <w:r w:rsidRPr="00565D19">
        <w:rPr>
          <w:lang w:val="en"/>
        </w:rPr>
        <w:t>4</w:t>
      </w:r>
      <w:r w:rsidR="008D6665" w:rsidRPr="00565D19">
        <w:rPr>
          <w:lang w:val="en"/>
        </w:rPr>
        <w:t xml:space="preserve"> Taste of CA Challenge Ambassador School Districts will receive a </w:t>
      </w:r>
      <w:r w:rsidR="008D6665" w:rsidRPr="00565D19">
        <w:rPr>
          <w:rStyle w:val="normaltextrun"/>
          <w:rFonts w:cs="Arial"/>
          <w:color w:val="000000"/>
          <w:shd w:val="clear" w:color="auto" w:fill="FFFFFF"/>
        </w:rPr>
        <w:t xml:space="preserve">$24,000 </w:t>
      </w:r>
      <w:r w:rsidR="008D6665" w:rsidRPr="00565D19">
        <w:rPr>
          <w:rStyle w:val="eop"/>
          <w:rFonts w:cs="Arial"/>
          <w:color w:val="000000"/>
          <w:shd w:val="clear" w:color="auto" w:fill="FFFFFF"/>
        </w:rPr>
        <w:t>award.</w:t>
      </w:r>
    </w:p>
    <w:p w14:paraId="68202A1E" w14:textId="66475FC2" w:rsidR="00853D84" w:rsidRPr="00565D19" w:rsidRDefault="004D63A3" w:rsidP="00E97374">
      <w:pPr>
        <w:pStyle w:val="ListParagraph"/>
        <w:numPr>
          <w:ilvl w:val="0"/>
          <w:numId w:val="28"/>
        </w:numPr>
        <w:contextualSpacing w:val="0"/>
        <w:rPr>
          <w:rStyle w:val="normaltextrun"/>
          <w:rFonts w:cs="Arial"/>
          <w:color w:val="000000"/>
          <w:shd w:val="clear" w:color="auto" w:fill="FFFFFF"/>
        </w:rPr>
      </w:pPr>
      <w:r w:rsidRPr="00565D19">
        <w:rPr>
          <w:lang w:val="en"/>
        </w:rPr>
        <w:t xml:space="preserve">20 </w:t>
      </w:r>
      <w:r w:rsidR="00F34F44" w:rsidRPr="00565D19">
        <w:rPr>
          <w:lang w:val="en"/>
        </w:rPr>
        <w:t>Taste of CA Challenge</w:t>
      </w:r>
      <w:r w:rsidR="00853D84" w:rsidRPr="00565D19">
        <w:rPr>
          <w:lang w:val="en"/>
        </w:rPr>
        <w:t xml:space="preserve"> School Districts</w:t>
      </w:r>
      <w:r w:rsidR="00C35192" w:rsidRPr="00565D19">
        <w:rPr>
          <w:lang w:val="en"/>
        </w:rPr>
        <w:t xml:space="preserve"> w</w:t>
      </w:r>
      <w:r w:rsidR="00614A1B" w:rsidRPr="00565D19">
        <w:rPr>
          <w:lang w:val="en"/>
        </w:rPr>
        <w:t>ill receive a</w:t>
      </w:r>
      <w:r w:rsidR="00B16703" w:rsidRPr="00565D19">
        <w:rPr>
          <w:lang w:val="en"/>
        </w:rPr>
        <w:t>n</w:t>
      </w:r>
      <w:r w:rsidR="00614A1B" w:rsidRPr="00565D19">
        <w:rPr>
          <w:lang w:val="en"/>
        </w:rPr>
        <w:t xml:space="preserve"> </w:t>
      </w:r>
      <w:r w:rsidR="00614A1B" w:rsidRPr="00565D19">
        <w:rPr>
          <w:rStyle w:val="normaltextrun"/>
          <w:rFonts w:cs="Arial"/>
          <w:color w:val="000000"/>
          <w:shd w:val="clear" w:color="auto" w:fill="FFFFFF"/>
        </w:rPr>
        <w:t xml:space="preserve">$8,500 minimum </w:t>
      </w:r>
      <w:r w:rsidR="00960D13" w:rsidRPr="00565D19">
        <w:rPr>
          <w:rStyle w:val="normaltextrun"/>
          <w:rFonts w:cs="Arial"/>
          <w:color w:val="000000"/>
          <w:shd w:val="clear" w:color="auto" w:fill="FFFFFF"/>
        </w:rPr>
        <w:t xml:space="preserve">award. </w:t>
      </w:r>
    </w:p>
    <w:p w14:paraId="5B3184D2" w14:textId="77777777" w:rsidR="00B33683" w:rsidRPr="00565D19" w:rsidRDefault="00B33683" w:rsidP="00DB5C04">
      <w:pPr>
        <w:pStyle w:val="ListParagraph"/>
        <w:spacing w:after="0"/>
        <w:contextualSpacing w:val="0"/>
        <w:rPr>
          <w:lang w:val="en"/>
        </w:rPr>
      </w:pPr>
    </w:p>
    <w:p w14:paraId="482EB69D" w14:textId="36BFC50F" w:rsidR="00C306E5" w:rsidRPr="00565D19" w:rsidRDefault="007B0C9B" w:rsidP="008C196F">
      <w:pPr>
        <w:rPr>
          <w:lang w:val="en"/>
        </w:rPr>
      </w:pPr>
      <w:r w:rsidRPr="00565D19">
        <w:rPr>
          <w:rStyle w:val="eop"/>
          <w:rFonts w:cs="Arial"/>
          <w:color w:val="000000" w:themeColor="text1"/>
        </w:rPr>
        <w:t xml:space="preserve">Number of </w:t>
      </w:r>
      <w:r w:rsidR="000629F2" w:rsidRPr="00565D19">
        <w:rPr>
          <w:rStyle w:val="eop"/>
          <w:rFonts w:cs="Arial"/>
          <w:color w:val="000000"/>
          <w:shd w:val="clear" w:color="auto" w:fill="FFFFFF"/>
        </w:rPr>
        <w:t>awards and a</w:t>
      </w:r>
      <w:r w:rsidR="00C306E5" w:rsidRPr="00565D19">
        <w:rPr>
          <w:rStyle w:val="eop"/>
          <w:rFonts w:cs="Arial"/>
          <w:color w:val="000000"/>
          <w:shd w:val="clear" w:color="auto" w:fill="FFFFFF"/>
        </w:rPr>
        <w:t>ward amounts may vary based on the number of applications receive</w:t>
      </w:r>
      <w:r w:rsidR="00FA11E3" w:rsidRPr="00565D19">
        <w:rPr>
          <w:rStyle w:val="eop"/>
          <w:rFonts w:cs="Arial"/>
          <w:color w:val="000000"/>
          <w:shd w:val="clear" w:color="auto" w:fill="FFFFFF"/>
        </w:rPr>
        <w:t>d</w:t>
      </w:r>
      <w:r w:rsidR="00C306E5" w:rsidRPr="00565D19">
        <w:rPr>
          <w:rStyle w:val="eop"/>
          <w:rFonts w:cs="Arial"/>
          <w:color w:val="000000"/>
          <w:shd w:val="clear" w:color="auto" w:fill="FFFFFF"/>
        </w:rPr>
        <w:t xml:space="preserve"> and recipes submitted for standardization</w:t>
      </w:r>
      <w:r w:rsidR="00AB4FCA" w:rsidRPr="00565D19">
        <w:rPr>
          <w:rStyle w:val="eop"/>
          <w:rFonts w:cs="Arial"/>
          <w:color w:val="000000"/>
          <w:shd w:val="clear" w:color="auto" w:fill="FFFFFF"/>
        </w:rPr>
        <w:t>.</w:t>
      </w:r>
      <w:r w:rsidR="00C306E5" w:rsidRPr="00565D19">
        <w:rPr>
          <w:rStyle w:val="eop"/>
          <w:rFonts w:cs="Arial"/>
          <w:color w:val="000000"/>
          <w:shd w:val="clear" w:color="auto" w:fill="FFFFFF"/>
        </w:rPr>
        <w:t xml:space="preserve"> Ambassador School District </w:t>
      </w:r>
      <w:r w:rsidR="00773B6C" w:rsidRPr="00565D19">
        <w:rPr>
          <w:rStyle w:val="eop"/>
          <w:rFonts w:cs="Arial"/>
          <w:color w:val="000000"/>
          <w:shd w:val="clear" w:color="auto" w:fill="FFFFFF"/>
        </w:rPr>
        <w:t xml:space="preserve">awards are based on additional project objectives and requirements including </w:t>
      </w:r>
      <w:r w:rsidR="0001180D" w:rsidRPr="00565D19">
        <w:rPr>
          <w:rStyle w:val="eop"/>
          <w:rFonts w:cs="Arial"/>
          <w:color w:val="000000"/>
          <w:shd w:val="clear" w:color="auto" w:fill="FFFFFF"/>
        </w:rPr>
        <w:t>training</w:t>
      </w:r>
      <w:r w:rsidR="00B33683" w:rsidRPr="00565D19">
        <w:rPr>
          <w:rStyle w:val="eop"/>
          <w:rFonts w:cs="Arial"/>
          <w:color w:val="000000"/>
          <w:shd w:val="clear" w:color="auto" w:fill="FFFFFF"/>
        </w:rPr>
        <w:t xml:space="preserve"> development and</w:t>
      </w:r>
      <w:r w:rsidR="00D15A8E" w:rsidRPr="00565D19">
        <w:rPr>
          <w:rStyle w:val="eop"/>
          <w:rFonts w:cs="Arial"/>
          <w:color w:val="000000"/>
          <w:shd w:val="clear" w:color="auto" w:fill="FFFFFF"/>
        </w:rPr>
        <w:t xml:space="preserve"> </w:t>
      </w:r>
      <w:r w:rsidR="0062283D" w:rsidRPr="00565D19">
        <w:rPr>
          <w:rStyle w:val="eop"/>
          <w:rFonts w:cs="Arial"/>
          <w:color w:val="000000"/>
          <w:shd w:val="clear" w:color="auto" w:fill="FFFFFF"/>
        </w:rPr>
        <w:t>attendance</w:t>
      </w:r>
      <w:r w:rsidR="00D15A8E" w:rsidRPr="00565D19">
        <w:rPr>
          <w:rStyle w:val="eop"/>
          <w:rFonts w:cs="Arial"/>
          <w:color w:val="000000"/>
          <w:shd w:val="clear" w:color="auto" w:fill="FFFFFF"/>
        </w:rPr>
        <w:t>, curriculum and resource</w:t>
      </w:r>
      <w:r w:rsidR="0001180D" w:rsidRPr="00565D19">
        <w:rPr>
          <w:rStyle w:val="eop"/>
          <w:rFonts w:cs="Arial"/>
          <w:color w:val="000000"/>
          <w:shd w:val="clear" w:color="auto" w:fill="FFFFFF"/>
        </w:rPr>
        <w:t xml:space="preserve"> development</w:t>
      </w:r>
      <w:r w:rsidR="00D15A8E" w:rsidRPr="00565D19">
        <w:rPr>
          <w:rStyle w:val="eop"/>
          <w:rFonts w:cs="Arial"/>
          <w:color w:val="000000"/>
          <w:shd w:val="clear" w:color="auto" w:fill="FFFFFF"/>
        </w:rPr>
        <w:t>,</w:t>
      </w:r>
      <w:r w:rsidR="0001180D" w:rsidRPr="00565D19">
        <w:rPr>
          <w:rStyle w:val="eop"/>
          <w:rFonts w:cs="Arial"/>
          <w:color w:val="000000"/>
          <w:shd w:val="clear" w:color="auto" w:fill="FFFFFF"/>
        </w:rPr>
        <w:t xml:space="preserve"> and </w:t>
      </w:r>
      <w:r w:rsidR="00B33683" w:rsidRPr="00565D19">
        <w:rPr>
          <w:rStyle w:val="eop"/>
          <w:rFonts w:cs="Arial"/>
          <w:color w:val="000000"/>
          <w:shd w:val="clear" w:color="auto" w:fill="FFFFFF"/>
        </w:rPr>
        <w:t xml:space="preserve">peer support with </w:t>
      </w:r>
      <w:r w:rsidR="0001180D" w:rsidRPr="00565D19">
        <w:rPr>
          <w:rStyle w:val="eop"/>
          <w:rFonts w:cs="Arial"/>
          <w:color w:val="000000"/>
          <w:shd w:val="clear" w:color="auto" w:fill="FFFFFF"/>
        </w:rPr>
        <w:t>recipe standardization</w:t>
      </w:r>
      <w:r w:rsidR="00B33683" w:rsidRPr="00565D19">
        <w:rPr>
          <w:rStyle w:val="eop"/>
          <w:rFonts w:cs="Arial"/>
          <w:color w:val="000000"/>
          <w:shd w:val="clear" w:color="auto" w:fill="FFFFFF"/>
        </w:rPr>
        <w:t>, nutrition education,</w:t>
      </w:r>
      <w:r w:rsidR="0001180D" w:rsidRPr="00565D19">
        <w:rPr>
          <w:rStyle w:val="eop"/>
          <w:rFonts w:cs="Arial"/>
          <w:color w:val="000000"/>
          <w:shd w:val="clear" w:color="auto" w:fill="FFFFFF"/>
        </w:rPr>
        <w:t xml:space="preserve"> and</w:t>
      </w:r>
      <w:r w:rsidR="00B33683" w:rsidRPr="00565D19">
        <w:rPr>
          <w:rStyle w:val="eop"/>
          <w:rFonts w:cs="Arial"/>
          <w:color w:val="000000"/>
          <w:shd w:val="clear" w:color="auto" w:fill="FFFFFF"/>
        </w:rPr>
        <w:t xml:space="preserve"> community engagement activities.</w:t>
      </w:r>
    </w:p>
    <w:p w14:paraId="6D0B228C" w14:textId="77777777" w:rsidR="00647F26" w:rsidRPr="00565D19" w:rsidRDefault="00647F26" w:rsidP="00960FC3">
      <w:pPr>
        <w:pStyle w:val="Heading2"/>
      </w:pPr>
      <w:bookmarkStart w:id="26" w:name="_Grant_Recipients"/>
      <w:bookmarkStart w:id="27" w:name="_Toc66803282"/>
      <w:bookmarkEnd w:id="26"/>
      <w:r w:rsidRPr="00565D19">
        <w:t>Grant Recipients</w:t>
      </w:r>
      <w:bookmarkEnd w:id="27"/>
    </w:p>
    <w:p w14:paraId="37842F6D" w14:textId="5A708157" w:rsidR="00177189" w:rsidRPr="00565D19" w:rsidRDefault="00647F26" w:rsidP="775B950E">
      <w:pPr>
        <w:pStyle w:val="NormalWeb"/>
        <w:shd w:val="clear" w:color="auto" w:fill="FFFFFF" w:themeFill="background1"/>
        <w:spacing w:before="0" w:beforeAutospacing="0" w:after="240" w:afterAutospacing="0"/>
        <w:rPr>
          <w:rFonts w:ascii="Arial" w:hAnsi="Arial" w:cs="Arial"/>
          <w:color w:val="000000"/>
        </w:rPr>
      </w:pPr>
      <w:r w:rsidRPr="00565D19">
        <w:rPr>
          <w:rFonts w:ascii="Arial" w:hAnsi="Arial" w:cs="Arial"/>
          <w:color w:val="000000" w:themeColor="text1"/>
        </w:rPr>
        <w:t xml:space="preserve">You can access the grant recipients and funding allocations for the </w:t>
      </w:r>
      <w:r w:rsidR="00F34F44" w:rsidRPr="00565D19">
        <w:rPr>
          <w:rFonts w:ascii="Arial" w:hAnsi="Arial" w:cs="Arial"/>
          <w:color w:val="000000" w:themeColor="text1"/>
        </w:rPr>
        <w:t>Taste of CA Challenge</w:t>
      </w:r>
      <w:r w:rsidR="00F56B45" w:rsidRPr="00565D19">
        <w:rPr>
          <w:rFonts w:ascii="Arial" w:hAnsi="Arial" w:cs="Arial"/>
          <w:color w:val="000000" w:themeColor="text1"/>
        </w:rPr>
        <w:t xml:space="preserve"> </w:t>
      </w:r>
      <w:r w:rsidRPr="00565D19">
        <w:rPr>
          <w:rFonts w:ascii="Arial" w:hAnsi="Arial" w:cs="Arial"/>
          <w:color w:val="000000" w:themeColor="text1"/>
        </w:rPr>
        <w:t>from the</w:t>
      </w:r>
      <w:r w:rsidR="009800C0">
        <w:rPr>
          <w:rFonts w:ascii="Arial" w:hAnsi="Arial" w:cs="Arial"/>
          <w:color w:val="000000" w:themeColor="text1"/>
        </w:rPr>
        <w:t xml:space="preserve"> </w:t>
      </w:r>
      <w:r w:rsidR="009800C0" w:rsidRPr="009800C0">
        <w:rPr>
          <w:rFonts w:ascii="Arial" w:hAnsi="Arial" w:cs="Arial"/>
          <w:color w:val="000000" w:themeColor="text1"/>
        </w:rPr>
        <w:t>CDE funding results web page</w:t>
      </w:r>
      <w:r w:rsidR="009800C0">
        <w:rPr>
          <w:rFonts w:ascii="Arial" w:hAnsi="Arial" w:cs="Arial"/>
          <w:color w:val="000000" w:themeColor="text1"/>
        </w:rPr>
        <w:t xml:space="preserve"> at </w:t>
      </w:r>
      <w:hyperlink r:id="rId12" w:tooltip="CDE funding results web page">
        <w:r w:rsidR="00583C00">
          <w:rPr>
            <w:rStyle w:val="Hyperlink"/>
            <w:rFonts w:eastAsiaTheme="majorEastAsia"/>
          </w:rPr>
          <w:t>https://www.cde.ca.gov/fg/fo/fr/</w:t>
        </w:r>
      </w:hyperlink>
      <w:r w:rsidRPr="00565D19">
        <w:rPr>
          <w:rFonts w:ascii="Arial" w:hAnsi="Arial" w:cs="Arial"/>
          <w:color w:val="000000" w:themeColor="text1"/>
        </w:rPr>
        <w:t xml:space="preserve">. After selecting the link, you will need to search by fiscal year and type in </w:t>
      </w:r>
      <w:r w:rsidR="00F34F44" w:rsidRPr="00565D19">
        <w:rPr>
          <w:rFonts w:ascii="Arial" w:hAnsi="Arial" w:cs="Arial"/>
          <w:color w:val="000000" w:themeColor="text1"/>
        </w:rPr>
        <w:t>Taste of CA Challenge</w:t>
      </w:r>
      <w:r w:rsidRPr="00565D19">
        <w:rPr>
          <w:rFonts w:ascii="Arial" w:hAnsi="Arial" w:cs="Arial"/>
          <w:color w:val="000000" w:themeColor="text1"/>
        </w:rPr>
        <w:t xml:space="preserve"> under key words, then search. You can also access the </w:t>
      </w:r>
      <w:r w:rsidR="00F34F44" w:rsidRPr="00565D19">
        <w:rPr>
          <w:rFonts w:ascii="Arial" w:hAnsi="Arial" w:cs="Arial"/>
          <w:color w:val="000000" w:themeColor="text1"/>
        </w:rPr>
        <w:t>Taste of CA Challenge</w:t>
      </w:r>
      <w:r w:rsidRPr="00565D19">
        <w:rPr>
          <w:rFonts w:ascii="Arial" w:hAnsi="Arial" w:cs="Arial"/>
          <w:color w:val="000000" w:themeColor="text1"/>
        </w:rPr>
        <w:t xml:space="preserve"> Funding Results link from the</w:t>
      </w:r>
      <w:r w:rsidR="006A2D58">
        <w:rPr>
          <w:rFonts w:ascii="Arial" w:hAnsi="Arial" w:cs="Arial"/>
          <w:color w:val="000000" w:themeColor="text1"/>
        </w:rPr>
        <w:t xml:space="preserve"> </w:t>
      </w:r>
      <w:r w:rsidR="006A2D58" w:rsidRPr="006A2D58">
        <w:rPr>
          <w:rFonts w:ascii="Arial" w:hAnsi="Arial" w:cs="Arial"/>
          <w:color w:val="000000" w:themeColor="text1"/>
        </w:rPr>
        <w:t xml:space="preserve">CDE Rates, Eligibility Scales, and Funding web page </w:t>
      </w:r>
      <w:hyperlink r:id="rId13" w:anchor="grants" w:tooltip="CDE Rates, Eligibility Scales, and Funding web page">
        <w:r w:rsidR="00583C00">
          <w:rPr>
            <w:rStyle w:val="Hyperlink"/>
            <w:rFonts w:eastAsiaTheme="majorEastAsia"/>
          </w:rPr>
          <w:t>https://www.cde.ca.gov/ls/nu/rs/index.asp#grants</w:t>
        </w:r>
      </w:hyperlink>
      <w:r w:rsidRPr="00623EAE">
        <w:rPr>
          <w:rStyle w:val="Hyperlink"/>
          <w:u w:val="none"/>
        </w:rPr>
        <w:t>,</w:t>
      </w:r>
      <w:r w:rsidRPr="00623EAE">
        <w:rPr>
          <w:rFonts w:ascii="Arial" w:hAnsi="Arial" w:cs="Arial"/>
          <w:color w:val="000000" w:themeColor="text1"/>
        </w:rPr>
        <w:t xml:space="preserve"> </w:t>
      </w:r>
      <w:r w:rsidRPr="00565D19">
        <w:rPr>
          <w:rFonts w:ascii="Arial" w:hAnsi="Arial" w:cs="Arial"/>
          <w:color w:val="000000" w:themeColor="text1"/>
        </w:rPr>
        <w:t>under the Grants section.</w:t>
      </w:r>
    </w:p>
    <w:p w14:paraId="4D0A2A6E" w14:textId="77777777" w:rsidR="009F6880" w:rsidRPr="00565D19" w:rsidRDefault="009F6880">
      <w:pPr>
        <w:spacing w:after="160" w:line="259" w:lineRule="auto"/>
        <w:rPr>
          <w:rFonts w:eastAsia="Times New Roman" w:cs="Arial"/>
          <w:sz w:val="36"/>
          <w:szCs w:val="36"/>
          <w:lang w:val="en"/>
        </w:rPr>
      </w:pPr>
      <w:r w:rsidRPr="00565D19">
        <w:rPr>
          <w:rFonts w:eastAsia="Times New Roman" w:cs="Arial"/>
          <w:sz w:val="36"/>
          <w:szCs w:val="36"/>
          <w:lang w:val="en"/>
        </w:rPr>
        <w:br w:type="page"/>
      </w:r>
    </w:p>
    <w:p w14:paraId="36BEF37B" w14:textId="77777777" w:rsidR="00A8164D" w:rsidRPr="00565D19" w:rsidRDefault="00A8164D" w:rsidP="00960FC3">
      <w:pPr>
        <w:pStyle w:val="Heading2"/>
      </w:pPr>
      <w:bookmarkStart w:id="28" w:name="_SFA_Capacity"/>
      <w:bookmarkStart w:id="29" w:name="_Toc66803283"/>
      <w:bookmarkEnd w:id="28"/>
      <w:r w:rsidRPr="00565D19">
        <w:lastRenderedPageBreak/>
        <w:t>SFA Capacity</w:t>
      </w:r>
      <w:bookmarkEnd w:id="29"/>
    </w:p>
    <w:p w14:paraId="568F7778" w14:textId="77777777" w:rsidR="00A8164D" w:rsidRPr="00565D19" w:rsidRDefault="00A8164D" w:rsidP="0024205B">
      <w:pPr>
        <w:pStyle w:val="Heading3"/>
      </w:pPr>
      <w:bookmarkStart w:id="30" w:name="_Toc66803284"/>
      <w:r w:rsidRPr="00565D19">
        <w:t>Project Director</w:t>
      </w:r>
      <w:bookmarkEnd w:id="30"/>
    </w:p>
    <w:p w14:paraId="58E722DD" w14:textId="1A6A8581" w:rsidR="00A8164D" w:rsidRPr="00565D19" w:rsidRDefault="00A8164D" w:rsidP="00A8164D">
      <w:pPr>
        <w:autoSpaceDE w:val="0"/>
        <w:autoSpaceDN w:val="0"/>
        <w:adjustRightInd w:val="0"/>
        <w:spacing w:after="0"/>
        <w:rPr>
          <w:rFonts w:cs="Arial"/>
        </w:rPr>
      </w:pPr>
      <w:r w:rsidRPr="00565D19">
        <w:rPr>
          <w:rFonts w:cs="Arial"/>
        </w:rPr>
        <w:t xml:space="preserve">The SFA must designate a project director (PD) for </w:t>
      </w:r>
      <w:r w:rsidRPr="00565D19" w:rsidDel="00136A4C">
        <w:rPr>
          <w:rFonts w:cs="Arial"/>
        </w:rPr>
        <w:t xml:space="preserve">Taste of CA Challenge </w:t>
      </w:r>
      <w:r w:rsidRPr="00565D19">
        <w:rPr>
          <w:rFonts w:cs="Arial"/>
        </w:rPr>
        <w:t xml:space="preserve">grant. The PD will oversee and coordinate all grant activities, maintain required records, and submit project and fiscal reports to the </w:t>
      </w:r>
      <w:r w:rsidR="00136A4C" w:rsidRPr="00565D19">
        <w:rPr>
          <w:rFonts w:cs="Arial"/>
        </w:rPr>
        <w:t>CDE</w:t>
      </w:r>
      <w:r w:rsidR="00EE42E2">
        <w:rPr>
          <w:rFonts w:cs="Arial"/>
        </w:rPr>
        <w:t xml:space="preserve">. </w:t>
      </w:r>
      <w:r w:rsidRPr="00565D19">
        <w:rPr>
          <w:rFonts w:cs="Arial"/>
        </w:rPr>
        <w:t>The PD is responsible for maintaining communication with</w:t>
      </w:r>
      <w:r w:rsidR="002477A4" w:rsidRPr="00565D19">
        <w:rPr>
          <w:rFonts w:cs="Arial"/>
        </w:rPr>
        <w:t>,</w:t>
      </w:r>
      <w:r w:rsidRPr="00565D19">
        <w:rPr>
          <w:rFonts w:cs="Arial"/>
        </w:rPr>
        <w:t xml:space="preserve"> and must be part of the leadership team for each of the participating school sites.</w:t>
      </w:r>
    </w:p>
    <w:p w14:paraId="3631642F" w14:textId="77777777" w:rsidR="00A8164D" w:rsidRPr="00565D19" w:rsidRDefault="00A8164D" w:rsidP="00A8164D">
      <w:pPr>
        <w:autoSpaceDE w:val="0"/>
        <w:autoSpaceDN w:val="0"/>
        <w:adjustRightInd w:val="0"/>
        <w:spacing w:after="0"/>
        <w:rPr>
          <w:rFonts w:cs="Arial"/>
          <w:szCs w:val="24"/>
        </w:rPr>
      </w:pPr>
    </w:p>
    <w:p w14:paraId="1FDD2822" w14:textId="41D54D28" w:rsidR="00A8164D" w:rsidRPr="00565D19" w:rsidRDefault="00A8164D" w:rsidP="00A8164D">
      <w:pPr>
        <w:autoSpaceDE w:val="0"/>
        <w:autoSpaceDN w:val="0"/>
        <w:adjustRightInd w:val="0"/>
        <w:spacing w:after="0"/>
        <w:rPr>
          <w:rFonts w:cs="Arial"/>
        </w:rPr>
      </w:pPr>
      <w:r w:rsidRPr="00565D19">
        <w:rPr>
          <w:rFonts w:cs="Arial"/>
        </w:rPr>
        <w:t>The PD must have grant management experience or the SFA must identify relevant experiences and skills that will ensure successful grant management. The SFA must notify the CDE in writing of any changes in the staffing of the PD position and provide the CDE with the experience and qualifications of the replacement.</w:t>
      </w:r>
    </w:p>
    <w:p w14:paraId="025957A7" w14:textId="45ABECBA" w:rsidR="00A8164D" w:rsidRPr="00565D19" w:rsidRDefault="004B48C6" w:rsidP="0024205B">
      <w:pPr>
        <w:pStyle w:val="Heading3"/>
      </w:pPr>
      <w:bookmarkStart w:id="31" w:name="_Toc66803285"/>
      <w:r w:rsidRPr="00565D19">
        <w:t xml:space="preserve">Grant </w:t>
      </w:r>
      <w:r w:rsidR="00683C4B" w:rsidRPr="00565D19">
        <w:t xml:space="preserve">Project Support </w:t>
      </w:r>
      <w:r w:rsidR="00A8164D" w:rsidRPr="00565D19">
        <w:t>Team</w:t>
      </w:r>
      <w:bookmarkEnd w:id="31"/>
    </w:p>
    <w:p w14:paraId="38845718" w14:textId="7A1E0F1D" w:rsidR="00A8164D" w:rsidRPr="00565D19" w:rsidRDefault="00A8164D" w:rsidP="00ED5F3D">
      <w:pPr>
        <w:autoSpaceDE w:val="0"/>
        <w:autoSpaceDN w:val="0"/>
        <w:adjustRightInd w:val="0"/>
        <w:spacing w:after="120"/>
        <w:rPr>
          <w:rFonts w:cs="Arial"/>
          <w:szCs w:val="24"/>
        </w:rPr>
      </w:pPr>
      <w:r w:rsidRPr="00565D19">
        <w:rPr>
          <w:rFonts w:cs="Arial"/>
          <w:szCs w:val="24"/>
        </w:rPr>
        <w:t>Success with a</w:t>
      </w:r>
      <w:r w:rsidR="00537DDA" w:rsidRPr="00565D19">
        <w:rPr>
          <w:rFonts w:cs="Arial"/>
          <w:szCs w:val="24"/>
        </w:rPr>
        <w:t xml:space="preserve"> </w:t>
      </w:r>
      <w:r w:rsidRPr="00565D19">
        <w:rPr>
          <w:rFonts w:cs="Arial"/>
          <w:szCs w:val="24"/>
        </w:rPr>
        <w:t xml:space="preserve">Taste of CA Challenge grant requires a team approach. </w:t>
      </w:r>
      <w:r w:rsidR="00B84F7F" w:rsidRPr="00565D19">
        <w:rPr>
          <w:rFonts w:cs="Arial"/>
          <w:szCs w:val="24"/>
        </w:rPr>
        <w:t>Grant Project Support Team</w:t>
      </w:r>
      <w:r w:rsidRPr="00565D19">
        <w:rPr>
          <w:rFonts w:cs="Arial"/>
          <w:szCs w:val="24"/>
        </w:rPr>
        <w:t xml:space="preserve"> members must have the authority to implement the </w:t>
      </w:r>
      <w:r w:rsidR="002477A4" w:rsidRPr="00565D19">
        <w:rPr>
          <w:rFonts w:cs="Arial"/>
          <w:szCs w:val="24"/>
        </w:rPr>
        <w:t xml:space="preserve">activities </w:t>
      </w:r>
      <w:r w:rsidRPr="00565D19">
        <w:rPr>
          <w:rFonts w:cs="Arial"/>
          <w:szCs w:val="24"/>
        </w:rPr>
        <w:t>in the grant project proposal. One of the team</w:t>
      </w:r>
      <w:r w:rsidR="00B84F7F" w:rsidRPr="00565D19">
        <w:rPr>
          <w:rFonts w:cs="Arial"/>
          <w:szCs w:val="24"/>
        </w:rPr>
        <w:t xml:space="preserve"> members</w:t>
      </w:r>
      <w:r w:rsidRPr="00565D19">
        <w:rPr>
          <w:rFonts w:cs="Arial"/>
          <w:szCs w:val="24"/>
        </w:rPr>
        <w:t xml:space="preserve"> must be the PD. Although the team may also include additional members, such as school principals, teachers, school staff, program coordinators, or community par</w:t>
      </w:r>
      <w:r w:rsidR="00FA11E3" w:rsidRPr="00565D19">
        <w:rPr>
          <w:rFonts w:cs="Arial"/>
          <w:szCs w:val="24"/>
        </w:rPr>
        <w:t>tners</w:t>
      </w:r>
      <w:r w:rsidRPr="00565D19">
        <w:rPr>
          <w:rFonts w:cs="Arial"/>
          <w:szCs w:val="24"/>
        </w:rPr>
        <w:t>, the leadership team for the district must include at minimum</w:t>
      </w:r>
      <w:r w:rsidR="00FA11E3" w:rsidRPr="00565D19">
        <w:rPr>
          <w:rFonts w:cs="Arial"/>
          <w:szCs w:val="24"/>
        </w:rPr>
        <w:t xml:space="preserve"> the</w:t>
      </w:r>
      <w:r w:rsidRPr="00565D19">
        <w:rPr>
          <w:rFonts w:cs="Arial"/>
          <w:szCs w:val="24"/>
        </w:rPr>
        <w:t>:</w:t>
      </w:r>
    </w:p>
    <w:p w14:paraId="5B599015" w14:textId="77777777" w:rsidR="00A8164D" w:rsidRPr="00565D19" w:rsidRDefault="00A8164D" w:rsidP="00026BB1">
      <w:pPr>
        <w:pStyle w:val="ListParagraph"/>
        <w:numPr>
          <w:ilvl w:val="0"/>
          <w:numId w:val="13"/>
        </w:numPr>
        <w:autoSpaceDE w:val="0"/>
        <w:autoSpaceDN w:val="0"/>
        <w:adjustRightInd w:val="0"/>
        <w:spacing w:after="120"/>
        <w:contextualSpacing w:val="0"/>
        <w:rPr>
          <w:rFonts w:cs="Arial"/>
          <w:szCs w:val="24"/>
        </w:rPr>
      </w:pPr>
      <w:r w:rsidRPr="00565D19">
        <w:rPr>
          <w:rFonts w:cs="Arial"/>
          <w:szCs w:val="24"/>
        </w:rPr>
        <w:t>PD</w:t>
      </w:r>
    </w:p>
    <w:p w14:paraId="15F96AE5" w14:textId="77777777" w:rsidR="00A8164D" w:rsidRPr="00565D19" w:rsidRDefault="00A8164D" w:rsidP="00026BB1">
      <w:pPr>
        <w:pStyle w:val="ListParagraph"/>
        <w:numPr>
          <w:ilvl w:val="0"/>
          <w:numId w:val="13"/>
        </w:numPr>
        <w:autoSpaceDE w:val="0"/>
        <w:autoSpaceDN w:val="0"/>
        <w:adjustRightInd w:val="0"/>
        <w:spacing w:after="120"/>
        <w:contextualSpacing w:val="0"/>
        <w:rPr>
          <w:rFonts w:cs="Arial"/>
          <w:szCs w:val="24"/>
        </w:rPr>
      </w:pPr>
      <w:r w:rsidRPr="00565D19">
        <w:rPr>
          <w:rFonts w:cs="Arial"/>
          <w:szCs w:val="24"/>
        </w:rPr>
        <w:t xml:space="preserve">District Food Service Director (FSD) </w:t>
      </w:r>
    </w:p>
    <w:p w14:paraId="7172EE13" w14:textId="02D042EF" w:rsidR="00A8164D" w:rsidRPr="00565D19" w:rsidRDefault="00FA11E3" w:rsidP="00CC399A">
      <w:pPr>
        <w:pStyle w:val="ListParagraph"/>
        <w:numPr>
          <w:ilvl w:val="0"/>
          <w:numId w:val="13"/>
        </w:numPr>
        <w:autoSpaceDE w:val="0"/>
        <w:autoSpaceDN w:val="0"/>
        <w:adjustRightInd w:val="0"/>
        <w:spacing w:after="0"/>
        <w:rPr>
          <w:rFonts w:cs="Arial"/>
          <w:szCs w:val="24"/>
        </w:rPr>
      </w:pPr>
      <w:r w:rsidRPr="00565D19">
        <w:rPr>
          <w:rFonts w:cs="Arial"/>
          <w:szCs w:val="24"/>
        </w:rPr>
        <w:t xml:space="preserve">Cafeteria Manager (CM) or </w:t>
      </w:r>
      <w:r w:rsidR="00A8164D" w:rsidRPr="00565D19">
        <w:rPr>
          <w:rFonts w:cs="Arial"/>
          <w:szCs w:val="24"/>
        </w:rPr>
        <w:t>Menu Planner or Coordinator</w:t>
      </w:r>
    </w:p>
    <w:p w14:paraId="61243328" w14:textId="77777777" w:rsidR="00A8164D" w:rsidRPr="00565D19" w:rsidRDefault="00A8164D" w:rsidP="0024205B">
      <w:pPr>
        <w:pStyle w:val="Heading3"/>
      </w:pPr>
      <w:bookmarkStart w:id="32" w:name="_Toc66803286"/>
      <w:r w:rsidRPr="00565D19">
        <w:t>Taste of CA Challenge Ambassador</w:t>
      </w:r>
      <w:bookmarkEnd w:id="32"/>
    </w:p>
    <w:p w14:paraId="49500E99" w14:textId="71E5DDF3" w:rsidR="00A8164D" w:rsidRPr="00565D19" w:rsidRDefault="00A8164D" w:rsidP="00FA11E3">
      <w:pPr>
        <w:autoSpaceDE w:val="0"/>
        <w:autoSpaceDN w:val="0"/>
        <w:adjustRightInd w:val="0"/>
        <w:rPr>
          <w:rFonts w:cs="Arial"/>
          <w:szCs w:val="24"/>
        </w:rPr>
      </w:pPr>
      <w:r w:rsidRPr="00565D19">
        <w:rPr>
          <w:rFonts w:cs="Arial"/>
          <w:szCs w:val="24"/>
        </w:rPr>
        <w:t>SFAs awarded the Taste of CA Challenge grant at the Ambassador level must designate a district staff member with expert level experience in the recipe standardization process to be a Tas</w:t>
      </w:r>
      <w:r w:rsidR="00FA11E3" w:rsidRPr="00565D19">
        <w:rPr>
          <w:rFonts w:cs="Arial"/>
          <w:szCs w:val="24"/>
        </w:rPr>
        <w:t xml:space="preserve">te of CA Challenge Ambassador. </w:t>
      </w:r>
    </w:p>
    <w:p w14:paraId="1F4CD747" w14:textId="77777777" w:rsidR="00A8164D" w:rsidRPr="00565D19" w:rsidRDefault="00A8164D" w:rsidP="00A8164D">
      <w:pPr>
        <w:autoSpaceDE w:val="0"/>
        <w:autoSpaceDN w:val="0"/>
        <w:adjustRightInd w:val="0"/>
        <w:spacing w:after="0"/>
        <w:rPr>
          <w:rFonts w:cs="Arial"/>
          <w:szCs w:val="24"/>
        </w:rPr>
      </w:pPr>
      <w:r w:rsidRPr="00565D19">
        <w:rPr>
          <w:rFonts w:cs="Arial"/>
          <w:szCs w:val="24"/>
        </w:rPr>
        <w:t>The Taste of CA Challenge Ambassador will:</w:t>
      </w:r>
    </w:p>
    <w:p w14:paraId="61EB9482" w14:textId="53E13B45"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Assist four to six Taste of CA Challenge grantees with completing analysis, verification and adjust</w:t>
      </w:r>
      <w:r w:rsidR="00FA11E3" w:rsidRPr="00565D19">
        <w:rPr>
          <w:rFonts w:cs="Arial"/>
          <w:szCs w:val="24"/>
        </w:rPr>
        <w:t xml:space="preserve">ment of the recipe and </w:t>
      </w:r>
      <w:r w:rsidR="002477A4" w:rsidRPr="00565D19">
        <w:rPr>
          <w:rFonts w:cs="Arial"/>
          <w:szCs w:val="24"/>
        </w:rPr>
        <w:t xml:space="preserve">creating </w:t>
      </w:r>
      <w:r w:rsidRPr="00565D19">
        <w:rPr>
          <w:rFonts w:cs="Arial"/>
          <w:szCs w:val="24"/>
        </w:rPr>
        <w:t xml:space="preserve">high quality photos of their final menu item. </w:t>
      </w:r>
      <w:bookmarkStart w:id="33" w:name="_Hlk57977966"/>
      <w:r w:rsidR="00E554F3" w:rsidRPr="00565D19">
        <w:rPr>
          <w:rFonts w:cs="Arial"/>
          <w:szCs w:val="24"/>
        </w:rPr>
        <w:t>Ambassadors may a</w:t>
      </w:r>
      <w:r w:rsidR="00AA63E4" w:rsidRPr="00565D19">
        <w:rPr>
          <w:rFonts w:cs="Arial"/>
          <w:szCs w:val="24"/>
        </w:rPr>
        <w:t>ssist</w:t>
      </w:r>
      <w:r w:rsidR="00E554F3" w:rsidRPr="00565D19">
        <w:rPr>
          <w:rFonts w:cs="Arial"/>
          <w:szCs w:val="24"/>
        </w:rPr>
        <w:t xml:space="preserve"> other grantees</w:t>
      </w:r>
      <w:r w:rsidR="00AA63E4" w:rsidRPr="00565D19">
        <w:rPr>
          <w:rFonts w:cs="Arial"/>
          <w:szCs w:val="24"/>
        </w:rPr>
        <w:t xml:space="preserve"> remotely</w:t>
      </w:r>
      <w:r w:rsidR="00E554F3" w:rsidRPr="00565D19">
        <w:rPr>
          <w:rFonts w:cs="Arial"/>
          <w:szCs w:val="24"/>
        </w:rPr>
        <w:t xml:space="preserve"> (travel not required)</w:t>
      </w:r>
      <w:r w:rsidR="00AA63E4" w:rsidRPr="00565D19">
        <w:rPr>
          <w:rFonts w:cs="Arial"/>
          <w:szCs w:val="24"/>
        </w:rPr>
        <w:t>.</w:t>
      </w:r>
      <w:bookmarkEnd w:id="33"/>
    </w:p>
    <w:p w14:paraId="25AD37A3" w14:textId="0390767D"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Coordinate with the CDE to provide</w:t>
      </w:r>
      <w:r w:rsidR="00AA63E4" w:rsidRPr="00565D19">
        <w:rPr>
          <w:rFonts w:cs="Arial"/>
          <w:szCs w:val="24"/>
        </w:rPr>
        <w:t xml:space="preserve"> virtual</w:t>
      </w:r>
      <w:r w:rsidRPr="00565D19">
        <w:rPr>
          <w:rFonts w:cs="Arial"/>
          <w:szCs w:val="24"/>
        </w:rPr>
        <w:t xml:space="preserve"> training and </w:t>
      </w:r>
      <w:r w:rsidR="00F466EE">
        <w:rPr>
          <w:rFonts w:cs="Arial"/>
          <w:szCs w:val="24"/>
        </w:rPr>
        <w:t>TA</w:t>
      </w:r>
      <w:r w:rsidR="002477A4" w:rsidRPr="00565D19">
        <w:rPr>
          <w:rFonts w:cs="Arial"/>
          <w:szCs w:val="24"/>
        </w:rPr>
        <w:t xml:space="preserve"> on the recipe standardization processes</w:t>
      </w:r>
      <w:r w:rsidRPr="00565D19">
        <w:rPr>
          <w:rFonts w:cs="Arial"/>
          <w:szCs w:val="24"/>
        </w:rPr>
        <w:t xml:space="preserve"> </w:t>
      </w:r>
      <w:r w:rsidR="002477A4" w:rsidRPr="00565D19">
        <w:rPr>
          <w:rFonts w:cs="Arial"/>
          <w:szCs w:val="24"/>
        </w:rPr>
        <w:t xml:space="preserve">to </w:t>
      </w:r>
      <w:r w:rsidRPr="00565D19">
        <w:rPr>
          <w:rFonts w:cs="Arial"/>
          <w:szCs w:val="24"/>
        </w:rPr>
        <w:t xml:space="preserve">school districts in their regions. </w:t>
      </w:r>
    </w:p>
    <w:p w14:paraId="013C3E16" w14:textId="58CB6BCD" w:rsidR="00A8164D" w:rsidRPr="00565D19" w:rsidRDefault="00A8164D" w:rsidP="00A8164D">
      <w:pPr>
        <w:autoSpaceDE w:val="0"/>
        <w:autoSpaceDN w:val="0"/>
        <w:adjustRightInd w:val="0"/>
        <w:spacing w:after="0"/>
        <w:rPr>
          <w:rFonts w:cs="Arial"/>
          <w:szCs w:val="24"/>
        </w:rPr>
      </w:pPr>
      <w:r w:rsidRPr="00565D19">
        <w:rPr>
          <w:rFonts w:cs="Arial"/>
          <w:szCs w:val="24"/>
        </w:rPr>
        <w:t>The Taste of CA Challenge Ambassador must:</w:t>
      </w:r>
    </w:p>
    <w:p w14:paraId="7F268B9C" w14:textId="7F203926" w:rsidR="00A8164D" w:rsidRPr="00565D19" w:rsidRDefault="00F55E3C"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lastRenderedPageBreak/>
        <w:t>Complete the</w:t>
      </w:r>
      <w:r w:rsidR="00A8164D" w:rsidRPr="00565D19">
        <w:rPr>
          <w:rFonts w:cs="Arial"/>
          <w:szCs w:val="24"/>
        </w:rPr>
        <w:t xml:space="preserve"> </w:t>
      </w:r>
      <w:r w:rsidR="002477A4" w:rsidRPr="00565D19">
        <w:rPr>
          <w:rFonts w:cs="Arial"/>
          <w:szCs w:val="24"/>
        </w:rPr>
        <w:t xml:space="preserve">ICN </w:t>
      </w:r>
      <w:r w:rsidR="00A8164D" w:rsidRPr="00565D19">
        <w:rPr>
          <w:rFonts w:cs="Arial"/>
          <w:szCs w:val="24"/>
        </w:rPr>
        <w:t xml:space="preserve">Recipe Standardization </w:t>
      </w:r>
      <w:r w:rsidR="002477A4" w:rsidRPr="00565D19">
        <w:rPr>
          <w:rFonts w:cs="Arial"/>
          <w:szCs w:val="24"/>
        </w:rPr>
        <w:t>Training</w:t>
      </w:r>
      <w:r w:rsidRPr="00565D19">
        <w:rPr>
          <w:rFonts w:cs="Arial"/>
          <w:szCs w:val="24"/>
        </w:rPr>
        <w:t xml:space="preserve"> online.</w:t>
      </w:r>
    </w:p>
    <w:p w14:paraId="04C6D3AA" w14:textId="1B91EEA4"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Have training</w:t>
      </w:r>
      <w:r w:rsidR="002477A4" w:rsidRPr="00565D19">
        <w:rPr>
          <w:rFonts w:cs="Arial"/>
          <w:szCs w:val="24"/>
        </w:rPr>
        <w:t xml:space="preserve"> leadership</w:t>
      </w:r>
      <w:r w:rsidRPr="00565D19">
        <w:rPr>
          <w:rFonts w:cs="Arial"/>
          <w:szCs w:val="24"/>
        </w:rPr>
        <w:t xml:space="preserve"> and facilitation experience or identify relevant </w:t>
      </w:r>
      <w:r w:rsidR="002477A4" w:rsidRPr="00565D19">
        <w:rPr>
          <w:rFonts w:cs="Arial"/>
          <w:szCs w:val="24"/>
        </w:rPr>
        <w:t xml:space="preserve">and related </w:t>
      </w:r>
      <w:r w:rsidRPr="00565D19">
        <w:rPr>
          <w:rFonts w:cs="Arial"/>
          <w:szCs w:val="24"/>
        </w:rPr>
        <w:t>experiences and skills.</w:t>
      </w:r>
    </w:p>
    <w:p w14:paraId="5AB2E6AA" w14:textId="77777777"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 xml:space="preserve">Maintain communication with other Taste of CA Challenge grantees and the CDE to ensure that the grant objectives can be completed in a timely manner. </w:t>
      </w:r>
    </w:p>
    <w:p w14:paraId="4165E7E6" w14:textId="77777777" w:rsidR="002477A4" w:rsidRPr="00565D19" w:rsidRDefault="002477A4" w:rsidP="00A8164D">
      <w:pPr>
        <w:autoSpaceDE w:val="0"/>
        <w:autoSpaceDN w:val="0"/>
        <w:adjustRightInd w:val="0"/>
        <w:spacing w:after="0"/>
        <w:rPr>
          <w:rFonts w:cs="Arial"/>
          <w:szCs w:val="24"/>
        </w:rPr>
      </w:pPr>
    </w:p>
    <w:p w14:paraId="1C47F3A8" w14:textId="049774BB" w:rsidR="00A8164D" w:rsidRPr="00565D19" w:rsidRDefault="00A8164D" w:rsidP="00A8164D">
      <w:pPr>
        <w:autoSpaceDE w:val="0"/>
        <w:autoSpaceDN w:val="0"/>
        <w:adjustRightInd w:val="0"/>
        <w:spacing w:after="0"/>
        <w:rPr>
          <w:rFonts w:cs="Arial"/>
          <w:szCs w:val="24"/>
        </w:rPr>
      </w:pPr>
      <w:r w:rsidRPr="00565D19">
        <w:rPr>
          <w:rFonts w:cs="Arial"/>
          <w:szCs w:val="24"/>
        </w:rPr>
        <w:t>The SFA must notify the CDE in writing of any changes in the staffing of the Ambassador position and provide the CDE with the experience and qualifications of the replacement.</w:t>
      </w:r>
    </w:p>
    <w:p w14:paraId="0F5B3D17" w14:textId="38798137" w:rsidR="00A8164D" w:rsidRPr="00565D19" w:rsidRDefault="00A8164D" w:rsidP="0024205B">
      <w:pPr>
        <w:pStyle w:val="Heading3"/>
      </w:pPr>
      <w:bookmarkStart w:id="34" w:name="_Toc66803287"/>
      <w:r w:rsidRPr="00565D19">
        <w:t>Student Involvement</w:t>
      </w:r>
      <w:bookmarkEnd w:id="34"/>
      <w:r w:rsidR="00780CF0" w:rsidRPr="00565D19">
        <w:t xml:space="preserve"> </w:t>
      </w:r>
    </w:p>
    <w:p w14:paraId="3A4352A7" w14:textId="158A1F7F" w:rsidR="00A8164D" w:rsidRPr="00565D19" w:rsidRDefault="00A8164D" w:rsidP="00A8164D">
      <w:pPr>
        <w:autoSpaceDE w:val="0"/>
        <w:autoSpaceDN w:val="0"/>
        <w:adjustRightInd w:val="0"/>
        <w:spacing w:after="0"/>
        <w:rPr>
          <w:rFonts w:cs="Arial"/>
          <w:szCs w:val="24"/>
        </w:rPr>
      </w:pPr>
      <w:r w:rsidRPr="00565D19">
        <w:rPr>
          <w:rFonts w:cs="Arial"/>
          <w:szCs w:val="24"/>
        </w:rPr>
        <w:t xml:space="preserve">This grant requires student involvement </w:t>
      </w:r>
      <w:r w:rsidR="002477A4" w:rsidRPr="00565D19">
        <w:rPr>
          <w:rFonts w:cs="Arial"/>
          <w:szCs w:val="24"/>
        </w:rPr>
        <w:t xml:space="preserve">in </w:t>
      </w:r>
      <w:r w:rsidRPr="00565D19">
        <w:rPr>
          <w:rFonts w:cs="Arial"/>
          <w:szCs w:val="24"/>
        </w:rPr>
        <w:t>both recipe development and nutrition education. The SFA must demonstrate capacity to involve at leas</w:t>
      </w:r>
      <w:r w:rsidR="00902815" w:rsidRPr="00565D19">
        <w:rPr>
          <w:rFonts w:cs="Arial"/>
          <w:szCs w:val="24"/>
        </w:rPr>
        <w:t xml:space="preserve">t 50 students </w:t>
      </w:r>
      <w:r w:rsidR="002477A4" w:rsidRPr="00565D19">
        <w:rPr>
          <w:rFonts w:cs="Arial"/>
          <w:szCs w:val="24"/>
        </w:rPr>
        <w:t>who</w:t>
      </w:r>
      <w:r w:rsidR="00902815" w:rsidRPr="00565D19">
        <w:rPr>
          <w:rFonts w:cs="Arial"/>
          <w:szCs w:val="24"/>
        </w:rPr>
        <w:t xml:space="preserve"> participat</w:t>
      </w:r>
      <w:r w:rsidR="002477A4" w:rsidRPr="00565D19">
        <w:rPr>
          <w:rFonts w:cs="Arial"/>
          <w:szCs w:val="24"/>
        </w:rPr>
        <w:t>e</w:t>
      </w:r>
      <w:r w:rsidRPr="00565D19">
        <w:rPr>
          <w:rFonts w:cs="Arial"/>
          <w:szCs w:val="24"/>
        </w:rPr>
        <w:t xml:space="preserve"> in the National School Lunch Program (NSLP)</w:t>
      </w:r>
      <w:r w:rsidR="00F11BA8" w:rsidRPr="00565D19">
        <w:rPr>
          <w:rFonts w:cs="Arial"/>
          <w:szCs w:val="24"/>
        </w:rPr>
        <w:t xml:space="preserve"> or </w:t>
      </w:r>
      <w:r w:rsidR="0013274A" w:rsidRPr="00565D19">
        <w:rPr>
          <w:rFonts w:cs="Arial"/>
          <w:szCs w:val="24"/>
        </w:rPr>
        <w:t>School Breakfast Program (SBP)</w:t>
      </w:r>
      <w:r w:rsidR="00F11BA8" w:rsidRPr="00565D19">
        <w:rPr>
          <w:rFonts w:cs="Arial"/>
          <w:szCs w:val="24"/>
        </w:rPr>
        <w:t xml:space="preserve"> </w:t>
      </w:r>
      <w:r w:rsidRPr="00565D19">
        <w:rPr>
          <w:rFonts w:cs="Arial"/>
          <w:szCs w:val="24"/>
        </w:rPr>
        <w:t>in taste testing of the recipe and</w:t>
      </w:r>
      <w:r w:rsidR="00902815" w:rsidRPr="00565D19">
        <w:rPr>
          <w:rFonts w:cs="Arial"/>
          <w:szCs w:val="24"/>
        </w:rPr>
        <w:t xml:space="preserve"> maintain participation </w:t>
      </w:r>
      <w:r w:rsidRPr="00565D19">
        <w:rPr>
          <w:rFonts w:cs="Arial"/>
          <w:szCs w:val="24"/>
        </w:rPr>
        <w:t xml:space="preserve">until the recipe has received an 85 percent approval rating (recipe accepted as is). </w:t>
      </w:r>
      <w:r w:rsidR="00F11BA8" w:rsidRPr="00565D19">
        <w:rPr>
          <w:rFonts w:cs="Arial"/>
          <w:szCs w:val="24"/>
        </w:rPr>
        <w:t xml:space="preserve">SFAs may involve students in taste testing who are participating in the Seamless Summer Option (SSO) or Summer Food Service Program (SFSP) instead of NSLP or SBP due to COVID-19. </w:t>
      </w:r>
      <w:r w:rsidRPr="00565D19">
        <w:rPr>
          <w:rFonts w:cs="Arial"/>
          <w:szCs w:val="24"/>
        </w:rPr>
        <w:t>The SFA must also administer surveys to students to evaluate the acceptance of the new standardized recipe once offered on the menu during normal meal service.</w:t>
      </w:r>
    </w:p>
    <w:p w14:paraId="6EE71B28" w14:textId="3309CD6F" w:rsidR="00052EA2" w:rsidRPr="00565D19" w:rsidRDefault="00052EA2" w:rsidP="00A8164D">
      <w:pPr>
        <w:autoSpaceDE w:val="0"/>
        <w:autoSpaceDN w:val="0"/>
        <w:adjustRightInd w:val="0"/>
        <w:spacing w:after="0"/>
        <w:rPr>
          <w:rFonts w:cs="Arial"/>
          <w:szCs w:val="24"/>
        </w:rPr>
      </w:pPr>
    </w:p>
    <w:p w14:paraId="76DCCC41" w14:textId="14A24B3D" w:rsidR="002E4347" w:rsidRPr="00565D19" w:rsidRDefault="000A6C8D" w:rsidP="00052EA2">
      <w:pPr>
        <w:autoSpaceDE w:val="0"/>
        <w:autoSpaceDN w:val="0"/>
        <w:adjustRightInd w:val="0"/>
        <w:spacing w:after="0"/>
        <w:rPr>
          <w:rFonts w:cs="Arial"/>
          <w:szCs w:val="24"/>
        </w:rPr>
      </w:pPr>
      <w:bookmarkStart w:id="35" w:name="_Hlk57803778"/>
      <w:r>
        <w:rPr>
          <w:rFonts w:cs="Arial"/>
          <w:szCs w:val="24"/>
        </w:rPr>
        <w:t>T</w:t>
      </w:r>
      <w:r w:rsidR="00CF39CA" w:rsidRPr="00565D19">
        <w:rPr>
          <w:rFonts w:cs="Arial"/>
          <w:szCs w:val="24"/>
        </w:rPr>
        <w:t>o adhere to county health precautions that may be in place</w:t>
      </w:r>
      <w:r w:rsidR="002E4347" w:rsidRPr="00565D19">
        <w:rPr>
          <w:rFonts w:cs="Arial"/>
          <w:szCs w:val="24"/>
        </w:rPr>
        <w:t xml:space="preserve"> during the grant period</w:t>
      </w:r>
      <w:r w:rsidR="00CF39CA" w:rsidRPr="00565D19">
        <w:rPr>
          <w:rFonts w:cs="Arial"/>
          <w:szCs w:val="24"/>
        </w:rPr>
        <w:t xml:space="preserve">, </w:t>
      </w:r>
      <w:r w:rsidR="002E4347" w:rsidRPr="00565D19">
        <w:rPr>
          <w:rFonts w:cs="Arial"/>
          <w:szCs w:val="24"/>
        </w:rPr>
        <w:t>grantees may adjust their implementation of activities requiring student involvement accordingly:</w:t>
      </w:r>
    </w:p>
    <w:p w14:paraId="5100901C" w14:textId="186C4698" w:rsidR="00052EA2" w:rsidRPr="00565D19" w:rsidRDefault="002E4347" w:rsidP="00E97374">
      <w:pPr>
        <w:pStyle w:val="ListParagraph"/>
        <w:numPr>
          <w:ilvl w:val="0"/>
          <w:numId w:val="34"/>
        </w:numPr>
        <w:autoSpaceDE w:val="0"/>
        <w:autoSpaceDN w:val="0"/>
        <w:adjustRightInd w:val="0"/>
        <w:spacing w:before="240"/>
        <w:contextualSpacing w:val="0"/>
        <w:rPr>
          <w:rFonts w:cs="Arial"/>
          <w:szCs w:val="24"/>
        </w:rPr>
      </w:pPr>
      <w:r w:rsidRPr="00565D19">
        <w:rPr>
          <w:rFonts w:cs="Arial"/>
          <w:szCs w:val="24"/>
        </w:rPr>
        <w:t>Grantees may</w:t>
      </w:r>
      <w:r w:rsidR="00052EA2" w:rsidRPr="00565D19">
        <w:rPr>
          <w:rFonts w:cs="Arial"/>
          <w:szCs w:val="24"/>
        </w:rPr>
        <w:t xml:space="preserve"> use online tools </w:t>
      </w:r>
      <w:r w:rsidR="00AA63E4" w:rsidRPr="00565D19">
        <w:rPr>
          <w:rFonts w:cs="Arial"/>
          <w:szCs w:val="24"/>
        </w:rPr>
        <w:t xml:space="preserve">or </w:t>
      </w:r>
      <w:r w:rsidR="00052EA2" w:rsidRPr="00565D19">
        <w:rPr>
          <w:rFonts w:cs="Arial"/>
          <w:szCs w:val="24"/>
        </w:rPr>
        <w:t>surveys, QR codes on labels, cards, and signage, and social media platforms</w:t>
      </w:r>
      <w:r w:rsidR="00AA63E4" w:rsidRPr="00565D19">
        <w:rPr>
          <w:rFonts w:cs="Arial"/>
          <w:szCs w:val="24"/>
        </w:rPr>
        <w:t>,</w:t>
      </w:r>
      <w:r w:rsidR="00052EA2" w:rsidRPr="00565D19">
        <w:rPr>
          <w:rFonts w:cs="Arial"/>
          <w:szCs w:val="24"/>
        </w:rPr>
        <w:t xml:space="preserve"> in addition to traditional taste testing evaluation methods.</w:t>
      </w:r>
    </w:p>
    <w:p w14:paraId="48777E0A" w14:textId="4B148562" w:rsidR="002E4347" w:rsidRPr="00565D19" w:rsidRDefault="002E4347" w:rsidP="00E97374">
      <w:pPr>
        <w:pStyle w:val="ListParagraph"/>
        <w:numPr>
          <w:ilvl w:val="0"/>
          <w:numId w:val="34"/>
        </w:numPr>
        <w:autoSpaceDE w:val="0"/>
        <w:autoSpaceDN w:val="0"/>
        <w:adjustRightInd w:val="0"/>
        <w:spacing w:before="240"/>
        <w:contextualSpacing w:val="0"/>
        <w:rPr>
          <w:rFonts w:cs="Arial"/>
          <w:szCs w:val="24"/>
        </w:rPr>
      </w:pPr>
      <w:r w:rsidRPr="00565D19">
        <w:rPr>
          <w:rFonts w:cs="Arial"/>
          <w:szCs w:val="24"/>
        </w:rPr>
        <w:t>Grantees m</w:t>
      </w:r>
      <w:r w:rsidR="00052EA2" w:rsidRPr="00565D19">
        <w:rPr>
          <w:rFonts w:cs="Arial"/>
          <w:szCs w:val="24"/>
        </w:rPr>
        <w:t xml:space="preserve">ay allow </w:t>
      </w:r>
      <w:r w:rsidRPr="00565D19">
        <w:rPr>
          <w:rFonts w:cs="Arial"/>
          <w:szCs w:val="24"/>
        </w:rPr>
        <w:t xml:space="preserve">taste testing </w:t>
      </w:r>
      <w:r w:rsidR="00AA63E4" w:rsidRPr="00565D19">
        <w:rPr>
          <w:rFonts w:cs="Arial"/>
          <w:szCs w:val="24"/>
        </w:rPr>
        <w:t>to</w:t>
      </w:r>
      <w:r w:rsidRPr="00565D19">
        <w:rPr>
          <w:rFonts w:cs="Arial"/>
          <w:szCs w:val="24"/>
        </w:rPr>
        <w:t xml:space="preserve"> occur off site if students are provided a means to give feedback within a consistent and timely manner. </w:t>
      </w:r>
    </w:p>
    <w:p w14:paraId="43557DB4" w14:textId="293AFBCE" w:rsidR="00052EA2" w:rsidRPr="00565D19" w:rsidRDefault="002E4347" w:rsidP="00E97374">
      <w:pPr>
        <w:pStyle w:val="ListParagraph"/>
        <w:numPr>
          <w:ilvl w:val="0"/>
          <w:numId w:val="34"/>
        </w:numPr>
        <w:autoSpaceDE w:val="0"/>
        <w:autoSpaceDN w:val="0"/>
        <w:adjustRightInd w:val="0"/>
        <w:spacing w:before="240"/>
        <w:contextualSpacing w:val="0"/>
        <w:rPr>
          <w:rFonts w:cs="Arial"/>
          <w:szCs w:val="24"/>
        </w:rPr>
      </w:pPr>
      <w:r w:rsidRPr="00565D19">
        <w:rPr>
          <w:rFonts w:cs="Arial"/>
          <w:szCs w:val="24"/>
        </w:rPr>
        <w:t>Grantees m</w:t>
      </w:r>
      <w:r w:rsidR="00052EA2" w:rsidRPr="00565D19">
        <w:rPr>
          <w:rFonts w:cs="Arial"/>
          <w:szCs w:val="24"/>
        </w:rPr>
        <w:t>ay provide nutrition education activities online or in-person</w:t>
      </w:r>
      <w:r w:rsidR="00AA63E4" w:rsidRPr="00565D19">
        <w:rPr>
          <w:rFonts w:cs="Arial"/>
          <w:szCs w:val="24"/>
        </w:rPr>
        <w:t xml:space="preserve"> and socially-distanced</w:t>
      </w:r>
      <w:r w:rsidRPr="00565D19">
        <w:rPr>
          <w:rFonts w:cs="Arial"/>
          <w:szCs w:val="24"/>
        </w:rPr>
        <w:t>, if permitted</w:t>
      </w:r>
      <w:r w:rsidR="00AA63E4" w:rsidRPr="00565D19">
        <w:rPr>
          <w:rFonts w:cs="Arial"/>
          <w:szCs w:val="24"/>
        </w:rPr>
        <w:t>,</w:t>
      </w:r>
      <w:r w:rsidR="00052EA2" w:rsidRPr="00565D19">
        <w:rPr>
          <w:rFonts w:cs="Arial"/>
          <w:szCs w:val="24"/>
        </w:rPr>
        <w:t> through school educators as well as community nutrition educators and partners.</w:t>
      </w:r>
    </w:p>
    <w:p w14:paraId="43C6AC75" w14:textId="77777777" w:rsidR="00A8164D" w:rsidRPr="00565D19" w:rsidRDefault="00A8164D" w:rsidP="0024205B">
      <w:pPr>
        <w:pStyle w:val="Heading3"/>
      </w:pPr>
      <w:bookmarkStart w:id="36" w:name="_Toc66803288"/>
      <w:bookmarkEnd w:id="35"/>
      <w:r w:rsidRPr="00565D19">
        <w:t>Staff and Community Engagement</w:t>
      </w:r>
      <w:bookmarkEnd w:id="36"/>
    </w:p>
    <w:p w14:paraId="37D2CB89" w14:textId="3E33791A" w:rsidR="00A8164D" w:rsidRPr="00565D19" w:rsidRDefault="00A8164D" w:rsidP="00A8164D">
      <w:pPr>
        <w:autoSpaceDE w:val="0"/>
        <w:autoSpaceDN w:val="0"/>
        <w:adjustRightInd w:val="0"/>
        <w:spacing w:after="0"/>
        <w:rPr>
          <w:rFonts w:cs="Arial"/>
          <w:szCs w:val="24"/>
        </w:rPr>
      </w:pPr>
      <w:r w:rsidRPr="00565D19">
        <w:rPr>
          <w:rFonts w:cs="Arial"/>
          <w:szCs w:val="24"/>
        </w:rPr>
        <w:t xml:space="preserve">This grant requires engagement of the school community including school nutrition staff, students, teachers, </w:t>
      </w:r>
      <w:r w:rsidR="002F0D16" w:rsidRPr="00565D19">
        <w:rPr>
          <w:rFonts w:cs="Arial"/>
          <w:szCs w:val="24"/>
        </w:rPr>
        <w:t xml:space="preserve">or </w:t>
      </w:r>
      <w:r w:rsidRPr="00565D19">
        <w:rPr>
          <w:rFonts w:cs="Arial"/>
          <w:szCs w:val="24"/>
        </w:rPr>
        <w:t>other community partners. The SFA must demonstrate the capacity to involve the stakeholders in the recipe development process and</w:t>
      </w:r>
      <w:r w:rsidR="002F0D16" w:rsidRPr="00565D19">
        <w:rPr>
          <w:rFonts w:cs="Arial"/>
          <w:szCs w:val="24"/>
        </w:rPr>
        <w:t xml:space="preserve"> to</w:t>
      </w:r>
      <w:r w:rsidRPr="00565D19">
        <w:rPr>
          <w:rFonts w:cs="Arial"/>
          <w:szCs w:val="24"/>
        </w:rPr>
        <w:t xml:space="preserve"> collect their feedback. </w:t>
      </w:r>
    </w:p>
    <w:p w14:paraId="552A4569" w14:textId="77777777" w:rsidR="00A8164D" w:rsidRPr="00565D19" w:rsidRDefault="00A8164D" w:rsidP="00A8164D">
      <w:pPr>
        <w:autoSpaceDE w:val="0"/>
        <w:autoSpaceDN w:val="0"/>
        <w:adjustRightInd w:val="0"/>
        <w:spacing w:after="0"/>
        <w:rPr>
          <w:rFonts w:cs="Arial"/>
          <w:szCs w:val="24"/>
        </w:rPr>
      </w:pPr>
      <w:r w:rsidRPr="00565D19">
        <w:rPr>
          <w:rFonts w:cs="Arial"/>
          <w:szCs w:val="24"/>
        </w:rPr>
        <w:lastRenderedPageBreak/>
        <w:t>For example, grantees may involve the school community in the following project activities:</w:t>
      </w:r>
    </w:p>
    <w:p w14:paraId="51B5B06C" w14:textId="77777777"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Identifying recipe main ingredients and menu ideas</w:t>
      </w:r>
    </w:p>
    <w:p w14:paraId="423E12ED" w14:textId="77777777"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 xml:space="preserve">Demonstrating how the recipe reflects the cultural or regional preferences or preparation methods </w:t>
      </w:r>
    </w:p>
    <w:p w14:paraId="6268D2F4" w14:textId="2BDC3961" w:rsidR="00A8164D"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Participating and coordinating taste testing, nutrition education, and recipe promotion events</w:t>
      </w:r>
      <w:r w:rsidR="001A2627" w:rsidRPr="00565D19">
        <w:rPr>
          <w:rFonts w:cs="Arial"/>
          <w:szCs w:val="24"/>
        </w:rPr>
        <w:t>, in adherence to county health precautions</w:t>
      </w:r>
    </w:p>
    <w:p w14:paraId="7AFDBBD8" w14:textId="51903DFA" w:rsidR="002F0D16" w:rsidRPr="00565D19" w:rsidRDefault="00A8164D" w:rsidP="00CC399A">
      <w:pPr>
        <w:pStyle w:val="ListParagraph"/>
        <w:numPr>
          <w:ilvl w:val="0"/>
          <w:numId w:val="14"/>
        </w:numPr>
        <w:autoSpaceDE w:val="0"/>
        <w:autoSpaceDN w:val="0"/>
        <w:adjustRightInd w:val="0"/>
        <w:spacing w:before="240"/>
        <w:contextualSpacing w:val="0"/>
        <w:rPr>
          <w:rFonts w:cs="Arial"/>
          <w:szCs w:val="24"/>
        </w:rPr>
      </w:pPr>
      <w:r w:rsidRPr="00565D19">
        <w:rPr>
          <w:rFonts w:cs="Arial"/>
          <w:szCs w:val="24"/>
        </w:rPr>
        <w:t xml:space="preserve">Providing feedback on the practicality of the recipe as part of </w:t>
      </w:r>
      <w:r w:rsidR="00902815" w:rsidRPr="00565D19">
        <w:rPr>
          <w:rFonts w:cs="Arial"/>
          <w:szCs w:val="24"/>
        </w:rPr>
        <w:t>ongoing meal service operations</w:t>
      </w:r>
    </w:p>
    <w:p w14:paraId="2C7B06ED" w14:textId="6C7FB989" w:rsidR="00A8164D" w:rsidRPr="00565D19" w:rsidRDefault="00A8164D" w:rsidP="00A8164D">
      <w:pPr>
        <w:autoSpaceDE w:val="0"/>
        <w:autoSpaceDN w:val="0"/>
        <w:adjustRightInd w:val="0"/>
        <w:spacing w:before="240"/>
        <w:rPr>
          <w:rFonts w:cs="Arial"/>
          <w:szCs w:val="24"/>
        </w:rPr>
      </w:pPr>
      <w:r w:rsidRPr="00565D19">
        <w:rPr>
          <w:rFonts w:cs="Arial"/>
          <w:szCs w:val="24"/>
        </w:rPr>
        <w:t>At minimum, the SFA must collect feedback from school nutrition professional</w:t>
      </w:r>
      <w:r w:rsidR="00902815" w:rsidRPr="00565D19">
        <w:rPr>
          <w:rFonts w:cs="Arial"/>
          <w:szCs w:val="24"/>
        </w:rPr>
        <w:t>s</w:t>
      </w:r>
      <w:r w:rsidRPr="00565D19">
        <w:rPr>
          <w:rFonts w:cs="Arial"/>
          <w:szCs w:val="24"/>
        </w:rPr>
        <w:t xml:space="preserve"> preparing the menu item during normal meal service.</w:t>
      </w:r>
      <w:r w:rsidRPr="00565D19">
        <w:rPr>
          <w:rFonts w:ascii="ArialMT" w:hAnsi="ArialMT" w:cs="ArialMT"/>
          <w:sz w:val="21"/>
          <w:szCs w:val="21"/>
        </w:rPr>
        <w:t xml:space="preserve"> </w:t>
      </w:r>
    </w:p>
    <w:p w14:paraId="06C58A84" w14:textId="77777777" w:rsidR="00A8164D" w:rsidRPr="00565D19" w:rsidRDefault="00A8164D" w:rsidP="00960FC3">
      <w:pPr>
        <w:pStyle w:val="Heading2"/>
      </w:pPr>
      <w:bookmarkStart w:id="37" w:name="_Project_Design"/>
      <w:bookmarkStart w:id="38" w:name="_Toc66803289"/>
      <w:bookmarkEnd w:id="37"/>
      <w:r w:rsidRPr="00565D19">
        <w:t>Project Design</w:t>
      </w:r>
      <w:bookmarkEnd w:id="38"/>
    </w:p>
    <w:p w14:paraId="635FAA51" w14:textId="4BCA6D81" w:rsidR="00A8164D" w:rsidRPr="00565D19" w:rsidRDefault="00A8164D" w:rsidP="0024205B">
      <w:pPr>
        <w:pStyle w:val="Heading3"/>
      </w:pPr>
      <w:bookmarkStart w:id="39" w:name="_Toc66803290"/>
      <w:r w:rsidRPr="00565D19">
        <w:t>Recipe Development</w:t>
      </w:r>
      <w:bookmarkEnd w:id="39"/>
    </w:p>
    <w:p w14:paraId="6815C063" w14:textId="01E5F309" w:rsidR="00A8164D" w:rsidRPr="00565D19" w:rsidRDefault="00A8164D" w:rsidP="00A8164D">
      <w:pPr>
        <w:tabs>
          <w:tab w:val="left" w:pos="1300"/>
        </w:tabs>
      </w:pPr>
      <w:r w:rsidRPr="00565D19">
        <w:t>Each Taste of CA Challenge school district will propose at least one recipe for standardization. This recipe must be an entrée or side dish designed for an elementary</w:t>
      </w:r>
      <w:r w:rsidR="009F6468" w:rsidRPr="00565D19">
        <w:t xml:space="preserve"> school</w:t>
      </w:r>
      <w:r w:rsidRPr="00565D19">
        <w:t>, middle school, or high school participating in the NSLP</w:t>
      </w:r>
      <w:r w:rsidR="00AA63E4" w:rsidRPr="00565D19">
        <w:t xml:space="preserve"> or</w:t>
      </w:r>
      <w:r w:rsidR="0013274A" w:rsidRPr="00565D19">
        <w:t xml:space="preserve"> SBP,</w:t>
      </w:r>
      <w:r w:rsidR="00AA63E4" w:rsidRPr="00565D19">
        <w:t xml:space="preserve"> or</w:t>
      </w:r>
      <w:r w:rsidR="00917C49" w:rsidRPr="00565D19">
        <w:t xml:space="preserve"> SSO</w:t>
      </w:r>
      <w:r w:rsidR="0013274A" w:rsidRPr="00565D19">
        <w:t xml:space="preserve"> or</w:t>
      </w:r>
      <w:r w:rsidRPr="00565D19">
        <w:t xml:space="preserve"> </w:t>
      </w:r>
      <w:r w:rsidR="0013274A" w:rsidRPr="00565D19">
        <w:t>SFSP</w:t>
      </w:r>
      <w:r w:rsidR="00AA63E4" w:rsidRPr="00565D19">
        <w:t xml:space="preserve"> in lieu of NSLP and SBP due to COVID-19 meal service adaptations</w:t>
      </w:r>
      <w:r w:rsidR="0013274A" w:rsidRPr="00565D19">
        <w:t>.</w:t>
      </w:r>
      <w:r w:rsidRPr="00565D19">
        <w:t xml:space="preserve"> All Taste of CA Challenge standardized recipes will be submitted to the USDA and posted on the </w:t>
      </w:r>
      <w:r w:rsidR="004847C9" w:rsidRPr="00565D19">
        <w:t xml:space="preserve">ICN </w:t>
      </w:r>
      <w:r w:rsidR="00B01965" w:rsidRPr="00B01965">
        <w:t xml:space="preserve">Recipe Box web page </w:t>
      </w:r>
      <w:r w:rsidR="00C34639">
        <w:t xml:space="preserve">at </w:t>
      </w:r>
      <w:hyperlink r:id="rId14" w:tooltip="the ICN Recipe Box web page " w:history="1">
        <w:r w:rsidR="00C34639" w:rsidRPr="00270E19">
          <w:rPr>
            <w:rStyle w:val="Hyperlink"/>
          </w:rPr>
          <w:t>https://theicn.org/cnrb/recipes-for-schools/</w:t>
        </w:r>
      </w:hyperlink>
      <w:r w:rsidRPr="00565D19">
        <w:t xml:space="preserve">. Therefore, recipes must not duplicate current recipes but meet an identified need for recipes not already available </w:t>
      </w:r>
      <w:r w:rsidR="00EA476B" w:rsidRPr="00565D19">
        <w:t xml:space="preserve">on the </w:t>
      </w:r>
      <w:r w:rsidR="00DE292B" w:rsidRPr="00565D19">
        <w:t xml:space="preserve">ICN </w:t>
      </w:r>
      <w:r w:rsidR="001A50D4" w:rsidRPr="001A50D4">
        <w:t>Recipe Box web page</w:t>
      </w:r>
      <w:r w:rsidR="00C34639">
        <w:t xml:space="preserve"> at </w:t>
      </w:r>
      <w:hyperlink r:id="rId15" w:tooltip="Recipe Box web page">
        <w:r w:rsidR="00CF3527">
          <w:rPr>
            <w:rStyle w:val="Hyperlink"/>
          </w:rPr>
          <w:t>https://theicn.org/cnrb/recipes-for-schools/</w:t>
        </w:r>
      </w:hyperlink>
      <w:r w:rsidRPr="00565D19">
        <w:t>.</w:t>
      </w:r>
    </w:p>
    <w:p w14:paraId="4EA31F3F" w14:textId="77777777" w:rsidR="00A8164D" w:rsidRPr="00565D19" w:rsidRDefault="00A8164D" w:rsidP="0024205B">
      <w:pPr>
        <w:pStyle w:val="Heading3"/>
      </w:pPr>
      <w:bookmarkStart w:id="40" w:name="_Toc66803291"/>
      <w:r w:rsidRPr="00565D19">
        <w:t>Regional Training and Professional Learning</w:t>
      </w:r>
      <w:bookmarkEnd w:id="40"/>
    </w:p>
    <w:p w14:paraId="62F2A4A7" w14:textId="3F0C2B6C" w:rsidR="00A8164D" w:rsidRPr="00565D19" w:rsidRDefault="00A8164D" w:rsidP="00A8164D">
      <w:r w:rsidRPr="00565D19">
        <w:t xml:space="preserve">All Taste of CA Challenge grantees are required to attend </w:t>
      </w:r>
      <w:r w:rsidR="001A2627" w:rsidRPr="00565D19">
        <w:t xml:space="preserve">virtual </w:t>
      </w:r>
      <w:r w:rsidRPr="00565D19">
        <w:t>regional training and professional learning events provided during the grant project. The trainings are designed to assist grantees with meeting their project objectives as well as develop staff in sustainable practices for recipe standardization, local procurement, nutrition education</w:t>
      </w:r>
      <w:r w:rsidR="00663F1D" w:rsidRPr="00565D19">
        <w:t>,</w:t>
      </w:r>
      <w:r w:rsidRPr="00565D19">
        <w:t xml:space="preserve"> and community engagement.</w:t>
      </w:r>
      <w:r w:rsidR="003737A9" w:rsidRPr="00565D19">
        <w:t xml:space="preserve"> </w:t>
      </w:r>
      <w:r w:rsidR="00027C2A" w:rsidRPr="00565D19">
        <w:t>Distance learning opportunities may be substituted for in-person trainings based on travel restrictions that may be in place during the time of the training.</w:t>
      </w:r>
      <w:r w:rsidR="001B1573" w:rsidRPr="00565D19">
        <w:t xml:space="preserve"> Grantees may also share training materials posted online with staff. The CDE NSD will offer additional training opportunities that are in line with social distancing precautions, as needed.</w:t>
      </w:r>
    </w:p>
    <w:p w14:paraId="11A382AC" w14:textId="77777777" w:rsidR="00A8164D" w:rsidRPr="00565D19" w:rsidRDefault="00A8164D" w:rsidP="00A8164D">
      <w:r w:rsidRPr="00565D19">
        <w:t>The following team members are required to participate in the following Taste of CA Challenge trainings:</w:t>
      </w:r>
    </w:p>
    <w:p w14:paraId="5DEEB67F" w14:textId="2755D17B" w:rsidR="009F6468" w:rsidRPr="00565D19" w:rsidRDefault="00A8164D" w:rsidP="00CC399A">
      <w:pPr>
        <w:pStyle w:val="ListParagraph"/>
        <w:numPr>
          <w:ilvl w:val="0"/>
          <w:numId w:val="15"/>
        </w:numPr>
        <w:spacing w:after="0"/>
        <w:ind w:left="720"/>
        <w:contextualSpacing w:val="0"/>
      </w:pPr>
      <w:r w:rsidRPr="00565D19">
        <w:rPr>
          <w:b/>
        </w:rPr>
        <w:lastRenderedPageBreak/>
        <w:t>Taste of CA Challenge Grant</w:t>
      </w:r>
      <w:r w:rsidR="00A866A0" w:rsidRPr="00565D19">
        <w:rPr>
          <w:b/>
        </w:rPr>
        <w:t xml:space="preserve"> Online</w:t>
      </w:r>
      <w:r w:rsidRPr="00565D19">
        <w:rPr>
          <w:b/>
        </w:rPr>
        <w:t xml:space="preserve"> Orientation</w:t>
      </w:r>
      <w:r w:rsidR="00A866A0" w:rsidRPr="00565D19">
        <w:rPr>
          <w:b/>
        </w:rPr>
        <w:t xml:space="preserve"> </w:t>
      </w:r>
    </w:p>
    <w:p w14:paraId="3D292E48" w14:textId="77777777" w:rsidR="00A8164D" w:rsidRPr="00565D19" w:rsidRDefault="00A8164D" w:rsidP="00F27DEE">
      <w:pPr>
        <w:pStyle w:val="ListParagraph"/>
        <w:numPr>
          <w:ilvl w:val="1"/>
          <w:numId w:val="15"/>
        </w:numPr>
        <w:spacing w:before="120" w:after="120"/>
        <w:ind w:left="1440"/>
        <w:contextualSpacing w:val="0"/>
      </w:pPr>
      <w:r w:rsidRPr="00565D19">
        <w:t>Required: PD and FSD</w:t>
      </w:r>
    </w:p>
    <w:p w14:paraId="30A5BB92" w14:textId="175FEAC1" w:rsidR="00A8164D" w:rsidRPr="00565D19" w:rsidRDefault="00A8164D" w:rsidP="00CC399A">
      <w:pPr>
        <w:pStyle w:val="ListParagraph"/>
        <w:numPr>
          <w:ilvl w:val="1"/>
          <w:numId w:val="15"/>
        </w:numPr>
        <w:ind w:left="1440"/>
        <w:contextualSpacing w:val="0"/>
      </w:pPr>
      <w:r w:rsidRPr="00565D19">
        <w:t xml:space="preserve">Optional: </w:t>
      </w:r>
      <w:r w:rsidR="00B84F7F" w:rsidRPr="00565D19">
        <w:t>Grant project support</w:t>
      </w:r>
      <w:r w:rsidRPr="00565D19">
        <w:t xml:space="preserve"> team members</w:t>
      </w:r>
    </w:p>
    <w:p w14:paraId="63024528" w14:textId="4CA0BFCE" w:rsidR="009F6468" w:rsidRPr="00565D19" w:rsidRDefault="00A8164D" w:rsidP="00E31FCB">
      <w:pPr>
        <w:pStyle w:val="ListParagraph"/>
        <w:numPr>
          <w:ilvl w:val="0"/>
          <w:numId w:val="15"/>
        </w:numPr>
        <w:spacing w:after="120"/>
        <w:ind w:left="720"/>
        <w:contextualSpacing w:val="0"/>
      </w:pPr>
      <w:r w:rsidRPr="00565D19">
        <w:rPr>
          <w:b/>
        </w:rPr>
        <w:t xml:space="preserve">USDA Recipe Standardization </w:t>
      </w:r>
      <w:r w:rsidR="00517267" w:rsidRPr="00565D19">
        <w:rPr>
          <w:b/>
        </w:rPr>
        <w:t xml:space="preserve">Online </w:t>
      </w:r>
      <w:r w:rsidRPr="00565D19">
        <w:rPr>
          <w:b/>
        </w:rPr>
        <w:t>Training</w:t>
      </w:r>
    </w:p>
    <w:p w14:paraId="3ADF8489" w14:textId="2CFE0FF5" w:rsidR="00A8164D" w:rsidRPr="00565D19" w:rsidRDefault="00A8164D" w:rsidP="00E31FCB">
      <w:pPr>
        <w:pStyle w:val="ListParagraph"/>
        <w:numPr>
          <w:ilvl w:val="1"/>
          <w:numId w:val="15"/>
        </w:numPr>
        <w:ind w:left="1440"/>
        <w:contextualSpacing w:val="0"/>
      </w:pPr>
      <w:r w:rsidRPr="00565D19">
        <w:t>Required: Taste of CA Challenge Ambassadors (Participation is currently limited to Ambassadors)</w:t>
      </w:r>
    </w:p>
    <w:p w14:paraId="0E3C9B18" w14:textId="472268D9" w:rsidR="00731B34" w:rsidRPr="00565D19" w:rsidRDefault="00052EA2" w:rsidP="00CC399A">
      <w:pPr>
        <w:pStyle w:val="ListParagraph"/>
        <w:numPr>
          <w:ilvl w:val="0"/>
          <w:numId w:val="15"/>
        </w:numPr>
        <w:spacing w:after="0"/>
        <w:ind w:left="720"/>
        <w:contextualSpacing w:val="0"/>
      </w:pPr>
      <w:r w:rsidRPr="00565D19">
        <w:rPr>
          <w:b/>
        </w:rPr>
        <w:t xml:space="preserve">Virtual </w:t>
      </w:r>
      <w:r w:rsidR="00A8164D" w:rsidRPr="00565D19">
        <w:rPr>
          <w:b/>
        </w:rPr>
        <w:t>Regional Trainings</w:t>
      </w:r>
    </w:p>
    <w:p w14:paraId="26775E02" w14:textId="77777777" w:rsidR="00A8164D" w:rsidRPr="00565D19" w:rsidRDefault="00A8164D" w:rsidP="00E31FCB">
      <w:pPr>
        <w:pStyle w:val="ListParagraph"/>
        <w:numPr>
          <w:ilvl w:val="1"/>
          <w:numId w:val="15"/>
        </w:numPr>
        <w:spacing w:before="120" w:after="120"/>
        <w:ind w:left="1440"/>
        <w:contextualSpacing w:val="0"/>
      </w:pPr>
      <w:r w:rsidRPr="00565D19">
        <w:t>Required: Taste of CA Challenge PDs, FSDs, CMs, and Ambassadors</w:t>
      </w:r>
    </w:p>
    <w:p w14:paraId="4C5E3051" w14:textId="2C518B45" w:rsidR="00A8164D" w:rsidRPr="00565D19" w:rsidRDefault="00A8164D" w:rsidP="00E31FCB">
      <w:pPr>
        <w:pStyle w:val="ListParagraph"/>
        <w:numPr>
          <w:ilvl w:val="1"/>
          <w:numId w:val="15"/>
        </w:numPr>
        <w:spacing w:before="120"/>
        <w:ind w:left="1440"/>
        <w:contextualSpacing w:val="0"/>
      </w:pPr>
      <w:r w:rsidRPr="00565D19">
        <w:t>Optional: Project leadership team members, school district nutrition staff, other regional SFAs, and community partners</w:t>
      </w:r>
    </w:p>
    <w:p w14:paraId="528E4CBD" w14:textId="577082FB" w:rsidR="00731B34" w:rsidRPr="00565D19" w:rsidRDefault="00A8164D" w:rsidP="00CC399A">
      <w:pPr>
        <w:pStyle w:val="ListParagraph"/>
        <w:numPr>
          <w:ilvl w:val="0"/>
          <w:numId w:val="15"/>
        </w:numPr>
        <w:spacing w:after="0"/>
        <w:ind w:left="720"/>
        <w:contextualSpacing w:val="0"/>
      </w:pPr>
      <w:r w:rsidRPr="00565D19">
        <w:rPr>
          <w:b/>
        </w:rPr>
        <w:t xml:space="preserve">Professional Learning Calls </w:t>
      </w:r>
      <w:r w:rsidR="00FC3143" w:rsidRPr="00565D19">
        <w:rPr>
          <w:b/>
        </w:rPr>
        <w:t xml:space="preserve">(PLC) </w:t>
      </w:r>
      <w:r w:rsidRPr="00565D19">
        <w:rPr>
          <w:b/>
        </w:rPr>
        <w:t xml:space="preserve">and </w:t>
      </w:r>
      <w:r w:rsidR="00C0799B" w:rsidRPr="00565D19">
        <w:rPr>
          <w:b/>
        </w:rPr>
        <w:t xml:space="preserve">Online </w:t>
      </w:r>
      <w:r w:rsidR="007823D3">
        <w:rPr>
          <w:b/>
        </w:rPr>
        <w:t>School Meals Showcases</w:t>
      </w:r>
    </w:p>
    <w:p w14:paraId="79E2C6F0" w14:textId="514B22AA" w:rsidR="00A8164D" w:rsidRPr="00565D19" w:rsidRDefault="00A8164D" w:rsidP="00CC399A">
      <w:pPr>
        <w:pStyle w:val="ListParagraph"/>
        <w:numPr>
          <w:ilvl w:val="1"/>
          <w:numId w:val="15"/>
        </w:numPr>
        <w:spacing w:before="240"/>
        <w:ind w:left="1440"/>
        <w:contextualSpacing w:val="0"/>
      </w:pPr>
      <w:r w:rsidRPr="00565D19">
        <w:t xml:space="preserve">Required: PDs, FSDs, and CMs must participate in at least two </w:t>
      </w:r>
      <w:r w:rsidR="00FC3143" w:rsidRPr="00565D19">
        <w:t>PLC</w:t>
      </w:r>
      <w:r w:rsidR="00BB04CA" w:rsidRPr="00565D19">
        <w:t>s</w:t>
      </w:r>
      <w:r w:rsidR="00731B34" w:rsidRPr="00565D19">
        <w:t xml:space="preserve"> and one </w:t>
      </w:r>
      <w:r w:rsidR="00565D19" w:rsidRPr="00565D19">
        <w:t>SCHOOL MEALS SHOWCASES</w:t>
      </w:r>
      <w:r w:rsidRPr="00565D19">
        <w:t xml:space="preserve"> during the grant period.</w:t>
      </w:r>
    </w:p>
    <w:p w14:paraId="0BF6E5FE" w14:textId="77777777" w:rsidR="00A8164D" w:rsidRPr="00565D19" w:rsidRDefault="00A8164D" w:rsidP="00CC399A">
      <w:pPr>
        <w:pStyle w:val="ListParagraph"/>
        <w:numPr>
          <w:ilvl w:val="1"/>
          <w:numId w:val="15"/>
        </w:numPr>
        <w:spacing w:before="240"/>
        <w:ind w:left="1440"/>
        <w:contextualSpacing w:val="0"/>
      </w:pPr>
      <w:r w:rsidRPr="00565D19">
        <w:t>Optional: Project leadership team members and school district nutrition staff, other regional SFAs, and community partners</w:t>
      </w:r>
    </w:p>
    <w:p w14:paraId="19E1FE0B" w14:textId="77777777" w:rsidR="00A8164D" w:rsidRPr="00565D19" w:rsidRDefault="00A8164D" w:rsidP="0024205B">
      <w:pPr>
        <w:pStyle w:val="Heading3"/>
      </w:pPr>
      <w:bookmarkStart w:id="41" w:name="_Toc66803292"/>
      <w:r w:rsidRPr="00565D19">
        <w:t>Recipe Standardization</w:t>
      </w:r>
      <w:bookmarkEnd w:id="41"/>
    </w:p>
    <w:p w14:paraId="0DDBAB64" w14:textId="06433BB7" w:rsidR="00A8164D" w:rsidRPr="00565D19" w:rsidRDefault="00A8164D" w:rsidP="00CC399A">
      <w:pPr>
        <w:pStyle w:val="ListParagraph"/>
        <w:numPr>
          <w:ilvl w:val="0"/>
          <w:numId w:val="16"/>
        </w:numPr>
        <w:spacing w:before="240"/>
        <w:contextualSpacing w:val="0"/>
        <w:rPr>
          <w:b/>
          <w:bCs/>
        </w:rPr>
      </w:pPr>
      <w:r w:rsidRPr="00565D19">
        <w:rPr>
          <w:b/>
          <w:bCs/>
        </w:rPr>
        <w:t>Preparation</w:t>
      </w:r>
      <w:r w:rsidR="00BB04CA" w:rsidRPr="00565D19">
        <w:rPr>
          <w:b/>
          <w:bCs/>
        </w:rPr>
        <w:t>:</w:t>
      </w:r>
      <w:r w:rsidRPr="00565D19">
        <w:rPr>
          <w:b/>
          <w:bCs/>
        </w:rPr>
        <w:t xml:space="preserve"> </w:t>
      </w:r>
      <w:r w:rsidRPr="00565D19">
        <w:t xml:space="preserve">The recipe must be prepared at least three times to verify a consistent yield of 50 or 100 servings. </w:t>
      </w:r>
    </w:p>
    <w:p w14:paraId="3F4AC211" w14:textId="55B30E08" w:rsidR="00A8164D" w:rsidRPr="00565D19" w:rsidRDefault="00A8164D" w:rsidP="00CC399A">
      <w:pPr>
        <w:pStyle w:val="ListParagraph"/>
        <w:numPr>
          <w:ilvl w:val="0"/>
          <w:numId w:val="16"/>
        </w:numPr>
        <w:spacing w:before="240"/>
        <w:contextualSpacing w:val="0"/>
        <w:rPr>
          <w:b/>
          <w:bCs/>
        </w:rPr>
      </w:pPr>
      <w:r w:rsidRPr="00565D19">
        <w:rPr>
          <w:b/>
          <w:bCs/>
        </w:rPr>
        <w:t>Verification</w:t>
      </w:r>
      <w:r w:rsidR="00BB04CA" w:rsidRPr="00565D19">
        <w:rPr>
          <w:b/>
          <w:bCs/>
        </w:rPr>
        <w:t>:</w:t>
      </w:r>
      <w:r w:rsidRPr="00565D19">
        <w:rPr>
          <w:b/>
          <w:bCs/>
        </w:rPr>
        <w:t xml:space="preserve"> </w:t>
      </w:r>
      <w:r w:rsidRPr="00565D19">
        <w:t>The recipe must be analyzed to determine</w:t>
      </w:r>
      <w:r w:rsidR="00731B34" w:rsidRPr="00565D19">
        <w:t xml:space="preserve"> the contribution of the recipe</w:t>
      </w:r>
      <w:r w:rsidRPr="00565D19">
        <w:t xml:space="preserve"> towards the meal pattern requirement and nutrition standards. The Recipe Analysis Workbook available </w:t>
      </w:r>
      <w:r w:rsidR="00DC41DE">
        <w:t>on</w:t>
      </w:r>
      <w:r w:rsidR="00731B34" w:rsidRPr="00565D19">
        <w:t xml:space="preserve"> the</w:t>
      </w:r>
      <w:r w:rsidR="00412AE2">
        <w:t xml:space="preserve"> </w:t>
      </w:r>
      <w:r w:rsidR="00412AE2" w:rsidRPr="00412AE2">
        <w:t xml:space="preserve">USDA Food Buying Guide web page </w:t>
      </w:r>
      <w:r w:rsidR="00412AE2">
        <w:t xml:space="preserve">at </w:t>
      </w:r>
      <w:hyperlink r:id="rId16" w:tooltip="USDA Food Buying Guide web page " w:history="1">
        <w:r w:rsidR="00DC250B" w:rsidRPr="00EC24AA">
          <w:rPr>
            <w:rStyle w:val="Hyperlink"/>
          </w:rPr>
          <w:t>https://foodbuyingguide.fns.usda.gov/</w:t>
        </w:r>
      </w:hyperlink>
      <w:r w:rsidR="00C97B58">
        <w:rPr>
          <w:rStyle w:val="Hyperlink"/>
          <w:u w:val="none"/>
        </w:rPr>
        <w:t xml:space="preserve"> </w:t>
      </w:r>
      <w:r w:rsidRPr="00565D19">
        <w:t xml:space="preserve">must be used to determine the expected meal pattern contribution and crediting information for recipes developed under this grant. Taste of CA Challenge Ambassadors will be assigned to grantees to assist with the recipe analysis and verify that the recipe meets the requirements. </w:t>
      </w:r>
    </w:p>
    <w:p w14:paraId="5B05E527" w14:textId="7E6121C3" w:rsidR="005E664F" w:rsidRPr="00565D19" w:rsidRDefault="005E664F" w:rsidP="005E664F">
      <w:pPr>
        <w:spacing w:before="240"/>
        <w:ind w:left="720"/>
      </w:pPr>
      <w:r w:rsidRPr="00565D19">
        <w:t xml:space="preserve">If meal service adaptations and USDA waivers are in place for COVID-19, the menu item may be served as a part of </w:t>
      </w:r>
      <w:r w:rsidR="00E554F3" w:rsidRPr="00565D19">
        <w:t xml:space="preserve">an </w:t>
      </w:r>
      <w:r w:rsidRPr="00565D19">
        <w:t>SSO or SFSP menu. However, the SFA must also demonstrate that the menu item can meet the NSLP or SBP weekly meal pattern requirements.</w:t>
      </w:r>
    </w:p>
    <w:p w14:paraId="3203DC7F" w14:textId="379EB254" w:rsidR="00A8164D" w:rsidRPr="00565D19" w:rsidRDefault="00A8164D" w:rsidP="00CC399A">
      <w:pPr>
        <w:pStyle w:val="ListParagraph"/>
        <w:numPr>
          <w:ilvl w:val="0"/>
          <w:numId w:val="16"/>
        </w:numPr>
        <w:spacing w:before="240"/>
        <w:contextualSpacing w:val="0"/>
        <w:rPr>
          <w:b/>
          <w:bCs/>
        </w:rPr>
      </w:pPr>
      <w:r w:rsidRPr="00565D19">
        <w:rPr>
          <w:b/>
          <w:bCs/>
        </w:rPr>
        <w:t>Adjustment</w:t>
      </w:r>
      <w:r w:rsidR="00BB04CA" w:rsidRPr="00565D19">
        <w:rPr>
          <w:b/>
          <w:bCs/>
        </w:rPr>
        <w:t>:</w:t>
      </w:r>
      <w:r w:rsidRPr="00565D19">
        <w:rPr>
          <w:b/>
          <w:bCs/>
        </w:rPr>
        <w:t xml:space="preserve"> </w:t>
      </w:r>
      <w:r w:rsidRPr="00565D19">
        <w:t xml:space="preserve">Standardized recipes shall be developed in yields of 50 </w:t>
      </w:r>
      <w:r w:rsidR="00BB04CA" w:rsidRPr="00565D19">
        <w:t xml:space="preserve">or </w:t>
      </w:r>
      <w:r w:rsidRPr="00565D19">
        <w:t>100 servings. If the recipe does not provide the exact yields, it must be adjusted to the correct yield. Grantees may use the Factor Method, Direct Reading Tables Method, Percentage Method, or the Computerized Recipe Adjustment Method to adjust recipes.</w:t>
      </w:r>
    </w:p>
    <w:p w14:paraId="58FC94C5" w14:textId="6E472097" w:rsidR="004C7BB2" w:rsidRPr="00565D19" w:rsidRDefault="004C7BB2" w:rsidP="00CC399A">
      <w:pPr>
        <w:pStyle w:val="ListParagraph"/>
        <w:numPr>
          <w:ilvl w:val="0"/>
          <w:numId w:val="16"/>
        </w:numPr>
        <w:autoSpaceDE w:val="0"/>
        <w:autoSpaceDN w:val="0"/>
        <w:adjustRightInd w:val="0"/>
        <w:spacing w:before="240"/>
        <w:contextualSpacing w:val="0"/>
        <w:rPr>
          <w:b/>
          <w:bCs/>
        </w:rPr>
      </w:pPr>
      <w:r w:rsidRPr="00565D19">
        <w:rPr>
          <w:b/>
          <w:bCs/>
        </w:rPr>
        <w:lastRenderedPageBreak/>
        <w:t xml:space="preserve">Student Taste </w:t>
      </w:r>
      <w:r w:rsidR="00B16963" w:rsidRPr="00565D19">
        <w:rPr>
          <w:b/>
          <w:bCs/>
        </w:rPr>
        <w:t>Testing:</w:t>
      </w:r>
      <w:r w:rsidRPr="00565D19">
        <w:rPr>
          <w:b/>
          <w:bCs/>
        </w:rPr>
        <w:t xml:space="preserve"> </w:t>
      </w:r>
      <w:r w:rsidR="00F021E3" w:rsidRPr="00565D19">
        <w:t>Before the</w:t>
      </w:r>
      <w:r w:rsidRPr="00565D19">
        <w:t xml:space="preserve"> recipe is </w:t>
      </w:r>
      <w:r w:rsidR="00F021E3" w:rsidRPr="00565D19">
        <w:t>finaliz</w:t>
      </w:r>
      <w:r w:rsidRPr="00565D19">
        <w:t>ed, it must be taste tested and accepted by students participating in the NSLP</w:t>
      </w:r>
      <w:r w:rsidR="00F11BA8" w:rsidRPr="00565D19">
        <w:t xml:space="preserve"> or </w:t>
      </w:r>
      <w:r w:rsidR="0013274A" w:rsidRPr="00565D19">
        <w:t>SBP</w:t>
      </w:r>
      <w:r w:rsidRPr="00565D19">
        <w:t>.</w:t>
      </w:r>
      <w:r w:rsidR="00F11BA8" w:rsidRPr="00565D19">
        <w:t xml:space="preserve"> </w:t>
      </w:r>
      <w:r w:rsidR="00F11BA8" w:rsidRPr="00565D19">
        <w:rPr>
          <w:rFonts w:cs="Arial"/>
        </w:rPr>
        <w:t xml:space="preserve">SFAs may involve students in taste testing who are participating in the SSO or SFSP instead of NSLP or SBP due to COVID-19. </w:t>
      </w:r>
      <w:r w:rsidRPr="00565D19">
        <w:t>The taste testing may occur prior to submitting your recipe proposal, as well as multiple times throughout the standardization process. The taste testing must include a tool for documenting student acceptance.</w:t>
      </w:r>
      <w:r w:rsidR="00D32551" w:rsidRPr="00565D19">
        <w:t xml:space="preserve"> </w:t>
      </w:r>
      <w:r w:rsidR="00D32551" w:rsidRPr="00565D19">
        <w:rPr>
          <w:rFonts w:cs="Arial"/>
          <w:szCs w:val="24"/>
        </w:rPr>
        <w:t>Grantees may use online tools or surveys, QR codes on labels, cards, and signage, and social media platforms, in addition to traditional taste testing evaluation methods.</w:t>
      </w:r>
      <w:r w:rsidRPr="00565D19">
        <w:t xml:space="preserve"> </w:t>
      </w:r>
      <w:r w:rsidR="00D32551" w:rsidRPr="00565D19">
        <w:rPr>
          <w:rFonts w:cs="Arial"/>
          <w:szCs w:val="24"/>
        </w:rPr>
        <w:t>Grantees may also allow taste testing to occur off site if students are provided a means to give feedback within a consistent and timely manner.</w:t>
      </w:r>
      <w:r w:rsidR="00D32551" w:rsidRPr="00565D19">
        <w:t xml:space="preserve"> </w:t>
      </w:r>
      <w:r w:rsidRPr="00565D19">
        <w:t>A minimum of 50 students must taste test the recipe and 85 percent of the taste testers must approve the recipe for it to be accepted. Recipes that do not reach or exceed the acceptability rate must be modified and retested.</w:t>
      </w:r>
    </w:p>
    <w:p w14:paraId="1D977D8D" w14:textId="77777777" w:rsidR="001A2627" w:rsidRPr="00565D19" w:rsidRDefault="001A2627" w:rsidP="001A2627">
      <w:pPr>
        <w:pStyle w:val="ListParagraph"/>
        <w:rPr>
          <w:b/>
          <w:bCs/>
        </w:rPr>
      </w:pPr>
    </w:p>
    <w:p w14:paraId="592EB134" w14:textId="67FB7F7A" w:rsidR="00A8164D" w:rsidRPr="00565D19" w:rsidRDefault="00A8164D" w:rsidP="00CC399A">
      <w:pPr>
        <w:pStyle w:val="ListParagraph"/>
        <w:numPr>
          <w:ilvl w:val="0"/>
          <w:numId w:val="16"/>
        </w:numPr>
        <w:spacing w:before="240"/>
        <w:contextualSpacing w:val="0"/>
        <w:rPr>
          <w:b/>
          <w:bCs/>
        </w:rPr>
      </w:pPr>
      <w:r w:rsidRPr="00565D19">
        <w:rPr>
          <w:b/>
          <w:bCs/>
        </w:rPr>
        <w:t>Finalization</w:t>
      </w:r>
      <w:r w:rsidR="00BB04CA" w:rsidRPr="00565D19">
        <w:rPr>
          <w:b/>
          <w:bCs/>
        </w:rPr>
        <w:t>:</w:t>
      </w:r>
      <w:r w:rsidRPr="00565D19">
        <w:rPr>
          <w:b/>
          <w:bCs/>
        </w:rPr>
        <w:t xml:space="preserve"> </w:t>
      </w:r>
      <w:r w:rsidR="00BB04CA" w:rsidRPr="00565D19">
        <w:t>R</w:t>
      </w:r>
      <w:r w:rsidRPr="00565D19">
        <w:t xml:space="preserve">ecipes must contain all the information </w:t>
      </w:r>
      <w:r w:rsidR="00BB04CA" w:rsidRPr="00565D19">
        <w:t>listed below:</w:t>
      </w:r>
    </w:p>
    <w:p w14:paraId="5A93DE97" w14:textId="68ECA374" w:rsidR="0059594D" w:rsidRPr="00565D19" w:rsidRDefault="00A8164D" w:rsidP="005840CC">
      <w:pPr>
        <w:pStyle w:val="ListParagraph"/>
        <w:numPr>
          <w:ilvl w:val="1"/>
          <w:numId w:val="16"/>
        </w:numPr>
        <w:spacing w:after="120"/>
        <w:contextualSpacing w:val="0"/>
      </w:pPr>
      <w:r w:rsidRPr="00565D19">
        <w:t>Title and description</w:t>
      </w:r>
    </w:p>
    <w:p w14:paraId="41A44052" w14:textId="632ADF91" w:rsidR="0059594D" w:rsidRPr="00565D19" w:rsidRDefault="00A8164D" w:rsidP="005840CC">
      <w:pPr>
        <w:pStyle w:val="ListParagraph"/>
        <w:numPr>
          <w:ilvl w:val="1"/>
          <w:numId w:val="16"/>
        </w:numPr>
        <w:spacing w:after="120"/>
        <w:contextualSpacing w:val="0"/>
      </w:pPr>
      <w:r w:rsidRPr="00565D19">
        <w:t>Recipe category</w:t>
      </w:r>
    </w:p>
    <w:p w14:paraId="3E4CBF38" w14:textId="0261170D" w:rsidR="0059594D" w:rsidRPr="00565D19" w:rsidRDefault="00A8164D" w:rsidP="005840CC">
      <w:pPr>
        <w:pStyle w:val="ListParagraph"/>
        <w:numPr>
          <w:ilvl w:val="1"/>
          <w:numId w:val="16"/>
        </w:numPr>
        <w:spacing w:after="120"/>
        <w:contextualSpacing w:val="0"/>
      </w:pPr>
      <w:r w:rsidRPr="00565D19">
        <w:t>Ingredients list</w:t>
      </w:r>
    </w:p>
    <w:p w14:paraId="70E3046C" w14:textId="76336F85" w:rsidR="0059594D" w:rsidRPr="00565D19" w:rsidRDefault="00A8164D" w:rsidP="005840CC">
      <w:pPr>
        <w:pStyle w:val="ListParagraph"/>
        <w:numPr>
          <w:ilvl w:val="1"/>
          <w:numId w:val="16"/>
        </w:numPr>
        <w:spacing w:after="120"/>
        <w:contextualSpacing w:val="0"/>
      </w:pPr>
      <w:r w:rsidRPr="00565D19">
        <w:t>Weight or volume of each ingredient</w:t>
      </w:r>
    </w:p>
    <w:p w14:paraId="1B1AFDB9" w14:textId="2AFD366B" w:rsidR="0059594D" w:rsidRPr="00565D19" w:rsidRDefault="00A8164D" w:rsidP="005840CC">
      <w:pPr>
        <w:pStyle w:val="ListParagraph"/>
        <w:numPr>
          <w:ilvl w:val="1"/>
          <w:numId w:val="16"/>
        </w:numPr>
        <w:spacing w:after="120"/>
        <w:contextualSpacing w:val="0"/>
      </w:pPr>
      <w:r w:rsidRPr="00565D19">
        <w:t>Preparation directions</w:t>
      </w:r>
    </w:p>
    <w:p w14:paraId="1B908FA1" w14:textId="093CFC81" w:rsidR="0059594D" w:rsidRPr="00565D19" w:rsidRDefault="00A8164D" w:rsidP="005840CC">
      <w:pPr>
        <w:pStyle w:val="ListParagraph"/>
        <w:numPr>
          <w:ilvl w:val="1"/>
          <w:numId w:val="16"/>
        </w:numPr>
        <w:spacing w:after="120"/>
        <w:contextualSpacing w:val="0"/>
      </w:pPr>
      <w:r w:rsidRPr="00565D19">
        <w:t>Cooking temperature time and preparation time</w:t>
      </w:r>
    </w:p>
    <w:p w14:paraId="5630DFCB" w14:textId="7E6618E6" w:rsidR="0059594D" w:rsidRPr="00565D19" w:rsidRDefault="00A8164D" w:rsidP="005840CC">
      <w:pPr>
        <w:pStyle w:val="ListParagraph"/>
        <w:numPr>
          <w:ilvl w:val="1"/>
          <w:numId w:val="16"/>
        </w:numPr>
        <w:spacing w:after="120"/>
        <w:contextualSpacing w:val="0"/>
      </w:pPr>
      <w:r w:rsidRPr="00565D19">
        <w:t xml:space="preserve">Serving size </w:t>
      </w:r>
    </w:p>
    <w:p w14:paraId="5145EB87" w14:textId="41E8E95B" w:rsidR="0059594D" w:rsidRPr="00565D19" w:rsidRDefault="00A8164D" w:rsidP="005840CC">
      <w:pPr>
        <w:pStyle w:val="ListParagraph"/>
        <w:numPr>
          <w:ilvl w:val="1"/>
          <w:numId w:val="16"/>
        </w:numPr>
        <w:spacing w:after="120"/>
        <w:contextualSpacing w:val="0"/>
      </w:pPr>
      <w:r w:rsidRPr="00565D19">
        <w:t>Recipe yield</w:t>
      </w:r>
    </w:p>
    <w:p w14:paraId="185EACA6" w14:textId="76A4BC1C" w:rsidR="0059594D" w:rsidRPr="00565D19" w:rsidRDefault="00A8164D" w:rsidP="005840CC">
      <w:pPr>
        <w:pStyle w:val="ListParagraph"/>
        <w:numPr>
          <w:ilvl w:val="1"/>
          <w:numId w:val="16"/>
        </w:numPr>
        <w:spacing w:after="120"/>
        <w:contextualSpacing w:val="0"/>
      </w:pPr>
      <w:r w:rsidRPr="00565D19">
        <w:t>Equipment and utensils needed</w:t>
      </w:r>
    </w:p>
    <w:p w14:paraId="7B5FAEEF" w14:textId="0026202F" w:rsidR="0059594D" w:rsidRPr="00565D19" w:rsidRDefault="00A8164D" w:rsidP="005840CC">
      <w:pPr>
        <w:pStyle w:val="ListParagraph"/>
        <w:numPr>
          <w:ilvl w:val="1"/>
          <w:numId w:val="16"/>
        </w:numPr>
        <w:spacing w:after="120"/>
        <w:contextualSpacing w:val="0"/>
      </w:pPr>
      <w:r w:rsidRPr="00565D19">
        <w:t>Meal pattern crediting information (per serving)</w:t>
      </w:r>
    </w:p>
    <w:p w14:paraId="447869D0" w14:textId="4BEE5CC8" w:rsidR="0059594D" w:rsidRPr="00565D19" w:rsidRDefault="00A8164D" w:rsidP="005840CC">
      <w:pPr>
        <w:pStyle w:val="ListParagraph"/>
        <w:numPr>
          <w:ilvl w:val="1"/>
          <w:numId w:val="16"/>
        </w:numPr>
        <w:spacing w:after="120"/>
        <w:contextualSpacing w:val="0"/>
      </w:pPr>
      <w:r w:rsidRPr="00565D19">
        <w:t>Nutrient analysis (per serving)</w:t>
      </w:r>
    </w:p>
    <w:p w14:paraId="704500F7" w14:textId="52E7DFDD" w:rsidR="0059594D" w:rsidRPr="00565D19" w:rsidRDefault="00A8164D" w:rsidP="005840CC">
      <w:pPr>
        <w:pStyle w:val="ListParagraph"/>
        <w:numPr>
          <w:ilvl w:val="1"/>
          <w:numId w:val="16"/>
        </w:numPr>
        <w:spacing w:after="120"/>
        <w:contextualSpacing w:val="0"/>
      </w:pPr>
      <w:r w:rsidRPr="00565D19">
        <w:t>As purchased amount to yield edible portion</w:t>
      </w:r>
    </w:p>
    <w:p w14:paraId="408CAD20" w14:textId="00231CE7" w:rsidR="0059594D" w:rsidRPr="00565D19" w:rsidRDefault="00A8164D" w:rsidP="005840CC">
      <w:pPr>
        <w:pStyle w:val="ListParagraph"/>
        <w:numPr>
          <w:ilvl w:val="1"/>
          <w:numId w:val="16"/>
        </w:numPr>
        <w:spacing w:after="120"/>
        <w:contextualSpacing w:val="0"/>
      </w:pPr>
      <w:r w:rsidRPr="00565D19">
        <w:t>Food safety guidelines</w:t>
      </w:r>
    </w:p>
    <w:p w14:paraId="7DE3F6BE" w14:textId="77777777" w:rsidR="00A8164D" w:rsidRPr="00565D19" w:rsidRDefault="00A8164D" w:rsidP="00CC399A">
      <w:pPr>
        <w:pStyle w:val="ListParagraph"/>
        <w:numPr>
          <w:ilvl w:val="1"/>
          <w:numId w:val="16"/>
        </w:numPr>
        <w:contextualSpacing w:val="0"/>
      </w:pPr>
      <w:r w:rsidRPr="00565D19">
        <w:t xml:space="preserve">High resolution photo (300 dots per inch [DPI]) of the finished product and a single serving </w:t>
      </w:r>
    </w:p>
    <w:p w14:paraId="2D7DE1F1" w14:textId="6A967B7F" w:rsidR="00A8164D" w:rsidRPr="00565D19" w:rsidRDefault="00A8164D" w:rsidP="00A8164D">
      <w:pPr>
        <w:spacing w:before="240"/>
        <w:ind w:left="720"/>
      </w:pPr>
      <w:r w:rsidRPr="00565D19">
        <w:t xml:space="preserve">The final recipe information must be submitted </w:t>
      </w:r>
      <w:r w:rsidR="00BB04CA" w:rsidRPr="00565D19">
        <w:t xml:space="preserve">using </w:t>
      </w:r>
      <w:r w:rsidRPr="00565D19">
        <w:t>the USDA approved template for posting on the</w:t>
      </w:r>
      <w:r w:rsidR="00DE292B" w:rsidRPr="00565D19">
        <w:t xml:space="preserve"> ICN</w:t>
      </w:r>
      <w:r w:rsidR="00DC250B">
        <w:t xml:space="preserve"> </w:t>
      </w:r>
      <w:r w:rsidR="00DC250B" w:rsidRPr="00DC250B">
        <w:t>Recipe Box web page</w:t>
      </w:r>
      <w:r w:rsidR="00DC250B">
        <w:t xml:space="preserve"> at</w:t>
      </w:r>
      <w:r w:rsidRPr="00565D19">
        <w:t xml:space="preserve"> </w:t>
      </w:r>
      <w:hyperlink r:id="rId17" w:tooltip="Recipe Box web page">
        <w:r w:rsidR="004E6CC8">
          <w:rPr>
            <w:rStyle w:val="Hyperlink"/>
          </w:rPr>
          <w:t>https://theicn.org/cnrb/recipes-for-schools/</w:t>
        </w:r>
      </w:hyperlink>
      <w:r w:rsidRPr="00565D19">
        <w:rPr>
          <w:rStyle w:val="Hyperlink"/>
          <w:u w:val="none"/>
        </w:rPr>
        <w:t>.</w:t>
      </w:r>
    </w:p>
    <w:p w14:paraId="35A79C1C" w14:textId="2E1B1356" w:rsidR="00067536" w:rsidRPr="00565D19" w:rsidRDefault="00A8164D" w:rsidP="00067536">
      <w:pPr>
        <w:pStyle w:val="ListParagraph"/>
        <w:spacing w:after="100"/>
      </w:pPr>
      <w:r w:rsidRPr="00565D19">
        <w:rPr>
          <w:b/>
          <w:bCs/>
        </w:rPr>
        <w:t>Service</w:t>
      </w:r>
      <w:r w:rsidR="00BB04CA" w:rsidRPr="00565D19">
        <w:rPr>
          <w:b/>
          <w:bCs/>
        </w:rPr>
        <w:t>:</w:t>
      </w:r>
      <w:r w:rsidRPr="00565D19">
        <w:rPr>
          <w:b/>
          <w:bCs/>
        </w:rPr>
        <w:t xml:space="preserve"> </w:t>
      </w:r>
      <w:r w:rsidRPr="00565D19">
        <w:t xml:space="preserve">Grantees must </w:t>
      </w:r>
      <w:r w:rsidR="00067536" w:rsidRPr="00565D19">
        <w:t>serve</w:t>
      </w:r>
      <w:r w:rsidRPr="00565D19">
        <w:t xml:space="preserve"> the new recipe </w:t>
      </w:r>
      <w:r w:rsidR="00067536" w:rsidRPr="00565D19">
        <w:t xml:space="preserve">as a part of a reimbursable school meal during one meal service in at least one school site </w:t>
      </w:r>
      <w:r w:rsidRPr="00565D19">
        <w:t xml:space="preserve">for </w:t>
      </w:r>
      <w:r w:rsidR="006B49F0" w:rsidRPr="00565D19">
        <w:t>SY</w:t>
      </w:r>
      <w:r w:rsidR="00663F1D" w:rsidRPr="00565D19">
        <w:t xml:space="preserve"> </w:t>
      </w:r>
      <w:r w:rsidRPr="00565D19">
        <w:t xml:space="preserve">2021–22. </w:t>
      </w:r>
      <w:r w:rsidR="00BB04CA" w:rsidRPr="00565D19">
        <w:t>P</w:t>
      </w:r>
      <w:r w:rsidRPr="00565D19">
        <w:t>rior to service</w:t>
      </w:r>
      <w:r w:rsidR="00BB04CA" w:rsidRPr="00565D19">
        <w:t>,</w:t>
      </w:r>
      <w:r w:rsidRPr="00565D19">
        <w:t xml:space="preserve"> the school community should be introduced to the new menu item </w:t>
      </w:r>
      <w:r w:rsidRPr="00565D19">
        <w:lastRenderedPageBreak/>
        <w:t>through nutrition education and promotion.</w:t>
      </w:r>
      <w:r w:rsidR="00D32551" w:rsidRPr="00565D19">
        <w:t xml:space="preserve"> These activities may be conducted virtually.</w:t>
      </w:r>
      <w:r w:rsidRPr="00565D19">
        <w:t xml:space="preserve"> Grantees are required to conduct a survey of school nutrition service staff </w:t>
      </w:r>
      <w:r w:rsidR="00BB04CA" w:rsidRPr="00565D19">
        <w:t>so that they may</w:t>
      </w:r>
      <w:r w:rsidRPr="00565D19">
        <w:t xml:space="preserve"> provide feedback after the menu item is served. If possible, grantees are also encouraged to collect feedback from students participating in normal meal service. </w:t>
      </w:r>
    </w:p>
    <w:p w14:paraId="51EF37C6" w14:textId="7A1CA67A" w:rsidR="00067536" w:rsidRPr="00565D19" w:rsidRDefault="00067536" w:rsidP="00067536">
      <w:pPr>
        <w:ind w:left="720"/>
      </w:pPr>
      <w:r w:rsidRPr="00565D19">
        <w:t>If significant food supply disruptions occur that impact your ability to receive the key ingredient, please contact the CDE NSD. The CDE NSD recommends selecting recipes whose ingredients were readily available during previous COVID-19 meal service adaptations.</w:t>
      </w:r>
    </w:p>
    <w:p w14:paraId="45294185" w14:textId="77777777" w:rsidR="00A8164D" w:rsidRPr="00565D19" w:rsidRDefault="00A8164D" w:rsidP="0024205B">
      <w:pPr>
        <w:pStyle w:val="Heading3"/>
      </w:pPr>
      <w:bookmarkStart w:id="42" w:name="_Toc66803293"/>
      <w:r w:rsidRPr="00565D19">
        <w:t>Nutrition Education and Food Literacy</w:t>
      </w:r>
      <w:bookmarkEnd w:id="42"/>
    </w:p>
    <w:p w14:paraId="5AC36082" w14:textId="22DD4A02" w:rsidR="00A8164D" w:rsidRPr="00565D19" w:rsidRDefault="00A8164D" w:rsidP="00A31569">
      <w:pPr>
        <w:shd w:val="clear" w:color="auto" w:fill="FFFFFF" w:themeFill="background1"/>
        <w:spacing w:before="240"/>
        <w:ind w:left="166"/>
        <w:rPr>
          <w:rStyle w:val="normaltextrun"/>
          <w:rFonts w:eastAsia="Times New Roman" w:cs="Arial"/>
        </w:rPr>
      </w:pPr>
      <w:r w:rsidRPr="00565D19">
        <w:rPr>
          <w:rStyle w:val="normaltextrun"/>
          <w:rFonts w:cs="Arial"/>
          <w:color w:val="000000"/>
          <w:shd w:val="clear" w:color="auto" w:fill="FFFFFF"/>
        </w:rPr>
        <w:t xml:space="preserve">Grantees are required to provide at least two nutrition education, food literacy, </w:t>
      </w:r>
      <w:r w:rsidR="00537DDA" w:rsidRPr="00565D19">
        <w:rPr>
          <w:rStyle w:val="normaltextrun"/>
          <w:rFonts w:cs="Arial"/>
          <w:color w:val="000000"/>
          <w:shd w:val="clear" w:color="auto" w:fill="FFFFFF"/>
        </w:rPr>
        <w:t xml:space="preserve">or </w:t>
      </w:r>
      <w:r w:rsidRPr="00565D19">
        <w:rPr>
          <w:rStyle w:val="normaltextrun"/>
          <w:rFonts w:cs="Arial"/>
          <w:color w:val="000000"/>
          <w:shd w:val="clear" w:color="auto" w:fill="FFFFFF"/>
        </w:rPr>
        <w:t>community eng</w:t>
      </w:r>
      <w:r w:rsidR="00731B34" w:rsidRPr="00565D19">
        <w:rPr>
          <w:rStyle w:val="normaltextrun"/>
          <w:rFonts w:cs="Arial"/>
          <w:color w:val="000000"/>
          <w:shd w:val="clear" w:color="auto" w:fill="FFFFFF"/>
        </w:rPr>
        <w:t>agement activities</w:t>
      </w:r>
      <w:r w:rsidR="001F65C0" w:rsidRPr="00565D19">
        <w:rPr>
          <w:rStyle w:val="normaltextrun"/>
          <w:rFonts w:cs="Arial"/>
          <w:color w:val="000000"/>
          <w:shd w:val="clear" w:color="auto" w:fill="FFFFFF"/>
        </w:rPr>
        <w:t xml:space="preserve"> connected to school meal service</w:t>
      </w:r>
      <w:r w:rsidR="00731B34" w:rsidRPr="00565D19">
        <w:rPr>
          <w:rStyle w:val="normaltextrun"/>
          <w:rFonts w:cs="Arial"/>
          <w:color w:val="000000"/>
          <w:shd w:val="clear" w:color="auto" w:fill="FFFFFF"/>
        </w:rPr>
        <w:t xml:space="preserve"> that feature</w:t>
      </w:r>
      <w:r w:rsidRPr="00565D19">
        <w:rPr>
          <w:rStyle w:val="normaltextrun"/>
          <w:rFonts w:cs="Arial"/>
          <w:color w:val="000000"/>
          <w:shd w:val="clear" w:color="auto" w:fill="FFFFFF"/>
        </w:rPr>
        <w:t xml:space="preserve"> the local agricultural products, food sources, and recipes.</w:t>
      </w:r>
      <w:r w:rsidR="00A31569" w:rsidRPr="00565D19">
        <w:rPr>
          <w:rStyle w:val="normaltextrun"/>
          <w:rFonts w:cs="Arial"/>
          <w:color w:val="000000"/>
          <w:shd w:val="clear" w:color="auto" w:fill="FFFFFF"/>
        </w:rPr>
        <w:t xml:space="preserve"> A</w:t>
      </w:r>
      <w:r w:rsidR="00A31569" w:rsidRPr="00565D19">
        <w:rPr>
          <w:rFonts w:eastAsia="Times New Roman" w:cs="Arial"/>
        </w:rPr>
        <w:t xml:space="preserve">ctivities may be conducted </w:t>
      </w:r>
      <w:r w:rsidR="00A31569" w:rsidRPr="00565D19">
        <w:rPr>
          <w:rFonts w:eastAsia="Times New Roman" w:cs="Arial"/>
          <w:bCs/>
        </w:rPr>
        <w:t>online or in-person, if permitted under county health precautions,</w:t>
      </w:r>
      <w:r w:rsidR="00A31569" w:rsidRPr="00565D19">
        <w:rPr>
          <w:rFonts w:eastAsia="Times New Roman" w:cs="Arial"/>
        </w:rPr>
        <w:t xml:space="preserve"> through school educators as well as community nutrition educators and partners. </w:t>
      </w:r>
      <w:r w:rsidRPr="00565D19">
        <w:rPr>
          <w:rStyle w:val="normaltextrun"/>
          <w:rFonts w:cs="Arial"/>
          <w:color w:val="000000"/>
          <w:shd w:val="clear" w:color="auto" w:fill="FFFFFF"/>
        </w:rPr>
        <w:t>Grantees should engage in local community partnerships to identify nutrition education materials</w:t>
      </w:r>
      <w:r w:rsidR="00537DDA" w:rsidRPr="00565D19">
        <w:rPr>
          <w:rStyle w:val="normaltextrun"/>
          <w:rFonts w:cs="Arial"/>
          <w:color w:val="000000"/>
          <w:shd w:val="clear" w:color="auto" w:fill="FFFFFF"/>
        </w:rPr>
        <w:t xml:space="preserve"> and </w:t>
      </w:r>
      <w:r w:rsidRPr="00565D19">
        <w:rPr>
          <w:rStyle w:val="normaltextrun"/>
          <w:rFonts w:cs="Arial"/>
          <w:color w:val="000000"/>
          <w:shd w:val="clear" w:color="auto" w:fill="FFFFFF"/>
        </w:rPr>
        <w:t>resources and</w:t>
      </w:r>
      <w:r w:rsidR="00537DDA" w:rsidRPr="00565D19">
        <w:rPr>
          <w:rStyle w:val="normaltextrun"/>
          <w:rFonts w:cs="Arial"/>
          <w:color w:val="000000"/>
          <w:shd w:val="clear" w:color="auto" w:fill="FFFFFF"/>
        </w:rPr>
        <w:t xml:space="preserve"> to implement</w:t>
      </w:r>
      <w:r w:rsidRPr="00565D19">
        <w:rPr>
          <w:rStyle w:val="normaltextrun"/>
          <w:rFonts w:cs="Arial"/>
          <w:color w:val="000000"/>
          <w:shd w:val="clear" w:color="auto" w:fill="FFFFFF"/>
        </w:rPr>
        <w:t xml:space="preserve"> activities. The nutrition education and food literacy activities must extend to schools where the menu item will be served. Grantees may fulfill this requirement through various methods</w:t>
      </w:r>
      <w:r w:rsidR="00D32551" w:rsidRPr="00565D19">
        <w:rPr>
          <w:rStyle w:val="normaltextrun"/>
          <w:rFonts w:cs="Arial"/>
          <w:color w:val="000000"/>
          <w:shd w:val="clear" w:color="auto" w:fill="FFFFFF"/>
        </w:rPr>
        <w:t xml:space="preserve"> that are in adherence to current state and county precautions for social-distancing, which may include, but not be limited to</w:t>
      </w:r>
      <w:r w:rsidRPr="00565D19">
        <w:rPr>
          <w:rStyle w:val="normaltextrun"/>
          <w:rFonts w:cs="Arial"/>
          <w:color w:val="000000"/>
          <w:shd w:val="clear" w:color="auto" w:fill="FFFFFF"/>
        </w:rPr>
        <w:t>:</w:t>
      </w:r>
    </w:p>
    <w:p w14:paraId="145A4939" w14:textId="4AD1C38C" w:rsidR="00A8164D" w:rsidRPr="007B423C" w:rsidRDefault="00A8164D" w:rsidP="00311DA3">
      <w:pPr>
        <w:pStyle w:val="List"/>
        <w:numPr>
          <w:ilvl w:val="0"/>
          <w:numId w:val="47"/>
        </w:numPr>
        <w:spacing w:after="120"/>
        <w:contextualSpacing w:val="0"/>
        <w:rPr>
          <w:rStyle w:val="normaltextrun"/>
        </w:rPr>
      </w:pPr>
      <w:r w:rsidRPr="007B423C">
        <w:rPr>
          <w:rStyle w:val="normaltextrun"/>
        </w:rPr>
        <w:t xml:space="preserve">Online or </w:t>
      </w:r>
      <w:r w:rsidR="00D32551" w:rsidRPr="007B423C">
        <w:rPr>
          <w:rStyle w:val="normaltextrun"/>
        </w:rPr>
        <w:t>in-</w:t>
      </w:r>
      <w:r w:rsidRPr="007B423C">
        <w:rPr>
          <w:rStyle w:val="normaltextrun"/>
        </w:rPr>
        <w:t>class instruction</w:t>
      </w:r>
    </w:p>
    <w:p w14:paraId="66B7DC0F" w14:textId="77777777" w:rsidR="00A8164D" w:rsidRPr="007B423C" w:rsidRDefault="00A8164D" w:rsidP="00311DA3">
      <w:pPr>
        <w:pStyle w:val="List"/>
        <w:numPr>
          <w:ilvl w:val="0"/>
          <w:numId w:val="47"/>
        </w:numPr>
        <w:spacing w:after="120"/>
        <w:contextualSpacing w:val="0"/>
        <w:rPr>
          <w:rStyle w:val="normaltextrun"/>
        </w:rPr>
      </w:pPr>
      <w:r w:rsidRPr="007B423C">
        <w:rPr>
          <w:rStyle w:val="normaltextrun"/>
        </w:rPr>
        <w:t>Social media and online videos</w:t>
      </w:r>
    </w:p>
    <w:p w14:paraId="368208D0" w14:textId="77777777" w:rsidR="00A8164D" w:rsidRPr="007B423C" w:rsidRDefault="00A8164D" w:rsidP="00311DA3">
      <w:pPr>
        <w:pStyle w:val="List"/>
        <w:numPr>
          <w:ilvl w:val="0"/>
          <w:numId w:val="47"/>
        </w:numPr>
        <w:spacing w:after="120"/>
        <w:contextualSpacing w:val="0"/>
        <w:rPr>
          <w:rStyle w:val="normaltextrun"/>
        </w:rPr>
      </w:pPr>
      <w:r w:rsidRPr="007B423C">
        <w:rPr>
          <w:rStyle w:val="normaltextrun"/>
        </w:rPr>
        <w:t xml:space="preserve">Farmer’s markets </w:t>
      </w:r>
    </w:p>
    <w:p w14:paraId="3598D37A" w14:textId="78CD6F34" w:rsidR="00A8164D" w:rsidRPr="007B423C" w:rsidRDefault="00A8164D" w:rsidP="00311DA3">
      <w:pPr>
        <w:pStyle w:val="List"/>
        <w:numPr>
          <w:ilvl w:val="0"/>
          <w:numId w:val="47"/>
        </w:numPr>
        <w:spacing w:after="120"/>
        <w:contextualSpacing w:val="0"/>
        <w:rPr>
          <w:rStyle w:val="normaltextrun"/>
        </w:rPr>
      </w:pPr>
      <w:r w:rsidRPr="007B423C">
        <w:rPr>
          <w:rStyle w:val="normaltextrun"/>
        </w:rPr>
        <w:t>Cooking demonstrations</w:t>
      </w:r>
      <w:r w:rsidR="00D32551" w:rsidRPr="007B423C">
        <w:rPr>
          <w:rStyle w:val="normaltextrun"/>
        </w:rPr>
        <w:t xml:space="preserve"> (may be virtual)</w:t>
      </w:r>
    </w:p>
    <w:p w14:paraId="42F5C6D6" w14:textId="77777777" w:rsidR="00A8164D" w:rsidRPr="007B423C" w:rsidRDefault="00A8164D" w:rsidP="00311DA3">
      <w:pPr>
        <w:pStyle w:val="List"/>
        <w:numPr>
          <w:ilvl w:val="0"/>
          <w:numId w:val="47"/>
        </w:numPr>
        <w:spacing w:after="120"/>
        <w:contextualSpacing w:val="0"/>
        <w:rPr>
          <w:rStyle w:val="normaltextrun"/>
        </w:rPr>
      </w:pPr>
      <w:r w:rsidRPr="007B423C">
        <w:rPr>
          <w:rStyle w:val="normaltextrun"/>
        </w:rPr>
        <w:t>Workbooks, assignments, projects, and handouts</w:t>
      </w:r>
    </w:p>
    <w:p w14:paraId="69D9DF93" w14:textId="0E583389" w:rsidR="00A8164D" w:rsidRPr="007B423C" w:rsidRDefault="00A8164D" w:rsidP="00311DA3">
      <w:pPr>
        <w:pStyle w:val="List"/>
        <w:numPr>
          <w:ilvl w:val="0"/>
          <w:numId w:val="47"/>
        </w:numPr>
        <w:spacing w:after="120"/>
        <w:contextualSpacing w:val="0"/>
        <w:rPr>
          <w:rStyle w:val="normaltextrun"/>
        </w:rPr>
      </w:pPr>
      <w:r w:rsidRPr="007B423C">
        <w:rPr>
          <w:rStyle w:val="normaltextrun"/>
        </w:rPr>
        <w:t xml:space="preserve">Taste testing </w:t>
      </w:r>
      <w:r w:rsidR="00AD6F79" w:rsidRPr="007B423C">
        <w:rPr>
          <w:rStyle w:val="normaltextrun"/>
        </w:rPr>
        <w:t xml:space="preserve">of </w:t>
      </w:r>
      <w:r w:rsidR="00B75158" w:rsidRPr="007B423C">
        <w:rPr>
          <w:rStyle w:val="normaltextrun"/>
        </w:rPr>
        <w:t xml:space="preserve">the key ingredient </w:t>
      </w:r>
      <w:r w:rsidR="009970AC" w:rsidRPr="007B423C">
        <w:rPr>
          <w:rStyle w:val="normaltextrun"/>
        </w:rPr>
        <w:t xml:space="preserve">and </w:t>
      </w:r>
      <w:r w:rsidR="00AD6F79" w:rsidRPr="007B423C">
        <w:rPr>
          <w:rStyle w:val="normaltextrun"/>
        </w:rPr>
        <w:t xml:space="preserve">other </w:t>
      </w:r>
      <w:r w:rsidR="00F5620A" w:rsidRPr="007B423C">
        <w:rPr>
          <w:rStyle w:val="normaltextrun"/>
        </w:rPr>
        <w:t>local</w:t>
      </w:r>
      <w:r w:rsidR="00E619F7" w:rsidRPr="007B423C">
        <w:rPr>
          <w:rStyle w:val="normaltextrun"/>
        </w:rPr>
        <w:t>ly grown products</w:t>
      </w:r>
    </w:p>
    <w:p w14:paraId="6662F074" w14:textId="77777777" w:rsidR="00A8164D" w:rsidRPr="007B423C" w:rsidRDefault="00A8164D" w:rsidP="00311DA3">
      <w:pPr>
        <w:pStyle w:val="List"/>
        <w:numPr>
          <w:ilvl w:val="0"/>
          <w:numId w:val="47"/>
        </w:numPr>
        <w:spacing w:after="120"/>
        <w:contextualSpacing w:val="0"/>
        <w:rPr>
          <w:rStyle w:val="normaltextrun"/>
        </w:rPr>
      </w:pPr>
      <w:r w:rsidRPr="007B423C">
        <w:rPr>
          <w:rStyle w:val="normaltextrun"/>
        </w:rPr>
        <w:t>School nutrition advisory committees</w:t>
      </w:r>
    </w:p>
    <w:p w14:paraId="7CAF7B1D" w14:textId="77777777" w:rsidR="00A8164D" w:rsidRPr="007B423C" w:rsidRDefault="00A8164D" w:rsidP="00311DA3">
      <w:pPr>
        <w:pStyle w:val="List"/>
        <w:numPr>
          <w:ilvl w:val="0"/>
          <w:numId w:val="47"/>
        </w:numPr>
        <w:rPr>
          <w:rStyle w:val="normaltextrun"/>
        </w:rPr>
      </w:pPr>
      <w:r w:rsidRPr="007B423C">
        <w:rPr>
          <w:rStyle w:val="normaltextrun"/>
        </w:rPr>
        <w:t>Virtual or in person field trips, garden tours, competitions, or assemblies</w:t>
      </w:r>
    </w:p>
    <w:p w14:paraId="391D31DD" w14:textId="15471061" w:rsidR="00A8164D" w:rsidRPr="00565D19" w:rsidRDefault="00D32551" w:rsidP="00731B34">
      <w:r w:rsidRPr="00565D19">
        <w:rPr>
          <w:rStyle w:val="eop"/>
          <w:color w:val="000000"/>
          <w:shd w:val="clear" w:color="auto" w:fill="FFFFFF"/>
        </w:rPr>
        <w:t>Grantees m</w:t>
      </w:r>
      <w:r w:rsidR="00A31569" w:rsidRPr="00565D19">
        <w:rPr>
          <w:rStyle w:val="eop"/>
          <w:color w:val="000000"/>
          <w:shd w:val="clear" w:color="auto" w:fill="FFFFFF"/>
        </w:rPr>
        <w:t xml:space="preserve">ust inform CDE of planned </w:t>
      </w:r>
      <w:r w:rsidR="00A31569" w:rsidRPr="00565D19">
        <w:rPr>
          <w:rStyle w:val="normaltextrun"/>
          <w:color w:val="000000"/>
          <w:shd w:val="clear" w:color="auto" w:fill="FFFFFF"/>
        </w:rPr>
        <w:t>nutrition education events that promote the recipe ingredients and provide experiences with local agricultural products</w:t>
      </w:r>
      <w:r w:rsidR="00A31569" w:rsidRPr="00565D19">
        <w:rPr>
          <w:rStyle w:val="eop"/>
          <w:color w:val="000000"/>
          <w:shd w:val="clear" w:color="auto" w:fill="FFFFFF"/>
        </w:rPr>
        <w:t xml:space="preserve"> and coordinate potential CDE observation, whenever possible. The CDE may or may not coordinate site visit</w:t>
      </w:r>
      <w:r w:rsidR="003523A1">
        <w:rPr>
          <w:rStyle w:val="eop"/>
          <w:color w:val="000000"/>
          <w:shd w:val="clear" w:color="auto" w:fill="FFFFFF"/>
        </w:rPr>
        <w:t>s</w:t>
      </w:r>
      <w:r w:rsidR="00A31569" w:rsidRPr="00565D19">
        <w:rPr>
          <w:rStyle w:val="eop"/>
          <w:color w:val="000000"/>
          <w:shd w:val="clear" w:color="auto" w:fill="FFFFFF"/>
        </w:rPr>
        <w:t xml:space="preserve"> due</w:t>
      </w:r>
      <w:r w:rsidR="003523A1">
        <w:rPr>
          <w:rStyle w:val="eop"/>
          <w:color w:val="000000"/>
          <w:shd w:val="clear" w:color="auto" w:fill="FFFFFF"/>
        </w:rPr>
        <w:t xml:space="preserve"> to</w:t>
      </w:r>
      <w:r w:rsidR="00A31569" w:rsidRPr="00565D19">
        <w:rPr>
          <w:rStyle w:val="eop"/>
          <w:color w:val="000000"/>
          <w:shd w:val="clear" w:color="auto" w:fill="FFFFFF"/>
        </w:rPr>
        <w:t xml:space="preserve"> travel or COVID-19 restrictions.</w:t>
      </w:r>
    </w:p>
    <w:p w14:paraId="300EB88A" w14:textId="77777777" w:rsidR="00A8164D" w:rsidRPr="00565D19" w:rsidRDefault="00A8164D" w:rsidP="0024205B">
      <w:pPr>
        <w:pStyle w:val="Heading3"/>
      </w:pPr>
      <w:bookmarkStart w:id="43" w:name="_Toc66803294"/>
      <w:r w:rsidRPr="00565D19">
        <w:t>Resource Development</w:t>
      </w:r>
      <w:bookmarkEnd w:id="43"/>
    </w:p>
    <w:p w14:paraId="3FCA4406" w14:textId="43F13F50" w:rsidR="00A8164D" w:rsidRPr="00565D19" w:rsidRDefault="00A8164D" w:rsidP="00A8164D">
      <w:r w:rsidRPr="00565D19">
        <w:t xml:space="preserve">Grantees are required to submit their final recipe </w:t>
      </w:r>
      <w:r w:rsidR="0038610C" w:rsidRPr="00565D19">
        <w:t xml:space="preserve">using the required USDA </w:t>
      </w:r>
      <w:r w:rsidRPr="00565D19">
        <w:t xml:space="preserve">template, photos, and success story with the final project report. Additional resources developed </w:t>
      </w:r>
      <w:r w:rsidRPr="00565D19">
        <w:lastRenderedPageBreak/>
        <w:t xml:space="preserve">with </w:t>
      </w:r>
      <w:r w:rsidR="00537DDA" w:rsidRPr="00565D19">
        <w:t xml:space="preserve">this </w:t>
      </w:r>
      <w:r w:rsidRPr="00565D19">
        <w:t>funding for the purpose of promotion, training, nutrition education, or community engagement must be shared with the CDE.</w:t>
      </w:r>
    </w:p>
    <w:p w14:paraId="4DA0755E" w14:textId="06C9A996" w:rsidR="00A8164D" w:rsidRPr="00565D19" w:rsidRDefault="00A8164D" w:rsidP="00A8164D">
      <w:pPr>
        <w:rPr>
          <w:rFonts w:cs="Arial"/>
          <w:color w:val="BC8312"/>
          <w:sz w:val="33"/>
          <w:szCs w:val="33"/>
        </w:rPr>
      </w:pPr>
      <w:r w:rsidRPr="00565D19">
        <w:t>For more information and resources to develop your Taste of CA Challenge project</w:t>
      </w:r>
      <w:r w:rsidR="00731B34" w:rsidRPr="00565D19">
        <w:t>,</w:t>
      </w:r>
      <w:r w:rsidRPr="00565D19">
        <w:t xml:space="preserve"> visit the </w:t>
      </w:r>
      <w:r w:rsidR="003F5C5F" w:rsidRPr="00565D19">
        <w:t>Resources tab.</w:t>
      </w:r>
    </w:p>
    <w:p w14:paraId="1FC3732A" w14:textId="77777777" w:rsidR="00A8164D" w:rsidRPr="00565D19" w:rsidRDefault="00A8164D" w:rsidP="00960FC3">
      <w:pPr>
        <w:pStyle w:val="Heading2"/>
      </w:pPr>
      <w:bookmarkStart w:id="44" w:name="_Sustainability"/>
      <w:bookmarkStart w:id="45" w:name="_Toc66803295"/>
      <w:bookmarkEnd w:id="44"/>
      <w:r w:rsidRPr="00565D19">
        <w:t>Sustainability</w:t>
      </w:r>
      <w:bookmarkEnd w:id="45"/>
      <w:r w:rsidRPr="00565D19">
        <w:t xml:space="preserve"> </w:t>
      </w:r>
    </w:p>
    <w:p w14:paraId="2825C7D5" w14:textId="7EC5207C" w:rsidR="00A8164D" w:rsidRPr="00565D19" w:rsidRDefault="00A8164D" w:rsidP="00A8164D">
      <w:pPr>
        <w:rPr>
          <w:szCs w:val="24"/>
        </w:rPr>
      </w:pPr>
      <w:r w:rsidRPr="00565D19">
        <w:rPr>
          <w:szCs w:val="24"/>
        </w:rPr>
        <w:t>In addition to submitting the recipes to</w:t>
      </w:r>
      <w:r w:rsidR="0059594D" w:rsidRPr="00565D19">
        <w:rPr>
          <w:szCs w:val="24"/>
        </w:rPr>
        <w:t xml:space="preserve"> the</w:t>
      </w:r>
      <w:r w:rsidRPr="00565D19">
        <w:rPr>
          <w:szCs w:val="24"/>
        </w:rPr>
        <w:t xml:space="preserve"> USDA, the CDE will post the final Taste of CA Challenge standardized recipes on the CDE </w:t>
      </w:r>
      <w:r w:rsidR="00890D70" w:rsidRPr="00565D19">
        <w:rPr>
          <w:szCs w:val="24"/>
        </w:rPr>
        <w:t>CA Culinary Centers Standardized Recipes web</w:t>
      </w:r>
      <w:r w:rsidRPr="00565D19">
        <w:rPr>
          <w:szCs w:val="24"/>
        </w:rPr>
        <w:t xml:space="preserve"> page and publish a recipe book with each grantee’s recipe and success story. </w:t>
      </w:r>
    </w:p>
    <w:p w14:paraId="4C700B59" w14:textId="2583DA34" w:rsidR="00A8164D" w:rsidRPr="00565D19" w:rsidRDefault="00A8164D" w:rsidP="00A8164D">
      <w:pPr>
        <w:rPr>
          <w:szCs w:val="24"/>
        </w:rPr>
      </w:pPr>
      <w:r w:rsidRPr="00565D19">
        <w:rPr>
          <w:szCs w:val="24"/>
        </w:rPr>
        <w:t xml:space="preserve">The CDE will also post the </w:t>
      </w:r>
      <w:r w:rsidR="00517267" w:rsidRPr="00565D19">
        <w:rPr>
          <w:szCs w:val="24"/>
        </w:rPr>
        <w:t xml:space="preserve">virtual regional training </w:t>
      </w:r>
      <w:r w:rsidRPr="00565D19">
        <w:rPr>
          <w:szCs w:val="24"/>
        </w:rPr>
        <w:t xml:space="preserve">materials </w:t>
      </w:r>
      <w:r w:rsidR="003A6442">
        <w:rPr>
          <w:szCs w:val="24"/>
        </w:rPr>
        <w:t xml:space="preserve">on the CDE website </w:t>
      </w:r>
      <w:r w:rsidRPr="00565D19">
        <w:rPr>
          <w:szCs w:val="24"/>
        </w:rPr>
        <w:t xml:space="preserve">developed </w:t>
      </w:r>
      <w:r w:rsidR="00C43D5D" w:rsidRPr="00565D19">
        <w:rPr>
          <w:szCs w:val="24"/>
        </w:rPr>
        <w:t xml:space="preserve">in partnership with </w:t>
      </w:r>
      <w:r w:rsidRPr="00565D19">
        <w:rPr>
          <w:szCs w:val="24"/>
        </w:rPr>
        <w:t>the Taste of CA Challenge Ambassadors</w:t>
      </w:r>
      <w:r w:rsidR="003A6442">
        <w:rPr>
          <w:szCs w:val="24"/>
        </w:rPr>
        <w:t>. O</w:t>
      </w:r>
      <w:r w:rsidR="00C43D5D" w:rsidRPr="00565D19">
        <w:rPr>
          <w:szCs w:val="24"/>
        </w:rPr>
        <w:t xml:space="preserve">ther materials </w:t>
      </w:r>
      <w:r w:rsidRPr="00565D19">
        <w:rPr>
          <w:szCs w:val="24"/>
        </w:rPr>
        <w:t>shared during professional learni</w:t>
      </w:r>
      <w:r w:rsidR="0059594D" w:rsidRPr="00565D19">
        <w:rPr>
          <w:szCs w:val="24"/>
        </w:rPr>
        <w:t xml:space="preserve">ng calls and </w:t>
      </w:r>
      <w:r w:rsidR="007823D3">
        <w:rPr>
          <w:szCs w:val="24"/>
        </w:rPr>
        <w:t>School Meals Showcases</w:t>
      </w:r>
      <w:r w:rsidR="003A6442">
        <w:rPr>
          <w:szCs w:val="24"/>
        </w:rPr>
        <w:t xml:space="preserve"> will also be posted on the CDE website</w:t>
      </w:r>
      <w:r w:rsidRPr="00565D19">
        <w:rPr>
          <w:szCs w:val="24"/>
        </w:rPr>
        <w:t>.</w:t>
      </w:r>
    </w:p>
    <w:p w14:paraId="01702E6D" w14:textId="77777777" w:rsidR="00A8164D" w:rsidRPr="00565D19" w:rsidRDefault="00A8164D" w:rsidP="00A8164D">
      <w:pPr>
        <w:rPr>
          <w:szCs w:val="24"/>
        </w:rPr>
      </w:pPr>
      <w:r w:rsidRPr="00565D19">
        <w:rPr>
          <w:color w:val="000000"/>
          <w:szCs w:val="24"/>
        </w:rPr>
        <w:t>At the end of the project, the SFA will submit a sustainability plan for the district that will include:</w:t>
      </w:r>
      <w:r w:rsidRPr="00565D19">
        <w:rPr>
          <w:szCs w:val="24"/>
        </w:rPr>
        <w:t xml:space="preserve"> </w:t>
      </w:r>
    </w:p>
    <w:p w14:paraId="47B1BDF3" w14:textId="6764E582" w:rsidR="00A8164D" w:rsidRPr="00565D19" w:rsidRDefault="008C108D" w:rsidP="007B423C">
      <w:pPr>
        <w:pStyle w:val="ListParagraph"/>
        <w:numPr>
          <w:ilvl w:val="0"/>
          <w:numId w:val="17"/>
        </w:numPr>
      </w:pPr>
      <w:r>
        <w:t>Implementing a m</w:t>
      </w:r>
      <w:r w:rsidR="005F5B8C" w:rsidRPr="00565D19">
        <w:t>ethod for s</w:t>
      </w:r>
      <w:r w:rsidR="00A8164D" w:rsidRPr="00565D19">
        <w:t xml:space="preserve">haring and promoting these materials with school nutrition staff and other district programs or community partners. </w:t>
      </w:r>
    </w:p>
    <w:p w14:paraId="08D0EF85" w14:textId="77777777" w:rsidR="00A8164D" w:rsidRPr="00565D19" w:rsidRDefault="00A8164D" w:rsidP="00A8164D">
      <w:pPr>
        <w:pStyle w:val="ListParagraph"/>
      </w:pPr>
    </w:p>
    <w:p w14:paraId="528170E5" w14:textId="2676CA74" w:rsidR="00A8164D" w:rsidRPr="00565D19" w:rsidRDefault="00A8164D" w:rsidP="007B423C">
      <w:pPr>
        <w:pStyle w:val="ListParagraph"/>
        <w:numPr>
          <w:ilvl w:val="0"/>
          <w:numId w:val="17"/>
        </w:numPr>
      </w:pPr>
      <w:r w:rsidRPr="00565D19">
        <w:t>Continuing standardized recipe development for school nutrition meal service using locally grown products at their school district</w:t>
      </w:r>
      <w:r w:rsidR="005F5B8C" w:rsidRPr="00565D19">
        <w:t>.</w:t>
      </w:r>
    </w:p>
    <w:p w14:paraId="4AD4E824" w14:textId="77777777" w:rsidR="00A8164D" w:rsidRPr="00565D19" w:rsidRDefault="00A8164D" w:rsidP="00A8164D">
      <w:pPr>
        <w:pStyle w:val="ListParagraph"/>
      </w:pPr>
    </w:p>
    <w:p w14:paraId="64DA9CF2" w14:textId="3AAAA81D" w:rsidR="00A8164D" w:rsidRPr="00565D19" w:rsidRDefault="00A8164D" w:rsidP="00953875">
      <w:pPr>
        <w:pStyle w:val="ListParagraph"/>
        <w:numPr>
          <w:ilvl w:val="0"/>
          <w:numId w:val="17"/>
        </w:numPr>
      </w:pPr>
      <w:r w:rsidRPr="00565D19">
        <w:t xml:space="preserve">Sharing future standardized recipes with the CDE. The CDE may accept future standardized recipes submitted by grantees if </w:t>
      </w:r>
      <w:r w:rsidR="00395D6C" w:rsidRPr="00565D19">
        <w:t xml:space="preserve">they </w:t>
      </w:r>
      <w:r w:rsidR="000D3312" w:rsidRPr="00565D19">
        <w:t>are</w:t>
      </w:r>
      <w:r w:rsidR="00395D6C" w:rsidRPr="00565D19">
        <w:t xml:space="preserve"> </w:t>
      </w:r>
      <w:r w:rsidRPr="00565D19">
        <w:t>peer reviewed and verified by a Taste of CA Challenge Ambassador or another CA Culinary School District</w:t>
      </w:r>
      <w:r w:rsidR="00323338" w:rsidRPr="00565D19">
        <w:t>. Grantees</w:t>
      </w:r>
      <w:r w:rsidR="00395D6C" w:rsidRPr="00565D19">
        <w:t xml:space="preserve"> must submit</w:t>
      </w:r>
      <w:r w:rsidR="00323338" w:rsidRPr="00565D19">
        <w:t xml:space="preserve"> future recipes</w:t>
      </w:r>
      <w:r w:rsidR="00395D6C" w:rsidRPr="00565D19">
        <w:t xml:space="preserve"> using</w:t>
      </w:r>
      <w:r w:rsidR="00323338" w:rsidRPr="00565D19">
        <w:t xml:space="preserve"> </w:t>
      </w:r>
      <w:r w:rsidRPr="00565D19">
        <w:t xml:space="preserve">the </w:t>
      </w:r>
      <w:r w:rsidR="009F5312" w:rsidRPr="009F5312">
        <w:t xml:space="preserve">CDE Standardized Recipe Form </w:t>
      </w:r>
      <w:r w:rsidR="00764D86">
        <w:t xml:space="preserve">at </w:t>
      </w:r>
      <w:hyperlink r:id="rId18" w:tooltip="CDE Standardized Recipe Form " w:history="1">
        <w:r w:rsidR="00A56AA9" w:rsidRPr="00EC24AA">
          <w:rPr>
            <w:rStyle w:val="Hyperlink"/>
          </w:rPr>
          <w:t>https://www.cde.ca.gov/ls/nu/he/documents/recipe.pdf</w:t>
        </w:r>
      </w:hyperlink>
      <w:r w:rsidRPr="00565D19">
        <w:t>.</w:t>
      </w:r>
    </w:p>
    <w:p w14:paraId="31C3D106" w14:textId="77777777" w:rsidR="00A8164D" w:rsidRPr="00565D19" w:rsidRDefault="00A8164D" w:rsidP="00960FC3">
      <w:pPr>
        <w:pStyle w:val="Heading2"/>
      </w:pPr>
      <w:bookmarkStart w:id="46" w:name="_Project_Budget"/>
      <w:bookmarkStart w:id="47" w:name="_Toc66803296"/>
      <w:bookmarkEnd w:id="46"/>
      <w:r w:rsidRPr="00565D19">
        <w:t>Project Budget</w:t>
      </w:r>
      <w:bookmarkEnd w:id="47"/>
    </w:p>
    <w:p w14:paraId="4036963E" w14:textId="77777777" w:rsidR="00A8164D" w:rsidRPr="00565D19" w:rsidRDefault="00A8164D" w:rsidP="00A8164D">
      <w:r w:rsidRPr="00565D19">
        <w:t>SFAs will receive grant funds in two allocations:</w:t>
      </w:r>
    </w:p>
    <w:p w14:paraId="092E91CF" w14:textId="416680F2" w:rsidR="00A8164D" w:rsidRPr="00565D19" w:rsidRDefault="004F28C3" w:rsidP="007B423C">
      <w:pPr>
        <w:pStyle w:val="ListParagraph"/>
        <w:numPr>
          <w:ilvl w:val="0"/>
          <w:numId w:val="19"/>
        </w:numPr>
        <w:spacing w:before="240"/>
        <w:contextualSpacing w:val="0"/>
      </w:pPr>
      <w:r w:rsidRPr="00565D19">
        <w:t xml:space="preserve">Ninety </w:t>
      </w:r>
      <w:r w:rsidR="00A8164D" w:rsidRPr="00565D19">
        <w:t xml:space="preserve">percent of the funds </w:t>
      </w:r>
      <w:r w:rsidRPr="00565D19">
        <w:t xml:space="preserve">will be allocated </w:t>
      </w:r>
      <w:r w:rsidR="00A8164D" w:rsidRPr="00565D19">
        <w:t>at the initiation of the grant</w:t>
      </w:r>
    </w:p>
    <w:p w14:paraId="5A9C5809" w14:textId="45FA4886" w:rsidR="00A8164D" w:rsidRPr="00565D19" w:rsidRDefault="00A8164D" w:rsidP="007B423C">
      <w:pPr>
        <w:pStyle w:val="ListParagraph"/>
        <w:numPr>
          <w:ilvl w:val="0"/>
          <w:numId w:val="19"/>
        </w:numPr>
        <w:spacing w:before="240"/>
        <w:contextualSpacing w:val="0"/>
      </w:pPr>
      <w:r w:rsidRPr="00565D19">
        <w:t xml:space="preserve">The remaining 10 percent of the funds </w:t>
      </w:r>
      <w:r w:rsidR="004F28C3" w:rsidRPr="00565D19">
        <w:t xml:space="preserve">will be allocated </w:t>
      </w:r>
      <w:r w:rsidRPr="00565D19">
        <w:t>at the conclusion of the grant</w:t>
      </w:r>
      <w:r w:rsidR="004F28C3" w:rsidRPr="00565D19">
        <w:t xml:space="preserve"> and</w:t>
      </w:r>
      <w:r w:rsidRPr="00565D19">
        <w:t xml:space="preserve"> upon the CDE’s receipt of the final report</w:t>
      </w:r>
    </w:p>
    <w:p w14:paraId="7BBC213B" w14:textId="18F1CC8C" w:rsidR="00654BF8" w:rsidRPr="00565D19" w:rsidRDefault="00F34F44" w:rsidP="0024205B">
      <w:pPr>
        <w:pStyle w:val="Heading3"/>
      </w:pPr>
      <w:bookmarkStart w:id="48" w:name="_Toc66803297"/>
      <w:r w:rsidRPr="00565D19">
        <w:lastRenderedPageBreak/>
        <w:t>Taste of CA Challenge</w:t>
      </w:r>
      <w:r w:rsidR="004A2C47" w:rsidRPr="00565D19">
        <w:t xml:space="preserve"> School Districts</w:t>
      </w:r>
      <w:bookmarkEnd w:id="48"/>
    </w:p>
    <w:p w14:paraId="67EECACF" w14:textId="0EF3A646" w:rsidR="0020736B" w:rsidRPr="00565D19" w:rsidRDefault="00CB73BC" w:rsidP="00654BF8">
      <w:r w:rsidRPr="00565D19">
        <w:t xml:space="preserve">The purpose of the </w:t>
      </w:r>
      <w:r w:rsidR="00F34F44" w:rsidRPr="00565D19">
        <w:t>Taste of CA Challenge</w:t>
      </w:r>
      <w:r w:rsidRPr="00565D19">
        <w:t xml:space="preserve"> grant funding is to support </w:t>
      </w:r>
      <w:r w:rsidR="0020736B" w:rsidRPr="00565D19">
        <w:t xml:space="preserve">the following </w:t>
      </w:r>
      <w:r w:rsidR="00F34F44" w:rsidRPr="00565D19">
        <w:t>Taste of CA Challenge</w:t>
      </w:r>
      <w:r w:rsidR="00052B52" w:rsidRPr="00565D19">
        <w:t xml:space="preserve"> school district </w:t>
      </w:r>
      <w:r w:rsidR="0020736B" w:rsidRPr="00565D19">
        <w:t xml:space="preserve">grant </w:t>
      </w:r>
      <w:r w:rsidR="00825765" w:rsidRPr="00565D19">
        <w:t>requirements</w:t>
      </w:r>
      <w:r w:rsidR="0020736B" w:rsidRPr="00565D19">
        <w:t>:</w:t>
      </w:r>
    </w:p>
    <w:p w14:paraId="01606C4C" w14:textId="4C91DF5C" w:rsidR="00BA1B77" w:rsidRPr="00565D19" w:rsidRDefault="00654BF8" w:rsidP="00311DA3">
      <w:pPr>
        <w:pStyle w:val="NormalWeb"/>
        <w:numPr>
          <w:ilvl w:val="0"/>
          <w:numId w:val="48"/>
        </w:numPr>
        <w:spacing w:before="0" w:beforeAutospacing="0" w:after="0" w:afterAutospacing="0"/>
        <w:rPr>
          <w:rFonts w:ascii="Arial" w:hAnsi="Arial" w:cs="Arial"/>
          <w:color w:val="000000"/>
        </w:rPr>
      </w:pPr>
      <w:r w:rsidRPr="00565D19">
        <w:rPr>
          <w:rFonts w:ascii="Arial" w:hAnsi="Arial" w:cs="Arial"/>
          <w:color w:val="000000"/>
        </w:rPr>
        <w:t>Attendance at</w:t>
      </w:r>
      <w:r w:rsidR="00052B52" w:rsidRPr="00565D19">
        <w:rPr>
          <w:rFonts w:ascii="Arial" w:hAnsi="Arial" w:cs="Arial"/>
          <w:color w:val="000000"/>
        </w:rPr>
        <w:t xml:space="preserve"> </w:t>
      </w:r>
      <w:r w:rsidR="00517267" w:rsidRPr="00565D19">
        <w:rPr>
          <w:rFonts w:ascii="Arial" w:hAnsi="Arial" w:cs="Arial"/>
          <w:color w:val="000000"/>
        </w:rPr>
        <w:t xml:space="preserve">virtual </w:t>
      </w:r>
      <w:r w:rsidR="00377DD9" w:rsidRPr="00565D19">
        <w:rPr>
          <w:rFonts w:ascii="Arial" w:hAnsi="Arial" w:cs="Arial"/>
          <w:color w:val="000000"/>
        </w:rPr>
        <w:t xml:space="preserve">regional </w:t>
      </w:r>
      <w:r w:rsidR="00CB73BC" w:rsidRPr="00565D19">
        <w:rPr>
          <w:rFonts w:ascii="Arial" w:hAnsi="Arial" w:cs="Arial"/>
          <w:color w:val="000000"/>
        </w:rPr>
        <w:t>training</w:t>
      </w:r>
      <w:r w:rsidR="00377DD9" w:rsidRPr="00565D19">
        <w:rPr>
          <w:rFonts w:ascii="Arial" w:hAnsi="Arial" w:cs="Arial"/>
          <w:color w:val="000000"/>
        </w:rPr>
        <w:t xml:space="preserve">, </w:t>
      </w:r>
      <w:r w:rsidR="00F40F37">
        <w:rPr>
          <w:rFonts w:ascii="Arial" w:hAnsi="Arial" w:cs="Arial"/>
          <w:color w:val="000000"/>
        </w:rPr>
        <w:t>PLC</w:t>
      </w:r>
      <w:r w:rsidRPr="00565D19">
        <w:rPr>
          <w:rFonts w:ascii="Arial" w:hAnsi="Arial" w:cs="Arial"/>
          <w:color w:val="000000"/>
        </w:rPr>
        <w:t>s,</w:t>
      </w:r>
      <w:r w:rsidR="0059594D" w:rsidRPr="00565D19">
        <w:rPr>
          <w:rFonts w:ascii="Arial" w:hAnsi="Arial" w:cs="Arial"/>
          <w:color w:val="000000"/>
        </w:rPr>
        <w:t xml:space="preserve"> and </w:t>
      </w:r>
      <w:r w:rsidR="00A219F9" w:rsidRPr="00565D19">
        <w:rPr>
          <w:rFonts w:ascii="Arial" w:hAnsi="Arial" w:cs="Arial"/>
          <w:color w:val="000000"/>
        </w:rPr>
        <w:t xml:space="preserve">online </w:t>
      </w:r>
      <w:r w:rsidR="007823D3">
        <w:rPr>
          <w:rFonts w:ascii="Arial" w:hAnsi="Arial" w:cs="Arial"/>
          <w:color w:val="000000"/>
        </w:rPr>
        <w:t>School Meals Showcases</w:t>
      </w:r>
    </w:p>
    <w:p w14:paraId="526EC97B" w14:textId="4F0D5EAE" w:rsidR="00BA1B77" w:rsidRPr="00565D19" w:rsidRDefault="00654BF8" w:rsidP="00311DA3">
      <w:pPr>
        <w:pStyle w:val="NormalWeb"/>
        <w:numPr>
          <w:ilvl w:val="0"/>
          <w:numId w:val="48"/>
        </w:numPr>
        <w:spacing w:before="0" w:beforeAutospacing="0" w:after="0" w:afterAutospacing="0"/>
        <w:rPr>
          <w:rFonts w:ascii="Arial" w:hAnsi="Arial" w:cs="Arial"/>
          <w:color w:val="000000"/>
        </w:rPr>
      </w:pPr>
      <w:r w:rsidRPr="00565D19">
        <w:rPr>
          <w:rFonts w:ascii="Arial" w:hAnsi="Arial" w:cs="Arial"/>
          <w:color w:val="000000"/>
        </w:rPr>
        <w:t>Re</w:t>
      </w:r>
      <w:r w:rsidR="00052B52" w:rsidRPr="00565D19">
        <w:rPr>
          <w:rFonts w:ascii="Arial" w:hAnsi="Arial" w:cs="Arial"/>
          <w:color w:val="000000"/>
        </w:rPr>
        <w:t xml:space="preserve">cipe standardization </w:t>
      </w:r>
      <w:r w:rsidR="00A27C2F" w:rsidRPr="00565D19">
        <w:rPr>
          <w:rFonts w:ascii="Arial" w:hAnsi="Arial" w:cs="Arial"/>
          <w:color w:val="000000"/>
        </w:rPr>
        <w:t xml:space="preserve">and verification </w:t>
      </w:r>
      <w:r w:rsidR="00052B52" w:rsidRPr="00565D19">
        <w:rPr>
          <w:rFonts w:ascii="Arial" w:hAnsi="Arial" w:cs="Arial"/>
          <w:color w:val="000000"/>
        </w:rPr>
        <w:t xml:space="preserve">process, meal preparation, </w:t>
      </w:r>
      <w:r w:rsidR="00070274" w:rsidRPr="00565D19">
        <w:rPr>
          <w:rFonts w:ascii="Arial" w:hAnsi="Arial" w:cs="Arial"/>
          <w:color w:val="000000"/>
        </w:rPr>
        <w:t xml:space="preserve">taste testing, </w:t>
      </w:r>
      <w:r w:rsidR="00052B52" w:rsidRPr="00565D19">
        <w:rPr>
          <w:rFonts w:ascii="Arial" w:hAnsi="Arial" w:cs="Arial"/>
          <w:color w:val="000000"/>
        </w:rPr>
        <w:t>staff training</w:t>
      </w:r>
      <w:r w:rsidR="0059594D" w:rsidRPr="00565D19">
        <w:rPr>
          <w:rFonts w:ascii="Arial" w:hAnsi="Arial" w:cs="Arial"/>
          <w:color w:val="000000"/>
        </w:rPr>
        <w:t>,</w:t>
      </w:r>
      <w:r w:rsidR="00187996" w:rsidRPr="00565D19">
        <w:rPr>
          <w:rFonts w:ascii="Arial" w:hAnsi="Arial" w:cs="Arial"/>
          <w:color w:val="000000"/>
        </w:rPr>
        <w:t xml:space="preserve"> and evaluation</w:t>
      </w:r>
    </w:p>
    <w:p w14:paraId="6285AD78" w14:textId="09DFC4AE" w:rsidR="00765787" w:rsidRPr="00565D19" w:rsidRDefault="00654BF8" w:rsidP="00311DA3">
      <w:pPr>
        <w:pStyle w:val="NormalWeb"/>
        <w:numPr>
          <w:ilvl w:val="0"/>
          <w:numId w:val="48"/>
        </w:numPr>
        <w:spacing w:before="0" w:beforeAutospacing="0" w:after="0" w:afterAutospacing="0"/>
        <w:rPr>
          <w:rFonts w:ascii="Arial" w:hAnsi="Arial" w:cs="Arial"/>
          <w:color w:val="000000"/>
        </w:rPr>
      </w:pPr>
      <w:r w:rsidRPr="00565D19">
        <w:rPr>
          <w:rFonts w:ascii="Arial" w:hAnsi="Arial" w:cs="Arial"/>
          <w:color w:val="000000"/>
        </w:rPr>
        <w:t xml:space="preserve">Implementation </w:t>
      </w:r>
      <w:r w:rsidR="00C653BD" w:rsidRPr="00565D19">
        <w:rPr>
          <w:rFonts w:ascii="Arial" w:hAnsi="Arial" w:cs="Arial"/>
          <w:color w:val="000000"/>
        </w:rPr>
        <w:t xml:space="preserve">and coordination of </w:t>
      </w:r>
      <w:r w:rsidR="00CB73BC" w:rsidRPr="00565D19">
        <w:rPr>
          <w:rFonts w:ascii="Arial" w:hAnsi="Arial" w:cs="Arial"/>
          <w:color w:val="000000"/>
        </w:rPr>
        <w:t>nutrition education</w:t>
      </w:r>
      <w:r w:rsidR="00C653BD" w:rsidRPr="00565D19">
        <w:rPr>
          <w:rFonts w:ascii="Arial" w:hAnsi="Arial" w:cs="Arial"/>
          <w:color w:val="000000"/>
        </w:rPr>
        <w:t xml:space="preserve">, </w:t>
      </w:r>
      <w:r w:rsidR="007C4A71" w:rsidRPr="00565D19">
        <w:rPr>
          <w:rFonts w:ascii="Arial" w:hAnsi="Arial" w:cs="Arial"/>
          <w:color w:val="000000"/>
        </w:rPr>
        <w:t>food literacy</w:t>
      </w:r>
      <w:r w:rsidR="00CB73BC" w:rsidRPr="00565D19">
        <w:rPr>
          <w:rFonts w:ascii="Arial" w:hAnsi="Arial" w:cs="Arial"/>
          <w:color w:val="000000"/>
        </w:rPr>
        <w:t>,</w:t>
      </w:r>
      <w:r w:rsidR="00C653BD" w:rsidRPr="00565D19">
        <w:rPr>
          <w:rFonts w:ascii="Arial" w:hAnsi="Arial" w:cs="Arial"/>
          <w:color w:val="000000"/>
        </w:rPr>
        <w:t xml:space="preserve"> and</w:t>
      </w:r>
      <w:r w:rsidR="00187996" w:rsidRPr="00565D19">
        <w:rPr>
          <w:rFonts w:ascii="Arial" w:hAnsi="Arial" w:cs="Arial"/>
          <w:color w:val="000000"/>
        </w:rPr>
        <w:t xml:space="preserve"> community engagement</w:t>
      </w:r>
      <w:r w:rsidR="00C653BD" w:rsidRPr="00565D19">
        <w:rPr>
          <w:rFonts w:ascii="Arial" w:hAnsi="Arial" w:cs="Arial"/>
          <w:color w:val="000000"/>
        </w:rPr>
        <w:t xml:space="preserve"> activit</w:t>
      </w:r>
      <w:r w:rsidR="00825765" w:rsidRPr="00565D19">
        <w:rPr>
          <w:rFonts w:ascii="Arial" w:hAnsi="Arial" w:cs="Arial"/>
          <w:color w:val="000000"/>
        </w:rPr>
        <w:t>ies</w:t>
      </w:r>
      <w:r w:rsidR="00517267" w:rsidRPr="00565D19">
        <w:rPr>
          <w:rFonts w:ascii="Arial" w:hAnsi="Arial" w:cs="Arial"/>
          <w:color w:val="000000"/>
        </w:rPr>
        <w:t>, in adherence to county health precautions</w:t>
      </w:r>
    </w:p>
    <w:p w14:paraId="2C6D09F3" w14:textId="6927C740" w:rsidR="00825765" w:rsidRPr="00565D19" w:rsidRDefault="00444C3F" w:rsidP="00311DA3">
      <w:pPr>
        <w:pStyle w:val="NormalWeb"/>
        <w:numPr>
          <w:ilvl w:val="0"/>
          <w:numId w:val="48"/>
        </w:numPr>
        <w:spacing w:before="0" w:beforeAutospacing="0" w:after="0" w:afterAutospacing="0"/>
        <w:rPr>
          <w:rFonts w:ascii="Arial" w:hAnsi="Arial" w:cs="Arial"/>
          <w:color w:val="000000"/>
        </w:rPr>
      </w:pPr>
      <w:r w:rsidRPr="00565D19">
        <w:rPr>
          <w:rFonts w:ascii="Arial" w:hAnsi="Arial" w:cs="Arial"/>
          <w:color w:val="000000"/>
        </w:rPr>
        <w:t xml:space="preserve">Finalization of standardized recipes, success stories, </w:t>
      </w:r>
      <w:r w:rsidR="00D0733C" w:rsidRPr="00565D19">
        <w:rPr>
          <w:rFonts w:ascii="Arial" w:hAnsi="Arial" w:cs="Arial"/>
          <w:color w:val="000000"/>
        </w:rPr>
        <w:t xml:space="preserve">and </w:t>
      </w:r>
      <w:r w:rsidRPr="00565D19">
        <w:rPr>
          <w:rFonts w:ascii="Arial" w:hAnsi="Arial" w:cs="Arial"/>
          <w:color w:val="000000"/>
        </w:rPr>
        <w:t>resources</w:t>
      </w:r>
      <w:r w:rsidR="00CB73BC" w:rsidRPr="00565D19">
        <w:rPr>
          <w:rFonts w:ascii="Arial" w:hAnsi="Arial" w:cs="Arial"/>
          <w:color w:val="000000"/>
        </w:rPr>
        <w:t xml:space="preserve"> </w:t>
      </w:r>
    </w:p>
    <w:p w14:paraId="3613D172" w14:textId="7CC91DE3" w:rsidR="00A219F9" w:rsidRPr="00565D19" w:rsidRDefault="006B49F0" w:rsidP="00A219F9">
      <w:pPr>
        <w:pStyle w:val="NormalWeb"/>
        <w:spacing w:before="240" w:beforeAutospacing="0" w:after="240" w:afterAutospacing="0"/>
        <w:rPr>
          <w:rFonts w:ascii="Arial" w:hAnsi="Arial" w:cs="Arial"/>
          <w:color w:val="000000"/>
        </w:rPr>
      </w:pPr>
      <w:r w:rsidRPr="00565D19">
        <w:rPr>
          <w:rFonts w:ascii="Arial" w:hAnsi="Arial" w:cs="Arial"/>
          <w:color w:val="000000" w:themeColor="text1"/>
        </w:rPr>
        <w:t>In the event that student instruction and food service adaptations, as well as related USDA CNP waivers for COVID-19 are still in effect for SY 2021–22, the CDE NSD will adjust the Taste of CA Challenge grant implementation accordingly.</w:t>
      </w:r>
    </w:p>
    <w:p w14:paraId="5F439DCF" w14:textId="07C2BB05" w:rsidR="00BA1B77" w:rsidRPr="00565D19" w:rsidRDefault="00F34F44" w:rsidP="0024205B">
      <w:pPr>
        <w:pStyle w:val="Heading3"/>
      </w:pPr>
      <w:bookmarkStart w:id="49" w:name="_Toc66803298"/>
      <w:r w:rsidRPr="00565D19">
        <w:t>Taste of CA Challenge</w:t>
      </w:r>
      <w:r w:rsidR="00BA1B77" w:rsidRPr="00565D19">
        <w:t xml:space="preserve"> Ambassador School Districts</w:t>
      </w:r>
      <w:bookmarkEnd w:id="49"/>
    </w:p>
    <w:p w14:paraId="30D6EDE3" w14:textId="527ED97D" w:rsidR="00BA1B77" w:rsidRPr="00565D19" w:rsidRDefault="00BA1B77" w:rsidP="00654BF8">
      <w:r w:rsidRPr="00565D19">
        <w:t>In addition</w:t>
      </w:r>
      <w:r w:rsidR="00654BF8" w:rsidRPr="00565D19">
        <w:t>,</w:t>
      </w:r>
      <w:r w:rsidRPr="00565D19">
        <w:t xml:space="preserve"> the </w:t>
      </w:r>
      <w:r w:rsidR="00F34F44" w:rsidRPr="00565D19">
        <w:t>Taste of CA Challenge</w:t>
      </w:r>
      <w:r w:rsidRPr="00565D19">
        <w:t xml:space="preserve"> Ambassador School Districts </w:t>
      </w:r>
      <w:r w:rsidR="00C65F46" w:rsidRPr="00565D19">
        <w:t>may use grant funds to support the following Ambassador Grant requirements:</w:t>
      </w:r>
    </w:p>
    <w:p w14:paraId="3A52975A" w14:textId="50FD6D94" w:rsidR="00B625BA" w:rsidRPr="00565D19" w:rsidRDefault="00B625BA" w:rsidP="00492F70">
      <w:pPr>
        <w:pStyle w:val="NormalWeb"/>
        <w:numPr>
          <w:ilvl w:val="0"/>
          <w:numId w:val="18"/>
        </w:numPr>
        <w:spacing w:before="0" w:beforeAutospacing="0" w:after="120" w:afterAutospacing="0"/>
        <w:rPr>
          <w:rFonts w:ascii="Arial" w:hAnsi="Arial" w:cs="Arial"/>
          <w:color w:val="000000"/>
        </w:rPr>
      </w:pPr>
      <w:r w:rsidRPr="00565D19">
        <w:rPr>
          <w:rFonts w:ascii="Arial" w:hAnsi="Arial" w:cs="Arial"/>
          <w:color w:val="000000"/>
        </w:rPr>
        <w:t xml:space="preserve">Attendance at USDA Recipe Standardization </w:t>
      </w:r>
      <w:r w:rsidR="00780CF0" w:rsidRPr="00565D19">
        <w:rPr>
          <w:rFonts w:ascii="Arial" w:hAnsi="Arial" w:cs="Arial"/>
          <w:color w:val="000000"/>
        </w:rPr>
        <w:t xml:space="preserve">Online </w:t>
      </w:r>
      <w:r w:rsidRPr="00565D19">
        <w:rPr>
          <w:rFonts w:ascii="Arial" w:hAnsi="Arial" w:cs="Arial"/>
          <w:color w:val="000000"/>
        </w:rPr>
        <w:t>Training</w:t>
      </w:r>
    </w:p>
    <w:p w14:paraId="73C19CF1" w14:textId="3BD3041F" w:rsidR="00B625BA" w:rsidRPr="00565D19" w:rsidRDefault="00B452D5" w:rsidP="00492F70">
      <w:pPr>
        <w:pStyle w:val="NormalWeb"/>
        <w:numPr>
          <w:ilvl w:val="0"/>
          <w:numId w:val="18"/>
        </w:numPr>
        <w:spacing w:before="0" w:beforeAutospacing="0" w:after="120" w:afterAutospacing="0"/>
        <w:rPr>
          <w:rFonts w:ascii="Arial" w:hAnsi="Arial" w:cs="Arial"/>
          <w:color w:val="000000"/>
        </w:rPr>
      </w:pPr>
      <w:r w:rsidRPr="00565D19">
        <w:rPr>
          <w:rFonts w:ascii="Arial" w:hAnsi="Arial" w:cs="Arial"/>
          <w:color w:val="000000"/>
        </w:rPr>
        <w:t>Development of recipe standardization train the trainer curriculum and material</w:t>
      </w:r>
      <w:r w:rsidR="009D7B26" w:rsidRPr="00565D19">
        <w:rPr>
          <w:rFonts w:ascii="Arial" w:hAnsi="Arial" w:cs="Arial"/>
          <w:color w:val="000000"/>
        </w:rPr>
        <w:t>s</w:t>
      </w:r>
    </w:p>
    <w:p w14:paraId="493E0EBA" w14:textId="5266B148" w:rsidR="009D7B26" w:rsidRPr="00565D19" w:rsidRDefault="009D7B26" w:rsidP="00492F70">
      <w:pPr>
        <w:pStyle w:val="NormalWeb"/>
        <w:numPr>
          <w:ilvl w:val="0"/>
          <w:numId w:val="18"/>
        </w:numPr>
        <w:spacing w:before="0" w:beforeAutospacing="0" w:after="120" w:afterAutospacing="0"/>
        <w:rPr>
          <w:rFonts w:ascii="Arial" w:hAnsi="Arial" w:cs="Arial"/>
          <w:color w:val="000000"/>
        </w:rPr>
      </w:pPr>
      <w:r w:rsidRPr="00565D19">
        <w:rPr>
          <w:rFonts w:ascii="Arial" w:hAnsi="Arial" w:cs="Arial"/>
          <w:color w:val="000000"/>
        </w:rPr>
        <w:t>Coordination and facil</w:t>
      </w:r>
      <w:r w:rsidR="007079E7" w:rsidRPr="00565D19">
        <w:rPr>
          <w:rFonts w:ascii="Arial" w:hAnsi="Arial" w:cs="Arial"/>
          <w:color w:val="000000"/>
        </w:rPr>
        <w:t>it</w:t>
      </w:r>
      <w:r w:rsidRPr="00565D19">
        <w:rPr>
          <w:rFonts w:ascii="Arial" w:hAnsi="Arial" w:cs="Arial"/>
          <w:color w:val="000000"/>
        </w:rPr>
        <w:t xml:space="preserve">ation of </w:t>
      </w:r>
      <w:r w:rsidR="00052EA2" w:rsidRPr="00565D19">
        <w:rPr>
          <w:rFonts w:ascii="Arial" w:hAnsi="Arial" w:cs="Arial"/>
          <w:color w:val="000000"/>
        </w:rPr>
        <w:t xml:space="preserve">virtual </w:t>
      </w:r>
      <w:r w:rsidRPr="00565D19">
        <w:rPr>
          <w:rFonts w:ascii="Arial" w:hAnsi="Arial" w:cs="Arial"/>
          <w:color w:val="000000"/>
        </w:rPr>
        <w:t>regional trainings</w:t>
      </w:r>
    </w:p>
    <w:p w14:paraId="6AE5AEC6" w14:textId="69490082" w:rsidR="00E26338" w:rsidRPr="00565D19" w:rsidRDefault="009D7B26" w:rsidP="001E2038">
      <w:pPr>
        <w:pStyle w:val="NormalWeb"/>
        <w:numPr>
          <w:ilvl w:val="0"/>
          <w:numId w:val="18"/>
        </w:numPr>
        <w:spacing w:before="0" w:beforeAutospacing="0" w:after="0" w:afterAutospacing="0"/>
        <w:rPr>
          <w:lang w:val="en"/>
        </w:rPr>
      </w:pPr>
      <w:r w:rsidRPr="00565D19">
        <w:rPr>
          <w:rFonts w:ascii="Arial" w:hAnsi="Arial" w:cs="Arial"/>
          <w:color w:val="000000" w:themeColor="text1"/>
        </w:rPr>
        <w:t>T</w:t>
      </w:r>
      <w:r w:rsidR="00E90B97">
        <w:rPr>
          <w:rFonts w:ascii="Arial" w:hAnsi="Arial" w:cs="Arial"/>
          <w:color w:val="000000" w:themeColor="text1"/>
        </w:rPr>
        <w:t xml:space="preserve">A </w:t>
      </w:r>
      <w:r w:rsidR="00010402" w:rsidRPr="00565D19">
        <w:rPr>
          <w:rFonts w:ascii="Arial" w:hAnsi="Arial" w:cs="Arial"/>
          <w:color w:val="000000" w:themeColor="text1"/>
        </w:rPr>
        <w:t xml:space="preserve">to other </w:t>
      </w:r>
      <w:r w:rsidR="00F34F44" w:rsidRPr="00565D19">
        <w:rPr>
          <w:rFonts w:ascii="Arial" w:hAnsi="Arial" w:cs="Arial"/>
          <w:color w:val="000000" w:themeColor="text1"/>
        </w:rPr>
        <w:t>Taste of CA Challenge</w:t>
      </w:r>
      <w:r w:rsidR="00010402" w:rsidRPr="00565D19">
        <w:rPr>
          <w:rFonts w:ascii="Arial" w:hAnsi="Arial" w:cs="Arial"/>
          <w:color w:val="000000" w:themeColor="text1"/>
        </w:rPr>
        <w:t xml:space="preserve"> school districts </w:t>
      </w:r>
      <w:r w:rsidR="00E26338" w:rsidRPr="00565D19">
        <w:rPr>
          <w:rFonts w:ascii="Arial" w:hAnsi="Arial" w:cs="Arial"/>
          <w:color w:val="000000" w:themeColor="text1"/>
        </w:rPr>
        <w:t>in the areas</w:t>
      </w:r>
      <w:r w:rsidR="007F1555" w:rsidRPr="00565D19">
        <w:rPr>
          <w:rFonts w:ascii="Arial" w:hAnsi="Arial" w:cs="Arial"/>
          <w:color w:val="000000" w:themeColor="text1"/>
        </w:rPr>
        <w:t xml:space="preserve"> of</w:t>
      </w:r>
      <w:r w:rsidR="00E26338" w:rsidRPr="00565D19">
        <w:rPr>
          <w:rFonts w:ascii="Arial" w:hAnsi="Arial" w:cs="Arial"/>
          <w:color w:val="000000" w:themeColor="text1"/>
        </w:rPr>
        <w:t xml:space="preserve"> </w:t>
      </w:r>
      <w:r w:rsidR="00D767E6" w:rsidRPr="00565D19">
        <w:rPr>
          <w:rFonts w:ascii="Arial" w:hAnsi="Arial"/>
        </w:rPr>
        <w:t>recipe standardization, nutrition education, and community engagement activities</w:t>
      </w:r>
    </w:p>
    <w:p w14:paraId="3AB233EE" w14:textId="765CFF89" w:rsidR="00C65F46" w:rsidRPr="00565D19" w:rsidRDefault="005B7CBE" w:rsidP="00BA1B77">
      <w:pPr>
        <w:pStyle w:val="NormalWeb"/>
        <w:rPr>
          <w:rFonts w:ascii="Arial" w:hAnsi="Arial" w:cs="Arial"/>
          <w:color w:val="000000"/>
        </w:rPr>
      </w:pPr>
      <w:r w:rsidRPr="00565D19">
        <w:rPr>
          <w:rFonts w:ascii="Arial" w:hAnsi="Arial" w:cs="Arial"/>
          <w:color w:val="000000"/>
        </w:rPr>
        <w:t>Each site must expend grant funds according to their approved project budget and budget narrative.</w:t>
      </w:r>
      <w:r w:rsidR="00BD1584" w:rsidRPr="00565D19">
        <w:rPr>
          <w:rFonts w:ascii="Arial" w:hAnsi="Arial" w:cs="Arial"/>
          <w:color w:val="000000"/>
        </w:rPr>
        <w:t xml:space="preserve"> All </w:t>
      </w:r>
      <w:r w:rsidR="003F4E7B" w:rsidRPr="00565D19">
        <w:rPr>
          <w:rFonts w:ascii="Arial" w:hAnsi="Arial" w:cs="Arial"/>
          <w:color w:val="000000"/>
        </w:rPr>
        <w:t xml:space="preserve">grant funds must be </w:t>
      </w:r>
      <w:r w:rsidR="00872D34" w:rsidRPr="00565D19">
        <w:rPr>
          <w:rFonts w:ascii="Arial" w:hAnsi="Arial" w:cs="Arial"/>
          <w:color w:val="000000"/>
        </w:rPr>
        <w:t>obligated,</w:t>
      </w:r>
      <w:r w:rsidR="003F4E7B" w:rsidRPr="00565D19">
        <w:rPr>
          <w:rFonts w:ascii="Arial" w:hAnsi="Arial" w:cs="Arial"/>
          <w:color w:val="000000"/>
        </w:rPr>
        <w:t xml:space="preserve"> and all activities must be completed by </w:t>
      </w:r>
      <w:r w:rsidR="0087387A" w:rsidRPr="00565D19">
        <w:rPr>
          <w:rFonts w:ascii="Arial" w:hAnsi="Arial" w:cs="Arial"/>
          <w:color w:val="000000"/>
        </w:rPr>
        <w:t xml:space="preserve">June </w:t>
      </w:r>
      <w:r w:rsidR="00872D34" w:rsidRPr="00565D19">
        <w:rPr>
          <w:rFonts w:ascii="Arial" w:hAnsi="Arial" w:cs="Arial"/>
          <w:color w:val="000000"/>
        </w:rPr>
        <w:t>30, 2022.</w:t>
      </w:r>
    </w:p>
    <w:p w14:paraId="730B5324" w14:textId="3A174F12" w:rsidR="0038351B" w:rsidRPr="00565D19" w:rsidRDefault="0038351B" w:rsidP="00960FC3">
      <w:pPr>
        <w:pStyle w:val="Heading2"/>
      </w:pPr>
      <w:bookmarkStart w:id="50" w:name="_Allowable_Costs"/>
      <w:bookmarkStart w:id="51" w:name="_Toc66803299"/>
      <w:bookmarkEnd w:id="50"/>
      <w:r w:rsidRPr="00565D19">
        <w:t>Allowable</w:t>
      </w:r>
      <w:r w:rsidR="00517267" w:rsidRPr="00565D19">
        <w:t xml:space="preserve"> and Unallowable</w:t>
      </w:r>
      <w:r w:rsidRPr="00565D19">
        <w:t xml:space="preserve"> </w:t>
      </w:r>
      <w:r w:rsidR="00DA35B1" w:rsidRPr="00565D19">
        <w:t>C</w:t>
      </w:r>
      <w:r w:rsidRPr="00565D19">
        <w:t>osts</w:t>
      </w:r>
      <w:bookmarkEnd w:id="51"/>
    </w:p>
    <w:p w14:paraId="6BE1DCDC" w14:textId="25C8445A" w:rsidR="0097528B" w:rsidRPr="00565D19" w:rsidRDefault="0097528B" w:rsidP="008257FC">
      <w:pPr>
        <w:pStyle w:val="NormalWeb"/>
        <w:spacing w:before="240" w:beforeAutospacing="0"/>
        <w:rPr>
          <w:rFonts w:ascii="Arial" w:hAnsi="Arial" w:cs="Arial"/>
          <w:color w:val="000000"/>
        </w:rPr>
      </w:pPr>
      <w:r w:rsidRPr="00565D19">
        <w:rPr>
          <w:rFonts w:ascii="Arial" w:hAnsi="Arial" w:cs="Arial"/>
          <w:color w:val="000000"/>
        </w:rPr>
        <w:t xml:space="preserve">In addition to federal regulations </w:t>
      </w:r>
      <w:r w:rsidR="00541135" w:rsidRPr="00565D19">
        <w:rPr>
          <w:rFonts w:ascii="Arial" w:hAnsi="Arial" w:cs="Arial"/>
          <w:color w:val="000000"/>
        </w:rPr>
        <w:t xml:space="preserve">and state guidance, the USDA </w:t>
      </w:r>
      <w:r w:rsidR="00CC285A" w:rsidRPr="00565D19">
        <w:rPr>
          <w:rFonts w:ascii="Arial" w:hAnsi="Arial" w:cs="Arial"/>
          <w:color w:val="000000"/>
        </w:rPr>
        <w:t>FNS</w:t>
      </w:r>
      <w:r w:rsidRPr="00565D19">
        <w:rPr>
          <w:rFonts w:ascii="Arial" w:hAnsi="Arial" w:cs="Arial"/>
          <w:color w:val="000000"/>
        </w:rPr>
        <w:t xml:space="preserve"> 20</w:t>
      </w:r>
      <w:r w:rsidR="001909DA" w:rsidRPr="00565D19">
        <w:rPr>
          <w:rFonts w:ascii="Arial" w:hAnsi="Arial" w:cs="Arial"/>
          <w:color w:val="000000"/>
        </w:rPr>
        <w:t>20</w:t>
      </w:r>
      <w:r w:rsidRPr="00565D19">
        <w:rPr>
          <w:rFonts w:ascii="Arial" w:hAnsi="Arial" w:cs="Arial"/>
          <w:color w:val="000000"/>
        </w:rPr>
        <w:t xml:space="preserve"> TN Training Grant </w:t>
      </w:r>
      <w:r w:rsidR="00541135" w:rsidRPr="00565D19">
        <w:rPr>
          <w:rFonts w:ascii="Arial" w:hAnsi="Arial" w:cs="Arial"/>
          <w:color w:val="000000"/>
        </w:rPr>
        <w:t>Request for Applications</w:t>
      </w:r>
      <w:r w:rsidRPr="00565D19">
        <w:rPr>
          <w:rFonts w:ascii="Arial" w:hAnsi="Arial" w:cs="Arial"/>
          <w:color w:val="000000"/>
        </w:rPr>
        <w:t xml:space="preserve"> (CFDA #10.574) defines the allowable and unallowable uses of the</w:t>
      </w:r>
      <w:r w:rsidR="00AF4013" w:rsidRPr="00565D19">
        <w:rPr>
          <w:rFonts w:ascii="Arial" w:hAnsi="Arial" w:cs="Arial"/>
          <w:color w:val="000000"/>
        </w:rPr>
        <w:t xml:space="preserve"> </w:t>
      </w:r>
      <w:r w:rsidR="00F34F44" w:rsidRPr="00565D19">
        <w:rPr>
          <w:rFonts w:ascii="Arial" w:hAnsi="Arial" w:cs="Arial"/>
          <w:color w:val="000000"/>
        </w:rPr>
        <w:t>Taste of CA Challenge</w:t>
      </w:r>
      <w:r w:rsidRPr="00565D19">
        <w:rPr>
          <w:rFonts w:ascii="Arial" w:hAnsi="Arial" w:cs="Arial"/>
          <w:color w:val="000000"/>
        </w:rPr>
        <w:t xml:space="preserve"> grant funding in the following budget expenditure categories</w:t>
      </w:r>
      <w:r w:rsidR="00293CA9" w:rsidRPr="00565D19">
        <w:rPr>
          <w:rFonts w:ascii="Arial" w:hAnsi="Arial" w:cs="Arial"/>
          <w:color w:val="000000"/>
        </w:rPr>
        <w:t>.</w:t>
      </w:r>
    </w:p>
    <w:p w14:paraId="613A8FD7" w14:textId="65A12606" w:rsidR="00B11246" w:rsidRPr="00565D19" w:rsidRDefault="00B11246" w:rsidP="0024205B">
      <w:pPr>
        <w:pStyle w:val="Heading3"/>
      </w:pPr>
      <w:bookmarkStart w:id="52" w:name="_Toc66803300"/>
      <w:r w:rsidRPr="00565D19">
        <w:t>Food Costs</w:t>
      </w:r>
      <w:bookmarkEnd w:id="52"/>
    </w:p>
    <w:p w14:paraId="7BB5677D" w14:textId="116EBE03" w:rsidR="00851116" w:rsidRPr="00565D19" w:rsidRDefault="00F34F44" w:rsidP="008B72A4">
      <w:pPr>
        <w:autoSpaceDE w:val="0"/>
        <w:autoSpaceDN w:val="0"/>
        <w:adjustRightInd w:val="0"/>
        <w:rPr>
          <w:rFonts w:cs="Arial"/>
          <w:szCs w:val="24"/>
        </w:rPr>
      </w:pPr>
      <w:r w:rsidRPr="00565D19">
        <w:rPr>
          <w:rFonts w:cs="Arial"/>
          <w:szCs w:val="24"/>
        </w:rPr>
        <w:t>Taste of CA Challenge</w:t>
      </w:r>
      <w:r w:rsidR="00851116" w:rsidRPr="00565D19">
        <w:rPr>
          <w:rFonts w:cs="Arial"/>
          <w:szCs w:val="24"/>
        </w:rPr>
        <w:t xml:space="preserve"> g</w:t>
      </w:r>
      <w:r w:rsidR="006156F8" w:rsidRPr="00565D19">
        <w:rPr>
          <w:rFonts w:cs="Arial"/>
          <w:szCs w:val="24"/>
        </w:rPr>
        <w:t xml:space="preserve">rant funds may be used to pay for food if the food is part of a specific grant activity. </w:t>
      </w:r>
    </w:p>
    <w:p w14:paraId="1347E263" w14:textId="322A9488" w:rsidR="00851116" w:rsidRPr="00565D19" w:rsidRDefault="006156F8" w:rsidP="004D00F7">
      <w:pPr>
        <w:autoSpaceDE w:val="0"/>
        <w:autoSpaceDN w:val="0"/>
        <w:adjustRightInd w:val="0"/>
        <w:spacing w:after="120"/>
        <w:rPr>
          <w:rFonts w:cs="Arial"/>
          <w:szCs w:val="24"/>
        </w:rPr>
      </w:pPr>
      <w:r w:rsidRPr="00565D19">
        <w:rPr>
          <w:rFonts w:cs="Arial"/>
          <w:szCs w:val="24"/>
        </w:rPr>
        <w:lastRenderedPageBreak/>
        <w:t>Allowable costs include:</w:t>
      </w:r>
    </w:p>
    <w:p w14:paraId="426E97AF" w14:textId="77777777" w:rsidR="00C969FD"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 xml:space="preserve">Food purchases to develop and test standardized recipes developed under this grant. </w:t>
      </w:r>
    </w:p>
    <w:p w14:paraId="0317DA87" w14:textId="73957FD2" w:rsidR="00D77540" w:rsidRPr="00565D19" w:rsidRDefault="008B72A4"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Food purchases</w:t>
      </w:r>
      <w:r w:rsidR="00F47FDC" w:rsidRPr="00565D19">
        <w:rPr>
          <w:rFonts w:ascii="Arial" w:hAnsi="Arial" w:cs="Arial"/>
          <w:color w:val="000000"/>
        </w:rPr>
        <w:t xml:space="preserve"> and supplies</w:t>
      </w:r>
      <w:r w:rsidRPr="00565D19">
        <w:rPr>
          <w:rFonts w:ascii="Arial" w:hAnsi="Arial" w:cs="Arial"/>
          <w:color w:val="000000"/>
        </w:rPr>
        <w:t xml:space="preserve"> for taste </w:t>
      </w:r>
      <w:r w:rsidR="006156F8" w:rsidRPr="00565D19">
        <w:rPr>
          <w:rFonts w:ascii="Arial" w:hAnsi="Arial" w:cs="Arial"/>
          <w:color w:val="000000"/>
        </w:rPr>
        <w:t>testing events conducted with students (who attend a</w:t>
      </w:r>
      <w:r w:rsidR="001F0B59">
        <w:rPr>
          <w:rFonts w:ascii="Arial" w:hAnsi="Arial" w:cs="Arial"/>
          <w:color w:val="000000"/>
        </w:rPr>
        <w:t>n</w:t>
      </w:r>
      <w:r w:rsidR="006156F8" w:rsidRPr="00565D19">
        <w:rPr>
          <w:rFonts w:ascii="Arial" w:hAnsi="Arial" w:cs="Arial"/>
          <w:color w:val="000000"/>
        </w:rPr>
        <w:t xml:space="preserve"> NSLP</w:t>
      </w:r>
      <w:r w:rsidR="00917C49" w:rsidRPr="00565D19">
        <w:rPr>
          <w:rFonts w:ascii="Arial" w:hAnsi="Arial" w:cs="Arial"/>
          <w:color w:val="000000"/>
        </w:rPr>
        <w:t xml:space="preserve">, </w:t>
      </w:r>
      <w:r w:rsidR="0013274A" w:rsidRPr="00565D19">
        <w:rPr>
          <w:rFonts w:ascii="Arial" w:hAnsi="Arial" w:cs="Arial"/>
          <w:color w:val="000000"/>
        </w:rPr>
        <w:t xml:space="preserve">SBP, </w:t>
      </w:r>
      <w:r w:rsidR="00917C49" w:rsidRPr="00565D19">
        <w:rPr>
          <w:rFonts w:ascii="Arial" w:hAnsi="Arial" w:cs="Arial"/>
          <w:color w:val="000000"/>
        </w:rPr>
        <w:t>SSO,</w:t>
      </w:r>
      <w:r w:rsidR="00FC00CA" w:rsidRPr="00565D19">
        <w:rPr>
          <w:rFonts w:ascii="Arial" w:hAnsi="Arial" w:cs="Arial"/>
          <w:color w:val="000000"/>
        </w:rPr>
        <w:t xml:space="preserve"> or S</w:t>
      </w:r>
      <w:r w:rsidR="0013274A" w:rsidRPr="00565D19">
        <w:rPr>
          <w:rFonts w:ascii="Arial" w:hAnsi="Arial" w:cs="Arial"/>
          <w:color w:val="000000"/>
        </w:rPr>
        <w:t>FS</w:t>
      </w:r>
      <w:r w:rsidR="00FC00CA" w:rsidRPr="00565D19">
        <w:rPr>
          <w:rFonts w:ascii="Arial" w:hAnsi="Arial" w:cs="Arial"/>
          <w:color w:val="000000"/>
        </w:rPr>
        <w:t>P</w:t>
      </w:r>
      <w:r w:rsidR="00A5763C" w:rsidRPr="00565D19">
        <w:rPr>
          <w:rFonts w:ascii="Arial" w:hAnsi="Arial" w:cs="Arial"/>
          <w:color w:val="000000"/>
        </w:rPr>
        <w:t xml:space="preserve"> </w:t>
      </w:r>
      <w:r w:rsidR="006156F8" w:rsidRPr="00565D19">
        <w:rPr>
          <w:rFonts w:ascii="Arial" w:hAnsi="Arial" w:cs="Arial"/>
          <w:color w:val="000000"/>
        </w:rPr>
        <w:t>participating school) to evaluate or promote the standardized recipes being developed under the grant.</w:t>
      </w:r>
    </w:p>
    <w:p w14:paraId="44D3A43C" w14:textId="77777777" w:rsidR="00D77540"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 xml:space="preserve">Food purchased to demonstrate or provide instruction to school nutrition professionals on the preparation of a standardized recipe developed under this grant. </w:t>
      </w:r>
    </w:p>
    <w:p w14:paraId="7D26EC1A" w14:textId="0EEE4406" w:rsidR="00D77540" w:rsidRPr="00565D19" w:rsidRDefault="006156F8" w:rsidP="004D00F7">
      <w:pPr>
        <w:pStyle w:val="NormalWeb"/>
        <w:numPr>
          <w:ilvl w:val="0"/>
          <w:numId w:val="18"/>
        </w:numPr>
        <w:spacing w:before="0" w:beforeAutospacing="0" w:after="0" w:afterAutospacing="0"/>
        <w:rPr>
          <w:rFonts w:cs="Arial"/>
        </w:rPr>
      </w:pPr>
      <w:r w:rsidRPr="00565D19">
        <w:rPr>
          <w:rFonts w:ascii="Arial" w:hAnsi="Arial" w:cs="Arial"/>
          <w:color w:val="000000" w:themeColor="text1"/>
        </w:rPr>
        <w:t xml:space="preserve">Food </w:t>
      </w:r>
      <w:r w:rsidRPr="00565D19">
        <w:rPr>
          <w:rFonts w:ascii="Arial" w:hAnsi="Arial" w:cs="Arial"/>
          <w:color w:val="000000"/>
        </w:rPr>
        <w:t>used as part of nutrition education activities with students in accordance with the objectives of this grant.</w:t>
      </w:r>
    </w:p>
    <w:p w14:paraId="0EFC9F2F" w14:textId="647F2080" w:rsidR="00890A17" w:rsidRPr="00565D19" w:rsidRDefault="006156F8" w:rsidP="005C1D9C">
      <w:pPr>
        <w:autoSpaceDE w:val="0"/>
        <w:autoSpaceDN w:val="0"/>
        <w:adjustRightInd w:val="0"/>
        <w:spacing w:before="120" w:after="120"/>
        <w:rPr>
          <w:rFonts w:cs="Arial"/>
          <w:szCs w:val="24"/>
        </w:rPr>
      </w:pPr>
      <w:r w:rsidRPr="00565D19">
        <w:rPr>
          <w:rFonts w:cs="Arial"/>
          <w:szCs w:val="24"/>
        </w:rPr>
        <w:t>Unallowable costs include:</w:t>
      </w:r>
    </w:p>
    <w:p w14:paraId="78DAD8A2" w14:textId="77777777" w:rsidR="003F2FB7"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Purchasing meals and snacks for training participants.</w:t>
      </w:r>
    </w:p>
    <w:p w14:paraId="4887507E" w14:textId="77777777" w:rsidR="003F2FB7"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Foods used to prepare a meal for which reimbursement will be provided under the FNS nutrition assistance programs.</w:t>
      </w:r>
    </w:p>
    <w:p w14:paraId="69C50367" w14:textId="77777777" w:rsidR="00E034BD"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Foods used as an incentive or prize.</w:t>
      </w:r>
    </w:p>
    <w:p w14:paraId="5F95F31E" w14:textId="77777777" w:rsidR="00E034BD" w:rsidRPr="00565D19" w:rsidRDefault="006156F8" w:rsidP="00884CA8">
      <w:pPr>
        <w:pStyle w:val="NormalWeb"/>
        <w:numPr>
          <w:ilvl w:val="0"/>
          <w:numId w:val="18"/>
        </w:numPr>
        <w:spacing w:before="0" w:beforeAutospacing="0" w:after="120" w:afterAutospacing="0"/>
        <w:rPr>
          <w:rFonts w:cs="Arial"/>
          <w:color w:val="000000"/>
        </w:rPr>
      </w:pPr>
      <w:r w:rsidRPr="00565D19">
        <w:rPr>
          <w:rFonts w:ascii="Arial" w:hAnsi="Arial" w:cs="Arial"/>
          <w:color w:val="000000"/>
        </w:rPr>
        <w:t>Foods provided directly to students and families to prepare and eat at home.</w:t>
      </w:r>
    </w:p>
    <w:p w14:paraId="37500612" w14:textId="169CA73C" w:rsidR="00AF26D4" w:rsidRPr="00565D19" w:rsidRDefault="006156F8" w:rsidP="005C1D9C">
      <w:pPr>
        <w:pStyle w:val="NormalWeb"/>
        <w:numPr>
          <w:ilvl w:val="0"/>
          <w:numId w:val="18"/>
        </w:numPr>
        <w:spacing w:before="0" w:beforeAutospacing="0" w:after="0" w:afterAutospacing="0"/>
        <w:rPr>
          <w:rFonts w:cs="Arial"/>
        </w:rPr>
      </w:pPr>
      <w:r w:rsidRPr="00565D19">
        <w:rPr>
          <w:rFonts w:ascii="Arial" w:hAnsi="Arial" w:cs="Arial"/>
          <w:color w:val="000000"/>
        </w:rPr>
        <w:t>Foods not related to the standardized recipes developed under this grant.</w:t>
      </w:r>
    </w:p>
    <w:p w14:paraId="2CE4043A" w14:textId="217FD095" w:rsidR="008054A6" w:rsidRPr="00565D19" w:rsidRDefault="00F61380" w:rsidP="005C1D9C">
      <w:pPr>
        <w:autoSpaceDE w:val="0"/>
        <w:autoSpaceDN w:val="0"/>
        <w:adjustRightInd w:val="0"/>
        <w:spacing w:before="120"/>
        <w:rPr>
          <w:rFonts w:cs="Arial"/>
          <w:szCs w:val="24"/>
        </w:rPr>
      </w:pPr>
      <w:r w:rsidRPr="00565D19">
        <w:rPr>
          <w:rFonts w:cs="Arial"/>
        </w:rPr>
        <w:t xml:space="preserve">Food purchases must be in accordance with the Agency’s Buy American Provision. For more information, refer to the </w:t>
      </w:r>
      <w:r w:rsidR="009A0BF7" w:rsidRPr="00565D19">
        <w:rPr>
          <w:rFonts w:ascii="Helvetica" w:hAnsi="Helvetica" w:cs="Helvetica"/>
          <w:color w:val="000000"/>
          <w:shd w:val="clear" w:color="auto" w:fill="FFFFFF"/>
        </w:rPr>
        <w:t>Offi</w:t>
      </w:r>
      <w:r w:rsidR="00F703FC" w:rsidRPr="00565D19">
        <w:rPr>
          <w:rFonts w:ascii="Helvetica" w:hAnsi="Helvetica" w:cs="Helvetica"/>
          <w:color w:val="000000"/>
          <w:shd w:val="clear" w:color="auto" w:fill="FFFFFF"/>
        </w:rPr>
        <w:t>ce of Management and Budget</w:t>
      </w:r>
      <w:r w:rsidR="00407028" w:rsidRPr="00565D19">
        <w:rPr>
          <w:rFonts w:ascii="Helvetica" w:hAnsi="Helvetica" w:cs="Helvetica"/>
          <w:color w:val="000000"/>
          <w:shd w:val="clear" w:color="auto" w:fill="FFFFFF"/>
        </w:rPr>
        <w:t xml:space="preserve"> </w:t>
      </w:r>
      <w:r w:rsidR="00975113" w:rsidRPr="00565D19">
        <w:rPr>
          <w:rFonts w:ascii="Helvetica" w:hAnsi="Helvetica" w:cs="Helvetica"/>
          <w:color w:val="000000"/>
          <w:shd w:val="clear" w:color="auto" w:fill="FFFFFF"/>
        </w:rPr>
        <w:t>Title 2,</w:t>
      </w:r>
      <w:r w:rsidR="00356FA4" w:rsidRPr="00565D19">
        <w:rPr>
          <w:rFonts w:ascii="Helvetica" w:hAnsi="Helvetica" w:cs="Helvetica"/>
          <w:color w:val="000000"/>
          <w:shd w:val="clear" w:color="auto" w:fill="FFFFFF"/>
        </w:rPr>
        <w:t xml:space="preserve"> </w:t>
      </w:r>
      <w:r w:rsidR="00975113" w:rsidRPr="00565D19">
        <w:rPr>
          <w:rStyle w:val="Emphasis"/>
          <w:rFonts w:ascii="Helvetica" w:hAnsi="Helvetica" w:cs="Helvetica"/>
          <w:color w:val="000000"/>
          <w:shd w:val="clear" w:color="auto" w:fill="FFFFFF"/>
        </w:rPr>
        <w:t>Code of Federal Regulations</w:t>
      </w:r>
      <w:r w:rsidR="00B84FB5" w:rsidRPr="00565D19">
        <w:rPr>
          <w:rStyle w:val="Emphasis"/>
          <w:rFonts w:ascii="Helvetica" w:hAnsi="Helvetica" w:cs="Helvetica"/>
          <w:color w:val="000000"/>
          <w:shd w:val="clear" w:color="auto" w:fill="FFFFFF"/>
        </w:rPr>
        <w:t xml:space="preserve"> </w:t>
      </w:r>
      <w:r w:rsidR="00975113" w:rsidRPr="00565D19">
        <w:rPr>
          <w:rFonts w:ascii="Helvetica" w:hAnsi="Helvetica" w:cs="Helvetica"/>
          <w:color w:val="000000"/>
          <w:shd w:val="clear" w:color="auto" w:fill="FFFFFF"/>
        </w:rPr>
        <w:t>(2</w:t>
      </w:r>
      <w:r w:rsidR="00B84FB5" w:rsidRPr="00565D19">
        <w:rPr>
          <w:rFonts w:ascii="Helvetica" w:hAnsi="Helvetica" w:cs="Helvetica"/>
          <w:color w:val="000000"/>
          <w:shd w:val="clear" w:color="auto" w:fill="FFFFFF"/>
        </w:rPr>
        <w:t xml:space="preserve"> </w:t>
      </w:r>
      <w:r w:rsidR="00975113" w:rsidRPr="00565D19">
        <w:rPr>
          <w:rStyle w:val="Emphasis"/>
          <w:rFonts w:ascii="Helvetica" w:hAnsi="Helvetica" w:cs="Helvetica"/>
          <w:color w:val="000000"/>
          <w:shd w:val="clear" w:color="auto" w:fill="FFFFFF"/>
        </w:rPr>
        <w:t>CFR</w:t>
      </w:r>
      <w:r w:rsidR="00975113" w:rsidRPr="00565D19">
        <w:rPr>
          <w:rFonts w:ascii="Helvetica" w:hAnsi="Helvetica" w:cs="Helvetica"/>
          <w:color w:val="000000"/>
          <w:shd w:val="clear" w:color="auto" w:fill="FFFFFF"/>
        </w:rPr>
        <w:t>), Part 200</w:t>
      </w:r>
      <w:r w:rsidR="00663F1D" w:rsidRPr="00565D19">
        <w:rPr>
          <w:rFonts w:ascii="Helvetica" w:hAnsi="Helvetica" w:cs="Helvetica"/>
          <w:color w:val="000000"/>
          <w:shd w:val="clear" w:color="auto" w:fill="FFFFFF"/>
        </w:rPr>
        <w:t>,</w:t>
      </w:r>
      <w:r w:rsidR="00975113" w:rsidRPr="00565D19">
        <w:rPr>
          <w:rFonts w:ascii="Helvetica" w:hAnsi="Helvetica" w:cs="Helvetica"/>
          <w:color w:val="000000"/>
          <w:shd w:val="clear" w:color="auto" w:fill="FFFFFF"/>
        </w:rPr>
        <w:t xml:space="preserve"> (Super Circular)</w:t>
      </w:r>
      <w:r w:rsidR="00407028" w:rsidRPr="00565D19">
        <w:rPr>
          <w:rFonts w:cs="Arial"/>
        </w:rPr>
        <w:t xml:space="preserve"> and </w:t>
      </w:r>
      <w:r w:rsidRPr="00565D19">
        <w:rPr>
          <w:rFonts w:cs="Arial"/>
        </w:rPr>
        <w:t xml:space="preserve">2 </w:t>
      </w:r>
      <w:r w:rsidRPr="00565D19">
        <w:rPr>
          <w:rFonts w:cs="Arial"/>
          <w:i/>
          <w:iCs/>
        </w:rPr>
        <w:t>CFR</w:t>
      </w:r>
      <w:r w:rsidR="00663F1D" w:rsidRPr="00565D19">
        <w:rPr>
          <w:rFonts w:cs="Arial"/>
        </w:rPr>
        <w:t>,</w:t>
      </w:r>
      <w:r w:rsidRPr="00565D19">
        <w:rPr>
          <w:rFonts w:cs="Arial"/>
        </w:rPr>
        <w:t xml:space="preserve"> Part 400</w:t>
      </w:r>
      <w:r w:rsidR="00663F1D" w:rsidRPr="00565D19">
        <w:rPr>
          <w:rFonts w:cs="Arial"/>
        </w:rPr>
        <w:t>,</w:t>
      </w:r>
      <w:r w:rsidR="00B84FB5" w:rsidRPr="00565D19">
        <w:rPr>
          <w:rFonts w:cs="Arial"/>
        </w:rPr>
        <w:t xml:space="preserve"> available on the</w:t>
      </w:r>
      <w:r w:rsidR="00A56AA9">
        <w:rPr>
          <w:rFonts w:cs="Arial"/>
        </w:rPr>
        <w:t xml:space="preserve"> </w:t>
      </w:r>
      <w:r w:rsidR="00A56AA9" w:rsidRPr="00A56AA9">
        <w:rPr>
          <w:rFonts w:cs="Arial"/>
        </w:rPr>
        <w:t>Electronic Code of Federal Regulations web page</w:t>
      </w:r>
      <w:r w:rsidR="00A56AA9">
        <w:rPr>
          <w:rFonts w:cs="Arial"/>
        </w:rPr>
        <w:t xml:space="preserve"> at </w:t>
      </w:r>
      <w:hyperlink r:id="rId19" w:tooltip="Electronic Code of Federal Regulations web page " w:history="1">
        <w:r w:rsidR="00F31256" w:rsidRPr="00095993">
          <w:rPr>
            <w:rStyle w:val="Hyperlink"/>
          </w:rPr>
          <w:t>https://www.ecfr.gov/cgi-bin/text-idx?SID=99852e757813fd558292ce69c705d3f9&amp;mc=true&amp;tpl=/ecfrbrowse/Title02/2tab_02.tpl</w:t>
        </w:r>
      </w:hyperlink>
      <w:r w:rsidR="00EC0B53">
        <w:rPr>
          <w:rStyle w:val="Hyperlink"/>
          <w:u w:val="none"/>
        </w:rPr>
        <w:t xml:space="preserve">. </w:t>
      </w:r>
      <w:r w:rsidRPr="00565D19">
        <w:rPr>
          <w:rFonts w:cs="Arial"/>
        </w:rPr>
        <w:t>Local agricultural products featured in the recipes must be procured from a local producer.</w:t>
      </w:r>
      <w:r w:rsidR="008054A6" w:rsidRPr="00565D19">
        <w:rPr>
          <w:rFonts w:cs="Arial"/>
        </w:rPr>
        <w:t xml:space="preserve"> </w:t>
      </w:r>
    </w:p>
    <w:p w14:paraId="3EF29D62" w14:textId="08F3867E" w:rsidR="004A520E" w:rsidRPr="00565D19" w:rsidRDefault="00F34F44" w:rsidP="008B72A4">
      <w:pPr>
        <w:autoSpaceDE w:val="0"/>
        <w:autoSpaceDN w:val="0"/>
        <w:adjustRightInd w:val="0"/>
        <w:rPr>
          <w:rFonts w:cs="Arial"/>
          <w:szCs w:val="24"/>
        </w:rPr>
      </w:pPr>
      <w:r w:rsidRPr="00565D19">
        <w:rPr>
          <w:rFonts w:cs="Arial"/>
          <w:szCs w:val="24"/>
        </w:rPr>
        <w:t>Taste of CA Challenge</w:t>
      </w:r>
      <w:r w:rsidR="00CC450E" w:rsidRPr="00565D19">
        <w:rPr>
          <w:rFonts w:cs="Arial"/>
          <w:szCs w:val="24"/>
        </w:rPr>
        <w:t xml:space="preserve"> school districts</w:t>
      </w:r>
      <w:r w:rsidR="00685219" w:rsidRPr="00565D19">
        <w:rPr>
          <w:rFonts w:cs="Arial"/>
          <w:szCs w:val="24"/>
        </w:rPr>
        <w:t xml:space="preserve"> </w:t>
      </w:r>
      <w:r w:rsidR="00110183" w:rsidRPr="00565D19">
        <w:rPr>
          <w:rFonts w:cs="Arial"/>
          <w:szCs w:val="24"/>
        </w:rPr>
        <w:t xml:space="preserve">may not </w:t>
      </w:r>
      <w:r w:rsidR="00CC450E" w:rsidRPr="00565D19">
        <w:rPr>
          <w:rFonts w:cs="Arial"/>
          <w:szCs w:val="24"/>
        </w:rPr>
        <w:t xml:space="preserve">have </w:t>
      </w:r>
      <w:r w:rsidR="00685219" w:rsidRPr="00565D19">
        <w:rPr>
          <w:rFonts w:cs="Arial"/>
          <w:szCs w:val="24"/>
        </w:rPr>
        <w:t>f</w:t>
      </w:r>
      <w:r w:rsidR="00F61380" w:rsidRPr="00565D19">
        <w:rPr>
          <w:rFonts w:cs="Arial"/>
          <w:szCs w:val="24"/>
        </w:rPr>
        <w:t xml:space="preserve">ood expenditures </w:t>
      </w:r>
      <w:r w:rsidR="00CC450E" w:rsidRPr="00565D19">
        <w:rPr>
          <w:rFonts w:cs="Arial"/>
          <w:szCs w:val="24"/>
        </w:rPr>
        <w:t xml:space="preserve">that </w:t>
      </w:r>
      <w:r w:rsidR="00F61380" w:rsidRPr="00565D19">
        <w:rPr>
          <w:rFonts w:cs="Arial"/>
          <w:szCs w:val="24"/>
        </w:rPr>
        <w:t xml:space="preserve">exceed </w:t>
      </w:r>
      <w:r w:rsidR="00F87795" w:rsidRPr="00565D19">
        <w:rPr>
          <w:rFonts w:cs="Arial"/>
          <w:szCs w:val="24"/>
        </w:rPr>
        <w:t>15</w:t>
      </w:r>
      <w:r w:rsidR="00F61380" w:rsidRPr="00565D19">
        <w:rPr>
          <w:rFonts w:cs="Arial"/>
          <w:szCs w:val="24"/>
        </w:rPr>
        <w:t xml:space="preserve"> percent of the funds awarded</w:t>
      </w:r>
      <w:r w:rsidR="002E7543" w:rsidRPr="00565D19">
        <w:rPr>
          <w:rFonts w:cs="Arial"/>
          <w:szCs w:val="24"/>
        </w:rPr>
        <w:t>.</w:t>
      </w:r>
      <w:r w:rsidR="008B72A4" w:rsidRPr="00565D19">
        <w:rPr>
          <w:rFonts w:cs="Arial"/>
          <w:szCs w:val="24"/>
        </w:rPr>
        <w:t xml:space="preserve"> </w:t>
      </w:r>
    </w:p>
    <w:p w14:paraId="14AD99D2" w14:textId="057DDA16" w:rsidR="004A520E" w:rsidRPr="00565D19" w:rsidRDefault="00E63BDF" w:rsidP="004A520E">
      <w:pPr>
        <w:autoSpaceDE w:val="0"/>
        <w:autoSpaceDN w:val="0"/>
        <w:adjustRightInd w:val="0"/>
        <w:spacing w:after="0"/>
        <w:rPr>
          <w:rFonts w:cs="Arial"/>
          <w:szCs w:val="24"/>
        </w:rPr>
      </w:pPr>
      <w:r w:rsidRPr="00565D19">
        <w:rPr>
          <w:rFonts w:cs="Arial"/>
          <w:szCs w:val="24"/>
        </w:rPr>
        <w:t xml:space="preserve">Grantees awarded as </w:t>
      </w:r>
      <w:r w:rsidR="00F34F44" w:rsidRPr="00565D19">
        <w:rPr>
          <w:rFonts w:cs="Arial"/>
          <w:szCs w:val="24"/>
        </w:rPr>
        <w:t>Taste of CA Challenge</w:t>
      </w:r>
      <w:r w:rsidR="004A520E" w:rsidRPr="00565D19">
        <w:rPr>
          <w:rFonts w:cs="Arial"/>
          <w:szCs w:val="24"/>
        </w:rPr>
        <w:t xml:space="preserve"> Ambassador </w:t>
      </w:r>
      <w:r w:rsidR="00503B39" w:rsidRPr="00565D19">
        <w:rPr>
          <w:rFonts w:cs="Arial"/>
          <w:szCs w:val="24"/>
        </w:rPr>
        <w:t xml:space="preserve">school </w:t>
      </w:r>
      <w:r w:rsidR="002F2859" w:rsidRPr="00565D19">
        <w:rPr>
          <w:rFonts w:cs="Arial"/>
          <w:szCs w:val="24"/>
        </w:rPr>
        <w:t xml:space="preserve">districts </w:t>
      </w:r>
      <w:r w:rsidR="004A520E" w:rsidRPr="00565D19">
        <w:rPr>
          <w:rFonts w:cs="Arial"/>
          <w:szCs w:val="24"/>
        </w:rPr>
        <w:t xml:space="preserve">may not </w:t>
      </w:r>
      <w:r w:rsidR="002F2859" w:rsidRPr="00565D19">
        <w:rPr>
          <w:rFonts w:cs="Arial"/>
          <w:szCs w:val="24"/>
        </w:rPr>
        <w:t xml:space="preserve">have food expenditures that </w:t>
      </w:r>
      <w:r w:rsidR="004A520E" w:rsidRPr="00565D19">
        <w:rPr>
          <w:rFonts w:cs="Arial"/>
          <w:szCs w:val="24"/>
        </w:rPr>
        <w:t>exceed 1</w:t>
      </w:r>
      <w:r w:rsidR="00AE16EC" w:rsidRPr="00565D19">
        <w:rPr>
          <w:rFonts w:cs="Arial"/>
          <w:szCs w:val="24"/>
        </w:rPr>
        <w:t>0</w:t>
      </w:r>
      <w:r w:rsidR="004A520E" w:rsidRPr="00565D19">
        <w:rPr>
          <w:rFonts w:cs="Arial"/>
          <w:szCs w:val="24"/>
        </w:rPr>
        <w:t xml:space="preserve"> percent of the funds awarded. </w:t>
      </w:r>
    </w:p>
    <w:p w14:paraId="273B9797" w14:textId="13741557" w:rsidR="00B11246" w:rsidRPr="00565D19" w:rsidRDefault="00B11246" w:rsidP="0024205B">
      <w:pPr>
        <w:pStyle w:val="Heading3"/>
      </w:pPr>
      <w:bookmarkStart w:id="53" w:name="_Toc66803301"/>
      <w:r w:rsidRPr="00565D19">
        <w:t>Personnel</w:t>
      </w:r>
      <w:bookmarkEnd w:id="53"/>
    </w:p>
    <w:p w14:paraId="1B657102" w14:textId="21D0F2A3" w:rsidR="00B11246" w:rsidRPr="00565D19" w:rsidRDefault="009D1A14" w:rsidP="3A5D4694">
      <w:pPr>
        <w:autoSpaceDE w:val="0"/>
        <w:autoSpaceDN w:val="0"/>
        <w:adjustRightInd w:val="0"/>
        <w:spacing w:after="0"/>
        <w:rPr>
          <w:rFonts w:cs="Arial"/>
        </w:rPr>
      </w:pPr>
      <w:r w:rsidRPr="00565D19">
        <w:rPr>
          <w:rFonts w:cs="Arial"/>
        </w:rPr>
        <w:t xml:space="preserve">Allowable personnel costs include the </w:t>
      </w:r>
      <w:r w:rsidR="00663F1D" w:rsidRPr="00565D19">
        <w:rPr>
          <w:rFonts w:cs="Arial"/>
        </w:rPr>
        <w:t>PD</w:t>
      </w:r>
      <w:r w:rsidRPr="00565D19">
        <w:rPr>
          <w:rFonts w:cs="Arial"/>
        </w:rPr>
        <w:t>, chef</w:t>
      </w:r>
      <w:r w:rsidR="00A34ED9" w:rsidRPr="00565D19">
        <w:rPr>
          <w:rFonts w:cs="Arial"/>
        </w:rPr>
        <w:t>,</w:t>
      </w:r>
      <w:r w:rsidR="37B99FB7" w:rsidRPr="00565D19">
        <w:rPr>
          <w:rFonts w:cs="Arial"/>
        </w:rPr>
        <w:t xml:space="preserve"> or</w:t>
      </w:r>
      <w:r w:rsidRPr="00565D19">
        <w:rPr>
          <w:rFonts w:cs="Arial"/>
        </w:rPr>
        <w:t xml:space="preserve"> school nutrition professional </w:t>
      </w:r>
      <w:r w:rsidR="00283865" w:rsidRPr="00565D19">
        <w:rPr>
          <w:rFonts w:cs="Arial"/>
        </w:rPr>
        <w:t xml:space="preserve">responsible </w:t>
      </w:r>
      <w:r w:rsidRPr="00565D19">
        <w:rPr>
          <w:rFonts w:cs="Arial"/>
        </w:rPr>
        <w:t xml:space="preserve">for developing recipes, nutrition educator, trainer, or photographer, etc. </w:t>
      </w:r>
      <w:r w:rsidR="00324A72" w:rsidRPr="00565D19">
        <w:rPr>
          <w:rFonts w:cs="Arial"/>
        </w:rPr>
        <w:t xml:space="preserve">Positions must be justified by grant project roles and activities. </w:t>
      </w:r>
      <w:r w:rsidR="00B11246" w:rsidRPr="00565D19">
        <w:rPr>
          <w:rFonts w:cs="Arial"/>
        </w:rPr>
        <w:t xml:space="preserve">If adequate funding is available, and the expenditure is approved by the CDE, the SFA may use </w:t>
      </w:r>
      <w:r w:rsidR="00C90BF7" w:rsidRPr="00565D19">
        <w:rPr>
          <w:rFonts w:cs="Arial"/>
        </w:rPr>
        <w:t xml:space="preserve">these grant </w:t>
      </w:r>
      <w:r w:rsidR="00B11246" w:rsidRPr="00565D19">
        <w:rPr>
          <w:rFonts w:cs="Arial"/>
        </w:rPr>
        <w:t>funds to hire a substitute teacher</w:t>
      </w:r>
      <w:r w:rsidR="009D10E1" w:rsidRPr="00565D19">
        <w:rPr>
          <w:rFonts w:cs="Arial"/>
        </w:rPr>
        <w:t xml:space="preserve">, </w:t>
      </w:r>
      <w:r w:rsidR="00B11246" w:rsidRPr="00565D19">
        <w:rPr>
          <w:rFonts w:cs="Arial"/>
        </w:rPr>
        <w:t xml:space="preserve">administrator, or food service staff </w:t>
      </w:r>
      <w:r w:rsidR="00353D60" w:rsidRPr="00565D19">
        <w:rPr>
          <w:rFonts w:cs="Arial"/>
        </w:rPr>
        <w:t xml:space="preserve">to allow </w:t>
      </w:r>
      <w:r w:rsidR="00F34F44" w:rsidRPr="00565D19">
        <w:rPr>
          <w:rFonts w:cs="Arial"/>
        </w:rPr>
        <w:t>Taste of CA Challenge</w:t>
      </w:r>
      <w:r w:rsidR="002F2FB3" w:rsidRPr="00565D19">
        <w:rPr>
          <w:rFonts w:cs="Arial"/>
        </w:rPr>
        <w:t xml:space="preserve"> </w:t>
      </w:r>
      <w:r w:rsidR="00B11246" w:rsidRPr="00565D19">
        <w:rPr>
          <w:rFonts w:cs="Arial"/>
        </w:rPr>
        <w:t>representative</w:t>
      </w:r>
      <w:r w:rsidR="002F2FB3" w:rsidRPr="00565D19">
        <w:rPr>
          <w:rFonts w:cs="Arial"/>
        </w:rPr>
        <w:t>s</w:t>
      </w:r>
      <w:r w:rsidR="00B11246" w:rsidRPr="00565D19">
        <w:rPr>
          <w:rFonts w:cs="Arial"/>
        </w:rPr>
        <w:t xml:space="preserve"> to attend training, participate in planning sessions</w:t>
      </w:r>
      <w:r w:rsidR="00634253" w:rsidRPr="00565D19">
        <w:rPr>
          <w:rFonts w:cs="Arial"/>
        </w:rPr>
        <w:t>,</w:t>
      </w:r>
      <w:r w:rsidR="00B11246" w:rsidRPr="00565D19">
        <w:rPr>
          <w:rFonts w:cs="Arial"/>
        </w:rPr>
        <w:t xml:space="preserve"> or </w:t>
      </w:r>
      <w:r w:rsidR="00B11246" w:rsidRPr="00565D19">
        <w:rPr>
          <w:rFonts w:cs="Arial"/>
        </w:rPr>
        <w:lastRenderedPageBreak/>
        <w:t xml:space="preserve">other staff development </w:t>
      </w:r>
      <w:r w:rsidR="00283865" w:rsidRPr="00565D19">
        <w:rPr>
          <w:rFonts w:cs="Arial"/>
        </w:rPr>
        <w:t xml:space="preserve">opportunities </w:t>
      </w:r>
      <w:r w:rsidR="00B11246" w:rsidRPr="00565D19">
        <w:rPr>
          <w:rFonts w:cs="Arial"/>
        </w:rPr>
        <w:t xml:space="preserve">in </w:t>
      </w:r>
      <w:r w:rsidR="00791CEA" w:rsidRPr="00565D19">
        <w:rPr>
          <w:rFonts w:cs="Arial"/>
        </w:rPr>
        <w:t xml:space="preserve">recipe standardization or </w:t>
      </w:r>
      <w:r w:rsidR="00B11246" w:rsidRPr="00565D19">
        <w:rPr>
          <w:rFonts w:cs="Arial"/>
        </w:rPr>
        <w:t>nutrition</w:t>
      </w:r>
      <w:r w:rsidR="00F01C7E" w:rsidRPr="00565D19">
        <w:rPr>
          <w:rFonts w:cs="Arial"/>
        </w:rPr>
        <w:t xml:space="preserve"> </w:t>
      </w:r>
      <w:r w:rsidR="00B11246" w:rsidRPr="00565D19">
        <w:rPr>
          <w:rFonts w:cs="Arial"/>
        </w:rPr>
        <w:t>education. For accounting purposes, a record of who attended the session, how long it lasted, and the purpose of the session is required.</w:t>
      </w:r>
    </w:p>
    <w:p w14:paraId="1DAD25B5" w14:textId="499E24A3" w:rsidR="00B11246" w:rsidRPr="00565D19" w:rsidRDefault="00B11246" w:rsidP="0024205B">
      <w:pPr>
        <w:pStyle w:val="Heading3"/>
      </w:pPr>
      <w:bookmarkStart w:id="54" w:name="_Toc66803302"/>
      <w:r w:rsidRPr="00565D19">
        <w:t>Supplies</w:t>
      </w:r>
      <w:bookmarkEnd w:id="54"/>
    </w:p>
    <w:p w14:paraId="28ABBBAC" w14:textId="7A22F736" w:rsidR="000D501E" w:rsidRPr="00565D19" w:rsidRDefault="00B11246" w:rsidP="00634253">
      <w:pPr>
        <w:autoSpaceDE w:val="0"/>
        <w:autoSpaceDN w:val="0"/>
        <w:adjustRightInd w:val="0"/>
        <w:rPr>
          <w:rFonts w:cs="Arial"/>
          <w:szCs w:val="24"/>
        </w:rPr>
      </w:pPr>
      <w:r w:rsidRPr="00565D19">
        <w:rPr>
          <w:rFonts w:cs="Arial"/>
          <w:szCs w:val="24"/>
        </w:rPr>
        <w:t xml:space="preserve">Supplies and small equipment may be purchased to implement </w:t>
      </w:r>
      <w:r w:rsidR="00F34F44" w:rsidRPr="00565D19">
        <w:rPr>
          <w:rFonts w:cs="Arial"/>
          <w:szCs w:val="24"/>
        </w:rPr>
        <w:t>Taste of CA Challenge</w:t>
      </w:r>
      <w:r w:rsidRPr="00565D19">
        <w:rPr>
          <w:rFonts w:cs="Arial"/>
          <w:szCs w:val="24"/>
        </w:rPr>
        <w:t xml:space="preserve"> program objectives</w:t>
      </w:r>
      <w:r w:rsidR="00283865" w:rsidRPr="00565D19">
        <w:rPr>
          <w:rFonts w:cs="Arial"/>
          <w:szCs w:val="24"/>
        </w:rPr>
        <w:t>. Allowable expenses</w:t>
      </w:r>
      <w:r w:rsidRPr="00565D19">
        <w:rPr>
          <w:rFonts w:cs="Arial"/>
          <w:szCs w:val="24"/>
        </w:rPr>
        <w:t xml:space="preserve"> </w:t>
      </w:r>
      <w:r w:rsidR="006320C8" w:rsidRPr="00565D19">
        <w:rPr>
          <w:rFonts w:cs="Arial"/>
          <w:szCs w:val="24"/>
        </w:rPr>
        <w:t>include but</w:t>
      </w:r>
      <w:r w:rsidRPr="00565D19">
        <w:rPr>
          <w:rFonts w:cs="Arial"/>
          <w:szCs w:val="24"/>
        </w:rPr>
        <w:t xml:space="preserve"> </w:t>
      </w:r>
      <w:r w:rsidR="00283865" w:rsidRPr="00565D19">
        <w:rPr>
          <w:rFonts w:cs="Arial"/>
          <w:szCs w:val="24"/>
        </w:rPr>
        <w:t xml:space="preserve">are </w:t>
      </w:r>
      <w:r w:rsidRPr="00565D19">
        <w:rPr>
          <w:rFonts w:cs="Arial"/>
          <w:szCs w:val="24"/>
        </w:rPr>
        <w:t xml:space="preserve">not limited to: </w:t>
      </w:r>
      <w:r w:rsidR="009F5816" w:rsidRPr="00565D19">
        <w:rPr>
          <w:rFonts w:cs="Arial"/>
          <w:szCs w:val="24"/>
        </w:rPr>
        <w:t xml:space="preserve">developing and preparing standardized recipes, </w:t>
      </w:r>
      <w:r w:rsidRPr="00565D19">
        <w:rPr>
          <w:rFonts w:cs="Arial"/>
          <w:szCs w:val="24"/>
        </w:rPr>
        <w:t xml:space="preserve">providing samples of </w:t>
      </w:r>
      <w:r w:rsidR="004F34B3" w:rsidRPr="00565D19">
        <w:rPr>
          <w:rFonts w:cs="Arial"/>
          <w:szCs w:val="24"/>
        </w:rPr>
        <w:t>recipe</w:t>
      </w:r>
      <w:r w:rsidR="0059481A" w:rsidRPr="00565D19">
        <w:rPr>
          <w:rFonts w:cs="Arial"/>
          <w:szCs w:val="24"/>
        </w:rPr>
        <w:t xml:space="preserve"> item</w:t>
      </w:r>
      <w:r w:rsidR="00634253" w:rsidRPr="00565D19">
        <w:rPr>
          <w:rFonts w:cs="Arial"/>
          <w:szCs w:val="24"/>
        </w:rPr>
        <w:t>s</w:t>
      </w:r>
      <w:r w:rsidR="0059481A" w:rsidRPr="00565D19">
        <w:rPr>
          <w:rFonts w:cs="Arial"/>
          <w:szCs w:val="24"/>
        </w:rPr>
        <w:t xml:space="preserve"> or components</w:t>
      </w:r>
      <w:r w:rsidRPr="00565D19">
        <w:rPr>
          <w:rFonts w:cs="Arial"/>
          <w:szCs w:val="24"/>
        </w:rPr>
        <w:t xml:space="preserve"> for taste testing, </w:t>
      </w:r>
      <w:r w:rsidR="00BD019E" w:rsidRPr="00565D19">
        <w:rPr>
          <w:rFonts w:cs="Arial"/>
          <w:szCs w:val="24"/>
        </w:rPr>
        <w:t xml:space="preserve">supplies to support community engagement activities, </w:t>
      </w:r>
      <w:r w:rsidR="009F5816" w:rsidRPr="00565D19">
        <w:rPr>
          <w:rFonts w:cs="Arial"/>
          <w:szCs w:val="24"/>
        </w:rPr>
        <w:t xml:space="preserve">and </w:t>
      </w:r>
      <w:r w:rsidR="004E2E1A" w:rsidRPr="00565D19">
        <w:rPr>
          <w:rFonts w:cs="Arial"/>
          <w:szCs w:val="24"/>
        </w:rPr>
        <w:t>promoting the menu item during meal service.</w:t>
      </w:r>
      <w:r w:rsidR="00667067" w:rsidRPr="00565D19">
        <w:rPr>
          <w:rFonts w:cs="Arial"/>
          <w:szCs w:val="24"/>
        </w:rPr>
        <w:t xml:space="preserve"> </w:t>
      </w:r>
      <w:r w:rsidRPr="00565D19">
        <w:rPr>
          <w:rFonts w:cs="Arial"/>
          <w:szCs w:val="24"/>
        </w:rPr>
        <w:t xml:space="preserve">Allowable items such as menu boards, baskets, serving trays, </w:t>
      </w:r>
      <w:r w:rsidR="00CF5A5E" w:rsidRPr="00565D19">
        <w:rPr>
          <w:rFonts w:cs="Arial"/>
          <w:szCs w:val="24"/>
        </w:rPr>
        <w:t xml:space="preserve">blenders, </w:t>
      </w:r>
      <w:r w:rsidR="00256E57" w:rsidRPr="00565D19">
        <w:rPr>
          <w:rFonts w:cs="Arial"/>
          <w:szCs w:val="24"/>
        </w:rPr>
        <w:t>cutting boards, or knives</w:t>
      </w:r>
      <w:r w:rsidRPr="00565D19">
        <w:rPr>
          <w:rFonts w:cs="Arial"/>
          <w:szCs w:val="24"/>
        </w:rPr>
        <w:t xml:space="preserve">, for </w:t>
      </w:r>
      <w:r w:rsidR="00CF5A5E" w:rsidRPr="00565D19">
        <w:rPr>
          <w:rFonts w:cs="Arial"/>
          <w:szCs w:val="24"/>
        </w:rPr>
        <w:t>e</w:t>
      </w:r>
      <w:r w:rsidRPr="00565D19">
        <w:rPr>
          <w:rFonts w:cs="Arial"/>
          <w:szCs w:val="24"/>
        </w:rPr>
        <w:t>xample, may be purchased. However, the school must have prior approval from the CDE before purchasing any item with a unit price of $300 or more.</w:t>
      </w:r>
    </w:p>
    <w:p w14:paraId="325ECA65" w14:textId="66AB639B" w:rsidR="00B11246" w:rsidRPr="00565D19" w:rsidRDefault="00D90695" w:rsidP="00B11246">
      <w:pPr>
        <w:autoSpaceDE w:val="0"/>
        <w:autoSpaceDN w:val="0"/>
        <w:adjustRightInd w:val="0"/>
        <w:spacing w:after="0"/>
        <w:rPr>
          <w:rFonts w:cs="Arial"/>
          <w:szCs w:val="24"/>
        </w:rPr>
      </w:pPr>
      <w:r w:rsidRPr="00565D19">
        <w:rPr>
          <w:rFonts w:cs="Arial"/>
          <w:szCs w:val="24"/>
        </w:rPr>
        <w:t>Any costs associated with prize</w:t>
      </w:r>
      <w:r w:rsidR="00663F1D" w:rsidRPr="00565D19">
        <w:rPr>
          <w:rFonts w:cs="Arial"/>
          <w:szCs w:val="24"/>
        </w:rPr>
        <w:t>s</w:t>
      </w:r>
      <w:r w:rsidR="00B11246" w:rsidRPr="00565D19">
        <w:rPr>
          <w:rFonts w:cs="Arial"/>
          <w:szCs w:val="24"/>
        </w:rPr>
        <w:t xml:space="preserve"> or incentive items </w:t>
      </w:r>
      <w:r w:rsidR="003C29E2" w:rsidRPr="00565D19">
        <w:rPr>
          <w:rFonts w:cs="Arial"/>
          <w:szCs w:val="24"/>
        </w:rPr>
        <w:t>are not allowed</w:t>
      </w:r>
      <w:r w:rsidRPr="00565D19">
        <w:rPr>
          <w:rFonts w:cs="Arial"/>
          <w:szCs w:val="24"/>
        </w:rPr>
        <w:t>.</w:t>
      </w:r>
    </w:p>
    <w:p w14:paraId="79875D1B" w14:textId="77777777" w:rsidR="00B11246" w:rsidRPr="00565D19" w:rsidRDefault="00B11246" w:rsidP="0024205B">
      <w:pPr>
        <w:pStyle w:val="Heading3"/>
      </w:pPr>
      <w:bookmarkStart w:id="55" w:name="_Toc66803303"/>
      <w:r w:rsidRPr="00565D19">
        <w:t>Equipment</w:t>
      </w:r>
      <w:bookmarkEnd w:id="55"/>
    </w:p>
    <w:p w14:paraId="6837EAA5" w14:textId="32BCCAE2" w:rsidR="00403587" w:rsidRPr="00565D19" w:rsidRDefault="00B11246" w:rsidP="00634253">
      <w:pPr>
        <w:autoSpaceDE w:val="0"/>
        <w:autoSpaceDN w:val="0"/>
        <w:adjustRightInd w:val="0"/>
        <w:rPr>
          <w:rFonts w:cs="Arial"/>
          <w:szCs w:val="24"/>
        </w:rPr>
      </w:pPr>
      <w:r w:rsidRPr="00565D19">
        <w:rPr>
          <w:rFonts w:cs="Arial"/>
          <w:szCs w:val="24"/>
        </w:rPr>
        <w:t xml:space="preserve">The SFA may not use TN funds to purchase food service operation equipment, such as salad bar equipment, refrigerators, and food processors. However, </w:t>
      </w:r>
      <w:r w:rsidR="003250D3" w:rsidRPr="00565D19">
        <w:rPr>
          <w:rFonts w:cs="Arial"/>
          <w:szCs w:val="24"/>
        </w:rPr>
        <w:t xml:space="preserve">small </w:t>
      </w:r>
      <w:r w:rsidR="00D90695" w:rsidRPr="00565D19">
        <w:rPr>
          <w:rFonts w:cs="Arial"/>
          <w:szCs w:val="24"/>
        </w:rPr>
        <w:t>equip</w:t>
      </w:r>
      <w:r w:rsidR="003250D3" w:rsidRPr="00565D19">
        <w:rPr>
          <w:rFonts w:cs="Arial"/>
          <w:szCs w:val="24"/>
        </w:rPr>
        <w:t xml:space="preserve">ment purchases under $5,000 for </w:t>
      </w:r>
      <w:r w:rsidR="001544FB" w:rsidRPr="00565D19">
        <w:rPr>
          <w:rFonts w:cs="Arial"/>
          <w:szCs w:val="24"/>
        </w:rPr>
        <w:t>food</w:t>
      </w:r>
      <w:r w:rsidR="00F351EC">
        <w:rPr>
          <w:rFonts w:cs="Arial"/>
          <w:szCs w:val="24"/>
        </w:rPr>
        <w:t xml:space="preserve"> </w:t>
      </w:r>
      <w:r w:rsidR="001544FB" w:rsidRPr="00565D19">
        <w:rPr>
          <w:rFonts w:cs="Arial"/>
          <w:szCs w:val="24"/>
        </w:rPr>
        <w:t xml:space="preserve">service operation equipment such as sliders, </w:t>
      </w:r>
      <w:proofErr w:type="spellStart"/>
      <w:r w:rsidR="001544FB" w:rsidRPr="00565D19">
        <w:rPr>
          <w:rFonts w:cs="Arial"/>
          <w:szCs w:val="24"/>
        </w:rPr>
        <w:t>sectionizers</w:t>
      </w:r>
      <w:proofErr w:type="spellEnd"/>
      <w:r w:rsidR="001544FB" w:rsidRPr="00565D19">
        <w:rPr>
          <w:rFonts w:cs="Arial"/>
          <w:szCs w:val="24"/>
        </w:rPr>
        <w:t xml:space="preserve">, food processors, electric skillets, coolers, </w:t>
      </w:r>
      <w:r w:rsidR="00FA7842" w:rsidRPr="00565D19">
        <w:rPr>
          <w:rFonts w:cs="Arial"/>
          <w:szCs w:val="24"/>
        </w:rPr>
        <w:t>w</w:t>
      </w:r>
      <w:r w:rsidR="001544FB" w:rsidRPr="00565D19">
        <w:rPr>
          <w:rFonts w:cs="Arial"/>
          <w:szCs w:val="24"/>
        </w:rPr>
        <w:t>orktables, utility carts, can opener</w:t>
      </w:r>
      <w:r w:rsidR="00663F1D" w:rsidRPr="00565D19">
        <w:rPr>
          <w:rFonts w:cs="Arial"/>
          <w:szCs w:val="24"/>
        </w:rPr>
        <w:t>s</w:t>
      </w:r>
      <w:r w:rsidR="001544FB" w:rsidRPr="00565D19">
        <w:rPr>
          <w:rFonts w:cs="Arial"/>
          <w:szCs w:val="24"/>
        </w:rPr>
        <w:t>,</w:t>
      </w:r>
      <w:r w:rsidR="00334381" w:rsidRPr="00565D19">
        <w:rPr>
          <w:rFonts w:cs="Arial"/>
          <w:szCs w:val="24"/>
        </w:rPr>
        <w:t xml:space="preserve"> and mixers</w:t>
      </w:r>
      <w:r w:rsidR="00403587" w:rsidRPr="00565D19">
        <w:rPr>
          <w:rFonts w:cs="Arial"/>
          <w:szCs w:val="24"/>
        </w:rPr>
        <w:t xml:space="preserve"> are allowable</w:t>
      </w:r>
      <w:r w:rsidR="00FA7842" w:rsidRPr="00565D19">
        <w:rPr>
          <w:rFonts w:cs="Arial"/>
          <w:szCs w:val="24"/>
        </w:rPr>
        <w:t xml:space="preserve">. </w:t>
      </w:r>
    </w:p>
    <w:p w14:paraId="510BB98A" w14:textId="6581F9A0" w:rsidR="00403587" w:rsidRPr="00565D19" w:rsidRDefault="00FA7842" w:rsidP="00634253">
      <w:pPr>
        <w:autoSpaceDE w:val="0"/>
        <w:autoSpaceDN w:val="0"/>
        <w:adjustRightInd w:val="0"/>
        <w:rPr>
          <w:rFonts w:cs="Arial"/>
          <w:szCs w:val="24"/>
        </w:rPr>
      </w:pPr>
      <w:r w:rsidRPr="00565D19">
        <w:rPr>
          <w:rFonts w:cs="Arial"/>
          <w:szCs w:val="24"/>
        </w:rPr>
        <w:t>S</w:t>
      </w:r>
      <w:r w:rsidR="00B11246" w:rsidRPr="00565D19">
        <w:rPr>
          <w:rFonts w:cs="Arial"/>
          <w:szCs w:val="24"/>
        </w:rPr>
        <w:t>mall mobile kitchen equipment for classroom food preparation or hands-on food experiences may be permissible if such activities are part of the integrated nutrition education lessons specified under objectives of the proposed grants. Teacher commitment to teach nutrition in the classroom</w:t>
      </w:r>
      <w:r w:rsidR="00AF7AAA" w:rsidRPr="00565D19">
        <w:rPr>
          <w:rFonts w:cs="Arial"/>
          <w:szCs w:val="24"/>
        </w:rPr>
        <w:t xml:space="preserve"> or online</w:t>
      </w:r>
      <w:r w:rsidR="00B11246" w:rsidRPr="00565D19">
        <w:rPr>
          <w:rFonts w:cs="Arial"/>
          <w:szCs w:val="24"/>
        </w:rPr>
        <w:t xml:space="preserve"> and share the use of the purchased mobile kitchen equipment among other teachers should be clearly indicated in the grant proposal. </w:t>
      </w:r>
    </w:p>
    <w:p w14:paraId="5DE5CC3A" w14:textId="3BB67A23" w:rsidR="00B11246" w:rsidRPr="00565D19" w:rsidRDefault="00B11246" w:rsidP="00B11246">
      <w:pPr>
        <w:autoSpaceDE w:val="0"/>
        <w:autoSpaceDN w:val="0"/>
        <w:adjustRightInd w:val="0"/>
        <w:spacing w:after="0"/>
        <w:rPr>
          <w:rFonts w:cs="Arial"/>
          <w:szCs w:val="24"/>
        </w:rPr>
      </w:pPr>
      <w:r w:rsidRPr="00565D19">
        <w:rPr>
          <w:rFonts w:cs="Arial"/>
          <w:szCs w:val="24"/>
        </w:rPr>
        <w:t xml:space="preserve">A total expenditure of small mobile kitchen equipment and nutrition-related equipment purchases should not exceed </w:t>
      </w:r>
      <w:r w:rsidR="00634253" w:rsidRPr="00565D19">
        <w:rPr>
          <w:rFonts w:cs="Arial"/>
          <w:szCs w:val="24"/>
        </w:rPr>
        <w:t>5</w:t>
      </w:r>
      <w:r w:rsidRPr="00565D19">
        <w:rPr>
          <w:rFonts w:cs="Arial"/>
          <w:szCs w:val="24"/>
        </w:rPr>
        <w:t xml:space="preserve"> percent of the total grant awarded.</w:t>
      </w:r>
    </w:p>
    <w:p w14:paraId="6CEBD9C4" w14:textId="52B613F7" w:rsidR="00E83DD8" w:rsidRPr="00565D19" w:rsidRDefault="00412BB7" w:rsidP="0024205B">
      <w:pPr>
        <w:pStyle w:val="Heading3"/>
      </w:pPr>
      <w:bookmarkStart w:id="56" w:name="_Toc66803304"/>
      <w:r w:rsidRPr="00565D19">
        <w:t>Training and Nutrition Education Material</w:t>
      </w:r>
      <w:r w:rsidR="007D1E2A" w:rsidRPr="00565D19">
        <w:t>s</w:t>
      </w:r>
      <w:bookmarkEnd w:id="56"/>
    </w:p>
    <w:p w14:paraId="54FF2820" w14:textId="35B34943" w:rsidR="009D242A" w:rsidRPr="00565D19" w:rsidRDefault="009D242A" w:rsidP="00E83DD8">
      <w:r w:rsidRPr="00565D19">
        <w:t xml:space="preserve">The following training and nutrition education costs are allowed if submitted in a proposed budget and approved by </w:t>
      </w:r>
      <w:r w:rsidR="00634253" w:rsidRPr="00565D19">
        <w:t xml:space="preserve">the </w:t>
      </w:r>
      <w:r w:rsidRPr="00565D19">
        <w:t>CDE:</w:t>
      </w:r>
    </w:p>
    <w:p w14:paraId="24486C8C" w14:textId="7986DC22" w:rsidR="009D242A" w:rsidRPr="00565D19" w:rsidRDefault="00E83DD8" w:rsidP="007B423C">
      <w:pPr>
        <w:pStyle w:val="ListParagraph"/>
        <w:numPr>
          <w:ilvl w:val="0"/>
          <w:numId w:val="20"/>
        </w:numPr>
        <w:spacing w:before="240"/>
        <w:contextualSpacing w:val="0"/>
      </w:pPr>
      <w:r w:rsidRPr="00565D19">
        <w:t>Cost</w:t>
      </w:r>
      <w:r w:rsidR="00792264" w:rsidRPr="00565D19">
        <w:t>s</w:t>
      </w:r>
      <w:r w:rsidRPr="00565D19">
        <w:t xml:space="preserve"> to provide training to state agency staff, consultants, contractors, and partners that will be developing standardized recipes</w:t>
      </w:r>
      <w:r w:rsidR="009D242A" w:rsidRPr="00565D19">
        <w:t>.</w:t>
      </w:r>
      <w:r w:rsidR="00792264" w:rsidRPr="00565D19">
        <w:t xml:space="preserve"> </w:t>
      </w:r>
    </w:p>
    <w:p w14:paraId="7F3F24A0" w14:textId="45B7FE69" w:rsidR="009D242A" w:rsidRPr="00565D19" w:rsidRDefault="00792264" w:rsidP="007B423C">
      <w:pPr>
        <w:pStyle w:val="ListParagraph"/>
        <w:numPr>
          <w:ilvl w:val="0"/>
          <w:numId w:val="20"/>
        </w:numPr>
        <w:spacing w:before="240"/>
        <w:contextualSpacing w:val="0"/>
      </w:pPr>
      <w:r w:rsidRPr="00565D19">
        <w:t>Cost</w:t>
      </w:r>
      <w:r w:rsidR="009D242A" w:rsidRPr="00565D19">
        <w:t>s</w:t>
      </w:r>
      <w:r w:rsidRPr="00565D19">
        <w:t xml:space="preserve"> to provide training to school nutrition </w:t>
      </w:r>
      <w:r w:rsidR="004A14B2" w:rsidRPr="00565D19">
        <w:t>professionals</w:t>
      </w:r>
      <w:r w:rsidRPr="00565D19">
        <w:t xml:space="preserve"> on the preparation and meal service of standardized recipe</w:t>
      </w:r>
      <w:r w:rsidR="004A14B2" w:rsidRPr="00565D19">
        <w:t>s</w:t>
      </w:r>
      <w:r w:rsidRPr="00565D19">
        <w:t xml:space="preserve"> under this grant</w:t>
      </w:r>
      <w:r w:rsidR="004A14B2" w:rsidRPr="00565D19">
        <w:t>.</w:t>
      </w:r>
      <w:r w:rsidR="001D6084" w:rsidRPr="00565D19">
        <w:t xml:space="preserve"> </w:t>
      </w:r>
    </w:p>
    <w:p w14:paraId="6BDC144A" w14:textId="62D800D5" w:rsidR="00E83DD8" w:rsidRPr="00565D19" w:rsidRDefault="001D6084" w:rsidP="007B423C">
      <w:pPr>
        <w:pStyle w:val="ListParagraph"/>
        <w:numPr>
          <w:ilvl w:val="0"/>
          <w:numId w:val="20"/>
        </w:numPr>
        <w:spacing w:before="240"/>
        <w:contextualSpacing w:val="0"/>
      </w:pPr>
      <w:r w:rsidRPr="00565D19">
        <w:lastRenderedPageBreak/>
        <w:t>Cost</w:t>
      </w:r>
      <w:r w:rsidR="009D242A" w:rsidRPr="00565D19">
        <w:t>s</w:t>
      </w:r>
      <w:r w:rsidRPr="00565D19">
        <w:t xml:space="preserve"> related to the development of training</w:t>
      </w:r>
      <w:r w:rsidR="009D242A" w:rsidRPr="00565D19">
        <w:t>, recipe</w:t>
      </w:r>
      <w:r w:rsidR="00CD39C4" w:rsidRPr="00565D19">
        <w:t xml:space="preserve">s, </w:t>
      </w:r>
      <w:r w:rsidR="009D242A" w:rsidRPr="00565D19">
        <w:t xml:space="preserve">and </w:t>
      </w:r>
      <w:r w:rsidR="00421F86" w:rsidRPr="00565D19">
        <w:t xml:space="preserve">nutrition education materials to support grant activities, </w:t>
      </w:r>
      <w:r w:rsidR="009D242A" w:rsidRPr="00565D19">
        <w:t>such as videography, photography, f</w:t>
      </w:r>
      <w:r w:rsidR="00CD39C4" w:rsidRPr="00565D19">
        <w:t>ood styling, graphic</w:t>
      </w:r>
      <w:r w:rsidR="004A7BA1" w:rsidRPr="00565D19">
        <w:t xml:space="preserve"> </w:t>
      </w:r>
      <w:r w:rsidR="00CD39C4" w:rsidRPr="00565D19">
        <w:t xml:space="preserve">design, duplication, </w:t>
      </w:r>
      <w:r w:rsidR="004A7BA1" w:rsidRPr="00565D19">
        <w:t>translation</w:t>
      </w:r>
      <w:r w:rsidR="00CD39C4" w:rsidRPr="00565D19">
        <w:t xml:space="preserve">, </w:t>
      </w:r>
      <w:r w:rsidR="004A7BA1" w:rsidRPr="00565D19">
        <w:t>online</w:t>
      </w:r>
      <w:r w:rsidR="00CD39C4" w:rsidRPr="00565D19">
        <w:t xml:space="preserve"> training development, </w:t>
      </w:r>
      <w:r w:rsidR="00E9056E" w:rsidRPr="00565D19">
        <w:t>508 remediation of documents, and shipping.</w:t>
      </w:r>
    </w:p>
    <w:p w14:paraId="25348F0D" w14:textId="3BB8DC5F" w:rsidR="004A7BA1" w:rsidRPr="00565D19" w:rsidRDefault="004A7BA1" w:rsidP="007B423C">
      <w:pPr>
        <w:pStyle w:val="ListParagraph"/>
        <w:numPr>
          <w:ilvl w:val="0"/>
          <w:numId w:val="20"/>
        </w:numPr>
        <w:spacing w:before="240"/>
        <w:contextualSpacing w:val="0"/>
      </w:pPr>
      <w:r w:rsidRPr="00565D19">
        <w:t>Clothing such as chef hats, aprons, and shirts are not allowed.</w:t>
      </w:r>
    </w:p>
    <w:p w14:paraId="2CF41167" w14:textId="64516748" w:rsidR="007D1E2A" w:rsidRPr="00565D19" w:rsidRDefault="007D1E2A" w:rsidP="0024205B">
      <w:pPr>
        <w:pStyle w:val="Heading3"/>
      </w:pPr>
      <w:bookmarkStart w:id="57" w:name="_Toc66803305"/>
      <w:r w:rsidRPr="00565D19">
        <w:t>Technology</w:t>
      </w:r>
      <w:bookmarkEnd w:id="57"/>
    </w:p>
    <w:p w14:paraId="29B335BC" w14:textId="41A7DC93" w:rsidR="004C19CF" w:rsidRPr="00565D19" w:rsidRDefault="00B40AC3" w:rsidP="004C19CF">
      <w:r w:rsidRPr="00565D19">
        <w:t>Procu</w:t>
      </w:r>
      <w:r w:rsidR="00E12C36" w:rsidRPr="00565D19">
        <w:t>re</w:t>
      </w:r>
      <w:r w:rsidRPr="00565D19">
        <w:t>ment of technology is allowable with approval of</w:t>
      </w:r>
      <w:r w:rsidR="00634253" w:rsidRPr="00565D19">
        <w:t xml:space="preserve"> the</w:t>
      </w:r>
      <w:r w:rsidRPr="00565D19">
        <w:t xml:space="preserve"> </w:t>
      </w:r>
      <w:r w:rsidR="00E12C36" w:rsidRPr="00565D19">
        <w:t>CDE and</w:t>
      </w:r>
      <w:r w:rsidRPr="00565D19">
        <w:t xml:space="preserve"> may not exceed 10 percent of requested funds. </w:t>
      </w:r>
      <w:r w:rsidR="00B178D8" w:rsidRPr="00565D19">
        <w:t>Grantees may purchase high resolution photography equipment to</w:t>
      </w:r>
      <w:r w:rsidR="006F273B" w:rsidRPr="00565D19">
        <w:t xml:space="preserve"> take photos of </w:t>
      </w:r>
      <w:r w:rsidR="00634253" w:rsidRPr="00565D19">
        <w:t xml:space="preserve">the </w:t>
      </w:r>
      <w:r w:rsidR="006F273B" w:rsidRPr="00565D19">
        <w:t>recipe item, standardization process, meal service, and nutrition education activities</w:t>
      </w:r>
      <w:r w:rsidR="0029743F" w:rsidRPr="00565D19">
        <w:t xml:space="preserve">. </w:t>
      </w:r>
      <w:bookmarkStart w:id="58" w:name="_Hlk57978133"/>
      <w:r w:rsidR="00890E53" w:rsidRPr="00565D19">
        <w:t>Other allowable technology</w:t>
      </w:r>
      <w:r w:rsidR="001F65C0" w:rsidRPr="00565D19">
        <w:t xml:space="preserve"> purchase</w:t>
      </w:r>
      <w:r w:rsidR="00890E53" w:rsidRPr="00565D19">
        <w:t>s may include</w:t>
      </w:r>
      <w:r w:rsidR="001F65C0" w:rsidRPr="00565D19">
        <w:t xml:space="preserve"> equipment or software to support </w:t>
      </w:r>
      <w:r w:rsidR="00890E53" w:rsidRPr="00565D19">
        <w:t xml:space="preserve">the development of virtual trainings, cooking demonstrations, or nutrition education or the development of online surveys. </w:t>
      </w:r>
      <w:r w:rsidR="0029743F" w:rsidRPr="00565D19">
        <w:t xml:space="preserve">However, </w:t>
      </w:r>
      <w:r w:rsidR="00E12C36" w:rsidRPr="00565D19">
        <w:t>funds used</w:t>
      </w:r>
      <w:r w:rsidR="0029743F" w:rsidRPr="00565D19">
        <w:t xml:space="preserve"> for photography</w:t>
      </w:r>
      <w:r w:rsidR="00890E53" w:rsidRPr="00565D19">
        <w:t xml:space="preserve"> or videography</w:t>
      </w:r>
      <w:r w:rsidR="0029743F" w:rsidRPr="00565D19">
        <w:t xml:space="preserve"> equipment shall not exceed $2,000.</w:t>
      </w:r>
    </w:p>
    <w:p w14:paraId="3F10599D" w14:textId="06280FED" w:rsidR="2232CDFD" w:rsidRPr="00565D19" w:rsidRDefault="00513830" w:rsidP="0024205B">
      <w:pPr>
        <w:pStyle w:val="Heading3"/>
      </w:pPr>
      <w:bookmarkStart w:id="59" w:name="_Toc66803306"/>
      <w:bookmarkEnd w:id="58"/>
      <w:r w:rsidRPr="00565D19">
        <w:t>Travel</w:t>
      </w:r>
      <w:bookmarkEnd w:id="59"/>
    </w:p>
    <w:p w14:paraId="52B4C99E" w14:textId="200D0B9B" w:rsidR="003D65D0" w:rsidRPr="00565D19" w:rsidRDefault="00F34F44" w:rsidP="00513830">
      <w:r w:rsidRPr="00565D19">
        <w:t>Taste of CA Challenge</w:t>
      </w:r>
      <w:r w:rsidR="00011931" w:rsidRPr="00565D19">
        <w:t xml:space="preserve"> grant funds may be used for travel costs necessary for the following grant activities</w:t>
      </w:r>
      <w:r w:rsidR="009A113F" w:rsidRPr="00565D19">
        <w:t>, if permitted under county health precautions</w:t>
      </w:r>
      <w:r w:rsidR="003D65D0" w:rsidRPr="00565D19">
        <w:t>:</w:t>
      </w:r>
    </w:p>
    <w:p w14:paraId="4ABC2053" w14:textId="3ABCC2B7" w:rsidR="00453BBA" w:rsidRPr="00565D19" w:rsidRDefault="00011931" w:rsidP="007B423C">
      <w:pPr>
        <w:pStyle w:val="ListParagraph"/>
        <w:numPr>
          <w:ilvl w:val="0"/>
          <w:numId w:val="21"/>
        </w:numPr>
        <w:spacing w:before="240"/>
        <w:contextualSpacing w:val="0"/>
      </w:pPr>
      <w:r w:rsidRPr="00565D19">
        <w:t>Travel reimbursement for attending local trainings</w:t>
      </w:r>
      <w:r w:rsidR="009A113F" w:rsidRPr="00565D19">
        <w:t xml:space="preserve"> </w:t>
      </w:r>
      <w:r w:rsidRPr="00565D19">
        <w:t>(</w:t>
      </w:r>
      <w:r w:rsidR="00453BBA" w:rsidRPr="00565D19">
        <w:t>according to CDE</w:t>
      </w:r>
      <w:r w:rsidRPr="00565D19">
        <w:t xml:space="preserve"> </w:t>
      </w:r>
      <w:r w:rsidR="00453BBA" w:rsidRPr="00565D19">
        <w:t xml:space="preserve">travel guidance and </w:t>
      </w:r>
      <w:r w:rsidRPr="00565D19">
        <w:t>per diem rates).</w:t>
      </w:r>
    </w:p>
    <w:p w14:paraId="6FA7B53C" w14:textId="55CEAB4D" w:rsidR="00F6083D" w:rsidRPr="00565D19" w:rsidRDefault="00011931" w:rsidP="007B423C">
      <w:pPr>
        <w:pStyle w:val="ListParagraph"/>
        <w:numPr>
          <w:ilvl w:val="0"/>
          <w:numId w:val="21"/>
        </w:numPr>
        <w:spacing w:before="240"/>
        <w:contextualSpacing w:val="0"/>
      </w:pPr>
      <w:r w:rsidRPr="00565D19">
        <w:t>Travel of ke</w:t>
      </w:r>
      <w:r w:rsidR="00634253" w:rsidRPr="00565D19">
        <w:t xml:space="preserve">y personnel to taste </w:t>
      </w:r>
      <w:r w:rsidRPr="00565D19">
        <w:t>test events and other grant activities.</w:t>
      </w:r>
      <w:r w:rsidR="00201C55" w:rsidRPr="00565D19">
        <w:t xml:space="preserve"> </w:t>
      </w:r>
    </w:p>
    <w:p w14:paraId="726BB979" w14:textId="5B01AF65" w:rsidR="00D00106" w:rsidRPr="00565D19" w:rsidRDefault="00011931" w:rsidP="007B423C">
      <w:pPr>
        <w:pStyle w:val="ListParagraph"/>
        <w:numPr>
          <w:ilvl w:val="0"/>
          <w:numId w:val="21"/>
        </w:numPr>
        <w:spacing w:before="240"/>
        <w:contextualSpacing w:val="0"/>
      </w:pPr>
      <w:r w:rsidRPr="00565D19">
        <w:t>Travel costs associated with school-sanctioned field trips to visit farms or production facilities of local agricultural products featured in the standardized recipes.</w:t>
      </w:r>
      <w:r w:rsidR="00D00106" w:rsidRPr="00565D19">
        <w:t xml:space="preserve"> </w:t>
      </w:r>
    </w:p>
    <w:p w14:paraId="62E0ABA6" w14:textId="4EF33379" w:rsidR="00513830" w:rsidRPr="00565D19" w:rsidRDefault="00D00106" w:rsidP="007B423C">
      <w:pPr>
        <w:pStyle w:val="ListParagraph"/>
        <w:numPr>
          <w:ilvl w:val="0"/>
          <w:numId w:val="21"/>
        </w:numPr>
        <w:spacing w:before="240"/>
        <w:contextualSpacing w:val="0"/>
      </w:pPr>
      <w:r w:rsidRPr="00565D19">
        <w:t>Stipends may be used to reimburse for local travel and hotel costs for school nutrition professionals to attend grant-related trainings and activities.</w:t>
      </w:r>
    </w:p>
    <w:p w14:paraId="47FF61D3" w14:textId="4838A7A8" w:rsidR="009A113F" w:rsidRPr="00565D19" w:rsidRDefault="005C43C3" w:rsidP="005C43C3">
      <w:pPr>
        <w:spacing w:after="0"/>
        <w:rPr>
          <w:rFonts w:ascii="Calibri" w:eastAsia="Times New Roman" w:hAnsi="Calibri"/>
          <w:sz w:val="22"/>
        </w:rPr>
      </w:pPr>
      <w:r w:rsidRPr="00565D19">
        <w:rPr>
          <w:rFonts w:eastAsia="Times New Roman" w:cs="Arial"/>
          <w:szCs w:val="24"/>
        </w:rPr>
        <w:t xml:space="preserve">The CDE has currently restricted in state and out state travel through December 31, 2021. </w:t>
      </w:r>
      <w:r w:rsidR="006B49F0" w:rsidRPr="00565D19">
        <w:rPr>
          <w:rFonts w:cs="Arial"/>
          <w:color w:val="000000" w:themeColor="text1"/>
        </w:rPr>
        <w:t xml:space="preserve">In the event that student instruction and food service adaptations, as well as related USDA CNP waivers for COVID-19 are still in effect for SY 2021–22, the CDE NSD will adjust the Taste of CA Challenge grant implementation accordingly </w:t>
      </w:r>
      <w:r w:rsidRPr="00565D19">
        <w:rPr>
          <w:rFonts w:eastAsia="Times New Roman" w:cs="Arial"/>
          <w:szCs w:val="24"/>
        </w:rPr>
        <w:t xml:space="preserve">to </w:t>
      </w:r>
      <w:r w:rsidR="00A219F9" w:rsidRPr="00565D19">
        <w:rPr>
          <w:rFonts w:eastAsia="Times New Roman" w:cs="Arial"/>
          <w:szCs w:val="24"/>
        </w:rPr>
        <w:t>eliminate</w:t>
      </w:r>
      <w:r w:rsidRPr="00565D19">
        <w:rPr>
          <w:rFonts w:eastAsia="Times New Roman" w:cs="Arial"/>
          <w:szCs w:val="24"/>
        </w:rPr>
        <w:t xml:space="preserve"> unnecessary travel</w:t>
      </w:r>
      <w:r w:rsidR="00A219F9" w:rsidRPr="00565D19">
        <w:rPr>
          <w:rFonts w:eastAsia="Times New Roman" w:cs="Arial"/>
          <w:szCs w:val="24"/>
        </w:rPr>
        <w:t xml:space="preserve"> and in-person contact</w:t>
      </w:r>
      <w:r w:rsidR="009A113F" w:rsidRPr="00565D19">
        <w:rPr>
          <w:rFonts w:eastAsia="Times New Roman" w:cs="Arial"/>
          <w:szCs w:val="24"/>
        </w:rPr>
        <w:t xml:space="preserve">. </w:t>
      </w:r>
    </w:p>
    <w:p w14:paraId="53D8A662" w14:textId="5B213E71" w:rsidR="00B11246" w:rsidRPr="00565D19" w:rsidRDefault="004C19CF" w:rsidP="0024205B">
      <w:pPr>
        <w:pStyle w:val="Heading3"/>
      </w:pPr>
      <w:bookmarkStart w:id="60" w:name="_Toc66803307"/>
      <w:r w:rsidRPr="00565D19">
        <w:t>I</w:t>
      </w:r>
      <w:r w:rsidR="00B11246" w:rsidRPr="00565D19">
        <w:t>ndirect Costs</w:t>
      </w:r>
      <w:bookmarkEnd w:id="60"/>
    </w:p>
    <w:p w14:paraId="6792815E" w14:textId="6BDC3CA0" w:rsidR="001A3C8A" w:rsidRDefault="00B11246" w:rsidP="00634253">
      <w:pPr>
        <w:autoSpaceDE w:val="0"/>
        <w:autoSpaceDN w:val="0"/>
        <w:adjustRightInd w:val="0"/>
        <w:spacing w:after="0"/>
        <w:rPr>
          <w:rFonts w:cs="Arial"/>
          <w:szCs w:val="24"/>
        </w:rPr>
      </w:pPr>
      <w:r w:rsidRPr="00565D19">
        <w:rPr>
          <w:rFonts w:cs="Arial"/>
          <w:szCs w:val="24"/>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w:t>
      </w:r>
      <w:r w:rsidRPr="00565D19">
        <w:rPr>
          <w:rFonts w:cs="Arial"/>
          <w:szCs w:val="24"/>
        </w:rPr>
        <w:lastRenderedPageBreak/>
        <w:t xml:space="preserve">centralized data processing. Indirect cost rates may not exceed the approved CDE Indirect Cost Rate for the local educational agency provided on the </w:t>
      </w:r>
      <w:r w:rsidR="003216F6" w:rsidRPr="003216F6">
        <w:rPr>
          <w:rFonts w:cs="Arial"/>
          <w:szCs w:val="24"/>
        </w:rPr>
        <w:t xml:space="preserve">CDE Indirect Cost Rate web page </w:t>
      </w:r>
      <w:r w:rsidR="003216F6">
        <w:rPr>
          <w:rFonts w:cs="Arial"/>
          <w:szCs w:val="24"/>
        </w:rPr>
        <w:t xml:space="preserve">at </w:t>
      </w:r>
      <w:hyperlink r:id="rId20" w:tooltip="CDE Indirect Cost Rate web page" w:history="1">
        <w:r w:rsidR="00F22C71">
          <w:rPr>
            <w:rStyle w:val="Hyperlink"/>
            <w:rFonts w:cs="Arial"/>
            <w:szCs w:val="24"/>
          </w:rPr>
          <w:t>https://www.cde.ca.gov/fg/ac/ic/</w:t>
        </w:r>
      </w:hyperlink>
      <w:r w:rsidR="00D54B6E" w:rsidRPr="00565D19">
        <w:rPr>
          <w:rFonts w:cs="Arial"/>
          <w:szCs w:val="24"/>
        </w:rPr>
        <w:t>.</w:t>
      </w:r>
      <w:r w:rsidR="001A3C8A">
        <w:rPr>
          <w:rFonts w:cs="Arial"/>
          <w:szCs w:val="24"/>
        </w:rPr>
        <w:br w:type="page"/>
      </w:r>
    </w:p>
    <w:p w14:paraId="14818A1C" w14:textId="3EA553F4" w:rsidR="0038351B" w:rsidRPr="00565D19" w:rsidRDefault="0038351B" w:rsidP="00960FC3">
      <w:pPr>
        <w:pStyle w:val="Heading2"/>
      </w:pPr>
      <w:bookmarkStart w:id="61" w:name="_Reporting"/>
      <w:bookmarkStart w:id="62" w:name="_Toc66803308"/>
      <w:bookmarkEnd w:id="61"/>
      <w:r w:rsidRPr="00565D19">
        <w:lastRenderedPageBreak/>
        <w:t>Reporting</w:t>
      </w:r>
      <w:bookmarkEnd w:id="62"/>
    </w:p>
    <w:p w14:paraId="4BB5852C" w14:textId="4BB1FE9D" w:rsidR="00227BF6" w:rsidRPr="00565D19" w:rsidRDefault="00714AA9" w:rsidP="00BA1112">
      <w:pPr>
        <w:autoSpaceDE w:val="0"/>
        <w:autoSpaceDN w:val="0"/>
        <w:adjustRightInd w:val="0"/>
        <w:spacing w:after="0"/>
        <w:rPr>
          <w:rFonts w:eastAsia="Times New Roman" w:cs="Arial"/>
          <w:color w:val="68689B"/>
          <w:sz w:val="45"/>
          <w:szCs w:val="45"/>
          <w:lang w:val="en"/>
        </w:rPr>
      </w:pPr>
      <w:r w:rsidRPr="00565D19">
        <w:rPr>
          <w:rFonts w:cs="Arial"/>
          <w:szCs w:val="24"/>
        </w:rPr>
        <w:t xml:space="preserve">The CDE requires all </w:t>
      </w:r>
      <w:r w:rsidR="00F34F44" w:rsidRPr="00565D19">
        <w:rPr>
          <w:rFonts w:cs="Arial"/>
          <w:szCs w:val="24"/>
        </w:rPr>
        <w:t>Taste of CA Challenge</w:t>
      </w:r>
      <w:r w:rsidRPr="00565D19">
        <w:rPr>
          <w:rFonts w:cs="Arial"/>
          <w:szCs w:val="24"/>
        </w:rPr>
        <w:t xml:space="preserve"> grantees to complete an action plan,</w:t>
      </w:r>
      <w:r w:rsidR="00CB071B" w:rsidRPr="00565D19">
        <w:rPr>
          <w:rFonts w:cs="Arial"/>
          <w:szCs w:val="24"/>
        </w:rPr>
        <w:t xml:space="preserve"> a</w:t>
      </w:r>
      <w:r w:rsidR="00130D07" w:rsidRPr="00565D19">
        <w:rPr>
          <w:rFonts w:cs="Arial"/>
          <w:szCs w:val="24"/>
        </w:rPr>
        <w:t xml:space="preserve"> budget,</w:t>
      </w:r>
      <w:r w:rsidRPr="00565D19">
        <w:rPr>
          <w:rFonts w:cs="Arial"/>
          <w:szCs w:val="24"/>
        </w:rPr>
        <w:t xml:space="preserve"> a mid</w:t>
      </w:r>
      <w:r w:rsidR="00E40D07" w:rsidRPr="00565D19">
        <w:rPr>
          <w:rFonts w:cs="Arial"/>
          <w:szCs w:val="24"/>
        </w:rPr>
        <w:t>-</w:t>
      </w:r>
      <w:r w:rsidRPr="00565D19">
        <w:rPr>
          <w:rFonts w:cs="Arial"/>
          <w:szCs w:val="24"/>
        </w:rPr>
        <w:t xml:space="preserve">project report, </w:t>
      </w:r>
      <w:r w:rsidR="00E40D07" w:rsidRPr="00565D19">
        <w:rPr>
          <w:rFonts w:cs="Arial"/>
          <w:szCs w:val="24"/>
        </w:rPr>
        <w:t xml:space="preserve">success story, </w:t>
      </w:r>
      <w:r w:rsidRPr="00565D19">
        <w:rPr>
          <w:rFonts w:cs="Arial"/>
          <w:szCs w:val="24"/>
        </w:rPr>
        <w:t xml:space="preserve">and a final report. The CDE will provide grantees with templates </w:t>
      </w:r>
      <w:r w:rsidR="00130D07" w:rsidRPr="00565D19">
        <w:rPr>
          <w:rFonts w:cs="Arial"/>
          <w:szCs w:val="24"/>
        </w:rPr>
        <w:t xml:space="preserve">and timelines </w:t>
      </w:r>
      <w:r w:rsidRPr="00565D19">
        <w:rPr>
          <w:rFonts w:cs="Arial"/>
          <w:szCs w:val="24"/>
        </w:rPr>
        <w:t>for the</w:t>
      </w:r>
      <w:r w:rsidR="000D501E" w:rsidRPr="00565D19">
        <w:rPr>
          <w:rFonts w:cs="Arial"/>
          <w:szCs w:val="24"/>
        </w:rPr>
        <w:t xml:space="preserve"> </w:t>
      </w:r>
      <w:r w:rsidRPr="00565D19">
        <w:rPr>
          <w:rFonts w:cs="Arial"/>
          <w:szCs w:val="24"/>
        </w:rPr>
        <w:t>reports.</w:t>
      </w:r>
    </w:p>
    <w:p w14:paraId="06A0E636" w14:textId="624E4ED5" w:rsidR="00227BF6" w:rsidRPr="00D67585" w:rsidRDefault="00227BF6" w:rsidP="001A3C8A">
      <w:pPr>
        <w:pStyle w:val="Heading2"/>
        <w:spacing w:before="240"/>
      </w:pPr>
      <w:bookmarkStart w:id="63" w:name="_Toc66803309"/>
      <w:r w:rsidRPr="00D67585">
        <w:t>How to Apply for the Taste of CA Challenge Grant</w:t>
      </w:r>
      <w:bookmarkEnd w:id="63"/>
    </w:p>
    <w:p w14:paraId="1EC273B3" w14:textId="10B9477C" w:rsidR="00227BF6" w:rsidRPr="00565D19" w:rsidRDefault="50F600D5" w:rsidP="0024205B">
      <w:pPr>
        <w:pStyle w:val="Heading3"/>
        <w:rPr>
          <w:rFonts w:eastAsia="Arial"/>
        </w:rPr>
      </w:pPr>
      <w:bookmarkStart w:id="64" w:name="_Request_for_Applications"/>
      <w:bookmarkStart w:id="65" w:name="_Toc66803310"/>
      <w:bookmarkEnd w:id="64"/>
      <w:r w:rsidRPr="00565D19">
        <w:rPr>
          <w:rFonts w:eastAsia="Arial"/>
        </w:rPr>
        <w:t>Request for Application</w:t>
      </w:r>
      <w:r w:rsidR="00026718" w:rsidRPr="00565D19">
        <w:rPr>
          <w:rFonts w:eastAsia="Arial"/>
        </w:rPr>
        <w:t>s</w:t>
      </w:r>
      <w:bookmarkEnd w:id="65"/>
    </w:p>
    <w:p w14:paraId="1C96DE89" w14:textId="7185522F" w:rsidR="00227BF6" w:rsidRPr="00565D19" w:rsidRDefault="50F600D5" w:rsidP="775B950E">
      <w:pPr>
        <w:rPr>
          <w:rFonts w:eastAsia="Helvetica" w:cs="Arial"/>
          <w:lang w:val="en"/>
        </w:rPr>
      </w:pPr>
      <w:r w:rsidRPr="00565D19">
        <w:rPr>
          <w:rFonts w:eastAsia="Helvetica" w:cs="Arial"/>
        </w:rPr>
        <w:t xml:space="preserve">The </w:t>
      </w:r>
      <w:r w:rsidR="007213D1" w:rsidRPr="00565D19">
        <w:rPr>
          <w:rFonts w:eastAsia="Helvetica" w:cs="Arial"/>
        </w:rPr>
        <w:t>CDE</w:t>
      </w:r>
      <w:r w:rsidR="00902E69" w:rsidRPr="00565D19">
        <w:rPr>
          <w:rFonts w:cs="Arial"/>
          <w:color w:val="000000" w:themeColor="text1"/>
        </w:rPr>
        <w:t xml:space="preserve"> </w:t>
      </w:r>
      <w:r w:rsidR="005F3A45" w:rsidRPr="00565D19">
        <w:rPr>
          <w:rFonts w:cs="Arial"/>
          <w:szCs w:val="24"/>
        </w:rPr>
        <w:t>Taste of CA Challenge</w:t>
      </w:r>
      <w:r w:rsidR="005F3A45" w:rsidRPr="00565D19">
        <w:rPr>
          <w:rFonts w:eastAsia="Helvetica" w:cs="Arial"/>
        </w:rPr>
        <w:t xml:space="preserve"> </w:t>
      </w:r>
      <w:r w:rsidRPr="00565D19">
        <w:rPr>
          <w:rFonts w:eastAsia="Helvetica" w:cs="Arial"/>
        </w:rPr>
        <w:t xml:space="preserve">grant Request for Applications (RFA) is an online application. All eligible school food authorities (SFA) must submit the application to apply for the Taste of CA Challenge Grant. </w:t>
      </w:r>
    </w:p>
    <w:p w14:paraId="6EEE7982" w14:textId="5CCED4DD" w:rsidR="00227BF6" w:rsidRPr="00565D19" w:rsidRDefault="50F600D5" w:rsidP="775B950E">
      <w:pPr>
        <w:rPr>
          <w:rFonts w:eastAsia="Helvetica" w:cs="Arial"/>
          <w:lang w:val="en"/>
        </w:rPr>
      </w:pPr>
      <w:r w:rsidRPr="00565D19">
        <w:rPr>
          <w:rFonts w:eastAsia="Helvetica" w:cs="Arial"/>
        </w:rPr>
        <w:t>You can download the grant application package and instructions from the</w:t>
      </w:r>
      <w:r w:rsidR="00332957">
        <w:rPr>
          <w:rFonts w:eastAsia="Helvetica" w:cs="Arial"/>
        </w:rPr>
        <w:t xml:space="preserve"> </w:t>
      </w:r>
      <w:r w:rsidR="00332957" w:rsidRPr="00332957">
        <w:rPr>
          <w:rFonts w:eastAsia="Helvetica" w:cs="Arial"/>
        </w:rPr>
        <w:t xml:space="preserve">Search CDE Funding web page </w:t>
      </w:r>
      <w:r w:rsidR="00332957">
        <w:rPr>
          <w:rFonts w:eastAsia="Helvetica" w:cs="Arial"/>
        </w:rPr>
        <w:t xml:space="preserve">at </w:t>
      </w:r>
      <w:hyperlink r:id="rId21" w:tooltip="CDE Funding web page" w:history="1">
        <w:r w:rsidR="00332957" w:rsidRPr="00EC24AA">
          <w:rPr>
            <w:rStyle w:val="Hyperlink"/>
          </w:rPr>
          <w:t>https://www.cde.ca.gov/fg/fo/sf/index.aspx</w:t>
        </w:r>
      </w:hyperlink>
      <w:r w:rsidRPr="00565D19">
        <w:rPr>
          <w:rFonts w:eastAsia="Helvetica" w:cs="Arial"/>
        </w:rPr>
        <w:t xml:space="preserve">. After selecting the link, you will need to type in Taste of CA Challenge under keywords, then search. You can also access the Taste of CA Challenge RFA </w:t>
      </w:r>
      <w:r w:rsidR="00A177D1" w:rsidRPr="00565D19">
        <w:rPr>
          <w:rFonts w:eastAsia="Helvetica" w:cs="Arial"/>
        </w:rPr>
        <w:t>online application</w:t>
      </w:r>
      <w:r w:rsidRPr="00565D19">
        <w:rPr>
          <w:rFonts w:eastAsia="Helvetica" w:cs="Arial"/>
        </w:rPr>
        <w:t xml:space="preserve"> from the</w:t>
      </w:r>
      <w:r w:rsidR="0070653E">
        <w:rPr>
          <w:rFonts w:eastAsia="Helvetica" w:cs="Arial"/>
        </w:rPr>
        <w:t xml:space="preserve"> </w:t>
      </w:r>
      <w:r w:rsidR="00502A3F" w:rsidRPr="00502A3F">
        <w:rPr>
          <w:rFonts w:eastAsia="Helvetica" w:cs="Arial"/>
        </w:rPr>
        <w:t xml:space="preserve">Rates, Eligibility Scales, &amp; Funding </w:t>
      </w:r>
      <w:r w:rsidR="00502A3F">
        <w:rPr>
          <w:rFonts w:eastAsia="Helvetica" w:cs="Arial"/>
        </w:rPr>
        <w:t>web page</w:t>
      </w:r>
      <w:r w:rsidR="00C97B58">
        <w:rPr>
          <w:rFonts w:eastAsia="Helvetica" w:cs="Arial"/>
        </w:rPr>
        <w:t xml:space="preserve"> at</w:t>
      </w:r>
      <w:r w:rsidR="00502A3F">
        <w:rPr>
          <w:rFonts w:eastAsia="Helvetica" w:cs="Arial"/>
        </w:rPr>
        <w:t xml:space="preserve"> </w:t>
      </w:r>
      <w:hyperlink r:id="rId22" w:anchor="grants" w:tooltip="Rates, Eligibility Scales, &amp; Funding web page" w:history="1">
        <w:r w:rsidR="00502A3F" w:rsidRPr="00EC24AA">
          <w:rPr>
            <w:rStyle w:val="Hyperlink"/>
          </w:rPr>
          <w:t>https://www.cde.ca.gov/ls/nu/rs/index.asp#grants</w:t>
        </w:r>
      </w:hyperlink>
      <w:r w:rsidRPr="00565D19">
        <w:rPr>
          <w:rFonts w:eastAsia="Helvetica" w:cs="Arial"/>
        </w:rPr>
        <w:t xml:space="preserve"> under the Grants section.</w:t>
      </w:r>
    </w:p>
    <w:p w14:paraId="16F4F775" w14:textId="363BA730" w:rsidR="00227BF6" w:rsidRPr="00565D19" w:rsidRDefault="50F600D5" w:rsidP="0024205B">
      <w:pPr>
        <w:pStyle w:val="Heading3"/>
        <w:rPr>
          <w:rFonts w:eastAsia="Arial"/>
        </w:rPr>
      </w:pPr>
      <w:bookmarkStart w:id="66" w:name="_Grant_Eligibility_1"/>
      <w:bookmarkStart w:id="67" w:name="_Toc66803311"/>
      <w:bookmarkEnd w:id="66"/>
      <w:r w:rsidRPr="00565D19">
        <w:rPr>
          <w:rFonts w:eastAsia="Arial"/>
        </w:rPr>
        <w:t>Grant Eligibility</w:t>
      </w:r>
      <w:bookmarkEnd w:id="67"/>
    </w:p>
    <w:p w14:paraId="4AB9E1DF" w14:textId="6A39885C" w:rsidR="00227BF6" w:rsidRPr="00565D19" w:rsidRDefault="50F600D5" w:rsidP="59A21E14">
      <w:pPr>
        <w:rPr>
          <w:rFonts w:eastAsia="Helvetica" w:cs="Arial"/>
          <w:szCs w:val="24"/>
          <w:lang w:val="en"/>
        </w:rPr>
      </w:pPr>
      <w:r w:rsidRPr="00565D19">
        <w:rPr>
          <w:rFonts w:eastAsia="Helvetica" w:cs="Arial"/>
        </w:rPr>
        <w:t>Information about the Taste of CA Challenge grant eligibility is available under the</w:t>
      </w:r>
      <w:r w:rsidR="000D2BF2" w:rsidRPr="00565D19">
        <w:rPr>
          <w:rFonts w:eastAsia="Helvetica" w:cs="Arial"/>
        </w:rPr>
        <w:t xml:space="preserve"> Grant Overview</w:t>
      </w:r>
      <w:r w:rsidRPr="00565D19">
        <w:rPr>
          <w:rFonts w:eastAsia="Helvetica" w:cs="Arial"/>
          <w:color w:val="B100FF"/>
        </w:rPr>
        <w:t xml:space="preserve"> </w:t>
      </w:r>
      <w:r w:rsidR="009331FA" w:rsidRPr="00565D19">
        <w:rPr>
          <w:rFonts w:eastAsia="Helvetica" w:cs="Arial"/>
        </w:rPr>
        <w:t>tab.</w:t>
      </w:r>
      <w:r w:rsidRPr="00565D19">
        <w:rPr>
          <w:rFonts w:eastAsia="Helvetica" w:cs="Arial"/>
        </w:rPr>
        <w:t xml:space="preserve"> Applicants that do not meet the Taste of CA Challenge grant eligibility and program requirements will not be awarded and should not apply.</w:t>
      </w:r>
    </w:p>
    <w:p w14:paraId="0D0C7022" w14:textId="33C08E44" w:rsidR="3F14C88C" w:rsidRPr="00565D19" w:rsidRDefault="46A9FE48" w:rsidP="0024205B">
      <w:pPr>
        <w:pStyle w:val="Heading3"/>
        <w:rPr>
          <w:rFonts w:eastAsia="Arial"/>
        </w:rPr>
      </w:pPr>
      <w:bookmarkStart w:id="68" w:name="_Good_Standing_Status"/>
      <w:bookmarkStart w:id="69" w:name="_Toc66803312"/>
      <w:bookmarkEnd w:id="68"/>
      <w:r w:rsidRPr="00565D19">
        <w:rPr>
          <w:rFonts w:eastAsia="Arial"/>
        </w:rPr>
        <w:t>Good Standing Status</w:t>
      </w:r>
      <w:bookmarkEnd w:id="69"/>
    </w:p>
    <w:p w14:paraId="398AC77A" w14:textId="600B074B" w:rsidR="3F14C88C" w:rsidRPr="00565D19" w:rsidRDefault="60E27435" w:rsidP="00CA4877">
      <w:pPr>
        <w:spacing w:after="120"/>
        <w:rPr>
          <w:rFonts w:eastAsia="Arial" w:cs="Arial"/>
          <w:sz w:val="36"/>
          <w:szCs w:val="36"/>
        </w:rPr>
      </w:pPr>
      <w:r w:rsidRPr="00565D19">
        <w:rPr>
          <w:rFonts w:eastAsia="Arial" w:cs="Arial"/>
          <w:szCs w:val="24"/>
          <w:lang w:val="en"/>
        </w:rPr>
        <w:t xml:space="preserve">If an agency is currently participating in any of the federal </w:t>
      </w:r>
      <w:r w:rsidR="000251BB" w:rsidRPr="00565D19">
        <w:rPr>
          <w:rFonts w:eastAsia="Arial" w:cs="Arial"/>
          <w:szCs w:val="24"/>
          <w:lang w:val="en"/>
        </w:rPr>
        <w:t xml:space="preserve">Child Nutrition Programs </w:t>
      </w:r>
      <w:r w:rsidR="00835BDA" w:rsidRPr="00565D19">
        <w:rPr>
          <w:rFonts w:eastAsia="Arial" w:cs="Arial"/>
          <w:szCs w:val="24"/>
          <w:lang w:val="en"/>
        </w:rPr>
        <w:t>(CNP)</w:t>
      </w:r>
      <w:r w:rsidRPr="00565D19">
        <w:rPr>
          <w:rFonts w:eastAsia="Arial" w:cs="Arial"/>
          <w:szCs w:val="24"/>
        </w:rPr>
        <w:t xml:space="preserve">, they must be in good standing </w:t>
      </w:r>
      <w:r w:rsidR="00B84F7F" w:rsidRPr="00565D19">
        <w:rPr>
          <w:rFonts w:eastAsia="Arial" w:cs="Arial"/>
          <w:szCs w:val="24"/>
        </w:rPr>
        <w:t xml:space="preserve">status </w:t>
      </w:r>
      <w:r w:rsidRPr="00565D19">
        <w:rPr>
          <w:rFonts w:eastAsia="Arial" w:cs="Arial"/>
          <w:szCs w:val="24"/>
        </w:rPr>
        <w:t>in the operation of those p</w:t>
      </w:r>
      <w:r w:rsidR="00F703FC" w:rsidRPr="00565D19">
        <w:rPr>
          <w:rFonts w:eastAsia="Arial" w:cs="Arial"/>
          <w:szCs w:val="24"/>
        </w:rPr>
        <w:t>rograms administered by the CDE</w:t>
      </w:r>
      <w:r w:rsidRPr="00565D19">
        <w:rPr>
          <w:rFonts w:eastAsia="Arial" w:cs="Arial"/>
          <w:szCs w:val="24"/>
        </w:rPr>
        <w:t xml:space="preserve"> and in compliance with all related regulations during the application process and anytime during the course of the grant period. This means that an agency cannot be documented as having an open serious deficiency in its operation of the Child and Adult Care Food Program (CACFP) or the Summer Food Service Program (SFSP), and cannot have an active reimbursement hold in the School Nutrition Programs (SNP) related to </w:t>
      </w:r>
      <w:proofErr w:type="spellStart"/>
      <w:r w:rsidRPr="00565D19">
        <w:rPr>
          <w:rFonts w:eastAsia="Arial" w:cs="Arial"/>
          <w:szCs w:val="24"/>
        </w:rPr>
        <w:t>nonsubmission</w:t>
      </w:r>
      <w:proofErr w:type="spellEnd"/>
      <w:r w:rsidRPr="00565D19">
        <w:rPr>
          <w:rFonts w:eastAsia="Arial" w:cs="Arial"/>
          <w:szCs w:val="24"/>
        </w:rPr>
        <w:t xml:space="preserve"> of or unacceptable corrective action documentation (Title 7, </w:t>
      </w:r>
      <w:r w:rsidRPr="00565D19">
        <w:rPr>
          <w:rFonts w:eastAsia="Arial" w:cs="Arial"/>
          <w:i/>
          <w:iCs/>
          <w:szCs w:val="24"/>
        </w:rPr>
        <w:t xml:space="preserve">Code of Federal Regulations </w:t>
      </w:r>
      <w:r w:rsidRPr="00565D19">
        <w:rPr>
          <w:rFonts w:eastAsia="Arial" w:cs="Arial"/>
          <w:szCs w:val="24"/>
        </w:rPr>
        <w:t xml:space="preserve">[7 </w:t>
      </w:r>
      <w:r w:rsidRPr="00565D19">
        <w:rPr>
          <w:rFonts w:eastAsia="Arial" w:cs="Arial"/>
          <w:i/>
          <w:iCs/>
          <w:szCs w:val="24"/>
        </w:rPr>
        <w:t>CFR</w:t>
      </w:r>
      <w:r w:rsidRPr="00565D19">
        <w:rPr>
          <w:rFonts w:eastAsia="Arial" w:cs="Arial"/>
          <w:szCs w:val="24"/>
        </w:rPr>
        <w:t>], sections 226.6[c][3][iii],</w:t>
      </w:r>
      <w:r w:rsidR="71D11DB6" w:rsidRPr="00565D19">
        <w:rPr>
          <w:rFonts w:eastAsia="Arial" w:cs="Arial"/>
          <w:szCs w:val="24"/>
        </w:rPr>
        <w:t xml:space="preserve"> </w:t>
      </w:r>
      <w:r w:rsidRPr="00565D19">
        <w:rPr>
          <w:rFonts w:eastAsia="Arial" w:cs="Arial"/>
          <w:szCs w:val="24"/>
        </w:rPr>
        <w:t>225.11[c], and 210.24 respectively).</w:t>
      </w:r>
    </w:p>
    <w:p w14:paraId="2B619E28" w14:textId="60CC460D" w:rsidR="3F14C88C" w:rsidRPr="00565D19" w:rsidRDefault="60E27435" w:rsidP="3AA50996">
      <w:pPr>
        <w:rPr>
          <w:rFonts w:ascii="Times New Roman" w:eastAsia="Times New Roman" w:hAnsi="Times New Roman" w:cs="Times New Roman"/>
          <w:szCs w:val="24"/>
        </w:rPr>
      </w:pPr>
      <w:r w:rsidRPr="00565D19">
        <w:rPr>
          <w:rFonts w:eastAsia="Arial" w:cs="Arial"/>
          <w:szCs w:val="24"/>
        </w:rPr>
        <w:t>If an agency knowingly submits false information on its grant application or invoices, the CDE may deny or collect the agency’s grant funding.</w:t>
      </w:r>
    </w:p>
    <w:p w14:paraId="2B18EC7A" w14:textId="550B22B0" w:rsidR="3F14C88C" w:rsidRPr="00565D19" w:rsidRDefault="60E27435" w:rsidP="3AA50996">
      <w:pPr>
        <w:rPr>
          <w:rFonts w:eastAsia="Arial" w:cs="Arial"/>
          <w:szCs w:val="24"/>
          <w:lang w:val="en"/>
        </w:rPr>
      </w:pPr>
      <w:r w:rsidRPr="00565D19">
        <w:rPr>
          <w:rFonts w:eastAsia="Arial" w:cs="Arial"/>
          <w:szCs w:val="24"/>
        </w:rPr>
        <w:lastRenderedPageBreak/>
        <w:t>The following criteria are considered when making grant award determinations. Any of the factors below may affect your agency’s eligibility to receive grant funding:</w:t>
      </w:r>
      <w:r w:rsidRPr="00565D19">
        <w:rPr>
          <w:rFonts w:eastAsia="Arial" w:cs="Arial"/>
          <w:szCs w:val="24"/>
          <w:lang w:val="en"/>
        </w:rPr>
        <w:t xml:space="preserve"> </w:t>
      </w:r>
    </w:p>
    <w:p w14:paraId="2F98C9A1" w14:textId="4A5A3DDB" w:rsidR="3F14C88C" w:rsidRPr="00565D19" w:rsidRDefault="60E27435" w:rsidP="00CC399A">
      <w:pPr>
        <w:pStyle w:val="ListParagraph"/>
        <w:numPr>
          <w:ilvl w:val="0"/>
          <w:numId w:val="8"/>
        </w:numPr>
        <w:contextualSpacing w:val="0"/>
        <w:rPr>
          <w:rFonts w:eastAsiaTheme="minorEastAsia" w:cs="Arial"/>
          <w:szCs w:val="24"/>
        </w:rPr>
      </w:pPr>
      <w:r w:rsidRPr="00565D19">
        <w:rPr>
          <w:rFonts w:eastAsia="Arial" w:cs="Arial"/>
          <w:szCs w:val="24"/>
        </w:rPr>
        <w:t xml:space="preserve">Open serious deficiencies in the CACFP or SFSP (7 </w:t>
      </w:r>
      <w:r w:rsidRPr="00565D19">
        <w:rPr>
          <w:rFonts w:cs="Arial"/>
          <w:i/>
          <w:iCs/>
          <w:szCs w:val="24"/>
        </w:rPr>
        <w:t>CFR</w:t>
      </w:r>
      <w:r w:rsidRPr="00565D19">
        <w:rPr>
          <w:rFonts w:cs="Arial"/>
          <w:szCs w:val="24"/>
        </w:rPr>
        <w:t>,</w:t>
      </w:r>
      <w:r w:rsidRPr="00565D19">
        <w:rPr>
          <w:rFonts w:cs="Arial"/>
          <w:i/>
          <w:iCs/>
          <w:szCs w:val="24"/>
        </w:rPr>
        <w:t xml:space="preserve"> </w:t>
      </w:r>
      <w:r w:rsidRPr="00565D19">
        <w:rPr>
          <w:rFonts w:cs="Arial"/>
          <w:szCs w:val="24"/>
        </w:rPr>
        <w:t>sections 226.6[c][3][iii] and 225.11[c])</w:t>
      </w:r>
      <w:r w:rsidRPr="00565D19">
        <w:rPr>
          <w:rFonts w:eastAsia="Arial" w:cs="Arial"/>
          <w:szCs w:val="24"/>
          <w:lang w:val="en"/>
        </w:rPr>
        <w:t xml:space="preserve"> </w:t>
      </w:r>
    </w:p>
    <w:p w14:paraId="67CD0A4C" w14:textId="06E89CBE" w:rsidR="3F14C88C" w:rsidRPr="00565D19" w:rsidRDefault="60E27435" w:rsidP="00CC399A">
      <w:pPr>
        <w:pStyle w:val="ListParagraph"/>
        <w:numPr>
          <w:ilvl w:val="0"/>
          <w:numId w:val="7"/>
        </w:numPr>
        <w:contextualSpacing w:val="0"/>
        <w:rPr>
          <w:rFonts w:eastAsiaTheme="minorEastAsia" w:cs="Arial"/>
          <w:szCs w:val="24"/>
        </w:rPr>
      </w:pPr>
      <w:r w:rsidRPr="00565D19">
        <w:rPr>
          <w:rFonts w:eastAsia="Arial" w:cs="Arial"/>
          <w:szCs w:val="24"/>
        </w:rPr>
        <w:t xml:space="preserve">SNP reimbursement holds (7 </w:t>
      </w:r>
      <w:r w:rsidRPr="00565D19">
        <w:rPr>
          <w:rFonts w:cs="Arial"/>
          <w:i/>
          <w:iCs/>
          <w:szCs w:val="24"/>
        </w:rPr>
        <w:t>CFR</w:t>
      </w:r>
      <w:r w:rsidRPr="00565D19">
        <w:rPr>
          <w:rFonts w:cs="Arial"/>
          <w:szCs w:val="24"/>
        </w:rPr>
        <w:t>, Section 210.24)</w:t>
      </w:r>
      <w:r w:rsidRPr="00565D19">
        <w:rPr>
          <w:rFonts w:eastAsia="Arial" w:cs="Arial"/>
          <w:szCs w:val="24"/>
          <w:lang w:val="en"/>
        </w:rPr>
        <w:t xml:space="preserve"> </w:t>
      </w:r>
    </w:p>
    <w:p w14:paraId="056E52FF" w14:textId="69CD58D5" w:rsidR="3F14C88C" w:rsidRPr="00565D19" w:rsidRDefault="60E27435" w:rsidP="00CC399A">
      <w:pPr>
        <w:pStyle w:val="ListParagraph"/>
        <w:numPr>
          <w:ilvl w:val="0"/>
          <w:numId w:val="6"/>
        </w:numPr>
        <w:contextualSpacing w:val="0"/>
        <w:rPr>
          <w:rFonts w:eastAsiaTheme="minorEastAsia" w:cs="Arial"/>
          <w:szCs w:val="24"/>
        </w:rPr>
      </w:pPr>
      <w:r w:rsidRPr="00565D19">
        <w:rPr>
          <w:rFonts w:eastAsia="Arial" w:cs="Arial"/>
          <w:szCs w:val="24"/>
        </w:rPr>
        <w:t xml:space="preserve">Failure to attend mandatory training (CACFP, SFSP) (7 </w:t>
      </w:r>
      <w:r w:rsidRPr="00565D19">
        <w:rPr>
          <w:rFonts w:cs="Arial"/>
          <w:i/>
          <w:iCs/>
          <w:szCs w:val="24"/>
        </w:rPr>
        <w:t>CFR</w:t>
      </w:r>
      <w:r w:rsidR="00466273" w:rsidRPr="00565D19">
        <w:rPr>
          <w:rFonts w:cs="Arial"/>
          <w:szCs w:val="24"/>
        </w:rPr>
        <w:t xml:space="preserve">, sections 226.16[l][2][viii] and </w:t>
      </w:r>
      <w:r w:rsidRPr="00565D19">
        <w:rPr>
          <w:rFonts w:cs="Arial"/>
          <w:szCs w:val="24"/>
        </w:rPr>
        <w:t>225.7[a])</w:t>
      </w:r>
    </w:p>
    <w:p w14:paraId="100DCD49" w14:textId="71505520" w:rsidR="3F14C88C" w:rsidRPr="00565D19" w:rsidRDefault="60E27435" w:rsidP="00CC399A">
      <w:pPr>
        <w:pStyle w:val="ListParagraph"/>
        <w:numPr>
          <w:ilvl w:val="0"/>
          <w:numId w:val="5"/>
        </w:numPr>
        <w:contextualSpacing w:val="0"/>
        <w:rPr>
          <w:rFonts w:eastAsiaTheme="minorEastAsia" w:cs="Arial"/>
          <w:szCs w:val="24"/>
        </w:rPr>
      </w:pPr>
      <w:r w:rsidRPr="00565D19">
        <w:rPr>
          <w:rFonts w:eastAsia="Arial" w:cs="Arial"/>
          <w:szCs w:val="24"/>
        </w:rPr>
        <w:t xml:space="preserve">Failure to report or submit required documents (CACFP, Food Distribution Program [FDP], SFSP, and SNP) (7 </w:t>
      </w:r>
      <w:r w:rsidRPr="00565D19">
        <w:rPr>
          <w:rFonts w:cs="Arial"/>
          <w:i/>
          <w:iCs/>
          <w:szCs w:val="24"/>
        </w:rPr>
        <w:t>CFR</w:t>
      </w:r>
      <w:r w:rsidRPr="00565D19">
        <w:rPr>
          <w:rFonts w:cs="Arial"/>
          <w:szCs w:val="24"/>
        </w:rPr>
        <w:t>, sections 226.16[b], 240.11[a], 250.12[c], 225.6[c], and 210.15[a])</w:t>
      </w:r>
    </w:p>
    <w:p w14:paraId="6EDD611B" w14:textId="3FB338A7" w:rsidR="3F14C88C" w:rsidRPr="00565D19" w:rsidRDefault="60E27435" w:rsidP="00CC399A">
      <w:pPr>
        <w:pStyle w:val="ListParagraph"/>
        <w:numPr>
          <w:ilvl w:val="0"/>
          <w:numId w:val="4"/>
        </w:numPr>
        <w:contextualSpacing w:val="0"/>
        <w:rPr>
          <w:rFonts w:eastAsiaTheme="minorEastAsia" w:cs="Arial"/>
          <w:szCs w:val="24"/>
        </w:rPr>
      </w:pPr>
      <w:r w:rsidRPr="00565D19">
        <w:rPr>
          <w:rFonts w:eastAsia="Arial" w:cs="Arial"/>
          <w:szCs w:val="24"/>
        </w:rPr>
        <w:t xml:space="preserve">Outstanding account receivables (that are not currently being offset) and have aged beyond 30 calendar days (CACFP, FDP, SFSP, and SNP) (7 </w:t>
      </w:r>
      <w:r w:rsidRPr="00565D19">
        <w:rPr>
          <w:rFonts w:cs="Arial"/>
          <w:i/>
          <w:iCs/>
          <w:szCs w:val="24"/>
        </w:rPr>
        <w:t>CFR</w:t>
      </w:r>
      <w:r w:rsidRPr="00565D19">
        <w:rPr>
          <w:rFonts w:cs="Arial"/>
          <w:szCs w:val="24"/>
        </w:rPr>
        <w:t>, sections 226.14, 225.12, and 210.19[c]; California State Administrative Manual – Nonemployee Accounts Receivable – Section 8776.6; and Management Bulletin</w:t>
      </w:r>
      <w:r w:rsidR="00466273" w:rsidRPr="00565D19">
        <w:rPr>
          <w:rFonts w:cs="Arial"/>
          <w:szCs w:val="24"/>
        </w:rPr>
        <w:t xml:space="preserve"> (MB)</w:t>
      </w:r>
      <w:r w:rsidRPr="00565D19">
        <w:rPr>
          <w:rFonts w:cs="Arial"/>
          <w:szCs w:val="24"/>
        </w:rPr>
        <w:t xml:space="preserve"> NSD-FDP-01-2011)</w:t>
      </w:r>
    </w:p>
    <w:p w14:paraId="486D299F" w14:textId="612C2EFF" w:rsidR="3F14C88C" w:rsidRPr="00565D19" w:rsidRDefault="60E27435" w:rsidP="00CC399A">
      <w:pPr>
        <w:pStyle w:val="ListParagraph"/>
        <w:numPr>
          <w:ilvl w:val="0"/>
          <w:numId w:val="3"/>
        </w:numPr>
        <w:contextualSpacing w:val="0"/>
        <w:rPr>
          <w:rFonts w:eastAsiaTheme="minorEastAsia" w:cs="Arial"/>
          <w:szCs w:val="24"/>
        </w:rPr>
      </w:pPr>
      <w:r w:rsidRPr="00565D19">
        <w:rPr>
          <w:rFonts w:eastAsia="Arial" w:cs="Arial"/>
          <w:szCs w:val="24"/>
        </w:rPr>
        <w:t xml:space="preserve">Fiscal accountability findings identified during the agency’s most recent annual update completed via the Child Nutrition Information and Payment System </w:t>
      </w:r>
      <w:r w:rsidRPr="00565D19">
        <w:rPr>
          <w:rFonts w:cs="Arial"/>
          <w:szCs w:val="24"/>
        </w:rPr>
        <w:t xml:space="preserve">(CNIPS), review or audit (CACFP, SFSP, and SNP) (7 </w:t>
      </w:r>
      <w:r w:rsidRPr="00565D19">
        <w:rPr>
          <w:rFonts w:cs="Arial"/>
          <w:i/>
          <w:iCs/>
          <w:szCs w:val="24"/>
        </w:rPr>
        <w:t>CFR</w:t>
      </w:r>
      <w:r w:rsidRPr="00565D19">
        <w:rPr>
          <w:rFonts w:cs="Arial"/>
          <w:szCs w:val="24"/>
        </w:rPr>
        <w:t>, sections 226.6[b][2][vii][A][1], [2], and [3]; 226.6[m][3]; 226.8; 225.7[d][2]; 225.10[a]; and 210.19[a][1])</w:t>
      </w:r>
    </w:p>
    <w:p w14:paraId="7B96B173" w14:textId="4D819679" w:rsidR="3F14C88C" w:rsidRPr="00565D19" w:rsidRDefault="60E27435" w:rsidP="00CC399A">
      <w:pPr>
        <w:pStyle w:val="ListParagraph"/>
        <w:numPr>
          <w:ilvl w:val="0"/>
          <w:numId w:val="2"/>
        </w:numPr>
        <w:contextualSpacing w:val="0"/>
        <w:rPr>
          <w:rFonts w:eastAsiaTheme="minorEastAsia" w:cs="Arial"/>
          <w:szCs w:val="24"/>
        </w:rPr>
      </w:pPr>
      <w:r w:rsidRPr="00565D19">
        <w:rPr>
          <w:rFonts w:eastAsia="Arial" w:cs="Arial"/>
          <w:szCs w:val="24"/>
        </w:rPr>
        <w:t xml:space="preserve">Administrative capability findings identified during the agency’s most recent annual update completed via the CNIPS, review or audit (CACFP and SFSP) (7 </w:t>
      </w:r>
      <w:r w:rsidRPr="00565D19">
        <w:rPr>
          <w:rFonts w:cs="Arial"/>
          <w:i/>
          <w:iCs/>
          <w:szCs w:val="24"/>
        </w:rPr>
        <w:t>CFR</w:t>
      </w:r>
      <w:r w:rsidRPr="00565D19">
        <w:rPr>
          <w:rFonts w:cs="Arial"/>
          <w:szCs w:val="24"/>
        </w:rPr>
        <w:t>,</w:t>
      </w:r>
      <w:r w:rsidRPr="00565D19">
        <w:rPr>
          <w:rFonts w:cs="Arial"/>
          <w:i/>
          <w:iCs/>
          <w:szCs w:val="24"/>
        </w:rPr>
        <w:t xml:space="preserve"> </w:t>
      </w:r>
      <w:r w:rsidRPr="00565D19">
        <w:rPr>
          <w:rFonts w:cs="Arial"/>
          <w:szCs w:val="24"/>
        </w:rPr>
        <w:t>sections 226.6[b][2][vii][B], 226.6[m][3], 226.8, 225.7[d][2], and 225.10[a])</w:t>
      </w:r>
    </w:p>
    <w:p w14:paraId="07C62D7B" w14:textId="54A23EC1" w:rsidR="00DC61A6" w:rsidRPr="00565D19" w:rsidRDefault="60E27435" w:rsidP="00CC399A">
      <w:pPr>
        <w:pStyle w:val="ListParagraph"/>
        <w:numPr>
          <w:ilvl w:val="0"/>
          <w:numId w:val="1"/>
        </w:numPr>
        <w:contextualSpacing w:val="0"/>
        <w:rPr>
          <w:rFonts w:eastAsiaTheme="minorEastAsia" w:cs="Arial"/>
          <w:szCs w:val="24"/>
          <w:lang w:val="en"/>
        </w:rPr>
      </w:pPr>
      <w:r w:rsidRPr="00565D19">
        <w:rPr>
          <w:rFonts w:eastAsia="Arial" w:cs="Arial"/>
          <w:szCs w:val="24"/>
        </w:rPr>
        <w:t>Excess net cash resources (CACFP, SFS</w:t>
      </w:r>
      <w:r w:rsidR="00466273" w:rsidRPr="00565D19">
        <w:rPr>
          <w:rFonts w:eastAsia="Arial" w:cs="Arial"/>
          <w:szCs w:val="24"/>
        </w:rPr>
        <w:t>P, and SNP) (MB</w:t>
      </w:r>
      <w:r w:rsidRPr="00565D19">
        <w:rPr>
          <w:rFonts w:eastAsia="Arial" w:cs="Arial"/>
          <w:szCs w:val="24"/>
        </w:rPr>
        <w:t xml:space="preserve"> NSD-CACFP-07-2011; FNS 796-2, Rev. 4, page 7, Section [IV][D]; and 7 </w:t>
      </w:r>
      <w:r w:rsidRPr="00565D19">
        <w:rPr>
          <w:rFonts w:cs="Arial"/>
          <w:i/>
          <w:iCs/>
          <w:szCs w:val="24"/>
        </w:rPr>
        <w:t>CFR</w:t>
      </w:r>
      <w:r w:rsidRPr="00565D19">
        <w:rPr>
          <w:rFonts w:cs="Arial"/>
          <w:szCs w:val="24"/>
        </w:rPr>
        <w:t>, sections 226.15[e</w:t>
      </w:r>
      <w:proofErr w:type="gramStart"/>
      <w:r w:rsidRPr="00565D19">
        <w:rPr>
          <w:rFonts w:cs="Arial"/>
          <w:szCs w:val="24"/>
        </w:rPr>
        <w:t>][</w:t>
      </w:r>
      <w:proofErr w:type="gramEnd"/>
      <w:r w:rsidRPr="00565D19">
        <w:rPr>
          <w:rFonts w:cs="Arial"/>
          <w:szCs w:val="24"/>
        </w:rPr>
        <w:t>13], 210.9[b][2], 210.14[b], and 210.19[a][1])</w:t>
      </w:r>
    </w:p>
    <w:p w14:paraId="591B5C53" w14:textId="521EEF11" w:rsidR="00227BF6" w:rsidRPr="00565D19" w:rsidRDefault="50F600D5" w:rsidP="0024205B">
      <w:pPr>
        <w:pStyle w:val="Heading3"/>
        <w:rPr>
          <w:rFonts w:eastAsia="Arial"/>
        </w:rPr>
      </w:pPr>
      <w:bookmarkStart w:id="70" w:name="_Toc66803313"/>
      <w:r w:rsidRPr="00565D19">
        <w:rPr>
          <w:rFonts w:eastAsia="Arial"/>
        </w:rPr>
        <w:t>General Assurances and Certifications</w:t>
      </w:r>
      <w:bookmarkEnd w:id="70"/>
    </w:p>
    <w:p w14:paraId="5CF9CD13" w14:textId="07FC8623" w:rsidR="00227BF6" w:rsidRPr="00565D19" w:rsidRDefault="50F600D5" w:rsidP="775B950E">
      <w:pPr>
        <w:rPr>
          <w:rFonts w:eastAsia="Helvetica" w:cs="Arial"/>
          <w:lang w:val="en"/>
        </w:rPr>
      </w:pPr>
      <w:r w:rsidRPr="00565D19">
        <w:rPr>
          <w:rFonts w:eastAsia="Helvetica" w:cs="Arial"/>
        </w:rPr>
        <w:t xml:space="preserve">General assurances and certifications are requirements for applicants and grantees as a condition of receiving </w:t>
      </w:r>
      <w:r w:rsidR="7934B849" w:rsidRPr="00565D19">
        <w:rPr>
          <w:rFonts w:eastAsia="Helvetica" w:cs="Arial"/>
        </w:rPr>
        <w:t>the grants</w:t>
      </w:r>
      <w:r w:rsidRPr="00565D19">
        <w:rPr>
          <w:rFonts w:eastAsia="Helvetica" w:cs="Arial"/>
        </w:rPr>
        <w:t>. Applicants do not need to sign and return the general assurances and certification</w:t>
      </w:r>
      <w:r w:rsidR="00466273" w:rsidRPr="00565D19">
        <w:rPr>
          <w:rFonts w:eastAsia="Helvetica" w:cs="Arial"/>
        </w:rPr>
        <w:t>s</w:t>
      </w:r>
      <w:r w:rsidRPr="00565D19">
        <w:rPr>
          <w:rFonts w:eastAsia="Helvetica" w:cs="Arial"/>
        </w:rPr>
        <w:t xml:space="preserve"> with the application; instead, they must download them and keep on file to be available for compliance reviews, complaint investigations, or audits.</w:t>
      </w:r>
    </w:p>
    <w:p w14:paraId="063EE513" w14:textId="37ADE948" w:rsidR="00227BF6" w:rsidRPr="00565D19" w:rsidRDefault="50F600D5" w:rsidP="59A21E14">
      <w:pPr>
        <w:rPr>
          <w:rFonts w:ascii="Helvetica" w:eastAsia="Helvetica" w:hAnsi="Helvetica" w:cs="Helvetica"/>
          <w:szCs w:val="24"/>
          <w:lang w:val="en"/>
        </w:rPr>
      </w:pPr>
      <w:r w:rsidRPr="00565D19">
        <w:rPr>
          <w:rFonts w:ascii="Helvetica" w:eastAsia="Helvetica" w:hAnsi="Helvetica" w:cs="Helvetica"/>
          <w:szCs w:val="24"/>
        </w:rPr>
        <w:t>Applicants that participate in the consolidated application should already have a copy of the general assurances and certifications on file and do not need to keep a separate copy. The general assurances and certifications can be accessed on the</w:t>
      </w:r>
      <w:r w:rsidR="001C760D">
        <w:rPr>
          <w:rFonts w:ascii="Helvetica" w:eastAsia="Helvetica" w:hAnsi="Helvetica" w:cs="Helvetica"/>
          <w:szCs w:val="24"/>
        </w:rPr>
        <w:t xml:space="preserve"> </w:t>
      </w:r>
      <w:r w:rsidR="00904E8D" w:rsidRPr="00904E8D">
        <w:rPr>
          <w:rFonts w:ascii="Helvetica" w:eastAsia="Helvetica" w:hAnsi="Helvetica" w:cs="Helvetica"/>
          <w:szCs w:val="24"/>
        </w:rPr>
        <w:t xml:space="preserve">CDE Funding Forms web page </w:t>
      </w:r>
      <w:r w:rsidR="00904E8D">
        <w:rPr>
          <w:rFonts w:ascii="Helvetica" w:eastAsia="Helvetica" w:hAnsi="Helvetica" w:cs="Helvetica"/>
          <w:szCs w:val="24"/>
        </w:rPr>
        <w:t xml:space="preserve">at </w:t>
      </w:r>
      <w:hyperlink r:id="rId23" w:tooltip="CDE Funding Forms web page " w:history="1">
        <w:r w:rsidR="00904E8D" w:rsidRPr="00EC24AA">
          <w:rPr>
            <w:rStyle w:val="Hyperlink"/>
          </w:rPr>
          <w:t>https://www.cde.ca.gov/fg/fo/fm/ff.asp</w:t>
        </w:r>
      </w:hyperlink>
      <w:r w:rsidRPr="00565D19">
        <w:rPr>
          <w:rFonts w:ascii="Helvetica" w:eastAsia="Helvetica" w:hAnsi="Helvetica" w:cs="Helvetica"/>
          <w:szCs w:val="24"/>
        </w:rPr>
        <w:t>.</w:t>
      </w:r>
    </w:p>
    <w:p w14:paraId="05670F1D" w14:textId="0793F03E" w:rsidR="00227BF6" w:rsidRPr="00565D19" w:rsidRDefault="50F600D5" w:rsidP="59A21E14">
      <w:pPr>
        <w:rPr>
          <w:rFonts w:ascii="Helvetica" w:eastAsia="Helvetica" w:hAnsi="Helvetica" w:cs="Helvetica"/>
          <w:szCs w:val="24"/>
          <w:lang w:val="en"/>
        </w:rPr>
      </w:pPr>
      <w:r w:rsidRPr="00565D19">
        <w:rPr>
          <w:rFonts w:ascii="Helvetica" w:eastAsia="Helvetica" w:hAnsi="Helvetica" w:cs="Helvetica"/>
        </w:rPr>
        <w:lastRenderedPageBreak/>
        <w:t>Applicants, if funded, as a condition of receiving funds must agree to comply with the federal Uniform Administrative Requirements. For more information, visit the</w:t>
      </w:r>
      <w:r w:rsidR="003E6C51" w:rsidRPr="00565D19">
        <w:rPr>
          <w:rFonts w:ascii="Helvetica" w:eastAsia="Helvetica" w:hAnsi="Helvetica" w:cs="Helvetica"/>
        </w:rPr>
        <w:t xml:space="preserve"> </w:t>
      </w:r>
      <w:r w:rsidR="00904E8D" w:rsidRPr="00904E8D">
        <w:rPr>
          <w:rFonts w:ascii="Helvetica" w:eastAsia="Helvetica" w:hAnsi="Helvetica" w:cs="Helvetica"/>
        </w:rPr>
        <w:t xml:space="preserve">Title 2, Code of Federal Regulations, Part 200, web page </w:t>
      </w:r>
      <w:r w:rsidR="00904E8D">
        <w:rPr>
          <w:rFonts w:ascii="Helvetica" w:eastAsia="Helvetica" w:hAnsi="Helvetica" w:cs="Helvetica"/>
        </w:rPr>
        <w:t xml:space="preserve">at </w:t>
      </w:r>
      <w:hyperlink r:id="rId24" w:tooltip="Code of Federal Regulations, Part 200, web page " w:history="1">
        <w:r w:rsidR="009D7E7A" w:rsidRPr="00EC24AA">
          <w:rPr>
            <w:rStyle w:val="Hyperlink"/>
          </w:rPr>
          <w:t>https://www.ecfr.gov/cgi-bin/text-idx?tpl=/ecfrbrowse/Title02/2cfr200_main_02.tpl</w:t>
        </w:r>
      </w:hyperlink>
      <w:r w:rsidRPr="00565D19">
        <w:rPr>
          <w:rFonts w:ascii="Helvetica" w:eastAsia="Helvetica" w:hAnsi="Helvetica" w:cs="Helvetica"/>
        </w:rPr>
        <w:t>.</w:t>
      </w:r>
    </w:p>
    <w:p w14:paraId="36E20118" w14:textId="41A34B81" w:rsidR="00227BF6" w:rsidRPr="00565D19" w:rsidRDefault="50F600D5" w:rsidP="0024205B">
      <w:pPr>
        <w:pStyle w:val="Heading3"/>
        <w:rPr>
          <w:rFonts w:eastAsia="Arial"/>
        </w:rPr>
      </w:pPr>
      <w:bookmarkStart w:id="71" w:name="_Tips_for_Completing"/>
      <w:bookmarkStart w:id="72" w:name="_Toc66803314"/>
      <w:bookmarkEnd w:id="71"/>
      <w:r w:rsidRPr="00565D19">
        <w:rPr>
          <w:rFonts w:eastAsia="Arial"/>
        </w:rPr>
        <w:t>Tips for Completing Applications</w:t>
      </w:r>
      <w:bookmarkEnd w:id="72"/>
    </w:p>
    <w:p w14:paraId="2A44D38A" w14:textId="16493169" w:rsidR="00227BF6" w:rsidRPr="00565D19" w:rsidRDefault="50F600D5" w:rsidP="00CC399A">
      <w:pPr>
        <w:pStyle w:val="ListParagraph"/>
        <w:numPr>
          <w:ilvl w:val="0"/>
          <w:numId w:val="11"/>
        </w:numPr>
        <w:spacing w:before="100" w:beforeAutospacing="1"/>
        <w:contextualSpacing w:val="0"/>
        <w:rPr>
          <w:rFonts w:eastAsiaTheme="minorEastAsia" w:cs="Arial"/>
          <w:b/>
          <w:bCs/>
          <w:szCs w:val="24"/>
          <w:lang w:val="en"/>
        </w:rPr>
      </w:pPr>
      <w:r w:rsidRPr="00565D19">
        <w:rPr>
          <w:rFonts w:eastAsia="Helvetica" w:cs="Arial"/>
          <w:b/>
          <w:bCs/>
          <w:szCs w:val="24"/>
        </w:rPr>
        <w:t>Gather</w:t>
      </w:r>
      <w:r w:rsidRPr="00565D19">
        <w:rPr>
          <w:rFonts w:eastAsia="Helvetica" w:cs="Arial"/>
          <w:szCs w:val="24"/>
        </w:rPr>
        <w:t> </w:t>
      </w:r>
      <w:r w:rsidR="00F66B39" w:rsidRPr="00565D19">
        <w:rPr>
          <w:rFonts w:eastAsia="Helvetica" w:cs="Arial"/>
          <w:szCs w:val="24"/>
        </w:rPr>
        <w:t>all</w:t>
      </w:r>
      <w:r w:rsidRPr="00565D19">
        <w:rPr>
          <w:rFonts w:eastAsia="Helvetica" w:cs="Arial"/>
          <w:szCs w:val="24"/>
        </w:rPr>
        <w:t xml:space="preserve"> the requested information before you submit your application. For ease of editing and formatting, </w:t>
      </w:r>
      <w:r w:rsidRPr="00565D19">
        <w:rPr>
          <w:rFonts w:eastAsia="Helvetica" w:cs="Arial"/>
          <w:b/>
          <w:bCs/>
          <w:szCs w:val="24"/>
        </w:rPr>
        <w:t>draft</w:t>
      </w:r>
      <w:r w:rsidRPr="00565D19">
        <w:rPr>
          <w:rFonts w:eastAsia="Helvetica" w:cs="Arial"/>
          <w:szCs w:val="24"/>
        </w:rPr>
        <w:t> your answers to the questions in a Word document and then cut and paste them into the online application.</w:t>
      </w:r>
    </w:p>
    <w:p w14:paraId="73872E7C" w14:textId="7AA80E49" w:rsidR="00227BF6" w:rsidRPr="00565D19" w:rsidRDefault="50F600D5" w:rsidP="00CC399A">
      <w:pPr>
        <w:pStyle w:val="ListParagraph"/>
        <w:numPr>
          <w:ilvl w:val="0"/>
          <w:numId w:val="11"/>
        </w:numPr>
        <w:spacing w:before="100" w:beforeAutospacing="1"/>
        <w:contextualSpacing w:val="0"/>
        <w:rPr>
          <w:rFonts w:eastAsiaTheme="minorEastAsia" w:cs="Arial"/>
          <w:b/>
          <w:bCs/>
          <w:szCs w:val="24"/>
          <w:lang w:val="en"/>
        </w:rPr>
      </w:pPr>
      <w:r w:rsidRPr="00565D19">
        <w:rPr>
          <w:rFonts w:eastAsia="Helvetica" w:cs="Arial"/>
          <w:b/>
          <w:bCs/>
          <w:szCs w:val="24"/>
        </w:rPr>
        <w:t>Print</w:t>
      </w:r>
      <w:r w:rsidRPr="00565D19">
        <w:rPr>
          <w:rFonts w:eastAsia="Helvetica" w:cs="Arial"/>
          <w:szCs w:val="24"/>
        </w:rPr>
        <w:t> a hard copy or PDF the entire application from the first screen of the application before entering any responses.</w:t>
      </w:r>
    </w:p>
    <w:p w14:paraId="7DE07BF4" w14:textId="0BB69B53" w:rsidR="00227BF6" w:rsidRPr="00565D19" w:rsidRDefault="50F600D5" w:rsidP="00CC399A">
      <w:pPr>
        <w:pStyle w:val="ListParagraph"/>
        <w:numPr>
          <w:ilvl w:val="0"/>
          <w:numId w:val="11"/>
        </w:numPr>
        <w:spacing w:before="100" w:beforeAutospacing="1"/>
        <w:contextualSpacing w:val="0"/>
        <w:rPr>
          <w:rFonts w:eastAsiaTheme="minorEastAsia" w:cs="Arial"/>
          <w:b/>
          <w:bCs/>
          <w:lang w:val="en"/>
        </w:rPr>
      </w:pPr>
      <w:r w:rsidRPr="00565D19">
        <w:rPr>
          <w:rFonts w:eastAsia="Helvetica" w:cs="Arial"/>
          <w:b/>
          <w:bCs/>
        </w:rPr>
        <w:t>Save</w:t>
      </w:r>
      <w:r w:rsidRPr="00565D19">
        <w:rPr>
          <w:rFonts w:eastAsia="Helvetica" w:cs="Arial"/>
        </w:rPr>
        <w:t xml:space="preserve"> each application, so you can return to it later. You can save the unique URL to the online application as a bookmark or add to Favorites in your </w:t>
      </w:r>
      <w:r w:rsidR="006B3E74" w:rsidRPr="00565D19">
        <w:rPr>
          <w:rFonts w:eastAsia="Helvetica" w:cs="Arial"/>
        </w:rPr>
        <w:t>web</w:t>
      </w:r>
      <w:r w:rsidRPr="00565D19">
        <w:rPr>
          <w:rFonts w:eastAsia="Helvetica" w:cs="Arial"/>
        </w:rPr>
        <w:t xml:space="preserve"> browser. </w:t>
      </w:r>
    </w:p>
    <w:p w14:paraId="102F91DB" w14:textId="719E3C3C" w:rsidR="00DC61A6" w:rsidRPr="00565D19" w:rsidRDefault="50F600D5" w:rsidP="00774431">
      <w:pPr>
        <w:rPr>
          <w:rFonts w:eastAsia="Helvetica" w:cs="Arial"/>
          <w:lang w:val="en"/>
        </w:rPr>
      </w:pPr>
      <w:r w:rsidRPr="00565D19">
        <w:rPr>
          <w:rFonts w:eastAsia="Helvetica" w:cs="Arial"/>
        </w:rPr>
        <w:t>Before you submit the application online, prin</w:t>
      </w:r>
      <w:r w:rsidR="00466273" w:rsidRPr="00565D19">
        <w:rPr>
          <w:rFonts w:eastAsia="Helvetica" w:cs="Arial"/>
        </w:rPr>
        <w:t>t</w:t>
      </w:r>
      <w:r w:rsidRPr="00565D19">
        <w:rPr>
          <w:rFonts w:eastAsia="Helvetica" w:cs="Arial"/>
        </w:rPr>
        <w:t xml:space="preserve"> and review the application for completion, grammar</w:t>
      </w:r>
      <w:r w:rsidR="68A22481" w:rsidRPr="00565D19">
        <w:rPr>
          <w:rFonts w:eastAsia="Helvetica" w:cs="Arial"/>
        </w:rPr>
        <w:t xml:space="preserve"> errors</w:t>
      </w:r>
      <w:r w:rsidRPr="00565D19">
        <w:rPr>
          <w:rFonts w:eastAsia="Helvetica" w:cs="Arial"/>
        </w:rPr>
        <w:t>, and accuracy. Print and save a hard copy of your responses for your records. </w:t>
      </w:r>
      <w:r w:rsidRPr="00565D19">
        <w:rPr>
          <w:rFonts w:eastAsia="Helvetica" w:cs="Arial"/>
          <w:b/>
          <w:bCs/>
        </w:rPr>
        <w:t>You will not have access to your completed application after it is submitted.</w:t>
      </w:r>
      <w:bookmarkStart w:id="73" w:name="_Application_Instructions"/>
      <w:bookmarkEnd w:id="73"/>
    </w:p>
    <w:p w14:paraId="161C63B3" w14:textId="58CB740A" w:rsidR="007A56B4" w:rsidRPr="00565D19" w:rsidRDefault="50F600D5" w:rsidP="00960FC3">
      <w:pPr>
        <w:pStyle w:val="Heading2"/>
        <w:rPr>
          <w:rFonts w:eastAsia="Arial"/>
        </w:rPr>
      </w:pPr>
      <w:bookmarkStart w:id="74" w:name="_Toc66803315"/>
      <w:r w:rsidRPr="00565D19">
        <w:rPr>
          <w:rFonts w:eastAsia="Arial"/>
        </w:rPr>
        <w:t>Applica</w:t>
      </w:r>
      <w:r w:rsidR="007A56B4" w:rsidRPr="00565D19">
        <w:rPr>
          <w:rFonts w:eastAsia="Arial"/>
        </w:rPr>
        <w:t>tion</w:t>
      </w:r>
      <w:r w:rsidR="006028A3" w:rsidRPr="00565D19">
        <w:rPr>
          <w:rFonts w:eastAsia="Arial"/>
        </w:rPr>
        <w:t xml:space="preserve"> Instructions</w:t>
      </w:r>
      <w:bookmarkEnd w:id="74"/>
    </w:p>
    <w:p w14:paraId="0DCDD678" w14:textId="2C2EE4C0" w:rsidR="00227BF6" w:rsidRPr="00565D19" w:rsidRDefault="006028A3" w:rsidP="0024205B">
      <w:pPr>
        <w:pStyle w:val="Heading3"/>
        <w:rPr>
          <w:rFonts w:eastAsia="Arial"/>
        </w:rPr>
      </w:pPr>
      <w:bookmarkStart w:id="75" w:name="_Toc66803316"/>
      <w:r w:rsidRPr="00565D19">
        <w:rPr>
          <w:rFonts w:eastAsia="Arial"/>
        </w:rPr>
        <w:t>Applicant</w:t>
      </w:r>
      <w:r w:rsidR="50F600D5" w:rsidRPr="00565D19">
        <w:rPr>
          <w:rFonts w:eastAsia="Arial"/>
        </w:rPr>
        <w:t xml:space="preserve"> Information</w:t>
      </w:r>
      <w:bookmarkEnd w:id="75"/>
    </w:p>
    <w:p w14:paraId="66E29246" w14:textId="30A5768F" w:rsidR="00227BF6" w:rsidRPr="00565D19" w:rsidRDefault="50F600D5" w:rsidP="59A21E14">
      <w:pPr>
        <w:rPr>
          <w:rFonts w:eastAsia="Helvetica" w:cs="Arial"/>
          <w:szCs w:val="24"/>
          <w:lang w:val="en"/>
        </w:rPr>
      </w:pPr>
      <w:r w:rsidRPr="00565D19">
        <w:rPr>
          <w:rFonts w:eastAsia="Helvetica" w:cs="Arial"/>
          <w:szCs w:val="24"/>
        </w:rPr>
        <w:t xml:space="preserve">The CDE will use the SFA and school identification information provided in the application to verify that </w:t>
      </w:r>
      <w:r w:rsidR="00F66B39" w:rsidRPr="00565D19">
        <w:rPr>
          <w:rFonts w:eastAsia="Helvetica" w:cs="Arial"/>
          <w:szCs w:val="24"/>
        </w:rPr>
        <w:t>all</w:t>
      </w:r>
      <w:r w:rsidRPr="00565D19">
        <w:rPr>
          <w:rFonts w:eastAsia="Helvetica" w:cs="Arial"/>
          <w:szCs w:val="24"/>
        </w:rPr>
        <w:t xml:space="preserve"> the grant criteria </w:t>
      </w:r>
      <w:r w:rsidR="004A5096">
        <w:rPr>
          <w:rFonts w:eastAsia="Helvetica" w:cs="Arial"/>
          <w:szCs w:val="24"/>
        </w:rPr>
        <w:t>are</w:t>
      </w:r>
      <w:r w:rsidRPr="00565D19">
        <w:rPr>
          <w:rFonts w:eastAsia="Helvetica" w:cs="Arial"/>
          <w:szCs w:val="24"/>
        </w:rPr>
        <w:t xml:space="preserve"> met. Applicants must provide the SFA’s:</w:t>
      </w:r>
    </w:p>
    <w:p w14:paraId="454F2000" w14:textId="4B2D156F" w:rsidR="00227BF6" w:rsidRPr="00565D19" w:rsidRDefault="50F600D5" w:rsidP="00A51210">
      <w:pPr>
        <w:pStyle w:val="ListParagraph"/>
        <w:numPr>
          <w:ilvl w:val="0"/>
          <w:numId w:val="10"/>
        </w:numPr>
        <w:spacing w:after="120"/>
        <w:contextualSpacing w:val="0"/>
        <w:rPr>
          <w:rFonts w:eastAsiaTheme="minorEastAsia" w:cs="Arial"/>
          <w:szCs w:val="24"/>
          <w:lang w:val="en"/>
        </w:rPr>
      </w:pPr>
      <w:r w:rsidRPr="00565D19">
        <w:rPr>
          <w:rFonts w:eastAsia="Helvetica" w:cs="Arial"/>
          <w:szCs w:val="24"/>
        </w:rPr>
        <w:t>Name</w:t>
      </w:r>
    </w:p>
    <w:p w14:paraId="72244F30" w14:textId="799658AB" w:rsidR="00227BF6" w:rsidRPr="00565D19" w:rsidRDefault="50F600D5" w:rsidP="00A51210">
      <w:pPr>
        <w:pStyle w:val="ListParagraph"/>
        <w:numPr>
          <w:ilvl w:val="0"/>
          <w:numId w:val="10"/>
        </w:numPr>
        <w:spacing w:after="120"/>
        <w:contextualSpacing w:val="0"/>
        <w:rPr>
          <w:rFonts w:eastAsiaTheme="minorEastAsia" w:cs="Arial"/>
          <w:szCs w:val="24"/>
          <w:lang w:val="en"/>
        </w:rPr>
      </w:pPr>
      <w:r w:rsidRPr="00565D19">
        <w:rPr>
          <w:rFonts w:eastAsia="Helvetica" w:cs="Arial"/>
          <w:szCs w:val="24"/>
        </w:rPr>
        <w:t>Address</w:t>
      </w:r>
    </w:p>
    <w:p w14:paraId="5E2C7FD5" w14:textId="3259BD5D" w:rsidR="00227BF6" w:rsidRPr="00565D19" w:rsidRDefault="00902E69" w:rsidP="00A51210">
      <w:pPr>
        <w:pStyle w:val="ListParagraph"/>
        <w:numPr>
          <w:ilvl w:val="0"/>
          <w:numId w:val="10"/>
        </w:numPr>
        <w:spacing w:after="120"/>
        <w:contextualSpacing w:val="0"/>
        <w:rPr>
          <w:rFonts w:eastAsiaTheme="minorEastAsia" w:cs="Arial"/>
          <w:szCs w:val="24"/>
          <w:lang w:val="en"/>
        </w:rPr>
      </w:pPr>
      <w:r w:rsidRPr="00565D19">
        <w:rPr>
          <w:rFonts w:eastAsia="Helvetica" w:cs="Arial"/>
          <w:szCs w:val="24"/>
        </w:rPr>
        <w:t>CNIPS</w:t>
      </w:r>
      <w:r w:rsidR="50F600D5" w:rsidRPr="00565D19">
        <w:rPr>
          <w:rFonts w:eastAsia="Helvetica" w:cs="Arial"/>
          <w:szCs w:val="24"/>
        </w:rPr>
        <w:t xml:space="preserve"> identification number</w:t>
      </w:r>
    </w:p>
    <w:p w14:paraId="1233CCAD" w14:textId="49E62D71" w:rsidR="00227BF6" w:rsidRPr="00565D19" w:rsidRDefault="50F600D5" w:rsidP="00A51210">
      <w:pPr>
        <w:pStyle w:val="ListParagraph"/>
        <w:numPr>
          <w:ilvl w:val="0"/>
          <w:numId w:val="10"/>
        </w:numPr>
        <w:spacing w:after="120"/>
        <w:contextualSpacing w:val="0"/>
        <w:rPr>
          <w:rFonts w:eastAsiaTheme="minorEastAsia" w:cs="Arial"/>
          <w:szCs w:val="24"/>
          <w:lang w:val="en"/>
        </w:rPr>
      </w:pPr>
      <w:r w:rsidRPr="00565D19">
        <w:rPr>
          <w:rFonts w:eastAsia="Helvetica" w:cs="Arial"/>
          <w:szCs w:val="24"/>
        </w:rPr>
        <w:t>Vendor number</w:t>
      </w:r>
    </w:p>
    <w:p w14:paraId="2C792F62" w14:textId="494E74C4" w:rsidR="7115DE9D" w:rsidRPr="00565D19" w:rsidRDefault="50F600D5" w:rsidP="00CC399A">
      <w:pPr>
        <w:pStyle w:val="ListParagraph"/>
        <w:numPr>
          <w:ilvl w:val="0"/>
          <w:numId w:val="10"/>
        </w:numPr>
        <w:spacing w:beforeAutospacing="1" w:after="200" w:afterAutospacing="1"/>
        <w:rPr>
          <w:rFonts w:eastAsiaTheme="minorEastAsia" w:cs="Arial"/>
          <w:lang w:val="en"/>
        </w:rPr>
      </w:pPr>
      <w:r w:rsidRPr="00565D19">
        <w:rPr>
          <w:rFonts w:eastAsia="Helvetica" w:cs="Arial"/>
        </w:rPr>
        <w:t>County number</w:t>
      </w:r>
    </w:p>
    <w:p w14:paraId="1988AE88" w14:textId="1C1852FA" w:rsidR="00227BF6" w:rsidRPr="00565D19" w:rsidRDefault="50F600D5" w:rsidP="59A21E14">
      <w:pPr>
        <w:rPr>
          <w:rFonts w:eastAsia="Helvetica" w:cs="Arial"/>
          <w:szCs w:val="24"/>
        </w:rPr>
      </w:pPr>
      <w:r w:rsidRPr="00565D19">
        <w:rPr>
          <w:rFonts w:eastAsia="Helvetica" w:cs="Arial"/>
          <w:szCs w:val="24"/>
        </w:rPr>
        <w:t>This information can be verified in the CDE CNIPS.</w:t>
      </w:r>
    </w:p>
    <w:p w14:paraId="56F7A1C9" w14:textId="0F9219AE" w:rsidR="001C26CF" w:rsidRPr="00565D19" w:rsidRDefault="001C26CF" w:rsidP="0024205B">
      <w:pPr>
        <w:pStyle w:val="Heading3"/>
      </w:pPr>
      <w:bookmarkStart w:id="76" w:name="_Toc66803317"/>
      <w:r w:rsidRPr="00565D19">
        <w:t>Proposed Recipe</w:t>
      </w:r>
      <w:bookmarkEnd w:id="76"/>
    </w:p>
    <w:p w14:paraId="72EFE50D" w14:textId="3F4E0589" w:rsidR="00182D0D" w:rsidRPr="00565D19" w:rsidRDefault="00182D0D" w:rsidP="00182D0D">
      <w:pPr>
        <w:rPr>
          <w:lang w:val="en"/>
        </w:rPr>
      </w:pPr>
      <w:r w:rsidRPr="00565D19">
        <w:rPr>
          <w:lang w:val="en"/>
        </w:rPr>
        <w:t xml:space="preserve">Submit a recipe proposal </w:t>
      </w:r>
      <w:r w:rsidR="003F0BD1" w:rsidRPr="00565D19">
        <w:rPr>
          <w:lang w:val="en"/>
        </w:rPr>
        <w:t xml:space="preserve">using the </w:t>
      </w:r>
      <w:r w:rsidR="009D7E7A" w:rsidRPr="009D7E7A">
        <w:rPr>
          <w:lang w:val="en"/>
        </w:rPr>
        <w:t xml:space="preserve">CDE Standardized Recipe Form </w:t>
      </w:r>
      <w:r w:rsidR="009D7E7A">
        <w:rPr>
          <w:lang w:val="en"/>
        </w:rPr>
        <w:t xml:space="preserve">at </w:t>
      </w:r>
      <w:hyperlink r:id="rId25" w:tooltip="CDE Standardized Recipe Form " w:history="1">
        <w:r w:rsidR="00291BC5" w:rsidRPr="00EC24AA">
          <w:rPr>
            <w:rStyle w:val="Hyperlink"/>
            <w:lang w:val="en"/>
          </w:rPr>
          <w:t>https://www.cde.ca.gov/ls/nu/he/documents/recipe.pdf</w:t>
        </w:r>
      </w:hyperlink>
      <w:r w:rsidR="00B8769A" w:rsidRPr="00565D19">
        <w:rPr>
          <w:lang w:val="en"/>
        </w:rPr>
        <w:t xml:space="preserve"> </w:t>
      </w:r>
      <w:r w:rsidRPr="00565D19">
        <w:rPr>
          <w:lang w:val="en"/>
        </w:rPr>
        <w:t>and describe how the applicant:</w:t>
      </w:r>
    </w:p>
    <w:p w14:paraId="2F88692A" w14:textId="2B4D853A" w:rsidR="00103B37" w:rsidRPr="00565D19" w:rsidRDefault="00103B37" w:rsidP="00E97374">
      <w:pPr>
        <w:pStyle w:val="ListParagraph"/>
        <w:numPr>
          <w:ilvl w:val="0"/>
          <w:numId w:val="29"/>
        </w:numPr>
        <w:contextualSpacing w:val="0"/>
      </w:pPr>
      <w:r w:rsidRPr="00565D19">
        <w:lastRenderedPageBreak/>
        <w:t>Identif</w:t>
      </w:r>
      <w:r w:rsidR="007A4121" w:rsidRPr="00565D19">
        <w:t>ied</w:t>
      </w:r>
      <w:r w:rsidRPr="00565D19">
        <w:t xml:space="preserve"> a California locally grown key ingredient. </w:t>
      </w:r>
    </w:p>
    <w:p w14:paraId="6DD1688B" w14:textId="572A5995" w:rsidR="00103B37" w:rsidRPr="00565D19" w:rsidRDefault="00103B37" w:rsidP="00E97374">
      <w:pPr>
        <w:pStyle w:val="ListParagraph"/>
        <w:numPr>
          <w:ilvl w:val="0"/>
          <w:numId w:val="29"/>
        </w:numPr>
        <w:contextualSpacing w:val="0"/>
      </w:pPr>
      <w:r w:rsidRPr="00565D19">
        <w:t>Identif</w:t>
      </w:r>
      <w:r w:rsidR="007A4121" w:rsidRPr="00565D19">
        <w:t>ied</w:t>
      </w:r>
      <w:r w:rsidRPr="00565D19">
        <w:t xml:space="preserve"> cultural or regional preferences and preparation methods. </w:t>
      </w:r>
    </w:p>
    <w:p w14:paraId="30C49198" w14:textId="43F177FD" w:rsidR="00103B37" w:rsidRPr="00565D19" w:rsidRDefault="00103B37" w:rsidP="00E97374">
      <w:pPr>
        <w:pStyle w:val="ListParagraph"/>
        <w:numPr>
          <w:ilvl w:val="0"/>
          <w:numId w:val="29"/>
        </w:numPr>
        <w:spacing w:after="0"/>
        <w:contextualSpacing w:val="0"/>
      </w:pPr>
      <w:r w:rsidRPr="00565D19">
        <w:t>Develop</w:t>
      </w:r>
      <w:r w:rsidR="007A4121" w:rsidRPr="00565D19">
        <w:t>ed</w:t>
      </w:r>
      <w:r w:rsidRPr="00565D19">
        <w:t xml:space="preserve"> a recipe that meets the </w:t>
      </w:r>
      <w:r w:rsidR="004F70E8" w:rsidRPr="00565D19">
        <w:t>NSLP</w:t>
      </w:r>
      <w:r w:rsidR="009E7E52" w:rsidRPr="00565D19">
        <w:t xml:space="preserve"> or </w:t>
      </w:r>
      <w:r w:rsidR="004F70E8" w:rsidRPr="00565D19">
        <w:t>SBP</w:t>
      </w:r>
      <w:r w:rsidR="009E7E52" w:rsidRPr="00565D19">
        <w:t xml:space="preserve"> </w:t>
      </w:r>
      <w:r w:rsidRPr="00565D19">
        <w:t>Meal Pattern Requirements and Nutrition Standards.</w:t>
      </w:r>
    </w:p>
    <w:p w14:paraId="0A704B65" w14:textId="55BD9BF8" w:rsidR="008F7B74" w:rsidRPr="00565D19" w:rsidRDefault="008F7B74" w:rsidP="005501F5">
      <w:pPr>
        <w:tabs>
          <w:tab w:val="left" w:pos="1300"/>
        </w:tabs>
        <w:spacing w:before="240"/>
      </w:pPr>
      <w:r w:rsidRPr="00565D19">
        <w:t>To propose a recipe the Taste of CA Challenge district must</w:t>
      </w:r>
      <w:r w:rsidR="00B84F7F" w:rsidRPr="00565D19">
        <w:t>:</w:t>
      </w:r>
      <w:r w:rsidRPr="00565D19">
        <w:t xml:space="preserve"> </w:t>
      </w:r>
    </w:p>
    <w:p w14:paraId="1109079C" w14:textId="1E529B65" w:rsidR="008F7B74" w:rsidRPr="00565D19" w:rsidRDefault="008F7B74" w:rsidP="00E97374">
      <w:pPr>
        <w:pStyle w:val="ListParagraph"/>
        <w:numPr>
          <w:ilvl w:val="0"/>
          <w:numId w:val="33"/>
        </w:numPr>
        <w:contextualSpacing w:val="0"/>
      </w:pPr>
      <w:r w:rsidRPr="00565D19">
        <w:rPr>
          <w:b/>
          <w:bCs/>
        </w:rPr>
        <w:t>Identify a California locally grown key ingredient.</w:t>
      </w:r>
      <w:r w:rsidRPr="00565D19">
        <w:t xml:space="preserve"> This ingredient should be a locally grown agricultural product that can be easily procured by your school district and not overly represented on the </w:t>
      </w:r>
      <w:r w:rsidR="008527DF" w:rsidRPr="00565D19">
        <w:t>Institute for Child Nutrition</w:t>
      </w:r>
      <w:r w:rsidR="00925D6E" w:rsidRPr="00565D19">
        <w:t xml:space="preserve"> (ICN</w:t>
      </w:r>
      <w:r w:rsidR="0036649F" w:rsidRPr="00565D19">
        <w:t>)</w:t>
      </w:r>
      <w:r w:rsidR="008527DF" w:rsidRPr="00565D19">
        <w:t xml:space="preserve"> </w:t>
      </w:r>
      <w:r w:rsidR="00291BC5" w:rsidRPr="00291BC5">
        <w:t xml:space="preserve">Recipe Box web page </w:t>
      </w:r>
      <w:r w:rsidR="00291BC5">
        <w:t xml:space="preserve">at </w:t>
      </w:r>
      <w:hyperlink r:id="rId26" w:tooltip="Institute for Child Nutrition (ICN) Recipe Box web page" w:history="1">
        <w:r w:rsidR="00291BC5" w:rsidRPr="00EC24AA">
          <w:rPr>
            <w:rStyle w:val="Hyperlink"/>
          </w:rPr>
          <w:t>https://theicn.org/cnrb/recipes-for-schools/</w:t>
        </w:r>
      </w:hyperlink>
      <w:r w:rsidRPr="00565D19">
        <w:t>. School districts are encouraged to partner with local farmers to identify ingredients and develop sustainable procurement practices.</w:t>
      </w:r>
    </w:p>
    <w:p w14:paraId="22759BB4" w14:textId="2ADA117E" w:rsidR="008F7B74" w:rsidRPr="00565D19" w:rsidRDefault="008F7B74" w:rsidP="00E97374">
      <w:pPr>
        <w:pStyle w:val="ListParagraph"/>
        <w:numPr>
          <w:ilvl w:val="0"/>
          <w:numId w:val="33"/>
        </w:numPr>
        <w:contextualSpacing w:val="0"/>
        <w:rPr>
          <w:b/>
          <w:bCs/>
        </w:rPr>
      </w:pPr>
      <w:r w:rsidRPr="00565D19">
        <w:rPr>
          <w:b/>
          <w:bCs/>
        </w:rPr>
        <w:t xml:space="preserve">Identify cultural or regional preferences and preparation methods. </w:t>
      </w:r>
      <w:r w:rsidRPr="00565D19">
        <w:t xml:space="preserve">The recipe must also reflect flavor profiles or preparation methods that appeal to the local school communities’ cultural or regional preferences and preparation methods. Taste of CA Challenge districts may choose to survey students or school community members, or research culinary history and practices of communities in their region to inform their grant proposal. </w:t>
      </w:r>
    </w:p>
    <w:p w14:paraId="5E6CB2DC" w14:textId="6615593A" w:rsidR="004C777C" w:rsidRPr="00565D19" w:rsidRDefault="00B84F7F" w:rsidP="00E97374">
      <w:pPr>
        <w:pStyle w:val="ListParagraph"/>
        <w:numPr>
          <w:ilvl w:val="0"/>
          <w:numId w:val="33"/>
        </w:numPr>
        <w:contextualSpacing w:val="0"/>
        <w:rPr>
          <w:b/>
          <w:bCs/>
        </w:rPr>
      </w:pPr>
      <w:r w:rsidRPr="00565D19">
        <w:rPr>
          <w:b/>
          <w:bCs/>
        </w:rPr>
        <w:t>Assess the recipe’s adherence to t</w:t>
      </w:r>
      <w:r w:rsidR="004C777C" w:rsidRPr="00565D19">
        <w:rPr>
          <w:b/>
          <w:bCs/>
        </w:rPr>
        <w:t xml:space="preserve">he NSLP or SBP Meal Pattern Requirements and Nutrition Standards. </w:t>
      </w:r>
      <w:r w:rsidR="004C777C" w:rsidRPr="00565D19">
        <w:t xml:space="preserve">Schools operating the NSLP or SBP must meet weekly and daily meal pattern requirements and nutrition standards. Therefore, meal service use may be limited if the recipe item causes the menu not to meet or exceed these requirements. </w:t>
      </w:r>
    </w:p>
    <w:p w14:paraId="0B169B76" w14:textId="77777777" w:rsidR="004C777C" w:rsidRPr="00565D19" w:rsidRDefault="004C777C" w:rsidP="00AD2DAE">
      <w:r w:rsidRPr="00565D19">
        <w:t>Taste of CA Challenge Recipes should include:</w:t>
      </w:r>
    </w:p>
    <w:p w14:paraId="7D56A2CE" w14:textId="77777777" w:rsidR="004C777C" w:rsidRPr="00565D19" w:rsidRDefault="004C777C" w:rsidP="00E97374">
      <w:pPr>
        <w:pStyle w:val="ListParagraph"/>
        <w:numPr>
          <w:ilvl w:val="0"/>
          <w:numId w:val="31"/>
        </w:numPr>
        <w:autoSpaceDE w:val="0"/>
        <w:autoSpaceDN w:val="0"/>
        <w:adjustRightInd w:val="0"/>
        <w:spacing w:before="240"/>
        <w:ind w:left="720"/>
        <w:contextualSpacing w:val="0"/>
        <w:rPr>
          <w:rFonts w:cs="Arial"/>
          <w:szCs w:val="24"/>
        </w:rPr>
      </w:pPr>
      <w:r w:rsidRPr="00565D19">
        <w:t>M</w:t>
      </w:r>
      <w:r w:rsidRPr="00565D19">
        <w:rPr>
          <w:rFonts w:cs="Arial"/>
          <w:szCs w:val="24"/>
        </w:rPr>
        <w:t xml:space="preserve">ultiple food components that assist the meal program in meeting the meal pattern including fruit, grains, meat or meal alternates, and a variety of vegetable subgroups. </w:t>
      </w:r>
    </w:p>
    <w:p w14:paraId="7FB0A7BA" w14:textId="77777777" w:rsidR="004C777C" w:rsidRPr="00565D19" w:rsidRDefault="004C777C" w:rsidP="00E97374">
      <w:pPr>
        <w:pStyle w:val="ListParagraph"/>
        <w:numPr>
          <w:ilvl w:val="0"/>
          <w:numId w:val="31"/>
        </w:numPr>
        <w:autoSpaceDE w:val="0"/>
        <w:autoSpaceDN w:val="0"/>
        <w:adjustRightInd w:val="0"/>
        <w:spacing w:before="240"/>
        <w:ind w:left="720"/>
        <w:contextualSpacing w:val="0"/>
        <w:rPr>
          <w:rFonts w:cs="Arial"/>
          <w:szCs w:val="24"/>
        </w:rPr>
      </w:pPr>
      <w:r w:rsidRPr="00565D19">
        <w:rPr>
          <w:rFonts w:cs="Arial"/>
          <w:szCs w:val="24"/>
        </w:rPr>
        <w:t xml:space="preserve">Low levels of sodium, fat, saturated fat, and zero trans-fat. </w:t>
      </w:r>
    </w:p>
    <w:p w14:paraId="371F842E" w14:textId="77777777" w:rsidR="004C777C" w:rsidRPr="00565D19" w:rsidRDefault="004C777C" w:rsidP="00E97374">
      <w:pPr>
        <w:pStyle w:val="ListParagraph"/>
        <w:numPr>
          <w:ilvl w:val="0"/>
          <w:numId w:val="31"/>
        </w:numPr>
        <w:autoSpaceDE w:val="0"/>
        <w:autoSpaceDN w:val="0"/>
        <w:adjustRightInd w:val="0"/>
        <w:spacing w:before="240"/>
        <w:ind w:left="720"/>
        <w:contextualSpacing w:val="0"/>
      </w:pPr>
      <w:r w:rsidRPr="00565D19">
        <w:rPr>
          <w:rFonts w:cs="Arial"/>
          <w:szCs w:val="24"/>
        </w:rPr>
        <w:t>Calori</w:t>
      </w:r>
      <w:r w:rsidRPr="00565D19">
        <w:t>e content appropriate for the age and grade group menu served during normal meal service.</w:t>
      </w:r>
    </w:p>
    <w:p w14:paraId="2AF8C582" w14:textId="77777777" w:rsidR="00BA57D5" w:rsidRPr="00565D19" w:rsidRDefault="00BA57D5" w:rsidP="006064D7">
      <w:pPr>
        <w:pStyle w:val="ListParagraph"/>
        <w:spacing w:after="0"/>
        <w:contextualSpacing w:val="0"/>
      </w:pPr>
    </w:p>
    <w:p w14:paraId="1FF18C7B" w14:textId="1CC4CA27" w:rsidR="001C26CF" w:rsidRPr="00565D19" w:rsidRDefault="001C26CF" w:rsidP="0024205B">
      <w:pPr>
        <w:pStyle w:val="Heading3"/>
      </w:pPr>
      <w:bookmarkStart w:id="77" w:name="_Toc66803318"/>
      <w:r w:rsidRPr="00565D19">
        <w:t>Implementation Plan</w:t>
      </w:r>
      <w:bookmarkEnd w:id="77"/>
    </w:p>
    <w:p w14:paraId="448BF031" w14:textId="6A218DAA" w:rsidR="00182D0D" w:rsidRPr="00565D19" w:rsidRDefault="00182D0D" w:rsidP="00182D0D">
      <w:pPr>
        <w:rPr>
          <w:lang w:val="en"/>
        </w:rPr>
      </w:pPr>
      <w:r w:rsidRPr="00565D19">
        <w:rPr>
          <w:lang w:val="en"/>
        </w:rPr>
        <w:t xml:space="preserve">Propose a project implementation plan that describes </w:t>
      </w:r>
      <w:r w:rsidR="00803684" w:rsidRPr="00565D19">
        <w:rPr>
          <w:lang w:val="en"/>
        </w:rPr>
        <w:t>how the applicant will:</w:t>
      </w:r>
    </w:p>
    <w:p w14:paraId="34F13015" w14:textId="490A369E" w:rsidR="005E257F" w:rsidRPr="00565D19" w:rsidRDefault="00732AFD" w:rsidP="00E97374">
      <w:pPr>
        <w:pStyle w:val="ListParagraph"/>
        <w:numPr>
          <w:ilvl w:val="0"/>
          <w:numId w:val="30"/>
        </w:numPr>
        <w:spacing w:before="240"/>
        <w:contextualSpacing w:val="0"/>
        <w:rPr>
          <w:lang w:val="en"/>
        </w:rPr>
      </w:pPr>
      <w:r w:rsidRPr="00565D19">
        <w:rPr>
          <w:lang w:val="en"/>
        </w:rPr>
        <w:t>Complete recipe standardization</w:t>
      </w:r>
      <w:r w:rsidR="009D1476" w:rsidRPr="00565D19">
        <w:rPr>
          <w:lang w:val="en"/>
        </w:rPr>
        <w:t xml:space="preserve"> and verification</w:t>
      </w:r>
    </w:p>
    <w:p w14:paraId="1C594201" w14:textId="5C7C8041" w:rsidR="005E257F" w:rsidRPr="00565D19" w:rsidRDefault="001167EB" w:rsidP="00E97374">
      <w:pPr>
        <w:pStyle w:val="ListParagraph"/>
        <w:numPr>
          <w:ilvl w:val="0"/>
          <w:numId w:val="30"/>
        </w:numPr>
        <w:spacing w:before="240"/>
        <w:contextualSpacing w:val="0"/>
        <w:rPr>
          <w:lang w:val="en"/>
        </w:rPr>
      </w:pPr>
      <w:r w:rsidRPr="00565D19">
        <w:rPr>
          <w:lang w:val="en"/>
        </w:rPr>
        <w:lastRenderedPageBreak/>
        <w:t xml:space="preserve">Participate in </w:t>
      </w:r>
      <w:r w:rsidR="00052EA2" w:rsidRPr="00565D19">
        <w:rPr>
          <w:lang w:val="en"/>
        </w:rPr>
        <w:t xml:space="preserve">virtual </w:t>
      </w:r>
      <w:r w:rsidRPr="00565D19">
        <w:rPr>
          <w:lang w:val="en"/>
        </w:rPr>
        <w:t>regional trainings and professional learning</w:t>
      </w:r>
    </w:p>
    <w:p w14:paraId="5C98DFF2" w14:textId="481ED700" w:rsidR="001167EB" w:rsidRPr="00565D19" w:rsidRDefault="00817BF5" w:rsidP="00E97374">
      <w:pPr>
        <w:pStyle w:val="ListParagraph"/>
        <w:numPr>
          <w:ilvl w:val="0"/>
          <w:numId w:val="30"/>
        </w:numPr>
        <w:spacing w:before="240"/>
        <w:contextualSpacing w:val="0"/>
        <w:rPr>
          <w:lang w:val="en"/>
        </w:rPr>
      </w:pPr>
      <w:r w:rsidRPr="00565D19">
        <w:rPr>
          <w:lang w:val="en"/>
        </w:rPr>
        <w:t xml:space="preserve">Implement </w:t>
      </w:r>
      <w:r w:rsidR="009D1476" w:rsidRPr="00565D19">
        <w:rPr>
          <w:lang w:val="en"/>
        </w:rPr>
        <w:t xml:space="preserve">two </w:t>
      </w:r>
      <w:r w:rsidRPr="00565D19">
        <w:rPr>
          <w:lang w:val="en"/>
        </w:rPr>
        <w:t>nutrition education and community engagement events</w:t>
      </w:r>
      <w:r w:rsidR="00BD33CE" w:rsidRPr="00565D19">
        <w:rPr>
          <w:lang w:val="en"/>
        </w:rPr>
        <w:t xml:space="preserve"> online or in-person, if permitted</w:t>
      </w:r>
    </w:p>
    <w:p w14:paraId="60133718" w14:textId="1FFF99FB" w:rsidR="009D1476" w:rsidRPr="00565D19" w:rsidRDefault="009D1476" w:rsidP="00E97374">
      <w:pPr>
        <w:pStyle w:val="ListParagraph"/>
        <w:numPr>
          <w:ilvl w:val="0"/>
          <w:numId w:val="30"/>
        </w:numPr>
        <w:spacing w:before="240"/>
        <w:contextualSpacing w:val="0"/>
        <w:rPr>
          <w:lang w:val="en"/>
        </w:rPr>
      </w:pPr>
      <w:r w:rsidRPr="00565D19">
        <w:rPr>
          <w:lang w:val="en"/>
        </w:rPr>
        <w:t>Conduct student taste testing</w:t>
      </w:r>
      <w:r w:rsidR="00BD33CE" w:rsidRPr="00565D19">
        <w:rPr>
          <w:lang w:val="en"/>
        </w:rPr>
        <w:t>, in adherence to county health precautions</w:t>
      </w:r>
    </w:p>
    <w:p w14:paraId="51806492" w14:textId="37C0E74F" w:rsidR="00817BF5" w:rsidRPr="00565D19" w:rsidRDefault="00460D02" w:rsidP="00E97374">
      <w:pPr>
        <w:pStyle w:val="ListParagraph"/>
        <w:numPr>
          <w:ilvl w:val="0"/>
          <w:numId w:val="30"/>
        </w:numPr>
        <w:spacing w:before="240"/>
        <w:contextualSpacing w:val="0"/>
        <w:rPr>
          <w:lang w:val="en"/>
        </w:rPr>
      </w:pPr>
      <w:r w:rsidRPr="00565D19">
        <w:rPr>
          <w:lang w:val="en"/>
        </w:rPr>
        <w:t>Collect feedback from school community and school nutrition staff</w:t>
      </w:r>
      <w:r w:rsidR="00D9229F" w:rsidRPr="00565D19">
        <w:rPr>
          <w:lang w:val="en"/>
        </w:rPr>
        <w:t>, in adherence to county health precautions</w:t>
      </w:r>
    </w:p>
    <w:p w14:paraId="7089D5FE" w14:textId="0DECD8E3" w:rsidR="00686E76" w:rsidRPr="00565D19" w:rsidRDefault="00686E76" w:rsidP="00E97374">
      <w:pPr>
        <w:pStyle w:val="ListParagraph"/>
        <w:numPr>
          <w:ilvl w:val="0"/>
          <w:numId w:val="30"/>
        </w:numPr>
        <w:spacing w:before="240"/>
        <w:contextualSpacing w:val="0"/>
        <w:rPr>
          <w:lang w:val="en"/>
        </w:rPr>
      </w:pPr>
      <w:r w:rsidRPr="00565D19">
        <w:rPr>
          <w:lang w:val="en"/>
        </w:rPr>
        <w:t xml:space="preserve">Sustain recipe standardization </w:t>
      </w:r>
      <w:r w:rsidR="00BA5F1C" w:rsidRPr="00565D19">
        <w:rPr>
          <w:lang w:val="en"/>
        </w:rPr>
        <w:t xml:space="preserve">and community engagement </w:t>
      </w:r>
      <w:r w:rsidRPr="00565D19">
        <w:rPr>
          <w:lang w:val="en"/>
        </w:rPr>
        <w:t>practices</w:t>
      </w:r>
    </w:p>
    <w:p w14:paraId="52492526" w14:textId="7B0672DE" w:rsidR="00417425" w:rsidRPr="00565D19" w:rsidRDefault="00417425" w:rsidP="000E0D14">
      <w:pPr>
        <w:rPr>
          <w:lang w:val="en"/>
        </w:rPr>
      </w:pPr>
      <w:r w:rsidRPr="00565D19">
        <w:rPr>
          <w:lang w:val="en"/>
        </w:rPr>
        <w:t>For more information about</w:t>
      </w:r>
      <w:r w:rsidR="00F400A3" w:rsidRPr="00565D19">
        <w:rPr>
          <w:lang w:val="en"/>
        </w:rPr>
        <w:t xml:space="preserve"> the Taste of CA Challenge project design visit the Project Guidelines tab.</w:t>
      </w:r>
    </w:p>
    <w:p w14:paraId="4C8DDC4D" w14:textId="54FD97FD" w:rsidR="00CC718A" w:rsidRPr="00565D19" w:rsidRDefault="00CC718A" w:rsidP="0024205B">
      <w:pPr>
        <w:pStyle w:val="Heading3"/>
        <w:rPr>
          <w:rFonts w:eastAsia="Arial"/>
        </w:rPr>
      </w:pPr>
      <w:bookmarkStart w:id="78" w:name="_Toc66803319"/>
      <w:r w:rsidRPr="00565D19">
        <w:rPr>
          <w:rFonts w:eastAsia="Arial"/>
        </w:rPr>
        <w:t xml:space="preserve">Project Director and </w:t>
      </w:r>
      <w:r w:rsidR="00B23FC9" w:rsidRPr="00565D19">
        <w:rPr>
          <w:rFonts w:eastAsia="Arial"/>
        </w:rPr>
        <w:t>Ambassador Capacity</w:t>
      </w:r>
      <w:bookmarkEnd w:id="78"/>
    </w:p>
    <w:p w14:paraId="1FBCA80B" w14:textId="10A3FF17" w:rsidR="002F6BA4" w:rsidRPr="00565D19" w:rsidRDefault="002F6BA4" w:rsidP="002F6BA4">
      <w:r w:rsidRPr="00565D19">
        <w:t>Identify the Project Director</w:t>
      </w:r>
      <w:r w:rsidR="00577D71" w:rsidRPr="00565D19">
        <w:t xml:space="preserve"> (PD)</w:t>
      </w:r>
      <w:r w:rsidRPr="00565D19">
        <w:t xml:space="preserve"> </w:t>
      </w:r>
      <w:r w:rsidR="00BF1F9C" w:rsidRPr="00565D19">
        <w:t xml:space="preserve">or Ambassador </w:t>
      </w:r>
      <w:r w:rsidR="0009240A">
        <w:t xml:space="preserve">and </w:t>
      </w:r>
      <w:r w:rsidR="00BF1F9C" w:rsidRPr="00565D19">
        <w:t>provide description</w:t>
      </w:r>
      <w:r w:rsidR="0009240A">
        <w:t>s</w:t>
      </w:r>
      <w:r w:rsidR="00BF1F9C" w:rsidRPr="00565D19">
        <w:t xml:space="preserve"> of their capacity to:</w:t>
      </w:r>
    </w:p>
    <w:p w14:paraId="7DBC4031" w14:textId="334FB569" w:rsidR="00B23FC9" w:rsidRPr="00565D19" w:rsidRDefault="00BF1F9C" w:rsidP="005501F5">
      <w:pPr>
        <w:pStyle w:val="ListParagraph"/>
        <w:numPr>
          <w:ilvl w:val="0"/>
          <w:numId w:val="30"/>
        </w:numPr>
        <w:spacing w:after="120"/>
        <w:contextualSpacing w:val="0"/>
        <w:rPr>
          <w:lang w:val="en"/>
        </w:rPr>
      </w:pPr>
      <w:r w:rsidRPr="00565D19">
        <w:rPr>
          <w:lang w:val="en"/>
        </w:rPr>
        <w:t>Provide g</w:t>
      </w:r>
      <w:r w:rsidR="00803684" w:rsidRPr="00565D19">
        <w:rPr>
          <w:lang w:val="en"/>
        </w:rPr>
        <w:t>rant oversight and reporting</w:t>
      </w:r>
    </w:p>
    <w:p w14:paraId="72498BED" w14:textId="69657527" w:rsidR="00803684" w:rsidRPr="00565D19" w:rsidRDefault="00902E69" w:rsidP="005501F5">
      <w:pPr>
        <w:pStyle w:val="ListParagraph"/>
        <w:numPr>
          <w:ilvl w:val="0"/>
          <w:numId w:val="30"/>
        </w:numPr>
        <w:spacing w:after="120"/>
        <w:contextualSpacing w:val="0"/>
        <w:rPr>
          <w:lang w:val="en"/>
        </w:rPr>
      </w:pPr>
      <w:r w:rsidRPr="00565D19">
        <w:rPr>
          <w:lang w:val="en"/>
        </w:rPr>
        <w:t>Coordinate</w:t>
      </w:r>
      <w:r w:rsidR="007C76D0" w:rsidRPr="00565D19">
        <w:rPr>
          <w:lang w:val="en"/>
        </w:rPr>
        <w:t xml:space="preserve"> staff and activities</w:t>
      </w:r>
    </w:p>
    <w:p w14:paraId="046535A5" w14:textId="67CE6F78" w:rsidR="007C76D0" w:rsidRPr="00565D19" w:rsidRDefault="007C76D0" w:rsidP="005501F5">
      <w:pPr>
        <w:pStyle w:val="ListParagraph"/>
        <w:numPr>
          <w:ilvl w:val="0"/>
          <w:numId w:val="30"/>
        </w:numPr>
        <w:spacing w:after="120"/>
        <w:contextualSpacing w:val="0"/>
        <w:rPr>
          <w:lang w:val="en"/>
        </w:rPr>
      </w:pPr>
      <w:r w:rsidRPr="00565D19">
        <w:rPr>
          <w:lang w:val="en"/>
        </w:rPr>
        <w:t>Attend</w:t>
      </w:r>
      <w:r w:rsidR="00BD33CE" w:rsidRPr="00565D19">
        <w:rPr>
          <w:lang w:val="en"/>
        </w:rPr>
        <w:t xml:space="preserve"> online</w:t>
      </w:r>
      <w:r w:rsidRPr="00565D19">
        <w:rPr>
          <w:lang w:val="en"/>
        </w:rPr>
        <w:t xml:space="preserve"> training</w:t>
      </w:r>
    </w:p>
    <w:p w14:paraId="007AC3EC" w14:textId="3A5FA368" w:rsidR="007C76D0" w:rsidRPr="00565D19" w:rsidRDefault="007C76D0" w:rsidP="005501F5">
      <w:pPr>
        <w:pStyle w:val="ListParagraph"/>
        <w:numPr>
          <w:ilvl w:val="0"/>
          <w:numId w:val="30"/>
        </w:numPr>
        <w:spacing w:after="120"/>
        <w:contextualSpacing w:val="0"/>
        <w:rPr>
          <w:lang w:val="en"/>
        </w:rPr>
      </w:pPr>
      <w:r w:rsidRPr="00565D19">
        <w:rPr>
          <w:lang w:val="en"/>
        </w:rPr>
        <w:t>Complete recipe standardization process</w:t>
      </w:r>
    </w:p>
    <w:p w14:paraId="020C953E" w14:textId="2547594C" w:rsidR="007C76D0" w:rsidRPr="00565D19" w:rsidRDefault="004B6123" w:rsidP="005501F5">
      <w:pPr>
        <w:pStyle w:val="ListParagraph"/>
        <w:numPr>
          <w:ilvl w:val="0"/>
          <w:numId w:val="30"/>
        </w:numPr>
        <w:spacing w:after="120"/>
        <w:contextualSpacing w:val="0"/>
        <w:rPr>
          <w:lang w:val="en"/>
        </w:rPr>
      </w:pPr>
      <w:r w:rsidRPr="00565D19">
        <w:rPr>
          <w:lang w:val="en"/>
        </w:rPr>
        <w:t xml:space="preserve">Provide </w:t>
      </w:r>
      <w:r w:rsidR="00BD33CE" w:rsidRPr="00565D19">
        <w:rPr>
          <w:lang w:val="en"/>
        </w:rPr>
        <w:t xml:space="preserve">virtual regional </w:t>
      </w:r>
      <w:r w:rsidRPr="00565D19">
        <w:rPr>
          <w:lang w:val="en"/>
        </w:rPr>
        <w:t>training and technical assistance</w:t>
      </w:r>
      <w:r w:rsidR="00545959" w:rsidRPr="00565D19">
        <w:rPr>
          <w:lang w:val="en"/>
        </w:rPr>
        <w:t xml:space="preserve"> </w:t>
      </w:r>
    </w:p>
    <w:p w14:paraId="69D32250" w14:textId="5BDA637B" w:rsidR="00B952F6" w:rsidRPr="00565D19" w:rsidRDefault="00B952F6" w:rsidP="00E97374">
      <w:pPr>
        <w:pStyle w:val="ListParagraph"/>
        <w:numPr>
          <w:ilvl w:val="0"/>
          <w:numId w:val="30"/>
        </w:numPr>
        <w:rPr>
          <w:lang w:val="en"/>
        </w:rPr>
      </w:pPr>
      <w:r w:rsidRPr="00565D19">
        <w:rPr>
          <w:lang w:val="en"/>
        </w:rPr>
        <w:t xml:space="preserve">Manage financial aspects </w:t>
      </w:r>
    </w:p>
    <w:p w14:paraId="3D188864" w14:textId="486DF3E4" w:rsidR="00227BF6" w:rsidRPr="00565D19" w:rsidRDefault="50F600D5" w:rsidP="0024205B">
      <w:pPr>
        <w:pStyle w:val="Heading3"/>
        <w:rPr>
          <w:rFonts w:eastAsia="Arial"/>
        </w:rPr>
      </w:pPr>
      <w:bookmarkStart w:id="79" w:name="_Toc66803320"/>
      <w:r w:rsidRPr="00565D19">
        <w:rPr>
          <w:rFonts w:eastAsia="Arial"/>
        </w:rPr>
        <w:t>School Grant Team Support Form</w:t>
      </w:r>
      <w:bookmarkEnd w:id="79"/>
    </w:p>
    <w:p w14:paraId="18141E98" w14:textId="00738754" w:rsidR="00227BF6" w:rsidRPr="00565D19" w:rsidRDefault="50F600D5" w:rsidP="59A21E14">
      <w:pPr>
        <w:rPr>
          <w:rFonts w:eastAsia="Helvetica" w:cs="Arial"/>
          <w:szCs w:val="24"/>
          <w:lang w:val="en"/>
        </w:rPr>
      </w:pPr>
      <w:r w:rsidRPr="00565D19">
        <w:rPr>
          <w:rFonts w:eastAsia="Helvetica" w:cs="Arial"/>
          <w:szCs w:val="24"/>
        </w:rPr>
        <w:t xml:space="preserve">To qualify for a grant, the </w:t>
      </w:r>
      <w:r w:rsidR="00A4041B" w:rsidRPr="00565D19">
        <w:rPr>
          <w:rFonts w:eastAsia="Helvetica" w:cs="Arial"/>
          <w:szCs w:val="24"/>
        </w:rPr>
        <w:t xml:space="preserve">CDE </w:t>
      </w:r>
      <w:r w:rsidRPr="00565D19">
        <w:rPr>
          <w:rFonts w:eastAsia="Helvetica" w:cs="Arial"/>
          <w:szCs w:val="24"/>
        </w:rPr>
        <w:t xml:space="preserve">requires that </w:t>
      </w:r>
      <w:r w:rsidR="00902E69" w:rsidRPr="00565D19">
        <w:rPr>
          <w:rFonts w:eastAsia="Helvetica" w:cs="Arial"/>
          <w:szCs w:val="24"/>
        </w:rPr>
        <w:t xml:space="preserve">the </w:t>
      </w:r>
      <w:r w:rsidR="00DC3353" w:rsidRPr="00565D19">
        <w:rPr>
          <w:rFonts w:eastAsia="Helvetica" w:cs="Arial"/>
          <w:szCs w:val="24"/>
        </w:rPr>
        <w:t>applicant</w:t>
      </w:r>
      <w:r w:rsidRPr="00565D19">
        <w:rPr>
          <w:rFonts w:eastAsia="Helvetica" w:cs="Arial"/>
          <w:szCs w:val="24"/>
        </w:rPr>
        <w:t xml:space="preserve"> must have the documented support of the district superintendent</w:t>
      </w:r>
      <w:r w:rsidR="00455A73" w:rsidRPr="00565D19">
        <w:rPr>
          <w:rFonts w:eastAsia="Helvetica" w:cs="Arial"/>
          <w:szCs w:val="24"/>
        </w:rPr>
        <w:t xml:space="preserve"> </w:t>
      </w:r>
      <w:r w:rsidRPr="00565D19">
        <w:rPr>
          <w:rFonts w:eastAsia="Helvetica" w:cs="Arial"/>
          <w:szCs w:val="24"/>
        </w:rPr>
        <w:t xml:space="preserve">and school food service manager or director. In addition, each grant team must identify </w:t>
      </w:r>
      <w:r w:rsidR="000B0070" w:rsidRPr="00565D19">
        <w:rPr>
          <w:rFonts w:eastAsia="Helvetica" w:cs="Arial"/>
          <w:szCs w:val="24"/>
        </w:rPr>
        <w:t xml:space="preserve">a </w:t>
      </w:r>
      <w:r w:rsidR="00577D71" w:rsidRPr="00565D19">
        <w:rPr>
          <w:rFonts w:eastAsia="Helvetica" w:cs="Arial"/>
          <w:szCs w:val="24"/>
        </w:rPr>
        <w:t>PD</w:t>
      </w:r>
      <w:r w:rsidR="00EA38BD" w:rsidRPr="00565D19">
        <w:rPr>
          <w:rFonts w:eastAsia="Helvetica" w:cs="Arial"/>
          <w:szCs w:val="24"/>
        </w:rPr>
        <w:t xml:space="preserve"> or primary grant contact</w:t>
      </w:r>
      <w:r w:rsidRPr="00565D19">
        <w:rPr>
          <w:rFonts w:eastAsia="Helvetica" w:cs="Arial"/>
          <w:szCs w:val="24"/>
        </w:rPr>
        <w:t>.</w:t>
      </w:r>
    </w:p>
    <w:p w14:paraId="03A3CA84" w14:textId="6B1B5CC8" w:rsidR="00227BF6" w:rsidRPr="00565D19" w:rsidRDefault="50F600D5" w:rsidP="59A21E14">
      <w:pPr>
        <w:rPr>
          <w:rFonts w:eastAsia="Helvetica" w:cs="Arial"/>
          <w:szCs w:val="24"/>
          <w:lang w:val="en"/>
        </w:rPr>
      </w:pPr>
      <w:r w:rsidRPr="00565D19">
        <w:rPr>
          <w:rFonts w:eastAsia="Helvetica" w:cs="Arial"/>
          <w:szCs w:val="24"/>
        </w:rPr>
        <w:t xml:space="preserve">By completing the application, each member of the grant team is signifying that they agree to the general assurances and certifications (including drug-free workplace, lobbying, debarment, and suspension), and terms of this </w:t>
      </w:r>
      <w:r w:rsidR="000B0070" w:rsidRPr="00565D19">
        <w:rPr>
          <w:rFonts w:eastAsia="Helvetica" w:cs="Arial"/>
          <w:szCs w:val="24"/>
        </w:rPr>
        <w:t xml:space="preserve">grant </w:t>
      </w:r>
      <w:r w:rsidRPr="00565D19">
        <w:rPr>
          <w:rFonts w:eastAsia="Helvetica" w:cs="Arial"/>
          <w:szCs w:val="24"/>
        </w:rPr>
        <w:t>for all site applications identified with this SFA. The school support team includes</w:t>
      </w:r>
      <w:r w:rsidR="00902E69" w:rsidRPr="00565D19">
        <w:rPr>
          <w:rFonts w:eastAsia="Helvetica" w:cs="Arial"/>
          <w:szCs w:val="24"/>
        </w:rPr>
        <w:t>,</w:t>
      </w:r>
      <w:r w:rsidR="00190303" w:rsidRPr="00565D19">
        <w:rPr>
          <w:rFonts w:eastAsia="Helvetica" w:cs="Arial"/>
          <w:szCs w:val="24"/>
        </w:rPr>
        <w:t xml:space="preserve"> but is not limited to</w:t>
      </w:r>
      <w:r w:rsidRPr="00565D19">
        <w:rPr>
          <w:rFonts w:eastAsia="Helvetica" w:cs="Arial"/>
          <w:szCs w:val="24"/>
        </w:rPr>
        <w:t>:</w:t>
      </w:r>
    </w:p>
    <w:p w14:paraId="71C5D1F0" w14:textId="3A1AF3E7" w:rsidR="00227BF6" w:rsidRPr="00565D19" w:rsidRDefault="50F600D5" w:rsidP="000857D9">
      <w:pPr>
        <w:pStyle w:val="ListParagraph"/>
        <w:numPr>
          <w:ilvl w:val="0"/>
          <w:numId w:val="9"/>
        </w:numPr>
        <w:spacing w:after="120"/>
        <w:contextualSpacing w:val="0"/>
        <w:rPr>
          <w:rFonts w:eastAsiaTheme="minorEastAsia" w:cs="Arial"/>
          <w:szCs w:val="24"/>
          <w:lang w:val="en"/>
        </w:rPr>
      </w:pPr>
      <w:r w:rsidRPr="00565D19">
        <w:rPr>
          <w:rFonts w:eastAsia="Helvetica" w:cs="Arial"/>
          <w:szCs w:val="24"/>
        </w:rPr>
        <w:t>School Superintendent (or designee)</w:t>
      </w:r>
    </w:p>
    <w:p w14:paraId="1767346C" w14:textId="3F50FC35" w:rsidR="00111FE2" w:rsidRPr="00565D19" w:rsidRDefault="50F600D5" w:rsidP="000857D9">
      <w:pPr>
        <w:pStyle w:val="ListParagraph"/>
        <w:numPr>
          <w:ilvl w:val="0"/>
          <w:numId w:val="9"/>
        </w:numPr>
        <w:spacing w:after="120"/>
        <w:contextualSpacing w:val="0"/>
        <w:rPr>
          <w:rFonts w:eastAsiaTheme="minorEastAsia" w:cs="Arial"/>
          <w:szCs w:val="24"/>
          <w:lang w:val="en"/>
        </w:rPr>
      </w:pPr>
      <w:r w:rsidRPr="00565D19">
        <w:rPr>
          <w:rFonts w:eastAsia="Helvetica" w:cs="Arial"/>
          <w:szCs w:val="24"/>
        </w:rPr>
        <w:t>Food Service Director (or designee)</w:t>
      </w:r>
    </w:p>
    <w:p w14:paraId="20E85B84" w14:textId="33903D72" w:rsidR="00111FE2" w:rsidRPr="00565D19" w:rsidRDefault="00111FE2" w:rsidP="000857D9">
      <w:pPr>
        <w:pStyle w:val="ListParagraph"/>
        <w:numPr>
          <w:ilvl w:val="0"/>
          <w:numId w:val="9"/>
        </w:numPr>
        <w:spacing w:after="120"/>
        <w:contextualSpacing w:val="0"/>
        <w:rPr>
          <w:rFonts w:eastAsiaTheme="minorEastAsia" w:cs="Arial"/>
          <w:szCs w:val="24"/>
          <w:lang w:val="en"/>
        </w:rPr>
      </w:pPr>
      <w:r w:rsidRPr="00565D19">
        <w:rPr>
          <w:rFonts w:eastAsia="Helvetica" w:cs="Arial"/>
          <w:szCs w:val="24"/>
        </w:rPr>
        <w:t>Cafeteria Manager</w:t>
      </w:r>
    </w:p>
    <w:p w14:paraId="6319F241" w14:textId="06E42921" w:rsidR="00667DAA" w:rsidRPr="00565D19" w:rsidRDefault="00902E69" w:rsidP="00CC399A">
      <w:pPr>
        <w:pStyle w:val="ListParagraph"/>
        <w:numPr>
          <w:ilvl w:val="0"/>
          <w:numId w:val="9"/>
        </w:numPr>
        <w:spacing w:beforeAutospacing="1" w:after="200" w:afterAutospacing="1"/>
        <w:rPr>
          <w:rFonts w:eastAsiaTheme="minorEastAsia" w:cs="Arial"/>
          <w:szCs w:val="24"/>
          <w:lang w:val="en"/>
        </w:rPr>
      </w:pPr>
      <w:r w:rsidRPr="00565D19">
        <w:rPr>
          <w:rFonts w:eastAsia="Helvetica" w:cs="Arial"/>
          <w:szCs w:val="24"/>
        </w:rPr>
        <w:t>PD</w:t>
      </w:r>
    </w:p>
    <w:p w14:paraId="5683C9EC" w14:textId="0B3E3A7B" w:rsidR="00227BF6" w:rsidRPr="00565D19" w:rsidRDefault="50F600D5" w:rsidP="0024205B">
      <w:pPr>
        <w:pStyle w:val="Heading3"/>
        <w:rPr>
          <w:rFonts w:eastAsia="Arial"/>
        </w:rPr>
      </w:pPr>
      <w:bookmarkStart w:id="80" w:name="_Toc66803321"/>
      <w:r w:rsidRPr="00565D19">
        <w:rPr>
          <w:rFonts w:eastAsia="Arial"/>
        </w:rPr>
        <w:lastRenderedPageBreak/>
        <w:t>Submission</w:t>
      </w:r>
      <w:bookmarkEnd w:id="80"/>
    </w:p>
    <w:p w14:paraId="74767FCF" w14:textId="11D63B51" w:rsidR="00227BF6" w:rsidRPr="00565D19" w:rsidRDefault="50F600D5" w:rsidP="59A21E14">
      <w:pPr>
        <w:rPr>
          <w:rFonts w:eastAsia="Helvetica" w:cs="Arial"/>
          <w:szCs w:val="24"/>
          <w:lang w:val="en"/>
        </w:rPr>
      </w:pPr>
      <w:r w:rsidRPr="00565D19">
        <w:rPr>
          <w:rFonts w:eastAsia="Helvetica" w:cs="Arial"/>
          <w:b/>
          <w:bCs/>
          <w:szCs w:val="24"/>
        </w:rPr>
        <w:t>The Taste of CA Challenge grant applications must be completed and submitted online</w:t>
      </w:r>
      <w:r w:rsidRPr="00565D19">
        <w:rPr>
          <w:rFonts w:eastAsia="Helvetica" w:cs="Arial"/>
          <w:szCs w:val="24"/>
        </w:rPr>
        <w:t>. The CDE</w:t>
      </w:r>
      <w:r w:rsidR="009324B7">
        <w:rPr>
          <w:rFonts w:eastAsia="Helvetica" w:cs="Arial"/>
          <w:szCs w:val="24"/>
        </w:rPr>
        <w:t xml:space="preserve"> </w:t>
      </w:r>
      <w:r w:rsidRPr="00565D19">
        <w:rPr>
          <w:rFonts w:eastAsia="Helvetica" w:cs="Arial"/>
          <w:b/>
          <w:bCs/>
          <w:szCs w:val="24"/>
        </w:rPr>
        <w:t>will not</w:t>
      </w:r>
      <w:r w:rsidR="009324B7">
        <w:rPr>
          <w:rFonts w:eastAsia="Helvetica" w:cs="Arial"/>
          <w:b/>
          <w:bCs/>
          <w:szCs w:val="24"/>
        </w:rPr>
        <w:t xml:space="preserve"> </w:t>
      </w:r>
      <w:r w:rsidRPr="00565D19">
        <w:rPr>
          <w:rFonts w:eastAsia="Helvetica" w:cs="Arial"/>
          <w:szCs w:val="24"/>
        </w:rPr>
        <w:t>consider email or hard copy applications as a complete submission.</w:t>
      </w:r>
    </w:p>
    <w:p w14:paraId="473678EC" w14:textId="13C35880" w:rsidR="00227BF6" w:rsidRPr="00565D19" w:rsidRDefault="50F600D5" w:rsidP="59A21E14">
      <w:pPr>
        <w:rPr>
          <w:rFonts w:eastAsia="Helvetica" w:cs="Arial"/>
          <w:szCs w:val="24"/>
          <w:lang w:val="en"/>
        </w:rPr>
      </w:pPr>
      <w:r w:rsidRPr="00565D19">
        <w:rPr>
          <w:rFonts w:eastAsia="Helvetica" w:cs="Arial"/>
          <w:szCs w:val="24"/>
        </w:rPr>
        <w:t xml:space="preserve">Once the application is submitted, the CDE will provide a confirmation email to </w:t>
      </w:r>
      <w:r w:rsidR="00F66B39" w:rsidRPr="00565D19">
        <w:rPr>
          <w:rFonts w:eastAsia="Helvetica" w:cs="Arial"/>
          <w:szCs w:val="24"/>
        </w:rPr>
        <w:t>all</w:t>
      </w:r>
      <w:r w:rsidRPr="00565D19">
        <w:rPr>
          <w:rFonts w:eastAsia="Helvetica" w:cs="Arial"/>
          <w:szCs w:val="24"/>
        </w:rPr>
        <w:t xml:space="preserve"> the contacts included in the School Support Team.</w:t>
      </w:r>
    </w:p>
    <w:p w14:paraId="2A113CE4" w14:textId="29B25E48" w:rsidR="00227BF6" w:rsidRPr="00565D19" w:rsidRDefault="50F600D5" w:rsidP="3A5D4694">
      <w:pPr>
        <w:rPr>
          <w:rFonts w:eastAsia="Helvetica" w:cs="Arial"/>
          <w:lang w:val="en"/>
        </w:rPr>
      </w:pPr>
      <w:r w:rsidRPr="00565D19">
        <w:rPr>
          <w:rFonts w:eastAsia="Helvetica" w:cs="Arial"/>
        </w:rPr>
        <w:t>Please visit th</w:t>
      </w:r>
      <w:r w:rsidR="00476E5A" w:rsidRPr="00565D19">
        <w:rPr>
          <w:rFonts w:eastAsia="Helvetica" w:cs="Arial"/>
        </w:rPr>
        <w:t>e</w:t>
      </w:r>
      <w:r w:rsidR="00B37199" w:rsidRPr="00565D19">
        <w:t xml:space="preserve"> </w:t>
      </w:r>
      <w:r w:rsidR="00B37199" w:rsidRPr="00565D19">
        <w:rPr>
          <w:rFonts w:eastAsia="Helvetica" w:cs="Arial"/>
        </w:rPr>
        <w:t xml:space="preserve">Taste of CA Challenge Funding Profile </w:t>
      </w:r>
      <w:r w:rsidR="00476E5A" w:rsidRPr="00565D19">
        <w:rPr>
          <w:rFonts w:eastAsia="Helvetica" w:cs="Arial"/>
        </w:rPr>
        <w:t xml:space="preserve">on the </w:t>
      </w:r>
      <w:r w:rsidR="004470FF" w:rsidRPr="004470FF">
        <w:rPr>
          <w:rFonts w:eastAsia="Helvetica" w:cs="Arial"/>
        </w:rPr>
        <w:t xml:space="preserve">CDE Available Funding web page </w:t>
      </w:r>
      <w:r w:rsidR="004470FF">
        <w:rPr>
          <w:rFonts w:eastAsia="Helvetica" w:cs="Arial"/>
        </w:rPr>
        <w:t xml:space="preserve">at </w:t>
      </w:r>
      <w:hyperlink r:id="rId27" w:tooltip="CDE Available Funding web page" w:history="1">
        <w:r w:rsidR="00137044" w:rsidRPr="00EC24AA">
          <w:rPr>
            <w:rStyle w:val="Hyperlink"/>
            <w:rFonts w:eastAsia="Helvetica" w:cs="Arial"/>
          </w:rPr>
          <w:t>https://www.cde.ca.gov/fg/fo/af/index.aspx</w:t>
        </w:r>
      </w:hyperlink>
      <w:r w:rsidR="009324B7">
        <w:rPr>
          <w:rFonts w:eastAsia="Helvetica" w:cs="Arial"/>
        </w:rPr>
        <w:t xml:space="preserve"> </w:t>
      </w:r>
      <w:r w:rsidRPr="00565D19">
        <w:rPr>
          <w:rFonts w:eastAsia="Helvetica" w:cs="Arial"/>
        </w:rPr>
        <w:t>for status updates.</w:t>
      </w:r>
    </w:p>
    <w:p w14:paraId="275DB7E0" w14:textId="726B5FBC" w:rsidR="2C4D09C3" w:rsidRPr="00565D19" w:rsidRDefault="2C4D09C3" w:rsidP="00960FC3">
      <w:pPr>
        <w:pStyle w:val="Heading2"/>
        <w:rPr>
          <w:rFonts w:eastAsia="Arial"/>
        </w:rPr>
      </w:pPr>
      <w:bookmarkStart w:id="81" w:name="_Grant_Application_Evaluation"/>
      <w:bookmarkStart w:id="82" w:name="_Toc66803322"/>
      <w:bookmarkEnd w:id="81"/>
      <w:r w:rsidRPr="00565D19">
        <w:rPr>
          <w:rFonts w:eastAsia="Arial"/>
        </w:rPr>
        <w:t xml:space="preserve">Grant Application Evaluation </w:t>
      </w:r>
      <w:r w:rsidR="004D3F11" w:rsidRPr="00565D19">
        <w:rPr>
          <w:rFonts w:eastAsia="Arial"/>
        </w:rPr>
        <w:t>Process</w:t>
      </w:r>
      <w:bookmarkEnd w:id="82"/>
    </w:p>
    <w:p w14:paraId="1784D3A8" w14:textId="50D265D0" w:rsidR="2C4D09C3" w:rsidRPr="00565D19" w:rsidRDefault="00774431" w:rsidP="3A5D4694">
      <w:pPr>
        <w:spacing w:before="240"/>
        <w:rPr>
          <w:rFonts w:eastAsia="Arial" w:cs="Arial"/>
          <w:color w:val="000000" w:themeColor="text1"/>
          <w:szCs w:val="24"/>
        </w:rPr>
      </w:pPr>
      <w:r w:rsidRPr="00565D19">
        <w:rPr>
          <w:rFonts w:eastAsia="Arial" w:cs="Arial"/>
          <w:color w:val="000000" w:themeColor="text1"/>
          <w:szCs w:val="24"/>
        </w:rPr>
        <w:t>The CDE</w:t>
      </w:r>
      <w:r w:rsidR="2C4D09C3" w:rsidRPr="00565D19">
        <w:rPr>
          <w:rFonts w:eastAsia="Arial" w:cs="Arial"/>
          <w:color w:val="000000" w:themeColor="text1"/>
          <w:szCs w:val="24"/>
        </w:rPr>
        <w:t xml:space="preserve"> </w:t>
      </w:r>
      <w:r w:rsidR="0036388A" w:rsidRPr="00565D19">
        <w:rPr>
          <w:rFonts w:eastAsia="Arial" w:cs="Arial"/>
          <w:color w:val="000000" w:themeColor="text1"/>
          <w:szCs w:val="24"/>
        </w:rPr>
        <w:t>NSD</w:t>
      </w:r>
      <w:r w:rsidR="2C4D09C3" w:rsidRPr="00565D19">
        <w:rPr>
          <w:rFonts w:eastAsia="Arial" w:cs="Arial"/>
          <w:color w:val="000000" w:themeColor="text1"/>
          <w:szCs w:val="24"/>
        </w:rPr>
        <w:t xml:space="preserve"> will screen all applications to ensure that they contain the required documents and information. If an application does not include all appropriate information, the NSD will consider the application nonresponsive and will eliminate it from further evaluation. </w:t>
      </w:r>
    </w:p>
    <w:p w14:paraId="0A49E60B" w14:textId="55DD1EDC" w:rsidR="00FF7389" w:rsidRPr="00565D19" w:rsidRDefault="00FF7389" w:rsidP="0024205B">
      <w:pPr>
        <w:pStyle w:val="Heading3"/>
        <w:rPr>
          <w:rFonts w:eastAsia="Arial"/>
        </w:rPr>
      </w:pPr>
      <w:bookmarkStart w:id="83" w:name="_Toc66803323"/>
      <w:r w:rsidRPr="00565D19">
        <w:rPr>
          <w:rFonts w:eastAsia="Arial"/>
        </w:rPr>
        <w:t>Scoring</w:t>
      </w:r>
      <w:r w:rsidR="004D3F11" w:rsidRPr="00565D19">
        <w:rPr>
          <w:rFonts w:eastAsia="Arial"/>
        </w:rPr>
        <w:t xml:space="preserve"> Criteria</w:t>
      </w:r>
      <w:bookmarkEnd w:id="83"/>
    </w:p>
    <w:p w14:paraId="48F666DC" w14:textId="5BDB1B32" w:rsidR="2C4D09C3" w:rsidRPr="00565D19" w:rsidRDefault="2C4D09C3" w:rsidP="00774431">
      <w:pPr>
        <w:spacing w:before="240"/>
        <w:rPr>
          <w:rFonts w:eastAsia="Arial" w:cs="Arial"/>
          <w:color w:val="000000" w:themeColor="text1"/>
          <w:szCs w:val="24"/>
        </w:rPr>
      </w:pPr>
      <w:r w:rsidRPr="00565D19">
        <w:rPr>
          <w:rFonts w:eastAsia="Arial" w:cs="Arial"/>
          <w:color w:val="000000" w:themeColor="text1"/>
          <w:szCs w:val="24"/>
        </w:rPr>
        <w:t xml:space="preserve">The NSD will use the following </w:t>
      </w:r>
      <w:r w:rsidR="0080404D" w:rsidRPr="00565D19">
        <w:rPr>
          <w:rFonts w:eastAsia="Arial" w:cs="Arial"/>
          <w:color w:val="000000" w:themeColor="text1"/>
          <w:szCs w:val="24"/>
        </w:rPr>
        <w:t xml:space="preserve">scoring </w:t>
      </w:r>
      <w:r w:rsidRPr="00565D19">
        <w:rPr>
          <w:rFonts w:eastAsia="Arial" w:cs="Arial"/>
          <w:color w:val="000000" w:themeColor="text1"/>
          <w:szCs w:val="24"/>
        </w:rPr>
        <w:t>criteria to evaluate applications under this competition. The maximum score is 300 points</w:t>
      </w:r>
      <w:r w:rsidR="0080404D" w:rsidRPr="00565D19">
        <w:rPr>
          <w:rFonts w:eastAsia="Arial" w:cs="Arial"/>
          <w:color w:val="000000" w:themeColor="text1"/>
          <w:szCs w:val="24"/>
        </w:rPr>
        <w:t>:</w:t>
      </w:r>
    </w:p>
    <w:p w14:paraId="6C30BCDE" w14:textId="7113C958" w:rsidR="0080404D" w:rsidRPr="00565D19" w:rsidRDefault="00D22813" w:rsidP="002C323E">
      <w:pPr>
        <w:pStyle w:val="ListParagraph"/>
        <w:numPr>
          <w:ilvl w:val="0"/>
          <w:numId w:val="32"/>
        </w:numPr>
        <w:spacing w:after="120"/>
        <w:contextualSpacing w:val="0"/>
        <w:rPr>
          <w:rFonts w:eastAsia="Arial" w:cs="Arial"/>
          <w:color w:val="000000" w:themeColor="text1"/>
          <w:szCs w:val="24"/>
        </w:rPr>
      </w:pPr>
      <w:r w:rsidRPr="00565D19">
        <w:rPr>
          <w:rFonts w:eastAsia="Arial" w:cs="Arial"/>
          <w:color w:val="000000" w:themeColor="text1"/>
          <w:szCs w:val="24"/>
        </w:rPr>
        <w:t>SFA</w:t>
      </w:r>
      <w:r w:rsidR="0080404D" w:rsidRPr="00565D19">
        <w:rPr>
          <w:rFonts w:eastAsia="Arial" w:cs="Arial"/>
          <w:color w:val="000000" w:themeColor="text1"/>
          <w:szCs w:val="24"/>
        </w:rPr>
        <w:t xml:space="preserve"> Capacity–50 points</w:t>
      </w:r>
    </w:p>
    <w:p w14:paraId="433907FD" w14:textId="3200A698" w:rsidR="0080404D" w:rsidRPr="00565D19" w:rsidRDefault="0080404D" w:rsidP="002C323E">
      <w:pPr>
        <w:pStyle w:val="ListParagraph"/>
        <w:numPr>
          <w:ilvl w:val="0"/>
          <w:numId w:val="32"/>
        </w:numPr>
        <w:spacing w:after="120"/>
        <w:contextualSpacing w:val="0"/>
        <w:rPr>
          <w:rFonts w:eastAsia="Arial" w:cs="Arial"/>
          <w:color w:val="000000" w:themeColor="text1"/>
          <w:szCs w:val="24"/>
        </w:rPr>
      </w:pPr>
      <w:r w:rsidRPr="00565D19">
        <w:rPr>
          <w:rFonts w:eastAsia="Arial" w:cs="Arial"/>
          <w:color w:val="000000" w:themeColor="text1"/>
          <w:szCs w:val="24"/>
        </w:rPr>
        <w:t>Recipe Proposal–90 points</w:t>
      </w:r>
    </w:p>
    <w:p w14:paraId="1176A577" w14:textId="566D15D6" w:rsidR="0080404D" w:rsidRPr="00565D19" w:rsidRDefault="0080404D" w:rsidP="002C323E">
      <w:pPr>
        <w:pStyle w:val="ListParagraph"/>
        <w:numPr>
          <w:ilvl w:val="0"/>
          <w:numId w:val="32"/>
        </w:numPr>
        <w:spacing w:after="120"/>
        <w:contextualSpacing w:val="0"/>
        <w:rPr>
          <w:rFonts w:eastAsia="Arial" w:cs="Arial"/>
          <w:color w:val="000000" w:themeColor="text1"/>
          <w:szCs w:val="24"/>
        </w:rPr>
      </w:pPr>
      <w:r w:rsidRPr="00565D19">
        <w:rPr>
          <w:rFonts w:eastAsia="Arial" w:cs="Arial"/>
          <w:color w:val="000000" w:themeColor="text1"/>
          <w:szCs w:val="24"/>
        </w:rPr>
        <w:t>Merit of Project Design–100 points</w:t>
      </w:r>
    </w:p>
    <w:p w14:paraId="648B2B70" w14:textId="388AB31D" w:rsidR="0080404D" w:rsidRPr="00565D19" w:rsidRDefault="0080404D" w:rsidP="002C323E">
      <w:pPr>
        <w:pStyle w:val="ListParagraph"/>
        <w:numPr>
          <w:ilvl w:val="0"/>
          <w:numId w:val="32"/>
        </w:numPr>
        <w:spacing w:after="120"/>
        <w:contextualSpacing w:val="0"/>
        <w:rPr>
          <w:rFonts w:eastAsia="Arial" w:cs="Arial"/>
          <w:color w:val="000000" w:themeColor="text1"/>
          <w:szCs w:val="24"/>
        </w:rPr>
      </w:pPr>
      <w:r w:rsidRPr="00565D19">
        <w:rPr>
          <w:rFonts w:eastAsia="Arial" w:cs="Arial"/>
          <w:color w:val="000000" w:themeColor="text1"/>
          <w:szCs w:val="24"/>
        </w:rPr>
        <w:t>Sustainability–20 points</w:t>
      </w:r>
    </w:p>
    <w:p w14:paraId="5814651F" w14:textId="57077BB5" w:rsidR="0080404D" w:rsidRPr="00565D19" w:rsidRDefault="0080404D" w:rsidP="00E97374">
      <w:pPr>
        <w:pStyle w:val="ListParagraph"/>
        <w:numPr>
          <w:ilvl w:val="0"/>
          <w:numId w:val="32"/>
        </w:numPr>
        <w:spacing w:before="240"/>
        <w:rPr>
          <w:rFonts w:eastAsia="Arial" w:cs="Arial"/>
          <w:color w:val="000000" w:themeColor="text1"/>
          <w:szCs w:val="24"/>
        </w:rPr>
      </w:pPr>
      <w:r w:rsidRPr="00565D19">
        <w:rPr>
          <w:rFonts w:eastAsia="Arial" w:cs="Arial"/>
          <w:color w:val="000000" w:themeColor="text1"/>
          <w:szCs w:val="24"/>
        </w:rPr>
        <w:t>Project Budget Appropriateness and Efficiency–40 points</w:t>
      </w:r>
    </w:p>
    <w:p w14:paraId="455FDBD4" w14:textId="77777777" w:rsidR="00723446" w:rsidRDefault="000F4EA7" w:rsidP="00723446">
      <w:pPr>
        <w:pStyle w:val="Heading4"/>
      </w:pPr>
      <w:r w:rsidRPr="00565D19">
        <w:t>SFA</w:t>
      </w:r>
      <w:r w:rsidR="2C4D09C3" w:rsidRPr="00565D19">
        <w:t xml:space="preserve"> Capacity (50 points)</w:t>
      </w:r>
    </w:p>
    <w:p w14:paraId="750BF06A" w14:textId="76375FB7" w:rsidR="00B5669E" w:rsidRPr="00723446" w:rsidRDefault="00EA7EB9" w:rsidP="00723446">
      <w:pPr>
        <w:pStyle w:val="Heading5"/>
      </w:pPr>
      <w:r w:rsidRPr="00723446">
        <w:t>PD and Ambassador</w:t>
      </w:r>
      <w:r w:rsidR="00E9589D" w:rsidRPr="00723446">
        <w:t xml:space="preserve"> (20 points)</w:t>
      </w:r>
    </w:p>
    <w:p w14:paraId="669A420B" w14:textId="39FB3423" w:rsidR="00303B60" w:rsidRPr="007678B1" w:rsidRDefault="00303B60" w:rsidP="001961A8">
      <w:pPr>
        <w:pStyle w:val="ListParagraph"/>
        <w:numPr>
          <w:ilvl w:val="0"/>
          <w:numId w:val="35"/>
        </w:numPr>
        <w:spacing w:after="120"/>
        <w:contextualSpacing w:val="0"/>
        <w:rPr>
          <w:rFonts w:eastAsia="Arial" w:cs="Arial"/>
          <w:color w:val="000000" w:themeColor="text1"/>
          <w:szCs w:val="24"/>
        </w:rPr>
      </w:pPr>
      <w:r w:rsidRPr="007678B1">
        <w:rPr>
          <w:rFonts w:eastAsia="Arial" w:cs="Arial"/>
          <w:color w:val="000000" w:themeColor="text1"/>
          <w:szCs w:val="24"/>
        </w:rPr>
        <w:t>Describes the qualifications and experiences of the PD as related to the required activities of this grant and with an emphasis on grant management, project management, and other skills that will ensure success.</w:t>
      </w:r>
    </w:p>
    <w:p w14:paraId="4BF20C5C" w14:textId="000B6679" w:rsidR="00DC5C10" w:rsidRDefault="00303B60" w:rsidP="00E97374">
      <w:pPr>
        <w:pStyle w:val="ListParagraph"/>
        <w:numPr>
          <w:ilvl w:val="0"/>
          <w:numId w:val="35"/>
        </w:numPr>
      </w:pPr>
      <w:r w:rsidRPr="00565D19">
        <w:t>(Ambassador awards only) Describes the qualifications and experiences as related of the Ambassador, as related to the required activities of this grant and with an emphasis on standardized recipe development, relevant</w:t>
      </w:r>
      <w:r w:rsidRPr="00303B60">
        <w:t xml:space="preserve"> </w:t>
      </w:r>
      <w:r w:rsidRPr="00565D19">
        <w:t>culinary experience, training, technical assistance, and management that will ensure successful recipe standardization for all Taste of CA Challenge grantees.</w:t>
      </w:r>
    </w:p>
    <w:p w14:paraId="61B6E3B4" w14:textId="2DAC742F" w:rsidR="00211B3B" w:rsidRDefault="00DC5C10" w:rsidP="00DC5C10">
      <w:pPr>
        <w:pStyle w:val="Heading5"/>
      </w:pPr>
      <w:r>
        <w:lastRenderedPageBreak/>
        <w:t>O</w:t>
      </w:r>
      <w:r w:rsidR="004422E3" w:rsidRPr="00565D19">
        <w:t>rganizational Capacity, Commitment, and Motivation (20 points)</w:t>
      </w:r>
    </w:p>
    <w:p w14:paraId="0C1D221F" w14:textId="38C7BD53" w:rsidR="00CA73CB" w:rsidRPr="00211B3B" w:rsidRDefault="00CA73CB" w:rsidP="0076281D">
      <w:pPr>
        <w:pStyle w:val="ListParagraph"/>
        <w:numPr>
          <w:ilvl w:val="0"/>
          <w:numId w:val="36"/>
        </w:numPr>
        <w:spacing w:after="120"/>
        <w:contextualSpacing w:val="0"/>
        <w:rPr>
          <w:rFonts w:eastAsia="Arial" w:cs="Arial"/>
          <w:color w:val="000000" w:themeColor="text1"/>
          <w:szCs w:val="24"/>
        </w:rPr>
      </w:pPr>
      <w:r w:rsidRPr="00211B3B">
        <w:rPr>
          <w:rFonts w:eastAsia="Arial" w:cs="Arial"/>
          <w:color w:val="000000" w:themeColor="text1"/>
          <w:szCs w:val="24"/>
        </w:rPr>
        <w:t>Adequately describes the motivations for applying for the grant, including any issues that the grant will address or and opportunities to improve school meal service.</w:t>
      </w:r>
    </w:p>
    <w:p w14:paraId="54B2C1B9" w14:textId="0B687F45" w:rsidR="00CA73CB" w:rsidRPr="00211B3B" w:rsidRDefault="00CA73CB" w:rsidP="0076281D">
      <w:pPr>
        <w:pStyle w:val="ListParagraph"/>
        <w:numPr>
          <w:ilvl w:val="0"/>
          <w:numId w:val="36"/>
        </w:numPr>
        <w:spacing w:after="120"/>
        <w:contextualSpacing w:val="0"/>
        <w:rPr>
          <w:rFonts w:eastAsia="Arial" w:cs="Arial"/>
          <w:color w:val="000000" w:themeColor="text1"/>
          <w:szCs w:val="24"/>
        </w:rPr>
      </w:pPr>
      <w:r w:rsidRPr="00211B3B">
        <w:rPr>
          <w:rFonts w:eastAsia="Arial" w:cs="Arial"/>
          <w:color w:val="000000" w:themeColor="text1"/>
          <w:szCs w:val="24"/>
        </w:rPr>
        <w:t>Describes the capacity of the organization, including similar or relevant past experiences, in performing the required elements of the grant.</w:t>
      </w:r>
    </w:p>
    <w:p w14:paraId="2CEC828B" w14:textId="07AB9B5F" w:rsidR="00BB17D5" w:rsidRPr="00BB17D5" w:rsidRDefault="00CA73CB" w:rsidP="00E97374">
      <w:pPr>
        <w:pStyle w:val="ListParagraph"/>
        <w:numPr>
          <w:ilvl w:val="0"/>
          <w:numId w:val="36"/>
        </w:numPr>
        <w:rPr>
          <w:rFonts w:eastAsia="Arial" w:cs="Arial"/>
          <w:color w:val="000000" w:themeColor="text1"/>
          <w:szCs w:val="24"/>
        </w:rPr>
      </w:pPr>
      <w:r w:rsidRPr="00BB17D5">
        <w:rPr>
          <w:rFonts w:eastAsia="Arial" w:cs="Arial"/>
          <w:color w:val="000000" w:themeColor="text1"/>
          <w:szCs w:val="24"/>
        </w:rPr>
        <w:t>Includes any additional information, such as the priorities of the students, parents, school or cafeteria staff, as well as those of the district and community; this could include a brief summary of any needs assessment or related data that indicates a need for funding.</w:t>
      </w:r>
    </w:p>
    <w:p w14:paraId="5C037723" w14:textId="4524B97B" w:rsidR="002769E6" w:rsidRPr="00BB17D5" w:rsidRDefault="008C5E7B" w:rsidP="00BB17D5">
      <w:pPr>
        <w:pStyle w:val="Heading5"/>
      </w:pPr>
      <w:r w:rsidRPr="00BB17D5">
        <w:t>Grant Project Team Support (10 points)</w:t>
      </w:r>
    </w:p>
    <w:p w14:paraId="7B1B0E1F" w14:textId="0C05F7E3" w:rsidR="008C5E7B" w:rsidRPr="002769E6" w:rsidRDefault="008C5E7B" w:rsidP="003D3A4D">
      <w:pPr>
        <w:pStyle w:val="ListParagraph"/>
        <w:numPr>
          <w:ilvl w:val="0"/>
          <w:numId w:val="37"/>
        </w:numPr>
        <w:spacing w:after="120"/>
        <w:contextualSpacing w:val="0"/>
        <w:rPr>
          <w:rFonts w:eastAsia="Arial" w:cs="Arial"/>
          <w:color w:val="000000" w:themeColor="text1"/>
          <w:szCs w:val="24"/>
        </w:rPr>
      </w:pPr>
      <w:r w:rsidRPr="002769E6">
        <w:rPr>
          <w:rFonts w:eastAsia="Arial" w:cs="Arial"/>
          <w:color w:val="000000" w:themeColor="text1"/>
          <w:szCs w:val="24"/>
        </w:rPr>
        <w:t>Includes at a minimum, the district Food Service Director and the cafeteria manager.</w:t>
      </w:r>
    </w:p>
    <w:p w14:paraId="57F9C43B" w14:textId="6DD87A39" w:rsidR="008C5E7B" w:rsidRPr="002769E6" w:rsidRDefault="008C5E7B" w:rsidP="003D3A4D">
      <w:pPr>
        <w:pStyle w:val="ListParagraph"/>
        <w:numPr>
          <w:ilvl w:val="0"/>
          <w:numId w:val="37"/>
        </w:numPr>
        <w:spacing w:after="120"/>
        <w:contextualSpacing w:val="0"/>
        <w:rPr>
          <w:rFonts w:eastAsia="Arial" w:cs="Arial"/>
          <w:color w:val="000000" w:themeColor="text1"/>
          <w:szCs w:val="24"/>
        </w:rPr>
      </w:pPr>
      <w:r w:rsidRPr="002769E6">
        <w:rPr>
          <w:rFonts w:eastAsia="Arial" w:cs="Arial"/>
          <w:color w:val="000000" w:themeColor="text1"/>
          <w:szCs w:val="24"/>
        </w:rPr>
        <w:t>Identifies the PD as one of the members of the leadership team.</w:t>
      </w:r>
    </w:p>
    <w:p w14:paraId="74924AA8" w14:textId="77777777" w:rsidR="00D00B98" w:rsidRPr="00D00B98" w:rsidRDefault="008C5E7B" w:rsidP="00E97374">
      <w:pPr>
        <w:pStyle w:val="ListParagraph"/>
        <w:numPr>
          <w:ilvl w:val="0"/>
          <w:numId w:val="37"/>
        </w:numPr>
      </w:pPr>
      <w:r w:rsidRPr="00D00B98">
        <w:rPr>
          <w:rFonts w:eastAsia="Arial" w:cs="Arial"/>
          <w:color w:val="000000" w:themeColor="text1"/>
          <w:szCs w:val="24"/>
        </w:rPr>
        <w:t>Includes additional members on the leadership team such as community partners or other school staff, such as teachers</w:t>
      </w:r>
    </w:p>
    <w:p w14:paraId="329EADCD" w14:textId="77777777" w:rsidR="00E25FA9" w:rsidRDefault="006B4925" w:rsidP="00E25FA9">
      <w:pPr>
        <w:pStyle w:val="Heading4"/>
      </w:pPr>
      <w:r w:rsidRPr="00565D19">
        <w:t>Recipe Proposal (90 points</w:t>
      </w:r>
      <w:r w:rsidR="008B2AE0">
        <w:t>)</w:t>
      </w:r>
    </w:p>
    <w:p w14:paraId="0774FAB4" w14:textId="2713833E" w:rsidR="00E65202" w:rsidRDefault="000E4D85" w:rsidP="00E25FA9">
      <w:pPr>
        <w:pStyle w:val="Heading5"/>
      </w:pPr>
      <w:r w:rsidRPr="00565D19">
        <w:t>Recipe Format (15 points)</w:t>
      </w:r>
    </w:p>
    <w:p w14:paraId="601E59A7" w14:textId="247234C0" w:rsidR="005973B4" w:rsidRDefault="00D627F3" w:rsidP="00E97374">
      <w:pPr>
        <w:pStyle w:val="ListParagraph"/>
        <w:numPr>
          <w:ilvl w:val="0"/>
          <w:numId w:val="39"/>
        </w:numPr>
        <w:spacing w:after="120"/>
        <w:rPr>
          <w:rStyle w:val="normaltextrun"/>
          <w:rFonts w:eastAsia="Arial" w:cs="Arial"/>
          <w:color w:val="000000" w:themeColor="text1"/>
          <w:szCs w:val="24"/>
        </w:rPr>
      </w:pPr>
      <w:r w:rsidRPr="005973B4">
        <w:rPr>
          <w:rStyle w:val="normaltextrun"/>
          <w:rFonts w:eastAsia="Arial" w:cs="Arial"/>
          <w:color w:val="000000" w:themeColor="text1"/>
          <w:szCs w:val="24"/>
        </w:rPr>
        <w:t xml:space="preserve">Recipe provided using the </w:t>
      </w:r>
      <w:r w:rsidR="00137044" w:rsidRPr="00137044">
        <w:rPr>
          <w:rStyle w:val="normaltextrun"/>
          <w:rFonts w:eastAsia="Arial" w:cs="Arial"/>
          <w:color w:val="000000" w:themeColor="text1"/>
          <w:szCs w:val="24"/>
        </w:rPr>
        <w:t xml:space="preserve">CDE Standardized Recipe Form </w:t>
      </w:r>
      <w:r w:rsidR="00137044">
        <w:rPr>
          <w:rStyle w:val="normaltextrun"/>
          <w:rFonts w:eastAsia="Arial" w:cs="Arial"/>
          <w:color w:val="000000" w:themeColor="text1"/>
          <w:szCs w:val="24"/>
        </w:rPr>
        <w:t xml:space="preserve">at </w:t>
      </w:r>
      <w:hyperlink r:id="rId28" w:tooltip="CDE Standardized Recipe Form " w:history="1">
        <w:r w:rsidR="00C650C7" w:rsidRPr="00EC24AA">
          <w:rPr>
            <w:rStyle w:val="Hyperlink"/>
            <w:rFonts w:eastAsia="Calibri" w:cs="Arial"/>
            <w:szCs w:val="24"/>
          </w:rPr>
          <w:t>https://www.cde.ca.gov/ls/nu/he/documents/recipe.pdf</w:t>
        </w:r>
      </w:hyperlink>
      <w:r w:rsidRPr="005973B4">
        <w:rPr>
          <w:rStyle w:val="normaltextrun"/>
          <w:rFonts w:eastAsia="Arial" w:cs="Arial"/>
          <w:color w:val="000000" w:themeColor="text1"/>
          <w:szCs w:val="24"/>
        </w:rPr>
        <w:t xml:space="preserve"> (PDF).</w:t>
      </w:r>
    </w:p>
    <w:p w14:paraId="4573CF38" w14:textId="0E3D48CB" w:rsidR="00E65202" w:rsidRPr="005973B4" w:rsidRDefault="00227E68" w:rsidP="005973B4">
      <w:pPr>
        <w:pStyle w:val="Heading5"/>
      </w:pPr>
      <w:r w:rsidRPr="005973B4">
        <w:t>Locally Grown Ingredient (25 points)</w:t>
      </w:r>
    </w:p>
    <w:p w14:paraId="5B62A880" w14:textId="17AF91A9" w:rsidR="0054583E" w:rsidRPr="00E65202" w:rsidRDefault="0054583E" w:rsidP="00D7649A">
      <w:pPr>
        <w:pStyle w:val="ListParagraph"/>
        <w:numPr>
          <w:ilvl w:val="0"/>
          <w:numId w:val="38"/>
        </w:numPr>
        <w:spacing w:after="120"/>
        <w:contextualSpacing w:val="0"/>
        <w:rPr>
          <w:rFonts w:eastAsia="Arial" w:cs="Arial"/>
          <w:color w:val="000000" w:themeColor="text1"/>
          <w:szCs w:val="24"/>
        </w:rPr>
      </w:pPr>
      <w:r w:rsidRPr="00E65202">
        <w:rPr>
          <w:rFonts w:eastAsia="Arial" w:cs="Arial"/>
          <w:color w:val="000000" w:themeColor="text1"/>
          <w:szCs w:val="24"/>
        </w:rPr>
        <w:t>Identifies the locally grown agricultural product and documents specific to the region.</w:t>
      </w:r>
    </w:p>
    <w:p w14:paraId="0423C9EE" w14:textId="1CE2AE5C" w:rsidR="00B801E3" w:rsidRDefault="0054583E" w:rsidP="00E97374">
      <w:pPr>
        <w:pStyle w:val="ListParagraph"/>
        <w:numPr>
          <w:ilvl w:val="0"/>
          <w:numId w:val="38"/>
        </w:numPr>
        <w:spacing w:after="120"/>
        <w:rPr>
          <w:rFonts w:eastAsia="Arial" w:cs="Arial"/>
          <w:color w:val="000000" w:themeColor="text1"/>
          <w:szCs w:val="24"/>
        </w:rPr>
      </w:pPr>
      <w:r w:rsidRPr="00B801E3">
        <w:rPr>
          <w:rFonts w:eastAsia="Arial" w:cs="Arial"/>
          <w:color w:val="000000" w:themeColor="text1"/>
          <w:szCs w:val="24"/>
        </w:rPr>
        <w:t>Locally grown feature ingredient is not overly represented in the ICN</w:t>
      </w:r>
      <w:r w:rsidR="00AE0F99" w:rsidRPr="00B801E3">
        <w:rPr>
          <w:rFonts w:eastAsia="Arial" w:cs="Arial"/>
          <w:color w:val="000000" w:themeColor="text1"/>
          <w:szCs w:val="24"/>
        </w:rPr>
        <w:t xml:space="preserve"> </w:t>
      </w:r>
      <w:r w:rsidR="00C650C7" w:rsidRPr="00C650C7">
        <w:rPr>
          <w:rFonts w:eastAsia="Arial" w:cs="Arial"/>
          <w:color w:val="000000" w:themeColor="text1"/>
          <w:szCs w:val="24"/>
        </w:rPr>
        <w:t xml:space="preserve">Recipe Box web page </w:t>
      </w:r>
      <w:r w:rsidR="00C650C7">
        <w:rPr>
          <w:rFonts w:eastAsia="Arial" w:cs="Arial"/>
          <w:color w:val="000000" w:themeColor="text1"/>
          <w:szCs w:val="24"/>
        </w:rPr>
        <w:t xml:space="preserve">at </w:t>
      </w:r>
      <w:hyperlink r:id="rId29" w:tooltip="ICN Recipe Box web page " w:history="1">
        <w:r w:rsidR="00565116" w:rsidRPr="00EC24AA">
          <w:rPr>
            <w:rStyle w:val="Hyperlink"/>
            <w:rFonts w:eastAsia="Arial" w:cs="Arial"/>
            <w:szCs w:val="24"/>
          </w:rPr>
          <w:t>https://theicn.org/cnrb/recipes-for-schools/</w:t>
        </w:r>
      </w:hyperlink>
      <w:r w:rsidRPr="00B801E3">
        <w:rPr>
          <w:rFonts w:eastAsia="Arial" w:cs="Arial"/>
          <w:color w:val="000000" w:themeColor="text1"/>
          <w:szCs w:val="24"/>
        </w:rPr>
        <w:t>.</w:t>
      </w:r>
    </w:p>
    <w:p w14:paraId="00E34760" w14:textId="6C25E089" w:rsidR="003318D9" w:rsidRPr="00B801E3" w:rsidRDefault="00C841C2" w:rsidP="00B801E3">
      <w:pPr>
        <w:pStyle w:val="Heading5"/>
      </w:pPr>
      <w:r w:rsidRPr="00B801E3">
        <w:t>Cultural or Regional Preference (25 points)</w:t>
      </w:r>
    </w:p>
    <w:p w14:paraId="1FAD4F9F" w14:textId="77777777" w:rsidR="00596C46" w:rsidRDefault="006F5216" w:rsidP="00E97374">
      <w:pPr>
        <w:pStyle w:val="ListParagraph"/>
        <w:numPr>
          <w:ilvl w:val="0"/>
          <w:numId w:val="40"/>
        </w:numPr>
        <w:rPr>
          <w:rFonts w:eastAsia="Arial" w:cs="Arial"/>
          <w:color w:val="000000" w:themeColor="text1"/>
          <w:szCs w:val="24"/>
        </w:rPr>
      </w:pPr>
      <w:r w:rsidRPr="00596C46">
        <w:rPr>
          <w:rFonts w:eastAsia="Arial" w:cs="Arial"/>
          <w:color w:val="000000" w:themeColor="text1"/>
          <w:szCs w:val="24"/>
        </w:rPr>
        <w:t>Describes how the recipe reflects flavor profiles or preparation methods that appeal to the local school communities’ cultural or regional preferences and preparation methods.</w:t>
      </w:r>
    </w:p>
    <w:p w14:paraId="4D3FAB1D" w14:textId="51BECC38" w:rsidR="00C75551" w:rsidRPr="00596C46" w:rsidRDefault="00B119D4" w:rsidP="00596C46">
      <w:pPr>
        <w:pStyle w:val="Heading5"/>
      </w:pPr>
      <w:r w:rsidRPr="00596C46">
        <w:t>Nutrition Standards (25 points)</w:t>
      </w:r>
    </w:p>
    <w:p w14:paraId="36DC2123" w14:textId="77777777" w:rsidR="00E97750" w:rsidRPr="00E97750" w:rsidRDefault="00BA2761" w:rsidP="00E97374">
      <w:pPr>
        <w:pStyle w:val="ListParagraph"/>
        <w:numPr>
          <w:ilvl w:val="0"/>
          <w:numId w:val="41"/>
        </w:numPr>
      </w:pPr>
      <w:r w:rsidRPr="00E97750">
        <w:rPr>
          <w:rFonts w:eastAsia="Arial" w:cs="Arial"/>
          <w:color w:val="000000" w:themeColor="text1"/>
          <w:szCs w:val="24"/>
        </w:rPr>
        <w:t>Discusses how the proposed recipe contributes to the appropriate meal pattern requirements and nutrition standards for the grade level and menu identified.</w:t>
      </w:r>
    </w:p>
    <w:p w14:paraId="574263FB" w14:textId="3F9AF600" w:rsidR="00DA3E54" w:rsidRDefault="00472FEC" w:rsidP="00E97750">
      <w:pPr>
        <w:pStyle w:val="Heading4"/>
      </w:pPr>
      <w:r w:rsidRPr="00565D19">
        <w:lastRenderedPageBreak/>
        <w:t>Merit of Project Design (100 points)</w:t>
      </w:r>
    </w:p>
    <w:p w14:paraId="6BDFFD50" w14:textId="7B250BCB" w:rsidR="00B042E0" w:rsidRDefault="006E31D5" w:rsidP="00DA3E54">
      <w:pPr>
        <w:pStyle w:val="Heading5"/>
      </w:pPr>
      <w:r w:rsidRPr="006E31D5">
        <w:t>Virtual Regional Trainings and Professional Learning (20 points)</w:t>
      </w:r>
    </w:p>
    <w:p w14:paraId="2E126E8B" w14:textId="415819BB" w:rsidR="00665DFA" w:rsidRDefault="00665DFA" w:rsidP="00311DA3">
      <w:pPr>
        <w:pStyle w:val="ListParagraph"/>
        <w:numPr>
          <w:ilvl w:val="0"/>
          <w:numId w:val="50"/>
        </w:numPr>
        <w:spacing w:after="120"/>
        <w:contextualSpacing w:val="0"/>
      </w:pPr>
      <w:r>
        <w:t>Provides opportunities for virtual training and professional learning at minimum to the grant support team, and key nutrition staff, but may also include students or community.</w:t>
      </w:r>
    </w:p>
    <w:p w14:paraId="1427980D" w14:textId="49AF63F7" w:rsidR="00665DFA" w:rsidRDefault="00665DFA" w:rsidP="00311DA3">
      <w:pPr>
        <w:pStyle w:val="ListParagraph"/>
        <w:numPr>
          <w:ilvl w:val="0"/>
          <w:numId w:val="50"/>
        </w:numPr>
        <w:spacing w:after="120"/>
        <w:contextualSpacing w:val="0"/>
      </w:pPr>
      <w:r>
        <w:t>Identifies plan to engage district community in virtual regional training and professional learning.</w:t>
      </w:r>
    </w:p>
    <w:p w14:paraId="76CFF0F2" w14:textId="77777777" w:rsidR="00DA3E54" w:rsidRDefault="00665DFA" w:rsidP="00311DA3">
      <w:pPr>
        <w:pStyle w:val="ListParagraph"/>
        <w:numPr>
          <w:ilvl w:val="0"/>
          <w:numId w:val="50"/>
        </w:numPr>
        <w:spacing w:before="240"/>
        <w:contextualSpacing w:val="0"/>
      </w:pPr>
      <w:r>
        <w:t>(Ambassador Only) Demonstrates experience and ability to develop peer training and engagement opportunities and materials; able to attend the ICN Recipe Standardization Training online.</w:t>
      </w:r>
    </w:p>
    <w:p w14:paraId="7EB72DB5" w14:textId="63E22C72" w:rsidR="00DF586C" w:rsidRDefault="000A072B" w:rsidP="00E97750">
      <w:pPr>
        <w:pStyle w:val="Heading5"/>
      </w:pPr>
      <w:r w:rsidRPr="00DA3E54">
        <w:t>Recipe Standardization</w:t>
      </w:r>
      <w:r>
        <w:t xml:space="preserve"> (40 points)</w:t>
      </w:r>
    </w:p>
    <w:p w14:paraId="10C0E678" w14:textId="0138E509" w:rsidR="00A70839" w:rsidRPr="00565D19" w:rsidRDefault="00A70839" w:rsidP="00311DA3">
      <w:pPr>
        <w:pStyle w:val="ListParagraph"/>
        <w:numPr>
          <w:ilvl w:val="0"/>
          <w:numId w:val="42"/>
        </w:numPr>
        <w:spacing w:before="240"/>
        <w:contextualSpacing w:val="0"/>
        <w:rPr>
          <w:rFonts w:eastAsia="Arial" w:cs="Arial"/>
          <w:color w:val="000000" w:themeColor="text1"/>
          <w:szCs w:val="24"/>
        </w:rPr>
      </w:pPr>
      <w:r w:rsidRPr="00565D19">
        <w:rPr>
          <w:rFonts w:eastAsia="Arial" w:cs="Arial"/>
          <w:color w:val="000000" w:themeColor="text1"/>
          <w:szCs w:val="24"/>
        </w:rPr>
        <w:t>Demonstrates a reasonable understanding of the steps in the recipe standardization process.</w:t>
      </w:r>
    </w:p>
    <w:p w14:paraId="5356466F" w14:textId="71462EB4" w:rsidR="00A70839" w:rsidRPr="00565D19" w:rsidRDefault="00A70839" w:rsidP="00311DA3">
      <w:pPr>
        <w:pStyle w:val="ListParagraph"/>
        <w:numPr>
          <w:ilvl w:val="0"/>
          <w:numId w:val="42"/>
        </w:numPr>
        <w:spacing w:before="240"/>
        <w:contextualSpacing w:val="0"/>
        <w:rPr>
          <w:rFonts w:eastAsia="Arial" w:cs="Arial"/>
          <w:color w:val="000000" w:themeColor="text1"/>
          <w:szCs w:val="24"/>
        </w:rPr>
      </w:pPr>
      <w:r>
        <w:rPr>
          <w:rFonts w:eastAsia="Arial" w:cs="Arial"/>
          <w:color w:val="000000" w:themeColor="text1"/>
          <w:szCs w:val="24"/>
        </w:rPr>
        <w:t>I</w:t>
      </w:r>
      <w:r w:rsidRPr="00565D19">
        <w:rPr>
          <w:rFonts w:eastAsia="Arial" w:cs="Arial"/>
          <w:color w:val="000000" w:themeColor="text1"/>
          <w:szCs w:val="24"/>
        </w:rPr>
        <w:t xml:space="preserve">dentifies key staff and resources that will support the standardization process. </w:t>
      </w:r>
    </w:p>
    <w:p w14:paraId="2FD8FD0C" w14:textId="77777777" w:rsidR="00A70839" w:rsidRPr="00565D19" w:rsidRDefault="00A70839" w:rsidP="00311DA3">
      <w:pPr>
        <w:pStyle w:val="ListParagraph"/>
        <w:numPr>
          <w:ilvl w:val="0"/>
          <w:numId w:val="42"/>
        </w:numPr>
        <w:spacing w:before="240"/>
        <w:contextualSpacing w:val="0"/>
        <w:rPr>
          <w:rFonts w:eastAsia="Arial" w:cs="Arial"/>
          <w:color w:val="000000" w:themeColor="text1"/>
          <w:szCs w:val="24"/>
        </w:rPr>
      </w:pPr>
      <w:r w:rsidRPr="00565D19">
        <w:rPr>
          <w:rFonts w:eastAsia="Arial" w:cs="Arial"/>
          <w:color w:val="000000" w:themeColor="text1"/>
          <w:szCs w:val="24"/>
        </w:rPr>
        <w:t>Includes the use of CDE, USDA, or ICN developed materials.</w:t>
      </w:r>
    </w:p>
    <w:p w14:paraId="28638FC2" w14:textId="0FB28542" w:rsidR="00FC3A96" w:rsidRPr="00FC3A96" w:rsidRDefault="00A70839" w:rsidP="00311DA3">
      <w:pPr>
        <w:pStyle w:val="ListParagraph"/>
        <w:numPr>
          <w:ilvl w:val="0"/>
          <w:numId w:val="42"/>
        </w:numPr>
      </w:pPr>
      <w:r w:rsidRPr="00FC3A96">
        <w:rPr>
          <w:rFonts w:eastAsia="Arial" w:cs="Arial"/>
          <w:color w:val="000000" w:themeColor="text1"/>
          <w:szCs w:val="24"/>
        </w:rPr>
        <w:t xml:space="preserve">Provides examples of how students and food service staff will be involved in the process from recipe development to meal </w:t>
      </w:r>
      <w:r w:rsidR="00D929E6" w:rsidRPr="00FC3A96">
        <w:rPr>
          <w:rFonts w:eastAsia="Arial" w:cs="Arial"/>
          <w:color w:val="000000" w:themeColor="text1"/>
          <w:szCs w:val="24"/>
        </w:rPr>
        <w:t>service.</w:t>
      </w:r>
    </w:p>
    <w:p w14:paraId="4686742A" w14:textId="5B42AFEA" w:rsidR="00A52490" w:rsidRDefault="00B44779" w:rsidP="00FC3A96">
      <w:pPr>
        <w:pStyle w:val="Heading5"/>
      </w:pPr>
      <w:r w:rsidRPr="00FC3A96">
        <w:t xml:space="preserve">Nutrition Education and Community Engagement </w:t>
      </w:r>
      <w:r>
        <w:t>(40 points)</w:t>
      </w:r>
    </w:p>
    <w:p w14:paraId="4727ED75" w14:textId="6ED6EE72" w:rsidR="00B44779" w:rsidRDefault="00B44779" w:rsidP="009E05F7">
      <w:pPr>
        <w:pStyle w:val="ListParagraph"/>
        <w:numPr>
          <w:ilvl w:val="0"/>
          <w:numId w:val="43"/>
        </w:numPr>
        <w:spacing w:after="120"/>
        <w:contextualSpacing w:val="0"/>
      </w:pPr>
      <w:r>
        <w:t xml:space="preserve">Provides at least two nutrition education, food literacy, and community engagement activities connected to school food service that feature the local agricultural products, food sources, and the standardized recipe online or in-person, if permitted. </w:t>
      </w:r>
    </w:p>
    <w:p w14:paraId="61CD73D9" w14:textId="55A5D2FC" w:rsidR="00B44779" w:rsidRDefault="00B44779" w:rsidP="009E05F7">
      <w:pPr>
        <w:pStyle w:val="ListParagraph"/>
        <w:numPr>
          <w:ilvl w:val="0"/>
          <w:numId w:val="43"/>
        </w:numPr>
        <w:spacing w:after="120"/>
        <w:contextualSpacing w:val="0"/>
      </w:pPr>
      <w:r>
        <w:t xml:space="preserve">Identifies local community partnerships to support implementation with nutrition education materials, resources, and activities. </w:t>
      </w:r>
    </w:p>
    <w:p w14:paraId="21E23D93" w14:textId="5A30A551" w:rsidR="00B44779" w:rsidRDefault="00B44779" w:rsidP="009E05F7">
      <w:pPr>
        <w:pStyle w:val="ListParagraph"/>
        <w:numPr>
          <w:ilvl w:val="0"/>
          <w:numId w:val="43"/>
        </w:numPr>
        <w:spacing w:after="120"/>
        <w:contextualSpacing w:val="0"/>
      </w:pPr>
      <w:r>
        <w:t>May include broader reach with students or a more comprehensive nutrition education program, such as sequential, standards-based nutrition education curriculum.</w:t>
      </w:r>
    </w:p>
    <w:p w14:paraId="1A7505F6" w14:textId="77777777" w:rsidR="00A50CB1" w:rsidRDefault="00B44779" w:rsidP="00311DA3">
      <w:pPr>
        <w:pStyle w:val="ListParagraph"/>
        <w:numPr>
          <w:ilvl w:val="0"/>
          <w:numId w:val="43"/>
        </w:numPr>
      </w:pPr>
      <w:r>
        <w:t>Describes adaptations to implementation plan to meet the nutrition education, student engagement, and taste testing requirements in the event that student instruction and food service adaptations, as well as related USDA CNP waivers for COVID-19 are still in effect for SY 2021–22.</w:t>
      </w:r>
    </w:p>
    <w:p w14:paraId="5872CA5B" w14:textId="77777777" w:rsidR="00F37B14" w:rsidRDefault="00B7030E" w:rsidP="00F37B14">
      <w:pPr>
        <w:pStyle w:val="Heading4"/>
      </w:pPr>
      <w:r w:rsidRPr="00565D19">
        <w:lastRenderedPageBreak/>
        <w:t>Sustainability (20 points)</w:t>
      </w:r>
    </w:p>
    <w:p w14:paraId="7B399C07" w14:textId="367598C7" w:rsidR="0046233C" w:rsidRDefault="00B7030E" w:rsidP="00F37B14">
      <w:pPr>
        <w:pStyle w:val="Heading5"/>
      </w:pPr>
      <w:r w:rsidRPr="00565D19">
        <w:t>Rollout within the school sites and district (20 points)</w:t>
      </w:r>
    </w:p>
    <w:p w14:paraId="2F3BEC66" w14:textId="23F7F9DF" w:rsidR="004F3F27" w:rsidRPr="0046233C" w:rsidRDefault="004F3F27" w:rsidP="00084E68">
      <w:pPr>
        <w:pStyle w:val="ListParagraph"/>
        <w:numPr>
          <w:ilvl w:val="0"/>
          <w:numId w:val="44"/>
        </w:numPr>
        <w:spacing w:after="120"/>
        <w:contextualSpacing w:val="0"/>
        <w:rPr>
          <w:rFonts w:eastAsia="Arial" w:cs="Arial"/>
          <w:color w:val="000000" w:themeColor="text1"/>
          <w:szCs w:val="24"/>
        </w:rPr>
      </w:pPr>
      <w:r w:rsidRPr="0046233C">
        <w:rPr>
          <w:rFonts w:eastAsia="Arial" w:cs="Arial"/>
          <w:color w:val="000000" w:themeColor="text1"/>
          <w:szCs w:val="24"/>
        </w:rPr>
        <w:t>Describes proposed expansion of standardized recipe development, nutrition education, or community engagement throughout the district.</w:t>
      </w:r>
    </w:p>
    <w:p w14:paraId="6F5A8D3A" w14:textId="77777777" w:rsidR="00B7030E" w:rsidRPr="0046233C" w:rsidRDefault="004F3F27" w:rsidP="00084E68">
      <w:pPr>
        <w:pStyle w:val="ListParagraph"/>
        <w:numPr>
          <w:ilvl w:val="0"/>
          <w:numId w:val="44"/>
        </w:numPr>
        <w:spacing w:after="120"/>
        <w:contextualSpacing w:val="0"/>
        <w:rPr>
          <w:rFonts w:eastAsia="Arial" w:cs="Arial"/>
          <w:color w:val="000000" w:themeColor="text1"/>
          <w:szCs w:val="24"/>
        </w:rPr>
      </w:pPr>
      <w:r w:rsidRPr="0046233C">
        <w:rPr>
          <w:rFonts w:eastAsia="Arial" w:cs="Arial"/>
          <w:color w:val="000000" w:themeColor="text1"/>
          <w:szCs w:val="24"/>
        </w:rPr>
        <w:t>Proposes methods for sharing and promoting the recipe and related materials with school nutrition staff and other district programs or community partners.</w:t>
      </w:r>
    </w:p>
    <w:p w14:paraId="5733636F" w14:textId="77777777" w:rsidR="0013274C" w:rsidRDefault="004F3F27" w:rsidP="00311DA3">
      <w:pPr>
        <w:pStyle w:val="ListParagraph"/>
        <w:numPr>
          <w:ilvl w:val="0"/>
          <w:numId w:val="44"/>
        </w:numPr>
      </w:pPr>
      <w:r w:rsidRPr="004F3F27">
        <w:t>Describes next steps in expanding the use of locally grown products at their school district.</w:t>
      </w:r>
    </w:p>
    <w:p w14:paraId="36573AD2" w14:textId="77777777" w:rsidR="0013274C" w:rsidRDefault="001B35F1" w:rsidP="0013274C">
      <w:pPr>
        <w:pStyle w:val="Heading4"/>
      </w:pPr>
      <w:r w:rsidRPr="00565D19">
        <w:t>Project Budget Appropriateness and Efficiency (40 points)</w:t>
      </w:r>
    </w:p>
    <w:p w14:paraId="3DE4B41A" w14:textId="7860D84F" w:rsidR="00BD75D3" w:rsidRDefault="00E14AE7" w:rsidP="0013274C">
      <w:pPr>
        <w:pStyle w:val="Heading5"/>
      </w:pPr>
      <w:r w:rsidRPr="00E14AE7">
        <w:t>Expenditures (20 points)</w:t>
      </w:r>
    </w:p>
    <w:p w14:paraId="3D74E46C" w14:textId="7309112C" w:rsidR="00E14AE7" w:rsidRPr="00E14AE7" w:rsidRDefault="00E14AE7" w:rsidP="00CA1874">
      <w:pPr>
        <w:pStyle w:val="ListParagraph"/>
        <w:numPr>
          <w:ilvl w:val="0"/>
          <w:numId w:val="45"/>
        </w:numPr>
        <w:spacing w:after="120"/>
        <w:contextualSpacing w:val="0"/>
      </w:pPr>
      <w:r w:rsidRPr="00E14AE7">
        <w:t>Itemizes reasonable, necessary, and allowable uses of funds.</w:t>
      </w:r>
    </w:p>
    <w:p w14:paraId="7DCBD39A" w14:textId="77777777" w:rsidR="0013274C" w:rsidRDefault="00E14AE7" w:rsidP="00311DA3">
      <w:pPr>
        <w:pStyle w:val="ListParagraph"/>
        <w:numPr>
          <w:ilvl w:val="0"/>
          <w:numId w:val="45"/>
        </w:numPr>
      </w:pPr>
      <w:r w:rsidRPr="00E14AE7">
        <w:t>May include use of in-kind funds.</w:t>
      </w:r>
    </w:p>
    <w:p w14:paraId="605EB0F8" w14:textId="1B50975F" w:rsidR="00C81C8D" w:rsidRDefault="000C530C" w:rsidP="0013274C">
      <w:pPr>
        <w:pStyle w:val="Heading5"/>
      </w:pPr>
      <w:r w:rsidRPr="0013274C">
        <w:t xml:space="preserve">Narrative </w:t>
      </w:r>
      <w:r w:rsidRPr="000C530C">
        <w:t>(20 points)</w:t>
      </w:r>
    </w:p>
    <w:p w14:paraId="5BEC4986" w14:textId="3F133ED8" w:rsidR="002825B6" w:rsidRPr="002825B6" w:rsidRDefault="002825B6" w:rsidP="00CA1874">
      <w:pPr>
        <w:pStyle w:val="ListParagraph"/>
        <w:numPr>
          <w:ilvl w:val="0"/>
          <w:numId w:val="46"/>
        </w:numPr>
        <w:spacing w:after="120"/>
        <w:contextualSpacing w:val="0"/>
      </w:pPr>
      <w:r w:rsidRPr="002825B6">
        <w:t>Describes the agency’s planned financial and administrative oversight for the grant.</w:t>
      </w:r>
    </w:p>
    <w:p w14:paraId="12CD8AE6" w14:textId="1AB667B5" w:rsidR="002825B6" w:rsidRPr="002825B6" w:rsidRDefault="002825B6" w:rsidP="00CA1874">
      <w:pPr>
        <w:pStyle w:val="ListParagraph"/>
        <w:numPr>
          <w:ilvl w:val="0"/>
          <w:numId w:val="46"/>
        </w:numPr>
        <w:spacing w:after="120"/>
        <w:contextualSpacing w:val="0"/>
      </w:pPr>
      <w:r w:rsidRPr="002825B6">
        <w:t>Describes how funds will be spent and by whom.</w:t>
      </w:r>
    </w:p>
    <w:p w14:paraId="59E37E9B" w14:textId="77777777" w:rsidR="008F5107" w:rsidRPr="008F5107" w:rsidRDefault="002825B6" w:rsidP="00311DA3">
      <w:pPr>
        <w:pStyle w:val="ListParagraph"/>
        <w:numPr>
          <w:ilvl w:val="0"/>
          <w:numId w:val="46"/>
        </w:numPr>
        <w:spacing w:before="480"/>
        <w:rPr>
          <w:rFonts w:eastAsia="Arial"/>
        </w:rPr>
      </w:pPr>
      <w:r w:rsidRPr="002825B6">
        <w:t>May include potential contracts or procurement for food or services within or outside the district.</w:t>
      </w:r>
    </w:p>
    <w:p w14:paraId="5C93BBAB" w14:textId="36AE5AF0" w:rsidR="2C4D09C3" w:rsidRPr="008F5107" w:rsidRDefault="2C4D09C3" w:rsidP="0024205B">
      <w:pPr>
        <w:pStyle w:val="Heading3"/>
        <w:rPr>
          <w:rFonts w:eastAsia="Arial"/>
        </w:rPr>
      </w:pPr>
      <w:bookmarkStart w:id="84" w:name="_Toc66803324"/>
      <w:r w:rsidRPr="008F5107">
        <w:rPr>
          <w:rFonts w:eastAsia="Arial"/>
        </w:rPr>
        <w:t>Review and Selection Process</w:t>
      </w:r>
      <w:bookmarkEnd w:id="84"/>
      <w:r w:rsidRPr="008F5107">
        <w:rPr>
          <w:rFonts w:eastAsia="Arial"/>
        </w:rPr>
        <w:t xml:space="preserve"> </w:t>
      </w:r>
    </w:p>
    <w:p w14:paraId="290D1431" w14:textId="6E8232F7" w:rsidR="00190A28" w:rsidRPr="00565D19" w:rsidRDefault="00190A28" w:rsidP="00190A28">
      <w:pPr>
        <w:rPr>
          <w:rFonts w:eastAsia="Arial" w:cs="Arial"/>
        </w:rPr>
      </w:pPr>
      <w:r w:rsidRPr="00565D19">
        <w:rPr>
          <w:rFonts w:eastAsia="Arial" w:cs="Arial"/>
        </w:rPr>
        <w:t>Following the initial screening process, the NSD will assemble a review team to assess the technical merits of each application. The review team will evaluate and score the proposals based on how well they address the required application components. The review team will provide its recommendation to the NSD which will determine if the applicants are in good standing status in the CNPs and eligible for a grant.</w:t>
      </w:r>
    </w:p>
    <w:p w14:paraId="75CC6F45" w14:textId="77777777" w:rsidR="00190A28" w:rsidRPr="00565D19" w:rsidRDefault="00190A28" w:rsidP="00190A28">
      <w:pPr>
        <w:rPr>
          <w:rFonts w:eastAsia="Arial" w:cs="Arial"/>
        </w:rPr>
      </w:pPr>
      <w:r w:rsidRPr="00565D19">
        <w:rPr>
          <w:rFonts w:eastAsia="Arial" w:cs="Arial"/>
        </w:rPr>
        <w:t>The NSD reserves the right to award a grant to meet agency priorities, program balance, geographical representation, or project diversity.</w:t>
      </w:r>
    </w:p>
    <w:p w14:paraId="5C05A7EF" w14:textId="5F6A5CA3" w:rsidR="2C4D09C3" w:rsidRPr="00565D19" w:rsidRDefault="2C4D09C3" w:rsidP="0024205B">
      <w:pPr>
        <w:pStyle w:val="Heading3"/>
        <w:rPr>
          <w:rFonts w:eastAsia="Arial"/>
        </w:rPr>
      </w:pPr>
      <w:bookmarkStart w:id="85" w:name="_Toc66803325"/>
      <w:r w:rsidRPr="00565D19">
        <w:rPr>
          <w:rFonts w:eastAsia="Arial"/>
        </w:rPr>
        <w:t>Confidentiality</w:t>
      </w:r>
      <w:bookmarkEnd w:id="85"/>
      <w:r w:rsidRPr="00565D19">
        <w:rPr>
          <w:rFonts w:eastAsia="Arial"/>
        </w:rPr>
        <w:t xml:space="preserve"> </w:t>
      </w:r>
    </w:p>
    <w:p w14:paraId="022DC63E" w14:textId="6571BE8D" w:rsidR="2C4D09C3" w:rsidRPr="00565D19" w:rsidRDefault="2C4D09C3" w:rsidP="3A5D4694">
      <w:pPr>
        <w:rPr>
          <w:rFonts w:eastAsia="Arial" w:cs="Arial"/>
          <w:color w:val="000000" w:themeColor="text1"/>
          <w:szCs w:val="24"/>
        </w:rPr>
      </w:pPr>
      <w:r w:rsidRPr="00565D19">
        <w:rPr>
          <w:rFonts w:eastAsia="Arial" w:cs="Arial"/>
          <w:color w:val="000000" w:themeColor="text1"/>
          <w:szCs w:val="24"/>
        </w:rPr>
        <w:t xml:space="preserve">When an application </w:t>
      </w:r>
      <w:r w:rsidR="000625DE" w:rsidRPr="00565D19">
        <w:rPr>
          <w:rFonts w:eastAsia="Arial" w:cs="Arial"/>
          <w:color w:val="000000" w:themeColor="text1"/>
          <w:szCs w:val="24"/>
        </w:rPr>
        <w:t>is submitted</w:t>
      </w:r>
      <w:r w:rsidRPr="00565D19">
        <w:rPr>
          <w:rFonts w:eastAsia="Arial" w:cs="Arial"/>
          <w:color w:val="000000" w:themeColor="text1"/>
          <w:szCs w:val="24"/>
        </w:rPr>
        <w:t xml:space="preserve">, it becomes part of the record of NSD transactions, available to the public upon specific request. Information that the NSD determines to be of a confidential, privileged, or proprietary nature will be held in confidence to the extent permitted by law. Therefore, any information that the applicant wishes to have </w:t>
      </w:r>
      <w:r w:rsidRPr="00565D19">
        <w:rPr>
          <w:rFonts w:eastAsia="Arial" w:cs="Arial"/>
          <w:color w:val="000000" w:themeColor="text1"/>
          <w:szCs w:val="24"/>
        </w:rPr>
        <w:lastRenderedPageBreak/>
        <w:t xml:space="preserve">considered as confidential, privileged, or proprietary should be clearly marked within the application. </w:t>
      </w:r>
    </w:p>
    <w:p w14:paraId="609BA62C" w14:textId="2F8CE4A1" w:rsidR="00A026AB" w:rsidRPr="00565D19" w:rsidRDefault="00A026AB" w:rsidP="00A026AB">
      <w:pPr>
        <w:rPr>
          <w:rFonts w:eastAsia="Arial" w:cs="Arial"/>
          <w:color w:val="FFFFFF" w:themeColor="background1"/>
        </w:rPr>
      </w:pPr>
      <w:r w:rsidRPr="00565D19">
        <w:rPr>
          <w:rFonts w:eastAsia="Arial" w:cs="Arial"/>
        </w:rPr>
        <w:t xml:space="preserve">Applicants may withdraw their applications at any time prior to the final action therein by contacting the Taste of CA Challenge team at </w:t>
      </w:r>
      <w:hyperlink r:id="rId30" w:tooltip="CArecipes@cde.ca.gov" w:history="1">
        <w:r w:rsidR="002E0979" w:rsidRPr="00565D19">
          <w:rPr>
            <w:rStyle w:val="Hyperlink"/>
            <w:rFonts w:eastAsia="Arial" w:cs="Arial"/>
          </w:rPr>
          <w:t>CArecipes@cde.ca.gov</w:t>
        </w:r>
      </w:hyperlink>
      <w:r w:rsidRPr="00565D19">
        <w:rPr>
          <w:rFonts w:eastAsia="Arial" w:cs="Arial"/>
        </w:rPr>
        <w:t>.</w:t>
      </w:r>
      <w:r w:rsidRPr="00565D19">
        <w:rPr>
          <w:rFonts w:eastAsia="Arial" w:cs="Arial"/>
          <w:color w:val="FFFFFF" w:themeColor="background1"/>
        </w:rPr>
        <w:t xml:space="preserve"> </w:t>
      </w:r>
    </w:p>
    <w:p w14:paraId="3A4C50DA" w14:textId="62F2242A" w:rsidR="006E3F71" w:rsidRPr="00565D19" w:rsidRDefault="00DC61A6" w:rsidP="006863A1">
      <w:pPr>
        <w:spacing w:after="160" w:line="259" w:lineRule="auto"/>
        <w:rPr>
          <w:rFonts w:eastAsia="Times New Roman" w:cs="Arial"/>
          <w:sz w:val="36"/>
          <w:szCs w:val="36"/>
          <w:lang w:val="en"/>
        </w:rPr>
      </w:pPr>
      <w:r w:rsidRPr="00565D19">
        <w:rPr>
          <w:rFonts w:eastAsia="Times New Roman" w:cs="Arial"/>
          <w:sz w:val="36"/>
          <w:szCs w:val="36"/>
          <w:lang w:val="en"/>
        </w:rPr>
        <w:br w:type="page"/>
      </w:r>
    </w:p>
    <w:p w14:paraId="1CC696C3" w14:textId="04CBA37D" w:rsidR="006E3F71" w:rsidRPr="00565D19" w:rsidRDefault="006E3F71" w:rsidP="00470B6F">
      <w:pPr>
        <w:pStyle w:val="Heading2"/>
      </w:pPr>
      <w:bookmarkStart w:id="86" w:name="_Toc66803326"/>
      <w:bookmarkStart w:id="87" w:name="Resources"/>
      <w:r w:rsidRPr="00565D19">
        <w:lastRenderedPageBreak/>
        <w:t>Resources</w:t>
      </w:r>
      <w:bookmarkEnd w:id="86"/>
    </w:p>
    <w:bookmarkEnd w:id="87"/>
    <w:p w14:paraId="457945EF" w14:textId="747DAA71" w:rsidR="003646CA" w:rsidRPr="00565D19" w:rsidRDefault="00C44D8D" w:rsidP="000332BA">
      <w:pPr>
        <w:spacing w:after="480"/>
        <w:rPr>
          <w:rFonts w:cs="Arial"/>
          <w:color w:val="000000"/>
          <w:szCs w:val="24"/>
          <w:lang w:val="en"/>
        </w:rPr>
      </w:pPr>
      <w:r w:rsidRPr="00565D19">
        <w:rPr>
          <w:rFonts w:cs="Arial"/>
          <w:color w:val="000000"/>
          <w:szCs w:val="24"/>
          <w:lang w:val="en"/>
        </w:rPr>
        <w:t>The following resources can assist you in creating standardized recipes</w:t>
      </w:r>
      <w:r w:rsidR="003646CA" w:rsidRPr="00565D19">
        <w:rPr>
          <w:rFonts w:cs="Arial"/>
          <w:color w:val="000000"/>
          <w:szCs w:val="24"/>
          <w:lang w:val="en"/>
        </w:rPr>
        <w:t>, engaging students,</w:t>
      </w:r>
      <w:r w:rsidRPr="00565D19">
        <w:rPr>
          <w:rFonts w:cs="Arial"/>
          <w:color w:val="000000"/>
          <w:szCs w:val="24"/>
          <w:lang w:val="en"/>
        </w:rPr>
        <w:t xml:space="preserve"> and preparing menus for your </w:t>
      </w:r>
      <w:r w:rsidR="00556080" w:rsidRPr="00565D19">
        <w:rPr>
          <w:rFonts w:cs="Arial"/>
          <w:color w:val="000000"/>
          <w:szCs w:val="24"/>
          <w:lang w:val="en"/>
        </w:rPr>
        <w:t xml:space="preserve">Child Nutrition Programs </w:t>
      </w:r>
      <w:r w:rsidR="000332BA" w:rsidRPr="00565D19">
        <w:rPr>
          <w:rFonts w:cs="Arial"/>
          <w:color w:val="000000"/>
          <w:szCs w:val="24"/>
          <w:lang w:val="en"/>
        </w:rPr>
        <w:t>(CNP)</w:t>
      </w:r>
      <w:r w:rsidRPr="00565D19">
        <w:rPr>
          <w:rFonts w:cs="Arial"/>
          <w:color w:val="000000"/>
          <w:szCs w:val="24"/>
          <w:lang w:val="en"/>
        </w:rPr>
        <w:t>.</w:t>
      </w:r>
    </w:p>
    <w:p w14:paraId="2E354328" w14:textId="3D2FE305" w:rsidR="00F11BAE" w:rsidRPr="00565D19" w:rsidRDefault="00044948" w:rsidP="00023AFE">
      <w:pPr>
        <w:pStyle w:val="ListParagraph"/>
        <w:numPr>
          <w:ilvl w:val="0"/>
          <w:numId w:val="12"/>
        </w:numPr>
        <w:autoSpaceDE w:val="0"/>
        <w:autoSpaceDN w:val="0"/>
        <w:adjustRightInd w:val="0"/>
        <w:spacing w:after="120"/>
        <w:contextualSpacing w:val="0"/>
        <w:rPr>
          <w:rStyle w:val="Hyperlink"/>
          <w:rFonts w:cs="Arial"/>
          <w:szCs w:val="24"/>
        </w:rPr>
      </w:pPr>
      <w:r w:rsidRPr="00565D19">
        <w:rPr>
          <w:rFonts w:cs="Arial"/>
          <w:szCs w:val="24"/>
        </w:rPr>
        <w:fldChar w:fldCharType="begin"/>
      </w:r>
      <w:r w:rsidR="005348A8">
        <w:rPr>
          <w:rFonts w:cs="Arial"/>
          <w:szCs w:val="24"/>
        </w:rPr>
        <w:instrText>HYPERLINK  \l "_Recipe_Development" \o "Recipe Development"</w:instrText>
      </w:r>
      <w:r w:rsidRPr="00565D19">
        <w:rPr>
          <w:rFonts w:cs="Arial"/>
          <w:szCs w:val="24"/>
        </w:rPr>
        <w:fldChar w:fldCharType="separate"/>
      </w:r>
      <w:r w:rsidR="00FE65BC" w:rsidRPr="00565D19">
        <w:rPr>
          <w:rStyle w:val="Hyperlink"/>
          <w:rFonts w:cs="Arial"/>
          <w:szCs w:val="24"/>
        </w:rPr>
        <w:t>Recipe Development</w:t>
      </w:r>
    </w:p>
    <w:p w14:paraId="78DE1ABF" w14:textId="77976DA0" w:rsidR="008072B9" w:rsidRPr="00565D19" w:rsidRDefault="00044948" w:rsidP="00023AFE">
      <w:pPr>
        <w:pStyle w:val="ListParagraph"/>
        <w:numPr>
          <w:ilvl w:val="0"/>
          <w:numId w:val="12"/>
        </w:numPr>
        <w:autoSpaceDE w:val="0"/>
        <w:autoSpaceDN w:val="0"/>
        <w:adjustRightInd w:val="0"/>
        <w:spacing w:after="120"/>
        <w:contextualSpacing w:val="0"/>
        <w:rPr>
          <w:rFonts w:cs="Arial"/>
          <w:szCs w:val="24"/>
        </w:rPr>
      </w:pPr>
      <w:r w:rsidRPr="00565D19">
        <w:rPr>
          <w:rFonts w:cs="Arial"/>
          <w:szCs w:val="24"/>
        </w:rPr>
        <w:fldChar w:fldCharType="end"/>
      </w:r>
      <w:hyperlink w:anchor="_Student_Engagement" w:tooltip="Student Development" w:history="1">
        <w:r w:rsidR="00F11BAE" w:rsidRPr="00565D19">
          <w:rPr>
            <w:rStyle w:val="Hyperlink"/>
            <w:rFonts w:cs="Arial"/>
            <w:szCs w:val="24"/>
          </w:rPr>
          <w:t xml:space="preserve">Student </w:t>
        </w:r>
        <w:r w:rsidR="008072B9" w:rsidRPr="00565D19">
          <w:rPr>
            <w:rStyle w:val="Hyperlink"/>
            <w:rFonts w:cs="Arial"/>
            <w:szCs w:val="24"/>
          </w:rPr>
          <w:t>Engagement</w:t>
        </w:r>
      </w:hyperlink>
    </w:p>
    <w:p w14:paraId="46401D26" w14:textId="253A0C2C" w:rsidR="00F11BAE" w:rsidRPr="00565D19" w:rsidRDefault="00242FCD" w:rsidP="00023AFE">
      <w:pPr>
        <w:pStyle w:val="ListParagraph"/>
        <w:numPr>
          <w:ilvl w:val="0"/>
          <w:numId w:val="12"/>
        </w:numPr>
        <w:autoSpaceDE w:val="0"/>
        <w:autoSpaceDN w:val="0"/>
        <w:adjustRightInd w:val="0"/>
        <w:spacing w:after="120"/>
        <w:contextualSpacing w:val="0"/>
        <w:rPr>
          <w:rFonts w:cs="Arial"/>
          <w:szCs w:val="24"/>
        </w:rPr>
      </w:pPr>
      <w:hyperlink w:anchor="_Meal_Service" w:tooltip="Meal Service" w:history="1">
        <w:r w:rsidR="00F11BAE" w:rsidRPr="00565D19">
          <w:rPr>
            <w:rStyle w:val="Hyperlink"/>
            <w:rFonts w:cs="Arial"/>
            <w:szCs w:val="24"/>
          </w:rPr>
          <w:t>Meal Service</w:t>
        </w:r>
      </w:hyperlink>
    </w:p>
    <w:p w14:paraId="12FA40CB" w14:textId="5FB38359" w:rsidR="008072B9" w:rsidRPr="00565D19" w:rsidRDefault="00242FCD" w:rsidP="00023AFE">
      <w:pPr>
        <w:pStyle w:val="ListParagraph"/>
        <w:numPr>
          <w:ilvl w:val="0"/>
          <w:numId w:val="12"/>
        </w:numPr>
        <w:autoSpaceDE w:val="0"/>
        <w:autoSpaceDN w:val="0"/>
        <w:adjustRightInd w:val="0"/>
        <w:spacing w:after="120"/>
        <w:contextualSpacing w:val="0"/>
        <w:rPr>
          <w:rFonts w:cs="Arial"/>
          <w:szCs w:val="24"/>
        </w:rPr>
      </w:pPr>
      <w:hyperlink w:anchor="_Community_Partnerships" w:tooltip="Community Partnerships" w:history="1">
        <w:r w:rsidR="008072B9" w:rsidRPr="00565D19">
          <w:rPr>
            <w:rStyle w:val="Hyperlink"/>
            <w:rFonts w:cs="Arial"/>
            <w:szCs w:val="24"/>
          </w:rPr>
          <w:t>Community Partnerships</w:t>
        </w:r>
      </w:hyperlink>
    </w:p>
    <w:p w14:paraId="6969736A" w14:textId="0C0C9283" w:rsidR="00F91495" w:rsidRPr="00565D19" w:rsidRDefault="00242FCD" w:rsidP="00CC399A">
      <w:pPr>
        <w:pStyle w:val="ListParagraph"/>
        <w:numPr>
          <w:ilvl w:val="0"/>
          <w:numId w:val="12"/>
        </w:numPr>
        <w:autoSpaceDE w:val="0"/>
        <w:autoSpaceDN w:val="0"/>
        <w:adjustRightInd w:val="0"/>
        <w:spacing w:after="0"/>
        <w:rPr>
          <w:rFonts w:cs="Arial"/>
          <w:szCs w:val="24"/>
        </w:rPr>
      </w:pPr>
      <w:hyperlink w:anchor="_Training" w:tooltip="Training" w:history="1">
        <w:r w:rsidR="00F91495" w:rsidRPr="00565D19">
          <w:rPr>
            <w:rStyle w:val="Hyperlink"/>
            <w:rFonts w:cs="Arial"/>
            <w:szCs w:val="24"/>
          </w:rPr>
          <w:t>Training</w:t>
        </w:r>
      </w:hyperlink>
    </w:p>
    <w:p w14:paraId="0A9C6904" w14:textId="1B5ECBF2" w:rsidR="003646CA" w:rsidRPr="00565D19" w:rsidRDefault="00E7299B" w:rsidP="0024205B">
      <w:pPr>
        <w:pStyle w:val="Heading3"/>
      </w:pPr>
      <w:bookmarkStart w:id="88" w:name="_Recipe_Development"/>
      <w:bookmarkStart w:id="89" w:name="_Toc66803327"/>
      <w:bookmarkEnd w:id="88"/>
      <w:r w:rsidRPr="00565D19">
        <w:t>Recipe Development</w:t>
      </w:r>
      <w:bookmarkEnd w:id="89"/>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Recipe development resources"/>
      </w:tblPr>
      <w:tblGrid>
        <w:gridCol w:w="5755"/>
        <w:gridCol w:w="3589"/>
      </w:tblGrid>
      <w:tr w:rsidR="0097411F" w:rsidRPr="00565D19" w14:paraId="1BCB05D2" w14:textId="77777777" w:rsidTr="00BF6235">
        <w:trPr>
          <w:tblHeader/>
        </w:trPr>
        <w:tc>
          <w:tcPr>
            <w:tcW w:w="2813"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00307894" w14:textId="77777777" w:rsidR="0097411F" w:rsidRPr="00565D19" w:rsidRDefault="0097411F">
            <w:pPr>
              <w:spacing w:after="300"/>
              <w:jc w:val="center"/>
              <w:rPr>
                <w:rFonts w:ascii="Times New Roman" w:hAnsi="Times New Roman"/>
                <w:b/>
                <w:bCs/>
                <w:color w:val="FFFFFF"/>
              </w:rPr>
            </w:pPr>
            <w:r w:rsidRPr="00565D19">
              <w:rPr>
                <w:b/>
                <w:bCs/>
                <w:color w:val="FFFFFF"/>
              </w:rPr>
              <w:t>Resource</w:t>
            </w:r>
          </w:p>
        </w:tc>
        <w:tc>
          <w:tcPr>
            <w:tcW w:w="2187"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5E8E7FD5" w14:textId="77777777" w:rsidR="0097411F" w:rsidRPr="00565D19" w:rsidRDefault="0097411F">
            <w:pPr>
              <w:spacing w:after="300"/>
              <w:jc w:val="center"/>
              <w:rPr>
                <w:b/>
                <w:bCs/>
                <w:color w:val="FFFFFF"/>
              </w:rPr>
            </w:pPr>
            <w:r w:rsidRPr="00565D19">
              <w:rPr>
                <w:b/>
                <w:bCs/>
                <w:color w:val="FFFFFF"/>
              </w:rPr>
              <w:t>Description</w:t>
            </w:r>
          </w:p>
        </w:tc>
      </w:tr>
      <w:tr w:rsidR="009A65FF" w:rsidRPr="00565D19" w14:paraId="3846AFCB" w14:textId="77777777" w:rsidTr="00BF6235">
        <w:trPr>
          <w:cantSplit/>
          <w:trHeight w:val="1260"/>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E3FB8C" w14:textId="2071DF85" w:rsidR="009A65FF" w:rsidRPr="00565D19" w:rsidRDefault="009A65FF" w:rsidP="00023AFE">
            <w:pPr>
              <w:rPr>
                <w:rFonts w:cs="Arial"/>
                <w:szCs w:val="24"/>
                <w:lang w:val="en"/>
              </w:rPr>
            </w:pPr>
            <w:r w:rsidRPr="00565D19">
              <w:t xml:space="preserve">CDE </w:t>
            </w:r>
            <w:r w:rsidR="00565116" w:rsidRPr="00565116">
              <w:t>School Menu Planning Options web page</w:t>
            </w:r>
            <w:r w:rsidR="00565116">
              <w:t xml:space="preserve"> </w:t>
            </w:r>
            <w:hyperlink r:id="rId31" w:tooltip="CDE School Menu Planning Options web page " w:history="1">
              <w:r w:rsidR="00565116" w:rsidRPr="00EC24AA">
                <w:rPr>
                  <w:rStyle w:val="Hyperlink"/>
                  <w:rFonts w:cs="Arial"/>
                  <w:szCs w:val="24"/>
                </w:rPr>
                <w:t>https://cde.ca.gov/ls/nu/he/smi.asp</w:t>
              </w:r>
            </w:hyperlink>
          </w:p>
          <w:p w14:paraId="56AAF951" w14:textId="221A4EEB" w:rsidR="009A65FF" w:rsidRPr="00565D19" w:rsidRDefault="009A65FF" w:rsidP="00023AFE">
            <w:pPr>
              <w:spacing w:after="300"/>
            </w:pP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2B82D2" w14:textId="1AFAF99D" w:rsidR="009A65FF" w:rsidRPr="00565D19" w:rsidRDefault="009A65FF">
            <w:pPr>
              <w:spacing w:after="300"/>
            </w:pPr>
            <w:r w:rsidRPr="00565D19">
              <w:rPr>
                <w:rFonts w:cs="Arial"/>
                <w:szCs w:val="24"/>
              </w:rPr>
              <w:t>Guidance and resources on the National School Lunch Program</w:t>
            </w:r>
            <w:r w:rsidR="00902E69" w:rsidRPr="00565D19">
              <w:rPr>
                <w:rFonts w:cs="Arial"/>
                <w:szCs w:val="24"/>
              </w:rPr>
              <w:t xml:space="preserve"> (NSLP)</w:t>
            </w:r>
            <w:r w:rsidR="00E93CA5" w:rsidRPr="00565D19">
              <w:rPr>
                <w:rFonts w:cs="Arial"/>
                <w:szCs w:val="24"/>
              </w:rPr>
              <w:t xml:space="preserve"> </w:t>
            </w:r>
            <w:r w:rsidRPr="00565D19">
              <w:rPr>
                <w:rFonts w:cs="Arial"/>
                <w:szCs w:val="24"/>
              </w:rPr>
              <w:t>and School Breakfast Program</w:t>
            </w:r>
            <w:r w:rsidR="00902E69" w:rsidRPr="00565D19">
              <w:rPr>
                <w:rFonts w:cs="Arial"/>
                <w:szCs w:val="24"/>
              </w:rPr>
              <w:t xml:space="preserve"> (SBP)</w:t>
            </w:r>
            <w:r w:rsidRPr="00565D19">
              <w:rPr>
                <w:rFonts w:cs="Arial"/>
                <w:szCs w:val="24"/>
              </w:rPr>
              <w:t xml:space="preserve"> meal patterns. </w:t>
            </w:r>
          </w:p>
        </w:tc>
      </w:tr>
      <w:tr w:rsidR="001E169D" w:rsidRPr="00565D19" w14:paraId="2A56F90C"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6164EEE" w14:textId="2BCBCF6E" w:rsidR="000D74C9" w:rsidRPr="00565D19" w:rsidRDefault="00BA04F6" w:rsidP="00023AFE">
            <w:pPr>
              <w:rPr>
                <w:color w:val="000000"/>
                <w14:textFill>
                  <w14:solidFill>
                    <w14:srgbClr w14:val="000000">
                      <w14:lumMod w14:val="50000"/>
                    </w14:srgbClr>
                  </w14:solidFill>
                </w14:textFill>
              </w:rPr>
            </w:pPr>
            <w:r w:rsidRPr="00D63C19">
              <w:t>CDE</w:t>
            </w:r>
            <w:r w:rsidRPr="00565D19">
              <w:rPr>
                <w:color w:val="000000"/>
                <w14:textFill>
                  <w14:solidFill>
                    <w14:srgbClr w14:val="000000">
                      <w14:lumMod w14:val="50000"/>
                    </w14:srgbClr>
                  </w14:solidFill>
                </w14:textFill>
              </w:rPr>
              <w:t xml:space="preserve"> </w:t>
            </w:r>
            <w:r w:rsidR="006C5012" w:rsidRPr="006C5012">
              <w:rPr>
                <w:color w:val="000000"/>
                <w14:textFill>
                  <w14:solidFill>
                    <w14:srgbClr w14:val="000000">
                      <w14:lumMod w14:val="50000"/>
                    </w14:srgbClr>
                  </w14:solidFill>
                </w14:textFill>
              </w:rPr>
              <w:t>Connecting with Local Farmers Market Sellers web page</w:t>
            </w:r>
            <w:r w:rsidR="006C5012">
              <w:rPr>
                <w:color w:val="000000"/>
                <w14:textFill>
                  <w14:solidFill>
                    <w14:srgbClr w14:val="000000">
                      <w14:lumMod w14:val="50000"/>
                    </w14:srgbClr>
                  </w14:solidFill>
                </w14:textFill>
              </w:rPr>
              <w:t xml:space="preserve"> </w:t>
            </w:r>
            <w:hyperlink r:id="rId32" w:tooltip="CDE Connecting with Local Farmers Market Sellers web page " w:history="1">
              <w:r w:rsidR="006C5012" w:rsidRPr="00EC24AA">
                <w:rPr>
                  <w:rStyle w:val="Hyperlink"/>
                  <w:szCs w:val="24"/>
                </w:rPr>
                <w:t>https://www.cde.ca.gov/ls/nu/countyfoodavailability.asp</w:t>
              </w:r>
            </w:hyperlink>
            <w:r w:rsidR="000D74C9" w:rsidRPr="00565D19">
              <w:rPr>
                <w:color w:val="000000"/>
                <w14:textFill>
                  <w14:solidFill>
                    <w14:srgbClr w14:val="000000">
                      <w14:lumMod w14:val="50000"/>
                    </w14:srgbClr>
                  </w14:solidFill>
                </w14:textFill>
              </w:rPr>
              <w:t xml:space="preserve"> </w:t>
            </w:r>
          </w:p>
          <w:p w14:paraId="25564E31" w14:textId="60DEE6A9" w:rsidR="001E169D" w:rsidRPr="00565D19" w:rsidRDefault="001E169D" w:rsidP="00023AFE"/>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B02828B" w14:textId="726D8306" w:rsidR="001E169D" w:rsidRPr="00565D19" w:rsidRDefault="006556AC" w:rsidP="00B64E21">
            <w:pPr>
              <w:spacing w:after="300"/>
              <w:rPr>
                <w:color w:val="000000" w:themeColor="text1"/>
                <w:lang w:val="en"/>
              </w:rPr>
            </w:pPr>
            <w:r w:rsidRPr="00565D19">
              <w:t xml:space="preserve">Includes the </w:t>
            </w:r>
            <w:r w:rsidR="00747E1F" w:rsidRPr="00565D19">
              <w:t>California Department of Food and Agriculture (</w:t>
            </w:r>
            <w:r w:rsidRPr="00565D19">
              <w:t>CDFA</w:t>
            </w:r>
            <w:r w:rsidR="00747E1F" w:rsidRPr="00565D19">
              <w:t>)</w:t>
            </w:r>
            <w:r w:rsidRPr="00565D19">
              <w:t xml:space="preserve"> </w:t>
            </w:r>
            <w:r w:rsidRPr="00565D19">
              <w:rPr>
                <w:color w:val="000000" w:themeColor="text1"/>
                <w:lang w:val="en"/>
              </w:rPr>
              <w:t xml:space="preserve">Farmers Market Certified Producers Directory, a contact </w:t>
            </w:r>
            <w:r w:rsidR="00B64E21" w:rsidRPr="00565D19">
              <w:rPr>
                <w:color w:val="000000" w:themeColor="text1"/>
                <w:lang w:val="en"/>
              </w:rPr>
              <w:t>list with over 800 certified Farmers’ Market sellers in California</w:t>
            </w:r>
            <w:r w:rsidRPr="00565D19">
              <w:rPr>
                <w:color w:val="000000" w:themeColor="text1"/>
                <w:lang w:val="en"/>
              </w:rPr>
              <w:t xml:space="preserve"> </w:t>
            </w:r>
            <w:r w:rsidR="00A11E42" w:rsidRPr="00565D19">
              <w:rPr>
                <w:color w:val="000000" w:themeColor="text1"/>
                <w:lang w:val="en"/>
              </w:rPr>
              <w:t>by County</w:t>
            </w:r>
            <w:r w:rsidR="00B64E21" w:rsidRPr="00565D19">
              <w:rPr>
                <w:color w:val="000000" w:themeColor="text1"/>
                <w:lang w:val="en"/>
              </w:rPr>
              <w:t>.</w:t>
            </w:r>
            <w:r w:rsidR="006C4A88" w:rsidRPr="00565D19">
              <w:t xml:space="preserve"> </w:t>
            </w:r>
          </w:p>
        </w:tc>
      </w:tr>
      <w:tr w:rsidR="001D60D0" w:rsidRPr="00565D19" w14:paraId="18545318"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6B3D716" w14:textId="6E19E27D" w:rsidR="000D14F9" w:rsidRPr="00565D19" w:rsidRDefault="00174068" w:rsidP="00023AFE">
            <w:r w:rsidRPr="00565D19">
              <w:t xml:space="preserve">CDFA </w:t>
            </w:r>
            <w:r w:rsidR="006C28D7" w:rsidRPr="006C28D7">
              <w:t xml:space="preserve">California Agricultural Statistics Review (PDF) </w:t>
            </w:r>
            <w:hyperlink r:id="rId33" w:tooltip="California Agricultural Statistics Review (PDF) ">
              <w:r w:rsidR="005D4833">
                <w:rPr>
                  <w:rStyle w:val="Hyperlink"/>
                </w:rPr>
                <w:t>https://www.cdfa.ca.gov/statistics/PDFs/2017-18AgReport.pdf</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C4F469A" w14:textId="00317DA7" w:rsidR="001D60D0" w:rsidRPr="00565D19" w:rsidRDefault="000D14F9" w:rsidP="00B64E21">
            <w:pPr>
              <w:spacing w:after="300"/>
            </w:pPr>
            <w:r w:rsidRPr="00565D19">
              <w:t xml:space="preserve">Includes statistics </w:t>
            </w:r>
            <w:r w:rsidR="00107513" w:rsidRPr="00565D19">
              <w:t>for</w:t>
            </w:r>
            <w:r w:rsidR="00892349" w:rsidRPr="00565D19">
              <w:t xml:space="preserve"> leading </w:t>
            </w:r>
            <w:r w:rsidR="00107513" w:rsidRPr="00565D19">
              <w:t>commodities</w:t>
            </w:r>
            <w:r w:rsidR="00892349" w:rsidRPr="00565D19">
              <w:t xml:space="preserve"> in California </w:t>
            </w:r>
            <w:r w:rsidR="00107513" w:rsidRPr="00565D19">
              <w:t>by county</w:t>
            </w:r>
            <w:r w:rsidR="001E79A9" w:rsidRPr="00565D19">
              <w:t xml:space="preserve"> and </w:t>
            </w:r>
            <w:r w:rsidR="00892349" w:rsidRPr="00565D19">
              <w:t>season</w:t>
            </w:r>
            <w:r w:rsidR="001E79A9" w:rsidRPr="00565D19">
              <w:t>.</w:t>
            </w:r>
          </w:p>
        </w:tc>
      </w:tr>
      <w:tr w:rsidR="009A65FF" w:rsidRPr="00565D19" w14:paraId="28664AA7"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AD2E22E" w14:textId="64612CFA" w:rsidR="009A65FF" w:rsidRPr="00565D19" w:rsidRDefault="00FB0027" w:rsidP="00023AFE">
            <w:pPr>
              <w:spacing w:after="300"/>
            </w:pPr>
            <w:r w:rsidRPr="00565D19">
              <w:t xml:space="preserve">Institute of Child Nutrition (ICN) </w:t>
            </w:r>
            <w:r w:rsidR="00B17841" w:rsidRPr="00B17841">
              <w:t xml:space="preserve">Recipe Box web page </w:t>
            </w:r>
            <w:hyperlink r:id="rId34" w:tooltip="Recipe Box web page">
              <w:r w:rsidR="005D4833">
                <w:rPr>
                  <w:rStyle w:val="Hyperlink"/>
                </w:rPr>
                <w:t>https://theicn.org/cnrb/recipes-for-schools/</w:t>
              </w:r>
            </w:hyperlink>
            <w:r w:rsidR="00E93CA5" w:rsidRPr="00565D19">
              <w:rPr>
                <w:rStyle w:val="Hyperlink"/>
                <w:u w:val="none"/>
              </w:rPr>
              <w:t xml:space="preserve"> </w:t>
            </w: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73BB39C" w14:textId="44939F31" w:rsidR="009A65FF" w:rsidRPr="00565D19" w:rsidRDefault="00BA04F6">
            <w:pPr>
              <w:spacing w:after="300"/>
            </w:pPr>
            <w:r w:rsidRPr="00565D19">
              <w:t>USDA</w:t>
            </w:r>
            <w:r w:rsidR="00FC6D01" w:rsidRPr="00565D19">
              <w:t xml:space="preserve"> </w:t>
            </w:r>
            <w:r w:rsidR="009A65FF" w:rsidRPr="00565D19">
              <w:rPr>
                <w:color w:val="000000" w:themeColor="text1"/>
                <w:lang w:val="en"/>
              </w:rPr>
              <w:t xml:space="preserve">searchable collection of standardized recipes. </w:t>
            </w:r>
          </w:p>
        </w:tc>
      </w:tr>
      <w:tr w:rsidR="009A65FF" w:rsidRPr="00565D19" w14:paraId="4EA74BCB"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1243A24" w14:textId="52DA889F" w:rsidR="009A65FF" w:rsidRPr="00565D19" w:rsidRDefault="009A65FF" w:rsidP="00023AFE">
            <w:pPr>
              <w:spacing w:after="300"/>
            </w:pPr>
            <w:r w:rsidRPr="00565D19">
              <w:lastRenderedPageBreak/>
              <w:t>CDE</w:t>
            </w:r>
            <w:r w:rsidR="003F5878">
              <w:t xml:space="preserve"> </w:t>
            </w:r>
            <w:r w:rsidR="003F5878" w:rsidRPr="003F5878">
              <w:t>Standardized Recipe Form (PDF)</w:t>
            </w:r>
            <w:r w:rsidR="009963DE">
              <w:t xml:space="preserve"> </w:t>
            </w:r>
            <w:hyperlink r:id="rId35" w:tooltip="Standardized Recipe Form (PDF)" w:history="1">
              <w:r w:rsidR="005D4833">
                <w:rPr>
                  <w:rStyle w:val="Hyperlink"/>
                </w:rPr>
                <w:t>https://www.cde.ca.gov/ls/nu/he/documents/recipe.pdf</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D7460E" w14:textId="521CFA0D" w:rsidR="009A65FF" w:rsidRPr="00565D19" w:rsidRDefault="006240E7">
            <w:pPr>
              <w:spacing w:after="300"/>
            </w:pPr>
            <w:r w:rsidRPr="00565D19">
              <w:t xml:space="preserve">This recipe template </w:t>
            </w:r>
            <w:r w:rsidR="009A65FF" w:rsidRPr="00565D19">
              <w:t>describes the exact, measurable amount of ingredients and the method of preparation needed to consistently produce a high-quality food product.</w:t>
            </w:r>
          </w:p>
        </w:tc>
      </w:tr>
      <w:tr w:rsidR="009A65FF" w:rsidRPr="00565D19" w14:paraId="39A26BC5"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DDDDFF"/>
            <w:tcMar>
              <w:top w:w="120" w:type="dxa"/>
              <w:left w:w="120" w:type="dxa"/>
              <w:bottom w:w="120" w:type="dxa"/>
              <w:right w:w="120" w:type="dxa"/>
            </w:tcMar>
          </w:tcPr>
          <w:p w14:paraId="2DECA422" w14:textId="7A4CB40C" w:rsidR="009A65FF" w:rsidRPr="00565D19" w:rsidRDefault="009A65FF" w:rsidP="00023AFE">
            <w:pPr>
              <w:spacing w:after="300"/>
            </w:pPr>
            <w:r w:rsidRPr="00565D19">
              <w:t>CDE</w:t>
            </w:r>
            <w:r w:rsidR="009963DE">
              <w:t xml:space="preserve"> </w:t>
            </w:r>
            <w:r w:rsidR="000565A8" w:rsidRPr="000565A8">
              <w:t xml:space="preserve">Food Buying Guide (FBG) Calculator web page </w:t>
            </w:r>
            <w:hyperlink r:id="rId36" w:tooltip="Food Buying Guide (FBG) Calculator web page" w:history="1">
              <w:r w:rsidR="004770DD">
                <w:rPr>
                  <w:rStyle w:val="Hyperlink"/>
                </w:rPr>
                <w:t>https://www.cde.ca.gov/ls/nu/ed/fbgcalculator.asp</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DDDDFF"/>
            <w:tcMar>
              <w:top w:w="120" w:type="dxa"/>
              <w:left w:w="120" w:type="dxa"/>
              <w:bottom w:w="120" w:type="dxa"/>
              <w:right w:w="120" w:type="dxa"/>
            </w:tcMar>
          </w:tcPr>
          <w:p w14:paraId="6A618118" w14:textId="36E223F5" w:rsidR="009A65FF" w:rsidRPr="00623EAE" w:rsidRDefault="009A65FF">
            <w:pPr>
              <w:spacing w:after="300"/>
            </w:pPr>
            <w:r w:rsidRPr="00565D19">
              <w:t xml:space="preserve">Provides the steps for using the USDA </w:t>
            </w:r>
            <w:r w:rsidR="0021310D" w:rsidRPr="00565D19">
              <w:t>FBG</w:t>
            </w:r>
            <w:r w:rsidRPr="00565D19">
              <w:t xml:space="preserve"> Calculator to determine required quantities of foods to purchase to meet the meal pattern requirements.</w:t>
            </w:r>
            <w:r w:rsidRPr="00565D19">
              <w:rPr>
                <w:rFonts w:cs="Arial"/>
              </w:rPr>
              <w:t xml:space="preserve"> The USDA FBG for CNPs with interactive tools is also available as a mobile application. Download it today on your iOS and Android device from the</w:t>
            </w:r>
            <w:r w:rsidR="0005224F">
              <w:rPr>
                <w:rFonts w:cs="Arial"/>
              </w:rPr>
              <w:t xml:space="preserve"> </w:t>
            </w:r>
            <w:r w:rsidR="008B2D41" w:rsidRPr="008B2D41">
              <w:rPr>
                <w:rFonts w:cs="Arial"/>
              </w:rPr>
              <w:t xml:space="preserve">Team Nutrition FBG Mobile App web page </w:t>
            </w:r>
            <w:hyperlink r:id="rId37" w:tooltip="Team Nutrition FBG Mobile App web page">
              <w:r w:rsidR="0003630F">
                <w:rPr>
                  <w:rStyle w:val="Hyperlink"/>
                </w:rPr>
                <w:t>https://www.fns.usda.gov/tn/food-buying-guide-mobile-app</w:t>
              </w:r>
            </w:hyperlink>
            <w:r w:rsidR="00623EAE">
              <w:rPr>
                <w:rStyle w:val="Hyperlink"/>
                <w:u w:val="none"/>
              </w:rPr>
              <w:t>.</w:t>
            </w:r>
          </w:p>
        </w:tc>
      </w:tr>
      <w:tr w:rsidR="009A65FF" w:rsidRPr="00565D19" w14:paraId="3D6077EC"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9B325F9" w14:textId="51C82E5A" w:rsidR="009A65FF" w:rsidRPr="00565D19" w:rsidRDefault="009A65FF" w:rsidP="00023AFE">
            <w:pPr>
              <w:spacing w:after="300"/>
            </w:pPr>
            <w:r w:rsidRPr="00565D19">
              <w:t>USDA</w:t>
            </w:r>
            <w:r w:rsidR="0005224F">
              <w:t xml:space="preserve"> </w:t>
            </w:r>
            <w:r w:rsidR="00EB6E1E" w:rsidRPr="00EB6E1E">
              <w:t>Certification of Compliance Worksheets: 5-day Schedule web page</w:t>
            </w:r>
            <w:r w:rsidR="00EB6E1E" w:rsidRPr="00EB6E1E">
              <w:rPr>
                <w:rStyle w:val="Hyperlink"/>
                <w:color w:val="auto"/>
                <w:u w:val="none"/>
              </w:rPr>
              <w:t xml:space="preserve"> </w:t>
            </w:r>
            <w:hyperlink r:id="rId38" w:tooltip="Certification of Compliance Worksheets: 5-day Schedule web page">
              <w:r w:rsidR="00542E81" w:rsidRPr="00F70593">
                <w:rPr>
                  <w:rStyle w:val="Hyperlink"/>
                </w:rPr>
                <w:t>https://www.fns.usda.gov/school-meals/certification-compliance-worksheets-5-day-schedule</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8C4B4FF" w14:textId="25F23CBF" w:rsidR="009A65FF" w:rsidRPr="00565D19" w:rsidRDefault="009A65FF" w:rsidP="000237D7">
            <w:pPr>
              <w:spacing w:after="300"/>
            </w:pPr>
            <w:r w:rsidRPr="00565D19">
              <w:t>The certification worksheets to assist in determining if your menu is meeting the requirements.</w:t>
            </w:r>
          </w:p>
        </w:tc>
      </w:tr>
      <w:tr w:rsidR="009A65FF" w:rsidRPr="00565D19" w14:paraId="72284519"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DDDDFF"/>
            <w:tcMar>
              <w:top w:w="120" w:type="dxa"/>
              <w:left w:w="120" w:type="dxa"/>
              <w:bottom w:w="120" w:type="dxa"/>
              <w:right w:w="120" w:type="dxa"/>
            </w:tcMar>
          </w:tcPr>
          <w:p w14:paraId="31E84263" w14:textId="17AAD166" w:rsidR="009A65FF" w:rsidRPr="00565D19" w:rsidRDefault="009A65FF" w:rsidP="00023AFE">
            <w:pPr>
              <w:spacing w:after="480"/>
            </w:pPr>
            <w:r w:rsidRPr="00565D19">
              <w:t>USDA</w:t>
            </w:r>
            <w:r w:rsidR="00F57D2F">
              <w:t xml:space="preserve"> </w:t>
            </w:r>
            <w:r w:rsidR="00F57D2F" w:rsidRPr="00F57D2F">
              <w:t>Approved Nutrient Analysis Software web page</w:t>
            </w:r>
            <w:r w:rsidR="00F57D2F">
              <w:t xml:space="preserve"> </w:t>
            </w:r>
            <w:hyperlink r:id="rId39" w:tooltip="Approved Nutrient Analysis Software web page ">
              <w:r w:rsidR="00CC317E">
                <w:rPr>
                  <w:rStyle w:val="Hyperlink"/>
                </w:rPr>
                <w:t>https://www.fns.usda.gov/tn/usda-approved-nutrient-analysis-software</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DDDDFF"/>
            <w:tcMar>
              <w:top w:w="120" w:type="dxa"/>
              <w:left w:w="120" w:type="dxa"/>
              <w:bottom w:w="120" w:type="dxa"/>
              <w:right w:w="120" w:type="dxa"/>
            </w:tcMar>
          </w:tcPr>
          <w:p w14:paraId="36478E3B" w14:textId="51E2C5DA" w:rsidR="009A65FF" w:rsidRPr="00565D19" w:rsidRDefault="009A65FF" w:rsidP="000237D7">
            <w:pPr>
              <w:spacing w:after="300"/>
              <w:rPr>
                <w:rFonts w:cs="Arial"/>
                <w:szCs w:val="24"/>
              </w:rPr>
            </w:pPr>
            <w:r w:rsidRPr="00565D19">
              <w:t>A list of nutrient analysis software approved for use in the NSLP and SBP.</w:t>
            </w:r>
          </w:p>
        </w:tc>
      </w:tr>
      <w:tr w:rsidR="009A65FF" w:rsidRPr="00565D19" w14:paraId="3905622E" w14:textId="77777777" w:rsidTr="00BF62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B21B93" w14:textId="0F34FCE0" w:rsidR="009A65FF" w:rsidRPr="00565D19" w:rsidRDefault="009A65FF" w:rsidP="00023AFE">
            <w:pPr>
              <w:spacing w:after="300"/>
            </w:pPr>
            <w:r w:rsidRPr="00565D19">
              <w:t>USDA</w:t>
            </w:r>
            <w:r w:rsidR="00CC317E">
              <w:t xml:space="preserve"> </w:t>
            </w:r>
            <w:r w:rsidR="00A94733" w:rsidRPr="00A94733">
              <w:t>Foods Product Information Sheets</w:t>
            </w:r>
            <w:r w:rsidR="00A94733">
              <w:t xml:space="preserve"> </w:t>
            </w:r>
            <w:r w:rsidR="00A94733" w:rsidRPr="00A94733">
              <w:t xml:space="preserve">web page </w:t>
            </w:r>
            <w:hyperlink r:id="rId40" w:tooltip="Foods Product Information Sheets web page">
              <w:r w:rsidR="00CC317E">
                <w:rPr>
                  <w:rStyle w:val="Hyperlink"/>
                  <w:color w:val="B100FF"/>
                </w:rPr>
                <w:t>https://www.fns.usda.gov/usda-fis/usda-foods-product-information-sheets</w:t>
              </w:r>
            </w:hyperlink>
            <w:r w:rsidR="0096282B" w:rsidRPr="00565D19">
              <w:rPr>
                <w:rStyle w:val="Hyperlink"/>
                <w:color w:val="B100FF"/>
                <w:u w:val="none"/>
              </w:rPr>
              <w:t xml:space="preserve"> </w:t>
            </w: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D8A381" w14:textId="02E59DA4" w:rsidR="009A65FF" w:rsidRPr="00565D19" w:rsidRDefault="009A65FF" w:rsidP="00987C53">
            <w:pPr>
              <w:spacing w:after="300"/>
            </w:pPr>
            <w:r w:rsidRPr="00565D19">
              <w:t>Fact sheets categorized by food type that describe the items expected to be available for schools participating in the NSLP and SBP.</w:t>
            </w:r>
          </w:p>
        </w:tc>
      </w:tr>
    </w:tbl>
    <w:p w14:paraId="29B3CA29" w14:textId="275D1094" w:rsidR="003646CA" w:rsidRPr="00565D19" w:rsidRDefault="00E7299B" w:rsidP="0024205B">
      <w:pPr>
        <w:pStyle w:val="Heading3"/>
      </w:pPr>
      <w:bookmarkStart w:id="90" w:name="_Student_Engagement"/>
      <w:bookmarkStart w:id="91" w:name="_Toc66803328"/>
      <w:bookmarkEnd w:id="90"/>
      <w:r w:rsidRPr="00565D19">
        <w:lastRenderedPageBreak/>
        <w:t>S</w:t>
      </w:r>
      <w:r w:rsidR="00613D3F" w:rsidRPr="00565D19">
        <w:t>tudent Engagement</w:t>
      </w:r>
      <w:bookmarkEnd w:id="91"/>
    </w:p>
    <w:tbl>
      <w:tblPr>
        <w:tblW w:w="9352"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Description w:val="Student engagement resources"/>
      </w:tblPr>
      <w:tblGrid>
        <w:gridCol w:w="5302"/>
        <w:gridCol w:w="4050"/>
      </w:tblGrid>
      <w:tr w:rsidR="008E349D" w:rsidRPr="00565D19" w14:paraId="2E7D07B7" w14:textId="77777777" w:rsidTr="0071469F">
        <w:trPr>
          <w:tblHeader/>
        </w:trPr>
        <w:tc>
          <w:tcPr>
            <w:tcW w:w="5302" w:type="dxa"/>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65368EE5" w14:textId="77777777" w:rsidR="001E169D" w:rsidRPr="00565D19" w:rsidRDefault="001E169D" w:rsidP="0021781E">
            <w:pPr>
              <w:tabs>
                <w:tab w:val="center" w:pos="3470"/>
              </w:tabs>
              <w:spacing w:after="300"/>
              <w:jc w:val="center"/>
              <w:rPr>
                <w:rFonts w:cs="Arial"/>
                <w:b/>
                <w:bCs/>
                <w:color w:val="FFFFFF"/>
              </w:rPr>
            </w:pPr>
            <w:r w:rsidRPr="00565D19">
              <w:rPr>
                <w:b/>
                <w:color w:val="FFFFFF"/>
              </w:rPr>
              <w:t>Resource</w:t>
            </w:r>
          </w:p>
        </w:tc>
        <w:tc>
          <w:tcPr>
            <w:tcW w:w="4050" w:type="dxa"/>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7914D003" w14:textId="77777777" w:rsidR="001E169D" w:rsidRPr="00565D19" w:rsidRDefault="001E169D" w:rsidP="00987C53">
            <w:pPr>
              <w:spacing w:after="300"/>
              <w:jc w:val="center"/>
              <w:rPr>
                <w:b/>
                <w:color w:val="FFFFFF"/>
              </w:rPr>
            </w:pPr>
            <w:r w:rsidRPr="00565D19">
              <w:rPr>
                <w:b/>
                <w:color w:val="FFFFFF"/>
              </w:rPr>
              <w:t>Description</w:t>
            </w:r>
          </w:p>
        </w:tc>
      </w:tr>
      <w:tr w:rsidR="008E349D" w:rsidRPr="00565D19" w14:paraId="432533CF" w14:textId="77777777" w:rsidTr="0071469F">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D9DBE71" w14:textId="0E712DDB" w:rsidR="00E0274D" w:rsidRPr="00565D19" w:rsidRDefault="00E0274D" w:rsidP="00F21290">
            <w:pPr>
              <w:spacing w:after="300"/>
            </w:pPr>
            <w:r w:rsidRPr="00565D19">
              <w:t>CDE</w:t>
            </w:r>
            <w:r w:rsidR="009963DE">
              <w:t xml:space="preserve"> </w:t>
            </w:r>
            <w:r w:rsidR="00677510" w:rsidRPr="00677510">
              <w:t xml:space="preserve">CNPs Resource Library web page </w:t>
            </w:r>
            <w:hyperlink r:id="rId41" w:tgtFrame="_blank" w:tooltip="CNPs Resource Library web page" w:history="1">
              <w:r w:rsidR="00500040">
                <w:rPr>
                  <w:rStyle w:val="Hyperlink"/>
                </w:rPr>
                <w:t>https://www.cde.ca.gov/ls/nu/ed/cnpresourcelibrary.asp</w:t>
              </w:r>
            </w:hyperlink>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9FA90C" w14:textId="3BF2A434" w:rsidR="00E0274D" w:rsidRPr="00565D19" w:rsidRDefault="00E0274D" w:rsidP="00E0274D">
            <w:pPr>
              <w:spacing w:after="300"/>
            </w:pPr>
            <w:r w:rsidRPr="00565D19">
              <w:t>Lists by program nutrition education curriculum, recipes, cooking in the classroom toolkits, and additional resource database links.</w:t>
            </w:r>
          </w:p>
        </w:tc>
      </w:tr>
      <w:tr w:rsidR="008E349D" w:rsidRPr="00565D19" w14:paraId="2B567E98" w14:textId="77777777" w:rsidTr="0071469F">
        <w:trPr>
          <w:cantSplit/>
          <w:trHeight w:val="1773"/>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1833B21" w14:textId="4E82A792" w:rsidR="00DA5A26" w:rsidRPr="00565D19" w:rsidRDefault="00DA5A26" w:rsidP="00F21290">
            <w:pPr>
              <w:spacing w:after="300"/>
            </w:pPr>
            <w:r w:rsidRPr="00565D19">
              <w:t xml:space="preserve">CDE </w:t>
            </w:r>
            <w:r w:rsidR="00B179E3" w:rsidRPr="00B179E3">
              <w:t xml:space="preserve">The Child Nutrition Programs Cook with Kids! online training </w:t>
            </w:r>
            <w:hyperlink r:id="rId42" w:tooltip="CDE The Child Nutrition Programs Cook with Kids! online training " w:history="1">
              <w:r w:rsidR="006A74F6">
                <w:rPr>
                  <w:rStyle w:val="Hyperlink"/>
                </w:rPr>
                <w:t>https://www.cde.ca.gov/ls/nu/ed/course431.asp</w:t>
              </w:r>
            </w:hyperlink>
          </w:p>
          <w:p w14:paraId="2570D920" w14:textId="34D4E788" w:rsidR="00F04846" w:rsidRPr="00565D19" w:rsidRDefault="00F04846" w:rsidP="00F21290">
            <w:pPr>
              <w:spacing w:after="300"/>
            </w:pP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46772A" w14:textId="16CA0076" w:rsidR="00F04846" w:rsidRPr="00565D19" w:rsidRDefault="00AB2466" w:rsidP="00987C53">
            <w:pPr>
              <w:spacing w:after="300"/>
            </w:pPr>
            <w:r w:rsidRPr="00565D19">
              <w:rPr>
                <w:rFonts w:cs="Arial"/>
                <w:color w:val="000000"/>
                <w:shd w:val="clear" w:color="auto" w:fill="FFFFFF"/>
              </w:rPr>
              <w:t>A</w:t>
            </w:r>
            <w:r w:rsidR="00200A87" w:rsidRPr="00565D19">
              <w:rPr>
                <w:rFonts w:cs="Arial"/>
                <w:color w:val="000000"/>
                <w:shd w:val="clear" w:color="auto" w:fill="FFFFFF"/>
              </w:rPr>
              <w:t xml:space="preserve"> variety of tips and handouts for planning and instructing cooking and nutrition education in the classroom, including equipment lists, sample recipes, and safety rules.</w:t>
            </w:r>
          </w:p>
        </w:tc>
      </w:tr>
      <w:tr w:rsidR="008E349D" w:rsidRPr="00565D19" w14:paraId="1F878363" w14:textId="77777777" w:rsidTr="0071469F">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2C05AD0" w14:textId="78CA88F8" w:rsidR="001E169D" w:rsidRPr="00565D19" w:rsidRDefault="002F21EC" w:rsidP="00F21290">
            <w:pPr>
              <w:rPr>
                <w:rStyle w:val="Hyperlink"/>
                <w:rFonts w:cs="Arial"/>
                <w:color w:val="auto"/>
                <w:szCs w:val="24"/>
                <w:u w:val="none"/>
              </w:rPr>
            </w:pPr>
            <w:r w:rsidRPr="002F21EC">
              <w:t xml:space="preserve">Smarter Lunchrooms of CA </w:t>
            </w:r>
            <w:hyperlink r:id="rId43" w:tooltip="Smarter Lunchrooms of CA ">
              <w:r w:rsidR="006C50EE">
                <w:rPr>
                  <w:rStyle w:val="Hyperlink"/>
                  <w:rFonts w:cs="Arial"/>
                </w:rPr>
                <w:t>https://www.healthyeating.org/Schools/School-Foodservice/Smarter-Lunchrooms-Movement-of-California</w:t>
              </w:r>
            </w:hyperlink>
            <w:r w:rsidR="001E169D" w:rsidRPr="00565D19">
              <w:rPr>
                <w:rStyle w:val="Hyperlink"/>
                <w:rFonts w:cs="Arial"/>
                <w:u w:val="none"/>
              </w:rPr>
              <w:t xml:space="preserve"> </w:t>
            </w:r>
          </w:p>
          <w:p w14:paraId="05416F2F" w14:textId="71FA2844" w:rsidR="001E169D" w:rsidRPr="00565D19" w:rsidRDefault="001E169D" w:rsidP="00F21290">
            <w:pPr>
              <w:spacing w:after="300"/>
            </w:pP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A530F87" w14:textId="5816BDBC" w:rsidR="001E169D" w:rsidRPr="00565D19" w:rsidRDefault="004E1A32" w:rsidP="00AB2466">
            <w:pPr>
              <w:rPr>
                <w:rFonts w:cs="Arial"/>
                <w:szCs w:val="24"/>
              </w:rPr>
            </w:pPr>
            <w:r w:rsidRPr="00565D19">
              <w:rPr>
                <w:rStyle w:val="Hyperlink"/>
                <w:rFonts w:cs="Arial"/>
                <w:color w:val="auto"/>
                <w:u w:val="none"/>
                <w:lang w:val="en"/>
              </w:rPr>
              <w:t>Provides best</w:t>
            </w:r>
            <w:r w:rsidR="0056422E" w:rsidRPr="00565D19">
              <w:rPr>
                <w:rStyle w:val="Hyperlink"/>
                <w:rFonts w:cs="Arial"/>
                <w:color w:val="auto"/>
                <w:u w:val="none"/>
                <w:lang w:val="en"/>
              </w:rPr>
              <w:t xml:space="preserve"> practices and resources for </w:t>
            </w:r>
            <w:r w:rsidR="001E169D" w:rsidRPr="00565D19">
              <w:rPr>
                <w:rStyle w:val="Hyperlink"/>
                <w:rFonts w:cs="Arial"/>
                <w:color w:val="auto"/>
                <w:u w:val="none"/>
                <w:lang w:val="en"/>
              </w:rPr>
              <w:t>engaging students, promoting your nutrition program, and creating healthy school environments</w:t>
            </w:r>
            <w:r w:rsidR="0056422E" w:rsidRPr="00565D19">
              <w:rPr>
                <w:rStyle w:val="Hyperlink"/>
                <w:rFonts w:cs="Arial"/>
                <w:color w:val="auto"/>
                <w:u w:val="none"/>
                <w:lang w:val="en"/>
              </w:rPr>
              <w:t>.</w:t>
            </w:r>
          </w:p>
        </w:tc>
      </w:tr>
      <w:tr w:rsidR="008E349D" w:rsidRPr="00565D19" w14:paraId="7DA0FC61" w14:textId="77777777" w:rsidTr="0071469F">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B9FE835" w14:textId="24FF6EBB" w:rsidR="001E169D" w:rsidRPr="00565D19" w:rsidRDefault="00A66F06" w:rsidP="00F21290">
            <w:pPr>
              <w:spacing w:after="300"/>
            </w:pPr>
            <w:r w:rsidRPr="00A66F06">
              <w:rPr>
                <w:rStyle w:val="Hyperlink"/>
                <w:rFonts w:cs="Arial"/>
                <w:color w:val="auto"/>
                <w:szCs w:val="24"/>
                <w:u w:val="none"/>
              </w:rPr>
              <w:t>CDE</w:t>
            </w:r>
            <w:r>
              <w:rPr>
                <w:rStyle w:val="Hyperlink"/>
                <w:rFonts w:cs="Arial"/>
                <w:szCs w:val="24"/>
                <w:u w:val="none"/>
              </w:rPr>
              <w:t xml:space="preserve"> </w:t>
            </w:r>
            <w:r w:rsidR="00EE70A8" w:rsidRPr="00EE70A8">
              <w:t xml:space="preserve">Plant-based Meal Options in CNPs web page </w:t>
            </w:r>
            <w:hyperlink r:id="rId44" w:tooltip="Plant-based Meal Options in CNPs web page" w:history="1">
              <w:r w:rsidR="00ED6539">
                <w:rPr>
                  <w:rStyle w:val="Hyperlink"/>
                  <w:rFonts w:cs="Arial"/>
                  <w:szCs w:val="24"/>
                </w:rPr>
                <w:t>https://www.cde.ca.gov/ls/nu/he/vegmealoptionscnp.asp</w:t>
              </w:r>
            </w:hyperlink>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09C0CBA" w14:textId="1BD46DDC" w:rsidR="001E169D" w:rsidRPr="00565D19" w:rsidRDefault="003F0884" w:rsidP="00987C53">
            <w:pPr>
              <w:spacing w:after="300"/>
              <w:rPr>
                <w:color w:val="000000" w:themeColor="text1"/>
                <w:lang w:val="en"/>
              </w:rPr>
            </w:pPr>
            <w:r w:rsidRPr="00565D19">
              <w:rPr>
                <w:rFonts w:cs="Arial"/>
                <w:color w:val="000000"/>
                <w:shd w:val="clear" w:color="auto" w:fill="FFFFFF"/>
              </w:rPr>
              <w:t xml:space="preserve">Includes definitions, background, health benefit information, how to </w:t>
            </w:r>
            <w:proofErr w:type="gramStart"/>
            <w:r w:rsidRPr="00565D19">
              <w:rPr>
                <w:rFonts w:cs="Arial"/>
                <w:color w:val="000000"/>
                <w:shd w:val="clear" w:color="auto" w:fill="FFFFFF"/>
              </w:rPr>
              <w:t>take action</w:t>
            </w:r>
            <w:proofErr w:type="gramEnd"/>
            <w:r w:rsidRPr="00565D19">
              <w:rPr>
                <w:rFonts w:cs="Arial"/>
                <w:color w:val="000000"/>
                <w:shd w:val="clear" w:color="auto" w:fill="FFFFFF"/>
              </w:rPr>
              <w:t xml:space="preserve">, resources, online trainings, and policy guidance for </w:t>
            </w:r>
            <w:r w:rsidR="00297D8A" w:rsidRPr="00565D19">
              <w:rPr>
                <w:rFonts w:cs="Arial"/>
                <w:color w:val="000000"/>
                <w:shd w:val="clear" w:color="auto" w:fill="FFFFFF"/>
              </w:rPr>
              <w:t>CNP</w:t>
            </w:r>
            <w:r w:rsidR="00DA6C19" w:rsidRPr="00565D19">
              <w:rPr>
                <w:rFonts w:cs="Arial"/>
                <w:color w:val="000000"/>
                <w:shd w:val="clear" w:color="auto" w:fill="FFFFFF"/>
              </w:rPr>
              <w:t xml:space="preserve"> </w:t>
            </w:r>
            <w:r w:rsidR="007874A0" w:rsidRPr="00565D19">
              <w:rPr>
                <w:rFonts w:cs="Arial"/>
                <w:color w:val="000000"/>
                <w:shd w:val="clear" w:color="auto" w:fill="FFFFFF"/>
              </w:rPr>
              <w:t>O</w:t>
            </w:r>
            <w:r w:rsidR="00DA6C19" w:rsidRPr="00565D19">
              <w:rPr>
                <w:rFonts w:cs="Arial"/>
                <w:color w:val="000000"/>
                <w:shd w:val="clear" w:color="auto" w:fill="FFFFFF"/>
              </w:rPr>
              <w:t>perators</w:t>
            </w:r>
            <w:r w:rsidRPr="00565D19">
              <w:rPr>
                <w:rFonts w:cs="Arial"/>
                <w:color w:val="000000"/>
                <w:shd w:val="clear" w:color="auto" w:fill="FFFFFF"/>
              </w:rPr>
              <w:t xml:space="preserve"> interested in offering plant-based meals.</w:t>
            </w:r>
          </w:p>
        </w:tc>
      </w:tr>
      <w:tr w:rsidR="008E349D" w:rsidRPr="00565D19" w14:paraId="7E626424" w14:textId="77777777" w:rsidTr="0071469F">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3AA6D73" w14:textId="3A9B5950" w:rsidR="00502BD2" w:rsidRPr="00565D19" w:rsidRDefault="00502BD2" w:rsidP="00EA1997">
            <w:pPr>
              <w:spacing w:after="300"/>
            </w:pPr>
            <w:r w:rsidRPr="00565D19">
              <w:t>USDA</w:t>
            </w:r>
            <w:r w:rsidR="000D03E4">
              <w:t xml:space="preserve"> </w:t>
            </w:r>
            <w:r w:rsidR="00213846" w:rsidRPr="00213846">
              <w:t xml:space="preserve">Team Nutrition web page </w:t>
            </w:r>
            <w:hyperlink r:id="rId45" w:tooltip="Team Nutrition web page">
              <w:r w:rsidR="000C54D2">
                <w:rPr>
                  <w:rStyle w:val="Hyperlink"/>
                </w:rPr>
                <w:t>https://www.fns.usda.gov/tn</w:t>
              </w:r>
            </w:hyperlink>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C359359" w14:textId="225E9B60" w:rsidR="00502BD2" w:rsidRPr="00565D19" w:rsidRDefault="00502BD2" w:rsidP="00502BD2">
            <w:pPr>
              <w:spacing w:after="300"/>
              <w:rPr>
                <w:rFonts w:cs="Arial"/>
                <w:color w:val="000000"/>
                <w:shd w:val="clear" w:color="auto" w:fill="FFFFFF"/>
              </w:rPr>
            </w:pPr>
            <w:r w:rsidRPr="00565D19">
              <w:t>Provides</w:t>
            </w:r>
            <w:r w:rsidR="000D03E4">
              <w:t xml:space="preserve"> </w:t>
            </w:r>
            <w:r w:rsidRPr="00565D19">
              <w:t>resources listed by CNP, examples are posters, curriculum, garden activities, stickers, recipe books</w:t>
            </w:r>
            <w:r w:rsidR="000304B9" w:rsidRPr="00565D19">
              <w:t>,</w:t>
            </w:r>
            <w:r w:rsidRPr="00565D19">
              <w:t xml:space="preserve"> and more.</w:t>
            </w:r>
          </w:p>
        </w:tc>
      </w:tr>
      <w:tr w:rsidR="008E349D" w:rsidRPr="00565D19" w14:paraId="626D8DD1" w14:textId="77777777" w:rsidTr="006E26ED">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DB9D1A7" w14:textId="1941BD0D" w:rsidR="00582FFE" w:rsidRPr="00565D19" w:rsidRDefault="00946E4F" w:rsidP="00EA1997">
            <w:pPr>
              <w:shd w:val="clear" w:color="auto" w:fill="FFFFFF"/>
              <w:spacing w:after="0"/>
              <w:rPr>
                <w:rFonts w:eastAsia="Times New Roman" w:cs="Arial"/>
                <w:color w:val="212121"/>
                <w:sz w:val="22"/>
              </w:rPr>
            </w:pPr>
            <w:r w:rsidRPr="00946E4F">
              <w:lastRenderedPageBreak/>
              <w:t xml:space="preserve">CDE Distance Learning web page </w:t>
            </w:r>
            <w:hyperlink r:id="rId46" w:tgtFrame="_blank" w:tooltip="CDE Distance Learning web page" w:history="1">
              <w:r w:rsidR="000C54D2">
                <w:rPr>
                  <w:rFonts w:eastAsia="Times New Roman" w:cs="Arial"/>
                  <w:color w:val="0000FF"/>
                  <w:szCs w:val="24"/>
                  <w:u w:val="single"/>
                </w:rPr>
                <w:t>https://www.cde.ca.gov/ci/cr/dl/index.asp</w:t>
              </w:r>
            </w:hyperlink>
          </w:p>
          <w:p w14:paraId="025483E3" w14:textId="77777777" w:rsidR="001852CA" w:rsidRPr="00565D19" w:rsidRDefault="001852CA" w:rsidP="00EA1997">
            <w:pPr>
              <w:shd w:val="clear" w:color="auto" w:fill="FFFFFF"/>
              <w:spacing w:after="0"/>
            </w:pP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F545C80" w14:textId="43B8CA8E" w:rsidR="001852CA" w:rsidRPr="00565D19" w:rsidRDefault="00F9785F" w:rsidP="00502BD2">
            <w:pPr>
              <w:spacing w:after="300"/>
            </w:pPr>
            <w:r w:rsidRPr="00565D19">
              <w:rPr>
                <w:rFonts w:ascii="Helvetica" w:hAnsi="Helvetica" w:cs="Helvetica"/>
                <w:color w:val="000000"/>
                <w:shd w:val="clear" w:color="auto" w:fill="FFFFFF"/>
              </w:rPr>
              <w:t>Guidance and resources for teachers and families in</w:t>
            </w:r>
            <w:r w:rsidR="0099647C">
              <w:rPr>
                <w:rFonts w:ascii="Helvetica" w:hAnsi="Helvetica" w:cs="Helvetica"/>
                <w:color w:val="000000"/>
                <w:shd w:val="clear" w:color="auto" w:fill="FFFFFF"/>
              </w:rPr>
              <w:t xml:space="preserve"> kindergarten through grade twelve</w:t>
            </w:r>
            <w:r w:rsidRPr="00565D19">
              <w:rPr>
                <w:rFonts w:ascii="Helvetica" w:hAnsi="Helvetica" w:cs="Helvetica"/>
                <w:color w:val="000000"/>
                <w:shd w:val="clear" w:color="auto" w:fill="FFFFFF"/>
              </w:rPr>
              <w:t xml:space="preserve"> schools regarding high quality distance learning.</w:t>
            </w:r>
          </w:p>
        </w:tc>
      </w:tr>
      <w:tr w:rsidR="008E349D" w:rsidRPr="00565D19" w14:paraId="0CE4CBCD" w14:textId="77777777" w:rsidTr="006E26ED">
        <w:trPr>
          <w:cantSplit/>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052CFF9" w14:textId="2D57977A" w:rsidR="00582FFE" w:rsidRPr="00565D19" w:rsidRDefault="0097512B" w:rsidP="00F4529C">
            <w:pPr>
              <w:shd w:val="clear" w:color="auto" w:fill="FFFFFF"/>
              <w:spacing w:after="0"/>
              <w:rPr>
                <w:rFonts w:eastAsia="Times New Roman" w:cs="Arial"/>
                <w:color w:val="212121"/>
                <w:sz w:val="22"/>
              </w:rPr>
            </w:pPr>
            <w:r w:rsidRPr="0097512B">
              <w:t xml:space="preserve">Creating an Emotionally Healthy and Safe Child Nutrition Environment in Challenging Times (PDF) </w:t>
            </w:r>
            <w:hyperlink r:id="rId47" w:tgtFrame="_blank" w:tooltip="Creating an Emotionally Healthy and Safe Child Nutrition Environment in Challenging Times (PDF)" w:history="1">
              <w:r w:rsidR="00867CA3">
                <w:rPr>
                  <w:rFonts w:eastAsia="Times New Roman" w:cs="Arial"/>
                  <w:color w:val="0000FF"/>
                  <w:szCs w:val="24"/>
                  <w:u w:val="single"/>
                </w:rPr>
                <w:t>https://www.cde.ca.gov/ls/nu/documents/emotionalhealthfactsheet.pdf</w:t>
              </w:r>
            </w:hyperlink>
          </w:p>
          <w:p w14:paraId="4E5F79DB" w14:textId="77777777" w:rsidR="00AC5203" w:rsidRPr="00565D19" w:rsidRDefault="00AC5203" w:rsidP="0021781E">
            <w:pPr>
              <w:spacing w:after="300"/>
              <w:jc w:val="center"/>
            </w:pPr>
          </w:p>
        </w:tc>
        <w:tc>
          <w:tcPr>
            <w:tcW w:w="40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FD29682" w14:textId="2D6E9280" w:rsidR="00AC5203" w:rsidRPr="00565D19" w:rsidRDefault="00917EB8" w:rsidP="00502BD2">
            <w:pPr>
              <w:spacing w:after="300"/>
            </w:pPr>
            <w:r w:rsidRPr="00565D19">
              <w:t xml:space="preserve">Handout for </w:t>
            </w:r>
            <w:r w:rsidR="00866D72" w:rsidRPr="00565D19">
              <w:t>protect</w:t>
            </w:r>
            <w:r w:rsidR="006B50CF" w:rsidRPr="00565D19">
              <w:t>ing</w:t>
            </w:r>
            <w:r w:rsidR="00866D72" w:rsidRPr="00565D19">
              <w:t xml:space="preserve"> your health and creat</w:t>
            </w:r>
            <w:r w:rsidR="006B50CF" w:rsidRPr="00565D19">
              <w:t>ing</w:t>
            </w:r>
            <w:r w:rsidR="00866D72" w:rsidRPr="00565D19">
              <w:t xml:space="preserve"> an emotionally healthy and safe environment for staff</w:t>
            </w:r>
            <w:r w:rsidR="004C1066" w:rsidRPr="00565D19">
              <w:t>,</w:t>
            </w:r>
            <w:r w:rsidR="00866D72" w:rsidRPr="00565D19">
              <w:t xml:space="preserve"> students</w:t>
            </w:r>
            <w:r w:rsidR="00CA4579" w:rsidRPr="00565D19">
              <w:t>,</w:t>
            </w:r>
            <w:r w:rsidR="00866D72" w:rsidRPr="00565D19">
              <w:t xml:space="preserve"> and families during these challenging times</w:t>
            </w:r>
            <w:r w:rsidR="00586158">
              <w:t>.</w:t>
            </w:r>
          </w:p>
        </w:tc>
      </w:tr>
    </w:tbl>
    <w:p w14:paraId="40F33CC4" w14:textId="2BE8ED7C" w:rsidR="003646CA" w:rsidRPr="00565D19" w:rsidRDefault="00613D3F" w:rsidP="0024205B">
      <w:pPr>
        <w:pStyle w:val="Heading3"/>
      </w:pPr>
      <w:bookmarkStart w:id="92" w:name="_Meal_Service"/>
      <w:bookmarkStart w:id="93" w:name="_Toc66803329"/>
      <w:bookmarkEnd w:id="92"/>
      <w:r w:rsidRPr="00565D19">
        <w:t>Meal Service</w:t>
      </w:r>
      <w:bookmarkEnd w:id="93"/>
    </w:p>
    <w:tbl>
      <w:tblPr>
        <w:tblW w:w="5004" w:type="pct"/>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Description w:val="Meal Service Resources"/>
      </w:tblPr>
      <w:tblGrid>
        <w:gridCol w:w="5302"/>
        <w:gridCol w:w="4049"/>
      </w:tblGrid>
      <w:tr w:rsidR="00564D76" w:rsidRPr="00565D19" w14:paraId="57AD26BD" w14:textId="77777777" w:rsidTr="0084365C">
        <w:trPr>
          <w:tblHeader/>
        </w:trPr>
        <w:tc>
          <w:tcPr>
            <w:tcW w:w="2835"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61C65849" w14:textId="77777777" w:rsidR="00564D76" w:rsidRPr="00565D19" w:rsidRDefault="00564D76" w:rsidP="0021781E">
            <w:pPr>
              <w:spacing w:after="300"/>
              <w:jc w:val="center"/>
              <w:rPr>
                <w:rFonts w:cs="Arial"/>
                <w:b/>
                <w:bCs/>
                <w:color w:val="FFFFFF"/>
              </w:rPr>
            </w:pPr>
            <w:r w:rsidRPr="00565D19">
              <w:rPr>
                <w:b/>
                <w:color w:val="FFFFFF"/>
              </w:rPr>
              <w:t>Resource</w:t>
            </w:r>
          </w:p>
        </w:tc>
        <w:tc>
          <w:tcPr>
            <w:tcW w:w="2165"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1135CAAE" w14:textId="77777777" w:rsidR="00564D76" w:rsidRPr="00565D19" w:rsidRDefault="00564D76" w:rsidP="00987C53">
            <w:pPr>
              <w:spacing w:after="300"/>
              <w:jc w:val="center"/>
              <w:rPr>
                <w:b/>
                <w:color w:val="FFFFFF"/>
              </w:rPr>
            </w:pPr>
            <w:r w:rsidRPr="00565D19">
              <w:rPr>
                <w:b/>
                <w:color w:val="FFFFFF"/>
              </w:rPr>
              <w:t>Description</w:t>
            </w:r>
          </w:p>
        </w:tc>
      </w:tr>
      <w:tr w:rsidR="00564D76" w:rsidRPr="00565D19" w14:paraId="35FB4C58" w14:textId="77777777" w:rsidTr="0084365C">
        <w:trPr>
          <w:cantSplit/>
        </w:trPr>
        <w:tc>
          <w:tcPr>
            <w:tcW w:w="28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17EA1" w14:textId="4A580E19" w:rsidR="00564D76" w:rsidRPr="00565D19" w:rsidRDefault="00847E79" w:rsidP="00F4529C">
            <w:pPr>
              <w:spacing w:after="300"/>
            </w:pPr>
            <w:r w:rsidRPr="00565D19">
              <w:t>CDE</w:t>
            </w:r>
            <w:r w:rsidR="00170827">
              <w:t xml:space="preserve"> </w:t>
            </w:r>
            <w:r w:rsidR="00D33E69" w:rsidRPr="00D33E69">
              <w:t xml:space="preserve">Menu Production Record (MPR) Forms </w:t>
            </w:r>
            <w:hyperlink r:id="rId48" w:tooltip="Menu Production Record (MPR) Forms" w:history="1">
              <w:r w:rsidR="00170827">
                <w:rPr>
                  <w:rStyle w:val="Hyperlink"/>
                </w:rPr>
                <w:t>https://www.cde.ca.gov/ls/nu/he/mnprodfrm.asp</w:t>
              </w:r>
            </w:hyperlink>
          </w:p>
        </w:tc>
        <w:tc>
          <w:tcPr>
            <w:tcW w:w="216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B398D7" w14:textId="77777777" w:rsidR="00564D76" w:rsidRPr="00565D19" w:rsidRDefault="00564D76" w:rsidP="00987C53">
            <w:pPr>
              <w:spacing w:after="300"/>
            </w:pPr>
            <w:r w:rsidRPr="00565D19">
              <w:t>Example forms used by food service personnel to determine the amount of food to serve for menu production.</w:t>
            </w:r>
          </w:p>
        </w:tc>
      </w:tr>
      <w:tr w:rsidR="00564D76" w:rsidRPr="00565D19" w14:paraId="69DAC3D0" w14:textId="77777777" w:rsidTr="0084365C">
        <w:trPr>
          <w:cantSplit/>
        </w:trPr>
        <w:tc>
          <w:tcPr>
            <w:tcW w:w="28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AC9674" w14:textId="5312E3B3" w:rsidR="00564D76" w:rsidRPr="00565D19" w:rsidRDefault="00564D76" w:rsidP="00F4529C">
            <w:pPr>
              <w:spacing w:after="300"/>
            </w:pPr>
            <w:r w:rsidRPr="00565D19">
              <w:t>CDE</w:t>
            </w:r>
            <w:r w:rsidR="00170827">
              <w:t xml:space="preserve"> </w:t>
            </w:r>
            <w:r w:rsidR="00D33E69" w:rsidRPr="00D33E69">
              <w:t xml:space="preserve">Information Required on MPR </w:t>
            </w:r>
            <w:hyperlink r:id="rId49" w:tooltip="Information Required on MPR" w:history="1">
              <w:r w:rsidR="00170827">
                <w:rPr>
                  <w:rStyle w:val="Hyperlink"/>
                </w:rPr>
                <w:t>https://www.cde.ca.gov/ls/nu/he/menuprorecords.asp</w:t>
              </w:r>
            </w:hyperlink>
          </w:p>
        </w:tc>
        <w:tc>
          <w:tcPr>
            <w:tcW w:w="216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148261" w14:textId="77777777" w:rsidR="00564D76" w:rsidRPr="00565D19" w:rsidRDefault="00564D76" w:rsidP="00987C53">
            <w:pPr>
              <w:spacing w:after="300"/>
            </w:pPr>
            <w:r w:rsidRPr="00565D19">
              <w:t>The information required on the MPR.</w:t>
            </w:r>
          </w:p>
        </w:tc>
      </w:tr>
      <w:tr w:rsidR="00BD2DE4" w:rsidRPr="00565D19" w14:paraId="6B0173AA" w14:textId="77777777" w:rsidTr="0084365C">
        <w:trPr>
          <w:cantSplit/>
        </w:trPr>
        <w:tc>
          <w:tcPr>
            <w:tcW w:w="28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33779C9" w14:textId="0776516B" w:rsidR="00BD2DE4" w:rsidRPr="00565D19" w:rsidRDefault="00886103" w:rsidP="00F4529C">
            <w:pPr>
              <w:spacing w:after="300"/>
            </w:pPr>
            <w:r w:rsidRPr="00886103">
              <w:t xml:space="preserve">NSD-SFSP-01-2008, Temperature Controls of Potentially Hazardous Food web page </w:t>
            </w:r>
            <w:hyperlink r:id="rId50" w:tooltip="NSD-SFSP-01-2008, Temperature Controls of Potentially Hazardous Food web page" w:history="1">
              <w:r w:rsidR="0062047C">
                <w:rPr>
                  <w:rFonts w:cs="Arial"/>
                  <w:color w:val="B100FF"/>
                  <w:u w:val="single"/>
                  <w:shd w:val="clear" w:color="auto" w:fill="FFFFFF"/>
                </w:rPr>
                <w:t>https://www.cde.ca.gov/ls/nu/sf/mbnsdsfsp012008.asp</w:t>
              </w:r>
            </w:hyperlink>
          </w:p>
        </w:tc>
        <w:tc>
          <w:tcPr>
            <w:tcW w:w="216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47E3F9" w14:textId="03F7E8DC" w:rsidR="00BD2DE4" w:rsidRPr="00565D19" w:rsidRDefault="00E72C28" w:rsidP="00987C53">
            <w:pPr>
              <w:spacing w:after="300"/>
            </w:pPr>
            <w:r w:rsidRPr="00565D19">
              <w:rPr>
                <w:rFonts w:cs="Arial"/>
                <w:color w:val="000000"/>
                <w:shd w:val="clear" w:color="auto" w:fill="FFFFFF"/>
              </w:rPr>
              <w:t>I</w:t>
            </w:r>
            <w:r w:rsidR="00BD2DE4" w:rsidRPr="00565D19">
              <w:rPr>
                <w:rFonts w:cs="Arial"/>
                <w:color w:val="000000"/>
                <w:shd w:val="clear" w:color="auto" w:fill="FFFFFF"/>
              </w:rPr>
              <w:t>nformation regarding temperature controls for potentially hazardous foods</w:t>
            </w:r>
            <w:r w:rsidR="00FF12AE" w:rsidRPr="00565D19">
              <w:rPr>
                <w:rFonts w:cs="Arial"/>
                <w:color w:val="000000"/>
                <w:shd w:val="clear" w:color="auto" w:fill="FFFFFF"/>
              </w:rPr>
              <w:t>.</w:t>
            </w:r>
          </w:p>
        </w:tc>
      </w:tr>
      <w:tr w:rsidR="008B0FD4" w:rsidRPr="00565D19" w14:paraId="3CF3FDF9" w14:textId="77777777" w:rsidTr="0084365C">
        <w:trPr>
          <w:cantSplit/>
        </w:trPr>
        <w:tc>
          <w:tcPr>
            <w:tcW w:w="28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137648B" w14:textId="09DF7DA1" w:rsidR="008B0FD4" w:rsidRPr="00565D19" w:rsidRDefault="00204BC3" w:rsidP="00F4529C">
            <w:pPr>
              <w:spacing w:after="300"/>
            </w:pPr>
            <w:r w:rsidRPr="00204BC3">
              <w:lastRenderedPageBreak/>
              <w:t xml:space="preserve">Safe Food Handling Practices During COVID-19 (PDF) </w:t>
            </w:r>
            <w:hyperlink r:id="rId51" w:tooltip="Safe Food Handling Practices During COVID-19 (PDF)" w:history="1">
              <w:r w:rsidR="0056272D">
                <w:rPr>
                  <w:color w:val="0000FF"/>
                  <w:u w:val="single"/>
                </w:rPr>
                <w:t>https://www.cde.ca.gov/ls/nu/documents/foodsafetyfactsheet.pdf</w:t>
              </w:r>
            </w:hyperlink>
          </w:p>
        </w:tc>
        <w:tc>
          <w:tcPr>
            <w:tcW w:w="216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5190C26" w14:textId="2D813833" w:rsidR="008B0FD4" w:rsidRPr="00565D19" w:rsidRDefault="00CC1E59" w:rsidP="00987C53">
            <w:pPr>
              <w:spacing w:after="300"/>
              <w:rPr>
                <w:rFonts w:cs="Arial"/>
                <w:color w:val="000000"/>
                <w:shd w:val="clear" w:color="auto" w:fill="FFFFFF"/>
              </w:rPr>
            </w:pPr>
            <w:r w:rsidRPr="00565D19">
              <w:rPr>
                <w:rFonts w:cs="Arial"/>
                <w:color w:val="000000"/>
                <w:shd w:val="clear" w:color="auto" w:fill="FFFFFF"/>
              </w:rPr>
              <w:t xml:space="preserve">Handout for food safety </w:t>
            </w:r>
            <w:r w:rsidR="005F5EDA" w:rsidRPr="00565D19">
              <w:rPr>
                <w:rFonts w:cs="Arial"/>
                <w:color w:val="000000"/>
                <w:shd w:val="clear" w:color="auto" w:fill="FFFFFF"/>
              </w:rPr>
              <w:t>g</w:t>
            </w:r>
            <w:r w:rsidR="001E4787" w:rsidRPr="00565D19">
              <w:rPr>
                <w:rFonts w:cs="Arial"/>
                <w:color w:val="000000"/>
                <w:shd w:val="clear" w:color="auto" w:fill="FFFFFF"/>
              </w:rPr>
              <w:t xml:space="preserve">uidance for school meal service during </w:t>
            </w:r>
            <w:r w:rsidR="002933F2" w:rsidRPr="00565D19">
              <w:rPr>
                <w:rFonts w:cs="Arial"/>
                <w:color w:val="000000"/>
                <w:shd w:val="clear" w:color="auto" w:fill="FFFFFF"/>
              </w:rPr>
              <w:t xml:space="preserve">the </w:t>
            </w:r>
            <w:r w:rsidR="001E4787" w:rsidRPr="00565D19">
              <w:rPr>
                <w:rFonts w:cs="Arial"/>
                <w:color w:val="000000"/>
                <w:shd w:val="clear" w:color="auto" w:fill="FFFFFF"/>
              </w:rPr>
              <w:t>COVID-19 pandemic.</w:t>
            </w:r>
          </w:p>
        </w:tc>
      </w:tr>
      <w:tr w:rsidR="008C4E7A" w:rsidRPr="00565D19" w14:paraId="556793CB" w14:textId="77777777" w:rsidTr="0084365C">
        <w:trPr>
          <w:cantSplit/>
        </w:trPr>
        <w:tc>
          <w:tcPr>
            <w:tcW w:w="28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14AB16E" w14:textId="41295B8A" w:rsidR="008C4E7A" w:rsidRPr="00565D19" w:rsidRDefault="00751627" w:rsidP="00F4529C">
            <w:pPr>
              <w:spacing w:after="300"/>
            </w:pPr>
            <w:r w:rsidRPr="00751627">
              <w:t xml:space="preserve">COVID-19 Health and Safety Considerations During Food Service Preparation and Delivery (PDF) </w:t>
            </w:r>
            <w:hyperlink r:id="rId52" w:tooltip="COVID-19 Health and Safety Considerations During Food Service Preparation and Delivery (PDF)" w:history="1">
              <w:r w:rsidR="00024CDC">
                <w:rPr>
                  <w:color w:val="0000FF"/>
                  <w:u w:val="single"/>
                </w:rPr>
                <w:t>https://www.cde.ca.gov/ls/nu/documents/staffsafetyfactsheet.pdf</w:t>
              </w:r>
            </w:hyperlink>
          </w:p>
        </w:tc>
        <w:tc>
          <w:tcPr>
            <w:tcW w:w="216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8599BC" w14:textId="4FFE9940" w:rsidR="008C4E7A" w:rsidRPr="00565D19" w:rsidRDefault="001E4787" w:rsidP="00D170FA">
            <w:pPr>
              <w:spacing w:after="300"/>
              <w:rPr>
                <w:rFonts w:cs="Arial"/>
                <w:color w:val="000000"/>
                <w:shd w:val="clear" w:color="auto" w:fill="FFFFFF"/>
              </w:rPr>
            </w:pPr>
            <w:r w:rsidRPr="00565D19">
              <w:rPr>
                <w:rFonts w:cs="Arial"/>
                <w:color w:val="000000"/>
                <w:shd w:val="clear" w:color="auto" w:fill="FFFFFF"/>
              </w:rPr>
              <w:t xml:space="preserve">Handout for staff safety guidance for school meal service during </w:t>
            </w:r>
            <w:r w:rsidR="002933F2" w:rsidRPr="00565D19">
              <w:rPr>
                <w:rFonts w:cs="Arial"/>
                <w:color w:val="000000"/>
                <w:shd w:val="clear" w:color="auto" w:fill="FFFFFF"/>
              </w:rPr>
              <w:t>the COVID-19 pandemic.</w:t>
            </w:r>
          </w:p>
        </w:tc>
      </w:tr>
    </w:tbl>
    <w:p w14:paraId="0AF21118" w14:textId="26F96D75" w:rsidR="00E30E6D" w:rsidRPr="00565D19" w:rsidRDefault="00613D3F" w:rsidP="0024205B">
      <w:pPr>
        <w:pStyle w:val="Heading3"/>
      </w:pPr>
      <w:bookmarkStart w:id="94" w:name="_Community_Partnerships"/>
      <w:bookmarkStart w:id="95" w:name="_Toc66803330"/>
      <w:bookmarkEnd w:id="94"/>
      <w:r w:rsidRPr="00565D19">
        <w:t>Community Partnerships</w:t>
      </w:r>
      <w:bookmarkEnd w:id="95"/>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Community Partnerships resources"/>
      </w:tblPr>
      <w:tblGrid>
        <w:gridCol w:w="6418"/>
        <w:gridCol w:w="2926"/>
      </w:tblGrid>
      <w:tr w:rsidR="00232E6D" w:rsidRPr="00565D19" w14:paraId="0A989018" w14:textId="77777777" w:rsidTr="00983CCE">
        <w:trPr>
          <w:tblHeader/>
        </w:trPr>
        <w:tc>
          <w:tcPr>
            <w:tcW w:w="2813"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385CD3B2" w14:textId="77777777" w:rsidR="00232E6D" w:rsidRPr="00565D19" w:rsidRDefault="00232E6D" w:rsidP="00F83F89">
            <w:pPr>
              <w:spacing w:after="300"/>
              <w:jc w:val="center"/>
              <w:rPr>
                <w:rFonts w:cs="Arial"/>
                <w:b/>
                <w:bCs/>
                <w:color w:val="FFFFFF"/>
              </w:rPr>
            </w:pPr>
            <w:r w:rsidRPr="00565D19">
              <w:rPr>
                <w:b/>
                <w:color w:val="FFFFFF"/>
              </w:rPr>
              <w:t>Resource</w:t>
            </w:r>
          </w:p>
        </w:tc>
        <w:tc>
          <w:tcPr>
            <w:tcW w:w="2187"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5C3223E9" w14:textId="77777777" w:rsidR="00232E6D" w:rsidRPr="00565D19" w:rsidRDefault="00232E6D" w:rsidP="00987C53">
            <w:pPr>
              <w:spacing w:after="300"/>
              <w:jc w:val="center"/>
              <w:rPr>
                <w:b/>
                <w:color w:val="FFFFFF"/>
              </w:rPr>
            </w:pPr>
            <w:r w:rsidRPr="00565D19">
              <w:rPr>
                <w:b/>
                <w:color w:val="FFFFFF"/>
              </w:rPr>
              <w:t>Description</w:t>
            </w:r>
          </w:p>
        </w:tc>
      </w:tr>
      <w:tr w:rsidR="00232E6D" w:rsidRPr="00565D19" w14:paraId="4DCEACC8" w14:textId="77777777" w:rsidTr="00983CCE">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DC9228" w14:textId="171FFEB5" w:rsidR="00232E6D" w:rsidRPr="00565D19" w:rsidRDefault="00AD0DC4" w:rsidP="00F4529C">
            <w:pPr>
              <w:spacing w:after="300"/>
            </w:pPr>
            <w:r>
              <w:t xml:space="preserve">Harvest of the Month web page </w:t>
            </w:r>
            <w:hyperlink r:id="rId53" w:tooltip="Harvest of the Month web page" w:history="1">
              <w:r w:rsidRPr="00EC24AA">
                <w:rPr>
                  <w:rStyle w:val="Hyperlink"/>
                </w:rPr>
                <w:t>https://harvestofthemonth.cdph.ca.gov/Pages/default.aspx</w:t>
              </w:r>
            </w:hyperlink>
            <w:r w:rsidR="00847E79" w:rsidRPr="00565D19">
              <w:rPr>
                <w:rFonts w:cs="Arial"/>
                <w:color w:val="CC9933"/>
                <w:shd w:val="clear" w:color="auto" w:fill="DCEEFF"/>
              </w:rPr>
              <w:t xml:space="preserve"> </w:t>
            </w: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DDFCD2B" w14:textId="3A2B5F3A" w:rsidR="00232E6D" w:rsidRPr="00565D19" w:rsidRDefault="00FF12AE" w:rsidP="00987C53">
            <w:pPr>
              <w:spacing w:after="300"/>
            </w:pPr>
            <w:r w:rsidRPr="00565D19">
              <w:rPr>
                <w:rFonts w:cs="Arial"/>
                <w:color w:val="000000"/>
                <w:shd w:val="clear" w:color="auto" w:fill="FFFFFF"/>
              </w:rPr>
              <w:t>Resources</w:t>
            </w:r>
            <w:r w:rsidR="00710DF1" w:rsidRPr="00565D19">
              <w:rPr>
                <w:rFonts w:cs="Arial"/>
                <w:color w:val="000000"/>
                <w:shd w:val="clear" w:color="auto" w:fill="FFFFFF"/>
              </w:rPr>
              <w:t xml:space="preserve"> to share fun nutrition facts about fruits and vegetables, easy to cook recipes, and tasting ideas that bring together the classroom, cafeteria, home, and community.</w:t>
            </w:r>
          </w:p>
        </w:tc>
      </w:tr>
      <w:tr w:rsidR="00F04846" w:rsidRPr="00565D19" w14:paraId="076981AB" w14:textId="77777777" w:rsidTr="00983CCE">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38725EC" w14:textId="258268FC" w:rsidR="00F04846" w:rsidRPr="00565D19" w:rsidRDefault="00FF3466" w:rsidP="00F4529C">
            <w:pPr>
              <w:spacing w:after="300"/>
            </w:pPr>
            <w:r w:rsidRPr="00FF3466">
              <w:lastRenderedPageBreak/>
              <w:t>CA F</w:t>
            </w:r>
            <w:r w:rsidR="00C97B58">
              <w:t>amily Community Career Leaders of America (F</w:t>
            </w:r>
            <w:r w:rsidRPr="00FF3466">
              <w:t>CCLA</w:t>
            </w:r>
            <w:r w:rsidR="00C97B58">
              <w:t>) web page</w:t>
            </w:r>
            <w:r w:rsidRPr="00FF3466">
              <w:t xml:space="preserve"> </w:t>
            </w:r>
            <w:hyperlink r:id="rId54" w:tooltip="CA Family Community Career Leaders of America (FCCLA) web page " w:history="1">
              <w:r w:rsidR="00E20E67">
                <w:rPr>
                  <w:rStyle w:val="Hyperlink"/>
                </w:rPr>
                <w:t>https://www.ca-fccla.org/</w:t>
              </w:r>
            </w:hyperlink>
            <w:r w:rsidR="00EE0C10" w:rsidRPr="00565D19">
              <w:rPr>
                <w:rStyle w:val="Hyperlink"/>
                <w:u w:val="none"/>
              </w:rPr>
              <w:t xml:space="preserve"> </w:t>
            </w: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92F7C7C" w14:textId="1C6C9B4B" w:rsidR="00F04846" w:rsidRPr="00565D19" w:rsidRDefault="00C7222D" w:rsidP="005C55D2">
            <w:pPr>
              <w:shd w:val="clear" w:color="auto" w:fill="FFFFFF"/>
              <w:spacing w:after="0"/>
              <w:rPr>
                <w:rFonts w:eastAsia="Times New Roman" w:cs="Arial"/>
                <w:color w:val="0000FF"/>
                <w:szCs w:val="24"/>
                <w:u w:val="single"/>
              </w:rPr>
            </w:pPr>
            <w:r w:rsidRPr="00565D19">
              <w:rPr>
                <w:rFonts w:eastAsia="Times New Roman" w:cs="Arial"/>
                <w:color w:val="000000" w:themeColor="text1"/>
              </w:rPr>
              <w:t>Shares student leadership opportunities for students interested in</w:t>
            </w:r>
            <w:r w:rsidR="000304B9" w:rsidRPr="00565D19">
              <w:rPr>
                <w:rFonts w:eastAsia="Times New Roman" w:cs="Arial"/>
                <w:color w:val="000000" w:themeColor="text1"/>
              </w:rPr>
              <w:t xml:space="preserve"> the</w:t>
            </w:r>
            <w:r w:rsidR="005B3D59" w:rsidRPr="00565D19">
              <w:rPr>
                <w:rFonts w:eastAsia="Times New Roman" w:cs="Arial"/>
                <w:color w:val="000000" w:themeColor="text1"/>
              </w:rPr>
              <w:t xml:space="preserve"> food industry, hospitality, </w:t>
            </w:r>
            <w:r w:rsidR="006C7D73" w:rsidRPr="00565D19">
              <w:rPr>
                <w:rFonts w:eastAsia="Times New Roman" w:cs="Arial"/>
                <w:color w:val="000000" w:themeColor="text1"/>
              </w:rPr>
              <w:t>nutrition education</w:t>
            </w:r>
            <w:r w:rsidR="000304B9" w:rsidRPr="00565D19">
              <w:rPr>
                <w:rFonts w:eastAsia="Times New Roman" w:cs="Arial"/>
                <w:color w:val="000000" w:themeColor="text1"/>
              </w:rPr>
              <w:t>,</w:t>
            </w:r>
            <w:r w:rsidR="006C7D73" w:rsidRPr="00565D19">
              <w:rPr>
                <w:rFonts w:eastAsia="Times New Roman" w:cs="Arial"/>
                <w:color w:val="000000" w:themeColor="text1"/>
              </w:rPr>
              <w:t xml:space="preserve"> and other family and consumer sciences.</w:t>
            </w:r>
            <w:r w:rsidR="00D50F2A" w:rsidRPr="00565D19">
              <w:rPr>
                <w:rFonts w:eastAsia="Times New Roman" w:cs="Arial"/>
                <w:color w:val="000000" w:themeColor="text1"/>
              </w:rPr>
              <w:t xml:space="preserve"> To contact the</w:t>
            </w:r>
            <w:r w:rsidR="006E607C" w:rsidRPr="00565D19">
              <w:rPr>
                <w:rFonts w:eastAsia="Times New Roman" w:cs="Arial"/>
                <w:color w:val="000000" w:themeColor="text1"/>
              </w:rPr>
              <w:t xml:space="preserve"> FCCLA Coordinators</w:t>
            </w:r>
            <w:r w:rsidR="007801F3" w:rsidRPr="00565D19">
              <w:rPr>
                <w:rFonts w:eastAsia="Times New Roman" w:cs="Arial"/>
                <w:color w:val="000000" w:themeColor="text1"/>
              </w:rPr>
              <w:t xml:space="preserve"> in your region</w:t>
            </w:r>
            <w:r w:rsidR="00097493" w:rsidRPr="00565D19">
              <w:rPr>
                <w:rFonts w:eastAsia="Times New Roman" w:cs="Arial"/>
                <w:color w:val="000000" w:themeColor="text1"/>
              </w:rPr>
              <w:t xml:space="preserve"> visit the</w:t>
            </w:r>
            <w:r w:rsidR="00280DBC">
              <w:rPr>
                <w:rFonts w:eastAsia="Times New Roman" w:cs="Arial"/>
                <w:color w:val="000000" w:themeColor="text1"/>
              </w:rPr>
              <w:t xml:space="preserve"> </w:t>
            </w:r>
            <w:r w:rsidR="004D5BEA">
              <w:rPr>
                <w:rFonts w:eastAsia="Times New Roman" w:cs="Arial"/>
                <w:color w:val="000000" w:themeColor="text1"/>
              </w:rPr>
              <w:t xml:space="preserve">CA FCCLA website at </w:t>
            </w:r>
            <w:hyperlink r:id="rId55" w:tooltip="CA Family Community Career Leaders of America (FCCLA) web page " w:history="1">
              <w:r w:rsidR="004D5BEA" w:rsidRPr="00095993">
                <w:rPr>
                  <w:rStyle w:val="Hyperlink"/>
                  <w:rFonts w:eastAsia="Times New Roman" w:cs="Arial"/>
                </w:rPr>
                <w:t>https://www.ca-fccla.org/chapters-regions/region-coordinators/</w:t>
              </w:r>
            </w:hyperlink>
            <w:r w:rsidR="005C55D2" w:rsidRPr="00565D19">
              <w:rPr>
                <w:rFonts w:eastAsia="Times New Roman" w:cs="Arial"/>
                <w:color w:val="0000FF"/>
                <w:u w:val="single"/>
              </w:rPr>
              <w:t xml:space="preserve"> </w:t>
            </w:r>
          </w:p>
          <w:p w14:paraId="32C695B1" w14:textId="23BB0805" w:rsidR="005C55D2" w:rsidRPr="00565D19" w:rsidRDefault="005C55D2" w:rsidP="005C55D2">
            <w:pPr>
              <w:shd w:val="clear" w:color="auto" w:fill="FFFFFF"/>
              <w:spacing w:after="0"/>
              <w:rPr>
                <w:rFonts w:eastAsia="Times New Roman" w:cs="Arial"/>
                <w:color w:val="000000"/>
                <w:szCs w:val="24"/>
              </w:rPr>
            </w:pPr>
          </w:p>
        </w:tc>
      </w:tr>
      <w:tr w:rsidR="00F04846" w:rsidRPr="00565D19" w14:paraId="01AE69FE" w14:textId="77777777" w:rsidTr="00983CCE">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E3EBFBA" w14:textId="51DC2FDD" w:rsidR="00821432" w:rsidRPr="00565D19" w:rsidRDefault="002804A1" w:rsidP="00B57111">
            <w:pPr>
              <w:spacing w:after="300"/>
            </w:pPr>
            <w:r w:rsidRPr="002804A1">
              <w:t xml:space="preserve">Dairy Council of California Programs and Services web page </w:t>
            </w:r>
            <w:hyperlink r:id="rId56" w:tooltip="Dairy Council of California Programs and Services web page">
              <w:r w:rsidR="00C5104E">
                <w:rPr>
                  <w:rStyle w:val="Hyperlink"/>
                </w:rPr>
                <w:t>https://www.healthyeating.org/products-and-activities/programs-services</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84DF4A0" w14:textId="2C20F9FE" w:rsidR="00F04846" w:rsidRPr="00565D19" w:rsidRDefault="009118DC" w:rsidP="00987C53">
            <w:pPr>
              <w:spacing w:after="300"/>
            </w:pPr>
            <w:r w:rsidRPr="00565D19">
              <w:t xml:space="preserve">Free </w:t>
            </w:r>
            <w:r w:rsidR="00E33ADF" w:rsidRPr="00565D19">
              <w:t xml:space="preserve">curriculum and community engagement resources such as </w:t>
            </w:r>
            <w:r w:rsidRPr="00565D19">
              <w:t>school assemblies, professional development</w:t>
            </w:r>
            <w:r w:rsidR="000304B9" w:rsidRPr="00565D19">
              <w:t>,</w:t>
            </w:r>
            <w:r w:rsidRPr="00565D19">
              <w:t xml:space="preserve"> and advising for all things nutrition and food.</w:t>
            </w:r>
          </w:p>
        </w:tc>
      </w:tr>
      <w:tr w:rsidR="001F776A" w:rsidRPr="00565D19" w14:paraId="5849E2A4" w14:textId="77777777" w:rsidTr="00983CCE">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425FDE2" w14:textId="78F42199" w:rsidR="001F776A" w:rsidRPr="00565D19" w:rsidRDefault="00427000" w:rsidP="00B57111">
            <w:pPr>
              <w:spacing w:after="300"/>
            </w:pPr>
            <w:proofErr w:type="spellStart"/>
            <w:r w:rsidRPr="00427000">
              <w:t>CalFresh</w:t>
            </w:r>
            <w:proofErr w:type="spellEnd"/>
            <w:r w:rsidRPr="00427000">
              <w:t xml:space="preserve"> Healthy Living, University of California web page </w:t>
            </w:r>
            <w:hyperlink r:id="rId57" w:tooltip="CalFresh Healthy Living, University of California web page">
              <w:r w:rsidR="00C5104E">
                <w:rPr>
                  <w:color w:val="0000FF"/>
                  <w:u w:val="single"/>
                </w:rPr>
                <w:t>https://uccalfresh.ucdavis.edu/</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F179F5F" w14:textId="0DC784A1" w:rsidR="001F776A" w:rsidRPr="00565D19" w:rsidRDefault="00E33ADF" w:rsidP="00076B6F">
            <w:pPr>
              <w:spacing w:after="300"/>
            </w:pPr>
            <w:r w:rsidRPr="00565D19">
              <w:t>Free resources such as h</w:t>
            </w:r>
            <w:r w:rsidR="0055159D" w:rsidRPr="00565D19">
              <w:t>ands-on curriculum training</w:t>
            </w:r>
            <w:r w:rsidRPr="00565D19">
              <w:t>, n</w:t>
            </w:r>
            <w:r w:rsidR="0055159D" w:rsidRPr="00565D19">
              <w:t>utrition education materials</w:t>
            </w:r>
            <w:r w:rsidRPr="00565D19">
              <w:t>, i</w:t>
            </w:r>
            <w:r w:rsidR="0055159D" w:rsidRPr="00565D19">
              <w:t>n-class presentations with food tastings</w:t>
            </w:r>
            <w:r w:rsidRPr="00565D19">
              <w:t>, and f</w:t>
            </w:r>
            <w:r w:rsidR="0055159D" w:rsidRPr="00565D19">
              <w:t>amily newsletters and nutrition classes</w:t>
            </w:r>
            <w:r w:rsidR="005C55D2" w:rsidRPr="00565D19">
              <w:t>.</w:t>
            </w:r>
          </w:p>
        </w:tc>
      </w:tr>
      <w:tr w:rsidR="001F776A" w:rsidRPr="00565D19" w14:paraId="693A48ED" w14:textId="77777777" w:rsidTr="00D06F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889355" w14:textId="6D04FA69" w:rsidR="001F776A" w:rsidRPr="00565D19" w:rsidRDefault="007C357A" w:rsidP="00B57111">
            <w:pPr>
              <w:spacing w:after="300"/>
            </w:pPr>
            <w:r w:rsidRPr="007C357A">
              <w:lastRenderedPageBreak/>
              <w:t xml:space="preserve">CDE Farm to CNP web page </w:t>
            </w:r>
            <w:hyperlink r:id="rId58" w:tgtFrame="_blank" w:tooltip="CDE Farm to CNP web page" w:history="1">
              <w:r w:rsidR="00C5104E">
                <w:rPr>
                  <w:rStyle w:val="Hyperlink"/>
                </w:rPr>
                <w:t>https://www.cde.ca.gov/ls/nu/he/farmtoschool.asp</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91A380" w14:textId="7B54DE0A" w:rsidR="001F776A" w:rsidRPr="00565D19" w:rsidRDefault="000304B9" w:rsidP="001F776A">
            <w:pPr>
              <w:spacing w:after="300"/>
            </w:pPr>
            <w:r w:rsidRPr="00565D19">
              <w:t>Provides resources,</w:t>
            </w:r>
            <w:r w:rsidR="001F776A" w:rsidRPr="00565D19">
              <w:t xml:space="preserve"> technical assistance, and training to support the U</w:t>
            </w:r>
            <w:r w:rsidR="005C55D2" w:rsidRPr="00565D19">
              <w:t>SDA CNPs</w:t>
            </w:r>
            <w:r w:rsidR="001F776A" w:rsidRPr="00565D19">
              <w:t xml:space="preserve"> to in</w:t>
            </w:r>
            <w:r w:rsidR="005C55D2" w:rsidRPr="00565D19">
              <w:t>corporate</w:t>
            </w:r>
            <w:r w:rsidR="001F776A" w:rsidRPr="00565D19">
              <w:t xml:space="preserve"> a farm to school program into their existing food service operation. </w:t>
            </w:r>
          </w:p>
        </w:tc>
      </w:tr>
    </w:tbl>
    <w:p w14:paraId="14747EC3" w14:textId="33B58A6B" w:rsidR="004C3DC8" w:rsidRPr="00565D19" w:rsidRDefault="004C3DC8" w:rsidP="0024205B">
      <w:pPr>
        <w:pStyle w:val="Heading3"/>
      </w:pPr>
      <w:bookmarkStart w:id="96" w:name="_Training"/>
      <w:bookmarkStart w:id="97" w:name="_Toc66803331"/>
      <w:bookmarkEnd w:id="96"/>
      <w:r w:rsidRPr="00565D19">
        <w:t>Training</w:t>
      </w:r>
      <w:bookmarkEnd w:id="97"/>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Training resources"/>
      </w:tblPr>
      <w:tblGrid>
        <w:gridCol w:w="5430"/>
        <w:gridCol w:w="3914"/>
      </w:tblGrid>
      <w:tr w:rsidR="00232E6D" w:rsidRPr="00565D19" w14:paraId="5AA4B2E4" w14:textId="77777777" w:rsidTr="00D06F35">
        <w:trPr>
          <w:tblHeader/>
        </w:trPr>
        <w:tc>
          <w:tcPr>
            <w:tcW w:w="2813"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7054E6F6" w14:textId="77777777" w:rsidR="00232E6D" w:rsidRPr="00565D19" w:rsidRDefault="00232E6D" w:rsidP="00F83F89">
            <w:pPr>
              <w:spacing w:after="300"/>
              <w:jc w:val="center"/>
              <w:rPr>
                <w:rFonts w:ascii="Times New Roman" w:hAnsi="Times New Roman"/>
                <w:b/>
                <w:bCs/>
                <w:color w:val="FFFFFF"/>
              </w:rPr>
            </w:pPr>
            <w:r w:rsidRPr="00565D19">
              <w:rPr>
                <w:b/>
                <w:bCs/>
                <w:color w:val="FFFFFF"/>
              </w:rPr>
              <w:t>Resource</w:t>
            </w:r>
          </w:p>
        </w:tc>
        <w:tc>
          <w:tcPr>
            <w:tcW w:w="2187" w:type="pct"/>
            <w:tcBorders>
              <w:top w:val="single" w:sz="6" w:space="0" w:color="DDDDDD"/>
              <w:left w:val="single" w:sz="6" w:space="0" w:color="DDDDDD"/>
              <w:bottom w:val="single" w:sz="6" w:space="0" w:color="DDDDDD"/>
              <w:right w:val="single" w:sz="6" w:space="0" w:color="DDDDDD"/>
            </w:tcBorders>
            <w:shd w:val="clear" w:color="auto" w:fill="3D3D70"/>
            <w:tcMar>
              <w:top w:w="120" w:type="dxa"/>
              <w:left w:w="120" w:type="dxa"/>
              <w:bottom w:w="120" w:type="dxa"/>
              <w:right w:w="120" w:type="dxa"/>
            </w:tcMar>
            <w:hideMark/>
          </w:tcPr>
          <w:p w14:paraId="042D5864" w14:textId="77777777" w:rsidR="00232E6D" w:rsidRPr="00565D19" w:rsidRDefault="00232E6D" w:rsidP="00987C53">
            <w:pPr>
              <w:spacing w:after="300"/>
              <w:jc w:val="center"/>
              <w:rPr>
                <w:b/>
                <w:bCs/>
                <w:color w:val="FFFFFF"/>
              </w:rPr>
            </w:pPr>
            <w:r w:rsidRPr="00565D19">
              <w:rPr>
                <w:b/>
                <w:bCs/>
                <w:color w:val="FFFFFF"/>
              </w:rPr>
              <w:t>Description</w:t>
            </w:r>
          </w:p>
        </w:tc>
      </w:tr>
      <w:tr w:rsidR="00232E6D" w:rsidRPr="00565D19" w14:paraId="1D65D0B6" w14:textId="77777777" w:rsidTr="00D06F35">
        <w:trPr>
          <w:cantSplit/>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B222A47" w14:textId="55826FC8" w:rsidR="00AF5A65" w:rsidRPr="00565D19" w:rsidRDefault="00AF5A65" w:rsidP="00B57111">
            <w:pPr>
              <w:rPr>
                <w:rFonts w:cs="Arial"/>
                <w:color w:val="000000"/>
                <w:szCs w:val="24"/>
                <w:lang w:val="en"/>
              </w:rPr>
            </w:pPr>
            <w:r w:rsidRPr="00565D19">
              <w:rPr>
                <w:rFonts w:cs="Arial"/>
                <w:szCs w:val="24"/>
              </w:rPr>
              <w:t xml:space="preserve">CDE </w:t>
            </w:r>
            <w:r w:rsidR="002468E1" w:rsidRPr="002468E1">
              <w:rPr>
                <w:rFonts w:cs="Arial"/>
                <w:szCs w:val="24"/>
              </w:rPr>
              <w:t xml:space="preserve">CNP Course Catalog web page </w:t>
            </w:r>
            <w:hyperlink r:id="rId59" w:tooltip="CNP Course Catalog web page" w:history="1">
              <w:r w:rsidR="000B69A1">
                <w:rPr>
                  <w:rStyle w:val="Hyperlink"/>
                  <w:rFonts w:cs="Arial"/>
                  <w:szCs w:val="24"/>
                </w:rPr>
                <w:t>https://cde.ca.gov/ls/nu/ed/cnpcoursecatalog.asp</w:t>
              </w:r>
            </w:hyperlink>
          </w:p>
          <w:p w14:paraId="7B6FC85D" w14:textId="284D73FB" w:rsidR="00232E6D" w:rsidRPr="00565D19" w:rsidRDefault="00232E6D" w:rsidP="00B57111">
            <w:pPr>
              <w:spacing w:after="300"/>
            </w:pPr>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A669B70" w14:textId="07B5CE36" w:rsidR="00232E6D" w:rsidRPr="00565D19" w:rsidRDefault="00AF5A65" w:rsidP="00987C53">
            <w:pPr>
              <w:spacing w:after="300"/>
            </w:pPr>
            <w:r w:rsidRPr="00565D19">
              <w:rPr>
                <w:rFonts w:cs="Arial"/>
                <w:szCs w:val="24"/>
              </w:rPr>
              <w:t>Support your teams’ culinary skills wit</w:t>
            </w:r>
            <w:r w:rsidR="005C55D2" w:rsidRPr="00565D19">
              <w:rPr>
                <w:rFonts w:cs="Arial"/>
                <w:szCs w:val="24"/>
              </w:rPr>
              <w:t>h</w:t>
            </w:r>
            <w:r w:rsidRPr="00565D19">
              <w:rPr>
                <w:rFonts w:cs="Arial"/>
                <w:szCs w:val="24"/>
              </w:rPr>
              <w:t xml:space="preserve"> free Standardizing Recipes</w:t>
            </w:r>
            <w:r w:rsidR="005C55D2" w:rsidRPr="00565D19">
              <w:rPr>
                <w:rFonts w:cs="Arial"/>
                <w:szCs w:val="24"/>
              </w:rPr>
              <w:t xml:space="preserve"> and Meal Pattern</w:t>
            </w:r>
            <w:r w:rsidRPr="00565D19">
              <w:rPr>
                <w:rFonts w:cs="Arial"/>
                <w:szCs w:val="24"/>
              </w:rPr>
              <w:t xml:space="preserve"> online course</w:t>
            </w:r>
            <w:r w:rsidR="005C55D2" w:rsidRPr="00565D19">
              <w:rPr>
                <w:rFonts w:cs="Arial"/>
                <w:szCs w:val="24"/>
              </w:rPr>
              <w:t>s and more</w:t>
            </w:r>
            <w:r w:rsidR="00E10ECA" w:rsidRPr="00565D19">
              <w:rPr>
                <w:rFonts w:cs="Arial"/>
                <w:szCs w:val="24"/>
                <w:lang w:val="en"/>
              </w:rPr>
              <w:t>.</w:t>
            </w:r>
          </w:p>
        </w:tc>
      </w:tr>
      <w:tr w:rsidR="00232E6D" w:rsidRPr="00565D19" w14:paraId="4F90326D" w14:textId="77777777" w:rsidTr="0014183B">
        <w:trPr>
          <w:cantSplit/>
          <w:trHeight w:val="20"/>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604925C" w14:textId="14369D35" w:rsidR="00232E6D" w:rsidRPr="00565D19" w:rsidRDefault="00C77927" w:rsidP="00B57111">
            <w:pPr>
              <w:spacing w:after="300"/>
            </w:pPr>
            <w:r w:rsidRPr="00C77927">
              <w:t xml:space="preserve">Institute for Child Nutrition’s E-Learning Portal web page </w:t>
            </w:r>
            <w:hyperlink r:id="rId60" w:tooltip="Institute for Child Nutrition’s E-Learning Portal web page">
              <w:r w:rsidR="000B69A1">
                <w:rPr>
                  <w:rStyle w:val="Hyperlink"/>
                  <w:rFonts w:cs="Arial"/>
                  <w:lang w:val="en"/>
                </w:rPr>
                <w:t>https://theicn.docebosaas.com/learn</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86FAEC2" w14:textId="6E4F02A6" w:rsidR="00232E6D" w:rsidRPr="00565D19" w:rsidRDefault="00437237" w:rsidP="00092197">
            <w:r w:rsidRPr="00565D19">
              <w:rPr>
                <w:rFonts w:cs="Arial"/>
                <w:color w:val="000000" w:themeColor="text1"/>
                <w:lang w:val="en"/>
              </w:rPr>
              <w:t>F</w:t>
            </w:r>
            <w:r w:rsidR="00AF5A65" w:rsidRPr="00565D19">
              <w:rPr>
                <w:rFonts w:cs="Arial"/>
                <w:color w:val="000000" w:themeColor="text1"/>
                <w:lang w:val="en"/>
              </w:rPr>
              <w:t>ree</w:t>
            </w:r>
            <w:r w:rsidRPr="00565D19">
              <w:rPr>
                <w:rFonts w:cs="Arial"/>
                <w:color w:val="000000" w:themeColor="text1"/>
                <w:lang w:val="en"/>
              </w:rPr>
              <w:t xml:space="preserve"> </w:t>
            </w:r>
            <w:r w:rsidR="00AF5A65" w:rsidRPr="00565D19">
              <w:rPr>
                <w:rFonts w:cs="Arial"/>
                <w:color w:val="000000" w:themeColor="text1"/>
                <w:lang w:val="en"/>
              </w:rPr>
              <w:t>online trainings and resources fo</w:t>
            </w:r>
            <w:r w:rsidR="000304B9" w:rsidRPr="00565D19">
              <w:rPr>
                <w:rFonts w:cs="Arial"/>
                <w:color w:val="000000" w:themeColor="text1"/>
                <w:lang w:val="en"/>
              </w:rPr>
              <w:t xml:space="preserve">r School Nutrition Program (SNP) </w:t>
            </w:r>
            <w:r w:rsidR="00AF5A65" w:rsidRPr="00565D19">
              <w:rPr>
                <w:rFonts w:cs="Arial"/>
                <w:color w:val="000000" w:themeColor="text1"/>
                <w:lang w:val="en"/>
              </w:rPr>
              <w:t>directors, managers, and staff designed to prepare participants to meet the challenges of day-to-day operations</w:t>
            </w:r>
            <w:r w:rsidRPr="00565D19">
              <w:rPr>
                <w:rFonts w:cs="Arial"/>
                <w:color w:val="000000" w:themeColor="text1"/>
                <w:lang w:val="en"/>
              </w:rPr>
              <w:t>.</w:t>
            </w:r>
            <w:r w:rsidR="00AF5A65" w:rsidRPr="00565D19">
              <w:rPr>
                <w:rFonts w:cs="Arial"/>
                <w:color w:val="000000" w:themeColor="text1"/>
                <w:lang w:val="en"/>
              </w:rPr>
              <w:t xml:space="preserve"> </w:t>
            </w:r>
          </w:p>
        </w:tc>
      </w:tr>
      <w:tr w:rsidR="00092197" w:rsidRPr="00565D19" w14:paraId="61004032" w14:textId="77777777" w:rsidTr="0014183B">
        <w:trPr>
          <w:cantSplit/>
          <w:trHeight w:val="1503"/>
        </w:trPr>
        <w:tc>
          <w:tcPr>
            <w:tcW w:w="281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1136867" w14:textId="319156D4" w:rsidR="00092197" w:rsidRPr="00565D19" w:rsidRDefault="008A2E19" w:rsidP="00F671CA">
            <w:pPr>
              <w:spacing w:after="300"/>
              <w:rPr>
                <w:rFonts w:cs="Arial"/>
                <w:color w:val="000000" w:themeColor="text1"/>
                <w:lang w:val="en"/>
              </w:rPr>
            </w:pPr>
            <w:r w:rsidRPr="008A2E19">
              <w:t xml:space="preserve">USDA Professional Standards for SNP Professionals web page </w:t>
            </w:r>
            <w:hyperlink r:id="rId61" w:tooltip="USDA Professional Standards for SNP Professionals web page">
              <w:r w:rsidR="000B69A1">
                <w:rPr>
                  <w:rStyle w:val="Hyperlink"/>
                  <w:rFonts w:cs="Arial"/>
                  <w:lang w:val="en"/>
                </w:rPr>
                <w:t>https://professionalstandards.fns.usda.gov/</w:t>
              </w:r>
            </w:hyperlink>
          </w:p>
        </w:tc>
        <w:tc>
          <w:tcPr>
            <w:tcW w:w="2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9937D9" w14:textId="2F15D7E2" w:rsidR="00092197" w:rsidRPr="00565D19" w:rsidRDefault="00437237" w:rsidP="0072041F">
            <w:pPr>
              <w:shd w:val="clear" w:color="auto" w:fill="FFFFFF"/>
              <w:rPr>
                <w:rFonts w:cs="Arial"/>
                <w:color w:val="000000"/>
                <w:szCs w:val="24"/>
                <w:lang w:val="en"/>
              </w:rPr>
            </w:pPr>
            <w:r w:rsidRPr="00565D19">
              <w:rPr>
                <w:rFonts w:cs="Arial"/>
                <w:color w:val="000000" w:themeColor="text1"/>
                <w:lang w:val="en"/>
              </w:rPr>
              <w:t>T</w:t>
            </w:r>
            <w:r w:rsidR="00092197" w:rsidRPr="00565D19">
              <w:rPr>
                <w:rFonts w:cs="Arial"/>
                <w:color w:val="000000" w:themeColor="text1"/>
                <w:lang w:val="en"/>
              </w:rPr>
              <w:t>raining opportuni</w:t>
            </w:r>
            <w:r w:rsidR="000304B9" w:rsidRPr="00565D19">
              <w:rPr>
                <w:rFonts w:cs="Arial"/>
                <w:color w:val="000000" w:themeColor="text1"/>
                <w:lang w:val="en"/>
              </w:rPr>
              <w:t xml:space="preserve">ties from a variety of sources, </w:t>
            </w:r>
            <w:r w:rsidR="00092197" w:rsidRPr="00565D19">
              <w:rPr>
                <w:rFonts w:cs="Arial"/>
                <w:color w:val="000000" w:themeColor="text1"/>
                <w:lang w:val="en"/>
              </w:rPr>
              <w:t>searchable by the following key areas: (1) nutrition, (2) operations, (3) administration, and (4) communications and marketing</w:t>
            </w:r>
            <w:r w:rsidR="000B27F0" w:rsidRPr="00565D19">
              <w:rPr>
                <w:rFonts w:cs="Arial"/>
                <w:color w:val="000000" w:themeColor="text1"/>
                <w:lang w:val="en"/>
              </w:rPr>
              <w:t>.</w:t>
            </w:r>
          </w:p>
        </w:tc>
      </w:tr>
    </w:tbl>
    <w:p w14:paraId="22097A9E" w14:textId="6DC1DCFF" w:rsidR="003A0CA3" w:rsidRPr="00565D19" w:rsidRDefault="003A0CA3">
      <w:pPr>
        <w:spacing w:after="160" w:line="259" w:lineRule="auto"/>
      </w:pPr>
      <w:r w:rsidRPr="00565D19">
        <w:br w:type="page"/>
      </w:r>
    </w:p>
    <w:p w14:paraId="08B5B94A" w14:textId="077E8B86" w:rsidR="00DB7377" w:rsidRPr="006863A1" w:rsidRDefault="00DB7377" w:rsidP="008A32A1">
      <w:pPr>
        <w:pStyle w:val="Heading2"/>
      </w:pPr>
      <w:bookmarkStart w:id="98" w:name="_Toc66803332"/>
      <w:r w:rsidRPr="006863A1">
        <w:lastRenderedPageBreak/>
        <w:t>Contact Us</w:t>
      </w:r>
      <w:bookmarkEnd w:id="98"/>
    </w:p>
    <w:p w14:paraId="3E91F4CB" w14:textId="50BE230C" w:rsidR="00DB7377" w:rsidRPr="00565D19" w:rsidRDefault="00DB7377" w:rsidP="00DA3803">
      <w:pPr>
        <w:rPr>
          <w:rFonts w:cs="Arial"/>
          <w:color w:val="000000"/>
          <w:szCs w:val="24"/>
          <w:lang w:val="en"/>
        </w:rPr>
      </w:pPr>
      <w:r w:rsidRPr="00565D19">
        <w:rPr>
          <w:rFonts w:cs="Arial"/>
          <w:color w:val="000000" w:themeColor="text1"/>
          <w:lang w:val="en"/>
        </w:rPr>
        <w:t>These recipes are just a sample of the delicious sch</w:t>
      </w:r>
      <w:r w:rsidR="00B110A9" w:rsidRPr="00565D19">
        <w:rPr>
          <w:rFonts w:cs="Arial"/>
          <w:color w:val="000000" w:themeColor="text1"/>
          <w:lang w:val="en"/>
        </w:rPr>
        <w:t xml:space="preserve">ool meals created in California. </w:t>
      </w:r>
      <w:r w:rsidR="006837C2" w:rsidRPr="00565D19">
        <w:rPr>
          <w:rFonts w:cs="Arial"/>
          <w:color w:val="000000" w:themeColor="text1"/>
          <w:lang w:val="en"/>
        </w:rPr>
        <w:t>To f</w:t>
      </w:r>
      <w:r w:rsidR="00B110A9" w:rsidRPr="00565D19">
        <w:rPr>
          <w:rFonts w:cs="Arial"/>
          <w:color w:val="000000" w:themeColor="text1"/>
          <w:lang w:val="en"/>
        </w:rPr>
        <w:t>ind more of</w:t>
      </w:r>
      <w:r w:rsidR="00FC6202" w:rsidRPr="00565D19">
        <w:rPr>
          <w:rFonts w:cs="Arial"/>
          <w:color w:val="000000" w:themeColor="text1"/>
          <w:lang w:val="en"/>
        </w:rPr>
        <w:t xml:space="preserve"> the latest C</w:t>
      </w:r>
      <w:r w:rsidR="00D6369B" w:rsidRPr="00565D19">
        <w:rPr>
          <w:rFonts w:cs="Arial"/>
          <w:color w:val="000000" w:themeColor="text1"/>
          <w:lang w:val="en"/>
        </w:rPr>
        <w:t xml:space="preserve">alifornia </w:t>
      </w:r>
      <w:r w:rsidR="00FC6202" w:rsidRPr="00565D19">
        <w:rPr>
          <w:rFonts w:cs="Arial"/>
          <w:color w:val="000000" w:themeColor="text1"/>
          <w:lang w:val="en"/>
        </w:rPr>
        <w:t>D</w:t>
      </w:r>
      <w:r w:rsidR="00D6369B" w:rsidRPr="00565D19">
        <w:rPr>
          <w:rFonts w:cs="Arial"/>
          <w:color w:val="000000" w:themeColor="text1"/>
          <w:lang w:val="en"/>
        </w:rPr>
        <w:t xml:space="preserve">epartment of </w:t>
      </w:r>
      <w:r w:rsidR="00FC6202" w:rsidRPr="00565D19">
        <w:rPr>
          <w:rFonts w:cs="Arial"/>
          <w:color w:val="000000" w:themeColor="text1"/>
          <w:lang w:val="en"/>
        </w:rPr>
        <w:t>E</w:t>
      </w:r>
      <w:r w:rsidR="00D6369B" w:rsidRPr="00565D19">
        <w:rPr>
          <w:rFonts w:cs="Arial"/>
          <w:color w:val="000000" w:themeColor="text1"/>
          <w:lang w:val="en"/>
        </w:rPr>
        <w:t>ducation (CDE)</w:t>
      </w:r>
      <w:r w:rsidR="00FC6202" w:rsidRPr="00565D19">
        <w:rPr>
          <w:rFonts w:cs="Arial"/>
          <w:color w:val="000000" w:themeColor="text1"/>
          <w:lang w:val="en"/>
        </w:rPr>
        <w:t xml:space="preserve"> </w:t>
      </w:r>
      <w:r w:rsidR="00B110A9" w:rsidRPr="00565D19">
        <w:rPr>
          <w:rFonts w:cs="Arial"/>
          <w:color w:val="000000" w:themeColor="text1"/>
          <w:lang w:val="en"/>
        </w:rPr>
        <w:t>nutrition news and information</w:t>
      </w:r>
      <w:r w:rsidR="0042624D" w:rsidRPr="00565D19">
        <w:rPr>
          <w:rFonts w:cs="Arial"/>
          <w:color w:val="000000" w:themeColor="text1"/>
          <w:lang w:val="en"/>
        </w:rPr>
        <w:t>,</w:t>
      </w:r>
      <w:r w:rsidR="002F667D" w:rsidRPr="00565D19">
        <w:rPr>
          <w:rFonts w:cs="Arial"/>
          <w:color w:val="000000" w:themeColor="text1"/>
          <w:lang w:val="en"/>
        </w:rPr>
        <w:t xml:space="preserve"> </w:t>
      </w:r>
      <w:r w:rsidR="00B110A9" w:rsidRPr="00565D19">
        <w:rPr>
          <w:rFonts w:cs="Arial"/>
          <w:color w:val="000000" w:themeColor="text1"/>
          <w:lang w:val="en"/>
        </w:rPr>
        <w:t xml:space="preserve">visit </w:t>
      </w:r>
      <w:r w:rsidR="009D42A3" w:rsidRPr="00565D19">
        <w:rPr>
          <w:rFonts w:cs="Arial"/>
          <w:color w:val="000000" w:themeColor="text1"/>
        </w:rPr>
        <w:t>the</w:t>
      </w:r>
      <w:r w:rsidR="000D51F0">
        <w:rPr>
          <w:rFonts w:cs="Arial"/>
          <w:color w:val="000000" w:themeColor="text1"/>
        </w:rPr>
        <w:t xml:space="preserve"> </w:t>
      </w:r>
      <w:r w:rsidR="00506EE6">
        <w:rPr>
          <w:rFonts w:cs="Arial"/>
          <w:color w:val="000000" w:themeColor="text1"/>
        </w:rPr>
        <w:t>Nutrition Services Division web page at</w:t>
      </w:r>
      <w:r w:rsidR="00C97B58">
        <w:rPr>
          <w:rFonts w:cs="Arial"/>
          <w:color w:val="000000" w:themeColor="text1"/>
        </w:rPr>
        <w:t xml:space="preserve"> </w:t>
      </w:r>
      <w:hyperlink r:id="rId62" w:tooltip="Nutrition Services Division web page " w:history="1">
        <w:r w:rsidR="00B06130" w:rsidRPr="00270E19">
          <w:rPr>
            <w:rStyle w:val="Hyperlink"/>
            <w:rFonts w:cs="Arial"/>
          </w:rPr>
          <w:t>https://cde.ca.gov/ls/nu/index.asp</w:t>
        </w:r>
      </w:hyperlink>
      <w:r w:rsidR="00B110A9" w:rsidRPr="00565D19">
        <w:rPr>
          <w:rFonts w:cs="Arial"/>
          <w:color w:val="000000" w:themeColor="text1"/>
          <w:lang w:val="en"/>
        </w:rPr>
        <w:t>. To s</w:t>
      </w:r>
      <w:r w:rsidRPr="00565D19">
        <w:rPr>
          <w:rFonts w:cs="Arial"/>
          <w:color w:val="000000" w:themeColor="text1"/>
          <w:lang w:val="en"/>
        </w:rPr>
        <w:t>hare photos of your recipe results, taste testing events, or favorite standardized recipes</w:t>
      </w:r>
      <w:r w:rsidR="00B110A9" w:rsidRPr="00565D19">
        <w:rPr>
          <w:rFonts w:cs="Arial"/>
          <w:color w:val="000000" w:themeColor="text1"/>
          <w:lang w:val="en"/>
        </w:rPr>
        <w:t xml:space="preserve"> </w:t>
      </w:r>
      <w:r w:rsidR="00263FAD" w:rsidRPr="00565D19">
        <w:rPr>
          <w:rFonts w:cs="Arial"/>
          <w:color w:val="000000" w:themeColor="text1"/>
          <w:lang w:val="en"/>
        </w:rPr>
        <w:t xml:space="preserve">with us, </w:t>
      </w:r>
      <w:r w:rsidR="009D42A3" w:rsidRPr="00565D19">
        <w:rPr>
          <w:rFonts w:cs="Arial"/>
          <w:color w:val="000000" w:themeColor="text1"/>
          <w:lang w:val="en"/>
        </w:rPr>
        <w:t xml:space="preserve">follow us </w:t>
      </w:r>
      <w:r w:rsidR="00B110A9" w:rsidRPr="00565D19">
        <w:rPr>
          <w:rFonts w:cs="Arial"/>
          <w:color w:val="000000" w:themeColor="text1"/>
          <w:lang w:val="en"/>
        </w:rPr>
        <w:t>on Twitter</w:t>
      </w:r>
      <w:r w:rsidR="006E6210" w:rsidRPr="00565D19">
        <w:rPr>
          <w:rFonts w:cs="Arial"/>
          <w:color w:val="000000" w:themeColor="text1"/>
          <w:lang w:val="en"/>
        </w:rPr>
        <w:t xml:space="preserve"> </w:t>
      </w:r>
      <w:hyperlink r:id="rId63" w:tooltip="@CDENutrition ">
        <w:r w:rsidR="006E6210" w:rsidRPr="00565D19">
          <w:rPr>
            <w:rStyle w:val="Hyperlink"/>
            <w:rFonts w:cs="Arial"/>
            <w:lang w:val="en"/>
          </w:rPr>
          <w:t>@CDENutrition</w:t>
        </w:r>
      </w:hyperlink>
      <w:r w:rsidR="006E6210" w:rsidRPr="00565D19">
        <w:rPr>
          <w:rFonts w:cs="Arial"/>
          <w:color w:val="000000" w:themeColor="text1"/>
          <w:lang w:val="en"/>
        </w:rPr>
        <w:t>.</w:t>
      </w:r>
    </w:p>
    <w:p w14:paraId="0068F055" w14:textId="77777777" w:rsidR="00DB7377" w:rsidRPr="00565D19" w:rsidRDefault="00DB7377" w:rsidP="00DA3803">
      <w:pPr>
        <w:rPr>
          <w:rFonts w:cs="Arial"/>
          <w:color w:val="000000"/>
          <w:szCs w:val="24"/>
          <w:lang w:val="en"/>
        </w:rPr>
      </w:pPr>
    </w:p>
    <w:p w14:paraId="54D8A586" w14:textId="77777777" w:rsidR="00DB7377" w:rsidRPr="00565D19" w:rsidRDefault="00DB7377" w:rsidP="00DB7377">
      <w:pPr>
        <w:jc w:val="center"/>
        <w:rPr>
          <w:rFonts w:ascii="Helvetica" w:hAnsi="Helvetica" w:cs="Helvetica"/>
          <w:color w:val="000000"/>
          <w:sz w:val="21"/>
          <w:szCs w:val="21"/>
          <w:lang w:val="en"/>
        </w:rPr>
      </w:pPr>
      <w:r w:rsidRPr="00565D19">
        <w:rPr>
          <w:noProof/>
        </w:rPr>
        <w:drawing>
          <wp:inline distT="0" distB="0" distL="0" distR="0" wp14:anchorId="6CF36C8D" wp14:editId="6DD9C24B">
            <wp:extent cx="1743075" cy="514350"/>
            <wp:effectExtent l="0" t="0" r="9525" b="0"/>
            <wp:docPr id="1207629834" name="Picture 2">
              <a:hlinkClick xmlns:a="http://schemas.openxmlformats.org/drawingml/2006/main" r:id="rId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4">
                      <a:extLst>
                        <a:ext uri="{28A0092B-C50C-407E-A947-70E740481C1C}">
                          <a14:useLocalDpi xmlns:a14="http://schemas.microsoft.com/office/drawing/2010/main" val="0"/>
                        </a:ext>
                      </a:extLst>
                    </a:blip>
                    <a:stretch>
                      <a:fillRect/>
                    </a:stretch>
                  </pic:blipFill>
                  <pic:spPr>
                    <a:xfrm>
                      <a:off x="0" y="0"/>
                      <a:ext cx="1743075" cy="514350"/>
                    </a:xfrm>
                    <a:prstGeom prst="rect">
                      <a:avLst/>
                    </a:prstGeom>
                  </pic:spPr>
                </pic:pic>
              </a:graphicData>
            </a:graphic>
          </wp:inline>
        </w:drawing>
      </w:r>
    </w:p>
    <w:p w14:paraId="1652EBD0" w14:textId="77777777" w:rsidR="00313065" w:rsidRPr="00565D19" w:rsidRDefault="00313065" w:rsidP="00DA3803">
      <w:pPr>
        <w:rPr>
          <w:rFonts w:ascii="Helvetica" w:hAnsi="Helvetica" w:cs="Helvetica"/>
          <w:color w:val="000000"/>
          <w:sz w:val="21"/>
          <w:szCs w:val="21"/>
          <w:lang w:val="en"/>
        </w:rPr>
      </w:pPr>
    </w:p>
    <w:p w14:paraId="4CBD4D75" w14:textId="716B17E9" w:rsidR="00313065" w:rsidRPr="007608FB" w:rsidRDefault="00313065" w:rsidP="00BA1901">
      <w:pPr>
        <w:rPr>
          <w:rFonts w:ascii="Helvetica" w:eastAsia="Times New Roman" w:hAnsi="Helvetica" w:cs="Helvetica"/>
          <w:color w:val="000000"/>
          <w:sz w:val="21"/>
          <w:szCs w:val="21"/>
          <w:lang w:val="en"/>
        </w:rPr>
      </w:pPr>
      <w:r w:rsidRPr="00565D19">
        <w:rPr>
          <w:rFonts w:eastAsia="Times New Roman" w:cs="Arial"/>
          <w:color w:val="000000"/>
          <w:szCs w:val="24"/>
        </w:rPr>
        <w:t>For questions</w:t>
      </w:r>
      <w:r w:rsidR="00263FAD" w:rsidRPr="00565D19">
        <w:rPr>
          <w:rFonts w:eastAsia="Times New Roman" w:cs="Arial"/>
          <w:color w:val="000000"/>
          <w:szCs w:val="24"/>
        </w:rPr>
        <w:t xml:space="preserve"> regarding the content of this w</w:t>
      </w:r>
      <w:r w:rsidRPr="00565D19">
        <w:rPr>
          <w:rFonts w:eastAsia="Times New Roman" w:cs="Arial"/>
          <w:color w:val="000000"/>
          <w:szCs w:val="24"/>
        </w:rPr>
        <w:t xml:space="preserve">eb page, please contact </w:t>
      </w:r>
      <w:r w:rsidR="00263FAD" w:rsidRPr="00565D19">
        <w:rPr>
          <w:rFonts w:eastAsia="Times New Roman" w:cs="Arial"/>
          <w:color w:val="000000"/>
          <w:szCs w:val="24"/>
        </w:rPr>
        <w:t>the N</w:t>
      </w:r>
      <w:r w:rsidR="000F161A" w:rsidRPr="00565D19">
        <w:rPr>
          <w:rFonts w:eastAsia="Times New Roman" w:cs="Arial"/>
          <w:color w:val="000000"/>
          <w:szCs w:val="24"/>
        </w:rPr>
        <w:t xml:space="preserve">utrition </w:t>
      </w:r>
      <w:r w:rsidR="00263FAD" w:rsidRPr="00565D19">
        <w:rPr>
          <w:rFonts w:eastAsia="Times New Roman" w:cs="Arial"/>
          <w:color w:val="000000"/>
          <w:szCs w:val="24"/>
        </w:rPr>
        <w:t>S</w:t>
      </w:r>
      <w:r w:rsidR="000F161A" w:rsidRPr="00565D19">
        <w:rPr>
          <w:rFonts w:eastAsia="Times New Roman" w:cs="Arial"/>
          <w:color w:val="000000"/>
          <w:szCs w:val="24"/>
        </w:rPr>
        <w:t>ervices Division</w:t>
      </w:r>
      <w:r w:rsidR="00263FAD" w:rsidRPr="00565D19">
        <w:rPr>
          <w:rFonts w:eastAsia="Times New Roman" w:cs="Arial"/>
          <w:color w:val="000000"/>
          <w:szCs w:val="24"/>
        </w:rPr>
        <w:t xml:space="preserve"> </w:t>
      </w:r>
      <w:r w:rsidRPr="00565D19">
        <w:rPr>
          <w:rFonts w:eastAsia="Times New Roman" w:cs="Arial"/>
          <w:color w:val="000000"/>
          <w:szCs w:val="24"/>
        </w:rPr>
        <w:t xml:space="preserve">by phone at 800-952-5609 or by email at </w:t>
      </w:r>
      <w:hyperlink r:id="rId65" w:tooltip="CArecipes@cde.ca.gov" w:history="1">
        <w:r w:rsidR="00BF1C4C" w:rsidRPr="00565D19">
          <w:rPr>
            <w:rStyle w:val="Hyperlink"/>
            <w:rFonts w:eastAsia="Times New Roman" w:cs="Arial"/>
            <w:szCs w:val="24"/>
          </w:rPr>
          <w:t>CArecipes@cde.ca.gov</w:t>
        </w:r>
      </w:hyperlink>
      <w:r w:rsidR="00BA1901" w:rsidRPr="00565D19">
        <w:rPr>
          <w:rFonts w:eastAsia="Times New Roman" w:cs="Arial"/>
          <w:color w:val="000000"/>
          <w:szCs w:val="24"/>
        </w:rPr>
        <w:t>.</w:t>
      </w:r>
    </w:p>
    <w:p w14:paraId="61607A3E" w14:textId="77777777" w:rsidR="00D91C35" w:rsidRPr="00D91C35" w:rsidRDefault="00D91C35" w:rsidP="00D91C35">
      <w:pPr>
        <w:spacing w:before="480"/>
        <w:outlineLvl w:val="1"/>
        <w:rPr>
          <w:rFonts w:eastAsia="Times New Roman"/>
          <w:b/>
          <w:bCs/>
          <w:color w:val="806000" w:themeColor="accent4" w:themeShade="80"/>
          <w:sz w:val="36"/>
          <w:szCs w:val="36"/>
          <w:lang w:val="en"/>
        </w:rPr>
      </w:pPr>
      <w:bookmarkStart w:id="99" w:name="_Toc66799963"/>
      <w:bookmarkStart w:id="100" w:name="_Toc66803333"/>
      <w:r w:rsidRPr="00D91C35">
        <w:rPr>
          <w:rFonts w:eastAsia="Times New Roman"/>
          <w:b/>
          <w:bCs/>
          <w:color w:val="806000" w:themeColor="accent4" w:themeShade="80"/>
          <w:sz w:val="36"/>
          <w:szCs w:val="36"/>
          <w:lang w:val="en"/>
        </w:rPr>
        <w:t>USDA Nondiscrimination Statement</w:t>
      </w:r>
      <w:bookmarkEnd w:id="99"/>
      <w:bookmarkEnd w:id="100"/>
    </w:p>
    <w:p w14:paraId="4D3E984E" w14:textId="77777777" w:rsidR="00D91C35" w:rsidRPr="00D91C35" w:rsidRDefault="00D91C35" w:rsidP="00D91C35">
      <w:pPr>
        <w:shd w:val="clear" w:color="auto" w:fill="FFFFFF"/>
        <w:rPr>
          <w:rFonts w:cs="Arial"/>
          <w:color w:val="000000"/>
          <w:szCs w:val="24"/>
          <w:lang w:val="en"/>
        </w:rPr>
      </w:pPr>
      <w:r w:rsidRPr="00D91C35">
        <w:rPr>
          <w:rFonts w:cs="Arial"/>
          <w:color w:val="000000"/>
          <w:szCs w:val="24"/>
          <w:lang w:val="e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565C4DF" w14:textId="77777777" w:rsidR="00D91C35" w:rsidRPr="00D91C35" w:rsidRDefault="00D91C35" w:rsidP="00D91C35">
      <w:pPr>
        <w:shd w:val="clear" w:color="auto" w:fill="FFFFFF"/>
        <w:rPr>
          <w:rFonts w:cs="Arial"/>
          <w:color w:val="000000"/>
          <w:szCs w:val="24"/>
          <w:lang w:val="en"/>
        </w:rPr>
      </w:pPr>
      <w:r w:rsidRPr="00D91C35">
        <w:rPr>
          <w:rFonts w:cs="Arial"/>
          <w:color w:val="000000"/>
          <w:szCs w:val="24"/>
          <w:lang w:val="en"/>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5C3E855D" w14:textId="5DF69C59" w:rsidR="00D91C35" w:rsidRPr="00D91C35" w:rsidRDefault="00B73794" w:rsidP="00D91C35">
      <w:pPr>
        <w:shd w:val="clear" w:color="auto" w:fill="FFFFFF"/>
        <w:rPr>
          <w:rFonts w:cs="Arial"/>
          <w:color w:val="000000"/>
          <w:szCs w:val="24"/>
          <w:lang w:val="en"/>
        </w:rPr>
      </w:pPr>
      <w:r>
        <w:rPr>
          <w:rFonts w:eastAsia="Times New Roman" w:cs="Arial"/>
          <w:color w:val="000000"/>
          <w:szCs w:val="24"/>
        </w:rPr>
        <w:t>To file a program complaint of discrimination, complete the </w:t>
      </w:r>
      <w:r>
        <w:rPr>
          <w:rFonts w:eastAsia="Times New Roman" w:cs="Arial"/>
          <w:szCs w:val="24"/>
        </w:rPr>
        <w:t>USDA Program Discrimination Complaint Form</w:t>
      </w:r>
      <w:r>
        <w:rPr>
          <w:rFonts w:eastAsia="Times New Roman" w:cs="Arial"/>
          <w:color w:val="000000"/>
          <w:szCs w:val="24"/>
        </w:rPr>
        <w:t xml:space="preserve"> (AD-3027) found online at </w:t>
      </w:r>
      <w:hyperlink r:id="rId66" w:tooltip="USDA Program Discrimination Complaint Form (AD-3027) " w:history="1">
        <w:r>
          <w:rPr>
            <w:rStyle w:val="Hyperlink"/>
            <w:szCs w:val="24"/>
          </w:rPr>
          <w:t>https://www.usda.gov/sites/default/files/documents/USDA-OASCR%20P-Complaint-Form-0508-0002-508-11-28-17Fax2Mail.pdf</w:t>
        </w:r>
      </w:hyperlink>
      <w:r>
        <w:rPr>
          <w:rFonts w:eastAsia="Times New Roman" w:cs="Arial"/>
          <w:color w:val="000000"/>
          <w:szCs w:val="24"/>
        </w:rPr>
        <w:t>,</w:t>
      </w:r>
      <w:r w:rsidR="00D91C35" w:rsidRPr="00D91C35">
        <w:rPr>
          <w:rFonts w:cs="Arial"/>
          <w:color w:val="000000"/>
          <w:szCs w:val="24"/>
          <w:lang w:val="en"/>
        </w:rPr>
        <w:t xml:space="preserve"> and at any USDA office, or write a letter addressed to USDA and provide in the letter all of the information requested in the form. To request a copy of the complaint form, call 866-632-9992. Submit your completed form or letter to USDA by:</w:t>
      </w:r>
    </w:p>
    <w:p w14:paraId="658F1F6B" w14:textId="77777777" w:rsidR="00D91C35" w:rsidRPr="00D91C35" w:rsidRDefault="00D91C35" w:rsidP="00D91C35">
      <w:pPr>
        <w:numPr>
          <w:ilvl w:val="0"/>
          <w:numId w:val="51"/>
        </w:numPr>
        <w:shd w:val="clear" w:color="auto" w:fill="FFFFFF"/>
        <w:spacing w:before="100" w:beforeAutospacing="1"/>
        <w:rPr>
          <w:rFonts w:cs="Arial"/>
          <w:color w:val="000000"/>
          <w:szCs w:val="24"/>
          <w:lang w:val="en"/>
        </w:rPr>
      </w:pPr>
      <w:r w:rsidRPr="00D91C35">
        <w:rPr>
          <w:rFonts w:cs="Arial"/>
          <w:color w:val="000000"/>
          <w:szCs w:val="24"/>
          <w:lang w:val="en"/>
        </w:rPr>
        <w:t xml:space="preserve">mail: U.S. Department of Agriculture </w:t>
      </w:r>
      <w:r w:rsidRPr="00D91C35">
        <w:rPr>
          <w:rFonts w:cs="Arial"/>
          <w:color w:val="000000"/>
          <w:szCs w:val="24"/>
          <w:lang w:val="en"/>
        </w:rPr>
        <w:br/>
        <w:t>Office of the Assistant Secretary for Civil Rights</w:t>
      </w:r>
      <w:r w:rsidRPr="00D91C35">
        <w:rPr>
          <w:rFonts w:cs="Arial"/>
          <w:color w:val="000000"/>
          <w:szCs w:val="24"/>
          <w:lang w:val="en"/>
        </w:rPr>
        <w:br/>
      </w:r>
      <w:r w:rsidRPr="00D91C35">
        <w:rPr>
          <w:rFonts w:cs="Arial"/>
          <w:color w:val="000000"/>
          <w:szCs w:val="24"/>
          <w:lang w:val="en"/>
        </w:rPr>
        <w:lastRenderedPageBreak/>
        <w:t xml:space="preserve">1400 Independence Avenue, SW </w:t>
      </w:r>
      <w:r w:rsidRPr="00D91C35">
        <w:rPr>
          <w:rFonts w:cs="Arial"/>
          <w:color w:val="000000"/>
          <w:szCs w:val="24"/>
          <w:lang w:val="en"/>
        </w:rPr>
        <w:br/>
        <w:t>Washington, D.C. 20250-9410;</w:t>
      </w:r>
    </w:p>
    <w:p w14:paraId="3EB53585" w14:textId="77777777" w:rsidR="00D91C35" w:rsidRPr="00D91C35" w:rsidRDefault="00D91C35" w:rsidP="00D91C35">
      <w:pPr>
        <w:numPr>
          <w:ilvl w:val="0"/>
          <w:numId w:val="51"/>
        </w:numPr>
        <w:shd w:val="clear" w:color="auto" w:fill="FFFFFF"/>
        <w:spacing w:before="100" w:beforeAutospacing="1"/>
        <w:rPr>
          <w:rFonts w:cs="Arial"/>
          <w:color w:val="000000"/>
          <w:szCs w:val="24"/>
          <w:lang w:val="en"/>
        </w:rPr>
      </w:pPr>
      <w:r w:rsidRPr="00D91C35">
        <w:rPr>
          <w:rFonts w:cs="Arial"/>
          <w:color w:val="000000"/>
          <w:szCs w:val="24"/>
          <w:lang w:val="en"/>
        </w:rPr>
        <w:t>fax: 202-690-7442; or</w:t>
      </w:r>
    </w:p>
    <w:p w14:paraId="48D30D80" w14:textId="77777777" w:rsidR="00D91C35" w:rsidRPr="00D91C35" w:rsidRDefault="00D91C35" w:rsidP="00D91C35">
      <w:pPr>
        <w:numPr>
          <w:ilvl w:val="0"/>
          <w:numId w:val="51"/>
        </w:numPr>
        <w:shd w:val="clear" w:color="auto" w:fill="FFFFFF"/>
        <w:spacing w:before="100" w:beforeAutospacing="1" w:after="100" w:afterAutospacing="1"/>
        <w:rPr>
          <w:rFonts w:cs="Arial"/>
          <w:color w:val="000000"/>
          <w:szCs w:val="24"/>
          <w:lang w:val="en"/>
        </w:rPr>
      </w:pPr>
      <w:r w:rsidRPr="00D91C35">
        <w:rPr>
          <w:rFonts w:cs="Arial"/>
          <w:color w:val="000000"/>
          <w:szCs w:val="24"/>
          <w:lang w:val="en"/>
        </w:rPr>
        <w:t xml:space="preserve">email: </w:t>
      </w:r>
      <w:hyperlink r:id="rId67" w:history="1">
        <w:r w:rsidRPr="00D91C35">
          <w:rPr>
            <w:rFonts w:cs="Arial"/>
            <w:color w:val="0000FF"/>
            <w:szCs w:val="24"/>
            <w:u w:val="single"/>
          </w:rPr>
          <w:t>program.intake@usda.gov</w:t>
        </w:r>
      </w:hyperlink>
    </w:p>
    <w:p w14:paraId="63B9CDB3" w14:textId="77777777" w:rsidR="00D91C35" w:rsidRPr="00D91C35" w:rsidRDefault="00D91C35" w:rsidP="00D91C35">
      <w:pPr>
        <w:shd w:val="clear" w:color="auto" w:fill="FFFFFF"/>
        <w:rPr>
          <w:rFonts w:cs="Arial"/>
          <w:color w:val="000000"/>
          <w:szCs w:val="24"/>
          <w:lang w:val="en"/>
        </w:rPr>
      </w:pPr>
      <w:r w:rsidRPr="00D91C35">
        <w:rPr>
          <w:rFonts w:cs="Arial"/>
          <w:color w:val="000000"/>
          <w:szCs w:val="24"/>
          <w:lang w:val="en"/>
        </w:rPr>
        <w:t>This institution is an equal opportunity provider.</w:t>
      </w:r>
    </w:p>
    <w:p w14:paraId="15516CBB" w14:textId="329BCB33" w:rsidR="00DA3803" w:rsidRDefault="00DA3803" w:rsidP="00DA3803"/>
    <w:sectPr w:rsidR="00DA3803" w:rsidSect="00FC3A96">
      <w:footerReference w:type="even" r:id="rId68"/>
      <w:footerReference w:type="default" r:id="rId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4007" w14:textId="77777777" w:rsidR="00242FCD" w:rsidRDefault="00242FCD">
      <w:pPr>
        <w:spacing w:after="0"/>
      </w:pPr>
      <w:r>
        <w:separator/>
      </w:r>
    </w:p>
  </w:endnote>
  <w:endnote w:type="continuationSeparator" w:id="0">
    <w:p w14:paraId="2C42E7B4" w14:textId="77777777" w:rsidR="00242FCD" w:rsidRDefault="00242FCD">
      <w:pPr>
        <w:spacing w:after="0"/>
      </w:pPr>
      <w:r>
        <w:continuationSeparator/>
      </w:r>
    </w:p>
  </w:endnote>
  <w:endnote w:type="continuationNotice" w:id="1">
    <w:p w14:paraId="5ADE698F" w14:textId="77777777" w:rsidR="00242FCD" w:rsidRDefault="00242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B3B2" w14:textId="77777777" w:rsidR="00F31256" w:rsidRDefault="00242FCD">
    <w:pPr>
      <w:pStyle w:val="BodyText"/>
      <w:spacing w:line="14" w:lineRule="auto"/>
      <w:rPr>
        <w:sz w:val="20"/>
      </w:rPr>
    </w:pPr>
    <w:r>
      <w:rPr>
        <w:noProof/>
        <w:sz w:val="22"/>
      </w:rPr>
      <w:pict w14:anchorId="67D867F3">
        <v:shapetype id="_x0000_t202" coordsize="21600,21600" o:spt="202" path="m,l,21600r21600,l21600,xe">
          <v:stroke joinstyle="miter"/>
          <v:path gradientshapeok="t" o:connecttype="rect"/>
        </v:shapetype>
        <v:shape id="_x0000_s2050" type="#_x0000_t202" style="position:absolute;margin-left:454.6pt;margin-top:741.8pt;width:110.4pt;height:10.4pt;z-index:-251658240;mso-position-horizontal-relative:page;mso-position-vertical-relative:page" filled="f" stroked="f">
          <v:textbox style="mso-next-textbox:#_x0000_s2050" inset="0,0,0,0">
            <w:txbxContent>
              <w:p w14:paraId="4691A084" w14:textId="77777777" w:rsidR="00F31256" w:rsidRDefault="00F31256">
                <w:pPr>
                  <w:spacing w:before="15"/>
                  <w:ind w:left="20"/>
                  <w:rPr>
                    <w:sz w:val="15"/>
                  </w:rPr>
                </w:pPr>
                <w:r>
                  <w:rPr>
                    <w:color w:val="2F2F31"/>
                    <w:spacing w:val="-3"/>
                    <w:w w:val="105"/>
                    <w:sz w:val="15"/>
                  </w:rPr>
                  <w:t>CS</w:t>
                </w:r>
                <w:r>
                  <w:rPr>
                    <w:color w:val="0F0F11"/>
                    <w:spacing w:val="-3"/>
                    <w:w w:val="105"/>
                    <w:sz w:val="15"/>
                  </w:rPr>
                  <w:t>N</w:t>
                </w:r>
                <w:r>
                  <w:rPr>
                    <w:color w:val="2F2F31"/>
                    <w:spacing w:val="-3"/>
                    <w:w w:val="105"/>
                    <w:sz w:val="15"/>
                  </w:rPr>
                  <w:t>A</w:t>
                </w:r>
                <w:r>
                  <w:rPr>
                    <w:color w:val="2F2F31"/>
                    <w:spacing w:val="-23"/>
                    <w:w w:val="105"/>
                    <w:sz w:val="15"/>
                  </w:rPr>
                  <w:t xml:space="preserve"> </w:t>
                </w:r>
                <w:r>
                  <w:rPr>
                    <w:color w:val="2F2F31"/>
                    <w:w w:val="105"/>
                    <w:sz w:val="15"/>
                  </w:rPr>
                  <w:t>-</w:t>
                </w:r>
                <w:r>
                  <w:rPr>
                    <w:color w:val="2F2F31"/>
                    <w:spacing w:val="-12"/>
                    <w:w w:val="105"/>
                    <w:sz w:val="15"/>
                  </w:rPr>
                  <w:t xml:space="preserve"> </w:t>
                </w:r>
                <w:r>
                  <w:rPr>
                    <w:color w:val="1F1F21"/>
                    <w:w w:val="105"/>
                    <w:sz w:val="15"/>
                  </w:rPr>
                  <w:t>Poppy</w:t>
                </w:r>
                <w:r>
                  <w:rPr>
                    <w:color w:val="1F1F21"/>
                    <w:spacing w:val="-17"/>
                    <w:w w:val="105"/>
                    <w:sz w:val="15"/>
                  </w:rPr>
                  <w:t xml:space="preserve"> </w:t>
                </w:r>
                <w:r>
                  <w:rPr>
                    <w:color w:val="2F2F31"/>
                    <w:w w:val="105"/>
                    <w:sz w:val="15"/>
                  </w:rPr>
                  <w:t>Seeds</w:t>
                </w:r>
                <w:r>
                  <w:rPr>
                    <w:color w:val="2F2F31"/>
                    <w:spacing w:val="-18"/>
                    <w:w w:val="105"/>
                    <w:sz w:val="15"/>
                  </w:rPr>
                  <w:t xml:space="preserve"> </w:t>
                </w:r>
                <w:r>
                  <w:rPr>
                    <w:color w:val="1F1F21"/>
                    <w:w w:val="105"/>
                    <w:sz w:val="15"/>
                  </w:rPr>
                  <w:t>Magazine</w:t>
                </w:r>
              </w:p>
            </w:txbxContent>
          </v:textbox>
          <w10:wrap anchorx="page" anchory="page"/>
        </v:shape>
      </w:pict>
    </w:r>
    <w:r>
      <w:rPr>
        <w:noProof/>
        <w:sz w:val="22"/>
      </w:rPr>
      <w:pict w14:anchorId="7418C451">
        <v:shape id="_x0000_s2049" type="#_x0000_t202" style="position:absolute;margin-left:44.85pt;margin-top:736.35pt;width:66.1pt;height:16.6pt;z-index:-251658239;mso-position-horizontal-relative:page;mso-position-vertical-relative:page" filled="f" stroked="f">
          <v:textbox style="mso-next-textbox:#_x0000_s2049" inset="0,0,0,0">
            <w:txbxContent>
              <w:p w14:paraId="17D2CC66" w14:textId="77777777" w:rsidR="00F31256" w:rsidRDefault="00F31256">
                <w:pPr>
                  <w:spacing w:before="139"/>
                  <w:ind w:left="40"/>
                  <w:rPr>
                    <w:sz w:val="15"/>
                  </w:rPr>
                </w:pPr>
                <w:r>
                  <w:fldChar w:fldCharType="begin"/>
                </w:r>
                <w:r>
                  <w:rPr>
                    <w:color w:val="1F1F21"/>
                    <w:w w:val="105"/>
                    <w:sz w:val="15"/>
                  </w:rPr>
                  <w:instrText xml:space="preserve"> PAGE </w:instrText>
                </w:r>
                <w:r>
                  <w:fldChar w:fldCharType="separate"/>
                </w:r>
                <w:r>
                  <w:t>66</w:t>
                </w:r>
                <w:r>
                  <w:fldChar w:fldCharType="end"/>
                </w:r>
                <w:r>
                  <w:rPr>
                    <w:color w:val="1F1F21"/>
                    <w:w w:val="105"/>
                    <w:sz w:val="15"/>
                  </w:rPr>
                  <w:t xml:space="preserve"> </w:t>
                </w:r>
                <w:r>
                  <w:rPr>
                    <w:color w:val="2F2F31"/>
                    <w:w w:val="105"/>
                    <w:sz w:val="15"/>
                  </w:rPr>
                  <w:t>S</w:t>
                </w:r>
                <w:r>
                  <w:rPr>
                    <w:color w:val="0F0F11"/>
                    <w:w w:val="105"/>
                    <w:sz w:val="15"/>
                  </w:rPr>
                  <w:t>umm</w:t>
                </w:r>
                <w:r>
                  <w:rPr>
                    <w:color w:val="2F2F31"/>
                    <w:w w:val="105"/>
                    <w:sz w:val="15"/>
                  </w:rPr>
                  <w:t xml:space="preserve">er </w:t>
                </w:r>
                <w:r>
                  <w:rPr>
                    <w:color w:val="1F1F21"/>
                    <w:w w:val="105"/>
                    <w:sz w:val="15"/>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373495"/>
      <w:docPartObj>
        <w:docPartGallery w:val="Page Numbers (Bottom of Page)"/>
        <w:docPartUnique/>
      </w:docPartObj>
    </w:sdtPr>
    <w:sdtEndPr>
      <w:rPr>
        <w:noProof/>
      </w:rPr>
    </w:sdtEndPr>
    <w:sdtContent>
      <w:p w14:paraId="741FA01E" w14:textId="6EF85D17" w:rsidR="00F31256" w:rsidRDefault="00F312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EC30CE" w14:textId="48C8DFFD" w:rsidR="00F31256" w:rsidRDefault="00F31256">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D83D" w14:textId="77777777" w:rsidR="00242FCD" w:rsidRDefault="00242FCD">
      <w:pPr>
        <w:spacing w:after="0"/>
      </w:pPr>
      <w:r>
        <w:separator/>
      </w:r>
    </w:p>
  </w:footnote>
  <w:footnote w:type="continuationSeparator" w:id="0">
    <w:p w14:paraId="43167370" w14:textId="77777777" w:rsidR="00242FCD" w:rsidRDefault="00242FCD">
      <w:pPr>
        <w:spacing w:after="0"/>
      </w:pPr>
      <w:r>
        <w:continuationSeparator/>
      </w:r>
    </w:p>
  </w:footnote>
  <w:footnote w:type="continuationNotice" w:id="1">
    <w:p w14:paraId="69105F59" w14:textId="77777777" w:rsidR="00242FCD" w:rsidRDefault="00242F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A4F"/>
    <w:multiLevelType w:val="multilevel"/>
    <w:tmpl w:val="E05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1B49"/>
    <w:multiLevelType w:val="hybridMultilevel"/>
    <w:tmpl w:val="88FA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34B"/>
    <w:multiLevelType w:val="hybridMultilevel"/>
    <w:tmpl w:val="E040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7980"/>
    <w:multiLevelType w:val="hybridMultilevel"/>
    <w:tmpl w:val="F33A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1123E"/>
    <w:multiLevelType w:val="hybridMultilevel"/>
    <w:tmpl w:val="F8BC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1BF2"/>
    <w:multiLevelType w:val="hybridMultilevel"/>
    <w:tmpl w:val="6F78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6579E"/>
    <w:multiLevelType w:val="hybridMultilevel"/>
    <w:tmpl w:val="6D8C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C7B8C"/>
    <w:multiLevelType w:val="hybridMultilevel"/>
    <w:tmpl w:val="18C6D5C4"/>
    <w:lvl w:ilvl="0" w:tplc="73867840">
      <w:start w:val="8"/>
      <w:numFmt w:val="decimal"/>
      <w:lvlText w:val="%1."/>
      <w:lvlJc w:val="left"/>
      <w:pPr>
        <w:ind w:left="720" w:hanging="360"/>
      </w:pPr>
    </w:lvl>
    <w:lvl w:ilvl="1" w:tplc="BFE67DB2">
      <w:start w:val="1"/>
      <w:numFmt w:val="lowerLetter"/>
      <w:lvlText w:val="%2."/>
      <w:lvlJc w:val="left"/>
      <w:pPr>
        <w:ind w:left="1440" w:hanging="360"/>
      </w:pPr>
    </w:lvl>
    <w:lvl w:ilvl="2" w:tplc="7210421C">
      <w:start w:val="1"/>
      <w:numFmt w:val="lowerRoman"/>
      <w:lvlText w:val="%3."/>
      <w:lvlJc w:val="right"/>
      <w:pPr>
        <w:ind w:left="2160" w:hanging="180"/>
      </w:pPr>
    </w:lvl>
    <w:lvl w:ilvl="3" w:tplc="A0009D78">
      <w:start w:val="1"/>
      <w:numFmt w:val="decimal"/>
      <w:lvlText w:val="%4."/>
      <w:lvlJc w:val="left"/>
      <w:pPr>
        <w:ind w:left="2880" w:hanging="360"/>
      </w:pPr>
    </w:lvl>
    <w:lvl w:ilvl="4" w:tplc="8ABCD866">
      <w:start w:val="1"/>
      <w:numFmt w:val="lowerLetter"/>
      <w:lvlText w:val="%5."/>
      <w:lvlJc w:val="left"/>
      <w:pPr>
        <w:ind w:left="3600" w:hanging="360"/>
      </w:pPr>
    </w:lvl>
    <w:lvl w:ilvl="5" w:tplc="7F6A6D2A">
      <w:start w:val="1"/>
      <w:numFmt w:val="lowerRoman"/>
      <w:lvlText w:val="%6."/>
      <w:lvlJc w:val="right"/>
      <w:pPr>
        <w:ind w:left="4320" w:hanging="180"/>
      </w:pPr>
    </w:lvl>
    <w:lvl w:ilvl="6" w:tplc="6A166A34">
      <w:start w:val="1"/>
      <w:numFmt w:val="decimal"/>
      <w:lvlText w:val="%7."/>
      <w:lvlJc w:val="left"/>
      <w:pPr>
        <w:ind w:left="5040" w:hanging="360"/>
      </w:pPr>
    </w:lvl>
    <w:lvl w:ilvl="7" w:tplc="B5840946">
      <w:start w:val="1"/>
      <w:numFmt w:val="lowerLetter"/>
      <w:lvlText w:val="%8."/>
      <w:lvlJc w:val="left"/>
      <w:pPr>
        <w:ind w:left="5760" w:hanging="360"/>
      </w:pPr>
    </w:lvl>
    <w:lvl w:ilvl="8" w:tplc="36687E3E">
      <w:start w:val="1"/>
      <w:numFmt w:val="lowerRoman"/>
      <w:lvlText w:val="%9."/>
      <w:lvlJc w:val="right"/>
      <w:pPr>
        <w:ind w:left="6480" w:hanging="180"/>
      </w:pPr>
    </w:lvl>
  </w:abstractNum>
  <w:abstractNum w:abstractNumId="8" w15:restartNumberingAfterBreak="0">
    <w:nsid w:val="10F52C9A"/>
    <w:multiLevelType w:val="hybridMultilevel"/>
    <w:tmpl w:val="CC4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46E35"/>
    <w:multiLevelType w:val="hybridMultilevel"/>
    <w:tmpl w:val="047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244D1"/>
    <w:multiLevelType w:val="hybridMultilevel"/>
    <w:tmpl w:val="5ACE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D6D57"/>
    <w:multiLevelType w:val="hybridMultilevel"/>
    <w:tmpl w:val="DFD6B3EE"/>
    <w:lvl w:ilvl="0" w:tplc="63A4F70E">
      <w:start w:val="4"/>
      <w:numFmt w:val="decimal"/>
      <w:lvlText w:val="%1."/>
      <w:lvlJc w:val="left"/>
      <w:pPr>
        <w:ind w:left="720" w:hanging="360"/>
      </w:pPr>
    </w:lvl>
    <w:lvl w:ilvl="1" w:tplc="9A90FAC0">
      <w:start w:val="1"/>
      <w:numFmt w:val="lowerLetter"/>
      <w:lvlText w:val="%2."/>
      <w:lvlJc w:val="left"/>
      <w:pPr>
        <w:ind w:left="1440" w:hanging="360"/>
      </w:pPr>
    </w:lvl>
    <w:lvl w:ilvl="2" w:tplc="32EAA0E2">
      <w:start w:val="1"/>
      <w:numFmt w:val="lowerRoman"/>
      <w:lvlText w:val="%3."/>
      <w:lvlJc w:val="right"/>
      <w:pPr>
        <w:ind w:left="2160" w:hanging="180"/>
      </w:pPr>
    </w:lvl>
    <w:lvl w:ilvl="3" w:tplc="6902CB64">
      <w:start w:val="1"/>
      <w:numFmt w:val="decimal"/>
      <w:lvlText w:val="%4."/>
      <w:lvlJc w:val="left"/>
      <w:pPr>
        <w:ind w:left="2880" w:hanging="360"/>
      </w:pPr>
    </w:lvl>
    <w:lvl w:ilvl="4" w:tplc="393290FC">
      <w:start w:val="1"/>
      <w:numFmt w:val="lowerLetter"/>
      <w:lvlText w:val="%5."/>
      <w:lvlJc w:val="left"/>
      <w:pPr>
        <w:ind w:left="3600" w:hanging="360"/>
      </w:pPr>
    </w:lvl>
    <w:lvl w:ilvl="5" w:tplc="77C898EC">
      <w:start w:val="1"/>
      <w:numFmt w:val="lowerRoman"/>
      <w:lvlText w:val="%6."/>
      <w:lvlJc w:val="right"/>
      <w:pPr>
        <w:ind w:left="4320" w:hanging="180"/>
      </w:pPr>
    </w:lvl>
    <w:lvl w:ilvl="6" w:tplc="25F0C4D0">
      <w:start w:val="1"/>
      <w:numFmt w:val="decimal"/>
      <w:lvlText w:val="%7."/>
      <w:lvlJc w:val="left"/>
      <w:pPr>
        <w:ind w:left="5040" w:hanging="360"/>
      </w:pPr>
    </w:lvl>
    <w:lvl w:ilvl="7" w:tplc="F30A5360">
      <w:start w:val="1"/>
      <w:numFmt w:val="lowerLetter"/>
      <w:lvlText w:val="%8."/>
      <w:lvlJc w:val="left"/>
      <w:pPr>
        <w:ind w:left="5760" w:hanging="360"/>
      </w:pPr>
    </w:lvl>
    <w:lvl w:ilvl="8" w:tplc="F51E1FD6">
      <w:start w:val="1"/>
      <w:numFmt w:val="lowerRoman"/>
      <w:lvlText w:val="%9."/>
      <w:lvlJc w:val="right"/>
      <w:pPr>
        <w:ind w:left="6480" w:hanging="180"/>
      </w:pPr>
    </w:lvl>
  </w:abstractNum>
  <w:abstractNum w:abstractNumId="12" w15:restartNumberingAfterBreak="0">
    <w:nsid w:val="1DFC0611"/>
    <w:multiLevelType w:val="hybridMultilevel"/>
    <w:tmpl w:val="CD5258F0"/>
    <w:lvl w:ilvl="0" w:tplc="04090001">
      <w:start w:val="1"/>
      <w:numFmt w:val="bullet"/>
      <w:lvlText w:val=""/>
      <w:lvlJc w:val="left"/>
      <w:pPr>
        <w:tabs>
          <w:tab w:val="num" w:pos="720"/>
        </w:tabs>
        <w:ind w:left="720" w:hanging="360"/>
      </w:pPr>
      <w:rPr>
        <w:rFonts w:ascii="Symbol" w:hAnsi="Symbol" w:hint="default"/>
        <w:sz w:val="20"/>
      </w:rPr>
    </w:lvl>
    <w:lvl w:ilvl="1" w:tplc="A224AFBA" w:tentative="1">
      <w:start w:val="1"/>
      <w:numFmt w:val="bullet"/>
      <w:lvlText w:val="o"/>
      <w:lvlJc w:val="left"/>
      <w:pPr>
        <w:tabs>
          <w:tab w:val="num" w:pos="1440"/>
        </w:tabs>
        <w:ind w:left="1440" w:hanging="360"/>
      </w:pPr>
      <w:rPr>
        <w:rFonts w:ascii="Courier New" w:hAnsi="Courier New" w:hint="default"/>
        <w:sz w:val="20"/>
      </w:rPr>
    </w:lvl>
    <w:lvl w:ilvl="2" w:tplc="07A21A94" w:tentative="1">
      <w:start w:val="1"/>
      <w:numFmt w:val="bullet"/>
      <w:lvlText w:val=""/>
      <w:lvlJc w:val="left"/>
      <w:pPr>
        <w:tabs>
          <w:tab w:val="num" w:pos="2160"/>
        </w:tabs>
        <w:ind w:left="2160" w:hanging="360"/>
      </w:pPr>
      <w:rPr>
        <w:rFonts w:ascii="Wingdings" w:hAnsi="Wingdings" w:hint="default"/>
        <w:sz w:val="20"/>
      </w:rPr>
    </w:lvl>
    <w:lvl w:ilvl="3" w:tplc="E6CCCFBC" w:tentative="1">
      <w:start w:val="1"/>
      <w:numFmt w:val="bullet"/>
      <w:lvlText w:val=""/>
      <w:lvlJc w:val="left"/>
      <w:pPr>
        <w:tabs>
          <w:tab w:val="num" w:pos="2880"/>
        </w:tabs>
        <w:ind w:left="2880" w:hanging="360"/>
      </w:pPr>
      <w:rPr>
        <w:rFonts w:ascii="Wingdings" w:hAnsi="Wingdings" w:hint="default"/>
        <w:sz w:val="20"/>
      </w:rPr>
    </w:lvl>
    <w:lvl w:ilvl="4" w:tplc="DA3A6C34" w:tentative="1">
      <w:start w:val="1"/>
      <w:numFmt w:val="bullet"/>
      <w:lvlText w:val=""/>
      <w:lvlJc w:val="left"/>
      <w:pPr>
        <w:tabs>
          <w:tab w:val="num" w:pos="3600"/>
        </w:tabs>
        <w:ind w:left="3600" w:hanging="360"/>
      </w:pPr>
      <w:rPr>
        <w:rFonts w:ascii="Wingdings" w:hAnsi="Wingdings" w:hint="default"/>
        <w:sz w:val="20"/>
      </w:rPr>
    </w:lvl>
    <w:lvl w:ilvl="5" w:tplc="74B4A868" w:tentative="1">
      <w:start w:val="1"/>
      <w:numFmt w:val="bullet"/>
      <w:lvlText w:val=""/>
      <w:lvlJc w:val="left"/>
      <w:pPr>
        <w:tabs>
          <w:tab w:val="num" w:pos="4320"/>
        </w:tabs>
        <w:ind w:left="4320" w:hanging="360"/>
      </w:pPr>
      <w:rPr>
        <w:rFonts w:ascii="Wingdings" w:hAnsi="Wingdings" w:hint="default"/>
        <w:sz w:val="20"/>
      </w:rPr>
    </w:lvl>
    <w:lvl w:ilvl="6" w:tplc="2A92A19A" w:tentative="1">
      <w:start w:val="1"/>
      <w:numFmt w:val="bullet"/>
      <w:lvlText w:val=""/>
      <w:lvlJc w:val="left"/>
      <w:pPr>
        <w:tabs>
          <w:tab w:val="num" w:pos="5040"/>
        </w:tabs>
        <w:ind w:left="5040" w:hanging="360"/>
      </w:pPr>
      <w:rPr>
        <w:rFonts w:ascii="Wingdings" w:hAnsi="Wingdings" w:hint="default"/>
        <w:sz w:val="20"/>
      </w:rPr>
    </w:lvl>
    <w:lvl w:ilvl="7" w:tplc="40EC2B42" w:tentative="1">
      <w:start w:val="1"/>
      <w:numFmt w:val="bullet"/>
      <w:lvlText w:val=""/>
      <w:lvlJc w:val="left"/>
      <w:pPr>
        <w:tabs>
          <w:tab w:val="num" w:pos="5760"/>
        </w:tabs>
        <w:ind w:left="5760" w:hanging="360"/>
      </w:pPr>
      <w:rPr>
        <w:rFonts w:ascii="Wingdings" w:hAnsi="Wingdings" w:hint="default"/>
        <w:sz w:val="20"/>
      </w:rPr>
    </w:lvl>
    <w:lvl w:ilvl="8" w:tplc="0EF2B02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0F65"/>
    <w:multiLevelType w:val="hybridMultilevel"/>
    <w:tmpl w:val="95600C12"/>
    <w:lvl w:ilvl="0" w:tplc="04090001">
      <w:start w:val="1"/>
      <w:numFmt w:val="bullet"/>
      <w:lvlText w:val=""/>
      <w:lvlJc w:val="left"/>
      <w:pPr>
        <w:ind w:left="720" w:hanging="360"/>
      </w:pPr>
      <w:rPr>
        <w:rFonts w:ascii="Symbol" w:hAnsi="Symbol" w:hint="default"/>
      </w:rPr>
    </w:lvl>
    <w:lvl w:ilvl="1" w:tplc="59C0741A">
      <w:start w:val="1"/>
      <w:numFmt w:val="bullet"/>
      <w:lvlText w:val="o"/>
      <w:lvlJc w:val="left"/>
      <w:pPr>
        <w:ind w:left="1440" w:hanging="360"/>
      </w:pPr>
      <w:rPr>
        <w:rFonts w:ascii="Courier New" w:hAnsi="Courier New" w:hint="default"/>
      </w:rPr>
    </w:lvl>
    <w:lvl w:ilvl="2" w:tplc="9336047E">
      <w:start w:val="1"/>
      <w:numFmt w:val="bullet"/>
      <w:lvlText w:val=""/>
      <w:lvlJc w:val="left"/>
      <w:pPr>
        <w:ind w:left="2160" w:hanging="360"/>
      </w:pPr>
      <w:rPr>
        <w:rFonts w:ascii="Wingdings" w:hAnsi="Wingdings" w:hint="default"/>
      </w:rPr>
    </w:lvl>
    <w:lvl w:ilvl="3" w:tplc="C6228294">
      <w:start w:val="1"/>
      <w:numFmt w:val="bullet"/>
      <w:lvlText w:val=""/>
      <w:lvlJc w:val="left"/>
      <w:pPr>
        <w:ind w:left="2880" w:hanging="360"/>
      </w:pPr>
      <w:rPr>
        <w:rFonts w:ascii="Symbol" w:hAnsi="Symbol" w:hint="default"/>
      </w:rPr>
    </w:lvl>
    <w:lvl w:ilvl="4" w:tplc="D0BEB40E">
      <w:start w:val="1"/>
      <w:numFmt w:val="bullet"/>
      <w:lvlText w:val="o"/>
      <w:lvlJc w:val="left"/>
      <w:pPr>
        <w:ind w:left="3600" w:hanging="360"/>
      </w:pPr>
      <w:rPr>
        <w:rFonts w:ascii="Courier New" w:hAnsi="Courier New" w:hint="default"/>
      </w:rPr>
    </w:lvl>
    <w:lvl w:ilvl="5" w:tplc="03D0882C">
      <w:start w:val="1"/>
      <w:numFmt w:val="bullet"/>
      <w:lvlText w:val=""/>
      <w:lvlJc w:val="left"/>
      <w:pPr>
        <w:ind w:left="4320" w:hanging="360"/>
      </w:pPr>
      <w:rPr>
        <w:rFonts w:ascii="Wingdings" w:hAnsi="Wingdings" w:hint="default"/>
      </w:rPr>
    </w:lvl>
    <w:lvl w:ilvl="6" w:tplc="A89023E0">
      <w:start w:val="1"/>
      <w:numFmt w:val="bullet"/>
      <w:lvlText w:val=""/>
      <w:lvlJc w:val="left"/>
      <w:pPr>
        <w:ind w:left="5040" w:hanging="360"/>
      </w:pPr>
      <w:rPr>
        <w:rFonts w:ascii="Symbol" w:hAnsi="Symbol" w:hint="default"/>
      </w:rPr>
    </w:lvl>
    <w:lvl w:ilvl="7" w:tplc="D3B09C60">
      <w:start w:val="1"/>
      <w:numFmt w:val="bullet"/>
      <w:lvlText w:val="o"/>
      <w:lvlJc w:val="left"/>
      <w:pPr>
        <w:ind w:left="5760" w:hanging="360"/>
      </w:pPr>
      <w:rPr>
        <w:rFonts w:ascii="Courier New" w:hAnsi="Courier New" w:hint="default"/>
      </w:rPr>
    </w:lvl>
    <w:lvl w:ilvl="8" w:tplc="9E222A50">
      <w:start w:val="1"/>
      <w:numFmt w:val="bullet"/>
      <w:lvlText w:val=""/>
      <w:lvlJc w:val="left"/>
      <w:pPr>
        <w:ind w:left="6480" w:hanging="360"/>
      </w:pPr>
      <w:rPr>
        <w:rFonts w:ascii="Wingdings" w:hAnsi="Wingdings" w:hint="default"/>
      </w:rPr>
    </w:lvl>
  </w:abstractNum>
  <w:abstractNum w:abstractNumId="14" w15:restartNumberingAfterBreak="0">
    <w:nsid w:val="25561674"/>
    <w:multiLevelType w:val="hybridMultilevel"/>
    <w:tmpl w:val="08FA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14B40"/>
    <w:multiLevelType w:val="hybridMultilevel"/>
    <w:tmpl w:val="8B22FE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B6ACE"/>
    <w:multiLevelType w:val="hybridMultilevel"/>
    <w:tmpl w:val="9AB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0765D"/>
    <w:multiLevelType w:val="hybridMultilevel"/>
    <w:tmpl w:val="FFFFFFFF"/>
    <w:lvl w:ilvl="0" w:tplc="303A9482">
      <w:start w:val="1"/>
      <w:numFmt w:val="decimal"/>
      <w:lvlText w:val="%1."/>
      <w:lvlJc w:val="left"/>
      <w:pPr>
        <w:ind w:left="720" w:hanging="360"/>
      </w:pPr>
    </w:lvl>
    <w:lvl w:ilvl="1" w:tplc="CC929B8C">
      <w:start w:val="1"/>
      <w:numFmt w:val="lowerLetter"/>
      <w:lvlText w:val="%2."/>
      <w:lvlJc w:val="left"/>
      <w:pPr>
        <w:ind w:left="1440" w:hanging="360"/>
      </w:pPr>
    </w:lvl>
    <w:lvl w:ilvl="2" w:tplc="DBF8694C">
      <w:start w:val="1"/>
      <w:numFmt w:val="lowerRoman"/>
      <w:lvlText w:val="%3."/>
      <w:lvlJc w:val="right"/>
      <w:pPr>
        <w:ind w:left="2160" w:hanging="180"/>
      </w:pPr>
    </w:lvl>
    <w:lvl w:ilvl="3" w:tplc="F3F6E730">
      <w:start w:val="1"/>
      <w:numFmt w:val="decimal"/>
      <w:lvlText w:val="%4."/>
      <w:lvlJc w:val="left"/>
      <w:pPr>
        <w:ind w:left="2880" w:hanging="360"/>
      </w:pPr>
    </w:lvl>
    <w:lvl w:ilvl="4" w:tplc="CA7466A8">
      <w:start w:val="1"/>
      <w:numFmt w:val="lowerLetter"/>
      <w:lvlText w:val="%5."/>
      <w:lvlJc w:val="left"/>
      <w:pPr>
        <w:ind w:left="3600" w:hanging="360"/>
      </w:pPr>
    </w:lvl>
    <w:lvl w:ilvl="5" w:tplc="B40A6434">
      <w:start w:val="1"/>
      <w:numFmt w:val="lowerRoman"/>
      <w:lvlText w:val="%6."/>
      <w:lvlJc w:val="right"/>
      <w:pPr>
        <w:ind w:left="4320" w:hanging="180"/>
      </w:pPr>
    </w:lvl>
    <w:lvl w:ilvl="6" w:tplc="85FEC358">
      <w:start w:val="1"/>
      <w:numFmt w:val="decimal"/>
      <w:lvlText w:val="%7."/>
      <w:lvlJc w:val="left"/>
      <w:pPr>
        <w:ind w:left="5040" w:hanging="360"/>
      </w:pPr>
    </w:lvl>
    <w:lvl w:ilvl="7" w:tplc="8E165C44">
      <w:start w:val="1"/>
      <w:numFmt w:val="lowerLetter"/>
      <w:lvlText w:val="%8."/>
      <w:lvlJc w:val="left"/>
      <w:pPr>
        <w:ind w:left="5760" w:hanging="360"/>
      </w:pPr>
    </w:lvl>
    <w:lvl w:ilvl="8" w:tplc="29B67DCE">
      <w:start w:val="1"/>
      <w:numFmt w:val="lowerRoman"/>
      <w:lvlText w:val="%9."/>
      <w:lvlJc w:val="right"/>
      <w:pPr>
        <w:ind w:left="6480" w:hanging="180"/>
      </w:pPr>
    </w:lvl>
  </w:abstractNum>
  <w:abstractNum w:abstractNumId="18" w15:restartNumberingAfterBreak="0">
    <w:nsid w:val="3B5C73B0"/>
    <w:multiLevelType w:val="hybridMultilevel"/>
    <w:tmpl w:val="CACED3F8"/>
    <w:lvl w:ilvl="0" w:tplc="F4227C5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1F6D"/>
    <w:multiLevelType w:val="hybridMultilevel"/>
    <w:tmpl w:val="B3600120"/>
    <w:lvl w:ilvl="0" w:tplc="52CE0C20">
      <w:start w:val="1"/>
      <w:numFmt w:val="bullet"/>
      <w:lvlText w:val=""/>
      <w:lvlJc w:val="left"/>
      <w:pPr>
        <w:tabs>
          <w:tab w:val="num" w:pos="720"/>
        </w:tabs>
        <w:ind w:left="720" w:hanging="360"/>
      </w:pPr>
      <w:rPr>
        <w:rFonts w:ascii="Symbol" w:hAnsi="Symbol" w:hint="default"/>
        <w:sz w:val="20"/>
      </w:rPr>
    </w:lvl>
    <w:lvl w:ilvl="1" w:tplc="658407B6" w:tentative="1">
      <w:start w:val="1"/>
      <w:numFmt w:val="bullet"/>
      <w:lvlText w:val=""/>
      <w:lvlJc w:val="left"/>
      <w:pPr>
        <w:tabs>
          <w:tab w:val="num" w:pos="1440"/>
        </w:tabs>
        <w:ind w:left="1440" w:hanging="360"/>
      </w:pPr>
      <w:rPr>
        <w:rFonts w:ascii="Symbol" w:hAnsi="Symbol" w:hint="default"/>
        <w:sz w:val="20"/>
      </w:rPr>
    </w:lvl>
    <w:lvl w:ilvl="2" w:tplc="44AC114A" w:tentative="1">
      <w:start w:val="1"/>
      <w:numFmt w:val="bullet"/>
      <w:lvlText w:val=""/>
      <w:lvlJc w:val="left"/>
      <w:pPr>
        <w:tabs>
          <w:tab w:val="num" w:pos="2160"/>
        </w:tabs>
        <w:ind w:left="2160" w:hanging="360"/>
      </w:pPr>
      <w:rPr>
        <w:rFonts w:ascii="Symbol" w:hAnsi="Symbol" w:hint="default"/>
        <w:sz w:val="20"/>
      </w:rPr>
    </w:lvl>
    <w:lvl w:ilvl="3" w:tplc="A0FA05BE" w:tentative="1">
      <w:start w:val="1"/>
      <w:numFmt w:val="bullet"/>
      <w:lvlText w:val=""/>
      <w:lvlJc w:val="left"/>
      <w:pPr>
        <w:tabs>
          <w:tab w:val="num" w:pos="2880"/>
        </w:tabs>
        <w:ind w:left="2880" w:hanging="360"/>
      </w:pPr>
      <w:rPr>
        <w:rFonts w:ascii="Symbol" w:hAnsi="Symbol" w:hint="default"/>
        <w:sz w:val="20"/>
      </w:rPr>
    </w:lvl>
    <w:lvl w:ilvl="4" w:tplc="9E325F1C" w:tentative="1">
      <w:start w:val="1"/>
      <w:numFmt w:val="bullet"/>
      <w:lvlText w:val=""/>
      <w:lvlJc w:val="left"/>
      <w:pPr>
        <w:tabs>
          <w:tab w:val="num" w:pos="3600"/>
        </w:tabs>
        <w:ind w:left="3600" w:hanging="360"/>
      </w:pPr>
      <w:rPr>
        <w:rFonts w:ascii="Symbol" w:hAnsi="Symbol" w:hint="default"/>
        <w:sz w:val="20"/>
      </w:rPr>
    </w:lvl>
    <w:lvl w:ilvl="5" w:tplc="34C8358A" w:tentative="1">
      <w:start w:val="1"/>
      <w:numFmt w:val="bullet"/>
      <w:lvlText w:val=""/>
      <w:lvlJc w:val="left"/>
      <w:pPr>
        <w:tabs>
          <w:tab w:val="num" w:pos="4320"/>
        </w:tabs>
        <w:ind w:left="4320" w:hanging="360"/>
      </w:pPr>
      <w:rPr>
        <w:rFonts w:ascii="Symbol" w:hAnsi="Symbol" w:hint="default"/>
        <w:sz w:val="20"/>
      </w:rPr>
    </w:lvl>
    <w:lvl w:ilvl="6" w:tplc="509C0720" w:tentative="1">
      <w:start w:val="1"/>
      <w:numFmt w:val="bullet"/>
      <w:lvlText w:val=""/>
      <w:lvlJc w:val="left"/>
      <w:pPr>
        <w:tabs>
          <w:tab w:val="num" w:pos="5040"/>
        </w:tabs>
        <w:ind w:left="5040" w:hanging="360"/>
      </w:pPr>
      <w:rPr>
        <w:rFonts w:ascii="Symbol" w:hAnsi="Symbol" w:hint="default"/>
        <w:sz w:val="20"/>
      </w:rPr>
    </w:lvl>
    <w:lvl w:ilvl="7" w:tplc="93F6DA58" w:tentative="1">
      <w:start w:val="1"/>
      <w:numFmt w:val="bullet"/>
      <w:lvlText w:val=""/>
      <w:lvlJc w:val="left"/>
      <w:pPr>
        <w:tabs>
          <w:tab w:val="num" w:pos="5760"/>
        </w:tabs>
        <w:ind w:left="5760" w:hanging="360"/>
      </w:pPr>
      <w:rPr>
        <w:rFonts w:ascii="Symbol" w:hAnsi="Symbol" w:hint="default"/>
        <w:sz w:val="20"/>
      </w:rPr>
    </w:lvl>
    <w:lvl w:ilvl="8" w:tplc="FC84E53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C6CF8"/>
    <w:multiLevelType w:val="hybridMultilevel"/>
    <w:tmpl w:val="9656D2BA"/>
    <w:lvl w:ilvl="0" w:tplc="A67A3DE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72583"/>
    <w:multiLevelType w:val="hybridMultilevel"/>
    <w:tmpl w:val="4E08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6146E"/>
    <w:multiLevelType w:val="hybridMultilevel"/>
    <w:tmpl w:val="FDE4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739F3"/>
    <w:multiLevelType w:val="hybridMultilevel"/>
    <w:tmpl w:val="A606BF9C"/>
    <w:lvl w:ilvl="0" w:tplc="59F8D230">
      <w:start w:val="7"/>
      <w:numFmt w:val="decimal"/>
      <w:lvlText w:val="%1."/>
      <w:lvlJc w:val="left"/>
      <w:pPr>
        <w:ind w:left="720" w:hanging="360"/>
      </w:pPr>
    </w:lvl>
    <w:lvl w:ilvl="1" w:tplc="3086E7DA">
      <w:start w:val="1"/>
      <w:numFmt w:val="lowerLetter"/>
      <w:lvlText w:val="%2."/>
      <w:lvlJc w:val="left"/>
      <w:pPr>
        <w:ind w:left="1440" w:hanging="360"/>
      </w:pPr>
    </w:lvl>
    <w:lvl w:ilvl="2" w:tplc="5DC0040C">
      <w:start w:val="1"/>
      <w:numFmt w:val="lowerRoman"/>
      <w:lvlText w:val="%3."/>
      <w:lvlJc w:val="right"/>
      <w:pPr>
        <w:ind w:left="2160" w:hanging="180"/>
      </w:pPr>
    </w:lvl>
    <w:lvl w:ilvl="3" w:tplc="C20E0956">
      <w:start w:val="1"/>
      <w:numFmt w:val="decimal"/>
      <w:lvlText w:val="%4."/>
      <w:lvlJc w:val="left"/>
      <w:pPr>
        <w:ind w:left="2880" w:hanging="360"/>
      </w:pPr>
    </w:lvl>
    <w:lvl w:ilvl="4" w:tplc="899EE84C">
      <w:start w:val="1"/>
      <w:numFmt w:val="lowerLetter"/>
      <w:lvlText w:val="%5."/>
      <w:lvlJc w:val="left"/>
      <w:pPr>
        <w:ind w:left="3600" w:hanging="360"/>
      </w:pPr>
    </w:lvl>
    <w:lvl w:ilvl="5" w:tplc="4C50114C">
      <w:start w:val="1"/>
      <w:numFmt w:val="lowerRoman"/>
      <w:lvlText w:val="%6."/>
      <w:lvlJc w:val="right"/>
      <w:pPr>
        <w:ind w:left="4320" w:hanging="180"/>
      </w:pPr>
    </w:lvl>
    <w:lvl w:ilvl="6" w:tplc="D3B2FE64">
      <w:start w:val="1"/>
      <w:numFmt w:val="decimal"/>
      <w:lvlText w:val="%7."/>
      <w:lvlJc w:val="left"/>
      <w:pPr>
        <w:ind w:left="5040" w:hanging="360"/>
      </w:pPr>
    </w:lvl>
    <w:lvl w:ilvl="7" w:tplc="FF725B42">
      <w:start w:val="1"/>
      <w:numFmt w:val="lowerLetter"/>
      <w:lvlText w:val="%8."/>
      <w:lvlJc w:val="left"/>
      <w:pPr>
        <w:ind w:left="5760" w:hanging="360"/>
      </w:pPr>
    </w:lvl>
    <w:lvl w:ilvl="8" w:tplc="5A4435CA">
      <w:start w:val="1"/>
      <w:numFmt w:val="lowerRoman"/>
      <w:lvlText w:val="%9."/>
      <w:lvlJc w:val="right"/>
      <w:pPr>
        <w:ind w:left="6480" w:hanging="180"/>
      </w:pPr>
    </w:lvl>
  </w:abstractNum>
  <w:abstractNum w:abstractNumId="24" w15:restartNumberingAfterBreak="0">
    <w:nsid w:val="47583CDD"/>
    <w:multiLevelType w:val="hybridMultilevel"/>
    <w:tmpl w:val="7E36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2142C"/>
    <w:multiLevelType w:val="hybridMultilevel"/>
    <w:tmpl w:val="5D5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91D8B"/>
    <w:multiLevelType w:val="hybridMultilevel"/>
    <w:tmpl w:val="3E78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76F4F"/>
    <w:multiLevelType w:val="hybridMultilevel"/>
    <w:tmpl w:val="84065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00245"/>
    <w:multiLevelType w:val="hybridMultilevel"/>
    <w:tmpl w:val="5064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65553"/>
    <w:multiLevelType w:val="hybridMultilevel"/>
    <w:tmpl w:val="437A28C0"/>
    <w:lvl w:ilvl="0" w:tplc="CE74C222">
      <w:start w:val="5"/>
      <w:numFmt w:val="decimal"/>
      <w:lvlText w:val="%1."/>
      <w:lvlJc w:val="left"/>
      <w:pPr>
        <w:ind w:left="720" w:hanging="360"/>
      </w:pPr>
    </w:lvl>
    <w:lvl w:ilvl="1" w:tplc="110EAB82">
      <w:start w:val="1"/>
      <w:numFmt w:val="lowerLetter"/>
      <w:lvlText w:val="%2."/>
      <w:lvlJc w:val="left"/>
      <w:pPr>
        <w:ind w:left="1440" w:hanging="360"/>
      </w:pPr>
    </w:lvl>
    <w:lvl w:ilvl="2" w:tplc="39B8CBAE">
      <w:start w:val="1"/>
      <w:numFmt w:val="lowerRoman"/>
      <w:lvlText w:val="%3."/>
      <w:lvlJc w:val="right"/>
      <w:pPr>
        <w:ind w:left="2160" w:hanging="180"/>
      </w:pPr>
    </w:lvl>
    <w:lvl w:ilvl="3" w:tplc="76925D04">
      <w:start w:val="1"/>
      <w:numFmt w:val="decimal"/>
      <w:lvlText w:val="%4."/>
      <w:lvlJc w:val="left"/>
      <w:pPr>
        <w:ind w:left="2880" w:hanging="360"/>
      </w:pPr>
    </w:lvl>
    <w:lvl w:ilvl="4" w:tplc="FC9A2E8A">
      <w:start w:val="1"/>
      <w:numFmt w:val="lowerLetter"/>
      <w:lvlText w:val="%5."/>
      <w:lvlJc w:val="left"/>
      <w:pPr>
        <w:ind w:left="3600" w:hanging="360"/>
      </w:pPr>
    </w:lvl>
    <w:lvl w:ilvl="5" w:tplc="AF6A04C8">
      <w:start w:val="1"/>
      <w:numFmt w:val="lowerRoman"/>
      <w:lvlText w:val="%6."/>
      <w:lvlJc w:val="right"/>
      <w:pPr>
        <w:ind w:left="4320" w:hanging="180"/>
      </w:pPr>
    </w:lvl>
    <w:lvl w:ilvl="6" w:tplc="EA5ECA3E">
      <w:start w:val="1"/>
      <w:numFmt w:val="decimal"/>
      <w:lvlText w:val="%7."/>
      <w:lvlJc w:val="left"/>
      <w:pPr>
        <w:ind w:left="5040" w:hanging="360"/>
      </w:pPr>
    </w:lvl>
    <w:lvl w:ilvl="7" w:tplc="5D68BEA2">
      <w:start w:val="1"/>
      <w:numFmt w:val="lowerLetter"/>
      <w:lvlText w:val="%8."/>
      <w:lvlJc w:val="left"/>
      <w:pPr>
        <w:ind w:left="5760" w:hanging="360"/>
      </w:pPr>
    </w:lvl>
    <w:lvl w:ilvl="8" w:tplc="F0BE55F6">
      <w:start w:val="1"/>
      <w:numFmt w:val="lowerRoman"/>
      <w:lvlText w:val="%9."/>
      <w:lvlJc w:val="right"/>
      <w:pPr>
        <w:ind w:left="6480" w:hanging="180"/>
      </w:pPr>
    </w:lvl>
  </w:abstractNum>
  <w:abstractNum w:abstractNumId="30" w15:restartNumberingAfterBreak="0">
    <w:nsid w:val="54FB6A6E"/>
    <w:multiLevelType w:val="hybridMultilevel"/>
    <w:tmpl w:val="2BF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36B07"/>
    <w:multiLevelType w:val="hybridMultilevel"/>
    <w:tmpl w:val="807EF98E"/>
    <w:lvl w:ilvl="0" w:tplc="61FEA8EC">
      <w:start w:val="1"/>
      <w:numFmt w:val="decimal"/>
      <w:lvlText w:val="%1."/>
      <w:lvlJc w:val="left"/>
      <w:pPr>
        <w:ind w:left="720" w:hanging="360"/>
      </w:pPr>
    </w:lvl>
    <w:lvl w:ilvl="1" w:tplc="1988DE80">
      <w:start w:val="1"/>
      <w:numFmt w:val="lowerLetter"/>
      <w:lvlText w:val="%2."/>
      <w:lvlJc w:val="left"/>
      <w:pPr>
        <w:ind w:left="1440" w:hanging="360"/>
      </w:pPr>
    </w:lvl>
    <w:lvl w:ilvl="2" w:tplc="83641644">
      <w:start w:val="1"/>
      <w:numFmt w:val="lowerRoman"/>
      <w:lvlText w:val="%3."/>
      <w:lvlJc w:val="right"/>
      <w:pPr>
        <w:ind w:left="2160" w:hanging="180"/>
      </w:pPr>
    </w:lvl>
    <w:lvl w:ilvl="3" w:tplc="96582416">
      <w:start w:val="1"/>
      <w:numFmt w:val="decimal"/>
      <w:lvlText w:val="%4."/>
      <w:lvlJc w:val="left"/>
      <w:pPr>
        <w:ind w:left="2880" w:hanging="360"/>
      </w:pPr>
    </w:lvl>
    <w:lvl w:ilvl="4" w:tplc="D0807A56">
      <w:start w:val="1"/>
      <w:numFmt w:val="lowerLetter"/>
      <w:lvlText w:val="%5."/>
      <w:lvlJc w:val="left"/>
      <w:pPr>
        <w:ind w:left="3600" w:hanging="360"/>
      </w:pPr>
    </w:lvl>
    <w:lvl w:ilvl="5" w:tplc="B3543F74">
      <w:start w:val="1"/>
      <w:numFmt w:val="lowerRoman"/>
      <w:lvlText w:val="%6."/>
      <w:lvlJc w:val="right"/>
      <w:pPr>
        <w:ind w:left="4320" w:hanging="180"/>
      </w:pPr>
    </w:lvl>
    <w:lvl w:ilvl="6" w:tplc="A0EAE200">
      <w:start w:val="1"/>
      <w:numFmt w:val="decimal"/>
      <w:lvlText w:val="%7."/>
      <w:lvlJc w:val="left"/>
      <w:pPr>
        <w:ind w:left="5040" w:hanging="360"/>
      </w:pPr>
    </w:lvl>
    <w:lvl w:ilvl="7" w:tplc="C12A1DF2">
      <w:start w:val="1"/>
      <w:numFmt w:val="lowerLetter"/>
      <w:lvlText w:val="%8."/>
      <w:lvlJc w:val="left"/>
      <w:pPr>
        <w:ind w:left="5760" w:hanging="360"/>
      </w:pPr>
    </w:lvl>
    <w:lvl w:ilvl="8" w:tplc="174655B0">
      <w:start w:val="1"/>
      <w:numFmt w:val="lowerRoman"/>
      <w:lvlText w:val="%9."/>
      <w:lvlJc w:val="right"/>
      <w:pPr>
        <w:ind w:left="6480" w:hanging="180"/>
      </w:pPr>
    </w:lvl>
  </w:abstractNum>
  <w:abstractNum w:abstractNumId="32" w15:restartNumberingAfterBreak="0">
    <w:nsid w:val="55915CBC"/>
    <w:multiLevelType w:val="hybridMultilevel"/>
    <w:tmpl w:val="B214511A"/>
    <w:lvl w:ilvl="0" w:tplc="1E72409C">
      <w:start w:val="1"/>
      <w:numFmt w:val="bullet"/>
      <w:lvlText w:val=""/>
      <w:lvlJc w:val="left"/>
      <w:pPr>
        <w:tabs>
          <w:tab w:val="num" w:pos="720"/>
        </w:tabs>
        <w:ind w:left="720" w:hanging="360"/>
      </w:pPr>
      <w:rPr>
        <w:rFonts w:ascii="Symbol" w:hAnsi="Symbol" w:hint="default"/>
        <w:sz w:val="20"/>
      </w:rPr>
    </w:lvl>
    <w:lvl w:ilvl="1" w:tplc="100E2EA2" w:tentative="1">
      <w:start w:val="1"/>
      <w:numFmt w:val="bullet"/>
      <w:lvlText w:val=""/>
      <w:lvlJc w:val="left"/>
      <w:pPr>
        <w:tabs>
          <w:tab w:val="num" w:pos="1440"/>
        </w:tabs>
        <w:ind w:left="1440" w:hanging="360"/>
      </w:pPr>
      <w:rPr>
        <w:rFonts w:ascii="Symbol" w:hAnsi="Symbol" w:hint="default"/>
        <w:sz w:val="20"/>
      </w:rPr>
    </w:lvl>
    <w:lvl w:ilvl="2" w:tplc="5114E6D2" w:tentative="1">
      <w:start w:val="1"/>
      <w:numFmt w:val="bullet"/>
      <w:lvlText w:val=""/>
      <w:lvlJc w:val="left"/>
      <w:pPr>
        <w:tabs>
          <w:tab w:val="num" w:pos="2160"/>
        </w:tabs>
        <w:ind w:left="2160" w:hanging="360"/>
      </w:pPr>
      <w:rPr>
        <w:rFonts w:ascii="Symbol" w:hAnsi="Symbol" w:hint="default"/>
        <w:sz w:val="20"/>
      </w:rPr>
    </w:lvl>
    <w:lvl w:ilvl="3" w:tplc="B03A1750" w:tentative="1">
      <w:start w:val="1"/>
      <w:numFmt w:val="bullet"/>
      <w:lvlText w:val=""/>
      <w:lvlJc w:val="left"/>
      <w:pPr>
        <w:tabs>
          <w:tab w:val="num" w:pos="2880"/>
        </w:tabs>
        <w:ind w:left="2880" w:hanging="360"/>
      </w:pPr>
      <w:rPr>
        <w:rFonts w:ascii="Symbol" w:hAnsi="Symbol" w:hint="default"/>
        <w:sz w:val="20"/>
      </w:rPr>
    </w:lvl>
    <w:lvl w:ilvl="4" w:tplc="B1AEDAC2" w:tentative="1">
      <w:start w:val="1"/>
      <w:numFmt w:val="bullet"/>
      <w:lvlText w:val=""/>
      <w:lvlJc w:val="left"/>
      <w:pPr>
        <w:tabs>
          <w:tab w:val="num" w:pos="3600"/>
        </w:tabs>
        <w:ind w:left="3600" w:hanging="360"/>
      </w:pPr>
      <w:rPr>
        <w:rFonts w:ascii="Symbol" w:hAnsi="Symbol" w:hint="default"/>
        <w:sz w:val="20"/>
      </w:rPr>
    </w:lvl>
    <w:lvl w:ilvl="5" w:tplc="067627C4" w:tentative="1">
      <w:start w:val="1"/>
      <w:numFmt w:val="bullet"/>
      <w:lvlText w:val=""/>
      <w:lvlJc w:val="left"/>
      <w:pPr>
        <w:tabs>
          <w:tab w:val="num" w:pos="4320"/>
        </w:tabs>
        <w:ind w:left="4320" w:hanging="360"/>
      </w:pPr>
      <w:rPr>
        <w:rFonts w:ascii="Symbol" w:hAnsi="Symbol" w:hint="default"/>
        <w:sz w:val="20"/>
      </w:rPr>
    </w:lvl>
    <w:lvl w:ilvl="6" w:tplc="12B02C52" w:tentative="1">
      <w:start w:val="1"/>
      <w:numFmt w:val="bullet"/>
      <w:lvlText w:val=""/>
      <w:lvlJc w:val="left"/>
      <w:pPr>
        <w:tabs>
          <w:tab w:val="num" w:pos="5040"/>
        </w:tabs>
        <w:ind w:left="5040" w:hanging="360"/>
      </w:pPr>
      <w:rPr>
        <w:rFonts w:ascii="Symbol" w:hAnsi="Symbol" w:hint="default"/>
        <w:sz w:val="20"/>
      </w:rPr>
    </w:lvl>
    <w:lvl w:ilvl="7" w:tplc="9CF02474" w:tentative="1">
      <w:start w:val="1"/>
      <w:numFmt w:val="bullet"/>
      <w:lvlText w:val=""/>
      <w:lvlJc w:val="left"/>
      <w:pPr>
        <w:tabs>
          <w:tab w:val="num" w:pos="5760"/>
        </w:tabs>
        <w:ind w:left="5760" w:hanging="360"/>
      </w:pPr>
      <w:rPr>
        <w:rFonts w:ascii="Symbol" w:hAnsi="Symbol" w:hint="default"/>
        <w:sz w:val="20"/>
      </w:rPr>
    </w:lvl>
    <w:lvl w:ilvl="8" w:tplc="CFAA3A5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C64FF"/>
    <w:multiLevelType w:val="hybridMultilevel"/>
    <w:tmpl w:val="174E5B5E"/>
    <w:lvl w:ilvl="0" w:tplc="04090001">
      <w:start w:val="1"/>
      <w:numFmt w:val="bullet"/>
      <w:lvlText w:val=""/>
      <w:lvlJc w:val="left"/>
      <w:pPr>
        <w:ind w:left="720" w:hanging="360"/>
      </w:pPr>
      <w:rPr>
        <w:rFonts w:ascii="Symbol" w:hAnsi="Symbol" w:hint="default"/>
      </w:rPr>
    </w:lvl>
    <w:lvl w:ilvl="1" w:tplc="36944724">
      <w:start w:val="1"/>
      <w:numFmt w:val="bullet"/>
      <w:lvlText w:val="o"/>
      <w:lvlJc w:val="left"/>
      <w:pPr>
        <w:ind w:left="1440" w:hanging="360"/>
      </w:pPr>
      <w:rPr>
        <w:rFonts w:ascii="Courier New" w:hAnsi="Courier New" w:hint="default"/>
      </w:rPr>
    </w:lvl>
    <w:lvl w:ilvl="2" w:tplc="BFF0FF00">
      <w:start w:val="1"/>
      <w:numFmt w:val="bullet"/>
      <w:lvlText w:val=""/>
      <w:lvlJc w:val="left"/>
      <w:pPr>
        <w:ind w:left="2160" w:hanging="360"/>
      </w:pPr>
      <w:rPr>
        <w:rFonts w:ascii="Wingdings" w:hAnsi="Wingdings" w:hint="default"/>
      </w:rPr>
    </w:lvl>
    <w:lvl w:ilvl="3" w:tplc="28AA70E2">
      <w:start w:val="1"/>
      <w:numFmt w:val="bullet"/>
      <w:lvlText w:val=""/>
      <w:lvlJc w:val="left"/>
      <w:pPr>
        <w:ind w:left="2880" w:hanging="360"/>
      </w:pPr>
      <w:rPr>
        <w:rFonts w:ascii="Symbol" w:hAnsi="Symbol" w:hint="default"/>
      </w:rPr>
    </w:lvl>
    <w:lvl w:ilvl="4" w:tplc="31167EEE">
      <w:start w:val="1"/>
      <w:numFmt w:val="bullet"/>
      <w:lvlText w:val="o"/>
      <w:lvlJc w:val="left"/>
      <w:pPr>
        <w:ind w:left="3600" w:hanging="360"/>
      </w:pPr>
      <w:rPr>
        <w:rFonts w:ascii="Courier New" w:hAnsi="Courier New" w:hint="default"/>
      </w:rPr>
    </w:lvl>
    <w:lvl w:ilvl="5" w:tplc="16F2C9BE">
      <w:start w:val="1"/>
      <w:numFmt w:val="bullet"/>
      <w:lvlText w:val=""/>
      <w:lvlJc w:val="left"/>
      <w:pPr>
        <w:ind w:left="4320" w:hanging="360"/>
      </w:pPr>
      <w:rPr>
        <w:rFonts w:ascii="Wingdings" w:hAnsi="Wingdings" w:hint="default"/>
      </w:rPr>
    </w:lvl>
    <w:lvl w:ilvl="6" w:tplc="10B2F74C">
      <w:start w:val="1"/>
      <w:numFmt w:val="bullet"/>
      <w:lvlText w:val=""/>
      <w:lvlJc w:val="left"/>
      <w:pPr>
        <w:ind w:left="5040" w:hanging="360"/>
      </w:pPr>
      <w:rPr>
        <w:rFonts w:ascii="Symbol" w:hAnsi="Symbol" w:hint="default"/>
      </w:rPr>
    </w:lvl>
    <w:lvl w:ilvl="7" w:tplc="BE64AFB0">
      <w:start w:val="1"/>
      <w:numFmt w:val="bullet"/>
      <w:lvlText w:val="o"/>
      <w:lvlJc w:val="left"/>
      <w:pPr>
        <w:ind w:left="5760" w:hanging="360"/>
      </w:pPr>
      <w:rPr>
        <w:rFonts w:ascii="Courier New" w:hAnsi="Courier New" w:hint="default"/>
      </w:rPr>
    </w:lvl>
    <w:lvl w:ilvl="8" w:tplc="63D66306">
      <w:start w:val="1"/>
      <w:numFmt w:val="bullet"/>
      <w:lvlText w:val=""/>
      <w:lvlJc w:val="left"/>
      <w:pPr>
        <w:ind w:left="6480" w:hanging="360"/>
      </w:pPr>
      <w:rPr>
        <w:rFonts w:ascii="Wingdings" w:hAnsi="Wingdings" w:hint="default"/>
      </w:rPr>
    </w:lvl>
  </w:abstractNum>
  <w:abstractNum w:abstractNumId="34" w15:restartNumberingAfterBreak="0">
    <w:nsid w:val="596F5120"/>
    <w:multiLevelType w:val="hybridMultilevel"/>
    <w:tmpl w:val="C9F0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31ED9"/>
    <w:multiLevelType w:val="hybridMultilevel"/>
    <w:tmpl w:val="605C126E"/>
    <w:lvl w:ilvl="0" w:tplc="3A263B66">
      <w:start w:val="1"/>
      <w:numFmt w:val="bullet"/>
      <w:lvlText w:val=""/>
      <w:lvlJc w:val="left"/>
      <w:pPr>
        <w:tabs>
          <w:tab w:val="num" w:pos="720"/>
        </w:tabs>
        <w:ind w:left="720" w:hanging="360"/>
      </w:pPr>
      <w:rPr>
        <w:rFonts w:ascii="Symbol" w:hAnsi="Symbol" w:hint="default"/>
        <w:sz w:val="20"/>
      </w:rPr>
    </w:lvl>
    <w:lvl w:ilvl="1" w:tplc="067E82FC" w:tentative="1">
      <w:start w:val="1"/>
      <w:numFmt w:val="bullet"/>
      <w:lvlText w:val=""/>
      <w:lvlJc w:val="left"/>
      <w:pPr>
        <w:tabs>
          <w:tab w:val="num" w:pos="1440"/>
        </w:tabs>
        <w:ind w:left="1440" w:hanging="360"/>
      </w:pPr>
      <w:rPr>
        <w:rFonts w:ascii="Symbol" w:hAnsi="Symbol" w:hint="default"/>
        <w:sz w:val="20"/>
      </w:rPr>
    </w:lvl>
    <w:lvl w:ilvl="2" w:tplc="8AEC2254" w:tentative="1">
      <w:start w:val="1"/>
      <w:numFmt w:val="bullet"/>
      <w:lvlText w:val=""/>
      <w:lvlJc w:val="left"/>
      <w:pPr>
        <w:tabs>
          <w:tab w:val="num" w:pos="2160"/>
        </w:tabs>
        <w:ind w:left="2160" w:hanging="360"/>
      </w:pPr>
      <w:rPr>
        <w:rFonts w:ascii="Symbol" w:hAnsi="Symbol" w:hint="default"/>
        <w:sz w:val="20"/>
      </w:rPr>
    </w:lvl>
    <w:lvl w:ilvl="3" w:tplc="3D207DEC" w:tentative="1">
      <w:start w:val="1"/>
      <w:numFmt w:val="bullet"/>
      <w:lvlText w:val=""/>
      <w:lvlJc w:val="left"/>
      <w:pPr>
        <w:tabs>
          <w:tab w:val="num" w:pos="2880"/>
        </w:tabs>
        <w:ind w:left="2880" w:hanging="360"/>
      </w:pPr>
      <w:rPr>
        <w:rFonts w:ascii="Symbol" w:hAnsi="Symbol" w:hint="default"/>
        <w:sz w:val="20"/>
      </w:rPr>
    </w:lvl>
    <w:lvl w:ilvl="4" w:tplc="54F6EE40" w:tentative="1">
      <w:start w:val="1"/>
      <w:numFmt w:val="bullet"/>
      <w:lvlText w:val=""/>
      <w:lvlJc w:val="left"/>
      <w:pPr>
        <w:tabs>
          <w:tab w:val="num" w:pos="3600"/>
        </w:tabs>
        <w:ind w:left="3600" w:hanging="360"/>
      </w:pPr>
      <w:rPr>
        <w:rFonts w:ascii="Symbol" w:hAnsi="Symbol" w:hint="default"/>
        <w:sz w:val="20"/>
      </w:rPr>
    </w:lvl>
    <w:lvl w:ilvl="5" w:tplc="9E222E68" w:tentative="1">
      <w:start w:val="1"/>
      <w:numFmt w:val="bullet"/>
      <w:lvlText w:val=""/>
      <w:lvlJc w:val="left"/>
      <w:pPr>
        <w:tabs>
          <w:tab w:val="num" w:pos="4320"/>
        </w:tabs>
        <w:ind w:left="4320" w:hanging="360"/>
      </w:pPr>
      <w:rPr>
        <w:rFonts w:ascii="Symbol" w:hAnsi="Symbol" w:hint="default"/>
        <w:sz w:val="20"/>
      </w:rPr>
    </w:lvl>
    <w:lvl w:ilvl="6" w:tplc="99364688" w:tentative="1">
      <w:start w:val="1"/>
      <w:numFmt w:val="bullet"/>
      <w:lvlText w:val=""/>
      <w:lvlJc w:val="left"/>
      <w:pPr>
        <w:tabs>
          <w:tab w:val="num" w:pos="5040"/>
        </w:tabs>
        <w:ind w:left="5040" w:hanging="360"/>
      </w:pPr>
      <w:rPr>
        <w:rFonts w:ascii="Symbol" w:hAnsi="Symbol" w:hint="default"/>
        <w:sz w:val="20"/>
      </w:rPr>
    </w:lvl>
    <w:lvl w:ilvl="7" w:tplc="5F4C6B7A" w:tentative="1">
      <w:start w:val="1"/>
      <w:numFmt w:val="bullet"/>
      <w:lvlText w:val=""/>
      <w:lvlJc w:val="left"/>
      <w:pPr>
        <w:tabs>
          <w:tab w:val="num" w:pos="5760"/>
        </w:tabs>
        <w:ind w:left="5760" w:hanging="360"/>
      </w:pPr>
      <w:rPr>
        <w:rFonts w:ascii="Symbol" w:hAnsi="Symbol" w:hint="default"/>
        <w:sz w:val="20"/>
      </w:rPr>
    </w:lvl>
    <w:lvl w:ilvl="8" w:tplc="C51EA95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5C2421"/>
    <w:multiLevelType w:val="hybridMultilevel"/>
    <w:tmpl w:val="8FD42FFA"/>
    <w:lvl w:ilvl="0" w:tplc="1024B85E">
      <w:start w:val="1"/>
      <w:numFmt w:val="bullet"/>
      <w:lvlText w:val=""/>
      <w:lvlJc w:val="left"/>
      <w:pPr>
        <w:tabs>
          <w:tab w:val="num" w:pos="720"/>
        </w:tabs>
        <w:ind w:left="720" w:hanging="360"/>
      </w:pPr>
      <w:rPr>
        <w:rFonts w:ascii="Symbol" w:hAnsi="Symbol" w:hint="default"/>
        <w:sz w:val="20"/>
      </w:rPr>
    </w:lvl>
    <w:lvl w:ilvl="1" w:tplc="9C365632" w:tentative="1">
      <w:start w:val="1"/>
      <w:numFmt w:val="bullet"/>
      <w:lvlText w:val=""/>
      <w:lvlJc w:val="left"/>
      <w:pPr>
        <w:tabs>
          <w:tab w:val="num" w:pos="1440"/>
        </w:tabs>
        <w:ind w:left="1440" w:hanging="360"/>
      </w:pPr>
      <w:rPr>
        <w:rFonts w:ascii="Symbol" w:hAnsi="Symbol" w:hint="default"/>
        <w:sz w:val="20"/>
      </w:rPr>
    </w:lvl>
    <w:lvl w:ilvl="2" w:tplc="4886BAF4" w:tentative="1">
      <w:start w:val="1"/>
      <w:numFmt w:val="bullet"/>
      <w:lvlText w:val=""/>
      <w:lvlJc w:val="left"/>
      <w:pPr>
        <w:tabs>
          <w:tab w:val="num" w:pos="2160"/>
        </w:tabs>
        <w:ind w:left="2160" w:hanging="360"/>
      </w:pPr>
      <w:rPr>
        <w:rFonts w:ascii="Symbol" w:hAnsi="Symbol" w:hint="default"/>
        <w:sz w:val="20"/>
      </w:rPr>
    </w:lvl>
    <w:lvl w:ilvl="3" w:tplc="BA8C2626" w:tentative="1">
      <w:start w:val="1"/>
      <w:numFmt w:val="bullet"/>
      <w:lvlText w:val=""/>
      <w:lvlJc w:val="left"/>
      <w:pPr>
        <w:tabs>
          <w:tab w:val="num" w:pos="2880"/>
        </w:tabs>
        <w:ind w:left="2880" w:hanging="360"/>
      </w:pPr>
      <w:rPr>
        <w:rFonts w:ascii="Symbol" w:hAnsi="Symbol" w:hint="default"/>
        <w:sz w:val="20"/>
      </w:rPr>
    </w:lvl>
    <w:lvl w:ilvl="4" w:tplc="D44CEF9C" w:tentative="1">
      <w:start w:val="1"/>
      <w:numFmt w:val="bullet"/>
      <w:lvlText w:val=""/>
      <w:lvlJc w:val="left"/>
      <w:pPr>
        <w:tabs>
          <w:tab w:val="num" w:pos="3600"/>
        </w:tabs>
        <w:ind w:left="3600" w:hanging="360"/>
      </w:pPr>
      <w:rPr>
        <w:rFonts w:ascii="Symbol" w:hAnsi="Symbol" w:hint="default"/>
        <w:sz w:val="20"/>
      </w:rPr>
    </w:lvl>
    <w:lvl w:ilvl="5" w:tplc="C1E4D5E4" w:tentative="1">
      <w:start w:val="1"/>
      <w:numFmt w:val="bullet"/>
      <w:lvlText w:val=""/>
      <w:lvlJc w:val="left"/>
      <w:pPr>
        <w:tabs>
          <w:tab w:val="num" w:pos="4320"/>
        </w:tabs>
        <w:ind w:left="4320" w:hanging="360"/>
      </w:pPr>
      <w:rPr>
        <w:rFonts w:ascii="Symbol" w:hAnsi="Symbol" w:hint="default"/>
        <w:sz w:val="20"/>
      </w:rPr>
    </w:lvl>
    <w:lvl w:ilvl="6" w:tplc="2C0AFE06" w:tentative="1">
      <w:start w:val="1"/>
      <w:numFmt w:val="bullet"/>
      <w:lvlText w:val=""/>
      <w:lvlJc w:val="left"/>
      <w:pPr>
        <w:tabs>
          <w:tab w:val="num" w:pos="5040"/>
        </w:tabs>
        <w:ind w:left="5040" w:hanging="360"/>
      </w:pPr>
      <w:rPr>
        <w:rFonts w:ascii="Symbol" w:hAnsi="Symbol" w:hint="default"/>
        <w:sz w:val="20"/>
      </w:rPr>
    </w:lvl>
    <w:lvl w:ilvl="7" w:tplc="EC9CD1DE" w:tentative="1">
      <w:start w:val="1"/>
      <w:numFmt w:val="bullet"/>
      <w:lvlText w:val=""/>
      <w:lvlJc w:val="left"/>
      <w:pPr>
        <w:tabs>
          <w:tab w:val="num" w:pos="5760"/>
        </w:tabs>
        <w:ind w:left="5760" w:hanging="360"/>
      </w:pPr>
      <w:rPr>
        <w:rFonts w:ascii="Symbol" w:hAnsi="Symbol" w:hint="default"/>
        <w:sz w:val="20"/>
      </w:rPr>
    </w:lvl>
    <w:lvl w:ilvl="8" w:tplc="D3A0593A"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FC5428"/>
    <w:multiLevelType w:val="hybridMultilevel"/>
    <w:tmpl w:val="17F2D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40690"/>
    <w:multiLevelType w:val="hybridMultilevel"/>
    <w:tmpl w:val="FE56D71A"/>
    <w:lvl w:ilvl="0" w:tplc="A25AEF06">
      <w:start w:val="3"/>
      <w:numFmt w:val="decimal"/>
      <w:lvlText w:val="%1."/>
      <w:lvlJc w:val="left"/>
      <w:pPr>
        <w:ind w:left="720" w:hanging="360"/>
      </w:pPr>
    </w:lvl>
    <w:lvl w:ilvl="1" w:tplc="5A3AD414">
      <w:start w:val="1"/>
      <w:numFmt w:val="lowerLetter"/>
      <w:lvlText w:val="%2."/>
      <w:lvlJc w:val="left"/>
      <w:pPr>
        <w:ind w:left="1440" w:hanging="360"/>
      </w:pPr>
    </w:lvl>
    <w:lvl w:ilvl="2" w:tplc="9A485FCE">
      <w:start w:val="1"/>
      <w:numFmt w:val="lowerRoman"/>
      <w:lvlText w:val="%3."/>
      <w:lvlJc w:val="right"/>
      <w:pPr>
        <w:ind w:left="2160" w:hanging="180"/>
      </w:pPr>
    </w:lvl>
    <w:lvl w:ilvl="3" w:tplc="D56E6564">
      <w:start w:val="1"/>
      <w:numFmt w:val="decimal"/>
      <w:lvlText w:val="%4."/>
      <w:lvlJc w:val="left"/>
      <w:pPr>
        <w:ind w:left="2880" w:hanging="360"/>
      </w:pPr>
    </w:lvl>
    <w:lvl w:ilvl="4" w:tplc="22DA469C">
      <w:start w:val="1"/>
      <w:numFmt w:val="lowerLetter"/>
      <w:lvlText w:val="%5."/>
      <w:lvlJc w:val="left"/>
      <w:pPr>
        <w:ind w:left="3600" w:hanging="360"/>
      </w:pPr>
    </w:lvl>
    <w:lvl w:ilvl="5" w:tplc="463CFA0A">
      <w:start w:val="1"/>
      <w:numFmt w:val="lowerRoman"/>
      <w:lvlText w:val="%6."/>
      <w:lvlJc w:val="right"/>
      <w:pPr>
        <w:ind w:left="4320" w:hanging="180"/>
      </w:pPr>
    </w:lvl>
    <w:lvl w:ilvl="6" w:tplc="F262456C">
      <w:start w:val="1"/>
      <w:numFmt w:val="decimal"/>
      <w:lvlText w:val="%7."/>
      <w:lvlJc w:val="left"/>
      <w:pPr>
        <w:ind w:left="5040" w:hanging="360"/>
      </w:pPr>
    </w:lvl>
    <w:lvl w:ilvl="7" w:tplc="C5362E9A">
      <w:start w:val="1"/>
      <w:numFmt w:val="lowerLetter"/>
      <w:lvlText w:val="%8."/>
      <w:lvlJc w:val="left"/>
      <w:pPr>
        <w:ind w:left="5760" w:hanging="360"/>
      </w:pPr>
    </w:lvl>
    <w:lvl w:ilvl="8" w:tplc="5994FF90">
      <w:start w:val="1"/>
      <w:numFmt w:val="lowerRoman"/>
      <w:lvlText w:val="%9."/>
      <w:lvlJc w:val="right"/>
      <w:pPr>
        <w:ind w:left="6480" w:hanging="180"/>
      </w:pPr>
    </w:lvl>
  </w:abstractNum>
  <w:abstractNum w:abstractNumId="39" w15:restartNumberingAfterBreak="0">
    <w:nsid w:val="6B346A15"/>
    <w:multiLevelType w:val="hybridMultilevel"/>
    <w:tmpl w:val="64184E9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514AF4"/>
    <w:multiLevelType w:val="hybridMultilevel"/>
    <w:tmpl w:val="32A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125E1"/>
    <w:multiLevelType w:val="hybridMultilevel"/>
    <w:tmpl w:val="9E3CCD28"/>
    <w:lvl w:ilvl="0" w:tplc="F4227C5C">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71DBA"/>
    <w:multiLevelType w:val="hybridMultilevel"/>
    <w:tmpl w:val="2C12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90B00"/>
    <w:multiLevelType w:val="hybridMultilevel"/>
    <w:tmpl w:val="4DD4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92606"/>
    <w:multiLevelType w:val="hybridMultilevel"/>
    <w:tmpl w:val="C3F87EE2"/>
    <w:lvl w:ilvl="0" w:tplc="004E1820">
      <w:start w:val="6"/>
      <w:numFmt w:val="decimal"/>
      <w:lvlText w:val="%1."/>
      <w:lvlJc w:val="left"/>
      <w:pPr>
        <w:ind w:left="720" w:hanging="360"/>
      </w:pPr>
    </w:lvl>
    <w:lvl w:ilvl="1" w:tplc="E522006C">
      <w:start w:val="1"/>
      <w:numFmt w:val="lowerLetter"/>
      <w:lvlText w:val="%2."/>
      <w:lvlJc w:val="left"/>
      <w:pPr>
        <w:ind w:left="1440" w:hanging="360"/>
      </w:pPr>
    </w:lvl>
    <w:lvl w:ilvl="2" w:tplc="96420ED0">
      <w:start w:val="1"/>
      <w:numFmt w:val="lowerRoman"/>
      <w:lvlText w:val="%3."/>
      <w:lvlJc w:val="right"/>
      <w:pPr>
        <w:ind w:left="2160" w:hanging="180"/>
      </w:pPr>
    </w:lvl>
    <w:lvl w:ilvl="3" w:tplc="8B8CE35A">
      <w:start w:val="1"/>
      <w:numFmt w:val="decimal"/>
      <w:lvlText w:val="%4."/>
      <w:lvlJc w:val="left"/>
      <w:pPr>
        <w:ind w:left="2880" w:hanging="360"/>
      </w:pPr>
    </w:lvl>
    <w:lvl w:ilvl="4" w:tplc="7A3E258E">
      <w:start w:val="1"/>
      <w:numFmt w:val="lowerLetter"/>
      <w:lvlText w:val="%5."/>
      <w:lvlJc w:val="left"/>
      <w:pPr>
        <w:ind w:left="3600" w:hanging="360"/>
      </w:pPr>
    </w:lvl>
    <w:lvl w:ilvl="5" w:tplc="FC04C4DC">
      <w:start w:val="1"/>
      <w:numFmt w:val="lowerRoman"/>
      <w:lvlText w:val="%6."/>
      <w:lvlJc w:val="right"/>
      <w:pPr>
        <w:ind w:left="4320" w:hanging="180"/>
      </w:pPr>
    </w:lvl>
    <w:lvl w:ilvl="6" w:tplc="A100ED0E">
      <w:start w:val="1"/>
      <w:numFmt w:val="decimal"/>
      <w:lvlText w:val="%7."/>
      <w:lvlJc w:val="left"/>
      <w:pPr>
        <w:ind w:left="5040" w:hanging="360"/>
      </w:pPr>
    </w:lvl>
    <w:lvl w:ilvl="7" w:tplc="F31AD036">
      <w:start w:val="1"/>
      <w:numFmt w:val="lowerLetter"/>
      <w:lvlText w:val="%8."/>
      <w:lvlJc w:val="left"/>
      <w:pPr>
        <w:ind w:left="5760" w:hanging="360"/>
      </w:pPr>
    </w:lvl>
    <w:lvl w:ilvl="8" w:tplc="61EE5E36">
      <w:start w:val="1"/>
      <w:numFmt w:val="lowerRoman"/>
      <w:lvlText w:val="%9."/>
      <w:lvlJc w:val="right"/>
      <w:pPr>
        <w:ind w:left="6480" w:hanging="180"/>
      </w:pPr>
    </w:lvl>
  </w:abstractNum>
  <w:abstractNum w:abstractNumId="45" w15:restartNumberingAfterBreak="0">
    <w:nsid w:val="75756351"/>
    <w:multiLevelType w:val="hybridMultilevel"/>
    <w:tmpl w:val="F2E4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E422C"/>
    <w:multiLevelType w:val="hybridMultilevel"/>
    <w:tmpl w:val="E03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E3825"/>
    <w:multiLevelType w:val="hybridMultilevel"/>
    <w:tmpl w:val="13E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D3936"/>
    <w:multiLevelType w:val="hybridMultilevel"/>
    <w:tmpl w:val="3E88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900F9"/>
    <w:multiLevelType w:val="hybridMultilevel"/>
    <w:tmpl w:val="17A2E7C8"/>
    <w:lvl w:ilvl="0" w:tplc="6A443D96">
      <w:start w:val="2"/>
      <w:numFmt w:val="decimal"/>
      <w:lvlText w:val="%1."/>
      <w:lvlJc w:val="left"/>
      <w:pPr>
        <w:ind w:left="720" w:hanging="360"/>
      </w:pPr>
    </w:lvl>
    <w:lvl w:ilvl="1" w:tplc="1DA0F8FE">
      <w:start w:val="1"/>
      <w:numFmt w:val="lowerLetter"/>
      <w:lvlText w:val="%2."/>
      <w:lvlJc w:val="left"/>
      <w:pPr>
        <w:ind w:left="1440" w:hanging="360"/>
      </w:pPr>
    </w:lvl>
    <w:lvl w:ilvl="2" w:tplc="B1B2891C">
      <w:start w:val="1"/>
      <w:numFmt w:val="lowerRoman"/>
      <w:lvlText w:val="%3."/>
      <w:lvlJc w:val="right"/>
      <w:pPr>
        <w:ind w:left="2160" w:hanging="180"/>
      </w:pPr>
    </w:lvl>
    <w:lvl w:ilvl="3" w:tplc="9F76F968">
      <w:start w:val="1"/>
      <w:numFmt w:val="decimal"/>
      <w:lvlText w:val="%4."/>
      <w:lvlJc w:val="left"/>
      <w:pPr>
        <w:ind w:left="2880" w:hanging="360"/>
      </w:pPr>
    </w:lvl>
    <w:lvl w:ilvl="4" w:tplc="C7C4311E">
      <w:start w:val="1"/>
      <w:numFmt w:val="lowerLetter"/>
      <w:lvlText w:val="%5."/>
      <w:lvlJc w:val="left"/>
      <w:pPr>
        <w:ind w:left="3600" w:hanging="360"/>
      </w:pPr>
    </w:lvl>
    <w:lvl w:ilvl="5" w:tplc="9DAC68EA">
      <w:start w:val="1"/>
      <w:numFmt w:val="lowerRoman"/>
      <w:lvlText w:val="%6."/>
      <w:lvlJc w:val="right"/>
      <w:pPr>
        <w:ind w:left="4320" w:hanging="180"/>
      </w:pPr>
    </w:lvl>
    <w:lvl w:ilvl="6" w:tplc="379CE9C8">
      <w:start w:val="1"/>
      <w:numFmt w:val="decimal"/>
      <w:lvlText w:val="%7."/>
      <w:lvlJc w:val="left"/>
      <w:pPr>
        <w:ind w:left="5040" w:hanging="360"/>
      </w:pPr>
    </w:lvl>
    <w:lvl w:ilvl="7" w:tplc="42DE89EE">
      <w:start w:val="1"/>
      <w:numFmt w:val="lowerLetter"/>
      <w:lvlText w:val="%8."/>
      <w:lvlJc w:val="left"/>
      <w:pPr>
        <w:ind w:left="5760" w:hanging="360"/>
      </w:pPr>
    </w:lvl>
    <w:lvl w:ilvl="8" w:tplc="FE48B502">
      <w:start w:val="1"/>
      <w:numFmt w:val="lowerRoman"/>
      <w:lvlText w:val="%9."/>
      <w:lvlJc w:val="right"/>
      <w:pPr>
        <w:ind w:left="6480" w:hanging="180"/>
      </w:pPr>
    </w:lvl>
  </w:abstractNum>
  <w:abstractNum w:abstractNumId="50" w15:restartNumberingAfterBreak="0">
    <w:nsid w:val="7F33180C"/>
    <w:multiLevelType w:val="hybridMultilevel"/>
    <w:tmpl w:val="7CE0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4"/>
  </w:num>
  <w:num w:numId="4">
    <w:abstractNumId w:val="29"/>
  </w:num>
  <w:num w:numId="5">
    <w:abstractNumId w:val="11"/>
  </w:num>
  <w:num w:numId="6">
    <w:abstractNumId w:val="38"/>
  </w:num>
  <w:num w:numId="7">
    <w:abstractNumId w:val="49"/>
  </w:num>
  <w:num w:numId="8">
    <w:abstractNumId w:val="31"/>
  </w:num>
  <w:num w:numId="9">
    <w:abstractNumId w:val="13"/>
  </w:num>
  <w:num w:numId="10">
    <w:abstractNumId w:val="33"/>
  </w:num>
  <w:num w:numId="11">
    <w:abstractNumId w:val="17"/>
  </w:num>
  <w:num w:numId="12">
    <w:abstractNumId w:val="20"/>
  </w:num>
  <w:num w:numId="13">
    <w:abstractNumId w:val="9"/>
  </w:num>
  <w:num w:numId="14">
    <w:abstractNumId w:val="37"/>
  </w:num>
  <w:num w:numId="15">
    <w:abstractNumId w:val="39"/>
  </w:num>
  <w:num w:numId="16">
    <w:abstractNumId w:val="18"/>
  </w:num>
  <w:num w:numId="17">
    <w:abstractNumId w:val="26"/>
  </w:num>
  <w:num w:numId="18">
    <w:abstractNumId w:val="50"/>
  </w:num>
  <w:num w:numId="19">
    <w:abstractNumId w:val="14"/>
  </w:num>
  <w:num w:numId="20">
    <w:abstractNumId w:val="10"/>
  </w:num>
  <w:num w:numId="21">
    <w:abstractNumId w:val="3"/>
  </w:num>
  <w:num w:numId="22">
    <w:abstractNumId w:val="12"/>
  </w:num>
  <w:num w:numId="23">
    <w:abstractNumId w:val="15"/>
  </w:num>
  <w:num w:numId="24">
    <w:abstractNumId w:val="32"/>
  </w:num>
  <w:num w:numId="25">
    <w:abstractNumId w:val="35"/>
  </w:num>
  <w:num w:numId="26">
    <w:abstractNumId w:val="19"/>
  </w:num>
  <w:num w:numId="27">
    <w:abstractNumId w:val="36"/>
  </w:num>
  <w:num w:numId="28">
    <w:abstractNumId w:val="22"/>
  </w:num>
  <w:num w:numId="29">
    <w:abstractNumId w:val="42"/>
  </w:num>
  <w:num w:numId="30">
    <w:abstractNumId w:val="1"/>
  </w:num>
  <w:num w:numId="31">
    <w:abstractNumId w:val="6"/>
  </w:num>
  <w:num w:numId="32">
    <w:abstractNumId w:val="45"/>
  </w:num>
  <w:num w:numId="33">
    <w:abstractNumId w:val="41"/>
  </w:num>
  <w:num w:numId="34">
    <w:abstractNumId w:val="34"/>
  </w:num>
  <w:num w:numId="35">
    <w:abstractNumId w:val="43"/>
  </w:num>
  <w:num w:numId="36">
    <w:abstractNumId w:val="25"/>
  </w:num>
  <w:num w:numId="37">
    <w:abstractNumId w:val="21"/>
  </w:num>
  <w:num w:numId="38">
    <w:abstractNumId w:val="4"/>
  </w:num>
  <w:num w:numId="39">
    <w:abstractNumId w:val="48"/>
  </w:num>
  <w:num w:numId="40">
    <w:abstractNumId w:val="30"/>
  </w:num>
  <w:num w:numId="41">
    <w:abstractNumId w:val="47"/>
  </w:num>
  <w:num w:numId="42">
    <w:abstractNumId w:val="16"/>
  </w:num>
  <w:num w:numId="43">
    <w:abstractNumId w:val="40"/>
  </w:num>
  <w:num w:numId="44">
    <w:abstractNumId w:val="24"/>
  </w:num>
  <w:num w:numId="45">
    <w:abstractNumId w:val="8"/>
  </w:num>
  <w:num w:numId="46">
    <w:abstractNumId w:val="2"/>
  </w:num>
  <w:num w:numId="47">
    <w:abstractNumId w:val="46"/>
  </w:num>
  <w:num w:numId="48">
    <w:abstractNumId w:val="5"/>
  </w:num>
  <w:num w:numId="49">
    <w:abstractNumId w:val="28"/>
  </w:num>
  <w:num w:numId="50">
    <w:abstractNumId w:val="27"/>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55"/>
    <w:rsid w:val="00001EAD"/>
    <w:rsid w:val="00002D9F"/>
    <w:rsid w:val="00005F9C"/>
    <w:rsid w:val="00007B44"/>
    <w:rsid w:val="00010402"/>
    <w:rsid w:val="000105D1"/>
    <w:rsid w:val="00010B5C"/>
    <w:rsid w:val="0001180D"/>
    <w:rsid w:val="00011931"/>
    <w:rsid w:val="00012225"/>
    <w:rsid w:val="00013003"/>
    <w:rsid w:val="000141E7"/>
    <w:rsid w:val="00015D87"/>
    <w:rsid w:val="00017427"/>
    <w:rsid w:val="00017630"/>
    <w:rsid w:val="00022F0A"/>
    <w:rsid w:val="0002327E"/>
    <w:rsid w:val="00023797"/>
    <w:rsid w:val="000237D7"/>
    <w:rsid w:val="00023AFE"/>
    <w:rsid w:val="00024CDC"/>
    <w:rsid w:val="00024D32"/>
    <w:rsid w:val="00024E40"/>
    <w:rsid w:val="000251BB"/>
    <w:rsid w:val="00026210"/>
    <w:rsid w:val="00026718"/>
    <w:rsid w:val="00026BB1"/>
    <w:rsid w:val="00027435"/>
    <w:rsid w:val="00027C2A"/>
    <w:rsid w:val="000304B9"/>
    <w:rsid w:val="00032C10"/>
    <w:rsid w:val="000332BA"/>
    <w:rsid w:val="00034C5C"/>
    <w:rsid w:val="0003630F"/>
    <w:rsid w:val="00036A89"/>
    <w:rsid w:val="00036FF2"/>
    <w:rsid w:val="000409D8"/>
    <w:rsid w:val="00041A0E"/>
    <w:rsid w:val="00042D4D"/>
    <w:rsid w:val="000431A1"/>
    <w:rsid w:val="00043727"/>
    <w:rsid w:val="00043C06"/>
    <w:rsid w:val="000448BB"/>
    <w:rsid w:val="00044948"/>
    <w:rsid w:val="00044E6C"/>
    <w:rsid w:val="000459AB"/>
    <w:rsid w:val="00047DF8"/>
    <w:rsid w:val="0005224F"/>
    <w:rsid w:val="000525A6"/>
    <w:rsid w:val="00052B52"/>
    <w:rsid w:val="00052EA2"/>
    <w:rsid w:val="00053412"/>
    <w:rsid w:val="00053482"/>
    <w:rsid w:val="00053CAB"/>
    <w:rsid w:val="00054293"/>
    <w:rsid w:val="0005619A"/>
    <w:rsid w:val="000565A8"/>
    <w:rsid w:val="00057858"/>
    <w:rsid w:val="00061017"/>
    <w:rsid w:val="000625DE"/>
    <w:rsid w:val="000629F2"/>
    <w:rsid w:val="000639A5"/>
    <w:rsid w:val="00066C14"/>
    <w:rsid w:val="00067536"/>
    <w:rsid w:val="000676BE"/>
    <w:rsid w:val="00067D6F"/>
    <w:rsid w:val="00067E1E"/>
    <w:rsid w:val="00070274"/>
    <w:rsid w:val="0007127F"/>
    <w:rsid w:val="0007128B"/>
    <w:rsid w:val="000721EF"/>
    <w:rsid w:val="0007258F"/>
    <w:rsid w:val="0007285E"/>
    <w:rsid w:val="0007397A"/>
    <w:rsid w:val="00073AB1"/>
    <w:rsid w:val="00073F75"/>
    <w:rsid w:val="00075C57"/>
    <w:rsid w:val="000760F6"/>
    <w:rsid w:val="00076B6F"/>
    <w:rsid w:val="00080882"/>
    <w:rsid w:val="00083B14"/>
    <w:rsid w:val="00084E68"/>
    <w:rsid w:val="000857D9"/>
    <w:rsid w:val="00085C39"/>
    <w:rsid w:val="00085DB1"/>
    <w:rsid w:val="000875FF"/>
    <w:rsid w:val="000903CD"/>
    <w:rsid w:val="00090FB7"/>
    <w:rsid w:val="0009142A"/>
    <w:rsid w:val="00092197"/>
    <w:rsid w:val="0009240A"/>
    <w:rsid w:val="0009274E"/>
    <w:rsid w:val="00093FD6"/>
    <w:rsid w:val="00097493"/>
    <w:rsid w:val="00097798"/>
    <w:rsid w:val="000A072B"/>
    <w:rsid w:val="000A0DAA"/>
    <w:rsid w:val="000A2A0F"/>
    <w:rsid w:val="000A43A9"/>
    <w:rsid w:val="000A581A"/>
    <w:rsid w:val="000A6C8D"/>
    <w:rsid w:val="000A7934"/>
    <w:rsid w:val="000B0070"/>
    <w:rsid w:val="000B27F0"/>
    <w:rsid w:val="000B631D"/>
    <w:rsid w:val="000B63BA"/>
    <w:rsid w:val="000B69A1"/>
    <w:rsid w:val="000C0754"/>
    <w:rsid w:val="000C1EA6"/>
    <w:rsid w:val="000C23D9"/>
    <w:rsid w:val="000C3D08"/>
    <w:rsid w:val="000C47E1"/>
    <w:rsid w:val="000C48FB"/>
    <w:rsid w:val="000C530C"/>
    <w:rsid w:val="000C54D2"/>
    <w:rsid w:val="000C7AC7"/>
    <w:rsid w:val="000D03E4"/>
    <w:rsid w:val="000D14F9"/>
    <w:rsid w:val="000D2BF2"/>
    <w:rsid w:val="000D2CFA"/>
    <w:rsid w:val="000D2F92"/>
    <w:rsid w:val="000D3007"/>
    <w:rsid w:val="000D3312"/>
    <w:rsid w:val="000D501E"/>
    <w:rsid w:val="000D51F0"/>
    <w:rsid w:val="000D62E9"/>
    <w:rsid w:val="000D74C9"/>
    <w:rsid w:val="000D7C5B"/>
    <w:rsid w:val="000E0BF9"/>
    <w:rsid w:val="000E0C97"/>
    <w:rsid w:val="000E0D14"/>
    <w:rsid w:val="000E11B0"/>
    <w:rsid w:val="000E15C1"/>
    <w:rsid w:val="000E3401"/>
    <w:rsid w:val="000E4593"/>
    <w:rsid w:val="000E4D85"/>
    <w:rsid w:val="000E5F55"/>
    <w:rsid w:val="000E6509"/>
    <w:rsid w:val="000E6B53"/>
    <w:rsid w:val="000F065A"/>
    <w:rsid w:val="000F0D58"/>
    <w:rsid w:val="000F13AC"/>
    <w:rsid w:val="000F161A"/>
    <w:rsid w:val="000F1907"/>
    <w:rsid w:val="000F2598"/>
    <w:rsid w:val="000F3D25"/>
    <w:rsid w:val="000F424F"/>
    <w:rsid w:val="000F48AB"/>
    <w:rsid w:val="000F4E62"/>
    <w:rsid w:val="000F4EA7"/>
    <w:rsid w:val="000F6A13"/>
    <w:rsid w:val="000F766F"/>
    <w:rsid w:val="000F7AF5"/>
    <w:rsid w:val="001007C8"/>
    <w:rsid w:val="00100CA7"/>
    <w:rsid w:val="0010116A"/>
    <w:rsid w:val="00101DA9"/>
    <w:rsid w:val="00101EB1"/>
    <w:rsid w:val="0010286C"/>
    <w:rsid w:val="00103B37"/>
    <w:rsid w:val="00103E5E"/>
    <w:rsid w:val="001066B2"/>
    <w:rsid w:val="001066C3"/>
    <w:rsid w:val="00107513"/>
    <w:rsid w:val="00107920"/>
    <w:rsid w:val="00107FA8"/>
    <w:rsid w:val="0011004B"/>
    <w:rsid w:val="00110183"/>
    <w:rsid w:val="00111FE2"/>
    <w:rsid w:val="0011231E"/>
    <w:rsid w:val="00114490"/>
    <w:rsid w:val="00114C06"/>
    <w:rsid w:val="0011564D"/>
    <w:rsid w:val="00115AD2"/>
    <w:rsid w:val="001167EB"/>
    <w:rsid w:val="00117692"/>
    <w:rsid w:val="00120B99"/>
    <w:rsid w:val="00122177"/>
    <w:rsid w:val="00122304"/>
    <w:rsid w:val="001236C3"/>
    <w:rsid w:val="00123BC1"/>
    <w:rsid w:val="00123E24"/>
    <w:rsid w:val="00124E52"/>
    <w:rsid w:val="00125A0B"/>
    <w:rsid w:val="00125A3E"/>
    <w:rsid w:val="00125B3A"/>
    <w:rsid w:val="00125C96"/>
    <w:rsid w:val="00126F78"/>
    <w:rsid w:val="00127F4B"/>
    <w:rsid w:val="00130CD9"/>
    <w:rsid w:val="00130D07"/>
    <w:rsid w:val="0013123E"/>
    <w:rsid w:val="0013133C"/>
    <w:rsid w:val="001324E6"/>
    <w:rsid w:val="0013274A"/>
    <w:rsid w:val="0013274C"/>
    <w:rsid w:val="00132E67"/>
    <w:rsid w:val="001346A9"/>
    <w:rsid w:val="00136A4C"/>
    <w:rsid w:val="00137044"/>
    <w:rsid w:val="001371E1"/>
    <w:rsid w:val="00137759"/>
    <w:rsid w:val="00140784"/>
    <w:rsid w:val="0014183B"/>
    <w:rsid w:val="0014355A"/>
    <w:rsid w:val="001443B9"/>
    <w:rsid w:val="0014760A"/>
    <w:rsid w:val="00151E8A"/>
    <w:rsid w:val="0015413C"/>
    <w:rsid w:val="001544FB"/>
    <w:rsid w:val="00156552"/>
    <w:rsid w:val="00156BB4"/>
    <w:rsid w:val="00156FCC"/>
    <w:rsid w:val="0016016A"/>
    <w:rsid w:val="0016117A"/>
    <w:rsid w:val="00161238"/>
    <w:rsid w:val="00161E2A"/>
    <w:rsid w:val="001631F2"/>
    <w:rsid w:val="00163E47"/>
    <w:rsid w:val="00165760"/>
    <w:rsid w:val="00167E87"/>
    <w:rsid w:val="00170827"/>
    <w:rsid w:val="001720C3"/>
    <w:rsid w:val="00173740"/>
    <w:rsid w:val="00173EBF"/>
    <w:rsid w:val="00173F64"/>
    <w:rsid w:val="00174068"/>
    <w:rsid w:val="00174B08"/>
    <w:rsid w:val="00175472"/>
    <w:rsid w:val="00175DFF"/>
    <w:rsid w:val="00176235"/>
    <w:rsid w:val="00176D8B"/>
    <w:rsid w:val="00177189"/>
    <w:rsid w:val="00182D0D"/>
    <w:rsid w:val="00183406"/>
    <w:rsid w:val="0018487B"/>
    <w:rsid w:val="001852CA"/>
    <w:rsid w:val="001858A7"/>
    <w:rsid w:val="0018615C"/>
    <w:rsid w:val="0018684C"/>
    <w:rsid w:val="00186B62"/>
    <w:rsid w:val="00186FB8"/>
    <w:rsid w:val="00187996"/>
    <w:rsid w:val="00190303"/>
    <w:rsid w:val="001909DA"/>
    <w:rsid w:val="00190A28"/>
    <w:rsid w:val="00190BC0"/>
    <w:rsid w:val="00191805"/>
    <w:rsid w:val="0019198B"/>
    <w:rsid w:val="00195BB2"/>
    <w:rsid w:val="001961A8"/>
    <w:rsid w:val="00197B99"/>
    <w:rsid w:val="001A0CA5"/>
    <w:rsid w:val="001A11B9"/>
    <w:rsid w:val="001A2627"/>
    <w:rsid w:val="001A38AD"/>
    <w:rsid w:val="001A3C8A"/>
    <w:rsid w:val="001A50D4"/>
    <w:rsid w:val="001A513E"/>
    <w:rsid w:val="001A5550"/>
    <w:rsid w:val="001A60A2"/>
    <w:rsid w:val="001A77C0"/>
    <w:rsid w:val="001B063D"/>
    <w:rsid w:val="001B1573"/>
    <w:rsid w:val="001B1D20"/>
    <w:rsid w:val="001B2CFD"/>
    <w:rsid w:val="001B35F1"/>
    <w:rsid w:val="001B46BB"/>
    <w:rsid w:val="001B4977"/>
    <w:rsid w:val="001B6FD6"/>
    <w:rsid w:val="001B7340"/>
    <w:rsid w:val="001B7CE3"/>
    <w:rsid w:val="001C1996"/>
    <w:rsid w:val="001C26CF"/>
    <w:rsid w:val="001C3112"/>
    <w:rsid w:val="001C3415"/>
    <w:rsid w:val="001C4069"/>
    <w:rsid w:val="001C43C0"/>
    <w:rsid w:val="001C6F22"/>
    <w:rsid w:val="001C760D"/>
    <w:rsid w:val="001D0168"/>
    <w:rsid w:val="001D086B"/>
    <w:rsid w:val="001D0E82"/>
    <w:rsid w:val="001D1989"/>
    <w:rsid w:val="001D1A68"/>
    <w:rsid w:val="001D1D6E"/>
    <w:rsid w:val="001D2771"/>
    <w:rsid w:val="001D296D"/>
    <w:rsid w:val="001D4E85"/>
    <w:rsid w:val="001D6084"/>
    <w:rsid w:val="001D60D0"/>
    <w:rsid w:val="001D797A"/>
    <w:rsid w:val="001D7E37"/>
    <w:rsid w:val="001E0CA0"/>
    <w:rsid w:val="001E169D"/>
    <w:rsid w:val="001E1DA3"/>
    <w:rsid w:val="001E2038"/>
    <w:rsid w:val="001E34B0"/>
    <w:rsid w:val="001E4347"/>
    <w:rsid w:val="001E4787"/>
    <w:rsid w:val="001E7132"/>
    <w:rsid w:val="001E79A9"/>
    <w:rsid w:val="001E7A38"/>
    <w:rsid w:val="001F03FA"/>
    <w:rsid w:val="001F0B59"/>
    <w:rsid w:val="001F1FE5"/>
    <w:rsid w:val="001F27A2"/>
    <w:rsid w:val="001F4BBC"/>
    <w:rsid w:val="001F525A"/>
    <w:rsid w:val="001F65C0"/>
    <w:rsid w:val="001F776A"/>
    <w:rsid w:val="001F7A76"/>
    <w:rsid w:val="00200A87"/>
    <w:rsid w:val="00200FEC"/>
    <w:rsid w:val="00201A4F"/>
    <w:rsid w:val="00201C55"/>
    <w:rsid w:val="00201F1E"/>
    <w:rsid w:val="00204A6D"/>
    <w:rsid w:val="00204BC3"/>
    <w:rsid w:val="002053A6"/>
    <w:rsid w:val="00205532"/>
    <w:rsid w:val="0020736B"/>
    <w:rsid w:val="00211385"/>
    <w:rsid w:val="0021153F"/>
    <w:rsid w:val="00211B3B"/>
    <w:rsid w:val="00211CA4"/>
    <w:rsid w:val="0021310D"/>
    <w:rsid w:val="00213846"/>
    <w:rsid w:val="00216DD9"/>
    <w:rsid w:val="0021781E"/>
    <w:rsid w:val="002206CA"/>
    <w:rsid w:val="00222167"/>
    <w:rsid w:val="002236AA"/>
    <w:rsid w:val="0022379F"/>
    <w:rsid w:val="00223F78"/>
    <w:rsid w:val="0022436C"/>
    <w:rsid w:val="00224C28"/>
    <w:rsid w:val="00225D4C"/>
    <w:rsid w:val="0022626A"/>
    <w:rsid w:val="0022659C"/>
    <w:rsid w:val="00227BF6"/>
    <w:rsid w:val="00227E68"/>
    <w:rsid w:val="002307B5"/>
    <w:rsid w:val="00232102"/>
    <w:rsid w:val="00232E6D"/>
    <w:rsid w:val="0023347C"/>
    <w:rsid w:val="00233F87"/>
    <w:rsid w:val="00234292"/>
    <w:rsid w:val="00237D1A"/>
    <w:rsid w:val="00240443"/>
    <w:rsid w:val="002417F8"/>
    <w:rsid w:val="00241F43"/>
    <w:rsid w:val="0024205B"/>
    <w:rsid w:val="002427A2"/>
    <w:rsid w:val="00242FCD"/>
    <w:rsid w:val="00243306"/>
    <w:rsid w:val="00243508"/>
    <w:rsid w:val="002436DA"/>
    <w:rsid w:val="00245A6F"/>
    <w:rsid w:val="002468E1"/>
    <w:rsid w:val="002477A4"/>
    <w:rsid w:val="00247908"/>
    <w:rsid w:val="00251126"/>
    <w:rsid w:val="00251A4B"/>
    <w:rsid w:val="00251FEF"/>
    <w:rsid w:val="00252EF5"/>
    <w:rsid w:val="00253636"/>
    <w:rsid w:val="002537FE"/>
    <w:rsid w:val="00254AD1"/>
    <w:rsid w:val="00254CFC"/>
    <w:rsid w:val="00256E57"/>
    <w:rsid w:val="002605F7"/>
    <w:rsid w:val="002609C7"/>
    <w:rsid w:val="00263F87"/>
    <w:rsid w:val="00263FAD"/>
    <w:rsid w:val="00264171"/>
    <w:rsid w:val="0026475E"/>
    <w:rsid w:val="00265FC0"/>
    <w:rsid w:val="0026633A"/>
    <w:rsid w:val="00271693"/>
    <w:rsid w:val="00273D46"/>
    <w:rsid w:val="0027403D"/>
    <w:rsid w:val="002740E1"/>
    <w:rsid w:val="002743AA"/>
    <w:rsid w:val="002744CB"/>
    <w:rsid w:val="00274872"/>
    <w:rsid w:val="00274FFA"/>
    <w:rsid w:val="00276542"/>
    <w:rsid w:val="002769E6"/>
    <w:rsid w:val="002804A1"/>
    <w:rsid w:val="00280DBC"/>
    <w:rsid w:val="00280E83"/>
    <w:rsid w:val="0028137A"/>
    <w:rsid w:val="002825B6"/>
    <w:rsid w:val="00283865"/>
    <w:rsid w:val="0028535A"/>
    <w:rsid w:val="002857FB"/>
    <w:rsid w:val="00286263"/>
    <w:rsid w:val="0029122E"/>
    <w:rsid w:val="00291BC5"/>
    <w:rsid w:val="0029278E"/>
    <w:rsid w:val="002933F2"/>
    <w:rsid w:val="00293CA9"/>
    <w:rsid w:val="00293F2F"/>
    <w:rsid w:val="00295594"/>
    <w:rsid w:val="00295839"/>
    <w:rsid w:val="002961F8"/>
    <w:rsid w:val="00296765"/>
    <w:rsid w:val="0029743F"/>
    <w:rsid w:val="00297D8A"/>
    <w:rsid w:val="002A0E12"/>
    <w:rsid w:val="002A6BD4"/>
    <w:rsid w:val="002B0D00"/>
    <w:rsid w:val="002B2448"/>
    <w:rsid w:val="002B37BF"/>
    <w:rsid w:val="002B45D7"/>
    <w:rsid w:val="002B6D68"/>
    <w:rsid w:val="002B6E92"/>
    <w:rsid w:val="002B7C45"/>
    <w:rsid w:val="002C2D57"/>
    <w:rsid w:val="002C323E"/>
    <w:rsid w:val="002C3F2C"/>
    <w:rsid w:val="002C4A5B"/>
    <w:rsid w:val="002C5847"/>
    <w:rsid w:val="002C5E89"/>
    <w:rsid w:val="002C713F"/>
    <w:rsid w:val="002D0360"/>
    <w:rsid w:val="002D4EA2"/>
    <w:rsid w:val="002D578F"/>
    <w:rsid w:val="002D6AA4"/>
    <w:rsid w:val="002E07F5"/>
    <w:rsid w:val="002E0979"/>
    <w:rsid w:val="002E122B"/>
    <w:rsid w:val="002E1522"/>
    <w:rsid w:val="002E16C6"/>
    <w:rsid w:val="002E1AD5"/>
    <w:rsid w:val="002E4347"/>
    <w:rsid w:val="002E4CB5"/>
    <w:rsid w:val="002E52FD"/>
    <w:rsid w:val="002E5479"/>
    <w:rsid w:val="002E5906"/>
    <w:rsid w:val="002E5EF5"/>
    <w:rsid w:val="002E5F9A"/>
    <w:rsid w:val="002E6AE1"/>
    <w:rsid w:val="002E7543"/>
    <w:rsid w:val="002F0D16"/>
    <w:rsid w:val="002F1C5D"/>
    <w:rsid w:val="002F21EC"/>
    <w:rsid w:val="002F2859"/>
    <w:rsid w:val="002F2980"/>
    <w:rsid w:val="002F2FB3"/>
    <w:rsid w:val="002F5045"/>
    <w:rsid w:val="002F667D"/>
    <w:rsid w:val="002F6BA4"/>
    <w:rsid w:val="002F6F28"/>
    <w:rsid w:val="002F7FF4"/>
    <w:rsid w:val="00300241"/>
    <w:rsid w:val="00300632"/>
    <w:rsid w:val="00300B2F"/>
    <w:rsid w:val="00300ECE"/>
    <w:rsid w:val="00303B60"/>
    <w:rsid w:val="00304DF9"/>
    <w:rsid w:val="0030556D"/>
    <w:rsid w:val="00306593"/>
    <w:rsid w:val="003066A5"/>
    <w:rsid w:val="00307676"/>
    <w:rsid w:val="00307E06"/>
    <w:rsid w:val="00311DA3"/>
    <w:rsid w:val="00311DB0"/>
    <w:rsid w:val="00313065"/>
    <w:rsid w:val="003133BC"/>
    <w:rsid w:val="00313805"/>
    <w:rsid w:val="0031434D"/>
    <w:rsid w:val="003145EA"/>
    <w:rsid w:val="00315D36"/>
    <w:rsid w:val="00315E55"/>
    <w:rsid w:val="00316BDC"/>
    <w:rsid w:val="00317C25"/>
    <w:rsid w:val="003216F6"/>
    <w:rsid w:val="00321E9E"/>
    <w:rsid w:val="00323338"/>
    <w:rsid w:val="00323E30"/>
    <w:rsid w:val="00324A72"/>
    <w:rsid w:val="003250D3"/>
    <w:rsid w:val="00325388"/>
    <w:rsid w:val="0032593D"/>
    <w:rsid w:val="00326222"/>
    <w:rsid w:val="00327537"/>
    <w:rsid w:val="00327B3F"/>
    <w:rsid w:val="003318D9"/>
    <w:rsid w:val="0033288E"/>
    <w:rsid w:val="00332957"/>
    <w:rsid w:val="00334381"/>
    <w:rsid w:val="003347D6"/>
    <w:rsid w:val="003369C1"/>
    <w:rsid w:val="003374FA"/>
    <w:rsid w:val="00337CF4"/>
    <w:rsid w:val="003402CA"/>
    <w:rsid w:val="00341B9D"/>
    <w:rsid w:val="0034222C"/>
    <w:rsid w:val="00343826"/>
    <w:rsid w:val="003449C2"/>
    <w:rsid w:val="003465A3"/>
    <w:rsid w:val="00347075"/>
    <w:rsid w:val="00350627"/>
    <w:rsid w:val="003523A1"/>
    <w:rsid w:val="003526AF"/>
    <w:rsid w:val="003536D7"/>
    <w:rsid w:val="003537A9"/>
    <w:rsid w:val="00353D60"/>
    <w:rsid w:val="00354701"/>
    <w:rsid w:val="00354910"/>
    <w:rsid w:val="00354C96"/>
    <w:rsid w:val="00355572"/>
    <w:rsid w:val="00356E91"/>
    <w:rsid w:val="00356FA4"/>
    <w:rsid w:val="00357594"/>
    <w:rsid w:val="003603EA"/>
    <w:rsid w:val="0036388A"/>
    <w:rsid w:val="003646CA"/>
    <w:rsid w:val="003651C4"/>
    <w:rsid w:val="00366099"/>
    <w:rsid w:val="0036649F"/>
    <w:rsid w:val="003676CC"/>
    <w:rsid w:val="00367EAD"/>
    <w:rsid w:val="00370CFF"/>
    <w:rsid w:val="00371A1E"/>
    <w:rsid w:val="003728EC"/>
    <w:rsid w:val="003737A9"/>
    <w:rsid w:val="00375415"/>
    <w:rsid w:val="0037614C"/>
    <w:rsid w:val="003761A9"/>
    <w:rsid w:val="00376366"/>
    <w:rsid w:val="003767EF"/>
    <w:rsid w:val="003772D0"/>
    <w:rsid w:val="00377DD9"/>
    <w:rsid w:val="00382787"/>
    <w:rsid w:val="00383290"/>
    <w:rsid w:val="0038351B"/>
    <w:rsid w:val="0038455D"/>
    <w:rsid w:val="0038610C"/>
    <w:rsid w:val="0038668B"/>
    <w:rsid w:val="00386D56"/>
    <w:rsid w:val="00387A5C"/>
    <w:rsid w:val="0039059B"/>
    <w:rsid w:val="0039300B"/>
    <w:rsid w:val="00393026"/>
    <w:rsid w:val="00395BA4"/>
    <w:rsid w:val="00395D6C"/>
    <w:rsid w:val="0039611A"/>
    <w:rsid w:val="003961B5"/>
    <w:rsid w:val="003A004F"/>
    <w:rsid w:val="003A034A"/>
    <w:rsid w:val="003A0CA3"/>
    <w:rsid w:val="003A50EB"/>
    <w:rsid w:val="003A6442"/>
    <w:rsid w:val="003A7B84"/>
    <w:rsid w:val="003B01F2"/>
    <w:rsid w:val="003B0218"/>
    <w:rsid w:val="003B3591"/>
    <w:rsid w:val="003B39D1"/>
    <w:rsid w:val="003B3E73"/>
    <w:rsid w:val="003B57A5"/>
    <w:rsid w:val="003B5866"/>
    <w:rsid w:val="003B5F88"/>
    <w:rsid w:val="003B72E1"/>
    <w:rsid w:val="003B7896"/>
    <w:rsid w:val="003C1C62"/>
    <w:rsid w:val="003C20F8"/>
    <w:rsid w:val="003C26CB"/>
    <w:rsid w:val="003C29E2"/>
    <w:rsid w:val="003C4CAA"/>
    <w:rsid w:val="003C53B9"/>
    <w:rsid w:val="003C5C65"/>
    <w:rsid w:val="003D00CA"/>
    <w:rsid w:val="003D2318"/>
    <w:rsid w:val="003D2A12"/>
    <w:rsid w:val="003D2CE4"/>
    <w:rsid w:val="003D3A4D"/>
    <w:rsid w:val="003D401C"/>
    <w:rsid w:val="003D48B0"/>
    <w:rsid w:val="003D65D0"/>
    <w:rsid w:val="003E095A"/>
    <w:rsid w:val="003E1AD9"/>
    <w:rsid w:val="003E42B0"/>
    <w:rsid w:val="003E5FB8"/>
    <w:rsid w:val="003E6C51"/>
    <w:rsid w:val="003F0884"/>
    <w:rsid w:val="003F0AE0"/>
    <w:rsid w:val="003F0BD1"/>
    <w:rsid w:val="003F16E1"/>
    <w:rsid w:val="003F206D"/>
    <w:rsid w:val="003F22CF"/>
    <w:rsid w:val="003F2FB7"/>
    <w:rsid w:val="003F448C"/>
    <w:rsid w:val="003F4E7B"/>
    <w:rsid w:val="003F5878"/>
    <w:rsid w:val="003F5C5F"/>
    <w:rsid w:val="003F6EE6"/>
    <w:rsid w:val="003F7269"/>
    <w:rsid w:val="00400F7B"/>
    <w:rsid w:val="0040143C"/>
    <w:rsid w:val="00403587"/>
    <w:rsid w:val="00404DEB"/>
    <w:rsid w:val="00407028"/>
    <w:rsid w:val="00407FC3"/>
    <w:rsid w:val="00410CDB"/>
    <w:rsid w:val="004127C1"/>
    <w:rsid w:val="00412AE2"/>
    <w:rsid w:val="00412BB7"/>
    <w:rsid w:val="00413D68"/>
    <w:rsid w:val="00413F01"/>
    <w:rsid w:val="00417425"/>
    <w:rsid w:val="00420A8E"/>
    <w:rsid w:val="004210C0"/>
    <w:rsid w:val="00421F86"/>
    <w:rsid w:val="004229C3"/>
    <w:rsid w:val="004230B3"/>
    <w:rsid w:val="004230FE"/>
    <w:rsid w:val="0042327F"/>
    <w:rsid w:val="00424A6A"/>
    <w:rsid w:val="004261D7"/>
    <w:rsid w:val="0042624D"/>
    <w:rsid w:val="00426C94"/>
    <w:rsid w:val="00427000"/>
    <w:rsid w:val="00427881"/>
    <w:rsid w:val="00430291"/>
    <w:rsid w:val="00430734"/>
    <w:rsid w:val="00431131"/>
    <w:rsid w:val="004325EF"/>
    <w:rsid w:val="0043267D"/>
    <w:rsid w:val="0043297D"/>
    <w:rsid w:val="004329C6"/>
    <w:rsid w:val="00432A11"/>
    <w:rsid w:val="004330DE"/>
    <w:rsid w:val="00437237"/>
    <w:rsid w:val="004375E3"/>
    <w:rsid w:val="004378B3"/>
    <w:rsid w:val="00437EF2"/>
    <w:rsid w:val="00440322"/>
    <w:rsid w:val="004422E3"/>
    <w:rsid w:val="00444C3F"/>
    <w:rsid w:val="00445B3A"/>
    <w:rsid w:val="00445C87"/>
    <w:rsid w:val="004470FF"/>
    <w:rsid w:val="0045166B"/>
    <w:rsid w:val="00451904"/>
    <w:rsid w:val="00451B71"/>
    <w:rsid w:val="00452ECA"/>
    <w:rsid w:val="00453B29"/>
    <w:rsid w:val="00453BBA"/>
    <w:rsid w:val="00454DC7"/>
    <w:rsid w:val="00455A73"/>
    <w:rsid w:val="00455C6D"/>
    <w:rsid w:val="00456F0C"/>
    <w:rsid w:val="004578BF"/>
    <w:rsid w:val="00460A4C"/>
    <w:rsid w:val="00460D02"/>
    <w:rsid w:val="0046233C"/>
    <w:rsid w:val="004648FE"/>
    <w:rsid w:val="004653D1"/>
    <w:rsid w:val="00466273"/>
    <w:rsid w:val="00470B6F"/>
    <w:rsid w:val="00472312"/>
    <w:rsid w:val="00472FEC"/>
    <w:rsid w:val="00474060"/>
    <w:rsid w:val="00475055"/>
    <w:rsid w:val="00476E5A"/>
    <w:rsid w:val="004770DD"/>
    <w:rsid w:val="00477395"/>
    <w:rsid w:val="00477961"/>
    <w:rsid w:val="00477BCC"/>
    <w:rsid w:val="004804BB"/>
    <w:rsid w:val="00480744"/>
    <w:rsid w:val="0048424B"/>
    <w:rsid w:val="004847C9"/>
    <w:rsid w:val="00484DD7"/>
    <w:rsid w:val="00485137"/>
    <w:rsid w:val="00485202"/>
    <w:rsid w:val="00485250"/>
    <w:rsid w:val="00485366"/>
    <w:rsid w:val="00485444"/>
    <w:rsid w:val="0048583A"/>
    <w:rsid w:val="00486191"/>
    <w:rsid w:val="00487329"/>
    <w:rsid w:val="0048740A"/>
    <w:rsid w:val="0048782E"/>
    <w:rsid w:val="004905F0"/>
    <w:rsid w:val="00491B16"/>
    <w:rsid w:val="00492543"/>
    <w:rsid w:val="00492F70"/>
    <w:rsid w:val="00493E33"/>
    <w:rsid w:val="004940E0"/>
    <w:rsid w:val="00495EA3"/>
    <w:rsid w:val="0049787F"/>
    <w:rsid w:val="004A0DE4"/>
    <w:rsid w:val="004A1057"/>
    <w:rsid w:val="004A14B2"/>
    <w:rsid w:val="004A16CA"/>
    <w:rsid w:val="004A29A9"/>
    <w:rsid w:val="004A2C47"/>
    <w:rsid w:val="004A33A9"/>
    <w:rsid w:val="004A394E"/>
    <w:rsid w:val="004A5096"/>
    <w:rsid w:val="004A520E"/>
    <w:rsid w:val="004A531E"/>
    <w:rsid w:val="004A5B5E"/>
    <w:rsid w:val="004A7BA1"/>
    <w:rsid w:val="004A7E0A"/>
    <w:rsid w:val="004A7E96"/>
    <w:rsid w:val="004B0448"/>
    <w:rsid w:val="004B0FA4"/>
    <w:rsid w:val="004B1347"/>
    <w:rsid w:val="004B190C"/>
    <w:rsid w:val="004B2094"/>
    <w:rsid w:val="004B3322"/>
    <w:rsid w:val="004B48C6"/>
    <w:rsid w:val="004B6123"/>
    <w:rsid w:val="004B6D9F"/>
    <w:rsid w:val="004B7031"/>
    <w:rsid w:val="004C1066"/>
    <w:rsid w:val="004C17F0"/>
    <w:rsid w:val="004C18A2"/>
    <w:rsid w:val="004C19CF"/>
    <w:rsid w:val="004C1AE1"/>
    <w:rsid w:val="004C22A2"/>
    <w:rsid w:val="004C23CE"/>
    <w:rsid w:val="004C3332"/>
    <w:rsid w:val="004C37CE"/>
    <w:rsid w:val="004C3DC8"/>
    <w:rsid w:val="004C4545"/>
    <w:rsid w:val="004C5250"/>
    <w:rsid w:val="004C6396"/>
    <w:rsid w:val="004C75C4"/>
    <w:rsid w:val="004C777C"/>
    <w:rsid w:val="004C7BB2"/>
    <w:rsid w:val="004D00F7"/>
    <w:rsid w:val="004D3A50"/>
    <w:rsid w:val="004D3F11"/>
    <w:rsid w:val="004D58E8"/>
    <w:rsid w:val="004D5BEA"/>
    <w:rsid w:val="004D63A3"/>
    <w:rsid w:val="004D6D3A"/>
    <w:rsid w:val="004D72A1"/>
    <w:rsid w:val="004D7E9D"/>
    <w:rsid w:val="004E0527"/>
    <w:rsid w:val="004E1A32"/>
    <w:rsid w:val="004E23B0"/>
    <w:rsid w:val="004E2E1A"/>
    <w:rsid w:val="004E309B"/>
    <w:rsid w:val="004E4977"/>
    <w:rsid w:val="004E5C6F"/>
    <w:rsid w:val="004E6CC8"/>
    <w:rsid w:val="004E7AC1"/>
    <w:rsid w:val="004F08A2"/>
    <w:rsid w:val="004F1DD7"/>
    <w:rsid w:val="004F2232"/>
    <w:rsid w:val="004F28C3"/>
    <w:rsid w:val="004F34B3"/>
    <w:rsid w:val="004F3D69"/>
    <w:rsid w:val="004F3F27"/>
    <w:rsid w:val="004F457C"/>
    <w:rsid w:val="004F463C"/>
    <w:rsid w:val="004F60CF"/>
    <w:rsid w:val="004F663A"/>
    <w:rsid w:val="004F70E8"/>
    <w:rsid w:val="004F74AC"/>
    <w:rsid w:val="00500035"/>
    <w:rsid w:val="00500040"/>
    <w:rsid w:val="005000EC"/>
    <w:rsid w:val="00500AA3"/>
    <w:rsid w:val="00501984"/>
    <w:rsid w:val="00501F97"/>
    <w:rsid w:val="00501FF0"/>
    <w:rsid w:val="0050299B"/>
    <w:rsid w:val="00502A3F"/>
    <w:rsid w:val="00502BD2"/>
    <w:rsid w:val="00503B39"/>
    <w:rsid w:val="00504825"/>
    <w:rsid w:val="0050572F"/>
    <w:rsid w:val="00505756"/>
    <w:rsid w:val="00505A0F"/>
    <w:rsid w:val="00506EE6"/>
    <w:rsid w:val="00507E44"/>
    <w:rsid w:val="00510773"/>
    <w:rsid w:val="0051090D"/>
    <w:rsid w:val="00511F67"/>
    <w:rsid w:val="005121B0"/>
    <w:rsid w:val="00513830"/>
    <w:rsid w:val="005144C9"/>
    <w:rsid w:val="00514E00"/>
    <w:rsid w:val="005171DA"/>
    <w:rsid w:val="00517267"/>
    <w:rsid w:val="005216F9"/>
    <w:rsid w:val="00523221"/>
    <w:rsid w:val="00523D4C"/>
    <w:rsid w:val="00523D81"/>
    <w:rsid w:val="00523F55"/>
    <w:rsid w:val="005255C9"/>
    <w:rsid w:val="00525F8B"/>
    <w:rsid w:val="005262ED"/>
    <w:rsid w:val="00526D2B"/>
    <w:rsid w:val="005271FA"/>
    <w:rsid w:val="005276F6"/>
    <w:rsid w:val="00527898"/>
    <w:rsid w:val="005309C9"/>
    <w:rsid w:val="005319FE"/>
    <w:rsid w:val="00533E0B"/>
    <w:rsid w:val="005348A8"/>
    <w:rsid w:val="00535F1D"/>
    <w:rsid w:val="00537DDA"/>
    <w:rsid w:val="00541135"/>
    <w:rsid w:val="00542062"/>
    <w:rsid w:val="0054206B"/>
    <w:rsid w:val="00542A54"/>
    <w:rsid w:val="00542D39"/>
    <w:rsid w:val="00542E81"/>
    <w:rsid w:val="00545016"/>
    <w:rsid w:val="0054583E"/>
    <w:rsid w:val="00545959"/>
    <w:rsid w:val="00546975"/>
    <w:rsid w:val="005501F5"/>
    <w:rsid w:val="0055159D"/>
    <w:rsid w:val="0055288B"/>
    <w:rsid w:val="00553A59"/>
    <w:rsid w:val="0055458B"/>
    <w:rsid w:val="00555070"/>
    <w:rsid w:val="00555185"/>
    <w:rsid w:val="005552F7"/>
    <w:rsid w:val="00555DA2"/>
    <w:rsid w:val="00556080"/>
    <w:rsid w:val="005578FD"/>
    <w:rsid w:val="00557D9C"/>
    <w:rsid w:val="0056044C"/>
    <w:rsid w:val="0056064A"/>
    <w:rsid w:val="00560F81"/>
    <w:rsid w:val="0056272D"/>
    <w:rsid w:val="0056422E"/>
    <w:rsid w:val="00564652"/>
    <w:rsid w:val="0056484A"/>
    <w:rsid w:val="00564AEB"/>
    <w:rsid w:val="00564B41"/>
    <w:rsid w:val="00564D76"/>
    <w:rsid w:val="00565116"/>
    <w:rsid w:val="0056584B"/>
    <w:rsid w:val="00565D19"/>
    <w:rsid w:val="0056690E"/>
    <w:rsid w:val="005675F0"/>
    <w:rsid w:val="00567AC5"/>
    <w:rsid w:val="00570026"/>
    <w:rsid w:val="005703AB"/>
    <w:rsid w:val="0057185D"/>
    <w:rsid w:val="00574DAD"/>
    <w:rsid w:val="005750FB"/>
    <w:rsid w:val="00575222"/>
    <w:rsid w:val="0057572B"/>
    <w:rsid w:val="005770CF"/>
    <w:rsid w:val="00577D71"/>
    <w:rsid w:val="00580982"/>
    <w:rsid w:val="00580988"/>
    <w:rsid w:val="00582FFE"/>
    <w:rsid w:val="005836F1"/>
    <w:rsid w:val="00583C00"/>
    <w:rsid w:val="00583FBB"/>
    <w:rsid w:val="005840CC"/>
    <w:rsid w:val="00584449"/>
    <w:rsid w:val="00585D0E"/>
    <w:rsid w:val="00586158"/>
    <w:rsid w:val="0058664F"/>
    <w:rsid w:val="00586BC7"/>
    <w:rsid w:val="00587ECB"/>
    <w:rsid w:val="00590192"/>
    <w:rsid w:val="0059060D"/>
    <w:rsid w:val="00591222"/>
    <w:rsid w:val="00592AD9"/>
    <w:rsid w:val="005944B8"/>
    <w:rsid w:val="0059481A"/>
    <w:rsid w:val="0059594D"/>
    <w:rsid w:val="00596C46"/>
    <w:rsid w:val="005973B4"/>
    <w:rsid w:val="00597CFD"/>
    <w:rsid w:val="00597F49"/>
    <w:rsid w:val="005A0C1C"/>
    <w:rsid w:val="005A2AED"/>
    <w:rsid w:val="005A4D73"/>
    <w:rsid w:val="005A5173"/>
    <w:rsid w:val="005A69CF"/>
    <w:rsid w:val="005B2C97"/>
    <w:rsid w:val="005B3D59"/>
    <w:rsid w:val="005B4A7C"/>
    <w:rsid w:val="005B4D2A"/>
    <w:rsid w:val="005B629E"/>
    <w:rsid w:val="005B746B"/>
    <w:rsid w:val="005B7CBE"/>
    <w:rsid w:val="005C1D9C"/>
    <w:rsid w:val="005C27BE"/>
    <w:rsid w:val="005C4215"/>
    <w:rsid w:val="005C43C3"/>
    <w:rsid w:val="005C4E09"/>
    <w:rsid w:val="005C5502"/>
    <w:rsid w:val="005C55D2"/>
    <w:rsid w:val="005C5962"/>
    <w:rsid w:val="005C5B70"/>
    <w:rsid w:val="005C5ED4"/>
    <w:rsid w:val="005C6936"/>
    <w:rsid w:val="005C7A13"/>
    <w:rsid w:val="005D0C91"/>
    <w:rsid w:val="005D1774"/>
    <w:rsid w:val="005D2C0A"/>
    <w:rsid w:val="005D3910"/>
    <w:rsid w:val="005D3CD7"/>
    <w:rsid w:val="005D4833"/>
    <w:rsid w:val="005D5561"/>
    <w:rsid w:val="005D57CA"/>
    <w:rsid w:val="005D60AF"/>
    <w:rsid w:val="005D72DB"/>
    <w:rsid w:val="005E0024"/>
    <w:rsid w:val="005E12A3"/>
    <w:rsid w:val="005E14AC"/>
    <w:rsid w:val="005E257F"/>
    <w:rsid w:val="005E2625"/>
    <w:rsid w:val="005E41CB"/>
    <w:rsid w:val="005E58C7"/>
    <w:rsid w:val="005E664F"/>
    <w:rsid w:val="005E687F"/>
    <w:rsid w:val="005F131C"/>
    <w:rsid w:val="005F25CD"/>
    <w:rsid w:val="005F3A45"/>
    <w:rsid w:val="005F4EAC"/>
    <w:rsid w:val="005F56B4"/>
    <w:rsid w:val="005F5B8C"/>
    <w:rsid w:val="005F5EDA"/>
    <w:rsid w:val="005F7685"/>
    <w:rsid w:val="006028A3"/>
    <w:rsid w:val="00602CA4"/>
    <w:rsid w:val="006064D7"/>
    <w:rsid w:val="00610B5E"/>
    <w:rsid w:val="00612153"/>
    <w:rsid w:val="00612D8F"/>
    <w:rsid w:val="00613C8E"/>
    <w:rsid w:val="00613D3F"/>
    <w:rsid w:val="00614296"/>
    <w:rsid w:val="00614A1B"/>
    <w:rsid w:val="00615635"/>
    <w:rsid w:val="00615689"/>
    <w:rsid w:val="006156F8"/>
    <w:rsid w:val="00616497"/>
    <w:rsid w:val="00616E12"/>
    <w:rsid w:val="0062047C"/>
    <w:rsid w:val="0062283D"/>
    <w:rsid w:val="00623EAE"/>
    <w:rsid w:val="006240E7"/>
    <w:rsid w:val="006243BB"/>
    <w:rsid w:val="006248ED"/>
    <w:rsid w:val="00624967"/>
    <w:rsid w:val="00624D46"/>
    <w:rsid w:val="006267EB"/>
    <w:rsid w:val="00630540"/>
    <w:rsid w:val="00631F11"/>
    <w:rsid w:val="006320C8"/>
    <w:rsid w:val="00632374"/>
    <w:rsid w:val="0063382A"/>
    <w:rsid w:val="00634253"/>
    <w:rsid w:val="0063434D"/>
    <w:rsid w:val="00635C63"/>
    <w:rsid w:val="0063755C"/>
    <w:rsid w:val="00640022"/>
    <w:rsid w:val="006411B5"/>
    <w:rsid w:val="00642065"/>
    <w:rsid w:val="006427B8"/>
    <w:rsid w:val="00642948"/>
    <w:rsid w:val="00646687"/>
    <w:rsid w:val="00646FC6"/>
    <w:rsid w:val="00647A92"/>
    <w:rsid w:val="00647F26"/>
    <w:rsid w:val="00650432"/>
    <w:rsid w:val="006514E6"/>
    <w:rsid w:val="00652982"/>
    <w:rsid w:val="00654BF8"/>
    <w:rsid w:val="006556AC"/>
    <w:rsid w:val="00657413"/>
    <w:rsid w:val="00657AA3"/>
    <w:rsid w:val="00661057"/>
    <w:rsid w:val="00661C15"/>
    <w:rsid w:val="00661C74"/>
    <w:rsid w:val="00662277"/>
    <w:rsid w:val="00662CFD"/>
    <w:rsid w:val="00663DF7"/>
    <w:rsid w:val="00663F1D"/>
    <w:rsid w:val="00664DE7"/>
    <w:rsid w:val="00664FCA"/>
    <w:rsid w:val="006659B8"/>
    <w:rsid w:val="00665DFA"/>
    <w:rsid w:val="00667067"/>
    <w:rsid w:val="0066716A"/>
    <w:rsid w:val="006677AE"/>
    <w:rsid w:val="00667DAA"/>
    <w:rsid w:val="006720B8"/>
    <w:rsid w:val="006729A0"/>
    <w:rsid w:val="00672B4A"/>
    <w:rsid w:val="00674328"/>
    <w:rsid w:val="00675A61"/>
    <w:rsid w:val="00675DE1"/>
    <w:rsid w:val="00676182"/>
    <w:rsid w:val="00677032"/>
    <w:rsid w:val="00677510"/>
    <w:rsid w:val="00681571"/>
    <w:rsid w:val="00682781"/>
    <w:rsid w:val="00682CB1"/>
    <w:rsid w:val="0068303F"/>
    <w:rsid w:val="006837C2"/>
    <w:rsid w:val="00683B02"/>
    <w:rsid w:val="00683C4B"/>
    <w:rsid w:val="006851D1"/>
    <w:rsid w:val="00685219"/>
    <w:rsid w:val="006852ED"/>
    <w:rsid w:val="006863A1"/>
    <w:rsid w:val="00686E76"/>
    <w:rsid w:val="006878E7"/>
    <w:rsid w:val="00687D35"/>
    <w:rsid w:val="006915E8"/>
    <w:rsid w:val="00691660"/>
    <w:rsid w:val="00691761"/>
    <w:rsid w:val="00692B8A"/>
    <w:rsid w:val="00694B81"/>
    <w:rsid w:val="0069553B"/>
    <w:rsid w:val="00695FA9"/>
    <w:rsid w:val="006965C8"/>
    <w:rsid w:val="006A2D58"/>
    <w:rsid w:val="006A49E1"/>
    <w:rsid w:val="006A4BDF"/>
    <w:rsid w:val="006A5B15"/>
    <w:rsid w:val="006A5D96"/>
    <w:rsid w:val="006A74F6"/>
    <w:rsid w:val="006A7F64"/>
    <w:rsid w:val="006B0B66"/>
    <w:rsid w:val="006B1A26"/>
    <w:rsid w:val="006B1C9B"/>
    <w:rsid w:val="006B1EE1"/>
    <w:rsid w:val="006B2CAB"/>
    <w:rsid w:val="006B2E6E"/>
    <w:rsid w:val="006B3675"/>
    <w:rsid w:val="006B3D49"/>
    <w:rsid w:val="006B3E74"/>
    <w:rsid w:val="006B48A0"/>
    <w:rsid w:val="006B4925"/>
    <w:rsid w:val="006B49F0"/>
    <w:rsid w:val="006B4B30"/>
    <w:rsid w:val="006B50CF"/>
    <w:rsid w:val="006B60EE"/>
    <w:rsid w:val="006B617B"/>
    <w:rsid w:val="006C1DB7"/>
    <w:rsid w:val="006C21FB"/>
    <w:rsid w:val="006C28D7"/>
    <w:rsid w:val="006C2C4E"/>
    <w:rsid w:val="006C4A88"/>
    <w:rsid w:val="006C5012"/>
    <w:rsid w:val="006C50EE"/>
    <w:rsid w:val="006C67D4"/>
    <w:rsid w:val="006C7D73"/>
    <w:rsid w:val="006D165B"/>
    <w:rsid w:val="006D2800"/>
    <w:rsid w:val="006D2BD4"/>
    <w:rsid w:val="006D379E"/>
    <w:rsid w:val="006D40B9"/>
    <w:rsid w:val="006D41DF"/>
    <w:rsid w:val="006D5642"/>
    <w:rsid w:val="006D5A4D"/>
    <w:rsid w:val="006D60F5"/>
    <w:rsid w:val="006D6D3B"/>
    <w:rsid w:val="006D7388"/>
    <w:rsid w:val="006D7DB5"/>
    <w:rsid w:val="006D7E49"/>
    <w:rsid w:val="006E0696"/>
    <w:rsid w:val="006E0F42"/>
    <w:rsid w:val="006E1BFF"/>
    <w:rsid w:val="006E1FC7"/>
    <w:rsid w:val="006E26ED"/>
    <w:rsid w:val="006E31D5"/>
    <w:rsid w:val="006E3F71"/>
    <w:rsid w:val="006E5328"/>
    <w:rsid w:val="006E607C"/>
    <w:rsid w:val="006E6210"/>
    <w:rsid w:val="006F04E3"/>
    <w:rsid w:val="006F1E6A"/>
    <w:rsid w:val="006F273B"/>
    <w:rsid w:val="006F3BC2"/>
    <w:rsid w:val="006F5216"/>
    <w:rsid w:val="006F6A24"/>
    <w:rsid w:val="006F7098"/>
    <w:rsid w:val="006F71BF"/>
    <w:rsid w:val="00700CE3"/>
    <w:rsid w:val="0070196D"/>
    <w:rsid w:val="00701F21"/>
    <w:rsid w:val="00702415"/>
    <w:rsid w:val="0070349C"/>
    <w:rsid w:val="007034E2"/>
    <w:rsid w:val="0070520D"/>
    <w:rsid w:val="007052CB"/>
    <w:rsid w:val="0070653E"/>
    <w:rsid w:val="007065B1"/>
    <w:rsid w:val="00706D99"/>
    <w:rsid w:val="007072A7"/>
    <w:rsid w:val="007079E7"/>
    <w:rsid w:val="00710201"/>
    <w:rsid w:val="00710DF1"/>
    <w:rsid w:val="007120EE"/>
    <w:rsid w:val="00713862"/>
    <w:rsid w:val="0071469F"/>
    <w:rsid w:val="00714AA9"/>
    <w:rsid w:val="00714F1D"/>
    <w:rsid w:val="0071585E"/>
    <w:rsid w:val="00715A59"/>
    <w:rsid w:val="00716A5D"/>
    <w:rsid w:val="00717101"/>
    <w:rsid w:val="00717467"/>
    <w:rsid w:val="00717E47"/>
    <w:rsid w:val="0072041F"/>
    <w:rsid w:val="007213D1"/>
    <w:rsid w:val="00721C15"/>
    <w:rsid w:val="00722A36"/>
    <w:rsid w:val="007230CF"/>
    <w:rsid w:val="00723446"/>
    <w:rsid w:val="007242AA"/>
    <w:rsid w:val="00724EBD"/>
    <w:rsid w:val="00725591"/>
    <w:rsid w:val="007262DC"/>
    <w:rsid w:val="0072744F"/>
    <w:rsid w:val="00727725"/>
    <w:rsid w:val="00727B61"/>
    <w:rsid w:val="00727DB9"/>
    <w:rsid w:val="00730595"/>
    <w:rsid w:val="00730C78"/>
    <w:rsid w:val="00731B34"/>
    <w:rsid w:val="00732AFD"/>
    <w:rsid w:val="00733B65"/>
    <w:rsid w:val="0073491E"/>
    <w:rsid w:val="00735352"/>
    <w:rsid w:val="0074088A"/>
    <w:rsid w:val="00740925"/>
    <w:rsid w:val="00740DDB"/>
    <w:rsid w:val="00742223"/>
    <w:rsid w:val="007426AF"/>
    <w:rsid w:val="007428B8"/>
    <w:rsid w:val="007428C0"/>
    <w:rsid w:val="0074384D"/>
    <w:rsid w:val="00745013"/>
    <w:rsid w:val="00745F2C"/>
    <w:rsid w:val="00747E1F"/>
    <w:rsid w:val="0075011A"/>
    <w:rsid w:val="007512F7"/>
    <w:rsid w:val="00751627"/>
    <w:rsid w:val="00751E54"/>
    <w:rsid w:val="00752C55"/>
    <w:rsid w:val="007531E7"/>
    <w:rsid w:val="00754582"/>
    <w:rsid w:val="007547AB"/>
    <w:rsid w:val="007578D3"/>
    <w:rsid w:val="007579E5"/>
    <w:rsid w:val="007608FB"/>
    <w:rsid w:val="0076281D"/>
    <w:rsid w:val="00764B65"/>
    <w:rsid w:val="00764D86"/>
    <w:rsid w:val="00765676"/>
    <w:rsid w:val="00765787"/>
    <w:rsid w:val="00766102"/>
    <w:rsid w:val="007678B1"/>
    <w:rsid w:val="00773B6C"/>
    <w:rsid w:val="00774431"/>
    <w:rsid w:val="007801F3"/>
    <w:rsid w:val="00780876"/>
    <w:rsid w:val="00780CF0"/>
    <w:rsid w:val="007823D3"/>
    <w:rsid w:val="0078295B"/>
    <w:rsid w:val="00782B69"/>
    <w:rsid w:val="00783744"/>
    <w:rsid w:val="00787290"/>
    <w:rsid w:val="007874A0"/>
    <w:rsid w:val="007907AD"/>
    <w:rsid w:val="00791412"/>
    <w:rsid w:val="00791CEA"/>
    <w:rsid w:val="00792264"/>
    <w:rsid w:val="00793C04"/>
    <w:rsid w:val="007959EB"/>
    <w:rsid w:val="00796882"/>
    <w:rsid w:val="007A033E"/>
    <w:rsid w:val="007A0C16"/>
    <w:rsid w:val="007A2267"/>
    <w:rsid w:val="007A4121"/>
    <w:rsid w:val="007A45AC"/>
    <w:rsid w:val="007A4A42"/>
    <w:rsid w:val="007A56B4"/>
    <w:rsid w:val="007A577E"/>
    <w:rsid w:val="007A629C"/>
    <w:rsid w:val="007B0782"/>
    <w:rsid w:val="007B0C9B"/>
    <w:rsid w:val="007B3F6A"/>
    <w:rsid w:val="007B423C"/>
    <w:rsid w:val="007B4390"/>
    <w:rsid w:val="007B4898"/>
    <w:rsid w:val="007B4B46"/>
    <w:rsid w:val="007C2FDB"/>
    <w:rsid w:val="007C357A"/>
    <w:rsid w:val="007C4A71"/>
    <w:rsid w:val="007C4E37"/>
    <w:rsid w:val="007C50D0"/>
    <w:rsid w:val="007C59DF"/>
    <w:rsid w:val="007C600B"/>
    <w:rsid w:val="007C636A"/>
    <w:rsid w:val="007C73B6"/>
    <w:rsid w:val="007C76D0"/>
    <w:rsid w:val="007C7C01"/>
    <w:rsid w:val="007C7D9F"/>
    <w:rsid w:val="007D0532"/>
    <w:rsid w:val="007D1889"/>
    <w:rsid w:val="007D1DDC"/>
    <w:rsid w:val="007D1E2A"/>
    <w:rsid w:val="007D30C8"/>
    <w:rsid w:val="007D32EF"/>
    <w:rsid w:val="007D333E"/>
    <w:rsid w:val="007D3CE1"/>
    <w:rsid w:val="007D5FD3"/>
    <w:rsid w:val="007D6ACF"/>
    <w:rsid w:val="007D7098"/>
    <w:rsid w:val="007D7EB9"/>
    <w:rsid w:val="007E1B74"/>
    <w:rsid w:val="007E3664"/>
    <w:rsid w:val="007E4AB0"/>
    <w:rsid w:val="007E5005"/>
    <w:rsid w:val="007E5BF1"/>
    <w:rsid w:val="007E6339"/>
    <w:rsid w:val="007E64ED"/>
    <w:rsid w:val="007E70D9"/>
    <w:rsid w:val="007E7FD4"/>
    <w:rsid w:val="007F1555"/>
    <w:rsid w:val="007F1809"/>
    <w:rsid w:val="007F3B3C"/>
    <w:rsid w:val="007F3E1F"/>
    <w:rsid w:val="007F5F3F"/>
    <w:rsid w:val="007F6445"/>
    <w:rsid w:val="00800502"/>
    <w:rsid w:val="00801DB0"/>
    <w:rsid w:val="008023F6"/>
    <w:rsid w:val="0080278F"/>
    <w:rsid w:val="00803684"/>
    <w:rsid w:val="00803B00"/>
    <w:rsid w:val="00803EBA"/>
    <w:rsid w:val="0080404D"/>
    <w:rsid w:val="008052DD"/>
    <w:rsid w:val="008054A6"/>
    <w:rsid w:val="008072B9"/>
    <w:rsid w:val="0081256C"/>
    <w:rsid w:val="00812869"/>
    <w:rsid w:val="0081290C"/>
    <w:rsid w:val="0081605F"/>
    <w:rsid w:val="00816939"/>
    <w:rsid w:val="00816972"/>
    <w:rsid w:val="00816A7C"/>
    <w:rsid w:val="00817BF5"/>
    <w:rsid w:val="00821432"/>
    <w:rsid w:val="0082255E"/>
    <w:rsid w:val="00823688"/>
    <w:rsid w:val="00825055"/>
    <w:rsid w:val="00825138"/>
    <w:rsid w:val="008255C1"/>
    <w:rsid w:val="00825765"/>
    <w:rsid w:val="008257FC"/>
    <w:rsid w:val="0082792F"/>
    <w:rsid w:val="0083158B"/>
    <w:rsid w:val="00831FBD"/>
    <w:rsid w:val="00833779"/>
    <w:rsid w:val="00835A25"/>
    <w:rsid w:val="00835BDA"/>
    <w:rsid w:val="00837A0B"/>
    <w:rsid w:val="00840B24"/>
    <w:rsid w:val="00842060"/>
    <w:rsid w:val="0084365C"/>
    <w:rsid w:val="00844AF9"/>
    <w:rsid w:val="00846AA5"/>
    <w:rsid w:val="00847E79"/>
    <w:rsid w:val="00850AA4"/>
    <w:rsid w:val="00851116"/>
    <w:rsid w:val="008527DF"/>
    <w:rsid w:val="00853D84"/>
    <w:rsid w:val="00855DF9"/>
    <w:rsid w:val="008568B6"/>
    <w:rsid w:val="00857D7D"/>
    <w:rsid w:val="00860FF3"/>
    <w:rsid w:val="0086158E"/>
    <w:rsid w:val="00861A7C"/>
    <w:rsid w:val="00862875"/>
    <w:rsid w:val="00862FA7"/>
    <w:rsid w:val="008636C9"/>
    <w:rsid w:val="00863944"/>
    <w:rsid w:val="00865A5E"/>
    <w:rsid w:val="00866D72"/>
    <w:rsid w:val="00867CA3"/>
    <w:rsid w:val="00867FFE"/>
    <w:rsid w:val="00870100"/>
    <w:rsid w:val="00872D34"/>
    <w:rsid w:val="0087354A"/>
    <w:rsid w:val="0087387A"/>
    <w:rsid w:val="00875122"/>
    <w:rsid w:val="008757C2"/>
    <w:rsid w:val="00876042"/>
    <w:rsid w:val="008765F1"/>
    <w:rsid w:val="00881258"/>
    <w:rsid w:val="008816BD"/>
    <w:rsid w:val="0088205E"/>
    <w:rsid w:val="00884CA8"/>
    <w:rsid w:val="00886103"/>
    <w:rsid w:val="00886C0A"/>
    <w:rsid w:val="00886E16"/>
    <w:rsid w:val="00887E1F"/>
    <w:rsid w:val="00890618"/>
    <w:rsid w:val="00890A17"/>
    <w:rsid w:val="00890D70"/>
    <w:rsid w:val="00890E53"/>
    <w:rsid w:val="00892349"/>
    <w:rsid w:val="00892CD9"/>
    <w:rsid w:val="008962C6"/>
    <w:rsid w:val="008966D7"/>
    <w:rsid w:val="008A1290"/>
    <w:rsid w:val="008A2E19"/>
    <w:rsid w:val="008A32A1"/>
    <w:rsid w:val="008A3CDD"/>
    <w:rsid w:val="008A67FB"/>
    <w:rsid w:val="008A778D"/>
    <w:rsid w:val="008B0FD4"/>
    <w:rsid w:val="008B2AE0"/>
    <w:rsid w:val="008B2D41"/>
    <w:rsid w:val="008B2EAF"/>
    <w:rsid w:val="008B39B6"/>
    <w:rsid w:val="008B4BDF"/>
    <w:rsid w:val="008B603B"/>
    <w:rsid w:val="008B72A4"/>
    <w:rsid w:val="008C0043"/>
    <w:rsid w:val="008C09E6"/>
    <w:rsid w:val="008C0CD5"/>
    <w:rsid w:val="008C108D"/>
    <w:rsid w:val="008C196F"/>
    <w:rsid w:val="008C2E7F"/>
    <w:rsid w:val="008C3CE9"/>
    <w:rsid w:val="008C4702"/>
    <w:rsid w:val="008C4E7A"/>
    <w:rsid w:val="008C5C79"/>
    <w:rsid w:val="008C5E47"/>
    <w:rsid w:val="008C5E7B"/>
    <w:rsid w:val="008C711C"/>
    <w:rsid w:val="008C7C9E"/>
    <w:rsid w:val="008D098E"/>
    <w:rsid w:val="008D153A"/>
    <w:rsid w:val="008D204A"/>
    <w:rsid w:val="008D29A8"/>
    <w:rsid w:val="008D3471"/>
    <w:rsid w:val="008D3D8F"/>
    <w:rsid w:val="008D44EB"/>
    <w:rsid w:val="008D565E"/>
    <w:rsid w:val="008D6665"/>
    <w:rsid w:val="008D66E4"/>
    <w:rsid w:val="008D687D"/>
    <w:rsid w:val="008E0E10"/>
    <w:rsid w:val="008E135D"/>
    <w:rsid w:val="008E1C8B"/>
    <w:rsid w:val="008E349D"/>
    <w:rsid w:val="008E3887"/>
    <w:rsid w:val="008E3CEA"/>
    <w:rsid w:val="008E4D20"/>
    <w:rsid w:val="008E5268"/>
    <w:rsid w:val="008E6791"/>
    <w:rsid w:val="008E7FDA"/>
    <w:rsid w:val="008F3601"/>
    <w:rsid w:val="008F5107"/>
    <w:rsid w:val="008F5CC5"/>
    <w:rsid w:val="008F64B7"/>
    <w:rsid w:val="008F6DCA"/>
    <w:rsid w:val="008F7B74"/>
    <w:rsid w:val="008F7C20"/>
    <w:rsid w:val="00902815"/>
    <w:rsid w:val="00902E69"/>
    <w:rsid w:val="00904E8D"/>
    <w:rsid w:val="00905F07"/>
    <w:rsid w:val="00907801"/>
    <w:rsid w:val="009101A4"/>
    <w:rsid w:val="0091076A"/>
    <w:rsid w:val="0091089A"/>
    <w:rsid w:val="00910ACB"/>
    <w:rsid w:val="009118DC"/>
    <w:rsid w:val="00911A29"/>
    <w:rsid w:val="00911B20"/>
    <w:rsid w:val="0091256C"/>
    <w:rsid w:val="00912B69"/>
    <w:rsid w:val="00913064"/>
    <w:rsid w:val="00916EA2"/>
    <w:rsid w:val="009172A6"/>
    <w:rsid w:val="009174AA"/>
    <w:rsid w:val="00917C49"/>
    <w:rsid w:val="00917D9B"/>
    <w:rsid w:val="00917DE9"/>
    <w:rsid w:val="00917EB8"/>
    <w:rsid w:val="009200C8"/>
    <w:rsid w:val="0092126D"/>
    <w:rsid w:val="009222C0"/>
    <w:rsid w:val="00924D52"/>
    <w:rsid w:val="0092579C"/>
    <w:rsid w:val="00925D20"/>
    <w:rsid w:val="00925D6E"/>
    <w:rsid w:val="00926F28"/>
    <w:rsid w:val="009276C3"/>
    <w:rsid w:val="009324B7"/>
    <w:rsid w:val="00932B52"/>
    <w:rsid w:val="00932DA3"/>
    <w:rsid w:val="009331FA"/>
    <w:rsid w:val="009337A3"/>
    <w:rsid w:val="00937CA5"/>
    <w:rsid w:val="00940A8E"/>
    <w:rsid w:val="00941229"/>
    <w:rsid w:val="00942636"/>
    <w:rsid w:val="00942A41"/>
    <w:rsid w:val="00943255"/>
    <w:rsid w:val="009433E0"/>
    <w:rsid w:val="00943F2B"/>
    <w:rsid w:val="00943FEE"/>
    <w:rsid w:val="00944A2F"/>
    <w:rsid w:val="00946E4F"/>
    <w:rsid w:val="00946F8D"/>
    <w:rsid w:val="0094709E"/>
    <w:rsid w:val="00952C49"/>
    <w:rsid w:val="009530E1"/>
    <w:rsid w:val="00953875"/>
    <w:rsid w:val="009540ED"/>
    <w:rsid w:val="00954FF4"/>
    <w:rsid w:val="00955040"/>
    <w:rsid w:val="009552EA"/>
    <w:rsid w:val="00955D4F"/>
    <w:rsid w:val="0095750B"/>
    <w:rsid w:val="009601B1"/>
    <w:rsid w:val="009602F5"/>
    <w:rsid w:val="00960611"/>
    <w:rsid w:val="00960B4A"/>
    <w:rsid w:val="00960D13"/>
    <w:rsid w:val="00960FC3"/>
    <w:rsid w:val="0096282B"/>
    <w:rsid w:val="00964074"/>
    <w:rsid w:val="009648FA"/>
    <w:rsid w:val="00964DAB"/>
    <w:rsid w:val="0096559C"/>
    <w:rsid w:val="0096581D"/>
    <w:rsid w:val="00965AD5"/>
    <w:rsid w:val="00966AD6"/>
    <w:rsid w:val="00966DBB"/>
    <w:rsid w:val="00970B87"/>
    <w:rsid w:val="0097139B"/>
    <w:rsid w:val="00971912"/>
    <w:rsid w:val="0097411F"/>
    <w:rsid w:val="0097452F"/>
    <w:rsid w:val="00975113"/>
    <w:rsid w:val="0097512B"/>
    <w:rsid w:val="0097528B"/>
    <w:rsid w:val="00975ACA"/>
    <w:rsid w:val="00976A8E"/>
    <w:rsid w:val="00976EEB"/>
    <w:rsid w:val="00977299"/>
    <w:rsid w:val="00977B77"/>
    <w:rsid w:val="009800C0"/>
    <w:rsid w:val="009803B5"/>
    <w:rsid w:val="0098171F"/>
    <w:rsid w:val="009825CD"/>
    <w:rsid w:val="00982D43"/>
    <w:rsid w:val="00983CCE"/>
    <w:rsid w:val="00985C28"/>
    <w:rsid w:val="00986412"/>
    <w:rsid w:val="00987C53"/>
    <w:rsid w:val="00992AAA"/>
    <w:rsid w:val="0099576E"/>
    <w:rsid w:val="009963DE"/>
    <w:rsid w:val="0099647C"/>
    <w:rsid w:val="00996AAC"/>
    <w:rsid w:val="009970AC"/>
    <w:rsid w:val="009A0BF7"/>
    <w:rsid w:val="009A113F"/>
    <w:rsid w:val="009A13FD"/>
    <w:rsid w:val="009A1E37"/>
    <w:rsid w:val="009A2492"/>
    <w:rsid w:val="009A3260"/>
    <w:rsid w:val="009A65FF"/>
    <w:rsid w:val="009A6932"/>
    <w:rsid w:val="009A6E0C"/>
    <w:rsid w:val="009A7298"/>
    <w:rsid w:val="009B0275"/>
    <w:rsid w:val="009B0604"/>
    <w:rsid w:val="009B08A7"/>
    <w:rsid w:val="009B278D"/>
    <w:rsid w:val="009B340B"/>
    <w:rsid w:val="009B3E8C"/>
    <w:rsid w:val="009B5216"/>
    <w:rsid w:val="009B5D86"/>
    <w:rsid w:val="009B65D6"/>
    <w:rsid w:val="009B67C1"/>
    <w:rsid w:val="009C4B48"/>
    <w:rsid w:val="009C59BA"/>
    <w:rsid w:val="009C7028"/>
    <w:rsid w:val="009C70F5"/>
    <w:rsid w:val="009C779F"/>
    <w:rsid w:val="009D10E1"/>
    <w:rsid w:val="009D1476"/>
    <w:rsid w:val="009D1A14"/>
    <w:rsid w:val="009D1FB8"/>
    <w:rsid w:val="009D21B8"/>
    <w:rsid w:val="009D242A"/>
    <w:rsid w:val="009D42A3"/>
    <w:rsid w:val="009D4FC6"/>
    <w:rsid w:val="009D528E"/>
    <w:rsid w:val="009D5449"/>
    <w:rsid w:val="009D6F83"/>
    <w:rsid w:val="009D797A"/>
    <w:rsid w:val="009D7B26"/>
    <w:rsid w:val="009D7E7A"/>
    <w:rsid w:val="009E05F7"/>
    <w:rsid w:val="009E0851"/>
    <w:rsid w:val="009E15F4"/>
    <w:rsid w:val="009E27BC"/>
    <w:rsid w:val="009E2BB2"/>
    <w:rsid w:val="009E2E07"/>
    <w:rsid w:val="009E3625"/>
    <w:rsid w:val="009E52F7"/>
    <w:rsid w:val="009E5B92"/>
    <w:rsid w:val="009E6E15"/>
    <w:rsid w:val="009E7111"/>
    <w:rsid w:val="009E7AE6"/>
    <w:rsid w:val="009E7AFF"/>
    <w:rsid w:val="009E7E52"/>
    <w:rsid w:val="009F04F8"/>
    <w:rsid w:val="009F0E08"/>
    <w:rsid w:val="009F3B01"/>
    <w:rsid w:val="009F5312"/>
    <w:rsid w:val="009F5816"/>
    <w:rsid w:val="009F6468"/>
    <w:rsid w:val="009F6880"/>
    <w:rsid w:val="009F7845"/>
    <w:rsid w:val="00A005C7"/>
    <w:rsid w:val="00A005EF"/>
    <w:rsid w:val="00A012B0"/>
    <w:rsid w:val="00A025F2"/>
    <w:rsid w:val="00A026AB"/>
    <w:rsid w:val="00A02E10"/>
    <w:rsid w:val="00A039C5"/>
    <w:rsid w:val="00A03D16"/>
    <w:rsid w:val="00A03D2A"/>
    <w:rsid w:val="00A073E9"/>
    <w:rsid w:val="00A11E42"/>
    <w:rsid w:val="00A133A7"/>
    <w:rsid w:val="00A13E7C"/>
    <w:rsid w:val="00A156E8"/>
    <w:rsid w:val="00A15C36"/>
    <w:rsid w:val="00A15E30"/>
    <w:rsid w:val="00A16203"/>
    <w:rsid w:val="00A164FD"/>
    <w:rsid w:val="00A16D3A"/>
    <w:rsid w:val="00A177D1"/>
    <w:rsid w:val="00A17B03"/>
    <w:rsid w:val="00A219F9"/>
    <w:rsid w:val="00A24730"/>
    <w:rsid w:val="00A25428"/>
    <w:rsid w:val="00A26BFC"/>
    <w:rsid w:val="00A26D15"/>
    <w:rsid w:val="00A27C2F"/>
    <w:rsid w:val="00A307B2"/>
    <w:rsid w:val="00A31569"/>
    <w:rsid w:val="00A31B3C"/>
    <w:rsid w:val="00A34ED9"/>
    <w:rsid w:val="00A37948"/>
    <w:rsid w:val="00A4041B"/>
    <w:rsid w:val="00A411D6"/>
    <w:rsid w:val="00A41995"/>
    <w:rsid w:val="00A45A11"/>
    <w:rsid w:val="00A4612B"/>
    <w:rsid w:val="00A4744A"/>
    <w:rsid w:val="00A50CB1"/>
    <w:rsid w:val="00A51210"/>
    <w:rsid w:val="00A51862"/>
    <w:rsid w:val="00A518DB"/>
    <w:rsid w:val="00A52490"/>
    <w:rsid w:val="00A56AA9"/>
    <w:rsid w:val="00A56E99"/>
    <w:rsid w:val="00A5763C"/>
    <w:rsid w:val="00A57943"/>
    <w:rsid w:val="00A60466"/>
    <w:rsid w:val="00A62581"/>
    <w:rsid w:val="00A62912"/>
    <w:rsid w:val="00A65DE7"/>
    <w:rsid w:val="00A6617D"/>
    <w:rsid w:val="00A66F06"/>
    <w:rsid w:val="00A671B3"/>
    <w:rsid w:val="00A6777E"/>
    <w:rsid w:val="00A67B32"/>
    <w:rsid w:val="00A70839"/>
    <w:rsid w:val="00A71E92"/>
    <w:rsid w:val="00A73D60"/>
    <w:rsid w:val="00A73DF9"/>
    <w:rsid w:val="00A740D7"/>
    <w:rsid w:val="00A76575"/>
    <w:rsid w:val="00A77F46"/>
    <w:rsid w:val="00A8164D"/>
    <w:rsid w:val="00A8323C"/>
    <w:rsid w:val="00A85F1B"/>
    <w:rsid w:val="00A866A0"/>
    <w:rsid w:val="00A910CF"/>
    <w:rsid w:val="00A93048"/>
    <w:rsid w:val="00A93128"/>
    <w:rsid w:val="00A94733"/>
    <w:rsid w:val="00A953AC"/>
    <w:rsid w:val="00A95C60"/>
    <w:rsid w:val="00A964A5"/>
    <w:rsid w:val="00A964BC"/>
    <w:rsid w:val="00A967E6"/>
    <w:rsid w:val="00A97473"/>
    <w:rsid w:val="00AA0C13"/>
    <w:rsid w:val="00AA1694"/>
    <w:rsid w:val="00AA4069"/>
    <w:rsid w:val="00AA63E4"/>
    <w:rsid w:val="00AB12D6"/>
    <w:rsid w:val="00AB12EF"/>
    <w:rsid w:val="00AB1A87"/>
    <w:rsid w:val="00AB2466"/>
    <w:rsid w:val="00AB2CD0"/>
    <w:rsid w:val="00AB36C6"/>
    <w:rsid w:val="00AB36D5"/>
    <w:rsid w:val="00AB497B"/>
    <w:rsid w:val="00AB4C9D"/>
    <w:rsid w:val="00AB4FCA"/>
    <w:rsid w:val="00AB53FD"/>
    <w:rsid w:val="00AB5DDD"/>
    <w:rsid w:val="00AB6E02"/>
    <w:rsid w:val="00AB79BE"/>
    <w:rsid w:val="00AB7DCF"/>
    <w:rsid w:val="00AC107C"/>
    <w:rsid w:val="00AC11FD"/>
    <w:rsid w:val="00AC436D"/>
    <w:rsid w:val="00AC4F8C"/>
    <w:rsid w:val="00AC5203"/>
    <w:rsid w:val="00AC581E"/>
    <w:rsid w:val="00AC6893"/>
    <w:rsid w:val="00AD025A"/>
    <w:rsid w:val="00AD09CC"/>
    <w:rsid w:val="00AD0DC4"/>
    <w:rsid w:val="00AD244B"/>
    <w:rsid w:val="00AD2DAE"/>
    <w:rsid w:val="00AD30F3"/>
    <w:rsid w:val="00AD35A0"/>
    <w:rsid w:val="00AD3C07"/>
    <w:rsid w:val="00AD4CC5"/>
    <w:rsid w:val="00AD50C5"/>
    <w:rsid w:val="00AD5C14"/>
    <w:rsid w:val="00AD6F79"/>
    <w:rsid w:val="00AE01F0"/>
    <w:rsid w:val="00AE053B"/>
    <w:rsid w:val="00AE0BA8"/>
    <w:rsid w:val="00AE0C8E"/>
    <w:rsid w:val="00AE0D90"/>
    <w:rsid w:val="00AE0F99"/>
    <w:rsid w:val="00AE16EC"/>
    <w:rsid w:val="00AE3507"/>
    <w:rsid w:val="00AE5071"/>
    <w:rsid w:val="00AE57E8"/>
    <w:rsid w:val="00AE58E5"/>
    <w:rsid w:val="00AE5B3F"/>
    <w:rsid w:val="00AE5CCB"/>
    <w:rsid w:val="00AF0211"/>
    <w:rsid w:val="00AF0946"/>
    <w:rsid w:val="00AF1123"/>
    <w:rsid w:val="00AF1D44"/>
    <w:rsid w:val="00AF2639"/>
    <w:rsid w:val="00AF26D4"/>
    <w:rsid w:val="00AF3AEA"/>
    <w:rsid w:val="00AF4013"/>
    <w:rsid w:val="00AF5256"/>
    <w:rsid w:val="00AF5A65"/>
    <w:rsid w:val="00AF5B12"/>
    <w:rsid w:val="00AF6A45"/>
    <w:rsid w:val="00AF6A5D"/>
    <w:rsid w:val="00AF7AAA"/>
    <w:rsid w:val="00B000EC"/>
    <w:rsid w:val="00B01965"/>
    <w:rsid w:val="00B042E0"/>
    <w:rsid w:val="00B0511C"/>
    <w:rsid w:val="00B06130"/>
    <w:rsid w:val="00B06461"/>
    <w:rsid w:val="00B06FFF"/>
    <w:rsid w:val="00B07A08"/>
    <w:rsid w:val="00B110A9"/>
    <w:rsid w:val="00B11246"/>
    <w:rsid w:val="00B119D4"/>
    <w:rsid w:val="00B124DB"/>
    <w:rsid w:val="00B12AA2"/>
    <w:rsid w:val="00B1411B"/>
    <w:rsid w:val="00B14EB8"/>
    <w:rsid w:val="00B161F9"/>
    <w:rsid w:val="00B16703"/>
    <w:rsid w:val="00B16963"/>
    <w:rsid w:val="00B169BB"/>
    <w:rsid w:val="00B17841"/>
    <w:rsid w:val="00B178D8"/>
    <w:rsid w:val="00B179E3"/>
    <w:rsid w:val="00B17E18"/>
    <w:rsid w:val="00B21700"/>
    <w:rsid w:val="00B218DF"/>
    <w:rsid w:val="00B23FC9"/>
    <w:rsid w:val="00B248DC"/>
    <w:rsid w:val="00B24F7A"/>
    <w:rsid w:val="00B2691B"/>
    <w:rsid w:val="00B3003F"/>
    <w:rsid w:val="00B33683"/>
    <w:rsid w:val="00B34B20"/>
    <w:rsid w:val="00B35251"/>
    <w:rsid w:val="00B35661"/>
    <w:rsid w:val="00B35FE9"/>
    <w:rsid w:val="00B361F0"/>
    <w:rsid w:val="00B36464"/>
    <w:rsid w:val="00B37103"/>
    <w:rsid w:val="00B37199"/>
    <w:rsid w:val="00B37A5E"/>
    <w:rsid w:val="00B40AC3"/>
    <w:rsid w:val="00B4158C"/>
    <w:rsid w:val="00B41F79"/>
    <w:rsid w:val="00B44779"/>
    <w:rsid w:val="00B44CFA"/>
    <w:rsid w:val="00B4519D"/>
    <w:rsid w:val="00B452D5"/>
    <w:rsid w:val="00B46800"/>
    <w:rsid w:val="00B46C00"/>
    <w:rsid w:val="00B47312"/>
    <w:rsid w:val="00B50BDB"/>
    <w:rsid w:val="00B5245F"/>
    <w:rsid w:val="00B52B15"/>
    <w:rsid w:val="00B52BAE"/>
    <w:rsid w:val="00B54F54"/>
    <w:rsid w:val="00B5549A"/>
    <w:rsid w:val="00B5669E"/>
    <w:rsid w:val="00B57111"/>
    <w:rsid w:val="00B57C57"/>
    <w:rsid w:val="00B613E2"/>
    <w:rsid w:val="00B625BA"/>
    <w:rsid w:val="00B63E39"/>
    <w:rsid w:val="00B6440F"/>
    <w:rsid w:val="00B645EB"/>
    <w:rsid w:val="00B64E21"/>
    <w:rsid w:val="00B64E5A"/>
    <w:rsid w:val="00B67282"/>
    <w:rsid w:val="00B7030E"/>
    <w:rsid w:val="00B714B3"/>
    <w:rsid w:val="00B72341"/>
    <w:rsid w:val="00B726A5"/>
    <w:rsid w:val="00B73794"/>
    <w:rsid w:val="00B74DE0"/>
    <w:rsid w:val="00B74F3E"/>
    <w:rsid w:val="00B75090"/>
    <w:rsid w:val="00B75158"/>
    <w:rsid w:val="00B75534"/>
    <w:rsid w:val="00B7752B"/>
    <w:rsid w:val="00B80044"/>
    <w:rsid w:val="00B801E3"/>
    <w:rsid w:val="00B81919"/>
    <w:rsid w:val="00B83272"/>
    <w:rsid w:val="00B84F7F"/>
    <w:rsid w:val="00B84FB5"/>
    <w:rsid w:val="00B852E2"/>
    <w:rsid w:val="00B852E5"/>
    <w:rsid w:val="00B861EA"/>
    <w:rsid w:val="00B87275"/>
    <w:rsid w:val="00B8769A"/>
    <w:rsid w:val="00B87B87"/>
    <w:rsid w:val="00B87E09"/>
    <w:rsid w:val="00B9307C"/>
    <w:rsid w:val="00B93AFC"/>
    <w:rsid w:val="00B9489C"/>
    <w:rsid w:val="00B952F6"/>
    <w:rsid w:val="00B95AEC"/>
    <w:rsid w:val="00B96B3F"/>
    <w:rsid w:val="00B974EB"/>
    <w:rsid w:val="00BA04F6"/>
    <w:rsid w:val="00BA1112"/>
    <w:rsid w:val="00BA1901"/>
    <w:rsid w:val="00BA1B77"/>
    <w:rsid w:val="00BA1E23"/>
    <w:rsid w:val="00BA2761"/>
    <w:rsid w:val="00BA2FC3"/>
    <w:rsid w:val="00BA3DD9"/>
    <w:rsid w:val="00BA57D5"/>
    <w:rsid w:val="00BA5F1C"/>
    <w:rsid w:val="00BA7749"/>
    <w:rsid w:val="00BA77EB"/>
    <w:rsid w:val="00BB04CA"/>
    <w:rsid w:val="00BB0765"/>
    <w:rsid w:val="00BB0A35"/>
    <w:rsid w:val="00BB17D5"/>
    <w:rsid w:val="00BB1847"/>
    <w:rsid w:val="00BB5FC3"/>
    <w:rsid w:val="00BC2A3C"/>
    <w:rsid w:val="00BC6243"/>
    <w:rsid w:val="00BC76C9"/>
    <w:rsid w:val="00BC7B60"/>
    <w:rsid w:val="00BD019E"/>
    <w:rsid w:val="00BD1584"/>
    <w:rsid w:val="00BD1D1C"/>
    <w:rsid w:val="00BD2343"/>
    <w:rsid w:val="00BD25D1"/>
    <w:rsid w:val="00BD2DE4"/>
    <w:rsid w:val="00BD33CE"/>
    <w:rsid w:val="00BD352E"/>
    <w:rsid w:val="00BD4763"/>
    <w:rsid w:val="00BD4FBD"/>
    <w:rsid w:val="00BD532D"/>
    <w:rsid w:val="00BD5832"/>
    <w:rsid w:val="00BD6BD7"/>
    <w:rsid w:val="00BD717F"/>
    <w:rsid w:val="00BD75D3"/>
    <w:rsid w:val="00BE0F11"/>
    <w:rsid w:val="00BE1DAF"/>
    <w:rsid w:val="00BE272A"/>
    <w:rsid w:val="00BE2976"/>
    <w:rsid w:val="00BE2EDA"/>
    <w:rsid w:val="00BE52C4"/>
    <w:rsid w:val="00BF0243"/>
    <w:rsid w:val="00BF08A3"/>
    <w:rsid w:val="00BF0E0B"/>
    <w:rsid w:val="00BF1C4C"/>
    <w:rsid w:val="00BF1F9C"/>
    <w:rsid w:val="00BF2D18"/>
    <w:rsid w:val="00BF36EB"/>
    <w:rsid w:val="00BF6235"/>
    <w:rsid w:val="00C01674"/>
    <w:rsid w:val="00C0171C"/>
    <w:rsid w:val="00C02F3F"/>
    <w:rsid w:val="00C0335B"/>
    <w:rsid w:val="00C03D58"/>
    <w:rsid w:val="00C04C4E"/>
    <w:rsid w:val="00C04DB5"/>
    <w:rsid w:val="00C0799B"/>
    <w:rsid w:val="00C11555"/>
    <w:rsid w:val="00C13DF5"/>
    <w:rsid w:val="00C16E25"/>
    <w:rsid w:val="00C1797C"/>
    <w:rsid w:val="00C21689"/>
    <w:rsid w:val="00C21731"/>
    <w:rsid w:val="00C22B1F"/>
    <w:rsid w:val="00C22C38"/>
    <w:rsid w:val="00C25723"/>
    <w:rsid w:val="00C272CC"/>
    <w:rsid w:val="00C2730A"/>
    <w:rsid w:val="00C306E5"/>
    <w:rsid w:val="00C32D11"/>
    <w:rsid w:val="00C34639"/>
    <w:rsid w:val="00C35192"/>
    <w:rsid w:val="00C36C09"/>
    <w:rsid w:val="00C37957"/>
    <w:rsid w:val="00C37F35"/>
    <w:rsid w:val="00C403AA"/>
    <w:rsid w:val="00C417D9"/>
    <w:rsid w:val="00C42153"/>
    <w:rsid w:val="00C43D5D"/>
    <w:rsid w:val="00C4455B"/>
    <w:rsid w:val="00C44632"/>
    <w:rsid w:val="00C44D8D"/>
    <w:rsid w:val="00C45E29"/>
    <w:rsid w:val="00C462C1"/>
    <w:rsid w:val="00C46C1A"/>
    <w:rsid w:val="00C50717"/>
    <w:rsid w:val="00C50E79"/>
    <w:rsid w:val="00C5104E"/>
    <w:rsid w:val="00C51284"/>
    <w:rsid w:val="00C5283C"/>
    <w:rsid w:val="00C53056"/>
    <w:rsid w:val="00C53302"/>
    <w:rsid w:val="00C53C89"/>
    <w:rsid w:val="00C56AF0"/>
    <w:rsid w:val="00C57C92"/>
    <w:rsid w:val="00C62686"/>
    <w:rsid w:val="00C628A1"/>
    <w:rsid w:val="00C63D70"/>
    <w:rsid w:val="00C63F05"/>
    <w:rsid w:val="00C650C7"/>
    <w:rsid w:val="00C653BD"/>
    <w:rsid w:val="00C65F46"/>
    <w:rsid w:val="00C666CF"/>
    <w:rsid w:val="00C672CE"/>
    <w:rsid w:val="00C7222D"/>
    <w:rsid w:val="00C75551"/>
    <w:rsid w:val="00C7626F"/>
    <w:rsid w:val="00C76CA0"/>
    <w:rsid w:val="00C76DE3"/>
    <w:rsid w:val="00C76FBF"/>
    <w:rsid w:val="00C774C6"/>
    <w:rsid w:val="00C77927"/>
    <w:rsid w:val="00C77AA6"/>
    <w:rsid w:val="00C77C30"/>
    <w:rsid w:val="00C80282"/>
    <w:rsid w:val="00C8064E"/>
    <w:rsid w:val="00C81C8D"/>
    <w:rsid w:val="00C82975"/>
    <w:rsid w:val="00C841C2"/>
    <w:rsid w:val="00C902C9"/>
    <w:rsid w:val="00C90BF7"/>
    <w:rsid w:val="00C92266"/>
    <w:rsid w:val="00C92640"/>
    <w:rsid w:val="00C9389E"/>
    <w:rsid w:val="00C94604"/>
    <w:rsid w:val="00C95219"/>
    <w:rsid w:val="00C95588"/>
    <w:rsid w:val="00C9628C"/>
    <w:rsid w:val="00C969FD"/>
    <w:rsid w:val="00C975C8"/>
    <w:rsid w:val="00C97B30"/>
    <w:rsid w:val="00C97B58"/>
    <w:rsid w:val="00CA1407"/>
    <w:rsid w:val="00CA1874"/>
    <w:rsid w:val="00CA28FA"/>
    <w:rsid w:val="00CA33CB"/>
    <w:rsid w:val="00CA44BC"/>
    <w:rsid w:val="00CA4579"/>
    <w:rsid w:val="00CA4877"/>
    <w:rsid w:val="00CA5343"/>
    <w:rsid w:val="00CA6E47"/>
    <w:rsid w:val="00CA73CB"/>
    <w:rsid w:val="00CB071B"/>
    <w:rsid w:val="00CB45FA"/>
    <w:rsid w:val="00CB5A4F"/>
    <w:rsid w:val="00CB5CE5"/>
    <w:rsid w:val="00CB6664"/>
    <w:rsid w:val="00CB7156"/>
    <w:rsid w:val="00CB73BC"/>
    <w:rsid w:val="00CB74CD"/>
    <w:rsid w:val="00CC0980"/>
    <w:rsid w:val="00CC1E59"/>
    <w:rsid w:val="00CC223D"/>
    <w:rsid w:val="00CC2348"/>
    <w:rsid w:val="00CC285A"/>
    <w:rsid w:val="00CC2CD7"/>
    <w:rsid w:val="00CC317E"/>
    <w:rsid w:val="00CC37D1"/>
    <w:rsid w:val="00CC399A"/>
    <w:rsid w:val="00CC3BC8"/>
    <w:rsid w:val="00CC450E"/>
    <w:rsid w:val="00CC46E9"/>
    <w:rsid w:val="00CC6296"/>
    <w:rsid w:val="00CC6F78"/>
    <w:rsid w:val="00CC718A"/>
    <w:rsid w:val="00CD32C7"/>
    <w:rsid w:val="00CD33A6"/>
    <w:rsid w:val="00CD3563"/>
    <w:rsid w:val="00CD39C4"/>
    <w:rsid w:val="00CD3A51"/>
    <w:rsid w:val="00CD42AD"/>
    <w:rsid w:val="00CD483C"/>
    <w:rsid w:val="00CD4AB8"/>
    <w:rsid w:val="00CD563D"/>
    <w:rsid w:val="00CD5FF0"/>
    <w:rsid w:val="00CD65B4"/>
    <w:rsid w:val="00CD6C6C"/>
    <w:rsid w:val="00CD7326"/>
    <w:rsid w:val="00CE0D92"/>
    <w:rsid w:val="00CE10C8"/>
    <w:rsid w:val="00CE2D90"/>
    <w:rsid w:val="00CE4272"/>
    <w:rsid w:val="00CE4CFA"/>
    <w:rsid w:val="00CE52B4"/>
    <w:rsid w:val="00CE5591"/>
    <w:rsid w:val="00CE702B"/>
    <w:rsid w:val="00CF12D8"/>
    <w:rsid w:val="00CF3527"/>
    <w:rsid w:val="00CF3574"/>
    <w:rsid w:val="00CF39CA"/>
    <w:rsid w:val="00CF42B4"/>
    <w:rsid w:val="00CF58DA"/>
    <w:rsid w:val="00CF5919"/>
    <w:rsid w:val="00CF5A5E"/>
    <w:rsid w:val="00CF687B"/>
    <w:rsid w:val="00D00106"/>
    <w:rsid w:val="00D00B98"/>
    <w:rsid w:val="00D05AAD"/>
    <w:rsid w:val="00D06F35"/>
    <w:rsid w:val="00D0722E"/>
    <w:rsid w:val="00D0733C"/>
    <w:rsid w:val="00D07FA0"/>
    <w:rsid w:val="00D12021"/>
    <w:rsid w:val="00D13C13"/>
    <w:rsid w:val="00D14857"/>
    <w:rsid w:val="00D15074"/>
    <w:rsid w:val="00D1508B"/>
    <w:rsid w:val="00D15163"/>
    <w:rsid w:val="00D15A8E"/>
    <w:rsid w:val="00D1675C"/>
    <w:rsid w:val="00D170FA"/>
    <w:rsid w:val="00D1723A"/>
    <w:rsid w:val="00D2236C"/>
    <w:rsid w:val="00D22813"/>
    <w:rsid w:val="00D2553E"/>
    <w:rsid w:val="00D256D5"/>
    <w:rsid w:val="00D25B59"/>
    <w:rsid w:val="00D270BF"/>
    <w:rsid w:val="00D30AE8"/>
    <w:rsid w:val="00D323CB"/>
    <w:rsid w:val="00D32551"/>
    <w:rsid w:val="00D33E69"/>
    <w:rsid w:val="00D35E84"/>
    <w:rsid w:val="00D36142"/>
    <w:rsid w:val="00D36C96"/>
    <w:rsid w:val="00D37A35"/>
    <w:rsid w:val="00D37EDD"/>
    <w:rsid w:val="00D40F7F"/>
    <w:rsid w:val="00D41632"/>
    <w:rsid w:val="00D43108"/>
    <w:rsid w:val="00D44757"/>
    <w:rsid w:val="00D47AA2"/>
    <w:rsid w:val="00D47DAB"/>
    <w:rsid w:val="00D50F2A"/>
    <w:rsid w:val="00D51B88"/>
    <w:rsid w:val="00D52253"/>
    <w:rsid w:val="00D5308A"/>
    <w:rsid w:val="00D54B6E"/>
    <w:rsid w:val="00D54B9D"/>
    <w:rsid w:val="00D55FDE"/>
    <w:rsid w:val="00D571F9"/>
    <w:rsid w:val="00D60414"/>
    <w:rsid w:val="00D6098A"/>
    <w:rsid w:val="00D62055"/>
    <w:rsid w:val="00D627F3"/>
    <w:rsid w:val="00D6286B"/>
    <w:rsid w:val="00D62CEA"/>
    <w:rsid w:val="00D6369B"/>
    <w:rsid w:val="00D63C19"/>
    <w:rsid w:val="00D643E2"/>
    <w:rsid w:val="00D64D32"/>
    <w:rsid w:val="00D667AC"/>
    <w:rsid w:val="00D67585"/>
    <w:rsid w:val="00D67CA7"/>
    <w:rsid w:val="00D70FC5"/>
    <w:rsid w:val="00D72283"/>
    <w:rsid w:val="00D722D9"/>
    <w:rsid w:val="00D73387"/>
    <w:rsid w:val="00D73D1A"/>
    <w:rsid w:val="00D75351"/>
    <w:rsid w:val="00D7649A"/>
    <w:rsid w:val="00D767E6"/>
    <w:rsid w:val="00D76D29"/>
    <w:rsid w:val="00D77540"/>
    <w:rsid w:val="00D80EF9"/>
    <w:rsid w:val="00D81644"/>
    <w:rsid w:val="00D83753"/>
    <w:rsid w:val="00D8716A"/>
    <w:rsid w:val="00D87B7E"/>
    <w:rsid w:val="00D87BFC"/>
    <w:rsid w:val="00D905AB"/>
    <w:rsid w:val="00D90695"/>
    <w:rsid w:val="00D91C35"/>
    <w:rsid w:val="00D9229F"/>
    <w:rsid w:val="00D929E6"/>
    <w:rsid w:val="00D94497"/>
    <w:rsid w:val="00D94591"/>
    <w:rsid w:val="00D96646"/>
    <w:rsid w:val="00DA1ABE"/>
    <w:rsid w:val="00DA1BAB"/>
    <w:rsid w:val="00DA2578"/>
    <w:rsid w:val="00DA25A5"/>
    <w:rsid w:val="00DA2F18"/>
    <w:rsid w:val="00DA356C"/>
    <w:rsid w:val="00DA35B1"/>
    <w:rsid w:val="00DA3803"/>
    <w:rsid w:val="00DA3E54"/>
    <w:rsid w:val="00DA4CDB"/>
    <w:rsid w:val="00DA511E"/>
    <w:rsid w:val="00DA52B3"/>
    <w:rsid w:val="00DA5A26"/>
    <w:rsid w:val="00DA6C19"/>
    <w:rsid w:val="00DA73C2"/>
    <w:rsid w:val="00DA7900"/>
    <w:rsid w:val="00DB1655"/>
    <w:rsid w:val="00DB195C"/>
    <w:rsid w:val="00DB54E0"/>
    <w:rsid w:val="00DB5C04"/>
    <w:rsid w:val="00DB6D20"/>
    <w:rsid w:val="00DB7377"/>
    <w:rsid w:val="00DB7FCC"/>
    <w:rsid w:val="00DC230B"/>
    <w:rsid w:val="00DC250B"/>
    <w:rsid w:val="00DC2E99"/>
    <w:rsid w:val="00DC3353"/>
    <w:rsid w:val="00DC41DE"/>
    <w:rsid w:val="00DC50AD"/>
    <w:rsid w:val="00DC52B0"/>
    <w:rsid w:val="00DC5471"/>
    <w:rsid w:val="00DC589F"/>
    <w:rsid w:val="00DC5A6B"/>
    <w:rsid w:val="00DC5C10"/>
    <w:rsid w:val="00DC61A6"/>
    <w:rsid w:val="00DC61B8"/>
    <w:rsid w:val="00DC6AE6"/>
    <w:rsid w:val="00DC774C"/>
    <w:rsid w:val="00DD1B94"/>
    <w:rsid w:val="00DD2C9C"/>
    <w:rsid w:val="00DD2E9E"/>
    <w:rsid w:val="00DD4A8D"/>
    <w:rsid w:val="00DD5683"/>
    <w:rsid w:val="00DD61FB"/>
    <w:rsid w:val="00DD79F3"/>
    <w:rsid w:val="00DE06E9"/>
    <w:rsid w:val="00DE1969"/>
    <w:rsid w:val="00DE292B"/>
    <w:rsid w:val="00DE3E35"/>
    <w:rsid w:val="00DE6013"/>
    <w:rsid w:val="00DF0F23"/>
    <w:rsid w:val="00DF1FC1"/>
    <w:rsid w:val="00DF51B7"/>
    <w:rsid w:val="00DF586C"/>
    <w:rsid w:val="00DF5FB5"/>
    <w:rsid w:val="00DF6D72"/>
    <w:rsid w:val="00E00B5A"/>
    <w:rsid w:val="00E00F33"/>
    <w:rsid w:val="00E01198"/>
    <w:rsid w:val="00E0274D"/>
    <w:rsid w:val="00E0324C"/>
    <w:rsid w:val="00E034BD"/>
    <w:rsid w:val="00E03BD9"/>
    <w:rsid w:val="00E0433C"/>
    <w:rsid w:val="00E052C4"/>
    <w:rsid w:val="00E05AA6"/>
    <w:rsid w:val="00E062D8"/>
    <w:rsid w:val="00E06671"/>
    <w:rsid w:val="00E074FF"/>
    <w:rsid w:val="00E102FA"/>
    <w:rsid w:val="00E10ECA"/>
    <w:rsid w:val="00E11D7C"/>
    <w:rsid w:val="00E12C36"/>
    <w:rsid w:val="00E132FB"/>
    <w:rsid w:val="00E13329"/>
    <w:rsid w:val="00E14AE7"/>
    <w:rsid w:val="00E151C1"/>
    <w:rsid w:val="00E151C9"/>
    <w:rsid w:val="00E16798"/>
    <w:rsid w:val="00E169D9"/>
    <w:rsid w:val="00E206D9"/>
    <w:rsid w:val="00E20E67"/>
    <w:rsid w:val="00E2401E"/>
    <w:rsid w:val="00E2433B"/>
    <w:rsid w:val="00E24827"/>
    <w:rsid w:val="00E25A36"/>
    <w:rsid w:val="00E25FA9"/>
    <w:rsid w:val="00E261CF"/>
    <w:rsid w:val="00E26338"/>
    <w:rsid w:val="00E277EF"/>
    <w:rsid w:val="00E30E6D"/>
    <w:rsid w:val="00E31847"/>
    <w:rsid w:val="00E31A65"/>
    <w:rsid w:val="00E31FCB"/>
    <w:rsid w:val="00E33ADF"/>
    <w:rsid w:val="00E33D00"/>
    <w:rsid w:val="00E3439F"/>
    <w:rsid w:val="00E3626A"/>
    <w:rsid w:val="00E407A4"/>
    <w:rsid w:val="00E40D07"/>
    <w:rsid w:val="00E41AC0"/>
    <w:rsid w:val="00E427FC"/>
    <w:rsid w:val="00E43506"/>
    <w:rsid w:val="00E4398F"/>
    <w:rsid w:val="00E459CE"/>
    <w:rsid w:val="00E47650"/>
    <w:rsid w:val="00E4766D"/>
    <w:rsid w:val="00E47BF2"/>
    <w:rsid w:val="00E47FD4"/>
    <w:rsid w:val="00E52D60"/>
    <w:rsid w:val="00E54156"/>
    <w:rsid w:val="00E554F3"/>
    <w:rsid w:val="00E56ACC"/>
    <w:rsid w:val="00E56F7E"/>
    <w:rsid w:val="00E571ED"/>
    <w:rsid w:val="00E60440"/>
    <w:rsid w:val="00E619F7"/>
    <w:rsid w:val="00E6226B"/>
    <w:rsid w:val="00E62320"/>
    <w:rsid w:val="00E62F1C"/>
    <w:rsid w:val="00E63260"/>
    <w:rsid w:val="00E634EC"/>
    <w:rsid w:val="00E63BDF"/>
    <w:rsid w:val="00E65202"/>
    <w:rsid w:val="00E66354"/>
    <w:rsid w:val="00E71B46"/>
    <w:rsid w:val="00E71F94"/>
    <w:rsid w:val="00E727F3"/>
    <w:rsid w:val="00E7299B"/>
    <w:rsid w:val="00E72C28"/>
    <w:rsid w:val="00E74975"/>
    <w:rsid w:val="00E76357"/>
    <w:rsid w:val="00E763B8"/>
    <w:rsid w:val="00E80E03"/>
    <w:rsid w:val="00E8178D"/>
    <w:rsid w:val="00E819D8"/>
    <w:rsid w:val="00E81FD6"/>
    <w:rsid w:val="00E82EAF"/>
    <w:rsid w:val="00E83397"/>
    <w:rsid w:val="00E83A56"/>
    <w:rsid w:val="00E83DD8"/>
    <w:rsid w:val="00E8446A"/>
    <w:rsid w:val="00E853AA"/>
    <w:rsid w:val="00E86209"/>
    <w:rsid w:val="00E870D4"/>
    <w:rsid w:val="00E877ED"/>
    <w:rsid w:val="00E9056E"/>
    <w:rsid w:val="00E90B6F"/>
    <w:rsid w:val="00E90B97"/>
    <w:rsid w:val="00E93689"/>
    <w:rsid w:val="00E93C0D"/>
    <w:rsid w:val="00E93CA5"/>
    <w:rsid w:val="00E941CB"/>
    <w:rsid w:val="00E9589D"/>
    <w:rsid w:val="00E97374"/>
    <w:rsid w:val="00E97750"/>
    <w:rsid w:val="00EA177B"/>
    <w:rsid w:val="00EA1818"/>
    <w:rsid w:val="00EA1997"/>
    <w:rsid w:val="00EA1B69"/>
    <w:rsid w:val="00EA38BD"/>
    <w:rsid w:val="00EA476B"/>
    <w:rsid w:val="00EA58D4"/>
    <w:rsid w:val="00EA69C9"/>
    <w:rsid w:val="00EA7EB9"/>
    <w:rsid w:val="00EB016B"/>
    <w:rsid w:val="00EB0F1E"/>
    <w:rsid w:val="00EB2CC6"/>
    <w:rsid w:val="00EB2DC4"/>
    <w:rsid w:val="00EB3496"/>
    <w:rsid w:val="00EB3F3A"/>
    <w:rsid w:val="00EB4BE7"/>
    <w:rsid w:val="00EB6E1E"/>
    <w:rsid w:val="00EB7EB6"/>
    <w:rsid w:val="00EC0B53"/>
    <w:rsid w:val="00EC0D9B"/>
    <w:rsid w:val="00EC2130"/>
    <w:rsid w:val="00EC2C6C"/>
    <w:rsid w:val="00EC42D3"/>
    <w:rsid w:val="00EC6D4C"/>
    <w:rsid w:val="00ED2E5C"/>
    <w:rsid w:val="00ED561E"/>
    <w:rsid w:val="00ED5A2F"/>
    <w:rsid w:val="00ED5F3D"/>
    <w:rsid w:val="00ED6106"/>
    <w:rsid w:val="00ED6539"/>
    <w:rsid w:val="00EE0C10"/>
    <w:rsid w:val="00EE11E7"/>
    <w:rsid w:val="00EE3AF4"/>
    <w:rsid w:val="00EE42E2"/>
    <w:rsid w:val="00EE5053"/>
    <w:rsid w:val="00EE5D7D"/>
    <w:rsid w:val="00EE5DBB"/>
    <w:rsid w:val="00EE5E82"/>
    <w:rsid w:val="00EE70A8"/>
    <w:rsid w:val="00EF0441"/>
    <w:rsid w:val="00EF0BBE"/>
    <w:rsid w:val="00EF130F"/>
    <w:rsid w:val="00EF1B62"/>
    <w:rsid w:val="00EF1BF9"/>
    <w:rsid w:val="00EF3B24"/>
    <w:rsid w:val="00EF5A43"/>
    <w:rsid w:val="00F0160B"/>
    <w:rsid w:val="00F01C7E"/>
    <w:rsid w:val="00F021E3"/>
    <w:rsid w:val="00F035E8"/>
    <w:rsid w:val="00F04846"/>
    <w:rsid w:val="00F04BE0"/>
    <w:rsid w:val="00F0544A"/>
    <w:rsid w:val="00F07129"/>
    <w:rsid w:val="00F07E4B"/>
    <w:rsid w:val="00F11701"/>
    <w:rsid w:val="00F11BA8"/>
    <w:rsid w:val="00F11BAE"/>
    <w:rsid w:val="00F120E2"/>
    <w:rsid w:val="00F122DF"/>
    <w:rsid w:val="00F143AA"/>
    <w:rsid w:val="00F1685A"/>
    <w:rsid w:val="00F171E0"/>
    <w:rsid w:val="00F17693"/>
    <w:rsid w:val="00F17E05"/>
    <w:rsid w:val="00F21290"/>
    <w:rsid w:val="00F22483"/>
    <w:rsid w:val="00F22C71"/>
    <w:rsid w:val="00F23494"/>
    <w:rsid w:val="00F23BF2"/>
    <w:rsid w:val="00F2788B"/>
    <w:rsid w:val="00F27DEE"/>
    <w:rsid w:val="00F30E62"/>
    <w:rsid w:val="00F30E7B"/>
    <w:rsid w:val="00F31256"/>
    <w:rsid w:val="00F313A9"/>
    <w:rsid w:val="00F347FB"/>
    <w:rsid w:val="00F34F44"/>
    <w:rsid w:val="00F351EC"/>
    <w:rsid w:val="00F35DB7"/>
    <w:rsid w:val="00F37367"/>
    <w:rsid w:val="00F378B8"/>
    <w:rsid w:val="00F37B14"/>
    <w:rsid w:val="00F37E72"/>
    <w:rsid w:val="00F400A3"/>
    <w:rsid w:val="00F40F37"/>
    <w:rsid w:val="00F41D5F"/>
    <w:rsid w:val="00F4289F"/>
    <w:rsid w:val="00F4307F"/>
    <w:rsid w:val="00F44D1B"/>
    <w:rsid w:val="00F4529C"/>
    <w:rsid w:val="00F4602D"/>
    <w:rsid w:val="00F466EE"/>
    <w:rsid w:val="00F46B84"/>
    <w:rsid w:val="00F47FDC"/>
    <w:rsid w:val="00F51B82"/>
    <w:rsid w:val="00F54E1E"/>
    <w:rsid w:val="00F55E3C"/>
    <w:rsid w:val="00F5620A"/>
    <w:rsid w:val="00F566E9"/>
    <w:rsid w:val="00F56A64"/>
    <w:rsid w:val="00F56B45"/>
    <w:rsid w:val="00F56C84"/>
    <w:rsid w:val="00F57D2F"/>
    <w:rsid w:val="00F6083D"/>
    <w:rsid w:val="00F61380"/>
    <w:rsid w:val="00F62F21"/>
    <w:rsid w:val="00F6334D"/>
    <w:rsid w:val="00F63678"/>
    <w:rsid w:val="00F63B87"/>
    <w:rsid w:val="00F6414D"/>
    <w:rsid w:val="00F66B39"/>
    <w:rsid w:val="00F671CA"/>
    <w:rsid w:val="00F672BD"/>
    <w:rsid w:val="00F703FC"/>
    <w:rsid w:val="00F70593"/>
    <w:rsid w:val="00F711B0"/>
    <w:rsid w:val="00F71F8C"/>
    <w:rsid w:val="00F72780"/>
    <w:rsid w:val="00F728FC"/>
    <w:rsid w:val="00F733A1"/>
    <w:rsid w:val="00F76196"/>
    <w:rsid w:val="00F8023F"/>
    <w:rsid w:val="00F803BB"/>
    <w:rsid w:val="00F837DD"/>
    <w:rsid w:val="00F83F89"/>
    <w:rsid w:val="00F86058"/>
    <w:rsid w:val="00F8653E"/>
    <w:rsid w:val="00F87795"/>
    <w:rsid w:val="00F87D59"/>
    <w:rsid w:val="00F91495"/>
    <w:rsid w:val="00F94421"/>
    <w:rsid w:val="00F9587A"/>
    <w:rsid w:val="00F9785F"/>
    <w:rsid w:val="00FA11E3"/>
    <w:rsid w:val="00FA17C7"/>
    <w:rsid w:val="00FA3EEC"/>
    <w:rsid w:val="00FA453D"/>
    <w:rsid w:val="00FA4579"/>
    <w:rsid w:val="00FA49A3"/>
    <w:rsid w:val="00FA4CBA"/>
    <w:rsid w:val="00FA7842"/>
    <w:rsid w:val="00FB0027"/>
    <w:rsid w:val="00FB0B8F"/>
    <w:rsid w:val="00FB170F"/>
    <w:rsid w:val="00FB2F0E"/>
    <w:rsid w:val="00FB35F6"/>
    <w:rsid w:val="00FB4367"/>
    <w:rsid w:val="00FB61C3"/>
    <w:rsid w:val="00FB61FC"/>
    <w:rsid w:val="00FB6763"/>
    <w:rsid w:val="00FB6932"/>
    <w:rsid w:val="00FC00CA"/>
    <w:rsid w:val="00FC06FD"/>
    <w:rsid w:val="00FC0A95"/>
    <w:rsid w:val="00FC1D01"/>
    <w:rsid w:val="00FC3143"/>
    <w:rsid w:val="00FC3793"/>
    <w:rsid w:val="00FC3A96"/>
    <w:rsid w:val="00FC4489"/>
    <w:rsid w:val="00FC54E4"/>
    <w:rsid w:val="00FC6202"/>
    <w:rsid w:val="00FC6D01"/>
    <w:rsid w:val="00FC6DAA"/>
    <w:rsid w:val="00FD05B8"/>
    <w:rsid w:val="00FD1003"/>
    <w:rsid w:val="00FD189B"/>
    <w:rsid w:val="00FD2189"/>
    <w:rsid w:val="00FD34EE"/>
    <w:rsid w:val="00FD3897"/>
    <w:rsid w:val="00FD48AE"/>
    <w:rsid w:val="00FD79D3"/>
    <w:rsid w:val="00FD7B50"/>
    <w:rsid w:val="00FE11CF"/>
    <w:rsid w:val="00FE24C4"/>
    <w:rsid w:val="00FE3007"/>
    <w:rsid w:val="00FE3020"/>
    <w:rsid w:val="00FE3DAA"/>
    <w:rsid w:val="00FE65BC"/>
    <w:rsid w:val="00FE702A"/>
    <w:rsid w:val="00FE745E"/>
    <w:rsid w:val="00FE7951"/>
    <w:rsid w:val="00FE7A42"/>
    <w:rsid w:val="00FF0276"/>
    <w:rsid w:val="00FF12AE"/>
    <w:rsid w:val="00FF26E8"/>
    <w:rsid w:val="00FF2DF8"/>
    <w:rsid w:val="00FF3466"/>
    <w:rsid w:val="00FF5E4C"/>
    <w:rsid w:val="00FF7389"/>
    <w:rsid w:val="00FF78C5"/>
    <w:rsid w:val="0147B6A4"/>
    <w:rsid w:val="01534049"/>
    <w:rsid w:val="0162C991"/>
    <w:rsid w:val="01E7BA9E"/>
    <w:rsid w:val="0218436F"/>
    <w:rsid w:val="021B7710"/>
    <w:rsid w:val="029556FE"/>
    <w:rsid w:val="03786B44"/>
    <w:rsid w:val="0381329A"/>
    <w:rsid w:val="0392C72E"/>
    <w:rsid w:val="03946F0E"/>
    <w:rsid w:val="05CC9D9B"/>
    <w:rsid w:val="060903A3"/>
    <w:rsid w:val="0660E6A4"/>
    <w:rsid w:val="079D638F"/>
    <w:rsid w:val="092DBEC0"/>
    <w:rsid w:val="094A4345"/>
    <w:rsid w:val="096FDA58"/>
    <w:rsid w:val="097AA481"/>
    <w:rsid w:val="097AA752"/>
    <w:rsid w:val="09F763E4"/>
    <w:rsid w:val="0A036DF4"/>
    <w:rsid w:val="0A6DF1B8"/>
    <w:rsid w:val="0ACE73F4"/>
    <w:rsid w:val="0B3B72F8"/>
    <w:rsid w:val="0B5E3CB1"/>
    <w:rsid w:val="0B76FDC9"/>
    <w:rsid w:val="0BB5F26A"/>
    <w:rsid w:val="0D611B60"/>
    <w:rsid w:val="0D731C99"/>
    <w:rsid w:val="0DB5D7F0"/>
    <w:rsid w:val="0DF69C54"/>
    <w:rsid w:val="0E59EE69"/>
    <w:rsid w:val="0E7AD6A4"/>
    <w:rsid w:val="0EE5F570"/>
    <w:rsid w:val="0F4DA63D"/>
    <w:rsid w:val="0F57115C"/>
    <w:rsid w:val="10C98AC1"/>
    <w:rsid w:val="10E1636E"/>
    <w:rsid w:val="1126D0E0"/>
    <w:rsid w:val="112C09CF"/>
    <w:rsid w:val="113C0EA8"/>
    <w:rsid w:val="113F941B"/>
    <w:rsid w:val="11454C93"/>
    <w:rsid w:val="1188771F"/>
    <w:rsid w:val="11A4C46F"/>
    <w:rsid w:val="11B3AC73"/>
    <w:rsid w:val="122DC054"/>
    <w:rsid w:val="1348ED21"/>
    <w:rsid w:val="13DAC246"/>
    <w:rsid w:val="14660B64"/>
    <w:rsid w:val="14E6676C"/>
    <w:rsid w:val="1505B23F"/>
    <w:rsid w:val="15180EC8"/>
    <w:rsid w:val="1535EB99"/>
    <w:rsid w:val="15998192"/>
    <w:rsid w:val="1670E4C9"/>
    <w:rsid w:val="16C6FA99"/>
    <w:rsid w:val="172B6988"/>
    <w:rsid w:val="17618CB6"/>
    <w:rsid w:val="1777545D"/>
    <w:rsid w:val="18202D8E"/>
    <w:rsid w:val="18D37C1B"/>
    <w:rsid w:val="1949BBF0"/>
    <w:rsid w:val="1A25D329"/>
    <w:rsid w:val="1AFE26F1"/>
    <w:rsid w:val="1B279EEC"/>
    <w:rsid w:val="1B4FB61F"/>
    <w:rsid w:val="1B7C5EA6"/>
    <w:rsid w:val="1C1A57FC"/>
    <w:rsid w:val="1CB7D0FC"/>
    <w:rsid w:val="1D2D1660"/>
    <w:rsid w:val="1DAAA3FD"/>
    <w:rsid w:val="1DC0FD47"/>
    <w:rsid w:val="1E5D8F9F"/>
    <w:rsid w:val="1EB7BE48"/>
    <w:rsid w:val="1EF3FAF7"/>
    <w:rsid w:val="1F21922F"/>
    <w:rsid w:val="1F23E032"/>
    <w:rsid w:val="1F47277F"/>
    <w:rsid w:val="20A7A0B6"/>
    <w:rsid w:val="20E25042"/>
    <w:rsid w:val="20FEFA7B"/>
    <w:rsid w:val="21C430D0"/>
    <w:rsid w:val="21EBCF79"/>
    <w:rsid w:val="21F1CC89"/>
    <w:rsid w:val="2227C23C"/>
    <w:rsid w:val="2232CDFD"/>
    <w:rsid w:val="224B43B6"/>
    <w:rsid w:val="2265BC32"/>
    <w:rsid w:val="226BF24E"/>
    <w:rsid w:val="22D78B40"/>
    <w:rsid w:val="232DB189"/>
    <w:rsid w:val="23932FD0"/>
    <w:rsid w:val="23D91B11"/>
    <w:rsid w:val="23E14EEA"/>
    <w:rsid w:val="243D75EE"/>
    <w:rsid w:val="245AF4C7"/>
    <w:rsid w:val="248605B5"/>
    <w:rsid w:val="25D34A84"/>
    <w:rsid w:val="26011D3F"/>
    <w:rsid w:val="2638B133"/>
    <w:rsid w:val="265F3045"/>
    <w:rsid w:val="269B3ED0"/>
    <w:rsid w:val="26D4595B"/>
    <w:rsid w:val="272163B3"/>
    <w:rsid w:val="27671887"/>
    <w:rsid w:val="27B8DC6D"/>
    <w:rsid w:val="27BA38EE"/>
    <w:rsid w:val="27C79E5A"/>
    <w:rsid w:val="27D85246"/>
    <w:rsid w:val="2857993B"/>
    <w:rsid w:val="287A52D6"/>
    <w:rsid w:val="28807DF4"/>
    <w:rsid w:val="29B80967"/>
    <w:rsid w:val="2AADBADF"/>
    <w:rsid w:val="2C4D09C3"/>
    <w:rsid w:val="2C585193"/>
    <w:rsid w:val="2C5BBD33"/>
    <w:rsid w:val="2C9B15CE"/>
    <w:rsid w:val="2C9B252D"/>
    <w:rsid w:val="2CC7FF10"/>
    <w:rsid w:val="2DD7748A"/>
    <w:rsid w:val="2E9A6030"/>
    <w:rsid w:val="2ED3B414"/>
    <w:rsid w:val="2ED8EB7F"/>
    <w:rsid w:val="2F022A02"/>
    <w:rsid w:val="305E8927"/>
    <w:rsid w:val="30EA10E0"/>
    <w:rsid w:val="31E5F719"/>
    <w:rsid w:val="321E622D"/>
    <w:rsid w:val="3291A5AA"/>
    <w:rsid w:val="32959E81"/>
    <w:rsid w:val="32A023E6"/>
    <w:rsid w:val="32EAB241"/>
    <w:rsid w:val="337031D4"/>
    <w:rsid w:val="33B03C2D"/>
    <w:rsid w:val="34180E76"/>
    <w:rsid w:val="3460AB2E"/>
    <w:rsid w:val="367FCF93"/>
    <w:rsid w:val="373DC932"/>
    <w:rsid w:val="37B99FB7"/>
    <w:rsid w:val="380B3463"/>
    <w:rsid w:val="385EB49D"/>
    <w:rsid w:val="3872129E"/>
    <w:rsid w:val="3891BACD"/>
    <w:rsid w:val="38953817"/>
    <w:rsid w:val="38B592EF"/>
    <w:rsid w:val="39A4B849"/>
    <w:rsid w:val="39FD5D1F"/>
    <w:rsid w:val="3A237202"/>
    <w:rsid w:val="3A34DADF"/>
    <w:rsid w:val="3A37F593"/>
    <w:rsid w:val="3A5D4694"/>
    <w:rsid w:val="3A78F08C"/>
    <w:rsid w:val="3A8C809B"/>
    <w:rsid w:val="3A927E6D"/>
    <w:rsid w:val="3AA50996"/>
    <w:rsid w:val="3ABF67CB"/>
    <w:rsid w:val="3B4864FF"/>
    <w:rsid w:val="3B51D8B3"/>
    <w:rsid w:val="3D797CA4"/>
    <w:rsid w:val="3DE1463E"/>
    <w:rsid w:val="3E4268BA"/>
    <w:rsid w:val="3E58CFB5"/>
    <w:rsid w:val="3F0BF9CE"/>
    <w:rsid w:val="3F0F72FB"/>
    <w:rsid w:val="3F14C88C"/>
    <w:rsid w:val="3F3AC192"/>
    <w:rsid w:val="3F3B7B8C"/>
    <w:rsid w:val="3F6B1C67"/>
    <w:rsid w:val="3FD26A00"/>
    <w:rsid w:val="3FF600B3"/>
    <w:rsid w:val="40A4FBF0"/>
    <w:rsid w:val="40DAA4C9"/>
    <w:rsid w:val="413D1F9A"/>
    <w:rsid w:val="41981614"/>
    <w:rsid w:val="42C735EF"/>
    <w:rsid w:val="42CFC650"/>
    <w:rsid w:val="4328ADAE"/>
    <w:rsid w:val="433E8F3F"/>
    <w:rsid w:val="43909AAF"/>
    <w:rsid w:val="43A7675C"/>
    <w:rsid w:val="4415FC2D"/>
    <w:rsid w:val="443284F6"/>
    <w:rsid w:val="45136108"/>
    <w:rsid w:val="452916F5"/>
    <w:rsid w:val="45950BA2"/>
    <w:rsid w:val="45AE5BF3"/>
    <w:rsid w:val="468A3D52"/>
    <w:rsid w:val="46A88C66"/>
    <w:rsid w:val="46A9FE48"/>
    <w:rsid w:val="46FB6010"/>
    <w:rsid w:val="47578896"/>
    <w:rsid w:val="478C8734"/>
    <w:rsid w:val="47B76E80"/>
    <w:rsid w:val="489E1361"/>
    <w:rsid w:val="48B31F2C"/>
    <w:rsid w:val="490A66B1"/>
    <w:rsid w:val="495D3028"/>
    <w:rsid w:val="4A6900C5"/>
    <w:rsid w:val="4A71B6B7"/>
    <w:rsid w:val="4AD05EE7"/>
    <w:rsid w:val="4AE7D164"/>
    <w:rsid w:val="4AEE8053"/>
    <w:rsid w:val="4B859568"/>
    <w:rsid w:val="4BC9784E"/>
    <w:rsid w:val="4C03DDE2"/>
    <w:rsid w:val="4C4FDD4D"/>
    <w:rsid w:val="4CF76E85"/>
    <w:rsid w:val="4CFDB270"/>
    <w:rsid w:val="4D03812A"/>
    <w:rsid w:val="4D09B2DD"/>
    <w:rsid w:val="4D302B15"/>
    <w:rsid w:val="4E772B38"/>
    <w:rsid w:val="4E87CE52"/>
    <w:rsid w:val="4ED6A212"/>
    <w:rsid w:val="4EE6CF25"/>
    <w:rsid w:val="4F0F3FEA"/>
    <w:rsid w:val="4F527E32"/>
    <w:rsid w:val="4FA27CC4"/>
    <w:rsid w:val="4FB1E063"/>
    <w:rsid w:val="50175C49"/>
    <w:rsid w:val="50E58194"/>
    <w:rsid w:val="50F600D5"/>
    <w:rsid w:val="516A5B93"/>
    <w:rsid w:val="516F42B2"/>
    <w:rsid w:val="51F84DB8"/>
    <w:rsid w:val="52000E38"/>
    <w:rsid w:val="521819B7"/>
    <w:rsid w:val="531B9666"/>
    <w:rsid w:val="53B3E67B"/>
    <w:rsid w:val="5484EE71"/>
    <w:rsid w:val="54990BDA"/>
    <w:rsid w:val="5517BD09"/>
    <w:rsid w:val="5554A205"/>
    <w:rsid w:val="557D6A33"/>
    <w:rsid w:val="55C2526E"/>
    <w:rsid w:val="55D76703"/>
    <w:rsid w:val="56202C77"/>
    <w:rsid w:val="5671214D"/>
    <w:rsid w:val="5683D17A"/>
    <w:rsid w:val="57007FFB"/>
    <w:rsid w:val="57111144"/>
    <w:rsid w:val="578EB1F0"/>
    <w:rsid w:val="582FB4B2"/>
    <w:rsid w:val="58A2E0D3"/>
    <w:rsid w:val="595BB4D7"/>
    <w:rsid w:val="59A21E14"/>
    <w:rsid w:val="59FFC9C0"/>
    <w:rsid w:val="5A3FD464"/>
    <w:rsid w:val="5B075570"/>
    <w:rsid w:val="5BC3B395"/>
    <w:rsid w:val="5BD1089B"/>
    <w:rsid w:val="5BE304DD"/>
    <w:rsid w:val="5BE4521E"/>
    <w:rsid w:val="5C3F798A"/>
    <w:rsid w:val="5C5C31BE"/>
    <w:rsid w:val="5C83CD91"/>
    <w:rsid w:val="5DAB55E5"/>
    <w:rsid w:val="5DAF6E2B"/>
    <w:rsid w:val="5DC15EE3"/>
    <w:rsid w:val="5DD4E580"/>
    <w:rsid w:val="5DDA3440"/>
    <w:rsid w:val="5DE7D40F"/>
    <w:rsid w:val="5E6A7EF1"/>
    <w:rsid w:val="5E803294"/>
    <w:rsid w:val="5F427EBB"/>
    <w:rsid w:val="5F83D5F2"/>
    <w:rsid w:val="60E27435"/>
    <w:rsid w:val="612F5579"/>
    <w:rsid w:val="6134D1BC"/>
    <w:rsid w:val="613E54DE"/>
    <w:rsid w:val="61611805"/>
    <w:rsid w:val="6194A62E"/>
    <w:rsid w:val="61AFD4EA"/>
    <w:rsid w:val="623ADC66"/>
    <w:rsid w:val="627082B5"/>
    <w:rsid w:val="627B4E5D"/>
    <w:rsid w:val="62D9DF70"/>
    <w:rsid w:val="6321065D"/>
    <w:rsid w:val="635A9ADC"/>
    <w:rsid w:val="6389169C"/>
    <w:rsid w:val="6412C6C8"/>
    <w:rsid w:val="6416D35D"/>
    <w:rsid w:val="6467BE8B"/>
    <w:rsid w:val="64D946F8"/>
    <w:rsid w:val="66E006E2"/>
    <w:rsid w:val="672B0E29"/>
    <w:rsid w:val="672D1D45"/>
    <w:rsid w:val="67420092"/>
    <w:rsid w:val="67444522"/>
    <w:rsid w:val="68A22481"/>
    <w:rsid w:val="68F0A01E"/>
    <w:rsid w:val="6942EAAE"/>
    <w:rsid w:val="695C8A1A"/>
    <w:rsid w:val="699CCB9D"/>
    <w:rsid w:val="69B6060D"/>
    <w:rsid w:val="69ED854A"/>
    <w:rsid w:val="6A68682D"/>
    <w:rsid w:val="6A89875C"/>
    <w:rsid w:val="6BF39AAD"/>
    <w:rsid w:val="6C123ED9"/>
    <w:rsid w:val="6C1DA2FA"/>
    <w:rsid w:val="6C5C3721"/>
    <w:rsid w:val="6C77E724"/>
    <w:rsid w:val="6C92A50B"/>
    <w:rsid w:val="6CE2C49B"/>
    <w:rsid w:val="6CF501A8"/>
    <w:rsid w:val="6D72A29E"/>
    <w:rsid w:val="6D984FB7"/>
    <w:rsid w:val="6E5F6647"/>
    <w:rsid w:val="6E978506"/>
    <w:rsid w:val="6E97E1BA"/>
    <w:rsid w:val="6EBF9DBB"/>
    <w:rsid w:val="6ED90A92"/>
    <w:rsid w:val="6F3FD5BB"/>
    <w:rsid w:val="6F8C84A1"/>
    <w:rsid w:val="6F8E053D"/>
    <w:rsid w:val="6F8E656C"/>
    <w:rsid w:val="6FB458C1"/>
    <w:rsid w:val="70374290"/>
    <w:rsid w:val="7085CF81"/>
    <w:rsid w:val="7115DE9D"/>
    <w:rsid w:val="71869ABF"/>
    <w:rsid w:val="719FEB5C"/>
    <w:rsid w:val="71CC8B94"/>
    <w:rsid w:val="71D11DB6"/>
    <w:rsid w:val="72ABCF00"/>
    <w:rsid w:val="72B9F4A7"/>
    <w:rsid w:val="72D9DE2D"/>
    <w:rsid w:val="738FEBF0"/>
    <w:rsid w:val="7391ECBB"/>
    <w:rsid w:val="739EB3FD"/>
    <w:rsid w:val="749A23E5"/>
    <w:rsid w:val="74CB92F5"/>
    <w:rsid w:val="74F3C7D3"/>
    <w:rsid w:val="751D9A56"/>
    <w:rsid w:val="7520C5F1"/>
    <w:rsid w:val="758679F3"/>
    <w:rsid w:val="765BE3FF"/>
    <w:rsid w:val="76A119AF"/>
    <w:rsid w:val="76D0A172"/>
    <w:rsid w:val="76DF0964"/>
    <w:rsid w:val="775B950E"/>
    <w:rsid w:val="77628F8F"/>
    <w:rsid w:val="7769385A"/>
    <w:rsid w:val="77BFD4A5"/>
    <w:rsid w:val="77F281FA"/>
    <w:rsid w:val="7808350D"/>
    <w:rsid w:val="78D27EC6"/>
    <w:rsid w:val="790E158E"/>
    <w:rsid w:val="7927C83E"/>
    <w:rsid w:val="7934B849"/>
    <w:rsid w:val="79A8A5B6"/>
    <w:rsid w:val="7A670D96"/>
    <w:rsid w:val="7B233A56"/>
    <w:rsid w:val="7B2729A4"/>
    <w:rsid w:val="7B296750"/>
    <w:rsid w:val="7B560D19"/>
    <w:rsid w:val="7BB24801"/>
    <w:rsid w:val="7C2AEB7D"/>
    <w:rsid w:val="7C7FCA50"/>
    <w:rsid w:val="7C80962B"/>
    <w:rsid w:val="7D507ADB"/>
    <w:rsid w:val="7E408100"/>
    <w:rsid w:val="7E6AA183"/>
    <w:rsid w:val="7E78E47D"/>
    <w:rsid w:val="7F0E55C5"/>
    <w:rsid w:val="7F349109"/>
    <w:rsid w:val="7F4968C8"/>
    <w:rsid w:val="7FCC1AB0"/>
    <w:rsid w:val="7FF2E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06F5E4"/>
  <w15:chartTrackingRefBased/>
  <w15:docId w15:val="{C8101F3F-66F1-4314-91EE-B6C40B88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69D"/>
    <w:pPr>
      <w:spacing w:after="240" w:line="240" w:lineRule="auto"/>
    </w:pPr>
    <w:rPr>
      <w:rFonts w:ascii="Arial" w:hAnsi="Arial"/>
      <w:sz w:val="24"/>
    </w:rPr>
  </w:style>
  <w:style w:type="paragraph" w:styleId="Heading1">
    <w:name w:val="heading 1"/>
    <w:basedOn w:val="Normal"/>
    <w:next w:val="Normal"/>
    <w:link w:val="Heading1Char"/>
    <w:uiPriority w:val="9"/>
    <w:qFormat/>
    <w:rsid w:val="00D67585"/>
    <w:pPr>
      <w:spacing w:line="525" w:lineRule="atLeast"/>
      <w:outlineLvl w:val="0"/>
    </w:pPr>
    <w:rPr>
      <w:rFonts w:eastAsia="Times New Roman" w:cs="Arial"/>
      <w:color w:val="833C0B" w:themeColor="accent2" w:themeShade="80"/>
      <w:sz w:val="45"/>
      <w:szCs w:val="45"/>
      <w:lang w:val="en"/>
    </w:rPr>
  </w:style>
  <w:style w:type="paragraph" w:styleId="Heading2">
    <w:name w:val="heading 2"/>
    <w:basedOn w:val="Normal"/>
    <w:next w:val="Normal"/>
    <w:link w:val="Heading2Char"/>
    <w:uiPriority w:val="9"/>
    <w:unhideWhenUsed/>
    <w:qFormat/>
    <w:rsid w:val="000C3D08"/>
    <w:pPr>
      <w:spacing w:before="480"/>
      <w:outlineLvl w:val="1"/>
    </w:pPr>
    <w:rPr>
      <w:rFonts w:eastAsia="Times New Roman"/>
      <w:b/>
      <w:bCs/>
      <w:color w:val="806000" w:themeColor="accent4" w:themeShade="80"/>
      <w:sz w:val="40"/>
      <w:szCs w:val="36"/>
      <w:lang w:val="en"/>
    </w:rPr>
  </w:style>
  <w:style w:type="paragraph" w:styleId="Heading3">
    <w:name w:val="heading 3"/>
    <w:basedOn w:val="Heading4"/>
    <w:next w:val="Normal"/>
    <w:link w:val="Heading3Char"/>
    <w:uiPriority w:val="9"/>
    <w:unhideWhenUsed/>
    <w:qFormat/>
    <w:rsid w:val="000C3D08"/>
    <w:pPr>
      <w:shd w:val="clear" w:color="auto" w:fill="FFFFFF"/>
      <w:outlineLvl w:val="2"/>
    </w:pPr>
    <w:rPr>
      <w:rFonts w:eastAsia="Times New Roman" w:cs="Arial"/>
      <w:b w:val="0"/>
      <w:bCs/>
      <w:iCs w:val="0"/>
      <w:color w:val="806000" w:themeColor="accent4" w:themeShade="80"/>
      <w:sz w:val="36"/>
      <w:szCs w:val="30"/>
    </w:rPr>
  </w:style>
  <w:style w:type="paragraph" w:styleId="Heading4">
    <w:name w:val="heading 4"/>
    <w:basedOn w:val="Normal"/>
    <w:next w:val="Normal"/>
    <w:link w:val="Heading4Char"/>
    <w:uiPriority w:val="9"/>
    <w:unhideWhenUsed/>
    <w:qFormat/>
    <w:rsid w:val="000C3D08"/>
    <w:pPr>
      <w:keepNext/>
      <w:keepLines/>
      <w:spacing w:before="240"/>
      <w:outlineLvl w:val="3"/>
    </w:pPr>
    <w:rPr>
      <w:rFonts w:eastAsiaTheme="majorEastAsia" w:cstheme="majorBidi"/>
      <w:b/>
      <w:iCs/>
      <w:sz w:val="32"/>
      <w:szCs w:val="20"/>
    </w:rPr>
  </w:style>
  <w:style w:type="paragraph" w:styleId="Heading5">
    <w:name w:val="heading 5"/>
    <w:basedOn w:val="Normal"/>
    <w:next w:val="Normal"/>
    <w:link w:val="Heading5Char"/>
    <w:uiPriority w:val="9"/>
    <w:unhideWhenUsed/>
    <w:qFormat/>
    <w:rsid w:val="000C3D08"/>
    <w:pPr>
      <w:keepNext/>
      <w:keepLines/>
      <w:spacing w:before="240"/>
      <w:outlineLvl w:val="4"/>
    </w:pPr>
    <w:rPr>
      <w:rFonts w:eastAsiaTheme="majorEastAsia" w:cstheme="majorBidi"/>
      <w:b/>
      <w:iCs/>
      <w:szCs w:val="24"/>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85"/>
    <w:rPr>
      <w:rFonts w:ascii="Arial" w:eastAsia="Times New Roman" w:hAnsi="Arial" w:cs="Arial"/>
      <w:color w:val="833C0B" w:themeColor="accent2" w:themeShade="80"/>
      <w:sz w:val="45"/>
      <w:szCs w:val="45"/>
      <w:lang w:val="en"/>
    </w:rPr>
  </w:style>
  <w:style w:type="character" w:customStyle="1" w:styleId="Heading2Char">
    <w:name w:val="Heading 2 Char"/>
    <w:basedOn w:val="DefaultParagraphFont"/>
    <w:link w:val="Heading2"/>
    <w:uiPriority w:val="9"/>
    <w:rsid w:val="000C3D08"/>
    <w:rPr>
      <w:rFonts w:ascii="Arial" w:eastAsia="Times New Roman" w:hAnsi="Arial"/>
      <w:b/>
      <w:bCs/>
      <w:color w:val="806000" w:themeColor="accent4" w:themeShade="80"/>
      <w:sz w:val="40"/>
      <w:szCs w:val="36"/>
      <w:lang w:val="en"/>
    </w:rPr>
  </w:style>
  <w:style w:type="character" w:customStyle="1" w:styleId="Heading3Char">
    <w:name w:val="Heading 3 Char"/>
    <w:basedOn w:val="DefaultParagraphFont"/>
    <w:link w:val="Heading3"/>
    <w:uiPriority w:val="9"/>
    <w:rsid w:val="000C3D08"/>
    <w:rPr>
      <w:rFonts w:ascii="Arial" w:eastAsia="Times New Roman" w:hAnsi="Arial" w:cs="Arial"/>
      <w:bCs/>
      <w:color w:val="806000" w:themeColor="accent4" w:themeShade="80"/>
      <w:sz w:val="36"/>
      <w:szCs w:val="30"/>
      <w:shd w:val="clear" w:color="auto" w:fill="FFFFFF"/>
    </w:rPr>
  </w:style>
  <w:style w:type="character" w:customStyle="1" w:styleId="Heading4Char">
    <w:name w:val="Heading 4 Char"/>
    <w:basedOn w:val="DefaultParagraphFont"/>
    <w:link w:val="Heading4"/>
    <w:uiPriority w:val="9"/>
    <w:rsid w:val="000C3D08"/>
    <w:rPr>
      <w:rFonts w:ascii="Arial" w:eastAsiaTheme="majorEastAsia" w:hAnsi="Arial" w:cstheme="majorBidi"/>
      <w:b/>
      <w:iCs/>
      <w:sz w:val="32"/>
      <w:szCs w:val="20"/>
    </w:rPr>
  </w:style>
  <w:style w:type="paragraph" w:styleId="Title">
    <w:name w:val="Title"/>
    <w:basedOn w:val="Normal"/>
    <w:next w:val="Normal"/>
    <w:link w:val="TitleChar"/>
    <w:uiPriority w:val="10"/>
    <w:qFormat/>
    <w:rsid w:val="004F08A2"/>
    <w:pPr>
      <w:spacing w:before="120" w:after="120"/>
      <w:contextualSpacing/>
      <w:jc w:val="center"/>
    </w:pPr>
    <w:rPr>
      <w:rFonts w:eastAsiaTheme="majorEastAsia" w:cstheme="majorBidi"/>
      <w:spacing w:val="-10"/>
      <w:kern w:val="28"/>
      <w:sz w:val="36"/>
      <w:szCs w:val="56"/>
      <w:lang w:val="en"/>
    </w:rPr>
  </w:style>
  <w:style w:type="character" w:customStyle="1" w:styleId="TitleChar">
    <w:name w:val="Title Char"/>
    <w:basedOn w:val="DefaultParagraphFont"/>
    <w:link w:val="Title"/>
    <w:uiPriority w:val="10"/>
    <w:rsid w:val="004F08A2"/>
    <w:rPr>
      <w:rFonts w:ascii="Arial" w:eastAsiaTheme="majorEastAsia" w:hAnsi="Arial" w:cstheme="majorBidi"/>
      <w:spacing w:val="-10"/>
      <w:kern w:val="28"/>
      <w:sz w:val="36"/>
      <w:szCs w:val="56"/>
      <w:lang w:val="en"/>
    </w:rPr>
  </w:style>
  <w:style w:type="character" w:customStyle="1" w:styleId="Heading5Char">
    <w:name w:val="Heading 5 Char"/>
    <w:basedOn w:val="DefaultParagraphFont"/>
    <w:link w:val="Heading5"/>
    <w:uiPriority w:val="9"/>
    <w:rsid w:val="000C3D08"/>
    <w:rPr>
      <w:rFonts w:ascii="Arial" w:eastAsiaTheme="majorEastAsia" w:hAnsi="Arial" w:cstheme="majorBidi"/>
      <w:b/>
      <w:iCs/>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4B7031"/>
    <w:rPr>
      <w:rFonts w:ascii="Arial" w:hAnsi="Arial"/>
      <w:color w:val="0000FF"/>
      <w:sz w:val="24"/>
      <w:u w:val="single"/>
    </w:rPr>
  </w:style>
  <w:style w:type="table" w:styleId="TableGrid">
    <w:name w:val="Table Grid"/>
    <w:basedOn w:val="TableNormal"/>
    <w:uiPriority w:val="39"/>
    <w:rsid w:val="00C11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803"/>
    <w:pPr>
      <w:ind w:left="720"/>
      <w:contextualSpacing/>
    </w:pPr>
  </w:style>
  <w:style w:type="paragraph" w:styleId="BodyText">
    <w:name w:val="Body Text"/>
    <w:basedOn w:val="Normal"/>
    <w:link w:val="BodyTextChar"/>
    <w:uiPriority w:val="99"/>
    <w:unhideWhenUsed/>
    <w:rsid w:val="00DA3803"/>
    <w:pPr>
      <w:spacing w:after="120"/>
    </w:pPr>
  </w:style>
  <w:style w:type="character" w:customStyle="1" w:styleId="BodyTextChar">
    <w:name w:val="Body Text Char"/>
    <w:basedOn w:val="DefaultParagraphFont"/>
    <w:link w:val="BodyText"/>
    <w:uiPriority w:val="99"/>
    <w:rsid w:val="00DA3803"/>
    <w:rPr>
      <w:rFonts w:ascii="Arial" w:hAnsi="Arial"/>
      <w:sz w:val="24"/>
    </w:rPr>
  </w:style>
  <w:style w:type="character" w:styleId="FollowedHyperlink">
    <w:name w:val="FollowedHyperlink"/>
    <w:basedOn w:val="DefaultParagraphFont"/>
    <w:uiPriority w:val="99"/>
    <w:unhideWhenUsed/>
    <w:rsid w:val="004F3D69"/>
    <w:rPr>
      <w:color w:val="7030A0"/>
      <w:u w:val="single"/>
    </w:rPr>
  </w:style>
  <w:style w:type="character" w:styleId="CommentReference">
    <w:name w:val="annotation reference"/>
    <w:basedOn w:val="DefaultParagraphFont"/>
    <w:uiPriority w:val="99"/>
    <w:semiHidden/>
    <w:unhideWhenUsed/>
    <w:rsid w:val="004E4977"/>
    <w:rPr>
      <w:sz w:val="16"/>
      <w:szCs w:val="16"/>
    </w:rPr>
  </w:style>
  <w:style w:type="paragraph" w:styleId="CommentText">
    <w:name w:val="annotation text"/>
    <w:basedOn w:val="Normal"/>
    <w:link w:val="CommentTextChar"/>
    <w:uiPriority w:val="99"/>
    <w:semiHidden/>
    <w:unhideWhenUsed/>
    <w:rsid w:val="004E4977"/>
    <w:rPr>
      <w:sz w:val="20"/>
      <w:szCs w:val="20"/>
    </w:rPr>
  </w:style>
  <w:style w:type="character" w:customStyle="1" w:styleId="CommentTextChar">
    <w:name w:val="Comment Text Char"/>
    <w:basedOn w:val="DefaultParagraphFont"/>
    <w:link w:val="CommentText"/>
    <w:uiPriority w:val="99"/>
    <w:semiHidden/>
    <w:rsid w:val="004E49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4977"/>
    <w:rPr>
      <w:b/>
      <w:bCs/>
    </w:rPr>
  </w:style>
  <w:style w:type="character" w:customStyle="1" w:styleId="CommentSubjectChar">
    <w:name w:val="Comment Subject Char"/>
    <w:basedOn w:val="CommentTextChar"/>
    <w:link w:val="CommentSubject"/>
    <w:uiPriority w:val="99"/>
    <w:semiHidden/>
    <w:rsid w:val="004E4977"/>
    <w:rPr>
      <w:rFonts w:ascii="Arial" w:hAnsi="Arial"/>
      <w:b/>
      <w:bCs/>
      <w:sz w:val="20"/>
      <w:szCs w:val="20"/>
    </w:rPr>
  </w:style>
  <w:style w:type="character" w:customStyle="1" w:styleId="sr-only1">
    <w:name w:val="sr-only1"/>
    <w:basedOn w:val="DefaultParagraphFont"/>
    <w:rsid w:val="00C44D8D"/>
    <w:rPr>
      <w:bdr w:val="none" w:sz="0" w:space="0" w:color="auto" w:frame="1"/>
    </w:rPr>
  </w:style>
  <w:style w:type="paragraph" w:styleId="Header">
    <w:name w:val="header"/>
    <w:basedOn w:val="Normal"/>
    <w:link w:val="HeaderChar"/>
    <w:uiPriority w:val="99"/>
    <w:unhideWhenUsed/>
    <w:rsid w:val="00B87E09"/>
    <w:pPr>
      <w:tabs>
        <w:tab w:val="center" w:pos="4680"/>
        <w:tab w:val="right" w:pos="9360"/>
      </w:tabs>
      <w:spacing w:after="0"/>
    </w:pPr>
  </w:style>
  <w:style w:type="character" w:customStyle="1" w:styleId="HeaderChar">
    <w:name w:val="Header Char"/>
    <w:basedOn w:val="DefaultParagraphFont"/>
    <w:link w:val="Header"/>
    <w:uiPriority w:val="99"/>
    <w:rsid w:val="00B87E09"/>
    <w:rPr>
      <w:rFonts w:ascii="Arial" w:hAnsi="Arial"/>
      <w:sz w:val="24"/>
    </w:rPr>
  </w:style>
  <w:style w:type="paragraph" w:styleId="Footer">
    <w:name w:val="footer"/>
    <w:basedOn w:val="Normal"/>
    <w:link w:val="FooterChar"/>
    <w:uiPriority w:val="99"/>
    <w:unhideWhenUsed/>
    <w:rsid w:val="00B87E09"/>
    <w:pPr>
      <w:tabs>
        <w:tab w:val="center" w:pos="4680"/>
        <w:tab w:val="right" w:pos="9360"/>
      </w:tabs>
      <w:spacing w:after="0"/>
    </w:pPr>
  </w:style>
  <w:style w:type="character" w:customStyle="1" w:styleId="FooterChar">
    <w:name w:val="Footer Char"/>
    <w:basedOn w:val="DefaultParagraphFont"/>
    <w:link w:val="Footer"/>
    <w:uiPriority w:val="99"/>
    <w:rsid w:val="00B87E09"/>
    <w:rPr>
      <w:rFonts w:ascii="Arial" w:hAnsi="Arial"/>
      <w:sz w:val="24"/>
    </w:rPr>
  </w:style>
  <w:style w:type="table" w:customStyle="1" w:styleId="webStyle1">
    <w:name w:val="web Style1"/>
    <w:basedOn w:val="TableNormal"/>
    <w:uiPriority w:val="99"/>
    <w:rsid w:val="00BA1901"/>
    <w:pPr>
      <w:spacing w:after="0" w:line="240" w:lineRule="auto"/>
    </w:pPr>
    <w:rPr>
      <w:rFonts w:ascii="Arial" w:hAnsi="Arial"/>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4"/>
      </w:rPr>
      <w:tblPr/>
      <w:tcPr>
        <w:shd w:val="clear" w:color="auto" w:fill="002060"/>
        <w:vAlign w:val="center"/>
      </w:tcPr>
    </w:tblStylePr>
    <w:tblStylePr w:type="band1Horz">
      <w:pPr>
        <w:jc w:val="center"/>
      </w:pPr>
      <w:rPr>
        <w:rFonts w:ascii="Arial" w:hAnsi="Arial"/>
        <w:sz w:val="24"/>
      </w:rPr>
    </w:tblStylePr>
    <w:tblStylePr w:type="band2Horz">
      <w:pPr>
        <w:jc w:val="center"/>
      </w:pPr>
      <w:rPr>
        <w:rFonts w:ascii="Arial" w:hAnsi="Arial"/>
        <w:sz w:val="24"/>
      </w:rPr>
      <w:tblPr/>
      <w:tcPr>
        <w:vAlign w:val="center"/>
      </w:tcPr>
    </w:tblStylePr>
  </w:style>
  <w:style w:type="table" w:customStyle="1" w:styleId="webStyle11">
    <w:name w:val="web Style11"/>
    <w:basedOn w:val="TableNormal"/>
    <w:uiPriority w:val="99"/>
    <w:rsid w:val="00BA1901"/>
    <w:pPr>
      <w:spacing w:after="0" w:line="240" w:lineRule="auto"/>
    </w:pPr>
    <w:rPr>
      <w:rFonts w:ascii="Arial" w:hAnsi="Arial"/>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4"/>
      </w:rPr>
      <w:tblPr/>
      <w:tcPr>
        <w:shd w:val="clear" w:color="auto" w:fill="002060"/>
        <w:vAlign w:val="center"/>
      </w:tcPr>
    </w:tblStylePr>
    <w:tblStylePr w:type="band1Horz">
      <w:pPr>
        <w:jc w:val="center"/>
      </w:pPr>
      <w:rPr>
        <w:rFonts w:ascii="Arial" w:hAnsi="Arial"/>
        <w:sz w:val="24"/>
      </w:rPr>
    </w:tblStylePr>
    <w:tblStylePr w:type="band2Horz">
      <w:pPr>
        <w:jc w:val="center"/>
      </w:pPr>
      <w:rPr>
        <w:rFonts w:ascii="Arial" w:hAnsi="Arial"/>
        <w:sz w:val="24"/>
      </w:rPr>
      <w:tblPr/>
      <w:tcPr>
        <w:vAlign w:val="center"/>
      </w:tcPr>
    </w:tblStylePr>
  </w:style>
  <w:style w:type="table" w:customStyle="1" w:styleId="webStyle12">
    <w:name w:val="web Style12"/>
    <w:basedOn w:val="TableNormal"/>
    <w:uiPriority w:val="99"/>
    <w:rsid w:val="00BA1901"/>
    <w:pPr>
      <w:spacing w:after="0" w:line="240" w:lineRule="auto"/>
    </w:pPr>
    <w:rPr>
      <w:rFonts w:ascii="Arial" w:hAnsi="Arial"/>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4"/>
      </w:rPr>
      <w:tblPr/>
      <w:tcPr>
        <w:shd w:val="clear" w:color="auto" w:fill="002060"/>
        <w:vAlign w:val="center"/>
      </w:tcPr>
    </w:tblStylePr>
    <w:tblStylePr w:type="band1Horz">
      <w:pPr>
        <w:jc w:val="center"/>
      </w:pPr>
      <w:rPr>
        <w:rFonts w:ascii="Arial" w:hAnsi="Arial"/>
        <w:sz w:val="24"/>
      </w:rPr>
    </w:tblStylePr>
    <w:tblStylePr w:type="band2Horz">
      <w:pPr>
        <w:jc w:val="center"/>
      </w:pPr>
      <w:rPr>
        <w:rFonts w:ascii="Arial" w:hAnsi="Arial"/>
        <w:sz w:val="24"/>
      </w:rPr>
      <w:tblPr/>
      <w:tcPr>
        <w:vAlign w:val="center"/>
      </w:tcPr>
    </w:tblStylePr>
  </w:style>
  <w:style w:type="table" w:customStyle="1" w:styleId="webStyle13">
    <w:name w:val="web Style13"/>
    <w:basedOn w:val="TableNormal"/>
    <w:uiPriority w:val="99"/>
    <w:rsid w:val="00BA1901"/>
    <w:pPr>
      <w:spacing w:after="0" w:line="240" w:lineRule="auto"/>
    </w:pPr>
    <w:rPr>
      <w:rFonts w:ascii="Arial" w:hAnsi="Arial"/>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4"/>
      </w:rPr>
      <w:tblPr/>
      <w:tcPr>
        <w:shd w:val="clear" w:color="auto" w:fill="002060"/>
        <w:vAlign w:val="center"/>
      </w:tcPr>
    </w:tblStylePr>
    <w:tblStylePr w:type="band1Horz">
      <w:pPr>
        <w:jc w:val="center"/>
      </w:pPr>
      <w:rPr>
        <w:rFonts w:ascii="Arial" w:hAnsi="Arial"/>
        <w:sz w:val="24"/>
      </w:rPr>
    </w:tblStylePr>
    <w:tblStylePr w:type="band2Horz">
      <w:pPr>
        <w:jc w:val="center"/>
      </w:pPr>
      <w:rPr>
        <w:rFonts w:ascii="Arial" w:hAnsi="Arial"/>
        <w:sz w:val="24"/>
      </w:rPr>
      <w:tblPr/>
      <w:tcPr>
        <w:vAlign w:val="center"/>
      </w:tcPr>
    </w:tblStylePr>
  </w:style>
  <w:style w:type="table" w:customStyle="1" w:styleId="webStyle14">
    <w:name w:val="web Style14"/>
    <w:basedOn w:val="TableNormal"/>
    <w:uiPriority w:val="99"/>
    <w:rsid w:val="00BA1901"/>
    <w:pPr>
      <w:spacing w:after="0" w:line="240" w:lineRule="auto"/>
    </w:pPr>
    <w:rPr>
      <w:rFonts w:ascii="Arial" w:hAnsi="Arial"/>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4"/>
      </w:rPr>
      <w:tblPr/>
      <w:tcPr>
        <w:shd w:val="clear" w:color="auto" w:fill="002060"/>
        <w:vAlign w:val="center"/>
      </w:tcPr>
    </w:tblStylePr>
    <w:tblStylePr w:type="band1Horz">
      <w:pPr>
        <w:jc w:val="center"/>
      </w:pPr>
      <w:rPr>
        <w:rFonts w:ascii="Arial" w:hAnsi="Arial"/>
        <w:sz w:val="24"/>
      </w:rPr>
    </w:tblStylePr>
    <w:tblStylePr w:type="band2Horz">
      <w:pPr>
        <w:jc w:val="center"/>
      </w:pPr>
      <w:rPr>
        <w:rFonts w:ascii="Arial" w:hAnsi="Arial"/>
        <w:sz w:val="24"/>
      </w:rPr>
      <w:tblPr/>
      <w:tcPr>
        <w:vAlign w:val="center"/>
      </w:tcPr>
    </w:tblStylePr>
  </w:style>
  <w:style w:type="paragraph" w:styleId="NormalWeb">
    <w:name w:val="Normal (Web)"/>
    <w:basedOn w:val="Normal"/>
    <w:uiPriority w:val="99"/>
    <w:unhideWhenUsed/>
    <w:rsid w:val="00647F26"/>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647F26"/>
    <w:rPr>
      <w:i/>
      <w:iCs/>
    </w:rPr>
  </w:style>
  <w:style w:type="character" w:styleId="Strong">
    <w:name w:val="Strong"/>
    <w:basedOn w:val="DefaultParagraphFont"/>
    <w:uiPriority w:val="22"/>
    <w:qFormat/>
    <w:rsid w:val="00647F26"/>
    <w:rPr>
      <w:b/>
      <w:bCs/>
    </w:rPr>
  </w:style>
  <w:style w:type="character" w:customStyle="1" w:styleId="linknotation">
    <w:name w:val="linknotation"/>
    <w:basedOn w:val="DefaultParagraphFont"/>
    <w:rsid w:val="00647F26"/>
  </w:style>
  <w:style w:type="character" w:customStyle="1" w:styleId="UnresolvedMention1">
    <w:name w:val="Unresolved Mention1"/>
    <w:basedOn w:val="DefaultParagraphFont"/>
    <w:uiPriority w:val="99"/>
    <w:semiHidden/>
    <w:unhideWhenUsed/>
    <w:rsid w:val="00CE4CFA"/>
    <w:rPr>
      <w:color w:val="605E5C"/>
      <w:shd w:val="clear" w:color="auto" w:fill="E1DFDD"/>
    </w:rPr>
  </w:style>
  <w:style w:type="character" w:customStyle="1" w:styleId="normaltextrun">
    <w:name w:val="normaltextrun"/>
    <w:basedOn w:val="DefaultParagraphFont"/>
    <w:rsid w:val="003761A9"/>
  </w:style>
  <w:style w:type="character" w:customStyle="1" w:styleId="eop">
    <w:name w:val="eop"/>
    <w:basedOn w:val="DefaultParagraphFont"/>
    <w:rsid w:val="003761A9"/>
  </w:style>
  <w:style w:type="paragraph" w:customStyle="1" w:styleId="paragraph">
    <w:name w:val="paragraph"/>
    <w:basedOn w:val="Normal"/>
    <w:rsid w:val="00B1411B"/>
    <w:pPr>
      <w:spacing w:before="100" w:beforeAutospacing="1" w:after="100" w:afterAutospacing="1"/>
    </w:pPr>
    <w:rPr>
      <w:rFonts w:ascii="Times New Roman" w:eastAsia="Times New Roman" w:hAnsi="Times New Roman" w:cs="Times New Roman"/>
      <w:szCs w:val="24"/>
    </w:rPr>
  </w:style>
  <w:style w:type="character" w:customStyle="1" w:styleId="UnresolvedMention2">
    <w:name w:val="Unresolved Mention2"/>
    <w:basedOn w:val="DefaultParagraphFont"/>
    <w:uiPriority w:val="99"/>
    <w:semiHidden/>
    <w:unhideWhenUsed/>
    <w:rsid w:val="00646FC6"/>
    <w:rPr>
      <w:color w:val="605E5C"/>
      <w:shd w:val="clear" w:color="auto" w:fill="E1DFDD"/>
    </w:rPr>
  </w:style>
  <w:style w:type="paragraph" w:styleId="Revision">
    <w:name w:val="Revision"/>
    <w:hidden/>
    <w:uiPriority w:val="99"/>
    <w:semiHidden/>
    <w:rsid w:val="002F0D16"/>
    <w:pPr>
      <w:spacing w:after="0" w:line="240" w:lineRule="auto"/>
    </w:pPr>
    <w:rPr>
      <w:rFonts w:ascii="Arial" w:hAnsi="Arial"/>
      <w:sz w:val="24"/>
    </w:rPr>
  </w:style>
  <w:style w:type="character" w:customStyle="1" w:styleId="UnresolvedMention3">
    <w:name w:val="Unresolved Mention3"/>
    <w:basedOn w:val="DefaultParagraphFont"/>
    <w:uiPriority w:val="99"/>
    <w:semiHidden/>
    <w:unhideWhenUsed/>
    <w:rsid w:val="00BF1C4C"/>
    <w:rPr>
      <w:color w:val="605E5C"/>
      <w:shd w:val="clear" w:color="auto" w:fill="E1DFDD"/>
    </w:rPr>
  </w:style>
  <w:style w:type="paragraph" w:styleId="TOCHeading">
    <w:name w:val="TOC Heading"/>
    <w:basedOn w:val="Heading1"/>
    <w:next w:val="Normal"/>
    <w:uiPriority w:val="39"/>
    <w:unhideWhenUsed/>
    <w:qFormat/>
    <w:rsid w:val="004F08A2"/>
    <w:pPr>
      <w:keepNext/>
      <w:keepLines/>
      <w:spacing w:before="240" w:line="259" w:lineRule="auto"/>
      <w:outlineLvl w:val="9"/>
    </w:pPr>
    <w:rPr>
      <w:rFonts w:asciiTheme="majorHAnsi" w:eastAsiaTheme="majorEastAsia" w:hAnsiTheme="majorHAnsi" w:cstheme="majorBidi"/>
      <w:color w:val="1F4E79" w:themeColor="accent1" w:themeShade="80"/>
      <w:sz w:val="32"/>
      <w:szCs w:val="32"/>
      <w:lang w:val="en-US"/>
    </w:rPr>
  </w:style>
  <w:style w:type="paragraph" w:styleId="TOC1">
    <w:name w:val="toc 1"/>
    <w:basedOn w:val="Normal"/>
    <w:next w:val="Normal"/>
    <w:autoRedefine/>
    <w:uiPriority w:val="39"/>
    <w:unhideWhenUsed/>
    <w:rsid w:val="004F08A2"/>
    <w:pPr>
      <w:spacing w:after="100"/>
    </w:pPr>
  </w:style>
  <w:style w:type="paragraph" w:styleId="TOC2">
    <w:name w:val="toc 2"/>
    <w:basedOn w:val="Normal"/>
    <w:next w:val="Normal"/>
    <w:autoRedefine/>
    <w:uiPriority w:val="39"/>
    <w:unhideWhenUsed/>
    <w:rsid w:val="004F08A2"/>
    <w:pPr>
      <w:spacing w:after="100"/>
      <w:ind w:left="240"/>
    </w:pPr>
  </w:style>
  <w:style w:type="paragraph" w:styleId="TOC3">
    <w:name w:val="toc 3"/>
    <w:basedOn w:val="Normal"/>
    <w:next w:val="Normal"/>
    <w:autoRedefine/>
    <w:uiPriority w:val="39"/>
    <w:unhideWhenUsed/>
    <w:rsid w:val="004F08A2"/>
    <w:pPr>
      <w:spacing w:after="100"/>
      <w:ind w:left="480"/>
    </w:pPr>
  </w:style>
  <w:style w:type="character" w:styleId="UnresolvedMention">
    <w:name w:val="Unresolved Mention"/>
    <w:basedOn w:val="DefaultParagraphFont"/>
    <w:uiPriority w:val="99"/>
    <w:semiHidden/>
    <w:unhideWhenUsed/>
    <w:rsid w:val="0054583E"/>
    <w:rPr>
      <w:color w:val="605E5C"/>
      <w:shd w:val="clear" w:color="auto" w:fill="E1DFDD"/>
    </w:rPr>
  </w:style>
  <w:style w:type="paragraph" w:styleId="List">
    <w:name w:val="List"/>
    <w:basedOn w:val="Normal"/>
    <w:uiPriority w:val="99"/>
    <w:unhideWhenUsed/>
    <w:rsid w:val="007B423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561">
      <w:bodyDiv w:val="1"/>
      <w:marLeft w:val="0"/>
      <w:marRight w:val="0"/>
      <w:marTop w:val="0"/>
      <w:marBottom w:val="0"/>
      <w:divBdr>
        <w:top w:val="none" w:sz="0" w:space="0" w:color="auto"/>
        <w:left w:val="none" w:sz="0" w:space="0" w:color="auto"/>
        <w:bottom w:val="none" w:sz="0" w:space="0" w:color="auto"/>
        <w:right w:val="none" w:sz="0" w:space="0" w:color="auto"/>
      </w:divBdr>
    </w:div>
    <w:div w:id="22441204">
      <w:bodyDiv w:val="1"/>
      <w:marLeft w:val="0"/>
      <w:marRight w:val="0"/>
      <w:marTop w:val="0"/>
      <w:marBottom w:val="0"/>
      <w:divBdr>
        <w:top w:val="none" w:sz="0" w:space="0" w:color="auto"/>
        <w:left w:val="none" w:sz="0" w:space="0" w:color="auto"/>
        <w:bottom w:val="none" w:sz="0" w:space="0" w:color="auto"/>
        <w:right w:val="none" w:sz="0" w:space="0" w:color="auto"/>
      </w:divBdr>
      <w:divsChild>
        <w:div w:id="1917982355">
          <w:marLeft w:val="0"/>
          <w:marRight w:val="0"/>
          <w:marTop w:val="0"/>
          <w:marBottom w:val="0"/>
          <w:divBdr>
            <w:top w:val="none" w:sz="0" w:space="0" w:color="auto"/>
            <w:left w:val="none" w:sz="0" w:space="0" w:color="auto"/>
            <w:bottom w:val="none" w:sz="0" w:space="0" w:color="auto"/>
            <w:right w:val="none" w:sz="0" w:space="0" w:color="auto"/>
          </w:divBdr>
          <w:divsChild>
            <w:div w:id="1903713843">
              <w:marLeft w:val="0"/>
              <w:marRight w:val="0"/>
              <w:marTop w:val="0"/>
              <w:marBottom w:val="0"/>
              <w:divBdr>
                <w:top w:val="none" w:sz="0" w:space="0" w:color="auto"/>
                <w:left w:val="none" w:sz="0" w:space="0" w:color="auto"/>
                <w:bottom w:val="none" w:sz="0" w:space="0" w:color="auto"/>
                <w:right w:val="none" w:sz="0" w:space="0" w:color="auto"/>
              </w:divBdr>
              <w:divsChild>
                <w:div w:id="1115060729">
                  <w:marLeft w:val="-225"/>
                  <w:marRight w:val="-225"/>
                  <w:marTop w:val="0"/>
                  <w:marBottom w:val="0"/>
                  <w:divBdr>
                    <w:top w:val="none" w:sz="0" w:space="0" w:color="auto"/>
                    <w:left w:val="none" w:sz="0" w:space="0" w:color="auto"/>
                    <w:bottom w:val="none" w:sz="0" w:space="0" w:color="auto"/>
                    <w:right w:val="none" w:sz="0" w:space="0" w:color="auto"/>
                  </w:divBdr>
                  <w:divsChild>
                    <w:div w:id="1162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0302">
      <w:bodyDiv w:val="1"/>
      <w:marLeft w:val="0"/>
      <w:marRight w:val="0"/>
      <w:marTop w:val="0"/>
      <w:marBottom w:val="0"/>
      <w:divBdr>
        <w:top w:val="none" w:sz="0" w:space="0" w:color="auto"/>
        <w:left w:val="none" w:sz="0" w:space="0" w:color="auto"/>
        <w:bottom w:val="none" w:sz="0" w:space="0" w:color="auto"/>
        <w:right w:val="none" w:sz="0" w:space="0" w:color="auto"/>
      </w:divBdr>
    </w:div>
    <w:div w:id="103961924">
      <w:bodyDiv w:val="1"/>
      <w:marLeft w:val="0"/>
      <w:marRight w:val="0"/>
      <w:marTop w:val="0"/>
      <w:marBottom w:val="0"/>
      <w:divBdr>
        <w:top w:val="none" w:sz="0" w:space="0" w:color="auto"/>
        <w:left w:val="none" w:sz="0" w:space="0" w:color="auto"/>
        <w:bottom w:val="none" w:sz="0" w:space="0" w:color="auto"/>
        <w:right w:val="none" w:sz="0" w:space="0" w:color="auto"/>
      </w:divBdr>
    </w:div>
    <w:div w:id="104426648">
      <w:bodyDiv w:val="1"/>
      <w:marLeft w:val="0"/>
      <w:marRight w:val="0"/>
      <w:marTop w:val="0"/>
      <w:marBottom w:val="0"/>
      <w:divBdr>
        <w:top w:val="none" w:sz="0" w:space="0" w:color="auto"/>
        <w:left w:val="none" w:sz="0" w:space="0" w:color="auto"/>
        <w:bottom w:val="none" w:sz="0" w:space="0" w:color="auto"/>
        <w:right w:val="none" w:sz="0" w:space="0" w:color="auto"/>
      </w:divBdr>
      <w:divsChild>
        <w:div w:id="1432316952">
          <w:marLeft w:val="0"/>
          <w:marRight w:val="0"/>
          <w:marTop w:val="0"/>
          <w:marBottom w:val="0"/>
          <w:divBdr>
            <w:top w:val="none" w:sz="0" w:space="0" w:color="auto"/>
            <w:left w:val="none" w:sz="0" w:space="0" w:color="auto"/>
            <w:bottom w:val="none" w:sz="0" w:space="0" w:color="auto"/>
            <w:right w:val="none" w:sz="0" w:space="0" w:color="auto"/>
          </w:divBdr>
          <w:divsChild>
            <w:div w:id="737632395">
              <w:marLeft w:val="0"/>
              <w:marRight w:val="0"/>
              <w:marTop w:val="0"/>
              <w:marBottom w:val="0"/>
              <w:divBdr>
                <w:top w:val="none" w:sz="0" w:space="0" w:color="auto"/>
                <w:left w:val="none" w:sz="0" w:space="0" w:color="auto"/>
                <w:bottom w:val="none" w:sz="0" w:space="0" w:color="auto"/>
                <w:right w:val="none" w:sz="0" w:space="0" w:color="auto"/>
              </w:divBdr>
              <w:divsChild>
                <w:div w:id="635719270">
                  <w:marLeft w:val="-225"/>
                  <w:marRight w:val="-225"/>
                  <w:marTop w:val="0"/>
                  <w:marBottom w:val="0"/>
                  <w:divBdr>
                    <w:top w:val="none" w:sz="0" w:space="0" w:color="auto"/>
                    <w:left w:val="none" w:sz="0" w:space="0" w:color="auto"/>
                    <w:bottom w:val="none" w:sz="0" w:space="0" w:color="auto"/>
                    <w:right w:val="none" w:sz="0" w:space="0" w:color="auto"/>
                  </w:divBdr>
                  <w:divsChild>
                    <w:div w:id="3097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3315">
      <w:bodyDiv w:val="1"/>
      <w:marLeft w:val="0"/>
      <w:marRight w:val="0"/>
      <w:marTop w:val="0"/>
      <w:marBottom w:val="0"/>
      <w:divBdr>
        <w:top w:val="none" w:sz="0" w:space="0" w:color="auto"/>
        <w:left w:val="none" w:sz="0" w:space="0" w:color="auto"/>
        <w:bottom w:val="none" w:sz="0" w:space="0" w:color="auto"/>
        <w:right w:val="none" w:sz="0" w:space="0" w:color="auto"/>
      </w:divBdr>
    </w:div>
    <w:div w:id="214588133">
      <w:bodyDiv w:val="1"/>
      <w:marLeft w:val="0"/>
      <w:marRight w:val="0"/>
      <w:marTop w:val="0"/>
      <w:marBottom w:val="0"/>
      <w:divBdr>
        <w:top w:val="none" w:sz="0" w:space="0" w:color="auto"/>
        <w:left w:val="none" w:sz="0" w:space="0" w:color="auto"/>
        <w:bottom w:val="none" w:sz="0" w:space="0" w:color="auto"/>
        <w:right w:val="none" w:sz="0" w:space="0" w:color="auto"/>
      </w:divBdr>
    </w:div>
    <w:div w:id="245380346">
      <w:bodyDiv w:val="1"/>
      <w:marLeft w:val="0"/>
      <w:marRight w:val="0"/>
      <w:marTop w:val="0"/>
      <w:marBottom w:val="0"/>
      <w:divBdr>
        <w:top w:val="none" w:sz="0" w:space="0" w:color="auto"/>
        <w:left w:val="none" w:sz="0" w:space="0" w:color="auto"/>
        <w:bottom w:val="none" w:sz="0" w:space="0" w:color="auto"/>
        <w:right w:val="none" w:sz="0" w:space="0" w:color="auto"/>
      </w:divBdr>
    </w:div>
    <w:div w:id="300765762">
      <w:bodyDiv w:val="1"/>
      <w:marLeft w:val="0"/>
      <w:marRight w:val="0"/>
      <w:marTop w:val="0"/>
      <w:marBottom w:val="0"/>
      <w:divBdr>
        <w:top w:val="none" w:sz="0" w:space="0" w:color="auto"/>
        <w:left w:val="none" w:sz="0" w:space="0" w:color="auto"/>
        <w:bottom w:val="none" w:sz="0" w:space="0" w:color="auto"/>
        <w:right w:val="none" w:sz="0" w:space="0" w:color="auto"/>
      </w:divBdr>
    </w:div>
    <w:div w:id="319889477">
      <w:bodyDiv w:val="1"/>
      <w:marLeft w:val="0"/>
      <w:marRight w:val="0"/>
      <w:marTop w:val="0"/>
      <w:marBottom w:val="0"/>
      <w:divBdr>
        <w:top w:val="none" w:sz="0" w:space="0" w:color="auto"/>
        <w:left w:val="none" w:sz="0" w:space="0" w:color="auto"/>
        <w:bottom w:val="none" w:sz="0" w:space="0" w:color="auto"/>
        <w:right w:val="none" w:sz="0" w:space="0" w:color="auto"/>
      </w:divBdr>
    </w:div>
    <w:div w:id="325321846">
      <w:bodyDiv w:val="1"/>
      <w:marLeft w:val="0"/>
      <w:marRight w:val="0"/>
      <w:marTop w:val="0"/>
      <w:marBottom w:val="0"/>
      <w:divBdr>
        <w:top w:val="none" w:sz="0" w:space="0" w:color="auto"/>
        <w:left w:val="none" w:sz="0" w:space="0" w:color="auto"/>
        <w:bottom w:val="none" w:sz="0" w:space="0" w:color="auto"/>
        <w:right w:val="none" w:sz="0" w:space="0" w:color="auto"/>
      </w:divBdr>
    </w:div>
    <w:div w:id="465516040">
      <w:bodyDiv w:val="1"/>
      <w:marLeft w:val="0"/>
      <w:marRight w:val="0"/>
      <w:marTop w:val="0"/>
      <w:marBottom w:val="0"/>
      <w:divBdr>
        <w:top w:val="none" w:sz="0" w:space="0" w:color="auto"/>
        <w:left w:val="none" w:sz="0" w:space="0" w:color="auto"/>
        <w:bottom w:val="none" w:sz="0" w:space="0" w:color="auto"/>
        <w:right w:val="none" w:sz="0" w:space="0" w:color="auto"/>
      </w:divBdr>
      <w:divsChild>
        <w:div w:id="103382219">
          <w:marLeft w:val="0"/>
          <w:marRight w:val="0"/>
          <w:marTop w:val="0"/>
          <w:marBottom w:val="0"/>
          <w:divBdr>
            <w:top w:val="none" w:sz="0" w:space="0" w:color="auto"/>
            <w:left w:val="none" w:sz="0" w:space="0" w:color="auto"/>
            <w:bottom w:val="none" w:sz="0" w:space="0" w:color="auto"/>
            <w:right w:val="none" w:sz="0" w:space="0" w:color="auto"/>
          </w:divBdr>
          <w:divsChild>
            <w:div w:id="457837239">
              <w:marLeft w:val="0"/>
              <w:marRight w:val="0"/>
              <w:marTop w:val="0"/>
              <w:marBottom w:val="0"/>
              <w:divBdr>
                <w:top w:val="none" w:sz="0" w:space="0" w:color="auto"/>
                <w:left w:val="none" w:sz="0" w:space="0" w:color="auto"/>
                <w:bottom w:val="none" w:sz="0" w:space="0" w:color="auto"/>
                <w:right w:val="none" w:sz="0" w:space="0" w:color="auto"/>
              </w:divBdr>
            </w:div>
            <w:div w:id="528028937">
              <w:marLeft w:val="0"/>
              <w:marRight w:val="0"/>
              <w:marTop w:val="0"/>
              <w:marBottom w:val="0"/>
              <w:divBdr>
                <w:top w:val="none" w:sz="0" w:space="0" w:color="auto"/>
                <w:left w:val="none" w:sz="0" w:space="0" w:color="auto"/>
                <w:bottom w:val="none" w:sz="0" w:space="0" w:color="auto"/>
                <w:right w:val="none" w:sz="0" w:space="0" w:color="auto"/>
              </w:divBdr>
            </w:div>
          </w:divsChild>
        </w:div>
        <w:div w:id="402797835">
          <w:marLeft w:val="0"/>
          <w:marRight w:val="0"/>
          <w:marTop w:val="0"/>
          <w:marBottom w:val="0"/>
          <w:divBdr>
            <w:top w:val="none" w:sz="0" w:space="0" w:color="auto"/>
            <w:left w:val="none" w:sz="0" w:space="0" w:color="auto"/>
            <w:bottom w:val="none" w:sz="0" w:space="0" w:color="auto"/>
            <w:right w:val="none" w:sz="0" w:space="0" w:color="auto"/>
          </w:divBdr>
          <w:divsChild>
            <w:div w:id="572358088">
              <w:marLeft w:val="0"/>
              <w:marRight w:val="0"/>
              <w:marTop w:val="0"/>
              <w:marBottom w:val="0"/>
              <w:divBdr>
                <w:top w:val="none" w:sz="0" w:space="0" w:color="auto"/>
                <w:left w:val="none" w:sz="0" w:space="0" w:color="auto"/>
                <w:bottom w:val="none" w:sz="0" w:space="0" w:color="auto"/>
                <w:right w:val="none" w:sz="0" w:space="0" w:color="auto"/>
              </w:divBdr>
            </w:div>
          </w:divsChild>
        </w:div>
        <w:div w:id="831875660">
          <w:marLeft w:val="0"/>
          <w:marRight w:val="0"/>
          <w:marTop w:val="0"/>
          <w:marBottom w:val="0"/>
          <w:divBdr>
            <w:top w:val="none" w:sz="0" w:space="0" w:color="auto"/>
            <w:left w:val="none" w:sz="0" w:space="0" w:color="auto"/>
            <w:bottom w:val="none" w:sz="0" w:space="0" w:color="auto"/>
            <w:right w:val="none" w:sz="0" w:space="0" w:color="auto"/>
          </w:divBdr>
          <w:divsChild>
            <w:div w:id="819033371">
              <w:marLeft w:val="0"/>
              <w:marRight w:val="0"/>
              <w:marTop w:val="0"/>
              <w:marBottom w:val="0"/>
              <w:divBdr>
                <w:top w:val="none" w:sz="0" w:space="0" w:color="auto"/>
                <w:left w:val="none" w:sz="0" w:space="0" w:color="auto"/>
                <w:bottom w:val="none" w:sz="0" w:space="0" w:color="auto"/>
                <w:right w:val="none" w:sz="0" w:space="0" w:color="auto"/>
              </w:divBdr>
            </w:div>
          </w:divsChild>
        </w:div>
        <w:div w:id="1109817889">
          <w:marLeft w:val="0"/>
          <w:marRight w:val="0"/>
          <w:marTop w:val="0"/>
          <w:marBottom w:val="0"/>
          <w:divBdr>
            <w:top w:val="none" w:sz="0" w:space="0" w:color="auto"/>
            <w:left w:val="none" w:sz="0" w:space="0" w:color="auto"/>
            <w:bottom w:val="none" w:sz="0" w:space="0" w:color="auto"/>
            <w:right w:val="none" w:sz="0" w:space="0" w:color="auto"/>
          </w:divBdr>
          <w:divsChild>
            <w:div w:id="436601207">
              <w:marLeft w:val="0"/>
              <w:marRight w:val="0"/>
              <w:marTop w:val="0"/>
              <w:marBottom w:val="0"/>
              <w:divBdr>
                <w:top w:val="none" w:sz="0" w:space="0" w:color="auto"/>
                <w:left w:val="none" w:sz="0" w:space="0" w:color="auto"/>
                <w:bottom w:val="none" w:sz="0" w:space="0" w:color="auto"/>
                <w:right w:val="none" w:sz="0" w:space="0" w:color="auto"/>
              </w:divBdr>
            </w:div>
          </w:divsChild>
        </w:div>
        <w:div w:id="1345329511">
          <w:marLeft w:val="0"/>
          <w:marRight w:val="0"/>
          <w:marTop w:val="0"/>
          <w:marBottom w:val="0"/>
          <w:divBdr>
            <w:top w:val="none" w:sz="0" w:space="0" w:color="auto"/>
            <w:left w:val="none" w:sz="0" w:space="0" w:color="auto"/>
            <w:bottom w:val="none" w:sz="0" w:space="0" w:color="auto"/>
            <w:right w:val="none" w:sz="0" w:space="0" w:color="auto"/>
          </w:divBdr>
          <w:divsChild>
            <w:div w:id="2004043192">
              <w:marLeft w:val="0"/>
              <w:marRight w:val="0"/>
              <w:marTop w:val="0"/>
              <w:marBottom w:val="0"/>
              <w:divBdr>
                <w:top w:val="none" w:sz="0" w:space="0" w:color="auto"/>
                <w:left w:val="none" w:sz="0" w:space="0" w:color="auto"/>
                <w:bottom w:val="none" w:sz="0" w:space="0" w:color="auto"/>
                <w:right w:val="none" w:sz="0" w:space="0" w:color="auto"/>
              </w:divBdr>
            </w:div>
          </w:divsChild>
        </w:div>
        <w:div w:id="2086880127">
          <w:marLeft w:val="0"/>
          <w:marRight w:val="0"/>
          <w:marTop w:val="0"/>
          <w:marBottom w:val="0"/>
          <w:divBdr>
            <w:top w:val="none" w:sz="0" w:space="0" w:color="auto"/>
            <w:left w:val="none" w:sz="0" w:space="0" w:color="auto"/>
            <w:bottom w:val="none" w:sz="0" w:space="0" w:color="auto"/>
            <w:right w:val="none" w:sz="0" w:space="0" w:color="auto"/>
          </w:divBdr>
          <w:divsChild>
            <w:div w:id="1500848300">
              <w:marLeft w:val="0"/>
              <w:marRight w:val="0"/>
              <w:marTop w:val="0"/>
              <w:marBottom w:val="0"/>
              <w:divBdr>
                <w:top w:val="none" w:sz="0" w:space="0" w:color="auto"/>
                <w:left w:val="none" w:sz="0" w:space="0" w:color="auto"/>
                <w:bottom w:val="none" w:sz="0" w:space="0" w:color="auto"/>
                <w:right w:val="none" w:sz="0" w:space="0" w:color="auto"/>
              </w:divBdr>
            </w:div>
            <w:div w:id="2053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2674">
      <w:bodyDiv w:val="1"/>
      <w:marLeft w:val="0"/>
      <w:marRight w:val="0"/>
      <w:marTop w:val="0"/>
      <w:marBottom w:val="0"/>
      <w:divBdr>
        <w:top w:val="none" w:sz="0" w:space="0" w:color="auto"/>
        <w:left w:val="none" w:sz="0" w:space="0" w:color="auto"/>
        <w:bottom w:val="none" w:sz="0" w:space="0" w:color="auto"/>
        <w:right w:val="none" w:sz="0" w:space="0" w:color="auto"/>
      </w:divBdr>
      <w:divsChild>
        <w:div w:id="125128223">
          <w:marLeft w:val="0"/>
          <w:marRight w:val="0"/>
          <w:marTop w:val="0"/>
          <w:marBottom w:val="0"/>
          <w:divBdr>
            <w:top w:val="none" w:sz="0" w:space="0" w:color="auto"/>
            <w:left w:val="none" w:sz="0" w:space="0" w:color="auto"/>
            <w:bottom w:val="none" w:sz="0" w:space="0" w:color="auto"/>
            <w:right w:val="none" w:sz="0" w:space="0" w:color="auto"/>
          </w:divBdr>
        </w:div>
        <w:div w:id="485129075">
          <w:marLeft w:val="0"/>
          <w:marRight w:val="0"/>
          <w:marTop w:val="0"/>
          <w:marBottom w:val="0"/>
          <w:divBdr>
            <w:top w:val="none" w:sz="0" w:space="0" w:color="auto"/>
            <w:left w:val="none" w:sz="0" w:space="0" w:color="auto"/>
            <w:bottom w:val="none" w:sz="0" w:space="0" w:color="auto"/>
            <w:right w:val="none" w:sz="0" w:space="0" w:color="auto"/>
          </w:divBdr>
        </w:div>
      </w:divsChild>
    </w:div>
    <w:div w:id="486165895">
      <w:bodyDiv w:val="1"/>
      <w:marLeft w:val="0"/>
      <w:marRight w:val="0"/>
      <w:marTop w:val="0"/>
      <w:marBottom w:val="0"/>
      <w:divBdr>
        <w:top w:val="none" w:sz="0" w:space="0" w:color="auto"/>
        <w:left w:val="none" w:sz="0" w:space="0" w:color="auto"/>
        <w:bottom w:val="none" w:sz="0" w:space="0" w:color="auto"/>
        <w:right w:val="none" w:sz="0" w:space="0" w:color="auto"/>
      </w:divBdr>
    </w:div>
    <w:div w:id="530462194">
      <w:bodyDiv w:val="1"/>
      <w:marLeft w:val="0"/>
      <w:marRight w:val="0"/>
      <w:marTop w:val="0"/>
      <w:marBottom w:val="0"/>
      <w:divBdr>
        <w:top w:val="none" w:sz="0" w:space="0" w:color="auto"/>
        <w:left w:val="none" w:sz="0" w:space="0" w:color="auto"/>
        <w:bottom w:val="none" w:sz="0" w:space="0" w:color="auto"/>
        <w:right w:val="none" w:sz="0" w:space="0" w:color="auto"/>
      </w:divBdr>
      <w:divsChild>
        <w:div w:id="2059090815">
          <w:marLeft w:val="0"/>
          <w:marRight w:val="0"/>
          <w:marTop w:val="0"/>
          <w:marBottom w:val="0"/>
          <w:divBdr>
            <w:top w:val="none" w:sz="0" w:space="0" w:color="auto"/>
            <w:left w:val="none" w:sz="0" w:space="0" w:color="auto"/>
            <w:bottom w:val="none" w:sz="0" w:space="0" w:color="auto"/>
            <w:right w:val="none" w:sz="0" w:space="0" w:color="auto"/>
          </w:divBdr>
          <w:divsChild>
            <w:div w:id="405419278">
              <w:marLeft w:val="0"/>
              <w:marRight w:val="0"/>
              <w:marTop w:val="0"/>
              <w:marBottom w:val="0"/>
              <w:divBdr>
                <w:top w:val="none" w:sz="0" w:space="0" w:color="auto"/>
                <w:left w:val="none" w:sz="0" w:space="0" w:color="auto"/>
                <w:bottom w:val="none" w:sz="0" w:space="0" w:color="auto"/>
                <w:right w:val="none" w:sz="0" w:space="0" w:color="auto"/>
              </w:divBdr>
              <w:divsChild>
                <w:div w:id="570193642">
                  <w:marLeft w:val="0"/>
                  <w:marRight w:val="0"/>
                  <w:marTop w:val="0"/>
                  <w:marBottom w:val="0"/>
                  <w:divBdr>
                    <w:top w:val="none" w:sz="0" w:space="0" w:color="auto"/>
                    <w:left w:val="none" w:sz="0" w:space="0" w:color="auto"/>
                    <w:bottom w:val="none" w:sz="0" w:space="0" w:color="auto"/>
                    <w:right w:val="none" w:sz="0" w:space="0" w:color="auto"/>
                  </w:divBdr>
                  <w:divsChild>
                    <w:div w:id="1617449333">
                      <w:marLeft w:val="0"/>
                      <w:marRight w:val="0"/>
                      <w:marTop w:val="0"/>
                      <w:marBottom w:val="0"/>
                      <w:divBdr>
                        <w:top w:val="none" w:sz="0" w:space="0" w:color="auto"/>
                        <w:left w:val="none" w:sz="0" w:space="0" w:color="auto"/>
                        <w:bottom w:val="none" w:sz="0" w:space="0" w:color="auto"/>
                        <w:right w:val="none" w:sz="0" w:space="0" w:color="auto"/>
                      </w:divBdr>
                      <w:divsChild>
                        <w:div w:id="20863635">
                          <w:marLeft w:val="0"/>
                          <w:marRight w:val="0"/>
                          <w:marTop w:val="0"/>
                          <w:marBottom w:val="0"/>
                          <w:divBdr>
                            <w:top w:val="none" w:sz="0" w:space="0" w:color="auto"/>
                            <w:left w:val="none" w:sz="0" w:space="0" w:color="auto"/>
                            <w:bottom w:val="none" w:sz="0" w:space="0" w:color="auto"/>
                            <w:right w:val="none" w:sz="0" w:space="0" w:color="auto"/>
                          </w:divBdr>
                          <w:divsChild>
                            <w:div w:id="777067285">
                              <w:marLeft w:val="0"/>
                              <w:marRight w:val="0"/>
                              <w:marTop w:val="0"/>
                              <w:marBottom w:val="0"/>
                              <w:divBdr>
                                <w:top w:val="none" w:sz="0" w:space="0" w:color="auto"/>
                                <w:left w:val="none" w:sz="0" w:space="0" w:color="auto"/>
                                <w:bottom w:val="none" w:sz="0" w:space="0" w:color="auto"/>
                                <w:right w:val="none" w:sz="0" w:space="0" w:color="auto"/>
                              </w:divBdr>
                              <w:divsChild>
                                <w:div w:id="548104544">
                                  <w:marLeft w:val="0"/>
                                  <w:marRight w:val="0"/>
                                  <w:marTop w:val="0"/>
                                  <w:marBottom w:val="0"/>
                                  <w:divBdr>
                                    <w:top w:val="none" w:sz="0" w:space="0" w:color="auto"/>
                                    <w:left w:val="none" w:sz="0" w:space="0" w:color="auto"/>
                                    <w:bottom w:val="none" w:sz="0" w:space="0" w:color="auto"/>
                                    <w:right w:val="none" w:sz="0" w:space="0" w:color="auto"/>
                                  </w:divBdr>
                                  <w:divsChild>
                                    <w:div w:id="276452562">
                                      <w:marLeft w:val="0"/>
                                      <w:marRight w:val="0"/>
                                      <w:marTop w:val="0"/>
                                      <w:marBottom w:val="0"/>
                                      <w:divBdr>
                                        <w:top w:val="none" w:sz="0" w:space="0" w:color="auto"/>
                                        <w:left w:val="none" w:sz="0" w:space="0" w:color="auto"/>
                                        <w:bottom w:val="none" w:sz="0" w:space="0" w:color="auto"/>
                                        <w:right w:val="none" w:sz="0" w:space="0" w:color="auto"/>
                                      </w:divBdr>
                                      <w:divsChild>
                                        <w:div w:id="1586571177">
                                          <w:marLeft w:val="0"/>
                                          <w:marRight w:val="0"/>
                                          <w:marTop w:val="0"/>
                                          <w:marBottom w:val="0"/>
                                          <w:divBdr>
                                            <w:top w:val="none" w:sz="0" w:space="0" w:color="auto"/>
                                            <w:left w:val="none" w:sz="0" w:space="0" w:color="auto"/>
                                            <w:bottom w:val="none" w:sz="0" w:space="0" w:color="auto"/>
                                            <w:right w:val="none" w:sz="0" w:space="0" w:color="auto"/>
                                          </w:divBdr>
                                          <w:divsChild>
                                            <w:div w:id="2090811432">
                                              <w:marLeft w:val="0"/>
                                              <w:marRight w:val="0"/>
                                              <w:marTop w:val="0"/>
                                              <w:marBottom w:val="0"/>
                                              <w:divBdr>
                                                <w:top w:val="none" w:sz="0" w:space="0" w:color="auto"/>
                                                <w:left w:val="none" w:sz="0" w:space="0" w:color="auto"/>
                                                <w:bottom w:val="none" w:sz="0" w:space="0" w:color="auto"/>
                                                <w:right w:val="none" w:sz="0" w:space="0" w:color="auto"/>
                                              </w:divBdr>
                                              <w:divsChild>
                                                <w:div w:id="181361243">
                                                  <w:marLeft w:val="0"/>
                                                  <w:marRight w:val="0"/>
                                                  <w:marTop w:val="0"/>
                                                  <w:marBottom w:val="0"/>
                                                  <w:divBdr>
                                                    <w:top w:val="none" w:sz="0" w:space="0" w:color="auto"/>
                                                    <w:left w:val="none" w:sz="0" w:space="0" w:color="auto"/>
                                                    <w:bottom w:val="none" w:sz="0" w:space="0" w:color="auto"/>
                                                    <w:right w:val="none" w:sz="0" w:space="0" w:color="auto"/>
                                                  </w:divBdr>
                                                  <w:divsChild>
                                                    <w:div w:id="74669893">
                                                      <w:marLeft w:val="0"/>
                                                      <w:marRight w:val="0"/>
                                                      <w:marTop w:val="0"/>
                                                      <w:marBottom w:val="0"/>
                                                      <w:divBdr>
                                                        <w:top w:val="none" w:sz="0" w:space="0" w:color="auto"/>
                                                        <w:left w:val="none" w:sz="0" w:space="0" w:color="auto"/>
                                                        <w:bottom w:val="none" w:sz="0" w:space="0" w:color="auto"/>
                                                        <w:right w:val="none" w:sz="0" w:space="0" w:color="auto"/>
                                                      </w:divBdr>
                                                      <w:divsChild>
                                                        <w:div w:id="168253209">
                                                          <w:marLeft w:val="0"/>
                                                          <w:marRight w:val="0"/>
                                                          <w:marTop w:val="0"/>
                                                          <w:marBottom w:val="0"/>
                                                          <w:divBdr>
                                                            <w:top w:val="none" w:sz="0" w:space="0" w:color="auto"/>
                                                            <w:left w:val="none" w:sz="0" w:space="0" w:color="auto"/>
                                                            <w:bottom w:val="none" w:sz="0" w:space="0" w:color="auto"/>
                                                            <w:right w:val="none" w:sz="0" w:space="0" w:color="auto"/>
                                                          </w:divBdr>
                                                          <w:divsChild>
                                                            <w:div w:id="2138139078">
                                                              <w:marLeft w:val="0"/>
                                                              <w:marRight w:val="0"/>
                                                              <w:marTop w:val="0"/>
                                                              <w:marBottom w:val="0"/>
                                                              <w:divBdr>
                                                                <w:top w:val="none" w:sz="0" w:space="0" w:color="auto"/>
                                                                <w:left w:val="none" w:sz="0" w:space="0" w:color="auto"/>
                                                                <w:bottom w:val="none" w:sz="0" w:space="0" w:color="auto"/>
                                                                <w:right w:val="none" w:sz="0" w:space="0" w:color="auto"/>
                                                              </w:divBdr>
                                                              <w:divsChild>
                                                                <w:div w:id="1526478795">
                                                                  <w:marLeft w:val="0"/>
                                                                  <w:marRight w:val="225"/>
                                                                  <w:marTop w:val="0"/>
                                                                  <w:marBottom w:val="0"/>
                                                                  <w:divBdr>
                                                                    <w:top w:val="none" w:sz="0" w:space="0" w:color="auto"/>
                                                                    <w:left w:val="none" w:sz="0" w:space="0" w:color="auto"/>
                                                                    <w:bottom w:val="none" w:sz="0" w:space="0" w:color="auto"/>
                                                                    <w:right w:val="none" w:sz="0" w:space="0" w:color="auto"/>
                                                                  </w:divBdr>
                                                                  <w:divsChild>
                                                                    <w:div w:id="1550804915">
                                                                      <w:marLeft w:val="0"/>
                                                                      <w:marRight w:val="0"/>
                                                                      <w:marTop w:val="0"/>
                                                                      <w:marBottom w:val="0"/>
                                                                      <w:divBdr>
                                                                        <w:top w:val="none" w:sz="0" w:space="0" w:color="auto"/>
                                                                        <w:left w:val="none" w:sz="0" w:space="0" w:color="auto"/>
                                                                        <w:bottom w:val="none" w:sz="0" w:space="0" w:color="auto"/>
                                                                        <w:right w:val="none" w:sz="0" w:space="0" w:color="auto"/>
                                                                      </w:divBdr>
                                                                      <w:divsChild>
                                                                        <w:div w:id="6463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204407">
      <w:bodyDiv w:val="1"/>
      <w:marLeft w:val="0"/>
      <w:marRight w:val="0"/>
      <w:marTop w:val="0"/>
      <w:marBottom w:val="0"/>
      <w:divBdr>
        <w:top w:val="none" w:sz="0" w:space="0" w:color="auto"/>
        <w:left w:val="none" w:sz="0" w:space="0" w:color="auto"/>
        <w:bottom w:val="none" w:sz="0" w:space="0" w:color="auto"/>
        <w:right w:val="none" w:sz="0" w:space="0" w:color="auto"/>
      </w:divBdr>
    </w:div>
    <w:div w:id="559173920">
      <w:bodyDiv w:val="1"/>
      <w:marLeft w:val="0"/>
      <w:marRight w:val="0"/>
      <w:marTop w:val="0"/>
      <w:marBottom w:val="0"/>
      <w:divBdr>
        <w:top w:val="none" w:sz="0" w:space="0" w:color="auto"/>
        <w:left w:val="none" w:sz="0" w:space="0" w:color="auto"/>
        <w:bottom w:val="none" w:sz="0" w:space="0" w:color="auto"/>
        <w:right w:val="none" w:sz="0" w:space="0" w:color="auto"/>
      </w:divBdr>
    </w:div>
    <w:div w:id="613025584">
      <w:bodyDiv w:val="1"/>
      <w:marLeft w:val="0"/>
      <w:marRight w:val="0"/>
      <w:marTop w:val="0"/>
      <w:marBottom w:val="0"/>
      <w:divBdr>
        <w:top w:val="none" w:sz="0" w:space="0" w:color="auto"/>
        <w:left w:val="none" w:sz="0" w:space="0" w:color="auto"/>
        <w:bottom w:val="none" w:sz="0" w:space="0" w:color="auto"/>
        <w:right w:val="none" w:sz="0" w:space="0" w:color="auto"/>
      </w:divBdr>
      <w:divsChild>
        <w:div w:id="424033501">
          <w:marLeft w:val="0"/>
          <w:marRight w:val="0"/>
          <w:marTop w:val="0"/>
          <w:marBottom w:val="0"/>
          <w:divBdr>
            <w:top w:val="none" w:sz="0" w:space="0" w:color="auto"/>
            <w:left w:val="none" w:sz="0" w:space="0" w:color="auto"/>
            <w:bottom w:val="none" w:sz="0" w:space="0" w:color="auto"/>
            <w:right w:val="none" w:sz="0" w:space="0" w:color="auto"/>
          </w:divBdr>
          <w:divsChild>
            <w:div w:id="824203274">
              <w:marLeft w:val="0"/>
              <w:marRight w:val="0"/>
              <w:marTop w:val="30"/>
              <w:marBottom w:val="30"/>
              <w:divBdr>
                <w:top w:val="none" w:sz="0" w:space="0" w:color="auto"/>
                <w:left w:val="none" w:sz="0" w:space="0" w:color="auto"/>
                <w:bottom w:val="none" w:sz="0" w:space="0" w:color="auto"/>
                <w:right w:val="none" w:sz="0" w:space="0" w:color="auto"/>
              </w:divBdr>
              <w:divsChild>
                <w:div w:id="86117693">
                  <w:marLeft w:val="0"/>
                  <w:marRight w:val="0"/>
                  <w:marTop w:val="0"/>
                  <w:marBottom w:val="0"/>
                  <w:divBdr>
                    <w:top w:val="none" w:sz="0" w:space="0" w:color="auto"/>
                    <w:left w:val="none" w:sz="0" w:space="0" w:color="auto"/>
                    <w:bottom w:val="none" w:sz="0" w:space="0" w:color="auto"/>
                    <w:right w:val="none" w:sz="0" w:space="0" w:color="auto"/>
                  </w:divBdr>
                  <w:divsChild>
                    <w:div w:id="1117722949">
                      <w:marLeft w:val="0"/>
                      <w:marRight w:val="0"/>
                      <w:marTop w:val="0"/>
                      <w:marBottom w:val="0"/>
                      <w:divBdr>
                        <w:top w:val="none" w:sz="0" w:space="0" w:color="auto"/>
                        <w:left w:val="none" w:sz="0" w:space="0" w:color="auto"/>
                        <w:bottom w:val="none" w:sz="0" w:space="0" w:color="auto"/>
                        <w:right w:val="none" w:sz="0" w:space="0" w:color="auto"/>
                      </w:divBdr>
                    </w:div>
                  </w:divsChild>
                </w:div>
                <w:div w:id="242225447">
                  <w:marLeft w:val="0"/>
                  <w:marRight w:val="0"/>
                  <w:marTop w:val="0"/>
                  <w:marBottom w:val="0"/>
                  <w:divBdr>
                    <w:top w:val="none" w:sz="0" w:space="0" w:color="auto"/>
                    <w:left w:val="none" w:sz="0" w:space="0" w:color="auto"/>
                    <w:bottom w:val="none" w:sz="0" w:space="0" w:color="auto"/>
                    <w:right w:val="none" w:sz="0" w:space="0" w:color="auto"/>
                  </w:divBdr>
                  <w:divsChild>
                    <w:div w:id="1025248267">
                      <w:marLeft w:val="0"/>
                      <w:marRight w:val="0"/>
                      <w:marTop w:val="0"/>
                      <w:marBottom w:val="0"/>
                      <w:divBdr>
                        <w:top w:val="none" w:sz="0" w:space="0" w:color="auto"/>
                        <w:left w:val="none" w:sz="0" w:space="0" w:color="auto"/>
                        <w:bottom w:val="none" w:sz="0" w:space="0" w:color="auto"/>
                        <w:right w:val="none" w:sz="0" w:space="0" w:color="auto"/>
                      </w:divBdr>
                    </w:div>
                  </w:divsChild>
                </w:div>
                <w:div w:id="265969254">
                  <w:marLeft w:val="0"/>
                  <w:marRight w:val="0"/>
                  <w:marTop w:val="0"/>
                  <w:marBottom w:val="0"/>
                  <w:divBdr>
                    <w:top w:val="none" w:sz="0" w:space="0" w:color="auto"/>
                    <w:left w:val="none" w:sz="0" w:space="0" w:color="auto"/>
                    <w:bottom w:val="none" w:sz="0" w:space="0" w:color="auto"/>
                    <w:right w:val="none" w:sz="0" w:space="0" w:color="auto"/>
                  </w:divBdr>
                  <w:divsChild>
                    <w:div w:id="1115175223">
                      <w:marLeft w:val="0"/>
                      <w:marRight w:val="0"/>
                      <w:marTop w:val="0"/>
                      <w:marBottom w:val="0"/>
                      <w:divBdr>
                        <w:top w:val="none" w:sz="0" w:space="0" w:color="auto"/>
                        <w:left w:val="none" w:sz="0" w:space="0" w:color="auto"/>
                        <w:bottom w:val="none" w:sz="0" w:space="0" w:color="auto"/>
                        <w:right w:val="none" w:sz="0" w:space="0" w:color="auto"/>
                      </w:divBdr>
                    </w:div>
                  </w:divsChild>
                </w:div>
                <w:div w:id="268971892">
                  <w:marLeft w:val="0"/>
                  <w:marRight w:val="0"/>
                  <w:marTop w:val="0"/>
                  <w:marBottom w:val="0"/>
                  <w:divBdr>
                    <w:top w:val="none" w:sz="0" w:space="0" w:color="auto"/>
                    <w:left w:val="none" w:sz="0" w:space="0" w:color="auto"/>
                    <w:bottom w:val="none" w:sz="0" w:space="0" w:color="auto"/>
                    <w:right w:val="none" w:sz="0" w:space="0" w:color="auto"/>
                  </w:divBdr>
                  <w:divsChild>
                    <w:div w:id="841161040">
                      <w:marLeft w:val="0"/>
                      <w:marRight w:val="0"/>
                      <w:marTop w:val="0"/>
                      <w:marBottom w:val="0"/>
                      <w:divBdr>
                        <w:top w:val="none" w:sz="0" w:space="0" w:color="auto"/>
                        <w:left w:val="none" w:sz="0" w:space="0" w:color="auto"/>
                        <w:bottom w:val="none" w:sz="0" w:space="0" w:color="auto"/>
                        <w:right w:val="none" w:sz="0" w:space="0" w:color="auto"/>
                      </w:divBdr>
                    </w:div>
                  </w:divsChild>
                </w:div>
                <w:div w:id="272128910">
                  <w:marLeft w:val="0"/>
                  <w:marRight w:val="0"/>
                  <w:marTop w:val="0"/>
                  <w:marBottom w:val="0"/>
                  <w:divBdr>
                    <w:top w:val="none" w:sz="0" w:space="0" w:color="auto"/>
                    <w:left w:val="none" w:sz="0" w:space="0" w:color="auto"/>
                    <w:bottom w:val="none" w:sz="0" w:space="0" w:color="auto"/>
                    <w:right w:val="none" w:sz="0" w:space="0" w:color="auto"/>
                  </w:divBdr>
                  <w:divsChild>
                    <w:div w:id="1451431120">
                      <w:marLeft w:val="0"/>
                      <w:marRight w:val="0"/>
                      <w:marTop w:val="0"/>
                      <w:marBottom w:val="0"/>
                      <w:divBdr>
                        <w:top w:val="none" w:sz="0" w:space="0" w:color="auto"/>
                        <w:left w:val="none" w:sz="0" w:space="0" w:color="auto"/>
                        <w:bottom w:val="none" w:sz="0" w:space="0" w:color="auto"/>
                        <w:right w:val="none" w:sz="0" w:space="0" w:color="auto"/>
                      </w:divBdr>
                    </w:div>
                  </w:divsChild>
                </w:div>
                <w:div w:id="276982836">
                  <w:marLeft w:val="0"/>
                  <w:marRight w:val="0"/>
                  <w:marTop w:val="0"/>
                  <w:marBottom w:val="0"/>
                  <w:divBdr>
                    <w:top w:val="none" w:sz="0" w:space="0" w:color="auto"/>
                    <w:left w:val="none" w:sz="0" w:space="0" w:color="auto"/>
                    <w:bottom w:val="none" w:sz="0" w:space="0" w:color="auto"/>
                    <w:right w:val="none" w:sz="0" w:space="0" w:color="auto"/>
                  </w:divBdr>
                  <w:divsChild>
                    <w:div w:id="1689284306">
                      <w:marLeft w:val="0"/>
                      <w:marRight w:val="0"/>
                      <w:marTop w:val="0"/>
                      <w:marBottom w:val="0"/>
                      <w:divBdr>
                        <w:top w:val="none" w:sz="0" w:space="0" w:color="auto"/>
                        <w:left w:val="none" w:sz="0" w:space="0" w:color="auto"/>
                        <w:bottom w:val="none" w:sz="0" w:space="0" w:color="auto"/>
                        <w:right w:val="none" w:sz="0" w:space="0" w:color="auto"/>
                      </w:divBdr>
                    </w:div>
                  </w:divsChild>
                </w:div>
                <w:div w:id="283197605">
                  <w:marLeft w:val="0"/>
                  <w:marRight w:val="0"/>
                  <w:marTop w:val="0"/>
                  <w:marBottom w:val="0"/>
                  <w:divBdr>
                    <w:top w:val="none" w:sz="0" w:space="0" w:color="auto"/>
                    <w:left w:val="none" w:sz="0" w:space="0" w:color="auto"/>
                    <w:bottom w:val="none" w:sz="0" w:space="0" w:color="auto"/>
                    <w:right w:val="none" w:sz="0" w:space="0" w:color="auto"/>
                  </w:divBdr>
                  <w:divsChild>
                    <w:div w:id="532302483">
                      <w:marLeft w:val="0"/>
                      <w:marRight w:val="0"/>
                      <w:marTop w:val="0"/>
                      <w:marBottom w:val="0"/>
                      <w:divBdr>
                        <w:top w:val="none" w:sz="0" w:space="0" w:color="auto"/>
                        <w:left w:val="none" w:sz="0" w:space="0" w:color="auto"/>
                        <w:bottom w:val="none" w:sz="0" w:space="0" w:color="auto"/>
                        <w:right w:val="none" w:sz="0" w:space="0" w:color="auto"/>
                      </w:divBdr>
                    </w:div>
                  </w:divsChild>
                </w:div>
                <w:div w:id="331227901">
                  <w:marLeft w:val="0"/>
                  <w:marRight w:val="0"/>
                  <w:marTop w:val="0"/>
                  <w:marBottom w:val="0"/>
                  <w:divBdr>
                    <w:top w:val="none" w:sz="0" w:space="0" w:color="auto"/>
                    <w:left w:val="none" w:sz="0" w:space="0" w:color="auto"/>
                    <w:bottom w:val="none" w:sz="0" w:space="0" w:color="auto"/>
                    <w:right w:val="none" w:sz="0" w:space="0" w:color="auto"/>
                  </w:divBdr>
                  <w:divsChild>
                    <w:div w:id="412507313">
                      <w:marLeft w:val="0"/>
                      <w:marRight w:val="0"/>
                      <w:marTop w:val="0"/>
                      <w:marBottom w:val="0"/>
                      <w:divBdr>
                        <w:top w:val="none" w:sz="0" w:space="0" w:color="auto"/>
                        <w:left w:val="none" w:sz="0" w:space="0" w:color="auto"/>
                        <w:bottom w:val="none" w:sz="0" w:space="0" w:color="auto"/>
                        <w:right w:val="none" w:sz="0" w:space="0" w:color="auto"/>
                      </w:divBdr>
                    </w:div>
                  </w:divsChild>
                </w:div>
                <w:div w:id="519977913">
                  <w:marLeft w:val="0"/>
                  <w:marRight w:val="0"/>
                  <w:marTop w:val="0"/>
                  <w:marBottom w:val="0"/>
                  <w:divBdr>
                    <w:top w:val="none" w:sz="0" w:space="0" w:color="auto"/>
                    <w:left w:val="none" w:sz="0" w:space="0" w:color="auto"/>
                    <w:bottom w:val="none" w:sz="0" w:space="0" w:color="auto"/>
                    <w:right w:val="none" w:sz="0" w:space="0" w:color="auto"/>
                  </w:divBdr>
                  <w:divsChild>
                    <w:div w:id="284968669">
                      <w:marLeft w:val="0"/>
                      <w:marRight w:val="0"/>
                      <w:marTop w:val="0"/>
                      <w:marBottom w:val="0"/>
                      <w:divBdr>
                        <w:top w:val="none" w:sz="0" w:space="0" w:color="auto"/>
                        <w:left w:val="none" w:sz="0" w:space="0" w:color="auto"/>
                        <w:bottom w:val="none" w:sz="0" w:space="0" w:color="auto"/>
                        <w:right w:val="none" w:sz="0" w:space="0" w:color="auto"/>
                      </w:divBdr>
                    </w:div>
                  </w:divsChild>
                </w:div>
                <w:div w:id="608053620">
                  <w:marLeft w:val="0"/>
                  <w:marRight w:val="0"/>
                  <w:marTop w:val="0"/>
                  <w:marBottom w:val="0"/>
                  <w:divBdr>
                    <w:top w:val="none" w:sz="0" w:space="0" w:color="auto"/>
                    <w:left w:val="none" w:sz="0" w:space="0" w:color="auto"/>
                    <w:bottom w:val="none" w:sz="0" w:space="0" w:color="auto"/>
                    <w:right w:val="none" w:sz="0" w:space="0" w:color="auto"/>
                  </w:divBdr>
                  <w:divsChild>
                    <w:div w:id="966352007">
                      <w:marLeft w:val="0"/>
                      <w:marRight w:val="0"/>
                      <w:marTop w:val="0"/>
                      <w:marBottom w:val="0"/>
                      <w:divBdr>
                        <w:top w:val="none" w:sz="0" w:space="0" w:color="auto"/>
                        <w:left w:val="none" w:sz="0" w:space="0" w:color="auto"/>
                        <w:bottom w:val="none" w:sz="0" w:space="0" w:color="auto"/>
                        <w:right w:val="none" w:sz="0" w:space="0" w:color="auto"/>
                      </w:divBdr>
                    </w:div>
                    <w:div w:id="1219510644">
                      <w:marLeft w:val="0"/>
                      <w:marRight w:val="0"/>
                      <w:marTop w:val="0"/>
                      <w:marBottom w:val="0"/>
                      <w:divBdr>
                        <w:top w:val="none" w:sz="0" w:space="0" w:color="auto"/>
                        <w:left w:val="none" w:sz="0" w:space="0" w:color="auto"/>
                        <w:bottom w:val="none" w:sz="0" w:space="0" w:color="auto"/>
                        <w:right w:val="none" w:sz="0" w:space="0" w:color="auto"/>
                      </w:divBdr>
                    </w:div>
                  </w:divsChild>
                </w:div>
                <w:div w:id="667051939">
                  <w:marLeft w:val="0"/>
                  <w:marRight w:val="0"/>
                  <w:marTop w:val="0"/>
                  <w:marBottom w:val="0"/>
                  <w:divBdr>
                    <w:top w:val="none" w:sz="0" w:space="0" w:color="auto"/>
                    <w:left w:val="none" w:sz="0" w:space="0" w:color="auto"/>
                    <w:bottom w:val="none" w:sz="0" w:space="0" w:color="auto"/>
                    <w:right w:val="none" w:sz="0" w:space="0" w:color="auto"/>
                  </w:divBdr>
                  <w:divsChild>
                    <w:div w:id="463159298">
                      <w:marLeft w:val="0"/>
                      <w:marRight w:val="0"/>
                      <w:marTop w:val="0"/>
                      <w:marBottom w:val="0"/>
                      <w:divBdr>
                        <w:top w:val="none" w:sz="0" w:space="0" w:color="auto"/>
                        <w:left w:val="none" w:sz="0" w:space="0" w:color="auto"/>
                        <w:bottom w:val="none" w:sz="0" w:space="0" w:color="auto"/>
                        <w:right w:val="none" w:sz="0" w:space="0" w:color="auto"/>
                      </w:divBdr>
                    </w:div>
                    <w:div w:id="1167599953">
                      <w:marLeft w:val="0"/>
                      <w:marRight w:val="0"/>
                      <w:marTop w:val="0"/>
                      <w:marBottom w:val="0"/>
                      <w:divBdr>
                        <w:top w:val="none" w:sz="0" w:space="0" w:color="auto"/>
                        <w:left w:val="none" w:sz="0" w:space="0" w:color="auto"/>
                        <w:bottom w:val="none" w:sz="0" w:space="0" w:color="auto"/>
                        <w:right w:val="none" w:sz="0" w:space="0" w:color="auto"/>
                      </w:divBdr>
                    </w:div>
                  </w:divsChild>
                </w:div>
                <w:div w:id="705762194">
                  <w:marLeft w:val="0"/>
                  <w:marRight w:val="0"/>
                  <w:marTop w:val="0"/>
                  <w:marBottom w:val="0"/>
                  <w:divBdr>
                    <w:top w:val="none" w:sz="0" w:space="0" w:color="auto"/>
                    <w:left w:val="none" w:sz="0" w:space="0" w:color="auto"/>
                    <w:bottom w:val="none" w:sz="0" w:space="0" w:color="auto"/>
                    <w:right w:val="none" w:sz="0" w:space="0" w:color="auto"/>
                  </w:divBdr>
                  <w:divsChild>
                    <w:div w:id="797726664">
                      <w:marLeft w:val="0"/>
                      <w:marRight w:val="0"/>
                      <w:marTop w:val="0"/>
                      <w:marBottom w:val="0"/>
                      <w:divBdr>
                        <w:top w:val="none" w:sz="0" w:space="0" w:color="auto"/>
                        <w:left w:val="none" w:sz="0" w:space="0" w:color="auto"/>
                        <w:bottom w:val="none" w:sz="0" w:space="0" w:color="auto"/>
                        <w:right w:val="none" w:sz="0" w:space="0" w:color="auto"/>
                      </w:divBdr>
                    </w:div>
                  </w:divsChild>
                </w:div>
                <w:div w:id="760026944">
                  <w:marLeft w:val="0"/>
                  <w:marRight w:val="0"/>
                  <w:marTop w:val="0"/>
                  <w:marBottom w:val="0"/>
                  <w:divBdr>
                    <w:top w:val="none" w:sz="0" w:space="0" w:color="auto"/>
                    <w:left w:val="none" w:sz="0" w:space="0" w:color="auto"/>
                    <w:bottom w:val="none" w:sz="0" w:space="0" w:color="auto"/>
                    <w:right w:val="none" w:sz="0" w:space="0" w:color="auto"/>
                  </w:divBdr>
                  <w:divsChild>
                    <w:div w:id="1065185542">
                      <w:marLeft w:val="0"/>
                      <w:marRight w:val="0"/>
                      <w:marTop w:val="0"/>
                      <w:marBottom w:val="0"/>
                      <w:divBdr>
                        <w:top w:val="none" w:sz="0" w:space="0" w:color="auto"/>
                        <w:left w:val="none" w:sz="0" w:space="0" w:color="auto"/>
                        <w:bottom w:val="none" w:sz="0" w:space="0" w:color="auto"/>
                        <w:right w:val="none" w:sz="0" w:space="0" w:color="auto"/>
                      </w:divBdr>
                    </w:div>
                  </w:divsChild>
                </w:div>
                <w:div w:id="792794996">
                  <w:marLeft w:val="0"/>
                  <w:marRight w:val="0"/>
                  <w:marTop w:val="0"/>
                  <w:marBottom w:val="0"/>
                  <w:divBdr>
                    <w:top w:val="none" w:sz="0" w:space="0" w:color="auto"/>
                    <w:left w:val="none" w:sz="0" w:space="0" w:color="auto"/>
                    <w:bottom w:val="none" w:sz="0" w:space="0" w:color="auto"/>
                    <w:right w:val="none" w:sz="0" w:space="0" w:color="auto"/>
                  </w:divBdr>
                  <w:divsChild>
                    <w:div w:id="1907183039">
                      <w:marLeft w:val="0"/>
                      <w:marRight w:val="0"/>
                      <w:marTop w:val="0"/>
                      <w:marBottom w:val="0"/>
                      <w:divBdr>
                        <w:top w:val="none" w:sz="0" w:space="0" w:color="auto"/>
                        <w:left w:val="none" w:sz="0" w:space="0" w:color="auto"/>
                        <w:bottom w:val="none" w:sz="0" w:space="0" w:color="auto"/>
                        <w:right w:val="none" w:sz="0" w:space="0" w:color="auto"/>
                      </w:divBdr>
                    </w:div>
                  </w:divsChild>
                </w:div>
                <w:div w:id="942147981">
                  <w:marLeft w:val="0"/>
                  <w:marRight w:val="0"/>
                  <w:marTop w:val="0"/>
                  <w:marBottom w:val="0"/>
                  <w:divBdr>
                    <w:top w:val="none" w:sz="0" w:space="0" w:color="auto"/>
                    <w:left w:val="none" w:sz="0" w:space="0" w:color="auto"/>
                    <w:bottom w:val="none" w:sz="0" w:space="0" w:color="auto"/>
                    <w:right w:val="none" w:sz="0" w:space="0" w:color="auto"/>
                  </w:divBdr>
                  <w:divsChild>
                    <w:div w:id="342975416">
                      <w:marLeft w:val="0"/>
                      <w:marRight w:val="0"/>
                      <w:marTop w:val="0"/>
                      <w:marBottom w:val="0"/>
                      <w:divBdr>
                        <w:top w:val="none" w:sz="0" w:space="0" w:color="auto"/>
                        <w:left w:val="none" w:sz="0" w:space="0" w:color="auto"/>
                        <w:bottom w:val="none" w:sz="0" w:space="0" w:color="auto"/>
                        <w:right w:val="none" w:sz="0" w:space="0" w:color="auto"/>
                      </w:divBdr>
                    </w:div>
                    <w:div w:id="1106314862">
                      <w:marLeft w:val="0"/>
                      <w:marRight w:val="0"/>
                      <w:marTop w:val="0"/>
                      <w:marBottom w:val="0"/>
                      <w:divBdr>
                        <w:top w:val="none" w:sz="0" w:space="0" w:color="auto"/>
                        <w:left w:val="none" w:sz="0" w:space="0" w:color="auto"/>
                        <w:bottom w:val="none" w:sz="0" w:space="0" w:color="auto"/>
                        <w:right w:val="none" w:sz="0" w:space="0" w:color="auto"/>
                      </w:divBdr>
                    </w:div>
                  </w:divsChild>
                </w:div>
                <w:div w:id="983237198">
                  <w:marLeft w:val="0"/>
                  <w:marRight w:val="0"/>
                  <w:marTop w:val="0"/>
                  <w:marBottom w:val="0"/>
                  <w:divBdr>
                    <w:top w:val="none" w:sz="0" w:space="0" w:color="auto"/>
                    <w:left w:val="none" w:sz="0" w:space="0" w:color="auto"/>
                    <w:bottom w:val="none" w:sz="0" w:space="0" w:color="auto"/>
                    <w:right w:val="none" w:sz="0" w:space="0" w:color="auto"/>
                  </w:divBdr>
                  <w:divsChild>
                    <w:div w:id="885992953">
                      <w:marLeft w:val="0"/>
                      <w:marRight w:val="0"/>
                      <w:marTop w:val="0"/>
                      <w:marBottom w:val="0"/>
                      <w:divBdr>
                        <w:top w:val="none" w:sz="0" w:space="0" w:color="auto"/>
                        <w:left w:val="none" w:sz="0" w:space="0" w:color="auto"/>
                        <w:bottom w:val="none" w:sz="0" w:space="0" w:color="auto"/>
                        <w:right w:val="none" w:sz="0" w:space="0" w:color="auto"/>
                      </w:divBdr>
                    </w:div>
                  </w:divsChild>
                </w:div>
                <w:div w:id="1062211759">
                  <w:marLeft w:val="0"/>
                  <w:marRight w:val="0"/>
                  <w:marTop w:val="0"/>
                  <w:marBottom w:val="0"/>
                  <w:divBdr>
                    <w:top w:val="none" w:sz="0" w:space="0" w:color="auto"/>
                    <w:left w:val="none" w:sz="0" w:space="0" w:color="auto"/>
                    <w:bottom w:val="none" w:sz="0" w:space="0" w:color="auto"/>
                    <w:right w:val="none" w:sz="0" w:space="0" w:color="auto"/>
                  </w:divBdr>
                  <w:divsChild>
                    <w:div w:id="1821456506">
                      <w:marLeft w:val="0"/>
                      <w:marRight w:val="0"/>
                      <w:marTop w:val="0"/>
                      <w:marBottom w:val="0"/>
                      <w:divBdr>
                        <w:top w:val="none" w:sz="0" w:space="0" w:color="auto"/>
                        <w:left w:val="none" w:sz="0" w:space="0" w:color="auto"/>
                        <w:bottom w:val="none" w:sz="0" w:space="0" w:color="auto"/>
                        <w:right w:val="none" w:sz="0" w:space="0" w:color="auto"/>
                      </w:divBdr>
                    </w:div>
                  </w:divsChild>
                </w:div>
                <w:div w:id="1151945693">
                  <w:marLeft w:val="0"/>
                  <w:marRight w:val="0"/>
                  <w:marTop w:val="0"/>
                  <w:marBottom w:val="0"/>
                  <w:divBdr>
                    <w:top w:val="none" w:sz="0" w:space="0" w:color="auto"/>
                    <w:left w:val="none" w:sz="0" w:space="0" w:color="auto"/>
                    <w:bottom w:val="none" w:sz="0" w:space="0" w:color="auto"/>
                    <w:right w:val="none" w:sz="0" w:space="0" w:color="auto"/>
                  </w:divBdr>
                  <w:divsChild>
                    <w:div w:id="1164591337">
                      <w:marLeft w:val="0"/>
                      <w:marRight w:val="0"/>
                      <w:marTop w:val="0"/>
                      <w:marBottom w:val="0"/>
                      <w:divBdr>
                        <w:top w:val="none" w:sz="0" w:space="0" w:color="auto"/>
                        <w:left w:val="none" w:sz="0" w:space="0" w:color="auto"/>
                        <w:bottom w:val="none" w:sz="0" w:space="0" w:color="auto"/>
                        <w:right w:val="none" w:sz="0" w:space="0" w:color="auto"/>
                      </w:divBdr>
                    </w:div>
                  </w:divsChild>
                </w:div>
                <w:div w:id="1291592105">
                  <w:marLeft w:val="0"/>
                  <w:marRight w:val="0"/>
                  <w:marTop w:val="0"/>
                  <w:marBottom w:val="0"/>
                  <w:divBdr>
                    <w:top w:val="none" w:sz="0" w:space="0" w:color="auto"/>
                    <w:left w:val="none" w:sz="0" w:space="0" w:color="auto"/>
                    <w:bottom w:val="none" w:sz="0" w:space="0" w:color="auto"/>
                    <w:right w:val="none" w:sz="0" w:space="0" w:color="auto"/>
                  </w:divBdr>
                  <w:divsChild>
                    <w:div w:id="1749384169">
                      <w:marLeft w:val="0"/>
                      <w:marRight w:val="0"/>
                      <w:marTop w:val="0"/>
                      <w:marBottom w:val="0"/>
                      <w:divBdr>
                        <w:top w:val="none" w:sz="0" w:space="0" w:color="auto"/>
                        <w:left w:val="none" w:sz="0" w:space="0" w:color="auto"/>
                        <w:bottom w:val="none" w:sz="0" w:space="0" w:color="auto"/>
                        <w:right w:val="none" w:sz="0" w:space="0" w:color="auto"/>
                      </w:divBdr>
                    </w:div>
                  </w:divsChild>
                </w:div>
                <w:div w:id="1437098037">
                  <w:marLeft w:val="0"/>
                  <w:marRight w:val="0"/>
                  <w:marTop w:val="0"/>
                  <w:marBottom w:val="0"/>
                  <w:divBdr>
                    <w:top w:val="none" w:sz="0" w:space="0" w:color="auto"/>
                    <w:left w:val="none" w:sz="0" w:space="0" w:color="auto"/>
                    <w:bottom w:val="none" w:sz="0" w:space="0" w:color="auto"/>
                    <w:right w:val="none" w:sz="0" w:space="0" w:color="auto"/>
                  </w:divBdr>
                  <w:divsChild>
                    <w:div w:id="1077092246">
                      <w:marLeft w:val="0"/>
                      <w:marRight w:val="0"/>
                      <w:marTop w:val="0"/>
                      <w:marBottom w:val="0"/>
                      <w:divBdr>
                        <w:top w:val="none" w:sz="0" w:space="0" w:color="auto"/>
                        <w:left w:val="none" w:sz="0" w:space="0" w:color="auto"/>
                        <w:bottom w:val="none" w:sz="0" w:space="0" w:color="auto"/>
                        <w:right w:val="none" w:sz="0" w:space="0" w:color="auto"/>
                      </w:divBdr>
                    </w:div>
                  </w:divsChild>
                </w:div>
                <w:div w:id="1546526930">
                  <w:marLeft w:val="0"/>
                  <w:marRight w:val="0"/>
                  <w:marTop w:val="0"/>
                  <w:marBottom w:val="0"/>
                  <w:divBdr>
                    <w:top w:val="none" w:sz="0" w:space="0" w:color="auto"/>
                    <w:left w:val="none" w:sz="0" w:space="0" w:color="auto"/>
                    <w:bottom w:val="none" w:sz="0" w:space="0" w:color="auto"/>
                    <w:right w:val="none" w:sz="0" w:space="0" w:color="auto"/>
                  </w:divBdr>
                  <w:divsChild>
                    <w:div w:id="1475373109">
                      <w:marLeft w:val="0"/>
                      <w:marRight w:val="0"/>
                      <w:marTop w:val="0"/>
                      <w:marBottom w:val="0"/>
                      <w:divBdr>
                        <w:top w:val="none" w:sz="0" w:space="0" w:color="auto"/>
                        <w:left w:val="none" w:sz="0" w:space="0" w:color="auto"/>
                        <w:bottom w:val="none" w:sz="0" w:space="0" w:color="auto"/>
                        <w:right w:val="none" w:sz="0" w:space="0" w:color="auto"/>
                      </w:divBdr>
                    </w:div>
                  </w:divsChild>
                </w:div>
                <w:div w:id="1554197008">
                  <w:marLeft w:val="0"/>
                  <w:marRight w:val="0"/>
                  <w:marTop w:val="0"/>
                  <w:marBottom w:val="0"/>
                  <w:divBdr>
                    <w:top w:val="none" w:sz="0" w:space="0" w:color="auto"/>
                    <w:left w:val="none" w:sz="0" w:space="0" w:color="auto"/>
                    <w:bottom w:val="none" w:sz="0" w:space="0" w:color="auto"/>
                    <w:right w:val="none" w:sz="0" w:space="0" w:color="auto"/>
                  </w:divBdr>
                  <w:divsChild>
                    <w:div w:id="1694260807">
                      <w:marLeft w:val="0"/>
                      <w:marRight w:val="0"/>
                      <w:marTop w:val="0"/>
                      <w:marBottom w:val="0"/>
                      <w:divBdr>
                        <w:top w:val="none" w:sz="0" w:space="0" w:color="auto"/>
                        <w:left w:val="none" w:sz="0" w:space="0" w:color="auto"/>
                        <w:bottom w:val="none" w:sz="0" w:space="0" w:color="auto"/>
                        <w:right w:val="none" w:sz="0" w:space="0" w:color="auto"/>
                      </w:divBdr>
                    </w:div>
                  </w:divsChild>
                </w:div>
                <w:div w:id="1629775023">
                  <w:marLeft w:val="0"/>
                  <w:marRight w:val="0"/>
                  <w:marTop w:val="0"/>
                  <w:marBottom w:val="0"/>
                  <w:divBdr>
                    <w:top w:val="none" w:sz="0" w:space="0" w:color="auto"/>
                    <w:left w:val="none" w:sz="0" w:space="0" w:color="auto"/>
                    <w:bottom w:val="none" w:sz="0" w:space="0" w:color="auto"/>
                    <w:right w:val="none" w:sz="0" w:space="0" w:color="auto"/>
                  </w:divBdr>
                  <w:divsChild>
                    <w:div w:id="1231576994">
                      <w:marLeft w:val="0"/>
                      <w:marRight w:val="0"/>
                      <w:marTop w:val="0"/>
                      <w:marBottom w:val="0"/>
                      <w:divBdr>
                        <w:top w:val="none" w:sz="0" w:space="0" w:color="auto"/>
                        <w:left w:val="none" w:sz="0" w:space="0" w:color="auto"/>
                        <w:bottom w:val="none" w:sz="0" w:space="0" w:color="auto"/>
                        <w:right w:val="none" w:sz="0" w:space="0" w:color="auto"/>
                      </w:divBdr>
                    </w:div>
                  </w:divsChild>
                </w:div>
                <w:div w:id="1652439946">
                  <w:marLeft w:val="0"/>
                  <w:marRight w:val="0"/>
                  <w:marTop w:val="0"/>
                  <w:marBottom w:val="0"/>
                  <w:divBdr>
                    <w:top w:val="none" w:sz="0" w:space="0" w:color="auto"/>
                    <w:left w:val="none" w:sz="0" w:space="0" w:color="auto"/>
                    <w:bottom w:val="none" w:sz="0" w:space="0" w:color="auto"/>
                    <w:right w:val="none" w:sz="0" w:space="0" w:color="auto"/>
                  </w:divBdr>
                  <w:divsChild>
                    <w:div w:id="647586859">
                      <w:marLeft w:val="0"/>
                      <w:marRight w:val="0"/>
                      <w:marTop w:val="0"/>
                      <w:marBottom w:val="0"/>
                      <w:divBdr>
                        <w:top w:val="none" w:sz="0" w:space="0" w:color="auto"/>
                        <w:left w:val="none" w:sz="0" w:space="0" w:color="auto"/>
                        <w:bottom w:val="none" w:sz="0" w:space="0" w:color="auto"/>
                        <w:right w:val="none" w:sz="0" w:space="0" w:color="auto"/>
                      </w:divBdr>
                    </w:div>
                  </w:divsChild>
                </w:div>
                <w:div w:id="1868594260">
                  <w:marLeft w:val="0"/>
                  <w:marRight w:val="0"/>
                  <w:marTop w:val="0"/>
                  <w:marBottom w:val="0"/>
                  <w:divBdr>
                    <w:top w:val="none" w:sz="0" w:space="0" w:color="auto"/>
                    <w:left w:val="none" w:sz="0" w:space="0" w:color="auto"/>
                    <w:bottom w:val="none" w:sz="0" w:space="0" w:color="auto"/>
                    <w:right w:val="none" w:sz="0" w:space="0" w:color="auto"/>
                  </w:divBdr>
                  <w:divsChild>
                    <w:div w:id="821042311">
                      <w:marLeft w:val="0"/>
                      <w:marRight w:val="0"/>
                      <w:marTop w:val="0"/>
                      <w:marBottom w:val="0"/>
                      <w:divBdr>
                        <w:top w:val="none" w:sz="0" w:space="0" w:color="auto"/>
                        <w:left w:val="none" w:sz="0" w:space="0" w:color="auto"/>
                        <w:bottom w:val="none" w:sz="0" w:space="0" w:color="auto"/>
                        <w:right w:val="none" w:sz="0" w:space="0" w:color="auto"/>
                      </w:divBdr>
                    </w:div>
                  </w:divsChild>
                </w:div>
                <w:div w:id="2029481466">
                  <w:marLeft w:val="0"/>
                  <w:marRight w:val="0"/>
                  <w:marTop w:val="0"/>
                  <w:marBottom w:val="0"/>
                  <w:divBdr>
                    <w:top w:val="none" w:sz="0" w:space="0" w:color="auto"/>
                    <w:left w:val="none" w:sz="0" w:space="0" w:color="auto"/>
                    <w:bottom w:val="none" w:sz="0" w:space="0" w:color="auto"/>
                    <w:right w:val="none" w:sz="0" w:space="0" w:color="auto"/>
                  </w:divBdr>
                  <w:divsChild>
                    <w:div w:id="35934520">
                      <w:marLeft w:val="0"/>
                      <w:marRight w:val="0"/>
                      <w:marTop w:val="0"/>
                      <w:marBottom w:val="0"/>
                      <w:divBdr>
                        <w:top w:val="none" w:sz="0" w:space="0" w:color="auto"/>
                        <w:left w:val="none" w:sz="0" w:space="0" w:color="auto"/>
                        <w:bottom w:val="none" w:sz="0" w:space="0" w:color="auto"/>
                        <w:right w:val="none" w:sz="0" w:space="0" w:color="auto"/>
                      </w:divBdr>
                    </w:div>
                    <w:div w:id="1000812881">
                      <w:marLeft w:val="0"/>
                      <w:marRight w:val="0"/>
                      <w:marTop w:val="0"/>
                      <w:marBottom w:val="0"/>
                      <w:divBdr>
                        <w:top w:val="none" w:sz="0" w:space="0" w:color="auto"/>
                        <w:left w:val="none" w:sz="0" w:space="0" w:color="auto"/>
                        <w:bottom w:val="none" w:sz="0" w:space="0" w:color="auto"/>
                        <w:right w:val="none" w:sz="0" w:space="0" w:color="auto"/>
                      </w:divBdr>
                    </w:div>
                  </w:divsChild>
                </w:div>
                <w:div w:id="2036298312">
                  <w:marLeft w:val="0"/>
                  <w:marRight w:val="0"/>
                  <w:marTop w:val="0"/>
                  <w:marBottom w:val="0"/>
                  <w:divBdr>
                    <w:top w:val="none" w:sz="0" w:space="0" w:color="auto"/>
                    <w:left w:val="none" w:sz="0" w:space="0" w:color="auto"/>
                    <w:bottom w:val="none" w:sz="0" w:space="0" w:color="auto"/>
                    <w:right w:val="none" w:sz="0" w:space="0" w:color="auto"/>
                  </w:divBdr>
                  <w:divsChild>
                    <w:div w:id="13707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87459">
          <w:marLeft w:val="0"/>
          <w:marRight w:val="0"/>
          <w:marTop w:val="0"/>
          <w:marBottom w:val="0"/>
          <w:divBdr>
            <w:top w:val="none" w:sz="0" w:space="0" w:color="auto"/>
            <w:left w:val="none" w:sz="0" w:space="0" w:color="auto"/>
            <w:bottom w:val="none" w:sz="0" w:space="0" w:color="auto"/>
            <w:right w:val="none" w:sz="0" w:space="0" w:color="auto"/>
          </w:divBdr>
          <w:divsChild>
            <w:div w:id="108624691">
              <w:marLeft w:val="0"/>
              <w:marRight w:val="0"/>
              <w:marTop w:val="30"/>
              <w:marBottom w:val="30"/>
              <w:divBdr>
                <w:top w:val="none" w:sz="0" w:space="0" w:color="auto"/>
                <w:left w:val="none" w:sz="0" w:space="0" w:color="auto"/>
                <w:bottom w:val="none" w:sz="0" w:space="0" w:color="auto"/>
                <w:right w:val="none" w:sz="0" w:space="0" w:color="auto"/>
              </w:divBdr>
              <w:divsChild>
                <w:div w:id="8338297">
                  <w:marLeft w:val="0"/>
                  <w:marRight w:val="0"/>
                  <w:marTop w:val="0"/>
                  <w:marBottom w:val="0"/>
                  <w:divBdr>
                    <w:top w:val="none" w:sz="0" w:space="0" w:color="auto"/>
                    <w:left w:val="none" w:sz="0" w:space="0" w:color="auto"/>
                    <w:bottom w:val="none" w:sz="0" w:space="0" w:color="auto"/>
                    <w:right w:val="none" w:sz="0" w:space="0" w:color="auto"/>
                  </w:divBdr>
                  <w:divsChild>
                    <w:div w:id="454905695">
                      <w:marLeft w:val="0"/>
                      <w:marRight w:val="0"/>
                      <w:marTop w:val="0"/>
                      <w:marBottom w:val="0"/>
                      <w:divBdr>
                        <w:top w:val="none" w:sz="0" w:space="0" w:color="auto"/>
                        <w:left w:val="none" w:sz="0" w:space="0" w:color="auto"/>
                        <w:bottom w:val="none" w:sz="0" w:space="0" w:color="auto"/>
                        <w:right w:val="none" w:sz="0" w:space="0" w:color="auto"/>
                      </w:divBdr>
                    </w:div>
                  </w:divsChild>
                </w:div>
                <w:div w:id="223033158">
                  <w:marLeft w:val="0"/>
                  <w:marRight w:val="0"/>
                  <w:marTop w:val="0"/>
                  <w:marBottom w:val="0"/>
                  <w:divBdr>
                    <w:top w:val="none" w:sz="0" w:space="0" w:color="auto"/>
                    <w:left w:val="none" w:sz="0" w:space="0" w:color="auto"/>
                    <w:bottom w:val="none" w:sz="0" w:space="0" w:color="auto"/>
                    <w:right w:val="none" w:sz="0" w:space="0" w:color="auto"/>
                  </w:divBdr>
                  <w:divsChild>
                    <w:div w:id="1504277546">
                      <w:marLeft w:val="0"/>
                      <w:marRight w:val="0"/>
                      <w:marTop w:val="0"/>
                      <w:marBottom w:val="0"/>
                      <w:divBdr>
                        <w:top w:val="none" w:sz="0" w:space="0" w:color="auto"/>
                        <w:left w:val="none" w:sz="0" w:space="0" w:color="auto"/>
                        <w:bottom w:val="none" w:sz="0" w:space="0" w:color="auto"/>
                        <w:right w:val="none" w:sz="0" w:space="0" w:color="auto"/>
                      </w:divBdr>
                    </w:div>
                  </w:divsChild>
                </w:div>
                <w:div w:id="487399972">
                  <w:marLeft w:val="0"/>
                  <w:marRight w:val="0"/>
                  <w:marTop w:val="0"/>
                  <w:marBottom w:val="0"/>
                  <w:divBdr>
                    <w:top w:val="none" w:sz="0" w:space="0" w:color="auto"/>
                    <w:left w:val="none" w:sz="0" w:space="0" w:color="auto"/>
                    <w:bottom w:val="none" w:sz="0" w:space="0" w:color="auto"/>
                    <w:right w:val="none" w:sz="0" w:space="0" w:color="auto"/>
                  </w:divBdr>
                  <w:divsChild>
                    <w:div w:id="1671828682">
                      <w:marLeft w:val="0"/>
                      <w:marRight w:val="0"/>
                      <w:marTop w:val="0"/>
                      <w:marBottom w:val="0"/>
                      <w:divBdr>
                        <w:top w:val="none" w:sz="0" w:space="0" w:color="auto"/>
                        <w:left w:val="none" w:sz="0" w:space="0" w:color="auto"/>
                        <w:bottom w:val="none" w:sz="0" w:space="0" w:color="auto"/>
                        <w:right w:val="none" w:sz="0" w:space="0" w:color="auto"/>
                      </w:divBdr>
                    </w:div>
                  </w:divsChild>
                </w:div>
                <w:div w:id="554439828">
                  <w:marLeft w:val="0"/>
                  <w:marRight w:val="0"/>
                  <w:marTop w:val="0"/>
                  <w:marBottom w:val="0"/>
                  <w:divBdr>
                    <w:top w:val="none" w:sz="0" w:space="0" w:color="auto"/>
                    <w:left w:val="none" w:sz="0" w:space="0" w:color="auto"/>
                    <w:bottom w:val="none" w:sz="0" w:space="0" w:color="auto"/>
                    <w:right w:val="none" w:sz="0" w:space="0" w:color="auto"/>
                  </w:divBdr>
                  <w:divsChild>
                    <w:div w:id="206963229">
                      <w:marLeft w:val="0"/>
                      <w:marRight w:val="0"/>
                      <w:marTop w:val="0"/>
                      <w:marBottom w:val="0"/>
                      <w:divBdr>
                        <w:top w:val="none" w:sz="0" w:space="0" w:color="auto"/>
                        <w:left w:val="none" w:sz="0" w:space="0" w:color="auto"/>
                        <w:bottom w:val="none" w:sz="0" w:space="0" w:color="auto"/>
                        <w:right w:val="none" w:sz="0" w:space="0" w:color="auto"/>
                      </w:divBdr>
                    </w:div>
                  </w:divsChild>
                </w:div>
                <w:div w:id="568656991">
                  <w:marLeft w:val="0"/>
                  <w:marRight w:val="0"/>
                  <w:marTop w:val="0"/>
                  <w:marBottom w:val="0"/>
                  <w:divBdr>
                    <w:top w:val="none" w:sz="0" w:space="0" w:color="auto"/>
                    <w:left w:val="none" w:sz="0" w:space="0" w:color="auto"/>
                    <w:bottom w:val="none" w:sz="0" w:space="0" w:color="auto"/>
                    <w:right w:val="none" w:sz="0" w:space="0" w:color="auto"/>
                  </w:divBdr>
                  <w:divsChild>
                    <w:div w:id="623970128">
                      <w:marLeft w:val="0"/>
                      <w:marRight w:val="0"/>
                      <w:marTop w:val="0"/>
                      <w:marBottom w:val="0"/>
                      <w:divBdr>
                        <w:top w:val="none" w:sz="0" w:space="0" w:color="auto"/>
                        <w:left w:val="none" w:sz="0" w:space="0" w:color="auto"/>
                        <w:bottom w:val="none" w:sz="0" w:space="0" w:color="auto"/>
                        <w:right w:val="none" w:sz="0" w:space="0" w:color="auto"/>
                      </w:divBdr>
                    </w:div>
                  </w:divsChild>
                </w:div>
                <w:div w:id="626931536">
                  <w:marLeft w:val="0"/>
                  <w:marRight w:val="0"/>
                  <w:marTop w:val="0"/>
                  <w:marBottom w:val="0"/>
                  <w:divBdr>
                    <w:top w:val="none" w:sz="0" w:space="0" w:color="auto"/>
                    <w:left w:val="none" w:sz="0" w:space="0" w:color="auto"/>
                    <w:bottom w:val="none" w:sz="0" w:space="0" w:color="auto"/>
                    <w:right w:val="none" w:sz="0" w:space="0" w:color="auto"/>
                  </w:divBdr>
                  <w:divsChild>
                    <w:div w:id="284822716">
                      <w:marLeft w:val="0"/>
                      <w:marRight w:val="0"/>
                      <w:marTop w:val="0"/>
                      <w:marBottom w:val="0"/>
                      <w:divBdr>
                        <w:top w:val="none" w:sz="0" w:space="0" w:color="auto"/>
                        <w:left w:val="none" w:sz="0" w:space="0" w:color="auto"/>
                        <w:bottom w:val="none" w:sz="0" w:space="0" w:color="auto"/>
                        <w:right w:val="none" w:sz="0" w:space="0" w:color="auto"/>
                      </w:divBdr>
                    </w:div>
                  </w:divsChild>
                </w:div>
                <w:div w:id="691683954">
                  <w:marLeft w:val="0"/>
                  <w:marRight w:val="0"/>
                  <w:marTop w:val="0"/>
                  <w:marBottom w:val="0"/>
                  <w:divBdr>
                    <w:top w:val="none" w:sz="0" w:space="0" w:color="auto"/>
                    <w:left w:val="none" w:sz="0" w:space="0" w:color="auto"/>
                    <w:bottom w:val="none" w:sz="0" w:space="0" w:color="auto"/>
                    <w:right w:val="none" w:sz="0" w:space="0" w:color="auto"/>
                  </w:divBdr>
                  <w:divsChild>
                    <w:div w:id="2110657211">
                      <w:marLeft w:val="0"/>
                      <w:marRight w:val="0"/>
                      <w:marTop w:val="0"/>
                      <w:marBottom w:val="0"/>
                      <w:divBdr>
                        <w:top w:val="none" w:sz="0" w:space="0" w:color="auto"/>
                        <w:left w:val="none" w:sz="0" w:space="0" w:color="auto"/>
                        <w:bottom w:val="none" w:sz="0" w:space="0" w:color="auto"/>
                        <w:right w:val="none" w:sz="0" w:space="0" w:color="auto"/>
                      </w:divBdr>
                    </w:div>
                  </w:divsChild>
                </w:div>
                <w:div w:id="861939458">
                  <w:marLeft w:val="0"/>
                  <w:marRight w:val="0"/>
                  <w:marTop w:val="0"/>
                  <w:marBottom w:val="0"/>
                  <w:divBdr>
                    <w:top w:val="none" w:sz="0" w:space="0" w:color="auto"/>
                    <w:left w:val="none" w:sz="0" w:space="0" w:color="auto"/>
                    <w:bottom w:val="none" w:sz="0" w:space="0" w:color="auto"/>
                    <w:right w:val="none" w:sz="0" w:space="0" w:color="auto"/>
                  </w:divBdr>
                  <w:divsChild>
                    <w:div w:id="996347469">
                      <w:marLeft w:val="0"/>
                      <w:marRight w:val="0"/>
                      <w:marTop w:val="0"/>
                      <w:marBottom w:val="0"/>
                      <w:divBdr>
                        <w:top w:val="none" w:sz="0" w:space="0" w:color="auto"/>
                        <w:left w:val="none" w:sz="0" w:space="0" w:color="auto"/>
                        <w:bottom w:val="none" w:sz="0" w:space="0" w:color="auto"/>
                        <w:right w:val="none" w:sz="0" w:space="0" w:color="auto"/>
                      </w:divBdr>
                    </w:div>
                  </w:divsChild>
                </w:div>
                <w:div w:id="914239041">
                  <w:marLeft w:val="0"/>
                  <w:marRight w:val="0"/>
                  <w:marTop w:val="0"/>
                  <w:marBottom w:val="0"/>
                  <w:divBdr>
                    <w:top w:val="none" w:sz="0" w:space="0" w:color="auto"/>
                    <w:left w:val="none" w:sz="0" w:space="0" w:color="auto"/>
                    <w:bottom w:val="none" w:sz="0" w:space="0" w:color="auto"/>
                    <w:right w:val="none" w:sz="0" w:space="0" w:color="auto"/>
                  </w:divBdr>
                  <w:divsChild>
                    <w:div w:id="1633175398">
                      <w:marLeft w:val="0"/>
                      <w:marRight w:val="0"/>
                      <w:marTop w:val="0"/>
                      <w:marBottom w:val="0"/>
                      <w:divBdr>
                        <w:top w:val="none" w:sz="0" w:space="0" w:color="auto"/>
                        <w:left w:val="none" w:sz="0" w:space="0" w:color="auto"/>
                        <w:bottom w:val="none" w:sz="0" w:space="0" w:color="auto"/>
                        <w:right w:val="none" w:sz="0" w:space="0" w:color="auto"/>
                      </w:divBdr>
                    </w:div>
                  </w:divsChild>
                </w:div>
                <w:div w:id="958099768">
                  <w:marLeft w:val="0"/>
                  <w:marRight w:val="0"/>
                  <w:marTop w:val="0"/>
                  <w:marBottom w:val="0"/>
                  <w:divBdr>
                    <w:top w:val="none" w:sz="0" w:space="0" w:color="auto"/>
                    <w:left w:val="none" w:sz="0" w:space="0" w:color="auto"/>
                    <w:bottom w:val="none" w:sz="0" w:space="0" w:color="auto"/>
                    <w:right w:val="none" w:sz="0" w:space="0" w:color="auto"/>
                  </w:divBdr>
                  <w:divsChild>
                    <w:div w:id="42221620">
                      <w:marLeft w:val="0"/>
                      <w:marRight w:val="0"/>
                      <w:marTop w:val="0"/>
                      <w:marBottom w:val="0"/>
                      <w:divBdr>
                        <w:top w:val="none" w:sz="0" w:space="0" w:color="auto"/>
                        <w:left w:val="none" w:sz="0" w:space="0" w:color="auto"/>
                        <w:bottom w:val="none" w:sz="0" w:space="0" w:color="auto"/>
                        <w:right w:val="none" w:sz="0" w:space="0" w:color="auto"/>
                      </w:divBdr>
                    </w:div>
                  </w:divsChild>
                </w:div>
                <w:div w:id="961153632">
                  <w:marLeft w:val="0"/>
                  <w:marRight w:val="0"/>
                  <w:marTop w:val="0"/>
                  <w:marBottom w:val="0"/>
                  <w:divBdr>
                    <w:top w:val="none" w:sz="0" w:space="0" w:color="auto"/>
                    <w:left w:val="none" w:sz="0" w:space="0" w:color="auto"/>
                    <w:bottom w:val="none" w:sz="0" w:space="0" w:color="auto"/>
                    <w:right w:val="none" w:sz="0" w:space="0" w:color="auto"/>
                  </w:divBdr>
                  <w:divsChild>
                    <w:div w:id="2022272659">
                      <w:marLeft w:val="0"/>
                      <w:marRight w:val="0"/>
                      <w:marTop w:val="0"/>
                      <w:marBottom w:val="0"/>
                      <w:divBdr>
                        <w:top w:val="none" w:sz="0" w:space="0" w:color="auto"/>
                        <w:left w:val="none" w:sz="0" w:space="0" w:color="auto"/>
                        <w:bottom w:val="none" w:sz="0" w:space="0" w:color="auto"/>
                        <w:right w:val="none" w:sz="0" w:space="0" w:color="auto"/>
                      </w:divBdr>
                    </w:div>
                  </w:divsChild>
                </w:div>
                <w:div w:id="1050963180">
                  <w:marLeft w:val="0"/>
                  <w:marRight w:val="0"/>
                  <w:marTop w:val="0"/>
                  <w:marBottom w:val="0"/>
                  <w:divBdr>
                    <w:top w:val="none" w:sz="0" w:space="0" w:color="auto"/>
                    <w:left w:val="none" w:sz="0" w:space="0" w:color="auto"/>
                    <w:bottom w:val="none" w:sz="0" w:space="0" w:color="auto"/>
                    <w:right w:val="none" w:sz="0" w:space="0" w:color="auto"/>
                  </w:divBdr>
                  <w:divsChild>
                    <w:div w:id="1006589743">
                      <w:marLeft w:val="0"/>
                      <w:marRight w:val="0"/>
                      <w:marTop w:val="0"/>
                      <w:marBottom w:val="0"/>
                      <w:divBdr>
                        <w:top w:val="none" w:sz="0" w:space="0" w:color="auto"/>
                        <w:left w:val="none" w:sz="0" w:space="0" w:color="auto"/>
                        <w:bottom w:val="none" w:sz="0" w:space="0" w:color="auto"/>
                        <w:right w:val="none" w:sz="0" w:space="0" w:color="auto"/>
                      </w:divBdr>
                    </w:div>
                  </w:divsChild>
                </w:div>
                <w:div w:id="1146238088">
                  <w:marLeft w:val="0"/>
                  <w:marRight w:val="0"/>
                  <w:marTop w:val="0"/>
                  <w:marBottom w:val="0"/>
                  <w:divBdr>
                    <w:top w:val="none" w:sz="0" w:space="0" w:color="auto"/>
                    <w:left w:val="none" w:sz="0" w:space="0" w:color="auto"/>
                    <w:bottom w:val="none" w:sz="0" w:space="0" w:color="auto"/>
                    <w:right w:val="none" w:sz="0" w:space="0" w:color="auto"/>
                  </w:divBdr>
                  <w:divsChild>
                    <w:div w:id="1630044087">
                      <w:marLeft w:val="0"/>
                      <w:marRight w:val="0"/>
                      <w:marTop w:val="0"/>
                      <w:marBottom w:val="0"/>
                      <w:divBdr>
                        <w:top w:val="none" w:sz="0" w:space="0" w:color="auto"/>
                        <w:left w:val="none" w:sz="0" w:space="0" w:color="auto"/>
                        <w:bottom w:val="none" w:sz="0" w:space="0" w:color="auto"/>
                        <w:right w:val="none" w:sz="0" w:space="0" w:color="auto"/>
                      </w:divBdr>
                    </w:div>
                  </w:divsChild>
                </w:div>
                <w:div w:id="1152721324">
                  <w:marLeft w:val="0"/>
                  <w:marRight w:val="0"/>
                  <w:marTop w:val="0"/>
                  <w:marBottom w:val="0"/>
                  <w:divBdr>
                    <w:top w:val="none" w:sz="0" w:space="0" w:color="auto"/>
                    <w:left w:val="none" w:sz="0" w:space="0" w:color="auto"/>
                    <w:bottom w:val="none" w:sz="0" w:space="0" w:color="auto"/>
                    <w:right w:val="none" w:sz="0" w:space="0" w:color="auto"/>
                  </w:divBdr>
                  <w:divsChild>
                    <w:div w:id="752899400">
                      <w:marLeft w:val="0"/>
                      <w:marRight w:val="0"/>
                      <w:marTop w:val="0"/>
                      <w:marBottom w:val="0"/>
                      <w:divBdr>
                        <w:top w:val="none" w:sz="0" w:space="0" w:color="auto"/>
                        <w:left w:val="none" w:sz="0" w:space="0" w:color="auto"/>
                        <w:bottom w:val="none" w:sz="0" w:space="0" w:color="auto"/>
                        <w:right w:val="none" w:sz="0" w:space="0" w:color="auto"/>
                      </w:divBdr>
                    </w:div>
                  </w:divsChild>
                </w:div>
                <w:div w:id="1424498796">
                  <w:marLeft w:val="0"/>
                  <w:marRight w:val="0"/>
                  <w:marTop w:val="0"/>
                  <w:marBottom w:val="0"/>
                  <w:divBdr>
                    <w:top w:val="none" w:sz="0" w:space="0" w:color="auto"/>
                    <w:left w:val="none" w:sz="0" w:space="0" w:color="auto"/>
                    <w:bottom w:val="none" w:sz="0" w:space="0" w:color="auto"/>
                    <w:right w:val="none" w:sz="0" w:space="0" w:color="auto"/>
                  </w:divBdr>
                  <w:divsChild>
                    <w:div w:id="250240732">
                      <w:marLeft w:val="0"/>
                      <w:marRight w:val="0"/>
                      <w:marTop w:val="0"/>
                      <w:marBottom w:val="0"/>
                      <w:divBdr>
                        <w:top w:val="none" w:sz="0" w:space="0" w:color="auto"/>
                        <w:left w:val="none" w:sz="0" w:space="0" w:color="auto"/>
                        <w:bottom w:val="none" w:sz="0" w:space="0" w:color="auto"/>
                        <w:right w:val="none" w:sz="0" w:space="0" w:color="auto"/>
                      </w:divBdr>
                    </w:div>
                  </w:divsChild>
                </w:div>
                <w:div w:id="1469469918">
                  <w:marLeft w:val="0"/>
                  <w:marRight w:val="0"/>
                  <w:marTop w:val="0"/>
                  <w:marBottom w:val="0"/>
                  <w:divBdr>
                    <w:top w:val="none" w:sz="0" w:space="0" w:color="auto"/>
                    <w:left w:val="none" w:sz="0" w:space="0" w:color="auto"/>
                    <w:bottom w:val="none" w:sz="0" w:space="0" w:color="auto"/>
                    <w:right w:val="none" w:sz="0" w:space="0" w:color="auto"/>
                  </w:divBdr>
                  <w:divsChild>
                    <w:div w:id="2041389658">
                      <w:marLeft w:val="0"/>
                      <w:marRight w:val="0"/>
                      <w:marTop w:val="0"/>
                      <w:marBottom w:val="0"/>
                      <w:divBdr>
                        <w:top w:val="none" w:sz="0" w:space="0" w:color="auto"/>
                        <w:left w:val="none" w:sz="0" w:space="0" w:color="auto"/>
                        <w:bottom w:val="none" w:sz="0" w:space="0" w:color="auto"/>
                        <w:right w:val="none" w:sz="0" w:space="0" w:color="auto"/>
                      </w:divBdr>
                    </w:div>
                  </w:divsChild>
                </w:div>
                <w:div w:id="1655373905">
                  <w:marLeft w:val="0"/>
                  <w:marRight w:val="0"/>
                  <w:marTop w:val="0"/>
                  <w:marBottom w:val="0"/>
                  <w:divBdr>
                    <w:top w:val="none" w:sz="0" w:space="0" w:color="auto"/>
                    <w:left w:val="none" w:sz="0" w:space="0" w:color="auto"/>
                    <w:bottom w:val="none" w:sz="0" w:space="0" w:color="auto"/>
                    <w:right w:val="none" w:sz="0" w:space="0" w:color="auto"/>
                  </w:divBdr>
                  <w:divsChild>
                    <w:div w:id="1044326148">
                      <w:marLeft w:val="0"/>
                      <w:marRight w:val="0"/>
                      <w:marTop w:val="0"/>
                      <w:marBottom w:val="0"/>
                      <w:divBdr>
                        <w:top w:val="none" w:sz="0" w:space="0" w:color="auto"/>
                        <w:left w:val="none" w:sz="0" w:space="0" w:color="auto"/>
                        <w:bottom w:val="none" w:sz="0" w:space="0" w:color="auto"/>
                        <w:right w:val="none" w:sz="0" w:space="0" w:color="auto"/>
                      </w:divBdr>
                    </w:div>
                  </w:divsChild>
                </w:div>
                <w:div w:id="1725130759">
                  <w:marLeft w:val="0"/>
                  <w:marRight w:val="0"/>
                  <w:marTop w:val="0"/>
                  <w:marBottom w:val="0"/>
                  <w:divBdr>
                    <w:top w:val="none" w:sz="0" w:space="0" w:color="auto"/>
                    <w:left w:val="none" w:sz="0" w:space="0" w:color="auto"/>
                    <w:bottom w:val="none" w:sz="0" w:space="0" w:color="auto"/>
                    <w:right w:val="none" w:sz="0" w:space="0" w:color="auto"/>
                  </w:divBdr>
                  <w:divsChild>
                    <w:div w:id="227349785">
                      <w:marLeft w:val="0"/>
                      <w:marRight w:val="0"/>
                      <w:marTop w:val="0"/>
                      <w:marBottom w:val="0"/>
                      <w:divBdr>
                        <w:top w:val="none" w:sz="0" w:space="0" w:color="auto"/>
                        <w:left w:val="none" w:sz="0" w:space="0" w:color="auto"/>
                        <w:bottom w:val="none" w:sz="0" w:space="0" w:color="auto"/>
                        <w:right w:val="none" w:sz="0" w:space="0" w:color="auto"/>
                      </w:divBdr>
                    </w:div>
                    <w:div w:id="481197625">
                      <w:marLeft w:val="0"/>
                      <w:marRight w:val="0"/>
                      <w:marTop w:val="0"/>
                      <w:marBottom w:val="0"/>
                      <w:divBdr>
                        <w:top w:val="none" w:sz="0" w:space="0" w:color="auto"/>
                        <w:left w:val="none" w:sz="0" w:space="0" w:color="auto"/>
                        <w:bottom w:val="none" w:sz="0" w:space="0" w:color="auto"/>
                        <w:right w:val="none" w:sz="0" w:space="0" w:color="auto"/>
                      </w:divBdr>
                    </w:div>
                  </w:divsChild>
                </w:div>
                <w:div w:id="1831555824">
                  <w:marLeft w:val="0"/>
                  <w:marRight w:val="0"/>
                  <w:marTop w:val="0"/>
                  <w:marBottom w:val="0"/>
                  <w:divBdr>
                    <w:top w:val="none" w:sz="0" w:space="0" w:color="auto"/>
                    <w:left w:val="none" w:sz="0" w:space="0" w:color="auto"/>
                    <w:bottom w:val="none" w:sz="0" w:space="0" w:color="auto"/>
                    <w:right w:val="none" w:sz="0" w:space="0" w:color="auto"/>
                  </w:divBdr>
                  <w:divsChild>
                    <w:div w:id="961617341">
                      <w:marLeft w:val="0"/>
                      <w:marRight w:val="0"/>
                      <w:marTop w:val="0"/>
                      <w:marBottom w:val="0"/>
                      <w:divBdr>
                        <w:top w:val="none" w:sz="0" w:space="0" w:color="auto"/>
                        <w:left w:val="none" w:sz="0" w:space="0" w:color="auto"/>
                        <w:bottom w:val="none" w:sz="0" w:space="0" w:color="auto"/>
                        <w:right w:val="none" w:sz="0" w:space="0" w:color="auto"/>
                      </w:divBdr>
                    </w:div>
                  </w:divsChild>
                </w:div>
                <w:div w:id="1938051033">
                  <w:marLeft w:val="0"/>
                  <w:marRight w:val="0"/>
                  <w:marTop w:val="0"/>
                  <w:marBottom w:val="0"/>
                  <w:divBdr>
                    <w:top w:val="none" w:sz="0" w:space="0" w:color="auto"/>
                    <w:left w:val="none" w:sz="0" w:space="0" w:color="auto"/>
                    <w:bottom w:val="none" w:sz="0" w:space="0" w:color="auto"/>
                    <w:right w:val="none" w:sz="0" w:space="0" w:color="auto"/>
                  </w:divBdr>
                  <w:divsChild>
                    <w:div w:id="1553689130">
                      <w:marLeft w:val="0"/>
                      <w:marRight w:val="0"/>
                      <w:marTop w:val="0"/>
                      <w:marBottom w:val="0"/>
                      <w:divBdr>
                        <w:top w:val="none" w:sz="0" w:space="0" w:color="auto"/>
                        <w:left w:val="none" w:sz="0" w:space="0" w:color="auto"/>
                        <w:bottom w:val="none" w:sz="0" w:space="0" w:color="auto"/>
                        <w:right w:val="none" w:sz="0" w:space="0" w:color="auto"/>
                      </w:divBdr>
                    </w:div>
                  </w:divsChild>
                </w:div>
                <w:div w:id="2046979380">
                  <w:marLeft w:val="0"/>
                  <w:marRight w:val="0"/>
                  <w:marTop w:val="0"/>
                  <w:marBottom w:val="0"/>
                  <w:divBdr>
                    <w:top w:val="none" w:sz="0" w:space="0" w:color="auto"/>
                    <w:left w:val="none" w:sz="0" w:space="0" w:color="auto"/>
                    <w:bottom w:val="none" w:sz="0" w:space="0" w:color="auto"/>
                    <w:right w:val="none" w:sz="0" w:space="0" w:color="auto"/>
                  </w:divBdr>
                  <w:divsChild>
                    <w:div w:id="13620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5907">
          <w:marLeft w:val="0"/>
          <w:marRight w:val="0"/>
          <w:marTop w:val="0"/>
          <w:marBottom w:val="0"/>
          <w:divBdr>
            <w:top w:val="none" w:sz="0" w:space="0" w:color="auto"/>
            <w:left w:val="none" w:sz="0" w:space="0" w:color="auto"/>
            <w:bottom w:val="none" w:sz="0" w:space="0" w:color="auto"/>
            <w:right w:val="none" w:sz="0" w:space="0" w:color="auto"/>
          </w:divBdr>
        </w:div>
      </w:divsChild>
    </w:div>
    <w:div w:id="630941076">
      <w:bodyDiv w:val="1"/>
      <w:marLeft w:val="0"/>
      <w:marRight w:val="0"/>
      <w:marTop w:val="0"/>
      <w:marBottom w:val="0"/>
      <w:divBdr>
        <w:top w:val="none" w:sz="0" w:space="0" w:color="auto"/>
        <w:left w:val="none" w:sz="0" w:space="0" w:color="auto"/>
        <w:bottom w:val="none" w:sz="0" w:space="0" w:color="auto"/>
        <w:right w:val="none" w:sz="0" w:space="0" w:color="auto"/>
      </w:divBdr>
    </w:div>
    <w:div w:id="723333949">
      <w:bodyDiv w:val="1"/>
      <w:marLeft w:val="0"/>
      <w:marRight w:val="0"/>
      <w:marTop w:val="0"/>
      <w:marBottom w:val="0"/>
      <w:divBdr>
        <w:top w:val="none" w:sz="0" w:space="0" w:color="auto"/>
        <w:left w:val="none" w:sz="0" w:space="0" w:color="auto"/>
        <w:bottom w:val="none" w:sz="0" w:space="0" w:color="auto"/>
        <w:right w:val="none" w:sz="0" w:space="0" w:color="auto"/>
      </w:divBdr>
    </w:div>
    <w:div w:id="808595073">
      <w:bodyDiv w:val="1"/>
      <w:marLeft w:val="0"/>
      <w:marRight w:val="0"/>
      <w:marTop w:val="0"/>
      <w:marBottom w:val="0"/>
      <w:divBdr>
        <w:top w:val="none" w:sz="0" w:space="0" w:color="auto"/>
        <w:left w:val="none" w:sz="0" w:space="0" w:color="auto"/>
        <w:bottom w:val="none" w:sz="0" w:space="0" w:color="auto"/>
        <w:right w:val="none" w:sz="0" w:space="0" w:color="auto"/>
      </w:divBdr>
    </w:div>
    <w:div w:id="817039442">
      <w:bodyDiv w:val="1"/>
      <w:marLeft w:val="0"/>
      <w:marRight w:val="0"/>
      <w:marTop w:val="0"/>
      <w:marBottom w:val="0"/>
      <w:divBdr>
        <w:top w:val="none" w:sz="0" w:space="0" w:color="auto"/>
        <w:left w:val="none" w:sz="0" w:space="0" w:color="auto"/>
        <w:bottom w:val="none" w:sz="0" w:space="0" w:color="auto"/>
        <w:right w:val="none" w:sz="0" w:space="0" w:color="auto"/>
      </w:divBdr>
    </w:div>
    <w:div w:id="841700024">
      <w:bodyDiv w:val="1"/>
      <w:marLeft w:val="0"/>
      <w:marRight w:val="0"/>
      <w:marTop w:val="0"/>
      <w:marBottom w:val="0"/>
      <w:divBdr>
        <w:top w:val="none" w:sz="0" w:space="0" w:color="auto"/>
        <w:left w:val="none" w:sz="0" w:space="0" w:color="auto"/>
        <w:bottom w:val="none" w:sz="0" w:space="0" w:color="auto"/>
        <w:right w:val="none" w:sz="0" w:space="0" w:color="auto"/>
      </w:divBdr>
    </w:div>
    <w:div w:id="856581776">
      <w:bodyDiv w:val="1"/>
      <w:marLeft w:val="0"/>
      <w:marRight w:val="0"/>
      <w:marTop w:val="0"/>
      <w:marBottom w:val="0"/>
      <w:divBdr>
        <w:top w:val="none" w:sz="0" w:space="0" w:color="auto"/>
        <w:left w:val="none" w:sz="0" w:space="0" w:color="auto"/>
        <w:bottom w:val="none" w:sz="0" w:space="0" w:color="auto"/>
        <w:right w:val="none" w:sz="0" w:space="0" w:color="auto"/>
      </w:divBdr>
    </w:div>
    <w:div w:id="868298489">
      <w:bodyDiv w:val="1"/>
      <w:marLeft w:val="0"/>
      <w:marRight w:val="0"/>
      <w:marTop w:val="0"/>
      <w:marBottom w:val="0"/>
      <w:divBdr>
        <w:top w:val="none" w:sz="0" w:space="0" w:color="auto"/>
        <w:left w:val="none" w:sz="0" w:space="0" w:color="auto"/>
        <w:bottom w:val="none" w:sz="0" w:space="0" w:color="auto"/>
        <w:right w:val="none" w:sz="0" w:space="0" w:color="auto"/>
      </w:divBdr>
    </w:div>
    <w:div w:id="881596791">
      <w:bodyDiv w:val="1"/>
      <w:marLeft w:val="0"/>
      <w:marRight w:val="0"/>
      <w:marTop w:val="0"/>
      <w:marBottom w:val="0"/>
      <w:divBdr>
        <w:top w:val="none" w:sz="0" w:space="0" w:color="auto"/>
        <w:left w:val="none" w:sz="0" w:space="0" w:color="auto"/>
        <w:bottom w:val="none" w:sz="0" w:space="0" w:color="auto"/>
        <w:right w:val="none" w:sz="0" w:space="0" w:color="auto"/>
      </w:divBdr>
    </w:div>
    <w:div w:id="893933843">
      <w:bodyDiv w:val="1"/>
      <w:marLeft w:val="0"/>
      <w:marRight w:val="0"/>
      <w:marTop w:val="0"/>
      <w:marBottom w:val="0"/>
      <w:divBdr>
        <w:top w:val="none" w:sz="0" w:space="0" w:color="auto"/>
        <w:left w:val="none" w:sz="0" w:space="0" w:color="auto"/>
        <w:bottom w:val="none" w:sz="0" w:space="0" w:color="auto"/>
        <w:right w:val="none" w:sz="0" w:space="0" w:color="auto"/>
      </w:divBdr>
    </w:div>
    <w:div w:id="895824566">
      <w:bodyDiv w:val="1"/>
      <w:marLeft w:val="0"/>
      <w:marRight w:val="0"/>
      <w:marTop w:val="0"/>
      <w:marBottom w:val="0"/>
      <w:divBdr>
        <w:top w:val="none" w:sz="0" w:space="0" w:color="auto"/>
        <w:left w:val="none" w:sz="0" w:space="0" w:color="auto"/>
        <w:bottom w:val="none" w:sz="0" w:space="0" w:color="auto"/>
        <w:right w:val="none" w:sz="0" w:space="0" w:color="auto"/>
      </w:divBdr>
    </w:div>
    <w:div w:id="1061254055">
      <w:bodyDiv w:val="1"/>
      <w:marLeft w:val="0"/>
      <w:marRight w:val="0"/>
      <w:marTop w:val="0"/>
      <w:marBottom w:val="0"/>
      <w:divBdr>
        <w:top w:val="none" w:sz="0" w:space="0" w:color="auto"/>
        <w:left w:val="none" w:sz="0" w:space="0" w:color="auto"/>
        <w:bottom w:val="none" w:sz="0" w:space="0" w:color="auto"/>
        <w:right w:val="none" w:sz="0" w:space="0" w:color="auto"/>
      </w:divBdr>
    </w:div>
    <w:div w:id="1090472607">
      <w:bodyDiv w:val="1"/>
      <w:marLeft w:val="0"/>
      <w:marRight w:val="0"/>
      <w:marTop w:val="0"/>
      <w:marBottom w:val="0"/>
      <w:divBdr>
        <w:top w:val="none" w:sz="0" w:space="0" w:color="auto"/>
        <w:left w:val="none" w:sz="0" w:space="0" w:color="auto"/>
        <w:bottom w:val="none" w:sz="0" w:space="0" w:color="auto"/>
        <w:right w:val="none" w:sz="0" w:space="0" w:color="auto"/>
      </w:divBdr>
    </w:div>
    <w:div w:id="1167982595">
      <w:bodyDiv w:val="1"/>
      <w:marLeft w:val="0"/>
      <w:marRight w:val="0"/>
      <w:marTop w:val="0"/>
      <w:marBottom w:val="0"/>
      <w:divBdr>
        <w:top w:val="none" w:sz="0" w:space="0" w:color="auto"/>
        <w:left w:val="none" w:sz="0" w:space="0" w:color="auto"/>
        <w:bottom w:val="none" w:sz="0" w:space="0" w:color="auto"/>
        <w:right w:val="none" w:sz="0" w:space="0" w:color="auto"/>
      </w:divBdr>
    </w:div>
    <w:div w:id="1219902370">
      <w:bodyDiv w:val="1"/>
      <w:marLeft w:val="0"/>
      <w:marRight w:val="0"/>
      <w:marTop w:val="0"/>
      <w:marBottom w:val="0"/>
      <w:divBdr>
        <w:top w:val="none" w:sz="0" w:space="0" w:color="auto"/>
        <w:left w:val="none" w:sz="0" w:space="0" w:color="auto"/>
        <w:bottom w:val="none" w:sz="0" w:space="0" w:color="auto"/>
        <w:right w:val="none" w:sz="0" w:space="0" w:color="auto"/>
      </w:divBdr>
    </w:div>
    <w:div w:id="1251235071">
      <w:bodyDiv w:val="1"/>
      <w:marLeft w:val="0"/>
      <w:marRight w:val="0"/>
      <w:marTop w:val="0"/>
      <w:marBottom w:val="0"/>
      <w:divBdr>
        <w:top w:val="none" w:sz="0" w:space="0" w:color="auto"/>
        <w:left w:val="none" w:sz="0" w:space="0" w:color="auto"/>
        <w:bottom w:val="none" w:sz="0" w:space="0" w:color="auto"/>
        <w:right w:val="none" w:sz="0" w:space="0" w:color="auto"/>
      </w:divBdr>
      <w:divsChild>
        <w:div w:id="1091508881">
          <w:marLeft w:val="0"/>
          <w:marRight w:val="0"/>
          <w:marTop w:val="0"/>
          <w:marBottom w:val="225"/>
          <w:divBdr>
            <w:top w:val="none" w:sz="0" w:space="0" w:color="auto"/>
            <w:left w:val="none" w:sz="0" w:space="0" w:color="auto"/>
            <w:bottom w:val="none" w:sz="0" w:space="0" w:color="auto"/>
            <w:right w:val="none" w:sz="0" w:space="0" w:color="auto"/>
          </w:divBdr>
          <w:divsChild>
            <w:div w:id="956840325">
              <w:marLeft w:val="0"/>
              <w:marRight w:val="0"/>
              <w:marTop w:val="0"/>
              <w:marBottom w:val="0"/>
              <w:divBdr>
                <w:top w:val="none" w:sz="0" w:space="0" w:color="auto"/>
                <w:left w:val="none" w:sz="0" w:space="0" w:color="auto"/>
                <w:bottom w:val="none" w:sz="0" w:space="0" w:color="auto"/>
                <w:right w:val="none" w:sz="0" w:space="0" w:color="auto"/>
              </w:divBdr>
              <w:divsChild>
                <w:div w:id="96868959">
                  <w:marLeft w:val="0"/>
                  <w:marRight w:val="0"/>
                  <w:marTop w:val="0"/>
                  <w:marBottom w:val="0"/>
                  <w:divBdr>
                    <w:top w:val="none" w:sz="0" w:space="0" w:color="auto"/>
                    <w:left w:val="none" w:sz="0" w:space="0" w:color="auto"/>
                    <w:bottom w:val="none" w:sz="0" w:space="0" w:color="auto"/>
                    <w:right w:val="none" w:sz="0" w:space="0" w:color="auto"/>
                  </w:divBdr>
                  <w:divsChild>
                    <w:div w:id="488904622">
                      <w:marLeft w:val="0"/>
                      <w:marRight w:val="0"/>
                      <w:marTop w:val="0"/>
                      <w:marBottom w:val="0"/>
                      <w:divBdr>
                        <w:top w:val="none" w:sz="0" w:space="0" w:color="auto"/>
                        <w:left w:val="none" w:sz="0" w:space="0" w:color="auto"/>
                        <w:bottom w:val="none" w:sz="0" w:space="0" w:color="auto"/>
                        <w:right w:val="none" w:sz="0" w:space="0" w:color="auto"/>
                      </w:divBdr>
                      <w:divsChild>
                        <w:div w:id="1460341318">
                          <w:marLeft w:val="150"/>
                          <w:marRight w:val="150"/>
                          <w:marTop w:val="0"/>
                          <w:marBottom w:val="0"/>
                          <w:divBdr>
                            <w:top w:val="none" w:sz="0" w:space="0" w:color="auto"/>
                            <w:left w:val="none" w:sz="0" w:space="0" w:color="auto"/>
                            <w:bottom w:val="none" w:sz="0" w:space="0" w:color="auto"/>
                            <w:right w:val="none" w:sz="0" w:space="0" w:color="auto"/>
                          </w:divBdr>
                          <w:divsChild>
                            <w:div w:id="21229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95255">
      <w:bodyDiv w:val="1"/>
      <w:marLeft w:val="0"/>
      <w:marRight w:val="0"/>
      <w:marTop w:val="0"/>
      <w:marBottom w:val="0"/>
      <w:divBdr>
        <w:top w:val="none" w:sz="0" w:space="0" w:color="auto"/>
        <w:left w:val="none" w:sz="0" w:space="0" w:color="auto"/>
        <w:bottom w:val="none" w:sz="0" w:space="0" w:color="auto"/>
        <w:right w:val="none" w:sz="0" w:space="0" w:color="auto"/>
      </w:divBdr>
    </w:div>
    <w:div w:id="1308321414">
      <w:bodyDiv w:val="1"/>
      <w:marLeft w:val="0"/>
      <w:marRight w:val="0"/>
      <w:marTop w:val="0"/>
      <w:marBottom w:val="0"/>
      <w:divBdr>
        <w:top w:val="none" w:sz="0" w:space="0" w:color="auto"/>
        <w:left w:val="none" w:sz="0" w:space="0" w:color="auto"/>
        <w:bottom w:val="none" w:sz="0" w:space="0" w:color="auto"/>
        <w:right w:val="none" w:sz="0" w:space="0" w:color="auto"/>
      </w:divBdr>
      <w:divsChild>
        <w:div w:id="1742748665">
          <w:marLeft w:val="0"/>
          <w:marRight w:val="0"/>
          <w:marTop w:val="0"/>
          <w:marBottom w:val="0"/>
          <w:divBdr>
            <w:top w:val="none" w:sz="0" w:space="0" w:color="auto"/>
            <w:left w:val="none" w:sz="0" w:space="0" w:color="auto"/>
            <w:bottom w:val="none" w:sz="0" w:space="0" w:color="auto"/>
            <w:right w:val="none" w:sz="0" w:space="0" w:color="auto"/>
          </w:divBdr>
          <w:divsChild>
            <w:div w:id="1529172894">
              <w:marLeft w:val="0"/>
              <w:marRight w:val="0"/>
              <w:marTop w:val="0"/>
              <w:marBottom w:val="0"/>
              <w:divBdr>
                <w:top w:val="none" w:sz="0" w:space="0" w:color="auto"/>
                <w:left w:val="none" w:sz="0" w:space="0" w:color="auto"/>
                <w:bottom w:val="none" w:sz="0" w:space="0" w:color="auto"/>
                <w:right w:val="none" w:sz="0" w:space="0" w:color="auto"/>
              </w:divBdr>
              <w:divsChild>
                <w:div w:id="351031814">
                  <w:marLeft w:val="-225"/>
                  <w:marRight w:val="-225"/>
                  <w:marTop w:val="0"/>
                  <w:marBottom w:val="0"/>
                  <w:divBdr>
                    <w:top w:val="none" w:sz="0" w:space="0" w:color="auto"/>
                    <w:left w:val="none" w:sz="0" w:space="0" w:color="auto"/>
                    <w:bottom w:val="none" w:sz="0" w:space="0" w:color="auto"/>
                    <w:right w:val="none" w:sz="0" w:space="0" w:color="auto"/>
                  </w:divBdr>
                  <w:divsChild>
                    <w:div w:id="4254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1318">
      <w:bodyDiv w:val="1"/>
      <w:marLeft w:val="0"/>
      <w:marRight w:val="0"/>
      <w:marTop w:val="0"/>
      <w:marBottom w:val="0"/>
      <w:divBdr>
        <w:top w:val="none" w:sz="0" w:space="0" w:color="auto"/>
        <w:left w:val="none" w:sz="0" w:space="0" w:color="auto"/>
        <w:bottom w:val="none" w:sz="0" w:space="0" w:color="auto"/>
        <w:right w:val="none" w:sz="0" w:space="0" w:color="auto"/>
      </w:divBdr>
    </w:div>
    <w:div w:id="1392850773">
      <w:bodyDiv w:val="1"/>
      <w:marLeft w:val="0"/>
      <w:marRight w:val="0"/>
      <w:marTop w:val="0"/>
      <w:marBottom w:val="0"/>
      <w:divBdr>
        <w:top w:val="none" w:sz="0" w:space="0" w:color="auto"/>
        <w:left w:val="none" w:sz="0" w:space="0" w:color="auto"/>
        <w:bottom w:val="none" w:sz="0" w:space="0" w:color="auto"/>
        <w:right w:val="none" w:sz="0" w:space="0" w:color="auto"/>
      </w:divBdr>
    </w:div>
    <w:div w:id="1465851457">
      <w:bodyDiv w:val="1"/>
      <w:marLeft w:val="0"/>
      <w:marRight w:val="0"/>
      <w:marTop w:val="0"/>
      <w:marBottom w:val="0"/>
      <w:divBdr>
        <w:top w:val="none" w:sz="0" w:space="0" w:color="auto"/>
        <w:left w:val="none" w:sz="0" w:space="0" w:color="auto"/>
        <w:bottom w:val="none" w:sz="0" w:space="0" w:color="auto"/>
        <w:right w:val="none" w:sz="0" w:space="0" w:color="auto"/>
      </w:divBdr>
    </w:div>
    <w:div w:id="1495025950">
      <w:bodyDiv w:val="1"/>
      <w:marLeft w:val="0"/>
      <w:marRight w:val="0"/>
      <w:marTop w:val="0"/>
      <w:marBottom w:val="0"/>
      <w:divBdr>
        <w:top w:val="none" w:sz="0" w:space="0" w:color="auto"/>
        <w:left w:val="none" w:sz="0" w:space="0" w:color="auto"/>
        <w:bottom w:val="none" w:sz="0" w:space="0" w:color="auto"/>
        <w:right w:val="none" w:sz="0" w:space="0" w:color="auto"/>
      </w:divBdr>
    </w:div>
    <w:div w:id="1526939646">
      <w:bodyDiv w:val="1"/>
      <w:marLeft w:val="0"/>
      <w:marRight w:val="0"/>
      <w:marTop w:val="0"/>
      <w:marBottom w:val="0"/>
      <w:divBdr>
        <w:top w:val="none" w:sz="0" w:space="0" w:color="auto"/>
        <w:left w:val="none" w:sz="0" w:space="0" w:color="auto"/>
        <w:bottom w:val="none" w:sz="0" w:space="0" w:color="auto"/>
        <w:right w:val="none" w:sz="0" w:space="0" w:color="auto"/>
      </w:divBdr>
    </w:div>
    <w:div w:id="1566915164">
      <w:bodyDiv w:val="1"/>
      <w:marLeft w:val="0"/>
      <w:marRight w:val="0"/>
      <w:marTop w:val="0"/>
      <w:marBottom w:val="0"/>
      <w:divBdr>
        <w:top w:val="none" w:sz="0" w:space="0" w:color="auto"/>
        <w:left w:val="none" w:sz="0" w:space="0" w:color="auto"/>
        <w:bottom w:val="none" w:sz="0" w:space="0" w:color="auto"/>
        <w:right w:val="none" w:sz="0" w:space="0" w:color="auto"/>
      </w:divBdr>
      <w:divsChild>
        <w:div w:id="906111808">
          <w:marLeft w:val="0"/>
          <w:marRight w:val="0"/>
          <w:marTop w:val="0"/>
          <w:marBottom w:val="0"/>
          <w:divBdr>
            <w:top w:val="none" w:sz="0" w:space="0" w:color="auto"/>
            <w:left w:val="none" w:sz="0" w:space="0" w:color="auto"/>
            <w:bottom w:val="none" w:sz="0" w:space="0" w:color="auto"/>
            <w:right w:val="none" w:sz="0" w:space="0" w:color="auto"/>
          </w:divBdr>
        </w:div>
      </w:divsChild>
    </w:div>
    <w:div w:id="1594433729">
      <w:bodyDiv w:val="1"/>
      <w:marLeft w:val="0"/>
      <w:marRight w:val="0"/>
      <w:marTop w:val="0"/>
      <w:marBottom w:val="0"/>
      <w:divBdr>
        <w:top w:val="none" w:sz="0" w:space="0" w:color="auto"/>
        <w:left w:val="none" w:sz="0" w:space="0" w:color="auto"/>
        <w:bottom w:val="none" w:sz="0" w:space="0" w:color="auto"/>
        <w:right w:val="none" w:sz="0" w:space="0" w:color="auto"/>
      </w:divBdr>
      <w:divsChild>
        <w:div w:id="846015664">
          <w:marLeft w:val="0"/>
          <w:marRight w:val="0"/>
          <w:marTop w:val="0"/>
          <w:marBottom w:val="0"/>
          <w:divBdr>
            <w:top w:val="none" w:sz="0" w:space="0" w:color="auto"/>
            <w:left w:val="none" w:sz="0" w:space="0" w:color="auto"/>
            <w:bottom w:val="none" w:sz="0" w:space="0" w:color="auto"/>
            <w:right w:val="none" w:sz="0" w:space="0" w:color="auto"/>
          </w:divBdr>
        </w:div>
        <w:div w:id="1717659044">
          <w:marLeft w:val="0"/>
          <w:marRight w:val="0"/>
          <w:marTop w:val="0"/>
          <w:marBottom w:val="0"/>
          <w:divBdr>
            <w:top w:val="none" w:sz="0" w:space="0" w:color="auto"/>
            <w:left w:val="none" w:sz="0" w:space="0" w:color="auto"/>
            <w:bottom w:val="none" w:sz="0" w:space="0" w:color="auto"/>
            <w:right w:val="none" w:sz="0" w:space="0" w:color="auto"/>
          </w:divBdr>
        </w:div>
      </w:divsChild>
    </w:div>
    <w:div w:id="1690444338">
      <w:bodyDiv w:val="1"/>
      <w:marLeft w:val="0"/>
      <w:marRight w:val="0"/>
      <w:marTop w:val="0"/>
      <w:marBottom w:val="0"/>
      <w:divBdr>
        <w:top w:val="none" w:sz="0" w:space="0" w:color="auto"/>
        <w:left w:val="none" w:sz="0" w:space="0" w:color="auto"/>
        <w:bottom w:val="none" w:sz="0" w:space="0" w:color="auto"/>
        <w:right w:val="none" w:sz="0" w:space="0" w:color="auto"/>
      </w:divBdr>
    </w:div>
    <w:div w:id="1742947574">
      <w:bodyDiv w:val="1"/>
      <w:marLeft w:val="0"/>
      <w:marRight w:val="0"/>
      <w:marTop w:val="0"/>
      <w:marBottom w:val="0"/>
      <w:divBdr>
        <w:top w:val="none" w:sz="0" w:space="0" w:color="auto"/>
        <w:left w:val="none" w:sz="0" w:space="0" w:color="auto"/>
        <w:bottom w:val="none" w:sz="0" w:space="0" w:color="auto"/>
        <w:right w:val="none" w:sz="0" w:space="0" w:color="auto"/>
      </w:divBdr>
    </w:div>
    <w:div w:id="1748961337">
      <w:bodyDiv w:val="1"/>
      <w:marLeft w:val="0"/>
      <w:marRight w:val="0"/>
      <w:marTop w:val="0"/>
      <w:marBottom w:val="0"/>
      <w:divBdr>
        <w:top w:val="none" w:sz="0" w:space="0" w:color="auto"/>
        <w:left w:val="none" w:sz="0" w:space="0" w:color="auto"/>
        <w:bottom w:val="none" w:sz="0" w:space="0" w:color="auto"/>
        <w:right w:val="none" w:sz="0" w:space="0" w:color="auto"/>
      </w:divBdr>
    </w:div>
    <w:div w:id="1834183217">
      <w:bodyDiv w:val="1"/>
      <w:marLeft w:val="0"/>
      <w:marRight w:val="0"/>
      <w:marTop w:val="0"/>
      <w:marBottom w:val="0"/>
      <w:divBdr>
        <w:top w:val="none" w:sz="0" w:space="0" w:color="auto"/>
        <w:left w:val="none" w:sz="0" w:space="0" w:color="auto"/>
        <w:bottom w:val="none" w:sz="0" w:space="0" w:color="auto"/>
        <w:right w:val="none" w:sz="0" w:space="0" w:color="auto"/>
      </w:divBdr>
      <w:divsChild>
        <w:div w:id="1078135047">
          <w:marLeft w:val="0"/>
          <w:marRight w:val="0"/>
          <w:marTop w:val="0"/>
          <w:marBottom w:val="0"/>
          <w:divBdr>
            <w:top w:val="none" w:sz="0" w:space="0" w:color="auto"/>
            <w:left w:val="none" w:sz="0" w:space="0" w:color="auto"/>
            <w:bottom w:val="none" w:sz="0" w:space="0" w:color="auto"/>
            <w:right w:val="none" w:sz="0" w:space="0" w:color="auto"/>
          </w:divBdr>
          <w:divsChild>
            <w:div w:id="329871776">
              <w:marLeft w:val="0"/>
              <w:marRight w:val="0"/>
              <w:marTop w:val="0"/>
              <w:marBottom w:val="0"/>
              <w:divBdr>
                <w:top w:val="none" w:sz="0" w:space="0" w:color="auto"/>
                <w:left w:val="none" w:sz="0" w:space="0" w:color="auto"/>
                <w:bottom w:val="none" w:sz="0" w:space="0" w:color="auto"/>
                <w:right w:val="none" w:sz="0" w:space="0" w:color="auto"/>
              </w:divBdr>
              <w:divsChild>
                <w:div w:id="754283712">
                  <w:marLeft w:val="0"/>
                  <w:marRight w:val="0"/>
                  <w:marTop w:val="0"/>
                  <w:marBottom w:val="0"/>
                  <w:divBdr>
                    <w:top w:val="none" w:sz="0" w:space="0" w:color="auto"/>
                    <w:left w:val="none" w:sz="0" w:space="0" w:color="auto"/>
                    <w:bottom w:val="none" w:sz="0" w:space="0" w:color="auto"/>
                    <w:right w:val="none" w:sz="0" w:space="0" w:color="auto"/>
                  </w:divBdr>
                  <w:divsChild>
                    <w:div w:id="696613647">
                      <w:marLeft w:val="0"/>
                      <w:marRight w:val="0"/>
                      <w:marTop w:val="0"/>
                      <w:marBottom w:val="0"/>
                      <w:divBdr>
                        <w:top w:val="none" w:sz="0" w:space="0" w:color="auto"/>
                        <w:left w:val="none" w:sz="0" w:space="0" w:color="auto"/>
                        <w:bottom w:val="none" w:sz="0" w:space="0" w:color="auto"/>
                        <w:right w:val="none" w:sz="0" w:space="0" w:color="auto"/>
                      </w:divBdr>
                      <w:divsChild>
                        <w:div w:id="1509907493">
                          <w:marLeft w:val="0"/>
                          <w:marRight w:val="0"/>
                          <w:marTop w:val="0"/>
                          <w:marBottom w:val="0"/>
                          <w:divBdr>
                            <w:top w:val="none" w:sz="0" w:space="0" w:color="auto"/>
                            <w:left w:val="none" w:sz="0" w:space="0" w:color="auto"/>
                            <w:bottom w:val="none" w:sz="0" w:space="0" w:color="auto"/>
                            <w:right w:val="none" w:sz="0" w:space="0" w:color="auto"/>
                          </w:divBdr>
                          <w:divsChild>
                            <w:div w:id="827555254">
                              <w:marLeft w:val="150"/>
                              <w:marRight w:val="150"/>
                              <w:marTop w:val="150"/>
                              <w:marBottom w:val="150"/>
                              <w:divBdr>
                                <w:top w:val="none" w:sz="0" w:space="0" w:color="auto"/>
                                <w:left w:val="none" w:sz="0" w:space="0" w:color="auto"/>
                                <w:bottom w:val="none" w:sz="0" w:space="0" w:color="auto"/>
                                <w:right w:val="none" w:sz="0" w:space="0" w:color="auto"/>
                              </w:divBdr>
                              <w:divsChild>
                                <w:div w:id="36396477">
                                  <w:marLeft w:val="0"/>
                                  <w:marRight w:val="0"/>
                                  <w:marTop w:val="0"/>
                                  <w:marBottom w:val="0"/>
                                  <w:divBdr>
                                    <w:top w:val="single" w:sz="6" w:space="0" w:color="999999"/>
                                    <w:left w:val="single" w:sz="6" w:space="0" w:color="999999"/>
                                    <w:bottom w:val="single" w:sz="6" w:space="0" w:color="999999"/>
                                    <w:right w:val="single" w:sz="6" w:space="0" w:color="999999"/>
                                  </w:divBdr>
                                  <w:divsChild>
                                    <w:div w:id="1495876986">
                                      <w:marLeft w:val="0"/>
                                      <w:marRight w:val="0"/>
                                      <w:marTop w:val="0"/>
                                      <w:marBottom w:val="0"/>
                                      <w:divBdr>
                                        <w:top w:val="none" w:sz="0" w:space="0" w:color="auto"/>
                                        <w:left w:val="none" w:sz="0" w:space="0" w:color="auto"/>
                                        <w:bottom w:val="none" w:sz="0" w:space="0" w:color="auto"/>
                                        <w:right w:val="none" w:sz="0" w:space="0" w:color="auto"/>
                                      </w:divBdr>
                                      <w:divsChild>
                                        <w:div w:id="1967731751">
                                          <w:marLeft w:val="900"/>
                                          <w:marRight w:val="900"/>
                                          <w:marTop w:val="75"/>
                                          <w:marBottom w:val="75"/>
                                          <w:divBdr>
                                            <w:top w:val="none" w:sz="0" w:space="0" w:color="auto"/>
                                            <w:left w:val="none" w:sz="0" w:space="0" w:color="auto"/>
                                            <w:bottom w:val="none" w:sz="0" w:space="0" w:color="auto"/>
                                            <w:right w:val="none" w:sz="0" w:space="0" w:color="auto"/>
                                          </w:divBdr>
                                          <w:divsChild>
                                            <w:div w:id="50690536">
                                              <w:marLeft w:val="0"/>
                                              <w:marRight w:val="0"/>
                                              <w:marTop w:val="0"/>
                                              <w:marBottom w:val="0"/>
                                              <w:divBdr>
                                                <w:top w:val="none" w:sz="0" w:space="0" w:color="auto"/>
                                                <w:left w:val="none" w:sz="0" w:space="0" w:color="auto"/>
                                                <w:bottom w:val="none" w:sz="0" w:space="0" w:color="auto"/>
                                                <w:right w:val="none" w:sz="0" w:space="0" w:color="auto"/>
                                              </w:divBdr>
                                              <w:divsChild>
                                                <w:div w:id="378818310">
                                                  <w:marLeft w:val="0"/>
                                                  <w:marRight w:val="0"/>
                                                  <w:marTop w:val="0"/>
                                                  <w:marBottom w:val="0"/>
                                                  <w:divBdr>
                                                    <w:top w:val="none" w:sz="0" w:space="0" w:color="auto"/>
                                                    <w:left w:val="none" w:sz="0" w:space="0" w:color="auto"/>
                                                    <w:bottom w:val="none" w:sz="0" w:space="0" w:color="auto"/>
                                                    <w:right w:val="none" w:sz="0" w:space="0" w:color="auto"/>
                                                  </w:divBdr>
                                                </w:div>
                                                <w:div w:id="6681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984926">
      <w:bodyDiv w:val="1"/>
      <w:marLeft w:val="0"/>
      <w:marRight w:val="0"/>
      <w:marTop w:val="0"/>
      <w:marBottom w:val="0"/>
      <w:divBdr>
        <w:top w:val="none" w:sz="0" w:space="0" w:color="auto"/>
        <w:left w:val="none" w:sz="0" w:space="0" w:color="auto"/>
        <w:bottom w:val="none" w:sz="0" w:space="0" w:color="auto"/>
        <w:right w:val="none" w:sz="0" w:space="0" w:color="auto"/>
      </w:divBdr>
    </w:div>
    <w:div w:id="1893154657">
      <w:bodyDiv w:val="1"/>
      <w:marLeft w:val="0"/>
      <w:marRight w:val="0"/>
      <w:marTop w:val="0"/>
      <w:marBottom w:val="0"/>
      <w:divBdr>
        <w:top w:val="none" w:sz="0" w:space="0" w:color="auto"/>
        <w:left w:val="none" w:sz="0" w:space="0" w:color="auto"/>
        <w:bottom w:val="none" w:sz="0" w:space="0" w:color="auto"/>
        <w:right w:val="none" w:sz="0" w:space="0" w:color="auto"/>
      </w:divBdr>
      <w:divsChild>
        <w:div w:id="382020340">
          <w:marLeft w:val="0"/>
          <w:marRight w:val="0"/>
          <w:marTop w:val="0"/>
          <w:marBottom w:val="0"/>
          <w:divBdr>
            <w:top w:val="none" w:sz="0" w:space="0" w:color="auto"/>
            <w:left w:val="none" w:sz="0" w:space="0" w:color="auto"/>
            <w:bottom w:val="none" w:sz="0" w:space="0" w:color="auto"/>
            <w:right w:val="none" w:sz="0" w:space="0" w:color="auto"/>
          </w:divBdr>
        </w:div>
        <w:div w:id="572202533">
          <w:marLeft w:val="0"/>
          <w:marRight w:val="0"/>
          <w:marTop w:val="0"/>
          <w:marBottom w:val="0"/>
          <w:divBdr>
            <w:top w:val="none" w:sz="0" w:space="0" w:color="auto"/>
            <w:left w:val="none" w:sz="0" w:space="0" w:color="auto"/>
            <w:bottom w:val="none" w:sz="0" w:space="0" w:color="auto"/>
            <w:right w:val="none" w:sz="0" w:space="0" w:color="auto"/>
          </w:divBdr>
        </w:div>
      </w:divsChild>
    </w:div>
    <w:div w:id="1948344063">
      <w:bodyDiv w:val="1"/>
      <w:marLeft w:val="0"/>
      <w:marRight w:val="0"/>
      <w:marTop w:val="0"/>
      <w:marBottom w:val="0"/>
      <w:divBdr>
        <w:top w:val="none" w:sz="0" w:space="0" w:color="auto"/>
        <w:left w:val="none" w:sz="0" w:space="0" w:color="auto"/>
        <w:bottom w:val="none" w:sz="0" w:space="0" w:color="auto"/>
        <w:right w:val="none" w:sz="0" w:space="0" w:color="auto"/>
      </w:divBdr>
    </w:div>
    <w:div w:id="2007782821">
      <w:bodyDiv w:val="1"/>
      <w:marLeft w:val="0"/>
      <w:marRight w:val="0"/>
      <w:marTop w:val="0"/>
      <w:marBottom w:val="0"/>
      <w:divBdr>
        <w:top w:val="none" w:sz="0" w:space="0" w:color="auto"/>
        <w:left w:val="none" w:sz="0" w:space="0" w:color="auto"/>
        <w:bottom w:val="none" w:sz="0" w:space="0" w:color="auto"/>
        <w:right w:val="none" w:sz="0" w:space="0" w:color="auto"/>
      </w:divBdr>
    </w:div>
    <w:div w:id="21018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ls/nu/rs/index.asp" TargetMode="External"/><Relationship Id="rId18" Type="http://schemas.openxmlformats.org/officeDocument/2006/relationships/hyperlink" Target="https://www.cde.ca.gov/ls/nu/he/documents/recipe.pdf" TargetMode="External"/><Relationship Id="rId26" Type="http://schemas.openxmlformats.org/officeDocument/2006/relationships/hyperlink" Target="https://theicn.org/cnrb/recipes-for-schools/" TargetMode="External"/><Relationship Id="rId39" Type="http://schemas.openxmlformats.org/officeDocument/2006/relationships/hyperlink" Target="https://www.fns.usda.gov/tn/usda-approved-nutrient-analysis-software" TargetMode="External"/><Relationship Id="rId21" Type="http://schemas.openxmlformats.org/officeDocument/2006/relationships/hyperlink" Target="https://www.cde.ca.gov/fg/fo/sf/index.aspx" TargetMode="External"/><Relationship Id="rId34" Type="http://schemas.openxmlformats.org/officeDocument/2006/relationships/hyperlink" Target="https://theicn.org/cnrb/recipes-for-schools/" TargetMode="External"/><Relationship Id="rId42" Type="http://schemas.openxmlformats.org/officeDocument/2006/relationships/hyperlink" Target="https://www.cde.ca.gov/ls/nu/ed/course431.asp" TargetMode="External"/><Relationship Id="rId47" Type="http://schemas.openxmlformats.org/officeDocument/2006/relationships/hyperlink" Target="https://www.cde.ca.gov/ls/nu/documents/emotionalhealthfactsheet.pdf" TargetMode="External"/><Relationship Id="rId50" Type="http://schemas.openxmlformats.org/officeDocument/2006/relationships/hyperlink" Target="https://www.cde.ca.gov/ls/nu/sf/mbnsdsfsp012008.asp" TargetMode="External"/><Relationship Id="rId55" Type="http://schemas.openxmlformats.org/officeDocument/2006/relationships/hyperlink" Target="https://www.ca-fccla.org/chapters-regions/region-coordinators/" TargetMode="External"/><Relationship Id="rId63" Type="http://schemas.openxmlformats.org/officeDocument/2006/relationships/hyperlink" Target="https://twitter.com/cdenutrition"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odbuyingguide.fns.usda.gov/" TargetMode="External"/><Relationship Id="rId29" Type="http://schemas.openxmlformats.org/officeDocument/2006/relationships/hyperlink" Target="https://theicn.org/cnrb/recipes-for-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tn/2021-team-nutrition-training-grants" TargetMode="External"/><Relationship Id="rId24" Type="http://schemas.openxmlformats.org/officeDocument/2006/relationships/hyperlink" Target="https://www.ecfr.gov/cgi-bin/text-idx?tpl=/ecfrbrowse/Title02/2cfr200_main_02.tpl" TargetMode="External"/><Relationship Id="rId32" Type="http://schemas.openxmlformats.org/officeDocument/2006/relationships/hyperlink" Target="https://www.cde.ca.gov/ls/nu/countyfoodavailability.asp" TargetMode="External"/><Relationship Id="rId37" Type="http://schemas.openxmlformats.org/officeDocument/2006/relationships/hyperlink" Target="https://www.fns.usda.gov/tn/food-buying-guide-mobile-app" TargetMode="External"/><Relationship Id="rId40" Type="http://schemas.openxmlformats.org/officeDocument/2006/relationships/hyperlink" Target="https://www.fns.usda.gov/usda-fis/usda-foods-product-information-sheets" TargetMode="External"/><Relationship Id="rId45" Type="http://schemas.openxmlformats.org/officeDocument/2006/relationships/hyperlink" Target="https://www.fns.usda.gov/tn" TargetMode="External"/><Relationship Id="rId53" Type="http://schemas.openxmlformats.org/officeDocument/2006/relationships/hyperlink" Target="https://harvestofthemonth.cdph.ca.gov/Pages/default.aspx" TargetMode="External"/><Relationship Id="rId58" Type="http://schemas.openxmlformats.org/officeDocument/2006/relationships/hyperlink" Target="https://www.cde.ca.gov/ls/nu/he/farmtoschool.asp" TargetMode="External"/><Relationship Id="rId66"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hyperlink" Target="https://theicn.org/cnrb/recipes-for-schools/" TargetMode="External"/><Relationship Id="rId23" Type="http://schemas.openxmlformats.org/officeDocument/2006/relationships/hyperlink" Target="https://www.cde.ca.gov/fg/fo/fm/ff.asp" TargetMode="External"/><Relationship Id="rId28" Type="http://schemas.openxmlformats.org/officeDocument/2006/relationships/hyperlink" Target="https://www.cde.ca.gov/ls/nu/he/documents/recipe.pdf" TargetMode="External"/><Relationship Id="rId36" Type="http://schemas.openxmlformats.org/officeDocument/2006/relationships/hyperlink" Target="https://www.cde.ca.gov/ls/nu/ed/fbgcalculator.asp" TargetMode="External"/><Relationship Id="rId49" Type="http://schemas.openxmlformats.org/officeDocument/2006/relationships/hyperlink" Target="https://www.cde.ca.gov/ls/nu/he/menuprorecords.asp" TargetMode="External"/><Relationship Id="rId57" Type="http://schemas.openxmlformats.org/officeDocument/2006/relationships/hyperlink" Target="https://uccalfresh.ucdavis.edu/" TargetMode="External"/><Relationship Id="rId61" Type="http://schemas.openxmlformats.org/officeDocument/2006/relationships/hyperlink" Target="https://professionalstandards.fns.usda.gov/" TargetMode="External"/><Relationship Id="rId10" Type="http://schemas.openxmlformats.org/officeDocument/2006/relationships/endnotes" Target="endnotes.xml"/><Relationship Id="rId19" Type="http://schemas.openxmlformats.org/officeDocument/2006/relationships/hyperlink" Target="https://www.ecfr.gov/cgi-bin/text-idx?SID=99852e757813fd558292ce69c705d3f9&amp;mc=true&amp;tpl=/ecfrbrowse/Title02/2tab_02.tpl" TargetMode="External"/><Relationship Id="rId31" Type="http://schemas.openxmlformats.org/officeDocument/2006/relationships/hyperlink" Target="https://cde.ca.gov/ls/nu/he/smi.asp" TargetMode="External"/><Relationship Id="rId44" Type="http://schemas.openxmlformats.org/officeDocument/2006/relationships/hyperlink" Target="https://www.cde.ca.gov/ls/nu/he/vegmealoptionscnp.asp" TargetMode="External"/><Relationship Id="rId52" Type="http://schemas.openxmlformats.org/officeDocument/2006/relationships/hyperlink" Target="https://www.cde.ca.gov/ls/nu/documents/staffsafetyfactsheet.pdf" TargetMode="External"/><Relationship Id="rId60" Type="http://schemas.openxmlformats.org/officeDocument/2006/relationships/hyperlink" Target="https://theicn.docebosaas.com/learn" TargetMode="External"/><Relationship Id="rId65" Type="http://schemas.openxmlformats.org/officeDocument/2006/relationships/hyperlink" Target="mailto:CArecipes@cd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cn.org/cnrb/recipes-for-schools/" TargetMode="External"/><Relationship Id="rId22" Type="http://schemas.openxmlformats.org/officeDocument/2006/relationships/hyperlink" Target="https://www.cde.ca.gov/ls/nu/rs/index.asp" TargetMode="External"/><Relationship Id="rId27" Type="http://schemas.openxmlformats.org/officeDocument/2006/relationships/hyperlink" Target="https://www.cde.ca.gov/fg/fo/af/index.aspx" TargetMode="External"/><Relationship Id="rId30" Type="http://schemas.openxmlformats.org/officeDocument/2006/relationships/hyperlink" Target="mailto:CArecipes@cde.ca.gov" TargetMode="External"/><Relationship Id="rId35" Type="http://schemas.openxmlformats.org/officeDocument/2006/relationships/hyperlink" Target="https://www.cde.ca.gov/ls/nu/he/documents/recipe.pdf" TargetMode="External"/><Relationship Id="rId43" Type="http://schemas.openxmlformats.org/officeDocument/2006/relationships/hyperlink" Target="https://www.healthyeating.org/Schools/School-Foodservice/Smarter-Lunchrooms-Movement-of-California" TargetMode="External"/><Relationship Id="rId48" Type="http://schemas.openxmlformats.org/officeDocument/2006/relationships/hyperlink" Target="https://www.cde.ca.gov/ls/nu/he/mnprodfrm.asp" TargetMode="External"/><Relationship Id="rId56" Type="http://schemas.openxmlformats.org/officeDocument/2006/relationships/hyperlink" Target="https://www.healthyeating.org/products-and-activities/programs-services" TargetMode="External"/><Relationship Id="rId64" Type="http://schemas.openxmlformats.org/officeDocument/2006/relationships/image" Target="media/image1.jpg"/><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de.ca.gov/ls/nu/documents/foodsafetyfactsheet.pdf" TargetMode="External"/><Relationship Id="rId3" Type="http://schemas.openxmlformats.org/officeDocument/2006/relationships/customXml" Target="../customXml/item3.xml"/><Relationship Id="rId12" Type="http://schemas.openxmlformats.org/officeDocument/2006/relationships/hyperlink" Target="https://www.cde.ca.gov/fg/fo/fr/" TargetMode="External"/><Relationship Id="rId17" Type="http://schemas.openxmlformats.org/officeDocument/2006/relationships/hyperlink" Target="https://theicn.org/cnrb/recipes-for-schools/" TargetMode="External"/><Relationship Id="rId25" Type="http://schemas.openxmlformats.org/officeDocument/2006/relationships/hyperlink" Target="https://www.cde.ca.gov/ls/nu/he/documents/recipe.pdf" TargetMode="External"/><Relationship Id="rId33" Type="http://schemas.openxmlformats.org/officeDocument/2006/relationships/hyperlink" Target="https://www.cdfa.ca.gov/statistics/PDFs/2017-18AgReport.pdf" TargetMode="External"/><Relationship Id="rId38" Type="http://schemas.openxmlformats.org/officeDocument/2006/relationships/hyperlink" Target="https://www.fns.usda.gov/school-meals/certification-compliance-worksheets-5-day-schedule" TargetMode="External"/><Relationship Id="rId46" Type="http://schemas.openxmlformats.org/officeDocument/2006/relationships/hyperlink" Target="https://www.cde.ca.gov/ci/cr/dl/index.asp" TargetMode="External"/><Relationship Id="rId59" Type="http://schemas.openxmlformats.org/officeDocument/2006/relationships/hyperlink" Target="https://cde.ca.gov/ls/nu/ed/cnpcoursecatalog.asp" TargetMode="External"/><Relationship Id="rId67" Type="http://schemas.openxmlformats.org/officeDocument/2006/relationships/hyperlink" Target="mailto:program.intake@usda.gov" TargetMode="External"/><Relationship Id="rId20" Type="http://schemas.openxmlformats.org/officeDocument/2006/relationships/hyperlink" Target="https://www.cde.ca.gov/fg/ac/ic/" TargetMode="External"/><Relationship Id="rId41" Type="http://schemas.openxmlformats.org/officeDocument/2006/relationships/hyperlink" Target="https://www.cde.ca.gov/ls/nu/ed/cnpresourcelibrary.asp" TargetMode="External"/><Relationship Id="rId54" Type="http://schemas.openxmlformats.org/officeDocument/2006/relationships/hyperlink" Target="https://www.ca-fccla.org/" TargetMode="External"/><Relationship Id="rId62" Type="http://schemas.openxmlformats.org/officeDocument/2006/relationships/hyperlink" Target="https://cde.ca.gov/ls/nu/index.as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7" ma:contentTypeDescription="Create a new document." ma:contentTypeScope="" ma:versionID="611e03efa24f114463ce2ac2d341501c">
  <xsd:schema xmlns:xsd="http://www.w3.org/2001/XMLSchema" xmlns:xs="http://www.w3.org/2001/XMLSchema" xmlns:p="http://schemas.microsoft.com/office/2006/metadata/properties" xmlns:ns2="71ffa928-4a0e-4b67-b2bd-4c002b649a72" xmlns:ns3="12e4d98c-038e-4f39-978b-4216aa1c07fe" targetNamespace="http://schemas.microsoft.com/office/2006/metadata/properties" ma:root="true" ma:fieldsID="04fe7c5c5d5f726c5f58ad2ff2fa9dbc" ns2:_="" ns3:_="">
    <xsd:import namespace="71ffa928-4a0e-4b67-b2bd-4c002b649a72"/>
    <xsd:import namespace="12e4d98c-038e-4f39-978b-4216aa1c0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4d98c-038e-4f39-978b-4216aa1c07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2736-94A9-44FC-A6EA-1C4CB2D8C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D32E0-3E15-4127-A2AB-2D64485E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12e4d98c-038e-4f39-978b-4216aa1c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55941-4D35-4A43-9121-099D74E57FFA}">
  <ds:schemaRefs>
    <ds:schemaRef ds:uri="http://schemas.microsoft.com/sharepoint/v3/contenttype/forms"/>
  </ds:schemaRefs>
</ds:datastoreItem>
</file>

<file path=customXml/itemProps4.xml><?xml version="1.0" encoding="utf-8"?>
<ds:datastoreItem xmlns:ds="http://schemas.openxmlformats.org/officeDocument/2006/customXml" ds:itemID="{6FFA99A3-0251-4D58-90DA-DAE64C1C624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39</Pages>
  <Words>11026</Words>
  <Characters>62851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RFA: Taste of CA Challenge Grant Handbook (CA Dept of Education)</vt:lpstr>
    </vt:vector>
  </TitlesOfParts>
  <Company>CA Dept of Education</Company>
  <LinksUpToDate>false</LinksUpToDate>
  <CharactersWithSpaces>73730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Taste of CA Challenge Grant Handbook (CA Dept of Education)</dc:title>
  <dc:subject>A printable version of the Team Nutrition Taste of California Standardized Recipe Challenge grant request for applications grant overview, program guidelines, instructions, and resources.</dc:subject>
  <dc:creator>California Department of Education (CDE)</dc:creator>
  <cp:keywords/>
  <dc:description/>
  <cp:lastModifiedBy>Christopher Slaven</cp:lastModifiedBy>
  <cp:revision>4</cp:revision>
  <cp:lastPrinted>2020-11-03T17:54:00Z</cp:lastPrinted>
  <dcterms:created xsi:type="dcterms:W3CDTF">2021-03-16T23:08:00Z</dcterms:created>
  <dcterms:modified xsi:type="dcterms:W3CDTF">2021-03-16T23:44:00Z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-777418069</vt:i4>
  </property>
  <property fmtid="{D5CDD505-2E9C-101B-9397-08002B2CF9AE}" pid="3" name="ContentTypeId">
    <vt:lpwstr>0x0101001AA84709EA23284CAA391E0C4B2B831D</vt:lpwstr>
  </property>
</Properties>
</file>