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D225" w14:textId="77777777" w:rsidR="00F10D01" w:rsidRPr="004247F4" w:rsidRDefault="00F10D01" w:rsidP="00F10D01">
      <w:pPr>
        <w:spacing w:after="0" w:line="240" w:lineRule="auto"/>
        <w:jc w:val="right"/>
        <w:rPr>
          <w:rFonts w:ascii="Arial" w:hAnsi="Arial" w:cs="Arial"/>
          <w:sz w:val="24"/>
        </w:rPr>
      </w:pPr>
      <w:bookmarkStart w:id="0" w:name="_Hlk89176360"/>
      <w:r w:rsidRPr="004247F4">
        <w:rPr>
          <w:rFonts w:ascii="Arial" w:hAnsi="Arial" w:cs="Arial"/>
          <w:sz w:val="24"/>
        </w:rPr>
        <w:t>California Department of Education</w:t>
      </w:r>
    </w:p>
    <w:p w14:paraId="5027B07B" w14:textId="676E7341" w:rsidR="00F10D01" w:rsidRPr="004247F4" w:rsidRDefault="002C4B1D" w:rsidP="00F10D01">
      <w:pPr>
        <w:spacing w:line="240" w:lineRule="auto"/>
        <w:jc w:val="right"/>
        <w:rPr>
          <w:rFonts w:ascii="Arial" w:hAnsi="Arial" w:cs="Arial"/>
          <w:sz w:val="24"/>
        </w:rPr>
      </w:pPr>
      <w:r>
        <w:rPr>
          <w:rFonts w:ascii="Arial" w:hAnsi="Arial" w:cs="Arial"/>
          <w:sz w:val="24"/>
        </w:rPr>
        <w:t xml:space="preserve">Updated: </w:t>
      </w:r>
      <w:r w:rsidR="00F10D01" w:rsidRPr="004247F4">
        <w:rPr>
          <w:rFonts w:ascii="Arial" w:hAnsi="Arial" w:cs="Arial"/>
          <w:sz w:val="24"/>
        </w:rPr>
        <w:t>December 202</w:t>
      </w:r>
      <w:r>
        <w:rPr>
          <w:rFonts w:ascii="Arial" w:hAnsi="Arial" w:cs="Arial"/>
          <w:sz w:val="24"/>
        </w:rPr>
        <w:t>2</w:t>
      </w:r>
    </w:p>
    <w:p w14:paraId="10634696" w14:textId="6EA57CD1" w:rsidR="00986B84" w:rsidRPr="004247F4" w:rsidRDefault="00986B84" w:rsidP="00366007">
      <w:pPr>
        <w:pStyle w:val="Heading1"/>
        <w:spacing w:after="240" w:line="240" w:lineRule="auto"/>
      </w:pPr>
      <w:r w:rsidRPr="004247F4">
        <w:t xml:space="preserve">Principal Apportionment Data Collection Web Application Known Issues </w:t>
      </w:r>
      <w:r w:rsidR="00CC0793" w:rsidRPr="004247F4">
        <w:t xml:space="preserve">and Tips </w:t>
      </w:r>
      <w:bookmarkEnd w:id="0"/>
    </w:p>
    <w:p w14:paraId="42350C37" w14:textId="5A43E01F" w:rsidR="00986B84" w:rsidRPr="004247F4" w:rsidRDefault="00986B84" w:rsidP="00366007">
      <w:pPr>
        <w:spacing w:line="240" w:lineRule="auto"/>
        <w:rPr>
          <w:rFonts w:ascii="Arial" w:hAnsi="Arial" w:cs="Arial"/>
          <w:color w:val="000000"/>
          <w:sz w:val="24"/>
          <w:szCs w:val="24"/>
          <w:shd w:val="clear" w:color="auto" w:fill="FFFFFF"/>
        </w:rPr>
      </w:pPr>
      <w:r w:rsidRPr="004247F4">
        <w:rPr>
          <w:rFonts w:ascii="Arial" w:hAnsi="Arial" w:cs="Arial"/>
          <w:color w:val="000000"/>
          <w:sz w:val="24"/>
          <w:szCs w:val="24"/>
          <w:shd w:val="clear" w:color="auto" w:fill="FFFFFF"/>
        </w:rPr>
        <w:t xml:space="preserve">Beginning with fiscal year 2021–22, </w:t>
      </w:r>
      <w:r w:rsidR="00D057D8" w:rsidRPr="004247F4">
        <w:rPr>
          <w:rFonts w:ascii="Arial" w:hAnsi="Arial" w:cs="Arial"/>
          <w:color w:val="000000"/>
          <w:sz w:val="24"/>
          <w:szCs w:val="24"/>
          <w:shd w:val="clear" w:color="auto" w:fill="FFFFFF"/>
        </w:rPr>
        <w:t>local educational agencies</w:t>
      </w:r>
      <w:r w:rsidRPr="004247F4">
        <w:rPr>
          <w:rFonts w:ascii="Arial" w:hAnsi="Arial" w:cs="Arial"/>
          <w:color w:val="000000"/>
          <w:sz w:val="24"/>
          <w:szCs w:val="24"/>
          <w:shd w:val="clear" w:color="auto" w:fill="FFFFFF"/>
        </w:rPr>
        <w:t>, Special Education Local Plan Areas (SELPAs), and county auditors report pupil attendance, tax, and other data in the Principal Apportionment Data Collection (PADC) Web Application</w:t>
      </w:r>
      <w:r w:rsidR="00366007" w:rsidRPr="004247F4">
        <w:rPr>
          <w:rFonts w:ascii="Arial" w:hAnsi="Arial" w:cs="Arial"/>
          <w:color w:val="000000"/>
          <w:sz w:val="24"/>
          <w:szCs w:val="24"/>
          <w:shd w:val="clear" w:color="auto" w:fill="FFFFFF"/>
        </w:rPr>
        <w:t>.</w:t>
      </w:r>
    </w:p>
    <w:p w14:paraId="4561FB46" w14:textId="4F6BE604" w:rsidR="00827B79" w:rsidRPr="004247F4" w:rsidRDefault="00827B79" w:rsidP="00366007">
      <w:pPr>
        <w:spacing w:line="240" w:lineRule="auto"/>
        <w:rPr>
          <w:rFonts w:ascii="Arial" w:hAnsi="Arial" w:cs="Arial"/>
          <w:sz w:val="24"/>
          <w:szCs w:val="24"/>
        </w:rPr>
      </w:pPr>
      <w:bookmarkStart w:id="1" w:name="_Hlk120694329"/>
      <w:r w:rsidRPr="004247F4">
        <w:rPr>
          <w:rFonts w:ascii="Arial" w:hAnsi="Arial" w:cs="Arial"/>
          <w:sz w:val="24"/>
          <w:szCs w:val="24"/>
        </w:rPr>
        <w:t xml:space="preserve">Below is a list of known issues and tips for the PADC Web </w:t>
      </w:r>
      <w:r w:rsidR="00986B84" w:rsidRPr="004247F4">
        <w:rPr>
          <w:rFonts w:ascii="Arial" w:hAnsi="Arial" w:cs="Arial"/>
          <w:sz w:val="24"/>
          <w:szCs w:val="24"/>
        </w:rPr>
        <w:t>A</w:t>
      </w:r>
      <w:r w:rsidRPr="004247F4">
        <w:rPr>
          <w:rFonts w:ascii="Arial" w:hAnsi="Arial" w:cs="Arial"/>
          <w:sz w:val="24"/>
          <w:szCs w:val="24"/>
        </w:rPr>
        <w:t xml:space="preserve">pplication. The </w:t>
      </w:r>
      <w:r w:rsidR="00B90EFA" w:rsidRPr="004247F4">
        <w:rPr>
          <w:rFonts w:ascii="Arial" w:hAnsi="Arial" w:cs="Arial"/>
          <w:sz w:val="24"/>
          <w:szCs w:val="24"/>
        </w:rPr>
        <w:t xml:space="preserve">California Department of Education </w:t>
      </w:r>
      <w:r w:rsidR="00B90EFA">
        <w:rPr>
          <w:rFonts w:ascii="Arial" w:hAnsi="Arial" w:cs="Arial"/>
          <w:sz w:val="24"/>
          <w:szCs w:val="24"/>
        </w:rPr>
        <w:t>(</w:t>
      </w:r>
      <w:r w:rsidRPr="004247F4">
        <w:rPr>
          <w:rFonts w:ascii="Arial" w:hAnsi="Arial" w:cs="Arial"/>
          <w:sz w:val="24"/>
          <w:szCs w:val="24"/>
        </w:rPr>
        <w:t>CDE</w:t>
      </w:r>
      <w:r w:rsidR="00B90EFA">
        <w:rPr>
          <w:rFonts w:ascii="Arial" w:hAnsi="Arial" w:cs="Arial"/>
          <w:sz w:val="24"/>
          <w:szCs w:val="24"/>
        </w:rPr>
        <w:t>)</w:t>
      </w:r>
      <w:r w:rsidRPr="004247F4">
        <w:rPr>
          <w:rFonts w:ascii="Arial" w:hAnsi="Arial" w:cs="Arial"/>
          <w:sz w:val="24"/>
          <w:szCs w:val="24"/>
        </w:rPr>
        <w:t xml:space="preserve"> has prepared the following list to</w:t>
      </w:r>
      <w:r w:rsidR="009B5BF0" w:rsidRPr="004247F4">
        <w:rPr>
          <w:rFonts w:ascii="Arial" w:hAnsi="Arial" w:cs="Arial"/>
          <w:sz w:val="24"/>
          <w:szCs w:val="24"/>
        </w:rPr>
        <w:t xml:space="preserve"> help</w:t>
      </w:r>
      <w:r w:rsidRPr="004247F4">
        <w:rPr>
          <w:rFonts w:ascii="Arial" w:hAnsi="Arial" w:cs="Arial"/>
          <w:sz w:val="24"/>
          <w:szCs w:val="24"/>
        </w:rPr>
        <w:t xml:space="preserve"> users </w:t>
      </w:r>
      <w:r w:rsidR="009B5BF0" w:rsidRPr="004247F4">
        <w:rPr>
          <w:rFonts w:ascii="Arial" w:hAnsi="Arial" w:cs="Arial"/>
          <w:sz w:val="24"/>
          <w:szCs w:val="24"/>
        </w:rPr>
        <w:t>report accurate data through</w:t>
      </w:r>
      <w:r w:rsidRPr="004247F4">
        <w:rPr>
          <w:rFonts w:ascii="Arial" w:hAnsi="Arial" w:cs="Arial"/>
          <w:sz w:val="24"/>
          <w:szCs w:val="24"/>
        </w:rPr>
        <w:t xml:space="preserve"> the PADC Web-based application</w:t>
      </w:r>
      <w:bookmarkEnd w:id="1"/>
      <w:r w:rsidRPr="004247F4">
        <w:rPr>
          <w:rFonts w:ascii="Arial" w:hAnsi="Arial" w:cs="Arial"/>
          <w:sz w:val="24"/>
          <w:szCs w:val="24"/>
        </w:rPr>
        <w:t xml:space="preserve">.  </w:t>
      </w:r>
    </w:p>
    <w:p w14:paraId="502A608D" w14:textId="5E70005F" w:rsidR="00F018C1" w:rsidRPr="004247F4" w:rsidRDefault="00F018C1" w:rsidP="00366007">
      <w:pPr>
        <w:pStyle w:val="ListParagraph"/>
        <w:numPr>
          <w:ilvl w:val="0"/>
          <w:numId w:val="1"/>
        </w:numPr>
        <w:spacing w:line="240" w:lineRule="auto"/>
        <w:rPr>
          <w:rFonts w:ascii="Arial" w:hAnsi="Arial" w:cs="Arial"/>
          <w:sz w:val="24"/>
          <w:szCs w:val="24"/>
        </w:rPr>
      </w:pPr>
      <w:r w:rsidRPr="004247F4">
        <w:rPr>
          <w:rFonts w:ascii="Arial" w:hAnsi="Arial" w:cs="Arial"/>
          <w:sz w:val="24"/>
          <w:szCs w:val="24"/>
        </w:rPr>
        <w:t>User Management</w:t>
      </w:r>
    </w:p>
    <w:p w14:paraId="6DF319C2" w14:textId="57F4DB52" w:rsidR="00F018C1" w:rsidRPr="004247F4" w:rsidRDefault="00F018C1" w:rsidP="00366007">
      <w:pPr>
        <w:pStyle w:val="ListParagraph"/>
        <w:numPr>
          <w:ilvl w:val="1"/>
          <w:numId w:val="1"/>
        </w:numPr>
        <w:spacing w:line="240" w:lineRule="auto"/>
        <w:rPr>
          <w:rFonts w:ascii="Arial" w:hAnsi="Arial" w:cs="Arial"/>
          <w:sz w:val="24"/>
          <w:szCs w:val="24"/>
        </w:rPr>
      </w:pPr>
      <w:r w:rsidRPr="004247F4">
        <w:rPr>
          <w:rFonts w:ascii="Arial" w:hAnsi="Arial" w:cs="Arial"/>
          <w:sz w:val="24"/>
          <w:szCs w:val="24"/>
        </w:rPr>
        <w:t xml:space="preserve">Administrators and Managers may experience the User Management section is slow to load. </w:t>
      </w:r>
      <w:r w:rsidR="000A3101" w:rsidRPr="004247F4">
        <w:rPr>
          <w:rFonts w:ascii="Arial" w:hAnsi="Arial" w:cs="Arial"/>
          <w:sz w:val="24"/>
          <w:szCs w:val="24"/>
        </w:rPr>
        <w:t>Users should try one of the following work arounds:</w:t>
      </w:r>
    </w:p>
    <w:p w14:paraId="678EAD9B" w14:textId="77777777" w:rsidR="000A3101" w:rsidRPr="004247F4" w:rsidRDefault="000A3101" w:rsidP="00366007">
      <w:pPr>
        <w:pStyle w:val="ListParagraph"/>
        <w:spacing w:line="240" w:lineRule="auto"/>
        <w:ind w:left="1440"/>
        <w:rPr>
          <w:rFonts w:ascii="Arial" w:hAnsi="Arial" w:cs="Arial"/>
          <w:sz w:val="24"/>
          <w:szCs w:val="24"/>
        </w:rPr>
      </w:pPr>
    </w:p>
    <w:p w14:paraId="009528D1" w14:textId="28DA464E" w:rsidR="00F018C1" w:rsidRPr="004247F4" w:rsidRDefault="00F018C1" w:rsidP="00366007">
      <w:pPr>
        <w:pStyle w:val="ListParagraph"/>
        <w:numPr>
          <w:ilvl w:val="2"/>
          <w:numId w:val="1"/>
        </w:numPr>
        <w:spacing w:line="240" w:lineRule="auto"/>
        <w:rPr>
          <w:rFonts w:ascii="Arial" w:hAnsi="Arial" w:cs="Arial"/>
          <w:sz w:val="24"/>
          <w:szCs w:val="24"/>
        </w:rPr>
      </w:pPr>
      <w:r w:rsidRPr="004247F4">
        <w:rPr>
          <w:rFonts w:ascii="Arial" w:hAnsi="Arial" w:cs="Arial"/>
          <w:sz w:val="24"/>
          <w:szCs w:val="24"/>
        </w:rPr>
        <w:t xml:space="preserve">Logoff </w:t>
      </w:r>
      <w:r w:rsidR="000A3101" w:rsidRPr="004247F4">
        <w:rPr>
          <w:rFonts w:ascii="Arial" w:hAnsi="Arial" w:cs="Arial"/>
          <w:sz w:val="24"/>
          <w:szCs w:val="24"/>
        </w:rPr>
        <w:t xml:space="preserve">of the system </w:t>
      </w:r>
      <w:r w:rsidRPr="004247F4">
        <w:rPr>
          <w:rFonts w:ascii="Arial" w:hAnsi="Arial" w:cs="Arial"/>
          <w:sz w:val="24"/>
          <w:szCs w:val="24"/>
        </w:rPr>
        <w:t>and then log back in (especially if it</w:t>
      </w:r>
      <w:r w:rsidR="00DC1D09" w:rsidRPr="004247F4">
        <w:rPr>
          <w:rFonts w:ascii="Arial" w:hAnsi="Arial" w:cs="Arial"/>
          <w:sz w:val="24"/>
          <w:szCs w:val="24"/>
        </w:rPr>
        <w:t>’</w:t>
      </w:r>
      <w:r w:rsidRPr="004247F4">
        <w:rPr>
          <w:rFonts w:ascii="Arial" w:hAnsi="Arial" w:cs="Arial"/>
          <w:sz w:val="24"/>
          <w:szCs w:val="24"/>
        </w:rPr>
        <w:t xml:space="preserve">s your first </w:t>
      </w:r>
      <w:r w:rsidR="00A11A00">
        <w:rPr>
          <w:rFonts w:ascii="Arial" w:hAnsi="Arial" w:cs="Arial"/>
          <w:sz w:val="24"/>
          <w:szCs w:val="24"/>
        </w:rPr>
        <w:t xml:space="preserve">time </w:t>
      </w:r>
      <w:r w:rsidR="000A3101" w:rsidRPr="004247F4">
        <w:rPr>
          <w:rFonts w:ascii="Arial" w:hAnsi="Arial" w:cs="Arial"/>
          <w:sz w:val="24"/>
          <w:szCs w:val="24"/>
        </w:rPr>
        <w:t>logging into the system</w:t>
      </w:r>
      <w:r w:rsidRPr="004247F4">
        <w:rPr>
          <w:rFonts w:ascii="Arial" w:hAnsi="Arial" w:cs="Arial"/>
          <w:sz w:val="24"/>
          <w:szCs w:val="24"/>
        </w:rPr>
        <w:t>)</w:t>
      </w:r>
      <w:r w:rsidR="00366007" w:rsidRPr="004247F4">
        <w:rPr>
          <w:rFonts w:ascii="Arial" w:hAnsi="Arial" w:cs="Arial"/>
          <w:sz w:val="24"/>
          <w:szCs w:val="24"/>
        </w:rPr>
        <w:t>.</w:t>
      </w:r>
    </w:p>
    <w:p w14:paraId="16D4CF75" w14:textId="1F2A075E" w:rsidR="00F018C1" w:rsidRPr="004247F4" w:rsidRDefault="00F018C1" w:rsidP="00366007">
      <w:pPr>
        <w:pStyle w:val="ListParagraph"/>
        <w:numPr>
          <w:ilvl w:val="2"/>
          <w:numId w:val="1"/>
        </w:numPr>
        <w:spacing w:line="240" w:lineRule="auto"/>
        <w:rPr>
          <w:rFonts w:ascii="Arial" w:hAnsi="Arial" w:cs="Arial"/>
          <w:sz w:val="24"/>
          <w:szCs w:val="24"/>
        </w:rPr>
      </w:pPr>
      <w:r w:rsidRPr="004247F4">
        <w:rPr>
          <w:rFonts w:ascii="Arial" w:hAnsi="Arial" w:cs="Arial"/>
          <w:sz w:val="24"/>
          <w:szCs w:val="24"/>
        </w:rPr>
        <w:t>To assign a user, select “Assign Users” from the menu</w:t>
      </w:r>
      <w:r w:rsidR="00622D05" w:rsidRPr="004247F4">
        <w:rPr>
          <w:rFonts w:ascii="Arial" w:hAnsi="Arial" w:cs="Arial"/>
          <w:sz w:val="24"/>
          <w:szCs w:val="24"/>
        </w:rPr>
        <w:t xml:space="preserve"> on the left side of the Home page</w:t>
      </w:r>
      <w:r w:rsidRPr="004247F4">
        <w:rPr>
          <w:rFonts w:ascii="Arial" w:hAnsi="Arial" w:cs="Arial"/>
          <w:sz w:val="24"/>
          <w:szCs w:val="24"/>
        </w:rPr>
        <w:t xml:space="preserve"> instead of choosing “view details” from the blue User Management Box</w:t>
      </w:r>
      <w:r w:rsidR="00366007" w:rsidRPr="004247F4">
        <w:rPr>
          <w:rFonts w:ascii="Arial" w:hAnsi="Arial" w:cs="Arial"/>
          <w:sz w:val="24"/>
          <w:szCs w:val="24"/>
        </w:rPr>
        <w:t>.</w:t>
      </w:r>
    </w:p>
    <w:p w14:paraId="4061571D" w14:textId="77777777" w:rsidR="000A3101" w:rsidRPr="004247F4" w:rsidRDefault="000A3101" w:rsidP="00366007">
      <w:pPr>
        <w:pStyle w:val="ListParagraph"/>
        <w:spacing w:line="240" w:lineRule="auto"/>
        <w:rPr>
          <w:rFonts w:ascii="Arial" w:hAnsi="Arial" w:cs="Arial"/>
          <w:sz w:val="24"/>
          <w:szCs w:val="24"/>
        </w:rPr>
      </w:pPr>
    </w:p>
    <w:p w14:paraId="4499ED51" w14:textId="04BDC72B" w:rsidR="009B5BF0" w:rsidRPr="004247F4" w:rsidRDefault="009B5BF0" w:rsidP="00366007">
      <w:pPr>
        <w:pStyle w:val="ListParagraph"/>
        <w:numPr>
          <w:ilvl w:val="0"/>
          <w:numId w:val="1"/>
        </w:numPr>
        <w:spacing w:line="240" w:lineRule="auto"/>
        <w:rPr>
          <w:rFonts w:ascii="Arial" w:hAnsi="Arial" w:cs="Arial"/>
          <w:sz w:val="24"/>
          <w:szCs w:val="24"/>
        </w:rPr>
      </w:pPr>
      <w:r w:rsidRPr="004247F4">
        <w:rPr>
          <w:rFonts w:ascii="Arial" w:hAnsi="Arial" w:cs="Arial"/>
          <w:sz w:val="24"/>
          <w:szCs w:val="24"/>
        </w:rPr>
        <w:t>Data Entry</w:t>
      </w:r>
    </w:p>
    <w:p w14:paraId="16769B71" w14:textId="77777777" w:rsidR="00456D40" w:rsidRPr="004247F4" w:rsidRDefault="00456D40" w:rsidP="00456D40">
      <w:pPr>
        <w:pStyle w:val="ListParagraph"/>
        <w:numPr>
          <w:ilvl w:val="1"/>
          <w:numId w:val="1"/>
        </w:numPr>
        <w:spacing w:line="240" w:lineRule="auto"/>
        <w:rPr>
          <w:rFonts w:ascii="Arial" w:hAnsi="Arial" w:cs="Arial"/>
          <w:sz w:val="24"/>
          <w:szCs w:val="24"/>
        </w:rPr>
      </w:pPr>
      <w:r w:rsidRPr="004247F4">
        <w:rPr>
          <w:rFonts w:ascii="Arial" w:hAnsi="Arial" w:cs="Arial"/>
          <w:sz w:val="24"/>
          <w:szCs w:val="24"/>
        </w:rPr>
        <w:t xml:space="preserve">Upon every opening or refreshing of the data entry screen, the system processes multiple tables, filters and rules, which need time to load. Some data may load with a slight lag. Users should be mindful of not rushing the system by entering data too quickly or selecting multiple buttons without pausing between each one. </w:t>
      </w:r>
    </w:p>
    <w:p w14:paraId="60321690" w14:textId="3B4F1680" w:rsidR="009B5BF0" w:rsidRPr="004247F4" w:rsidRDefault="00622D05" w:rsidP="00366007">
      <w:pPr>
        <w:pStyle w:val="ListParagraph"/>
        <w:numPr>
          <w:ilvl w:val="1"/>
          <w:numId w:val="1"/>
        </w:numPr>
        <w:spacing w:line="240" w:lineRule="auto"/>
        <w:rPr>
          <w:rFonts w:ascii="Arial" w:hAnsi="Arial" w:cs="Arial"/>
          <w:sz w:val="24"/>
          <w:szCs w:val="24"/>
        </w:rPr>
      </w:pPr>
      <w:r w:rsidRPr="004247F4">
        <w:rPr>
          <w:rFonts w:ascii="Arial" w:hAnsi="Arial" w:cs="Arial"/>
          <w:sz w:val="24"/>
          <w:szCs w:val="24"/>
        </w:rPr>
        <w:t>U</w:t>
      </w:r>
      <w:r w:rsidR="009B5BF0" w:rsidRPr="004247F4">
        <w:rPr>
          <w:rFonts w:ascii="Arial" w:hAnsi="Arial" w:cs="Arial"/>
          <w:sz w:val="24"/>
          <w:szCs w:val="24"/>
        </w:rPr>
        <w:t xml:space="preserve">sers should make sure to carefully review and verify data is entered </w:t>
      </w:r>
      <w:r w:rsidRPr="004247F4">
        <w:rPr>
          <w:rFonts w:ascii="Arial" w:hAnsi="Arial" w:cs="Arial"/>
          <w:sz w:val="24"/>
          <w:szCs w:val="24"/>
        </w:rPr>
        <w:t xml:space="preserve">and saved </w:t>
      </w:r>
      <w:r w:rsidR="009B5BF0" w:rsidRPr="004247F4">
        <w:rPr>
          <w:rFonts w:ascii="Arial" w:hAnsi="Arial" w:cs="Arial"/>
          <w:sz w:val="24"/>
          <w:szCs w:val="24"/>
        </w:rPr>
        <w:t>correctly before validating/certifying data.</w:t>
      </w:r>
    </w:p>
    <w:p w14:paraId="6188FDD5" w14:textId="2E93F221" w:rsidR="009B5BF0" w:rsidRPr="005C2053" w:rsidRDefault="009B5BF0">
      <w:pPr>
        <w:pStyle w:val="ListParagraph"/>
        <w:numPr>
          <w:ilvl w:val="1"/>
          <w:numId w:val="1"/>
        </w:numPr>
        <w:spacing w:line="240" w:lineRule="auto"/>
        <w:rPr>
          <w:rFonts w:ascii="Arial" w:hAnsi="Arial" w:cs="Arial"/>
          <w:sz w:val="24"/>
          <w:szCs w:val="24"/>
        </w:rPr>
      </w:pPr>
      <w:r w:rsidRPr="005C2053">
        <w:rPr>
          <w:rFonts w:ascii="Arial" w:hAnsi="Arial" w:cs="Arial"/>
          <w:sz w:val="24"/>
          <w:szCs w:val="24"/>
        </w:rPr>
        <w:t xml:space="preserve">Users may want to print the DES to view the data entered. </w:t>
      </w:r>
      <w:r w:rsidR="00622D05" w:rsidRPr="005C2053">
        <w:rPr>
          <w:rFonts w:ascii="Arial" w:hAnsi="Arial" w:cs="Arial"/>
          <w:sz w:val="24"/>
          <w:szCs w:val="24"/>
        </w:rPr>
        <w:t>Refer to the User Manual, Printing section for instructions.</w:t>
      </w:r>
    </w:p>
    <w:p w14:paraId="793D6D60" w14:textId="77777777" w:rsidR="009B5BF0" w:rsidRPr="004247F4" w:rsidRDefault="009B5BF0" w:rsidP="00366007">
      <w:pPr>
        <w:pStyle w:val="ListParagraph"/>
        <w:spacing w:line="240" w:lineRule="auto"/>
        <w:rPr>
          <w:rFonts w:ascii="Arial" w:hAnsi="Arial" w:cs="Arial"/>
          <w:sz w:val="24"/>
          <w:szCs w:val="24"/>
        </w:rPr>
      </w:pPr>
    </w:p>
    <w:p w14:paraId="603B3B26" w14:textId="67BA82EB" w:rsidR="009B5BF0" w:rsidRPr="004247F4" w:rsidRDefault="009B5BF0" w:rsidP="00366007">
      <w:pPr>
        <w:pStyle w:val="ListParagraph"/>
        <w:numPr>
          <w:ilvl w:val="0"/>
          <w:numId w:val="1"/>
        </w:numPr>
        <w:spacing w:line="240" w:lineRule="auto"/>
        <w:rPr>
          <w:rFonts w:ascii="Arial" w:hAnsi="Arial" w:cs="Arial"/>
          <w:sz w:val="24"/>
          <w:szCs w:val="24"/>
        </w:rPr>
      </w:pPr>
      <w:r w:rsidRPr="004247F4">
        <w:rPr>
          <w:rFonts w:ascii="Arial" w:hAnsi="Arial" w:cs="Arial"/>
          <w:sz w:val="24"/>
          <w:szCs w:val="24"/>
        </w:rPr>
        <w:t>Saving</w:t>
      </w:r>
    </w:p>
    <w:p w14:paraId="766B9B8D" w14:textId="13B9F6BC" w:rsidR="009B5BF0" w:rsidRPr="004247F4" w:rsidRDefault="009B5BF0" w:rsidP="00366007">
      <w:pPr>
        <w:pStyle w:val="ListParagraph"/>
        <w:numPr>
          <w:ilvl w:val="1"/>
          <w:numId w:val="1"/>
        </w:numPr>
        <w:spacing w:line="240" w:lineRule="auto"/>
        <w:rPr>
          <w:rFonts w:ascii="Arial" w:hAnsi="Arial" w:cs="Arial"/>
          <w:sz w:val="24"/>
          <w:szCs w:val="24"/>
        </w:rPr>
      </w:pPr>
      <w:r w:rsidRPr="004247F4">
        <w:rPr>
          <w:rFonts w:ascii="Arial" w:hAnsi="Arial" w:cs="Arial"/>
          <w:sz w:val="24"/>
          <w:szCs w:val="24"/>
        </w:rPr>
        <w:t>Users must save data on each screen before navigating away from the page.</w:t>
      </w:r>
    </w:p>
    <w:p w14:paraId="549884CF" w14:textId="3656D8FF" w:rsidR="009B5BF0" w:rsidRPr="004247F4" w:rsidRDefault="009B5BF0" w:rsidP="00366007">
      <w:pPr>
        <w:pStyle w:val="ListParagraph"/>
        <w:numPr>
          <w:ilvl w:val="1"/>
          <w:numId w:val="1"/>
        </w:numPr>
        <w:spacing w:line="240" w:lineRule="auto"/>
        <w:rPr>
          <w:rFonts w:ascii="Arial" w:hAnsi="Arial" w:cs="Arial"/>
          <w:sz w:val="24"/>
          <w:szCs w:val="24"/>
        </w:rPr>
      </w:pPr>
      <w:r w:rsidRPr="004247F4">
        <w:rPr>
          <w:rFonts w:ascii="Arial" w:hAnsi="Arial" w:cs="Arial"/>
          <w:sz w:val="24"/>
          <w:szCs w:val="24"/>
        </w:rPr>
        <w:t>For mu</w:t>
      </w:r>
      <w:r w:rsidR="00366007" w:rsidRPr="004247F4">
        <w:rPr>
          <w:rFonts w:ascii="Arial" w:hAnsi="Arial" w:cs="Arial"/>
          <w:sz w:val="24"/>
          <w:szCs w:val="24"/>
        </w:rPr>
        <w:t>lti</w:t>
      </w:r>
      <w:r w:rsidRPr="004247F4">
        <w:rPr>
          <w:rFonts w:ascii="Arial" w:hAnsi="Arial" w:cs="Arial"/>
          <w:sz w:val="24"/>
          <w:szCs w:val="24"/>
        </w:rPr>
        <w:t xml:space="preserve">-record screens: Upon saving, the system </w:t>
      </w:r>
      <w:r w:rsidR="00622D05" w:rsidRPr="004247F4">
        <w:rPr>
          <w:rFonts w:ascii="Arial" w:hAnsi="Arial" w:cs="Arial"/>
          <w:sz w:val="24"/>
          <w:szCs w:val="24"/>
        </w:rPr>
        <w:t>refreshes</w:t>
      </w:r>
      <w:r w:rsidRPr="004247F4">
        <w:rPr>
          <w:rFonts w:ascii="Arial" w:hAnsi="Arial" w:cs="Arial"/>
          <w:sz w:val="24"/>
          <w:szCs w:val="24"/>
        </w:rPr>
        <w:t xml:space="preserve"> to the first</w:t>
      </w:r>
      <w:r w:rsidR="003D3B17" w:rsidRPr="004247F4">
        <w:rPr>
          <w:rFonts w:ascii="Arial" w:hAnsi="Arial" w:cs="Arial"/>
          <w:sz w:val="24"/>
          <w:szCs w:val="24"/>
        </w:rPr>
        <w:t xml:space="preserve"> record of the first</w:t>
      </w:r>
      <w:r w:rsidRPr="004247F4">
        <w:rPr>
          <w:rFonts w:ascii="Arial" w:hAnsi="Arial" w:cs="Arial"/>
          <w:sz w:val="24"/>
          <w:szCs w:val="24"/>
        </w:rPr>
        <w:t xml:space="preserve"> tab. Users will need to navigate back to the </w:t>
      </w:r>
      <w:r w:rsidR="00622D05" w:rsidRPr="004247F4">
        <w:rPr>
          <w:rFonts w:ascii="Arial" w:hAnsi="Arial" w:cs="Arial"/>
          <w:sz w:val="24"/>
          <w:szCs w:val="24"/>
        </w:rPr>
        <w:t>applicable record</w:t>
      </w:r>
      <w:r w:rsidRPr="004247F4">
        <w:rPr>
          <w:rFonts w:ascii="Arial" w:hAnsi="Arial" w:cs="Arial"/>
          <w:sz w:val="24"/>
          <w:szCs w:val="24"/>
        </w:rPr>
        <w:t xml:space="preserve"> to verify data was saved before validating the data</w:t>
      </w:r>
      <w:r w:rsidR="00622D05" w:rsidRPr="004247F4">
        <w:rPr>
          <w:rFonts w:ascii="Arial" w:hAnsi="Arial" w:cs="Arial"/>
          <w:sz w:val="24"/>
          <w:szCs w:val="24"/>
        </w:rPr>
        <w:t>.</w:t>
      </w:r>
    </w:p>
    <w:p w14:paraId="7F9CAE89" w14:textId="38E0A745" w:rsidR="00456D40" w:rsidRPr="004247F4" w:rsidRDefault="00456D40" w:rsidP="00456D40">
      <w:pPr>
        <w:pStyle w:val="ListParagraph"/>
        <w:numPr>
          <w:ilvl w:val="1"/>
          <w:numId w:val="1"/>
        </w:numPr>
        <w:spacing w:after="360" w:line="240" w:lineRule="auto"/>
        <w:rPr>
          <w:rFonts w:ascii="Arial" w:hAnsi="Arial" w:cs="Arial"/>
          <w:sz w:val="24"/>
          <w:szCs w:val="24"/>
        </w:rPr>
      </w:pPr>
      <w:r w:rsidRPr="004247F4">
        <w:rPr>
          <w:rFonts w:ascii="Arial" w:hAnsi="Arial" w:cs="Arial"/>
          <w:sz w:val="24"/>
          <w:szCs w:val="24"/>
        </w:rPr>
        <w:t xml:space="preserve">Upon selecting </w:t>
      </w:r>
      <w:r w:rsidRPr="004247F4">
        <w:rPr>
          <w:rFonts w:ascii="Arial" w:hAnsi="Arial" w:cs="Arial"/>
          <w:i/>
          <w:sz w:val="24"/>
          <w:szCs w:val="24"/>
        </w:rPr>
        <w:t xml:space="preserve">Save </w:t>
      </w:r>
      <w:r w:rsidRPr="004247F4">
        <w:rPr>
          <w:rFonts w:ascii="Arial" w:hAnsi="Arial" w:cs="Arial"/>
          <w:sz w:val="24"/>
          <w:szCs w:val="24"/>
        </w:rPr>
        <w:t xml:space="preserve">or </w:t>
      </w:r>
      <w:r w:rsidRPr="004247F4">
        <w:rPr>
          <w:rFonts w:ascii="Arial" w:hAnsi="Arial" w:cs="Arial"/>
          <w:i/>
          <w:sz w:val="24"/>
          <w:szCs w:val="24"/>
        </w:rPr>
        <w:t xml:space="preserve">Validation, </w:t>
      </w:r>
      <w:r w:rsidRPr="004247F4">
        <w:rPr>
          <w:rFonts w:ascii="Arial" w:hAnsi="Arial" w:cs="Arial"/>
          <w:sz w:val="24"/>
          <w:szCs w:val="24"/>
        </w:rPr>
        <w:t>the system may display spinning processing dots for an extended period of time, while, but the browser tab does not indicate processing in the top left corner of the screen. In that case, the user should refresh the page by using the browser refresh button.</w:t>
      </w:r>
    </w:p>
    <w:p w14:paraId="65ABE813" w14:textId="535ECCC7" w:rsidR="00D02E3F" w:rsidRPr="004247F4" w:rsidRDefault="00B90EFA" w:rsidP="00D02E3F">
      <w:pPr>
        <w:pStyle w:val="ListParagraph"/>
        <w:numPr>
          <w:ilvl w:val="0"/>
          <w:numId w:val="1"/>
        </w:numPr>
        <w:spacing w:line="240" w:lineRule="auto"/>
        <w:rPr>
          <w:rFonts w:ascii="Arial" w:hAnsi="Arial" w:cs="Arial"/>
          <w:sz w:val="24"/>
          <w:szCs w:val="24"/>
        </w:rPr>
      </w:pPr>
      <w:bookmarkStart w:id="2" w:name="_Hlk120694298"/>
      <w:r w:rsidRPr="00E613EC">
        <w:rPr>
          <w:rFonts w:ascii="Arial" w:eastAsia="Times New Roman" w:hAnsi="Arial" w:cs="Arial"/>
          <w:sz w:val="24"/>
          <w:szCs w:val="24"/>
        </w:rPr>
        <w:lastRenderedPageBreak/>
        <w:t>Users should</w:t>
      </w:r>
      <w:r w:rsidR="000C5265">
        <w:rPr>
          <w:rFonts w:ascii="Arial" w:eastAsia="Times New Roman" w:hAnsi="Arial" w:cs="Arial"/>
          <w:sz w:val="24"/>
          <w:szCs w:val="24"/>
        </w:rPr>
        <w:t xml:space="preserve"> </w:t>
      </w:r>
      <w:r w:rsidRPr="00E613EC">
        <w:rPr>
          <w:rFonts w:ascii="Arial" w:eastAsia="Times New Roman" w:hAnsi="Arial" w:cs="Arial"/>
          <w:sz w:val="24"/>
          <w:szCs w:val="24"/>
        </w:rPr>
        <w:t>carefully review and verify data is entered and saved correctly before validating/certifying data by the applicable entities</w:t>
      </w:r>
      <w:r w:rsidR="00D02E3F" w:rsidRPr="004247F4">
        <w:rPr>
          <w:rFonts w:ascii="Arial" w:hAnsi="Arial" w:cs="Arial"/>
          <w:sz w:val="24"/>
          <w:szCs w:val="24"/>
        </w:rPr>
        <w:t>. The system will transfer all completed and fully certified data entry screens to CDE on the data due date.</w:t>
      </w:r>
    </w:p>
    <w:bookmarkEnd w:id="2"/>
    <w:p w14:paraId="1D7DD251" w14:textId="77777777" w:rsidR="00456D40" w:rsidRPr="004247F4" w:rsidRDefault="00456D40" w:rsidP="00456D40">
      <w:pPr>
        <w:pStyle w:val="ListParagraph"/>
        <w:spacing w:after="360" w:line="240" w:lineRule="auto"/>
        <w:ind w:left="1440"/>
        <w:rPr>
          <w:rFonts w:ascii="Arial" w:hAnsi="Arial" w:cs="Arial"/>
          <w:sz w:val="24"/>
          <w:szCs w:val="24"/>
        </w:rPr>
      </w:pPr>
    </w:p>
    <w:p w14:paraId="407A3A39" w14:textId="7228F0A9" w:rsidR="002C4B1D" w:rsidRDefault="003123C8" w:rsidP="00456D40">
      <w:pPr>
        <w:pStyle w:val="ListParagraph"/>
        <w:numPr>
          <w:ilvl w:val="0"/>
          <w:numId w:val="1"/>
        </w:numPr>
        <w:spacing w:before="240" w:line="240" w:lineRule="auto"/>
        <w:rPr>
          <w:rFonts w:ascii="Arial" w:hAnsi="Arial" w:cs="Arial"/>
          <w:sz w:val="24"/>
          <w:szCs w:val="24"/>
        </w:rPr>
      </w:pPr>
      <w:r>
        <w:rPr>
          <w:rFonts w:ascii="Arial" w:hAnsi="Arial" w:cs="Arial"/>
          <w:sz w:val="24"/>
          <w:szCs w:val="24"/>
        </w:rPr>
        <w:t xml:space="preserve">Previously </w:t>
      </w:r>
      <w:r w:rsidR="002C4B1D">
        <w:rPr>
          <w:rFonts w:ascii="Arial" w:hAnsi="Arial" w:cs="Arial"/>
          <w:sz w:val="24"/>
          <w:szCs w:val="24"/>
        </w:rPr>
        <w:t>Report</w:t>
      </w:r>
      <w:r>
        <w:rPr>
          <w:rFonts w:ascii="Arial" w:hAnsi="Arial" w:cs="Arial"/>
          <w:sz w:val="24"/>
          <w:szCs w:val="24"/>
        </w:rPr>
        <w:t>ed Data</w:t>
      </w:r>
    </w:p>
    <w:p w14:paraId="431D0CED" w14:textId="6E8EEF00" w:rsidR="002C4B1D" w:rsidRDefault="002C4B1D" w:rsidP="002C4B1D">
      <w:pPr>
        <w:pStyle w:val="ListParagraph"/>
        <w:numPr>
          <w:ilvl w:val="1"/>
          <w:numId w:val="1"/>
        </w:numPr>
        <w:spacing w:before="240" w:line="240" w:lineRule="auto"/>
        <w:rPr>
          <w:rFonts w:ascii="Arial" w:hAnsi="Arial" w:cs="Arial"/>
          <w:sz w:val="24"/>
          <w:szCs w:val="24"/>
        </w:rPr>
      </w:pPr>
      <w:r w:rsidRPr="002C4B1D">
        <w:rPr>
          <w:rFonts w:ascii="Arial" w:hAnsi="Arial" w:cs="Arial"/>
          <w:sz w:val="24"/>
          <w:szCs w:val="24"/>
        </w:rPr>
        <w:t xml:space="preserve">Starting with the 2022-23 P-1 Reporting Period, users have access to the current and prior reporting periods. </w:t>
      </w:r>
    </w:p>
    <w:p w14:paraId="111FBBE3" w14:textId="01B37018" w:rsidR="002C4B1D" w:rsidRDefault="002C4B1D" w:rsidP="002C4B1D">
      <w:pPr>
        <w:pStyle w:val="ListParagraph"/>
        <w:numPr>
          <w:ilvl w:val="1"/>
          <w:numId w:val="1"/>
        </w:numPr>
        <w:spacing w:before="240" w:line="240" w:lineRule="auto"/>
        <w:rPr>
          <w:rFonts w:ascii="Arial" w:hAnsi="Arial" w:cs="Arial"/>
          <w:sz w:val="24"/>
          <w:szCs w:val="24"/>
        </w:rPr>
      </w:pPr>
      <w:r>
        <w:rPr>
          <w:rFonts w:ascii="Arial" w:hAnsi="Arial" w:cs="Arial"/>
          <w:sz w:val="24"/>
          <w:szCs w:val="24"/>
        </w:rPr>
        <w:t>The system will default to the current fiscal year and reporting period.</w:t>
      </w:r>
    </w:p>
    <w:p w14:paraId="5BDFEBB5" w14:textId="1D75FE86" w:rsidR="002C4B1D" w:rsidRDefault="002C4B1D" w:rsidP="002C4B1D">
      <w:pPr>
        <w:pStyle w:val="ListParagraph"/>
        <w:numPr>
          <w:ilvl w:val="1"/>
          <w:numId w:val="1"/>
        </w:numPr>
        <w:spacing w:before="240" w:line="240" w:lineRule="auto"/>
        <w:rPr>
          <w:rFonts w:ascii="Arial" w:hAnsi="Arial" w:cs="Arial"/>
          <w:sz w:val="24"/>
          <w:szCs w:val="24"/>
        </w:rPr>
      </w:pPr>
      <w:r>
        <w:rPr>
          <w:rFonts w:ascii="Arial" w:hAnsi="Arial" w:cs="Arial"/>
          <w:sz w:val="24"/>
          <w:szCs w:val="24"/>
        </w:rPr>
        <w:t>Users can select a different fiscal year and reporting period by clicking on drop down arrow next to the current reporting period in the top left hand-side of the web app.</w:t>
      </w:r>
    </w:p>
    <w:p w14:paraId="11E1CB56" w14:textId="524C122D" w:rsidR="003123C8" w:rsidRPr="00E613EC" w:rsidRDefault="00D02E3F" w:rsidP="000C5265">
      <w:pPr>
        <w:pStyle w:val="ListParagraph"/>
        <w:numPr>
          <w:ilvl w:val="1"/>
          <w:numId w:val="1"/>
        </w:numPr>
        <w:spacing w:before="240" w:line="240" w:lineRule="auto"/>
        <w:rPr>
          <w:rFonts w:ascii="Arial" w:hAnsi="Arial" w:cs="Arial"/>
          <w:sz w:val="24"/>
          <w:szCs w:val="24"/>
        </w:rPr>
      </w:pPr>
      <w:r w:rsidRPr="00D02E3F">
        <w:rPr>
          <w:rFonts w:ascii="Arial" w:hAnsi="Arial" w:cs="Arial"/>
          <w:sz w:val="24"/>
          <w:szCs w:val="24"/>
        </w:rPr>
        <w:t>U</w:t>
      </w:r>
      <w:r w:rsidR="002C4B1D" w:rsidRPr="00D02E3F">
        <w:rPr>
          <w:rFonts w:ascii="Arial" w:hAnsi="Arial" w:cs="Arial"/>
          <w:sz w:val="24"/>
          <w:szCs w:val="24"/>
        </w:rPr>
        <w:t>sers fi</w:t>
      </w:r>
      <w:r w:rsidRPr="00D02E3F">
        <w:rPr>
          <w:rFonts w:ascii="Arial" w:hAnsi="Arial" w:cs="Arial"/>
          <w:sz w:val="24"/>
          <w:szCs w:val="24"/>
        </w:rPr>
        <w:t>r</w:t>
      </w:r>
      <w:r w:rsidR="002C4B1D" w:rsidRPr="00D02E3F">
        <w:rPr>
          <w:rFonts w:ascii="Arial" w:hAnsi="Arial" w:cs="Arial"/>
          <w:sz w:val="24"/>
          <w:szCs w:val="24"/>
        </w:rPr>
        <w:t xml:space="preserve">st select the fiscal year and then the reporting period </w:t>
      </w:r>
      <w:r w:rsidR="000C5265">
        <w:rPr>
          <w:rFonts w:ascii="Arial" w:hAnsi="Arial" w:cs="Arial"/>
          <w:sz w:val="24"/>
          <w:szCs w:val="24"/>
        </w:rPr>
        <w:t>(</w:t>
      </w:r>
      <w:r w:rsidR="003123C8" w:rsidRPr="00E613EC">
        <w:rPr>
          <w:rFonts w:ascii="Arial" w:hAnsi="Arial" w:cs="Arial"/>
          <w:sz w:val="24"/>
          <w:szCs w:val="24"/>
        </w:rPr>
        <w:t>See the PADC User Manual for specific instructions.</w:t>
      </w:r>
      <w:r w:rsidR="000C5265">
        <w:rPr>
          <w:rFonts w:ascii="Arial" w:hAnsi="Arial" w:cs="Arial"/>
          <w:sz w:val="24"/>
          <w:szCs w:val="24"/>
        </w:rPr>
        <w:t>)</w:t>
      </w:r>
    </w:p>
    <w:p w14:paraId="00E6EE13" w14:textId="77777777" w:rsidR="00D02E3F" w:rsidRPr="00D02E3F" w:rsidRDefault="00D02E3F" w:rsidP="00E613EC">
      <w:pPr>
        <w:pStyle w:val="ListParagraph"/>
        <w:spacing w:before="240" w:line="240" w:lineRule="auto"/>
        <w:ind w:left="1440"/>
        <w:rPr>
          <w:rFonts w:ascii="Arial" w:hAnsi="Arial" w:cs="Arial"/>
          <w:sz w:val="24"/>
          <w:szCs w:val="24"/>
        </w:rPr>
      </w:pPr>
    </w:p>
    <w:p w14:paraId="2C3CE5E7" w14:textId="64666C5B" w:rsidR="002C4B1D" w:rsidRDefault="00CE5130" w:rsidP="00456D40">
      <w:pPr>
        <w:pStyle w:val="ListParagraph"/>
        <w:numPr>
          <w:ilvl w:val="0"/>
          <w:numId w:val="1"/>
        </w:numPr>
        <w:spacing w:before="240" w:line="240" w:lineRule="auto"/>
        <w:rPr>
          <w:rFonts w:ascii="Arial" w:hAnsi="Arial" w:cs="Arial"/>
          <w:sz w:val="24"/>
          <w:szCs w:val="24"/>
        </w:rPr>
      </w:pPr>
      <w:r>
        <w:rPr>
          <w:rFonts w:ascii="Arial" w:hAnsi="Arial" w:cs="Arial"/>
          <w:sz w:val="24"/>
          <w:szCs w:val="24"/>
        </w:rPr>
        <w:t>Corrections</w:t>
      </w:r>
    </w:p>
    <w:p w14:paraId="222E26A3" w14:textId="6CFB9CD4" w:rsidR="00CE5130" w:rsidRDefault="00CE5130" w:rsidP="00CE5130">
      <w:pPr>
        <w:pStyle w:val="ListParagraph"/>
        <w:numPr>
          <w:ilvl w:val="1"/>
          <w:numId w:val="1"/>
        </w:numPr>
        <w:spacing w:before="240" w:line="240" w:lineRule="auto"/>
        <w:rPr>
          <w:rFonts w:ascii="Arial" w:hAnsi="Arial" w:cs="Arial"/>
          <w:sz w:val="24"/>
          <w:szCs w:val="24"/>
        </w:rPr>
      </w:pPr>
      <w:r>
        <w:rPr>
          <w:rFonts w:ascii="Arial" w:hAnsi="Arial" w:cs="Arial"/>
          <w:sz w:val="24"/>
          <w:szCs w:val="24"/>
        </w:rPr>
        <w:t>Users must enter corrected data and the correction reason in order to save corrections.</w:t>
      </w:r>
    </w:p>
    <w:p w14:paraId="72C7B4F3" w14:textId="414DCD1E" w:rsidR="00CE5130" w:rsidRPr="005C2053" w:rsidRDefault="00CE5130" w:rsidP="00E613EC">
      <w:pPr>
        <w:pStyle w:val="ListParagraph"/>
        <w:numPr>
          <w:ilvl w:val="1"/>
          <w:numId w:val="1"/>
        </w:numPr>
        <w:spacing w:before="240" w:line="240" w:lineRule="auto"/>
        <w:rPr>
          <w:rFonts w:ascii="Arial" w:hAnsi="Arial" w:cs="Arial"/>
          <w:sz w:val="24"/>
          <w:szCs w:val="24"/>
        </w:rPr>
      </w:pPr>
      <w:r w:rsidRPr="005C2053">
        <w:rPr>
          <w:rFonts w:ascii="Arial" w:hAnsi="Arial" w:cs="Arial"/>
          <w:sz w:val="24"/>
          <w:szCs w:val="24"/>
        </w:rPr>
        <w:t xml:space="preserve">Corrected files that are started but not saved will not be transferred to CDE or used in subsequent certifications. </w:t>
      </w:r>
    </w:p>
    <w:p w14:paraId="1E6C5FA7" w14:textId="77777777" w:rsidR="00CC0793" w:rsidRPr="004247F4" w:rsidRDefault="00CC0793" w:rsidP="00366007">
      <w:pPr>
        <w:spacing w:after="0" w:line="240" w:lineRule="auto"/>
        <w:rPr>
          <w:rFonts w:ascii="Arial" w:hAnsi="Arial" w:cs="Arial"/>
          <w:sz w:val="24"/>
          <w:szCs w:val="24"/>
        </w:rPr>
      </w:pPr>
    </w:p>
    <w:p w14:paraId="6FA250E5" w14:textId="0FE9FBC5" w:rsidR="00827B79" w:rsidRPr="004247F4" w:rsidRDefault="00CC0793" w:rsidP="00366007">
      <w:pPr>
        <w:spacing w:after="0" w:line="240" w:lineRule="auto"/>
        <w:rPr>
          <w:rFonts w:ascii="Arial" w:hAnsi="Arial" w:cs="Arial"/>
          <w:sz w:val="24"/>
          <w:szCs w:val="24"/>
        </w:rPr>
      </w:pPr>
      <w:r w:rsidRPr="004247F4">
        <w:rPr>
          <w:rFonts w:ascii="Arial" w:hAnsi="Arial" w:cs="Arial"/>
          <w:sz w:val="24"/>
          <w:szCs w:val="24"/>
        </w:rPr>
        <w:t>Principal Apportionment Section</w:t>
      </w:r>
    </w:p>
    <w:p w14:paraId="3B9166EA" w14:textId="7E0E3750" w:rsidR="00CC0793" w:rsidRPr="00366007" w:rsidRDefault="00AD6631" w:rsidP="00366007">
      <w:pPr>
        <w:spacing w:after="0" w:line="240" w:lineRule="auto"/>
        <w:rPr>
          <w:rFonts w:ascii="Arial" w:hAnsi="Arial" w:cs="Arial"/>
          <w:sz w:val="24"/>
          <w:szCs w:val="24"/>
        </w:rPr>
      </w:pPr>
      <w:hyperlink r:id="rId8" w:history="1">
        <w:r w:rsidR="00366007" w:rsidRPr="004247F4">
          <w:rPr>
            <w:rStyle w:val="Hyperlink"/>
            <w:rFonts w:ascii="Arial" w:hAnsi="Arial" w:cs="Arial"/>
            <w:sz w:val="24"/>
            <w:szCs w:val="24"/>
          </w:rPr>
          <w:t>PADC@cde.ca.gov</w:t>
        </w:r>
      </w:hyperlink>
    </w:p>
    <w:sectPr w:rsidR="00CC0793" w:rsidRPr="00366007" w:rsidSect="0062777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75D7" w14:textId="77777777" w:rsidR="003A22DD" w:rsidRDefault="003A22DD" w:rsidP="009F5D2B">
      <w:pPr>
        <w:spacing w:after="0" w:line="240" w:lineRule="auto"/>
      </w:pPr>
      <w:r>
        <w:separator/>
      </w:r>
    </w:p>
  </w:endnote>
  <w:endnote w:type="continuationSeparator" w:id="0">
    <w:p w14:paraId="3DF69BF7" w14:textId="77777777" w:rsidR="003A22DD" w:rsidRDefault="003A22DD" w:rsidP="009F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C32B" w14:textId="77777777" w:rsidR="003A22DD" w:rsidRDefault="003A22DD" w:rsidP="009F5D2B">
      <w:pPr>
        <w:spacing w:after="0" w:line="240" w:lineRule="auto"/>
      </w:pPr>
      <w:r>
        <w:separator/>
      </w:r>
    </w:p>
  </w:footnote>
  <w:footnote w:type="continuationSeparator" w:id="0">
    <w:p w14:paraId="5E27F044" w14:textId="77777777" w:rsidR="003A22DD" w:rsidRDefault="003A22DD" w:rsidP="009F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11037"/>
      <w:docPartObj>
        <w:docPartGallery w:val="Page Numbers (Top of Page)"/>
        <w:docPartUnique/>
      </w:docPartObj>
    </w:sdtPr>
    <w:sdtEndPr>
      <w:rPr>
        <w:noProof/>
      </w:rPr>
    </w:sdtEndPr>
    <w:sdtContent>
      <w:p w14:paraId="34BEF354" w14:textId="09E22512" w:rsidR="009F5D2B" w:rsidRDefault="009F5D2B" w:rsidP="00627770">
        <w:pPr>
          <w:pStyle w:val="Header"/>
          <w:jc w:val="right"/>
        </w:pPr>
        <w:r w:rsidRPr="009F5D2B">
          <w:t>Principal Apportionment Data Collection Web Application Known Issues and Tips</w:t>
        </w:r>
        <w:r>
          <w:t>,</w:t>
        </w:r>
        <w:r w:rsidRPr="009F5D2B">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7460"/>
    <w:multiLevelType w:val="hybridMultilevel"/>
    <w:tmpl w:val="A7EA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06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40"/>
    <w:rsid w:val="000A3101"/>
    <w:rsid w:val="000C5265"/>
    <w:rsid w:val="001E5A5C"/>
    <w:rsid w:val="0020291F"/>
    <w:rsid w:val="00220D0D"/>
    <w:rsid w:val="00231252"/>
    <w:rsid w:val="002C4B1D"/>
    <w:rsid w:val="003123C8"/>
    <w:rsid w:val="0033683D"/>
    <w:rsid w:val="00366007"/>
    <w:rsid w:val="003A22DD"/>
    <w:rsid w:val="003B0599"/>
    <w:rsid w:val="003D3B17"/>
    <w:rsid w:val="004247F4"/>
    <w:rsid w:val="00456D40"/>
    <w:rsid w:val="005C2053"/>
    <w:rsid w:val="00622D05"/>
    <w:rsid w:val="00627770"/>
    <w:rsid w:val="00705EA6"/>
    <w:rsid w:val="007D662D"/>
    <w:rsid w:val="00827B79"/>
    <w:rsid w:val="00986B84"/>
    <w:rsid w:val="009B5BF0"/>
    <w:rsid w:val="009F5D2B"/>
    <w:rsid w:val="00A04940"/>
    <w:rsid w:val="00A11A00"/>
    <w:rsid w:val="00A5435A"/>
    <w:rsid w:val="00AB593E"/>
    <w:rsid w:val="00AD6631"/>
    <w:rsid w:val="00AE30DD"/>
    <w:rsid w:val="00B90EFA"/>
    <w:rsid w:val="00C14E74"/>
    <w:rsid w:val="00CC0793"/>
    <w:rsid w:val="00CE5130"/>
    <w:rsid w:val="00D02E3F"/>
    <w:rsid w:val="00D057D8"/>
    <w:rsid w:val="00DC1D09"/>
    <w:rsid w:val="00E613EC"/>
    <w:rsid w:val="00E87074"/>
    <w:rsid w:val="00F018C1"/>
    <w:rsid w:val="00F1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C490"/>
  <w15:chartTrackingRefBased/>
  <w15:docId w15:val="{4097BEA2-FE85-43CB-A24A-D464320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007"/>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semiHidden/>
    <w:unhideWhenUsed/>
    <w:qFormat/>
    <w:rsid w:val="00AE30DD"/>
    <w:pPr>
      <w:keepNext/>
      <w:keepLines/>
      <w:spacing w:before="40" w:after="0"/>
      <w:outlineLvl w:val="1"/>
    </w:pPr>
    <w:rPr>
      <w:rFonts w:ascii="Arial" w:eastAsiaTheme="majorEastAsia" w:hAnsi="Arial" w:cstheme="majorBidi"/>
      <w:b/>
      <w:sz w:val="28"/>
      <w:szCs w:val="26"/>
    </w:rPr>
  </w:style>
  <w:style w:type="paragraph" w:styleId="Heading4">
    <w:name w:val="heading 4"/>
    <w:basedOn w:val="Normal"/>
    <w:next w:val="Normal"/>
    <w:link w:val="Heading4Char"/>
    <w:uiPriority w:val="9"/>
    <w:semiHidden/>
    <w:unhideWhenUsed/>
    <w:qFormat/>
    <w:rsid w:val="003123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BF0"/>
    <w:pPr>
      <w:ind w:left="720"/>
      <w:contextualSpacing/>
    </w:pPr>
  </w:style>
  <w:style w:type="character" w:styleId="CommentReference">
    <w:name w:val="annotation reference"/>
    <w:basedOn w:val="DefaultParagraphFont"/>
    <w:uiPriority w:val="99"/>
    <w:semiHidden/>
    <w:unhideWhenUsed/>
    <w:rsid w:val="00DC1D09"/>
    <w:rPr>
      <w:sz w:val="16"/>
      <w:szCs w:val="16"/>
    </w:rPr>
  </w:style>
  <w:style w:type="paragraph" w:styleId="CommentText">
    <w:name w:val="annotation text"/>
    <w:basedOn w:val="Normal"/>
    <w:link w:val="CommentTextChar"/>
    <w:uiPriority w:val="99"/>
    <w:semiHidden/>
    <w:unhideWhenUsed/>
    <w:rsid w:val="00DC1D09"/>
    <w:pPr>
      <w:spacing w:line="240" w:lineRule="auto"/>
    </w:pPr>
    <w:rPr>
      <w:sz w:val="20"/>
      <w:szCs w:val="20"/>
    </w:rPr>
  </w:style>
  <w:style w:type="character" w:customStyle="1" w:styleId="CommentTextChar">
    <w:name w:val="Comment Text Char"/>
    <w:basedOn w:val="DefaultParagraphFont"/>
    <w:link w:val="CommentText"/>
    <w:uiPriority w:val="99"/>
    <w:semiHidden/>
    <w:rsid w:val="00DC1D09"/>
    <w:rPr>
      <w:sz w:val="20"/>
      <w:szCs w:val="20"/>
    </w:rPr>
  </w:style>
  <w:style w:type="paragraph" w:styleId="CommentSubject">
    <w:name w:val="annotation subject"/>
    <w:basedOn w:val="CommentText"/>
    <w:next w:val="CommentText"/>
    <w:link w:val="CommentSubjectChar"/>
    <w:uiPriority w:val="99"/>
    <w:semiHidden/>
    <w:unhideWhenUsed/>
    <w:rsid w:val="00DC1D09"/>
    <w:rPr>
      <w:b/>
      <w:bCs/>
    </w:rPr>
  </w:style>
  <w:style w:type="character" w:customStyle="1" w:styleId="CommentSubjectChar">
    <w:name w:val="Comment Subject Char"/>
    <w:basedOn w:val="CommentTextChar"/>
    <w:link w:val="CommentSubject"/>
    <w:uiPriority w:val="99"/>
    <w:semiHidden/>
    <w:rsid w:val="00DC1D09"/>
    <w:rPr>
      <w:b/>
      <w:bCs/>
      <w:sz w:val="20"/>
      <w:szCs w:val="20"/>
    </w:rPr>
  </w:style>
  <w:style w:type="paragraph" w:styleId="BalloonText">
    <w:name w:val="Balloon Text"/>
    <w:basedOn w:val="Normal"/>
    <w:link w:val="BalloonTextChar"/>
    <w:uiPriority w:val="99"/>
    <w:semiHidden/>
    <w:unhideWhenUsed/>
    <w:rsid w:val="00DC1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9"/>
    <w:rPr>
      <w:rFonts w:ascii="Segoe UI" w:hAnsi="Segoe UI" w:cs="Segoe UI"/>
      <w:sz w:val="18"/>
      <w:szCs w:val="18"/>
    </w:rPr>
  </w:style>
  <w:style w:type="character" w:styleId="Hyperlink">
    <w:name w:val="Hyperlink"/>
    <w:basedOn w:val="DefaultParagraphFont"/>
    <w:uiPriority w:val="99"/>
    <w:unhideWhenUsed/>
    <w:rsid w:val="00CC0793"/>
    <w:rPr>
      <w:color w:val="0563C1" w:themeColor="hyperlink"/>
      <w:u w:val="single"/>
    </w:rPr>
  </w:style>
  <w:style w:type="character" w:styleId="UnresolvedMention">
    <w:name w:val="Unresolved Mention"/>
    <w:basedOn w:val="DefaultParagraphFont"/>
    <w:uiPriority w:val="99"/>
    <w:semiHidden/>
    <w:unhideWhenUsed/>
    <w:rsid w:val="00CC0793"/>
    <w:rPr>
      <w:color w:val="605E5C"/>
      <w:shd w:val="clear" w:color="auto" w:fill="E1DFDD"/>
    </w:rPr>
  </w:style>
  <w:style w:type="character" w:customStyle="1" w:styleId="Heading1Char">
    <w:name w:val="Heading 1 Char"/>
    <w:basedOn w:val="DefaultParagraphFont"/>
    <w:link w:val="Heading1"/>
    <w:uiPriority w:val="9"/>
    <w:rsid w:val="00366007"/>
    <w:rPr>
      <w:rFonts w:ascii="Arial" w:eastAsiaTheme="majorEastAsia" w:hAnsi="Arial" w:cstheme="majorBidi"/>
      <w:b/>
      <w:sz w:val="32"/>
      <w:szCs w:val="32"/>
    </w:rPr>
  </w:style>
  <w:style w:type="paragraph" w:styleId="Header">
    <w:name w:val="header"/>
    <w:basedOn w:val="Normal"/>
    <w:link w:val="HeaderChar"/>
    <w:uiPriority w:val="99"/>
    <w:unhideWhenUsed/>
    <w:rsid w:val="009F5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D2B"/>
  </w:style>
  <w:style w:type="paragraph" w:styleId="Footer">
    <w:name w:val="footer"/>
    <w:basedOn w:val="Normal"/>
    <w:link w:val="FooterChar"/>
    <w:uiPriority w:val="99"/>
    <w:unhideWhenUsed/>
    <w:rsid w:val="009F5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2B"/>
  </w:style>
  <w:style w:type="character" w:styleId="LineNumber">
    <w:name w:val="line number"/>
    <w:basedOn w:val="DefaultParagraphFont"/>
    <w:uiPriority w:val="99"/>
    <w:semiHidden/>
    <w:unhideWhenUsed/>
    <w:rsid w:val="00627770"/>
  </w:style>
  <w:style w:type="character" w:styleId="FollowedHyperlink">
    <w:name w:val="FollowedHyperlink"/>
    <w:basedOn w:val="DefaultParagraphFont"/>
    <w:uiPriority w:val="99"/>
    <w:semiHidden/>
    <w:unhideWhenUsed/>
    <w:rsid w:val="00AE30DD"/>
    <w:rPr>
      <w:color w:val="954F72" w:themeColor="followedHyperlink"/>
      <w:u w:val="single"/>
    </w:rPr>
  </w:style>
  <w:style w:type="character" w:customStyle="1" w:styleId="Heading2Char">
    <w:name w:val="Heading 2 Char"/>
    <w:basedOn w:val="DefaultParagraphFont"/>
    <w:link w:val="Heading2"/>
    <w:uiPriority w:val="9"/>
    <w:semiHidden/>
    <w:rsid w:val="00AE30DD"/>
    <w:rPr>
      <w:rFonts w:ascii="Arial" w:eastAsiaTheme="majorEastAsia" w:hAnsi="Arial" w:cstheme="majorBidi"/>
      <w:b/>
      <w:sz w:val="28"/>
      <w:szCs w:val="26"/>
    </w:rPr>
  </w:style>
  <w:style w:type="character" w:customStyle="1" w:styleId="Heading4Char">
    <w:name w:val="Heading 4 Char"/>
    <w:basedOn w:val="DefaultParagraphFont"/>
    <w:link w:val="Heading4"/>
    <w:uiPriority w:val="9"/>
    <w:semiHidden/>
    <w:rsid w:val="003123C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61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C@cde.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F70C-1D2E-4825-B290-39AC90C5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PADC Web Application 2021–22 Known Issues and Tips - PADC (CA Dept of Education)</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Web Application 2022–23 Known Issues and Tips - PADC (CA Dept of Education)</dc:title>
  <dc:subject>This document contains a list of known issues and tips to help users report accurate data through the Principal Apportionment Data Collection Web-based application.</dc:subject>
  <dc:creator>Kiyomi Meeker</dc:creator>
  <cp:keywords/>
  <dc:description/>
  <cp:lastModifiedBy>Lilah Khang</cp:lastModifiedBy>
  <cp:revision>3</cp:revision>
  <dcterms:created xsi:type="dcterms:W3CDTF">2022-11-30T19:07:00Z</dcterms:created>
  <dcterms:modified xsi:type="dcterms:W3CDTF">2022-11-30T19:07:00Z</dcterms:modified>
</cp:coreProperties>
</file>