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9D4E4" w14:textId="77777777" w:rsidR="00B55DF3" w:rsidRDefault="009E5F68" w:rsidP="00B55DF3">
      <w:pPr>
        <w:pStyle w:val="Header"/>
        <w:tabs>
          <w:tab w:val="clear" w:pos="4680"/>
          <w:tab w:val="clear" w:pos="9360"/>
        </w:tabs>
        <w:jc w:val="center"/>
        <w:rPr>
          <w:rFonts w:eastAsia="Times New Roman" w:cs="Arial"/>
          <w:noProof/>
          <w:szCs w:val="24"/>
        </w:rPr>
      </w:pPr>
      <w:r w:rsidRPr="00B85D73">
        <w:rPr>
          <w:noProof/>
        </w:rPr>
        <w:drawing>
          <wp:inline distT="0" distB="0" distL="0" distR="0" wp14:anchorId="07E65704" wp14:editId="2AA4DFB0">
            <wp:extent cx="2043430" cy="1979930"/>
            <wp:effectExtent l="0" t="0" r="0" b="1270"/>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he Official 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3430" cy="1979930"/>
                    </a:xfrm>
                    <a:prstGeom prst="rect">
                      <a:avLst/>
                    </a:prstGeom>
                    <a:noFill/>
                    <a:ln>
                      <a:noFill/>
                    </a:ln>
                  </pic:spPr>
                </pic:pic>
              </a:graphicData>
            </a:graphic>
          </wp:inline>
        </w:drawing>
      </w:r>
    </w:p>
    <w:p w14:paraId="6A691A33" w14:textId="77777777" w:rsidR="004B3818" w:rsidRDefault="00067CF9" w:rsidP="000874BC">
      <w:pPr>
        <w:pStyle w:val="Heading1"/>
        <w:spacing w:before="1920"/>
      </w:pPr>
      <w:r w:rsidRPr="0049205A">
        <w:t xml:space="preserve">DATA REPORTING INSTRUCTION </w:t>
      </w:r>
      <w:r w:rsidR="004A1705" w:rsidRPr="0049205A">
        <w:t>MANUAL</w:t>
      </w:r>
      <w:r w:rsidR="004A1705" w:rsidRPr="00E01BA0">
        <w:rPr>
          <w:spacing w:val="1200"/>
        </w:rPr>
        <w:t xml:space="preserve"> </w:t>
      </w:r>
      <w:r w:rsidR="004B3818" w:rsidRPr="0049205A">
        <w:t>(Tax</w:t>
      </w:r>
      <w:r w:rsidR="00D4062E" w:rsidRPr="0049205A">
        <w:t xml:space="preserve"> Software</w:t>
      </w:r>
      <w:r w:rsidR="004B3818" w:rsidRPr="0049205A">
        <w:t xml:space="preserve"> Supplement)</w:t>
      </w:r>
    </w:p>
    <w:p w14:paraId="5D1F1288" w14:textId="77777777" w:rsidR="002E1A32" w:rsidRPr="00067CF9" w:rsidRDefault="002E1A32" w:rsidP="002E1A32">
      <w:pPr>
        <w:spacing w:before="480" w:after="120"/>
        <w:jc w:val="center"/>
        <w:rPr>
          <w:rFonts w:eastAsia="Times New Roman" w:cs="Arial"/>
          <w:b/>
          <w:caps/>
          <w:sz w:val="20"/>
          <w:szCs w:val="24"/>
        </w:rPr>
      </w:pPr>
      <w:r w:rsidRPr="00067CF9">
        <w:rPr>
          <w:rFonts w:eastAsia="Times New Roman" w:cs="Arial"/>
          <w:b/>
          <w:bCs/>
          <w:caps/>
          <w:szCs w:val="24"/>
        </w:rPr>
        <w:t xml:space="preserve">Fiscal Year </w:t>
      </w:r>
      <w:r>
        <w:rPr>
          <w:rFonts w:eastAsia="Times New Roman" w:cs="Arial"/>
          <w:b/>
          <w:bCs/>
          <w:caps/>
          <w:szCs w:val="24"/>
        </w:rPr>
        <w:t>201</w:t>
      </w:r>
      <w:r w:rsidR="00F77CE8">
        <w:rPr>
          <w:rFonts w:eastAsia="Times New Roman" w:cs="Arial"/>
          <w:b/>
          <w:bCs/>
          <w:caps/>
          <w:szCs w:val="24"/>
        </w:rPr>
        <w:t>9</w:t>
      </w:r>
      <w:r>
        <w:rPr>
          <w:rFonts w:eastAsia="Times New Roman" w:cs="Arial"/>
          <w:b/>
          <w:bCs/>
          <w:caps/>
          <w:szCs w:val="24"/>
        </w:rPr>
        <w:t>–</w:t>
      </w:r>
      <w:r w:rsidR="00F77CE8">
        <w:rPr>
          <w:rFonts w:eastAsia="Times New Roman" w:cs="Arial"/>
          <w:b/>
          <w:bCs/>
          <w:caps/>
          <w:szCs w:val="24"/>
        </w:rPr>
        <w:t>20</w:t>
      </w:r>
    </w:p>
    <w:p w14:paraId="0C16DCDA" w14:textId="77777777" w:rsidR="002E1A32" w:rsidRPr="00067CF9" w:rsidRDefault="002E1A32" w:rsidP="002E1A32">
      <w:pPr>
        <w:spacing w:before="120" w:after="120"/>
        <w:jc w:val="center"/>
        <w:rPr>
          <w:rFonts w:eastAsia="Times New Roman" w:cs="Arial"/>
          <w:b/>
          <w:szCs w:val="24"/>
        </w:rPr>
      </w:pPr>
      <w:r w:rsidRPr="00067CF9">
        <w:rPr>
          <w:rFonts w:eastAsia="Times New Roman" w:cs="Arial"/>
          <w:b/>
          <w:szCs w:val="24"/>
        </w:rPr>
        <w:t>PRINCIPAL APPORTIONMENT</w:t>
      </w:r>
    </w:p>
    <w:p w14:paraId="64234AD2" w14:textId="77777777" w:rsidR="002E1A32" w:rsidRPr="00067CF9" w:rsidRDefault="002E1A32" w:rsidP="000874BC">
      <w:pPr>
        <w:spacing w:before="120" w:after="240"/>
        <w:jc w:val="center"/>
        <w:rPr>
          <w:rFonts w:eastAsia="Times New Roman" w:cs="Arial"/>
          <w:b/>
          <w:szCs w:val="24"/>
        </w:rPr>
      </w:pPr>
      <w:r>
        <w:rPr>
          <w:rFonts w:eastAsia="Times New Roman" w:cs="Arial"/>
          <w:b/>
          <w:szCs w:val="24"/>
        </w:rPr>
        <w:t>TAX</w:t>
      </w:r>
      <w:r w:rsidRPr="00067CF9">
        <w:rPr>
          <w:rFonts w:eastAsia="Times New Roman" w:cs="Arial"/>
          <w:b/>
          <w:szCs w:val="24"/>
        </w:rPr>
        <w:t xml:space="preserve"> SOFTWARE</w:t>
      </w:r>
    </w:p>
    <w:p w14:paraId="38FA39E6" w14:textId="77777777" w:rsidR="002E1A32" w:rsidRPr="00EF442E" w:rsidRDefault="002E1A32" w:rsidP="000874BC">
      <w:pPr>
        <w:spacing w:before="120" w:after="1200"/>
        <w:jc w:val="center"/>
        <w:rPr>
          <w:b/>
          <w:bCs/>
        </w:rPr>
      </w:pPr>
      <w:r w:rsidRPr="00EF442E">
        <w:rPr>
          <w:b/>
        </w:rPr>
        <w:t xml:space="preserve">VERSION </w:t>
      </w:r>
      <w:r>
        <w:rPr>
          <w:b/>
        </w:rPr>
        <w:t>1</w:t>
      </w:r>
      <w:r w:rsidR="00F77CE8">
        <w:rPr>
          <w:b/>
        </w:rPr>
        <w:t>9</w:t>
      </w:r>
      <w:r w:rsidRPr="00EF442E">
        <w:rPr>
          <w:b/>
        </w:rPr>
        <w:t>.00</w:t>
      </w:r>
    </w:p>
    <w:p w14:paraId="728BFDB3" w14:textId="77777777" w:rsidR="00067CF9" w:rsidRPr="003F49EB" w:rsidRDefault="00D4062E" w:rsidP="000874BC">
      <w:pPr>
        <w:spacing w:before="120" w:after="960"/>
        <w:jc w:val="center"/>
        <w:rPr>
          <w:rFonts w:eastAsia="Times New Roman" w:cs="Arial"/>
          <w:b/>
          <w:sz w:val="36"/>
          <w:szCs w:val="36"/>
        </w:rPr>
      </w:pPr>
      <w:r w:rsidRPr="003F49EB">
        <w:rPr>
          <w:rFonts w:eastAsia="Times New Roman" w:cs="Arial"/>
          <w:b/>
          <w:sz w:val="36"/>
          <w:szCs w:val="36"/>
        </w:rPr>
        <w:t>October</w:t>
      </w:r>
      <w:r w:rsidR="004B3818" w:rsidRPr="003F49EB">
        <w:rPr>
          <w:rFonts w:eastAsia="Times New Roman" w:cs="Arial"/>
          <w:b/>
          <w:sz w:val="36"/>
          <w:szCs w:val="36"/>
        </w:rPr>
        <w:t xml:space="preserve"> </w:t>
      </w:r>
      <w:r w:rsidR="00FC5F94" w:rsidRPr="003F49EB">
        <w:rPr>
          <w:rFonts w:eastAsia="Times New Roman" w:cs="Arial"/>
          <w:b/>
          <w:sz w:val="36"/>
          <w:szCs w:val="36"/>
        </w:rPr>
        <w:t>20</w:t>
      </w:r>
      <w:r w:rsidR="00FC5F94">
        <w:rPr>
          <w:rFonts w:eastAsia="Times New Roman" w:cs="Arial"/>
          <w:b/>
          <w:sz w:val="36"/>
          <w:szCs w:val="36"/>
        </w:rPr>
        <w:t>1</w:t>
      </w:r>
      <w:r w:rsidR="00F77CE8">
        <w:rPr>
          <w:rFonts w:eastAsia="Times New Roman" w:cs="Arial"/>
          <w:b/>
          <w:sz w:val="36"/>
          <w:szCs w:val="36"/>
        </w:rPr>
        <w:t>9</w:t>
      </w:r>
    </w:p>
    <w:p w14:paraId="7F90B15D" w14:textId="77777777" w:rsidR="00067CF9" w:rsidRPr="003F49EB" w:rsidRDefault="00067CF9" w:rsidP="000874BC">
      <w:pPr>
        <w:spacing w:before="1440" w:after="120"/>
        <w:jc w:val="center"/>
        <w:rPr>
          <w:b/>
          <w:bCs/>
          <w:sz w:val="32"/>
          <w:szCs w:val="32"/>
        </w:rPr>
      </w:pPr>
      <w:r w:rsidRPr="003F49EB">
        <w:rPr>
          <w:b/>
          <w:sz w:val="32"/>
          <w:szCs w:val="32"/>
        </w:rPr>
        <w:t>California Department of Education</w:t>
      </w:r>
    </w:p>
    <w:p w14:paraId="6CF12801" w14:textId="77777777" w:rsidR="00067CF9" w:rsidRPr="00EF442E" w:rsidRDefault="00067CF9" w:rsidP="00EF442E">
      <w:pPr>
        <w:jc w:val="center"/>
        <w:rPr>
          <w:b/>
          <w:sz w:val="28"/>
          <w:szCs w:val="28"/>
        </w:rPr>
      </w:pPr>
      <w:r w:rsidRPr="00EF442E">
        <w:rPr>
          <w:b/>
          <w:sz w:val="28"/>
          <w:szCs w:val="28"/>
        </w:rPr>
        <w:t>School Fiscal Services Division</w:t>
      </w:r>
    </w:p>
    <w:p w14:paraId="7A98ABDD" w14:textId="77777777" w:rsidR="00067CF9" w:rsidRPr="00E01BA0" w:rsidRDefault="00067CF9" w:rsidP="00F76E0F">
      <w:pPr>
        <w:spacing w:before="120" w:after="120"/>
        <w:jc w:val="center"/>
        <w:rPr>
          <w:b/>
          <w:szCs w:val="20"/>
        </w:rPr>
      </w:pPr>
      <w:r w:rsidRPr="00E01BA0">
        <w:rPr>
          <w:b/>
          <w:szCs w:val="20"/>
        </w:rPr>
        <w:t>1430 N Street</w:t>
      </w:r>
    </w:p>
    <w:p w14:paraId="4E064714" w14:textId="77777777" w:rsidR="00E401FD" w:rsidRPr="00E01BA0" w:rsidRDefault="00067CF9" w:rsidP="007F297E">
      <w:pPr>
        <w:spacing w:before="120"/>
        <w:jc w:val="center"/>
        <w:rPr>
          <w:rFonts w:eastAsia="Times New Roman" w:cs="Arial"/>
          <w:b/>
          <w:spacing w:val="5"/>
          <w:szCs w:val="20"/>
        </w:rPr>
        <w:sectPr w:rsidR="00E401FD" w:rsidRPr="00E01BA0" w:rsidSect="00637E66">
          <w:pgSz w:w="12240" w:h="15840"/>
          <w:pgMar w:top="1440" w:right="1440" w:bottom="1440" w:left="1440" w:header="720" w:footer="720" w:gutter="0"/>
          <w:cols w:space="720"/>
          <w:titlePg/>
          <w:docGrid w:linePitch="360"/>
        </w:sectPr>
      </w:pPr>
      <w:r w:rsidRPr="00E01BA0">
        <w:rPr>
          <w:b/>
          <w:szCs w:val="20"/>
        </w:rPr>
        <w:t>Sacramento, CA 95814</w:t>
      </w:r>
    </w:p>
    <w:p w14:paraId="61E1A59A" w14:textId="77777777" w:rsidR="004D2DF4" w:rsidRPr="005B3449" w:rsidRDefault="004D2DF4" w:rsidP="005B3449">
      <w:pPr>
        <w:pStyle w:val="Heading1-FormatOnly"/>
      </w:pPr>
      <w:r w:rsidRPr="005B3449">
        <w:lastRenderedPageBreak/>
        <w:t>Table of Contents</w:t>
      </w:r>
    </w:p>
    <w:p w14:paraId="289AEEE5" w14:textId="77777777" w:rsidR="00D40754" w:rsidRPr="00EE0D35" w:rsidRDefault="00F76E0F" w:rsidP="00EE0D35">
      <w:pPr>
        <w:pStyle w:val="TOC2"/>
        <w:rPr>
          <w:rFonts w:asciiTheme="minorHAnsi" w:eastAsiaTheme="minorEastAsia" w:hAnsiTheme="minorHAnsi" w:cstheme="minorBidi"/>
          <w:szCs w:val="22"/>
          <w:lang w:bidi="ar-SA"/>
        </w:rPr>
      </w:pPr>
      <w:r w:rsidRPr="005B3449">
        <w:rPr>
          <w:rFonts w:eastAsia="Times New Roman"/>
          <w:bCs/>
        </w:rPr>
        <w:fldChar w:fldCharType="begin"/>
      </w:r>
      <w:r w:rsidRPr="005B3449">
        <w:rPr>
          <w:rFonts w:eastAsia="Times New Roman"/>
          <w:bCs/>
        </w:rPr>
        <w:instrText xml:space="preserve"> TOC \o "1-3" \h \z \u </w:instrText>
      </w:r>
      <w:r w:rsidRPr="005B3449">
        <w:rPr>
          <w:rFonts w:eastAsia="Times New Roman"/>
          <w:bCs/>
        </w:rPr>
        <w:fldChar w:fldCharType="separate"/>
      </w:r>
      <w:hyperlink w:anchor="_Toc493839954" w:history="1">
        <w:r w:rsidR="00D40754" w:rsidRPr="00EE0D35">
          <w:rPr>
            <w:rStyle w:val="Hyperlink"/>
          </w:rPr>
          <w:t>Introduction</w:t>
        </w:r>
        <w:r w:rsidR="00D40754" w:rsidRPr="00EE0D35">
          <w:rPr>
            <w:webHidden/>
          </w:rPr>
          <w:tab/>
        </w:r>
        <w:r w:rsidR="00D40754" w:rsidRPr="00EE0D35">
          <w:rPr>
            <w:webHidden/>
          </w:rPr>
          <w:fldChar w:fldCharType="begin"/>
        </w:r>
        <w:r w:rsidR="00D40754" w:rsidRPr="00EE0D35">
          <w:rPr>
            <w:webHidden/>
          </w:rPr>
          <w:instrText xml:space="preserve"> PAGEREF _Toc493839954 \h </w:instrText>
        </w:r>
        <w:r w:rsidR="00D40754" w:rsidRPr="00EE0D35">
          <w:rPr>
            <w:webHidden/>
          </w:rPr>
        </w:r>
        <w:r w:rsidR="00D40754" w:rsidRPr="00EE0D35">
          <w:rPr>
            <w:webHidden/>
          </w:rPr>
          <w:fldChar w:fldCharType="separate"/>
        </w:r>
        <w:r w:rsidR="00043D8D">
          <w:rPr>
            <w:webHidden/>
          </w:rPr>
          <w:t>1</w:t>
        </w:r>
        <w:r w:rsidR="00D40754" w:rsidRPr="00EE0D35">
          <w:rPr>
            <w:webHidden/>
          </w:rPr>
          <w:fldChar w:fldCharType="end"/>
        </w:r>
      </w:hyperlink>
    </w:p>
    <w:p w14:paraId="5ACB9AE3" w14:textId="77777777" w:rsidR="00D40754" w:rsidRPr="005B3449" w:rsidRDefault="00D40754" w:rsidP="00EE0D35">
      <w:pPr>
        <w:pStyle w:val="TOC2"/>
        <w:rPr>
          <w:rFonts w:asciiTheme="minorHAnsi" w:eastAsiaTheme="minorEastAsia" w:hAnsiTheme="minorHAnsi" w:cstheme="minorBidi"/>
          <w:szCs w:val="22"/>
          <w:lang w:bidi="ar-SA"/>
        </w:rPr>
      </w:pPr>
      <w:hyperlink w:anchor="_Toc493839955" w:history="1">
        <w:r w:rsidRPr="005B3449">
          <w:rPr>
            <w:rStyle w:val="Hyperlink"/>
          </w:rPr>
          <w:t>Printing Reports and Certifications</w:t>
        </w:r>
        <w:r w:rsidRPr="005B3449">
          <w:rPr>
            <w:webHidden/>
          </w:rPr>
          <w:tab/>
        </w:r>
        <w:r w:rsidRPr="005B3449">
          <w:rPr>
            <w:webHidden/>
          </w:rPr>
          <w:fldChar w:fldCharType="begin"/>
        </w:r>
        <w:r w:rsidRPr="005B3449">
          <w:rPr>
            <w:webHidden/>
          </w:rPr>
          <w:instrText xml:space="preserve"> PAGEREF _Toc493839955 \h </w:instrText>
        </w:r>
        <w:r w:rsidRPr="005B3449">
          <w:rPr>
            <w:webHidden/>
          </w:rPr>
        </w:r>
        <w:r w:rsidRPr="005B3449">
          <w:rPr>
            <w:webHidden/>
          </w:rPr>
          <w:fldChar w:fldCharType="separate"/>
        </w:r>
        <w:r w:rsidR="00043D8D">
          <w:rPr>
            <w:webHidden/>
          </w:rPr>
          <w:t>2</w:t>
        </w:r>
        <w:r w:rsidRPr="005B3449">
          <w:rPr>
            <w:webHidden/>
          </w:rPr>
          <w:fldChar w:fldCharType="end"/>
        </w:r>
      </w:hyperlink>
    </w:p>
    <w:p w14:paraId="5001CC2F" w14:textId="77777777" w:rsidR="00D40754" w:rsidRPr="005B3449" w:rsidRDefault="00D40754">
      <w:pPr>
        <w:pStyle w:val="TOC3"/>
        <w:tabs>
          <w:tab w:val="right" w:leader="dot" w:pos="9350"/>
        </w:tabs>
        <w:rPr>
          <w:rFonts w:asciiTheme="minorHAnsi" w:eastAsiaTheme="minorEastAsia" w:hAnsiTheme="minorHAnsi" w:cstheme="minorBidi"/>
          <w:noProof/>
        </w:rPr>
      </w:pPr>
      <w:hyperlink w:anchor="_Toc493839956" w:history="1">
        <w:r w:rsidRPr="005B3449">
          <w:rPr>
            <w:rStyle w:val="Hyperlink"/>
            <w:rFonts w:cs="Arial"/>
            <w:noProof/>
            <w:lang w:bidi="he-IL"/>
          </w:rPr>
          <w:t>Printing from the Main Menu</w:t>
        </w:r>
        <w:r w:rsidRPr="005B3449">
          <w:rPr>
            <w:noProof/>
            <w:webHidden/>
          </w:rPr>
          <w:tab/>
        </w:r>
        <w:r w:rsidRPr="005B3449">
          <w:rPr>
            <w:noProof/>
            <w:webHidden/>
          </w:rPr>
          <w:fldChar w:fldCharType="begin"/>
        </w:r>
        <w:r w:rsidRPr="005B3449">
          <w:rPr>
            <w:noProof/>
            <w:webHidden/>
          </w:rPr>
          <w:instrText xml:space="preserve"> PAGEREF _Toc493839956 \h </w:instrText>
        </w:r>
        <w:r w:rsidRPr="005B3449">
          <w:rPr>
            <w:noProof/>
            <w:webHidden/>
          </w:rPr>
        </w:r>
        <w:r w:rsidRPr="005B3449">
          <w:rPr>
            <w:noProof/>
            <w:webHidden/>
          </w:rPr>
          <w:fldChar w:fldCharType="separate"/>
        </w:r>
        <w:r w:rsidR="00043D8D">
          <w:rPr>
            <w:noProof/>
            <w:webHidden/>
          </w:rPr>
          <w:t>2</w:t>
        </w:r>
        <w:r w:rsidRPr="005B3449">
          <w:rPr>
            <w:noProof/>
            <w:webHidden/>
          </w:rPr>
          <w:fldChar w:fldCharType="end"/>
        </w:r>
      </w:hyperlink>
    </w:p>
    <w:p w14:paraId="7002F91E" w14:textId="77777777" w:rsidR="00D40754" w:rsidRPr="005B3449" w:rsidRDefault="00D40754">
      <w:pPr>
        <w:pStyle w:val="TOC3"/>
        <w:tabs>
          <w:tab w:val="right" w:leader="dot" w:pos="9350"/>
        </w:tabs>
        <w:rPr>
          <w:rFonts w:asciiTheme="minorHAnsi" w:eastAsiaTheme="minorEastAsia" w:hAnsiTheme="minorHAnsi" w:cstheme="minorBidi"/>
          <w:noProof/>
        </w:rPr>
      </w:pPr>
      <w:hyperlink w:anchor="_Toc493839957" w:history="1">
        <w:r w:rsidRPr="005B3449">
          <w:rPr>
            <w:rStyle w:val="Hyperlink"/>
            <w:rFonts w:cs="Arial"/>
            <w:noProof/>
            <w:lang w:bidi="he-IL"/>
          </w:rPr>
          <w:t>Printing Blank Reports</w:t>
        </w:r>
        <w:r w:rsidRPr="005B3449">
          <w:rPr>
            <w:noProof/>
            <w:webHidden/>
          </w:rPr>
          <w:tab/>
        </w:r>
        <w:r w:rsidRPr="005B3449">
          <w:rPr>
            <w:noProof/>
            <w:webHidden/>
          </w:rPr>
          <w:fldChar w:fldCharType="begin"/>
        </w:r>
        <w:r w:rsidRPr="005B3449">
          <w:rPr>
            <w:noProof/>
            <w:webHidden/>
          </w:rPr>
          <w:instrText xml:space="preserve"> PAGEREF _Toc493839957 \h </w:instrText>
        </w:r>
        <w:r w:rsidRPr="005B3449">
          <w:rPr>
            <w:noProof/>
            <w:webHidden/>
          </w:rPr>
        </w:r>
        <w:r w:rsidRPr="005B3449">
          <w:rPr>
            <w:noProof/>
            <w:webHidden/>
          </w:rPr>
          <w:fldChar w:fldCharType="separate"/>
        </w:r>
        <w:r w:rsidR="00043D8D">
          <w:rPr>
            <w:noProof/>
            <w:webHidden/>
          </w:rPr>
          <w:t>3</w:t>
        </w:r>
        <w:r w:rsidRPr="005B3449">
          <w:rPr>
            <w:noProof/>
            <w:webHidden/>
          </w:rPr>
          <w:fldChar w:fldCharType="end"/>
        </w:r>
      </w:hyperlink>
    </w:p>
    <w:p w14:paraId="3D1BF021" w14:textId="77777777" w:rsidR="00D40754" w:rsidRPr="005B3449" w:rsidRDefault="00D40754">
      <w:pPr>
        <w:pStyle w:val="TOC3"/>
        <w:tabs>
          <w:tab w:val="right" w:leader="dot" w:pos="9350"/>
        </w:tabs>
        <w:rPr>
          <w:rFonts w:asciiTheme="minorHAnsi" w:eastAsiaTheme="minorEastAsia" w:hAnsiTheme="minorHAnsi" w:cstheme="minorBidi"/>
          <w:noProof/>
        </w:rPr>
      </w:pPr>
      <w:hyperlink w:anchor="_Toc493839958" w:history="1">
        <w:r w:rsidRPr="005B3449">
          <w:rPr>
            <w:rStyle w:val="Hyperlink"/>
            <w:rFonts w:cs="Arial"/>
            <w:noProof/>
            <w:lang w:bidi="he-IL"/>
          </w:rPr>
          <w:t>Printing Certifications</w:t>
        </w:r>
        <w:r w:rsidRPr="005B3449">
          <w:rPr>
            <w:noProof/>
            <w:webHidden/>
          </w:rPr>
          <w:tab/>
        </w:r>
        <w:r w:rsidRPr="005B3449">
          <w:rPr>
            <w:noProof/>
            <w:webHidden/>
          </w:rPr>
          <w:fldChar w:fldCharType="begin"/>
        </w:r>
        <w:r w:rsidRPr="005B3449">
          <w:rPr>
            <w:noProof/>
            <w:webHidden/>
          </w:rPr>
          <w:instrText xml:space="preserve"> PAGEREF _Toc493839958 \h </w:instrText>
        </w:r>
        <w:r w:rsidRPr="005B3449">
          <w:rPr>
            <w:noProof/>
            <w:webHidden/>
          </w:rPr>
        </w:r>
        <w:r w:rsidRPr="005B3449">
          <w:rPr>
            <w:noProof/>
            <w:webHidden/>
          </w:rPr>
          <w:fldChar w:fldCharType="separate"/>
        </w:r>
        <w:r w:rsidR="00043D8D">
          <w:rPr>
            <w:noProof/>
            <w:webHidden/>
          </w:rPr>
          <w:t>3</w:t>
        </w:r>
        <w:r w:rsidRPr="005B3449">
          <w:rPr>
            <w:noProof/>
            <w:webHidden/>
          </w:rPr>
          <w:fldChar w:fldCharType="end"/>
        </w:r>
      </w:hyperlink>
    </w:p>
    <w:p w14:paraId="73D8021E" w14:textId="77777777" w:rsidR="00D40754" w:rsidRPr="005B3449" w:rsidRDefault="00D40754">
      <w:pPr>
        <w:pStyle w:val="TOC3"/>
        <w:tabs>
          <w:tab w:val="right" w:leader="dot" w:pos="9350"/>
        </w:tabs>
        <w:rPr>
          <w:rFonts w:asciiTheme="minorHAnsi" w:eastAsiaTheme="minorEastAsia" w:hAnsiTheme="minorHAnsi" w:cstheme="minorBidi"/>
          <w:noProof/>
        </w:rPr>
      </w:pPr>
      <w:hyperlink w:anchor="_Toc493839959" w:history="1">
        <w:r w:rsidRPr="005B3449">
          <w:rPr>
            <w:rStyle w:val="Hyperlink"/>
            <w:rFonts w:cs="Arial"/>
            <w:noProof/>
            <w:lang w:bidi="he-IL"/>
          </w:rPr>
          <w:t>Selecting LEAs and Programs for Printing</w:t>
        </w:r>
        <w:r w:rsidRPr="005B3449">
          <w:rPr>
            <w:noProof/>
            <w:webHidden/>
          </w:rPr>
          <w:tab/>
        </w:r>
        <w:r w:rsidRPr="005B3449">
          <w:rPr>
            <w:noProof/>
            <w:webHidden/>
          </w:rPr>
          <w:fldChar w:fldCharType="begin"/>
        </w:r>
        <w:r w:rsidRPr="005B3449">
          <w:rPr>
            <w:noProof/>
            <w:webHidden/>
          </w:rPr>
          <w:instrText xml:space="preserve"> PAGEREF _Toc493839959 \h </w:instrText>
        </w:r>
        <w:r w:rsidRPr="005B3449">
          <w:rPr>
            <w:noProof/>
            <w:webHidden/>
          </w:rPr>
        </w:r>
        <w:r w:rsidRPr="005B3449">
          <w:rPr>
            <w:noProof/>
            <w:webHidden/>
          </w:rPr>
          <w:fldChar w:fldCharType="separate"/>
        </w:r>
        <w:r w:rsidR="00043D8D">
          <w:rPr>
            <w:noProof/>
            <w:webHidden/>
          </w:rPr>
          <w:t>3</w:t>
        </w:r>
        <w:r w:rsidRPr="005B3449">
          <w:rPr>
            <w:noProof/>
            <w:webHidden/>
          </w:rPr>
          <w:fldChar w:fldCharType="end"/>
        </w:r>
      </w:hyperlink>
    </w:p>
    <w:p w14:paraId="40D63AD3" w14:textId="77777777" w:rsidR="00D40754" w:rsidRPr="005B3449" w:rsidRDefault="00D40754" w:rsidP="00EE0D35">
      <w:pPr>
        <w:pStyle w:val="TOC2"/>
        <w:rPr>
          <w:rFonts w:asciiTheme="minorHAnsi" w:eastAsiaTheme="minorEastAsia" w:hAnsiTheme="minorHAnsi" w:cstheme="minorBidi"/>
          <w:szCs w:val="22"/>
          <w:lang w:bidi="ar-SA"/>
        </w:rPr>
      </w:pPr>
      <w:hyperlink w:anchor="_Toc493839960" w:history="1">
        <w:r w:rsidRPr="005B3449">
          <w:rPr>
            <w:rStyle w:val="Hyperlink"/>
          </w:rPr>
          <w:t>Changing Periods</w:t>
        </w:r>
        <w:r w:rsidRPr="005B3449">
          <w:rPr>
            <w:webHidden/>
          </w:rPr>
          <w:tab/>
        </w:r>
        <w:r w:rsidRPr="005B3449">
          <w:rPr>
            <w:webHidden/>
          </w:rPr>
          <w:fldChar w:fldCharType="begin"/>
        </w:r>
        <w:r w:rsidRPr="005B3449">
          <w:rPr>
            <w:webHidden/>
          </w:rPr>
          <w:instrText xml:space="preserve"> PAGEREF _Toc493839960 \h </w:instrText>
        </w:r>
        <w:r w:rsidRPr="005B3449">
          <w:rPr>
            <w:webHidden/>
          </w:rPr>
        </w:r>
        <w:r w:rsidRPr="005B3449">
          <w:rPr>
            <w:webHidden/>
          </w:rPr>
          <w:fldChar w:fldCharType="separate"/>
        </w:r>
        <w:r w:rsidR="00043D8D">
          <w:rPr>
            <w:webHidden/>
          </w:rPr>
          <w:t>4</w:t>
        </w:r>
        <w:r w:rsidRPr="005B3449">
          <w:rPr>
            <w:webHidden/>
          </w:rPr>
          <w:fldChar w:fldCharType="end"/>
        </w:r>
      </w:hyperlink>
    </w:p>
    <w:p w14:paraId="759B894A" w14:textId="77777777" w:rsidR="00D40754" w:rsidRPr="005B3449" w:rsidRDefault="00D40754">
      <w:pPr>
        <w:pStyle w:val="TOC3"/>
        <w:tabs>
          <w:tab w:val="right" w:leader="dot" w:pos="9350"/>
        </w:tabs>
        <w:rPr>
          <w:rFonts w:asciiTheme="minorHAnsi" w:eastAsiaTheme="minorEastAsia" w:hAnsiTheme="minorHAnsi" w:cstheme="minorBidi"/>
          <w:noProof/>
        </w:rPr>
      </w:pPr>
      <w:hyperlink w:anchor="_Toc493839961" w:history="1">
        <w:r w:rsidRPr="005B3449">
          <w:rPr>
            <w:rStyle w:val="Hyperlink"/>
            <w:rFonts w:cs="Arial"/>
            <w:noProof/>
            <w:lang w:bidi="he-IL"/>
          </w:rPr>
          <w:t>Changing Reporting Periods</w:t>
        </w:r>
        <w:r w:rsidRPr="005B3449">
          <w:rPr>
            <w:noProof/>
            <w:webHidden/>
          </w:rPr>
          <w:tab/>
        </w:r>
        <w:r w:rsidRPr="005B3449">
          <w:rPr>
            <w:noProof/>
            <w:webHidden/>
          </w:rPr>
          <w:fldChar w:fldCharType="begin"/>
        </w:r>
        <w:r w:rsidRPr="005B3449">
          <w:rPr>
            <w:noProof/>
            <w:webHidden/>
          </w:rPr>
          <w:instrText xml:space="preserve"> PAGEREF _Toc493839961 \h </w:instrText>
        </w:r>
        <w:r w:rsidRPr="005B3449">
          <w:rPr>
            <w:noProof/>
            <w:webHidden/>
          </w:rPr>
        </w:r>
        <w:r w:rsidRPr="005B3449">
          <w:rPr>
            <w:noProof/>
            <w:webHidden/>
          </w:rPr>
          <w:fldChar w:fldCharType="separate"/>
        </w:r>
        <w:r w:rsidR="00043D8D">
          <w:rPr>
            <w:noProof/>
            <w:webHidden/>
          </w:rPr>
          <w:t>4</w:t>
        </w:r>
        <w:r w:rsidRPr="005B3449">
          <w:rPr>
            <w:noProof/>
            <w:webHidden/>
          </w:rPr>
          <w:fldChar w:fldCharType="end"/>
        </w:r>
      </w:hyperlink>
    </w:p>
    <w:p w14:paraId="6AEED783" w14:textId="77777777" w:rsidR="00D40754" w:rsidRPr="005B3449" w:rsidRDefault="00D40754">
      <w:pPr>
        <w:pStyle w:val="TOC3"/>
        <w:tabs>
          <w:tab w:val="right" w:leader="dot" w:pos="9350"/>
        </w:tabs>
        <w:rPr>
          <w:rFonts w:asciiTheme="minorHAnsi" w:eastAsiaTheme="minorEastAsia" w:hAnsiTheme="minorHAnsi" w:cstheme="minorBidi"/>
          <w:noProof/>
        </w:rPr>
      </w:pPr>
      <w:hyperlink w:anchor="_Toc493839962" w:history="1">
        <w:r w:rsidRPr="005B3449">
          <w:rPr>
            <w:rStyle w:val="Hyperlink"/>
            <w:rFonts w:cs="Arial"/>
            <w:noProof/>
            <w:lang w:bidi="he-IL"/>
          </w:rPr>
          <w:t>Saving Data in P-2 and Annual Reporting Periods</w:t>
        </w:r>
        <w:r w:rsidRPr="005B3449">
          <w:rPr>
            <w:noProof/>
            <w:webHidden/>
          </w:rPr>
          <w:tab/>
        </w:r>
        <w:r w:rsidRPr="005B3449">
          <w:rPr>
            <w:noProof/>
            <w:webHidden/>
          </w:rPr>
          <w:fldChar w:fldCharType="begin"/>
        </w:r>
        <w:r w:rsidRPr="005B3449">
          <w:rPr>
            <w:noProof/>
            <w:webHidden/>
          </w:rPr>
          <w:instrText xml:space="preserve"> PAGEREF _Toc493839962 \h </w:instrText>
        </w:r>
        <w:r w:rsidRPr="005B3449">
          <w:rPr>
            <w:noProof/>
            <w:webHidden/>
          </w:rPr>
        </w:r>
        <w:r w:rsidRPr="005B3449">
          <w:rPr>
            <w:noProof/>
            <w:webHidden/>
          </w:rPr>
          <w:fldChar w:fldCharType="separate"/>
        </w:r>
        <w:r w:rsidR="00043D8D">
          <w:rPr>
            <w:noProof/>
            <w:webHidden/>
          </w:rPr>
          <w:t>4</w:t>
        </w:r>
        <w:r w:rsidRPr="005B3449">
          <w:rPr>
            <w:noProof/>
            <w:webHidden/>
          </w:rPr>
          <w:fldChar w:fldCharType="end"/>
        </w:r>
      </w:hyperlink>
    </w:p>
    <w:p w14:paraId="67CEB1B3" w14:textId="77777777" w:rsidR="00D40754" w:rsidRPr="005B3449" w:rsidRDefault="00D40754" w:rsidP="00EE0D35">
      <w:pPr>
        <w:pStyle w:val="TOC2"/>
        <w:rPr>
          <w:rFonts w:asciiTheme="minorHAnsi" w:eastAsiaTheme="minorEastAsia" w:hAnsiTheme="minorHAnsi" w:cstheme="minorBidi"/>
          <w:szCs w:val="22"/>
          <w:lang w:bidi="ar-SA"/>
        </w:rPr>
      </w:pPr>
      <w:hyperlink w:anchor="_Toc493839963" w:history="1">
        <w:r w:rsidRPr="005B3449">
          <w:rPr>
            <w:rStyle w:val="Hyperlink"/>
          </w:rPr>
          <w:t>Taxes</w:t>
        </w:r>
        <w:r w:rsidRPr="005B3449">
          <w:rPr>
            <w:webHidden/>
          </w:rPr>
          <w:tab/>
        </w:r>
        <w:r w:rsidRPr="005B3449">
          <w:rPr>
            <w:webHidden/>
          </w:rPr>
          <w:fldChar w:fldCharType="begin"/>
        </w:r>
        <w:r w:rsidRPr="005B3449">
          <w:rPr>
            <w:webHidden/>
          </w:rPr>
          <w:instrText xml:space="preserve"> PAGEREF _Toc493839963 \h </w:instrText>
        </w:r>
        <w:r w:rsidRPr="005B3449">
          <w:rPr>
            <w:webHidden/>
          </w:rPr>
        </w:r>
        <w:r w:rsidRPr="005B3449">
          <w:rPr>
            <w:webHidden/>
          </w:rPr>
          <w:fldChar w:fldCharType="separate"/>
        </w:r>
        <w:r w:rsidR="00043D8D">
          <w:rPr>
            <w:webHidden/>
          </w:rPr>
          <w:t>5</w:t>
        </w:r>
        <w:r w:rsidRPr="005B3449">
          <w:rPr>
            <w:webHidden/>
          </w:rPr>
          <w:fldChar w:fldCharType="end"/>
        </w:r>
      </w:hyperlink>
    </w:p>
    <w:p w14:paraId="7F841CA1" w14:textId="77777777" w:rsidR="00D40754" w:rsidRPr="005B3449" w:rsidRDefault="00D40754">
      <w:pPr>
        <w:pStyle w:val="TOC3"/>
        <w:tabs>
          <w:tab w:val="right" w:leader="dot" w:pos="9350"/>
        </w:tabs>
        <w:rPr>
          <w:rFonts w:asciiTheme="minorHAnsi" w:eastAsiaTheme="minorEastAsia" w:hAnsiTheme="minorHAnsi" w:cstheme="minorBidi"/>
          <w:noProof/>
        </w:rPr>
      </w:pPr>
      <w:hyperlink w:anchor="_Toc493839964" w:history="1">
        <w:r w:rsidRPr="005B3449">
          <w:rPr>
            <w:rStyle w:val="Hyperlink"/>
            <w:rFonts w:cs="Arial"/>
            <w:noProof/>
            <w:lang w:bidi="he-IL"/>
          </w:rPr>
          <w:t>Data Entry Instructions</w:t>
        </w:r>
        <w:r w:rsidRPr="005B3449">
          <w:rPr>
            <w:noProof/>
            <w:webHidden/>
          </w:rPr>
          <w:tab/>
        </w:r>
        <w:r w:rsidRPr="005B3449">
          <w:rPr>
            <w:noProof/>
            <w:webHidden/>
          </w:rPr>
          <w:fldChar w:fldCharType="begin"/>
        </w:r>
        <w:r w:rsidRPr="005B3449">
          <w:rPr>
            <w:noProof/>
            <w:webHidden/>
          </w:rPr>
          <w:instrText xml:space="preserve"> PAGEREF _Toc493839964 \h </w:instrText>
        </w:r>
        <w:r w:rsidRPr="005B3449">
          <w:rPr>
            <w:noProof/>
            <w:webHidden/>
          </w:rPr>
        </w:r>
        <w:r w:rsidRPr="005B3449">
          <w:rPr>
            <w:noProof/>
            <w:webHidden/>
          </w:rPr>
          <w:fldChar w:fldCharType="separate"/>
        </w:r>
        <w:r w:rsidR="00043D8D">
          <w:rPr>
            <w:noProof/>
            <w:webHidden/>
          </w:rPr>
          <w:t>5</w:t>
        </w:r>
        <w:r w:rsidRPr="005B3449">
          <w:rPr>
            <w:noProof/>
            <w:webHidden/>
          </w:rPr>
          <w:fldChar w:fldCharType="end"/>
        </w:r>
      </w:hyperlink>
    </w:p>
    <w:p w14:paraId="0A4B4F51" w14:textId="77777777" w:rsidR="00D40754" w:rsidRPr="005B3449" w:rsidRDefault="00D40754">
      <w:pPr>
        <w:pStyle w:val="TOC3"/>
        <w:tabs>
          <w:tab w:val="right" w:leader="dot" w:pos="9350"/>
        </w:tabs>
        <w:rPr>
          <w:rFonts w:asciiTheme="minorHAnsi" w:eastAsiaTheme="minorEastAsia" w:hAnsiTheme="minorHAnsi" w:cstheme="minorBidi"/>
          <w:noProof/>
        </w:rPr>
      </w:pPr>
      <w:hyperlink w:anchor="_Toc493839965" w:history="1">
        <w:r w:rsidRPr="005B3449">
          <w:rPr>
            <w:rStyle w:val="Hyperlink"/>
            <w:rFonts w:cs="Arial"/>
            <w:noProof/>
            <w:lang w:bidi="he-IL"/>
          </w:rPr>
          <w:t>General Instructions</w:t>
        </w:r>
        <w:r w:rsidRPr="005B3449">
          <w:rPr>
            <w:noProof/>
            <w:webHidden/>
          </w:rPr>
          <w:tab/>
        </w:r>
        <w:r w:rsidRPr="005B3449">
          <w:rPr>
            <w:noProof/>
            <w:webHidden/>
          </w:rPr>
          <w:fldChar w:fldCharType="begin"/>
        </w:r>
        <w:r w:rsidRPr="005B3449">
          <w:rPr>
            <w:noProof/>
            <w:webHidden/>
          </w:rPr>
          <w:instrText xml:space="preserve"> PAGEREF _Toc493839965 \h </w:instrText>
        </w:r>
        <w:r w:rsidRPr="005B3449">
          <w:rPr>
            <w:noProof/>
            <w:webHidden/>
          </w:rPr>
        </w:r>
        <w:r w:rsidRPr="005B3449">
          <w:rPr>
            <w:noProof/>
            <w:webHidden/>
          </w:rPr>
          <w:fldChar w:fldCharType="separate"/>
        </w:r>
        <w:r w:rsidR="00043D8D">
          <w:rPr>
            <w:noProof/>
            <w:webHidden/>
          </w:rPr>
          <w:t>6</w:t>
        </w:r>
        <w:r w:rsidRPr="005B3449">
          <w:rPr>
            <w:noProof/>
            <w:webHidden/>
          </w:rPr>
          <w:fldChar w:fldCharType="end"/>
        </w:r>
      </w:hyperlink>
    </w:p>
    <w:p w14:paraId="062E8F9A" w14:textId="77777777" w:rsidR="00D40754" w:rsidRPr="005B3449" w:rsidRDefault="00D40754">
      <w:pPr>
        <w:pStyle w:val="TOC3"/>
        <w:tabs>
          <w:tab w:val="right" w:leader="dot" w:pos="9350"/>
        </w:tabs>
        <w:rPr>
          <w:rFonts w:asciiTheme="minorHAnsi" w:eastAsiaTheme="minorEastAsia" w:hAnsiTheme="minorHAnsi" w:cstheme="minorBidi"/>
          <w:noProof/>
        </w:rPr>
      </w:pPr>
      <w:hyperlink w:anchor="_Toc493839966" w:history="1">
        <w:r w:rsidRPr="005B3449">
          <w:rPr>
            <w:rStyle w:val="Hyperlink"/>
            <w:rFonts w:cs="Arial"/>
            <w:noProof/>
          </w:rPr>
          <w:t>Cross-County Taxes</w:t>
        </w:r>
        <w:r w:rsidRPr="005B3449">
          <w:rPr>
            <w:noProof/>
            <w:webHidden/>
          </w:rPr>
          <w:tab/>
        </w:r>
        <w:r w:rsidRPr="005B3449">
          <w:rPr>
            <w:noProof/>
            <w:webHidden/>
          </w:rPr>
          <w:fldChar w:fldCharType="begin"/>
        </w:r>
        <w:r w:rsidRPr="005B3449">
          <w:rPr>
            <w:noProof/>
            <w:webHidden/>
          </w:rPr>
          <w:instrText xml:space="preserve"> PAGEREF _Toc493839966 \h </w:instrText>
        </w:r>
        <w:r w:rsidRPr="005B3449">
          <w:rPr>
            <w:noProof/>
            <w:webHidden/>
          </w:rPr>
        </w:r>
        <w:r w:rsidRPr="005B3449">
          <w:rPr>
            <w:noProof/>
            <w:webHidden/>
          </w:rPr>
          <w:fldChar w:fldCharType="separate"/>
        </w:r>
        <w:r w:rsidR="00043D8D">
          <w:rPr>
            <w:noProof/>
            <w:webHidden/>
          </w:rPr>
          <w:t>10</w:t>
        </w:r>
        <w:r w:rsidRPr="005B3449">
          <w:rPr>
            <w:noProof/>
            <w:webHidden/>
          </w:rPr>
          <w:fldChar w:fldCharType="end"/>
        </w:r>
      </w:hyperlink>
    </w:p>
    <w:p w14:paraId="4347AAC3" w14:textId="77777777" w:rsidR="00D40754" w:rsidRPr="005B3449" w:rsidRDefault="00D40754">
      <w:pPr>
        <w:pStyle w:val="TOC3"/>
        <w:tabs>
          <w:tab w:val="right" w:leader="dot" w:pos="9350"/>
        </w:tabs>
        <w:rPr>
          <w:rFonts w:asciiTheme="minorHAnsi" w:eastAsiaTheme="minorEastAsia" w:hAnsiTheme="minorHAnsi" w:cstheme="minorBidi"/>
          <w:noProof/>
        </w:rPr>
      </w:pPr>
      <w:hyperlink w:anchor="_Toc493839967" w:history="1">
        <w:r w:rsidRPr="005B3449">
          <w:rPr>
            <w:rStyle w:val="Hyperlink"/>
            <w:rFonts w:cs="Arial"/>
            <w:noProof/>
          </w:rPr>
          <w:t>Prior Year Tax Adjustments</w:t>
        </w:r>
        <w:r w:rsidRPr="005B3449">
          <w:rPr>
            <w:noProof/>
            <w:webHidden/>
          </w:rPr>
          <w:tab/>
        </w:r>
        <w:r w:rsidRPr="005B3449">
          <w:rPr>
            <w:noProof/>
            <w:webHidden/>
          </w:rPr>
          <w:fldChar w:fldCharType="begin"/>
        </w:r>
        <w:r w:rsidRPr="005B3449">
          <w:rPr>
            <w:noProof/>
            <w:webHidden/>
          </w:rPr>
          <w:instrText xml:space="preserve"> PAGEREF _Toc493839967 \h </w:instrText>
        </w:r>
        <w:r w:rsidRPr="005B3449">
          <w:rPr>
            <w:noProof/>
            <w:webHidden/>
          </w:rPr>
        </w:r>
        <w:r w:rsidRPr="005B3449">
          <w:rPr>
            <w:noProof/>
            <w:webHidden/>
          </w:rPr>
          <w:fldChar w:fldCharType="separate"/>
        </w:r>
        <w:r w:rsidR="00043D8D">
          <w:rPr>
            <w:noProof/>
            <w:webHidden/>
          </w:rPr>
          <w:t>10</w:t>
        </w:r>
        <w:r w:rsidRPr="005B3449">
          <w:rPr>
            <w:noProof/>
            <w:webHidden/>
          </w:rPr>
          <w:fldChar w:fldCharType="end"/>
        </w:r>
      </w:hyperlink>
    </w:p>
    <w:p w14:paraId="2F6ECDF0" w14:textId="77777777" w:rsidR="00D40754" w:rsidRPr="005B3449" w:rsidRDefault="00D40754">
      <w:pPr>
        <w:pStyle w:val="TOC3"/>
        <w:tabs>
          <w:tab w:val="right" w:leader="dot" w:pos="9350"/>
        </w:tabs>
        <w:rPr>
          <w:rFonts w:asciiTheme="minorHAnsi" w:eastAsiaTheme="minorEastAsia" w:hAnsiTheme="minorHAnsi" w:cstheme="minorBidi"/>
          <w:noProof/>
          <w:sz w:val="22"/>
        </w:rPr>
      </w:pPr>
      <w:hyperlink w:anchor="_Toc493839968" w:history="1">
        <w:r w:rsidRPr="005B3449">
          <w:rPr>
            <w:rStyle w:val="Hyperlink"/>
            <w:rFonts w:cs="Arial"/>
            <w:noProof/>
            <w:lang w:bidi="he-IL"/>
          </w:rPr>
          <w:t>Copying Tax Data from One Period to Another</w:t>
        </w:r>
        <w:r w:rsidRPr="005B3449">
          <w:rPr>
            <w:noProof/>
            <w:webHidden/>
          </w:rPr>
          <w:tab/>
        </w:r>
        <w:r w:rsidRPr="005B3449">
          <w:rPr>
            <w:noProof/>
            <w:webHidden/>
          </w:rPr>
          <w:fldChar w:fldCharType="begin"/>
        </w:r>
        <w:r w:rsidRPr="005B3449">
          <w:rPr>
            <w:noProof/>
            <w:webHidden/>
          </w:rPr>
          <w:instrText xml:space="preserve"> PAGEREF _Toc493839968 \h </w:instrText>
        </w:r>
        <w:r w:rsidRPr="005B3449">
          <w:rPr>
            <w:noProof/>
            <w:webHidden/>
          </w:rPr>
        </w:r>
        <w:r w:rsidRPr="005B3449">
          <w:rPr>
            <w:noProof/>
            <w:webHidden/>
          </w:rPr>
          <w:fldChar w:fldCharType="separate"/>
        </w:r>
        <w:r w:rsidR="00043D8D">
          <w:rPr>
            <w:noProof/>
            <w:webHidden/>
          </w:rPr>
          <w:t>11</w:t>
        </w:r>
        <w:r w:rsidRPr="005B3449">
          <w:rPr>
            <w:noProof/>
            <w:webHidden/>
          </w:rPr>
          <w:fldChar w:fldCharType="end"/>
        </w:r>
      </w:hyperlink>
    </w:p>
    <w:p w14:paraId="48DF3486" w14:textId="77777777" w:rsidR="0050323D" w:rsidRPr="003F49EB" w:rsidRDefault="00F76E0F">
      <w:pPr>
        <w:rPr>
          <w:rFonts w:eastAsia="Times New Roman" w:cs="Arial"/>
          <w:b/>
          <w:smallCaps/>
          <w:color w:val="244061"/>
          <w:spacing w:val="5"/>
          <w:szCs w:val="24"/>
        </w:rPr>
      </w:pPr>
      <w:r w:rsidRPr="005B3449">
        <w:rPr>
          <w:rFonts w:eastAsia="Times New Roman" w:cs="Arial"/>
          <w:bCs/>
          <w:noProof/>
          <w:szCs w:val="24"/>
          <w:lang w:bidi="he-IL"/>
        </w:rPr>
        <w:fldChar w:fldCharType="end"/>
      </w:r>
    </w:p>
    <w:p w14:paraId="35EEC555" w14:textId="77777777" w:rsidR="0050323D" w:rsidRPr="003F49EB" w:rsidRDefault="0050323D">
      <w:pPr>
        <w:rPr>
          <w:rFonts w:eastAsia="Times New Roman" w:cs="Arial"/>
          <w:b/>
          <w:smallCaps/>
          <w:color w:val="244061"/>
          <w:spacing w:val="5"/>
          <w:szCs w:val="24"/>
        </w:rPr>
        <w:sectPr w:rsidR="0050323D" w:rsidRPr="003F49EB" w:rsidSect="00E401FD">
          <w:headerReference w:type="first" r:id="rId9"/>
          <w:footerReference w:type="first" r:id="rId10"/>
          <w:pgSz w:w="12240" w:h="15840"/>
          <w:pgMar w:top="1440" w:right="1440" w:bottom="1440" w:left="1440" w:header="720" w:footer="720" w:gutter="0"/>
          <w:pgNumType w:start="1"/>
          <w:cols w:space="720"/>
          <w:titlePg/>
          <w:docGrid w:linePitch="360"/>
        </w:sectPr>
      </w:pPr>
    </w:p>
    <w:p w14:paraId="241520C0" w14:textId="77777777" w:rsidR="004B3818" w:rsidRPr="004F7837" w:rsidRDefault="00956676" w:rsidP="004F7837">
      <w:pPr>
        <w:pStyle w:val="Heading2"/>
        <w:rPr>
          <w:rFonts w:cs="Arial"/>
          <w:szCs w:val="32"/>
          <w:lang w:bidi="he-IL"/>
        </w:rPr>
      </w:pPr>
      <w:bookmarkStart w:id="0" w:name="_Toc493839954"/>
      <w:r w:rsidRPr="004F7837">
        <w:rPr>
          <w:rFonts w:cs="Arial"/>
          <w:szCs w:val="32"/>
          <w:lang w:bidi="he-IL"/>
        </w:rPr>
        <w:lastRenderedPageBreak/>
        <w:t>Introduction</w:t>
      </w:r>
      <w:bookmarkEnd w:id="0"/>
    </w:p>
    <w:p w14:paraId="59963B8B" w14:textId="77777777" w:rsidR="004B3818" w:rsidRPr="00E01BA0" w:rsidRDefault="004B3818" w:rsidP="00E71D56">
      <w:pPr>
        <w:spacing w:before="240" w:after="240"/>
        <w:rPr>
          <w:rFonts w:eastAsia="Times New Roman"/>
          <w:szCs w:val="24"/>
          <w:lang w:bidi="he-IL"/>
        </w:rPr>
      </w:pPr>
      <w:r w:rsidRPr="00E01BA0">
        <w:rPr>
          <w:rFonts w:eastAsia="Times New Roman"/>
          <w:szCs w:val="24"/>
          <w:lang w:bidi="he-IL"/>
        </w:rPr>
        <w:t>This Data Reporting Instruction Manual</w:t>
      </w:r>
      <w:r w:rsidR="00C672BF" w:rsidRPr="00E01BA0">
        <w:rPr>
          <w:rFonts w:eastAsia="Times New Roman"/>
          <w:szCs w:val="24"/>
          <w:lang w:bidi="he-IL"/>
        </w:rPr>
        <w:t xml:space="preserve"> (Tax</w:t>
      </w:r>
      <w:r w:rsidR="00D4062E" w:rsidRPr="00E01BA0">
        <w:rPr>
          <w:rFonts w:eastAsia="Times New Roman"/>
          <w:szCs w:val="24"/>
          <w:lang w:bidi="he-IL"/>
        </w:rPr>
        <w:t xml:space="preserve"> Software</w:t>
      </w:r>
      <w:r w:rsidR="00C672BF" w:rsidRPr="00E01BA0">
        <w:rPr>
          <w:rFonts w:eastAsia="Times New Roman"/>
          <w:szCs w:val="24"/>
          <w:lang w:bidi="he-IL"/>
        </w:rPr>
        <w:t xml:space="preserve"> Supplement)</w:t>
      </w:r>
      <w:r w:rsidRPr="00E01BA0">
        <w:rPr>
          <w:rFonts w:eastAsia="Times New Roman"/>
          <w:szCs w:val="24"/>
          <w:lang w:bidi="he-IL"/>
        </w:rPr>
        <w:t xml:space="preserve"> is intended to help users </w:t>
      </w:r>
      <w:r w:rsidR="00956676" w:rsidRPr="00E01BA0">
        <w:rPr>
          <w:rFonts w:eastAsia="Times New Roman"/>
          <w:szCs w:val="24"/>
          <w:lang w:bidi="he-IL"/>
        </w:rPr>
        <w:t xml:space="preserve">complete the </w:t>
      </w:r>
      <w:r w:rsidR="00F3188D" w:rsidRPr="00E01BA0">
        <w:rPr>
          <w:rFonts w:eastAsia="Times New Roman"/>
          <w:szCs w:val="24"/>
          <w:lang w:bidi="he-IL"/>
        </w:rPr>
        <w:t xml:space="preserve">data entry screens in the </w:t>
      </w:r>
      <w:r w:rsidR="00956676" w:rsidRPr="00E01BA0">
        <w:rPr>
          <w:rFonts w:eastAsia="Times New Roman"/>
          <w:szCs w:val="24"/>
          <w:lang w:bidi="he-IL"/>
        </w:rPr>
        <w:t>Principal Apportionment Tax Software, which is</w:t>
      </w:r>
      <w:r w:rsidR="004C0AD7" w:rsidRPr="00E01BA0">
        <w:rPr>
          <w:rFonts w:eastAsia="Times New Roman"/>
          <w:szCs w:val="24"/>
          <w:lang w:bidi="he-IL"/>
        </w:rPr>
        <w:t xml:space="preserve"> released prior to the full Principal Apportionment Data Collection (PADC) Software.</w:t>
      </w:r>
      <w:r w:rsidR="000673B3" w:rsidRPr="00E01BA0">
        <w:rPr>
          <w:rFonts w:eastAsia="Times New Roman"/>
          <w:szCs w:val="24"/>
          <w:lang w:bidi="he-IL"/>
        </w:rPr>
        <w:t xml:space="preserve"> </w:t>
      </w:r>
      <w:r w:rsidR="004C0AD7" w:rsidRPr="00E01BA0">
        <w:rPr>
          <w:rFonts w:eastAsia="Times New Roman"/>
          <w:szCs w:val="24"/>
          <w:lang w:bidi="he-IL"/>
        </w:rPr>
        <w:t xml:space="preserve">The </w:t>
      </w:r>
      <w:r w:rsidR="00F3188D" w:rsidRPr="00E01BA0">
        <w:rPr>
          <w:rFonts w:eastAsia="Times New Roman"/>
          <w:szCs w:val="24"/>
          <w:lang w:bidi="he-IL"/>
        </w:rPr>
        <w:t>data entry screens for reporting taxes</w:t>
      </w:r>
      <w:r w:rsidR="004C0AD7" w:rsidRPr="00E01BA0">
        <w:rPr>
          <w:rFonts w:eastAsia="Times New Roman"/>
          <w:szCs w:val="24"/>
          <w:lang w:bidi="he-IL"/>
        </w:rPr>
        <w:t xml:space="preserve"> and information contained in this supplement</w:t>
      </w:r>
      <w:r w:rsidR="000673B3" w:rsidRPr="00E01BA0">
        <w:rPr>
          <w:rFonts w:eastAsia="Times New Roman"/>
          <w:szCs w:val="24"/>
          <w:lang w:bidi="he-IL"/>
        </w:rPr>
        <w:t xml:space="preserve"> will also be </w:t>
      </w:r>
      <w:r w:rsidR="007F297E" w:rsidRPr="00E01BA0">
        <w:rPr>
          <w:rFonts w:eastAsia="Times New Roman"/>
          <w:szCs w:val="24"/>
          <w:lang w:bidi="he-IL"/>
        </w:rPr>
        <w:t>included</w:t>
      </w:r>
      <w:r w:rsidR="000673B3" w:rsidRPr="00E01BA0">
        <w:rPr>
          <w:rFonts w:eastAsia="Times New Roman"/>
          <w:szCs w:val="24"/>
          <w:lang w:bidi="he-IL"/>
        </w:rPr>
        <w:t xml:space="preserve"> in the Data Reporting Instructional Manual that will be released with the PADC Software.</w:t>
      </w:r>
    </w:p>
    <w:p w14:paraId="73771C82" w14:textId="77777777" w:rsidR="00B25A2E" w:rsidRDefault="00B77EBB" w:rsidP="001329CB">
      <w:pPr>
        <w:spacing w:after="9720"/>
        <w:rPr>
          <w:rStyle w:val="PageNumber"/>
          <w:rFonts w:cs="Arial"/>
          <w:bCs/>
          <w:i/>
          <w:sz w:val="20"/>
          <w:szCs w:val="20"/>
        </w:rPr>
      </w:pPr>
      <w:r w:rsidRPr="00E01BA0">
        <w:rPr>
          <w:lang w:bidi="he-IL"/>
        </w:rPr>
        <w:t>For additional information on how to navigate the Tax Software, please refer to the Principal Apportionment Tax Software User Guide at</w:t>
      </w:r>
      <w:r w:rsidR="00F36F3A">
        <w:rPr>
          <w:lang w:bidi="he-IL"/>
        </w:rPr>
        <w:t xml:space="preserve"> </w:t>
      </w:r>
      <w:hyperlink r:id="rId11" w:tooltip="Tax Software 2019-20" w:history="1">
        <w:r w:rsidR="00F77CE8" w:rsidRPr="00F77CE8">
          <w:rPr>
            <w:rStyle w:val="Hyperlink"/>
            <w:rFonts w:eastAsia="Times New Roman"/>
            <w:szCs w:val="24"/>
            <w:lang w:bidi="he-IL"/>
          </w:rPr>
          <w:t>https://www.cde.ca.gov/fg/sf/tc/tax1920.asp</w:t>
        </w:r>
      </w:hyperlink>
      <w:r w:rsidR="00754B67">
        <w:rPr>
          <w:lang w:bidi="he-IL"/>
        </w:rPr>
        <w:t>.</w:t>
      </w:r>
    </w:p>
    <w:p w14:paraId="3B8D9F56" w14:textId="77777777" w:rsidR="00B25A2E" w:rsidRPr="00E01BA0" w:rsidRDefault="00B25A2E" w:rsidP="00B25A2E">
      <w:pPr>
        <w:pStyle w:val="Footer"/>
        <w:rPr>
          <w:szCs w:val="24"/>
        </w:rPr>
      </w:pPr>
      <w:r w:rsidRPr="00E01BA0">
        <w:rPr>
          <w:rStyle w:val="PageNumber"/>
          <w:rFonts w:cs="Arial"/>
          <w:bCs/>
          <w:i/>
          <w:szCs w:val="24"/>
        </w:rPr>
        <w:t>Data Reporting Instruction Manual Tax Software Supplement, 201</w:t>
      </w:r>
      <w:r w:rsidR="00F77CE8">
        <w:rPr>
          <w:rStyle w:val="PageNumber"/>
          <w:rFonts w:cs="Arial"/>
          <w:bCs/>
          <w:i/>
          <w:szCs w:val="24"/>
        </w:rPr>
        <w:t>9</w:t>
      </w:r>
      <w:r>
        <w:rPr>
          <w:rStyle w:val="PageNumber"/>
          <w:rFonts w:cs="Arial"/>
          <w:bCs/>
          <w:i/>
          <w:szCs w:val="24"/>
        </w:rPr>
        <w:t>–</w:t>
      </w:r>
      <w:r w:rsidR="00F77CE8">
        <w:rPr>
          <w:rStyle w:val="PageNumber"/>
          <w:rFonts w:cs="Arial"/>
          <w:bCs/>
          <w:i/>
          <w:szCs w:val="24"/>
        </w:rPr>
        <w:t>20</w:t>
      </w:r>
      <w:r w:rsidRPr="00E01BA0">
        <w:rPr>
          <w:rStyle w:val="PageNumber"/>
          <w:rFonts w:cs="Arial"/>
          <w:bCs/>
          <w:i/>
          <w:szCs w:val="24"/>
        </w:rPr>
        <w:t xml:space="preserve"> Fiscal Year</w:t>
      </w:r>
      <w:r w:rsidRPr="00E01BA0">
        <w:rPr>
          <w:rStyle w:val="PageNumber"/>
          <w:rFonts w:cs="Arial"/>
          <w:bCs/>
          <w:i/>
          <w:spacing w:val="5000"/>
          <w:szCs w:val="24"/>
        </w:rPr>
        <w:t xml:space="preserve"> </w:t>
      </w:r>
      <w:r w:rsidRPr="00E01BA0">
        <w:rPr>
          <w:rStyle w:val="PageNumber"/>
          <w:rFonts w:cs="Arial"/>
          <w:bCs/>
          <w:i/>
          <w:szCs w:val="24"/>
        </w:rPr>
        <w:t>California Department of Education, School Fiscal Services</w:t>
      </w:r>
      <w:r w:rsidR="00F77CE8">
        <w:rPr>
          <w:rStyle w:val="PageNumber"/>
          <w:rFonts w:cs="Arial"/>
          <w:bCs/>
          <w:i/>
          <w:szCs w:val="24"/>
        </w:rPr>
        <w:t xml:space="preserve"> Division</w:t>
      </w:r>
      <w:r w:rsidRPr="00F77CE8">
        <w:rPr>
          <w:spacing w:val="1600"/>
          <w:szCs w:val="24"/>
        </w:rPr>
        <w:t xml:space="preserve"> </w:t>
      </w:r>
      <w:r w:rsidRPr="00E01BA0">
        <w:rPr>
          <w:szCs w:val="24"/>
        </w:rPr>
        <w:fldChar w:fldCharType="begin"/>
      </w:r>
      <w:r w:rsidRPr="00E01BA0">
        <w:rPr>
          <w:szCs w:val="24"/>
        </w:rPr>
        <w:instrText xml:space="preserve"> PAGE   \* MERGEFORMAT </w:instrText>
      </w:r>
      <w:r w:rsidRPr="00E01BA0">
        <w:rPr>
          <w:szCs w:val="24"/>
        </w:rPr>
        <w:fldChar w:fldCharType="separate"/>
      </w:r>
      <w:r w:rsidR="001329CB">
        <w:rPr>
          <w:noProof/>
          <w:szCs w:val="24"/>
        </w:rPr>
        <w:t>1</w:t>
      </w:r>
      <w:r w:rsidRPr="00E01BA0">
        <w:rPr>
          <w:noProof/>
          <w:szCs w:val="24"/>
        </w:rPr>
        <w:fldChar w:fldCharType="end"/>
      </w:r>
    </w:p>
    <w:p w14:paraId="432686AD" w14:textId="77777777" w:rsidR="00B25A2E" w:rsidRDefault="00B25A2E">
      <w:pPr>
        <w:spacing w:before="240"/>
        <w:ind w:right="130"/>
        <w:rPr>
          <w:rFonts w:eastAsia="Times New Roman"/>
          <w:szCs w:val="24"/>
          <w:lang w:bidi="he-IL"/>
        </w:rPr>
        <w:sectPr w:rsidR="00B25A2E" w:rsidSect="00E01BA0">
          <w:headerReference w:type="default" r:id="rId12"/>
          <w:footerReference w:type="default" r:id="rId13"/>
          <w:headerReference w:type="first" r:id="rId14"/>
          <w:footerReference w:type="first" r:id="rId15"/>
          <w:pgSz w:w="12240" w:h="15840"/>
          <w:pgMar w:top="1440" w:right="1440" w:bottom="432" w:left="1440" w:header="720" w:footer="0" w:gutter="0"/>
          <w:pgNumType w:start="1"/>
          <w:cols w:space="720"/>
          <w:titlePg/>
          <w:docGrid w:linePitch="360"/>
        </w:sectPr>
      </w:pPr>
    </w:p>
    <w:p w14:paraId="38096BEC" w14:textId="77777777" w:rsidR="00B22B85" w:rsidRPr="00E01BA0" w:rsidRDefault="00B22B85" w:rsidP="009370BD">
      <w:pPr>
        <w:pStyle w:val="Heading2"/>
        <w:rPr>
          <w:rFonts w:cs="Arial"/>
          <w:szCs w:val="32"/>
          <w:lang w:bidi="he-IL"/>
        </w:rPr>
      </w:pPr>
      <w:bookmarkStart w:id="1" w:name="_Toc383508651"/>
      <w:bookmarkStart w:id="2" w:name="_Toc383511217"/>
      <w:bookmarkStart w:id="3" w:name="_Toc383511269"/>
      <w:bookmarkStart w:id="4" w:name="_Toc383682792"/>
      <w:bookmarkStart w:id="5" w:name="_Toc493839955"/>
      <w:r w:rsidRPr="00E01BA0">
        <w:rPr>
          <w:rFonts w:cs="Arial"/>
          <w:szCs w:val="32"/>
          <w:lang w:bidi="he-IL"/>
        </w:rPr>
        <w:lastRenderedPageBreak/>
        <w:t>Printing Reports</w:t>
      </w:r>
      <w:bookmarkEnd w:id="1"/>
      <w:bookmarkEnd w:id="2"/>
      <w:bookmarkEnd w:id="3"/>
      <w:r w:rsidRPr="00E01BA0">
        <w:rPr>
          <w:rFonts w:cs="Arial"/>
          <w:szCs w:val="32"/>
          <w:lang w:bidi="he-IL"/>
        </w:rPr>
        <w:t xml:space="preserve"> and Certifications</w:t>
      </w:r>
      <w:bookmarkEnd w:id="4"/>
      <w:bookmarkEnd w:id="5"/>
    </w:p>
    <w:p w14:paraId="5C7E04BD" w14:textId="77777777"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color w:val="010100"/>
          <w:szCs w:val="24"/>
          <w:lang w:bidi="he-IL"/>
        </w:rPr>
        <w:t xml:space="preserve">Print a report from an open entry screen by clicking </w:t>
      </w:r>
      <w:r w:rsidRPr="00E01BA0">
        <w:rPr>
          <w:rFonts w:eastAsia="Times New Roman"/>
          <w:b/>
          <w:bCs/>
          <w:color w:val="010100"/>
          <w:szCs w:val="24"/>
          <w:lang w:bidi="he-IL"/>
        </w:rPr>
        <w:t>File</w:t>
      </w:r>
      <w:r w:rsidRPr="00E01BA0">
        <w:rPr>
          <w:rFonts w:eastAsia="Times New Roman"/>
          <w:color w:val="010100"/>
          <w:szCs w:val="24"/>
          <w:lang w:bidi="he-IL"/>
        </w:rPr>
        <w:t xml:space="preserve">, and then clicking </w:t>
      </w:r>
      <w:r w:rsidRPr="00E01BA0">
        <w:rPr>
          <w:rFonts w:eastAsia="Times New Roman"/>
          <w:b/>
          <w:bCs/>
          <w:color w:val="010100"/>
          <w:szCs w:val="24"/>
          <w:lang w:bidi="he-IL"/>
        </w:rPr>
        <w:t>Print</w:t>
      </w:r>
      <w:r w:rsidRPr="00E01BA0">
        <w:rPr>
          <w:rFonts w:eastAsia="Times New Roman"/>
          <w:color w:val="010100"/>
          <w:szCs w:val="24"/>
          <w:lang w:bidi="he-IL"/>
        </w:rPr>
        <w:t>.</w:t>
      </w:r>
      <w:r w:rsidR="000E54EF">
        <w:rPr>
          <w:rFonts w:eastAsia="Times New Roman"/>
          <w:color w:val="010100"/>
          <w:szCs w:val="24"/>
          <w:lang w:bidi="he-IL"/>
        </w:rPr>
        <w:t xml:space="preserve"> </w:t>
      </w:r>
      <w:r w:rsidR="001726AB">
        <w:rPr>
          <w:rFonts w:eastAsia="Times New Roman"/>
          <w:color w:val="010100"/>
          <w:szCs w:val="24"/>
          <w:lang w:bidi="he-IL"/>
        </w:rPr>
        <w:t xml:space="preserve">The software will prompt you to make a selection for </w:t>
      </w:r>
      <w:r w:rsidR="000E54EF">
        <w:rPr>
          <w:rFonts w:eastAsia="Times New Roman"/>
          <w:color w:val="010100"/>
          <w:szCs w:val="24"/>
          <w:lang w:bidi="he-IL"/>
        </w:rPr>
        <w:t>school district or county office of education (COE) data. Once a selection is made,</w:t>
      </w:r>
      <w:r w:rsidR="009370BD">
        <w:rPr>
          <w:rFonts w:eastAsia="Times New Roman"/>
          <w:color w:val="010100"/>
          <w:szCs w:val="24"/>
          <w:lang w:bidi="he-IL"/>
        </w:rPr>
        <w:t xml:space="preserve"> </w:t>
      </w:r>
      <w:r w:rsidR="000E54EF">
        <w:rPr>
          <w:rFonts w:eastAsia="Times New Roman"/>
          <w:color w:val="010100"/>
          <w:szCs w:val="24"/>
          <w:lang w:bidi="he-IL"/>
        </w:rPr>
        <w:t>t</w:t>
      </w:r>
      <w:r w:rsidRPr="00E01BA0">
        <w:rPr>
          <w:rFonts w:eastAsia="Times New Roman"/>
          <w:color w:val="010100"/>
          <w:szCs w:val="24"/>
          <w:lang w:bidi="he-IL"/>
        </w:rPr>
        <w:t>he Print Preview window displays the printed report.</w:t>
      </w:r>
    </w:p>
    <w:p w14:paraId="6988B5DA" w14:textId="77777777"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b/>
          <w:bCs/>
          <w:color w:val="010100"/>
          <w:szCs w:val="24"/>
          <w:lang w:bidi="he-IL"/>
        </w:rPr>
        <w:t xml:space="preserve">NOTE: </w:t>
      </w:r>
      <w:r w:rsidRPr="00E01BA0">
        <w:rPr>
          <w:rFonts w:eastAsia="Times New Roman"/>
          <w:color w:val="010100"/>
          <w:szCs w:val="24"/>
          <w:lang w:bidi="he-IL"/>
        </w:rPr>
        <w:t>If you print a report from an entry screen, you must save that data before you can print. Saving the data also ensures that the most current data (instead of the previously saved data) displays in your report.</w:t>
      </w:r>
    </w:p>
    <w:p w14:paraId="3CB55B51" w14:textId="77777777"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color w:val="010100"/>
          <w:szCs w:val="24"/>
          <w:lang w:bidi="he-IL"/>
        </w:rPr>
        <w:t xml:space="preserve">You may be able to </w:t>
      </w:r>
      <w:r w:rsidRPr="00E01BA0">
        <w:rPr>
          <w:rFonts w:eastAsia="Times New Roman"/>
          <w:szCs w:val="24"/>
          <w:lang w:bidi="he-IL"/>
        </w:rPr>
        <w:t>resize the window</w:t>
      </w:r>
      <w:r w:rsidRPr="00E01BA0">
        <w:rPr>
          <w:rFonts w:eastAsia="Times New Roman"/>
          <w:color w:val="010100"/>
          <w:szCs w:val="24"/>
          <w:lang w:bidi="he-IL"/>
        </w:rPr>
        <w:t xml:space="preserve"> so you can view more of the report. You can also use the scroll bars at the right and bottom of the window to scroll vertically and horizontally to view more of the report. The report page number displays in the lower left hand corner of the window, and if there are multiple pages, use the arrow buttons to scroll through the pages</w:t>
      </w:r>
      <w:r w:rsidR="00FE3FCE" w:rsidRPr="00E01BA0">
        <w:rPr>
          <w:rFonts w:eastAsia="Times New Roman"/>
          <w:color w:val="010100"/>
          <w:szCs w:val="24"/>
          <w:lang w:bidi="he-IL"/>
        </w:rPr>
        <w:t>.</w:t>
      </w:r>
    </w:p>
    <w:p w14:paraId="147CF437" w14:textId="77777777" w:rsidR="00B22B85" w:rsidRPr="005C7EA7" w:rsidRDefault="00B22B85" w:rsidP="00E71D56">
      <w:pPr>
        <w:tabs>
          <w:tab w:val="left" w:pos="0"/>
        </w:tabs>
        <w:spacing w:before="240" w:after="240"/>
        <w:rPr>
          <w:rFonts w:eastAsia="Times New Roman"/>
          <w:color w:val="010100"/>
          <w:szCs w:val="24"/>
          <w:lang w:bidi="he-IL"/>
        </w:rPr>
      </w:pPr>
      <w:r w:rsidRPr="00E01BA0">
        <w:rPr>
          <w:rFonts w:eastAsia="Times New Roman"/>
          <w:color w:val="010100"/>
          <w:szCs w:val="24"/>
          <w:lang w:bidi="he-IL"/>
        </w:rPr>
        <w:t>The Print Preview screen contains the following functions:</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0" w:type="dxa"/>
          <w:right w:w="110" w:type="dxa"/>
        </w:tblCellMar>
        <w:tblLook w:val="0000" w:firstRow="0" w:lastRow="0" w:firstColumn="0" w:lastColumn="0" w:noHBand="0" w:noVBand="0"/>
        <w:tblDescription w:val="Table describles the button functions of the Print Preview screen in the tax software."/>
      </w:tblPr>
      <w:tblGrid>
        <w:gridCol w:w="3557"/>
        <w:gridCol w:w="5617"/>
      </w:tblGrid>
      <w:tr w:rsidR="00B22B85" w:rsidRPr="005C7EA7" w14:paraId="178F07D8" w14:textId="77777777" w:rsidTr="00C405A1">
        <w:trPr>
          <w:cantSplit/>
          <w:trHeight w:val="312"/>
          <w:tblHeader/>
        </w:trPr>
        <w:tc>
          <w:tcPr>
            <w:tcW w:w="3557" w:type="dxa"/>
            <w:shd w:val="clear" w:color="auto" w:fill="D9D9D9"/>
            <w:vAlign w:val="center"/>
          </w:tcPr>
          <w:p w14:paraId="18B1A7E4" w14:textId="77777777" w:rsidR="00B22B85" w:rsidRPr="00E01BA0" w:rsidRDefault="00B22B85" w:rsidP="00C405A1">
            <w:pPr>
              <w:tabs>
                <w:tab w:val="left" w:pos="0"/>
              </w:tabs>
              <w:spacing w:before="80"/>
              <w:jc w:val="center"/>
              <w:rPr>
                <w:rFonts w:eastAsia="Times New Roman"/>
                <w:b/>
                <w:bCs/>
                <w:color w:val="010100"/>
                <w:szCs w:val="24"/>
                <w:lang w:bidi="he-IL"/>
              </w:rPr>
            </w:pPr>
            <w:r w:rsidRPr="00E01BA0">
              <w:rPr>
                <w:rFonts w:eastAsia="Times New Roman"/>
                <w:b/>
                <w:bCs/>
                <w:color w:val="010100"/>
                <w:szCs w:val="24"/>
                <w:lang w:bidi="he-IL"/>
              </w:rPr>
              <w:t>Button/Function</w:t>
            </w:r>
          </w:p>
        </w:tc>
        <w:tc>
          <w:tcPr>
            <w:tcW w:w="5617" w:type="dxa"/>
            <w:shd w:val="clear" w:color="auto" w:fill="D9D9D9"/>
            <w:vAlign w:val="center"/>
          </w:tcPr>
          <w:p w14:paraId="72829B5C" w14:textId="77777777" w:rsidR="00B22B85" w:rsidRPr="00E01BA0" w:rsidRDefault="00B22B85" w:rsidP="00C405A1">
            <w:pPr>
              <w:tabs>
                <w:tab w:val="left" w:pos="0"/>
              </w:tabs>
              <w:spacing w:before="80"/>
              <w:jc w:val="center"/>
              <w:rPr>
                <w:rFonts w:eastAsia="Times New Roman"/>
                <w:b/>
                <w:bCs/>
                <w:color w:val="010100"/>
                <w:szCs w:val="24"/>
                <w:lang w:bidi="he-IL"/>
              </w:rPr>
            </w:pPr>
            <w:r w:rsidRPr="00E01BA0">
              <w:rPr>
                <w:rFonts w:eastAsia="Times New Roman"/>
                <w:b/>
                <w:bCs/>
                <w:color w:val="010100"/>
                <w:szCs w:val="24"/>
                <w:lang w:bidi="he-IL"/>
              </w:rPr>
              <w:t>Description</w:t>
            </w:r>
          </w:p>
        </w:tc>
      </w:tr>
      <w:tr w:rsidR="00B22B85" w:rsidRPr="005C7EA7" w14:paraId="6E95F332" w14:textId="77777777" w:rsidTr="00797D5E">
        <w:trPr>
          <w:cantSplit/>
          <w:trHeight w:val="412"/>
        </w:trPr>
        <w:tc>
          <w:tcPr>
            <w:tcW w:w="3557" w:type="dxa"/>
          </w:tcPr>
          <w:p w14:paraId="652CA0D7" w14:textId="77777777" w:rsidR="00B22B85" w:rsidRPr="00E01BA0" w:rsidRDefault="009E5F68" w:rsidP="00797D5E">
            <w:pPr>
              <w:tabs>
                <w:tab w:val="left" w:pos="0"/>
              </w:tabs>
              <w:spacing w:before="80"/>
              <w:rPr>
                <w:rFonts w:eastAsia="Times New Roman"/>
                <w:iCs/>
                <w:szCs w:val="24"/>
                <w:lang w:bidi="he-IL"/>
              </w:rPr>
            </w:pPr>
            <w:r w:rsidRPr="00E01BA0">
              <w:rPr>
                <w:rFonts w:eastAsia="Times New Roman"/>
                <w:noProof/>
                <w:szCs w:val="24"/>
              </w:rPr>
              <w:drawing>
                <wp:inline distT="0" distB="0" distL="0" distR="0" wp14:anchorId="1226355D" wp14:editId="5ED9DCC4">
                  <wp:extent cx="246380" cy="207010"/>
                  <wp:effectExtent l="0" t="0" r="1270" b="2540"/>
                  <wp:docPr id="2" name="Picture 4" descr="A picture of the print button in the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of the print button in the software." title="Printer picture button"/>
                          <pic:cNvPicPr/>
                        </pic:nvPicPr>
                        <pic:blipFill>
                          <a:blip r:embed="rId16"/>
                          <a:stretch>
                            <a:fillRect/>
                          </a:stretch>
                        </pic:blipFill>
                        <pic:spPr>
                          <a:xfrm>
                            <a:off x="0" y="0"/>
                            <a:ext cx="246380" cy="207010"/>
                          </a:xfrm>
                          <a:prstGeom prst="rect">
                            <a:avLst/>
                          </a:prstGeom>
                        </pic:spPr>
                      </pic:pic>
                    </a:graphicData>
                  </a:graphic>
                </wp:inline>
              </w:drawing>
            </w:r>
            <w:r w:rsidR="00A7371F" w:rsidRPr="00E01BA0">
              <w:rPr>
                <w:rFonts w:eastAsia="Times New Roman"/>
                <w:noProof/>
                <w:szCs w:val="24"/>
              </w:rPr>
              <w:t xml:space="preserve"> Printer button</w:t>
            </w:r>
          </w:p>
        </w:tc>
        <w:tc>
          <w:tcPr>
            <w:tcW w:w="5617" w:type="dxa"/>
          </w:tcPr>
          <w:p w14:paraId="7C233ADC" w14:textId="77777777" w:rsidR="00B22B85" w:rsidRPr="00E01BA0" w:rsidRDefault="00B22B85" w:rsidP="00797D5E">
            <w:pPr>
              <w:tabs>
                <w:tab w:val="left" w:pos="0"/>
              </w:tabs>
              <w:spacing w:before="80"/>
              <w:rPr>
                <w:rFonts w:eastAsia="Times New Roman"/>
                <w:color w:val="010100"/>
                <w:szCs w:val="24"/>
                <w:lang w:bidi="he-IL"/>
              </w:rPr>
            </w:pPr>
            <w:r w:rsidRPr="00E01BA0">
              <w:rPr>
                <w:rFonts w:eastAsia="Times New Roman"/>
                <w:color w:val="010100"/>
                <w:szCs w:val="24"/>
                <w:lang w:bidi="he-IL"/>
              </w:rPr>
              <w:t>Sends the report to the printer.</w:t>
            </w:r>
          </w:p>
        </w:tc>
      </w:tr>
      <w:tr w:rsidR="00B22B85" w:rsidRPr="005C7EA7" w14:paraId="0C75D9F2" w14:textId="77777777" w:rsidTr="00797D5E">
        <w:trPr>
          <w:cantSplit/>
          <w:trHeight w:val="845"/>
        </w:trPr>
        <w:tc>
          <w:tcPr>
            <w:tcW w:w="3557" w:type="dxa"/>
          </w:tcPr>
          <w:p w14:paraId="099FA6F3" w14:textId="77777777" w:rsidR="00B22B85" w:rsidRPr="00E01BA0" w:rsidRDefault="009E5F68" w:rsidP="00797D5E">
            <w:pPr>
              <w:tabs>
                <w:tab w:val="left" w:pos="0"/>
              </w:tabs>
              <w:spacing w:before="80"/>
              <w:rPr>
                <w:rFonts w:eastAsia="Times New Roman"/>
                <w:color w:val="010100"/>
                <w:szCs w:val="24"/>
                <w:lang w:bidi="he-IL"/>
              </w:rPr>
            </w:pPr>
            <w:r w:rsidRPr="00E01BA0">
              <w:rPr>
                <w:rFonts w:eastAsia="Times New Roman"/>
                <w:noProof/>
                <w:szCs w:val="24"/>
              </w:rPr>
              <w:drawing>
                <wp:inline distT="0" distB="0" distL="0" distR="0" wp14:anchorId="66F73CF1" wp14:editId="35E9DF6A">
                  <wp:extent cx="238505" cy="207010"/>
                  <wp:effectExtent l="0" t="0" r="9525" b="2540"/>
                  <wp:docPr id="3" name="Picture 6" descr="Export the report to a selected location on the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xport the report to a selected location on the computer." title="Picture of export report button"/>
                          <pic:cNvPicPr/>
                        </pic:nvPicPr>
                        <pic:blipFill>
                          <a:blip r:embed="rId17"/>
                          <a:stretch>
                            <a:fillRect/>
                          </a:stretch>
                        </pic:blipFill>
                        <pic:spPr>
                          <a:xfrm>
                            <a:off x="0" y="0"/>
                            <a:ext cx="238125" cy="207010"/>
                          </a:xfrm>
                          <a:prstGeom prst="rect">
                            <a:avLst/>
                          </a:prstGeom>
                        </pic:spPr>
                      </pic:pic>
                    </a:graphicData>
                  </a:graphic>
                </wp:inline>
              </w:drawing>
            </w:r>
            <w:r w:rsidR="00A7371F" w:rsidRPr="00E01BA0">
              <w:rPr>
                <w:rFonts w:eastAsia="Times New Roman"/>
                <w:noProof/>
                <w:szCs w:val="24"/>
              </w:rPr>
              <w:t xml:space="preserve"> Export to HTML or text button</w:t>
            </w:r>
          </w:p>
        </w:tc>
        <w:tc>
          <w:tcPr>
            <w:tcW w:w="5617" w:type="dxa"/>
          </w:tcPr>
          <w:p w14:paraId="4CD46D67" w14:textId="77777777" w:rsidR="00B22B85" w:rsidRPr="00E01BA0" w:rsidRDefault="00B22B85" w:rsidP="00797D5E">
            <w:pPr>
              <w:tabs>
                <w:tab w:val="left" w:pos="0"/>
              </w:tabs>
              <w:spacing w:before="80"/>
              <w:rPr>
                <w:rFonts w:eastAsia="Times New Roman"/>
                <w:color w:val="010100"/>
                <w:szCs w:val="24"/>
                <w:lang w:bidi="he-IL"/>
              </w:rPr>
            </w:pPr>
            <w:r w:rsidRPr="00E01BA0">
              <w:rPr>
                <w:rFonts w:eastAsia="Times New Roman"/>
                <w:color w:val="010100"/>
                <w:szCs w:val="24"/>
                <w:lang w:bidi="he-IL"/>
              </w:rPr>
              <w:t xml:space="preserve">Exports the report into an HTML or text file. Do </w:t>
            </w:r>
            <w:r w:rsidRPr="00E01BA0">
              <w:rPr>
                <w:rFonts w:eastAsia="Times New Roman"/>
                <w:b/>
                <w:bCs/>
                <w:i/>
                <w:iCs/>
                <w:color w:val="010100"/>
                <w:szCs w:val="24"/>
                <w:lang w:bidi="he-IL"/>
              </w:rPr>
              <w:t xml:space="preserve">not </w:t>
            </w:r>
            <w:r w:rsidRPr="00E01BA0">
              <w:rPr>
                <w:rFonts w:eastAsia="Times New Roman"/>
                <w:color w:val="010100"/>
                <w:szCs w:val="24"/>
                <w:lang w:bidi="he-IL"/>
              </w:rPr>
              <w:t>use this button for exporting the data that is sent to the C</w:t>
            </w:r>
            <w:r w:rsidR="00E37AB5" w:rsidRPr="00E01BA0">
              <w:rPr>
                <w:rFonts w:eastAsia="Times New Roman"/>
                <w:color w:val="010100"/>
                <w:szCs w:val="24"/>
                <w:lang w:bidi="he-IL"/>
              </w:rPr>
              <w:t xml:space="preserve">alifornia </w:t>
            </w:r>
            <w:r w:rsidRPr="00E01BA0">
              <w:rPr>
                <w:rFonts w:eastAsia="Times New Roman"/>
                <w:color w:val="010100"/>
                <w:szCs w:val="24"/>
                <w:lang w:bidi="he-IL"/>
              </w:rPr>
              <w:t>D</w:t>
            </w:r>
            <w:r w:rsidR="00E37AB5" w:rsidRPr="00E01BA0">
              <w:rPr>
                <w:rFonts w:eastAsia="Times New Roman"/>
                <w:color w:val="010100"/>
                <w:szCs w:val="24"/>
                <w:lang w:bidi="he-IL"/>
              </w:rPr>
              <w:t xml:space="preserve">epartment of </w:t>
            </w:r>
            <w:r w:rsidRPr="00E01BA0">
              <w:rPr>
                <w:rFonts w:eastAsia="Times New Roman"/>
                <w:color w:val="010100"/>
                <w:szCs w:val="24"/>
                <w:lang w:bidi="he-IL"/>
              </w:rPr>
              <w:t>E</w:t>
            </w:r>
            <w:r w:rsidR="00E37AB5" w:rsidRPr="00E01BA0">
              <w:rPr>
                <w:rFonts w:eastAsia="Times New Roman"/>
                <w:color w:val="010100"/>
                <w:szCs w:val="24"/>
                <w:lang w:bidi="he-IL"/>
              </w:rPr>
              <w:t>ducation</w:t>
            </w:r>
            <w:r w:rsidRPr="00E01BA0">
              <w:rPr>
                <w:rFonts w:eastAsia="Times New Roman"/>
                <w:color w:val="010100"/>
                <w:szCs w:val="24"/>
                <w:lang w:bidi="he-IL"/>
              </w:rPr>
              <w:t>.</w:t>
            </w:r>
          </w:p>
        </w:tc>
      </w:tr>
      <w:tr w:rsidR="00B22B85" w:rsidRPr="005C7EA7" w14:paraId="538D7062" w14:textId="77777777" w:rsidTr="00797D5E">
        <w:trPr>
          <w:cantSplit/>
          <w:trHeight w:val="597"/>
        </w:trPr>
        <w:tc>
          <w:tcPr>
            <w:tcW w:w="3557" w:type="dxa"/>
          </w:tcPr>
          <w:p w14:paraId="2036BE01" w14:textId="77777777" w:rsidR="00B22B85" w:rsidRPr="00E01BA0" w:rsidRDefault="009E5F68" w:rsidP="00797D5E">
            <w:pPr>
              <w:tabs>
                <w:tab w:val="left" w:pos="0"/>
              </w:tabs>
              <w:spacing w:before="80"/>
              <w:rPr>
                <w:rFonts w:eastAsia="Times New Roman"/>
                <w:color w:val="010100"/>
                <w:szCs w:val="24"/>
                <w:lang w:bidi="he-IL"/>
              </w:rPr>
            </w:pPr>
            <w:r w:rsidRPr="00E01BA0">
              <w:rPr>
                <w:rFonts w:eastAsia="Times New Roman"/>
                <w:noProof/>
                <w:szCs w:val="24"/>
              </w:rPr>
              <w:drawing>
                <wp:inline distT="0" distB="0" distL="0" distR="0" wp14:anchorId="682CB4A1" wp14:editId="161A7D80">
                  <wp:extent cx="1240155" cy="227474"/>
                  <wp:effectExtent l="0" t="0" r="0" b="1270"/>
                  <wp:docPr id="4" name="Picture 7" descr="Allows user to change the percentage view using a drop 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llows user to change the percentage view" title="Zoom drop down list"/>
                          <pic:cNvPicPr/>
                        </pic:nvPicPr>
                        <pic:blipFill>
                          <a:blip r:embed="rId18"/>
                          <a:stretch>
                            <a:fillRect/>
                          </a:stretch>
                        </pic:blipFill>
                        <pic:spPr>
                          <a:xfrm>
                            <a:off x="0" y="0"/>
                            <a:ext cx="1240155" cy="227330"/>
                          </a:xfrm>
                          <a:prstGeom prst="rect">
                            <a:avLst/>
                          </a:prstGeom>
                        </pic:spPr>
                      </pic:pic>
                    </a:graphicData>
                  </a:graphic>
                </wp:inline>
              </w:drawing>
            </w:r>
            <w:r w:rsidR="00A7371F" w:rsidRPr="00E01BA0">
              <w:rPr>
                <w:rFonts w:eastAsia="Times New Roman"/>
                <w:noProof/>
                <w:spacing w:val="1000"/>
                <w:szCs w:val="24"/>
              </w:rPr>
              <w:t xml:space="preserve"> </w:t>
            </w:r>
            <w:r w:rsidR="00A7371F" w:rsidRPr="00E01BA0">
              <w:rPr>
                <w:noProof/>
                <w:szCs w:val="24"/>
              </w:rPr>
              <w:t>Zoom drop-down list</w:t>
            </w:r>
          </w:p>
        </w:tc>
        <w:tc>
          <w:tcPr>
            <w:tcW w:w="5617" w:type="dxa"/>
          </w:tcPr>
          <w:p w14:paraId="6F2402D4" w14:textId="77777777" w:rsidR="00B22B85" w:rsidRPr="00E01BA0" w:rsidRDefault="00B22B85" w:rsidP="00797D5E">
            <w:pPr>
              <w:tabs>
                <w:tab w:val="left" w:pos="0"/>
              </w:tabs>
              <w:spacing w:before="80"/>
              <w:rPr>
                <w:rFonts w:eastAsia="Times New Roman"/>
                <w:color w:val="010100"/>
                <w:szCs w:val="24"/>
                <w:lang w:bidi="he-IL"/>
              </w:rPr>
            </w:pPr>
            <w:r w:rsidRPr="00E01BA0">
              <w:rPr>
                <w:rFonts w:eastAsia="Times New Roman"/>
                <w:color w:val="010100"/>
                <w:szCs w:val="24"/>
                <w:lang w:bidi="he-IL"/>
              </w:rPr>
              <w:t>Sets the magnification level from the drop-down list.</w:t>
            </w:r>
          </w:p>
        </w:tc>
      </w:tr>
      <w:tr w:rsidR="00B22B85" w:rsidRPr="005C7EA7" w14:paraId="5FBCD96F" w14:textId="77777777" w:rsidTr="00797D5E">
        <w:trPr>
          <w:cantSplit/>
          <w:trHeight w:val="355"/>
        </w:trPr>
        <w:tc>
          <w:tcPr>
            <w:tcW w:w="3557" w:type="dxa"/>
          </w:tcPr>
          <w:p w14:paraId="741D32B2" w14:textId="77777777" w:rsidR="00B22B85" w:rsidRPr="00E01BA0" w:rsidRDefault="009E5F68" w:rsidP="00797D5E">
            <w:pPr>
              <w:tabs>
                <w:tab w:val="left" w:pos="0"/>
              </w:tabs>
              <w:spacing w:before="80"/>
              <w:rPr>
                <w:rFonts w:eastAsia="Times New Roman"/>
                <w:color w:val="010100"/>
                <w:szCs w:val="24"/>
                <w:lang w:bidi="he-IL"/>
              </w:rPr>
            </w:pPr>
            <w:r w:rsidRPr="00E01BA0">
              <w:rPr>
                <w:rFonts w:eastAsia="Times New Roman"/>
                <w:noProof/>
                <w:szCs w:val="24"/>
              </w:rPr>
              <w:drawing>
                <wp:inline distT="0" distB="0" distL="0" distR="0" wp14:anchorId="114D5864" wp14:editId="5F44B357">
                  <wp:extent cx="142875" cy="164297"/>
                  <wp:effectExtent l="0" t="0" r="9525" b="7620"/>
                  <wp:docPr id="5" name="Picture 8" descr="Button used to move to the first page of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utton used to move to the first page of the report" title="left arrow with preceding line"/>
                          <pic:cNvPicPr/>
                        </pic:nvPicPr>
                        <pic:blipFill>
                          <a:blip r:embed="rId19"/>
                          <a:stretch>
                            <a:fillRect/>
                          </a:stretch>
                        </pic:blipFill>
                        <pic:spPr>
                          <a:xfrm>
                            <a:off x="0" y="0"/>
                            <a:ext cx="142875" cy="163830"/>
                          </a:xfrm>
                          <a:prstGeom prst="rect">
                            <a:avLst/>
                          </a:prstGeom>
                        </pic:spPr>
                      </pic:pic>
                    </a:graphicData>
                  </a:graphic>
                </wp:inline>
              </w:drawing>
            </w:r>
            <w:r w:rsidR="00A7371F" w:rsidRPr="00E01BA0">
              <w:rPr>
                <w:rFonts w:eastAsia="Times New Roman"/>
                <w:noProof/>
                <w:szCs w:val="24"/>
              </w:rPr>
              <w:t xml:space="preserve"> </w:t>
            </w:r>
            <w:r w:rsidR="00A7371F" w:rsidRPr="00E01BA0">
              <w:rPr>
                <w:noProof/>
                <w:szCs w:val="24"/>
              </w:rPr>
              <w:t>Navigate to the first page button</w:t>
            </w:r>
          </w:p>
        </w:tc>
        <w:tc>
          <w:tcPr>
            <w:tcW w:w="5617" w:type="dxa"/>
          </w:tcPr>
          <w:p w14:paraId="1F2EC15D" w14:textId="77777777" w:rsidR="00B22B85" w:rsidRPr="00E01BA0" w:rsidRDefault="00B22B85" w:rsidP="00797D5E">
            <w:pPr>
              <w:tabs>
                <w:tab w:val="left" w:pos="0"/>
              </w:tabs>
              <w:spacing w:before="80"/>
              <w:rPr>
                <w:rFonts w:eastAsia="Times New Roman"/>
                <w:color w:val="010100"/>
                <w:szCs w:val="24"/>
                <w:lang w:bidi="he-IL"/>
              </w:rPr>
            </w:pPr>
            <w:r w:rsidRPr="00E01BA0">
              <w:rPr>
                <w:rFonts w:eastAsia="Times New Roman"/>
                <w:color w:val="010100"/>
                <w:szCs w:val="24"/>
                <w:lang w:bidi="he-IL"/>
              </w:rPr>
              <w:t>Moves to the first page in the report.</w:t>
            </w:r>
          </w:p>
        </w:tc>
      </w:tr>
      <w:tr w:rsidR="00B22B85" w:rsidRPr="005C7EA7" w14:paraId="1A73991E" w14:textId="77777777" w:rsidTr="00797D5E">
        <w:trPr>
          <w:cantSplit/>
          <w:trHeight w:val="355"/>
        </w:trPr>
        <w:tc>
          <w:tcPr>
            <w:tcW w:w="3557" w:type="dxa"/>
          </w:tcPr>
          <w:p w14:paraId="6AEE708E" w14:textId="77777777" w:rsidR="00B22B85" w:rsidRPr="00E01BA0" w:rsidRDefault="009E5F68" w:rsidP="00797D5E">
            <w:pPr>
              <w:tabs>
                <w:tab w:val="left" w:pos="0"/>
              </w:tabs>
              <w:spacing w:before="80"/>
              <w:rPr>
                <w:rFonts w:eastAsia="Times New Roman"/>
                <w:color w:val="010100"/>
                <w:szCs w:val="24"/>
                <w:lang w:bidi="he-IL"/>
              </w:rPr>
            </w:pPr>
            <w:r w:rsidRPr="00E01BA0">
              <w:rPr>
                <w:rFonts w:eastAsia="Times New Roman"/>
                <w:noProof/>
                <w:szCs w:val="24"/>
              </w:rPr>
              <w:drawing>
                <wp:inline distT="0" distB="0" distL="0" distR="0" wp14:anchorId="69A10797" wp14:editId="61AD16C7">
                  <wp:extent cx="164297" cy="174625"/>
                  <wp:effectExtent l="0" t="0" r="7620" b="0"/>
                  <wp:docPr id="6" name="Picture 9" descr="Button used to move to the previous page of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utton used to move to the previous page of the report." title="Button showing left arrow"/>
                          <pic:cNvPicPr/>
                        </pic:nvPicPr>
                        <pic:blipFill>
                          <a:blip r:embed="rId20"/>
                          <a:stretch>
                            <a:fillRect/>
                          </a:stretch>
                        </pic:blipFill>
                        <pic:spPr>
                          <a:xfrm>
                            <a:off x="0" y="0"/>
                            <a:ext cx="163830" cy="174625"/>
                          </a:xfrm>
                          <a:prstGeom prst="rect">
                            <a:avLst/>
                          </a:prstGeom>
                        </pic:spPr>
                      </pic:pic>
                    </a:graphicData>
                  </a:graphic>
                </wp:inline>
              </w:drawing>
            </w:r>
            <w:r w:rsidR="00A7371F" w:rsidRPr="00E01BA0">
              <w:rPr>
                <w:rFonts w:eastAsia="Times New Roman"/>
                <w:noProof/>
                <w:szCs w:val="24"/>
              </w:rPr>
              <w:t xml:space="preserve"> </w:t>
            </w:r>
            <w:r w:rsidR="00A7371F" w:rsidRPr="00E01BA0">
              <w:rPr>
                <w:noProof/>
                <w:szCs w:val="24"/>
              </w:rPr>
              <w:t>Navigate to the previous page button</w:t>
            </w:r>
          </w:p>
        </w:tc>
        <w:tc>
          <w:tcPr>
            <w:tcW w:w="5617" w:type="dxa"/>
          </w:tcPr>
          <w:p w14:paraId="5860F3BE" w14:textId="77777777" w:rsidR="00B22B85" w:rsidRPr="00E01BA0" w:rsidRDefault="00B22B85" w:rsidP="00797D5E">
            <w:pPr>
              <w:tabs>
                <w:tab w:val="left" w:pos="0"/>
              </w:tabs>
              <w:spacing w:before="80"/>
              <w:rPr>
                <w:rFonts w:eastAsia="Times New Roman"/>
                <w:color w:val="010100"/>
                <w:szCs w:val="24"/>
                <w:lang w:bidi="he-IL"/>
              </w:rPr>
            </w:pPr>
            <w:r w:rsidRPr="00E01BA0">
              <w:rPr>
                <w:rFonts w:eastAsia="Times New Roman"/>
                <w:color w:val="010100"/>
                <w:szCs w:val="24"/>
                <w:lang w:bidi="he-IL"/>
              </w:rPr>
              <w:t>Moves to the previous page in the report.</w:t>
            </w:r>
          </w:p>
        </w:tc>
      </w:tr>
      <w:tr w:rsidR="00B22B85" w:rsidRPr="005C7EA7" w14:paraId="36CFC2E4" w14:textId="77777777" w:rsidTr="00797D5E">
        <w:trPr>
          <w:cantSplit/>
          <w:trHeight w:val="341"/>
        </w:trPr>
        <w:tc>
          <w:tcPr>
            <w:tcW w:w="3557" w:type="dxa"/>
          </w:tcPr>
          <w:p w14:paraId="5FC5C640" w14:textId="77777777" w:rsidR="00B22B85" w:rsidRPr="00E01BA0" w:rsidRDefault="009E5F68" w:rsidP="00797D5E">
            <w:pPr>
              <w:tabs>
                <w:tab w:val="left" w:pos="0"/>
              </w:tabs>
              <w:spacing w:before="80"/>
              <w:rPr>
                <w:rFonts w:eastAsia="Times New Roman"/>
                <w:color w:val="010100"/>
                <w:szCs w:val="24"/>
                <w:lang w:bidi="he-IL"/>
              </w:rPr>
            </w:pPr>
            <w:r w:rsidRPr="00E01BA0">
              <w:rPr>
                <w:rFonts w:eastAsia="Times New Roman"/>
                <w:noProof/>
                <w:szCs w:val="24"/>
              </w:rPr>
              <w:drawing>
                <wp:inline distT="0" distB="0" distL="0" distR="0" wp14:anchorId="484FB1D9" wp14:editId="3466BEB4">
                  <wp:extent cx="142875" cy="164297"/>
                  <wp:effectExtent l="0" t="0" r="9525" b="7620"/>
                  <wp:docPr id="7" name="Picture 10" descr="Button use to move to the next page of the repo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utton use to move to the next page of the report.&#10;" title="Right arrow button"/>
                          <pic:cNvPicPr/>
                        </pic:nvPicPr>
                        <pic:blipFill>
                          <a:blip r:embed="rId21"/>
                          <a:stretch>
                            <a:fillRect/>
                          </a:stretch>
                        </pic:blipFill>
                        <pic:spPr>
                          <a:xfrm>
                            <a:off x="0" y="0"/>
                            <a:ext cx="142875" cy="163830"/>
                          </a:xfrm>
                          <a:prstGeom prst="rect">
                            <a:avLst/>
                          </a:prstGeom>
                        </pic:spPr>
                      </pic:pic>
                    </a:graphicData>
                  </a:graphic>
                </wp:inline>
              </w:drawing>
            </w:r>
            <w:r w:rsidR="00A7371F" w:rsidRPr="00E01BA0">
              <w:rPr>
                <w:rFonts w:eastAsia="Times New Roman"/>
                <w:noProof/>
                <w:szCs w:val="24"/>
              </w:rPr>
              <w:t xml:space="preserve"> </w:t>
            </w:r>
            <w:r w:rsidR="00A7371F" w:rsidRPr="00E01BA0">
              <w:rPr>
                <w:noProof/>
                <w:szCs w:val="24"/>
              </w:rPr>
              <w:t>Navigate to the next page button</w:t>
            </w:r>
          </w:p>
        </w:tc>
        <w:tc>
          <w:tcPr>
            <w:tcW w:w="5617" w:type="dxa"/>
          </w:tcPr>
          <w:p w14:paraId="4153617D" w14:textId="77777777" w:rsidR="00B22B85" w:rsidRPr="00E01BA0" w:rsidRDefault="00B22B85" w:rsidP="00797D5E">
            <w:pPr>
              <w:tabs>
                <w:tab w:val="left" w:pos="0"/>
              </w:tabs>
              <w:spacing w:before="80"/>
              <w:rPr>
                <w:rFonts w:eastAsia="Times New Roman"/>
                <w:color w:val="010100"/>
                <w:szCs w:val="24"/>
                <w:lang w:bidi="he-IL"/>
              </w:rPr>
            </w:pPr>
            <w:r w:rsidRPr="00E01BA0">
              <w:rPr>
                <w:rFonts w:eastAsia="Times New Roman"/>
                <w:color w:val="010100"/>
                <w:szCs w:val="24"/>
                <w:lang w:bidi="he-IL"/>
              </w:rPr>
              <w:t>Moves to the next page in the report.</w:t>
            </w:r>
          </w:p>
        </w:tc>
      </w:tr>
      <w:tr w:rsidR="00B22B85" w:rsidRPr="005C7EA7" w14:paraId="6B221D48" w14:textId="77777777" w:rsidTr="00797D5E">
        <w:trPr>
          <w:cantSplit/>
          <w:trHeight w:val="66"/>
        </w:trPr>
        <w:tc>
          <w:tcPr>
            <w:tcW w:w="3557" w:type="dxa"/>
          </w:tcPr>
          <w:p w14:paraId="5B746D6F" w14:textId="77777777" w:rsidR="00B22B85" w:rsidRPr="00E01BA0" w:rsidRDefault="009E5F68" w:rsidP="00797D5E">
            <w:pPr>
              <w:tabs>
                <w:tab w:val="left" w:pos="0"/>
              </w:tabs>
              <w:spacing w:before="80"/>
              <w:rPr>
                <w:rFonts w:eastAsia="Times New Roman"/>
                <w:color w:val="010100"/>
                <w:szCs w:val="24"/>
                <w:lang w:bidi="he-IL"/>
              </w:rPr>
            </w:pPr>
            <w:r w:rsidRPr="00E01BA0">
              <w:rPr>
                <w:rFonts w:eastAsia="Times New Roman"/>
                <w:noProof/>
                <w:szCs w:val="24"/>
              </w:rPr>
              <w:drawing>
                <wp:inline distT="0" distB="0" distL="0" distR="0" wp14:anchorId="64AED64E" wp14:editId="22606327">
                  <wp:extent cx="164297" cy="174625"/>
                  <wp:effectExtent l="0" t="0" r="7620" b="0"/>
                  <wp:docPr id="8" name="Picture 11" descr="Button used to move to the last page of the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utton used to move to the last page of the report. " title="Right Arrow with line following"/>
                          <pic:cNvPicPr/>
                        </pic:nvPicPr>
                        <pic:blipFill>
                          <a:blip r:embed="rId22"/>
                          <a:stretch>
                            <a:fillRect/>
                          </a:stretch>
                        </pic:blipFill>
                        <pic:spPr>
                          <a:xfrm>
                            <a:off x="0" y="0"/>
                            <a:ext cx="163830" cy="174625"/>
                          </a:xfrm>
                          <a:prstGeom prst="rect">
                            <a:avLst/>
                          </a:prstGeom>
                        </pic:spPr>
                      </pic:pic>
                    </a:graphicData>
                  </a:graphic>
                </wp:inline>
              </w:drawing>
            </w:r>
            <w:r w:rsidR="00A7371F" w:rsidRPr="00E01BA0">
              <w:rPr>
                <w:rFonts w:eastAsia="Times New Roman"/>
                <w:noProof/>
                <w:szCs w:val="24"/>
              </w:rPr>
              <w:t xml:space="preserve"> </w:t>
            </w:r>
            <w:r w:rsidR="00A7371F" w:rsidRPr="00E01BA0">
              <w:rPr>
                <w:noProof/>
                <w:szCs w:val="24"/>
              </w:rPr>
              <w:t>Navigate to the last page button</w:t>
            </w:r>
          </w:p>
        </w:tc>
        <w:tc>
          <w:tcPr>
            <w:tcW w:w="5617" w:type="dxa"/>
          </w:tcPr>
          <w:p w14:paraId="1C97158A" w14:textId="77777777" w:rsidR="00B22B85" w:rsidRPr="00E01BA0" w:rsidRDefault="00B22B85" w:rsidP="00797D5E">
            <w:pPr>
              <w:tabs>
                <w:tab w:val="left" w:pos="0"/>
              </w:tabs>
              <w:spacing w:before="80"/>
              <w:rPr>
                <w:rFonts w:eastAsia="Times New Roman"/>
                <w:color w:val="010100"/>
                <w:szCs w:val="24"/>
                <w:lang w:bidi="he-IL"/>
              </w:rPr>
            </w:pPr>
            <w:r w:rsidRPr="00E01BA0">
              <w:rPr>
                <w:rFonts w:eastAsia="Times New Roman"/>
                <w:color w:val="010100"/>
                <w:szCs w:val="24"/>
                <w:lang w:bidi="he-IL"/>
              </w:rPr>
              <w:t>Moves to the last page in the report.</w:t>
            </w:r>
          </w:p>
        </w:tc>
      </w:tr>
    </w:tbl>
    <w:p w14:paraId="16CA3E4E" w14:textId="77777777"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color w:val="010100"/>
          <w:szCs w:val="24"/>
          <w:lang w:bidi="he-IL"/>
        </w:rPr>
        <w:t xml:space="preserve">You can close the window without printing or exporting the report by clicking on the </w:t>
      </w:r>
      <w:r w:rsidRPr="00E01BA0">
        <w:rPr>
          <w:rFonts w:eastAsia="Times New Roman"/>
          <w:b/>
          <w:bCs/>
          <w:color w:val="010100"/>
          <w:szCs w:val="24"/>
          <w:lang w:bidi="he-IL"/>
        </w:rPr>
        <w:t>Close</w:t>
      </w:r>
      <w:r w:rsidRPr="00E01BA0">
        <w:rPr>
          <w:rFonts w:eastAsia="Times New Roman"/>
          <w:color w:val="010100"/>
          <w:szCs w:val="24"/>
          <w:lang w:bidi="he-IL"/>
        </w:rPr>
        <w:t xml:space="preserve"> (X) button at the top right corner of the Print Preview window title bar.</w:t>
      </w:r>
    </w:p>
    <w:p w14:paraId="67C50695" w14:textId="77777777" w:rsidR="00B22B85" w:rsidRPr="00EB0DFB" w:rsidRDefault="00B22B85" w:rsidP="00E71D56">
      <w:pPr>
        <w:pStyle w:val="Heading3"/>
        <w:rPr>
          <w:rFonts w:eastAsia="Calibri"/>
          <w:lang w:bidi="he-IL"/>
        </w:rPr>
      </w:pPr>
      <w:bookmarkStart w:id="6" w:name="_Toc383508652"/>
      <w:bookmarkStart w:id="7" w:name="_Toc383511270"/>
      <w:bookmarkStart w:id="8" w:name="_Toc493839956"/>
      <w:r w:rsidRPr="00EB0DFB">
        <w:rPr>
          <w:rFonts w:eastAsia="Calibri"/>
          <w:lang w:bidi="he-IL"/>
        </w:rPr>
        <w:t>Printing from the Main Menu</w:t>
      </w:r>
      <w:bookmarkEnd w:id="6"/>
      <w:bookmarkEnd w:id="7"/>
      <w:bookmarkEnd w:id="8"/>
    </w:p>
    <w:p w14:paraId="0C9A7094" w14:textId="77777777"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color w:val="010100"/>
          <w:szCs w:val="24"/>
          <w:lang w:bidi="he-IL"/>
        </w:rPr>
        <w:t xml:space="preserve">Before you print from the Main Menu, you must select the </w:t>
      </w:r>
      <w:r w:rsidR="00702E96" w:rsidRPr="00E01BA0">
        <w:rPr>
          <w:rFonts w:eastAsia="Times New Roman"/>
          <w:color w:val="010100"/>
          <w:szCs w:val="24"/>
          <w:lang w:bidi="he-IL"/>
        </w:rPr>
        <w:t>l</w:t>
      </w:r>
      <w:r w:rsidRPr="00E01BA0">
        <w:rPr>
          <w:rFonts w:eastAsia="Times New Roman"/>
          <w:color w:val="010100"/>
          <w:szCs w:val="24"/>
          <w:lang w:bidi="he-IL"/>
        </w:rPr>
        <w:t xml:space="preserve">ocal </w:t>
      </w:r>
      <w:r w:rsidR="00702E96" w:rsidRPr="00E01BA0">
        <w:rPr>
          <w:rFonts w:eastAsia="Times New Roman"/>
          <w:color w:val="010100"/>
          <w:szCs w:val="24"/>
          <w:lang w:bidi="he-IL"/>
        </w:rPr>
        <w:t>e</w:t>
      </w:r>
      <w:r w:rsidRPr="00E01BA0">
        <w:rPr>
          <w:rFonts w:eastAsia="Times New Roman"/>
          <w:color w:val="010100"/>
          <w:szCs w:val="24"/>
          <w:lang w:bidi="he-IL"/>
        </w:rPr>
        <w:t xml:space="preserve">ducation </w:t>
      </w:r>
      <w:r w:rsidR="00702E96" w:rsidRPr="00E01BA0">
        <w:rPr>
          <w:rFonts w:eastAsia="Times New Roman"/>
          <w:color w:val="010100"/>
          <w:szCs w:val="24"/>
          <w:lang w:bidi="he-IL"/>
        </w:rPr>
        <w:t>a</w:t>
      </w:r>
      <w:r w:rsidRPr="00E01BA0">
        <w:rPr>
          <w:rFonts w:eastAsia="Times New Roman"/>
          <w:color w:val="010100"/>
          <w:szCs w:val="24"/>
          <w:lang w:bidi="he-IL"/>
        </w:rPr>
        <w:t xml:space="preserve">gency (LEA) and the entry screen(s) to be printed. The following types of reports can be printed: Entry Screen Reports, Certification Reports, and </w:t>
      </w:r>
      <w:r w:rsidR="00F3188D" w:rsidRPr="00E01BA0">
        <w:rPr>
          <w:rFonts w:eastAsia="Times New Roman"/>
          <w:color w:val="010100"/>
          <w:szCs w:val="24"/>
          <w:lang w:bidi="he-IL"/>
        </w:rPr>
        <w:t>Summary</w:t>
      </w:r>
      <w:r w:rsidRPr="00E01BA0">
        <w:rPr>
          <w:rFonts w:eastAsia="Times New Roman"/>
          <w:color w:val="010100"/>
          <w:szCs w:val="24"/>
          <w:lang w:bidi="he-IL"/>
        </w:rPr>
        <w:t xml:space="preserve"> Reports.</w:t>
      </w:r>
      <w:r w:rsidR="000E54EF">
        <w:rPr>
          <w:rFonts w:eastAsia="Times New Roman"/>
          <w:color w:val="010100"/>
          <w:szCs w:val="24"/>
          <w:lang w:bidi="he-IL"/>
        </w:rPr>
        <w:t xml:space="preserve"> Once a report is </w:t>
      </w:r>
      <w:r w:rsidR="000E54EF">
        <w:rPr>
          <w:rFonts w:eastAsia="Times New Roman"/>
          <w:color w:val="010100"/>
          <w:szCs w:val="24"/>
          <w:lang w:bidi="he-IL"/>
        </w:rPr>
        <w:lastRenderedPageBreak/>
        <w:t>selected, t</w:t>
      </w:r>
      <w:r w:rsidR="001726AB">
        <w:rPr>
          <w:rFonts w:eastAsia="Times New Roman"/>
          <w:color w:val="010100"/>
          <w:szCs w:val="24"/>
          <w:lang w:bidi="he-IL"/>
        </w:rPr>
        <w:t xml:space="preserve">he software will prompt you to make a selection for </w:t>
      </w:r>
      <w:r w:rsidR="000E54EF">
        <w:rPr>
          <w:rFonts w:eastAsia="Times New Roman"/>
          <w:color w:val="010100"/>
          <w:szCs w:val="24"/>
          <w:lang w:bidi="he-IL"/>
        </w:rPr>
        <w:t xml:space="preserve">school district or COE data. </w:t>
      </w:r>
      <w:r w:rsidRPr="00E01BA0">
        <w:rPr>
          <w:rFonts w:eastAsia="Times New Roman"/>
          <w:color w:val="010100"/>
          <w:szCs w:val="24"/>
          <w:lang w:bidi="he-IL"/>
        </w:rPr>
        <w:t>After you print the reports</w:t>
      </w:r>
      <w:r w:rsidR="000E54EF">
        <w:rPr>
          <w:rFonts w:eastAsia="Times New Roman"/>
          <w:color w:val="010100"/>
          <w:szCs w:val="24"/>
          <w:lang w:bidi="he-IL"/>
        </w:rPr>
        <w:t>,</w:t>
      </w:r>
      <w:r w:rsidRPr="00E01BA0">
        <w:rPr>
          <w:rFonts w:eastAsia="Times New Roman"/>
          <w:color w:val="010100"/>
          <w:szCs w:val="24"/>
          <w:lang w:bidi="he-IL"/>
        </w:rPr>
        <w:t xml:space="preserve"> the Status window displays the results from printing the report.</w:t>
      </w:r>
      <w:r w:rsidR="00FA1FDC">
        <w:rPr>
          <w:rFonts w:eastAsia="Times New Roman"/>
          <w:color w:val="010100"/>
          <w:szCs w:val="24"/>
          <w:lang w:bidi="he-IL"/>
        </w:rPr>
        <w:t xml:space="preserve"> </w:t>
      </w:r>
      <w:r w:rsidRPr="00E01BA0">
        <w:rPr>
          <w:rFonts w:eastAsia="Times New Roman"/>
          <w:color w:val="010100"/>
          <w:szCs w:val="24"/>
          <w:lang w:bidi="he-IL"/>
        </w:rPr>
        <w:t xml:space="preserve">The Status window displays the success or failure of the printing process. You can save the status report by clicking the </w:t>
      </w:r>
      <w:r w:rsidRPr="00E01BA0">
        <w:rPr>
          <w:rFonts w:eastAsia="Times New Roman"/>
          <w:b/>
          <w:bCs/>
          <w:color w:val="010100"/>
          <w:szCs w:val="24"/>
          <w:lang w:bidi="he-IL"/>
        </w:rPr>
        <w:t>Save</w:t>
      </w:r>
      <w:r w:rsidRPr="00E01BA0">
        <w:rPr>
          <w:rFonts w:eastAsia="Times New Roman"/>
          <w:color w:val="010100"/>
          <w:szCs w:val="24"/>
          <w:lang w:bidi="he-IL"/>
        </w:rPr>
        <w:t xml:space="preserve"> button, or print the status report by clicking the </w:t>
      </w:r>
      <w:r w:rsidRPr="00E01BA0">
        <w:rPr>
          <w:rFonts w:eastAsia="Times New Roman"/>
          <w:b/>
          <w:bCs/>
          <w:color w:val="010100"/>
          <w:szCs w:val="24"/>
          <w:lang w:bidi="he-IL"/>
        </w:rPr>
        <w:t>Print</w:t>
      </w:r>
      <w:r w:rsidRPr="00E01BA0">
        <w:rPr>
          <w:rFonts w:eastAsia="Times New Roman"/>
          <w:color w:val="010100"/>
          <w:szCs w:val="24"/>
          <w:lang w:bidi="he-IL"/>
        </w:rPr>
        <w:t xml:space="preserve"> button. Close the Status screen without printing or saving by clicking the </w:t>
      </w:r>
      <w:r w:rsidRPr="00E01BA0">
        <w:rPr>
          <w:rFonts w:eastAsia="Times New Roman"/>
          <w:b/>
          <w:bCs/>
          <w:color w:val="010100"/>
          <w:szCs w:val="24"/>
          <w:lang w:bidi="he-IL"/>
        </w:rPr>
        <w:t>Close</w:t>
      </w:r>
      <w:r w:rsidRPr="00E01BA0">
        <w:rPr>
          <w:rFonts w:eastAsia="Times New Roman"/>
          <w:color w:val="010100"/>
          <w:szCs w:val="24"/>
          <w:lang w:bidi="he-IL"/>
        </w:rPr>
        <w:t xml:space="preserve"> button.</w:t>
      </w:r>
    </w:p>
    <w:p w14:paraId="1BDD8734" w14:textId="77777777" w:rsidR="00B22B85" w:rsidRPr="003F49EB" w:rsidRDefault="00B22B85" w:rsidP="00E71D56">
      <w:pPr>
        <w:pStyle w:val="Heading3"/>
        <w:rPr>
          <w:rFonts w:eastAsia="Calibri"/>
          <w:lang w:bidi="he-IL"/>
        </w:rPr>
      </w:pPr>
      <w:bookmarkStart w:id="9" w:name="_Toc383508654"/>
      <w:bookmarkStart w:id="10" w:name="_Toc383511272"/>
      <w:bookmarkStart w:id="11" w:name="_Toc493839958"/>
      <w:r w:rsidRPr="003F49EB">
        <w:rPr>
          <w:rFonts w:eastAsia="Calibri"/>
          <w:lang w:bidi="he-IL"/>
        </w:rPr>
        <w:t>Printing Certifications</w:t>
      </w:r>
      <w:bookmarkEnd w:id="9"/>
      <w:bookmarkEnd w:id="10"/>
      <w:bookmarkEnd w:id="11"/>
    </w:p>
    <w:p w14:paraId="1C989A87" w14:textId="77777777" w:rsidR="00B22B85" w:rsidRPr="00E01BA0" w:rsidRDefault="00B22B85" w:rsidP="00E01BA0">
      <w:pPr>
        <w:tabs>
          <w:tab w:val="left" w:pos="0"/>
          <w:tab w:val="left" w:pos="90"/>
        </w:tabs>
        <w:spacing w:before="240"/>
        <w:rPr>
          <w:rFonts w:eastAsia="Times New Roman"/>
          <w:color w:val="010100"/>
          <w:szCs w:val="24"/>
          <w:lang w:bidi="he-IL"/>
        </w:rPr>
      </w:pPr>
      <w:r w:rsidRPr="00E01BA0">
        <w:rPr>
          <w:rFonts w:eastAsia="Times New Roman"/>
          <w:color w:val="010100"/>
          <w:szCs w:val="24"/>
          <w:lang w:bidi="he-IL"/>
        </w:rPr>
        <w:t xml:space="preserve">You must </w:t>
      </w:r>
      <w:r w:rsidRPr="00E01BA0">
        <w:rPr>
          <w:rFonts w:eastAsia="Times New Roman"/>
          <w:szCs w:val="24"/>
          <w:lang w:bidi="he-IL"/>
        </w:rPr>
        <w:t xml:space="preserve">export certified data </w:t>
      </w:r>
      <w:r w:rsidRPr="00E01BA0">
        <w:rPr>
          <w:rFonts w:eastAsia="Times New Roman"/>
          <w:color w:val="010100"/>
          <w:szCs w:val="24"/>
          <w:lang w:bidi="he-IL"/>
        </w:rPr>
        <w:t xml:space="preserve">before you can print certifications. </w:t>
      </w:r>
    </w:p>
    <w:p w14:paraId="256CEF35" w14:textId="77777777"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color w:val="010100"/>
          <w:szCs w:val="24"/>
          <w:lang w:bidi="he-IL"/>
        </w:rPr>
        <w:t xml:space="preserve">Print the certification(s) for </w:t>
      </w:r>
      <w:r w:rsidR="00F77CE8">
        <w:rPr>
          <w:rFonts w:eastAsia="Times New Roman"/>
          <w:color w:val="010100"/>
          <w:szCs w:val="24"/>
          <w:lang w:bidi="he-IL"/>
        </w:rPr>
        <w:t>the</w:t>
      </w:r>
      <w:r w:rsidR="00F77CE8" w:rsidRPr="00E01BA0">
        <w:rPr>
          <w:rFonts w:eastAsia="Times New Roman"/>
          <w:color w:val="010100"/>
          <w:szCs w:val="24"/>
          <w:lang w:bidi="he-IL"/>
        </w:rPr>
        <w:t xml:space="preserve"> </w:t>
      </w:r>
      <w:r w:rsidRPr="00E01BA0">
        <w:rPr>
          <w:rFonts w:eastAsia="Times New Roman"/>
          <w:color w:val="010100"/>
          <w:szCs w:val="24"/>
          <w:lang w:bidi="he-IL"/>
        </w:rPr>
        <w:t xml:space="preserve">selected LEA or Entry Screen from the </w:t>
      </w:r>
      <w:r w:rsidRPr="00E01BA0">
        <w:rPr>
          <w:rFonts w:eastAsia="Times New Roman"/>
          <w:b/>
          <w:bCs/>
          <w:color w:val="010100"/>
          <w:szCs w:val="24"/>
          <w:lang w:bidi="he-IL"/>
        </w:rPr>
        <w:t>File</w:t>
      </w:r>
      <w:r w:rsidRPr="00E01BA0">
        <w:rPr>
          <w:rFonts w:eastAsia="Times New Roman"/>
          <w:color w:val="010100"/>
          <w:szCs w:val="24"/>
          <w:lang w:bidi="he-IL"/>
        </w:rPr>
        <w:t xml:space="preserve"> menu by clicking </w:t>
      </w:r>
      <w:r w:rsidRPr="00E01BA0">
        <w:rPr>
          <w:rFonts w:eastAsia="Times New Roman"/>
          <w:b/>
          <w:bCs/>
          <w:color w:val="010100"/>
          <w:szCs w:val="24"/>
          <w:lang w:bidi="he-IL"/>
        </w:rPr>
        <w:t>Print</w:t>
      </w:r>
      <w:r w:rsidRPr="00E01BA0">
        <w:rPr>
          <w:rFonts w:eastAsia="Times New Roman"/>
          <w:color w:val="010100"/>
          <w:szCs w:val="24"/>
          <w:lang w:bidi="he-IL"/>
        </w:rPr>
        <w:t xml:space="preserve">, and then clicking </w:t>
      </w:r>
      <w:r w:rsidRPr="00E01BA0">
        <w:rPr>
          <w:rFonts w:eastAsia="Times New Roman"/>
          <w:b/>
          <w:bCs/>
          <w:color w:val="010100"/>
          <w:szCs w:val="24"/>
          <w:lang w:bidi="he-IL"/>
        </w:rPr>
        <w:t>Certification</w:t>
      </w:r>
      <w:r w:rsidRPr="00E01BA0">
        <w:rPr>
          <w:rFonts w:eastAsia="Times New Roman"/>
          <w:color w:val="010100"/>
          <w:szCs w:val="24"/>
          <w:lang w:bidi="he-IL"/>
        </w:rPr>
        <w:t>. The certification(s) are sent to your printer immediately. You cannot preview the certification(s) before you print them.</w:t>
      </w:r>
    </w:p>
    <w:p w14:paraId="5F2186A4" w14:textId="77777777"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b/>
          <w:bCs/>
          <w:color w:val="010100"/>
          <w:szCs w:val="24"/>
          <w:lang w:bidi="he-IL"/>
        </w:rPr>
        <w:t>NOTE:</w:t>
      </w:r>
      <w:r w:rsidRPr="00E01BA0">
        <w:rPr>
          <w:rFonts w:eastAsia="Times New Roman"/>
          <w:color w:val="010100"/>
          <w:szCs w:val="24"/>
          <w:lang w:bidi="he-IL"/>
        </w:rPr>
        <w:t xml:space="preserve"> After you export your file, you must print your </w:t>
      </w:r>
      <w:r w:rsidRPr="00E01BA0">
        <w:rPr>
          <w:rFonts w:eastAsia="Times New Roman"/>
          <w:bCs/>
          <w:color w:val="010100"/>
          <w:szCs w:val="24"/>
          <w:lang w:bidi="he-IL"/>
        </w:rPr>
        <w:t>certification</w:t>
      </w:r>
      <w:r w:rsidRPr="00E01BA0">
        <w:rPr>
          <w:rFonts w:eastAsia="Times New Roman"/>
          <w:color w:val="010100"/>
          <w:szCs w:val="24"/>
          <w:lang w:bidi="he-IL"/>
        </w:rPr>
        <w:t xml:space="preserve"> and get the proper signatures. Keep the </w:t>
      </w:r>
      <w:r w:rsidR="00DB5B00" w:rsidRPr="00E01BA0">
        <w:rPr>
          <w:rFonts w:eastAsia="Times New Roman"/>
          <w:color w:val="010100"/>
          <w:szCs w:val="24"/>
          <w:lang w:bidi="he-IL"/>
        </w:rPr>
        <w:t xml:space="preserve">original </w:t>
      </w:r>
      <w:r w:rsidRPr="00E01BA0">
        <w:rPr>
          <w:rFonts w:eastAsia="Times New Roman"/>
          <w:color w:val="010100"/>
          <w:szCs w:val="24"/>
          <w:lang w:bidi="he-IL"/>
        </w:rPr>
        <w:t xml:space="preserve">signed certification on file at the </w:t>
      </w:r>
      <w:r w:rsidR="000E54EF">
        <w:rPr>
          <w:rFonts w:eastAsia="Times New Roman"/>
          <w:color w:val="010100"/>
          <w:szCs w:val="24"/>
          <w:lang w:bidi="he-IL"/>
        </w:rPr>
        <w:t>COE</w:t>
      </w:r>
      <w:r w:rsidRPr="00E01BA0">
        <w:rPr>
          <w:rFonts w:eastAsia="Times New Roman"/>
          <w:color w:val="010100"/>
          <w:szCs w:val="24"/>
          <w:lang w:bidi="he-IL"/>
        </w:rPr>
        <w:t>.</w:t>
      </w:r>
    </w:p>
    <w:p w14:paraId="243718DF" w14:textId="77777777"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color w:val="010100"/>
          <w:szCs w:val="24"/>
          <w:lang w:bidi="he-IL"/>
        </w:rPr>
        <w:t xml:space="preserve">The Status window displays the success or failure of the printing process. You can save the status report by clicking the </w:t>
      </w:r>
      <w:r w:rsidRPr="00E01BA0">
        <w:rPr>
          <w:rFonts w:eastAsia="Times New Roman"/>
          <w:b/>
          <w:bCs/>
          <w:color w:val="010100"/>
          <w:szCs w:val="24"/>
          <w:lang w:bidi="he-IL"/>
        </w:rPr>
        <w:t>Save</w:t>
      </w:r>
      <w:r w:rsidRPr="00E01BA0">
        <w:rPr>
          <w:rFonts w:eastAsia="Times New Roman"/>
          <w:color w:val="010100"/>
          <w:szCs w:val="24"/>
          <w:lang w:bidi="he-IL"/>
        </w:rPr>
        <w:t xml:space="preserve"> button, or print the status report by clicking the </w:t>
      </w:r>
      <w:r w:rsidRPr="00E01BA0">
        <w:rPr>
          <w:rFonts w:eastAsia="Times New Roman"/>
          <w:b/>
          <w:bCs/>
          <w:color w:val="010100"/>
          <w:szCs w:val="24"/>
          <w:lang w:bidi="he-IL"/>
        </w:rPr>
        <w:t>Print</w:t>
      </w:r>
      <w:r w:rsidRPr="00E01BA0">
        <w:rPr>
          <w:rFonts w:eastAsia="Times New Roman"/>
          <w:color w:val="010100"/>
          <w:szCs w:val="24"/>
          <w:lang w:bidi="he-IL"/>
        </w:rPr>
        <w:t xml:space="preserve"> button. Close the Status screen without printing or saving by clicking the </w:t>
      </w:r>
      <w:r w:rsidRPr="00E01BA0">
        <w:rPr>
          <w:rFonts w:eastAsia="Times New Roman"/>
          <w:b/>
          <w:bCs/>
          <w:color w:val="010100"/>
          <w:szCs w:val="24"/>
          <w:lang w:bidi="he-IL"/>
        </w:rPr>
        <w:t>Close</w:t>
      </w:r>
      <w:r w:rsidRPr="00E01BA0">
        <w:rPr>
          <w:rFonts w:eastAsia="Times New Roman"/>
          <w:color w:val="010100"/>
          <w:szCs w:val="24"/>
          <w:lang w:bidi="he-IL"/>
        </w:rPr>
        <w:t xml:space="preserve"> button.</w:t>
      </w:r>
    </w:p>
    <w:p w14:paraId="70C1EDF0" w14:textId="77777777" w:rsidR="00B22B85" w:rsidRPr="004F7837" w:rsidRDefault="00B22B85" w:rsidP="00E71D56">
      <w:pPr>
        <w:pStyle w:val="Heading3"/>
        <w:rPr>
          <w:rFonts w:eastAsia="Calibri"/>
          <w:lang w:bidi="he-IL"/>
        </w:rPr>
      </w:pPr>
      <w:bookmarkStart w:id="12" w:name="_Toc493839959"/>
      <w:r w:rsidRPr="004F7837">
        <w:rPr>
          <w:rFonts w:eastAsia="Calibri"/>
          <w:lang w:bidi="he-IL"/>
        </w:rPr>
        <w:t>Selecting LEAs and Programs for Printing</w:t>
      </w:r>
      <w:bookmarkEnd w:id="12"/>
    </w:p>
    <w:p w14:paraId="5AD2029A" w14:textId="77777777" w:rsidR="00B22B85" w:rsidRPr="00E01BA0" w:rsidRDefault="00B22B85" w:rsidP="00E01BA0">
      <w:pPr>
        <w:tabs>
          <w:tab w:val="left" w:pos="0"/>
        </w:tabs>
        <w:spacing w:before="240"/>
        <w:rPr>
          <w:rFonts w:eastAsia="Times New Roman"/>
          <w:szCs w:val="24"/>
        </w:rPr>
      </w:pPr>
      <w:r w:rsidRPr="00E01BA0">
        <w:rPr>
          <w:rFonts w:eastAsia="Times New Roman"/>
          <w:szCs w:val="24"/>
        </w:rPr>
        <w:t xml:space="preserve">To print the Reports and Certifications from the </w:t>
      </w:r>
      <w:r w:rsidRPr="00E01BA0">
        <w:rPr>
          <w:rFonts w:eastAsia="Times New Roman"/>
          <w:b/>
          <w:szCs w:val="24"/>
        </w:rPr>
        <w:t>Main Menu</w:t>
      </w:r>
      <w:r w:rsidRPr="00E01BA0">
        <w:rPr>
          <w:rFonts w:eastAsia="Times New Roman"/>
          <w:szCs w:val="24"/>
        </w:rPr>
        <w:t>:</w:t>
      </w:r>
    </w:p>
    <w:p w14:paraId="45BAB5DF" w14:textId="77777777" w:rsidR="00B22B85" w:rsidRPr="00E01BA0" w:rsidRDefault="00B22B85" w:rsidP="00E01BA0">
      <w:pPr>
        <w:numPr>
          <w:ilvl w:val="0"/>
          <w:numId w:val="11"/>
        </w:numPr>
        <w:tabs>
          <w:tab w:val="left" w:pos="0"/>
        </w:tabs>
        <w:spacing w:before="240"/>
        <w:ind w:right="130"/>
        <w:rPr>
          <w:rFonts w:eastAsia="Times New Roman"/>
          <w:szCs w:val="24"/>
        </w:rPr>
      </w:pPr>
      <w:r w:rsidRPr="00E01BA0">
        <w:rPr>
          <w:rFonts w:eastAsia="Times New Roman"/>
          <w:szCs w:val="24"/>
        </w:rPr>
        <w:t>Click the far left column of any L</w:t>
      </w:r>
      <w:r w:rsidR="00F3188D" w:rsidRPr="00E01BA0">
        <w:rPr>
          <w:rFonts w:eastAsia="Times New Roman"/>
          <w:szCs w:val="24"/>
        </w:rPr>
        <w:t>EA to activate the Entry Screen</w:t>
      </w:r>
      <w:r w:rsidR="00FC444F" w:rsidRPr="00E01BA0">
        <w:rPr>
          <w:rFonts w:eastAsia="Times New Roman"/>
          <w:szCs w:val="24"/>
        </w:rPr>
        <w:t>s</w:t>
      </w:r>
      <w:r w:rsidRPr="00E01BA0">
        <w:rPr>
          <w:rFonts w:eastAsia="Times New Roman"/>
          <w:szCs w:val="24"/>
        </w:rPr>
        <w:t xml:space="preserve"> grid.</w:t>
      </w:r>
    </w:p>
    <w:p w14:paraId="26E00361" w14:textId="77777777" w:rsidR="00B22B85" w:rsidRPr="00E01BA0" w:rsidRDefault="00B22B85" w:rsidP="00E01BA0">
      <w:pPr>
        <w:numPr>
          <w:ilvl w:val="0"/>
          <w:numId w:val="11"/>
        </w:numPr>
        <w:tabs>
          <w:tab w:val="left" w:pos="0"/>
        </w:tabs>
        <w:spacing w:before="240"/>
        <w:ind w:right="130"/>
        <w:rPr>
          <w:rFonts w:eastAsia="Times New Roman"/>
          <w:szCs w:val="24"/>
        </w:rPr>
      </w:pPr>
      <w:r w:rsidRPr="00E01BA0">
        <w:rPr>
          <w:rFonts w:eastAsia="Times New Roman"/>
          <w:szCs w:val="24"/>
        </w:rPr>
        <w:t xml:space="preserve">Click the </w:t>
      </w:r>
      <w:r w:rsidRPr="00E01BA0">
        <w:rPr>
          <w:rFonts w:eastAsia="Times New Roman"/>
          <w:b/>
          <w:szCs w:val="24"/>
        </w:rPr>
        <w:t>Selected</w:t>
      </w:r>
      <w:r w:rsidRPr="00E01BA0">
        <w:rPr>
          <w:rFonts w:eastAsia="Times New Roman"/>
          <w:szCs w:val="24"/>
        </w:rPr>
        <w:t xml:space="preserve"> column cell </w:t>
      </w:r>
      <w:r w:rsidR="00F3188D" w:rsidRPr="00E01BA0">
        <w:rPr>
          <w:rFonts w:eastAsia="Times New Roman"/>
          <w:szCs w:val="24"/>
        </w:rPr>
        <w:t xml:space="preserve">of the </w:t>
      </w:r>
      <w:r w:rsidRPr="00E01BA0">
        <w:rPr>
          <w:rFonts w:eastAsia="Times New Roman"/>
          <w:szCs w:val="24"/>
        </w:rPr>
        <w:t>LEA to change the cell to "Yes".</w:t>
      </w:r>
    </w:p>
    <w:p w14:paraId="7AEE7222" w14:textId="77777777" w:rsidR="00B22B85" w:rsidRPr="00E01BA0" w:rsidRDefault="00B22B85" w:rsidP="00E01BA0">
      <w:pPr>
        <w:numPr>
          <w:ilvl w:val="0"/>
          <w:numId w:val="11"/>
        </w:numPr>
        <w:tabs>
          <w:tab w:val="left" w:pos="0"/>
        </w:tabs>
        <w:spacing w:before="240"/>
        <w:ind w:right="130"/>
        <w:rPr>
          <w:rFonts w:eastAsia="Times New Roman"/>
          <w:szCs w:val="24"/>
        </w:rPr>
      </w:pPr>
      <w:r w:rsidRPr="00E01BA0">
        <w:rPr>
          <w:rFonts w:eastAsia="Times New Roman"/>
          <w:szCs w:val="24"/>
        </w:rPr>
        <w:t xml:space="preserve">Click the </w:t>
      </w:r>
      <w:r w:rsidRPr="00E01BA0">
        <w:rPr>
          <w:rFonts w:eastAsia="Times New Roman"/>
          <w:b/>
          <w:szCs w:val="24"/>
        </w:rPr>
        <w:t>Selected</w:t>
      </w:r>
      <w:r w:rsidRPr="00E01BA0">
        <w:rPr>
          <w:rFonts w:eastAsia="Times New Roman"/>
          <w:szCs w:val="24"/>
        </w:rPr>
        <w:t xml:space="preserve"> column cell of </w:t>
      </w:r>
      <w:r w:rsidR="00F3188D" w:rsidRPr="00E01BA0">
        <w:rPr>
          <w:rFonts w:eastAsia="Times New Roman"/>
          <w:szCs w:val="24"/>
        </w:rPr>
        <w:t>the</w:t>
      </w:r>
      <w:r w:rsidRPr="00E01BA0">
        <w:rPr>
          <w:rFonts w:eastAsia="Times New Roman"/>
          <w:szCs w:val="24"/>
        </w:rPr>
        <w:t xml:space="preserve"> program</w:t>
      </w:r>
      <w:r w:rsidR="00F3188D" w:rsidRPr="00E01BA0">
        <w:rPr>
          <w:rFonts w:eastAsia="Times New Roman"/>
          <w:szCs w:val="24"/>
        </w:rPr>
        <w:t xml:space="preserve"> </w:t>
      </w:r>
      <w:r w:rsidRPr="00E01BA0">
        <w:rPr>
          <w:rFonts w:eastAsia="Times New Roman"/>
          <w:szCs w:val="24"/>
        </w:rPr>
        <w:t>in the Entry Screen</w:t>
      </w:r>
      <w:r w:rsidR="00FC444F" w:rsidRPr="00E01BA0">
        <w:rPr>
          <w:rFonts w:eastAsia="Times New Roman"/>
          <w:szCs w:val="24"/>
        </w:rPr>
        <w:t>s</w:t>
      </w:r>
      <w:r w:rsidRPr="00E01BA0">
        <w:rPr>
          <w:rFonts w:eastAsia="Times New Roman"/>
          <w:szCs w:val="24"/>
        </w:rPr>
        <w:t xml:space="preserve"> grid to change the cell to “Yes”.</w:t>
      </w:r>
    </w:p>
    <w:p w14:paraId="289D70A6" w14:textId="77777777" w:rsidR="00B22B85" w:rsidRPr="00E01BA0" w:rsidRDefault="00B22B85" w:rsidP="00E01BA0">
      <w:pPr>
        <w:numPr>
          <w:ilvl w:val="0"/>
          <w:numId w:val="11"/>
        </w:numPr>
        <w:tabs>
          <w:tab w:val="left" w:pos="0"/>
        </w:tabs>
        <w:spacing w:before="240"/>
        <w:ind w:right="130"/>
        <w:rPr>
          <w:rFonts w:eastAsia="Times New Roman"/>
          <w:szCs w:val="24"/>
        </w:rPr>
      </w:pPr>
      <w:r w:rsidRPr="00E01BA0">
        <w:rPr>
          <w:rFonts w:eastAsia="Times New Roman"/>
          <w:szCs w:val="24"/>
        </w:rPr>
        <w:t xml:space="preserve">Select </w:t>
      </w:r>
      <w:r w:rsidRPr="00E01BA0">
        <w:rPr>
          <w:rFonts w:eastAsia="Times New Roman"/>
          <w:b/>
          <w:szCs w:val="24"/>
        </w:rPr>
        <w:t>Print</w:t>
      </w:r>
      <w:r w:rsidRPr="00E01BA0">
        <w:rPr>
          <w:rFonts w:eastAsia="Times New Roman"/>
          <w:szCs w:val="24"/>
        </w:rPr>
        <w:t xml:space="preserve"> from the </w:t>
      </w:r>
      <w:r w:rsidRPr="00E01BA0">
        <w:rPr>
          <w:rFonts w:eastAsia="Times New Roman"/>
          <w:b/>
          <w:szCs w:val="24"/>
        </w:rPr>
        <w:t>File</w:t>
      </w:r>
      <w:r w:rsidRPr="00E01BA0">
        <w:rPr>
          <w:rFonts w:eastAsia="Times New Roman"/>
          <w:szCs w:val="24"/>
        </w:rPr>
        <w:t xml:space="preserve"> menu and then select the desired Report or Certification.</w:t>
      </w:r>
    </w:p>
    <w:p w14:paraId="3AF7522B" w14:textId="77777777" w:rsidR="00B22B85" w:rsidRPr="00E01BA0" w:rsidRDefault="00B22B85" w:rsidP="00E01BA0">
      <w:pPr>
        <w:numPr>
          <w:ilvl w:val="0"/>
          <w:numId w:val="11"/>
        </w:numPr>
        <w:tabs>
          <w:tab w:val="left" w:pos="0"/>
        </w:tabs>
        <w:spacing w:before="240"/>
        <w:ind w:right="130"/>
        <w:rPr>
          <w:rFonts w:eastAsia="Times New Roman"/>
          <w:szCs w:val="24"/>
        </w:rPr>
      </w:pPr>
      <w:r w:rsidRPr="00E01BA0">
        <w:rPr>
          <w:rFonts w:eastAsia="Times New Roman"/>
          <w:szCs w:val="24"/>
        </w:rPr>
        <w:t>The report is sent directly to the printer and the Status window displays.</w:t>
      </w:r>
    </w:p>
    <w:p w14:paraId="3D18087F" w14:textId="77777777" w:rsidR="00B22B85" w:rsidRPr="00A13C3A" w:rsidRDefault="00B22B85" w:rsidP="00E01BA0">
      <w:pPr>
        <w:spacing w:before="120" w:after="40"/>
        <w:ind w:left="115" w:right="130"/>
        <w:rPr>
          <w:rFonts w:eastAsia="Times New Roman"/>
          <w:b/>
          <w:sz w:val="20"/>
          <w:szCs w:val="20"/>
          <w:lang w:bidi="he-IL"/>
        </w:rPr>
      </w:pPr>
    </w:p>
    <w:p w14:paraId="5E0AD7E9" w14:textId="77777777" w:rsidR="00B22B85" w:rsidRPr="00B22B85" w:rsidRDefault="00B22B85" w:rsidP="00B22B85">
      <w:pPr>
        <w:spacing w:before="120" w:after="40"/>
        <w:ind w:left="115" w:right="130"/>
        <w:outlineLvl w:val="0"/>
        <w:rPr>
          <w:rFonts w:eastAsia="Times New Roman"/>
          <w:b/>
          <w:szCs w:val="24"/>
          <w:lang w:bidi="he-IL"/>
        </w:rPr>
        <w:sectPr w:rsidR="00B22B85" w:rsidRPr="00B22B85" w:rsidSect="00EA1057">
          <w:headerReference w:type="first" r:id="rId23"/>
          <w:footerReference w:type="first" r:id="rId24"/>
          <w:pgSz w:w="12240" w:h="15840"/>
          <w:pgMar w:top="1440" w:right="1440" w:bottom="1440" w:left="1440" w:header="720" w:footer="720" w:gutter="0"/>
          <w:cols w:space="720"/>
          <w:titlePg/>
          <w:docGrid w:linePitch="360"/>
        </w:sectPr>
      </w:pPr>
    </w:p>
    <w:p w14:paraId="6109F570" w14:textId="77777777" w:rsidR="00B22B85" w:rsidRPr="004F7837" w:rsidRDefault="00B22B85" w:rsidP="004F7837">
      <w:pPr>
        <w:pStyle w:val="Heading2"/>
        <w:rPr>
          <w:rFonts w:cs="Arial"/>
          <w:szCs w:val="32"/>
          <w:lang w:bidi="he-IL"/>
        </w:rPr>
      </w:pPr>
      <w:bookmarkStart w:id="13" w:name="_Toc383508656"/>
      <w:bookmarkStart w:id="14" w:name="_Toc383511218"/>
      <w:bookmarkStart w:id="15" w:name="_Toc383511274"/>
      <w:bookmarkStart w:id="16" w:name="_Toc383682793"/>
      <w:bookmarkStart w:id="17" w:name="_Toc493839960"/>
      <w:r w:rsidRPr="004F7837">
        <w:rPr>
          <w:rFonts w:cs="Arial"/>
          <w:szCs w:val="32"/>
          <w:lang w:bidi="he-IL"/>
        </w:rPr>
        <w:lastRenderedPageBreak/>
        <w:t>Changing Periods</w:t>
      </w:r>
      <w:bookmarkEnd w:id="13"/>
      <w:bookmarkEnd w:id="14"/>
      <w:bookmarkEnd w:id="15"/>
      <w:bookmarkEnd w:id="16"/>
      <w:bookmarkEnd w:id="17"/>
    </w:p>
    <w:p w14:paraId="5619A3D3" w14:textId="77777777" w:rsidR="00B22B85" w:rsidRPr="00E01BA0" w:rsidRDefault="00B22B85" w:rsidP="00E01BA0">
      <w:pPr>
        <w:tabs>
          <w:tab w:val="left" w:pos="-1710"/>
        </w:tabs>
        <w:spacing w:before="240"/>
        <w:rPr>
          <w:rFonts w:eastAsia="Times New Roman"/>
          <w:color w:val="010100"/>
          <w:szCs w:val="24"/>
          <w:lang w:bidi="he-IL"/>
        </w:rPr>
      </w:pPr>
      <w:r w:rsidRPr="00E01BA0">
        <w:rPr>
          <w:rFonts w:eastAsia="Times New Roman"/>
          <w:color w:val="010100"/>
          <w:szCs w:val="24"/>
          <w:lang w:bidi="he-IL"/>
        </w:rPr>
        <w:t xml:space="preserve">The </w:t>
      </w:r>
      <w:r w:rsidRPr="00E01BA0">
        <w:rPr>
          <w:rFonts w:eastAsia="Times New Roman"/>
          <w:b/>
          <w:bCs/>
          <w:color w:val="010100"/>
          <w:szCs w:val="24"/>
          <w:lang w:bidi="he-IL"/>
        </w:rPr>
        <w:t>Period</w:t>
      </w:r>
      <w:r w:rsidRPr="00E01BA0">
        <w:rPr>
          <w:rFonts w:eastAsia="Times New Roman"/>
          <w:color w:val="010100"/>
          <w:szCs w:val="24"/>
          <w:lang w:bidi="he-IL"/>
        </w:rPr>
        <w:t xml:space="preserve"> menu allows you to switch between different reporting periods for the current fiscal year and for corrections. </w:t>
      </w:r>
    </w:p>
    <w:p w14:paraId="30AEC333" w14:textId="77777777" w:rsidR="00B22B85" w:rsidRPr="00E01BA0" w:rsidRDefault="00B22B85" w:rsidP="00E01BA0">
      <w:pPr>
        <w:tabs>
          <w:tab w:val="left" w:pos="-1710"/>
        </w:tabs>
        <w:spacing w:before="240"/>
        <w:rPr>
          <w:rFonts w:eastAsia="Times New Roman"/>
          <w:color w:val="010100"/>
          <w:szCs w:val="24"/>
          <w:lang w:bidi="he-IL"/>
        </w:rPr>
      </w:pPr>
      <w:r w:rsidRPr="00E01BA0">
        <w:rPr>
          <w:rFonts w:eastAsia="Times New Roman"/>
          <w:color w:val="010100"/>
          <w:szCs w:val="24"/>
          <w:lang w:bidi="he-IL"/>
        </w:rPr>
        <w:t>There are t</w:t>
      </w:r>
      <w:r w:rsidR="00570C42" w:rsidRPr="00E01BA0">
        <w:rPr>
          <w:rFonts w:eastAsia="Times New Roman"/>
          <w:color w:val="010100"/>
          <w:szCs w:val="24"/>
          <w:lang w:bidi="he-IL"/>
        </w:rPr>
        <w:t>hree</w:t>
      </w:r>
      <w:r w:rsidR="00DB5B00" w:rsidRPr="00E01BA0">
        <w:rPr>
          <w:rFonts w:eastAsia="Times New Roman"/>
          <w:color w:val="010100"/>
          <w:szCs w:val="24"/>
          <w:lang w:bidi="he-IL"/>
        </w:rPr>
        <w:t xml:space="preserve"> tax </w:t>
      </w:r>
      <w:r w:rsidRPr="00E01BA0">
        <w:rPr>
          <w:rFonts w:eastAsia="Times New Roman"/>
          <w:color w:val="010100"/>
          <w:szCs w:val="24"/>
          <w:lang w:bidi="he-IL"/>
        </w:rPr>
        <w:t xml:space="preserve">reporting periods </w:t>
      </w:r>
      <w:r w:rsidR="00DB5B00" w:rsidRPr="00E01BA0">
        <w:rPr>
          <w:rFonts w:eastAsia="Times New Roman"/>
          <w:color w:val="010100"/>
          <w:szCs w:val="24"/>
          <w:lang w:bidi="he-IL"/>
        </w:rPr>
        <w:t xml:space="preserve">in the </w:t>
      </w:r>
      <w:r w:rsidR="00FC444F" w:rsidRPr="00E01BA0">
        <w:rPr>
          <w:rFonts w:eastAsia="Times New Roman"/>
          <w:color w:val="010100"/>
          <w:szCs w:val="24"/>
          <w:lang w:bidi="he-IL"/>
        </w:rPr>
        <w:t xml:space="preserve">software, </w:t>
      </w:r>
      <w:r w:rsidR="003362B8">
        <w:rPr>
          <w:rFonts w:eastAsia="Times New Roman"/>
          <w:color w:val="010100"/>
          <w:szCs w:val="24"/>
          <w:lang w:bidi="he-IL"/>
        </w:rPr>
        <w:t>(</w:t>
      </w:r>
      <w:r w:rsidR="00570C42" w:rsidRPr="00E01BA0">
        <w:rPr>
          <w:rFonts w:eastAsia="Times New Roman"/>
          <w:color w:val="010100"/>
          <w:szCs w:val="24"/>
          <w:lang w:bidi="he-IL"/>
        </w:rPr>
        <w:t xml:space="preserve">P-1, </w:t>
      </w:r>
      <w:r w:rsidRPr="00E01BA0">
        <w:rPr>
          <w:rFonts w:eastAsia="Times New Roman"/>
          <w:color w:val="010100"/>
          <w:szCs w:val="24"/>
          <w:lang w:bidi="he-IL"/>
        </w:rPr>
        <w:t xml:space="preserve">P-2, and </w:t>
      </w:r>
      <w:r w:rsidR="003362B8">
        <w:rPr>
          <w:rFonts w:eastAsia="Times New Roman"/>
          <w:color w:val="010100"/>
          <w:szCs w:val="24"/>
          <w:lang w:bidi="he-IL"/>
        </w:rPr>
        <w:t xml:space="preserve">Annual) and </w:t>
      </w:r>
      <w:r w:rsidR="00F3188D" w:rsidRPr="00E01BA0">
        <w:rPr>
          <w:rFonts w:eastAsia="Times New Roman"/>
          <w:color w:val="010100"/>
          <w:szCs w:val="24"/>
          <w:lang w:bidi="he-IL"/>
        </w:rPr>
        <w:t>one</w:t>
      </w:r>
      <w:r w:rsidRPr="00E01BA0">
        <w:rPr>
          <w:rFonts w:eastAsia="Times New Roman"/>
          <w:color w:val="010100"/>
          <w:szCs w:val="24"/>
          <w:lang w:bidi="he-IL"/>
        </w:rPr>
        <w:t xml:space="preserve"> r</w:t>
      </w:r>
      <w:r w:rsidR="00FC444F" w:rsidRPr="00E01BA0">
        <w:rPr>
          <w:rFonts w:eastAsia="Times New Roman"/>
          <w:color w:val="010100"/>
          <w:szCs w:val="24"/>
          <w:lang w:bidi="he-IL"/>
        </w:rPr>
        <w:t>eporting period for corrections</w:t>
      </w:r>
      <w:r w:rsidR="003362B8">
        <w:rPr>
          <w:rFonts w:eastAsia="Times New Roman"/>
          <w:color w:val="010100"/>
          <w:szCs w:val="24"/>
          <w:lang w:bidi="he-IL"/>
        </w:rPr>
        <w:t xml:space="preserve"> (</w:t>
      </w:r>
      <w:r w:rsidRPr="00E01BA0">
        <w:rPr>
          <w:rFonts w:eastAsia="Times New Roman"/>
          <w:color w:val="010100"/>
          <w:szCs w:val="24"/>
          <w:lang w:bidi="he-IL"/>
        </w:rPr>
        <w:t>Annual</w:t>
      </w:r>
      <w:r w:rsidR="003362B8">
        <w:rPr>
          <w:rFonts w:eastAsia="Times New Roman"/>
          <w:color w:val="010100"/>
          <w:szCs w:val="24"/>
          <w:lang w:bidi="he-IL"/>
        </w:rPr>
        <w:t>)</w:t>
      </w:r>
      <w:r w:rsidRPr="00E01BA0">
        <w:rPr>
          <w:rFonts w:eastAsia="Times New Roman"/>
          <w:color w:val="010100"/>
          <w:szCs w:val="24"/>
          <w:lang w:bidi="he-IL"/>
        </w:rPr>
        <w:t>. The</w:t>
      </w:r>
      <w:r w:rsidR="00570C42" w:rsidRPr="00E01BA0">
        <w:rPr>
          <w:rFonts w:eastAsia="Times New Roman"/>
          <w:color w:val="010100"/>
          <w:szCs w:val="24"/>
          <w:lang w:bidi="he-IL"/>
        </w:rPr>
        <w:t xml:space="preserve"> default reporting period is P-1</w:t>
      </w:r>
      <w:r w:rsidRPr="00E01BA0">
        <w:rPr>
          <w:rFonts w:eastAsia="Times New Roman"/>
          <w:color w:val="010100"/>
          <w:szCs w:val="24"/>
          <w:lang w:bidi="he-IL"/>
        </w:rPr>
        <w:t xml:space="preserve"> when you logon to the software for the first time. After the first time you logon, each time you re-open the program, it will open to the last reporting period used.</w:t>
      </w:r>
    </w:p>
    <w:p w14:paraId="3B83446F" w14:textId="77777777" w:rsidR="00B22B85" w:rsidRPr="004F7837" w:rsidRDefault="00B22B85" w:rsidP="00E71D56">
      <w:pPr>
        <w:pStyle w:val="Heading3"/>
        <w:rPr>
          <w:rFonts w:eastAsia="Calibri"/>
          <w:lang w:bidi="he-IL"/>
        </w:rPr>
      </w:pPr>
      <w:bookmarkStart w:id="18" w:name="_Toc383508657"/>
      <w:bookmarkStart w:id="19" w:name="_Toc383511275"/>
      <w:bookmarkStart w:id="20" w:name="_Toc493839961"/>
      <w:r w:rsidRPr="004F7837">
        <w:rPr>
          <w:rFonts w:eastAsia="Calibri"/>
          <w:lang w:bidi="he-IL"/>
        </w:rPr>
        <w:t>Changing Reporting Periods</w:t>
      </w:r>
      <w:bookmarkEnd w:id="18"/>
      <w:bookmarkEnd w:id="19"/>
      <w:bookmarkEnd w:id="20"/>
    </w:p>
    <w:p w14:paraId="35E5260D" w14:textId="77777777" w:rsidR="00B22B85" w:rsidRPr="00E01BA0" w:rsidRDefault="00B22B85" w:rsidP="00E01BA0">
      <w:pPr>
        <w:tabs>
          <w:tab w:val="left" w:pos="-1710"/>
        </w:tabs>
        <w:spacing w:before="240"/>
        <w:rPr>
          <w:rFonts w:eastAsia="Times New Roman"/>
          <w:color w:val="010100"/>
          <w:szCs w:val="24"/>
          <w:lang w:bidi="he-IL"/>
        </w:rPr>
      </w:pPr>
      <w:r w:rsidRPr="00E01BA0">
        <w:rPr>
          <w:rFonts w:eastAsia="Times New Roman"/>
          <w:color w:val="010100"/>
          <w:szCs w:val="24"/>
          <w:lang w:bidi="he-IL"/>
        </w:rPr>
        <w:t xml:space="preserve">When reporting data for the current fiscal year, select a period by selecting </w:t>
      </w:r>
      <w:r w:rsidR="00570C42" w:rsidRPr="00E01BA0">
        <w:rPr>
          <w:rFonts w:eastAsia="Times New Roman"/>
          <w:b/>
          <w:color w:val="010100"/>
          <w:szCs w:val="24"/>
          <w:lang w:bidi="he-IL"/>
        </w:rPr>
        <w:t>P-1</w:t>
      </w:r>
      <w:r w:rsidR="00570C42" w:rsidRPr="00E01BA0">
        <w:rPr>
          <w:rFonts w:eastAsia="Times New Roman"/>
          <w:color w:val="010100"/>
          <w:szCs w:val="24"/>
          <w:lang w:bidi="he-IL"/>
        </w:rPr>
        <w:t xml:space="preserve">, </w:t>
      </w:r>
      <w:r w:rsidRPr="00E01BA0">
        <w:rPr>
          <w:rFonts w:eastAsia="Times New Roman"/>
          <w:b/>
          <w:bCs/>
          <w:color w:val="010100"/>
          <w:szCs w:val="24"/>
          <w:lang w:bidi="he-IL"/>
        </w:rPr>
        <w:t>P-2</w:t>
      </w:r>
      <w:r w:rsidR="00570C42" w:rsidRPr="00E01BA0">
        <w:rPr>
          <w:rFonts w:eastAsia="Times New Roman"/>
          <w:bCs/>
          <w:color w:val="010100"/>
          <w:szCs w:val="24"/>
          <w:lang w:bidi="he-IL"/>
        </w:rPr>
        <w:t>,</w:t>
      </w:r>
      <w:r w:rsidRPr="00E01BA0">
        <w:rPr>
          <w:rFonts w:eastAsia="Times New Roman"/>
          <w:color w:val="010100"/>
          <w:szCs w:val="24"/>
          <w:lang w:bidi="he-IL"/>
        </w:rPr>
        <w:t xml:space="preserve"> or </w:t>
      </w:r>
      <w:r w:rsidRPr="00E01BA0">
        <w:rPr>
          <w:rFonts w:eastAsia="Times New Roman"/>
          <w:b/>
          <w:bCs/>
          <w:color w:val="010100"/>
          <w:szCs w:val="24"/>
          <w:lang w:bidi="he-IL"/>
        </w:rPr>
        <w:t>Annual</w:t>
      </w:r>
      <w:r w:rsidRPr="00E01BA0">
        <w:rPr>
          <w:rFonts w:eastAsia="Times New Roman"/>
          <w:color w:val="010100"/>
          <w:szCs w:val="24"/>
          <w:lang w:bidi="he-IL"/>
        </w:rPr>
        <w:t xml:space="preserve"> from the </w:t>
      </w:r>
      <w:r w:rsidRPr="00E01BA0">
        <w:rPr>
          <w:rFonts w:eastAsia="Times New Roman"/>
          <w:b/>
          <w:color w:val="010100"/>
          <w:szCs w:val="24"/>
          <w:lang w:bidi="he-IL"/>
        </w:rPr>
        <w:t>Period</w:t>
      </w:r>
      <w:r w:rsidRPr="00E01BA0">
        <w:rPr>
          <w:rFonts w:eastAsia="Times New Roman"/>
          <w:color w:val="010100"/>
          <w:szCs w:val="24"/>
          <w:lang w:bidi="he-IL"/>
        </w:rPr>
        <w:t xml:space="preserve"> menu. When correcting </w:t>
      </w:r>
      <w:r w:rsidR="001E156E">
        <w:rPr>
          <w:rFonts w:eastAsia="Times New Roman"/>
          <w:color w:val="010100"/>
          <w:szCs w:val="24"/>
          <w:lang w:bidi="he-IL"/>
        </w:rPr>
        <w:t>data for a prior year</w:t>
      </w:r>
      <w:r w:rsidR="007E203B">
        <w:rPr>
          <w:rFonts w:eastAsia="Times New Roman"/>
          <w:color w:val="010100"/>
          <w:szCs w:val="24"/>
          <w:lang w:bidi="he-IL"/>
        </w:rPr>
        <w:t>,</w:t>
      </w:r>
      <w:r w:rsidRPr="00E01BA0">
        <w:rPr>
          <w:rFonts w:eastAsia="Times New Roman"/>
          <w:color w:val="010100"/>
          <w:szCs w:val="24"/>
          <w:lang w:bidi="he-IL"/>
        </w:rPr>
        <w:t xml:space="preserve"> select </w:t>
      </w:r>
      <w:r w:rsidRPr="00E01BA0">
        <w:rPr>
          <w:rFonts w:eastAsia="Times New Roman"/>
          <w:b/>
          <w:bCs/>
          <w:color w:val="010100"/>
          <w:szCs w:val="24"/>
          <w:lang w:bidi="he-IL"/>
        </w:rPr>
        <w:t>Corrected</w:t>
      </w:r>
      <w:r w:rsidRPr="00E01BA0">
        <w:rPr>
          <w:rFonts w:eastAsia="Times New Roman"/>
          <w:color w:val="010100"/>
          <w:szCs w:val="24"/>
          <w:lang w:bidi="he-IL"/>
        </w:rPr>
        <w:t xml:space="preserve"> from the </w:t>
      </w:r>
      <w:r w:rsidRPr="00E01BA0">
        <w:rPr>
          <w:rFonts w:eastAsia="Times New Roman"/>
          <w:b/>
          <w:bCs/>
          <w:color w:val="010100"/>
          <w:szCs w:val="24"/>
          <w:lang w:bidi="he-IL"/>
        </w:rPr>
        <w:t>Period</w:t>
      </w:r>
      <w:r w:rsidRPr="00E01BA0">
        <w:rPr>
          <w:rFonts w:eastAsia="Times New Roman"/>
          <w:color w:val="010100"/>
          <w:szCs w:val="24"/>
          <w:lang w:bidi="he-IL"/>
        </w:rPr>
        <w:t xml:space="preserve"> menu, then select </w:t>
      </w:r>
      <w:r w:rsidRPr="00E01BA0">
        <w:rPr>
          <w:rFonts w:eastAsia="Times New Roman"/>
          <w:b/>
          <w:bCs/>
          <w:color w:val="010100"/>
          <w:szCs w:val="24"/>
          <w:lang w:bidi="he-IL"/>
        </w:rPr>
        <w:t>Annual</w:t>
      </w:r>
      <w:r w:rsidRPr="00E01BA0">
        <w:rPr>
          <w:rFonts w:eastAsia="Times New Roman"/>
          <w:color w:val="010100"/>
          <w:szCs w:val="24"/>
          <w:lang w:bidi="he-IL"/>
        </w:rPr>
        <w:t xml:space="preserve"> from the sub-menu. A checkmark displays next to the selected period in the </w:t>
      </w:r>
      <w:r w:rsidRPr="00E01BA0">
        <w:rPr>
          <w:rFonts w:eastAsia="Times New Roman"/>
          <w:b/>
          <w:bCs/>
          <w:color w:val="010100"/>
          <w:szCs w:val="24"/>
          <w:lang w:bidi="he-IL"/>
        </w:rPr>
        <w:t>Period</w:t>
      </w:r>
      <w:r w:rsidRPr="00E01BA0">
        <w:rPr>
          <w:rFonts w:eastAsia="Times New Roman"/>
          <w:color w:val="010100"/>
          <w:szCs w:val="24"/>
          <w:lang w:bidi="he-IL"/>
        </w:rPr>
        <w:t xml:space="preserve"> menu or </w:t>
      </w:r>
      <w:r w:rsidRPr="00E01BA0">
        <w:rPr>
          <w:rFonts w:eastAsia="Times New Roman"/>
          <w:b/>
          <w:bCs/>
          <w:color w:val="010100"/>
          <w:szCs w:val="24"/>
          <w:lang w:bidi="he-IL"/>
        </w:rPr>
        <w:t>Corrected</w:t>
      </w:r>
      <w:r w:rsidRPr="00E01BA0">
        <w:rPr>
          <w:rFonts w:eastAsia="Times New Roman"/>
          <w:color w:val="010100"/>
          <w:szCs w:val="24"/>
          <w:lang w:bidi="he-IL"/>
        </w:rPr>
        <w:t xml:space="preserve"> sub-menu.</w:t>
      </w:r>
    </w:p>
    <w:p w14:paraId="32F17E64" w14:textId="77777777" w:rsidR="00B22B85" w:rsidRPr="00E01BA0" w:rsidRDefault="00B22B85" w:rsidP="00E01BA0">
      <w:pPr>
        <w:tabs>
          <w:tab w:val="left" w:pos="-1710"/>
        </w:tabs>
        <w:spacing w:before="240"/>
        <w:rPr>
          <w:rFonts w:eastAsia="Times New Roman"/>
          <w:szCs w:val="24"/>
          <w:lang w:bidi="he-IL"/>
        </w:rPr>
      </w:pPr>
      <w:r w:rsidRPr="00E01BA0">
        <w:rPr>
          <w:rFonts w:eastAsia="Times New Roman"/>
          <w:b/>
          <w:bCs/>
          <w:szCs w:val="24"/>
          <w:lang w:bidi="he-IL"/>
        </w:rPr>
        <w:t>NOTE</w:t>
      </w:r>
      <w:r w:rsidRPr="00E01BA0">
        <w:rPr>
          <w:rFonts w:eastAsia="Times New Roman"/>
          <w:szCs w:val="24"/>
          <w:lang w:bidi="he-IL"/>
        </w:rPr>
        <w:t xml:space="preserve">: You must use the </w:t>
      </w:r>
      <w:r w:rsidR="00DB5B00" w:rsidRPr="00E01BA0">
        <w:rPr>
          <w:rFonts w:eastAsia="Times New Roman"/>
          <w:szCs w:val="24"/>
          <w:lang w:bidi="he-IL"/>
        </w:rPr>
        <w:t xml:space="preserve">software from the </w:t>
      </w:r>
      <w:r w:rsidRPr="00E01BA0">
        <w:rPr>
          <w:rFonts w:eastAsia="Times New Roman"/>
          <w:szCs w:val="24"/>
          <w:lang w:bidi="he-IL"/>
        </w:rPr>
        <w:t xml:space="preserve">appropriate fiscal year to make any prior year corrections. For example, </w:t>
      </w:r>
      <w:r w:rsidR="00DB5B00" w:rsidRPr="00E01BA0">
        <w:rPr>
          <w:rFonts w:eastAsia="Times New Roman"/>
          <w:szCs w:val="24"/>
          <w:lang w:bidi="he-IL"/>
        </w:rPr>
        <w:t xml:space="preserve">to make corrections to </w:t>
      </w:r>
      <w:r w:rsidR="0030153A" w:rsidRPr="00E01BA0">
        <w:rPr>
          <w:rFonts w:eastAsia="Times New Roman"/>
          <w:szCs w:val="24"/>
          <w:lang w:bidi="he-IL"/>
        </w:rPr>
        <w:t>201</w:t>
      </w:r>
      <w:r w:rsidR="00F77CE8">
        <w:rPr>
          <w:rFonts w:eastAsia="Times New Roman"/>
          <w:szCs w:val="24"/>
          <w:lang w:bidi="he-IL"/>
        </w:rPr>
        <w:t>8</w:t>
      </w:r>
      <w:r w:rsidR="00A10065">
        <w:rPr>
          <w:rFonts w:eastAsia="Times New Roman"/>
          <w:szCs w:val="24"/>
          <w:lang w:bidi="he-IL"/>
        </w:rPr>
        <w:t>–</w:t>
      </w:r>
      <w:r w:rsidR="0030153A" w:rsidRPr="00E01BA0">
        <w:rPr>
          <w:rFonts w:eastAsia="Times New Roman"/>
          <w:szCs w:val="24"/>
          <w:lang w:bidi="he-IL"/>
        </w:rPr>
        <w:t>1</w:t>
      </w:r>
      <w:r w:rsidR="00F77CE8">
        <w:rPr>
          <w:rFonts w:eastAsia="Times New Roman"/>
          <w:szCs w:val="24"/>
          <w:lang w:bidi="he-IL"/>
        </w:rPr>
        <w:t>9</w:t>
      </w:r>
      <w:r w:rsidR="00DB5B00" w:rsidRPr="00E01BA0">
        <w:rPr>
          <w:rFonts w:eastAsia="Times New Roman"/>
          <w:szCs w:val="24"/>
          <w:lang w:bidi="he-IL"/>
        </w:rPr>
        <w:t xml:space="preserve"> data, </w:t>
      </w:r>
      <w:r w:rsidRPr="00E01BA0">
        <w:rPr>
          <w:rFonts w:eastAsia="Times New Roman"/>
          <w:szCs w:val="24"/>
          <w:lang w:bidi="he-IL"/>
        </w:rPr>
        <w:t>you</w:t>
      </w:r>
      <w:r w:rsidR="00570C42" w:rsidRPr="00E01BA0">
        <w:rPr>
          <w:rFonts w:eastAsia="Times New Roman"/>
          <w:szCs w:val="24"/>
          <w:lang w:bidi="he-IL"/>
        </w:rPr>
        <w:t xml:space="preserve"> would use the </w:t>
      </w:r>
      <w:r w:rsidR="0030153A" w:rsidRPr="00E01BA0">
        <w:rPr>
          <w:rFonts w:eastAsia="Times New Roman"/>
          <w:szCs w:val="24"/>
          <w:lang w:bidi="he-IL"/>
        </w:rPr>
        <w:t>201</w:t>
      </w:r>
      <w:r w:rsidR="00F77CE8">
        <w:rPr>
          <w:rFonts w:eastAsia="Times New Roman"/>
          <w:szCs w:val="24"/>
          <w:lang w:bidi="he-IL"/>
        </w:rPr>
        <w:t>8</w:t>
      </w:r>
      <w:r w:rsidR="00A10065">
        <w:rPr>
          <w:rFonts w:eastAsia="Times New Roman"/>
          <w:szCs w:val="24"/>
          <w:lang w:bidi="he-IL"/>
        </w:rPr>
        <w:t>–</w:t>
      </w:r>
      <w:r w:rsidR="0030153A" w:rsidRPr="00E01BA0">
        <w:rPr>
          <w:rFonts w:eastAsia="Times New Roman"/>
          <w:szCs w:val="24"/>
          <w:lang w:bidi="he-IL"/>
        </w:rPr>
        <w:t>1</w:t>
      </w:r>
      <w:r w:rsidR="00F77CE8">
        <w:rPr>
          <w:rFonts w:eastAsia="Times New Roman"/>
          <w:szCs w:val="24"/>
          <w:lang w:bidi="he-IL"/>
        </w:rPr>
        <w:t>9</w:t>
      </w:r>
      <w:r w:rsidR="00DB5B00" w:rsidRPr="00E01BA0">
        <w:rPr>
          <w:rFonts w:eastAsia="Times New Roman"/>
          <w:szCs w:val="24"/>
          <w:lang w:bidi="he-IL"/>
        </w:rPr>
        <w:t xml:space="preserve"> </w:t>
      </w:r>
      <w:r w:rsidR="00570C42" w:rsidRPr="00E01BA0">
        <w:rPr>
          <w:rFonts w:eastAsia="Times New Roman"/>
          <w:szCs w:val="24"/>
          <w:lang w:bidi="he-IL"/>
        </w:rPr>
        <w:t xml:space="preserve">software </w:t>
      </w:r>
      <w:r w:rsidR="00FC444F" w:rsidRPr="00E01BA0">
        <w:rPr>
          <w:rFonts w:eastAsia="Times New Roman"/>
          <w:szCs w:val="24"/>
          <w:lang w:bidi="he-IL"/>
        </w:rPr>
        <w:t xml:space="preserve">even after the </w:t>
      </w:r>
      <w:r w:rsidR="0030153A" w:rsidRPr="00E01BA0">
        <w:rPr>
          <w:rFonts w:eastAsia="Times New Roman"/>
          <w:szCs w:val="24"/>
          <w:lang w:bidi="he-IL"/>
        </w:rPr>
        <w:t>201</w:t>
      </w:r>
      <w:r w:rsidR="00F77CE8">
        <w:rPr>
          <w:rFonts w:eastAsia="Times New Roman"/>
          <w:szCs w:val="24"/>
          <w:lang w:bidi="he-IL"/>
        </w:rPr>
        <w:t>8</w:t>
      </w:r>
      <w:r w:rsidR="00A10065">
        <w:rPr>
          <w:rFonts w:eastAsia="Times New Roman"/>
          <w:szCs w:val="24"/>
          <w:lang w:bidi="he-IL"/>
        </w:rPr>
        <w:t>–</w:t>
      </w:r>
      <w:r w:rsidR="0030153A" w:rsidRPr="00E01BA0">
        <w:rPr>
          <w:rFonts w:eastAsia="Times New Roman"/>
          <w:szCs w:val="24"/>
          <w:lang w:bidi="he-IL"/>
        </w:rPr>
        <w:t>1</w:t>
      </w:r>
      <w:r w:rsidR="00F77CE8">
        <w:rPr>
          <w:rFonts w:eastAsia="Times New Roman"/>
          <w:szCs w:val="24"/>
          <w:lang w:bidi="he-IL"/>
        </w:rPr>
        <w:t>9</w:t>
      </w:r>
      <w:r w:rsidR="00DB5B00" w:rsidRPr="00E01BA0">
        <w:rPr>
          <w:rFonts w:eastAsia="Times New Roman"/>
          <w:szCs w:val="24"/>
          <w:lang w:bidi="he-IL"/>
        </w:rPr>
        <w:t xml:space="preserve"> fiscal year</w:t>
      </w:r>
      <w:r w:rsidRPr="00E01BA0">
        <w:rPr>
          <w:rFonts w:eastAsia="Times New Roman"/>
          <w:szCs w:val="24"/>
          <w:lang w:bidi="he-IL"/>
        </w:rPr>
        <w:t>.</w:t>
      </w:r>
    </w:p>
    <w:p w14:paraId="758A889C" w14:textId="77777777" w:rsidR="00B22B85" w:rsidRPr="004F7837" w:rsidRDefault="00B22B85" w:rsidP="00E71D56">
      <w:pPr>
        <w:pStyle w:val="Heading3"/>
        <w:rPr>
          <w:rFonts w:eastAsia="Calibri"/>
          <w:lang w:bidi="he-IL"/>
        </w:rPr>
      </w:pPr>
      <w:bookmarkStart w:id="21" w:name="_Toc383508658"/>
      <w:bookmarkStart w:id="22" w:name="_Toc383511276"/>
      <w:bookmarkStart w:id="23" w:name="_Toc493839962"/>
      <w:r w:rsidRPr="004F7837">
        <w:rPr>
          <w:rFonts w:eastAsia="Calibri"/>
          <w:lang w:bidi="he-IL"/>
        </w:rPr>
        <w:t>Saving Data in P-2 and Annual Reporting Periods</w:t>
      </w:r>
      <w:bookmarkEnd w:id="21"/>
      <w:bookmarkEnd w:id="22"/>
      <w:bookmarkEnd w:id="23"/>
    </w:p>
    <w:p w14:paraId="5EA7B10C" w14:textId="77777777" w:rsidR="00301839" w:rsidRPr="00E01BA0" w:rsidRDefault="00301839" w:rsidP="00E01BA0">
      <w:pPr>
        <w:tabs>
          <w:tab w:val="left" w:pos="-1710"/>
        </w:tabs>
        <w:spacing w:before="240"/>
        <w:rPr>
          <w:rFonts w:eastAsia="Times New Roman"/>
          <w:bCs/>
          <w:color w:val="010100"/>
          <w:szCs w:val="24"/>
          <w:lang w:bidi="he-IL"/>
        </w:rPr>
      </w:pPr>
      <w:r w:rsidRPr="00E01BA0">
        <w:rPr>
          <w:rFonts w:eastAsia="Times New Roman"/>
          <w:bCs/>
          <w:color w:val="010100"/>
          <w:szCs w:val="24"/>
          <w:lang w:bidi="he-IL"/>
        </w:rPr>
        <w:t>Any data that is changed and saved replaces previously saved data</w:t>
      </w:r>
      <w:r w:rsidR="00967769" w:rsidRPr="00E01BA0">
        <w:rPr>
          <w:rFonts w:eastAsia="Times New Roman"/>
          <w:bCs/>
          <w:color w:val="010100"/>
          <w:szCs w:val="24"/>
          <w:lang w:bidi="he-IL"/>
        </w:rPr>
        <w:t xml:space="preserve"> for that period</w:t>
      </w:r>
      <w:r w:rsidRPr="00E01BA0">
        <w:rPr>
          <w:rFonts w:eastAsia="Times New Roman"/>
          <w:bCs/>
          <w:color w:val="010100"/>
          <w:szCs w:val="24"/>
          <w:lang w:bidi="he-IL"/>
        </w:rPr>
        <w:t xml:space="preserve">. If you change and save Annual corrected period data, the data changes OVERWRITE the previously saved Annual period data. Conversely, if you change and save Annual data in the “standard” </w:t>
      </w:r>
      <w:r w:rsidR="00FC444F" w:rsidRPr="00E01BA0">
        <w:rPr>
          <w:rFonts w:eastAsia="Times New Roman"/>
          <w:bCs/>
          <w:color w:val="010100"/>
          <w:szCs w:val="24"/>
          <w:lang w:bidi="he-IL"/>
        </w:rPr>
        <w:t xml:space="preserve">reporting period </w:t>
      </w:r>
      <w:r w:rsidRPr="00E01BA0">
        <w:rPr>
          <w:rFonts w:eastAsia="Times New Roman"/>
          <w:bCs/>
          <w:color w:val="010100"/>
          <w:szCs w:val="24"/>
          <w:lang w:bidi="he-IL"/>
        </w:rPr>
        <w:t xml:space="preserve">(meaning from the </w:t>
      </w:r>
      <w:r w:rsidRPr="00E01BA0">
        <w:rPr>
          <w:rFonts w:eastAsia="Times New Roman"/>
          <w:b/>
          <w:color w:val="010100"/>
          <w:szCs w:val="24"/>
          <w:lang w:bidi="he-IL"/>
        </w:rPr>
        <w:t>Period</w:t>
      </w:r>
      <w:r w:rsidRPr="00E01BA0">
        <w:rPr>
          <w:rFonts w:eastAsia="Times New Roman"/>
          <w:bCs/>
          <w:color w:val="010100"/>
          <w:szCs w:val="24"/>
          <w:lang w:bidi="he-IL"/>
        </w:rPr>
        <w:t xml:space="preserve"> menu, not from the </w:t>
      </w:r>
      <w:r w:rsidRPr="00E01BA0">
        <w:rPr>
          <w:rFonts w:eastAsia="Times New Roman"/>
          <w:b/>
          <w:color w:val="010100"/>
          <w:szCs w:val="24"/>
          <w:lang w:bidi="he-IL"/>
        </w:rPr>
        <w:t>Period</w:t>
      </w:r>
      <w:r w:rsidRPr="00E01BA0">
        <w:rPr>
          <w:rFonts w:eastAsia="Times New Roman"/>
          <w:bCs/>
          <w:color w:val="010100"/>
          <w:szCs w:val="24"/>
          <w:lang w:bidi="he-IL"/>
        </w:rPr>
        <w:t xml:space="preserve"> menu’s </w:t>
      </w:r>
      <w:r w:rsidRPr="00E01BA0">
        <w:rPr>
          <w:rFonts w:eastAsia="Times New Roman"/>
          <w:b/>
          <w:color w:val="010100"/>
          <w:szCs w:val="24"/>
          <w:lang w:bidi="he-IL"/>
        </w:rPr>
        <w:t>Corrected</w:t>
      </w:r>
      <w:r w:rsidRPr="00E01BA0">
        <w:rPr>
          <w:rFonts w:eastAsia="Times New Roman"/>
          <w:bCs/>
          <w:color w:val="010100"/>
          <w:szCs w:val="24"/>
          <w:lang w:bidi="he-IL"/>
        </w:rPr>
        <w:t xml:space="preserve"> sub-menu), the saved changes</w:t>
      </w:r>
      <w:r w:rsidR="00967769" w:rsidRPr="00E01BA0">
        <w:rPr>
          <w:rFonts w:eastAsia="Times New Roman"/>
          <w:bCs/>
          <w:color w:val="010100"/>
          <w:szCs w:val="24"/>
          <w:lang w:bidi="he-IL"/>
        </w:rPr>
        <w:t xml:space="preserve"> will OVERWRITE</w:t>
      </w:r>
      <w:r w:rsidRPr="00E01BA0">
        <w:rPr>
          <w:rFonts w:eastAsia="Times New Roman"/>
          <w:bCs/>
          <w:color w:val="010100"/>
          <w:szCs w:val="24"/>
          <w:lang w:bidi="he-IL"/>
        </w:rPr>
        <w:t xml:space="preserve"> any existing Annual corrected period data.</w:t>
      </w:r>
    </w:p>
    <w:p w14:paraId="623FF43F" w14:textId="77777777" w:rsidR="00481AC7" w:rsidRDefault="00481AC7" w:rsidP="003F49EB">
      <w:pPr>
        <w:keepNext/>
        <w:keepLines/>
        <w:spacing w:before="200"/>
        <w:outlineLvl w:val="1"/>
        <w:rPr>
          <w:rFonts w:eastAsia="Times New Roman" w:cs="Arial"/>
          <w:b/>
          <w:sz w:val="32"/>
          <w:szCs w:val="32"/>
          <w:lang w:bidi="he-IL"/>
        </w:rPr>
        <w:sectPr w:rsidR="00481AC7" w:rsidSect="00E01BA0">
          <w:headerReference w:type="default" r:id="rId25"/>
          <w:headerReference w:type="first" r:id="rId26"/>
          <w:pgSz w:w="12240" w:h="15840"/>
          <w:pgMar w:top="1440" w:right="1440" w:bottom="1440" w:left="1440" w:header="720" w:footer="720" w:gutter="0"/>
          <w:cols w:space="720"/>
          <w:titlePg/>
          <w:docGrid w:linePitch="360"/>
        </w:sectPr>
      </w:pPr>
      <w:bookmarkStart w:id="24" w:name="_Toc383508738"/>
      <w:bookmarkStart w:id="25" w:name="_Toc383511262"/>
      <w:bookmarkStart w:id="26" w:name="_Toc383511358"/>
      <w:bookmarkStart w:id="27" w:name="_Toc383682830"/>
    </w:p>
    <w:p w14:paraId="4A89FB63" w14:textId="77777777" w:rsidR="00C672BF" w:rsidRPr="004F7837" w:rsidRDefault="00493956" w:rsidP="004F7837">
      <w:pPr>
        <w:pStyle w:val="Heading2"/>
        <w:rPr>
          <w:rFonts w:cs="Arial"/>
          <w:szCs w:val="32"/>
          <w:lang w:bidi="he-IL"/>
        </w:rPr>
      </w:pPr>
      <w:bookmarkStart w:id="28" w:name="_Toc493839963"/>
      <w:bookmarkEnd w:id="24"/>
      <w:bookmarkEnd w:id="25"/>
      <w:bookmarkEnd w:id="26"/>
      <w:bookmarkEnd w:id="27"/>
      <w:r w:rsidRPr="004F7837">
        <w:rPr>
          <w:rFonts w:cs="Arial"/>
          <w:szCs w:val="32"/>
          <w:lang w:bidi="he-IL"/>
        </w:rPr>
        <w:lastRenderedPageBreak/>
        <w:t>Taxes</w:t>
      </w:r>
      <w:bookmarkEnd w:id="28"/>
    </w:p>
    <w:p w14:paraId="2A7DF163" w14:textId="77777777" w:rsidR="00C672BF" w:rsidRPr="004F7837" w:rsidRDefault="00C672BF" w:rsidP="00E71D56">
      <w:pPr>
        <w:pStyle w:val="Heading3"/>
        <w:rPr>
          <w:rFonts w:eastAsia="Calibri"/>
          <w:lang w:bidi="he-IL"/>
        </w:rPr>
      </w:pPr>
      <w:bookmarkStart w:id="29" w:name="_Toc493839964"/>
      <w:r w:rsidRPr="004F7837">
        <w:rPr>
          <w:rFonts w:eastAsia="Calibri"/>
          <w:lang w:bidi="he-IL"/>
        </w:rPr>
        <w:t>Data Entry Instructions</w:t>
      </w:r>
      <w:bookmarkEnd w:id="29"/>
    </w:p>
    <w:p w14:paraId="3CA2366F" w14:textId="77777777" w:rsidR="00C672BF" w:rsidRPr="00E01BA0" w:rsidRDefault="00C672BF" w:rsidP="00E01BA0">
      <w:pPr>
        <w:rPr>
          <w:rFonts w:eastAsia="Times New Roman"/>
          <w:szCs w:val="24"/>
          <w:lang w:bidi="he-IL"/>
        </w:rPr>
      </w:pPr>
      <w:r w:rsidRPr="00E01BA0">
        <w:rPr>
          <w:rFonts w:eastAsia="Times New Roman"/>
          <w:szCs w:val="24"/>
          <w:lang w:bidi="he-IL"/>
        </w:rPr>
        <w:t xml:space="preserve">The Taxes entry screen is only available to users from the County Office and County Auditor user groups. To access the Taxes entry screen, select </w:t>
      </w:r>
      <w:r w:rsidRPr="00E01BA0">
        <w:rPr>
          <w:rFonts w:eastAsia="Times New Roman"/>
          <w:b/>
          <w:szCs w:val="24"/>
          <w:lang w:bidi="he-IL"/>
        </w:rPr>
        <w:t>County Auditor</w:t>
      </w:r>
      <w:r w:rsidRPr="00E01BA0">
        <w:rPr>
          <w:rFonts w:eastAsia="Times New Roman"/>
          <w:szCs w:val="24"/>
          <w:lang w:bidi="he-IL"/>
        </w:rPr>
        <w:t xml:space="preserve"> from the LEA menu</w:t>
      </w:r>
      <w:r w:rsidRPr="00FA068C">
        <w:rPr>
          <w:rFonts w:eastAsia="Times New Roman"/>
          <w:sz w:val="20"/>
          <w:szCs w:val="20"/>
          <w:lang w:bidi="he-IL"/>
        </w:rPr>
        <w:t xml:space="preserve">. </w:t>
      </w:r>
      <w:r w:rsidRPr="00E01BA0">
        <w:rPr>
          <w:rFonts w:eastAsia="Times New Roman"/>
          <w:szCs w:val="24"/>
          <w:lang w:bidi="he-IL"/>
        </w:rPr>
        <w:t>Open the entry screen from the Entry Screen</w:t>
      </w:r>
      <w:r w:rsidR="00FC444F" w:rsidRPr="00E01BA0">
        <w:rPr>
          <w:rFonts w:eastAsia="Times New Roman"/>
          <w:szCs w:val="24"/>
          <w:lang w:bidi="he-IL"/>
        </w:rPr>
        <w:t>s</w:t>
      </w:r>
      <w:r w:rsidRPr="00E01BA0">
        <w:rPr>
          <w:rFonts w:eastAsia="Times New Roman"/>
          <w:szCs w:val="24"/>
          <w:lang w:bidi="he-IL"/>
        </w:rPr>
        <w:t xml:space="preserve"> grid.</w:t>
      </w:r>
    </w:p>
    <w:p w14:paraId="360F2780" w14:textId="77777777" w:rsidR="00813C26" w:rsidRPr="004F7837" w:rsidRDefault="00813C26" w:rsidP="00E71D56">
      <w:pPr>
        <w:pStyle w:val="Heading4"/>
        <w:rPr>
          <w:rFonts w:eastAsia="Calibri"/>
          <w:lang w:bidi="he-IL"/>
        </w:rPr>
      </w:pPr>
      <w:r w:rsidRPr="00E01BA0">
        <w:rPr>
          <w:rFonts w:eastAsia="Calibri"/>
          <w:lang w:bidi="he-IL"/>
        </w:rPr>
        <w:t xml:space="preserve">Key Tax Filing Dates, </w:t>
      </w:r>
      <w:r w:rsidRPr="0047509E">
        <w:rPr>
          <w:rFonts w:eastAsia="Calibri"/>
          <w:i/>
          <w:lang w:bidi="he-IL"/>
        </w:rPr>
        <w:t>EC</w:t>
      </w:r>
      <w:r w:rsidRPr="00E01BA0">
        <w:rPr>
          <w:rFonts w:eastAsia="Calibri"/>
          <w:lang w:bidi="he-IL"/>
        </w:rPr>
        <w:t xml:space="preserve"> Section 41760.2</w:t>
      </w:r>
    </w:p>
    <w:tbl>
      <w:tblPr>
        <w:tblW w:w="938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0" w:type="dxa"/>
          <w:right w:w="110" w:type="dxa"/>
        </w:tblCellMar>
        <w:tblLook w:val="0000" w:firstRow="0" w:lastRow="0" w:firstColumn="0" w:lastColumn="0" w:noHBand="0" w:noVBand="0"/>
        <w:tblDescription w:val="Table describes the Key tax filing dates for the 2018-19 fiscal year."/>
      </w:tblPr>
      <w:tblGrid>
        <w:gridCol w:w="3535"/>
        <w:gridCol w:w="5850"/>
      </w:tblGrid>
      <w:tr w:rsidR="00813C26" w:rsidRPr="005C7EA7" w14:paraId="04975297" w14:textId="77777777" w:rsidTr="00C405A1">
        <w:trPr>
          <w:cantSplit/>
          <w:trHeight w:val="377"/>
          <w:tblHeader/>
        </w:trPr>
        <w:tc>
          <w:tcPr>
            <w:tcW w:w="3535" w:type="dxa"/>
            <w:shd w:val="clear" w:color="auto" w:fill="D9D9D9"/>
            <w:vAlign w:val="center"/>
          </w:tcPr>
          <w:p w14:paraId="7E6B37E8" w14:textId="77777777" w:rsidR="00813C26" w:rsidRPr="00E01BA0" w:rsidRDefault="00813C26" w:rsidP="00C405A1">
            <w:pPr>
              <w:tabs>
                <w:tab w:val="left" w:pos="0"/>
              </w:tabs>
              <w:jc w:val="center"/>
              <w:rPr>
                <w:rFonts w:eastAsia="Times New Roman"/>
                <w:b/>
                <w:bCs/>
                <w:color w:val="010100"/>
                <w:szCs w:val="24"/>
                <w:lang w:bidi="he-IL"/>
              </w:rPr>
            </w:pPr>
            <w:r w:rsidRPr="00E01BA0">
              <w:rPr>
                <w:rFonts w:eastAsia="Times New Roman"/>
                <w:b/>
                <w:bCs/>
                <w:color w:val="010100"/>
                <w:szCs w:val="24"/>
                <w:lang w:bidi="he-IL"/>
              </w:rPr>
              <w:t>Period to Report</w:t>
            </w:r>
          </w:p>
        </w:tc>
        <w:tc>
          <w:tcPr>
            <w:tcW w:w="5850" w:type="dxa"/>
            <w:shd w:val="clear" w:color="auto" w:fill="D9D9D9"/>
            <w:vAlign w:val="center"/>
          </w:tcPr>
          <w:p w14:paraId="724CBA63" w14:textId="77777777" w:rsidR="00813C26" w:rsidRPr="00E01BA0" w:rsidRDefault="0030153A" w:rsidP="00C405A1">
            <w:pPr>
              <w:tabs>
                <w:tab w:val="left" w:pos="0"/>
              </w:tabs>
              <w:jc w:val="center"/>
              <w:rPr>
                <w:rFonts w:eastAsia="Times New Roman"/>
                <w:b/>
                <w:bCs/>
                <w:color w:val="010100"/>
                <w:szCs w:val="24"/>
                <w:lang w:bidi="he-IL"/>
              </w:rPr>
            </w:pPr>
            <w:r w:rsidRPr="00E01BA0">
              <w:rPr>
                <w:rFonts w:eastAsia="Times New Roman"/>
                <w:b/>
                <w:bCs/>
                <w:color w:val="010100"/>
                <w:szCs w:val="24"/>
                <w:lang w:bidi="he-IL"/>
              </w:rPr>
              <w:t>201</w:t>
            </w:r>
            <w:r w:rsidR="00F77CE8">
              <w:rPr>
                <w:rFonts w:eastAsia="Times New Roman"/>
                <w:b/>
                <w:bCs/>
                <w:color w:val="010100"/>
                <w:szCs w:val="24"/>
                <w:lang w:bidi="he-IL"/>
              </w:rPr>
              <w:t>9</w:t>
            </w:r>
            <w:r w:rsidR="00A10065">
              <w:rPr>
                <w:rFonts w:eastAsia="Times New Roman"/>
                <w:b/>
                <w:bCs/>
                <w:color w:val="010100"/>
                <w:szCs w:val="24"/>
                <w:lang w:bidi="he-IL"/>
              </w:rPr>
              <w:t>–</w:t>
            </w:r>
            <w:r w:rsidR="00F77CE8">
              <w:rPr>
                <w:rFonts w:eastAsia="Times New Roman"/>
                <w:b/>
                <w:bCs/>
                <w:color w:val="010100"/>
                <w:szCs w:val="24"/>
                <w:lang w:bidi="he-IL"/>
              </w:rPr>
              <w:t>20</w:t>
            </w:r>
            <w:r w:rsidR="00FC444F" w:rsidRPr="00E01BA0">
              <w:rPr>
                <w:rFonts w:eastAsia="Times New Roman"/>
                <w:b/>
                <w:bCs/>
                <w:color w:val="010100"/>
                <w:szCs w:val="24"/>
                <w:lang w:bidi="he-IL"/>
              </w:rPr>
              <w:t xml:space="preserve"> Reporting </w:t>
            </w:r>
            <w:r w:rsidR="00813C26" w:rsidRPr="00E01BA0">
              <w:rPr>
                <w:rFonts w:eastAsia="Times New Roman"/>
                <w:b/>
                <w:bCs/>
                <w:color w:val="010100"/>
                <w:szCs w:val="24"/>
                <w:lang w:bidi="he-IL"/>
              </w:rPr>
              <w:t>Deadlines</w:t>
            </w:r>
          </w:p>
        </w:tc>
      </w:tr>
      <w:tr w:rsidR="00813C26" w:rsidRPr="00B85D73" w14:paraId="4E610BEF" w14:textId="77777777" w:rsidTr="00797D5E">
        <w:trPr>
          <w:cantSplit/>
          <w:trHeight w:val="350"/>
        </w:trPr>
        <w:tc>
          <w:tcPr>
            <w:tcW w:w="3535" w:type="dxa"/>
          </w:tcPr>
          <w:p w14:paraId="3C48309D" w14:textId="77777777" w:rsidR="00813C26" w:rsidRPr="00E01BA0" w:rsidRDefault="00813C26" w:rsidP="00797D5E">
            <w:pPr>
              <w:tabs>
                <w:tab w:val="left" w:pos="0"/>
              </w:tabs>
              <w:rPr>
                <w:rFonts w:eastAsia="Times New Roman"/>
                <w:color w:val="010100"/>
                <w:szCs w:val="24"/>
                <w:lang w:bidi="he-IL"/>
              </w:rPr>
            </w:pPr>
            <w:r w:rsidRPr="00E01BA0">
              <w:rPr>
                <w:rFonts w:eastAsia="Times New Roman"/>
                <w:color w:val="010100"/>
                <w:szCs w:val="24"/>
                <w:lang w:bidi="he-IL"/>
              </w:rPr>
              <w:t>First Period Taxes Report</w:t>
            </w:r>
          </w:p>
        </w:tc>
        <w:tc>
          <w:tcPr>
            <w:tcW w:w="5850" w:type="dxa"/>
          </w:tcPr>
          <w:p w14:paraId="387DD4FF" w14:textId="77777777" w:rsidR="00813C26" w:rsidRPr="00E01BA0" w:rsidRDefault="00813C26" w:rsidP="00797D5E">
            <w:pPr>
              <w:tabs>
                <w:tab w:val="left" w:pos="0"/>
              </w:tabs>
              <w:rPr>
                <w:rFonts w:eastAsia="Times New Roman"/>
                <w:color w:val="010100"/>
                <w:szCs w:val="24"/>
                <w:lang w:bidi="he-IL"/>
              </w:rPr>
            </w:pPr>
            <w:r w:rsidRPr="00E01BA0">
              <w:rPr>
                <w:rFonts w:eastAsia="Times New Roman"/>
                <w:color w:val="010100"/>
                <w:szCs w:val="24"/>
                <w:lang w:bidi="he-IL"/>
              </w:rPr>
              <w:t xml:space="preserve">Send to CDE no later than </w:t>
            </w:r>
            <w:r w:rsidR="00C90D83" w:rsidRPr="00E01BA0">
              <w:rPr>
                <w:rFonts w:eastAsia="Times New Roman"/>
                <w:b/>
                <w:bCs/>
                <w:color w:val="010100"/>
                <w:szCs w:val="24"/>
                <w:lang w:bidi="he-IL"/>
              </w:rPr>
              <w:t xml:space="preserve">November </w:t>
            </w:r>
            <w:r w:rsidR="00301839" w:rsidRPr="00E01BA0">
              <w:rPr>
                <w:rFonts w:eastAsia="Times New Roman"/>
                <w:b/>
                <w:bCs/>
                <w:color w:val="010100"/>
                <w:szCs w:val="24"/>
                <w:lang w:bidi="he-IL"/>
              </w:rPr>
              <w:t>1</w:t>
            </w:r>
            <w:r w:rsidR="004216E3" w:rsidRPr="00E01BA0">
              <w:rPr>
                <w:rFonts w:eastAsia="Times New Roman"/>
                <w:b/>
                <w:bCs/>
                <w:color w:val="010100"/>
                <w:szCs w:val="24"/>
                <w:lang w:bidi="he-IL"/>
              </w:rPr>
              <w:t>5</w:t>
            </w:r>
          </w:p>
        </w:tc>
      </w:tr>
      <w:tr w:rsidR="00813C26" w:rsidRPr="00B85D73" w14:paraId="56A43AF1" w14:textId="77777777" w:rsidTr="00797D5E">
        <w:trPr>
          <w:cantSplit/>
          <w:trHeight w:val="334"/>
        </w:trPr>
        <w:tc>
          <w:tcPr>
            <w:tcW w:w="3535" w:type="dxa"/>
          </w:tcPr>
          <w:p w14:paraId="7C13ACBB" w14:textId="77777777" w:rsidR="00813C26" w:rsidRPr="00E01BA0" w:rsidRDefault="00813C26" w:rsidP="00797D5E">
            <w:pPr>
              <w:tabs>
                <w:tab w:val="left" w:pos="0"/>
              </w:tabs>
              <w:rPr>
                <w:rFonts w:eastAsia="Times New Roman"/>
                <w:color w:val="010100"/>
                <w:szCs w:val="24"/>
                <w:lang w:bidi="he-IL"/>
              </w:rPr>
            </w:pPr>
            <w:r w:rsidRPr="00E01BA0">
              <w:rPr>
                <w:rFonts w:eastAsia="Times New Roman"/>
                <w:color w:val="010100"/>
                <w:szCs w:val="24"/>
                <w:lang w:bidi="he-IL"/>
              </w:rPr>
              <w:t>Second Period Taxes Report</w:t>
            </w:r>
          </w:p>
        </w:tc>
        <w:tc>
          <w:tcPr>
            <w:tcW w:w="5850" w:type="dxa"/>
          </w:tcPr>
          <w:p w14:paraId="19D68B21" w14:textId="77777777" w:rsidR="00813C26" w:rsidRPr="00E01BA0" w:rsidRDefault="00813C26" w:rsidP="00797D5E">
            <w:pPr>
              <w:tabs>
                <w:tab w:val="left" w:pos="0"/>
              </w:tabs>
              <w:rPr>
                <w:rFonts w:eastAsia="Times New Roman"/>
                <w:color w:val="010100"/>
                <w:szCs w:val="24"/>
                <w:lang w:bidi="he-IL"/>
              </w:rPr>
            </w:pPr>
            <w:r w:rsidRPr="00E01BA0">
              <w:rPr>
                <w:rFonts w:eastAsia="Times New Roman"/>
                <w:color w:val="010100"/>
                <w:szCs w:val="24"/>
                <w:lang w:bidi="he-IL"/>
              </w:rPr>
              <w:t xml:space="preserve">Send to CDE no later than </w:t>
            </w:r>
            <w:r w:rsidRPr="00E01BA0">
              <w:rPr>
                <w:rFonts w:eastAsia="Times New Roman"/>
                <w:b/>
                <w:bCs/>
                <w:color w:val="010100"/>
                <w:szCs w:val="24"/>
                <w:lang w:bidi="he-IL"/>
              </w:rPr>
              <w:t xml:space="preserve">April </w:t>
            </w:r>
            <w:r w:rsidR="0030153A" w:rsidRPr="00E01BA0">
              <w:rPr>
                <w:rFonts w:eastAsia="Times New Roman"/>
                <w:b/>
                <w:bCs/>
                <w:color w:val="010100"/>
                <w:szCs w:val="24"/>
                <w:lang w:bidi="he-IL"/>
              </w:rPr>
              <w:t>15</w:t>
            </w:r>
          </w:p>
        </w:tc>
      </w:tr>
      <w:tr w:rsidR="00813C26" w:rsidRPr="00B85D73" w14:paraId="4361E6D4" w14:textId="77777777" w:rsidTr="00797D5E">
        <w:trPr>
          <w:cantSplit/>
          <w:trHeight w:val="377"/>
        </w:trPr>
        <w:tc>
          <w:tcPr>
            <w:tcW w:w="3535" w:type="dxa"/>
          </w:tcPr>
          <w:p w14:paraId="7576141A" w14:textId="77777777" w:rsidR="00813C26" w:rsidRPr="00E01BA0" w:rsidRDefault="00813C26" w:rsidP="00797D5E">
            <w:pPr>
              <w:tabs>
                <w:tab w:val="left" w:pos="0"/>
              </w:tabs>
              <w:rPr>
                <w:rFonts w:eastAsia="Times New Roman"/>
                <w:color w:val="010100"/>
                <w:szCs w:val="24"/>
                <w:lang w:bidi="he-IL"/>
              </w:rPr>
            </w:pPr>
            <w:r w:rsidRPr="00E01BA0">
              <w:rPr>
                <w:rFonts w:eastAsia="Times New Roman"/>
                <w:color w:val="010100"/>
                <w:szCs w:val="24"/>
                <w:lang w:bidi="he-IL"/>
              </w:rPr>
              <w:t>Annual Taxes Report</w:t>
            </w:r>
          </w:p>
        </w:tc>
        <w:tc>
          <w:tcPr>
            <w:tcW w:w="5850" w:type="dxa"/>
          </w:tcPr>
          <w:p w14:paraId="4DEE2081" w14:textId="77777777" w:rsidR="00813C26" w:rsidRPr="00E01BA0" w:rsidRDefault="00813C26" w:rsidP="00797D5E">
            <w:pPr>
              <w:tabs>
                <w:tab w:val="left" w:pos="0"/>
              </w:tabs>
              <w:rPr>
                <w:rFonts w:eastAsia="Times New Roman"/>
                <w:color w:val="010100"/>
                <w:szCs w:val="24"/>
                <w:lang w:bidi="he-IL"/>
              </w:rPr>
            </w:pPr>
            <w:r w:rsidRPr="00E01BA0">
              <w:rPr>
                <w:rFonts w:eastAsia="Times New Roman"/>
                <w:color w:val="010100"/>
                <w:szCs w:val="24"/>
                <w:lang w:bidi="he-IL"/>
              </w:rPr>
              <w:t xml:space="preserve">Send to CDE no later than </w:t>
            </w:r>
            <w:r w:rsidR="00C90D83" w:rsidRPr="00E01BA0">
              <w:rPr>
                <w:rFonts w:eastAsia="Times New Roman"/>
                <w:b/>
                <w:bCs/>
                <w:color w:val="010100"/>
                <w:szCs w:val="24"/>
                <w:lang w:bidi="he-IL"/>
              </w:rPr>
              <w:t xml:space="preserve">August </w:t>
            </w:r>
            <w:r w:rsidR="00301839" w:rsidRPr="00E01BA0">
              <w:rPr>
                <w:rFonts w:eastAsia="Times New Roman"/>
                <w:b/>
                <w:bCs/>
                <w:color w:val="010100"/>
                <w:szCs w:val="24"/>
                <w:lang w:bidi="he-IL"/>
              </w:rPr>
              <w:t>1</w:t>
            </w:r>
            <w:r w:rsidR="00F77CE8">
              <w:rPr>
                <w:rFonts w:eastAsia="Times New Roman"/>
                <w:b/>
                <w:bCs/>
                <w:color w:val="010100"/>
                <w:szCs w:val="24"/>
                <w:lang w:bidi="he-IL"/>
              </w:rPr>
              <w:t>7</w:t>
            </w:r>
          </w:p>
        </w:tc>
      </w:tr>
    </w:tbl>
    <w:p w14:paraId="1DE1376C" w14:textId="77777777" w:rsidR="00C672BF" w:rsidRPr="00E01BA0" w:rsidRDefault="00C672BF" w:rsidP="00E01BA0">
      <w:pPr>
        <w:tabs>
          <w:tab w:val="left" w:pos="120"/>
        </w:tabs>
        <w:spacing w:before="240"/>
        <w:rPr>
          <w:rFonts w:eastAsia="Times New Roman"/>
          <w:color w:val="010100"/>
          <w:szCs w:val="24"/>
          <w:lang w:bidi="he-IL"/>
        </w:rPr>
      </w:pPr>
      <w:r w:rsidRPr="00E01BA0">
        <w:rPr>
          <w:rFonts w:eastAsia="Times New Roman"/>
          <w:color w:val="010100"/>
          <w:szCs w:val="24"/>
          <w:lang w:bidi="he-IL"/>
        </w:rPr>
        <w:t xml:space="preserve">You must </w:t>
      </w:r>
      <w:r w:rsidRPr="00E01BA0">
        <w:rPr>
          <w:rFonts w:eastAsia="Times New Roman"/>
          <w:szCs w:val="24"/>
          <w:lang w:bidi="he-IL"/>
        </w:rPr>
        <w:t xml:space="preserve">add a new record </w:t>
      </w:r>
      <w:r w:rsidRPr="00E01BA0">
        <w:rPr>
          <w:rFonts w:eastAsia="Times New Roman"/>
          <w:color w:val="010100"/>
          <w:szCs w:val="24"/>
          <w:lang w:bidi="he-IL"/>
        </w:rPr>
        <w:t xml:space="preserve">or </w:t>
      </w:r>
      <w:r w:rsidRPr="00E01BA0">
        <w:rPr>
          <w:rFonts w:eastAsia="Times New Roman"/>
          <w:szCs w:val="24"/>
          <w:lang w:bidi="he-IL"/>
        </w:rPr>
        <w:t xml:space="preserve">select an existing record </w:t>
      </w:r>
      <w:r w:rsidRPr="00E01BA0">
        <w:rPr>
          <w:rFonts w:eastAsia="Times New Roman"/>
          <w:color w:val="010100"/>
          <w:szCs w:val="24"/>
          <w:lang w:bidi="he-IL"/>
        </w:rPr>
        <w:t>before you can enter data into the Taxes screen.</w:t>
      </w:r>
    </w:p>
    <w:p w14:paraId="6417ECFE" w14:textId="77777777" w:rsidR="00C672BF" w:rsidRPr="00E01BA0" w:rsidRDefault="00C672BF" w:rsidP="00E01BA0">
      <w:pPr>
        <w:tabs>
          <w:tab w:val="left" w:pos="120"/>
        </w:tabs>
        <w:spacing w:before="240"/>
        <w:rPr>
          <w:rFonts w:eastAsia="Times New Roman"/>
          <w:color w:val="010100"/>
          <w:szCs w:val="24"/>
          <w:lang w:bidi="he-IL"/>
        </w:rPr>
      </w:pPr>
      <w:r w:rsidRPr="00E01BA0">
        <w:rPr>
          <w:rFonts w:eastAsia="Times New Roman"/>
          <w:color w:val="010100"/>
          <w:szCs w:val="24"/>
          <w:lang w:bidi="he-IL"/>
        </w:rPr>
        <w:t xml:space="preserve">When you open the Taxes screen, you must first select County or District from the </w:t>
      </w:r>
      <w:r w:rsidRPr="00E01BA0">
        <w:rPr>
          <w:rFonts w:eastAsia="Times New Roman"/>
          <w:b/>
          <w:color w:val="010100"/>
          <w:szCs w:val="24"/>
          <w:lang w:bidi="he-IL"/>
        </w:rPr>
        <w:t>Select TAX Type</w:t>
      </w:r>
      <w:r w:rsidRPr="00E01BA0">
        <w:rPr>
          <w:rFonts w:eastAsia="Times New Roman"/>
          <w:color w:val="010100"/>
          <w:szCs w:val="24"/>
          <w:lang w:bidi="he-IL"/>
        </w:rPr>
        <w:t xml:space="preserve"> drop-down list. </w:t>
      </w:r>
    </w:p>
    <w:p w14:paraId="04EBC669" w14:textId="77777777" w:rsidR="00C672BF" w:rsidRPr="00E01BA0" w:rsidRDefault="00C672BF" w:rsidP="00E01BA0">
      <w:pPr>
        <w:tabs>
          <w:tab w:val="left" w:pos="120"/>
        </w:tabs>
        <w:spacing w:before="240"/>
        <w:rPr>
          <w:rFonts w:eastAsia="Times New Roman"/>
          <w:color w:val="010100"/>
          <w:szCs w:val="24"/>
          <w:lang w:bidi="he-IL"/>
        </w:rPr>
      </w:pPr>
      <w:r w:rsidRPr="00E01BA0">
        <w:rPr>
          <w:rFonts w:eastAsia="Times New Roman"/>
          <w:color w:val="010100"/>
          <w:szCs w:val="24"/>
          <w:lang w:bidi="he-IL"/>
        </w:rPr>
        <w:t xml:space="preserve">If no records exist for the tax type selected, a message box reminds you to click the </w:t>
      </w:r>
      <w:r w:rsidRPr="00E01BA0">
        <w:rPr>
          <w:rFonts w:eastAsia="Times New Roman"/>
          <w:b/>
          <w:bCs/>
          <w:color w:val="010100"/>
          <w:szCs w:val="24"/>
          <w:lang w:bidi="he-IL"/>
        </w:rPr>
        <w:t>Add New</w:t>
      </w:r>
      <w:r w:rsidRPr="00E01BA0">
        <w:rPr>
          <w:rFonts w:eastAsia="Times New Roman"/>
          <w:color w:val="010100"/>
          <w:szCs w:val="24"/>
          <w:lang w:bidi="he-IL"/>
        </w:rPr>
        <w:t xml:space="preserve"> button to add a new record. You may need to add more than one record if you report taxes for more than one county or district. The message box only displays if no records exist. Close the message box by clicking </w:t>
      </w:r>
      <w:r w:rsidRPr="00E01BA0">
        <w:rPr>
          <w:rFonts w:eastAsia="Times New Roman"/>
          <w:b/>
          <w:bCs/>
          <w:color w:val="010100"/>
          <w:szCs w:val="24"/>
          <w:lang w:bidi="he-IL"/>
        </w:rPr>
        <w:t>OK</w:t>
      </w:r>
      <w:r w:rsidRPr="00E01BA0">
        <w:rPr>
          <w:rFonts w:eastAsia="Times New Roman"/>
          <w:color w:val="010100"/>
          <w:szCs w:val="24"/>
          <w:lang w:bidi="he-IL"/>
        </w:rPr>
        <w:t>.</w:t>
      </w:r>
    </w:p>
    <w:p w14:paraId="64276077" w14:textId="77777777" w:rsidR="00C672BF" w:rsidRPr="00E01BA0" w:rsidRDefault="00C672BF" w:rsidP="00E01BA0">
      <w:pPr>
        <w:tabs>
          <w:tab w:val="left" w:pos="120"/>
        </w:tabs>
        <w:spacing w:before="240"/>
        <w:rPr>
          <w:rFonts w:eastAsia="Times New Roman"/>
          <w:color w:val="010100"/>
          <w:szCs w:val="24"/>
          <w:lang w:bidi="he-IL"/>
        </w:rPr>
      </w:pPr>
      <w:r w:rsidRPr="00E01BA0">
        <w:rPr>
          <w:rFonts w:eastAsia="Times New Roman"/>
          <w:color w:val="010100"/>
          <w:szCs w:val="24"/>
          <w:lang w:bidi="he-IL"/>
        </w:rPr>
        <w:t>After you add a new record you can enter County Auditor tax data for that record.</w:t>
      </w:r>
    </w:p>
    <w:p w14:paraId="55ACA985" w14:textId="77777777" w:rsidR="0003287C" w:rsidRPr="005C7EA7" w:rsidRDefault="00C672BF" w:rsidP="00E71D56">
      <w:pPr>
        <w:pStyle w:val="Heading4"/>
        <w:rPr>
          <w:lang w:bidi="he-IL"/>
        </w:rPr>
      </w:pPr>
      <w:r w:rsidRPr="005C7EA7">
        <w:rPr>
          <w:lang w:bidi="he-IL"/>
        </w:rPr>
        <w:t>To add a new record:</w:t>
      </w:r>
    </w:p>
    <w:p w14:paraId="5BF0298F" w14:textId="77777777" w:rsidR="00387541" w:rsidRPr="00E01BA0" w:rsidRDefault="00C672BF" w:rsidP="00E01BA0">
      <w:pPr>
        <w:pStyle w:val="ListParagraph"/>
        <w:numPr>
          <w:ilvl w:val="0"/>
          <w:numId w:val="12"/>
        </w:numPr>
        <w:tabs>
          <w:tab w:val="left" w:pos="120"/>
        </w:tabs>
        <w:spacing w:after="240"/>
        <w:ind w:right="130"/>
        <w:contextualSpacing w:val="0"/>
        <w:rPr>
          <w:rFonts w:eastAsia="Times New Roman"/>
          <w:b/>
          <w:color w:val="010100"/>
          <w:szCs w:val="24"/>
          <w:lang w:bidi="he-IL"/>
        </w:rPr>
      </w:pPr>
      <w:r w:rsidRPr="00E01BA0">
        <w:rPr>
          <w:rFonts w:eastAsia="Times New Roman"/>
          <w:color w:val="010100"/>
          <w:szCs w:val="24"/>
          <w:lang w:bidi="he-IL"/>
        </w:rPr>
        <w:t xml:space="preserve">Click </w:t>
      </w:r>
      <w:r w:rsidRPr="00E01BA0">
        <w:rPr>
          <w:rFonts w:eastAsia="Times New Roman"/>
          <w:b/>
          <w:bCs/>
          <w:color w:val="010100"/>
          <w:szCs w:val="24"/>
          <w:lang w:bidi="he-IL"/>
        </w:rPr>
        <w:t>Add New</w:t>
      </w:r>
      <w:r w:rsidRPr="00E01BA0">
        <w:rPr>
          <w:rFonts w:eastAsia="Times New Roman"/>
          <w:color w:val="010100"/>
          <w:szCs w:val="24"/>
          <w:lang w:bidi="he-IL"/>
        </w:rPr>
        <w:t>. The Add New Record dialog box displays.</w:t>
      </w:r>
    </w:p>
    <w:p w14:paraId="27772F6A" w14:textId="77777777" w:rsidR="00C672BF" w:rsidRPr="00E01BA0" w:rsidRDefault="00C672BF" w:rsidP="00E01BA0">
      <w:pPr>
        <w:pStyle w:val="ListParagraph"/>
        <w:numPr>
          <w:ilvl w:val="0"/>
          <w:numId w:val="12"/>
        </w:numPr>
        <w:tabs>
          <w:tab w:val="left" w:pos="120"/>
        </w:tabs>
        <w:spacing w:after="240"/>
        <w:ind w:right="130"/>
        <w:contextualSpacing w:val="0"/>
        <w:rPr>
          <w:rFonts w:eastAsia="Times New Roman"/>
          <w:b/>
          <w:color w:val="010100"/>
          <w:szCs w:val="24"/>
          <w:lang w:bidi="he-IL"/>
        </w:rPr>
      </w:pPr>
      <w:r w:rsidRPr="00E01BA0">
        <w:rPr>
          <w:rFonts w:eastAsia="Times New Roman"/>
          <w:color w:val="010100"/>
          <w:szCs w:val="24"/>
          <w:lang w:bidi="he-IL"/>
        </w:rPr>
        <w:t>Add new record information in the Add New Record dialog box by selecting from both of the following two drop-down lists described below.</w:t>
      </w:r>
    </w:p>
    <w:tbl>
      <w:tblPr>
        <w:tblW w:w="8755"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0" w:type="dxa"/>
          <w:right w:w="110" w:type="dxa"/>
        </w:tblCellMar>
        <w:tblLook w:val="0000" w:firstRow="0" w:lastRow="0" w:firstColumn="0" w:lastColumn="0" w:noHBand="0" w:noVBand="0"/>
        <w:tblDescription w:val="Table describes how to add a new record for both county and district of residence."/>
      </w:tblPr>
      <w:tblGrid>
        <w:gridCol w:w="2520"/>
        <w:gridCol w:w="6235"/>
      </w:tblGrid>
      <w:tr w:rsidR="00C672BF" w:rsidRPr="00B85D73" w14:paraId="0C6BE2A5" w14:textId="77777777" w:rsidTr="00C405A1">
        <w:trPr>
          <w:cantSplit/>
          <w:trHeight w:val="346"/>
          <w:tblHeader/>
        </w:trPr>
        <w:tc>
          <w:tcPr>
            <w:tcW w:w="2520" w:type="dxa"/>
            <w:shd w:val="pct10" w:color="auto" w:fill="auto"/>
            <w:vAlign w:val="center"/>
          </w:tcPr>
          <w:p w14:paraId="2262AE88" w14:textId="77777777" w:rsidR="00C672BF" w:rsidRPr="00E01BA0" w:rsidRDefault="00C672BF" w:rsidP="00C405A1">
            <w:pPr>
              <w:tabs>
                <w:tab w:val="left" w:pos="120"/>
              </w:tabs>
              <w:jc w:val="center"/>
              <w:rPr>
                <w:rFonts w:eastAsia="Times New Roman"/>
                <w:b/>
                <w:bCs/>
                <w:color w:val="010100"/>
                <w:szCs w:val="24"/>
                <w:lang w:bidi="he-IL"/>
              </w:rPr>
            </w:pPr>
            <w:r w:rsidRPr="00E01BA0">
              <w:rPr>
                <w:rFonts w:eastAsia="Times New Roman"/>
                <w:b/>
                <w:bCs/>
                <w:color w:val="010100"/>
                <w:szCs w:val="24"/>
                <w:lang w:bidi="he-IL"/>
              </w:rPr>
              <w:t>Drop-down List</w:t>
            </w:r>
          </w:p>
        </w:tc>
        <w:tc>
          <w:tcPr>
            <w:tcW w:w="6235" w:type="dxa"/>
            <w:shd w:val="pct10" w:color="auto" w:fill="auto"/>
            <w:vAlign w:val="center"/>
          </w:tcPr>
          <w:p w14:paraId="3ECE53A6" w14:textId="77777777" w:rsidR="00C672BF" w:rsidRPr="00E01BA0" w:rsidRDefault="00C672BF" w:rsidP="00C405A1">
            <w:pPr>
              <w:tabs>
                <w:tab w:val="left" w:pos="120"/>
              </w:tabs>
              <w:jc w:val="center"/>
              <w:rPr>
                <w:rFonts w:eastAsia="Times New Roman"/>
                <w:b/>
                <w:bCs/>
                <w:color w:val="010100"/>
                <w:szCs w:val="24"/>
                <w:lang w:bidi="he-IL"/>
              </w:rPr>
            </w:pPr>
            <w:r w:rsidRPr="00E01BA0">
              <w:rPr>
                <w:rFonts w:eastAsia="Times New Roman"/>
                <w:b/>
                <w:bCs/>
                <w:color w:val="010100"/>
                <w:szCs w:val="24"/>
                <w:lang w:bidi="he-IL"/>
              </w:rPr>
              <w:t>Description</w:t>
            </w:r>
          </w:p>
        </w:tc>
      </w:tr>
      <w:tr w:rsidR="00C672BF" w:rsidRPr="00B85D73" w14:paraId="6BA2CD60" w14:textId="77777777" w:rsidTr="00797D5E">
        <w:trPr>
          <w:cantSplit/>
          <w:trHeight w:val="451"/>
        </w:trPr>
        <w:tc>
          <w:tcPr>
            <w:tcW w:w="2520" w:type="dxa"/>
          </w:tcPr>
          <w:p w14:paraId="21E29787" w14:textId="77777777" w:rsidR="00C672BF" w:rsidRPr="00E01BA0" w:rsidRDefault="00C672BF" w:rsidP="00797D5E">
            <w:pPr>
              <w:tabs>
                <w:tab w:val="left" w:pos="0"/>
              </w:tabs>
              <w:rPr>
                <w:rFonts w:eastAsia="Times New Roman"/>
                <w:color w:val="010100"/>
                <w:szCs w:val="24"/>
                <w:lang w:bidi="he-IL"/>
              </w:rPr>
            </w:pPr>
            <w:r w:rsidRPr="00E01BA0">
              <w:rPr>
                <w:rFonts w:eastAsia="Times New Roman"/>
                <w:color w:val="010100"/>
                <w:szCs w:val="24"/>
                <w:lang w:bidi="he-IL"/>
              </w:rPr>
              <w:t>County of Residence</w:t>
            </w:r>
          </w:p>
        </w:tc>
        <w:tc>
          <w:tcPr>
            <w:tcW w:w="6235" w:type="dxa"/>
          </w:tcPr>
          <w:p w14:paraId="0CDBE9BE" w14:textId="77777777" w:rsidR="00C672BF" w:rsidRPr="00E01BA0" w:rsidRDefault="00C672BF" w:rsidP="00797D5E">
            <w:pPr>
              <w:tabs>
                <w:tab w:val="left" w:pos="-20"/>
              </w:tabs>
              <w:rPr>
                <w:rFonts w:eastAsia="Times New Roman"/>
                <w:color w:val="010100"/>
                <w:szCs w:val="24"/>
                <w:lang w:bidi="he-IL"/>
              </w:rPr>
            </w:pPr>
            <w:r w:rsidRPr="00E01BA0">
              <w:rPr>
                <w:rFonts w:eastAsia="Times New Roman"/>
                <w:color w:val="010100"/>
                <w:szCs w:val="24"/>
                <w:lang w:bidi="he-IL"/>
              </w:rPr>
              <w:t>Select the county</w:t>
            </w:r>
            <w:r w:rsidR="004216E3" w:rsidRPr="00E01BA0">
              <w:rPr>
                <w:rFonts w:eastAsia="Times New Roman"/>
                <w:color w:val="010100"/>
                <w:szCs w:val="24"/>
                <w:lang w:bidi="he-IL"/>
              </w:rPr>
              <w:t xml:space="preserve"> of residence</w:t>
            </w:r>
            <w:r w:rsidRPr="00E01BA0">
              <w:rPr>
                <w:rFonts w:eastAsia="Times New Roman"/>
                <w:color w:val="010100"/>
                <w:szCs w:val="24"/>
                <w:lang w:bidi="he-IL"/>
              </w:rPr>
              <w:t xml:space="preserve"> for which the tax is being reported.</w:t>
            </w:r>
          </w:p>
        </w:tc>
      </w:tr>
      <w:tr w:rsidR="00C672BF" w:rsidRPr="00B85D73" w14:paraId="1B24F7D2" w14:textId="77777777" w:rsidTr="00797D5E">
        <w:trPr>
          <w:cantSplit/>
          <w:trHeight w:val="451"/>
        </w:trPr>
        <w:tc>
          <w:tcPr>
            <w:tcW w:w="2520" w:type="dxa"/>
          </w:tcPr>
          <w:p w14:paraId="5FADD448" w14:textId="77777777" w:rsidR="00C672BF" w:rsidRPr="00E01BA0" w:rsidRDefault="00C672BF" w:rsidP="00797D5E">
            <w:pPr>
              <w:tabs>
                <w:tab w:val="left" w:pos="0"/>
              </w:tabs>
              <w:rPr>
                <w:rFonts w:eastAsia="Times New Roman"/>
                <w:color w:val="010100"/>
                <w:szCs w:val="24"/>
                <w:lang w:bidi="he-IL"/>
              </w:rPr>
            </w:pPr>
            <w:r w:rsidRPr="00E01BA0">
              <w:rPr>
                <w:rFonts w:eastAsia="Times New Roman"/>
                <w:color w:val="010100"/>
                <w:szCs w:val="24"/>
                <w:lang w:bidi="he-IL"/>
              </w:rPr>
              <w:t>District of Residence</w:t>
            </w:r>
          </w:p>
        </w:tc>
        <w:tc>
          <w:tcPr>
            <w:tcW w:w="6235" w:type="dxa"/>
          </w:tcPr>
          <w:p w14:paraId="2AB5CA77" w14:textId="77777777" w:rsidR="00C672BF" w:rsidRPr="00E01BA0" w:rsidRDefault="00C672BF" w:rsidP="00797D5E">
            <w:pPr>
              <w:tabs>
                <w:tab w:val="left" w:pos="-20"/>
              </w:tabs>
              <w:rPr>
                <w:rFonts w:eastAsia="Times New Roman"/>
                <w:color w:val="010100"/>
                <w:szCs w:val="24"/>
                <w:lang w:bidi="he-IL"/>
              </w:rPr>
            </w:pPr>
            <w:r w:rsidRPr="00E01BA0">
              <w:rPr>
                <w:rFonts w:eastAsia="Times New Roman"/>
                <w:color w:val="010100"/>
                <w:szCs w:val="24"/>
                <w:lang w:bidi="he-IL"/>
              </w:rPr>
              <w:t xml:space="preserve">Select the school district </w:t>
            </w:r>
            <w:r w:rsidR="004216E3" w:rsidRPr="00E01BA0">
              <w:rPr>
                <w:rFonts w:eastAsia="Times New Roman"/>
                <w:color w:val="010100"/>
                <w:szCs w:val="24"/>
                <w:lang w:bidi="he-IL"/>
              </w:rPr>
              <w:t xml:space="preserve">of residence </w:t>
            </w:r>
            <w:r w:rsidRPr="00E01BA0">
              <w:rPr>
                <w:rFonts w:eastAsia="Times New Roman"/>
                <w:color w:val="010100"/>
                <w:szCs w:val="24"/>
                <w:lang w:bidi="he-IL"/>
              </w:rPr>
              <w:t>for which the tax is being reported.</w:t>
            </w:r>
          </w:p>
        </w:tc>
      </w:tr>
    </w:tbl>
    <w:p w14:paraId="7443FCCA" w14:textId="77777777" w:rsidR="00C672BF" w:rsidRPr="00E01BA0" w:rsidRDefault="00C672BF" w:rsidP="00E01BA0">
      <w:pPr>
        <w:numPr>
          <w:ilvl w:val="0"/>
          <w:numId w:val="12"/>
        </w:numPr>
        <w:tabs>
          <w:tab w:val="num" w:pos="720"/>
        </w:tabs>
        <w:spacing w:before="240"/>
        <w:ind w:right="130"/>
        <w:rPr>
          <w:rFonts w:eastAsia="Times New Roman"/>
          <w:color w:val="010100"/>
          <w:szCs w:val="24"/>
          <w:lang w:bidi="he-IL"/>
        </w:rPr>
      </w:pPr>
      <w:r w:rsidRPr="00E01BA0">
        <w:rPr>
          <w:rFonts w:eastAsia="Times New Roman"/>
          <w:color w:val="010100"/>
          <w:szCs w:val="24"/>
          <w:lang w:bidi="he-IL"/>
        </w:rPr>
        <w:t xml:space="preserve">Click </w:t>
      </w:r>
      <w:r w:rsidRPr="00E01BA0">
        <w:rPr>
          <w:rFonts w:eastAsia="Times New Roman"/>
          <w:b/>
          <w:bCs/>
          <w:color w:val="010100"/>
          <w:szCs w:val="24"/>
          <w:lang w:bidi="he-IL"/>
        </w:rPr>
        <w:t>Add Record</w:t>
      </w:r>
      <w:r w:rsidRPr="00E01BA0">
        <w:rPr>
          <w:rFonts w:eastAsia="Times New Roman"/>
          <w:color w:val="010100"/>
          <w:szCs w:val="24"/>
          <w:lang w:bidi="he-IL"/>
        </w:rPr>
        <w:t>.</w:t>
      </w:r>
    </w:p>
    <w:p w14:paraId="6F45D8DA" w14:textId="77777777" w:rsidR="00C672BF" w:rsidRPr="00E01BA0" w:rsidRDefault="00C672BF" w:rsidP="00E01BA0">
      <w:pPr>
        <w:tabs>
          <w:tab w:val="left" w:pos="0"/>
        </w:tabs>
        <w:spacing w:before="240"/>
        <w:rPr>
          <w:rFonts w:eastAsia="Times New Roman"/>
          <w:color w:val="010100"/>
          <w:szCs w:val="24"/>
          <w:lang w:bidi="he-IL"/>
        </w:rPr>
      </w:pPr>
      <w:r w:rsidRPr="00E01BA0">
        <w:rPr>
          <w:rFonts w:eastAsia="Times New Roman"/>
          <w:color w:val="010100"/>
          <w:szCs w:val="24"/>
          <w:lang w:bidi="he-IL"/>
        </w:rPr>
        <w:t xml:space="preserve">After you enter data into the screen, you can </w:t>
      </w:r>
      <w:r w:rsidR="00B37889" w:rsidRPr="00E01BA0">
        <w:rPr>
          <w:rFonts w:eastAsia="Times New Roman"/>
          <w:color w:val="010100"/>
          <w:szCs w:val="24"/>
          <w:lang w:bidi="he-IL"/>
        </w:rPr>
        <w:t xml:space="preserve">click </w:t>
      </w:r>
      <w:r w:rsidR="0039773E" w:rsidRPr="00E01BA0">
        <w:rPr>
          <w:rFonts w:eastAsia="Times New Roman"/>
          <w:b/>
          <w:color w:val="010100"/>
          <w:szCs w:val="24"/>
          <w:lang w:bidi="he-IL"/>
        </w:rPr>
        <w:t>S</w:t>
      </w:r>
      <w:r w:rsidRPr="00E01BA0">
        <w:rPr>
          <w:rFonts w:eastAsia="Times New Roman"/>
          <w:b/>
          <w:color w:val="010100"/>
          <w:szCs w:val="24"/>
          <w:lang w:bidi="he-IL"/>
        </w:rPr>
        <w:t>ave</w:t>
      </w:r>
      <w:r w:rsidRPr="00E01BA0">
        <w:rPr>
          <w:rFonts w:eastAsia="Times New Roman"/>
          <w:color w:val="010100"/>
          <w:szCs w:val="24"/>
          <w:lang w:bidi="he-IL"/>
        </w:rPr>
        <w:t xml:space="preserve">, </w:t>
      </w:r>
      <w:r w:rsidR="0039773E" w:rsidRPr="00E01BA0">
        <w:rPr>
          <w:rFonts w:eastAsia="Times New Roman"/>
          <w:b/>
          <w:color w:val="010100"/>
          <w:szCs w:val="24"/>
          <w:lang w:bidi="he-IL"/>
        </w:rPr>
        <w:t>C</w:t>
      </w:r>
      <w:r w:rsidRPr="00E01BA0">
        <w:rPr>
          <w:rFonts w:eastAsia="Times New Roman"/>
          <w:b/>
          <w:color w:val="010100"/>
          <w:szCs w:val="24"/>
          <w:lang w:bidi="he-IL"/>
        </w:rPr>
        <w:t>ancel</w:t>
      </w:r>
      <w:r w:rsidRPr="00E01BA0">
        <w:rPr>
          <w:rFonts w:eastAsia="Times New Roman"/>
          <w:color w:val="010100"/>
          <w:szCs w:val="24"/>
          <w:lang w:bidi="he-IL"/>
        </w:rPr>
        <w:t xml:space="preserve">, or </w:t>
      </w:r>
      <w:r w:rsidR="0039773E" w:rsidRPr="00E01BA0">
        <w:rPr>
          <w:rFonts w:eastAsia="Times New Roman"/>
          <w:b/>
          <w:color w:val="010100"/>
          <w:szCs w:val="24"/>
          <w:lang w:bidi="he-IL"/>
        </w:rPr>
        <w:t>C</w:t>
      </w:r>
      <w:r w:rsidRPr="00E01BA0">
        <w:rPr>
          <w:rFonts w:eastAsia="Times New Roman"/>
          <w:b/>
          <w:color w:val="010100"/>
          <w:szCs w:val="24"/>
          <w:lang w:bidi="he-IL"/>
        </w:rPr>
        <w:t>lose</w:t>
      </w:r>
      <w:r w:rsidRPr="00E01BA0">
        <w:rPr>
          <w:rFonts w:eastAsia="Times New Roman"/>
          <w:color w:val="010100"/>
          <w:szCs w:val="24"/>
          <w:lang w:bidi="he-IL"/>
        </w:rPr>
        <w:t xml:space="preserve"> the record. You can add another record by clicking </w:t>
      </w:r>
      <w:r w:rsidRPr="00E01BA0">
        <w:rPr>
          <w:rFonts w:eastAsia="Times New Roman"/>
          <w:b/>
          <w:bCs/>
          <w:color w:val="010100"/>
          <w:szCs w:val="24"/>
          <w:lang w:bidi="he-IL"/>
        </w:rPr>
        <w:t>Add New</w:t>
      </w:r>
      <w:r w:rsidR="0039773E" w:rsidRPr="00E01BA0">
        <w:rPr>
          <w:rFonts w:eastAsia="Times New Roman"/>
          <w:b/>
          <w:bCs/>
          <w:color w:val="010100"/>
          <w:szCs w:val="24"/>
          <w:lang w:bidi="he-IL"/>
        </w:rPr>
        <w:t xml:space="preserve"> </w:t>
      </w:r>
      <w:r w:rsidR="0039773E" w:rsidRPr="00E01BA0">
        <w:rPr>
          <w:rFonts w:eastAsia="Times New Roman"/>
          <w:bCs/>
          <w:color w:val="010100"/>
          <w:szCs w:val="24"/>
          <w:lang w:bidi="he-IL"/>
        </w:rPr>
        <w:t xml:space="preserve">or delete a saved record by clicking </w:t>
      </w:r>
      <w:r w:rsidR="0039773E" w:rsidRPr="00E01BA0">
        <w:rPr>
          <w:rFonts w:eastAsia="Times New Roman"/>
          <w:b/>
          <w:bCs/>
          <w:color w:val="010100"/>
          <w:szCs w:val="24"/>
          <w:lang w:bidi="he-IL"/>
        </w:rPr>
        <w:t>Delete</w:t>
      </w:r>
      <w:r w:rsidR="0039773E" w:rsidRPr="00E01BA0">
        <w:rPr>
          <w:rFonts w:eastAsia="Times New Roman"/>
          <w:bCs/>
          <w:color w:val="010100"/>
          <w:szCs w:val="24"/>
          <w:lang w:bidi="he-IL"/>
        </w:rPr>
        <w:t>.</w:t>
      </w:r>
      <w:r w:rsidRPr="00E01BA0">
        <w:rPr>
          <w:rFonts w:eastAsia="Times New Roman"/>
          <w:color w:val="010100"/>
          <w:szCs w:val="24"/>
          <w:lang w:bidi="he-IL"/>
        </w:rPr>
        <w:t xml:space="preserve"> You can scroll through the records by using the scroll buttons.</w:t>
      </w:r>
    </w:p>
    <w:p w14:paraId="659D0C9E" w14:textId="77777777" w:rsidR="00C672BF" w:rsidRPr="00E01BA0" w:rsidRDefault="00C672BF" w:rsidP="00E01BA0">
      <w:pPr>
        <w:tabs>
          <w:tab w:val="left" w:pos="0"/>
        </w:tabs>
        <w:spacing w:before="240"/>
        <w:rPr>
          <w:rFonts w:eastAsia="Times New Roman"/>
          <w:szCs w:val="24"/>
          <w:lang w:bidi="he-IL"/>
        </w:rPr>
      </w:pPr>
      <w:r w:rsidRPr="00E01BA0">
        <w:rPr>
          <w:rFonts w:eastAsia="Times New Roman"/>
          <w:szCs w:val="24"/>
          <w:lang w:bidi="he-IL"/>
        </w:rPr>
        <w:lastRenderedPageBreak/>
        <w:t xml:space="preserve">You can print reports that display </w:t>
      </w:r>
      <w:r w:rsidR="0003287C" w:rsidRPr="00E01BA0">
        <w:rPr>
          <w:rFonts w:eastAsia="Times New Roman"/>
          <w:szCs w:val="24"/>
          <w:lang w:bidi="he-IL"/>
        </w:rPr>
        <w:t>c</w:t>
      </w:r>
      <w:r w:rsidRPr="00E01BA0">
        <w:rPr>
          <w:rFonts w:eastAsia="Times New Roman"/>
          <w:szCs w:val="24"/>
          <w:lang w:bidi="he-IL"/>
        </w:rPr>
        <w:t xml:space="preserve">ounty and </w:t>
      </w:r>
      <w:r w:rsidR="0003287C" w:rsidRPr="00E01BA0">
        <w:rPr>
          <w:rFonts w:eastAsia="Times New Roman"/>
          <w:szCs w:val="24"/>
          <w:lang w:bidi="he-IL"/>
        </w:rPr>
        <w:t>s</w:t>
      </w:r>
      <w:r w:rsidRPr="00E01BA0">
        <w:rPr>
          <w:rFonts w:eastAsia="Times New Roman"/>
          <w:szCs w:val="24"/>
          <w:lang w:bidi="he-IL"/>
        </w:rPr>
        <w:t xml:space="preserve">chool </w:t>
      </w:r>
      <w:r w:rsidR="0003287C" w:rsidRPr="00E01BA0">
        <w:rPr>
          <w:rFonts w:eastAsia="Times New Roman"/>
          <w:szCs w:val="24"/>
          <w:lang w:bidi="he-IL"/>
        </w:rPr>
        <w:t>d</w:t>
      </w:r>
      <w:r w:rsidRPr="00E01BA0">
        <w:rPr>
          <w:rFonts w:eastAsia="Times New Roman"/>
          <w:szCs w:val="24"/>
          <w:lang w:bidi="he-IL"/>
        </w:rPr>
        <w:t>istrict taxes from this entry screen.</w:t>
      </w:r>
    </w:p>
    <w:p w14:paraId="54F9F91E" w14:textId="77777777" w:rsidR="00C672BF" w:rsidRPr="00EB0DFB" w:rsidRDefault="00C672BF" w:rsidP="00E71D56">
      <w:pPr>
        <w:pStyle w:val="Heading3"/>
        <w:rPr>
          <w:rFonts w:eastAsia="Calibri"/>
          <w:lang w:bidi="he-IL"/>
        </w:rPr>
      </w:pPr>
      <w:bookmarkStart w:id="30" w:name="_Toc493839965"/>
      <w:r w:rsidRPr="00EB0DFB">
        <w:rPr>
          <w:rFonts w:eastAsia="Calibri"/>
          <w:lang w:bidi="he-IL"/>
        </w:rPr>
        <w:t>General Instructions</w:t>
      </w:r>
      <w:bookmarkEnd w:id="30"/>
    </w:p>
    <w:p w14:paraId="14D6C712" w14:textId="77777777" w:rsidR="00C672BF" w:rsidRPr="00E01BA0" w:rsidRDefault="00C672BF" w:rsidP="00E01BA0">
      <w:pPr>
        <w:tabs>
          <w:tab w:val="left" w:pos="0"/>
        </w:tabs>
        <w:spacing w:before="240"/>
        <w:rPr>
          <w:rFonts w:eastAsia="Times New Roman"/>
          <w:szCs w:val="24"/>
          <w:lang w:bidi="he-IL"/>
        </w:rPr>
      </w:pPr>
      <w:r w:rsidRPr="00E01BA0">
        <w:rPr>
          <w:rFonts w:eastAsia="Times New Roman"/>
          <w:szCs w:val="24"/>
          <w:lang w:bidi="he-IL"/>
        </w:rPr>
        <w:t xml:space="preserve">Taxes </w:t>
      </w:r>
      <w:r w:rsidR="00EB2757" w:rsidRPr="00E01BA0">
        <w:rPr>
          <w:rFonts w:eastAsia="Times New Roman"/>
          <w:szCs w:val="24"/>
          <w:lang w:bidi="he-IL"/>
        </w:rPr>
        <w:t xml:space="preserve">are </w:t>
      </w:r>
      <w:r w:rsidRPr="00E01BA0">
        <w:rPr>
          <w:rFonts w:eastAsia="Times New Roman"/>
          <w:szCs w:val="24"/>
          <w:lang w:bidi="he-IL"/>
        </w:rPr>
        <w:t xml:space="preserve">reported pursuant to Part 0.5, Chapter 3.5, Article 7, Section 75.70, et seq., and Chapter 6, Articles 1–6, Section 95, et seq., of the </w:t>
      </w:r>
      <w:r w:rsidRPr="00E01BA0">
        <w:rPr>
          <w:rFonts w:eastAsia="Times New Roman"/>
          <w:i/>
          <w:iCs/>
          <w:szCs w:val="24"/>
          <w:lang w:bidi="he-IL"/>
        </w:rPr>
        <w:t xml:space="preserve">Revenue and Taxation Code </w:t>
      </w:r>
      <w:r w:rsidRPr="00E01BA0">
        <w:rPr>
          <w:rFonts w:eastAsia="Times New Roman"/>
          <w:iCs/>
          <w:szCs w:val="24"/>
          <w:lang w:bidi="he-IL"/>
        </w:rPr>
        <w:t>(</w:t>
      </w:r>
      <w:r w:rsidRPr="00E01BA0">
        <w:rPr>
          <w:rFonts w:eastAsia="Times New Roman"/>
          <w:i/>
          <w:iCs/>
          <w:szCs w:val="24"/>
          <w:lang w:bidi="he-IL"/>
        </w:rPr>
        <w:t>RTC</w:t>
      </w:r>
      <w:r w:rsidRPr="00E01BA0">
        <w:rPr>
          <w:rFonts w:eastAsia="Times New Roman"/>
          <w:iCs/>
          <w:szCs w:val="24"/>
          <w:lang w:bidi="he-IL"/>
        </w:rPr>
        <w:t>)</w:t>
      </w:r>
      <w:r w:rsidRPr="00E01BA0">
        <w:rPr>
          <w:rFonts w:eastAsia="Times New Roman"/>
          <w:szCs w:val="24"/>
          <w:lang w:bidi="he-IL"/>
        </w:rPr>
        <w:t xml:space="preserve">, and Part 24, Chapter 7, Article 2, sections 2575(c) and 42238.03(c) of the </w:t>
      </w:r>
      <w:r w:rsidRPr="00E01BA0">
        <w:rPr>
          <w:rFonts w:eastAsia="Times New Roman"/>
          <w:i/>
          <w:iCs/>
          <w:szCs w:val="24"/>
          <w:lang w:bidi="he-IL"/>
        </w:rPr>
        <w:t xml:space="preserve">Education Code </w:t>
      </w:r>
      <w:r w:rsidRPr="00E01BA0">
        <w:rPr>
          <w:rFonts w:eastAsia="Times New Roman"/>
          <w:iCs/>
          <w:szCs w:val="24"/>
          <w:lang w:bidi="he-IL"/>
        </w:rPr>
        <w:t>(</w:t>
      </w:r>
      <w:r w:rsidRPr="00E01BA0">
        <w:rPr>
          <w:rFonts w:eastAsia="Times New Roman"/>
          <w:i/>
          <w:iCs/>
          <w:szCs w:val="24"/>
          <w:lang w:bidi="he-IL"/>
        </w:rPr>
        <w:t>EC</w:t>
      </w:r>
      <w:r w:rsidRPr="00E01BA0">
        <w:rPr>
          <w:rFonts w:eastAsia="Times New Roman"/>
          <w:iCs/>
          <w:szCs w:val="24"/>
          <w:lang w:bidi="he-IL"/>
        </w:rPr>
        <w:t>)</w:t>
      </w:r>
      <w:r w:rsidRPr="00E01BA0">
        <w:rPr>
          <w:rFonts w:eastAsia="Times New Roman"/>
          <w:szCs w:val="24"/>
          <w:lang w:bidi="he-IL"/>
        </w:rPr>
        <w:t xml:space="preserve">. Taxes are reported on a cash rather than accrual basis. </w:t>
      </w:r>
      <w:r w:rsidR="00F77CE8">
        <w:rPr>
          <w:rFonts w:eastAsia="Times New Roman"/>
          <w:szCs w:val="24"/>
          <w:lang w:bidi="he-IL"/>
        </w:rPr>
        <w:t>At P-1 and P-2, please report full fiscal year estimates for all categories. At Annual, report the actual taxes received in the fiscal year.</w:t>
      </w:r>
    </w:p>
    <w:p w14:paraId="0E9FC8D8" w14:textId="77777777" w:rsidR="007A0092" w:rsidRPr="00E01BA0" w:rsidRDefault="007A0092" w:rsidP="00E01BA0">
      <w:pPr>
        <w:tabs>
          <w:tab w:val="left" w:pos="0"/>
        </w:tabs>
        <w:spacing w:before="240"/>
        <w:rPr>
          <w:rFonts w:eastAsia="Times New Roman"/>
          <w:szCs w:val="24"/>
          <w:lang w:bidi="he-IL"/>
        </w:rPr>
      </w:pPr>
      <w:r w:rsidRPr="00E01BA0">
        <w:rPr>
          <w:rFonts w:eastAsia="Times New Roman"/>
          <w:szCs w:val="24"/>
          <w:lang w:bidi="he-IL"/>
        </w:rPr>
        <w:t>County taxes allocated for purposes of the Child Development Fund must be included in Lines A-1, A-2, and A-4.</w:t>
      </w:r>
    </w:p>
    <w:p w14:paraId="22E8CF00" w14:textId="77777777" w:rsidR="00C672BF" w:rsidRPr="00E01BA0" w:rsidRDefault="00C672BF" w:rsidP="00E01BA0">
      <w:pPr>
        <w:tabs>
          <w:tab w:val="left" w:pos="120"/>
        </w:tabs>
        <w:spacing w:before="240" w:after="240"/>
        <w:rPr>
          <w:rFonts w:eastAsia="Times New Roman"/>
          <w:szCs w:val="24"/>
          <w:lang w:bidi="he-IL"/>
        </w:rPr>
      </w:pPr>
      <w:r w:rsidRPr="00E01BA0">
        <w:rPr>
          <w:rFonts w:eastAsia="Times New Roman"/>
          <w:szCs w:val="24"/>
          <w:lang w:bidi="he-IL"/>
        </w:rPr>
        <w:t>The following table describes</w:t>
      </w:r>
      <w:r w:rsidR="00C43257" w:rsidRPr="00E01BA0">
        <w:rPr>
          <w:rFonts w:eastAsia="Times New Roman"/>
          <w:szCs w:val="24"/>
          <w:lang w:bidi="he-IL"/>
        </w:rPr>
        <w:t xml:space="preserve"> the fields displayed in this screen and </w:t>
      </w:r>
      <w:r w:rsidR="00CD50E0" w:rsidRPr="00E01BA0">
        <w:rPr>
          <w:rFonts w:eastAsia="Times New Roman"/>
          <w:szCs w:val="24"/>
          <w:lang w:bidi="he-IL"/>
        </w:rPr>
        <w:t>instructions on the data to be reported for each tax category. Additionally</w:t>
      </w:r>
      <w:r w:rsidR="00173593" w:rsidRPr="00E01BA0">
        <w:rPr>
          <w:rFonts w:eastAsia="Times New Roman"/>
          <w:szCs w:val="24"/>
          <w:lang w:bidi="he-IL"/>
        </w:rPr>
        <w:t>,</w:t>
      </w:r>
      <w:r w:rsidR="00CD50E0" w:rsidRPr="00E01BA0">
        <w:rPr>
          <w:rFonts w:eastAsia="Times New Roman"/>
          <w:szCs w:val="24"/>
          <w:lang w:bidi="he-IL"/>
        </w:rPr>
        <w:t xml:space="preserve"> where applicable</w:t>
      </w:r>
      <w:r w:rsidR="00173593" w:rsidRPr="00E01BA0">
        <w:rPr>
          <w:rFonts w:eastAsia="Times New Roman"/>
          <w:szCs w:val="24"/>
          <w:lang w:bidi="he-IL"/>
        </w:rPr>
        <w:t>,</w:t>
      </w:r>
      <w:r w:rsidR="00CD50E0" w:rsidRPr="00E01BA0">
        <w:rPr>
          <w:rFonts w:eastAsia="Times New Roman"/>
          <w:szCs w:val="24"/>
          <w:lang w:bidi="he-IL"/>
        </w:rPr>
        <w:t xml:space="preserve"> the standardized account code structure (SACS) Resource and revenue Object codes have been provided to assist users with reporting tax data. LEAs use SACS codes to record and report revenue and expenditure data. More information regarding SACS is available on the CDE </w:t>
      </w:r>
      <w:r w:rsidR="00A10065">
        <w:rPr>
          <w:rFonts w:eastAsia="Times New Roman"/>
          <w:szCs w:val="24"/>
          <w:lang w:bidi="he-IL"/>
        </w:rPr>
        <w:t>w</w:t>
      </w:r>
      <w:r w:rsidR="00CD50E0" w:rsidRPr="00E01BA0">
        <w:rPr>
          <w:rFonts w:eastAsia="Times New Roman"/>
          <w:szCs w:val="24"/>
          <w:lang w:bidi="he-IL"/>
        </w:rPr>
        <w:t>eb</w:t>
      </w:r>
      <w:r w:rsidR="008E7A7F">
        <w:rPr>
          <w:rFonts w:eastAsia="Times New Roman"/>
          <w:szCs w:val="24"/>
          <w:lang w:bidi="he-IL"/>
        </w:rPr>
        <w:t>site</w:t>
      </w:r>
      <w:r w:rsidR="00CD50E0" w:rsidRPr="00E01BA0">
        <w:rPr>
          <w:rFonts w:eastAsia="Times New Roman"/>
          <w:szCs w:val="24"/>
          <w:lang w:bidi="he-IL"/>
        </w:rPr>
        <w:t xml:space="preserve"> at </w:t>
      </w:r>
      <w:hyperlink r:id="rId27" w:tooltip="Standardized Account Code Structure (SACS)" w:history="1">
        <w:r w:rsidR="00B650A4" w:rsidRPr="00E01BA0">
          <w:rPr>
            <w:rStyle w:val="Hyperlink"/>
            <w:rFonts w:eastAsia="Times New Roman"/>
            <w:szCs w:val="24"/>
            <w:lang w:bidi="he-IL"/>
          </w:rPr>
          <w:t>https://www.cde.ca.gov/fg/ac/ac</w:t>
        </w:r>
      </w:hyperlink>
      <w:r w:rsidR="00105421" w:rsidRPr="00E01BA0">
        <w:rPr>
          <w:rFonts w:eastAsia="Times New Roman"/>
          <w:szCs w:val="24"/>
          <w:lang w:bidi="he-IL"/>
        </w:rPr>
        <w:t>.</w:t>
      </w:r>
    </w:p>
    <w:tbl>
      <w:tblPr>
        <w:tblW w:w="938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firstRow="0" w:lastRow="0" w:firstColumn="0" w:lastColumn="0" w:noHBand="0" w:noVBand="0"/>
        <w:tblDescription w:val="The table describes the fields displayed in this screen and instructions on the data to be reported for each tax category."/>
      </w:tblPr>
      <w:tblGrid>
        <w:gridCol w:w="1182"/>
        <w:gridCol w:w="1995"/>
        <w:gridCol w:w="4642"/>
        <w:gridCol w:w="1566"/>
      </w:tblGrid>
      <w:tr w:rsidR="00CD62F0" w:rsidRPr="00B85D73" w14:paraId="641942C0" w14:textId="77777777" w:rsidTr="00C405A1">
        <w:trPr>
          <w:cantSplit/>
          <w:trHeight w:val="380"/>
          <w:tblHeader/>
        </w:trPr>
        <w:tc>
          <w:tcPr>
            <w:tcW w:w="1197" w:type="dxa"/>
            <w:shd w:val="pct10" w:color="auto" w:fill="auto"/>
            <w:tcMar>
              <w:top w:w="15" w:type="dxa"/>
              <w:left w:w="15" w:type="dxa"/>
              <w:bottom w:w="0" w:type="dxa"/>
              <w:right w:w="15" w:type="dxa"/>
            </w:tcMar>
            <w:vAlign w:val="center"/>
          </w:tcPr>
          <w:p w14:paraId="585A063F" w14:textId="77777777" w:rsidR="00CD62F0" w:rsidRPr="00E01BA0" w:rsidRDefault="00CD62F0" w:rsidP="00C405A1">
            <w:pPr>
              <w:ind w:left="72" w:right="72"/>
              <w:jc w:val="center"/>
              <w:rPr>
                <w:rFonts w:eastAsia="Times New Roman" w:cs="Arial"/>
                <w:b/>
                <w:bCs/>
                <w:color w:val="000000"/>
                <w:szCs w:val="24"/>
                <w:lang w:bidi="he-IL"/>
              </w:rPr>
            </w:pPr>
            <w:r w:rsidRPr="00E01BA0">
              <w:rPr>
                <w:rFonts w:eastAsia="Times New Roman" w:cs="Arial"/>
                <w:b/>
                <w:bCs/>
                <w:color w:val="000000"/>
                <w:szCs w:val="24"/>
                <w:lang w:bidi="he-IL"/>
              </w:rPr>
              <w:t>Line Number</w:t>
            </w:r>
          </w:p>
        </w:tc>
        <w:tc>
          <w:tcPr>
            <w:tcW w:w="1789" w:type="dxa"/>
            <w:shd w:val="pct10" w:color="auto" w:fill="auto"/>
            <w:vAlign w:val="center"/>
          </w:tcPr>
          <w:p w14:paraId="10AE7129" w14:textId="77777777" w:rsidR="00CD62F0" w:rsidRPr="00E01BA0" w:rsidRDefault="00C43257" w:rsidP="00C405A1">
            <w:pPr>
              <w:ind w:left="72" w:right="72"/>
              <w:jc w:val="center"/>
              <w:rPr>
                <w:rFonts w:eastAsia="Times New Roman" w:cs="Arial"/>
                <w:b/>
                <w:bCs/>
                <w:color w:val="000000"/>
                <w:szCs w:val="24"/>
                <w:lang w:bidi="he-IL"/>
              </w:rPr>
            </w:pPr>
            <w:r w:rsidRPr="00E01BA0">
              <w:rPr>
                <w:rFonts w:eastAsia="Times New Roman" w:cs="Arial"/>
                <w:b/>
                <w:bCs/>
                <w:color w:val="000000"/>
                <w:szCs w:val="24"/>
                <w:lang w:bidi="he-IL"/>
              </w:rPr>
              <w:t>Field Description</w:t>
            </w:r>
          </w:p>
        </w:tc>
        <w:tc>
          <w:tcPr>
            <w:tcW w:w="4788" w:type="dxa"/>
            <w:shd w:val="pct10" w:color="auto" w:fill="auto"/>
            <w:vAlign w:val="center"/>
          </w:tcPr>
          <w:p w14:paraId="0F37F64F" w14:textId="77777777" w:rsidR="00CD62F0" w:rsidRPr="00E01BA0" w:rsidRDefault="00C43257" w:rsidP="00C405A1">
            <w:pPr>
              <w:ind w:left="72" w:right="72"/>
              <w:jc w:val="center"/>
              <w:rPr>
                <w:rFonts w:eastAsia="Times New Roman" w:cs="Arial"/>
                <w:b/>
                <w:bCs/>
                <w:color w:val="000000"/>
                <w:szCs w:val="24"/>
                <w:lang w:bidi="he-IL"/>
              </w:rPr>
            </w:pPr>
            <w:r w:rsidRPr="00E01BA0">
              <w:rPr>
                <w:rFonts w:eastAsia="Times New Roman" w:cs="Arial"/>
                <w:b/>
                <w:bCs/>
                <w:color w:val="000000"/>
                <w:szCs w:val="24"/>
                <w:lang w:bidi="he-IL"/>
              </w:rPr>
              <w:t>Instructions</w:t>
            </w:r>
          </w:p>
        </w:tc>
        <w:tc>
          <w:tcPr>
            <w:tcW w:w="1611" w:type="dxa"/>
            <w:shd w:val="pct10" w:color="auto" w:fill="auto"/>
            <w:vAlign w:val="center"/>
          </w:tcPr>
          <w:p w14:paraId="70F0E1F4" w14:textId="77777777" w:rsidR="00CD62F0" w:rsidRPr="00E01BA0" w:rsidRDefault="00CD62F0" w:rsidP="00C405A1">
            <w:pPr>
              <w:ind w:left="72" w:right="72"/>
              <w:jc w:val="center"/>
              <w:rPr>
                <w:rFonts w:eastAsia="Times New Roman" w:cs="Arial"/>
                <w:b/>
                <w:bCs/>
                <w:color w:val="000000"/>
                <w:szCs w:val="24"/>
                <w:lang w:bidi="he-IL"/>
              </w:rPr>
            </w:pPr>
            <w:r w:rsidRPr="00E01BA0">
              <w:rPr>
                <w:rFonts w:eastAsia="Times New Roman" w:cs="Arial"/>
                <w:b/>
                <w:bCs/>
                <w:color w:val="000000"/>
                <w:szCs w:val="24"/>
                <w:lang w:bidi="he-IL"/>
              </w:rPr>
              <w:t>SACS Resource and Revenue Object Codes</w:t>
            </w:r>
          </w:p>
        </w:tc>
      </w:tr>
      <w:tr w:rsidR="00CD62F0" w:rsidRPr="00317452" w14:paraId="0A45CF31" w14:textId="77777777" w:rsidTr="009D07EC">
        <w:trPr>
          <w:cantSplit/>
          <w:trHeight w:val="270"/>
        </w:trPr>
        <w:tc>
          <w:tcPr>
            <w:tcW w:w="1197" w:type="dxa"/>
            <w:tcMar>
              <w:top w:w="15" w:type="dxa"/>
              <w:left w:w="15" w:type="dxa"/>
              <w:bottom w:w="0" w:type="dxa"/>
              <w:right w:w="15" w:type="dxa"/>
            </w:tcMar>
          </w:tcPr>
          <w:p w14:paraId="3822BC5B" w14:textId="77777777" w:rsidR="00CD62F0" w:rsidRPr="00E01BA0" w:rsidRDefault="00CD62F0" w:rsidP="00E01BA0">
            <w:pPr>
              <w:ind w:left="72" w:right="72"/>
              <w:jc w:val="center"/>
              <w:rPr>
                <w:rFonts w:eastAsia="Arial Unicode MS" w:cs="Arial"/>
                <w:color w:val="000000"/>
                <w:szCs w:val="24"/>
                <w:lang w:bidi="he-IL"/>
              </w:rPr>
            </w:pPr>
            <w:r w:rsidRPr="00E01BA0">
              <w:rPr>
                <w:rFonts w:eastAsia="Times New Roman" w:cs="Arial"/>
                <w:color w:val="000000"/>
                <w:szCs w:val="24"/>
                <w:lang w:bidi="he-IL"/>
              </w:rPr>
              <w:t>A-1</w:t>
            </w:r>
          </w:p>
        </w:tc>
        <w:tc>
          <w:tcPr>
            <w:tcW w:w="1789" w:type="dxa"/>
          </w:tcPr>
          <w:p w14:paraId="27A0CB86" w14:textId="77777777" w:rsidR="00CD62F0" w:rsidRPr="00E01BA0" w:rsidRDefault="00CD62F0" w:rsidP="00E01BA0">
            <w:pPr>
              <w:ind w:left="72" w:right="72"/>
              <w:rPr>
                <w:rFonts w:eastAsia="Arial Unicode MS" w:cs="Arial"/>
                <w:color w:val="000000"/>
                <w:szCs w:val="24"/>
                <w:lang w:bidi="he-IL"/>
              </w:rPr>
            </w:pPr>
            <w:r w:rsidRPr="00E01BA0">
              <w:rPr>
                <w:rFonts w:eastAsia="Times New Roman" w:cs="Arial"/>
                <w:color w:val="000000"/>
                <w:szCs w:val="24"/>
                <w:lang w:bidi="he-IL"/>
              </w:rPr>
              <w:t>Secured</w:t>
            </w:r>
          </w:p>
        </w:tc>
        <w:tc>
          <w:tcPr>
            <w:tcW w:w="4788" w:type="dxa"/>
          </w:tcPr>
          <w:p w14:paraId="5EAC8CB3"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Amount of secured taxes (including old area wide taxes to school districts).</w:t>
            </w:r>
          </w:p>
        </w:tc>
        <w:tc>
          <w:tcPr>
            <w:tcW w:w="1611" w:type="dxa"/>
          </w:tcPr>
          <w:p w14:paraId="1C9E91A3"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0000 - 8041</w:t>
            </w:r>
          </w:p>
        </w:tc>
      </w:tr>
      <w:tr w:rsidR="00CD62F0" w:rsidRPr="00317452" w14:paraId="0A549800" w14:textId="77777777" w:rsidTr="009D07EC">
        <w:trPr>
          <w:cantSplit/>
          <w:trHeight w:val="270"/>
        </w:trPr>
        <w:tc>
          <w:tcPr>
            <w:tcW w:w="1197" w:type="dxa"/>
            <w:tcMar>
              <w:top w:w="15" w:type="dxa"/>
              <w:left w:w="15" w:type="dxa"/>
              <w:bottom w:w="0" w:type="dxa"/>
              <w:right w:w="15" w:type="dxa"/>
            </w:tcMar>
          </w:tcPr>
          <w:p w14:paraId="332A4E63" w14:textId="77777777" w:rsidR="00CD62F0" w:rsidRPr="00E01BA0" w:rsidRDefault="00CD62F0" w:rsidP="00E01BA0">
            <w:pPr>
              <w:ind w:left="72" w:right="72"/>
              <w:jc w:val="center"/>
              <w:rPr>
                <w:rFonts w:eastAsia="Arial Unicode MS" w:cs="Arial"/>
                <w:color w:val="000000"/>
                <w:szCs w:val="24"/>
                <w:lang w:bidi="he-IL"/>
              </w:rPr>
            </w:pPr>
            <w:r w:rsidRPr="00E01BA0">
              <w:rPr>
                <w:rFonts w:eastAsia="Times New Roman" w:cs="Arial"/>
                <w:color w:val="000000"/>
                <w:szCs w:val="24"/>
                <w:lang w:bidi="he-IL"/>
              </w:rPr>
              <w:t>A-2</w:t>
            </w:r>
          </w:p>
        </w:tc>
        <w:tc>
          <w:tcPr>
            <w:tcW w:w="1789" w:type="dxa"/>
          </w:tcPr>
          <w:p w14:paraId="790DFFA8" w14:textId="77777777" w:rsidR="00CD62F0" w:rsidRPr="00E01BA0" w:rsidRDefault="00CD62F0" w:rsidP="00E01BA0">
            <w:pPr>
              <w:ind w:left="72" w:right="72"/>
              <w:rPr>
                <w:rFonts w:eastAsia="Arial Unicode MS" w:cs="Arial"/>
                <w:color w:val="000000"/>
                <w:szCs w:val="24"/>
                <w:lang w:bidi="he-IL"/>
              </w:rPr>
            </w:pPr>
            <w:r w:rsidRPr="00E01BA0">
              <w:rPr>
                <w:rFonts w:eastAsia="Times New Roman" w:cs="Arial"/>
                <w:color w:val="000000"/>
                <w:szCs w:val="24"/>
                <w:lang w:bidi="he-IL"/>
              </w:rPr>
              <w:t>Unsecured</w:t>
            </w:r>
          </w:p>
        </w:tc>
        <w:tc>
          <w:tcPr>
            <w:tcW w:w="4788" w:type="dxa"/>
          </w:tcPr>
          <w:p w14:paraId="2915CC1D"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Amount of unsecured taxes (including old area wide taxes to school districts).</w:t>
            </w:r>
          </w:p>
        </w:tc>
        <w:tc>
          <w:tcPr>
            <w:tcW w:w="1611" w:type="dxa"/>
          </w:tcPr>
          <w:p w14:paraId="44444695"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0000 - 8042</w:t>
            </w:r>
          </w:p>
        </w:tc>
      </w:tr>
      <w:tr w:rsidR="00CD62F0" w:rsidRPr="00317452" w14:paraId="0D9E9F8F" w14:textId="77777777" w:rsidTr="009D07EC">
        <w:trPr>
          <w:cantSplit/>
          <w:trHeight w:val="270"/>
        </w:trPr>
        <w:tc>
          <w:tcPr>
            <w:tcW w:w="1197" w:type="dxa"/>
            <w:tcMar>
              <w:top w:w="15" w:type="dxa"/>
              <w:left w:w="15" w:type="dxa"/>
              <w:bottom w:w="0" w:type="dxa"/>
              <w:right w:w="15" w:type="dxa"/>
            </w:tcMar>
          </w:tcPr>
          <w:p w14:paraId="6A57F19E" w14:textId="77777777" w:rsidR="00CD62F0" w:rsidRPr="00E01BA0" w:rsidRDefault="00CD62F0" w:rsidP="00E01BA0">
            <w:pPr>
              <w:ind w:left="72" w:right="72"/>
              <w:jc w:val="center"/>
              <w:rPr>
                <w:rFonts w:eastAsia="Times New Roman" w:cs="Arial"/>
                <w:color w:val="000000"/>
                <w:szCs w:val="24"/>
                <w:lang w:val="fr-FR" w:bidi="he-IL"/>
              </w:rPr>
            </w:pPr>
            <w:r w:rsidRPr="00E01BA0">
              <w:rPr>
                <w:rFonts w:eastAsia="Times New Roman" w:cs="Arial"/>
                <w:color w:val="000000"/>
                <w:szCs w:val="24"/>
                <w:lang w:val="fr-FR" w:bidi="he-IL"/>
              </w:rPr>
              <w:t>A-3</w:t>
            </w:r>
          </w:p>
        </w:tc>
        <w:tc>
          <w:tcPr>
            <w:tcW w:w="1789" w:type="dxa"/>
          </w:tcPr>
          <w:p w14:paraId="4ADD2E63" w14:textId="77777777" w:rsidR="00CD62F0" w:rsidRPr="00E01BA0" w:rsidRDefault="00CD62F0" w:rsidP="00E01BA0">
            <w:pPr>
              <w:ind w:left="72" w:right="72"/>
              <w:rPr>
                <w:rFonts w:eastAsia="Times New Roman" w:cs="Arial"/>
                <w:color w:val="000000"/>
                <w:szCs w:val="24"/>
                <w:lang w:val="fr-FR" w:bidi="he-IL"/>
              </w:rPr>
            </w:pPr>
            <w:r w:rsidRPr="00E01BA0">
              <w:rPr>
                <w:rFonts w:eastAsia="Times New Roman" w:cs="Arial"/>
                <w:color w:val="000000"/>
                <w:szCs w:val="24"/>
                <w:lang w:val="fr-FR" w:bidi="he-IL"/>
              </w:rPr>
              <w:t>HOX Subventions</w:t>
            </w:r>
          </w:p>
        </w:tc>
        <w:tc>
          <w:tcPr>
            <w:tcW w:w="4788" w:type="dxa"/>
          </w:tcPr>
          <w:p w14:paraId="22496CB3"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Amount of the state subventions to be received for purposes of homeowner’s exemptions.</w:t>
            </w:r>
          </w:p>
        </w:tc>
        <w:tc>
          <w:tcPr>
            <w:tcW w:w="1611" w:type="dxa"/>
          </w:tcPr>
          <w:p w14:paraId="75DBD59B"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0000 - 8021</w:t>
            </w:r>
          </w:p>
        </w:tc>
      </w:tr>
      <w:tr w:rsidR="00CD62F0" w:rsidRPr="00317452" w14:paraId="5E9603EF" w14:textId="77777777" w:rsidTr="009D07EC">
        <w:trPr>
          <w:cantSplit/>
          <w:trHeight w:val="270"/>
        </w:trPr>
        <w:tc>
          <w:tcPr>
            <w:tcW w:w="1197" w:type="dxa"/>
            <w:tcMar>
              <w:top w:w="15" w:type="dxa"/>
              <w:left w:w="15" w:type="dxa"/>
              <w:bottom w:w="0" w:type="dxa"/>
              <w:right w:w="15" w:type="dxa"/>
            </w:tcMar>
          </w:tcPr>
          <w:p w14:paraId="195BFB5B"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lastRenderedPageBreak/>
              <w:t>A-4</w:t>
            </w:r>
          </w:p>
        </w:tc>
        <w:tc>
          <w:tcPr>
            <w:tcW w:w="1789" w:type="dxa"/>
          </w:tcPr>
          <w:p w14:paraId="78C693B1"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Misc. Taxes/Other Appropriate Local Revenues or Subventions</w:t>
            </w:r>
          </w:p>
        </w:tc>
        <w:tc>
          <w:tcPr>
            <w:tcW w:w="4788" w:type="dxa"/>
          </w:tcPr>
          <w:p w14:paraId="751CF1FF"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Amount of Miscellaneous Taxes/Other Appropriate Revenues or Local Revenues Subventions.</w:t>
            </w:r>
          </w:p>
          <w:p w14:paraId="727CB7D9"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A partial list of Miscellaneous Taxes and Subventions to be reported in A-4 is as follows:</w:t>
            </w:r>
          </w:p>
          <w:p w14:paraId="35A5F58C" w14:textId="77777777" w:rsidR="00CD62F0" w:rsidRPr="00E01BA0" w:rsidRDefault="00CD62F0" w:rsidP="00E01BA0">
            <w:pPr>
              <w:numPr>
                <w:ilvl w:val="0"/>
                <w:numId w:val="7"/>
              </w:numPr>
              <w:spacing w:before="120" w:after="120"/>
              <w:ind w:left="72" w:right="72"/>
              <w:rPr>
                <w:rFonts w:eastAsia="Times New Roman" w:cs="Arial"/>
                <w:color w:val="000000"/>
                <w:szCs w:val="24"/>
                <w:lang w:bidi="he-IL"/>
              </w:rPr>
            </w:pPr>
            <w:r w:rsidRPr="00E01BA0">
              <w:rPr>
                <w:rFonts w:eastAsia="Times New Roman" w:cs="Arial"/>
                <w:color w:val="000000"/>
                <w:szCs w:val="24"/>
                <w:lang w:bidi="he-IL"/>
              </w:rPr>
              <w:t>Business or Professional Records Assessed Valuation Reduction</w:t>
            </w:r>
          </w:p>
          <w:p w14:paraId="3AC9BD1F" w14:textId="77777777" w:rsidR="00CD62F0" w:rsidRPr="00E01BA0" w:rsidRDefault="00CD62F0" w:rsidP="00E01BA0">
            <w:pPr>
              <w:numPr>
                <w:ilvl w:val="0"/>
                <w:numId w:val="7"/>
              </w:numPr>
              <w:spacing w:before="120" w:after="120"/>
              <w:ind w:left="72" w:right="72"/>
              <w:rPr>
                <w:rFonts w:eastAsia="Times New Roman" w:cs="Arial"/>
                <w:color w:val="000000"/>
                <w:szCs w:val="24"/>
                <w:lang w:bidi="he-IL"/>
              </w:rPr>
            </w:pPr>
            <w:r w:rsidRPr="00E01BA0">
              <w:rPr>
                <w:rFonts w:eastAsia="Times New Roman" w:cs="Arial"/>
                <w:color w:val="000000"/>
                <w:szCs w:val="24"/>
                <w:lang w:bidi="he-IL"/>
              </w:rPr>
              <w:t>Church Parking Lot Exemption</w:t>
            </w:r>
          </w:p>
          <w:p w14:paraId="6869301E" w14:textId="77777777" w:rsidR="00CD62F0" w:rsidRPr="00E01BA0" w:rsidRDefault="00CD62F0" w:rsidP="00E01BA0">
            <w:pPr>
              <w:numPr>
                <w:ilvl w:val="0"/>
                <w:numId w:val="7"/>
              </w:numPr>
              <w:spacing w:before="120" w:after="120"/>
              <w:ind w:left="72" w:right="72"/>
              <w:rPr>
                <w:rFonts w:eastAsia="Times New Roman" w:cs="Arial"/>
                <w:color w:val="000000"/>
                <w:szCs w:val="24"/>
                <w:lang w:bidi="he-IL"/>
              </w:rPr>
            </w:pPr>
            <w:r w:rsidRPr="00E01BA0">
              <w:rPr>
                <w:rFonts w:eastAsia="Times New Roman" w:cs="Arial"/>
                <w:color w:val="000000"/>
                <w:szCs w:val="24"/>
                <w:lang w:bidi="he-IL"/>
              </w:rPr>
              <w:t>Veteran’s Property Tax Exemption</w:t>
            </w:r>
          </w:p>
          <w:p w14:paraId="2667D148" w14:textId="77777777" w:rsidR="00CD62F0" w:rsidRPr="00E01BA0" w:rsidRDefault="00CD62F0" w:rsidP="00E01BA0">
            <w:pPr>
              <w:numPr>
                <w:ilvl w:val="0"/>
                <w:numId w:val="7"/>
              </w:numPr>
              <w:spacing w:before="120" w:after="120"/>
              <w:ind w:left="72" w:right="72"/>
              <w:rPr>
                <w:rFonts w:eastAsia="Times New Roman" w:cs="Arial"/>
                <w:color w:val="000000"/>
                <w:szCs w:val="24"/>
                <w:lang w:bidi="he-IL"/>
              </w:rPr>
            </w:pPr>
            <w:r w:rsidRPr="00E01BA0">
              <w:rPr>
                <w:rFonts w:eastAsia="Times New Roman" w:cs="Arial"/>
                <w:color w:val="000000"/>
                <w:szCs w:val="24"/>
                <w:lang w:bidi="he-IL"/>
              </w:rPr>
              <w:t>Tax Deeded Land for Highway Rental</w:t>
            </w:r>
          </w:p>
          <w:p w14:paraId="77D47D96" w14:textId="77777777" w:rsidR="00CD62F0" w:rsidRDefault="00CD62F0" w:rsidP="00E01BA0">
            <w:pPr>
              <w:numPr>
                <w:ilvl w:val="0"/>
                <w:numId w:val="7"/>
              </w:numPr>
              <w:spacing w:before="120" w:after="120"/>
              <w:ind w:left="72" w:right="72"/>
              <w:rPr>
                <w:rFonts w:eastAsia="Times New Roman" w:cs="Arial"/>
                <w:color w:val="000000"/>
                <w:szCs w:val="24"/>
                <w:lang w:bidi="he-IL"/>
              </w:rPr>
            </w:pPr>
            <w:r w:rsidRPr="00E01BA0">
              <w:rPr>
                <w:rFonts w:eastAsia="Times New Roman" w:cs="Arial"/>
                <w:color w:val="000000"/>
                <w:szCs w:val="24"/>
                <w:lang w:bidi="he-IL"/>
              </w:rPr>
              <w:t>Housing Authority</w:t>
            </w:r>
          </w:p>
          <w:p w14:paraId="2DE2D9CE" w14:textId="77777777" w:rsidR="00F77CE8" w:rsidRPr="00E01BA0" w:rsidRDefault="00F77CE8" w:rsidP="00E01BA0">
            <w:pPr>
              <w:numPr>
                <w:ilvl w:val="0"/>
                <w:numId w:val="7"/>
              </w:numPr>
              <w:spacing w:before="120" w:after="120"/>
              <w:ind w:left="72" w:right="72"/>
              <w:rPr>
                <w:rFonts w:eastAsia="Times New Roman" w:cs="Arial"/>
                <w:color w:val="000000"/>
                <w:szCs w:val="24"/>
                <w:lang w:bidi="he-IL"/>
              </w:rPr>
            </w:pPr>
            <w:r w:rsidRPr="00871C1D">
              <w:rPr>
                <w:rFonts w:eastAsia="Times New Roman" w:cs="Arial"/>
                <w:b/>
                <w:color w:val="000000"/>
                <w:szCs w:val="24"/>
                <w:lang w:bidi="he-IL"/>
              </w:rPr>
              <w:t>Note:</w:t>
            </w:r>
            <w:r>
              <w:rPr>
                <w:rFonts w:eastAsia="Times New Roman" w:cs="Arial"/>
                <w:color w:val="000000"/>
                <w:szCs w:val="24"/>
                <w:lang w:bidi="he-IL"/>
              </w:rPr>
              <w:t xml:space="preserve"> Royalties, Bonuses, and payments in-lieu of taxes reported by the COE on lines A-1 and A-2 of the Miscellaneous Funds report should not be included.</w:t>
            </w:r>
          </w:p>
        </w:tc>
        <w:tc>
          <w:tcPr>
            <w:tcW w:w="1611" w:type="dxa"/>
          </w:tcPr>
          <w:p w14:paraId="72CA867B"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0000 - 8029</w:t>
            </w:r>
          </w:p>
        </w:tc>
      </w:tr>
      <w:tr w:rsidR="00CD62F0" w:rsidRPr="00317452" w14:paraId="5114EDFF" w14:textId="77777777" w:rsidTr="009D07EC">
        <w:trPr>
          <w:cantSplit/>
          <w:trHeight w:val="270"/>
        </w:trPr>
        <w:tc>
          <w:tcPr>
            <w:tcW w:w="1197" w:type="dxa"/>
            <w:tcMar>
              <w:top w:w="15" w:type="dxa"/>
              <w:left w:w="15" w:type="dxa"/>
              <w:bottom w:w="0" w:type="dxa"/>
              <w:right w:w="15" w:type="dxa"/>
            </w:tcMar>
          </w:tcPr>
          <w:p w14:paraId="3C21CD5A"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A-5</w:t>
            </w:r>
          </w:p>
        </w:tc>
        <w:tc>
          <w:tcPr>
            <w:tcW w:w="1789" w:type="dxa"/>
          </w:tcPr>
          <w:p w14:paraId="77CFD440"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Distribution of Timber Yield Taxes</w:t>
            </w:r>
          </w:p>
        </w:tc>
        <w:tc>
          <w:tcPr>
            <w:tcW w:w="4788" w:type="dxa"/>
          </w:tcPr>
          <w:p w14:paraId="7B0EA44A"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Amount of Timber Yield Tax.</w:t>
            </w:r>
          </w:p>
        </w:tc>
        <w:tc>
          <w:tcPr>
            <w:tcW w:w="1611" w:type="dxa"/>
          </w:tcPr>
          <w:p w14:paraId="7BC1B3A0"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0000 - 8022</w:t>
            </w:r>
          </w:p>
        </w:tc>
      </w:tr>
      <w:tr w:rsidR="00CD62F0" w:rsidRPr="00317452" w14:paraId="25715737" w14:textId="77777777" w:rsidTr="009D07EC">
        <w:trPr>
          <w:cantSplit/>
          <w:trHeight w:val="270"/>
        </w:trPr>
        <w:tc>
          <w:tcPr>
            <w:tcW w:w="1197" w:type="dxa"/>
            <w:tcMar>
              <w:top w:w="15" w:type="dxa"/>
              <w:left w:w="15" w:type="dxa"/>
              <w:bottom w:w="0" w:type="dxa"/>
              <w:right w:w="15" w:type="dxa"/>
            </w:tcMar>
          </w:tcPr>
          <w:p w14:paraId="2AFB26A1"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A-6</w:t>
            </w:r>
          </w:p>
        </w:tc>
        <w:tc>
          <w:tcPr>
            <w:tcW w:w="1789" w:type="dxa"/>
          </w:tcPr>
          <w:p w14:paraId="0005C3E9"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Distribution of Prior Year Taxes</w:t>
            </w:r>
          </w:p>
        </w:tc>
        <w:tc>
          <w:tcPr>
            <w:tcW w:w="4788" w:type="dxa"/>
          </w:tcPr>
          <w:p w14:paraId="783977D1"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Amount of </w:t>
            </w:r>
            <w:r w:rsidRPr="00E01BA0">
              <w:rPr>
                <w:rFonts w:eastAsia="Times New Roman" w:cs="Arial"/>
                <w:iCs/>
                <w:color w:val="000000"/>
                <w:szCs w:val="24"/>
                <w:lang w:bidi="he-IL"/>
              </w:rPr>
              <w:t>prior</w:t>
            </w:r>
            <w:r w:rsidRPr="00E01BA0">
              <w:rPr>
                <w:rFonts w:eastAsia="Times New Roman" w:cs="Arial"/>
                <w:color w:val="000000"/>
                <w:szCs w:val="24"/>
                <w:lang w:bidi="he-IL"/>
              </w:rPr>
              <w:t xml:space="preserve"> fiscal year penalties, interest, delinquent property taxes, and property tax redemption monies collected and disbursed in the current year. </w:t>
            </w:r>
          </w:p>
        </w:tc>
        <w:tc>
          <w:tcPr>
            <w:tcW w:w="1611" w:type="dxa"/>
          </w:tcPr>
          <w:p w14:paraId="4FB67347"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0000 - 8043</w:t>
            </w:r>
          </w:p>
        </w:tc>
      </w:tr>
      <w:tr w:rsidR="00CD62F0" w:rsidRPr="00317452" w14:paraId="20CC47C8" w14:textId="77777777" w:rsidTr="009D07EC">
        <w:trPr>
          <w:cantSplit/>
          <w:trHeight w:val="270"/>
        </w:trPr>
        <w:tc>
          <w:tcPr>
            <w:tcW w:w="1197" w:type="dxa"/>
            <w:tcMar>
              <w:top w:w="15" w:type="dxa"/>
              <w:left w:w="15" w:type="dxa"/>
              <w:bottom w:w="0" w:type="dxa"/>
              <w:right w:w="15" w:type="dxa"/>
            </w:tcMar>
          </w:tcPr>
          <w:p w14:paraId="082BAC74"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A-7</w:t>
            </w:r>
          </w:p>
        </w:tc>
        <w:tc>
          <w:tcPr>
            <w:tcW w:w="1789" w:type="dxa"/>
          </w:tcPr>
          <w:p w14:paraId="0E839EF5"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Release of Prior Year Tax Impounds [</w:t>
            </w:r>
            <w:r w:rsidRPr="00E01BA0">
              <w:rPr>
                <w:rFonts w:eastAsia="Times New Roman" w:cs="Arial"/>
                <w:i/>
                <w:color w:val="000000"/>
                <w:szCs w:val="24"/>
                <w:lang w:bidi="he-IL"/>
              </w:rPr>
              <w:t>EC</w:t>
            </w:r>
            <w:r w:rsidRPr="00E01BA0">
              <w:rPr>
                <w:rFonts w:eastAsia="Times New Roman" w:cs="Arial"/>
                <w:color w:val="000000"/>
                <w:szCs w:val="24"/>
                <w:lang w:bidi="he-IL"/>
              </w:rPr>
              <w:t xml:space="preserve"> 14240]</w:t>
            </w:r>
          </w:p>
        </w:tc>
        <w:tc>
          <w:tcPr>
            <w:tcW w:w="4788" w:type="dxa"/>
          </w:tcPr>
          <w:p w14:paraId="6A75D50C"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Amount of prior fiscal year tax impounds released and disbursed in the current year as pursuant to </w:t>
            </w:r>
            <w:r w:rsidRPr="00E01BA0">
              <w:rPr>
                <w:rFonts w:eastAsia="Times New Roman" w:cs="Arial"/>
                <w:i/>
                <w:iCs/>
                <w:color w:val="010100"/>
                <w:szCs w:val="24"/>
                <w:lang w:bidi="he-IL"/>
              </w:rPr>
              <w:t>EC</w:t>
            </w:r>
            <w:r w:rsidRPr="00E01BA0">
              <w:rPr>
                <w:rFonts w:eastAsia="Times New Roman" w:cs="Arial"/>
                <w:color w:val="010100"/>
                <w:szCs w:val="24"/>
                <w:lang w:bidi="he-IL"/>
              </w:rPr>
              <w:t xml:space="preserve"> Section</w:t>
            </w:r>
            <w:r w:rsidRPr="00E01BA0">
              <w:rPr>
                <w:rFonts w:eastAsia="Times New Roman" w:cs="Arial"/>
                <w:color w:val="000000"/>
                <w:szCs w:val="24"/>
                <w:lang w:bidi="he-IL"/>
              </w:rPr>
              <w:t xml:space="preserve"> 14240.</w:t>
            </w:r>
          </w:p>
        </w:tc>
        <w:tc>
          <w:tcPr>
            <w:tcW w:w="1611" w:type="dxa"/>
          </w:tcPr>
          <w:p w14:paraId="457B2877"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0000 - 8043</w:t>
            </w:r>
          </w:p>
        </w:tc>
      </w:tr>
      <w:tr w:rsidR="00CD62F0" w:rsidRPr="00496C3B" w14:paraId="442C70CE" w14:textId="77777777" w:rsidTr="009D07EC">
        <w:trPr>
          <w:cantSplit/>
          <w:trHeight w:val="270"/>
        </w:trPr>
        <w:tc>
          <w:tcPr>
            <w:tcW w:w="1197" w:type="dxa"/>
            <w:tcMar>
              <w:top w:w="15" w:type="dxa"/>
              <w:left w:w="15" w:type="dxa"/>
              <w:bottom w:w="0" w:type="dxa"/>
              <w:right w:w="15" w:type="dxa"/>
            </w:tcMar>
          </w:tcPr>
          <w:p w14:paraId="57EA825F"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lastRenderedPageBreak/>
              <w:t>A-8</w:t>
            </w:r>
          </w:p>
        </w:tc>
        <w:tc>
          <w:tcPr>
            <w:tcW w:w="1789" w:type="dxa"/>
          </w:tcPr>
          <w:p w14:paraId="5A9851A0"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Supplemental Taxes from Increased Assessment [</w:t>
            </w:r>
            <w:r w:rsidRPr="00E01BA0">
              <w:rPr>
                <w:rFonts w:eastAsia="Times New Roman" w:cs="Arial"/>
                <w:i/>
                <w:color w:val="000000"/>
                <w:szCs w:val="24"/>
                <w:lang w:bidi="he-IL"/>
              </w:rPr>
              <w:t>RTC</w:t>
            </w:r>
            <w:r w:rsidRPr="00E01BA0">
              <w:rPr>
                <w:rFonts w:eastAsia="Times New Roman" w:cs="Arial"/>
                <w:color w:val="000000"/>
                <w:szCs w:val="24"/>
                <w:lang w:bidi="he-IL"/>
              </w:rPr>
              <w:t xml:space="preserve"> sections 75.70-75.72]</w:t>
            </w:r>
          </w:p>
        </w:tc>
        <w:tc>
          <w:tcPr>
            <w:tcW w:w="4788" w:type="dxa"/>
          </w:tcPr>
          <w:p w14:paraId="20803C2C"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Amount of supplemental taxes generated by increased assessments per </w:t>
            </w:r>
            <w:r w:rsidRPr="00E01BA0">
              <w:rPr>
                <w:rFonts w:eastAsia="Times New Roman" w:cs="Arial"/>
                <w:i/>
                <w:color w:val="000000"/>
                <w:szCs w:val="24"/>
                <w:lang w:bidi="he-IL"/>
              </w:rPr>
              <w:t>RTC</w:t>
            </w:r>
            <w:r w:rsidRPr="00E01BA0">
              <w:rPr>
                <w:rFonts w:eastAsia="Times New Roman" w:cs="Arial"/>
                <w:color w:val="000000"/>
                <w:szCs w:val="24"/>
                <w:lang w:bidi="he-IL"/>
              </w:rPr>
              <w:t xml:space="preserve"> sections 75.70-75.72.</w:t>
            </w:r>
            <w:r w:rsidR="000B55F8" w:rsidRPr="00E01BA0">
              <w:rPr>
                <w:rFonts w:eastAsia="Times New Roman" w:cs="Arial"/>
                <w:color w:val="000000"/>
                <w:szCs w:val="24"/>
                <w:lang w:bidi="he-IL"/>
              </w:rPr>
              <w:t xml:space="preserve"> </w:t>
            </w:r>
            <w:r w:rsidRPr="00E01BA0">
              <w:rPr>
                <w:rFonts w:eastAsia="Times New Roman" w:cs="Arial"/>
                <w:color w:val="000000"/>
                <w:szCs w:val="24"/>
                <w:lang w:bidi="he-IL"/>
              </w:rPr>
              <w:t>Current and prior year Supplemental Taxes are reported in the fiscal year these taxes are collected. Supplemental taxes cannot be distributed to basic aid school districts [</w:t>
            </w:r>
            <w:r w:rsidRPr="00E01BA0">
              <w:rPr>
                <w:rFonts w:eastAsia="Times New Roman" w:cs="Arial"/>
                <w:i/>
                <w:color w:val="000000"/>
                <w:szCs w:val="24"/>
                <w:lang w:bidi="he-IL"/>
              </w:rPr>
              <w:t>RTC</w:t>
            </w:r>
            <w:r w:rsidRPr="00E01BA0">
              <w:rPr>
                <w:rFonts w:eastAsia="Times New Roman" w:cs="Arial"/>
                <w:color w:val="000000"/>
                <w:szCs w:val="24"/>
                <w:lang w:bidi="he-IL"/>
              </w:rPr>
              <w:t xml:space="preserve"> Section 75.70(2)]. Per </w:t>
            </w:r>
            <w:r w:rsidRPr="00E01BA0">
              <w:rPr>
                <w:rFonts w:eastAsia="Times New Roman" w:cs="Arial"/>
                <w:i/>
                <w:color w:val="000000"/>
                <w:szCs w:val="24"/>
                <w:lang w:bidi="he-IL"/>
              </w:rPr>
              <w:t>RTC</w:t>
            </w:r>
            <w:r w:rsidRPr="00E01BA0">
              <w:rPr>
                <w:rFonts w:eastAsia="Times New Roman" w:cs="Arial"/>
                <w:color w:val="000000"/>
                <w:szCs w:val="24"/>
                <w:lang w:bidi="he-IL"/>
              </w:rPr>
              <w:t xml:space="preserve"> Section 75.70(e), the</w:t>
            </w:r>
            <w:r w:rsidR="00381BFE" w:rsidRPr="00E01BA0">
              <w:rPr>
                <w:rFonts w:eastAsia="Times New Roman" w:cs="Arial"/>
                <w:color w:val="000000"/>
                <w:szCs w:val="24"/>
                <w:lang w:bidi="he-IL"/>
              </w:rPr>
              <w:t xml:space="preserve"> State</w:t>
            </w:r>
            <w:r w:rsidRPr="00E01BA0">
              <w:rPr>
                <w:rFonts w:eastAsia="Times New Roman" w:cs="Arial"/>
                <w:color w:val="000000"/>
                <w:szCs w:val="24"/>
                <w:lang w:bidi="he-IL"/>
              </w:rPr>
              <w:t xml:space="preserve"> S</w:t>
            </w:r>
            <w:r w:rsidR="00E132C0" w:rsidRPr="00E01BA0">
              <w:rPr>
                <w:rFonts w:eastAsia="Times New Roman" w:cs="Arial"/>
                <w:color w:val="000000"/>
                <w:szCs w:val="24"/>
                <w:lang w:bidi="he-IL"/>
              </w:rPr>
              <w:t xml:space="preserve">uperintendent of </w:t>
            </w:r>
            <w:r w:rsidRPr="00E01BA0">
              <w:rPr>
                <w:rFonts w:eastAsia="Times New Roman" w:cs="Arial"/>
                <w:color w:val="000000"/>
                <w:szCs w:val="24"/>
                <w:lang w:bidi="he-IL"/>
              </w:rPr>
              <w:t>P</w:t>
            </w:r>
            <w:r w:rsidR="00E132C0" w:rsidRPr="00E01BA0">
              <w:rPr>
                <w:rFonts w:eastAsia="Times New Roman" w:cs="Arial"/>
                <w:color w:val="000000"/>
                <w:szCs w:val="24"/>
                <w:lang w:bidi="he-IL"/>
              </w:rPr>
              <w:t xml:space="preserve">ublic </w:t>
            </w:r>
            <w:r w:rsidRPr="00E01BA0">
              <w:rPr>
                <w:rFonts w:eastAsia="Times New Roman" w:cs="Arial"/>
                <w:color w:val="000000"/>
                <w:szCs w:val="24"/>
                <w:lang w:bidi="he-IL"/>
              </w:rPr>
              <w:t>I</w:t>
            </w:r>
            <w:r w:rsidR="00E132C0" w:rsidRPr="00E01BA0">
              <w:rPr>
                <w:rFonts w:eastAsia="Times New Roman" w:cs="Arial"/>
                <w:color w:val="000000"/>
                <w:szCs w:val="24"/>
                <w:lang w:bidi="he-IL"/>
              </w:rPr>
              <w:t>nstruction (</w:t>
            </w:r>
            <w:r w:rsidR="00381BFE" w:rsidRPr="00E01BA0">
              <w:rPr>
                <w:rFonts w:eastAsia="Times New Roman" w:cs="Arial"/>
                <w:color w:val="000000"/>
                <w:szCs w:val="24"/>
                <w:lang w:bidi="he-IL"/>
              </w:rPr>
              <w:t>S</w:t>
            </w:r>
            <w:r w:rsidR="00E132C0" w:rsidRPr="00E01BA0">
              <w:rPr>
                <w:rFonts w:eastAsia="Times New Roman" w:cs="Arial"/>
                <w:color w:val="000000"/>
                <w:szCs w:val="24"/>
                <w:lang w:bidi="he-IL"/>
              </w:rPr>
              <w:t>SPI)</w:t>
            </w:r>
            <w:r w:rsidRPr="00E01BA0">
              <w:rPr>
                <w:rFonts w:eastAsia="Times New Roman" w:cs="Arial"/>
                <w:color w:val="000000"/>
                <w:szCs w:val="24"/>
                <w:lang w:bidi="he-IL"/>
              </w:rPr>
              <w:t xml:space="preserve"> annually notifies county auditors of the Advance Apportionment ADA used to allocate supplemental taxes, and as required, the ADA for </w:t>
            </w:r>
            <w:r w:rsidR="001F5872" w:rsidRPr="00E01BA0">
              <w:rPr>
                <w:rFonts w:eastAsia="Times New Roman" w:cs="Arial"/>
                <w:color w:val="000000"/>
                <w:szCs w:val="24"/>
                <w:lang w:bidi="he-IL"/>
              </w:rPr>
              <w:t>excess tax</w:t>
            </w:r>
            <w:r w:rsidRPr="00E01BA0">
              <w:rPr>
                <w:rFonts w:eastAsia="Times New Roman" w:cs="Arial"/>
                <w:color w:val="000000"/>
                <w:szCs w:val="24"/>
                <w:lang w:bidi="he-IL"/>
              </w:rPr>
              <w:t xml:space="preserve"> districts is set to zero</w:t>
            </w:r>
            <w:r w:rsidR="000B55F8" w:rsidRPr="00E01BA0">
              <w:rPr>
                <w:rFonts w:eastAsia="Times New Roman" w:cs="Arial"/>
                <w:color w:val="000000"/>
                <w:szCs w:val="24"/>
                <w:lang w:bidi="he-IL"/>
              </w:rPr>
              <w:t xml:space="preserve">. This field will be </w:t>
            </w:r>
            <w:r w:rsidR="00581579" w:rsidRPr="00E01BA0">
              <w:rPr>
                <w:rFonts w:eastAsia="Times New Roman" w:cs="Arial"/>
                <w:color w:val="000000"/>
                <w:szCs w:val="24"/>
                <w:lang w:bidi="he-IL"/>
              </w:rPr>
              <w:t>blocked</w:t>
            </w:r>
            <w:r w:rsidR="000B55F8" w:rsidRPr="00E01BA0">
              <w:rPr>
                <w:rFonts w:eastAsia="Times New Roman" w:cs="Arial"/>
                <w:color w:val="000000"/>
                <w:szCs w:val="24"/>
                <w:lang w:bidi="he-IL"/>
              </w:rPr>
              <w:t xml:space="preserve"> for these school districts</w:t>
            </w:r>
            <w:r w:rsidRPr="00E01BA0">
              <w:rPr>
                <w:rFonts w:eastAsia="Times New Roman" w:cs="Arial"/>
                <w:color w:val="000000"/>
                <w:szCs w:val="24"/>
                <w:lang w:bidi="he-IL"/>
              </w:rPr>
              <w:t xml:space="preserve">. </w:t>
            </w:r>
            <w:r w:rsidR="00CF36A8" w:rsidRPr="00E01BA0">
              <w:rPr>
                <w:rFonts w:eastAsia="Times New Roman" w:cs="Arial"/>
                <w:color w:val="000000"/>
                <w:szCs w:val="24"/>
                <w:lang w:bidi="he-IL"/>
              </w:rPr>
              <w:t>The Advance Apportionment ADA list</w:t>
            </w:r>
            <w:r w:rsidRPr="00E01BA0">
              <w:rPr>
                <w:rFonts w:eastAsia="Times New Roman" w:cs="Arial"/>
                <w:color w:val="000000"/>
                <w:szCs w:val="24"/>
                <w:lang w:bidi="he-IL"/>
              </w:rPr>
              <w:t xml:space="preserve"> is available by accessing the Principal Apportionment page on the CDE </w:t>
            </w:r>
            <w:r w:rsidR="00A10065">
              <w:rPr>
                <w:rFonts w:eastAsia="Times New Roman" w:cs="Arial"/>
                <w:color w:val="000000"/>
                <w:szCs w:val="24"/>
                <w:lang w:bidi="he-IL"/>
              </w:rPr>
              <w:t>w</w:t>
            </w:r>
            <w:r w:rsidRPr="00E01BA0">
              <w:rPr>
                <w:rFonts w:eastAsia="Times New Roman" w:cs="Arial"/>
                <w:color w:val="000000"/>
                <w:szCs w:val="24"/>
                <w:lang w:bidi="he-IL"/>
              </w:rPr>
              <w:t xml:space="preserve">eb </w:t>
            </w:r>
            <w:r w:rsidR="00CF36A8" w:rsidRPr="00E01BA0">
              <w:rPr>
                <w:rFonts w:eastAsia="Times New Roman" w:cs="Arial"/>
                <w:color w:val="000000"/>
                <w:szCs w:val="24"/>
                <w:lang w:bidi="he-IL"/>
              </w:rPr>
              <w:t>page</w:t>
            </w:r>
            <w:r w:rsidRPr="00E01BA0">
              <w:rPr>
                <w:rFonts w:eastAsia="Times New Roman" w:cs="Arial"/>
                <w:color w:val="000000"/>
                <w:szCs w:val="24"/>
                <w:lang w:bidi="he-IL"/>
              </w:rPr>
              <w:t xml:space="preserve"> at </w:t>
            </w:r>
            <w:hyperlink r:id="rId28" w:tooltip="Principal Apportionment web page" w:history="1">
              <w:r w:rsidR="004A1705" w:rsidRPr="00E01BA0">
                <w:rPr>
                  <w:rStyle w:val="Hyperlink"/>
                  <w:rFonts w:eastAsia="Times New Roman" w:cs="Arial"/>
                  <w:szCs w:val="24"/>
                  <w:lang w:bidi="he-IL"/>
                </w:rPr>
                <w:t>https://www.cde.ca.gov/fg/aa/pa</w:t>
              </w:r>
            </w:hyperlink>
            <w:r w:rsidRPr="00E01BA0">
              <w:rPr>
                <w:rFonts w:eastAsia="Times New Roman" w:cs="Arial"/>
                <w:color w:val="000000"/>
                <w:szCs w:val="24"/>
                <w:lang w:bidi="he-IL"/>
              </w:rPr>
              <w:t>, selecting the appropriate fiscal year, and is located below the section labeled “Other Fiscal Information”.</w:t>
            </w:r>
            <w:r w:rsidR="00BC4970" w:rsidRPr="00E01BA0">
              <w:rPr>
                <w:rFonts w:eastAsia="Times New Roman" w:cs="Arial"/>
                <w:color w:val="000000"/>
                <w:szCs w:val="24"/>
                <w:lang w:bidi="he-IL"/>
              </w:rPr>
              <w:t xml:space="preserve"> Also, supplemental taxes cannot be allocated to school districts that are not members of the county’s public school system [</w:t>
            </w:r>
            <w:r w:rsidR="00BC4970" w:rsidRPr="00E01BA0">
              <w:rPr>
                <w:rFonts w:eastAsia="Times New Roman" w:cs="Arial"/>
                <w:i/>
                <w:color w:val="000000"/>
                <w:szCs w:val="24"/>
                <w:lang w:bidi="he-IL"/>
              </w:rPr>
              <w:t>RTC</w:t>
            </w:r>
            <w:r w:rsidR="00BC4970" w:rsidRPr="00E01BA0">
              <w:rPr>
                <w:rFonts w:eastAsia="Times New Roman" w:cs="Arial"/>
                <w:color w:val="000000"/>
                <w:szCs w:val="24"/>
                <w:lang w:bidi="he-IL"/>
              </w:rPr>
              <w:t xml:space="preserve"> Section 75.70(d)(1)].</w:t>
            </w:r>
          </w:p>
        </w:tc>
        <w:tc>
          <w:tcPr>
            <w:tcW w:w="1611" w:type="dxa"/>
          </w:tcPr>
          <w:p w14:paraId="72911DAD"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0000 - 8044</w:t>
            </w:r>
          </w:p>
        </w:tc>
      </w:tr>
      <w:tr w:rsidR="00CD62F0" w:rsidRPr="00496C3B" w14:paraId="65B756F5" w14:textId="77777777" w:rsidTr="009D07EC">
        <w:trPr>
          <w:cantSplit/>
          <w:trHeight w:val="270"/>
        </w:trPr>
        <w:tc>
          <w:tcPr>
            <w:tcW w:w="1197" w:type="dxa"/>
            <w:tcMar>
              <w:top w:w="15" w:type="dxa"/>
              <w:left w:w="15" w:type="dxa"/>
              <w:bottom w:w="0" w:type="dxa"/>
              <w:right w:w="15" w:type="dxa"/>
            </w:tcMar>
          </w:tcPr>
          <w:p w14:paraId="77F06B85" w14:textId="77777777" w:rsidR="00CD62F0" w:rsidRPr="00E01BA0" w:rsidRDefault="00CD62F0" w:rsidP="00E01BA0">
            <w:pPr>
              <w:ind w:left="72" w:right="72"/>
              <w:jc w:val="center"/>
              <w:rPr>
                <w:rFonts w:eastAsia="Times New Roman" w:cs="Arial"/>
                <w:color w:val="000000"/>
                <w:szCs w:val="24"/>
                <w:lang w:bidi="he-IL"/>
              </w:rPr>
            </w:pPr>
            <w:bookmarkStart w:id="31" w:name="_Hlk239227939"/>
            <w:r w:rsidRPr="00E01BA0">
              <w:rPr>
                <w:rFonts w:eastAsia="Times New Roman" w:cs="Arial"/>
                <w:color w:val="000000"/>
                <w:szCs w:val="24"/>
                <w:lang w:bidi="he-IL"/>
              </w:rPr>
              <w:t>A-9</w:t>
            </w:r>
          </w:p>
        </w:tc>
        <w:tc>
          <w:tcPr>
            <w:tcW w:w="1789" w:type="dxa"/>
          </w:tcPr>
          <w:p w14:paraId="5D59C19B" w14:textId="77777777" w:rsidR="00F77CE8" w:rsidRPr="00F77CE8" w:rsidRDefault="00CD62F0" w:rsidP="008E7A7F">
            <w:pPr>
              <w:ind w:left="72" w:right="72"/>
              <w:rPr>
                <w:rFonts w:eastAsia="Times New Roman" w:cs="Arial"/>
                <w:color w:val="000000"/>
                <w:szCs w:val="24"/>
                <w:lang w:bidi="he-IL"/>
              </w:rPr>
            </w:pPr>
            <w:r w:rsidRPr="00E01BA0">
              <w:rPr>
                <w:rFonts w:eastAsia="Times New Roman" w:cs="Arial"/>
                <w:color w:val="000000"/>
                <w:szCs w:val="24"/>
                <w:lang w:bidi="he-IL"/>
              </w:rPr>
              <w:t>Educational Revenue Augmentation Fund</w:t>
            </w:r>
          </w:p>
        </w:tc>
        <w:tc>
          <w:tcPr>
            <w:tcW w:w="4788" w:type="dxa"/>
          </w:tcPr>
          <w:p w14:paraId="57652D8D"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Based on the information provided by the </w:t>
            </w:r>
            <w:r w:rsidR="00A6200A" w:rsidRPr="00E01BA0">
              <w:rPr>
                <w:rFonts w:eastAsia="Times New Roman" w:cs="Arial"/>
                <w:color w:val="000000"/>
                <w:szCs w:val="24"/>
                <w:lang w:bidi="he-IL"/>
              </w:rPr>
              <w:t>c</w:t>
            </w:r>
            <w:r w:rsidRPr="00E01BA0">
              <w:rPr>
                <w:rFonts w:eastAsia="Times New Roman" w:cs="Arial"/>
                <w:color w:val="000000"/>
                <w:szCs w:val="24"/>
                <w:lang w:bidi="he-IL"/>
              </w:rPr>
              <w:t xml:space="preserve">ounty </w:t>
            </w:r>
            <w:r w:rsidR="00A6200A" w:rsidRPr="00E01BA0">
              <w:rPr>
                <w:rFonts w:eastAsia="Times New Roman" w:cs="Arial"/>
                <w:color w:val="000000"/>
                <w:szCs w:val="24"/>
                <w:lang w:bidi="he-IL"/>
              </w:rPr>
              <w:t>s</w:t>
            </w:r>
            <w:r w:rsidRPr="00E01BA0">
              <w:rPr>
                <w:rFonts w:eastAsia="Times New Roman" w:cs="Arial"/>
                <w:color w:val="000000"/>
                <w:szCs w:val="24"/>
                <w:lang w:bidi="he-IL"/>
              </w:rPr>
              <w:t xml:space="preserve">uperintendent of </w:t>
            </w:r>
            <w:r w:rsidR="00A6200A" w:rsidRPr="00E01BA0">
              <w:rPr>
                <w:rFonts w:eastAsia="Times New Roman" w:cs="Arial"/>
                <w:color w:val="000000"/>
                <w:szCs w:val="24"/>
                <w:lang w:bidi="he-IL"/>
              </w:rPr>
              <w:t>s</w:t>
            </w:r>
            <w:r w:rsidRPr="00E01BA0">
              <w:rPr>
                <w:rFonts w:eastAsia="Times New Roman" w:cs="Arial"/>
                <w:color w:val="000000"/>
                <w:szCs w:val="24"/>
                <w:lang w:bidi="he-IL"/>
              </w:rPr>
              <w:t>chools and school districts, enter the amount of the Educational Revenue Augmentation Fund (ERAF) disbursed to the county’s school districts and county office of education</w:t>
            </w:r>
            <w:r w:rsidR="008E7A7F">
              <w:rPr>
                <w:rFonts w:eastAsia="Times New Roman" w:cs="Arial"/>
                <w:color w:val="000000"/>
                <w:szCs w:val="24"/>
                <w:lang w:bidi="he-IL"/>
              </w:rPr>
              <w:t xml:space="preserve"> pursuant to </w:t>
            </w:r>
            <w:r w:rsidR="008E7A7F" w:rsidRPr="004E6D66">
              <w:rPr>
                <w:rFonts w:eastAsia="Times New Roman" w:cs="Arial"/>
                <w:i/>
                <w:color w:val="000000"/>
                <w:szCs w:val="24"/>
                <w:lang w:bidi="he-IL"/>
              </w:rPr>
              <w:t>RTC</w:t>
            </w:r>
            <w:r w:rsidR="008E7A7F">
              <w:rPr>
                <w:rFonts w:eastAsia="Times New Roman" w:cs="Arial"/>
                <w:color w:val="000000"/>
                <w:szCs w:val="24"/>
                <w:lang w:bidi="he-IL"/>
              </w:rPr>
              <w:t xml:space="preserve"> sections 97-97.81</w:t>
            </w:r>
            <w:r w:rsidRPr="00E01BA0">
              <w:rPr>
                <w:rFonts w:eastAsia="Times New Roman" w:cs="Arial"/>
                <w:color w:val="000000"/>
                <w:szCs w:val="24"/>
                <w:lang w:bidi="he-IL"/>
              </w:rPr>
              <w:t>.</w:t>
            </w:r>
          </w:p>
        </w:tc>
        <w:tc>
          <w:tcPr>
            <w:tcW w:w="1611" w:type="dxa"/>
          </w:tcPr>
          <w:p w14:paraId="5F9156AF"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0000 - 8045</w:t>
            </w:r>
          </w:p>
        </w:tc>
      </w:tr>
      <w:bookmarkEnd w:id="31"/>
      <w:tr w:rsidR="00CD62F0" w:rsidRPr="00496C3B" w14:paraId="64F1A706" w14:textId="77777777" w:rsidTr="009D07EC">
        <w:trPr>
          <w:cantSplit/>
          <w:trHeight w:val="270"/>
        </w:trPr>
        <w:tc>
          <w:tcPr>
            <w:tcW w:w="1197" w:type="dxa"/>
            <w:tcMar>
              <w:top w:w="15" w:type="dxa"/>
              <w:left w:w="15" w:type="dxa"/>
              <w:bottom w:w="0" w:type="dxa"/>
              <w:right w:w="15" w:type="dxa"/>
            </w:tcMar>
          </w:tcPr>
          <w:p w14:paraId="458FD79C"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A-10</w:t>
            </w:r>
          </w:p>
        </w:tc>
        <w:tc>
          <w:tcPr>
            <w:tcW w:w="1789" w:type="dxa"/>
          </w:tcPr>
          <w:p w14:paraId="3A4F5703"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Prior Year Restricted Monies [</w:t>
            </w:r>
            <w:r w:rsidRPr="00E01BA0">
              <w:rPr>
                <w:rFonts w:eastAsia="Times New Roman" w:cs="Arial"/>
                <w:i/>
                <w:color w:val="000000"/>
                <w:szCs w:val="24"/>
                <w:lang w:bidi="he-IL"/>
              </w:rPr>
              <w:t>EC</w:t>
            </w:r>
            <w:r w:rsidRPr="00E01BA0">
              <w:rPr>
                <w:rFonts w:eastAsia="Times New Roman" w:cs="Arial"/>
                <w:color w:val="000000"/>
                <w:szCs w:val="24"/>
                <w:lang w:bidi="he-IL"/>
              </w:rPr>
              <w:t xml:space="preserve"> 2558(e)]</w:t>
            </w:r>
          </w:p>
        </w:tc>
        <w:tc>
          <w:tcPr>
            <w:tcW w:w="4788" w:type="dxa"/>
          </w:tcPr>
          <w:p w14:paraId="10C9D1AE" w14:textId="77777777" w:rsidR="00581579" w:rsidRPr="00E01BA0" w:rsidRDefault="00581579"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This field has been disabled since prior year restricted funds will no longer be considered property tax revenue available for offset in the current year by county offices of education. </w:t>
            </w:r>
          </w:p>
          <w:p w14:paraId="297DAD8B" w14:textId="77777777" w:rsidR="00CD62F0" w:rsidRPr="00E01BA0" w:rsidRDefault="00581579"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For additional information refer to </w:t>
            </w:r>
            <w:r w:rsidRPr="00E01BA0">
              <w:rPr>
                <w:rFonts w:eastAsia="Times New Roman" w:cs="Arial"/>
                <w:i/>
                <w:color w:val="000000"/>
                <w:szCs w:val="24"/>
                <w:lang w:bidi="he-IL"/>
              </w:rPr>
              <w:t xml:space="preserve">EC </w:t>
            </w:r>
            <w:r w:rsidRPr="00E01BA0">
              <w:rPr>
                <w:rFonts w:eastAsia="Times New Roman" w:cs="Arial"/>
                <w:color w:val="000000"/>
                <w:szCs w:val="24"/>
                <w:lang w:bidi="he-IL"/>
              </w:rPr>
              <w:t>Section</w:t>
            </w:r>
            <w:r w:rsidRPr="00E01BA0">
              <w:rPr>
                <w:rFonts w:eastAsia="Times New Roman" w:cs="Arial"/>
                <w:i/>
                <w:color w:val="000000"/>
                <w:szCs w:val="24"/>
                <w:lang w:bidi="he-IL"/>
              </w:rPr>
              <w:t xml:space="preserve"> </w:t>
            </w:r>
            <w:r w:rsidRPr="00E01BA0">
              <w:rPr>
                <w:rFonts w:eastAsia="Times New Roman" w:cs="Arial"/>
                <w:color w:val="000000"/>
                <w:szCs w:val="24"/>
                <w:lang w:bidi="he-IL"/>
              </w:rPr>
              <w:t>2575(e).</w:t>
            </w:r>
          </w:p>
        </w:tc>
        <w:tc>
          <w:tcPr>
            <w:tcW w:w="1611" w:type="dxa"/>
            <w:shd w:val="clear" w:color="auto" w:fill="auto"/>
          </w:tcPr>
          <w:p w14:paraId="55778337" w14:textId="77777777" w:rsidR="00CD62F0" w:rsidRPr="00E01BA0" w:rsidRDefault="00E132C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N/A</w:t>
            </w:r>
          </w:p>
        </w:tc>
      </w:tr>
      <w:tr w:rsidR="00CD62F0" w:rsidRPr="00496C3B" w14:paraId="08ADD727" w14:textId="77777777" w:rsidTr="009D07EC">
        <w:trPr>
          <w:cantSplit/>
          <w:trHeight w:val="270"/>
        </w:trPr>
        <w:tc>
          <w:tcPr>
            <w:tcW w:w="1197" w:type="dxa"/>
            <w:tcMar>
              <w:top w:w="15" w:type="dxa"/>
              <w:left w:w="15" w:type="dxa"/>
              <w:bottom w:w="0" w:type="dxa"/>
              <w:right w:w="15" w:type="dxa"/>
            </w:tcMar>
          </w:tcPr>
          <w:p w14:paraId="25A18D6A"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lastRenderedPageBreak/>
              <w:t>A-11</w:t>
            </w:r>
          </w:p>
        </w:tc>
        <w:tc>
          <w:tcPr>
            <w:tcW w:w="1789" w:type="dxa"/>
          </w:tcPr>
          <w:p w14:paraId="41BAD521"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Total</w:t>
            </w:r>
          </w:p>
        </w:tc>
        <w:tc>
          <w:tcPr>
            <w:tcW w:w="4788" w:type="dxa"/>
          </w:tcPr>
          <w:p w14:paraId="378F209D"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After clicking </w:t>
            </w:r>
            <w:r w:rsidRPr="00E01BA0">
              <w:rPr>
                <w:rFonts w:eastAsia="Times New Roman" w:cs="Arial"/>
                <w:b/>
                <w:bCs/>
                <w:color w:val="000000"/>
                <w:szCs w:val="24"/>
                <w:lang w:bidi="he-IL"/>
              </w:rPr>
              <w:t>Save</w:t>
            </w:r>
            <w:r w:rsidRPr="00E01BA0">
              <w:rPr>
                <w:rFonts w:eastAsia="Times New Roman" w:cs="Arial"/>
                <w:color w:val="000000"/>
                <w:szCs w:val="24"/>
                <w:lang w:bidi="he-IL"/>
              </w:rPr>
              <w:t>, displays the calculated totals of the taxes reported in Section A</w:t>
            </w:r>
            <w:r w:rsidR="001F5872" w:rsidRPr="00E01BA0">
              <w:rPr>
                <w:rFonts w:eastAsia="Times New Roman" w:cs="Arial"/>
                <w:color w:val="000000"/>
                <w:szCs w:val="24"/>
                <w:lang w:bidi="he-IL"/>
              </w:rPr>
              <w:t>, lines A-1 through A-10.</w:t>
            </w:r>
          </w:p>
        </w:tc>
        <w:tc>
          <w:tcPr>
            <w:tcW w:w="1611" w:type="dxa"/>
            <w:shd w:val="clear" w:color="auto" w:fill="auto"/>
          </w:tcPr>
          <w:p w14:paraId="08E307C5" w14:textId="77777777" w:rsidR="00CD62F0" w:rsidRPr="00E01BA0" w:rsidRDefault="00751F2F"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N/A</w:t>
            </w:r>
          </w:p>
        </w:tc>
      </w:tr>
      <w:tr w:rsidR="00CD62F0" w:rsidRPr="00496C3B" w14:paraId="2A892C55" w14:textId="77777777" w:rsidTr="009D07EC">
        <w:trPr>
          <w:cantSplit/>
          <w:trHeight w:val="270"/>
        </w:trPr>
        <w:tc>
          <w:tcPr>
            <w:tcW w:w="1197" w:type="dxa"/>
            <w:tcMar>
              <w:top w:w="15" w:type="dxa"/>
              <w:left w:w="15" w:type="dxa"/>
              <w:bottom w:w="0" w:type="dxa"/>
              <w:right w:w="15" w:type="dxa"/>
            </w:tcMar>
          </w:tcPr>
          <w:p w14:paraId="1023AAB1"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A-12</w:t>
            </w:r>
          </w:p>
        </w:tc>
        <w:tc>
          <w:tcPr>
            <w:tcW w:w="1789" w:type="dxa"/>
          </w:tcPr>
          <w:p w14:paraId="435812A1"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Community Redevelopment Funds </w:t>
            </w:r>
          </w:p>
        </w:tc>
        <w:tc>
          <w:tcPr>
            <w:tcW w:w="4788" w:type="dxa"/>
          </w:tcPr>
          <w:p w14:paraId="24CF8B86"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Amount for community redevelopment funds that meet the requirements of </w:t>
            </w:r>
            <w:r w:rsidRPr="00E01BA0">
              <w:rPr>
                <w:rFonts w:eastAsia="Times New Roman" w:cs="Arial"/>
                <w:i/>
                <w:iCs/>
                <w:color w:val="010100"/>
                <w:szCs w:val="24"/>
                <w:lang w:bidi="he-IL"/>
              </w:rPr>
              <w:t>EC</w:t>
            </w:r>
            <w:r w:rsidRPr="00E01BA0">
              <w:rPr>
                <w:rFonts w:eastAsia="Times New Roman" w:cs="Arial"/>
                <w:color w:val="010100"/>
                <w:szCs w:val="24"/>
                <w:lang w:bidi="he-IL"/>
              </w:rPr>
              <w:t xml:space="preserve"> sections 2575(c)(3) (applicable to county taxes) </w:t>
            </w:r>
            <w:r w:rsidR="003F0315" w:rsidRPr="00E01BA0">
              <w:rPr>
                <w:rFonts w:eastAsia="Times New Roman" w:cs="Arial"/>
                <w:color w:val="010100"/>
                <w:szCs w:val="24"/>
                <w:lang w:bidi="he-IL"/>
              </w:rPr>
              <w:t xml:space="preserve">or </w:t>
            </w:r>
            <w:r w:rsidRPr="00E01BA0">
              <w:rPr>
                <w:rFonts w:eastAsia="Times New Roman" w:cs="Arial"/>
                <w:color w:val="000000"/>
                <w:szCs w:val="24"/>
                <w:lang w:bidi="he-IL"/>
              </w:rPr>
              <w:t>42238.03(c)(6) (applicable to school district taxes).</w:t>
            </w:r>
          </w:p>
        </w:tc>
        <w:tc>
          <w:tcPr>
            <w:tcW w:w="1611" w:type="dxa"/>
          </w:tcPr>
          <w:p w14:paraId="49284FC6"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0000 - 8047</w:t>
            </w:r>
          </w:p>
        </w:tc>
      </w:tr>
      <w:tr w:rsidR="00CD62F0" w:rsidRPr="00496C3B" w14:paraId="1AF336CF" w14:textId="77777777" w:rsidTr="009D07EC">
        <w:trPr>
          <w:cantSplit/>
          <w:trHeight w:val="270"/>
        </w:trPr>
        <w:tc>
          <w:tcPr>
            <w:tcW w:w="1197" w:type="dxa"/>
            <w:tcMar>
              <w:top w:w="15" w:type="dxa"/>
              <w:left w:w="15" w:type="dxa"/>
              <w:bottom w:w="0" w:type="dxa"/>
              <w:right w:w="15" w:type="dxa"/>
            </w:tcMar>
          </w:tcPr>
          <w:p w14:paraId="6B7684B4"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A-13</w:t>
            </w:r>
          </w:p>
        </w:tc>
        <w:tc>
          <w:tcPr>
            <w:tcW w:w="1789" w:type="dxa"/>
          </w:tcPr>
          <w:p w14:paraId="3CCDE6B3"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szCs w:val="24"/>
                <w:lang w:bidi="he-IL"/>
              </w:rPr>
              <w:t>Redevelopment Property Tax Trust Fund Residual Distributions [</w:t>
            </w:r>
            <w:r w:rsidRPr="00E01BA0">
              <w:rPr>
                <w:rFonts w:eastAsia="Times New Roman" w:cs="Arial"/>
                <w:i/>
                <w:szCs w:val="24"/>
                <w:lang w:bidi="he-IL"/>
              </w:rPr>
              <w:t>HSC</w:t>
            </w:r>
            <w:r w:rsidRPr="00E01BA0">
              <w:rPr>
                <w:rFonts w:eastAsia="Times New Roman" w:cs="Arial"/>
                <w:szCs w:val="24"/>
                <w:lang w:bidi="he-IL"/>
              </w:rPr>
              <w:t xml:space="preserve"> sections 34183(a)(4), 34183.5(b)(2)(A), and 34188 </w:t>
            </w:r>
          </w:p>
        </w:tc>
        <w:tc>
          <w:tcPr>
            <w:tcW w:w="4788" w:type="dxa"/>
          </w:tcPr>
          <w:p w14:paraId="42183DDD"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szCs w:val="24"/>
                <w:lang w:bidi="he-IL"/>
              </w:rPr>
              <w:t xml:space="preserve">Amount of remittances of excess revenues allocated from the Redevelopment Property Tax Trust Fund that are distributed pursuant to </w:t>
            </w:r>
            <w:r w:rsidRPr="00E01BA0">
              <w:rPr>
                <w:rFonts w:eastAsia="Times New Roman" w:cs="Arial"/>
                <w:i/>
                <w:szCs w:val="24"/>
                <w:lang w:bidi="he-IL"/>
              </w:rPr>
              <w:t>Health and Safety</w:t>
            </w:r>
            <w:r w:rsidRPr="00E01BA0">
              <w:rPr>
                <w:rFonts w:eastAsia="Times New Roman" w:cs="Arial"/>
                <w:szCs w:val="24"/>
                <w:lang w:bidi="he-IL"/>
              </w:rPr>
              <w:t xml:space="preserve"> </w:t>
            </w:r>
            <w:r w:rsidRPr="00E01BA0">
              <w:rPr>
                <w:rFonts w:eastAsia="Times New Roman" w:cs="Arial"/>
                <w:i/>
                <w:szCs w:val="24"/>
                <w:lang w:bidi="he-IL"/>
              </w:rPr>
              <w:t>Code</w:t>
            </w:r>
            <w:r w:rsidRPr="00E01BA0">
              <w:rPr>
                <w:rFonts w:eastAsia="Times New Roman" w:cs="Arial"/>
                <w:szCs w:val="24"/>
                <w:lang w:bidi="he-IL"/>
              </w:rPr>
              <w:t xml:space="preserve"> (</w:t>
            </w:r>
            <w:r w:rsidRPr="00E01BA0">
              <w:rPr>
                <w:rFonts w:eastAsia="Times New Roman" w:cs="Arial"/>
                <w:i/>
                <w:szCs w:val="24"/>
                <w:lang w:bidi="he-IL"/>
              </w:rPr>
              <w:t>HSC</w:t>
            </w:r>
            <w:r w:rsidRPr="00E01BA0">
              <w:rPr>
                <w:rFonts w:eastAsia="Times New Roman" w:cs="Arial"/>
                <w:szCs w:val="24"/>
                <w:lang w:bidi="he-IL"/>
              </w:rPr>
              <w:t xml:space="preserve">) sections 34183(a)(4) and 34188. Also includes amount remitted pursuant to </w:t>
            </w:r>
            <w:r w:rsidRPr="00E01BA0">
              <w:rPr>
                <w:rFonts w:eastAsia="Times New Roman" w:cs="Arial"/>
                <w:i/>
                <w:szCs w:val="24"/>
                <w:lang w:bidi="he-IL"/>
              </w:rPr>
              <w:t>HSC</w:t>
            </w:r>
            <w:r w:rsidRPr="00E01BA0">
              <w:rPr>
                <w:rFonts w:eastAsia="Times New Roman" w:cs="Arial"/>
                <w:szCs w:val="24"/>
                <w:lang w:bidi="he-IL"/>
              </w:rPr>
              <w:t xml:space="preserve"> Section 34183.5(b)(2)(A) in the current year.</w:t>
            </w:r>
          </w:p>
        </w:tc>
        <w:tc>
          <w:tcPr>
            <w:tcW w:w="1611" w:type="dxa"/>
          </w:tcPr>
          <w:p w14:paraId="370A2326" w14:textId="77777777" w:rsidR="00CD62F0" w:rsidRPr="00E01BA0" w:rsidRDefault="00CD62F0" w:rsidP="00E01BA0">
            <w:pPr>
              <w:ind w:left="72" w:right="72"/>
              <w:jc w:val="center"/>
              <w:rPr>
                <w:rFonts w:eastAsia="Times New Roman" w:cs="Arial"/>
                <w:szCs w:val="24"/>
                <w:lang w:bidi="he-IL"/>
              </w:rPr>
            </w:pPr>
            <w:r w:rsidRPr="00E01BA0">
              <w:rPr>
                <w:rFonts w:eastAsia="Times New Roman" w:cs="Arial"/>
                <w:szCs w:val="24"/>
                <w:lang w:bidi="he-IL"/>
              </w:rPr>
              <w:t>0000 - 8047</w:t>
            </w:r>
          </w:p>
        </w:tc>
      </w:tr>
      <w:tr w:rsidR="00CD62F0" w:rsidRPr="00496C3B" w14:paraId="65D3D24D" w14:textId="77777777" w:rsidTr="009D07EC">
        <w:trPr>
          <w:cantSplit/>
          <w:trHeight w:val="270"/>
        </w:trPr>
        <w:tc>
          <w:tcPr>
            <w:tcW w:w="1197" w:type="dxa"/>
            <w:tcMar>
              <w:top w:w="15" w:type="dxa"/>
              <w:left w:w="15" w:type="dxa"/>
              <w:bottom w:w="0" w:type="dxa"/>
              <w:right w:w="15" w:type="dxa"/>
            </w:tcMar>
          </w:tcPr>
          <w:p w14:paraId="7F8A5A0B"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A-14</w:t>
            </w:r>
          </w:p>
        </w:tc>
        <w:tc>
          <w:tcPr>
            <w:tcW w:w="1789" w:type="dxa"/>
          </w:tcPr>
          <w:p w14:paraId="79AD56B2"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Redevelopment Agency Asset Liquidation [</w:t>
            </w:r>
            <w:r w:rsidRPr="00E01BA0">
              <w:rPr>
                <w:rFonts w:eastAsia="Times New Roman" w:cs="Arial"/>
                <w:i/>
                <w:color w:val="000000"/>
                <w:szCs w:val="24"/>
                <w:lang w:bidi="he-IL"/>
              </w:rPr>
              <w:t>HSC</w:t>
            </w:r>
            <w:r w:rsidRPr="00E01BA0">
              <w:rPr>
                <w:rFonts w:eastAsia="Times New Roman" w:cs="Arial"/>
                <w:color w:val="000000"/>
                <w:szCs w:val="24"/>
                <w:lang w:bidi="he-IL"/>
              </w:rPr>
              <w:t xml:space="preserve"> sections 34177 and 34179.6]</w:t>
            </w:r>
          </w:p>
        </w:tc>
        <w:tc>
          <w:tcPr>
            <w:tcW w:w="4788" w:type="dxa"/>
          </w:tcPr>
          <w:p w14:paraId="09E3F0DD"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Amount of remittances from unencumbered balances [</w:t>
            </w:r>
            <w:r w:rsidRPr="00E01BA0">
              <w:rPr>
                <w:rFonts w:eastAsia="Times New Roman" w:cs="Arial"/>
                <w:i/>
                <w:color w:val="000000"/>
                <w:szCs w:val="24"/>
                <w:lang w:bidi="he-IL"/>
              </w:rPr>
              <w:t>HSC</w:t>
            </w:r>
            <w:r w:rsidRPr="00E01BA0">
              <w:rPr>
                <w:rFonts w:eastAsia="Times New Roman" w:cs="Arial"/>
                <w:color w:val="000000"/>
                <w:szCs w:val="24"/>
                <w:lang w:bidi="he-IL"/>
              </w:rPr>
              <w:t xml:space="preserve"> Section 34177(d)] and proceeds for asset sales and other related funds due to the wind down of Redevelopment Agency affairs [</w:t>
            </w:r>
            <w:r w:rsidRPr="00E01BA0">
              <w:rPr>
                <w:rFonts w:eastAsia="Times New Roman" w:cs="Arial"/>
                <w:i/>
                <w:color w:val="000000"/>
                <w:szCs w:val="24"/>
                <w:lang w:bidi="he-IL"/>
              </w:rPr>
              <w:t>HSC</w:t>
            </w:r>
            <w:r w:rsidRPr="00E01BA0">
              <w:rPr>
                <w:rFonts w:eastAsia="Times New Roman" w:cs="Arial"/>
                <w:color w:val="000000"/>
                <w:szCs w:val="24"/>
                <w:lang w:bidi="he-IL"/>
              </w:rPr>
              <w:t xml:space="preserve"> Section 34177(e)]. Includes additional amounts remitted pursuant to a determination by the Department of Finance [</w:t>
            </w:r>
            <w:r w:rsidRPr="00E01BA0">
              <w:rPr>
                <w:rFonts w:eastAsia="Times New Roman" w:cs="Arial"/>
                <w:i/>
                <w:color w:val="000000"/>
                <w:szCs w:val="24"/>
                <w:lang w:bidi="he-IL"/>
              </w:rPr>
              <w:t>HSC</w:t>
            </w:r>
            <w:r w:rsidRPr="00E01BA0">
              <w:rPr>
                <w:rFonts w:eastAsia="Times New Roman" w:cs="Arial"/>
                <w:color w:val="000000"/>
                <w:szCs w:val="24"/>
                <w:lang w:bidi="he-IL"/>
              </w:rPr>
              <w:t xml:space="preserve"> Section 34179.6(f)].</w:t>
            </w:r>
          </w:p>
        </w:tc>
        <w:tc>
          <w:tcPr>
            <w:tcW w:w="1611" w:type="dxa"/>
          </w:tcPr>
          <w:p w14:paraId="089C0E0E"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0000 - 8047</w:t>
            </w:r>
          </w:p>
        </w:tc>
      </w:tr>
      <w:tr w:rsidR="00CD62F0" w:rsidRPr="00496C3B" w14:paraId="6C17BD9E" w14:textId="77777777" w:rsidTr="009D07EC">
        <w:trPr>
          <w:cantSplit/>
          <w:trHeight w:val="270"/>
        </w:trPr>
        <w:tc>
          <w:tcPr>
            <w:tcW w:w="1197" w:type="dxa"/>
            <w:tcMar>
              <w:top w:w="15" w:type="dxa"/>
              <w:left w:w="15" w:type="dxa"/>
              <w:bottom w:w="0" w:type="dxa"/>
              <w:right w:w="15" w:type="dxa"/>
            </w:tcMar>
          </w:tcPr>
          <w:p w14:paraId="0A37BC0D"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A-15</w:t>
            </w:r>
          </w:p>
        </w:tc>
        <w:tc>
          <w:tcPr>
            <w:tcW w:w="1789" w:type="dxa"/>
          </w:tcPr>
          <w:p w14:paraId="1735FDAA"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College Districts ERAF</w:t>
            </w:r>
          </w:p>
        </w:tc>
        <w:tc>
          <w:tcPr>
            <w:tcW w:w="4788" w:type="dxa"/>
          </w:tcPr>
          <w:p w14:paraId="0D512C6A" w14:textId="77777777" w:rsidR="00CD62F0" w:rsidRPr="00E01BA0" w:rsidRDefault="003F0315"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This entry field is only available for county offices of education. </w:t>
            </w:r>
            <w:r w:rsidR="00CD62F0" w:rsidRPr="00E01BA0">
              <w:rPr>
                <w:rFonts w:eastAsia="Times New Roman" w:cs="Arial"/>
                <w:color w:val="000000"/>
                <w:szCs w:val="24"/>
                <w:lang w:bidi="he-IL"/>
              </w:rPr>
              <w:t>Amount of ERAF disbursed to the California Community Colleges.</w:t>
            </w:r>
          </w:p>
        </w:tc>
        <w:tc>
          <w:tcPr>
            <w:tcW w:w="1611" w:type="dxa"/>
          </w:tcPr>
          <w:p w14:paraId="7E21A72F" w14:textId="77777777" w:rsidR="00CD62F0" w:rsidRPr="00E01BA0" w:rsidRDefault="00AD6B42"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N/A</w:t>
            </w:r>
          </w:p>
        </w:tc>
      </w:tr>
      <w:tr w:rsidR="00CD62F0" w:rsidRPr="00496C3B" w14:paraId="05809D24" w14:textId="77777777" w:rsidTr="009D07EC">
        <w:trPr>
          <w:cantSplit/>
          <w:trHeight w:val="270"/>
        </w:trPr>
        <w:tc>
          <w:tcPr>
            <w:tcW w:w="1197" w:type="dxa"/>
            <w:tcMar>
              <w:top w:w="15" w:type="dxa"/>
              <w:left w:w="15" w:type="dxa"/>
              <w:bottom w:w="0" w:type="dxa"/>
              <w:right w:w="15" w:type="dxa"/>
            </w:tcMar>
          </w:tcPr>
          <w:p w14:paraId="65D246DD" w14:textId="77777777"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A-16</w:t>
            </w:r>
          </w:p>
        </w:tc>
        <w:tc>
          <w:tcPr>
            <w:tcW w:w="1789" w:type="dxa"/>
          </w:tcPr>
          <w:p w14:paraId="4EF57EDA" w14:textId="77777777"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Excess ERAF</w:t>
            </w:r>
          </w:p>
        </w:tc>
        <w:tc>
          <w:tcPr>
            <w:tcW w:w="4788" w:type="dxa"/>
          </w:tcPr>
          <w:p w14:paraId="3B10409F" w14:textId="77777777" w:rsidR="00CD62F0" w:rsidRPr="00E01BA0" w:rsidRDefault="00AD6B42" w:rsidP="00E01BA0">
            <w:pPr>
              <w:ind w:left="72" w:right="72"/>
              <w:rPr>
                <w:rFonts w:eastAsia="Times New Roman" w:cs="Arial"/>
                <w:color w:val="000000"/>
                <w:szCs w:val="24"/>
                <w:lang w:bidi="he-IL"/>
              </w:rPr>
            </w:pPr>
            <w:r w:rsidRPr="00E01BA0">
              <w:rPr>
                <w:rFonts w:eastAsia="Times New Roman" w:cs="Arial"/>
                <w:color w:val="000000"/>
                <w:szCs w:val="24"/>
                <w:lang w:bidi="he-IL"/>
              </w:rPr>
              <w:t>This entry field is only available for county offices of education.</w:t>
            </w:r>
            <w:r w:rsidR="00BA7214" w:rsidRPr="00E01BA0">
              <w:rPr>
                <w:rFonts w:eastAsia="Times New Roman" w:cs="Arial"/>
                <w:color w:val="000000"/>
                <w:szCs w:val="24"/>
                <w:lang w:bidi="he-IL"/>
              </w:rPr>
              <w:t xml:space="preserve"> </w:t>
            </w:r>
            <w:r w:rsidR="00CD62F0" w:rsidRPr="00E01BA0">
              <w:rPr>
                <w:rFonts w:eastAsia="Times New Roman" w:cs="Arial"/>
                <w:color w:val="000000"/>
                <w:szCs w:val="24"/>
                <w:lang w:bidi="he-IL"/>
              </w:rPr>
              <w:t>Amount of excess funds within each county collected through property taxes that are shifted from cities, the county, and the special districts prior to their distribution to school agencies.</w:t>
            </w:r>
          </w:p>
        </w:tc>
        <w:tc>
          <w:tcPr>
            <w:tcW w:w="1611" w:type="dxa"/>
          </w:tcPr>
          <w:p w14:paraId="798BDBEA" w14:textId="77777777" w:rsidR="00CD62F0" w:rsidRPr="00E01BA0" w:rsidRDefault="00AD6B42"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 xml:space="preserve">The amount used to fund special education should be recorded in </w:t>
            </w:r>
            <w:r w:rsidR="00BA7214" w:rsidRPr="00E01BA0">
              <w:rPr>
                <w:rFonts w:eastAsia="Times New Roman" w:cs="Arial"/>
                <w:color w:val="000000"/>
                <w:szCs w:val="24"/>
                <w:lang w:bidi="he-IL"/>
              </w:rPr>
              <w:t>0000</w:t>
            </w:r>
            <w:r w:rsidR="00E132C0" w:rsidRPr="00E01BA0">
              <w:rPr>
                <w:rFonts w:eastAsia="Times New Roman" w:cs="Arial"/>
                <w:color w:val="000000"/>
                <w:szCs w:val="24"/>
                <w:lang w:bidi="he-IL"/>
              </w:rPr>
              <w:t xml:space="preserve"> </w:t>
            </w:r>
            <w:r w:rsidR="00BA7214" w:rsidRPr="00E01BA0">
              <w:rPr>
                <w:rFonts w:eastAsia="Times New Roman" w:cs="Arial"/>
                <w:color w:val="000000"/>
                <w:szCs w:val="24"/>
                <w:lang w:bidi="he-IL"/>
              </w:rPr>
              <w:t>-</w:t>
            </w:r>
            <w:r w:rsidR="00E132C0" w:rsidRPr="00E01BA0">
              <w:rPr>
                <w:rFonts w:eastAsia="Times New Roman" w:cs="Arial"/>
                <w:color w:val="000000"/>
                <w:szCs w:val="24"/>
                <w:lang w:bidi="he-IL"/>
              </w:rPr>
              <w:t xml:space="preserve"> </w:t>
            </w:r>
            <w:r w:rsidRPr="00E01BA0">
              <w:rPr>
                <w:rFonts w:eastAsia="Times New Roman" w:cs="Arial"/>
                <w:color w:val="000000"/>
                <w:szCs w:val="24"/>
                <w:lang w:bidi="he-IL"/>
              </w:rPr>
              <w:t>8045.</w:t>
            </w:r>
          </w:p>
        </w:tc>
      </w:tr>
    </w:tbl>
    <w:p w14:paraId="32192EBE" w14:textId="77777777" w:rsidR="000C07AE" w:rsidRPr="00E01BA0" w:rsidRDefault="000C07AE" w:rsidP="00E01BA0">
      <w:pPr>
        <w:spacing w:before="240"/>
        <w:rPr>
          <w:rFonts w:eastAsia="Times New Roman" w:cs="Arial"/>
          <w:color w:val="010100"/>
          <w:szCs w:val="24"/>
          <w:lang w:bidi="he-IL"/>
        </w:rPr>
      </w:pPr>
      <w:r w:rsidRPr="00E01BA0">
        <w:rPr>
          <w:rFonts w:eastAsia="Times New Roman" w:cs="Arial"/>
          <w:b/>
          <w:color w:val="000000"/>
          <w:szCs w:val="24"/>
          <w:lang w:bidi="he-IL"/>
        </w:rPr>
        <w:t>Negative numbers</w:t>
      </w:r>
      <w:r w:rsidRPr="00E01BA0">
        <w:rPr>
          <w:rFonts w:eastAsia="Times New Roman" w:cs="Arial"/>
          <w:color w:val="000000"/>
          <w:szCs w:val="24"/>
          <w:lang w:bidi="he-IL"/>
        </w:rPr>
        <w:t xml:space="preserve">: Use the minus sign after a number to enter a negative value in any entry field. The value will then display as a negative number on the entry screen and in </w:t>
      </w:r>
      <w:r w:rsidRPr="00E01BA0">
        <w:rPr>
          <w:rFonts w:eastAsia="Times New Roman" w:cs="Arial"/>
          <w:color w:val="000000"/>
          <w:szCs w:val="24"/>
          <w:lang w:bidi="he-IL"/>
        </w:rPr>
        <w:lastRenderedPageBreak/>
        <w:t>parentheses on the corresponding report. If data entered on any line is negative, please provide an explanation for each negative value</w:t>
      </w:r>
    </w:p>
    <w:p w14:paraId="0B22FF80" w14:textId="77777777" w:rsidR="00676623" w:rsidRPr="00E01BA0" w:rsidRDefault="00676623" w:rsidP="00E01BA0">
      <w:pPr>
        <w:spacing w:before="100" w:beforeAutospacing="1"/>
        <w:rPr>
          <w:rFonts w:cs="Arial"/>
          <w:szCs w:val="24"/>
        </w:rPr>
      </w:pPr>
      <w:r w:rsidRPr="00E01BA0">
        <w:rPr>
          <w:rFonts w:cs="Arial"/>
          <w:b/>
          <w:szCs w:val="24"/>
        </w:rPr>
        <w:t xml:space="preserve">Note regarding Miscellaneous Funds:  </w:t>
      </w:r>
      <w:r w:rsidRPr="00E01BA0">
        <w:rPr>
          <w:rFonts w:cs="Arial"/>
          <w:szCs w:val="24"/>
        </w:rPr>
        <w:t>The Miscellaneous Funds screen is not available in the Principal Apportionment Tax Software. To report Miscellaneous Funds, please use the Principal Apportionment Data Collection Software.</w:t>
      </w:r>
    </w:p>
    <w:p w14:paraId="58B0881F" w14:textId="77777777" w:rsidR="008D7247" w:rsidRPr="00E01BA0" w:rsidRDefault="008D7247" w:rsidP="00E71D56">
      <w:pPr>
        <w:pStyle w:val="Heading3"/>
      </w:pPr>
      <w:bookmarkStart w:id="32" w:name="_Toc493839966"/>
      <w:r w:rsidRPr="00E01BA0">
        <w:t>Cross-County Taxes</w:t>
      </w:r>
      <w:bookmarkEnd w:id="32"/>
    </w:p>
    <w:p w14:paraId="0762F710" w14:textId="77777777" w:rsidR="008D7247" w:rsidRPr="00E01BA0" w:rsidRDefault="00A6200A" w:rsidP="00E01BA0">
      <w:pPr>
        <w:spacing w:before="240" w:after="240"/>
        <w:rPr>
          <w:rFonts w:cs="Arial"/>
          <w:szCs w:val="24"/>
        </w:rPr>
      </w:pPr>
      <w:r w:rsidRPr="00E01BA0">
        <w:rPr>
          <w:rFonts w:cs="Arial"/>
          <w:szCs w:val="24"/>
        </w:rPr>
        <w:t xml:space="preserve">Taxes disbursed from a county to a neighboring county for educational services rendered to students residing in the disbursing county are referred to as cross-county taxes. </w:t>
      </w:r>
      <w:r w:rsidR="008D7247" w:rsidRPr="00E01BA0">
        <w:rPr>
          <w:rFonts w:cs="Arial"/>
          <w:szCs w:val="24"/>
        </w:rPr>
        <w:t xml:space="preserve">This data must be entered on the Taxes entry screen. Estimates of taxes to be </w:t>
      </w:r>
      <w:r w:rsidR="008D7247" w:rsidRPr="00E01BA0">
        <w:rPr>
          <w:rFonts w:cs="Arial"/>
          <w:i/>
          <w:szCs w:val="24"/>
        </w:rPr>
        <w:t>disbursed</w:t>
      </w:r>
      <w:r w:rsidR="008D7247" w:rsidRPr="00E01BA0">
        <w:rPr>
          <w:rFonts w:cs="Arial"/>
          <w:szCs w:val="24"/>
        </w:rPr>
        <w:t xml:space="preserve"> </w:t>
      </w:r>
      <w:r w:rsidR="008D7247" w:rsidRPr="00E01BA0">
        <w:rPr>
          <w:rFonts w:cs="Arial"/>
          <w:i/>
          <w:szCs w:val="24"/>
        </w:rPr>
        <w:t>to</w:t>
      </w:r>
      <w:r w:rsidR="008D7247" w:rsidRPr="00E01BA0">
        <w:rPr>
          <w:rFonts w:cs="Arial"/>
          <w:szCs w:val="24"/>
        </w:rPr>
        <w:t xml:space="preserve"> another county are reported at P-1 and P-2 by the sending county, while at Annual, the receiving county reports the actual taxes </w:t>
      </w:r>
      <w:r w:rsidR="008D7247" w:rsidRPr="00E01BA0">
        <w:rPr>
          <w:rFonts w:cs="Arial"/>
          <w:i/>
          <w:szCs w:val="24"/>
        </w:rPr>
        <w:t xml:space="preserve">received from </w:t>
      </w:r>
      <w:r w:rsidR="008D7247" w:rsidRPr="00E01BA0">
        <w:rPr>
          <w:rFonts w:cs="Arial"/>
          <w:szCs w:val="24"/>
        </w:rPr>
        <w:t>another county. See the table below for more details.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n estimates of taxes to be disbursed to another county at P-1, P-2, and Annual."/>
      </w:tblPr>
      <w:tblGrid>
        <w:gridCol w:w="1260"/>
        <w:gridCol w:w="8460"/>
      </w:tblGrid>
      <w:tr w:rsidR="008D7247" w:rsidRPr="00496C3B" w14:paraId="3094CA73" w14:textId="77777777" w:rsidTr="00C405A1">
        <w:trPr>
          <w:cantSplit/>
          <w:trHeight w:val="360"/>
          <w:tblHeader/>
        </w:trPr>
        <w:tc>
          <w:tcPr>
            <w:tcW w:w="1260" w:type="dxa"/>
            <w:shd w:val="clear" w:color="auto" w:fill="F2F2F2"/>
            <w:vAlign w:val="center"/>
          </w:tcPr>
          <w:p w14:paraId="7AACE691" w14:textId="77777777" w:rsidR="008D7247" w:rsidRPr="00E01BA0" w:rsidRDefault="008D7247" w:rsidP="00C405A1">
            <w:pPr>
              <w:jc w:val="center"/>
              <w:rPr>
                <w:rFonts w:cs="Arial"/>
                <w:b/>
                <w:szCs w:val="24"/>
              </w:rPr>
            </w:pPr>
            <w:r w:rsidRPr="00E01BA0">
              <w:rPr>
                <w:rFonts w:cs="Arial"/>
                <w:b/>
                <w:szCs w:val="24"/>
              </w:rPr>
              <w:t>Period</w:t>
            </w:r>
          </w:p>
        </w:tc>
        <w:tc>
          <w:tcPr>
            <w:tcW w:w="8460" w:type="dxa"/>
            <w:shd w:val="clear" w:color="auto" w:fill="F2F2F2"/>
            <w:vAlign w:val="center"/>
          </w:tcPr>
          <w:p w14:paraId="56164D00" w14:textId="77777777" w:rsidR="008D7247" w:rsidRPr="00E01BA0" w:rsidRDefault="008D7247" w:rsidP="00C405A1">
            <w:pPr>
              <w:jc w:val="center"/>
              <w:rPr>
                <w:rFonts w:cs="Arial"/>
                <w:b/>
                <w:szCs w:val="24"/>
              </w:rPr>
            </w:pPr>
            <w:r w:rsidRPr="00E01BA0">
              <w:rPr>
                <w:rFonts w:cs="Arial"/>
                <w:b/>
                <w:szCs w:val="24"/>
              </w:rPr>
              <w:t>Instructions</w:t>
            </w:r>
          </w:p>
        </w:tc>
      </w:tr>
      <w:tr w:rsidR="008D7247" w:rsidRPr="00496C3B" w14:paraId="32AAB7E6" w14:textId="77777777" w:rsidTr="00E01BA0">
        <w:trPr>
          <w:cantSplit/>
          <w:trHeight w:val="1547"/>
        </w:trPr>
        <w:tc>
          <w:tcPr>
            <w:tcW w:w="1260" w:type="dxa"/>
            <w:shd w:val="clear" w:color="auto" w:fill="auto"/>
          </w:tcPr>
          <w:p w14:paraId="57276243" w14:textId="77777777" w:rsidR="008D7247" w:rsidRPr="00E01BA0" w:rsidRDefault="008D7247" w:rsidP="00E01BA0">
            <w:pPr>
              <w:pStyle w:val="CommentText"/>
              <w:rPr>
                <w:rFonts w:cs="Arial"/>
                <w:sz w:val="24"/>
                <w:szCs w:val="24"/>
              </w:rPr>
            </w:pPr>
            <w:r w:rsidRPr="00E01BA0">
              <w:rPr>
                <w:rFonts w:cs="Arial"/>
                <w:sz w:val="24"/>
                <w:szCs w:val="24"/>
              </w:rPr>
              <w:t>P-1 and P-2</w:t>
            </w:r>
          </w:p>
        </w:tc>
        <w:tc>
          <w:tcPr>
            <w:tcW w:w="8460" w:type="dxa"/>
            <w:shd w:val="clear" w:color="auto" w:fill="auto"/>
          </w:tcPr>
          <w:p w14:paraId="1CF17EEE" w14:textId="77777777" w:rsidR="008D7247" w:rsidRPr="00E01BA0" w:rsidRDefault="008D7247" w:rsidP="00E01BA0">
            <w:pPr>
              <w:spacing w:after="240"/>
              <w:rPr>
                <w:rFonts w:cs="Arial"/>
                <w:szCs w:val="24"/>
              </w:rPr>
            </w:pPr>
            <w:r w:rsidRPr="00E01BA0">
              <w:rPr>
                <w:rFonts w:cs="Arial"/>
                <w:szCs w:val="24"/>
              </w:rPr>
              <w:t xml:space="preserve">Do not report estimated receipts </w:t>
            </w:r>
            <w:r w:rsidRPr="00E01BA0">
              <w:rPr>
                <w:rFonts w:cs="Arial"/>
                <w:b/>
                <w:i/>
                <w:szCs w:val="24"/>
              </w:rPr>
              <w:t>from</w:t>
            </w:r>
            <w:r w:rsidRPr="00E01BA0">
              <w:rPr>
                <w:rFonts w:cs="Arial"/>
                <w:szCs w:val="24"/>
              </w:rPr>
              <w:t xml:space="preserve"> another county at P-1 and P-2.</w:t>
            </w:r>
          </w:p>
          <w:p w14:paraId="779F3B16" w14:textId="77777777" w:rsidR="008D7247" w:rsidRPr="00E01BA0" w:rsidRDefault="008D7247" w:rsidP="004216E3">
            <w:pPr>
              <w:rPr>
                <w:rFonts w:cs="Arial"/>
                <w:szCs w:val="24"/>
              </w:rPr>
            </w:pPr>
            <w:r w:rsidRPr="00E01BA0">
              <w:rPr>
                <w:rFonts w:cs="Arial"/>
                <w:szCs w:val="24"/>
              </w:rPr>
              <w:t xml:space="preserve">Report to CDE estimates of any taxes to be </w:t>
            </w:r>
            <w:r w:rsidRPr="00E01BA0">
              <w:rPr>
                <w:rFonts w:cs="Arial"/>
                <w:b/>
                <w:i/>
                <w:szCs w:val="24"/>
              </w:rPr>
              <w:t>disbursed to</w:t>
            </w:r>
            <w:r w:rsidRPr="00E01BA0">
              <w:rPr>
                <w:rFonts w:cs="Arial"/>
                <w:szCs w:val="24"/>
              </w:rPr>
              <w:t xml:space="preserve"> another county. The reporting county must add a new record and, using the drop down selection, choose any other applicable counties for which it estimates taxes will be disbursed to for the fiscal year. If an LEA is not available in the drop down menu please contact CDE for a Get Latest file to add the additional county office of education or district. </w:t>
            </w:r>
          </w:p>
        </w:tc>
      </w:tr>
      <w:tr w:rsidR="008D7247" w:rsidRPr="00496C3B" w14:paraId="10672C3E" w14:textId="77777777" w:rsidTr="00797D5E">
        <w:trPr>
          <w:cantSplit/>
          <w:trHeight w:val="1430"/>
        </w:trPr>
        <w:tc>
          <w:tcPr>
            <w:tcW w:w="1260" w:type="dxa"/>
            <w:shd w:val="clear" w:color="auto" w:fill="auto"/>
          </w:tcPr>
          <w:p w14:paraId="5A5DC49A" w14:textId="77777777" w:rsidR="008D7247" w:rsidRPr="00E01BA0" w:rsidRDefault="008D7247" w:rsidP="00797D5E">
            <w:pPr>
              <w:rPr>
                <w:rFonts w:cs="Arial"/>
                <w:szCs w:val="24"/>
              </w:rPr>
            </w:pPr>
            <w:r w:rsidRPr="00E01BA0">
              <w:rPr>
                <w:rFonts w:cs="Arial"/>
                <w:szCs w:val="24"/>
              </w:rPr>
              <w:t>Annual</w:t>
            </w:r>
          </w:p>
        </w:tc>
        <w:tc>
          <w:tcPr>
            <w:tcW w:w="8460" w:type="dxa"/>
            <w:shd w:val="clear" w:color="auto" w:fill="auto"/>
          </w:tcPr>
          <w:p w14:paraId="5A4C1DD0" w14:textId="77777777" w:rsidR="008D7247" w:rsidRPr="00E01BA0" w:rsidRDefault="008D7247" w:rsidP="00797D5E">
            <w:pPr>
              <w:spacing w:after="240"/>
              <w:rPr>
                <w:rFonts w:cs="Arial"/>
                <w:szCs w:val="24"/>
              </w:rPr>
            </w:pPr>
            <w:r w:rsidRPr="00E01BA0">
              <w:rPr>
                <w:rFonts w:cs="Arial"/>
                <w:szCs w:val="24"/>
              </w:rPr>
              <w:t xml:space="preserve">Do not report receipts </w:t>
            </w:r>
            <w:r w:rsidRPr="00E01BA0">
              <w:rPr>
                <w:rFonts w:cs="Arial"/>
                <w:b/>
                <w:i/>
                <w:szCs w:val="24"/>
              </w:rPr>
              <w:t>disbursed to</w:t>
            </w:r>
            <w:r w:rsidRPr="00E01BA0">
              <w:rPr>
                <w:rFonts w:cs="Arial"/>
                <w:szCs w:val="24"/>
              </w:rPr>
              <w:t xml:space="preserve"> another county at Annual, otherwise those tax revenues will be reported twice. The county who received the revenue will report the receipt.</w:t>
            </w:r>
          </w:p>
          <w:p w14:paraId="3520948C" w14:textId="77777777" w:rsidR="008D7247" w:rsidRPr="00E01BA0" w:rsidRDefault="008D7247" w:rsidP="00797D5E">
            <w:pPr>
              <w:spacing w:after="240"/>
              <w:rPr>
                <w:rFonts w:cs="Arial"/>
                <w:szCs w:val="24"/>
              </w:rPr>
            </w:pPr>
            <w:r w:rsidRPr="00E01BA0">
              <w:rPr>
                <w:rFonts w:cs="Arial"/>
                <w:szCs w:val="24"/>
              </w:rPr>
              <w:t>Report to CDE all actual receipts.</w:t>
            </w:r>
          </w:p>
          <w:p w14:paraId="3DEF8C7C" w14:textId="77777777" w:rsidR="008D7247" w:rsidRPr="00E01BA0" w:rsidRDefault="008D7247" w:rsidP="00797D5E">
            <w:pPr>
              <w:spacing w:after="240"/>
              <w:rPr>
                <w:rFonts w:cs="Arial"/>
                <w:szCs w:val="24"/>
              </w:rPr>
            </w:pPr>
            <w:r w:rsidRPr="00E01BA0">
              <w:rPr>
                <w:rFonts w:cs="Arial"/>
                <w:szCs w:val="24"/>
              </w:rPr>
              <w:t>There is no drop down selection available for districts to report separately taxes received from another county. For district taxes, report all tax receipts received from the reporting county and any cross-counties</w:t>
            </w:r>
            <w:r w:rsidR="006F6D4A">
              <w:rPr>
                <w:rFonts w:cs="Arial"/>
                <w:szCs w:val="24"/>
              </w:rPr>
              <w:t xml:space="preserve"> together</w:t>
            </w:r>
            <w:r w:rsidRPr="00E01BA0">
              <w:rPr>
                <w:rFonts w:cs="Arial"/>
                <w:szCs w:val="24"/>
              </w:rPr>
              <w:t>.</w:t>
            </w:r>
          </w:p>
          <w:p w14:paraId="29ED51C8" w14:textId="77777777" w:rsidR="008D7247" w:rsidRPr="00E01BA0" w:rsidRDefault="008D7247" w:rsidP="00797D5E">
            <w:pPr>
              <w:rPr>
                <w:rFonts w:cs="Arial"/>
                <w:szCs w:val="24"/>
              </w:rPr>
            </w:pPr>
            <w:r w:rsidRPr="00E01BA0">
              <w:rPr>
                <w:rFonts w:cs="Arial"/>
                <w:szCs w:val="24"/>
              </w:rPr>
              <w:t xml:space="preserve">For </w:t>
            </w:r>
            <w:r w:rsidR="00A6200A" w:rsidRPr="00E01BA0">
              <w:rPr>
                <w:rFonts w:cs="Arial"/>
                <w:szCs w:val="24"/>
              </w:rPr>
              <w:t>COE</w:t>
            </w:r>
            <w:r w:rsidRPr="00E01BA0">
              <w:rPr>
                <w:rFonts w:cs="Arial"/>
                <w:szCs w:val="24"/>
              </w:rPr>
              <w:t xml:space="preserve"> taxes, report all tax receipts received from the reporting county. For any cross-county tax receipts, report the amounts received using the drop down selection and choosing the county the taxes were received from.</w:t>
            </w:r>
          </w:p>
        </w:tc>
      </w:tr>
    </w:tbl>
    <w:p w14:paraId="6118FE0B" w14:textId="77777777" w:rsidR="00BC34D6" w:rsidRPr="00CD62F0" w:rsidRDefault="00BC34D6" w:rsidP="00E71D56">
      <w:pPr>
        <w:pStyle w:val="Heading3"/>
      </w:pPr>
      <w:bookmarkStart w:id="33" w:name="_Toc493839967"/>
      <w:r w:rsidRPr="00CD62F0">
        <w:t>Prior Year Tax Adjustments</w:t>
      </w:r>
      <w:bookmarkEnd w:id="33"/>
    </w:p>
    <w:p w14:paraId="16D6DCB1" w14:textId="77777777" w:rsidR="00BC34D6" w:rsidRPr="00E01BA0" w:rsidRDefault="00BC34D6" w:rsidP="00E01BA0">
      <w:pPr>
        <w:spacing w:before="240"/>
        <w:rPr>
          <w:rFonts w:cs="Arial"/>
          <w:szCs w:val="24"/>
        </w:rPr>
      </w:pPr>
      <w:r w:rsidRPr="00E01BA0">
        <w:rPr>
          <w:rFonts w:cs="Arial"/>
          <w:szCs w:val="24"/>
        </w:rPr>
        <w:t xml:space="preserve">Because taxes are reported on a cash basis, in most cases when reporting a tax correction for a prior year, adjustments should be entered on Line A-6, Distribution of Prior Year Taxes in the current fiscal year software. If the correction is due to an input error, but the cash was already received in the prior year, submit the correction in the software for the year the cash was received. Additionally, counties with </w:t>
      </w:r>
      <w:r w:rsidR="006F6D4A">
        <w:rPr>
          <w:rFonts w:cs="Arial"/>
          <w:szCs w:val="24"/>
        </w:rPr>
        <w:t>E</w:t>
      </w:r>
      <w:r w:rsidR="006F6D4A" w:rsidRPr="00E01BA0">
        <w:rPr>
          <w:rFonts w:cs="Arial"/>
          <w:szCs w:val="24"/>
        </w:rPr>
        <w:t xml:space="preserve">xcess </w:t>
      </w:r>
      <w:r w:rsidRPr="00E01BA0">
        <w:rPr>
          <w:rFonts w:cs="Arial"/>
          <w:szCs w:val="24"/>
        </w:rPr>
        <w:t xml:space="preserve">Educational Revenue Augmentation Fund may submit corrections for a prior year using the software for the fiscal year of the adjustment and those adjustments will be applied </w:t>
      </w:r>
      <w:r w:rsidRPr="00E01BA0">
        <w:rPr>
          <w:rFonts w:cs="Arial"/>
          <w:szCs w:val="24"/>
        </w:rPr>
        <w:lastRenderedPageBreak/>
        <w:t>to the local revenue for the year of the adjustment due to the potential impact on the distribution of taxes</w:t>
      </w:r>
      <w:r w:rsidR="00B96129" w:rsidRPr="00E01BA0">
        <w:rPr>
          <w:rFonts w:cs="Arial"/>
          <w:szCs w:val="24"/>
        </w:rPr>
        <w:t xml:space="preserve"> with</w:t>
      </w:r>
      <w:r w:rsidRPr="00E01BA0">
        <w:rPr>
          <w:rFonts w:cs="Arial"/>
          <w:szCs w:val="24"/>
        </w:rPr>
        <w:t>in the county.</w:t>
      </w:r>
    </w:p>
    <w:p w14:paraId="4BDD2CF8" w14:textId="77777777" w:rsidR="0002204A" w:rsidRPr="004F7837" w:rsidRDefault="0002204A" w:rsidP="00E71D56">
      <w:pPr>
        <w:pStyle w:val="Heading3"/>
        <w:rPr>
          <w:rFonts w:eastAsia="Calibri"/>
          <w:lang w:bidi="he-IL"/>
        </w:rPr>
      </w:pPr>
      <w:bookmarkStart w:id="34" w:name="_Toc493839968"/>
      <w:r w:rsidRPr="004F7837">
        <w:rPr>
          <w:rFonts w:eastAsia="Calibri"/>
          <w:lang w:bidi="he-IL"/>
        </w:rPr>
        <w:t>Copying Tax Data from One Period to Another</w:t>
      </w:r>
      <w:bookmarkEnd w:id="34"/>
    </w:p>
    <w:p w14:paraId="7F13088C" w14:textId="77777777" w:rsidR="0002204A" w:rsidRPr="00E01BA0" w:rsidRDefault="00B96129" w:rsidP="00E01BA0">
      <w:pPr>
        <w:pStyle w:val="BodyText"/>
        <w:spacing w:before="240"/>
        <w:ind w:right="0"/>
        <w:rPr>
          <w:sz w:val="24"/>
          <w:szCs w:val="24"/>
        </w:rPr>
      </w:pPr>
      <w:r w:rsidRPr="00E01BA0">
        <w:rPr>
          <w:sz w:val="24"/>
          <w:szCs w:val="24"/>
        </w:rPr>
        <w:t xml:space="preserve">This </w:t>
      </w:r>
      <w:r w:rsidR="004F3AA9" w:rsidRPr="00E01BA0">
        <w:rPr>
          <w:sz w:val="24"/>
          <w:szCs w:val="24"/>
        </w:rPr>
        <w:t xml:space="preserve">software </w:t>
      </w:r>
      <w:r w:rsidRPr="00E01BA0">
        <w:rPr>
          <w:sz w:val="24"/>
          <w:szCs w:val="24"/>
        </w:rPr>
        <w:t>feature is pro</w:t>
      </w:r>
      <w:r w:rsidR="00A1365E" w:rsidRPr="00E01BA0">
        <w:rPr>
          <w:sz w:val="24"/>
          <w:szCs w:val="24"/>
        </w:rPr>
        <w:t xml:space="preserve">vided for ease of use; however, </w:t>
      </w:r>
      <w:r w:rsidRPr="00E01BA0">
        <w:rPr>
          <w:sz w:val="24"/>
          <w:szCs w:val="24"/>
        </w:rPr>
        <w:t xml:space="preserve">P-1 </w:t>
      </w:r>
      <w:r w:rsidR="004F3AA9" w:rsidRPr="00E01BA0">
        <w:rPr>
          <w:sz w:val="24"/>
          <w:szCs w:val="24"/>
        </w:rPr>
        <w:t xml:space="preserve">tax </w:t>
      </w:r>
      <w:r w:rsidRPr="00E01BA0">
        <w:rPr>
          <w:sz w:val="24"/>
          <w:szCs w:val="24"/>
        </w:rPr>
        <w:t xml:space="preserve">data should be reviewed </w:t>
      </w:r>
      <w:r w:rsidR="00A1365E" w:rsidRPr="00E01BA0">
        <w:rPr>
          <w:sz w:val="24"/>
          <w:szCs w:val="24"/>
        </w:rPr>
        <w:t>and updated as appropriate</w:t>
      </w:r>
      <w:r w:rsidR="004F3AA9" w:rsidRPr="00E01BA0">
        <w:rPr>
          <w:sz w:val="24"/>
          <w:szCs w:val="24"/>
        </w:rPr>
        <w:t xml:space="preserve"> when using this feature</w:t>
      </w:r>
      <w:r w:rsidR="00A1365E" w:rsidRPr="00E01BA0">
        <w:rPr>
          <w:sz w:val="24"/>
          <w:szCs w:val="24"/>
        </w:rPr>
        <w:t xml:space="preserve">. </w:t>
      </w:r>
      <w:r w:rsidRPr="00E01BA0">
        <w:rPr>
          <w:sz w:val="24"/>
          <w:szCs w:val="24"/>
        </w:rPr>
        <w:t>T</w:t>
      </w:r>
      <w:r w:rsidR="0002204A" w:rsidRPr="00E01BA0">
        <w:rPr>
          <w:sz w:val="24"/>
          <w:szCs w:val="24"/>
        </w:rPr>
        <w:t xml:space="preserve">he P-2 reporting period must be selected to use this function. </w:t>
      </w:r>
    </w:p>
    <w:p w14:paraId="183BD6A0" w14:textId="77777777" w:rsidR="0002204A" w:rsidRPr="00E01BA0" w:rsidRDefault="0002204A" w:rsidP="00E01BA0">
      <w:pPr>
        <w:tabs>
          <w:tab w:val="left" w:pos="0"/>
        </w:tabs>
        <w:spacing w:before="240" w:after="240"/>
        <w:rPr>
          <w:rFonts w:eastAsia="Times New Roman" w:cs="Arial"/>
          <w:color w:val="010100"/>
          <w:szCs w:val="24"/>
          <w:lang w:bidi="he-IL"/>
        </w:rPr>
      </w:pPr>
      <w:r w:rsidRPr="00E01BA0">
        <w:rPr>
          <w:rFonts w:eastAsia="Times New Roman" w:cs="Arial"/>
          <w:color w:val="010100"/>
          <w:szCs w:val="24"/>
          <w:lang w:bidi="he-IL"/>
        </w:rPr>
        <w:t>In the Taxes screen, you can copy tax records from P-1 reporting period records into P-2 tax records.</w:t>
      </w:r>
    </w:p>
    <w:p w14:paraId="4AA58407" w14:textId="77777777" w:rsidR="0002204A" w:rsidRPr="00E01BA0" w:rsidRDefault="0002204A" w:rsidP="00E01BA0">
      <w:pPr>
        <w:tabs>
          <w:tab w:val="left" w:pos="0"/>
        </w:tabs>
        <w:rPr>
          <w:rFonts w:eastAsia="Times New Roman" w:cs="Arial"/>
          <w:color w:val="010100"/>
          <w:szCs w:val="24"/>
          <w:lang w:bidi="he-IL"/>
        </w:rPr>
      </w:pPr>
      <w:r w:rsidRPr="00E01BA0">
        <w:rPr>
          <w:rFonts w:eastAsia="Times New Roman" w:cs="Arial"/>
          <w:color w:val="010100"/>
          <w:szCs w:val="24"/>
          <w:lang w:bidi="he-IL"/>
        </w:rPr>
        <w:t>You cannot copy data if the P-2 reporting period is not selected, or if no P-1 tax record exist</w:t>
      </w:r>
      <w:r w:rsidR="00AD6B42" w:rsidRPr="00E01BA0">
        <w:rPr>
          <w:rFonts w:eastAsia="Times New Roman" w:cs="Arial"/>
          <w:color w:val="010100"/>
          <w:szCs w:val="24"/>
          <w:lang w:bidi="he-IL"/>
        </w:rPr>
        <w:t>ed</w:t>
      </w:r>
      <w:r w:rsidRPr="00E01BA0">
        <w:rPr>
          <w:rFonts w:eastAsia="Times New Roman" w:cs="Arial"/>
          <w:color w:val="010100"/>
          <w:szCs w:val="24"/>
          <w:lang w:bidi="he-IL"/>
        </w:rPr>
        <w:t>.</w:t>
      </w:r>
    </w:p>
    <w:p w14:paraId="4AC6DA75" w14:textId="77777777" w:rsidR="0002204A" w:rsidRPr="00E01BA0" w:rsidRDefault="0002204A" w:rsidP="00E01BA0">
      <w:pPr>
        <w:tabs>
          <w:tab w:val="left" w:pos="0"/>
        </w:tabs>
        <w:spacing w:before="240"/>
        <w:rPr>
          <w:rFonts w:eastAsia="Times New Roman" w:cs="Arial"/>
          <w:color w:val="010100"/>
          <w:szCs w:val="24"/>
          <w:lang w:bidi="he-IL"/>
        </w:rPr>
      </w:pPr>
      <w:r w:rsidRPr="00E01BA0">
        <w:rPr>
          <w:rFonts w:eastAsia="Times New Roman" w:cs="Arial"/>
          <w:color w:val="010100"/>
          <w:szCs w:val="24"/>
          <w:lang w:bidi="he-IL"/>
        </w:rPr>
        <w:t>Tax records from P-1 reporting period must be saved before they can be copied.</w:t>
      </w:r>
    </w:p>
    <w:p w14:paraId="49B79325" w14:textId="77777777" w:rsidR="004D69AA" w:rsidRPr="00E01BA0" w:rsidRDefault="0002204A" w:rsidP="00E01BA0">
      <w:pPr>
        <w:tabs>
          <w:tab w:val="left" w:pos="0"/>
        </w:tabs>
        <w:spacing w:before="240" w:after="240"/>
        <w:rPr>
          <w:rFonts w:eastAsia="Times New Roman" w:cs="Arial"/>
          <w:color w:val="010100"/>
          <w:szCs w:val="24"/>
          <w:lang w:bidi="he-IL"/>
        </w:rPr>
      </w:pPr>
      <w:r w:rsidRPr="00E01BA0">
        <w:rPr>
          <w:rFonts w:eastAsia="Times New Roman" w:cs="Arial"/>
          <w:color w:val="010100"/>
          <w:szCs w:val="24"/>
          <w:lang w:bidi="he-IL"/>
        </w:rPr>
        <w:t>To copy tax record data from the P-1 reporting period to a tax record</w:t>
      </w:r>
      <w:r w:rsidR="004D69AA" w:rsidRPr="00E01BA0">
        <w:rPr>
          <w:rFonts w:eastAsia="Times New Roman" w:cs="Arial"/>
          <w:color w:val="010100"/>
          <w:szCs w:val="24"/>
          <w:lang w:bidi="he-IL"/>
        </w:rPr>
        <w:t xml:space="preserve"> into the P-2 reporting period:</w:t>
      </w:r>
    </w:p>
    <w:p w14:paraId="2294C7B6" w14:textId="77777777" w:rsidR="0002204A" w:rsidRPr="00E01BA0" w:rsidRDefault="0002204A" w:rsidP="00E01BA0">
      <w:pPr>
        <w:pStyle w:val="ListParagraph"/>
        <w:numPr>
          <w:ilvl w:val="0"/>
          <w:numId w:val="14"/>
        </w:numPr>
        <w:tabs>
          <w:tab w:val="left" w:pos="0"/>
        </w:tabs>
        <w:spacing w:before="240"/>
        <w:rPr>
          <w:rFonts w:eastAsia="Times New Roman" w:cs="Arial"/>
          <w:color w:val="010100"/>
          <w:szCs w:val="24"/>
          <w:lang w:bidi="he-IL"/>
        </w:rPr>
      </w:pPr>
      <w:r w:rsidRPr="00E01BA0">
        <w:rPr>
          <w:rFonts w:eastAsia="Times New Roman" w:cs="Arial"/>
          <w:color w:val="010100"/>
          <w:szCs w:val="24"/>
          <w:lang w:bidi="he-IL"/>
        </w:rPr>
        <w:t xml:space="preserve">In the Taxes screen, select </w:t>
      </w:r>
      <w:r w:rsidRPr="00E01BA0">
        <w:rPr>
          <w:rFonts w:eastAsia="Times New Roman" w:cs="Arial"/>
          <w:b/>
          <w:bCs/>
          <w:color w:val="010100"/>
          <w:szCs w:val="24"/>
          <w:lang w:bidi="he-IL"/>
        </w:rPr>
        <w:t>Copy P-1 to P-2</w:t>
      </w:r>
      <w:r w:rsidRPr="00E01BA0">
        <w:rPr>
          <w:rFonts w:eastAsia="Times New Roman" w:cs="Arial"/>
          <w:color w:val="010100"/>
          <w:szCs w:val="24"/>
          <w:lang w:bidi="he-IL"/>
        </w:rPr>
        <w:t xml:space="preserve"> from the </w:t>
      </w:r>
      <w:r w:rsidRPr="00E01BA0">
        <w:rPr>
          <w:rFonts w:eastAsia="Times New Roman" w:cs="Arial"/>
          <w:b/>
          <w:color w:val="010100"/>
          <w:szCs w:val="24"/>
          <w:lang w:bidi="he-IL"/>
        </w:rPr>
        <w:t>Tools</w:t>
      </w:r>
      <w:r w:rsidRPr="00E01BA0">
        <w:rPr>
          <w:rFonts w:eastAsia="Times New Roman" w:cs="Arial"/>
          <w:color w:val="010100"/>
          <w:szCs w:val="24"/>
          <w:lang w:bidi="he-IL"/>
        </w:rPr>
        <w:t xml:space="preserve"> menu. The District List screen is displayed.</w:t>
      </w:r>
    </w:p>
    <w:p w14:paraId="40BE5FB8" w14:textId="77777777" w:rsidR="002D667D" w:rsidRPr="00D40754" w:rsidRDefault="00A65118" w:rsidP="00E01BA0">
      <w:pPr>
        <w:tabs>
          <w:tab w:val="left" w:pos="0"/>
        </w:tabs>
        <w:ind w:left="720"/>
        <w:rPr>
          <w:rFonts w:eastAsia="Times New Roman" w:cs="Arial"/>
          <w:color w:val="010100"/>
          <w:sz w:val="20"/>
          <w:szCs w:val="20"/>
          <w:lang w:bidi="he-IL"/>
        </w:rPr>
      </w:pPr>
      <w:r>
        <w:rPr>
          <w:rFonts w:eastAsia="Times New Roman" w:cs="Arial"/>
          <w:noProof/>
          <w:color w:val="010100"/>
          <w:sz w:val="20"/>
          <w:szCs w:val="20"/>
        </w:rPr>
        <w:drawing>
          <wp:inline distT="0" distB="0" distL="0" distR="0" wp14:anchorId="66C88976" wp14:editId="04A99E7A">
            <wp:extent cx="4464424" cy="1965110"/>
            <wp:effectExtent l="0" t="0" r="0" b="0"/>
            <wp:docPr id="9" name="Picture 9" descr="Screen shot of the Copy P-1 Tax Data Captured to P-2.  Table below image describes this 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of the Copy P-1 Tax Data Captured to P-2.  Table below image describes this image. &#10;"/>
                    <pic:cNvPicPr/>
                  </pic:nvPicPr>
                  <pic:blipFill>
                    <a:blip r:embed="rId29">
                      <a:extLst>
                        <a:ext uri="{28A0092B-C50C-407E-A947-70E740481C1C}">
                          <a14:useLocalDpi xmlns:a14="http://schemas.microsoft.com/office/drawing/2010/main" val="0"/>
                        </a:ext>
                      </a:extLst>
                    </a:blip>
                    <a:stretch>
                      <a:fillRect/>
                    </a:stretch>
                  </pic:blipFill>
                  <pic:spPr>
                    <a:xfrm>
                      <a:off x="0" y="0"/>
                      <a:ext cx="4650396" cy="2046969"/>
                    </a:xfrm>
                    <a:prstGeom prst="rect">
                      <a:avLst/>
                    </a:prstGeom>
                  </pic:spPr>
                </pic:pic>
              </a:graphicData>
            </a:graphic>
          </wp:inline>
        </w:drawing>
      </w:r>
    </w:p>
    <w:p w14:paraId="626ADE13" w14:textId="77777777" w:rsidR="0002204A" w:rsidRPr="00E01BA0" w:rsidRDefault="0002204A" w:rsidP="00E71D56">
      <w:pPr>
        <w:tabs>
          <w:tab w:val="left" w:pos="360"/>
        </w:tabs>
        <w:spacing w:before="240" w:after="240"/>
        <w:ind w:left="720"/>
        <w:rPr>
          <w:rFonts w:eastAsia="Times New Roman" w:cs="Arial"/>
          <w:color w:val="010100"/>
          <w:szCs w:val="24"/>
          <w:lang w:bidi="he-IL"/>
        </w:rPr>
      </w:pPr>
      <w:r w:rsidRPr="00E01BA0">
        <w:rPr>
          <w:rFonts w:eastAsia="Times New Roman" w:cs="Arial"/>
          <w:color w:val="010100"/>
          <w:szCs w:val="24"/>
          <w:lang w:bidi="he-IL"/>
        </w:rPr>
        <w:t>The following table describes the fields displayed in this screen</w:t>
      </w:r>
      <w:r w:rsidR="00A65118" w:rsidRPr="00E01BA0">
        <w:rPr>
          <w:rFonts w:eastAsia="Times New Roman" w:cs="Arial"/>
          <w:color w:val="010100"/>
          <w:szCs w:val="24"/>
          <w:lang w:bidi="he-IL"/>
        </w:rPr>
        <w:t>:</w:t>
      </w:r>
    </w:p>
    <w:tbl>
      <w:tblPr>
        <w:tblW w:w="9025" w:type="dxa"/>
        <w:tblInd w:w="7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e table describes how the P-1 Tax Data Captured and the Taax Data to Copy to P-2 fields are displayed in this screen."/>
      </w:tblPr>
      <w:tblGrid>
        <w:gridCol w:w="3060"/>
        <w:gridCol w:w="5965"/>
      </w:tblGrid>
      <w:tr w:rsidR="0002204A" w:rsidRPr="00496C3B" w14:paraId="07B4025F" w14:textId="77777777" w:rsidTr="00C405A1">
        <w:trPr>
          <w:cantSplit/>
          <w:tblHeader/>
        </w:trPr>
        <w:tc>
          <w:tcPr>
            <w:tcW w:w="3060" w:type="dxa"/>
            <w:shd w:val="pct10" w:color="auto" w:fill="auto"/>
            <w:vAlign w:val="center"/>
          </w:tcPr>
          <w:p w14:paraId="38D65CA3" w14:textId="77777777" w:rsidR="0002204A" w:rsidRPr="00E01BA0" w:rsidRDefault="0002204A" w:rsidP="00C405A1">
            <w:pPr>
              <w:tabs>
                <w:tab w:val="left" w:pos="0"/>
              </w:tabs>
              <w:jc w:val="center"/>
              <w:rPr>
                <w:rFonts w:eastAsia="Times New Roman" w:cs="Arial"/>
                <w:b/>
                <w:bCs/>
                <w:color w:val="010100"/>
                <w:szCs w:val="24"/>
                <w:lang w:bidi="he-IL"/>
              </w:rPr>
            </w:pPr>
            <w:r w:rsidRPr="00E01BA0">
              <w:rPr>
                <w:rFonts w:eastAsia="Times New Roman" w:cs="Arial"/>
                <w:b/>
                <w:bCs/>
                <w:color w:val="010100"/>
                <w:szCs w:val="24"/>
                <w:lang w:bidi="he-IL"/>
              </w:rPr>
              <w:t>List</w:t>
            </w:r>
          </w:p>
        </w:tc>
        <w:tc>
          <w:tcPr>
            <w:tcW w:w="5965" w:type="dxa"/>
            <w:shd w:val="pct10" w:color="auto" w:fill="auto"/>
            <w:vAlign w:val="center"/>
          </w:tcPr>
          <w:p w14:paraId="12ACBBF9" w14:textId="77777777" w:rsidR="0002204A" w:rsidRPr="00E01BA0" w:rsidRDefault="0002204A" w:rsidP="00C405A1">
            <w:pPr>
              <w:tabs>
                <w:tab w:val="left" w:pos="0"/>
              </w:tabs>
              <w:jc w:val="center"/>
              <w:rPr>
                <w:rFonts w:eastAsia="Times New Roman" w:cs="Arial"/>
                <w:b/>
                <w:bCs/>
                <w:color w:val="010100"/>
                <w:szCs w:val="24"/>
                <w:lang w:bidi="he-IL"/>
              </w:rPr>
            </w:pPr>
            <w:r w:rsidRPr="00E01BA0">
              <w:rPr>
                <w:rFonts w:eastAsia="Times New Roman" w:cs="Arial"/>
                <w:b/>
                <w:bCs/>
                <w:color w:val="010100"/>
                <w:szCs w:val="24"/>
                <w:lang w:bidi="he-IL"/>
              </w:rPr>
              <w:t>Description</w:t>
            </w:r>
          </w:p>
        </w:tc>
      </w:tr>
      <w:tr w:rsidR="0002204A" w:rsidRPr="00496C3B" w14:paraId="28E13C0A" w14:textId="77777777" w:rsidTr="00E01BA0">
        <w:trPr>
          <w:cantSplit/>
        </w:trPr>
        <w:tc>
          <w:tcPr>
            <w:tcW w:w="3060" w:type="dxa"/>
          </w:tcPr>
          <w:p w14:paraId="1FCBB1DB" w14:textId="77777777" w:rsidR="0002204A" w:rsidRPr="00E01BA0" w:rsidRDefault="0002204A" w:rsidP="00E01BA0">
            <w:pPr>
              <w:tabs>
                <w:tab w:val="left" w:pos="0"/>
              </w:tabs>
              <w:rPr>
                <w:rFonts w:eastAsia="Times New Roman" w:cs="Arial"/>
                <w:color w:val="010100"/>
                <w:szCs w:val="24"/>
                <w:lang w:bidi="he-IL"/>
              </w:rPr>
            </w:pPr>
            <w:r w:rsidRPr="00E01BA0">
              <w:rPr>
                <w:rFonts w:eastAsia="Times New Roman" w:cs="Arial"/>
                <w:color w:val="010100"/>
                <w:szCs w:val="24"/>
                <w:lang w:bidi="he-IL"/>
              </w:rPr>
              <w:t>P-1 Tax Data Captured</w:t>
            </w:r>
          </w:p>
        </w:tc>
        <w:tc>
          <w:tcPr>
            <w:tcW w:w="5965" w:type="dxa"/>
          </w:tcPr>
          <w:p w14:paraId="6472F300" w14:textId="77777777" w:rsidR="0002204A" w:rsidRPr="00E01BA0" w:rsidRDefault="0002204A" w:rsidP="00E01BA0">
            <w:pPr>
              <w:tabs>
                <w:tab w:val="left" w:pos="0"/>
              </w:tabs>
              <w:rPr>
                <w:rFonts w:eastAsia="Times New Roman" w:cs="Arial"/>
                <w:color w:val="010100"/>
                <w:szCs w:val="24"/>
                <w:lang w:bidi="he-IL"/>
              </w:rPr>
            </w:pPr>
            <w:r w:rsidRPr="00E01BA0">
              <w:rPr>
                <w:rFonts w:eastAsia="Times New Roman" w:cs="Arial"/>
                <w:color w:val="010100"/>
                <w:szCs w:val="24"/>
                <w:lang w:bidi="he-IL"/>
              </w:rPr>
              <w:t>Displays all tax records saved in the County Auditor Taxes screen for the P-1 reporting period. Tax records are copied from the items in this list.</w:t>
            </w:r>
          </w:p>
        </w:tc>
      </w:tr>
      <w:tr w:rsidR="0002204A" w:rsidRPr="00496C3B" w14:paraId="56A59167" w14:textId="77777777" w:rsidTr="00E01BA0">
        <w:trPr>
          <w:cantSplit/>
        </w:trPr>
        <w:tc>
          <w:tcPr>
            <w:tcW w:w="3060" w:type="dxa"/>
          </w:tcPr>
          <w:p w14:paraId="63C91AD5" w14:textId="77777777" w:rsidR="0002204A" w:rsidRPr="00E01BA0" w:rsidRDefault="0002204A" w:rsidP="00E01BA0">
            <w:pPr>
              <w:tabs>
                <w:tab w:val="left" w:pos="0"/>
              </w:tabs>
              <w:rPr>
                <w:rFonts w:eastAsia="Times New Roman" w:cs="Arial"/>
                <w:color w:val="010100"/>
                <w:szCs w:val="24"/>
                <w:lang w:bidi="he-IL"/>
              </w:rPr>
            </w:pPr>
            <w:r w:rsidRPr="00E01BA0">
              <w:rPr>
                <w:rFonts w:eastAsia="Times New Roman" w:cs="Arial"/>
                <w:color w:val="010100"/>
                <w:szCs w:val="24"/>
                <w:lang w:bidi="he-IL"/>
              </w:rPr>
              <w:t>P-1 Tax Data to Copy to P-2</w:t>
            </w:r>
          </w:p>
        </w:tc>
        <w:tc>
          <w:tcPr>
            <w:tcW w:w="5965" w:type="dxa"/>
          </w:tcPr>
          <w:p w14:paraId="351736FE" w14:textId="77777777" w:rsidR="0002204A" w:rsidRPr="00E01BA0" w:rsidRDefault="0002204A" w:rsidP="00E01BA0">
            <w:pPr>
              <w:tabs>
                <w:tab w:val="left" w:pos="0"/>
              </w:tabs>
              <w:rPr>
                <w:rFonts w:eastAsia="Times New Roman" w:cs="Arial"/>
                <w:color w:val="010100"/>
                <w:szCs w:val="24"/>
                <w:lang w:bidi="he-IL"/>
              </w:rPr>
            </w:pPr>
            <w:r w:rsidRPr="00E01BA0">
              <w:rPr>
                <w:rFonts w:eastAsia="Times New Roman" w:cs="Arial"/>
                <w:color w:val="010100"/>
                <w:szCs w:val="24"/>
                <w:lang w:bidi="he-IL"/>
              </w:rPr>
              <w:t xml:space="preserve">Displays selected tax records from the P-1 reporting period to be copied to the P-2 reporting period. </w:t>
            </w:r>
          </w:p>
        </w:tc>
      </w:tr>
    </w:tbl>
    <w:p w14:paraId="28C8022C" w14:textId="77777777" w:rsidR="0002204A" w:rsidRPr="00E01BA0" w:rsidRDefault="0002204A" w:rsidP="00E01BA0">
      <w:pPr>
        <w:pStyle w:val="ListParagraph"/>
        <w:numPr>
          <w:ilvl w:val="0"/>
          <w:numId w:val="14"/>
        </w:numPr>
        <w:tabs>
          <w:tab w:val="left" w:pos="120"/>
        </w:tabs>
        <w:spacing w:before="240" w:after="240"/>
        <w:contextualSpacing w:val="0"/>
        <w:rPr>
          <w:rFonts w:eastAsia="Times New Roman" w:cs="Arial"/>
          <w:color w:val="010100"/>
          <w:szCs w:val="24"/>
          <w:lang w:bidi="he-IL"/>
        </w:rPr>
      </w:pPr>
      <w:r w:rsidRPr="00E01BA0">
        <w:rPr>
          <w:rFonts w:eastAsia="Times New Roman" w:cs="Arial"/>
          <w:color w:val="010100"/>
          <w:szCs w:val="24"/>
          <w:lang w:bidi="he-IL"/>
        </w:rPr>
        <w:t>Do one of the following to move the desired P-1 tax records from the P-1 Tax Data Captured list to the P-1 Tax Data to Copy to P-2 list:</w:t>
      </w:r>
    </w:p>
    <w:p w14:paraId="1C081F17" w14:textId="77777777" w:rsidR="0002204A" w:rsidRPr="00E01BA0" w:rsidRDefault="0002204A" w:rsidP="00E71D56">
      <w:pPr>
        <w:pStyle w:val="ListParagraph"/>
        <w:numPr>
          <w:ilvl w:val="0"/>
          <w:numId w:val="15"/>
        </w:numPr>
        <w:tabs>
          <w:tab w:val="left" w:pos="120"/>
        </w:tabs>
        <w:spacing w:before="120" w:after="240"/>
        <w:contextualSpacing w:val="0"/>
        <w:rPr>
          <w:rFonts w:eastAsia="Times New Roman" w:cs="Arial"/>
          <w:color w:val="010100"/>
          <w:szCs w:val="24"/>
          <w:lang w:bidi="he-IL"/>
        </w:rPr>
      </w:pPr>
      <w:r w:rsidRPr="00E01BA0">
        <w:rPr>
          <w:rFonts w:eastAsia="Times New Roman" w:cs="Arial"/>
          <w:color w:val="010100"/>
          <w:szCs w:val="24"/>
          <w:lang w:bidi="he-IL"/>
        </w:rPr>
        <w:t xml:space="preserve">To move all records to the list for copying, click </w:t>
      </w:r>
      <w:r w:rsidRPr="00E01BA0">
        <w:rPr>
          <w:rFonts w:eastAsia="Times New Roman" w:cs="Arial"/>
          <w:szCs w:val="24"/>
          <w:lang w:bidi="he-IL"/>
        </w:rPr>
        <w:t xml:space="preserve">the </w:t>
      </w:r>
      <w:r w:rsidRPr="00E01BA0">
        <w:rPr>
          <w:rFonts w:eastAsia="Times New Roman" w:cs="Arial"/>
          <w:b/>
          <w:szCs w:val="24"/>
          <w:lang w:bidi="he-IL"/>
        </w:rPr>
        <w:t>double arrow</w:t>
      </w:r>
      <w:r w:rsidRPr="00E01BA0">
        <w:rPr>
          <w:rFonts w:eastAsia="Times New Roman" w:cs="Arial"/>
          <w:szCs w:val="24"/>
          <w:lang w:bidi="he-IL"/>
        </w:rPr>
        <w:t xml:space="preserve"> button</w:t>
      </w:r>
      <w:r w:rsidRPr="00E01BA0">
        <w:rPr>
          <w:rFonts w:eastAsia="Times New Roman" w:cs="Arial"/>
          <w:color w:val="010100"/>
          <w:szCs w:val="24"/>
          <w:lang w:bidi="he-IL"/>
        </w:rPr>
        <w:t>.</w:t>
      </w:r>
      <w:r w:rsidR="00C4474F">
        <w:rPr>
          <w:rFonts w:eastAsia="Times New Roman" w:cs="Arial"/>
          <w:color w:val="010100"/>
          <w:szCs w:val="24"/>
          <w:lang w:bidi="he-IL"/>
        </w:rPr>
        <w:t xml:space="preserve"> </w:t>
      </w:r>
      <w:r w:rsidRPr="00E01BA0">
        <w:rPr>
          <w:rFonts w:eastAsia="Times New Roman" w:cs="Arial"/>
          <w:color w:val="010100"/>
          <w:szCs w:val="24"/>
          <w:lang w:bidi="he-IL"/>
        </w:rPr>
        <w:t xml:space="preserve">All records now display in the </w:t>
      </w:r>
      <w:r w:rsidRPr="00E01BA0">
        <w:rPr>
          <w:rFonts w:eastAsia="Times New Roman" w:cs="Arial"/>
          <w:b/>
          <w:color w:val="010100"/>
          <w:szCs w:val="24"/>
          <w:lang w:bidi="he-IL"/>
        </w:rPr>
        <w:t>P-1 Tax Data to Copy to P-2</w:t>
      </w:r>
      <w:r w:rsidRPr="00E01BA0">
        <w:rPr>
          <w:rFonts w:eastAsia="Times New Roman" w:cs="Arial"/>
          <w:color w:val="010100"/>
          <w:szCs w:val="24"/>
          <w:lang w:bidi="he-IL"/>
        </w:rPr>
        <w:t xml:space="preserve"> list.</w:t>
      </w:r>
    </w:p>
    <w:p w14:paraId="7E9D654E" w14:textId="77777777" w:rsidR="0002204A" w:rsidRPr="00E01BA0" w:rsidRDefault="0002204A" w:rsidP="00E71D56">
      <w:pPr>
        <w:pStyle w:val="ListParagraph"/>
        <w:numPr>
          <w:ilvl w:val="0"/>
          <w:numId w:val="15"/>
        </w:numPr>
        <w:tabs>
          <w:tab w:val="left" w:pos="120"/>
        </w:tabs>
        <w:spacing w:before="120" w:after="240"/>
        <w:contextualSpacing w:val="0"/>
        <w:rPr>
          <w:rFonts w:eastAsia="Times New Roman" w:cs="Arial"/>
          <w:color w:val="010100"/>
          <w:szCs w:val="24"/>
          <w:lang w:bidi="he-IL"/>
        </w:rPr>
      </w:pPr>
      <w:r w:rsidRPr="00E01BA0">
        <w:rPr>
          <w:rFonts w:eastAsia="Times New Roman" w:cs="Arial"/>
          <w:color w:val="010100"/>
          <w:szCs w:val="24"/>
          <w:lang w:bidi="he-IL"/>
        </w:rPr>
        <w:lastRenderedPageBreak/>
        <w:t xml:space="preserve">To move </w:t>
      </w:r>
      <w:r w:rsidR="00AD7D23">
        <w:rPr>
          <w:rFonts w:eastAsia="Times New Roman" w:cs="Arial"/>
          <w:color w:val="010100"/>
          <w:szCs w:val="24"/>
          <w:lang w:bidi="he-IL"/>
        </w:rPr>
        <w:t>individual</w:t>
      </w:r>
      <w:r w:rsidR="00AD7D23" w:rsidRPr="00E01BA0">
        <w:rPr>
          <w:rFonts w:eastAsia="Times New Roman" w:cs="Arial"/>
          <w:color w:val="010100"/>
          <w:szCs w:val="24"/>
          <w:lang w:bidi="he-IL"/>
        </w:rPr>
        <w:t xml:space="preserve"> </w:t>
      </w:r>
      <w:r w:rsidRPr="00E01BA0">
        <w:rPr>
          <w:rFonts w:eastAsia="Times New Roman" w:cs="Arial"/>
          <w:color w:val="010100"/>
          <w:szCs w:val="24"/>
          <w:lang w:bidi="he-IL"/>
        </w:rPr>
        <w:t>records to the list for copying,</w:t>
      </w:r>
      <w:r w:rsidR="007148DE">
        <w:rPr>
          <w:rFonts w:eastAsia="Times New Roman" w:cs="Arial"/>
          <w:color w:val="010100"/>
          <w:szCs w:val="24"/>
          <w:lang w:bidi="he-IL"/>
        </w:rPr>
        <w:t xml:space="preserve"> select the record</w:t>
      </w:r>
      <w:r w:rsidR="008E7098">
        <w:rPr>
          <w:rFonts w:eastAsia="Times New Roman" w:cs="Arial"/>
          <w:color w:val="010100"/>
          <w:szCs w:val="24"/>
          <w:lang w:bidi="he-IL"/>
        </w:rPr>
        <w:t>(s)</w:t>
      </w:r>
      <w:r w:rsidR="007148DE">
        <w:rPr>
          <w:rFonts w:eastAsia="Times New Roman" w:cs="Arial"/>
          <w:color w:val="010100"/>
          <w:szCs w:val="24"/>
          <w:lang w:bidi="he-IL"/>
        </w:rPr>
        <w:t xml:space="preserve"> to be moved and</w:t>
      </w:r>
      <w:r w:rsidRPr="00E01BA0">
        <w:rPr>
          <w:rFonts w:eastAsia="Times New Roman" w:cs="Arial"/>
          <w:color w:val="010100"/>
          <w:szCs w:val="24"/>
          <w:lang w:bidi="he-IL"/>
        </w:rPr>
        <w:t xml:space="preserve"> click </w:t>
      </w:r>
      <w:r w:rsidRPr="00E01BA0">
        <w:rPr>
          <w:rFonts w:eastAsia="Times New Roman" w:cs="Arial"/>
          <w:szCs w:val="24"/>
          <w:lang w:bidi="he-IL"/>
        </w:rPr>
        <w:t xml:space="preserve">the </w:t>
      </w:r>
      <w:r w:rsidRPr="00E01BA0">
        <w:rPr>
          <w:rFonts w:eastAsia="Times New Roman" w:cs="Arial"/>
          <w:b/>
          <w:szCs w:val="24"/>
          <w:lang w:bidi="he-IL"/>
        </w:rPr>
        <w:t>single arrow</w:t>
      </w:r>
      <w:r w:rsidRPr="00E01BA0">
        <w:rPr>
          <w:rFonts w:eastAsia="Times New Roman" w:cs="Arial"/>
          <w:szCs w:val="24"/>
          <w:lang w:bidi="he-IL"/>
        </w:rPr>
        <w:t xml:space="preserve"> button</w:t>
      </w:r>
      <w:r w:rsidRPr="00E01BA0">
        <w:rPr>
          <w:rFonts w:eastAsia="Times New Roman" w:cs="Arial"/>
          <w:color w:val="010100"/>
          <w:szCs w:val="24"/>
          <w:lang w:bidi="he-IL"/>
        </w:rPr>
        <w:t xml:space="preserve">. The selected record(s) display in the </w:t>
      </w:r>
      <w:r w:rsidRPr="00E01BA0">
        <w:rPr>
          <w:rFonts w:eastAsia="Times New Roman" w:cs="Arial"/>
          <w:b/>
          <w:color w:val="010100"/>
          <w:szCs w:val="24"/>
          <w:lang w:bidi="he-IL"/>
        </w:rPr>
        <w:t>P-1 Tax Data to Copy to P-2</w:t>
      </w:r>
      <w:r w:rsidRPr="00E01BA0">
        <w:rPr>
          <w:rFonts w:eastAsia="Times New Roman" w:cs="Arial"/>
          <w:color w:val="010100"/>
          <w:szCs w:val="24"/>
          <w:lang w:bidi="he-IL"/>
        </w:rPr>
        <w:t xml:space="preserve"> list.</w:t>
      </w:r>
      <w:r w:rsidR="00A65118" w:rsidRPr="00E01BA0">
        <w:rPr>
          <w:rFonts w:eastAsia="Times New Roman" w:cs="Arial"/>
          <w:color w:val="010100"/>
          <w:szCs w:val="24"/>
          <w:lang w:bidi="he-IL"/>
        </w:rPr>
        <w:t xml:space="preserve"> To </w:t>
      </w:r>
      <w:r w:rsidR="006C6EE0" w:rsidRPr="00E01BA0">
        <w:rPr>
          <w:rFonts w:eastAsia="Times New Roman" w:cs="Arial"/>
          <w:color w:val="010100"/>
          <w:szCs w:val="24"/>
          <w:lang w:bidi="he-IL"/>
        </w:rPr>
        <w:t>add</w:t>
      </w:r>
      <w:r w:rsidR="00A65118" w:rsidRPr="00E01BA0">
        <w:rPr>
          <w:rFonts w:eastAsia="Times New Roman" w:cs="Arial"/>
          <w:color w:val="010100"/>
          <w:szCs w:val="24"/>
          <w:lang w:bidi="he-IL"/>
        </w:rPr>
        <w:t xml:space="preserve"> multiple records, hold the CTRL key </w:t>
      </w:r>
      <w:r w:rsidR="006C6EE0" w:rsidRPr="00E01BA0">
        <w:rPr>
          <w:rFonts w:eastAsia="Times New Roman" w:cs="Arial"/>
          <w:color w:val="010100"/>
          <w:szCs w:val="24"/>
          <w:lang w:bidi="he-IL"/>
        </w:rPr>
        <w:t>while selecting additional records.</w:t>
      </w:r>
    </w:p>
    <w:p w14:paraId="77446B20" w14:textId="77777777" w:rsidR="0002204A" w:rsidRPr="00E01BA0" w:rsidRDefault="0002204A" w:rsidP="00E71D56">
      <w:pPr>
        <w:numPr>
          <w:ilvl w:val="0"/>
          <w:numId w:val="14"/>
        </w:numPr>
        <w:tabs>
          <w:tab w:val="left" w:pos="120"/>
        </w:tabs>
        <w:spacing w:before="240" w:after="240"/>
        <w:rPr>
          <w:rFonts w:eastAsia="Times New Roman" w:cs="Arial"/>
          <w:color w:val="010100"/>
          <w:szCs w:val="24"/>
          <w:lang w:bidi="he-IL"/>
        </w:rPr>
      </w:pPr>
      <w:r w:rsidRPr="00E01BA0">
        <w:rPr>
          <w:rFonts w:eastAsia="Times New Roman" w:cs="Arial"/>
          <w:color w:val="010100"/>
          <w:szCs w:val="24"/>
          <w:lang w:bidi="he-IL"/>
        </w:rPr>
        <w:t xml:space="preserve">Click </w:t>
      </w:r>
      <w:r w:rsidRPr="00E01BA0">
        <w:rPr>
          <w:rFonts w:eastAsia="Times New Roman" w:cs="Arial"/>
          <w:b/>
          <w:bCs/>
          <w:color w:val="010100"/>
          <w:szCs w:val="24"/>
          <w:lang w:bidi="he-IL"/>
        </w:rPr>
        <w:t>Copy Tax Data</w:t>
      </w:r>
      <w:r w:rsidRPr="00E01BA0">
        <w:rPr>
          <w:rFonts w:eastAsia="Times New Roman" w:cs="Arial"/>
          <w:color w:val="010100"/>
          <w:szCs w:val="24"/>
          <w:lang w:bidi="he-IL"/>
        </w:rPr>
        <w:t>. A dialog displays confirming that the copy operation has been completed.</w:t>
      </w:r>
    </w:p>
    <w:p w14:paraId="16CEAC54" w14:textId="77777777" w:rsidR="0002204A" w:rsidRPr="00E01BA0" w:rsidRDefault="0002204A" w:rsidP="00E71D56">
      <w:pPr>
        <w:numPr>
          <w:ilvl w:val="0"/>
          <w:numId w:val="14"/>
        </w:numPr>
        <w:tabs>
          <w:tab w:val="left" w:pos="120"/>
        </w:tabs>
        <w:spacing w:before="240" w:after="240"/>
        <w:rPr>
          <w:rFonts w:eastAsia="Times New Roman" w:cs="Arial"/>
          <w:color w:val="010100"/>
          <w:szCs w:val="24"/>
          <w:lang w:bidi="he-IL"/>
        </w:rPr>
      </w:pPr>
      <w:r w:rsidRPr="00E01BA0">
        <w:rPr>
          <w:rFonts w:eastAsia="Times New Roman" w:cs="Arial"/>
          <w:color w:val="010100"/>
          <w:szCs w:val="24"/>
          <w:lang w:bidi="he-IL"/>
        </w:rPr>
        <w:t xml:space="preserve">Click </w:t>
      </w:r>
      <w:r w:rsidRPr="00E01BA0">
        <w:rPr>
          <w:rFonts w:eastAsia="Times New Roman" w:cs="Arial"/>
          <w:b/>
          <w:bCs/>
          <w:color w:val="010100"/>
          <w:szCs w:val="24"/>
          <w:lang w:bidi="he-IL"/>
        </w:rPr>
        <w:t>OK</w:t>
      </w:r>
      <w:r w:rsidRPr="00E01BA0">
        <w:rPr>
          <w:rFonts w:eastAsia="Times New Roman" w:cs="Arial"/>
          <w:color w:val="010100"/>
          <w:szCs w:val="24"/>
          <w:lang w:bidi="he-IL"/>
        </w:rPr>
        <w:t>.</w:t>
      </w:r>
    </w:p>
    <w:p w14:paraId="11B5D62E" w14:textId="77777777" w:rsidR="00C672BF" w:rsidRPr="00E01BA0" w:rsidRDefault="0002204A" w:rsidP="00E71D56">
      <w:pPr>
        <w:numPr>
          <w:ilvl w:val="0"/>
          <w:numId w:val="14"/>
        </w:numPr>
        <w:tabs>
          <w:tab w:val="left" w:pos="120"/>
        </w:tabs>
        <w:spacing w:before="240" w:after="240"/>
        <w:rPr>
          <w:rFonts w:eastAsia="Times New Roman"/>
          <w:szCs w:val="24"/>
          <w:lang w:bidi="he-IL"/>
        </w:rPr>
      </w:pPr>
      <w:r w:rsidRPr="00E01BA0">
        <w:rPr>
          <w:rFonts w:eastAsia="Times New Roman" w:cs="Arial"/>
          <w:color w:val="010100"/>
          <w:szCs w:val="24"/>
          <w:lang w:bidi="he-IL"/>
        </w:rPr>
        <w:t xml:space="preserve">Click </w:t>
      </w:r>
      <w:r w:rsidRPr="00E01BA0">
        <w:rPr>
          <w:rFonts w:eastAsia="Times New Roman" w:cs="Arial"/>
          <w:b/>
          <w:bCs/>
          <w:color w:val="010100"/>
          <w:szCs w:val="24"/>
          <w:lang w:bidi="he-IL"/>
        </w:rPr>
        <w:t>Close</w:t>
      </w:r>
      <w:r w:rsidRPr="00E01BA0">
        <w:rPr>
          <w:rFonts w:eastAsia="Times New Roman" w:cs="Arial"/>
          <w:color w:val="010100"/>
          <w:szCs w:val="24"/>
          <w:lang w:bidi="he-IL"/>
        </w:rPr>
        <w:t xml:space="preserve"> to close the District List screen. To view the copied data in the Taxes screen, select either </w:t>
      </w:r>
      <w:r w:rsidRPr="00E01BA0">
        <w:rPr>
          <w:rFonts w:eastAsia="Times New Roman" w:cs="Arial"/>
          <w:b/>
          <w:bCs/>
          <w:color w:val="010100"/>
          <w:szCs w:val="24"/>
          <w:lang w:bidi="he-IL"/>
        </w:rPr>
        <w:t>County</w:t>
      </w:r>
      <w:r w:rsidRPr="00E01BA0">
        <w:rPr>
          <w:rFonts w:eastAsia="Times New Roman" w:cs="Arial"/>
          <w:color w:val="010100"/>
          <w:szCs w:val="24"/>
          <w:lang w:bidi="he-IL"/>
        </w:rPr>
        <w:t xml:space="preserve"> or </w:t>
      </w:r>
      <w:r w:rsidRPr="00E01BA0">
        <w:rPr>
          <w:rFonts w:eastAsia="Times New Roman" w:cs="Arial"/>
          <w:b/>
          <w:bCs/>
          <w:color w:val="010100"/>
          <w:szCs w:val="24"/>
          <w:lang w:bidi="he-IL"/>
        </w:rPr>
        <w:t>District</w:t>
      </w:r>
      <w:r w:rsidRPr="00E01BA0">
        <w:rPr>
          <w:rFonts w:eastAsia="Times New Roman" w:cs="Arial"/>
          <w:color w:val="010100"/>
          <w:szCs w:val="24"/>
          <w:lang w:bidi="he-IL"/>
        </w:rPr>
        <w:t xml:space="preserve"> in the Tax Type drop down list.</w:t>
      </w:r>
    </w:p>
    <w:sectPr w:rsidR="00C672BF" w:rsidRPr="00E01BA0" w:rsidSect="00EA1057">
      <w:headerReference w:type="default" r:id="rId30"/>
      <w:headerReference w:type="first" r:id="rId31"/>
      <w:pgSz w:w="12240" w:h="15840"/>
      <w:pgMar w:top="119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42AF0" w14:textId="77777777" w:rsidR="00FF39BF" w:rsidRDefault="00FF39BF" w:rsidP="00C672BF">
      <w:r>
        <w:separator/>
      </w:r>
    </w:p>
  </w:endnote>
  <w:endnote w:type="continuationSeparator" w:id="0">
    <w:p w14:paraId="5CB4B47D" w14:textId="77777777" w:rsidR="00FF39BF" w:rsidRDefault="00FF39BF" w:rsidP="00C6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08B5" w14:textId="77777777" w:rsidR="00F77CE8" w:rsidRDefault="00F77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BBBD8" w14:textId="77777777" w:rsidR="00F77CE8" w:rsidRDefault="00F77CE8" w:rsidP="00E01BA0">
    <w:r w:rsidRPr="00F43B50">
      <w:rPr>
        <w:i/>
      </w:rPr>
      <w:t>Data Reporting Instruction Manual Tax Software Supplement, 201</w:t>
    </w:r>
    <w:r>
      <w:rPr>
        <w:i/>
      </w:rPr>
      <w:t>9</w:t>
    </w:r>
    <w:r w:rsidRPr="00F43B50">
      <w:rPr>
        <w:i/>
      </w:rPr>
      <w:t>–</w:t>
    </w:r>
    <w:r>
      <w:rPr>
        <w:i/>
      </w:rPr>
      <w:t>20</w:t>
    </w:r>
    <w:r w:rsidRPr="00F43B50">
      <w:rPr>
        <w:i/>
      </w:rPr>
      <w:t xml:space="preserve"> Fiscal Year California Department of Education, School Fiscal Services</w:t>
    </w:r>
    <w:r>
      <w:rPr>
        <w:i/>
      </w:rPr>
      <w:t xml:space="preserve"> Division</w:t>
    </w:r>
    <w:r w:rsidRPr="00F77CE8">
      <w:rPr>
        <w:i/>
        <w:spacing w:val="1600"/>
      </w:rPr>
      <w:t xml:space="preserve"> </w:t>
    </w:r>
    <w:r w:rsidRPr="00F43B50">
      <w:rPr>
        <w:i/>
      </w:rPr>
      <w:fldChar w:fldCharType="begin"/>
    </w:r>
    <w:r w:rsidRPr="00F43B50">
      <w:rPr>
        <w:i/>
      </w:rPr>
      <w:instrText xml:space="preserve"> PAGE   \* MERGEFORMAT </w:instrText>
    </w:r>
    <w:r w:rsidRPr="00F43B50">
      <w:rPr>
        <w:i/>
      </w:rPr>
      <w:fldChar w:fldCharType="separate"/>
    </w:r>
    <w:r w:rsidR="003854B4">
      <w:rPr>
        <w:i/>
        <w:noProof/>
      </w:rPr>
      <w:t>12</w:t>
    </w:r>
    <w:r w:rsidRPr="00F43B50">
      <w:rPr>
        <w: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8B4F" w14:textId="77777777" w:rsidR="00F77CE8" w:rsidRPr="00E01BA0" w:rsidRDefault="00F77CE8" w:rsidP="00E01B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33B9E" w14:textId="77777777" w:rsidR="00F77CE8" w:rsidRPr="00E01BA0" w:rsidRDefault="00F77CE8" w:rsidP="00E01BA0">
    <w:pPr>
      <w:rPr>
        <w:i/>
      </w:rPr>
    </w:pPr>
    <w:r w:rsidRPr="00E01BA0">
      <w:rPr>
        <w:i/>
      </w:rPr>
      <w:t>Data Reporting Instruction Manual Tax Software Supplement, 201</w:t>
    </w:r>
    <w:r>
      <w:rPr>
        <w:i/>
      </w:rPr>
      <w:t>9</w:t>
    </w:r>
    <w:r w:rsidRPr="00E01BA0">
      <w:rPr>
        <w:i/>
      </w:rPr>
      <w:t>–</w:t>
    </w:r>
    <w:r>
      <w:rPr>
        <w:i/>
      </w:rPr>
      <w:t>20</w:t>
    </w:r>
    <w:r w:rsidRPr="00E01BA0">
      <w:rPr>
        <w:i/>
      </w:rPr>
      <w:t xml:space="preserve"> Fiscal Year California Department of Education, School Fiscal Services</w:t>
    </w:r>
    <w:r>
      <w:rPr>
        <w:i/>
      </w:rPr>
      <w:t xml:space="preserve"> Division</w:t>
    </w:r>
    <w:r w:rsidRPr="00F77CE8">
      <w:rPr>
        <w:i/>
        <w:spacing w:val="1600"/>
      </w:rPr>
      <w:t xml:space="preserve"> </w:t>
    </w:r>
    <w:r w:rsidRPr="00E01BA0">
      <w:rPr>
        <w:i/>
      </w:rPr>
      <w:fldChar w:fldCharType="begin"/>
    </w:r>
    <w:r w:rsidRPr="00E01BA0">
      <w:rPr>
        <w:i/>
      </w:rPr>
      <w:instrText xml:space="preserve"> PAGE   \* MERGEFORMAT </w:instrText>
    </w:r>
    <w:r w:rsidRPr="00E01BA0">
      <w:rPr>
        <w:i/>
      </w:rPr>
      <w:fldChar w:fldCharType="separate"/>
    </w:r>
    <w:r w:rsidR="003854B4">
      <w:rPr>
        <w:i/>
        <w:noProof/>
      </w:rPr>
      <w:t>5</w:t>
    </w:r>
    <w:r w:rsidRPr="00E01BA0">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6AECF" w14:textId="77777777" w:rsidR="00FF39BF" w:rsidRDefault="00FF39BF" w:rsidP="00C672BF">
      <w:r>
        <w:separator/>
      </w:r>
    </w:p>
  </w:footnote>
  <w:footnote w:type="continuationSeparator" w:id="0">
    <w:p w14:paraId="463D6008" w14:textId="77777777" w:rsidR="00FF39BF" w:rsidRDefault="00FF39BF" w:rsidP="00C67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E33A" w14:textId="77777777" w:rsidR="00F77CE8" w:rsidRPr="003E00ED" w:rsidRDefault="00F77CE8" w:rsidP="003E0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0506" w14:textId="77777777" w:rsidR="00F77CE8" w:rsidRDefault="00F77CE8" w:rsidP="00E01BA0">
    <w:pPr>
      <w:pStyle w:val="Heading2"/>
    </w:pPr>
    <w:r>
      <w:rPr>
        <w:rFonts w:cs="Arial"/>
        <w:szCs w:val="32"/>
        <w:lang w:bidi="he-IL"/>
      </w:rPr>
      <w:t>Printing Reports and Certifications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1AD" w14:textId="77777777" w:rsidR="00F77CE8" w:rsidRPr="00E01BA0" w:rsidRDefault="00F77CE8" w:rsidP="00E01B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8E8D" w14:textId="77777777" w:rsidR="00F77CE8" w:rsidRPr="00EB0DFB" w:rsidRDefault="00F77CE8" w:rsidP="00E01BA0">
    <w:pPr>
      <w:pStyle w:val="Heading2"/>
      <w:jc w:val="left"/>
      <w:rPr>
        <w:rFonts w:cs="Arial"/>
        <w:szCs w:val="3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90FC" w14:textId="77777777" w:rsidR="00F77CE8" w:rsidRPr="00B85D73" w:rsidRDefault="00F77CE8" w:rsidP="00481AC7">
    <w:pPr>
      <w:pStyle w:val="Header"/>
      <w:jc w:val="center"/>
      <w:rPr>
        <w:b/>
        <w:color w:val="A6A6A6"/>
        <w:sz w:val="32"/>
        <w:szCs w:val="32"/>
      </w:rPr>
    </w:pPr>
    <w:r w:rsidRPr="00B85D73">
      <w:rPr>
        <w:b/>
        <w:color w:val="A6A6A6"/>
        <w:sz w:val="32"/>
        <w:szCs w:val="32"/>
      </w:rPr>
      <w:t>Special Education Tax Allocation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9754" w14:textId="77777777" w:rsidR="00F77CE8" w:rsidRPr="006D4F17" w:rsidRDefault="00F77CE8" w:rsidP="00E01BA0">
    <w:pPr>
      <w:pStyle w:val="Heading2"/>
      <w:jc w:val="left"/>
      <w:rPr>
        <w:rFonts w:cs="Arial"/>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4E14E" w14:textId="77777777" w:rsidR="00F77CE8" w:rsidRDefault="00F77CE8" w:rsidP="008F22FA">
    <w:pPr>
      <w:pStyle w:val="Heading2"/>
      <w:rPr>
        <w:rFonts w:cs="Arial"/>
        <w:sz w:val="24"/>
        <w:szCs w:val="24"/>
      </w:rPr>
    </w:pPr>
    <w:r w:rsidRPr="008F22FA">
      <w:rPr>
        <w:rFonts w:cs="Arial"/>
        <w:szCs w:val="32"/>
      </w:rPr>
      <w:t>Taxes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E716" w14:textId="77777777" w:rsidR="00F77CE8" w:rsidRPr="00493956" w:rsidRDefault="00F77CE8" w:rsidP="00493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6016C"/>
    <w:multiLevelType w:val="hybridMultilevel"/>
    <w:tmpl w:val="94EEFAB0"/>
    <w:lvl w:ilvl="0" w:tplc="7B8AD66C">
      <w:start w:val="1"/>
      <w:numFmt w:val="decimal"/>
      <w:lvlText w:val="%1."/>
      <w:lvlJc w:val="left"/>
      <w:pPr>
        <w:tabs>
          <w:tab w:val="num" w:pos="600"/>
        </w:tabs>
        <w:ind w:left="60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676CE9"/>
    <w:multiLevelType w:val="hybridMultilevel"/>
    <w:tmpl w:val="0F58050C"/>
    <w:lvl w:ilvl="0" w:tplc="D248BF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55317"/>
    <w:multiLevelType w:val="hybridMultilevel"/>
    <w:tmpl w:val="40740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13C9442D"/>
    <w:multiLevelType w:val="hybridMultilevel"/>
    <w:tmpl w:val="7A660644"/>
    <w:lvl w:ilvl="0" w:tplc="FC38B83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054075"/>
    <w:multiLevelType w:val="hybridMultilevel"/>
    <w:tmpl w:val="0F743280"/>
    <w:lvl w:ilvl="0" w:tplc="04090005">
      <w:start w:val="1"/>
      <w:numFmt w:val="bullet"/>
      <w:lvlText w:val=""/>
      <w:lvlJc w:val="left"/>
      <w:pPr>
        <w:tabs>
          <w:tab w:val="num" w:pos="835"/>
        </w:tabs>
        <w:ind w:left="835" w:hanging="360"/>
      </w:pPr>
      <w:rPr>
        <w:rFonts w:ascii="Wingdings" w:hAnsi="Wingdings"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5" w15:restartNumberingAfterBreak="0">
    <w:nsid w:val="2CE16C39"/>
    <w:multiLevelType w:val="hybridMultilevel"/>
    <w:tmpl w:val="4D04FA08"/>
    <w:lvl w:ilvl="0" w:tplc="FC38B83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C714D7"/>
    <w:multiLevelType w:val="hybridMultilevel"/>
    <w:tmpl w:val="6548DF36"/>
    <w:lvl w:ilvl="0" w:tplc="F03CEB74">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AB15CC"/>
    <w:multiLevelType w:val="hybridMultilevel"/>
    <w:tmpl w:val="79ECF96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 w15:restartNumberingAfterBreak="0">
    <w:nsid w:val="405D6D22"/>
    <w:multiLevelType w:val="hybridMultilevel"/>
    <w:tmpl w:val="0B14420C"/>
    <w:lvl w:ilvl="0" w:tplc="300204E4">
      <w:start w:val="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4B77D9"/>
    <w:multiLevelType w:val="hybridMultilevel"/>
    <w:tmpl w:val="2BB2B61C"/>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504A6B56"/>
    <w:multiLevelType w:val="hybridMultilevel"/>
    <w:tmpl w:val="18AAAE98"/>
    <w:lvl w:ilvl="0" w:tplc="D248BF7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F508A5"/>
    <w:multiLevelType w:val="hybridMultilevel"/>
    <w:tmpl w:val="E72284AE"/>
    <w:lvl w:ilvl="0" w:tplc="FC38B83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15:restartNumberingAfterBreak="0">
    <w:nsid w:val="5683399B"/>
    <w:multiLevelType w:val="hybridMultilevel"/>
    <w:tmpl w:val="4BB4A2D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840"/>
        </w:tabs>
        <w:ind w:left="840" w:hanging="360"/>
      </w:pPr>
      <w:rPr>
        <w:rFonts w:ascii="Courier New" w:hAnsi="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13" w15:restartNumberingAfterBreak="0">
    <w:nsid w:val="5C2E2212"/>
    <w:multiLevelType w:val="hybridMultilevel"/>
    <w:tmpl w:val="927AD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2F178DD"/>
    <w:multiLevelType w:val="hybridMultilevel"/>
    <w:tmpl w:val="D79030BA"/>
    <w:lvl w:ilvl="0" w:tplc="D248BF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055620">
    <w:abstractNumId w:val="12"/>
  </w:num>
  <w:num w:numId="2" w16cid:durableId="914441212">
    <w:abstractNumId w:val="3"/>
  </w:num>
  <w:num w:numId="3" w16cid:durableId="1453086372">
    <w:abstractNumId w:val="8"/>
  </w:num>
  <w:num w:numId="4" w16cid:durableId="1714231632">
    <w:abstractNumId w:val="6"/>
  </w:num>
  <w:num w:numId="5" w16cid:durableId="1180197597">
    <w:abstractNumId w:val="5"/>
  </w:num>
  <w:num w:numId="6" w16cid:durableId="1323049176">
    <w:abstractNumId w:val="7"/>
  </w:num>
  <w:num w:numId="7" w16cid:durableId="156507824">
    <w:abstractNumId w:val="4"/>
  </w:num>
  <w:num w:numId="8" w16cid:durableId="87314944">
    <w:abstractNumId w:val="11"/>
  </w:num>
  <w:num w:numId="9" w16cid:durableId="535435515">
    <w:abstractNumId w:val="0"/>
  </w:num>
  <w:num w:numId="10" w16cid:durableId="1591036429">
    <w:abstractNumId w:val="9"/>
  </w:num>
  <w:num w:numId="11" w16cid:durableId="320620034">
    <w:abstractNumId w:val="2"/>
  </w:num>
  <w:num w:numId="12" w16cid:durableId="1425149925">
    <w:abstractNumId w:val="1"/>
  </w:num>
  <w:num w:numId="13" w16cid:durableId="1769504617">
    <w:abstractNumId w:val="10"/>
  </w:num>
  <w:num w:numId="14" w16cid:durableId="2093040072">
    <w:abstractNumId w:val="14"/>
  </w:num>
  <w:num w:numId="15" w16cid:durableId="13149163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CF9"/>
    <w:rsid w:val="0000076A"/>
    <w:rsid w:val="00012DFB"/>
    <w:rsid w:val="0002204A"/>
    <w:rsid w:val="000244DD"/>
    <w:rsid w:val="00026A89"/>
    <w:rsid w:val="0003287C"/>
    <w:rsid w:val="0003715D"/>
    <w:rsid w:val="00043D8D"/>
    <w:rsid w:val="00055A75"/>
    <w:rsid w:val="000575F4"/>
    <w:rsid w:val="00064B0A"/>
    <w:rsid w:val="000673B3"/>
    <w:rsid w:val="00067CF9"/>
    <w:rsid w:val="00072F23"/>
    <w:rsid w:val="00073371"/>
    <w:rsid w:val="00085089"/>
    <w:rsid w:val="000874BC"/>
    <w:rsid w:val="000908DD"/>
    <w:rsid w:val="000A0A58"/>
    <w:rsid w:val="000A3CC4"/>
    <w:rsid w:val="000A6D72"/>
    <w:rsid w:val="000B55F8"/>
    <w:rsid w:val="000C07AE"/>
    <w:rsid w:val="000C1620"/>
    <w:rsid w:val="000C784C"/>
    <w:rsid w:val="000D1CBF"/>
    <w:rsid w:val="000E0F04"/>
    <w:rsid w:val="000E22BD"/>
    <w:rsid w:val="000E54EF"/>
    <w:rsid w:val="000F31B6"/>
    <w:rsid w:val="00105421"/>
    <w:rsid w:val="001119C3"/>
    <w:rsid w:val="0013133C"/>
    <w:rsid w:val="001329CB"/>
    <w:rsid w:val="001340F9"/>
    <w:rsid w:val="0013541E"/>
    <w:rsid w:val="00162D91"/>
    <w:rsid w:val="001630D6"/>
    <w:rsid w:val="001726AB"/>
    <w:rsid w:val="00173593"/>
    <w:rsid w:val="00174AFB"/>
    <w:rsid w:val="001831EE"/>
    <w:rsid w:val="00192133"/>
    <w:rsid w:val="001A627D"/>
    <w:rsid w:val="001E156E"/>
    <w:rsid w:val="001F0E6A"/>
    <w:rsid w:val="001F1227"/>
    <w:rsid w:val="001F5872"/>
    <w:rsid w:val="00205124"/>
    <w:rsid w:val="00214C54"/>
    <w:rsid w:val="00215E96"/>
    <w:rsid w:val="0022274D"/>
    <w:rsid w:val="00223BED"/>
    <w:rsid w:val="0024260A"/>
    <w:rsid w:val="002577D4"/>
    <w:rsid w:val="002770E6"/>
    <w:rsid w:val="00280996"/>
    <w:rsid w:val="00283C40"/>
    <w:rsid w:val="002931AF"/>
    <w:rsid w:val="002935AB"/>
    <w:rsid w:val="00294616"/>
    <w:rsid w:val="002A610F"/>
    <w:rsid w:val="002B677B"/>
    <w:rsid w:val="002D0B05"/>
    <w:rsid w:val="002D27B7"/>
    <w:rsid w:val="002D667D"/>
    <w:rsid w:val="002E012D"/>
    <w:rsid w:val="002E153A"/>
    <w:rsid w:val="002E1A32"/>
    <w:rsid w:val="002F086B"/>
    <w:rsid w:val="0030153A"/>
    <w:rsid w:val="00301839"/>
    <w:rsid w:val="0030418D"/>
    <w:rsid w:val="00310606"/>
    <w:rsid w:val="00317452"/>
    <w:rsid w:val="0032274B"/>
    <w:rsid w:val="00323CB5"/>
    <w:rsid w:val="00325E2C"/>
    <w:rsid w:val="0033228C"/>
    <w:rsid w:val="0033502F"/>
    <w:rsid w:val="003362B8"/>
    <w:rsid w:val="00381AFC"/>
    <w:rsid w:val="00381BFE"/>
    <w:rsid w:val="003854B4"/>
    <w:rsid w:val="00387541"/>
    <w:rsid w:val="003907B5"/>
    <w:rsid w:val="0039773E"/>
    <w:rsid w:val="003A3E6E"/>
    <w:rsid w:val="003A7451"/>
    <w:rsid w:val="003B3A47"/>
    <w:rsid w:val="003D7EA8"/>
    <w:rsid w:val="003E00ED"/>
    <w:rsid w:val="003E2538"/>
    <w:rsid w:val="003E4864"/>
    <w:rsid w:val="003F0315"/>
    <w:rsid w:val="003F49EB"/>
    <w:rsid w:val="00402B72"/>
    <w:rsid w:val="00411A8C"/>
    <w:rsid w:val="00412312"/>
    <w:rsid w:val="00420B20"/>
    <w:rsid w:val="004216E3"/>
    <w:rsid w:val="00440278"/>
    <w:rsid w:val="00454846"/>
    <w:rsid w:val="0046767A"/>
    <w:rsid w:val="0047509E"/>
    <w:rsid w:val="004758C5"/>
    <w:rsid w:val="00481AC7"/>
    <w:rsid w:val="0049205A"/>
    <w:rsid w:val="00493956"/>
    <w:rsid w:val="00495BBD"/>
    <w:rsid w:val="00496C3B"/>
    <w:rsid w:val="004970BE"/>
    <w:rsid w:val="004A1705"/>
    <w:rsid w:val="004A6027"/>
    <w:rsid w:val="004B32DB"/>
    <w:rsid w:val="004B3818"/>
    <w:rsid w:val="004C0AD7"/>
    <w:rsid w:val="004C213E"/>
    <w:rsid w:val="004D2DF4"/>
    <w:rsid w:val="004D3D6E"/>
    <w:rsid w:val="004D69AA"/>
    <w:rsid w:val="004D70FF"/>
    <w:rsid w:val="004E7F58"/>
    <w:rsid w:val="004F39C9"/>
    <w:rsid w:val="004F3AA9"/>
    <w:rsid w:val="004F7837"/>
    <w:rsid w:val="0050323D"/>
    <w:rsid w:val="00535BE3"/>
    <w:rsid w:val="005655CD"/>
    <w:rsid w:val="00565AEC"/>
    <w:rsid w:val="00570C42"/>
    <w:rsid w:val="00581579"/>
    <w:rsid w:val="005B3449"/>
    <w:rsid w:val="005C7EA7"/>
    <w:rsid w:val="005D2319"/>
    <w:rsid w:val="005D5459"/>
    <w:rsid w:val="006227FD"/>
    <w:rsid w:val="00637E66"/>
    <w:rsid w:val="00676623"/>
    <w:rsid w:val="00677242"/>
    <w:rsid w:val="006A1BA6"/>
    <w:rsid w:val="006B3960"/>
    <w:rsid w:val="006C6EE0"/>
    <w:rsid w:val="006D4F17"/>
    <w:rsid w:val="006F364C"/>
    <w:rsid w:val="006F6D4A"/>
    <w:rsid w:val="00702D29"/>
    <w:rsid w:val="00702E96"/>
    <w:rsid w:val="007148DE"/>
    <w:rsid w:val="0071551F"/>
    <w:rsid w:val="007159F0"/>
    <w:rsid w:val="0074444A"/>
    <w:rsid w:val="00744751"/>
    <w:rsid w:val="00751F2F"/>
    <w:rsid w:val="007529F1"/>
    <w:rsid w:val="00754B67"/>
    <w:rsid w:val="00760684"/>
    <w:rsid w:val="0077051A"/>
    <w:rsid w:val="00794925"/>
    <w:rsid w:val="00797D5E"/>
    <w:rsid w:val="007A0092"/>
    <w:rsid w:val="007B61D2"/>
    <w:rsid w:val="007C2CA7"/>
    <w:rsid w:val="007E203B"/>
    <w:rsid w:val="007F297E"/>
    <w:rsid w:val="00813C26"/>
    <w:rsid w:val="008228B6"/>
    <w:rsid w:val="008349D1"/>
    <w:rsid w:val="008430F7"/>
    <w:rsid w:val="00844C5E"/>
    <w:rsid w:val="00871C1D"/>
    <w:rsid w:val="00883C52"/>
    <w:rsid w:val="00884531"/>
    <w:rsid w:val="008970AD"/>
    <w:rsid w:val="008B22E4"/>
    <w:rsid w:val="008C7A30"/>
    <w:rsid w:val="008D7247"/>
    <w:rsid w:val="008E3E1A"/>
    <w:rsid w:val="008E7098"/>
    <w:rsid w:val="008E7A7F"/>
    <w:rsid w:val="008F22FA"/>
    <w:rsid w:val="008F2ADF"/>
    <w:rsid w:val="0091406F"/>
    <w:rsid w:val="00925144"/>
    <w:rsid w:val="00930DA5"/>
    <w:rsid w:val="009341C6"/>
    <w:rsid w:val="009370BD"/>
    <w:rsid w:val="0095045D"/>
    <w:rsid w:val="0095404C"/>
    <w:rsid w:val="00956676"/>
    <w:rsid w:val="00967769"/>
    <w:rsid w:val="0097356C"/>
    <w:rsid w:val="00984FAE"/>
    <w:rsid w:val="009866EB"/>
    <w:rsid w:val="009C1332"/>
    <w:rsid w:val="009D07EC"/>
    <w:rsid w:val="009D3AAD"/>
    <w:rsid w:val="009E0C37"/>
    <w:rsid w:val="009E5F68"/>
    <w:rsid w:val="009F02BB"/>
    <w:rsid w:val="00A07E15"/>
    <w:rsid w:val="00A10065"/>
    <w:rsid w:val="00A1365E"/>
    <w:rsid w:val="00A13C3A"/>
    <w:rsid w:val="00A21BEC"/>
    <w:rsid w:val="00A46127"/>
    <w:rsid w:val="00A53AD9"/>
    <w:rsid w:val="00A55B09"/>
    <w:rsid w:val="00A6200A"/>
    <w:rsid w:val="00A65113"/>
    <w:rsid w:val="00A65118"/>
    <w:rsid w:val="00A7371F"/>
    <w:rsid w:val="00A82039"/>
    <w:rsid w:val="00AA263F"/>
    <w:rsid w:val="00AC4A59"/>
    <w:rsid w:val="00AD6B42"/>
    <w:rsid w:val="00AD7D23"/>
    <w:rsid w:val="00AE14AF"/>
    <w:rsid w:val="00AE5169"/>
    <w:rsid w:val="00AF4B9C"/>
    <w:rsid w:val="00B1157D"/>
    <w:rsid w:val="00B22B85"/>
    <w:rsid w:val="00B25A2E"/>
    <w:rsid w:val="00B30D4A"/>
    <w:rsid w:val="00B334ED"/>
    <w:rsid w:val="00B3490D"/>
    <w:rsid w:val="00B37889"/>
    <w:rsid w:val="00B419BF"/>
    <w:rsid w:val="00B54629"/>
    <w:rsid w:val="00B55DF3"/>
    <w:rsid w:val="00B57075"/>
    <w:rsid w:val="00B6003D"/>
    <w:rsid w:val="00B638DE"/>
    <w:rsid w:val="00B650A4"/>
    <w:rsid w:val="00B73ADF"/>
    <w:rsid w:val="00B77EBB"/>
    <w:rsid w:val="00B84EC9"/>
    <w:rsid w:val="00B85D73"/>
    <w:rsid w:val="00B85E94"/>
    <w:rsid w:val="00B96129"/>
    <w:rsid w:val="00BA5578"/>
    <w:rsid w:val="00BA7214"/>
    <w:rsid w:val="00BC34D6"/>
    <w:rsid w:val="00BC4970"/>
    <w:rsid w:val="00BC6396"/>
    <w:rsid w:val="00BD0151"/>
    <w:rsid w:val="00C03533"/>
    <w:rsid w:val="00C17545"/>
    <w:rsid w:val="00C27B99"/>
    <w:rsid w:val="00C324D4"/>
    <w:rsid w:val="00C405A1"/>
    <w:rsid w:val="00C43257"/>
    <w:rsid w:val="00C4474F"/>
    <w:rsid w:val="00C47E45"/>
    <w:rsid w:val="00C5700E"/>
    <w:rsid w:val="00C672BF"/>
    <w:rsid w:val="00C73D8A"/>
    <w:rsid w:val="00C803B8"/>
    <w:rsid w:val="00C822D3"/>
    <w:rsid w:val="00C90D83"/>
    <w:rsid w:val="00C91630"/>
    <w:rsid w:val="00CA5343"/>
    <w:rsid w:val="00CA5FCE"/>
    <w:rsid w:val="00CC0D49"/>
    <w:rsid w:val="00CD17B2"/>
    <w:rsid w:val="00CD441B"/>
    <w:rsid w:val="00CD4D4A"/>
    <w:rsid w:val="00CD50E0"/>
    <w:rsid w:val="00CD62F0"/>
    <w:rsid w:val="00CE3D8C"/>
    <w:rsid w:val="00CF36A8"/>
    <w:rsid w:val="00D04BBC"/>
    <w:rsid w:val="00D10A15"/>
    <w:rsid w:val="00D16F96"/>
    <w:rsid w:val="00D30A4F"/>
    <w:rsid w:val="00D35633"/>
    <w:rsid w:val="00D3607B"/>
    <w:rsid w:val="00D401E9"/>
    <w:rsid w:val="00D4062E"/>
    <w:rsid w:val="00D40754"/>
    <w:rsid w:val="00D44F11"/>
    <w:rsid w:val="00D47624"/>
    <w:rsid w:val="00D61DBB"/>
    <w:rsid w:val="00DA0048"/>
    <w:rsid w:val="00DB3751"/>
    <w:rsid w:val="00DB5B00"/>
    <w:rsid w:val="00DC3ED2"/>
    <w:rsid w:val="00DF7704"/>
    <w:rsid w:val="00E01BA0"/>
    <w:rsid w:val="00E12F4A"/>
    <w:rsid w:val="00E132C0"/>
    <w:rsid w:val="00E1439A"/>
    <w:rsid w:val="00E21610"/>
    <w:rsid w:val="00E22A9F"/>
    <w:rsid w:val="00E37AB5"/>
    <w:rsid w:val="00E401FD"/>
    <w:rsid w:val="00E4068D"/>
    <w:rsid w:val="00E41163"/>
    <w:rsid w:val="00E507E5"/>
    <w:rsid w:val="00E61FE7"/>
    <w:rsid w:val="00E71D56"/>
    <w:rsid w:val="00E741FE"/>
    <w:rsid w:val="00E7442C"/>
    <w:rsid w:val="00E87EC2"/>
    <w:rsid w:val="00EA1057"/>
    <w:rsid w:val="00EB0DFB"/>
    <w:rsid w:val="00EB2757"/>
    <w:rsid w:val="00EB4621"/>
    <w:rsid w:val="00EC5DC5"/>
    <w:rsid w:val="00EE0D35"/>
    <w:rsid w:val="00EF3C2F"/>
    <w:rsid w:val="00EF442E"/>
    <w:rsid w:val="00F05E07"/>
    <w:rsid w:val="00F13F1E"/>
    <w:rsid w:val="00F3188D"/>
    <w:rsid w:val="00F36F3A"/>
    <w:rsid w:val="00F4659A"/>
    <w:rsid w:val="00F6483D"/>
    <w:rsid w:val="00F76E0F"/>
    <w:rsid w:val="00F77CE8"/>
    <w:rsid w:val="00FA068C"/>
    <w:rsid w:val="00FA1FDC"/>
    <w:rsid w:val="00FB059F"/>
    <w:rsid w:val="00FC444F"/>
    <w:rsid w:val="00FC5F94"/>
    <w:rsid w:val="00FD361E"/>
    <w:rsid w:val="00FD7CB7"/>
    <w:rsid w:val="00FE1DDA"/>
    <w:rsid w:val="00FE2815"/>
    <w:rsid w:val="00FE3FCE"/>
    <w:rsid w:val="00FF39BF"/>
    <w:rsid w:val="00FF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F63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paragraph" w:styleId="Heading1">
    <w:name w:val="heading 1"/>
    <w:basedOn w:val="Normal"/>
    <w:next w:val="Normal"/>
    <w:link w:val="Heading1Char"/>
    <w:uiPriority w:val="9"/>
    <w:qFormat/>
    <w:rsid w:val="00D40754"/>
    <w:pPr>
      <w:keepNext/>
      <w:keepLines/>
      <w:spacing w:before="720" w:after="840"/>
      <w:jc w:val="center"/>
      <w:outlineLvl w:val="0"/>
    </w:pPr>
    <w:rPr>
      <w:rFonts w:eastAsia="Times New Roman"/>
      <w:b/>
      <w:bCs/>
      <w:sz w:val="36"/>
      <w:szCs w:val="28"/>
    </w:rPr>
  </w:style>
  <w:style w:type="paragraph" w:styleId="Heading2">
    <w:name w:val="heading 2"/>
    <w:basedOn w:val="Normal"/>
    <w:next w:val="Normal"/>
    <w:link w:val="Heading2Char"/>
    <w:autoRedefine/>
    <w:uiPriority w:val="9"/>
    <w:unhideWhenUsed/>
    <w:qFormat/>
    <w:rsid w:val="00C91630"/>
    <w:pPr>
      <w:keepNext/>
      <w:keepLines/>
      <w:jc w:val="center"/>
      <w:outlineLvl w:val="1"/>
    </w:pPr>
    <w:rPr>
      <w:rFonts w:eastAsia="Times New Roman"/>
      <w:b/>
      <w:bCs/>
      <w:sz w:val="32"/>
      <w:szCs w:val="26"/>
    </w:rPr>
  </w:style>
  <w:style w:type="paragraph" w:styleId="Heading3">
    <w:name w:val="heading 3"/>
    <w:basedOn w:val="Normal"/>
    <w:next w:val="Normal"/>
    <w:link w:val="Heading3Char"/>
    <w:autoRedefine/>
    <w:uiPriority w:val="9"/>
    <w:unhideWhenUsed/>
    <w:qFormat/>
    <w:rsid w:val="00E71D56"/>
    <w:pPr>
      <w:keepNext/>
      <w:keepLines/>
      <w:spacing w:before="240" w:after="240"/>
      <w:outlineLvl w:val="2"/>
    </w:pPr>
    <w:rPr>
      <w:rFonts w:eastAsia="Times New Roman"/>
      <w:b/>
      <w:bCs/>
      <w:sz w:val="28"/>
    </w:rPr>
  </w:style>
  <w:style w:type="paragraph" w:styleId="Heading4">
    <w:name w:val="heading 4"/>
    <w:basedOn w:val="Normal"/>
    <w:next w:val="Normal"/>
    <w:link w:val="Heading4Char"/>
    <w:autoRedefine/>
    <w:uiPriority w:val="9"/>
    <w:unhideWhenUsed/>
    <w:qFormat/>
    <w:rsid w:val="00E71D56"/>
    <w:pPr>
      <w:keepNext/>
      <w:keepLines/>
      <w:spacing w:before="200" w:after="240"/>
      <w:outlineLvl w:val="3"/>
    </w:pPr>
    <w:rPr>
      <w:rFonts w:eastAsia="Times New Roman"/>
      <w:b/>
      <w:bCs/>
      <w:iCs/>
    </w:rPr>
  </w:style>
  <w:style w:type="paragraph" w:styleId="Heading5">
    <w:name w:val="heading 5"/>
    <w:basedOn w:val="Normal"/>
    <w:next w:val="Normal"/>
    <w:link w:val="Heading5Char"/>
    <w:uiPriority w:val="9"/>
    <w:unhideWhenUsed/>
    <w:qFormat/>
    <w:rsid w:val="00C324D4"/>
    <w:pPr>
      <w:keepNext/>
      <w:spacing w:before="2640" w:after="120"/>
      <w:jc w:val="center"/>
      <w:outlineLvl w:val="4"/>
    </w:pPr>
    <w:rPr>
      <w:rFonts w:eastAsia="Times New Roman" w:cs="Arial"/>
      <w:b/>
      <w:bCs/>
      <w:color w:val="244061"/>
      <w:sz w:val="32"/>
      <w:szCs w:val="32"/>
    </w:rPr>
  </w:style>
  <w:style w:type="paragraph" w:styleId="Heading6">
    <w:name w:val="heading 6"/>
    <w:basedOn w:val="Normal"/>
    <w:next w:val="Normal"/>
    <w:link w:val="Heading6Char"/>
    <w:uiPriority w:val="9"/>
    <w:unhideWhenUsed/>
    <w:qFormat/>
    <w:rsid w:val="00EF442E"/>
    <w:pPr>
      <w:keepNext/>
      <w:spacing w:after="120"/>
      <w:jc w:val="center"/>
      <w:outlineLvl w:val="5"/>
    </w:pPr>
    <w:rPr>
      <w:b/>
      <w:bCs/>
      <w:i/>
    </w:rPr>
  </w:style>
  <w:style w:type="paragraph" w:styleId="Heading7">
    <w:name w:val="heading 7"/>
    <w:basedOn w:val="Normal"/>
    <w:next w:val="Normal"/>
    <w:link w:val="Heading7Char"/>
    <w:uiPriority w:val="9"/>
    <w:unhideWhenUsed/>
    <w:qFormat/>
    <w:rsid w:val="00C324D4"/>
    <w:pPr>
      <w:keepNext/>
      <w:spacing w:before="120"/>
      <w:jc w:val="center"/>
      <w:outlineLvl w:val="6"/>
    </w:pPr>
    <w:rPr>
      <w:rFonts w:eastAsia="Times New Roman" w:cs="Arial"/>
      <w:b/>
      <w:smallCaps/>
      <w:color w:val="244061"/>
      <w:spacing w:val="5"/>
      <w:sz w:val="20"/>
      <w:szCs w:val="20"/>
    </w:rPr>
  </w:style>
  <w:style w:type="paragraph" w:styleId="Heading8">
    <w:name w:val="heading 8"/>
    <w:basedOn w:val="Normal"/>
    <w:next w:val="Normal"/>
    <w:link w:val="Heading8Char"/>
    <w:uiPriority w:val="9"/>
    <w:unhideWhenUsed/>
    <w:qFormat/>
    <w:rsid w:val="00C324D4"/>
    <w:pPr>
      <w:keepNext/>
      <w:spacing w:before="120" w:after="120"/>
      <w:jc w:val="center"/>
      <w:outlineLvl w:val="7"/>
    </w:pPr>
    <w:rPr>
      <w:rFonts w:eastAsia="Times New Roman" w:cs="Arial"/>
      <w:b/>
      <w:smallCaps/>
      <w:color w:val="244061"/>
      <w:spacing w:val="5"/>
      <w:sz w:val="28"/>
      <w:szCs w:val="28"/>
    </w:rPr>
  </w:style>
  <w:style w:type="paragraph" w:styleId="Heading9">
    <w:name w:val="heading 9"/>
    <w:basedOn w:val="Normal"/>
    <w:next w:val="Normal"/>
    <w:link w:val="Heading9Char"/>
    <w:uiPriority w:val="9"/>
    <w:unhideWhenUsed/>
    <w:qFormat/>
    <w:rsid w:val="00EF442E"/>
    <w:pPr>
      <w:keepNext/>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91630"/>
    <w:rPr>
      <w:rFonts w:eastAsia="Times New Roman"/>
      <w:b/>
      <w:bCs/>
      <w:sz w:val="32"/>
      <w:szCs w:val="26"/>
    </w:rPr>
  </w:style>
  <w:style w:type="paragraph" w:styleId="Header">
    <w:name w:val="header"/>
    <w:basedOn w:val="Normal"/>
    <w:link w:val="HeaderChar"/>
    <w:uiPriority w:val="99"/>
    <w:unhideWhenUsed/>
    <w:rsid w:val="00C672BF"/>
    <w:pPr>
      <w:tabs>
        <w:tab w:val="center" w:pos="4680"/>
        <w:tab w:val="right" w:pos="9360"/>
      </w:tabs>
    </w:pPr>
  </w:style>
  <w:style w:type="character" w:customStyle="1" w:styleId="HeaderChar">
    <w:name w:val="Header Char"/>
    <w:basedOn w:val="DefaultParagraphFont"/>
    <w:link w:val="Header"/>
    <w:uiPriority w:val="99"/>
    <w:rsid w:val="00C672BF"/>
  </w:style>
  <w:style w:type="paragraph" w:styleId="Footer">
    <w:name w:val="footer"/>
    <w:basedOn w:val="Normal"/>
    <w:link w:val="FooterChar"/>
    <w:uiPriority w:val="99"/>
    <w:unhideWhenUsed/>
    <w:rsid w:val="00C672BF"/>
    <w:pPr>
      <w:tabs>
        <w:tab w:val="center" w:pos="4680"/>
        <w:tab w:val="right" w:pos="9360"/>
      </w:tabs>
    </w:pPr>
  </w:style>
  <w:style w:type="character" w:customStyle="1" w:styleId="FooterChar">
    <w:name w:val="Footer Char"/>
    <w:basedOn w:val="DefaultParagraphFont"/>
    <w:link w:val="Footer"/>
    <w:uiPriority w:val="99"/>
    <w:rsid w:val="00C672BF"/>
  </w:style>
  <w:style w:type="paragraph" w:styleId="ListParagraph">
    <w:name w:val="List Paragraph"/>
    <w:basedOn w:val="Normal"/>
    <w:uiPriority w:val="34"/>
    <w:qFormat/>
    <w:rsid w:val="0013541E"/>
    <w:pPr>
      <w:ind w:left="720"/>
      <w:contextualSpacing/>
    </w:pPr>
  </w:style>
  <w:style w:type="character" w:styleId="Hyperlink">
    <w:name w:val="Hyperlink"/>
    <w:uiPriority w:val="99"/>
    <w:unhideWhenUsed/>
    <w:rsid w:val="00E22A9F"/>
    <w:rPr>
      <w:color w:val="0000FF"/>
      <w:u w:val="single"/>
    </w:rPr>
  </w:style>
  <w:style w:type="paragraph" w:styleId="BalloonText">
    <w:name w:val="Balloon Text"/>
    <w:basedOn w:val="Normal"/>
    <w:link w:val="BalloonTextChar"/>
    <w:uiPriority w:val="99"/>
    <w:semiHidden/>
    <w:unhideWhenUsed/>
    <w:rsid w:val="008F2ADF"/>
    <w:rPr>
      <w:rFonts w:ascii="Tahoma" w:hAnsi="Tahoma" w:cs="Tahoma"/>
      <w:sz w:val="16"/>
      <w:szCs w:val="16"/>
    </w:rPr>
  </w:style>
  <w:style w:type="character" w:customStyle="1" w:styleId="BalloonTextChar">
    <w:name w:val="Balloon Text Char"/>
    <w:link w:val="BalloonText"/>
    <w:uiPriority w:val="99"/>
    <w:semiHidden/>
    <w:rsid w:val="008F2ADF"/>
    <w:rPr>
      <w:rFonts w:ascii="Tahoma" w:hAnsi="Tahoma" w:cs="Tahoma"/>
      <w:sz w:val="16"/>
      <w:szCs w:val="16"/>
    </w:rPr>
  </w:style>
  <w:style w:type="character" w:customStyle="1" w:styleId="Heading1Char">
    <w:name w:val="Heading 1 Char"/>
    <w:link w:val="Heading1"/>
    <w:uiPriority w:val="9"/>
    <w:rsid w:val="00D40754"/>
    <w:rPr>
      <w:rFonts w:eastAsia="Times New Roman"/>
      <w:b/>
      <w:bCs/>
      <w:sz w:val="36"/>
      <w:szCs w:val="28"/>
    </w:rPr>
  </w:style>
  <w:style w:type="character" w:customStyle="1" w:styleId="Heading3Char">
    <w:name w:val="Heading 3 Char"/>
    <w:link w:val="Heading3"/>
    <w:uiPriority w:val="9"/>
    <w:rsid w:val="00E71D56"/>
    <w:rPr>
      <w:rFonts w:eastAsia="Times New Roman"/>
      <w:b/>
      <w:bCs/>
      <w:sz w:val="28"/>
      <w:szCs w:val="22"/>
    </w:rPr>
  </w:style>
  <w:style w:type="character" w:customStyle="1" w:styleId="Heading4Char">
    <w:name w:val="Heading 4 Char"/>
    <w:link w:val="Heading4"/>
    <w:uiPriority w:val="9"/>
    <w:rsid w:val="00E71D56"/>
    <w:rPr>
      <w:rFonts w:eastAsia="Times New Roman"/>
      <w:b/>
      <w:bCs/>
      <w:iCs/>
      <w:sz w:val="24"/>
      <w:szCs w:val="22"/>
    </w:rPr>
  </w:style>
  <w:style w:type="paragraph" w:styleId="TOCHeading">
    <w:name w:val="TOC Heading"/>
    <w:basedOn w:val="Heading1"/>
    <w:next w:val="Normal"/>
    <w:uiPriority w:val="39"/>
    <w:semiHidden/>
    <w:unhideWhenUsed/>
    <w:qFormat/>
    <w:rsid w:val="0050323D"/>
    <w:pPr>
      <w:spacing w:line="276" w:lineRule="auto"/>
      <w:outlineLvl w:val="9"/>
    </w:pPr>
    <w:rPr>
      <w:lang w:eastAsia="ja-JP"/>
    </w:rPr>
  </w:style>
  <w:style w:type="paragraph" w:styleId="TOC1">
    <w:name w:val="toc 1"/>
    <w:basedOn w:val="Normal"/>
    <w:next w:val="Normal"/>
    <w:autoRedefine/>
    <w:uiPriority w:val="39"/>
    <w:unhideWhenUsed/>
    <w:rsid w:val="00F76E0F"/>
    <w:pPr>
      <w:spacing w:after="100"/>
    </w:pPr>
  </w:style>
  <w:style w:type="paragraph" w:styleId="TOC2">
    <w:name w:val="toc 2"/>
    <w:basedOn w:val="Normal"/>
    <w:next w:val="Normal"/>
    <w:autoRedefine/>
    <w:uiPriority w:val="39"/>
    <w:unhideWhenUsed/>
    <w:rsid w:val="00EE0D35"/>
    <w:pPr>
      <w:tabs>
        <w:tab w:val="right" w:leader="dot" w:pos="9350"/>
      </w:tabs>
      <w:spacing w:after="100"/>
      <w:ind w:left="240"/>
    </w:pPr>
    <w:rPr>
      <w:rFonts w:cs="Arial"/>
      <w:b/>
      <w:noProof/>
      <w:szCs w:val="24"/>
      <w:lang w:bidi="he-IL"/>
    </w:rPr>
  </w:style>
  <w:style w:type="paragraph" w:styleId="TOC3">
    <w:name w:val="toc 3"/>
    <w:basedOn w:val="Normal"/>
    <w:next w:val="Normal"/>
    <w:autoRedefine/>
    <w:uiPriority w:val="39"/>
    <w:unhideWhenUsed/>
    <w:rsid w:val="00F76E0F"/>
    <w:pPr>
      <w:spacing w:after="100"/>
      <w:ind w:left="480"/>
    </w:pPr>
  </w:style>
  <w:style w:type="character" w:styleId="FollowedHyperlink">
    <w:name w:val="FollowedHyperlink"/>
    <w:uiPriority w:val="99"/>
    <w:semiHidden/>
    <w:unhideWhenUsed/>
    <w:rsid w:val="0003287C"/>
    <w:rPr>
      <w:color w:val="800080"/>
      <w:u w:val="single"/>
    </w:rPr>
  </w:style>
  <w:style w:type="table" w:styleId="TableGrid">
    <w:name w:val="Table Grid"/>
    <w:basedOn w:val="TableNormal"/>
    <w:uiPriority w:val="39"/>
    <w:rsid w:val="00CD62F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F36A8"/>
    <w:rPr>
      <w:sz w:val="16"/>
      <w:szCs w:val="16"/>
    </w:rPr>
  </w:style>
  <w:style w:type="paragraph" w:styleId="CommentText">
    <w:name w:val="annotation text"/>
    <w:basedOn w:val="Normal"/>
    <w:link w:val="CommentTextChar"/>
    <w:uiPriority w:val="99"/>
    <w:unhideWhenUsed/>
    <w:rsid w:val="00CF36A8"/>
    <w:rPr>
      <w:sz w:val="20"/>
      <w:szCs w:val="20"/>
    </w:rPr>
  </w:style>
  <w:style w:type="character" w:customStyle="1" w:styleId="CommentTextChar">
    <w:name w:val="Comment Text Char"/>
    <w:basedOn w:val="DefaultParagraphFont"/>
    <w:link w:val="CommentText"/>
    <w:uiPriority w:val="99"/>
    <w:rsid w:val="00CF36A8"/>
  </w:style>
  <w:style w:type="paragraph" w:styleId="CommentSubject">
    <w:name w:val="annotation subject"/>
    <w:basedOn w:val="CommentText"/>
    <w:next w:val="CommentText"/>
    <w:link w:val="CommentSubjectChar"/>
    <w:uiPriority w:val="99"/>
    <w:semiHidden/>
    <w:unhideWhenUsed/>
    <w:rsid w:val="00CF36A8"/>
    <w:rPr>
      <w:b/>
      <w:bCs/>
    </w:rPr>
  </w:style>
  <w:style w:type="character" w:customStyle="1" w:styleId="CommentSubjectChar">
    <w:name w:val="Comment Subject Char"/>
    <w:link w:val="CommentSubject"/>
    <w:uiPriority w:val="99"/>
    <w:semiHidden/>
    <w:rsid w:val="00CF36A8"/>
    <w:rPr>
      <w:b/>
      <w:bCs/>
    </w:rPr>
  </w:style>
  <w:style w:type="character" w:styleId="PageNumber">
    <w:name w:val="page number"/>
    <w:rsid w:val="00760684"/>
  </w:style>
  <w:style w:type="character" w:customStyle="1" w:styleId="Heading5Char">
    <w:name w:val="Heading 5 Char"/>
    <w:basedOn w:val="DefaultParagraphFont"/>
    <w:link w:val="Heading5"/>
    <w:uiPriority w:val="9"/>
    <w:rsid w:val="00C324D4"/>
    <w:rPr>
      <w:rFonts w:eastAsia="Times New Roman" w:cs="Arial"/>
      <w:b/>
      <w:bCs/>
      <w:color w:val="244061"/>
      <w:sz w:val="32"/>
      <w:szCs w:val="32"/>
    </w:rPr>
  </w:style>
  <w:style w:type="character" w:customStyle="1" w:styleId="Heading6Char">
    <w:name w:val="Heading 6 Char"/>
    <w:basedOn w:val="DefaultParagraphFont"/>
    <w:link w:val="Heading6"/>
    <w:uiPriority w:val="9"/>
    <w:rsid w:val="00EF442E"/>
    <w:rPr>
      <w:b/>
      <w:bCs/>
      <w:i/>
      <w:sz w:val="24"/>
      <w:szCs w:val="22"/>
    </w:rPr>
  </w:style>
  <w:style w:type="character" w:customStyle="1" w:styleId="Heading7Char">
    <w:name w:val="Heading 7 Char"/>
    <w:basedOn w:val="DefaultParagraphFont"/>
    <w:link w:val="Heading7"/>
    <w:uiPriority w:val="9"/>
    <w:rsid w:val="00C324D4"/>
    <w:rPr>
      <w:rFonts w:eastAsia="Times New Roman" w:cs="Arial"/>
      <w:b/>
      <w:smallCaps/>
      <w:color w:val="244061"/>
      <w:spacing w:val="5"/>
    </w:rPr>
  </w:style>
  <w:style w:type="character" w:customStyle="1" w:styleId="Heading8Char">
    <w:name w:val="Heading 8 Char"/>
    <w:basedOn w:val="DefaultParagraphFont"/>
    <w:link w:val="Heading8"/>
    <w:uiPriority w:val="9"/>
    <w:rsid w:val="00C324D4"/>
    <w:rPr>
      <w:rFonts w:eastAsia="Times New Roman" w:cs="Arial"/>
      <w:b/>
      <w:smallCaps/>
      <w:color w:val="244061"/>
      <w:spacing w:val="5"/>
      <w:sz w:val="28"/>
      <w:szCs w:val="28"/>
    </w:rPr>
  </w:style>
  <w:style w:type="character" w:customStyle="1" w:styleId="Heading9Char">
    <w:name w:val="Heading 9 Char"/>
    <w:basedOn w:val="DefaultParagraphFont"/>
    <w:link w:val="Heading9"/>
    <w:uiPriority w:val="9"/>
    <w:rsid w:val="00EF442E"/>
    <w:rPr>
      <w:sz w:val="28"/>
      <w:szCs w:val="28"/>
    </w:rPr>
  </w:style>
  <w:style w:type="paragraph" w:styleId="BodyText">
    <w:name w:val="Body Text"/>
    <w:basedOn w:val="Normal"/>
    <w:link w:val="BodyTextChar"/>
    <w:uiPriority w:val="99"/>
    <w:unhideWhenUsed/>
    <w:rsid w:val="004F3AA9"/>
    <w:pPr>
      <w:tabs>
        <w:tab w:val="left" w:pos="0"/>
      </w:tabs>
      <w:ind w:right="130"/>
    </w:pPr>
    <w:rPr>
      <w:rFonts w:eastAsia="Times New Roman" w:cs="Arial"/>
      <w:b/>
      <w:color w:val="010100"/>
      <w:sz w:val="20"/>
      <w:szCs w:val="20"/>
      <w:lang w:bidi="he-IL"/>
    </w:rPr>
  </w:style>
  <w:style w:type="character" w:customStyle="1" w:styleId="BodyTextChar">
    <w:name w:val="Body Text Char"/>
    <w:basedOn w:val="DefaultParagraphFont"/>
    <w:link w:val="BodyText"/>
    <w:uiPriority w:val="99"/>
    <w:rsid w:val="004F3AA9"/>
    <w:rPr>
      <w:rFonts w:eastAsia="Times New Roman" w:cs="Arial"/>
      <w:b/>
      <w:color w:val="010100"/>
      <w:lang w:bidi="he-IL"/>
    </w:rPr>
  </w:style>
  <w:style w:type="paragraph" w:customStyle="1" w:styleId="Heading1-FormatOnly">
    <w:name w:val="Heading 1 - Format Only"/>
    <w:rsid w:val="005B3449"/>
    <w:pPr>
      <w:pageBreakBefore/>
      <w:pBdr>
        <w:bottom w:val="single" w:sz="36" w:space="3" w:color="808080"/>
      </w:pBdr>
      <w:tabs>
        <w:tab w:val="left" w:pos="936"/>
      </w:tabs>
      <w:autoSpaceDE w:val="0"/>
      <w:autoSpaceDN w:val="0"/>
      <w:spacing w:after="240"/>
    </w:pPr>
    <w:rPr>
      <w:rFonts w:cs="Arial"/>
      <w:noProof/>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fg/sf/tc/tax1920.asp"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https://www.cde.ca.gov/fg/aa/pa"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yperlink" Target="https://www.cde.ca.gov/fg/ac/ac" TargetMode="Externa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E8189-B068-4CE7-96B2-8967B0D6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Tax Software DRIM, FY 2018-19 - Principal Apportionment (CA Dept of Education)</vt:lpstr>
    </vt:vector>
  </TitlesOfParts>
  <Company/>
  <LinksUpToDate>false</LinksUpToDate>
  <CharactersWithSpaces>20828</CharactersWithSpaces>
  <SharedDoc>false</SharedDoc>
  <HLinks>
    <vt:vector size="108" baseType="variant">
      <vt:variant>
        <vt:i4>6815794</vt:i4>
      </vt:variant>
      <vt:variant>
        <vt:i4>99</vt:i4>
      </vt:variant>
      <vt:variant>
        <vt:i4>0</vt:i4>
      </vt:variant>
      <vt:variant>
        <vt:i4>5</vt:i4>
      </vt:variant>
      <vt:variant>
        <vt:lpwstr>http://www.cde.ca.gov/fg/aa/pa</vt:lpwstr>
      </vt:variant>
      <vt:variant>
        <vt:lpwstr/>
      </vt:variant>
      <vt:variant>
        <vt:i4>6946849</vt:i4>
      </vt:variant>
      <vt:variant>
        <vt:i4>96</vt:i4>
      </vt:variant>
      <vt:variant>
        <vt:i4>0</vt:i4>
      </vt:variant>
      <vt:variant>
        <vt:i4>5</vt:i4>
      </vt:variant>
      <vt:variant>
        <vt:lpwstr>http://www.cde.ca.gov/fg/ac/ac</vt:lpwstr>
      </vt:variant>
      <vt:variant>
        <vt:lpwstr/>
      </vt:variant>
      <vt:variant>
        <vt:i4>5374021</vt:i4>
      </vt:variant>
      <vt:variant>
        <vt:i4>93</vt:i4>
      </vt:variant>
      <vt:variant>
        <vt:i4>0</vt:i4>
      </vt:variant>
      <vt:variant>
        <vt:i4>5</vt:i4>
      </vt:variant>
      <vt:variant>
        <vt:lpwstr>http://www.cde.ca.gov/fg/sf/tc/documents/taxuserguide1617.doc</vt:lpwstr>
      </vt:variant>
      <vt:variant>
        <vt:lpwstr/>
      </vt:variant>
      <vt:variant>
        <vt:i4>1703987</vt:i4>
      </vt:variant>
      <vt:variant>
        <vt:i4>86</vt:i4>
      </vt:variant>
      <vt:variant>
        <vt:i4>0</vt:i4>
      </vt:variant>
      <vt:variant>
        <vt:i4>5</vt:i4>
      </vt:variant>
      <vt:variant>
        <vt:lpwstr/>
      </vt:variant>
      <vt:variant>
        <vt:lpwstr>_Toc432512495</vt:lpwstr>
      </vt:variant>
      <vt:variant>
        <vt:i4>1703987</vt:i4>
      </vt:variant>
      <vt:variant>
        <vt:i4>80</vt:i4>
      </vt:variant>
      <vt:variant>
        <vt:i4>0</vt:i4>
      </vt:variant>
      <vt:variant>
        <vt:i4>5</vt:i4>
      </vt:variant>
      <vt:variant>
        <vt:lpwstr/>
      </vt:variant>
      <vt:variant>
        <vt:lpwstr>_Toc432512494</vt:lpwstr>
      </vt:variant>
      <vt:variant>
        <vt:i4>1703987</vt:i4>
      </vt:variant>
      <vt:variant>
        <vt:i4>74</vt:i4>
      </vt:variant>
      <vt:variant>
        <vt:i4>0</vt:i4>
      </vt:variant>
      <vt:variant>
        <vt:i4>5</vt:i4>
      </vt:variant>
      <vt:variant>
        <vt:lpwstr/>
      </vt:variant>
      <vt:variant>
        <vt:lpwstr>_Toc432512493</vt:lpwstr>
      </vt:variant>
      <vt:variant>
        <vt:i4>1703987</vt:i4>
      </vt:variant>
      <vt:variant>
        <vt:i4>68</vt:i4>
      </vt:variant>
      <vt:variant>
        <vt:i4>0</vt:i4>
      </vt:variant>
      <vt:variant>
        <vt:i4>5</vt:i4>
      </vt:variant>
      <vt:variant>
        <vt:lpwstr/>
      </vt:variant>
      <vt:variant>
        <vt:lpwstr>_Toc432512492</vt:lpwstr>
      </vt:variant>
      <vt:variant>
        <vt:i4>1703987</vt:i4>
      </vt:variant>
      <vt:variant>
        <vt:i4>62</vt:i4>
      </vt:variant>
      <vt:variant>
        <vt:i4>0</vt:i4>
      </vt:variant>
      <vt:variant>
        <vt:i4>5</vt:i4>
      </vt:variant>
      <vt:variant>
        <vt:lpwstr/>
      </vt:variant>
      <vt:variant>
        <vt:lpwstr>_Toc432512491</vt:lpwstr>
      </vt:variant>
      <vt:variant>
        <vt:i4>1703987</vt:i4>
      </vt:variant>
      <vt:variant>
        <vt:i4>56</vt:i4>
      </vt:variant>
      <vt:variant>
        <vt:i4>0</vt:i4>
      </vt:variant>
      <vt:variant>
        <vt:i4>5</vt:i4>
      </vt:variant>
      <vt:variant>
        <vt:lpwstr/>
      </vt:variant>
      <vt:variant>
        <vt:lpwstr>_Toc432512490</vt:lpwstr>
      </vt:variant>
      <vt:variant>
        <vt:i4>1769523</vt:i4>
      </vt:variant>
      <vt:variant>
        <vt:i4>50</vt:i4>
      </vt:variant>
      <vt:variant>
        <vt:i4>0</vt:i4>
      </vt:variant>
      <vt:variant>
        <vt:i4>5</vt:i4>
      </vt:variant>
      <vt:variant>
        <vt:lpwstr/>
      </vt:variant>
      <vt:variant>
        <vt:lpwstr>_Toc432512489</vt:lpwstr>
      </vt:variant>
      <vt:variant>
        <vt:i4>1769523</vt:i4>
      </vt:variant>
      <vt:variant>
        <vt:i4>44</vt:i4>
      </vt:variant>
      <vt:variant>
        <vt:i4>0</vt:i4>
      </vt:variant>
      <vt:variant>
        <vt:i4>5</vt:i4>
      </vt:variant>
      <vt:variant>
        <vt:lpwstr/>
      </vt:variant>
      <vt:variant>
        <vt:lpwstr>_Toc432512488</vt:lpwstr>
      </vt:variant>
      <vt:variant>
        <vt:i4>1769523</vt:i4>
      </vt:variant>
      <vt:variant>
        <vt:i4>38</vt:i4>
      </vt:variant>
      <vt:variant>
        <vt:i4>0</vt:i4>
      </vt:variant>
      <vt:variant>
        <vt:i4>5</vt:i4>
      </vt:variant>
      <vt:variant>
        <vt:lpwstr/>
      </vt:variant>
      <vt:variant>
        <vt:lpwstr>_Toc432512487</vt:lpwstr>
      </vt:variant>
      <vt:variant>
        <vt:i4>1769523</vt:i4>
      </vt:variant>
      <vt:variant>
        <vt:i4>32</vt:i4>
      </vt:variant>
      <vt:variant>
        <vt:i4>0</vt:i4>
      </vt:variant>
      <vt:variant>
        <vt:i4>5</vt:i4>
      </vt:variant>
      <vt:variant>
        <vt:lpwstr/>
      </vt:variant>
      <vt:variant>
        <vt:lpwstr>_Toc432512486</vt:lpwstr>
      </vt:variant>
      <vt:variant>
        <vt:i4>1769523</vt:i4>
      </vt:variant>
      <vt:variant>
        <vt:i4>26</vt:i4>
      </vt:variant>
      <vt:variant>
        <vt:i4>0</vt:i4>
      </vt:variant>
      <vt:variant>
        <vt:i4>5</vt:i4>
      </vt:variant>
      <vt:variant>
        <vt:lpwstr/>
      </vt:variant>
      <vt:variant>
        <vt:lpwstr>_Toc432512485</vt:lpwstr>
      </vt:variant>
      <vt:variant>
        <vt:i4>1769523</vt:i4>
      </vt:variant>
      <vt:variant>
        <vt:i4>20</vt:i4>
      </vt:variant>
      <vt:variant>
        <vt:i4>0</vt:i4>
      </vt:variant>
      <vt:variant>
        <vt:i4>5</vt:i4>
      </vt:variant>
      <vt:variant>
        <vt:lpwstr/>
      </vt:variant>
      <vt:variant>
        <vt:lpwstr>_Toc432512484</vt:lpwstr>
      </vt:variant>
      <vt:variant>
        <vt:i4>1769523</vt:i4>
      </vt:variant>
      <vt:variant>
        <vt:i4>14</vt:i4>
      </vt:variant>
      <vt:variant>
        <vt:i4>0</vt:i4>
      </vt:variant>
      <vt:variant>
        <vt:i4>5</vt:i4>
      </vt:variant>
      <vt:variant>
        <vt:lpwstr/>
      </vt:variant>
      <vt:variant>
        <vt:lpwstr>_Toc432512483</vt:lpwstr>
      </vt:variant>
      <vt:variant>
        <vt:i4>1769523</vt:i4>
      </vt:variant>
      <vt:variant>
        <vt:i4>8</vt:i4>
      </vt:variant>
      <vt:variant>
        <vt:i4>0</vt:i4>
      </vt:variant>
      <vt:variant>
        <vt:i4>5</vt:i4>
      </vt:variant>
      <vt:variant>
        <vt:lpwstr/>
      </vt:variant>
      <vt:variant>
        <vt:lpwstr>_Toc432512482</vt:lpwstr>
      </vt:variant>
      <vt:variant>
        <vt:i4>1769523</vt:i4>
      </vt:variant>
      <vt:variant>
        <vt:i4>2</vt:i4>
      </vt:variant>
      <vt:variant>
        <vt:i4>0</vt:i4>
      </vt:variant>
      <vt:variant>
        <vt:i4>5</vt:i4>
      </vt:variant>
      <vt:variant>
        <vt:lpwstr/>
      </vt:variant>
      <vt:variant>
        <vt:lpwstr>_Toc432512481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Software DRIM, FY 2018-19 - Principal Apportionment (CA Dept of Education)</dc:title>
  <dc:subject>Principal Apportionment Data Reporting Instruction Manual Tax Software Supplement for fiscal year (FY) 2018-19.</dc:subject>
  <dc:creator/>
  <cp:keywords/>
  <cp:lastModifiedBy/>
  <cp:revision>1</cp:revision>
  <dcterms:created xsi:type="dcterms:W3CDTF">2025-04-17T20:17:00Z</dcterms:created>
  <dcterms:modified xsi:type="dcterms:W3CDTF">2025-04-17T20:17:00Z</dcterms:modified>
</cp:coreProperties>
</file>