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33376" w14:textId="75D037B4" w:rsidR="00C2423A" w:rsidRPr="0024378A" w:rsidRDefault="00BC1B9C" w:rsidP="0024378A">
      <w:pPr>
        <w:pStyle w:val="Heading1"/>
        <w:spacing w:before="0" w:line="240" w:lineRule="auto"/>
        <w:jc w:val="center"/>
        <w:rPr>
          <w:sz w:val="36"/>
        </w:rPr>
      </w:pPr>
      <w:r w:rsidRPr="0024378A">
        <w:rPr>
          <w:szCs w:val="28"/>
        </w:rPr>
        <w:t>Guidance for Implementing Assembly Bill 1962</w:t>
      </w:r>
    </w:p>
    <w:p w14:paraId="5C0F9B90" w14:textId="14DA28CC" w:rsidR="00346DEB" w:rsidRPr="0024378A" w:rsidRDefault="00732600" w:rsidP="0024378A">
      <w:pPr>
        <w:pStyle w:val="Heading2"/>
        <w:spacing w:before="0"/>
      </w:pPr>
      <w:r w:rsidRPr="0024378A">
        <w:t xml:space="preserve">Summary of Assembly Bill 1962: </w:t>
      </w:r>
    </w:p>
    <w:p w14:paraId="1C7E3455" w14:textId="354A9AFE" w:rsidR="00E7744D" w:rsidRPr="00732600" w:rsidRDefault="00E7744D" w:rsidP="0024378A">
      <w:pPr>
        <w:spacing w:after="240" w:line="240" w:lineRule="auto"/>
      </w:pPr>
      <w:r w:rsidRPr="00732600">
        <w:t>Starting in the 2020</w:t>
      </w:r>
      <w:r w:rsidR="0024378A">
        <w:t xml:space="preserve">–21 </w:t>
      </w:r>
      <w:r w:rsidRPr="00732600">
        <w:t>school year, the definition of foster youth</w:t>
      </w:r>
      <w:r w:rsidR="00AF5E4D">
        <w:t>,</w:t>
      </w:r>
      <w:r w:rsidRPr="00732600">
        <w:t xml:space="preserve"> </w:t>
      </w:r>
      <w:r w:rsidR="00590804">
        <w:t xml:space="preserve">for purposes of the Local Control Funding Formula </w:t>
      </w:r>
      <w:r w:rsidR="00D651E9">
        <w:t>(LCFF)</w:t>
      </w:r>
      <w:r w:rsidR="00AF5E4D">
        <w:t>,</w:t>
      </w:r>
      <w:r w:rsidR="00D651E9">
        <w:t xml:space="preserve"> </w:t>
      </w:r>
      <w:r w:rsidR="00AF5E4D">
        <w:t xml:space="preserve">will </w:t>
      </w:r>
      <w:r w:rsidRPr="00732600">
        <w:t xml:space="preserve">expand to include youth who are </w:t>
      </w:r>
      <w:r w:rsidR="00732600">
        <w:t xml:space="preserve">dependents under </w:t>
      </w:r>
      <w:r w:rsidRPr="00732600">
        <w:t>the jurisdiction of tribal courts (</w:t>
      </w:r>
      <w:r w:rsidR="006269BE">
        <w:t xml:space="preserve">referred to as </w:t>
      </w:r>
      <w:r w:rsidRPr="00732600">
        <w:t>tribal foster youth)</w:t>
      </w:r>
      <w:r w:rsidR="00732600">
        <w:t xml:space="preserve"> that meet specified requirements</w:t>
      </w:r>
      <w:r w:rsidRPr="00732600">
        <w:t xml:space="preserve">. </w:t>
      </w:r>
      <w:r w:rsidR="00732600">
        <w:t>Since t</w:t>
      </w:r>
      <w:r w:rsidR="0041015B" w:rsidRPr="00732600">
        <w:t xml:space="preserve">hese </w:t>
      </w:r>
      <w:r w:rsidR="00732600">
        <w:t xml:space="preserve">tribal foster </w:t>
      </w:r>
      <w:r w:rsidR="0041015B" w:rsidRPr="00732600">
        <w:t xml:space="preserve">youth are not under the jurisdiction of the California </w:t>
      </w:r>
      <w:r w:rsidR="00672076">
        <w:t xml:space="preserve">juvenile </w:t>
      </w:r>
      <w:r w:rsidR="0041015B" w:rsidRPr="00732600">
        <w:t>court system</w:t>
      </w:r>
      <w:r w:rsidR="00AF5E4D">
        <w:t>,</w:t>
      </w:r>
      <w:r w:rsidR="0041015B" w:rsidRPr="00732600">
        <w:t xml:space="preserve"> and their information is not collected </w:t>
      </w:r>
      <w:r w:rsidR="006269BE">
        <w:t>on a statewide level, nor will s</w:t>
      </w:r>
      <w:r w:rsidR="00590804">
        <w:t>uch information</w:t>
      </w:r>
      <w:r w:rsidR="00732600">
        <w:t xml:space="preserve"> be collected in the future, it </w:t>
      </w:r>
      <w:r w:rsidR="00590804">
        <w:t xml:space="preserve">will </w:t>
      </w:r>
      <w:r w:rsidR="00732600">
        <w:t>fall</w:t>
      </w:r>
      <w:r w:rsidR="00590804">
        <w:t xml:space="preserve"> to </w:t>
      </w:r>
      <w:r w:rsidR="00BB6C4F">
        <w:t xml:space="preserve">local educational agencies </w:t>
      </w:r>
      <w:r w:rsidR="00732600">
        <w:t>(LEAs) to collect this information at the local level</w:t>
      </w:r>
      <w:r w:rsidR="00023CCC">
        <w:t xml:space="preserve"> and report it to the California Department of Education (CDE)</w:t>
      </w:r>
      <w:r w:rsidR="0041015B" w:rsidRPr="00732600">
        <w:t xml:space="preserve">. </w:t>
      </w:r>
      <w:r w:rsidRPr="00732600">
        <w:t xml:space="preserve">Below is an overview of </w:t>
      </w:r>
      <w:r w:rsidR="00672076">
        <w:t xml:space="preserve">the revised definition of </w:t>
      </w:r>
      <w:r w:rsidR="00590804">
        <w:t xml:space="preserve">foster youth for purposes of including this population in the </w:t>
      </w:r>
      <w:r w:rsidR="00672076">
        <w:t xml:space="preserve">LCFF, </w:t>
      </w:r>
      <w:r w:rsidR="0041015B" w:rsidRPr="00732600">
        <w:t>guidance</w:t>
      </w:r>
      <w:r w:rsidR="00672076">
        <w:t xml:space="preserve"> to LEAs</w:t>
      </w:r>
      <w:r w:rsidR="00590804">
        <w:t xml:space="preserve"> on how they may </w:t>
      </w:r>
      <w:r w:rsidR="0041015B" w:rsidRPr="00732600">
        <w:t>identify these yout</w:t>
      </w:r>
      <w:r w:rsidR="00590804">
        <w:t>h</w:t>
      </w:r>
      <w:r w:rsidR="00D729F5">
        <w:t>,</w:t>
      </w:r>
      <w:r w:rsidR="00590804">
        <w:t xml:space="preserve"> </w:t>
      </w:r>
      <w:r w:rsidR="00AF5E4D">
        <w:t>and</w:t>
      </w:r>
      <w:r w:rsidR="00590804">
        <w:t xml:space="preserve"> how this information can be reported to the </w:t>
      </w:r>
      <w:r w:rsidR="003111D7">
        <w:t>CDE</w:t>
      </w:r>
      <w:r w:rsidR="00590804">
        <w:t xml:space="preserve">. </w:t>
      </w:r>
    </w:p>
    <w:p w14:paraId="69691466" w14:textId="72511361" w:rsidR="00ED6F77" w:rsidRPr="0024378A" w:rsidRDefault="00ED6F77" w:rsidP="0024378A">
      <w:pPr>
        <w:pStyle w:val="Heading3"/>
        <w:spacing w:before="0"/>
        <w:rPr>
          <w:sz w:val="24"/>
        </w:rPr>
      </w:pPr>
      <w:r w:rsidRPr="0024378A">
        <w:rPr>
          <w:sz w:val="24"/>
        </w:rPr>
        <w:t xml:space="preserve">Changes to </w:t>
      </w:r>
      <w:r w:rsidR="00590804" w:rsidRPr="0024378A">
        <w:rPr>
          <w:sz w:val="24"/>
        </w:rPr>
        <w:t xml:space="preserve">the </w:t>
      </w:r>
      <w:r w:rsidRPr="0024378A">
        <w:rPr>
          <w:sz w:val="24"/>
        </w:rPr>
        <w:t>Definition</w:t>
      </w:r>
      <w:r w:rsidR="00672076" w:rsidRPr="0024378A">
        <w:rPr>
          <w:sz w:val="24"/>
        </w:rPr>
        <w:t xml:space="preserve"> </w:t>
      </w:r>
      <w:r w:rsidR="00590804" w:rsidRPr="0024378A">
        <w:rPr>
          <w:sz w:val="24"/>
        </w:rPr>
        <w:t xml:space="preserve">of Foster Youth </w:t>
      </w:r>
      <w:r w:rsidR="00672076" w:rsidRPr="0024378A">
        <w:rPr>
          <w:sz w:val="24"/>
        </w:rPr>
        <w:t xml:space="preserve">and </w:t>
      </w:r>
      <w:r w:rsidR="00590804" w:rsidRPr="0024378A">
        <w:rPr>
          <w:sz w:val="24"/>
        </w:rPr>
        <w:t xml:space="preserve">Obligation to </w:t>
      </w:r>
      <w:r w:rsidR="00672076" w:rsidRPr="0024378A">
        <w:rPr>
          <w:sz w:val="24"/>
        </w:rPr>
        <w:t xml:space="preserve">Report to </w:t>
      </w:r>
      <w:r w:rsidR="00590804" w:rsidRPr="0024378A">
        <w:rPr>
          <w:sz w:val="24"/>
        </w:rPr>
        <w:t xml:space="preserve">the </w:t>
      </w:r>
      <w:r w:rsidR="00672076" w:rsidRPr="0024378A">
        <w:rPr>
          <w:sz w:val="24"/>
        </w:rPr>
        <w:t>CDE</w:t>
      </w:r>
    </w:p>
    <w:p w14:paraId="7FF11B93" w14:textId="3B52778C" w:rsidR="00E76CE0" w:rsidRPr="00732600" w:rsidDel="00732600" w:rsidRDefault="7424B20F" w:rsidP="0024378A">
      <w:pPr>
        <w:spacing w:after="240" w:line="240" w:lineRule="auto"/>
        <w:rPr>
          <w:rFonts w:eastAsiaTheme="minorEastAsia" w:cs="Arial"/>
          <w:szCs w:val="24"/>
        </w:rPr>
      </w:pPr>
      <w:r w:rsidRPr="00732600" w:rsidDel="00732600">
        <w:rPr>
          <w:rFonts w:eastAsiaTheme="minorEastAsia" w:cs="Arial"/>
          <w:szCs w:val="24"/>
        </w:rPr>
        <w:t>Assembly Bill 1962</w:t>
      </w:r>
      <w:r w:rsidR="12C5902F" w:rsidRPr="00732600" w:rsidDel="00732600">
        <w:rPr>
          <w:rFonts w:eastAsiaTheme="minorEastAsia" w:cs="Arial"/>
          <w:szCs w:val="24"/>
        </w:rPr>
        <w:t xml:space="preserve">, </w:t>
      </w:r>
      <w:r w:rsidR="006269BE">
        <w:rPr>
          <w:rFonts w:eastAsiaTheme="minorEastAsia" w:cs="Arial"/>
          <w:szCs w:val="24"/>
        </w:rPr>
        <w:t>C</w:t>
      </w:r>
      <w:r w:rsidR="12C5902F" w:rsidRPr="00732600" w:rsidDel="00732600">
        <w:rPr>
          <w:rFonts w:eastAsiaTheme="minorEastAsia" w:cs="Arial"/>
          <w:szCs w:val="24"/>
        </w:rPr>
        <w:t xml:space="preserve">hapter 748, </w:t>
      </w:r>
      <w:r w:rsidR="006269BE">
        <w:rPr>
          <w:rFonts w:eastAsiaTheme="minorEastAsia" w:cs="Arial"/>
          <w:szCs w:val="24"/>
        </w:rPr>
        <w:t>S</w:t>
      </w:r>
      <w:r w:rsidR="12C5902F" w:rsidRPr="00732600" w:rsidDel="00732600">
        <w:rPr>
          <w:rFonts w:eastAsiaTheme="minorEastAsia" w:cs="Arial"/>
          <w:szCs w:val="24"/>
        </w:rPr>
        <w:t>tatutes of 2018</w:t>
      </w:r>
      <w:r w:rsidR="00652FD2" w:rsidRPr="00732600" w:rsidDel="00732600">
        <w:rPr>
          <w:rFonts w:eastAsiaTheme="minorEastAsia" w:cs="Arial"/>
          <w:szCs w:val="24"/>
        </w:rPr>
        <w:t>,</w:t>
      </w:r>
      <w:r w:rsidR="12C5902F" w:rsidRPr="00732600" w:rsidDel="00732600">
        <w:rPr>
          <w:rFonts w:eastAsiaTheme="minorEastAsia" w:cs="Arial"/>
          <w:szCs w:val="24"/>
        </w:rPr>
        <w:t xml:space="preserve"> </w:t>
      </w:r>
      <w:r w:rsidR="416385D0" w:rsidRPr="00732600" w:rsidDel="00732600">
        <w:rPr>
          <w:rFonts w:eastAsiaTheme="minorEastAsia" w:cs="Arial"/>
          <w:szCs w:val="24"/>
        </w:rPr>
        <w:t>amend</w:t>
      </w:r>
      <w:r w:rsidR="00E76CE0" w:rsidRPr="00732600" w:rsidDel="00732600">
        <w:rPr>
          <w:rFonts w:eastAsiaTheme="minorEastAsia" w:cs="Arial"/>
          <w:szCs w:val="24"/>
        </w:rPr>
        <w:t>ed</w:t>
      </w:r>
      <w:r w:rsidR="00BB6C4F">
        <w:rPr>
          <w:rFonts w:eastAsiaTheme="minorEastAsia" w:cs="Arial"/>
          <w:szCs w:val="24"/>
        </w:rPr>
        <w:t xml:space="preserve"> California</w:t>
      </w:r>
      <w:r w:rsidR="416385D0" w:rsidRPr="00732600" w:rsidDel="00732600">
        <w:rPr>
          <w:rFonts w:eastAsiaTheme="minorEastAsia" w:cs="Arial"/>
          <w:szCs w:val="24"/>
        </w:rPr>
        <w:t xml:space="preserve"> </w:t>
      </w:r>
      <w:r w:rsidR="416385D0" w:rsidRPr="001C782A" w:rsidDel="00732600">
        <w:rPr>
          <w:rFonts w:eastAsiaTheme="minorEastAsia" w:cs="Arial"/>
          <w:i/>
          <w:szCs w:val="24"/>
        </w:rPr>
        <w:t>Education Code</w:t>
      </w:r>
      <w:r w:rsidR="416385D0" w:rsidRPr="00732600" w:rsidDel="00732600">
        <w:rPr>
          <w:rFonts w:eastAsiaTheme="minorEastAsia" w:cs="Arial"/>
          <w:szCs w:val="24"/>
        </w:rPr>
        <w:t xml:space="preserve"> </w:t>
      </w:r>
      <w:r w:rsidR="045E32C3" w:rsidRPr="00732600" w:rsidDel="00732600">
        <w:rPr>
          <w:rFonts w:eastAsiaTheme="minorEastAsia" w:cs="Arial"/>
          <w:szCs w:val="24"/>
        </w:rPr>
        <w:t>(</w:t>
      </w:r>
      <w:r w:rsidR="045E32C3" w:rsidRPr="001C782A" w:rsidDel="00732600">
        <w:rPr>
          <w:rFonts w:eastAsiaTheme="minorEastAsia" w:cs="Arial"/>
          <w:i/>
          <w:szCs w:val="24"/>
        </w:rPr>
        <w:t>EC</w:t>
      </w:r>
      <w:r w:rsidR="045E32C3" w:rsidRPr="00732600" w:rsidDel="00732600">
        <w:rPr>
          <w:rFonts w:eastAsiaTheme="minorEastAsia" w:cs="Arial"/>
          <w:szCs w:val="24"/>
        </w:rPr>
        <w:t xml:space="preserve">) </w:t>
      </w:r>
      <w:r w:rsidR="00652FD2" w:rsidRPr="00732600" w:rsidDel="00732600">
        <w:rPr>
          <w:rFonts w:eastAsiaTheme="minorEastAsia" w:cs="Arial"/>
          <w:szCs w:val="24"/>
        </w:rPr>
        <w:t xml:space="preserve">section </w:t>
      </w:r>
      <w:r w:rsidR="416385D0" w:rsidRPr="00732600" w:rsidDel="00732600">
        <w:rPr>
          <w:rFonts w:eastAsiaTheme="minorEastAsia" w:cs="Arial"/>
          <w:szCs w:val="24"/>
        </w:rPr>
        <w:t>42238.01</w:t>
      </w:r>
      <w:r w:rsidR="00652FD2" w:rsidRPr="00732600" w:rsidDel="00732600">
        <w:rPr>
          <w:rFonts w:eastAsiaTheme="minorEastAsia" w:cs="Arial"/>
          <w:szCs w:val="24"/>
        </w:rPr>
        <w:t>(b</w:t>
      </w:r>
      <w:r w:rsidR="00D651E9">
        <w:rPr>
          <w:rFonts w:eastAsiaTheme="minorEastAsia" w:cs="Arial"/>
          <w:szCs w:val="24"/>
        </w:rPr>
        <w:t>)</w:t>
      </w:r>
      <w:r w:rsidR="00AF6A92">
        <w:rPr>
          <w:rFonts w:eastAsiaTheme="minorEastAsia" w:cs="Arial"/>
          <w:szCs w:val="24"/>
        </w:rPr>
        <w:t>, which defines which students are “foster youth” for purposes of the LCFF</w:t>
      </w:r>
      <w:r w:rsidR="00D651E9">
        <w:rPr>
          <w:rFonts w:eastAsiaTheme="minorEastAsia" w:cs="Arial"/>
          <w:szCs w:val="24"/>
        </w:rPr>
        <w:t xml:space="preserve">, as well as for purposes of accountability under an LEA’s Local Control </w:t>
      </w:r>
      <w:r w:rsidR="00023CCC">
        <w:rPr>
          <w:rFonts w:eastAsiaTheme="minorEastAsia" w:cs="Arial"/>
          <w:szCs w:val="24"/>
        </w:rPr>
        <w:t xml:space="preserve">and </w:t>
      </w:r>
      <w:r w:rsidR="00D651E9">
        <w:rPr>
          <w:rFonts w:eastAsiaTheme="minorEastAsia" w:cs="Arial"/>
          <w:szCs w:val="24"/>
        </w:rPr>
        <w:t xml:space="preserve">Accountability Plan </w:t>
      </w:r>
      <w:r w:rsidR="0024378A">
        <w:rPr>
          <w:rFonts w:eastAsiaTheme="minorEastAsia" w:cs="Arial"/>
          <w:szCs w:val="24"/>
        </w:rPr>
        <w:t>(</w:t>
      </w:r>
      <w:r w:rsidR="00D651E9">
        <w:rPr>
          <w:rFonts w:eastAsiaTheme="minorEastAsia" w:cs="Arial"/>
          <w:szCs w:val="24"/>
        </w:rPr>
        <w:t>LCAP</w:t>
      </w:r>
      <w:r w:rsidR="0024378A">
        <w:rPr>
          <w:rFonts w:eastAsiaTheme="minorEastAsia" w:cs="Arial"/>
          <w:szCs w:val="24"/>
        </w:rPr>
        <w:t>)</w:t>
      </w:r>
      <w:r w:rsidR="00AF6A92">
        <w:rPr>
          <w:rFonts w:eastAsiaTheme="minorEastAsia" w:cs="Arial"/>
          <w:szCs w:val="24"/>
        </w:rPr>
        <w:t xml:space="preserve">. </w:t>
      </w:r>
      <w:r w:rsidR="001F49AB">
        <w:rPr>
          <w:rFonts w:eastAsiaTheme="minorEastAsia" w:cs="Arial"/>
          <w:szCs w:val="24"/>
        </w:rPr>
        <w:t>Specifically, subsection</w:t>
      </w:r>
      <w:r w:rsidR="00AF6A92">
        <w:rPr>
          <w:rFonts w:eastAsiaTheme="minorEastAsia" w:cs="Arial"/>
          <w:szCs w:val="24"/>
        </w:rPr>
        <w:t xml:space="preserve"> </w:t>
      </w:r>
      <w:r w:rsidR="00E76CE0" w:rsidRPr="00732600" w:rsidDel="00732600">
        <w:rPr>
          <w:rFonts w:eastAsiaTheme="minorEastAsia" w:cs="Arial"/>
          <w:szCs w:val="24"/>
        </w:rPr>
        <w:t xml:space="preserve">(4) was added to </w:t>
      </w:r>
      <w:r w:rsidR="00023CCC">
        <w:rPr>
          <w:rFonts w:eastAsiaTheme="minorEastAsia" w:cs="Arial"/>
          <w:szCs w:val="24"/>
        </w:rPr>
        <w:t xml:space="preserve">Section 42338.01(b) to </w:t>
      </w:r>
      <w:r w:rsidR="0D47027D" w:rsidRPr="00732600" w:rsidDel="00732600">
        <w:rPr>
          <w:rFonts w:eastAsiaTheme="minorEastAsia" w:cs="Arial"/>
          <w:szCs w:val="24"/>
        </w:rPr>
        <w:t>require that</w:t>
      </w:r>
      <w:r w:rsidR="00D542F9" w:rsidRPr="00732600" w:rsidDel="00732600">
        <w:rPr>
          <w:rFonts w:eastAsiaTheme="minorEastAsia" w:cs="Arial"/>
          <w:szCs w:val="24"/>
        </w:rPr>
        <w:t>,</w:t>
      </w:r>
      <w:r w:rsidR="0D47027D" w:rsidRPr="00732600" w:rsidDel="00732600">
        <w:rPr>
          <w:rFonts w:eastAsiaTheme="minorEastAsia" w:cs="Arial"/>
          <w:szCs w:val="24"/>
        </w:rPr>
        <w:t xml:space="preserve"> n</w:t>
      </w:r>
      <w:r w:rsidR="25094220" w:rsidRPr="00732600" w:rsidDel="00732600">
        <w:rPr>
          <w:rFonts w:eastAsiaTheme="minorEastAsia" w:cs="Arial"/>
          <w:szCs w:val="24"/>
        </w:rPr>
        <w:t>o later than the 2020</w:t>
      </w:r>
      <w:r w:rsidR="00AF5E4D">
        <w:rPr>
          <w:rFonts w:eastAsiaTheme="minorEastAsia" w:cs="Arial"/>
          <w:szCs w:val="24"/>
        </w:rPr>
        <w:t>–</w:t>
      </w:r>
      <w:r w:rsidR="25094220" w:rsidRPr="00732600" w:rsidDel="00732600">
        <w:rPr>
          <w:rFonts w:eastAsiaTheme="minorEastAsia" w:cs="Arial"/>
          <w:szCs w:val="24"/>
        </w:rPr>
        <w:t xml:space="preserve">21 school year, </w:t>
      </w:r>
      <w:r w:rsidRPr="00732600" w:rsidDel="00732600">
        <w:rPr>
          <w:rFonts w:eastAsiaTheme="minorEastAsia" w:cs="Arial"/>
          <w:szCs w:val="24"/>
        </w:rPr>
        <w:t xml:space="preserve">the </w:t>
      </w:r>
      <w:r w:rsidR="00CB25E7" w:rsidRPr="00732600" w:rsidDel="00732600">
        <w:rPr>
          <w:rFonts w:eastAsiaTheme="minorEastAsia" w:cs="Arial"/>
          <w:szCs w:val="24"/>
        </w:rPr>
        <w:t xml:space="preserve">definition </w:t>
      </w:r>
      <w:r w:rsidR="00D651E9">
        <w:rPr>
          <w:rFonts w:eastAsiaTheme="minorEastAsia" w:cs="Arial"/>
          <w:szCs w:val="24"/>
        </w:rPr>
        <w:t xml:space="preserve">of foster youth </w:t>
      </w:r>
      <w:r w:rsidR="00652FD2" w:rsidRPr="00732600" w:rsidDel="00732600">
        <w:rPr>
          <w:rFonts w:eastAsiaTheme="minorEastAsia" w:cs="Arial"/>
          <w:szCs w:val="24"/>
        </w:rPr>
        <w:t xml:space="preserve">is </w:t>
      </w:r>
      <w:r w:rsidR="00CB25E7" w:rsidRPr="00732600" w:rsidDel="00732600">
        <w:rPr>
          <w:rFonts w:eastAsiaTheme="minorEastAsia" w:cs="Arial"/>
          <w:szCs w:val="24"/>
        </w:rPr>
        <w:t>expand</w:t>
      </w:r>
      <w:r w:rsidR="00652FD2" w:rsidRPr="00732600" w:rsidDel="00732600">
        <w:rPr>
          <w:rFonts w:eastAsiaTheme="minorEastAsia" w:cs="Arial"/>
          <w:szCs w:val="24"/>
        </w:rPr>
        <w:t xml:space="preserve">ed </w:t>
      </w:r>
      <w:r w:rsidR="00D542F9" w:rsidRPr="00732600" w:rsidDel="00732600">
        <w:rPr>
          <w:rFonts w:eastAsiaTheme="minorEastAsia" w:cs="Arial"/>
          <w:szCs w:val="24"/>
        </w:rPr>
        <w:t xml:space="preserve">to </w:t>
      </w:r>
      <w:r w:rsidR="00023CCC">
        <w:rPr>
          <w:rFonts w:eastAsiaTheme="minorEastAsia" w:cs="Arial"/>
          <w:szCs w:val="24"/>
        </w:rPr>
        <w:t xml:space="preserve">also </w:t>
      </w:r>
      <w:r w:rsidR="00D542F9" w:rsidRPr="00732600" w:rsidDel="00732600">
        <w:rPr>
          <w:rFonts w:eastAsiaTheme="minorEastAsia" w:cs="Arial"/>
          <w:szCs w:val="24"/>
        </w:rPr>
        <w:t>include</w:t>
      </w:r>
      <w:r w:rsidR="00BB6C4F">
        <w:rPr>
          <w:rFonts w:eastAsiaTheme="minorEastAsia" w:cs="Arial"/>
          <w:szCs w:val="24"/>
        </w:rPr>
        <w:t>:</w:t>
      </w:r>
      <w:r w:rsidR="0041015B" w:rsidRPr="00732600" w:rsidDel="00732600">
        <w:rPr>
          <w:rFonts w:eastAsiaTheme="minorEastAsia" w:cs="Arial"/>
          <w:szCs w:val="24"/>
        </w:rPr>
        <w:t xml:space="preserve"> </w:t>
      </w:r>
    </w:p>
    <w:p w14:paraId="50F2B52D" w14:textId="4E7DDEA3" w:rsidR="00E76CE0" w:rsidRPr="00732600" w:rsidDel="00732600" w:rsidRDefault="00E76CE0" w:rsidP="0024378A">
      <w:pPr>
        <w:spacing w:after="240" w:line="240" w:lineRule="auto"/>
        <w:ind w:left="720"/>
        <w:rPr>
          <w:rFonts w:cs="Arial"/>
          <w:i/>
          <w:szCs w:val="24"/>
        </w:rPr>
      </w:pPr>
      <w:r w:rsidRPr="00732600" w:rsidDel="00732600">
        <w:rPr>
          <w:rFonts w:cs="Arial"/>
          <w:i/>
          <w:szCs w:val="24"/>
        </w:rPr>
        <w:t>A dependent child of the court of an Indian tribe, consortium of tribes, or tribal organization who is the subject of a petition filed in the tribal court pursuant to the tribal court’s jurisdiction in accordance with the tribe’s law, provided that the child would also meet one of the descriptions in Section 300 of the Welfare and Institutions Code describing when a child may be adjudged a dependent child of the juvenile court.</w:t>
      </w:r>
    </w:p>
    <w:p w14:paraId="6A0891A1" w14:textId="758459FF" w:rsidR="00D651E9" w:rsidRDefault="00E76CE0" w:rsidP="0024378A">
      <w:pPr>
        <w:spacing w:after="240" w:line="240" w:lineRule="auto"/>
        <w:rPr>
          <w:rFonts w:eastAsiaTheme="minorEastAsia" w:cs="Arial"/>
          <w:szCs w:val="24"/>
        </w:rPr>
      </w:pPr>
      <w:r w:rsidRPr="00732600" w:rsidDel="00732600">
        <w:rPr>
          <w:rFonts w:eastAsiaTheme="minorEastAsia" w:cs="Arial"/>
          <w:szCs w:val="24"/>
        </w:rPr>
        <w:t xml:space="preserve">In addition, </w:t>
      </w:r>
      <w:r w:rsidRPr="001C782A" w:rsidDel="00732600">
        <w:rPr>
          <w:rFonts w:eastAsiaTheme="minorEastAsia" w:cs="Arial"/>
          <w:i/>
          <w:szCs w:val="24"/>
        </w:rPr>
        <w:t>EC</w:t>
      </w:r>
      <w:r w:rsidRPr="00732600" w:rsidDel="00732600">
        <w:rPr>
          <w:rFonts w:eastAsiaTheme="minorEastAsia" w:cs="Arial"/>
          <w:szCs w:val="24"/>
        </w:rPr>
        <w:t xml:space="preserve"> </w:t>
      </w:r>
      <w:r w:rsidR="00AF6A92">
        <w:rPr>
          <w:rFonts w:eastAsiaTheme="minorEastAsia" w:cs="Arial"/>
          <w:szCs w:val="24"/>
        </w:rPr>
        <w:t>sub</w:t>
      </w:r>
      <w:r w:rsidRPr="00732600" w:rsidDel="00732600">
        <w:rPr>
          <w:rFonts w:eastAsiaTheme="minorEastAsia" w:cs="Arial"/>
          <w:szCs w:val="24"/>
        </w:rPr>
        <w:t xml:space="preserve">section (e)(ii) was added to </w:t>
      </w:r>
      <w:r w:rsidR="00AF6A92" w:rsidRPr="001C782A">
        <w:rPr>
          <w:rFonts w:eastAsiaTheme="minorEastAsia" w:cs="Arial"/>
          <w:i/>
          <w:szCs w:val="24"/>
        </w:rPr>
        <w:t>EC</w:t>
      </w:r>
      <w:r w:rsidR="00AF6A92">
        <w:rPr>
          <w:rFonts w:eastAsiaTheme="minorEastAsia" w:cs="Arial"/>
          <w:szCs w:val="24"/>
        </w:rPr>
        <w:t xml:space="preserve"> </w:t>
      </w:r>
      <w:r w:rsidR="00994600">
        <w:rPr>
          <w:rFonts w:eastAsiaTheme="minorEastAsia" w:cs="Arial"/>
          <w:szCs w:val="24"/>
        </w:rPr>
        <w:t>S</w:t>
      </w:r>
      <w:r w:rsidR="00AF6A92">
        <w:rPr>
          <w:rFonts w:eastAsiaTheme="minorEastAsia" w:cs="Arial"/>
          <w:szCs w:val="24"/>
        </w:rPr>
        <w:t>ection 49085</w:t>
      </w:r>
      <w:r w:rsidR="00023CCC">
        <w:rPr>
          <w:rFonts w:eastAsiaTheme="minorEastAsia" w:cs="Arial"/>
          <w:szCs w:val="24"/>
        </w:rPr>
        <w:t xml:space="preserve">. This section </w:t>
      </w:r>
      <w:r w:rsidR="00AF6A92">
        <w:rPr>
          <w:rFonts w:eastAsiaTheme="minorEastAsia" w:cs="Arial"/>
          <w:szCs w:val="24"/>
        </w:rPr>
        <w:t xml:space="preserve">requires </w:t>
      </w:r>
      <w:r w:rsidR="00D651E9">
        <w:rPr>
          <w:rFonts w:eastAsiaTheme="minorEastAsia" w:cs="Arial"/>
          <w:szCs w:val="24"/>
        </w:rPr>
        <w:t xml:space="preserve">that </w:t>
      </w:r>
      <w:r w:rsidR="003111D7">
        <w:rPr>
          <w:rFonts w:eastAsiaTheme="minorEastAsia" w:cs="Arial"/>
          <w:szCs w:val="24"/>
        </w:rPr>
        <w:t xml:space="preserve">the </w:t>
      </w:r>
      <w:r w:rsidR="00AF6A92">
        <w:rPr>
          <w:rFonts w:eastAsiaTheme="minorEastAsia" w:cs="Arial"/>
          <w:szCs w:val="24"/>
        </w:rPr>
        <w:t>C</w:t>
      </w:r>
      <w:r w:rsidR="003111D7">
        <w:rPr>
          <w:rFonts w:eastAsiaTheme="minorEastAsia" w:cs="Arial"/>
          <w:szCs w:val="24"/>
        </w:rPr>
        <w:t xml:space="preserve">alifornia </w:t>
      </w:r>
      <w:r w:rsidR="00AF6A92">
        <w:rPr>
          <w:rFonts w:eastAsiaTheme="minorEastAsia" w:cs="Arial"/>
          <w:szCs w:val="24"/>
        </w:rPr>
        <w:t>D</w:t>
      </w:r>
      <w:r w:rsidR="003111D7">
        <w:rPr>
          <w:rFonts w:eastAsiaTheme="minorEastAsia" w:cs="Arial"/>
          <w:szCs w:val="24"/>
        </w:rPr>
        <w:t xml:space="preserve">epartment of </w:t>
      </w:r>
      <w:r w:rsidR="00AF6A92">
        <w:rPr>
          <w:rFonts w:eastAsiaTheme="minorEastAsia" w:cs="Arial"/>
          <w:szCs w:val="24"/>
        </w:rPr>
        <w:t>S</w:t>
      </w:r>
      <w:r w:rsidR="003111D7">
        <w:rPr>
          <w:rFonts w:eastAsiaTheme="minorEastAsia" w:cs="Arial"/>
          <w:szCs w:val="24"/>
        </w:rPr>
        <w:t xml:space="preserve">ocial </w:t>
      </w:r>
      <w:r w:rsidR="00AF6A92">
        <w:rPr>
          <w:rFonts w:eastAsiaTheme="minorEastAsia" w:cs="Arial"/>
          <w:szCs w:val="24"/>
        </w:rPr>
        <w:t>S</w:t>
      </w:r>
      <w:r w:rsidR="003111D7">
        <w:rPr>
          <w:rFonts w:eastAsiaTheme="minorEastAsia" w:cs="Arial"/>
          <w:szCs w:val="24"/>
        </w:rPr>
        <w:t xml:space="preserve">ervices (CDSS) </w:t>
      </w:r>
      <w:r w:rsidR="00AF6A92">
        <w:rPr>
          <w:rFonts w:eastAsiaTheme="minorEastAsia" w:cs="Arial"/>
          <w:szCs w:val="24"/>
        </w:rPr>
        <w:t xml:space="preserve">share data on foster youth </w:t>
      </w:r>
      <w:r w:rsidR="00D651E9">
        <w:rPr>
          <w:rFonts w:eastAsiaTheme="minorEastAsia" w:cs="Arial"/>
          <w:szCs w:val="24"/>
        </w:rPr>
        <w:t xml:space="preserve">with the CDE </w:t>
      </w:r>
      <w:r w:rsidR="00AF6A92">
        <w:rPr>
          <w:rFonts w:eastAsiaTheme="minorEastAsia" w:cs="Arial"/>
          <w:szCs w:val="24"/>
        </w:rPr>
        <w:t>for purposes of implementing the LCFF</w:t>
      </w:r>
      <w:r w:rsidR="00D651E9">
        <w:rPr>
          <w:rFonts w:eastAsiaTheme="minorEastAsia" w:cs="Arial"/>
          <w:szCs w:val="24"/>
        </w:rPr>
        <w:t>.</w:t>
      </w:r>
      <w:r w:rsidR="00DD33FF">
        <w:rPr>
          <w:rFonts w:eastAsiaTheme="minorEastAsia" w:cs="Arial"/>
          <w:szCs w:val="24"/>
        </w:rPr>
        <w:t xml:space="preserve"> </w:t>
      </w:r>
      <w:r w:rsidR="00D651E9">
        <w:rPr>
          <w:rFonts w:eastAsiaTheme="minorEastAsia" w:cs="Arial"/>
          <w:szCs w:val="24"/>
        </w:rPr>
        <w:t>Subsection (e)(ii) was added to clarify that:</w:t>
      </w:r>
    </w:p>
    <w:p w14:paraId="492877E1" w14:textId="74595425" w:rsidR="00E76CE0" w:rsidRPr="00D651E9" w:rsidDel="00732600" w:rsidRDefault="00E76CE0" w:rsidP="00AF5E4D">
      <w:pPr>
        <w:spacing w:after="240" w:line="240" w:lineRule="auto"/>
        <w:ind w:left="720"/>
        <w:rPr>
          <w:rFonts w:eastAsiaTheme="minorEastAsia" w:cs="Arial"/>
          <w:i/>
          <w:szCs w:val="24"/>
        </w:rPr>
      </w:pPr>
      <w:r w:rsidRPr="00D651E9" w:rsidDel="00732600">
        <w:rPr>
          <w:i/>
        </w:rPr>
        <w:t>Nothing in this section shall require the State Department of Social Services to collect, nor share with the department</w:t>
      </w:r>
      <w:r w:rsidR="00F4304D" w:rsidRPr="00D651E9" w:rsidDel="00732600">
        <w:rPr>
          <w:i/>
        </w:rPr>
        <w:t xml:space="preserve"> [of Education]</w:t>
      </w:r>
      <w:r w:rsidRPr="00D651E9" w:rsidDel="00732600">
        <w:rPr>
          <w:i/>
        </w:rPr>
        <w:t>, any information regarding the population described in paragraph (4) of subdivision (b) of Section 42238.01.</w:t>
      </w:r>
    </w:p>
    <w:p w14:paraId="086C0461" w14:textId="16D92C94" w:rsidR="0004436A" w:rsidRDefault="00F4304D" w:rsidP="0024378A">
      <w:pPr>
        <w:spacing w:after="240" w:line="240" w:lineRule="auto"/>
        <w:rPr>
          <w:rFonts w:eastAsiaTheme="minorEastAsia" w:cs="Arial"/>
          <w:szCs w:val="24"/>
        </w:rPr>
      </w:pPr>
      <w:r w:rsidRPr="00732600">
        <w:rPr>
          <w:rFonts w:eastAsiaTheme="minorEastAsia" w:cs="Arial"/>
          <w:szCs w:val="24"/>
        </w:rPr>
        <w:t xml:space="preserve">Since tribal </w:t>
      </w:r>
      <w:r w:rsidR="0041015B" w:rsidRPr="00732600">
        <w:rPr>
          <w:rFonts w:eastAsiaTheme="minorEastAsia" w:cs="Arial"/>
          <w:szCs w:val="24"/>
        </w:rPr>
        <w:t>youth are not under the jurisdiction of a California court</w:t>
      </w:r>
      <w:r w:rsidR="00AF5E4D">
        <w:rPr>
          <w:rFonts w:eastAsiaTheme="minorEastAsia" w:cs="Arial"/>
          <w:szCs w:val="24"/>
        </w:rPr>
        <w:t>,</w:t>
      </w:r>
      <w:r w:rsidR="0041015B" w:rsidRPr="00732600">
        <w:rPr>
          <w:rFonts w:eastAsiaTheme="minorEastAsia" w:cs="Arial"/>
          <w:szCs w:val="24"/>
        </w:rPr>
        <w:t xml:space="preserve"> </w:t>
      </w:r>
      <w:r w:rsidRPr="00732600">
        <w:rPr>
          <w:rFonts w:eastAsiaTheme="minorEastAsia" w:cs="Arial"/>
          <w:szCs w:val="24"/>
        </w:rPr>
        <w:t xml:space="preserve">and </w:t>
      </w:r>
      <w:r w:rsidR="00D651E9">
        <w:rPr>
          <w:rFonts w:eastAsiaTheme="minorEastAsia" w:cs="Arial"/>
          <w:szCs w:val="24"/>
        </w:rPr>
        <w:t xml:space="preserve">since CDSS </w:t>
      </w:r>
      <w:r w:rsidRPr="00732600">
        <w:rPr>
          <w:rFonts w:eastAsiaTheme="minorEastAsia" w:cs="Arial"/>
          <w:szCs w:val="24"/>
        </w:rPr>
        <w:t>is not required to collect or share this information with the CDE</w:t>
      </w:r>
      <w:r w:rsidR="00D651E9">
        <w:rPr>
          <w:rFonts w:eastAsiaTheme="minorEastAsia" w:cs="Arial"/>
          <w:szCs w:val="24"/>
        </w:rPr>
        <w:t xml:space="preserve"> pursuant to subsection 49085 (e)(ii) above</w:t>
      </w:r>
      <w:r w:rsidRPr="00732600">
        <w:rPr>
          <w:rFonts w:eastAsiaTheme="minorEastAsia" w:cs="Arial"/>
          <w:szCs w:val="24"/>
        </w:rPr>
        <w:t xml:space="preserve">, </w:t>
      </w:r>
      <w:r w:rsidR="0041015B" w:rsidRPr="00732600">
        <w:rPr>
          <w:rFonts w:eastAsiaTheme="minorEastAsia" w:cs="Arial"/>
          <w:b/>
          <w:i/>
          <w:szCs w:val="24"/>
        </w:rPr>
        <w:t>LEAs will be responsible for collecting this information</w:t>
      </w:r>
      <w:r w:rsidR="00D542F9" w:rsidRPr="00732600">
        <w:rPr>
          <w:rFonts w:eastAsiaTheme="minorEastAsia" w:cs="Arial"/>
          <w:szCs w:val="24"/>
        </w:rPr>
        <w:t xml:space="preserve"> </w:t>
      </w:r>
      <w:r w:rsidR="00815D56" w:rsidRPr="00732600">
        <w:rPr>
          <w:rFonts w:eastAsiaTheme="minorEastAsia" w:cs="Arial"/>
          <w:szCs w:val="24"/>
        </w:rPr>
        <w:t xml:space="preserve">in order </w:t>
      </w:r>
      <w:r w:rsidR="00D542F9" w:rsidRPr="00732600">
        <w:rPr>
          <w:rFonts w:eastAsiaTheme="minorEastAsia" w:cs="Arial"/>
          <w:szCs w:val="24"/>
        </w:rPr>
        <w:t xml:space="preserve">to ensure </w:t>
      </w:r>
      <w:r w:rsidRPr="00732600">
        <w:rPr>
          <w:rFonts w:eastAsiaTheme="minorEastAsia" w:cs="Arial"/>
          <w:szCs w:val="24"/>
        </w:rPr>
        <w:t xml:space="preserve">any students that might qualify as tribal youth </w:t>
      </w:r>
      <w:r w:rsidR="00D651E9">
        <w:rPr>
          <w:rFonts w:eastAsiaTheme="minorEastAsia" w:cs="Arial"/>
          <w:szCs w:val="24"/>
        </w:rPr>
        <w:t xml:space="preserve">are included in </w:t>
      </w:r>
      <w:r w:rsidRPr="00732600">
        <w:rPr>
          <w:rFonts w:eastAsiaTheme="minorEastAsia" w:cs="Arial"/>
          <w:szCs w:val="24"/>
        </w:rPr>
        <w:t xml:space="preserve">the expanded definition of foster youth for purposes of </w:t>
      </w:r>
      <w:r w:rsidR="00D651E9">
        <w:rPr>
          <w:rFonts w:eastAsiaTheme="minorEastAsia" w:cs="Arial"/>
          <w:szCs w:val="24"/>
        </w:rPr>
        <w:t xml:space="preserve">implementing the </w:t>
      </w:r>
      <w:r w:rsidRPr="00732600">
        <w:rPr>
          <w:rFonts w:eastAsiaTheme="minorEastAsia" w:cs="Arial"/>
          <w:szCs w:val="24"/>
        </w:rPr>
        <w:t>LCFF</w:t>
      </w:r>
      <w:r w:rsidR="00D651E9">
        <w:rPr>
          <w:rFonts w:eastAsiaTheme="minorEastAsia" w:cs="Arial"/>
          <w:szCs w:val="24"/>
        </w:rPr>
        <w:t>.</w:t>
      </w:r>
      <w:r w:rsidR="0041015B" w:rsidRPr="00732600">
        <w:rPr>
          <w:rFonts w:eastAsiaTheme="minorEastAsia" w:cs="Arial"/>
          <w:szCs w:val="24"/>
        </w:rPr>
        <w:t xml:space="preserve"> </w:t>
      </w:r>
    </w:p>
    <w:p w14:paraId="0DCA5030" w14:textId="7C844EB7" w:rsidR="0004436A" w:rsidRPr="00732600" w:rsidRDefault="00590804" w:rsidP="0024378A">
      <w:pPr>
        <w:spacing w:after="240" w:line="240" w:lineRule="auto"/>
        <w:rPr>
          <w:rFonts w:eastAsia="Calibri" w:cs="Arial"/>
          <w:i/>
          <w:szCs w:val="24"/>
        </w:rPr>
      </w:pPr>
      <w:r>
        <w:rPr>
          <w:rFonts w:eastAsiaTheme="minorEastAsia" w:cs="Arial"/>
          <w:szCs w:val="24"/>
        </w:rPr>
        <w:lastRenderedPageBreak/>
        <w:t xml:space="preserve">Once </w:t>
      </w:r>
      <w:r w:rsidR="00D542F9" w:rsidRPr="00732600">
        <w:rPr>
          <w:rFonts w:eastAsiaTheme="minorEastAsia" w:cs="Arial"/>
          <w:szCs w:val="24"/>
        </w:rPr>
        <w:t xml:space="preserve">LEAs </w:t>
      </w:r>
      <w:r>
        <w:rPr>
          <w:rFonts w:eastAsiaTheme="minorEastAsia" w:cs="Arial"/>
          <w:szCs w:val="24"/>
        </w:rPr>
        <w:t>have identified one or more</w:t>
      </w:r>
      <w:r w:rsidR="003111D7">
        <w:rPr>
          <w:rFonts w:eastAsiaTheme="minorEastAsia" w:cs="Arial"/>
          <w:szCs w:val="24"/>
        </w:rPr>
        <w:t xml:space="preserve"> students as</w:t>
      </w:r>
      <w:r>
        <w:rPr>
          <w:rFonts w:eastAsiaTheme="minorEastAsia" w:cs="Arial"/>
          <w:szCs w:val="24"/>
        </w:rPr>
        <w:t xml:space="preserve"> tribal foster youth, they </w:t>
      </w:r>
      <w:r w:rsidR="0041015B" w:rsidRPr="00732600">
        <w:rPr>
          <w:rFonts w:eastAsiaTheme="minorEastAsia" w:cs="Arial"/>
          <w:szCs w:val="24"/>
        </w:rPr>
        <w:t xml:space="preserve">will be responsible for </w:t>
      </w:r>
      <w:r w:rsidR="00D542F9" w:rsidRPr="00732600">
        <w:rPr>
          <w:rFonts w:eastAsiaTheme="minorEastAsia" w:cs="Arial"/>
          <w:szCs w:val="24"/>
        </w:rPr>
        <w:t>report</w:t>
      </w:r>
      <w:r w:rsidR="0041015B" w:rsidRPr="00732600">
        <w:rPr>
          <w:rFonts w:eastAsiaTheme="minorEastAsia" w:cs="Arial"/>
          <w:szCs w:val="24"/>
        </w:rPr>
        <w:t>ing</w:t>
      </w:r>
      <w:r w:rsidR="00D542F9" w:rsidRPr="00732600">
        <w:rPr>
          <w:rFonts w:eastAsiaTheme="minorEastAsia" w:cs="Arial"/>
          <w:szCs w:val="24"/>
        </w:rPr>
        <w:t xml:space="preserve"> this information to </w:t>
      </w:r>
      <w:r w:rsidR="0004436A">
        <w:rPr>
          <w:rFonts w:eastAsiaTheme="minorEastAsia" w:cs="Arial"/>
          <w:szCs w:val="24"/>
        </w:rPr>
        <w:t>the state’s educational data system</w:t>
      </w:r>
      <w:r w:rsidR="00AF5E4D">
        <w:rPr>
          <w:rFonts w:eastAsiaTheme="minorEastAsia" w:cs="Arial"/>
          <w:szCs w:val="24"/>
        </w:rPr>
        <w:t xml:space="preserve">—the </w:t>
      </w:r>
      <w:r w:rsidR="0004436A">
        <w:rPr>
          <w:rFonts w:eastAsiaTheme="minorEastAsia" w:cs="Arial"/>
          <w:szCs w:val="24"/>
        </w:rPr>
        <w:t xml:space="preserve">California Longitudinal Pupil Achievement Data System </w:t>
      </w:r>
      <w:r w:rsidR="00D651E9">
        <w:rPr>
          <w:rFonts w:eastAsiaTheme="minorEastAsia" w:cs="Arial"/>
          <w:szCs w:val="24"/>
        </w:rPr>
        <w:t>(</w:t>
      </w:r>
      <w:r w:rsidR="00D542F9" w:rsidRPr="00732600">
        <w:rPr>
          <w:rFonts w:eastAsiaTheme="minorEastAsia" w:cs="Arial"/>
          <w:szCs w:val="24"/>
        </w:rPr>
        <w:t>CALPADS</w:t>
      </w:r>
      <w:r w:rsidR="00D651E9">
        <w:rPr>
          <w:rFonts w:eastAsiaTheme="minorEastAsia" w:cs="Arial"/>
          <w:szCs w:val="24"/>
        </w:rPr>
        <w:t>)</w:t>
      </w:r>
      <w:r w:rsidR="00AF5E4D">
        <w:rPr>
          <w:rFonts w:eastAsiaTheme="minorEastAsia" w:cs="Arial"/>
          <w:szCs w:val="24"/>
        </w:rPr>
        <w:t xml:space="preserve">—to </w:t>
      </w:r>
      <w:r w:rsidR="00D542F9" w:rsidRPr="00732600">
        <w:rPr>
          <w:rFonts w:eastAsiaTheme="minorEastAsia" w:cs="Arial"/>
          <w:szCs w:val="24"/>
        </w:rPr>
        <w:t xml:space="preserve">ensure these </w:t>
      </w:r>
      <w:r w:rsidR="00D651E9">
        <w:rPr>
          <w:rFonts w:eastAsiaTheme="minorEastAsia" w:cs="Arial"/>
          <w:szCs w:val="24"/>
        </w:rPr>
        <w:t xml:space="preserve">students </w:t>
      </w:r>
      <w:r w:rsidR="00D542F9" w:rsidRPr="00732600">
        <w:rPr>
          <w:rFonts w:eastAsiaTheme="minorEastAsia" w:cs="Arial"/>
          <w:szCs w:val="24"/>
        </w:rPr>
        <w:t xml:space="preserve">are included in </w:t>
      </w:r>
      <w:r w:rsidR="0041015B" w:rsidRPr="00732600">
        <w:rPr>
          <w:rFonts w:eastAsiaTheme="minorEastAsia" w:cs="Arial"/>
          <w:szCs w:val="24"/>
        </w:rPr>
        <w:t>LCFF funding allocations and in CDE’s</w:t>
      </w:r>
      <w:r w:rsidR="001F4FBE" w:rsidRPr="00732600">
        <w:rPr>
          <w:rFonts w:eastAsiaTheme="minorEastAsia" w:cs="Arial"/>
          <w:szCs w:val="24"/>
        </w:rPr>
        <w:t xml:space="preserve"> </w:t>
      </w:r>
      <w:r w:rsidR="00D542F9" w:rsidRPr="00732600">
        <w:rPr>
          <w:rFonts w:eastAsiaTheme="minorEastAsia" w:cs="Arial"/>
          <w:szCs w:val="24"/>
        </w:rPr>
        <w:t xml:space="preserve">accountability </w:t>
      </w:r>
      <w:r w:rsidR="0041015B" w:rsidRPr="00732600">
        <w:rPr>
          <w:rFonts w:eastAsiaTheme="minorEastAsia" w:cs="Arial"/>
          <w:szCs w:val="24"/>
        </w:rPr>
        <w:t xml:space="preserve">and data reporting </w:t>
      </w:r>
      <w:r w:rsidR="00D542F9" w:rsidRPr="00732600">
        <w:rPr>
          <w:rFonts w:eastAsiaTheme="minorEastAsia" w:cs="Arial"/>
          <w:szCs w:val="24"/>
        </w:rPr>
        <w:t>system</w:t>
      </w:r>
      <w:r w:rsidR="0041015B" w:rsidRPr="00732600">
        <w:rPr>
          <w:rFonts w:eastAsiaTheme="minorEastAsia" w:cs="Arial"/>
          <w:szCs w:val="24"/>
        </w:rPr>
        <w:t>s</w:t>
      </w:r>
      <w:r w:rsidR="00EE00AF">
        <w:rPr>
          <w:rFonts w:eastAsiaTheme="minorEastAsia" w:cs="Arial"/>
          <w:szCs w:val="24"/>
        </w:rPr>
        <w:t>.</w:t>
      </w:r>
    </w:p>
    <w:p w14:paraId="2572F31E" w14:textId="65325FD5" w:rsidR="0004436A" w:rsidRPr="00732600" w:rsidRDefault="0004436A" w:rsidP="0024378A">
      <w:pPr>
        <w:spacing w:after="240" w:line="240" w:lineRule="auto"/>
        <w:rPr>
          <w:rFonts w:eastAsiaTheme="minorEastAsia" w:cs="Arial"/>
        </w:rPr>
      </w:pPr>
      <w:r w:rsidRPr="00732600">
        <w:rPr>
          <w:rFonts w:eastAsiaTheme="minorEastAsia" w:cs="Arial"/>
        </w:rPr>
        <w:t xml:space="preserve">This information shall be collected by LEAs and reported into CALPADS on a regular basis through a program record. This information is certified by LEAs as part of their Fall 1 and End of Year 3 data submissions to the </w:t>
      </w:r>
      <w:r w:rsidR="00023CCC">
        <w:rPr>
          <w:rFonts w:eastAsiaTheme="minorEastAsia" w:cs="Arial"/>
        </w:rPr>
        <w:t>CDE</w:t>
      </w:r>
      <w:r w:rsidRPr="00732600">
        <w:rPr>
          <w:rFonts w:eastAsiaTheme="minorEastAsia" w:cs="Arial"/>
        </w:rPr>
        <w:t>. More information on the data collection and reporting process can be found in CALPADS documentation posted on</w:t>
      </w:r>
      <w:r w:rsidR="00086365">
        <w:rPr>
          <w:rFonts w:eastAsiaTheme="minorEastAsia" w:cs="Arial"/>
        </w:rPr>
        <w:t xml:space="preserve"> the</w:t>
      </w:r>
      <w:r w:rsidRPr="00732600">
        <w:rPr>
          <w:rFonts w:eastAsiaTheme="minorEastAsia" w:cs="Arial"/>
        </w:rPr>
        <w:t xml:space="preserve"> CDE’s web</w:t>
      </w:r>
      <w:r w:rsidR="007A2123">
        <w:rPr>
          <w:rFonts w:eastAsiaTheme="minorEastAsia" w:cs="Arial"/>
        </w:rPr>
        <w:t xml:space="preserve"> </w:t>
      </w:r>
      <w:r w:rsidRPr="00732600">
        <w:rPr>
          <w:rFonts w:eastAsiaTheme="minorEastAsia" w:cs="Arial"/>
        </w:rPr>
        <w:t>page.</w:t>
      </w:r>
    </w:p>
    <w:p w14:paraId="7E1ABC37" w14:textId="142F6FE5" w:rsidR="00186158" w:rsidRDefault="00672076" w:rsidP="0024378A">
      <w:pPr>
        <w:spacing w:after="240" w:line="240" w:lineRule="auto"/>
        <w:rPr>
          <w:rFonts w:eastAsiaTheme="minorEastAsia" w:cs="Arial"/>
          <w:szCs w:val="24"/>
        </w:rPr>
      </w:pPr>
      <w:r>
        <w:rPr>
          <w:rFonts w:eastAsiaTheme="minorEastAsia" w:cs="Arial"/>
          <w:szCs w:val="24"/>
        </w:rPr>
        <w:t>To summarize</w:t>
      </w:r>
      <w:r w:rsidR="00086365">
        <w:rPr>
          <w:rFonts w:eastAsiaTheme="minorEastAsia" w:cs="Arial"/>
          <w:szCs w:val="24"/>
        </w:rPr>
        <w:t>:</w:t>
      </w:r>
    </w:p>
    <w:p w14:paraId="257B7ACD" w14:textId="28DD0A9F" w:rsidR="0004436A" w:rsidRPr="00732600" w:rsidRDefault="003111D7" w:rsidP="0024378A">
      <w:pPr>
        <w:pStyle w:val="ListParagraph"/>
        <w:numPr>
          <w:ilvl w:val="0"/>
          <w:numId w:val="7"/>
        </w:numPr>
        <w:spacing w:after="240" w:line="240" w:lineRule="auto"/>
        <w:contextualSpacing w:val="0"/>
      </w:pPr>
      <w:r>
        <w:t>T</w:t>
      </w:r>
      <w:r w:rsidR="0004436A" w:rsidRPr="00732600">
        <w:t xml:space="preserve">he CDE </w:t>
      </w:r>
      <w:r>
        <w:t>and the CDSS wi</w:t>
      </w:r>
      <w:r w:rsidR="0004436A" w:rsidRPr="00732600">
        <w:t xml:space="preserve">ll </w:t>
      </w:r>
      <w:r w:rsidR="00023CCC">
        <w:rPr>
          <w:b/>
          <w:i/>
        </w:rPr>
        <w:t xml:space="preserve">not </w:t>
      </w:r>
      <w:r w:rsidR="00086365">
        <w:t>identify</w:t>
      </w:r>
      <w:r w:rsidR="0004436A" w:rsidRPr="00732600">
        <w:t xml:space="preserve"> </w:t>
      </w:r>
      <w:r w:rsidR="00086365">
        <w:t>the</w:t>
      </w:r>
      <w:r w:rsidR="0004436A" w:rsidRPr="00732600">
        <w:t xml:space="preserve"> tribal foster youth </w:t>
      </w:r>
      <w:r w:rsidR="00F24F2C">
        <w:t xml:space="preserve">enrolled in </w:t>
      </w:r>
      <w:r w:rsidR="00086365">
        <w:t>an LEA’s</w:t>
      </w:r>
      <w:r w:rsidR="00F24F2C">
        <w:t xml:space="preserve"> district.</w:t>
      </w:r>
    </w:p>
    <w:p w14:paraId="0D22C5F8" w14:textId="4865CE23" w:rsidR="0004436A" w:rsidRPr="00732600" w:rsidRDefault="0004436A" w:rsidP="0024378A">
      <w:pPr>
        <w:pStyle w:val="ListParagraph"/>
        <w:numPr>
          <w:ilvl w:val="0"/>
          <w:numId w:val="7"/>
        </w:numPr>
        <w:spacing w:after="240" w:line="240" w:lineRule="auto"/>
        <w:contextualSpacing w:val="0"/>
      </w:pPr>
      <w:r w:rsidRPr="00732600">
        <w:t>LEAs will be responsible for identifying tribal foster youth at the local level and reporting the information into CALPADS</w:t>
      </w:r>
      <w:r w:rsidR="00F24F2C">
        <w:t>.</w:t>
      </w:r>
      <w:r w:rsidRPr="00732600">
        <w:t xml:space="preserve"> </w:t>
      </w:r>
    </w:p>
    <w:p w14:paraId="0A11771D" w14:textId="42ED4BB4" w:rsidR="0004436A" w:rsidRPr="00732600" w:rsidRDefault="0004436A" w:rsidP="0024378A">
      <w:pPr>
        <w:pStyle w:val="ListParagraph"/>
        <w:numPr>
          <w:ilvl w:val="0"/>
          <w:numId w:val="7"/>
        </w:numPr>
        <w:spacing w:after="240" w:line="240" w:lineRule="auto"/>
        <w:contextualSpacing w:val="0"/>
      </w:pPr>
      <w:r w:rsidRPr="00732600">
        <w:t xml:space="preserve">The information will be submitted through a program record and certified by the LEA as part of the annual End of Year data submission process through CALPADS. </w:t>
      </w:r>
    </w:p>
    <w:p w14:paraId="5B1359F7" w14:textId="2953AB89" w:rsidR="0004436A" w:rsidRPr="00732600" w:rsidRDefault="0004436A" w:rsidP="0024378A">
      <w:pPr>
        <w:pStyle w:val="ListParagraph"/>
        <w:numPr>
          <w:ilvl w:val="0"/>
          <w:numId w:val="7"/>
        </w:numPr>
        <w:spacing w:after="240" w:line="240" w:lineRule="auto"/>
        <w:contextualSpacing w:val="0"/>
      </w:pPr>
      <w:r w:rsidRPr="00732600">
        <w:t xml:space="preserve">These program records will be reported to CALPADS for students enrolled in grades </w:t>
      </w:r>
      <w:r w:rsidR="001C782A">
        <w:t>Transitional Kindergarten</w:t>
      </w:r>
      <w:r w:rsidRPr="00732600">
        <w:t xml:space="preserve"> through 12 only.</w:t>
      </w:r>
    </w:p>
    <w:p w14:paraId="106F4F0C" w14:textId="198C3315" w:rsidR="0004436A" w:rsidRPr="00732600" w:rsidRDefault="0004436A" w:rsidP="0024378A">
      <w:pPr>
        <w:pStyle w:val="ListParagraph"/>
        <w:numPr>
          <w:ilvl w:val="0"/>
          <w:numId w:val="7"/>
        </w:numPr>
        <w:spacing w:after="240" w:line="240" w:lineRule="auto"/>
        <w:contextualSpacing w:val="0"/>
      </w:pPr>
      <w:r w:rsidRPr="00732600">
        <w:t>Students designated as tribal foster youth will be included in the Unduplicated Pupil Count used to determine annual LCFF funding.</w:t>
      </w:r>
    </w:p>
    <w:p w14:paraId="0E8BD51D" w14:textId="05086C8F" w:rsidR="0004436A" w:rsidRPr="00732600" w:rsidRDefault="008F7B19" w:rsidP="0024378A">
      <w:pPr>
        <w:spacing w:after="240" w:line="240" w:lineRule="auto"/>
        <w:rPr>
          <w:rFonts w:eastAsiaTheme="minorEastAsia" w:cs="Arial"/>
          <w:szCs w:val="24"/>
        </w:rPr>
      </w:pPr>
      <w:r>
        <w:t>I</w:t>
      </w:r>
      <w:r w:rsidR="0004436A" w:rsidRPr="00732600">
        <w:t xml:space="preserve">dentifying tribal foster youth is important to ensure they are included in decisions LEAs </w:t>
      </w:r>
      <w:r w:rsidR="00086365">
        <w:t>have</w:t>
      </w:r>
      <w:r w:rsidR="0004436A" w:rsidRPr="00732600">
        <w:t xml:space="preserve"> in their LCAP planning </w:t>
      </w:r>
      <w:r w:rsidR="00086365">
        <w:t>regarding</w:t>
      </w:r>
      <w:r w:rsidR="0004436A" w:rsidRPr="00732600">
        <w:t xml:space="preserve"> supports and services for foster youth</w:t>
      </w:r>
      <w:r w:rsidR="00F24F2C">
        <w:t>.</w:t>
      </w:r>
    </w:p>
    <w:p w14:paraId="239B5582" w14:textId="36D8E8A5" w:rsidR="0051644B" w:rsidRPr="0024378A" w:rsidRDefault="0051644B" w:rsidP="0024378A">
      <w:pPr>
        <w:pStyle w:val="Heading3"/>
        <w:spacing w:before="0"/>
        <w:rPr>
          <w:sz w:val="24"/>
        </w:rPr>
      </w:pPr>
      <w:r w:rsidRPr="0024378A">
        <w:rPr>
          <w:sz w:val="24"/>
        </w:rPr>
        <w:t xml:space="preserve">Implementation </w:t>
      </w:r>
      <w:r w:rsidR="00590804" w:rsidRPr="0024378A">
        <w:rPr>
          <w:sz w:val="24"/>
        </w:rPr>
        <w:t>Guidance</w:t>
      </w:r>
    </w:p>
    <w:p w14:paraId="6B4BE4F5" w14:textId="47A084CF" w:rsidR="003B42E2" w:rsidRDefault="00A76B03" w:rsidP="0024378A">
      <w:pPr>
        <w:spacing w:after="240" w:line="240" w:lineRule="auto"/>
        <w:rPr>
          <w:rFonts w:eastAsiaTheme="minorEastAsia" w:cs="Arial"/>
        </w:rPr>
      </w:pPr>
      <w:r w:rsidRPr="00732600">
        <w:rPr>
          <w:rFonts w:eastAsiaTheme="minorEastAsia" w:cs="Arial"/>
        </w:rPr>
        <w:t xml:space="preserve">Implementation of AB 1962 requires </w:t>
      </w:r>
      <w:r w:rsidR="003B42E2">
        <w:rPr>
          <w:rFonts w:eastAsiaTheme="minorEastAsia" w:cs="Arial"/>
        </w:rPr>
        <w:t xml:space="preserve">that </w:t>
      </w:r>
      <w:r w:rsidRPr="00732600">
        <w:rPr>
          <w:rFonts w:eastAsiaTheme="minorEastAsia" w:cs="Arial"/>
        </w:rPr>
        <w:t xml:space="preserve">LEAs collect information to identify tribal foster youth. The </w:t>
      </w:r>
      <w:r w:rsidR="00F24F2C">
        <w:rPr>
          <w:rFonts w:eastAsiaTheme="minorEastAsia" w:cs="Arial"/>
        </w:rPr>
        <w:t>CDE</w:t>
      </w:r>
      <w:r w:rsidR="00F24F2C" w:rsidRPr="00732600">
        <w:rPr>
          <w:rFonts w:eastAsiaTheme="minorEastAsia" w:cs="Arial"/>
        </w:rPr>
        <w:t xml:space="preserve"> </w:t>
      </w:r>
      <w:r w:rsidRPr="00732600">
        <w:rPr>
          <w:rFonts w:eastAsiaTheme="minorEastAsia" w:cs="Arial"/>
        </w:rPr>
        <w:t xml:space="preserve">recognizes that </w:t>
      </w:r>
      <w:r w:rsidR="00041A1C">
        <w:rPr>
          <w:rFonts w:eastAsiaTheme="minorEastAsia" w:cs="Arial"/>
        </w:rPr>
        <w:t>this may not be a simple task given</w:t>
      </w:r>
      <w:r w:rsidR="00086365">
        <w:rPr>
          <w:rFonts w:eastAsiaTheme="minorEastAsia" w:cs="Arial"/>
        </w:rPr>
        <w:t xml:space="preserve"> that</w:t>
      </w:r>
      <w:r w:rsidR="00041A1C">
        <w:rPr>
          <w:rFonts w:eastAsiaTheme="minorEastAsia" w:cs="Arial"/>
        </w:rPr>
        <w:t xml:space="preserve"> the definition of tribal foster youth </w:t>
      </w:r>
      <w:r w:rsidR="00C14D65">
        <w:rPr>
          <w:rFonts w:eastAsiaTheme="minorEastAsia" w:cs="Arial"/>
        </w:rPr>
        <w:t xml:space="preserve">depends on actions </w:t>
      </w:r>
      <w:r w:rsidR="005426AC">
        <w:rPr>
          <w:rFonts w:eastAsiaTheme="minorEastAsia" w:cs="Arial"/>
        </w:rPr>
        <w:t xml:space="preserve">taken by </w:t>
      </w:r>
      <w:r w:rsidR="00C14D65">
        <w:rPr>
          <w:rFonts w:eastAsiaTheme="minorEastAsia" w:cs="Arial"/>
        </w:rPr>
        <w:t>a tribal court</w:t>
      </w:r>
      <w:r w:rsidR="00086365">
        <w:rPr>
          <w:rFonts w:eastAsiaTheme="minorEastAsia" w:cs="Arial"/>
        </w:rPr>
        <w:t>,</w:t>
      </w:r>
      <w:r w:rsidR="00C14D65">
        <w:rPr>
          <w:rFonts w:eastAsiaTheme="minorEastAsia" w:cs="Arial"/>
        </w:rPr>
        <w:t xml:space="preserve"> and whether there has been a petition </w:t>
      </w:r>
      <w:r w:rsidR="005426AC">
        <w:rPr>
          <w:rFonts w:eastAsiaTheme="minorEastAsia" w:cs="Arial"/>
        </w:rPr>
        <w:t xml:space="preserve">filed </w:t>
      </w:r>
      <w:r w:rsidR="008F7B19">
        <w:rPr>
          <w:rFonts w:eastAsiaTheme="minorEastAsia" w:cs="Arial"/>
        </w:rPr>
        <w:t xml:space="preserve">that </w:t>
      </w:r>
      <w:r w:rsidR="00C14D65">
        <w:rPr>
          <w:rFonts w:eastAsiaTheme="minorEastAsia" w:cs="Arial"/>
        </w:rPr>
        <w:t>declar</w:t>
      </w:r>
      <w:r w:rsidR="008F7B19">
        <w:rPr>
          <w:rFonts w:eastAsiaTheme="minorEastAsia" w:cs="Arial"/>
        </w:rPr>
        <w:t xml:space="preserve">es </w:t>
      </w:r>
      <w:r w:rsidR="00C14D65">
        <w:rPr>
          <w:rFonts w:eastAsiaTheme="minorEastAsia" w:cs="Arial"/>
        </w:rPr>
        <w:t>a child to be a dependent of the</w:t>
      </w:r>
      <w:r w:rsidR="008F7B19">
        <w:rPr>
          <w:rFonts w:eastAsiaTheme="minorEastAsia" w:cs="Arial"/>
        </w:rPr>
        <w:t xml:space="preserve"> tribal</w:t>
      </w:r>
      <w:r w:rsidR="00C14D65">
        <w:rPr>
          <w:rFonts w:eastAsiaTheme="minorEastAsia" w:cs="Arial"/>
        </w:rPr>
        <w:t xml:space="preserve"> court for reasons that would meet the requirements </w:t>
      </w:r>
      <w:r w:rsidR="004625F9">
        <w:rPr>
          <w:rFonts w:eastAsiaTheme="minorEastAsia" w:cs="Arial"/>
        </w:rPr>
        <w:t>of</w:t>
      </w:r>
      <w:r w:rsidR="00C14D65">
        <w:rPr>
          <w:rFonts w:eastAsiaTheme="minorEastAsia" w:cs="Arial"/>
        </w:rPr>
        <w:t xml:space="preserve"> a petition </w:t>
      </w:r>
      <w:r w:rsidR="005426AC">
        <w:rPr>
          <w:rFonts w:eastAsiaTheme="minorEastAsia" w:cs="Arial"/>
        </w:rPr>
        <w:t xml:space="preserve">filed </w:t>
      </w:r>
      <w:r w:rsidR="00C14D65">
        <w:rPr>
          <w:rFonts w:eastAsiaTheme="minorEastAsia" w:cs="Arial"/>
        </w:rPr>
        <w:t>under W</w:t>
      </w:r>
      <w:r w:rsidR="005426AC">
        <w:rPr>
          <w:rFonts w:eastAsiaTheme="minorEastAsia" w:cs="Arial"/>
        </w:rPr>
        <w:t xml:space="preserve">elfare and </w:t>
      </w:r>
      <w:r w:rsidR="00C14D65">
        <w:rPr>
          <w:rFonts w:eastAsiaTheme="minorEastAsia" w:cs="Arial"/>
        </w:rPr>
        <w:t>I</w:t>
      </w:r>
      <w:r w:rsidR="005426AC">
        <w:rPr>
          <w:rFonts w:eastAsiaTheme="minorEastAsia" w:cs="Arial"/>
        </w:rPr>
        <w:t xml:space="preserve">nstitutions </w:t>
      </w:r>
      <w:r w:rsidR="00C14D65">
        <w:rPr>
          <w:rFonts w:eastAsiaTheme="minorEastAsia" w:cs="Arial"/>
        </w:rPr>
        <w:t>C</w:t>
      </w:r>
      <w:r w:rsidR="005426AC">
        <w:rPr>
          <w:rFonts w:eastAsiaTheme="minorEastAsia" w:cs="Arial"/>
        </w:rPr>
        <w:t>ode</w:t>
      </w:r>
      <w:r w:rsidR="00C14D65">
        <w:rPr>
          <w:rFonts w:eastAsiaTheme="minorEastAsia" w:cs="Arial"/>
        </w:rPr>
        <w:t xml:space="preserve"> </w:t>
      </w:r>
      <w:r w:rsidR="004625F9">
        <w:rPr>
          <w:rFonts w:eastAsiaTheme="minorEastAsia" w:cs="Arial"/>
        </w:rPr>
        <w:t xml:space="preserve">(WIC) </w:t>
      </w:r>
      <w:r w:rsidR="00C14D65">
        <w:rPr>
          <w:rFonts w:eastAsiaTheme="minorEastAsia" w:cs="Arial"/>
        </w:rPr>
        <w:t xml:space="preserve">Section 300 (see </w:t>
      </w:r>
      <w:r w:rsidR="003B42E2">
        <w:rPr>
          <w:rFonts w:eastAsiaTheme="minorEastAsia" w:cs="Arial"/>
        </w:rPr>
        <w:t xml:space="preserve">link to WIC Section 300 in the </w:t>
      </w:r>
      <w:r w:rsidR="00590804" w:rsidRPr="00086365">
        <w:rPr>
          <w:rFonts w:eastAsiaTheme="minorEastAsia" w:cs="Arial"/>
        </w:rPr>
        <w:t>Additional Resources section below</w:t>
      </w:r>
      <w:r w:rsidR="00C14D65" w:rsidRPr="00086365">
        <w:rPr>
          <w:rFonts w:eastAsiaTheme="minorEastAsia" w:cs="Arial"/>
        </w:rPr>
        <w:t>). C</w:t>
      </w:r>
      <w:r w:rsidRPr="00086365">
        <w:rPr>
          <w:rFonts w:eastAsiaTheme="minorEastAsia" w:cs="Arial"/>
        </w:rPr>
        <w:t>ount</w:t>
      </w:r>
      <w:r w:rsidR="00C14D65" w:rsidRPr="00086365">
        <w:rPr>
          <w:rFonts w:eastAsiaTheme="minorEastAsia" w:cs="Arial"/>
        </w:rPr>
        <w:t>ies and/</w:t>
      </w:r>
      <w:r w:rsidRPr="00086365">
        <w:rPr>
          <w:rFonts w:eastAsiaTheme="minorEastAsia" w:cs="Arial"/>
        </w:rPr>
        <w:t>or LEA</w:t>
      </w:r>
      <w:r w:rsidR="00C14D65" w:rsidRPr="00086365">
        <w:rPr>
          <w:rFonts w:eastAsiaTheme="minorEastAsia" w:cs="Arial"/>
        </w:rPr>
        <w:t>s</w:t>
      </w:r>
      <w:r w:rsidRPr="00086365">
        <w:rPr>
          <w:rFonts w:eastAsiaTheme="minorEastAsia" w:cs="Arial"/>
        </w:rPr>
        <w:t xml:space="preserve"> may </w:t>
      </w:r>
      <w:r w:rsidR="004625F9" w:rsidRPr="00086365">
        <w:rPr>
          <w:rFonts w:eastAsiaTheme="minorEastAsia" w:cs="Arial"/>
        </w:rPr>
        <w:t>already have</w:t>
      </w:r>
      <w:r w:rsidR="00C14D65" w:rsidRPr="00086365">
        <w:rPr>
          <w:rFonts w:eastAsiaTheme="minorEastAsia" w:cs="Arial"/>
        </w:rPr>
        <w:t>,</w:t>
      </w:r>
      <w:r w:rsidRPr="00086365">
        <w:rPr>
          <w:rFonts w:eastAsiaTheme="minorEastAsia" w:cs="Arial"/>
        </w:rPr>
        <w:t xml:space="preserve"> </w:t>
      </w:r>
      <w:r w:rsidR="00C14D65" w:rsidRPr="00086365">
        <w:rPr>
          <w:rFonts w:eastAsiaTheme="minorEastAsia" w:cs="Arial"/>
        </w:rPr>
        <w:t>or m</w:t>
      </w:r>
      <w:r w:rsidR="00C14D65">
        <w:rPr>
          <w:rFonts w:eastAsiaTheme="minorEastAsia" w:cs="Arial"/>
        </w:rPr>
        <w:t>ay wish to establish,</w:t>
      </w:r>
      <w:r w:rsidRPr="00732600">
        <w:rPr>
          <w:rFonts w:eastAsiaTheme="minorEastAsia" w:cs="Arial"/>
        </w:rPr>
        <w:t xml:space="preserve"> relationships with tribal partners around supporting </w:t>
      </w:r>
      <w:r w:rsidR="00C14D65">
        <w:rPr>
          <w:rFonts w:eastAsiaTheme="minorEastAsia" w:cs="Arial"/>
        </w:rPr>
        <w:t xml:space="preserve">tribal </w:t>
      </w:r>
      <w:r w:rsidRPr="00732600">
        <w:rPr>
          <w:rFonts w:eastAsiaTheme="minorEastAsia" w:cs="Arial"/>
        </w:rPr>
        <w:t>foster youth</w:t>
      </w:r>
      <w:r w:rsidR="005426AC">
        <w:rPr>
          <w:rFonts w:eastAsiaTheme="minorEastAsia" w:cs="Arial"/>
        </w:rPr>
        <w:t xml:space="preserve">, </w:t>
      </w:r>
      <w:r w:rsidR="00023CCC">
        <w:rPr>
          <w:rFonts w:eastAsiaTheme="minorEastAsia" w:cs="Arial"/>
        </w:rPr>
        <w:t>which may</w:t>
      </w:r>
      <w:r w:rsidR="004625F9">
        <w:rPr>
          <w:rFonts w:eastAsiaTheme="minorEastAsia" w:cs="Arial"/>
        </w:rPr>
        <w:t xml:space="preserve"> </w:t>
      </w:r>
      <w:r w:rsidR="005426AC">
        <w:rPr>
          <w:rFonts w:eastAsiaTheme="minorEastAsia" w:cs="Arial"/>
        </w:rPr>
        <w:t>includ</w:t>
      </w:r>
      <w:r w:rsidR="004625F9">
        <w:rPr>
          <w:rFonts w:eastAsiaTheme="minorEastAsia" w:cs="Arial"/>
        </w:rPr>
        <w:t xml:space="preserve">e </w:t>
      </w:r>
      <w:r w:rsidRPr="00732600">
        <w:rPr>
          <w:rFonts w:eastAsiaTheme="minorEastAsia" w:cs="Arial"/>
        </w:rPr>
        <w:t>information sharing</w:t>
      </w:r>
      <w:r w:rsidR="00C14D65">
        <w:rPr>
          <w:rFonts w:eastAsiaTheme="minorEastAsia" w:cs="Arial"/>
        </w:rPr>
        <w:t xml:space="preserve"> agreements by which this information </w:t>
      </w:r>
      <w:r w:rsidR="00D729F5">
        <w:rPr>
          <w:rFonts w:eastAsiaTheme="minorEastAsia" w:cs="Arial"/>
        </w:rPr>
        <w:t xml:space="preserve">may be obtained </w:t>
      </w:r>
      <w:r w:rsidR="00C14D65">
        <w:rPr>
          <w:rFonts w:eastAsiaTheme="minorEastAsia" w:cs="Arial"/>
        </w:rPr>
        <w:t>directly from the tribal partner</w:t>
      </w:r>
      <w:r w:rsidRPr="00732600">
        <w:rPr>
          <w:rFonts w:eastAsiaTheme="minorEastAsia" w:cs="Arial"/>
        </w:rPr>
        <w:t>.</w:t>
      </w:r>
      <w:r w:rsidR="00590804">
        <w:rPr>
          <w:rFonts w:eastAsiaTheme="minorEastAsia" w:cs="Arial"/>
        </w:rPr>
        <w:t xml:space="preserve"> </w:t>
      </w:r>
      <w:r w:rsidR="003B42E2">
        <w:rPr>
          <w:rFonts w:eastAsiaTheme="minorEastAsia" w:cs="Arial"/>
        </w:rPr>
        <w:t xml:space="preserve">Listed below are </w:t>
      </w:r>
      <w:r w:rsidR="004625F9">
        <w:rPr>
          <w:rFonts w:eastAsiaTheme="minorEastAsia" w:cs="Arial"/>
        </w:rPr>
        <w:t xml:space="preserve">resources </w:t>
      </w:r>
      <w:r w:rsidR="003B42E2">
        <w:rPr>
          <w:rFonts w:eastAsiaTheme="minorEastAsia" w:cs="Arial"/>
        </w:rPr>
        <w:t xml:space="preserve">for LEAs that may wish to engage with tribal </w:t>
      </w:r>
      <w:r w:rsidR="00590804">
        <w:rPr>
          <w:rFonts w:eastAsiaTheme="minorEastAsia" w:cs="Arial"/>
        </w:rPr>
        <w:t>partners</w:t>
      </w:r>
      <w:r w:rsidR="003B42E2">
        <w:rPr>
          <w:rFonts w:eastAsiaTheme="minorEastAsia" w:cs="Arial"/>
        </w:rPr>
        <w:t xml:space="preserve"> to establish </w:t>
      </w:r>
      <w:r w:rsidR="004625F9">
        <w:rPr>
          <w:rFonts w:eastAsiaTheme="minorEastAsia" w:cs="Arial"/>
        </w:rPr>
        <w:t>partnerships to</w:t>
      </w:r>
      <w:r w:rsidR="003B42E2">
        <w:rPr>
          <w:rFonts w:eastAsiaTheme="minorEastAsia" w:cs="Arial"/>
        </w:rPr>
        <w:t xml:space="preserve"> further the intent of AB 1962.</w:t>
      </w:r>
    </w:p>
    <w:p w14:paraId="4FB7CA02" w14:textId="593D72CF" w:rsidR="003B42E2" w:rsidRPr="00732600" w:rsidRDefault="003B42E2" w:rsidP="0024378A">
      <w:pPr>
        <w:pStyle w:val="ListParagraph"/>
        <w:numPr>
          <w:ilvl w:val="0"/>
          <w:numId w:val="5"/>
        </w:numPr>
        <w:spacing w:after="240" w:line="240" w:lineRule="auto"/>
        <w:contextualSpacing w:val="0"/>
        <w:rPr>
          <w:rFonts w:asciiTheme="minorHAnsi" w:eastAsiaTheme="minorEastAsia" w:hAnsiTheme="minorHAnsi"/>
          <w:szCs w:val="24"/>
        </w:rPr>
      </w:pPr>
      <w:r w:rsidRPr="00732600">
        <w:rPr>
          <w:rFonts w:cs="Arial"/>
        </w:rPr>
        <w:lastRenderedPageBreak/>
        <w:t>Link to current list of tribal courts in California</w:t>
      </w:r>
      <w:r w:rsidRPr="00732600">
        <w:rPr>
          <w:rFonts w:cs="Arial"/>
          <w:szCs w:val="24"/>
        </w:rPr>
        <w:t xml:space="preserve">: </w:t>
      </w:r>
      <w:hyperlink r:id="rId11" w:tooltip="This is a link to the California Courts web page.">
        <w:r w:rsidRPr="00732600">
          <w:rPr>
            <w:rStyle w:val="Hyperlink"/>
            <w:color w:val="0066CC"/>
            <w:szCs w:val="24"/>
          </w:rPr>
          <w:t>https://www.courts.ca.gov/14400.htm</w:t>
        </w:r>
      </w:hyperlink>
    </w:p>
    <w:p w14:paraId="58CD8A96" w14:textId="14169A03" w:rsidR="003B42E2" w:rsidRPr="00732600" w:rsidRDefault="003B42E2" w:rsidP="0024378A">
      <w:pPr>
        <w:pStyle w:val="ListParagraph"/>
        <w:numPr>
          <w:ilvl w:val="0"/>
          <w:numId w:val="5"/>
        </w:numPr>
        <w:spacing w:after="240" w:line="240" w:lineRule="auto"/>
        <w:contextualSpacing w:val="0"/>
      </w:pPr>
      <w:r w:rsidRPr="00732600">
        <w:rPr>
          <w:rFonts w:cs="Arial"/>
        </w:rPr>
        <w:t>Information on California’s Tribal Communities can be accessed at</w:t>
      </w:r>
      <w:r w:rsidR="00086365">
        <w:rPr>
          <w:rFonts w:cs="Arial"/>
        </w:rPr>
        <w:t>:</w:t>
      </w:r>
      <w:r w:rsidRPr="00732600">
        <w:rPr>
          <w:rFonts w:cs="Arial"/>
        </w:rPr>
        <w:t xml:space="preserve"> </w:t>
      </w:r>
      <w:hyperlink r:id="rId12" w:tooltip="This is a link to the California Courts web page.">
        <w:r w:rsidRPr="00732600">
          <w:rPr>
            <w:rStyle w:val="Hyperlink"/>
            <w:rFonts w:cs="Arial"/>
          </w:rPr>
          <w:t>https://www.courts.ca.gov/3066.htm</w:t>
        </w:r>
      </w:hyperlink>
    </w:p>
    <w:p w14:paraId="604A90DB" w14:textId="6B96963E" w:rsidR="003B42E2" w:rsidRPr="00354607" w:rsidRDefault="003B42E2" w:rsidP="0024378A">
      <w:pPr>
        <w:pStyle w:val="ListParagraph"/>
        <w:numPr>
          <w:ilvl w:val="0"/>
          <w:numId w:val="5"/>
        </w:numPr>
        <w:spacing w:after="240" w:line="240" w:lineRule="auto"/>
        <w:contextualSpacing w:val="0"/>
        <w:rPr>
          <w:rFonts w:cs="Arial"/>
        </w:rPr>
      </w:pPr>
      <w:r w:rsidRPr="00732600">
        <w:rPr>
          <w:rFonts w:cs="Arial"/>
        </w:rPr>
        <w:t xml:space="preserve">Link to current list of federal and state recognized tribes: </w:t>
      </w:r>
      <w:hyperlink r:id="rId13" w:tooltip="This is a link to the website with current list of federal and state recognized tribes." w:history="1">
        <w:r w:rsidRPr="00354607">
          <w:rPr>
            <w:rStyle w:val="Hyperlink"/>
            <w:rFonts w:cs="Arial"/>
          </w:rPr>
          <w:t>https://www.ncsl.org/research/state-tribal-institute/list-of-federal-and-state-recognized-tribes.aspx</w:t>
        </w:r>
      </w:hyperlink>
    </w:p>
    <w:p w14:paraId="27A3FEC5" w14:textId="4A0E0B41" w:rsidR="003B42E2" w:rsidRPr="00354607" w:rsidRDefault="003B42E2" w:rsidP="0024378A">
      <w:pPr>
        <w:pStyle w:val="ListParagraph"/>
        <w:numPr>
          <w:ilvl w:val="0"/>
          <w:numId w:val="5"/>
        </w:numPr>
        <w:spacing w:after="240" w:line="240" w:lineRule="auto"/>
        <w:contextualSpacing w:val="0"/>
        <w:rPr>
          <w:rFonts w:eastAsiaTheme="minorEastAsia" w:cs="Arial"/>
          <w:szCs w:val="24"/>
        </w:rPr>
      </w:pPr>
      <w:r w:rsidRPr="00354607">
        <w:rPr>
          <w:rFonts w:eastAsiaTheme="minorEastAsia" w:cs="Arial"/>
          <w:szCs w:val="24"/>
        </w:rPr>
        <w:t xml:space="preserve">Link to </w:t>
      </w:r>
      <w:r w:rsidR="00354607">
        <w:rPr>
          <w:rFonts w:eastAsiaTheme="minorEastAsia" w:cs="Arial"/>
          <w:szCs w:val="24"/>
        </w:rPr>
        <w:t>sample</w:t>
      </w:r>
      <w:r w:rsidR="00354607" w:rsidRPr="00354607">
        <w:rPr>
          <w:rFonts w:eastAsiaTheme="minorEastAsia" w:cs="Arial"/>
          <w:szCs w:val="24"/>
        </w:rPr>
        <w:t xml:space="preserve"> </w:t>
      </w:r>
      <w:r w:rsidR="00086365">
        <w:rPr>
          <w:rFonts w:eastAsiaTheme="minorEastAsia" w:cs="Arial"/>
          <w:szCs w:val="24"/>
        </w:rPr>
        <w:t>Memorandum</w:t>
      </w:r>
      <w:r w:rsidR="00354607" w:rsidRPr="00354607">
        <w:rPr>
          <w:rFonts w:eastAsiaTheme="minorEastAsia" w:cs="Arial"/>
          <w:szCs w:val="24"/>
        </w:rPr>
        <w:t>s</w:t>
      </w:r>
      <w:r w:rsidR="00086365">
        <w:rPr>
          <w:rFonts w:eastAsiaTheme="minorEastAsia" w:cs="Arial"/>
          <w:szCs w:val="24"/>
        </w:rPr>
        <w:t xml:space="preserve"> of Understanding</w:t>
      </w:r>
      <w:r w:rsidRPr="00354607">
        <w:rPr>
          <w:rFonts w:eastAsiaTheme="minorEastAsia" w:cs="Arial"/>
          <w:szCs w:val="24"/>
        </w:rPr>
        <w:t xml:space="preserve"> between a county office of education and </w:t>
      </w:r>
      <w:r w:rsidR="00354607" w:rsidRPr="00354607">
        <w:rPr>
          <w:rFonts w:eastAsiaTheme="minorEastAsia" w:cs="Arial"/>
          <w:szCs w:val="24"/>
        </w:rPr>
        <w:t xml:space="preserve">a </w:t>
      </w:r>
      <w:r w:rsidRPr="00354607">
        <w:rPr>
          <w:rFonts w:eastAsiaTheme="minorEastAsia" w:cs="Arial"/>
          <w:szCs w:val="24"/>
        </w:rPr>
        <w:t xml:space="preserve">tribal </w:t>
      </w:r>
      <w:r w:rsidR="00354607" w:rsidRPr="00354607">
        <w:rPr>
          <w:rFonts w:eastAsiaTheme="minorEastAsia" w:cs="Arial"/>
          <w:szCs w:val="24"/>
        </w:rPr>
        <w:t xml:space="preserve">entity </w:t>
      </w:r>
      <w:r w:rsidRPr="00354607">
        <w:rPr>
          <w:rFonts w:eastAsiaTheme="minorEastAsia" w:cs="Arial"/>
          <w:szCs w:val="24"/>
        </w:rPr>
        <w:t>within the county</w:t>
      </w:r>
      <w:r w:rsidR="00086365">
        <w:rPr>
          <w:rFonts w:eastAsiaTheme="minorEastAsia" w:cs="Arial"/>
          <w:szCs w:val="24"/>
        </w:rPr>
        <w:t>:</w:t>
      </w:r>
      <w:r w:rsidRPr="00354607">
        <w:rPr>
          <w:rFonts w:eastAsiaTheme="minorEastAsia" w:cs="Arial"/>
          <w:szCs w:val="24"/>
        </w:rPr>
        <w:t xml:space="preserve"> </w:t>
      </w:r>
      <w:hyperlink r:id="rId14" w:tooltip="This is a link to sample Memoranda of Understanding between Tribal Entities and local educational agencies on the Foster Youth Services Coordinating Program Technical Assistance Provider website." w:history="1">
        <w:r w:rsidR="00354607" w:rsidRPr="00354607">
          <w:rPr>
            <w:rStyle w:val="Hyperlink"/>
          </w:rPr>
          <w:t>https://fyscptap.scoe.net/resources/tribal-foster-youth-ab-1962</w:t>
        </w:r>
      </w:hyperlink>
    </w:p>
    <w:p w14:paraId="5971A3E8" w14:textId="2BD5EBA0" w:rsidR="003B42E2" w:rsidRPr="00732600" w:rsidRDefault="003B42E2" w:rsidP="0024378A">
      <w:pPr>
        <w:pStyle w:val="ListParagraph"/>
        <w:numPr>
          <w:ilvl w:val="0"/>
          <w:numId w:val="5"/>
        </w:numPr>
        <w:spacing w:after="240" w:line="240" w:lineRule="auto"/>
        <w:contextualSpacing w:val="0"/>
        <w:rPr>
          <w:rFonts w:eastAsiaTheme="majorEastAsia" w:cs="Arial"/>
          <w:szCs w:val="24"/>
        </w:rPr>
      </w:pPr>
      <w:r w:rsidRPr="00732600">
        <w:rPr>
          <w:rStyle w:val="normaltextrun"/>
          <w:rFonts w:eastAsiaTheme="majorEastAsia" w:cs="Arial"/>
          <w:bCs/>
          <w:szCs w:val="24"/>
        </w:rPr>
        <w:t xml:space="preserve">The </w:t>
      </w:r>
      <w:r w:rsidRPr="00732600">
        <w:rPr>
          <w:rStyle w:val="normaltextrun"/>
          <w:rFonts w:cs="Arial"/>
          <w:bCs/>
          <w:szCs w:val="24"/>
        </w:rPr>
        <w:t>California Tribal Families Coalition</w:t>
      </w:r>
      <w:r w:rsidR="00086365">
        <w:rPr>
          <w:rStyle w:val="eop"/>
          <w:rFonts w:cs="Arial"/>
          <w:szCs w:val="24"/>
        </w:rPr>
        <w:t xml:space="preserve"> </w:t>
      </w:r>
      <w:r w:rsidRPr="00732600">
        <w:rPr>
          <w:rStyle w:val="eop"/>
          <w:rFonts w:eastAsiaTheme="majorEastAsia" w:cs="Arial"/>
          <w:szCs w:val="24"/>
        </w:rPr>
        <w:t>is dedicated to protecting the health, safety, and welfare of tribal children and families. Their website with information and resources can be found at</w:t>
      </w:r>
      <w:r w:rsidR="00086365">
        <w:rPr>
          <w:rStyle w:val="eop"/>
          <w:rFonts w:eastAsiaTheme="majorEastAsia" w:cs="Arial"/>
          <w:szCs w:val="24"/>
        </w:rPr>
        <w:t>:</w:t>
      </w:r>
      <w:r w:rsidRPr="00732600">
        <w:rPr>
          <w:rStyle w:val="eop"/>
          <w:rFonts w:eastAsiaTheme="majorEastAsia" w:cs="Arial"/>
          <w:szCs w:val="24"/>
        </w:rPr>
        <w:t xml:space="preserve"> </w:t>
      </w:r>
      <w:hyperlink r:id="rId15" w:tooltip="This is a link to the California Tribal Families Coalition web page." w:history="1">
        <w:r w:rsidRPr="00732600">
          <w:rPr>
            <w:rStyle w:val="Hyperlink"/>
            <w:rFonts w:cs="Arial"/>
          </w:rPr>
          <w:t>https://www.caltribalfamilies.org/</w:t>
        </w:r>
      </w:hyperlink>
      <w:r w:rsidRPr="00732600">
        <w:rPr>
          <w:rFonts w:cs="Arial"/>
        </w:rPr>
        <w:t xml:space="preserve"> </w:t>
      </w:r>
    </w:p>
    <w:p w14:paraId="77A9DB09" w14:textId="0AF72545" w:rsidR="003B42E2" w:rsidRPr="00732600" w:rsidRDefault="00B37472" w:rsidP="0024378A">
      <w:pPr>
        <w:pStyle w:val="ListParagraph"/>
        <w:numPr>
          <w:ilvl w:val="0"/>
          <w:numId w:val="5"/>
        </w:numPr>
        <w:spacing w:after="240" w:line="240" w:lineRule="auto"/>
        <w:contextualSpacing w:val="0"/>
        <w:rPr>
          <w:rFonts w:eastAsiaTheme="minorEastAsia" w:cs="Arial"/>
          <w:szCs w:val="24"/>
        </w:rPr>
      </w:pPr>
      <w:r>
        <w:rPr>
          <w:rFonts w:eastAsiaTheme="minorEastAsia" w:cs="Arial"/>
          <w:szCs w:val="24"/>
        </w:rPr>
        <w:t xml:space="preserve">Information about </w:t>
      </w:r>
      <w:r w:rsidR="003B42E2" w:rsidRPr="00732600">
        <w:rPr>
          <w:rFonts w:eastAsiaTheme="minorEastAsia" w:cs="Arial"/>
          <w:szCs w:val="24"/>
        </w:rPr>
        <w:t xml:space="preserve">the Tribal-State Programs on the California Courts’ </w:t>
      </w:r>
      <w:r w:rsidR="007A2123">
        <w:rPr>
          <w:rFonts w:eastAsiaTheme="minorEastAsia" w:cs="Arial"/>
          <w:szCs w:val="24"/>
        </w:rPr>
        <w:t>w</w:t>
      </w:r>
      <w:r w:rsidR="003B42E2" w:rsidRPr="00732600">
        <w:rPr>
          <w:rFonts w:eastAsiaTheme="minorEastAsia" w:cs="Arial"/>
          <w:szCs w:val="24"/>
        </w:rPr>
        <w:t>eb</w:t>
      </w:r>
      <w:r w:rsidR="007A2123">
        <w:rPr>
          <w:rFonts w:eastAsiaTheme="minorEastAsia" w:cs="Arial"/>
          <w:szCs w:val="24"/>
        </w:rPr>
        <w:t xml:space="preserve"> </w:t>
      </w:r>
      <w:r w:rsidR="003B42E2" w:rsidRPr="00732600">
        <w:rPr>
          <w:rFonts w:eastAsiaTheme="minorEastAsia" w:cs="Arial"/>
          <w:szCs w:val="24"/>
        </w:rPr>
        <w:t xml:space="preserve">page: </w:t>
      </w:r>
      <w:hyperlink r:id="rId16" w:tooltip="This is a link to the Tribal-State Programs on the California Courts’ web page." w:history="1">
        <w:r w:rsidR="003B42E2" w:rsidRPr="00732600">
          <w:rPr>
            <w:rStyle w:val="Hyperlink"/>
            <w:rFonts w:eastAsiaTheme="minorEastAsia" w:cs="Arial"/>
            <w:szCs w:val="24"/>
          </w:rPr>
          <w:t>https://www.courts.ca.gov/programs-tribal.htm</w:t>
        </w:r>
      </w:hyperlink>
    </w:p>
    <w:p w14:paraId="4A44EDB7" w14:textId="5520FF09" w:rsidR="003B42E2" w:rsidRPr="00732600" w:rsidRDefault="003B42E2" w:rsidP="0024378A">
      <w:pPr>
        <w:pStyle w:val="ListParagraph"/>
        <w:numPr>
          <w:ilvl w:val="0"/>
          <w:numId w:val="5"/>
        </w:numPr>
        <w:spacing w:after="240" w:line="240" w:lineRule="auto"/>
        <w:contextualSpacing w:val="0"/>
        <w:rPr>
          <w:rFonts w:cs="Arial"/>
        </w:rPr>
      </w:pPr>
      <w:r w:rsidRPr="00732600">
        <w:rPr>
          <w:rFonts w:cs="Arial"/>
        </w:rPr>
        <w:t xml:space="preserve">The Tribal-State Programs Unit of the Center for Families and Children developed resources and information specific to the Indian Child Welfare Act. These resources can be accessed at: </w:t>
      </w:r>
      <w:hyperlink r:id="rId17" w:tooltip="This is a link to the Tribal/State Programs Unit of the Center for Families and Children web page." w:history="1">
        <w:r w:rsidRPr="00732600">
          <w:rPr>
            <w:rStyle w:val="Hyperlink"/>
            <w:rFonts w:cs="Arial"/>
          </w:rPr>
          <w:t>https://www.courts.ca.gov/3067.htm</w:t>
        </w:r>
      </w:hyperlink>
    </w:p>
    <w:p w14:paraId="6E1C3C75" w14:textId="465ED691" w:rsidR="00EB7765" w:rsidRDefault="00C14D65" w:rsidP="0024378A">
      <w:pPr>
        <w:pStyle w:val="CM5"/>
        <w:spacing w:after="240"/>
        <w:rPr>
          <w:rFonts w:eastAsiaTheme="minorEastAsia"/>
          <w:szCs w:val="22"/>
        </w:rPr>
      </w:pPr>
      <w:r>
        <w:rPr>
          <w:rFonts w:eastAsiaTheme="minorEastAsia"/>
        </w:rPr>
        <w:t>I</w:t>
      </w:r>
      <w:r w:rsidR="003B42E2">
        <w:rPr>
          <w:rFonts w:eastAsiaTheme="minorEastAsia"/>
        </w:rPr>
        <w:t xml:space="preserve">n lieu of pursuing </w:t>
      </w:r>
      <w:r w:rsidR="00023CCC">
        <w:rPr>
          <w:rFonts w:eastAsiaTheme="minorEastAsia"/>
        </w:rPr>
        <w:t xml:space="preserve">partnerships with tribal entities or courts, </w:t>
      </w:r>
      <w:r w:rsidR="003B42E2">
        <w:rPr>
          <w:rFonts w:eastAsiaTheme="minorEastAsia"/>
        </w:rPr>
        <w:t>an LEA</w:t>
      </w:r>
      <w:r w:rsidR="00023CCC">
        <w:rPr>
          <w:rFonts w:eastAsiaTheme="minorEastAsia"/>
        </w:rPr>
        <w:t xml:space="preserve"> </w:t>
      </w:r>
      <w:r w:rsidR="005426AC">
        <w:rPr>
          <w:rFonts w:eastAsiaTheme="minorEastAsia"/>
        </w:rPr>
        <w:t xml:space="preserve">may choose to </w:t>
      </w:r>
      <w:r w:rsidR="00023CCC">
        <w:rPr>
          <w:rFonts w:eastAsiaTheme="minorEastAsia"/>
        </w:rPr>
        <w:t xml:space="preserve">identify tribal youth by </w:t>
      </w:r>
      <w:r w:rsidR="005426AC">
        <w:rPr>
          <w:rFonts w:eastAsiaTheme="minorEastAsia"/>
        </w:rPr>
        <w:t>i</w:t>
      </w:r>
      <w:r w:rsidR="00041A1C" w:rsidRPr="00732600">
        <w:rPr>
          <w:rFonts w:eastAsiaTheme="minorEastAsia"/>
        </w:rPr>
        <w:t>nclud</w:t>
      </w:r>
      <w:r w:rsidR="00023CCC">
        <w:rPr>
          <w:rFonts w:eastAsiaTheme="minorEastAsia"/>
        </w:rPr>
        <w:t>ing</w:t>
      </w:r>
      <w:r w:rsidR="00041A1C" w:rsidRPr="00732600">
        <w:rPr>
          <w:rFonts w:eastAsiaTheme="minorEastAsia"/>
        </w:rPr>
        <w:t xml:space="preserve"> questions on </w:t>
      </w:r>
      <w:r w:rsidR="00C77297">
        <w:rPr>
          <w:rFonts w:eastAsiaTheme="minorEastAsia"/>
        </w:rPr>
        <w:t xml:space="preserve">yearly </w:t>
      </w:r>
      <w:r w:rsidR="00041A1C" w:rsidRPr="00732600">
        <w:rPr>
          <w:rFonts w:eastAsiaTheme="minorEastAsia"/>
        </w:rPr>
        <w:t xml:space="preserve">enrollment </w:t>
      </w:r>
      <w:r w:rsidR="00C77297">
        <w:rPr>
          <w:rFonts w:eastAsiaTheme="minorEastAsia"/>
        </w:rPr>
        <w:t>or registration forms</w:t>
      </w:r>
      <w:r w:rsidR="00041A1C" w:rsidRPr="00732600">
        <w:rPr>
          <w:rFonts w:eastAsiaTheme="minorEastAsia"/>
        </w:rPr>
        <w:t xml:space="preserve"> used by LEAs during the </w:t>
      </w:r>
      <w:r w:rsidR="003B42E2">
        <w:rPr>
          <w:rFonts w:eastAsiaTheme="minorEastAsia"/>
        </w:rPr>
        <w:t xml:space="preserve">annual </w:t>
      </w:r>
      <w:r w:rsidR="00041A1C" w:rsidRPr="00732600">
        <w:rPr>
          <w:rFonts w:eastAsiaTheme="minorEastAsia"/>
        </w:rPr>
        <w:t>enrollment</w:t>
      </w:r>
      <w:r w:rsidR="003B42E2">
        <w:rPr>
          <w:rFonts w:eastAsiaTheme="minorEastAsia"/>
        </w:rPr>
        <w:t xml:space="preserve"> of students</w:t>
      </w:r>
      <w:r w:rsidR="00041A1C" w:rsidRPr="00732600">
        <w:rPr>
          <w:rFonts w:eastAsiaTheme="minorEastAsia"/>
        </w:rPr>
        <w:t xml:space="preserve">. A sample enrollment </w:t>
      </w:r>
      <w:r w:rsidR="00C77297">
        <w:rPr>
          <w:rFonts w:eastAsiaTheme="minorEastAsia"/>
        </w:rPr>
        <w:t xml:space="preserve">or registration </w:t>
      </w:r>
      <w:r w:rsidR="00041A1C" w:rsidRPr="00732600">
        <w:rPr>
          <w:rFonts w:eastAsiaTheme="minorEastAsia"/>
        </w:rPr>
        <w:t xml:space="preserve">questionnaire is available in the </w:t>
      </w:r>
      <w:r w:rsidR="00041A1C" w:rsidRPr="00086365">
        <w:rPr>
          <w:rFonts w:eastAsiaTheme="minorEastAsia"/>
        </w:rPr>
        <w:t>Additional Resources section</w:t>
      </w:r>
      <w:r w:rsidR="00041A1C" w:rsidRPr="00732600">
        <w:rPr>
          <w:rFonts w:eastAsiaTheme="minorEastAsia"/>
        </w:rPr>
        <w:t xml:space="preserve"> of this </w:t>
      </w:r>
      <w:r w:rsidR="00041A1C" w:rsidRPr="00EB7765">
        <w:rPr>
          <w:rFonts w:eastAsiaTheme="minorEastAsia"/>
          <w:szCs w:val="22"/>
        </w:rPr>
        <w:t>document.</w:t>
      </w:r>
      <w:r w:rsidR="005426AC" w:rsidRPr="00EB7765">
        <w:rPr>
          <w:rFonts w:eastAsiaTheme="minorEastAsia"/>
          <w:szCs w:val="22"/>
        </w:rPr>
        <w:t xml:space="preserve"> </w:t>
      </w:r>
      <w:r w:rsidR="00EB7765" w:rsidRPr="00EB7765">
        <w:rPr>
          <w:rFonts w:eastAsiaTheme="minorEastAsia"/>
          <w:szCs w:val="22"/>
        </w:rPr>
        <w:t xml:space="preserve">The form should be included at the top of registration materials that the </w:t>
      </w:r>
      <w:r w:rsidR="00746A78">
        <w:rPr>
          <w:rFonts w:eastAsiaTheme="minorEastAsia"/>
          <w:szCs w:val="22"/>
        </w:rPr>
        <w:t>L</w:t>
      </w:r>
      <w:r w:rsidR="00EB7765" w:rsidRPr="00EB7765">
        <w:rPr>
          <w:rFonts w:eastAsiaTheme="minorEastAsia"/>
          <w:szCs w:val="22"/>
        </w:rPr>
        <w:t xml:space="preserve">EA shares with families. </w:t>
      </w:r>
      <w:r w:rsidR="00EB7765">
        <w:rPr>
          <w:rFonts w:eastAsiaTheme="minorEastAsia"/>
          <w:szCs w:val="22"/>
        </w:rPr>
        <w:t>This form includes questions which allow parents, guardians, or caregivers to identify if a student is under the jurisdiction of a tribal court. It also solicits tribal court contact information if the parent, guardian, or caretaker has such information. The form should be adapted as needed.</w:t>
      </w:r>
    </w:p>
    <w:p w14:paraId="35C6B88B" w14:textId="0D04DBD0" w:rsidR="001F49AB" w:rsidRPr="0076384B" w:rsidRDefault="00EB7765" w:rsidP="0024378A">
      <w:pPr>
        <w:pStyle w:val="CM5"/>
        <w:spacing w:after="240"/>
        <w:rPr>
          <w:i/>
          <w:color w:val="000000"/>
        </w:rPr>
      </w:pPr>
      <w:r>
        <w:rPr>
          <w:rFonts w:eastAsiaTheme="minorEastAsia"/>
          <w:szCs w:val="22"/>
        </w:rPr>
        <w:t>Once</w:t>
      </w:r>
      <w:r w:rsidR="00C77297">
        <w:rPr>
          <w:rFonts w:eastAsiaTheme="minorEastAsia"/>
        </w:rPr>
        <w:t xml:space="preserve"> it has been brought to the LEA’s attention that a child may be a dependent child of a tribal court</w:t>
      </w:r>
      <w:r w:rsidR="004625F9">
        <w:rPr>
          <w:rFonts w:eastAsiaTheme="minorEastAsia"/>
        </w:rPr>
        <w:t xml:space="preserve"> and may possibly meet the definition of tribal foster youth, </w:t>
      </w:r>
      <w:r w:rsidR="00D0187B" w:rsidRPr="00732600">
        <w:rPr>
          <w:rFonts w:eastAsiaTheme="minorEastAsia"/>
        </w:rPr>
        <w:t xml:space="preserve">LEAs </w:t>
      </w:r>
      <w:r w:rsidR="004625F9">
        <w:rPr>
          <w:rFonts w:eastAsiaTheme="minorEastAsia"/>
        </w:rPr>
        <w:t xml:space="preserve">should follow up and </w:t>
      </w:r>
      <w:r w:rsidR="00D0187B" w:rsidRPr="00732600">
        <w:rPr>
          <w:rFonts w:eastAsiaTheme="minorEastAsia"/>
        </w:rPr>
        <w:t xml:space="preserve">send a </w:t>
      </w:r>
      <w:r w:rsidR="00EE0300">
        <w:rPr>
          <w:rFonts w:eastAsiaTheme="minorEastAsia"/>
        </w:rPr>
        <w:t xml:space="preserve">tribal court confirmation </w:t>
      </w:r>
      <w:r w:rsidR="00D0187B" w:rsidRPr="00732600">
        <w:rPr>
          <w:rFonts w:eastAsiaTheme="minorEastAsia"/>
        </w:rPr>
        <w:t xml:space="preserve">form directly to the tribal court to confirm </w:t>
      </w:r>
      <w:r w:rsidR="00C77297">
        <w:rPr>
          <w:rFonts w:eastAsiaTheme="minorEastAsia"/>
        </w:rPr>
        <w:t xml:space="preserve">that the child meets the definition of “tribal foster youth” </w:t>
      </w:r>
      <w:r w:rsidR="004625F9">
        <w:rPr>
          <w:rFonts w:eastAsiaTheme="minorEastAsia"/>
        </w:rPr>
        <w:t xml:space="preserve">as </w:t>
      </w:r>
      <w:r w:rsidR="00C77297">
        <w:rPr>
          <w:rFonts w:eastAsiaTheme="minorEastAsia"/>
        </w:rPr>
        <w:t xml:space="preserve">referenced in the </w:t>
      </w:r>
      <w:r w:rsidR="004625F9">
        <w:rPr>
          <w:rFonts w:eastAsiaTheme="minorEastAsia"/>
        </w:rPr>
        <w:t xml:space="preserve">expanded </w:t>
      </w:r>
      <w:r w:rsidR="00C77297">
        <w:rPr>
          <w:rFonts w:eastAsiaTheme="minorEastAsia"/>
        </w:rPr>
        <w:t>LCFF definition</w:t>
      </w:r>
      <w:r w:rsidR="001F49AB">
        <w:rPr>
          <w:rFonts w:eastAsiaTheme="minorEastAsia"/>
        </w:rPr>
        <w:t xml:space="preserve">. The form asks the tribal court to confirm that the child has been </w:t>
      </w:r>
      <w:r w:rsidR="001F49AB" w:rsidRPr="001F49AB">
        <w:rPr>
          <w:color w:val="000000"/>
        </w:rPr>
        <w:t>declar</w:t>
      </w:r>
      <w:r w:rsidR="001F49AB">
        <w:rPr>
          <w:color w:val="000000"/>
        </w:rPr>
        <w:t>ed</w:t>
      </w:r>
      <w:r w:rsidR="001F49AB" w:rsidRPr="001F49AB">
        <w:rPr>
          <w:color w:val="000000"/>
        </w:rPr>
        <w:t xml:space="preserve"> a dependent of </w:t>
      </w:r>
      <w:r w:rsidR="001F49AB" w:rsidRPr="001F49AB">
        <w:t xml:space="preserve">an Indian tribe, consortium of tribes, or tribal organization, which describes a child as meeting one of the descriptions in </w:t>
      </w:r>
      <w:r w:rsidR="00D341FA">
        <w:t>WIC</w:t>
      </w:r>
      <w:r w:rsidR="001F49AB" w:rsidRPr="001F49AB">
        <w:t xml:space="preserve"> Section 300.</w:t>
      </w:r>
    </w:p>
    <w:p w14:paraId="7431E152" w14:textId="114C0106" w:rsidR="00D0187B" w:rsidRDefault="0063769D" w:rsidP="0024378A">
      <w:pPr>
        <w:spacing w:after="240" w:line="240" w:lineRule="auto"/>
        <w:rPr>
          <w:rFonts w:eastAsiaTheme="minorEastAsia" w:cs="Arial"/>
        </w:rPr>
      </w:pPr>
      <w:r w:rsidRPr="00732600">
        <w:rPr>
          <w:rFonts w:eastAsiaTheme="minorEastAsia" w:cs="Arial"/>
        </w:rPr>
        <w:t xml:space="preserve">A sample tribal court verification form can be accessed in the </w:t>
      </w:r>
      <w:r w:rsidRPr="00D341FA">
        <w:rPr>
          <w:rFonts w:eastAsiaTheme="minorEastAsia" w:cs="Arial"/>
        </w:rPr>
        <w:t>Additional Resources</w:t>
      </w:r>
      <w:r w:rsidRPr="00732600">
        <w:rPr>
          <w:rFonts w:eastAsiaTheme="minorEastAsia" w:cs="Arial"/>
        </w:rPr>
        <w:t xml:space="preserve"> section.</w:t>
      </w:r>
      <w:r w:rsidR="004625F9">
        <w:rPr>
          <w:rFonts w:eastAsiaTheme="minorEastAsia" w:cs="Arial"/>
        </w:rPr>
        <w:t xml:space="preserve"> These forms are not mandated</w:t>
      </w:r>
      <w:r w:rsidR="001E0CD9">
        <w:rPr>
          <w:rFonts w:eastAsiaTheme="minorEastAsia" w:cs="Arial"/>
        </w:rPr>
        <w:t>,</w:t>
      </w:r>
      <w:r w:rsidR="004625F9">
        <w:rPr>
          <w:rFonts w:eastAsiaTheme="minorEastAsia" w:cs="Arial"/>
        </w:rPr>
        <w:t xml:space="preserve"> but LEAs that report students as tribal </w:t>
      </w:r>
      <w:r w:rsidR="00D651E9">
        <w:rPr>
          <w:rFonts w:eastAsiaTheme="minorEastAsia" w:cs="Arial"/>
        </w:rPr>
        <w:t>foster youth must have records to verify that the student meets the definition of a tribal foster youth</w:t>
      </w:r>
      <w:r w:rsidR="00023CCC">
        <w:rPr>
          <w:rFonts w:eastAsiaTheme="minorEastAsia" w:cs="Arial"/>
        </w:rPr>
        <w:t>,</w:t>
      </w:r>
      <w:r w:rsidR="00D651E9">
        <w:rPr>
          <w:rFonts w:eastAsiaTheme="minorEastAsia" w:cs="Arial"/>
        </w:rPr>
        <w:t xml:space="preserve"> as set forth in </w:t>
      </w:r>
      <w:r w:rsidR="00D651E9" w:rsidRPr="001C782A">
        <w:rPr>
          <w:rFonts w:eastAsiaTheme="minorEastAsia" w:cs="Arial"/>
          <w:i/>
        </w:rPr>
        <w:t>EC</w:t>
      </w:r>
      <w:r w:rsidR="00D651E9">
        <w:rPr>
          <w:rFonts w:eastAsiaTheme="minorEastAsia" w:cs="Arial"/>
        </w:rPr>
        <w:t>.</w:t>
      </w:r>
    </w:p>
    <w:p w14:paraId="4909D286" w14:textId="0119EC51" w:rsidR="00CE584E" w:rsidRPr="00D341FA" w:rsidRDefault="00CE584E" w:rsidP="00D341FA">
      <w:pPr>
        <w:pStyle w:val="Heading3"/>
        <w:spacing w:before="0"/>
        <w:rPr>
          <w:sz w:val="24"/>
        </w:rPr>
      </w:pPr>
      <w:r w:rsidRPr="00D341FA">
        <w:rPr>
          <w:sz w:val="24"/>
        </w:rPr>
        <w:lastRenderedPageBreak/>
        <w:t xml:space="preserve">Required Record Keeping </w:t>
      </w:r>
    </w:p>
    <w:p w14:paraId="3010DE25" w14:textId="08A0FF85" w:rsidR="00C77297" w:rsidRPr="00732600" w:rsidRDefault="0063769D" w:rsidP="0024378A">
      <w:pPr>
        <w:spacing w:after="240" w:line="240" w:lineRule="auto"/>
        <w:rPr>
          <w:rFonts w:eastAsiaTheme="minorEastAsia" w:cs="Arial"/>
        </w:rPr>
      </w:pPr>
      <w:r w:rsidRPr="00732600">
        <w:rPr>
          <w:rFonts w:eastAsiaTheme="minorEastAsia" w:cs="Arial"/>
        </w:rPr>
        <w:t xml:space="preserve">Regardless of the processes used, LEAs should collect and store the information and records within their local information systems. The </w:t>
      </w:r>
      <w:r w:rsidR="00F24F2C">
        <w:rPr>
          <w:rFonts w:eastAsiaTheme="minorEastAsia" w:cs="Arial"/>
        </w:rPr>
        <w:t>CDE</w:t>
      </w:r>
      <w:r w:rsidR="00F24F2C" w:rsidRPr="00732600">
        <w:rPr>
          <w:rFonts w:eastAsiaTheme="minorEastAsia" w:cs="Arial"/>
        </w:rPr>
        <w:t xml:space="preserve"> </w:t>
      </w:r>
      <w:r w:rsidRPr="00732600">
        <w:rPr>
          <w:rFonts w:eastAsiaTheme="minorEastAsia" w:cs="Arial"/>
        </w:rPr>
        <w:t>recommends that LEAs keep records of their tribal foster youth within their local data and information systems</w:t>
      </w:r>
      <w:r w:rsidR="00D341FA">
        <w:rPr>
          <w:rFonts w:eastAsiaTheme="minorEastAsia" w:cs="Arial"/>
        </w:rPr>
        <w:t>,</w:t>
      </w:r>
      <w:r w:rsidRPr="00732600">
        <w:rPr>
          <w:rFonts w:eastAsiaTheme="minorEastAsia" w:cs="Arial"/>
        </w:rPr>
        <w:t xml:space="preserve"> and </w:t>
      </w:r>
      <w:r w:rsidR="0051644B" w:rsidRPr="00732600">
        <w:rPr>
          <w:rFonts w:eastAsiaTheme="minorEastAsia" w:cs="Arial"/>
        </w:rPr>
        <w:t xml:space="preserve">encourages LEAs to work with their student information system vendor to ensure their local student information system allows for the recording of the information with a student’s enrollment record. </w:t>
      </w:r>
      <w:r w:rsidR="00C77297">
        <w:rPr>
          <w:rFonts w:eastAsiaTheme="minorEastAsia" w:cs="Arial"/>
        </w:rPr>
        <w:t>As set forth above, t</w:t>
      </w:r>
      <w:r w:rsidR="00C77297" w:rsidRPr="00732600">
        <w:rPr>
          <w:rFonts w:eastAsiaTheme="minorEastAsia" w:cs="Arial"/>
        </w:rPr>
        <w:t xml:space="preserve">his information shall be reported into CALPADS </w:t>
      </w:r>
      <w:r w:rsidR="00C77297">
        <w:rPr>
          <w:rFonts w:eastAsiaTheme="minorEastAsia" w:cs="Arial"/>
        </w:rPr>
        <w:t xml:space="preserve">as </w:t>
      </w:r>
      <w:r w:rsidR="00C77297" w:rsidRPr="00732600">
        <w:rPr>
          <w:rFonts w:eastAsiaTheme="minorEastAsia" w:cs="Arial"/>
        </w:rPr>
        <w:t>a program record</w:t>
      </w:r>
      <w:r w:rsidR="005426AC">
        <w:rPr>
          <w:rFonts w:eastAsiaTheme="minorEastAsia" w:cs="Arial"/>
        </w:rPr>
        <w:t xml:space="preserve">, </w:t>
      </w:r>
      <w:r w:rsidR="00C77297">
        <w:rPr>
          <w:rFonts w:eastAsiaTheme="minorEastAsia" w:cs="Arial"/>
        </w:rPr>
        <w:t xml:space="preserve">and </w:t>
      </w:r>
      <w:r w:rsidR="00C77297" w:rsidRPr="00732600">
        <w:rPr>
          <w:rFonts w:eastAsiaTheme="minorEastAsia" w:cs="Arial"/>
        </w:rPr>
        <w:t>certified by LEAs as part of their Fall 1 and End of Year 3</w:t>
      </w:r>
      <w:r w:rsidR="00023CCC">
        <w:rPr>
          <w:rFonts w:eastAsiaTheme="minorEastAsia" w:cs="Arial"/>
        </w:rPr>
        <w:t xml:space="preserve"> </w:t>
      </w:r>
      <w:r w:rsidR="00C77297" w:rsidRPr="00732600">
        <w:rPr>
          <w:rFonts w:eastAsiaTheme="minorEastAsia" w:cs="Arial"/>
        </w:rPr>
        <w:t>data submissions to the state. More information on the data collection and reporting process can be found in CALPADS documentation posted on CDE’s web</w:t>
      </w:r>
      <w:r w:rsidR="007A2123">
        <w:rPr>
          <w:rFonts w:eastAsiaTheme="minorEastAsia" w:cs="Arial"/>
        </w:rPr>
        <w:t xml:space="preserve"> </w:t>
      </w:r>
      <w:r w:rsidR="00C77297" w:rsidRPr="00732600">
        <w:rPr>
          <w:rFonts w:eastAsiaTheme="minorEastAsia" w:cs="Arial"/>
        </w:rPr>
        <w:t>page.</w:t>
      </w:r>
    </w:p>
    <w:p w14:paraId="5D8EB5B8" w14:textId="795296F5" w:rsidR="0051644B" w:rsidRPr="0024378A" w:rsidRDefault="003B42E2" w:rsidP="0024378A">
      <w:pPr>
        <w:pStyle w:val="Heading3"/>
        <w:spacing w:before="0"/>
        <w:rPr>
          <w:sz w:val="24"/>
        </w:rPr>
      </w:pPr>
      <w:bookmarkStart w:id="0" w:name="_Additional_Resources:"/>
      <w:bookmarkEnd w:id="0"/>
      <w:r w:rsidRPr="0024378A">
        <w:rPr>
          <w:sz w:val="24"/>
        </w:rPr>
        <w:t xml:space="preserve">The </w:t>
      </w:r>
      <w:r w:rsidR="002541A0" w:rsidRPr="0024378A">
        <w:rPr>
          <w:sz w:val="24"/>
        </w:rPr>
        <w:t xml:space="preserve">Definition of Foster Youth for LCFF </w:t>
      </w:r>
      <w:r w:rsidR="005426AC" w:rsidRPr="0024378A">
        <w:rPr>
          <w:sz w:val="24"/>
        </w:rPr>
        <w:t>is Different than the Definition f</w:t>
      </w:r>
      <w:r w:rsidR="002541A0" w:rsidRPr="0024378A">
        <w:rPr>
          <w:sz w:val="24"/>
        </w:rPr>
        <w:t>or Education Rights</w:t>
      </w:r>
    </w:p>
    <w:p w14:paraId="03F30E95" w14:textId="2BCFF323" w:rsidR="00C72BF4" w:rsidRPr="00353BDD" w:rsidRDefault="0051644B" w:rsidP="0024378A">
      <w:pPr>
        <w:spacing w:after="240" w:line="240" w:lineRule="auto"/>
        <w:rPr>
          <w:rFonts w:eastAsiaTheme="minorEastAsia" w:cstheme="majorBidi"/>
          <w:b/>
          <w:szCs w:val="26"/>
        </w:rPr>
      </w:pPr>
      <w:r w:rsidRPr="00353BDD">
        <w:t>Foster youth are afforded additional education rights to address school stability, school discipline, and high school graduation, among other things</w:t>
      </w:r>
      <w:r w:rsidR="003B42E2" w:rsidRPr="00353BDD">
        <w:t xml:space="preserve"> (</w:t>
      </w:r>
      <w:r w:rsidR="005426AC" w:rsidRPr="00353BDD">
        <w:t xml:space="preserve">e.g. </w:t>
      </w:r>
      <w:r w:rsidR="00D729F5" w:rsidRPr="001C782A">
        <w:rPr>
          <w:i/>
        </w:rPr>
        <w:t>EC</w:t>
      </w:r>
      <w:r w:rsidR="00746A78" w:rsidRPr="00353BDD">
        <w:t xml:space="preserve"> </w:t>
      </w:r>
      <w:r w:rsidR="003B42E2" w:rsidRPr="00353BDD">
        <w:t xml:space="preserve">sections </w:t>
      </w:r>
      <w:r w:rsidR="00F17C25" w:rsidRPr="00353BDD">
        <w:t xml:space="preserve">48853.5, </w:t>
      </w:r>
      <w:r w:rsidR="008F7B19" w:rsidRPr="00353BDD">
        <w:t>48918.1, 49069.5,</w:t>
      </w:r>
      <w:r w:rsidR="00EE0300" w:rsidRPr="00353BDD">
        <w:t xml:space="preserve"> </w:t>
      </w:r>
      <w:r w:rsidR="008F7B19" w:rsidRPr="00353BDD">
        <w:t>51225.1</w:t>
      </w:r>
      <w:r w:rsidR="00EE0300" w:rsidRPr="00353BDD">
        <w:t>,</w:t>
      </w:r>
      <w:r w:rsidR="008F7B19" w:rsidRPr="00353BDD">
        <w:t xml:space="preserve"> and 51225.2</w:t>
      </w:r>
      <w:r w:rsidR="003B42E2" w:rsidRPr="00353BDD">
        <w:t>)</w:t>
      </w:r>
      <w:r w:rsidR="00353BDD" w:rsidRPr="00353BDD">
        <w:t>.</w:t>
      </w:r>
      <w:r w:rsidRPr="00353BDD">
        <w:t xml:space="preserve"> However, the </w:t>
      </w:r>
      <w:r w:rsidR="00D729F5" w:rsidRPr="001C782A">
        <w:rPr>
          <w:i/>
        </w:rPr>
        <w:t>EC</w:t>
      </w:r>
      <w:r w:rsidR="00D729F5" w:rsidRPr="00353BDD">
        <w:t xml:space="preserve"> </w:t>
      </w:r>
      <w:r w:rsidRPr="00353BDD">
        <w:t>sections which grant foster youth additional education rights have a separate definition of foster youth</w:t>
      </w:r>
      <w:r w:rsidR="00D729F5" w:rsidRPr="00353BDD">
        <w:t>,</w:t>
      </w:r>
      <w:r w:rsidRPr="00353BDD">
        <w:t xml:space="preserve"> which does not include the expanded LCFF tribal foster youth. Even though tribal foster youth are not included in the foster youth definition used for determining eligibility for the additional education rights, the CDE encourages LEAs to afford tribal foster youth the same education rights afforded to foster youth who are under the jurisdiction of the California courts. Information on the additional education rights for foster youth are summarized on CDE’s Foster Youth Education Rights web page</w:t>
      </w:r>
      <w:r w:rsidR="00353BDD">
        <w:t>, a</w:t>
      </w:r>
      <w:r w:rsidRPr="00353BDD">
        <w:t xml:space="preserve"> link</w:t>
      </w:r>
      <w:r w:rsidR="00353BDD">
        <w:t xml:space="preserve"> for which</w:t>
      </w:r>
      <w:r w:rsidRPr="00353BDD">
        <w:t xml:space="preserve"> is provided in the Additional Resources section.</w:t>
      </w:r>
      <w:bookmarkStart w:id="1" w:name="_Additional_Resources:_1"/>
      <w:bookmarkEnd w:id="1"/>
    </w:p>
    <w:p w14:paraId="1A89A910" w14:textId="02A9AA81" w:rsidR="009C0843" w:rsidRPr="0024378A" w:rsidRDefault="009C0843" w:rsidP="0024378A">
      <w:pPr>
        <w:pStyle w:val="Heading3"/>
        <w:spacing w:before="0"/>
        <w:rPr>
          <w:sz w:val="24"/>
        </w:rPr>
      </w:pPr>
      <w:bookmarkStart w:id="2" w:name="_Additional_Resources:_2"/>
      <w:bookmarkEnd w:id="2"/>
      <w:r w:rsidRPr="0024378A">
        <w:rPr>
          <w:sz w:val="24"/>
        </w:rPr>
        <w:t>Additional Resources</w:t>
      </w:r>
    </w:p>
    <w:p w14:paraId="529870CB" w14:textId="2346BFC5" w:rsidR="008F7B19" w:rsidRDefault="00717920" w:rsidP="0024378A">
      <w:pPr>
        <w:spacing w:after="240" w:line="240" w:lineRule="auto"/>
        <w:rPr>
          <w:rFonts w:eastAsiaTheme="minorEastAsia" w:cs="Arial"/>
          <w:szCs w:val="24"/>
        </w:rPr>
      </w:pPr>
      <w:r w:rsidRPr="00732600">
        <w:rPr>
          <w:rFonts w:eastAsiaTheme="minorEastAsia" w:cs="Arial"/>
          <w:szCs w:val="24"/>
        </w:rPr>
        <w:t>The a</w:t>
      </w:r>
      <w:r w:rsidR="00CA5970" w:rsidRPr="00732600">
        <w:rPr>
          <w:rFonts w:eastAsiaTheme="minorEastAsia" w:cs="Arial"/>
          <w:szCs w:val="24"/>
        </w:rPr>
        <w:t>dditional resources provide</w:t>
      </w:r>
      <w:r w:rsidRPr="00732600">
        <w:rPr>
          <w:rFonts w:eastAsiaTheme="minorEastAsia" w:cs="Arial"/>
          <w:szCs w:val="24"/>
        </w:rPr>
        <w:t>d below include links to</w:t>
      </w:r>
      <w:r w:rsidR="00CA5970" w:rsidRPr="00732600">
        <w:rPr>
          <w:rFonts w:eastAsiaTheme="minorEastAsia" w:cs="Arial"/>
          <w:szCs w:val="24"/>
        </w:rPr>
        <w:t xml:space="preserve"> access the California Legislation referenced above</w:t>
      </w:r>
      <w:r w:rsidR="008F7B19">
        <w:rPr>
          <w:rFonts w:eastAsiaTheme="minorEastAsia" w:cs="Arial"/>
          <w:szCs w:val="24"/>
        </w:rPr>
        <w:t>, the sample enrollment and confirmation forms that may be used for identifying tribal foster youth,</w:t>
      </w:r>
      <w:r w:rsidRPr="00732600">
        <w:rPr>
          <w:rFonts w:eastAsiaTheme="minorEastAsia" w:cs="Arial"/>
          <w:szCs w:val="24"/>
        </w:rPr>
        <w:t xml:space="preserve"> as well as other </w:t>
      </w:r>
      <w:r w:rsidR="008F7B19">
        <w:rPr>
          <w:rFonts w:eastAsiaTheme="minorEastAsia" w:cs="Arial"/>
          <w:szCs w:val="24"/>
        </w:rPr>
        <w:t xml:space="preserve">applicable </w:t>
      </w:r>
      <w:r w:rsidRPr="00732600">
        <w:rPr>
          <w:rFonts w:eastAsiaTheme="minorEastAsia" w:cs="Arial"/>
          <w:szCs w:val="24"/>
        </w:rPr>
        <w:t>resources</w:t>
      </w:r>
      <w:r w:rsidR="00353BDD">
        <w:rPr>
          <w:rFonts w:eastAsiaTheme="minorEastAsia" w:cs="Arial"/>
          <w:szCs w:val="24"/>
        </w:rPr>
        <w:t>:</w:t>
      </w:r>
    </w:p>
    <w:p w14:paraId="433A0B5D" w14:textId="78D626A7" w:rsidR="00A76B03" w:rsidRPr="00353BDD" w:rsidRDefault="00717920" w:rsidP="00353BDD">
      <w:pPr>
        <w:pStyle w:val="ListParagraph"/>
        <w:numPr>
          <w:ilvl w:val="0"/>
          <w:numId w:val="9"/>
        </w:numPr>
        <w:spacing w:after="240" w:line="240" w:lineRule="auto"/>
        <w:ind w:left="720"/>
        <w:contextualSpacing w:val="0"/>
        <w:rPr>
          <w:rStyle w:val="Hyperlink"/>
          <w:rFonts w:cstheme="majorBidi"/>
          <w:color w:val="auto"/>
          <w:szCs w:val="24"/>
          <w:u w:val="none"/>
        </w:rPr>
      </w:pPr>
      <w:r w:rsidRPr="00353BDD">
        <w:rPr>
          <w:rFonts w:cstheme="majorBidi"/>
          <w:szCs w:val="24"/>
        </w:rPr>
        <w:t>Sample Enrollment form</w:t>
      </w:r>
      <w:r w:rsidR="006E7155" w:rsidRPr="00353BDD">
        <w:rPr>
          <w:rFonts w:cstheme="majorBidi"/>
          <w:szCs w:val="24"/>
        </w:rPr>
        <w:t xml:space="preserve"> and Sample Confirmation Form</w:t>
      </w:r>
      <w:r w:rsidRPr="00353BDD">
        <w:rPr>
          <w:rFonts w:cstheme="majorBidi"/>
          <w:szCs w:val="24"/>
        </w:rPr>
        <w:t>:</w:t>
      </w:r>
      <w:r w:rsidR="00353BDD" w:rsidRPr="00353BDD">
        <w:rPr>
          <w:rFonts w:cstheme="majorBidi"/>
          <w:szCs w:val="24"/>
        </w:rPr>
        <w:t xml:space="preserve"> </w:t>
      </w:r>
      <w:hyperlink r:id="rId18" w:tooltip="This is a link to the Sample Enrollment and Sample Confirmation forms." w:history="1">
        <w:r w:rsidR="00877398" w:rsidRPr="00353BDD">
          <w:rPr>
            <w:rStyle w:val="Hyperlink"/>
          </w:rPr>
          <w:t>https://fyscptap.scoe.net/resources/tribal-foster-youth-ab-1962</w:t>
        </w:r>
      </w:hyperlink>
    </w:p>
    <w:p w14:paraId="37309D0F" w14:textId="3310B411" w:rsidR="00DD2044" w:rsidRPr="00353BDD" w:rsidRDefault="00A410BA" w:rsidP="00353BDD">
      <w:pPr>
        <w:pStyle w:val="ListParagraph"/>
        <w:numPr>
          <w:ilvl w:val="0"/>
          <w:numId w:val="9"/>
        </w:numPr>
        <w:spacing w:after="240" w:line="240" w:lineRule="auto"/>
        <w:ind w:left="720"/>
        <w:contextualSpacing w:val="0"/>
        <w:rPr>
          <w:rFonts w:cstheme="majorBidi"/>
          <w:szCs w:val="24"/>
        </w:rPr>
      </w:pPr>
      <w:r>
        <w:t>WIC</w:t>
      </w:r>
      <w:r w:rsidR="61EA9252" w:rsidRPr="00732600">
        <w:t xml:space="preserve"> </w:t>
      </w:r>
      <w:r w:rsidR="00CA5970" w:rsidRPr="00732600">
        <w:t xml:space="preserve">Section </w:t>
      </w:r>
      <w:r w:rsidR="61EA9252" w:rsidRPr="00732600">
        <w:t>300</w:t>
      </w:r>
      <w:r w:rsidR="00CA5970" w:rsidRPr="00732600">
        <w:t>:</w:t>
      </w:r>
      <w:r w:rsidR="61EA9252" w:rsidRPr="00732600">
        <w:t xml:space="preserve"> </w:t>
      </w:r>
      <w:hyperlink r:id="rId19" w:tooltip="This is a link to the Welfare and Institutions Code section 300." w:history="1">
        <w:r w:rsidR="00F22D2F">
          <w:rPr>
            <w:rStyle w:val="Hyperlink"/>
            <w:rFonts w:eastAsiaTheme="minorEastAsia" w:cs="Arial"/>
          </w:rPr>
          <w:t>http://leginfo.legislature.ca.gov/faces/codes_displaySection.xhtml?lawCode=WIC&amp;sectionNum=300</w:t>
        </w:r>
      </w:hyperlink>
    </w:p>
    <w:p w14:paraId="5D2F530D" w14:textId="1602B739" w:rsidR="00DD2044" w:rsidRPr="00732600" w:rsidRDefault="00BB6C4F" w:rsidP="00353BDD">
      <w:pPr>
        <w:pStyle w:val="ListParagraph"/>
        <w:numPr>
          <w:ilvl w:val="0"/>
          <w:numId w:val="9"/>
        </w:numPr>
        <w:spacing w:after="240" w:line="240" w:lineRule="auto"/>
        <w:ind w:left="720"/>
        <w:contextualSpacing w:val="0"/>
      </w:pPr>
      <w:r w:rsidRPr="00BB6C4F">
        <w:rPr>
          <w:i/>
        </w:rPr>
        <w:t>EC</w:t>
      </w:r>
      <w:r w:rsidR="61EA9252" w:rsidRPr="00732600">
        <w:t xml:space="preserve"> 42238.01</w:t>
      </w:r>
      <w:r w:rsidR="00CA5970" w:rsidRPr="00732600">
        <w:t>:</w:t>
      </w:r>
      <w:r w:rsidR="00524400" w:rsidRPr="00732600">
        <w:t xml:space="preserve"> </w:t>
      </w:r>
      <w:hyperlink r:id="rId20" w:tooltip="This is a link to the California Education Code 42238.01." w:history="1">
        <w:r w:rsidR="00F22D2F">
          <w:rPr>
            <w:rStyle w:val="Hyperlink"/>
            <w:rFonts w:eastAsiaTheme="minorEastAsia" w:cs="Arial"/>
            <w:szCs w:val="24"/>
          </w:rPr>
          <w:t>http://leginfo.legislature.ca.gov/faces/codes_displaySection.xhtml?lawCode=EDC&amp;sectionNum=42238.01</w:t>
        </w:r>
      </w:hyperlink>
    </w:p>
    <w:p w14:paraId="49384ACC" w14:textId="0D604228" w:rsidR="00DD2044" w:rsidRPr="00732600" w:rsidRDefault="00BB6C4F" w:rsidP="00353BDD">
      <w:pPr>
        <w:pStyle w:val="ListParagraph"/>
        <w:numPr>
          <w:ilvl w:val="0"/>
          <w:numId w:val="9"/>
        </w:numPr>
        <w:spacing w:after="240" w:line="240" w:lineRule="auto"/>
        <w:ind w:left="720"/>
        <w:contextualSpacing w:val="0"/>
      </w:pPr>
      <w:r w:rsidRPr="00BB6C4F">
        <w:rPr>
          <w:i/>
        </w:rPr>
        <w:lastRenderedPageBreak/>
        <w:t>EC</w:t>
      </w:r>
      <w:r w:rsidR="61EA9252" w:rsidRPr="00732600">
        <w:t xml:space="preserve"> 49085</w:t>
      </w:r>
      <w:r w:rsidR="25244F48" w:rsidRPr="00732600">
        <w:t>:</w:t>
      </w:r>
      <w:r w:rsidR="00313E43" w:rsidRPr="00732600">
        <w:t xml:space="preserve"> </w:t>
      </w:r>
      <w:hyperlink r:id="rId21" w:tooltip="This is a link to California Education Code 49085.">
        <w:r w:rsidR="25244F48" w:rsidRPr="00353BDD">
          <w:rPr>
            <w:rStyle w:val="Hyperlink"/>
            <w:rFonts w:eastAsiaTheme="minorEastAsia" w:cs="Arial"/>
            <w:szCs w:val="24"/>
          </w:rPr>
          <w:t>http://leginfo.legislature.ca.gov/faces/codes_displaySection.xhtml?lawCode=EDC&amp;sectionNum=49085</w:t>
        </w:r>
      </w:hyperlink>
    </w:p>
    <w:p w14:paraId="5C640357" w14:textId="560A0633" w:rsidR="00DD2044" w:rsidRPr="00732600" w:rsidRDefault="61EA9252" w:rsidP="00353BDD">
      <w:pPr>
        <w:pStyle w:val="ListParagraph"/>
        <w:numPr>
          <w:ilvl w:val="0"/>
          <w:numId w:val="9"/>
        </w:numPr>
        <w:spacing w:after="240" w:line="240" w:lineRule="auto"/>
        <w:ind w:left="720"/>
        <w:contextualSpacing w:val="0"/>
      </w:pPr>
      <w:r w:rsidRPr="00732600">
        <w:t>California Courts Dependency Guide:</w:t>
      </w:r>
      <w:r w:rsidR="00524400" w:rsidRPr="00732600">
        <w:t xml:space="preserve"> </w:t>
      </w:r>
      <w:hyperlink r:id="rId22" w:tooltip="This is a link to a PDF of the California Courts Dependency Guide." w:history="1">
        <w:r w:rsidR="00524400" w:rsidRPr="00353BDD">
          <w:rPr>
            <w:rStyle w:val="Hyperlink"/>
            <w:rFonts w:eastAsiaTheme="minorEastAsia" w:cs="Arial"/>
            <w:szCs w:val="24"/>
          </w:rPr>
          <w:t>https://www.courts.ca.gov/documents/dogbook.pdf</w:t>
        </w:r>
      </w:hyperlink>
    </w:p>
    <w:p w14:paraId="7478A2D3" w14:textId="36EDC0CB" w:rsidR="00DD2044" w:rsidRPr="00353BDD" w:rsidRDefault="1A77CA10" w:rsidP="00353BDD">
      <w:pPr>
        <w:pStyle w:val="ListParagraph"/>
        <w:numPr>
          <w:ilvl w:val="0"/>
          <w:numId w:val="9"/>
        </w:numPr>
        <w:spacing w:after="240" w:line="240" w:lineRule="auto"/>
        <w:ind w:left="720"/>
        <w:contextualSpacing w:val="0"/>
        <w:rPr>
          <w:rStyle w:val="Hyperlink"/>
          <w:color w:val="auto"/>
          <w:u w:val="none"/>
        </w:rPr>
      </w:pPr>
      <w:r w:rsidRPr="00732600">
        <w:t>Judicial C</w:t>
      </w:r>
      <w:r w:rsidR="00CA5970" w:rsidRPr="00732600">
        <w:t>ouncil of California form JV-110</w:t>
      </w:r>
      <w:r w:rsidR="222FAE7E" w:rsidRPr="00732600">
        <w:t>:</w:t>
      </w:r>
      <w:r w:rsidR="00524400" w:rsidRPr="00732600">
        <w:t xml:space="preserve"> </w:t>
      </w:r>
      <w:hyperlink r:id="rId23" w:tooltip="This is a link to a PDF of the Judicial Council of California form JV-110." w:history="1">
        <w:r w:rsidR="00524400" w:rsidRPr="00353BDD">
          <w:rPr>
            <w:rStyle w:val="Hyperlink"/>
            <w:rFonts w:eastAsiaTheme="minorEastAsia" w:cs="Arial"/>
            <w:szCs w:val="24"/>
          </w:rPr>
          <w:t>https://www.courts.ca.gov/documents/jv110.pdf</w:t>
        </w:r>
      </w:hyperlink>
    </w:p>
    <w:p w14:paraId="43342BAB" w14:textId="38CF4967" w:rsidR="2685D05A" w:rsidRPr="00353BDD" w:rsidRDefault="00E83DC9" w:rsidP="00353BDD">
      <w:pPr>
        <w:pStyle w:val="ListParagraph"/>
        <w:numPr>
          <w:ilvl w:val="0"/>
          <w:numId w:val="9"/>
        </w:numPr>
        <w:spacing w:after="240" w:line="240" w:lineRule="auto"/>
        <w:ind w:left="720"/>
        <w:contextualSpacing w:val="0"/>
        <w:rPr>
          <w:rFonts w:cs="Arial"/>
          <w:szCs w:val="24"/>
        </w:rPr>
      </w:pPr>
      <w:r w:rsidRPr="00353BDD">
        <w:rPr>
          <w:rStyle w:val="Hyperlink"/>
          <w:rFonts w:eastAsiaTheme="minorEastAsia" w:cs="Arial"/>
          <w:color w:val="auto"/>
          <w:szCs w:val="24"/>
          <w:u w:val="none"/>
        </w:rPr>
        <w:t xml:space="preserve">Link to </w:t>
      </w:r>
      <w:r w:rsidR="00EE00AF" w:rsidRPr="00353BDD">
        <w:rPr>
          <w:rStyle w:val="Hyperlink"/>
          <w:rFonts w:eastAsiaTheme="minorEastAsia" w:cs="Arial"/>
          <w:color w:val="auto"/>
          <w:szCs w:val="24"/>
          <w:u w:val="none"/>
        </w:rPr>
        <w:t xml:space="preserve">the </w:t>
      </w:r>
      <w:r w:rsidR="00D1647F" w:rsidRPr="00353BDD">
        <w:rPr>
          <w:rStyle w:val="Hyperlink"/>
          <w:rFonts w:eastAsiaTheme="minorEastAsia" w:cs="Arial"/>
          <w:color w:val="auto"/>
          <w:szCs w:val="24"/>
          <w:u w:val="none"/>
        </w:rPr>
        <w:t>CDE</w:t>
      </w:r>
      <w:r w:rsidR="00F22D2F">
        <w:rPr>
          <w:rStyle w:val="Hyperlink"/>
          <w:rFonts w:eastAsiaTheme="minorEastAsia" w:cs="Arial"/>
          <w:color w:val="auto"/>
          <w:szCs w:val="24"/>
          <w:u w:val="none"/>
        </w:rPr>
        <w:t>’s</w:t>
      </w:r>
      <w:r w:rsidR="00D1647F" w:rsidRPr="00353BDD">
        <w:rPr>
          <w:rStyle w:val="Hyperlink"/>
          <w:rFonts w:eastAsiaTheme="minorEastAsia" w:cs="Arial"/>
          <w:color w:val="auto"/>
          <w:szCs w:val="24"/>
          <w:u w:val="none"/>
        </w:rPr>
        <w:t xml:space="preserve"> Foster Youth Education Rights </w:t>
      </w:r>
      <w:r w:rsidR="00F22D2F" w:rsidRPr="00353BDD">
        <w:rPr>
          <w:rStyle w:val="Hyperlink"/>
          <w:rFonts w:eastAsiaTheme="minorEastAsia" w:cs="Arial"/>
          <w:color w:val="auto"/>
          <w:szCs w:val="24"/>
          <w:u w:val="none"/>
        </w:rPr>
        <w:t>web page</w:t>
      </w:r>
      <w:r w:rsidR="00D1647F" w:rsidRPr="00353BDD">
        <w:rPr>
          <w:rStyle w:val="Hyperlink"/>
          <w:rFonts w:eastAsiaTheme="minorEastAsia" w:cs="Arial"/>
          <w:color w:val="auto"/>
          <w:szCs w:val="24"/>
          <w:u w:val="none"/>
        </w:rPr>
        <w:t>:</w:t>
      </w:r>
      <w:r w:rsidR="00353BDD" w:rsidRPr="00353BDD">
        <w:rPr>
          <w:rStyle w:val="Hyperlink"/>
          <w:rFonts w:eastAsiaTheme="minorEastAsia" w:cs="Arial"/>
          <w:color w:val="auto"/>
          <w:szCs w:val="24"/>
          <w:u w:val="none"/>
        </w:rPr>
        <w:t xml:space="preserve"> </w:t>
      </w:r>
      <w:hyperlink r:id="rId24" w:tooltip="This is a link to the California Department of Education's Foster Youth Education RIghts web page." w:history="1">
        <w:r w:rsidR="00D1647F" w:rsidRPr="00353BDD">
          <w:rPr>
            <w:rStyle w:val="Hyperlink"/>
            <w:rFonts w:eastAsiaTheme="minorEastAsia" w:cs="Arial"/>
            <w:szCs w:val="24"/>
          </w:rPr>
          <w:t>https://www.cde.ca.gov/ls/pf/fy/fosteryouthedrights.asp</w:t>
        </w:r>
      </w:hyperlink>
      <w:bookmarkStart w:id="3" w:name="_GoBack"/>
      <w:bookmarkEnd w:id="3"/>
      <w:r w:rsidRPr="00353BDD">
        <w:rPr>
          <w:rStyle w:val="Hyperlink"/>
          <w:rFonts w:eastAsiaTheme="minorEastAsia" w:cs="Arial"/>
          <w:color w:val="auto"/>
          <w:szCs w:val="24"/>
          <w:u w:val="none"/>
        </w:rPr>
        <w:t xml:space="preserve"> </w:t>
      </w:r>
    </w:p>
    <w:sectPr w:rsidR="2685D05A" w:rsidRPr="00353B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D6A3B" w14:textId="77777777" w:rsidR="00C836B1" w:rsidRDefault="00C836B1" w:rsidP="00D8724F">
      <w:pPr>
        <w:spacing w:after="0" w:line="240" w:lineRule="auto"/>
      </w:pPr>
      <w:r>
        <w:separator/>
      </w:r>
    </w:p>
  </w:endnote>
  <w:endnote w:type="continuationSeparator" w:id="0">
    <w:p w14:paraId="464F8E9A" w14:textId="77777777" w:rsidR="00C836B1" w:rsidRDefault="00C836B1" w:rsidP="00D8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6010" w14:textId="77777777" w:rsidR="00C836B1" w:rsidRDefault="00C836B1" w:rsidP="00D8724F">
      <w:pPr>
        <w:spacing w:after="0" w:line="240" w:lineRule="auto"/>
      </w:pPr>
      <w:r>
        <w:separator/>
      </w:r>
    </w:p>
  </w:footnote>
  <w:footnote w:type="continuationSeparator" w:id="0">
    <w:p w14:paraId="45A33763" w14:textId="77777777" w:rsidR="00C836B1" w:rsidRDefault="00C836B1" w:rsidP="00D87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174C6"/>
    <w:multiLevelType w:val="hybridMultilevel"/>
    <w:tmpl w:val="6F20B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02DD4"/>
    <w:multiLevelType w:val="hybridMultilevel"/>
    <w:tmpl w:val="B728F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3318DD"/>
    <w:multiLevelType w:val="multilevel"/>
    <w:tmpl w:val="34F6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606A01"/>
    <w:multiLevelType w:val="hybridMultilevel"/>
    <w:tmpl w:val="07549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8566A8"/>
    <w:multiLevelType w:val="hybridMultilevel"/>
    <w:tmpl w:val="FE28E614"/>
    <w:lvl w:ilvl="0" w:tplc="366EA922">
      <w:start w:val="1"/>
      <w:numFmt w:val="bullet"/>
      <w:lvlText w:val=""/>
      <w:lvlJc w:val="left"/>
      <w:pPr>
        <w:ind w:left="720" w:hanging="360"/>
      </w:pPr>
      <w:rPr>
        <w:rFonts w:ascii="Symbol" w:hAnsi="Symbol" w:hint="default"/>
      </w:rPr>
    </w:lvl>
    <w:lvl w:ilvl="1" w:tplc="1EE23D38">
      <w:start w:val="1"/>
      <w:numFmt w:val="bullet"/>
      <w:lvlText w:val="o"/>
      <w:lvlJc w:val="left"/>
      <w:pPr>
        <w:ind w:left="1440" w:hanging="360"/>
      </w:pPr>
      <w:rPr>
        <w:rFonts w:ascii="Courier New" w:hAnsi="Courier New" w:hint="default"/>
      </w:rPr>
    </w:lvl>
    <w:lvl w:ilvl="2" w:tplc="DBE43ABC">
      <w:start w:val="1"/>
      <w:numFmt w:val="bullet"/>
      <w:lvlText w:val=""/>
      <w:lvlJc w:val="left"/>
      <w:pPr>
        <w:ind w:left="2160" w:hanging="360"/>
      </w:pPr>
      <w:rPr>
        <w:rFonts w:ascii="Wingdings" w:hAnsi="Wingdings" w:hint="default"/>
      </w:rPr>
    </w:lvl>
    <w:lvl w:ilvl="3" w:tplc="944A49CC">
      <w:start w:val="1"/>
      <w:numFmt w:val="bullet"/>
      <w:lvlText w:val=""/>
      <w:lvlJc w:val="left"/>
      <w:pPr>
        <w:ind w:left="2880" w:hanging="360"/>
      </w:pPr>
      <w:rPr>
        <w:rFonts w:ascii="Symbol" w:hAnsi="Symbol" w:hint="default"/>
      </w:rPr>
    </w:lvl>
    <w:lvl w:ilvl="4" w:tplc="7916A246">
      <w:start w:val="1"/>
      <w:numFmt w:val="bullet"/>
      <w:lvlText w:val="o"/>
      <w:lvlJc w:val="left"/>
      <w:pPr>
        <w:ind w:left="3600" w:hanging="360"/>
      </w:pPr>
      <w:rPr>
        <w:rFonts w:ascii="Courier New" w:hAnsi="Courier New" w:hint="default"/>
      </w:rPr>
    </w:lvl>
    <w:lvl w:ilvl="5" w:tplc="D68A16CA">
      <w:start w:val="1"/>
      <w:numFmt w:val="bullet"/>
      <w:lvlText w:val=""/>
      <w:lvlJc w:val="left"/>
      <w:pPr>
        <w:ind w:left="4320" w:hanging="360"/>
      </w:pPr>
      <w:rPr>
        <w:rFonts w:ascii="Wingdings" w:hAnsi="Wingdings" w:hint="default"/>
      </w:rPr>
    </w:lvl>
    <w:lvl w:ilvl="6" w:tplc="B7FA7168">
      <w:start w:val="1"/>
      <w:numFmt w:val="bullet"/>
      <w:lvlText w:val=""/>
      <w:lvlJc w:val="left"/>
      <w:pPr>
        <w:ind w:left="5040" w:hanging="360"/>
      </w:pPr>
      <w:rPr>
        <w:rFonts w:ascii="Symbol" w:hAnsi="Symbol" w:hint="default"/>
      </w:rPr>
    </w:lvl>
    <w:lvl w:ilvl="7" w:tplc="105E318E">
      <w:start w:val="1"/>
      <w:numFmt w:val="bullet"/>
      <w:lvlText w:val="o"/>
      <w:lvlJc w:val="left"/>
      <w:pPr>
        <w:ind w:left="5760" w:hanging="360"/>
      </w:pPr>
      <w:rPr>
        <w:rFonts w:ascii="Courier New" w:hAnsi="Courier New" w:hint="default"/>
      </w:rPr>
    </w:lvl>
    <w:lvl w:ilvl="8" w:tplc="8D08D82C">
      <w:start w:val="1"/>
      <w:numFmt w:val="bullet"/>
      <w:lvlText w:val=""/>
      <w:lvlJc w:val="left"/>
      <w:pPr>
        <w:ind w:left="6480" w:hanging="360"/>
      </w:pPr>
      <w:rPr>
        <w:rFonts w:ascii="Wingdings" w:hAnsi="Wingdings" w:hint="default"/>
      </w:rPr>
    </w:lvl>
  </w:abstractNum>
  <w:abstractNum w:abstractNumId="5" w15:restartNumberingAfterBreak="0">
    <w:nsid w:val="4D7016F7"/>
    <w:multiLevelType w:val="hybridMultilevel"/>
    <w:tmpl w:val="5ED487C8"/>
    <w:lvl w:ilvl="0" w:tplc="9454F21C">
      <w:start w:val="1"/>
      <w:numFmt w:val="bullet"/>
      <w:lvlText w:val=""/>
      <w:lvlJc w:val="left"/>
      <w:pPr>
        <w:ind w:left="1080" w:hanging="360"/>
      </w:pPr>
      <w:rPr>
        <w:rFonts w:ascii="Symbol" w:hAnsi="Symbol" w:hint="default"/>
      </w:rPr>
    </w:lvl>
    <w:lvl w:ilvl="1" w:tplc="CB8E84B8">
      <w:start w:val="1"/>
      <w:numFmt w:val="bullet"/>
      <w:lvlText w:val="o"/>
      <w:lvlJc w:val="left"/>
      <w:pPr>
        <w:ind w:left="1800" w:hanging="360"/>
      </w:pPr>
      <w:rPr>
        <w:rFonts w:ascii="Courier New" w:hAnsi="Courier New" w:hint="default"/>
      </w:rPr>
    </w:lvl>
    <w:lvl w:ilvl="2" w:tplc="0AE68402">
      <w:start w:val="1"/>
      <w:numFmt w:val="bullet"/>
      <w:lvlText w:val=""/>
      <w:lvlJc w:val="left"/>
      <w:pPr>
        <w:ind w:left="2520" w:hanging="360"/>
      </w:pPr>
      <w:rPr>
        <w:rFonts w:ascii="Wingdings" w:hAnsi="Wingdings" w:hint="default"/>
      </w:rPr>
    </w:lvl>
    <w:lvl w:ilvl="3" w:tplc="A33CB540">
      <w:start w:val="1"/>
      <w:numFmt w:val="bullet"/>
      <w:lvlText w:val=""/>
      <w:lvlJc w:val="left"/>
      <w:pPr>
        <w:ind w:left="3240" w:hanging="360"/>
      </w:pPr>
      <w:rPr>
        <w:rFonts w:ascii="Symbol" w:hAnsi="Symbol" w:hint="default"/>
      </w:rPr>
    </w:lvl>
    <w:lvl w:ilvl="4" w:tplc="EED86264">
      <w:start w:val="1"/>
      <w:numFmt w:val="bullet"/>
      <w:lvlText w:val="o"/>
      <w:lvlJc w:val="left"/>
      <w:pPr>
        <w:ind w:left="3960" w:hanging="360"/>
      </w:pPr>
      <w:rPr>
        <w:rFonts w:ascii="Courier New" w:hAnsi="Courier New" w:hint="default"/>
      </w:rPr>
    </w:lvl>
    <w:lvl w:ilvl="5" w:tplc="F2543126">
      <w:start w:val="1"/>
      <w:numFmt w:val="bullet"/>
      <w:lvlText w:val=""/>
      <w:lvlJc w:val="left"/>
      <w:pPr>
        <w:ind w:left="4680" w:hanging="360"/>
      </w:pPr>
      <w:rPr>
        <w:rFonts w:ascii="Wingdings" w:hAnsi="Wingdings" w:hint="default"/>
      </w:rPr>
    </w:lvl>
    <w:lvl w:ilvl="6" w:tplc="CC28C030">
      <w:start w:val="1"/>
      <w:numFmt w:val="bullet"/>
      <w:lvlText w:val=""/>
      <w:lvlJc w:val="left"/>
      <w:pPr>
        <w:ind w:left="5400" w:hanging="360"/>
      </w:pPr>
      <w:rPr>
        <w:rFonts w:ascii="Symbol" w:hAnsi="Symbol" w:hint="default"/>
      </w:rPr>
    </w:lvl>
    <w:lvl w:ilvl="7" w:tplc="9DC63EBA">
      <w:start w:val="1"/>
      <w:numFmt w:val="bullet"/>
      <w:lvlText w:val="o"/>
      <w:lvlJc w:val="left"/>
      <w:pPr>
        <w:ind w:left="6120" w:hanging="360"/>
      </w:pPr>
      <w:rPr>
        <w:rFonts w:ascii="Courier New" w:hAnsi="Courier New" w:hint="default"/>
      </w:rPr>
    </w:lvl>
    <w:lvl w:ilvl="8" w:tplc="B0261FF8">
      <w:start w:val="1"/>
      <w:numFmt w:val="bullet"/>
      <w:lvlText w:val=""/>
      <w:lvlJc w:val="left"/>
      <w:pPr>
        <w:ind w:left="6840" w:hanging="360"/>
      </w:pPr>
      <w:rPr>
        <w:rFonts w:ascii="Wingdings" w:hAnsi="Wingdings" w:hint="default"/>
      </w:rPr>
    </w:lvl>
  </w:abstractNum>
  <w:abstractNum w:abstractNumId="6" w15:restartNumberingAfterBreak="0">
    <w:nsid w:val="5F93686A"/>
    <w:multiLevelType w:val="hybridMultilevel"/>
    <w:tmpl w:val="110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655F9"/>
    <w:multiLevelType w:val="hybridMultilevel"/>
    <w:tmpl w:val="07D24D82"/>
    <w:lvl w:ilvl="0" w:tplc="C69CDE0A">
      <w:start w:val="1"/>
      <w:numFmt w:val="bullet"/>
      <w:lvlText w:val=""/>
      <w:lvlJc w:val="left"/>
      <w:pPr>
        <w:ind w:left="1080" w:hanging="360"/>
      </w:pPr>
      <w:rPr>
        <w:rFonts w:ascii="Symbol" w:hAnsi="Symbol" w:hint="default"/>
      </w:rPr>
    </w:lvl>
    <w:lvl w:ilvl="1" w:tplc="BBC06602">
      <w:start w:val="1"/>
      <w:numFmt w:val="bullet"/>
      <w:lvlText w:val="o"/>
      <w:lvlJc w:val="left"/>
      <w:pPr>
        <w:ind w:left="1800" w:hanging="360"/>
      </w:pPr>
      <w:rPr>
        <w:rFonts w:ascii="Courier New" w:hAnsi="Courier New" w:hint="default"/>
      </w:rPr>
    </w:lvl>
    <w:lvl w:ilvl="2" w:tplc="D2D021AC">
      <w:start w:val="1"/>
      <w:numFmt w:val="bullet"/>
      <w:lvlText w:val=""/>
      <w:lvlJc w:val="left"/>
      <w:pPr>
        <w:ind w:left="2520" w:hanging="360"/>
      </w:pPr>
      <w:rPr>
        <w:rFonts w:ascii="Wingdings" w:hAnsi="Wingdings" w:hint="default"/>
      </w:rPr>
    </w:lvl>
    <w:lvl w:ilvl="3" w:tplc="3902736C">
      <w:start w:val="1"/>
      <w:numFmt w:val="bullet"/>
      <w:lvlText w:val=""/>
      <w:lvlJc w:val="left"/>
      <w:pPr>
        <w:ind w:left="3240" w:hanging="360"/>
      </w:pPr>
      <w:rPr>
        <w:rFonts w:ascii="Symbol" w:hAnsi="Symbol" w:hint="default"/>
      </w:rPr>
    </w:lvl>
    <w:lvl w:ilvl="4" w:tplc="7A5E0EA6">
      <w:start w:val="1"/>
      <w:numFmt w:val="bullet"/>
      <w:lvlText w:val="o"/>
      <w:lvlJc w:val="left"/>
      <w:pPr>
        <w:ind w:left="3960" w:hanging="360"/>
      </w:pPr>
      <w:rPr>
        <w:rFonts w:ascii="Courier New" w:hAnsi="Courier New" w:hint="default"/>
      </w:rPr>
    </w:lvl>
    <w:lvl w:ilvl="5" w:tplc="76AC3E20">
      <w:start w:val="1"/>
      <w:numFmt w:val="bullet"/>
      <w:lvlText w:val=""/>
      <w:lvlJc w:val="left"/>
      <w:pPr>
        <w:ind w:left="4680" w:hanging="360"/>
      </w:pPr>
      <w:rPr>
        <w:rFonts w:ascii="Wingdings" w:hAnsi="Wingdings" w:hint="default"/>
      </w:rPr>
    </w:lvl>
    <w:lvl w:ilvl="6" w:tplc="CF9E6A10">
      <w:start w:val="1"/>
      <w:numFmt w:val="bullet"/>
      <w:lvlText w:val=""/>
      <w:lvlJc w:val="left"/>
      <w:pPr>
        <w:ind w:left="5400" w:hanging="360"/>
      </w:pPr>
      <w:rPr>
        <w:rFonts w:ascii="Symbol" w:hAnsi="Symbol" w:hint="default"/>
      </w:rPr>
    </w:lvl>
    <w:lvl w:ilvl="7" w:tplc="5762BFEC">
      <w:start w:val="1"/>
      <w:numFmt w:val="bullet"/>
      <w:lvlText w:val="o"/>
      <w:lvlJc w:val="left"/>
      <w:pPr>
        <w:ind w:left="6120" w:hanging="360"/>
      </w:pPr>
      <w:rPr>
        <w:rFonts w:ascii="Courier New" w:hAnsi="Courier New" w:hint="default"/>
      </w:rPr>
    </w:lvl>
    <w:lvl w:ilvl="8" w:tplc="4E9C0A40">
      <w:start w:val="1"/>
      <w:numFmt w:val="bullet"/>
      <w:lvlText w:val=""/>
      <w:lvlJc w:val="left"/>
      <w:pPr>
        <w:ind w:left="6840" w:hanging="360"/>
      </w:pPr>
      <w:rPr>
        <w:rFonts w:ascii="Wingdings" w:hAnsi="Wingdings" w:hint="default"/>
      </w:rPr>
    </w:lvl>
  </w:abstractNum>
  <w:abstractNum w:abstractNumId="8" w15:restartNumberingAfterBreak="0">
    <w:nsid w:val="6B932E9F"/>
    <w:multiLevelType w:val="hybridMultilevel"/>
    <w:tmpl w:val="E40A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8"/>
  </w:num>
  <w:num w:numId="6">
    <w:abstractNumId w:val="0"/>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C99D67"/>
    <w:rsid w:val="00007C50"/>
    <w:rsid w:val="00023CCC"/>
    <w:rsid w:val="00041A1C"/>
    <w:rsid w:val="0004436A"/>
    <w:rsid w:val="0004572A"/>
    <w:rsid w:val="00046796"/>
    <w:rsid w:val="00060FA0"/>
    <w:rsid w:val="0007221C"/>
    <w:rsid w:val="00086365"/>
    <w:rsid w:val="00093320"/>
    <w:rsid w:val="0009677B"/>
    <w:rsid w:val="000C3080"/>
    <w:rsid w:val="000D2DBE"/>
    <w:rsid w:val="00101441"/>
    <w:rsid w:val="0010194D"/>
    <w:rsid w:val="001039DA"/>
    <w:rsid w:val="00161233"/>
    <w:rsid w:val="00163F5D"/>
    <w:rsid w:val="001662D3"/>
    <w:rsid w:val="00186158"/>
    <w:rsid w:val="00186C8A"/>
    <w:rsid w:val="001B340D"/>
    <w:rsid w:val="001C782A"/>
    <w:rsid w:val="001E0CD9"/>
    <w:rsid w:val="001F49AB"/>
    <w:rsid w:val="001F4FBE"/>
    <w:rsid w:val="0022289F"/>
    <w:rsid w:val="0023176B"/>
    <w:rsid w:val="00234CDC"/>
    <w:rsid w:val="0024378A"/>
    <w:rsid w:val="00252E53"/>
    <w:rsid w:val="002541A0"/>
    <w:rsid w:val="00264A3E"/>
    <w:rsid w:val="00271441"/>
    <w:rsid w:val="00276454"/>
    <w:rsid w:val="002C4CAE"/>
    <w:rsid w:val="002C5CE7"/>
    <w:rsid w:val="002CCE21"/>
    <w:rsid w:val="0030320F"/>
    <w:rsid w:val="00305B08"/>
    <w:rsid w:val="003111D7"/>
    <w:rsid w:val="00313E43"/>
    <w:rsid w:val="00317A9C"/>
    <w:rsid w:val="0034194A"/>
    <w:rsid w:val="00346DEB"/>
    <w:rsid w:val="00350CF9"/>
    <w:rsid w:val="00353BDD"/>
    <w:rsid w:val="00354607"/>
    <w:rsid w:val="003B42E2"/>
    <w:rsid w:val="003C1654"/>
    <w:rsid w:val="003C1855"/>
    <w:rsid w:val="0041015B"/>
    <w:rsid w:val="00455AC1"/>
    <w:rsid w:val="004625F9"/>
    <w:rsid w:val="0048166B"/>
    <w:rsid w:val="00514808"/>
    <w:rsid w:val="0051644B"/>
    <w:rsid w:val="00517933"/>
    <w:rsid w:val="00524400"/>
    <w:rsid w:val="005366E5"/>
    <w:rsid w:val="005426AC"/>
    <w:rsid w:val="0055753C"/>
    <w:rsid w:val="00575BF7"/>
    <w:rsid w:val="00581CA9"/>
    <w:rsid w:val="00590804"/>
    <w:rsid w:val="005C3500"/>
    <w:rsid w:val="005C5956"/>
    <w:rsid w:val="005D0CBE"/>
    <w:rsid w:val="005F0497"/>
    <w:rsid w:val="006269BE"/>
    <w:rsid w:val="0063769D"/>
    <w:rsid w:val="00652FD2"/>
    <w:rsid w:val="00665DAB"/>
    <w:rsid w:val="00672076"/>
    <w:rsid w:val="006D1242"/>
    <w:rsid w:val="006E7155"/>
    <w:rsid w:val="00703E9D"/>
    <w:rsid w:val="00710066"/>
    <w:rsid w:val="00717920"/>
    <w:rsid w:val="00732600"/>
    <w:rsid w:val="00746A78"/>
    <w:rsid w:val="00781624"/>
    <w:rsid w:val="007A2123"/>
    <w:rsid w:val="0081414D"/>
    <w:rsid w:val="00815D56"/>
    <w:rsid w:val="00832B82"/>
    <w:rsid w:val="00836F41"/>
    <w:rsid w:val="008545D4"/>
    <w:rsid w:val="00865F1B"/>
    <w:rsid w:val="00877398"/>
    <w:rsid w:val="008F7B19"/>
    <w:rsid w:val="00913F65"/>
    <w:rsid w:val="009204B6"/>
    <w:rsid w:val="00956BE4"/>
    <w:rsid w:val="009763CC"/>
    <w:rsid w:val="0098718C"/>
    <w:rsid w:val="00994600"/>
    <w:rsid w:val="009C0843"/>
    <w:rsid w:val="009E067F"/>
    <w:rsid w:val="009F2E3A"/>
    <w:rsid w:val="00A02ED4"/>
    <w:rsid w:val="00A410BA"/>
    <w:rsid w:val="00A76B03"/>
    <w:rsid w:val="00AF5E4D"/>
    <w:rsid w:val="00AF6A92"/>
    <w:rsid w:val="00B002B2"/>
    <w:rsid w:val="00B13D6A"/>
    <w:rsid w:val="00B30135"/>
    <w:rsid w:val="00B37472"/>
    <w:rsid w:val="00BA33BF"/>
    <w:rsid w:val="00BB354F"/>
    <w:rsid w:val="00BB6C4F"/>
    <w:rsid w:val="00BC1B9C"/>
    <w:rsid w:val="00C14D65"/>
    <w:rsid w:val="00C2423A"/>
    <w:rsid w:val="00C25070"/>
    <w:rsid w:val="00C51DF5"/>
    <w:rsid w:val="00C72BF4"/>
    <w:rsid w:val="00C77297"/>
    <w:rsid w:val="00C836B1"/>
    <w:rsid w:val="00CA5970"/>
    <w:rsid w:val="00CB25E7"/>
    <w:rsid w:val="00CE584E"/>
    <w:rsid w:val="00CF932F"/>
    <w:rsid w:val="00D0187B"/>
    <w:rsid w:val="00D1647F"/>
    <w:rsid w:val="00D24A16"/>
    <w:rsid w:val="00D25042"/>
    <w:rsid w:val="00D341FA"/>
    <w:rsid w:val="00D36FCE"/>
    <w:rsid w:val="00D542F9"/>
    <w:rsid w:val="00D651E9"/>
    <w:rsid w:val="00D729F5"/>
    <w:rsid w:val="00D8724F"/>
    <w:rsid w:val="00DB6083"/>
    <w:rsid w:val="00DC74A7"/>
    <w:rsid w:val="00DD2044"/>
    <w:rsid w:val="00DD33FF"/>
    <w:rsid w:val="00DD3994"/>
    <w:rsid w:val="00DD6A30"/>
    <w:rsid w:val="00E539E2"/>
    <w:rsid w:val="00E76CE0"/>
    <w:rsid w:val="00E7744D"/>
    <w:rsid w:val="00E812A5"/>
    <w:rsid w:val="00E83DC9"/>
    <w:rsid w:val="00E96156"/>
    <w:rsid w:val="00EB7765"/>
    <w:rsid w:val="00ED1729"/>
    <w:rsid w:val="00ED6F77"/>
    <w:rsid w:val="00EE00AF"/>
    <w:rsid w:val="00EE0300"/>
    <w:rsid w:val="00F17C25"/>
    <w:rsid w:val="00F22D2F"/>
    <w:rsid w:val="00F24F2C"/>
    <w:rsid w:val="00F4304D"/>
    <w:rsid w:val="00FB3FD8"/>
    <w:rsid w:val="0123D834"/>
    <w:rsid w:val="01B7CB91"/>
    <w:rsid w:val="01F03B2E"/>
    <w:rsid w:val="0249D5D8"/>
    <w:rsid w:val="044DC7BB"/>
    <w:rsid w:val="045E32C3"/>
    <w:rsid w:val="05308952"/>
    <w:rsid w:val="055BFE15"/>
    <w:rsid w:val="05918F5E"/>
    <w:rsid w:val="06F3BC81"/>
    <w:rsid w:val="077AD0EA"/>
    <w:rsid w:val="0838472D"/>
    <w:rsid w:val="0845BAFB"/>
    <w:rsid w:val="08B05AF4"/>
    <w:rsid w:val="08E5ACFF"/>
    <w:rsid w:val="091B9207"/>
    <w:rsid w:val="09318C4A"/>
    <w:rsid w:val="0942655E"/>
    <w:rsid w:val="0A0C20EB"/>
    <w:rsid w:val="0B35FAF6"/>
    <w:rsid w:val="0B87F989"/>
    <w:rsid w:val="0BA039CB"/>
    <w:rsid w:val="0BEAD91F"/>
    <w:rsid w:val="0C058C91"/>
    <w:rsid w:val="0C3BB1FB"/>
    <w:rsid w:val="0D0814B3"/>
    <w:rsid w:val="0D47027D"/>
    <w:rsid w:val="0DABEA5F"/>
    <w:rsid w:val="0DEDA318"/>
    <w:rsid w:val="0DEE3025"/>
    <w:rsid w:val="0DF8CD8F"/>
    <w:rsid w:val="0F3790B7"/>
    <w:rsid w:val="10CEA8B1"/>
    <w:rsid w:val="112C3EFA"/>
    <w:rsid w:val="118BA2A6"/>
    <w:rsid w:val="129C0843"/>
    <w:rsid w:val="12C5902F"/>
    <w:rsid w:val="1351C68B"/>
    <w:rsid w:val="13EB572C"/>
    <w:rsid w:val="13F048E3"/>
    <w:rsid w:val="149A6AE0"/>
    <w:rsid w:val="1506ABA9"/>
    <w:rsid w:val="15FE2543"/>
    <w:rsid w:val="162E8AF2"/>
    <w:rsid w:val="1691B91E"/>
    <w:rsid w:val="170A0ABC"/>
    <w:rsid w:val="1751F3AB"/>
    <w:rsid w:val="18C7F60C"/>
    <w:rsid w:val="18F39CAA"/>
    <w:rsid w:val="1932D183"/>
    <w:rsid w:val="19FF95FE"/>
    <w:rsid w:val="1A77CA10"/>
    <w:rsid w:val="1A96D671"/>
    <w:rsid w:val="1AF94258"/>
    <w:rsid w:val="1B59BE53"/>
    <w:rsid w:val="1B86DF37"/>
    <w:rsid w:val="1BC6160D"/>
    <w:rsid w:val="1CE61C4A"/>
    <w:rsid w:val="1E08ED25"/>
    <w:rsid w:val="1E99F50B"/>
    <w:rsid w:val="1F2DD6F4"/>
    <w:rsid w:val="1F5E9E5D"/>
    <w:rsid w:val="20DA3F46"/>
    <w:rsid w:val="21B3BFA1"/>
    <w:rsid w:val="222FAE7E"/>
    <w:rsid w:val="225BEFCD"/>
    <w:rsid w:val="2262E3B2"/>
    <w:rsid w:val="238CBB18"/>
    <w:rsid w:val="23A9DFCD"/>
    <w:rsid w:val="23C4E988"/>
    <w:rsid w:val="2441C635"/>
    <w:rsid w:val="24529D88"/>
    <w:rsid w:val="24D1C506"/>
    <w:rsid w:val="24D7AE99"/>
    <w:rsid w:val="25094220"/>
    <w:rsid w:val="25244F48"/>
    <w:rsid w:val="2685D05A"/>
    <w:rsid w:val="26D68CC2"/>
    <w:rsid w:val="27E911F4"/>
    <w:rsid w:val="282A31F7"/>
    <w:rsid w:val="289DA1D2"/>
    <w:rsid w:val="29173DF9"/>
    <w:rsid w:val="293BA554"/>
    <w:rsid w:val="296C8441"/>
    <w:rsid w:val="29E24031"/>
    <w:rsid w:val="2A83D7A9"/>
    <w:rsid w:val="2ACEBDD7"/>
    <w:rsid w:val="2AD81BFA"/>
    <w:rsid w:val="2AEE6D8F"/>
    <w:rsid w:val="2C320A31"/>
    <w:rsid w:val="2C8A8232"/>
    <w:rsid w:val="2D07F57C"/>
    <w:rsid w:val="2E8F44EB"/>
    <w:rsid w:val="2F525D8C"/>
    <w:rsid w:val="2FAC007A"/>
    <w:rsid w:val="2FCA8CF0"/>
    <w:rsid w:val="2FFE48C5"/>
    <w:rsid w:val="30013B63"/>
    <w:rsid w:val="306ED7F7"/>
    <w:rsid w:val="312B4050"/>
    <w:rsid w:val="31FBEAB8"/>
    <w:rsid w:val="32426B6C"/>
    <w:rsid w:val="32D2F7CF"/>
    <w:rsid w:val="32E92F4D"/>
    <w:rsid w:val="32FECFF2"/>
    <w:rsid w:val="335787C2"/>
    <w:rsid w:val="3361FF0B"/>
    <w:rsid w:val="3372E845"/>
    <w:rsid w:val="3504B93B"/>
    <w:rsid w:val="35169039"/>
    <w:rsid w:val="35247B7B"/>
    <w:rsid w:val="3542D1B2"/>
    <w:rsid w:val="354720DB"/>
    <w:rsid w:val="35A2E56F"/>
    <w:rsid w:val="35CCAF6B"/>
    <w:rsid w:val="35DA03C0"/>
    <w:rsid w:val="35E03E68"/>
    <w:rsid w:val="35EBCD1D"/>
    <w:rsid w:val="365279A1"/>
    <w:rsid w:val="36757433"/>
    <w:rsid w:val="372B8B94"/>
    <w:rsid w:val="376B3FEA"/>
    <w:rsid w:val="387E09B7"/>
    <w:rsid w:val="39E8A3A5"/>
    <w:rsid w:val="3A0B0A30"/>
    <w:rsid w:val="3A2E05B9"/>
    <w:rsid w:val="3AFFD4BC"/>
    <w:rsid w:val="3B890952"/>
    <w:rsid w:val="3BC5598B"/>
    <w:rsid w:val="3BF364B4"/>
    <w:rsid w:val="3C4B5EE4"/>
    <w:rsid w:val="3CABCC04"/>
    <w:rsid w:val="3D694837"/>
    <w:rsid w:val="3D8470B2"/>
    <w:rsid w:val="3DFC88AD"/>
    <w:rsid w:val="3E00D6D4"/>
    <w:rsid w:val="3E310837"/>
    <w:rsid w:val="3E5270FA"/>
    <w:rsid w:val="3F5029DE"/>
    <w:rsid w:val="3F82EAE5"/>
    <w:rsid w:val="407C9530"/>
    <w:rsid w:val="416385D0"/>
    <w:rsid w:val="417AA901"/>
    <w:rsid w:val="42368304"/>
    <w:rsid w:val="4273A161"/>
    <w:rsid w:val="42E86E7A"/>
    <w:rsid w:val="44735271"/>
    <w:rsid w:val="46E8ABA4"/>
    <w:rsid w:val="46F28F66"/>
    <w:rsid w:val="47106476"/>
    <w:rsid w:val="4715EDC3"/>
    <w:rsid w:val="479B0ADD"/>
    <w:rsid w:val="47D0F972"/>
    <w:rsid w:val="48B067F5"/>
    <w:rsid w:val="49FDFFCE"/>
    <w:rsid w:val="4A76FBD0"/>
    <w:rsid w:val="4A78BE69"/>
    <w:rsid w:val="4A86B424"/>
    <w:rsid w:val="4AB48D45"/>
    <w:rsid w:val="4B3CF224"/>
    <w:rsid w:val="4B4744C9"/>
    <w:rsid w:val="4BDFB8CF"/>
    <w:rsid w:val="4CA4F54A"/>
    <w:rsid w:val="4CBB7578"/>
    <w:rsid w:val="4CBD4C54"/>
    <w:rsid w:val="4CCF08B9"/>
    <w:rsid w:val="4D2410EC"/>
    <w:rsid w:val="4D5B1095"/>
    <w:rsid w:val="4DBD90D5"/>
    <w:rsid w:val="4DCE6EBC"/>
    <w:rsid w:val="4E6FE8B4"/>
    <w:rsid w:val="4F301E0E"/>
    <w:rsid w:val="4F50162B"/>
    <w:rsid w:val="507A2231"/>
    <w:rsid w:val="5096D164"/>
    <w:rsid w:val="50C3B37E"/>
    <w:rsid w:val="50E1DB1E"/>
    <w:rsid w:val="5122081E"/>
    <w:rsid w:val="5138BAB4"/>
    <w:rsid w:val="513AFB4C"/>
    <w:rsid w:val="519472B8"/>
    <w:rsid w:val="51DCBFB0"/>
    <w:rsid w:val="5200619D"/>
    <w:rsid w:val="5221CA65"/>
    <w:rsid w:val="525777F4"/>
    <w:rsid w:val="5257D199"/>
    <w:rsid w:val="538C833B"/>
    <w:rsid w:val="53E1DF0D"/>
    <w:rsid w:val="53E3A6D6"/>
    <w:rsid w:val="53E47471"/>
    <w:rsid w:val="54430696"/>
    <w:rsid w:val="54D8A884"/>
    <w:rsid w:val="56B12A9D"/>
    <w:rsid w:val="56CD89D0"/>
    <w:rsid w:val="57717813"/>
    <w:rsid w:val="57CCC6EA"/>
    <w:rsid w:val="57D4E21F"/>
    <w:rsid w:val="584543D6"/>
    <w:rsid w:val="59302F34"/>
    <w:rsid w:val="593FB007"/>
    <w:rsid w:val="594B9F78"/>
    <w:rsid w:val="5A13729E"/>
    <w:rsid w:val="5A2E766C"/>
    <w:rsid w:val="5A350894"/>
    <w:rsid w:val="5B06C315"/>
    <w:rsid w:val="5BDAE480"/>
    <w:rsid w:val="5C4B95C1"/>
    <w:rsid w:val="5CA9A721"/>
    <w:rsid w:val="5DB60753"/>
    <w:rsid w:val="5DC22E73"/>
    <w:rsid w:val="5DF2715E"/>
    <w:rsid w:val="5E36603F"/>
    <w:rsid w:val="5F37E816"/>
    <w:rsid w:val="5F466DA5"/>
    <w:rsid w:val="603EE985"/>
    <w:rsid w:val="604EFC32"/>
    <w:rsid w:val="60C5EF91"/>
    <w:rsid w:val="61EA9252"/>
    <w:rsid w:val="623C1BE4"/>
    <w:rsid w:val="62B3E142"/>
    <w:rsid w:val="62F737FF"/>
    <w:rsid w:val="63E8EC51"/>
    <w:rsid w:val="64454DFC"/>
    <w:rsid w:val="64459CCB"/>
    <w:rsid w:val="64A64D4B"/>
    <w:rsid w:val="668D876F"/>
    <w:rsid w:val="66C24D60"/>
    <w:rsid w:val="67B456E1"/>
    <w:rsid w:val="67ECF824"/>
    <w:rsid w:val="68B9F1AA"/>
    <w:rsid w:val="69B5DB29"/>
    <w:rsid w:val="69DFDE7C"/>
    <w:rsid w:val="69F11D49"/>
    <w:rsid w:val="69FB8C51"/>
    <w:rsid w:val="69FC5E5E"/>
    <w:rsid w:val="6A5977A3"/>
    <w:rsid w:val="6AF02695"/>
    <w:rsid w:val="6B870F45"/>
    <w:rsid w:val="6B8DD865"/>
    <w:rsid w:val="6B939159"/>
    <w:rsid w:val="6BD5D571"/>
    <w:rsid w:val="6CD367F2"/>
    <w:rsid w:val="6D2991D3"/>
    <w:rsid w:val="6D2D281F"/>
    <w:rsid w:val="6DD52B0F"/>
    <w:rsid w:val="6F17B625"/>
    <w:rsid w:val="6F1EF004"/>
    <w:rsid w:val="6FBAAE5D"/>
    <w:rsid w:val="707FF22C"/>
    <w:rsid w:val="70C81341"/>
    <w:rsid w:val="71262BE0"/>
    <w:rsid w:val="7141AC7F"/>
    <w:rsid w:val="7288D9F5"/>
    <w:rsid w:val="7339BB68"/>
    <w:rsid w:val="73548C7B"/>
    <w:rsid w:val="7424B20F"/>
    <w:rsid w:val="74728039"/>
    <w:rsid w:val="750D4821"/>
    <w:rsid w:val="7524B266"/>
    <w:rsid w:val="7586D4F1"/>
    <w:rsid w:val="758B7903"/>
    <w:rsid w:val="75BE0A05"/>
    <w:rsid w:val="76329D12"/>
    <w:rsid w:val="7648D167"/>
    <w:rsid w:val="7659FA95"/>
    <w:rsid w:val="765FFE4C"/>
    <w:rsid w:val="76F7D9F2"/>
    <w:rsid w:val="77032E78"/>
    <w:rsid w:val="77485315"/>
    <w:rsid w:val="77B8CBD9"/>
    <w:rsid w:val="797CDE1C"/>
    <w:rsid w:val="7AE68E34"/>
    <w:rsid w:val="7BD08CF3"/>
    <w:rsid w:val="7BF3A23E"/>
    <w:rsid w:val="7C72E370"/>
    <w:rsid w:val="7CAE4788"/>
    <w:rsid w:val="7D62CCCE"/>
    <w:rsid w:val="7E08953C"/>
    <w:rsid w:val="7E290BDA"/>
    <w:rsid w:val="7E5D1138"/>
    <w:rsid w:val="7EC99D67"/>
    <w:rsid w:val="7F6D1420"/>
    <w:rsid w:val="7F7CB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9D67"/>
  <w15:chartTrackingRefBased/>
  <w15:docId w15:val="{F1BE44E1-232A-462D-8FA4-5B1EB2CE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CE7"/>
    <w:rPr>
      <w:rFonts w:ascii="Arial" w:hAnsi="Arial"/>
      <w:sz w:val="24"/>
    </w:rPr>
  </w:style>
  <w:style w:type="paragraph" w:styleId="Heading1">
    <w:name w:val="heading 1"/>
    <w:basedOn w:val="Normal"/>
    <w:next w:val="Normal"/>
    <w:link w:val="Heading1Char"/>
    <w:uiPriority w:val="9"/>
    <w:qFormat/>
    <w:rsid w:val="00CA5970"/>
    <w:pPr>
      <w:keepNext/>
      <w:keepLines/>
      <w:spacing w:before="12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A5970"/>
    <w:pPr>
      <w:keepNext/>
      <w:keepLines/>
      <w:spacing w:before="120" w:after="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A5970"/>
    <w:pPr>
      <w:keepNext/>
      <w:keepLines/>
      <w:spacing w:before="120" w:after="240"/>
      <w:outlineLvl w:val="2"/>
    </w:pPr>
    <w:rPr>
      <w:rFonts w:eastAsiaTheme="majorEastAsia" w:cstheme="majorBidi"/>
      <w:b/>
      <w:sz w:val="26"/>
      <w:szCs w:val="24"/>
    </w:rPr>
  </w:style>
  <w:style w:type="paragraph" w:styleId="Heading4">
    <w:name w:val="heading 4"/>
    <w:basedOn w:val="Normal"/>
    <w:next w:val="Normal"/>
    <w:link w:val="Heading4Char"/>
    <w:uiPriority w:val="9"/>
    <w:unhideWhenUsed/>
    <w:qFormat/>
    <w:rsid w:val="000933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CA5970"/>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CA5970"/>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A5970"/>
    <w:rPr>
      <w:rFonts w:ascii="Arial" w:eastAsiaTheme="majorEastAsia" w:hAnsi="Arial" w:cstheme="majorBidi"/>
      <w:b/>
      <w:sz w:val="26"/>
      <w:szCs w:val="24"/>
    </w:rPr>
  </w:style>
  <w:style w:type="character" w:styleId="FollowedHyperlink">
    <w:name w:val="FollowedHyperlink"/>
    <w:basedOn w:val="DefaultParagraphFont"/>
    <w:uiPriority w:val="99"/>
    <w:semiHidden/>
    <w:unhideWhenUsed/>
    <w:rsid w:val="00815D56"/>
    <w:rPr>
      <w:color w:val="954F72" w:themeColor="followedHyperlink"/>
      <w:u w:val="single"/>
    </w:rPr>
  </w:style>
  <w:style w:type="paragraph" w:styleId="NormalWeb">
    <w:name w:val="Normal (Web)"/>
    <w:basedOn w:val="Normal"/>
    <w:uiPriority w:val="99"/>
    <w:semiHidden/>
    <w:unhideWhenUsed/>
    <w:rsid w:val="002C5CE7"/>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
    <w:name w:val="paragraph"/>
    <w:basedOn w:val="Normal"/>
    <w:rsid w:val="009C0843"/>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C0843"/>
  </w:style>
  <w:style w:type="character" w:customStyle="1" w:styleId="eop">
    <w:name w:val="eop"/>
    <w:basedOn w:val="DefaultParagraphFont"/>
    <w:rsid w:val="009C0843"/>
  </w:style>
  <w:style w:type="character" w:customStyle="1" w:styleId="Heading4Char">
    <w:name w:val="Heading 4 Char"/>
    <w:basedOn w:val="DefaultParagraphFont"/>
    <w:link w:val="Heading4"/>
    <w:uiPriority w:val="9"/>
    <w:rsid w:val="00093320"/>
    <w:rPr>
      <w:rFonts w:asciiTheme="majorHAnsi" w:eastAsiaTheme="majorEastAsia" w:hAnsiTheme="majorHAnsi" w:cstheme="majorBidi"/>
      <w:i/>
      <w:iCs/>
      <w:color w:val="2F5496" w:themeColor="accent1" w:themeShade="BF"/>
      <w:sz w:val="24"/>
    </w:rPr>
  </w:style>
  <w:style w:type="character" w:customStyle="1" w:styleId="UnresolvedMention1">
    <w:name w:val="Unresolved Mention1"/>
    <w:basedOn w:val="DefaultParagraphFont"/>
    <w:uiPriority w:val="99"/>
    <w:semiHidden/>
    <w:unhideWhenUsed/>
    <w:rsid w:val="00524400"/>
    <w:rPr>
      <w:color w:val="605E5C"/>
      <w:shd w:val="clear" w:color="auto" w:fill="E1DFDD"/>
    </w:rPr>
  </w:style>
  <w:style w:type="paragraph" w:styleId="Header">
    <w:name w:val="header"/>
    <w:basedOn w:val="Normal"/>
    <w:link w:val="HeaderChar"/>
    <w:uiPriority w:val="99"/>
    <w:unhideWhenUsed/>
    <w:rsid w:val="00D87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24F"/>
    <w:rPr>
      <w:rFonts w:ascii="Arial" w:hAnsi="Arial"/>
      <w:sz w:val="24"/>
    </w:rPr>
  </w:style>
  <w:style w:type="paragraph" w:styleId="Footer">
    <w:name w:val="footer"/>
    <w:basedOn w:val="Normal"/>
    <w:link w:val="FooterChar"/>
    <w:uiPriority w:val="99"/>
    <w:unhideWhenUsed/>
    <w:rsid w:val="00D87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24F"/>
    <w:rPr>
      <w:rFonts w:ascii="Arial" w:hAnsi="Arial"/>
      <w:sz w:val="24"/>
    </w:rPr>
  </w:style>
  <w:style w:type="paragraph" w:styleId="NoSpacing">
    <w:name w:val="No Spacing"/>
    <w:uiPriority w:val="1"/>
    <w:qFormat/>
    <w:rsid w:val="00581CA9"/>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060FA0"/>
    <w:rPr>
      <w:sz w:val="16"/>
      <w:szCs w:val="16"/>
    </w:rPr>
  </w:style>
  <w:style w:type="paragraph" w:styleId="CommentText">
    <w:name w:val="annotation text"/>
    <w:basedOn w:val="Normal"/>
    <w:link w:val="CommentTextChar"/>
    <w:uiPriority w:val="99"/>
    <w:semiHidden/>
    <w:unhideWhenUsed/>
    <w:rsid w:val="00060FA0"/>
    <w:pPr>
      <w:spacing w:line="240" w:lineRule="auto"/>
    </w:pPr>
    <w:rPr>
      <w:sz w:val="20"/>
      <w:szCs w:val="20"/>
    </w:rPr>
  </w:style>
  <w:style w:type="character" w:customStyle="1" w:styleId="CommentTextChar">
    <w:name w:val="Comment Text Char"/>
    <w:basedOn w:val="DefaultParagraphFont"/>
    <w:link w:val="CommentText"/>
    <w:uiPriority w:val="99"/>
    <w:semiHidden/>
    <w:rsid w:val="00060F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0FA0"/>
    <w:rPr>
      <w:b/>
      <w:bCs/>
    </w:rPr>
  </w:style>
  <w:style w:type="character" w:customStyle="1" w:styleId="CommentSubjectChar">
    <w:name w:val="Comment Subject Char"/>
    <w:basedOn w:val="CommentTextChar"/>
    <w:link w:val="CommentSubject"/>
    <w:uiPriority w:val="99"/>
    <w:semiHidden/>
    <w:rsid w:val="00060FA0"/>
    <w:rPr>
      <w:rFonts w:ascii="Arial" w:hAnsi="Arial"/>
      <w:b/>
      <w:bCs/>
      <w:sz w:val="20"/>
      <w:szCs w:val="20"/>
    </w:rPr>
  </w:style>
  <w:style w:type="paragraph" w:styleId="BalloonText">
    <w:name w:val="Balloon Text"/>
    <w:basedOn w:val="Normal"/>
    <w:link w:val="BalloonTextChar"/>
    <w:uiPriority w:val="99"/>
    <w:semiHidden/>
    <w:unhideWhenUsed/>
    <w:rsid w:val="00060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FA0"/>
    <w:rPr>
      <w:rFonts w:ascii="Segoe UI" w:hAnsi="Segoe UI" w:cs="Segoe UI"/>
      <w:sz w:val="18"/>
      <w:szCs w:val="18"/>
    </w:rPr>
  </w:style>
  <w:style w:type="paragraph" w:customStyle="1" w:styleId="CM5">
    <w:name w:val="CM5"/>
    <w:basedOn w:val="Normal"/>
    <w:next w:val="Normal"/>
    <w:uiPriority w:val="99"/>
    <w:rsid w:val="001F49AB"/>
    <w:pPr>
      <w:autoSpaceDE w:val="0"/>
      <w:autoSpaceDN w:val="0"/>
      <w:adjustRightInd w:val="0"/>
      <w:spacing w:after="0" w:line="240" w:lineRule="auto"/>
    </w:pPr>
    <w:rPr>
      <w:rFonts w:cs="Arial"/>
      <w:szCs w:val="24"/>
    </w:rPr>
  </w:style>
  <w:style w:type="character" w:customStyle="1" w:styleId="UnresolvedMention2">
    <w:name w:val="Unresolved Mention2"/>
    <w:basedOn w:val="DefaultParagraphFont"/>
    <w:uiPriority w:val="99"/>
    <w:semiHidden/>
    <w:unhideWhenUsed/>
    <w:rsid w:val="00353BD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868206">
      <w:bodyDiv w:val="1"/>
      <w:marLeft w:val="0"/>
      <w:marRight w:val="0"/>
      <w:marTop w:val="0"/>
      <w:marBottom w:val="0"/>
      <w:divBdr>
        <w:top w:val="none" w:sz="0" w:space="0" w:color="auto"/>
        <w:left w:val="none" w:sz="0" w:space="0" w:color="auto"/>
        <w:bottom w:val="none" w:sz="0" w:space="0" w:color="auto"/>
        <w:right w:val="none" w:sz="0" w:space="0" w:color="auto"/>
      </w:divBdr>
    </w:div>
    <w:div w:id="1135683286">
      <w:bodyDiv w:val="1"/>
      <w:marLeft w:val="0"/>
      <w:marRight w:val="0"/>
      <w:marTop w:val="0"/>
      <w:marBottom w:val="0"/>
      <w:divBdr>
        <w:top w:val="none" w:sz="0" w:space="0" w:color="auto"/>
        <w:left w:val="none" w:sz="0" w:space="0" w:color="auto"/>
        <w:bottom w:val="none" w:sz="0" w:space="0" w:color="auto"/>
        <w:right w:val="none" w:sz="0" w:space="0" w:color="auto"/>
      </w:divBdr>
      <w:divsChild>
        <w:div w:id="546992177">
          <w:marLeft w:val="0"/>
          <w:marRight w:val="0"/>
          <w:marTop w:val="0"/>
          <w:marBottom w:val="0"/>
          <w:divBdr>
            <w:top w:val="none" w:sz="0" w:space="0" w:color="auto"/>
            <w:left w:val="none" w:sz="0" w:space="0" w:color="auto"/>
            <w:bottom w:val="none" w:sz="0" w:space="0" w:color="auto"/>
            <w:right w:val="none" w:sz="0" w:space="0" w:color="auto"/>
          </w:divBdr>
        </w:div>
        <w:div w:id="412318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l.org/research/state-tribal-institute/list-of-federal-and-state-recognized-tribes.aspx" TargetMode="External"/><Relationship Id="rId18" Type="http://schemas.openxmlformats.org/officeDocument/2006/relationships/hyperlink" Target="https://fyscptap.scoe.net/resources/tribal-foster-youth-ab-196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leginfo.legislature.ca.gov/faces/codes_displaySection.xhtml?lawCode=EDC&amp;sectionNum=49085" TargetMode="External"/><Relationship Id="rId7" Type="http://schemas.openxmlformats.org/officeDocument/2006/relationships/settings" Target="settings.xml"/><Relationship Id="rId12" Type="http://schemas.openxmlformats.org/officeDocument/2006/relationships/hyperlink" Target="https://www.courts.ca.gov/3066.htm" TargetMode="External"/><Relationship Id="rId17" Type="http://schemas.openxmlformats.org/officeDocument/2006/relationships/hyperlink" Target="https://www.courts.ca.gov/3067.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urts.ca.gov/programs-tribal.htm" TargetMode="External"/><Relationship Id="rId20" Type="http://schemas.openxmlformats.org/officeDocument/2006/relationships/hyperlink" Target="http://leginfo.legislature.ca.gov/faces/codes_displaySection.xhtml?lawCode=EDC&amp;sectionNum=42238.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proofpoint.com/v2/url?u=https-3A__www.courts.ca.gov_14400.htm&amp;d=DwMFAg&amp;c=SIStQSL0VMIUJoLS-Q8giiFlA-AKdP7tpJHyQh8DeXk&amp;r=xVE3XY7vT7D7ucYHf31PPcnx8AqT_nfvm3D9iPP5MyE&amp;m=mdqnwWm-fzJ_WxWtrB6eckTQLfveQxQdp6SFGWryYkA&amp;s=TZQ-u69oSZhuoZhrU2TPjZb7iw_q1zpT-7xvK4kg-wg&amp;e=" TargetMode="External"/><Relationship Id="rId24" Type="http://schemas.openxmlformats.org/officeDocument/2006/relationships/hyperlink" Target="https://www.cde.ca.gov/ls/pf/fy/fosteryouthedrights.asp" TargetMode="External"/><Relationship Id="rId5" Type="http://schemas.openxmlformats.org/officeDocument/2006/relationships/numbering" Target="numbering.xml"/><Relationship Id="rId15" Type="http://schemas.openxmlformats.org/officeDocument/2006/relationships/hyperlink" Target="https://www.caltribalfamilies.org/" TargetMode="External"/><Relationship Id="rId23" Type="http://schemas.openxmlformats.org/officeDocument/2006/relationships/hyperlink" Target="https://www.courts.ca.gov/documents/jv110.pdf" TargetMode="External"/><Relationship Id="rId10" Type="http://schemas.openxmlformats.org/officeDocument/2006/relationships/endnotes" Target="endnotes.xml"/><Relationship Id="rId19" Type="http://schemas.openxmlformats.org/officeDocument/2006/relationships/hyperlink" Target="http://leginfo.legislature.ca.gov/faces/codes_displaySection.xhtml?lawCode=WIC&amp;sectionNum=3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yscptap.scoe.net/resources/tribal-foster-youth-ab-1962" TargetMode="External"/><Relationship Id="rId22" Type="http://schemas.openxmlformats.org/officeDocument/2006/relationships/hyperlink" Target="https://www.courts.ca.gov/documents/dog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7" ma:contentTypeDescription="Create a new document." ma:contentTypeScope="" ma:versionID="e962a915273a7da8b7384f715ee61b31">
  <xsd:schema xmlns:xsd="http://www.w3.org/2001/XMLSchema" xmlns:xs="http://www.w3.org/2001/XMLSchema" xmlns:p="http://schemas.microsoft.com/office/2006/metadata/properties" xmlns:ns2="f89dec18-d0c2-45d2-8a15-31051f2519f8" targetNamespace="http://schemas.microsoft.com/office/2006/metadata/properties" ma:root="true" ma:fieldsID="888e16d6d3eb7509c3630744fd4f0184" ns2:_="">
    <xsd:import namespace="f89dec18-d0c2-45d2-8a15-31051f2519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71F8FA6-0A43-46B1-9FA0-EAF5D5D0E9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30F8D2-2B8A-4BFE-84DF-AA22C9FE2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5BDA-3A8F-4683-AF4E-9604F954DBA4}">
  <ds:schemaRefs>
    <ds:schemaRef ds:uri="http://schemas.microsoft.com/sharepoint/v3/contenttype/forms"/>
  </ds:schemaRefs>
</ds:datastoreItem>
</file>

<file path=customXml/itemProps4.xml><?xml version="1.0" encoding="utf-8"?>
<ds:datastoreItem xmlns:ds="http://schemas.openxmlformats.org/officeDocument/2006/customXml" ds:itemID="{14B94A47-E3F3-4440-8B1F-64DA3CC7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Tribal Foster Youth Guidance - Foster Youth Services (CA Dept of Education)</vt:lpstr>
    </vt:vector>
  </TitlesOfParts>
  <Company>CA Department of Education</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Foster Youth Guidance - Foster Youth Services (CA Dept of Education)</dc:title>
  <dc:subject>This document details how local educational agencies and county office of education can identify tribal foster youth without California Department of Education assistance.</dc:subject>
  <dc:creator>Liberty Van Natten</dc:creator>
  <cp:keywords>AB 1962 Summary</cp:keywords>
  <dc:description/>
  <cp:lastModifiedBy>John Cooper</cp:lastModifiedBy>
  <cp:revision>15</cp:revision>
  <dcterms:created xsi:type="dcterms:W3CDTF">2020-07-29T20:47:00Z</dcterms:created>
  <dcterms:modified xsi:type="dcterms:W3CDTF">2022-11-17T21:33:00Z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Order">
    <vt:r8>99600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