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731D4B08" w:rsidR="0042468E" w:rsidRPr="00E13108" w:rsidRDefault="0042468E" w:rsidP="00851654">
      <w:pPr>
        <w:pStyle w:val="Heading1"/>
        <w:spacing w:after="0"/>
      </w:pPr>
      <w:bookmarkStart w:id="10" w:name="_Toc69999593"/>
      <w:bookmarkStart w:id="11" w:name="_Toc70604860"/>
      <w:bookmarkStart w:id="12" w:name="_Toc70615916"/>
      <w:bookmarkStart w:id="13" w:name="_Toc70673785"/>
      <w:bookmarkStart w:id="14" w:name="_Toc71878172"/>
      <w:bookmarkStart w:id="15" w:name="_Toc71879808"/>
      <w:r w:rsidRPr="00E13108">
        <w:t xml:space="preserve">The Federal Update for </w:t>
      </w:r>
      <w:bookmarkEnd w:id="10"/>
      <w:bookmarkEnd w:id="11"/>
      <w:bookmarkEnd w:id="12"/>
      <w:bookmarkEnd w:id="13"/>
      <w:bookmarkEnd w:id="14"/>
      <w:bookmarkEnd w:id="15"/>
      <w:r w:rsidR="00024799" w:rsidRPr="00E13108">
        <w:t xml:space="preserve">March </w:t>
      </w:r>
      <w:r w:rsidR="00D938E6" w:rsidRPr="00E13108">
        <w:t>25</w:t>
      </w:r>
      <w:r w:rsidR="005D3FF9" w:rsidRPr="00E13108">
        <w:t>, 2022</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4A5DF8B5" w:rsidR="0063135C" w:rsidRDefault="00D0389C" w:rsidP="009B424F">
      <w:pPr>
        <w:pStyle w:val="MessageHeader"/>
        <w:spacing w:after="240"/>
      </w:pPr>
      <w:r>
        <w:t>Date:</w:t>
      </w:r>
      <w:r>
        <w:tab/>
      </w:r>
      <w:r w:rsidR="00024799">
        <w:t xml:space="preserve">March </w:t>
      </w:r>
      <w:r w:rsidR="00D938E6">
        <w:t>25</w:t>
      </w:r>
      <w:r w:rsidR="0007306F">
        <w:t>, 2022</w:t>
      </w:r>
    </w:p>
    <w:p w14:paraId="4EFEFB09" w14:textId="269004CF" w:rsidR="00C26B3C"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99100555" w:history="1">
        <w:r w:rsidR="00C26B3C" w:rsidRPr="00401781">
          <w:rPr>
            <w:rStyle w:val="Hyperlink"/>
          </w:rPr>
          <w:t>Legislation and Guidance</w:t>
        </w:r>
        <w:r w:rsidR="00C26B3C">
          <w:rPr>
            <w:webHidden/>
          </w:rPr>
          <w:tab/>
        </w:r>
        <w:r w:rsidR="00C26B3C">
          <w:rPr>
            <w:webHidden/>
          </w:rPr>
          <w:fldChar w:fldCharType="begin"/>
        </w:r>
        <w:r w:rsidR="00C26B3C">
          <w:rPr>
            <w:webHidden/>
          </w:rPr>
          <w:instrText xml:space="preserve"> PAGEREF _Toc99100555 \h </w:instrText>
        </w:r>
        <w:r w:rsidR="00C26B3C">
          <w:rPr>
            <w:webHidden/>
          </w:rPr>
        </w:r>
        <w:r w:rsidR="00C26B3C">
          <w:rPr>
            <w:webHidden/>
          </w:rPr>
          <w:fldChar w:fldCharType="separate"/>
        </w:r>
        <w:r w:rsidR="002A2263">
          <w:rPr>
            <w:webHidden/>
          </w:rPr>
          <w:t>1</w:t>
        </w:r>
        <w:r w:rsidR="00C26B3C">
          <w:rPr>
            <w:webHidden/>
          </w:rPr>
          <w:fldChar w:fldCharType="end"/>
        </w:r>
      </w:hyperlink>
    </w:p>
    <w:p w14:paraId="26F161BC" w14:textId="5B3CA55C" w:rsidR="00C26B3C" w:rsidRDefault="00000000">
      <w:pPr>
        <w:pStyle w:val="TOC3"/>
        <w:rPr>
          <w:rFonts w:asciiTheme="minorHAnsi" w:eastAsiaTheme="minorEastAsia" w:hAnsiTheme="minorHAnsi" w:cstheme="minorBidi"/>
          <w:b w:val="0"/>
          <w:sz w:val="22"/>
          <w:szCs w:val="22"/>
        </w:rPr>
      </w:pPr>
      <w:hyperlink w:anchor="_Toc99100556" w:history="1">
        <w:r w:rsidR="00C26B3C" w:rsidRPr="00401781">
          <w:rPr>
            <w:rStyle w:val="Hyperlink"/>
          </w:rPr>
          <w:t>Updates to Organizational Structure at ED Fall Into Place</w:t>
        </w:r>
        <w:r w:rsidR="00C26B3C">
          <w:rPr>
            <w:webHidden/>
          </w:rPr>
          <w:tab/>
        </w:r>
        <w:r w:rsidR="00C26B3C">
          <w:rPr>
            <w:webHidden/>
          </w:rPr>
          <w:fldChar w:fldCharType="begin"/>
        </w:r>
        <w:r w:rsidR="00C26B3C">
          <w:rPr>
            <w:webHidden/>
          </w:rPr>
          <w:instrText xml:space="preserve"> PAGEREF _Toc99100556 \h </w:instrText>
        </w:r>
        <w:r w:rsidR="00C26B3C">
          <w:rPr>
            <w:webHidden/>
          </w:rPr>
        </w:r>
        <w:r w:rsidR="00C26B3C">
          <w:rPr>
            <w:webHidden/>
          </w:rPr>
          <w:fldChar w:fldCharType="separate"/>
        </w:r>
        <w:r w:rsidR="002A2263">
          <w:rPr>
            <w:webHidden/>
          </w:rPr>
          <w:t>1</w:t>
        </w:r>
        <w:r w:rsidR="00C26B3C">
          <w:rPr>
            <w:webHidden/>
          </w:rPr>
          <w:fldChar w:fldCharType="end"/>
        </w:r>
      </w:hyperlink>
    </w:p>
    <w:p w14:paraId="153F3E7E" w14:textId="6D084D21" w:rsidR="00C26B3C" w:rsidRDefault="00000000">
      <w:pPr>
        <w:pStyle w:val="TOC3"/>
        <w:rPr>
          <w:rFonts w:asciiTheme="minorHAnsi" w:eastAsiaTheme="minorEastAsia" w:hAnsiTheme="minorHAnsi" w:cstheme="minorBidi"/>
          <w:b w:val="0"/>
          <w:sz w:val="22"/>
          <w:szCs w:val="22"/>
        </w:rPr>
      </w:pPr>
      <w:hyperlink w:anchor="_Toc99100557" w:history="1">
        <w:r w:rsidR="00C26B3C" w:rsidRPr="00401781">
          <w:rPr>
            <w:rStyle w:val="Hyperlink"/>
          </w:rPr>
          <w:t>New Charter School Program Regulations Restrict For-Profit Management</w:t>
        </w:r>
        <w:r w:rsidR="00C26B3C">
          <w:rPr>
            <w:webHidden/>
          </w:rPr>
          <w:tab/>
        </w:r>
        <w:r w:rsidR="00C26B3C">
          <w:rPr>
            <w:webHidden/>
          </w:rPr>
          <w:fldChar w:fldCharType="begin"/>
        </w:r>
        <w:r w:rsidR="00C26B3C">
          <w:rPr>
            <w:webHidden/>
          </w:rPr>
          <w:instrText xml:space="preserve"> PAGEREF _Toc99100557 \h </w:instrText>
        </w:r>
        <w:r w:rsidR="00C26B3C">
          <w:rPr>
            <w:webHidden/>
          </w:rPr>
        </w:r>
        <w:r w:rsidR="00C26B3C">
          <w:rPr>
            <w:webHidden/>
          </w:rPr>
          <w:fldChar w:fldCharType="separate"/>
        </w:r>
        <w:r w:rsidR="002A2263">
          <w:rPr>
            <w:webHidden/>
          </w:rPr>
          <w:t>2</w:t>
        </w:r>
        <w:r w:rsidR="00C26B3C">
          <w:rPr>
            <w:webHidden/>
          </w:rPr>
          <w:fldChar w:fldCharType="end"/>
        </w:r>
      </w:hyperlink>
    </w:p>
    <w:p w14:paraId="364D2F68" w14:textId="45E33696" w:rsidR="00C26B3C" w:rsidRDefault="00000000">
      <w:pPr>
        <w:pStyle w:val="TOC3"/>
        <w:rPr>
          <w:rFonts w:asciiTheme="minorHAnsi" w:eastAsiaTheme="minorEastAsia" w:hAnsiTheme="minorHAnsi" w:cstheme="minorBidi"/>
          <w:b w:val="0"/>
          <w:sz w:val="22"/>
          <w:szCs w:val="22"/>
        </w:rPr>
      </w:pPr>
      <w:hyperlink w:anchor="_Toc99100558" w:history="1">
        <w:r w:rsidR="00C26B3C" w:rsidRPr="00401781">
          <w:rPr>
            <w:rStyle w:val="Hyperlink"/>
          </w:rPr>
          <w:t>ED Aims to Hold Private College Owners Financially Liable</w:t>
        </w:r>
        <w:r w:rsidR="00C26B3C">
          <w:rPr>
            <w:webHidden/>
          </w:rPr>
          <w:tab/>
        </w:r>
        <w:r w:rsidR="00C26B3C">
          <w:rPr>
            <w:webHidden/>
          </w:rPr>
          <w:fldChar w:fldCharType="begin"/>
        </w:r>
        <w:r w:rsidR="00C26B3C">
          <w:rPr>
            <w:webHidden/>
          </w:rPr>
          <w:instrText xml:space="preserve"> PAGEREF _Toc99100558 \h </w:instrText>
        </w:r>
        <w:r w:rsidR="00C26B3C">
          <w:rPr>
            <w:webHidden/>
          </w:rPr>
        </w:r>
        <w:r w:rsidR="00C26B3C">
          <w:rPr>
            <w:webHidden/>
          </w:rPr>
          <w:fldChar w:fldCharType="separate"/>
        </w:r>
        <w:r w:rsidR="002A2263">
          <w:rPr>
            <w:webHidden/>
          </w:rPr>
          <w:t>3</w:t>
        </w:r>
        <w:r w:rsidR="00C26B3C">
          <w:rPr>
            <w:webHidden/>
          </w:rPr>
          <w:fldChar w:fldCharType="end"/>
        </w:r>
      </w:hyperlink>
    </w:p>
    <w:p w14:paraId="4A207522" w14:textId="200BDD23" w:rsidR="00C26B3C" w:rsidRDefault="00000000">
      <w:pPr>
        <w:pStyle w:val="TOC3"/>
        <w:rPr>
          <w:rFonts w:asciiTheme="minorHAnsi" w:eastAsiaTheme="minorEastAsia" w:hAnsiTheme="minorHAnsi" w:cstheme="minorBidi"/>
          <w:b w:val="0"/>
          <w:sz w:val="22"/>
          <w:szCs w:val="22"/>
        </w:rPr>
      </w:pPr>
      <w:hyperlink w:anchor="_Toc99100559" w:history="1">
        <w:r w:rsidR="00C26B3C" w:rsidRPr="00401781">
          <w:rPr>
            <w:rStyle w:val="Hyperlink"/>
          </w:rPr>
          <w:t>ED Releases Letter on COVID-19 and Students with Disabilities</w:t>
        </w:r>
        <w:r w:rsidR="00C26B3C">
          <w:rPr>
            <w:webHidden/>
          </w:rPr>
          <w:tab/>
        </w:r>
        <w:r w:rsidR="00C26B3C">
          <w:rPr>
            <w:webHidden/>
          </w:rPr>
          <w:fldChar w:fldCharType="begin"/>
        </w:r>
        <w:r w:rsidR="00C26B3C">
          <w:rPr>
            <w:webHidden/>
          </w:rPr>
          <w:instrText xml:space="preserve"> PAGEREF _Toc99100559 \h </w:instrText>
        </w:r>
        <w:r w:rsidR="00C26B3C">
          <w:rPr>
            <w:webHidden/>
          </w:rPr>
        </w:r>
        <w:r w:rsidR="00C26B3C">
          <w:rPr>
            <w:webHidden/>
          </w:rPr>
          <w:fldChar w:fldCharType="separate"/>
        </w:r>
        <w:r w:rsidR="002A2263">
          <w:rPr>
            <w:webHidden/>
          </w:rPr>
          <w:t>4</w:t>
        </w:r>
        <w:r w:rsidR="00C26B3C">
          <w:rPr>
            <w:webHidden/>
          </w:rPr>
          <w:fldChar w:fldCharType="end"/>
        </w:r>
      </w:hyperlink>
    </w:p>
    <w:p w14:paraId="5A3A76B6" w14:textId="6A3ACA3F" w:rsidR="00C26B3C" w:rsidRDefault="00000000">
      <w:pPr>
        <w:pStyle w:val="TOC2"/>
        <w:rPr>
          <w:rFonts w:asciiTheme="minorHAnsi" w:eastAsiaTheme="minorEastAsia" w:hAnsiTheme="minorHAnsi" w:cstheme="minorBidi"/>
          <w:b w:val="0"/>
          <w:sz w:val="22"/>
          <w:szCs w:val="22"/>
        </w:rPr>
      </w:pPr>
      <w:hyperlink w:anchor="_Toc99100560" w:history="1">
        <w:r w:rsidR="00C26B3C" w:rsidRPr="00401781">
          <w:rPr>
            <w:rStyle w:val="Hyperlink"/>
          </w:rPr>
          <w:t>News</w:t>
        </w:r>
        <w:r w:rsidR="00C26B3C">
          <w:rPr>
            <w:webHidden/>
          </w:rPr>
          <w:tab/>
        </w:r>
        <w:r w:rsidR="00C26B3C">
          <w:rPr>
            <w:webHidden/>
          </w:rPr>
          <w:fldChar w:fldCharType="begin"/>
        </w:r>
        <w:r w:rsidR="00C26B3C">
          <w:rPr>
            <w:webHidden/>
          </w:rPr>
          <w:instrText xml:space="preserve"> PAGEREF _Toc99100560 \h </w:instrText>
        </w:r>
        <w:r w:rsidR="00C26B3C">
          <w:rPr>
            <w:webHidden/>
          </w:rPr>
        </w:r>
        <w:r w:rsidR="00C26B3C">
          <w:rPr>
            <w:webHidden/>
          </w:rPr>
          <w:fldChar w:fldCharType="separate"/>
        </w:r>
        <w:r w:rsidR="002A2263">
          <w:rPr>
            <w:webHidden/>
          </w:rPr>
          <w:t>5</w:t>
        </w:r>
        <w:r w:rsidR="00C26B3C">
          <w:rPr>
            <w:webHidden/>
          </w:rPr>
          <w:fldChar w:fldCharType="end"/>
        </w:r>
      </w:hyperlink>
    </w:p>
    <w:p w14:paraId="0FE90A66" w14:textId="478538DD" w:rsidR="00C26B3C" w:rsidRDefault="00000000">
      <w:pPr>
        <w:pStyle w:val="TOC3"/>
        <w:rPr>
          <w:rFonts w:asciiTheme="minorHAnsi" w:eastAsiaTheme="minorEastAsia" w:hAnsiTheme="minorHAnsi" w:cstheme="minorBidi"/>
          <w:b w:val="0"/>
          <w:sz w:val="22"/>
          <w:szCs w:val="22"/>
        </w:rPr>
      </w:pPr>
      <w:hyperlink w:anchor="_Toc99100561" w:history="1">
        <w:r w:rsidR="00C26B3C" w:rsidRPr="00401781">
          <w:rPr>
            <w:rStyle w:val="Hyperlink"/>
          </w:rPr>
          <w:t>Biden Nominates Leader for Office of Postsecondary Education</w:t>
        </w:r>
        <w:r w:rsidR="00C26B3C">
          <w:rPr>
            <w:webHidden/>
          </w:rPr>
          <w:tab/>
        </w:r>
        <w:r w:rsidR="00C26B3C">
          <w:rPr>
            <w:webHidden/>
          </w:rPr>
          <w:fldChar w:fldCharType="begin"/>
        </w:r>
        <w:r w:rsidR="00C26B3C">
          <w:rPr>
            <w:webHidden/>
          </w:rPr>
          <w:instrText xml:space="preserve"> PAGEREF _Toc99100561 \h </w:instrText>
        </w:r>
        <w:r w:rsidR="00C26B3C">
          <w:rPr>
            <w:webHidden/>
          </w:rPr>
        </w:r>
        <w:r w:rsidR="00C26B3C">
          <w:rPr>
            <w:webHidden/>
          </w:rPr>
          <w:fldChar w:fldCharType="separate"/>
        </w:r>
        <w:r w:rsidR="002A2263">
          <w:rPr>
            <w:webHidden/>
          </w:rPr>
          <w:t>5</w:t>
        </w:r>
        <w:r w:rsidR="00C26B3C">
          <w:rPr>
            <w:webHidden/>
          </w:rPr>
          <w:fldChar w:fldCharType="end"/>
        </w:r>
      </w:hyperlink>
    </w:p>
    <w:p w14:paraId="7A409C34" w14:textId="19405962" w:rsidR="00C26B3C" w:rsidRDefault="00000000">
      <w:pPr>
        <w:pStyle w:val="TOC3"/>
        <w:rPr>
          <w:rFonts w:asciiTheme="minorHAnsi" w:eastAsiaTheme="minorEastAsia" w:hAnsiTheme="minorHAnsi" w:cstheme="minorBidi"/>
          <w:b w:val="0"/>
          <w:sz w:val="22"/>
          <w:szCs w:val="22"/>
        </w:rPr>
      </w:pPr>
      <w:hyperlink w:anchor="_Toc99100562" w:history="1">
        <w:r w:rsidR="00C26B3C" w:rsidRPr="00401781">
          <w:rPr>
            <w:rStyle w:val="Hyperlink"/>
          </w:rPr>
          <w:t>Jackson Says She Would Recuse Herself from Admissions Case</w:t>
        </w:r>
        <w:r w:rsidR="00C26B3C">
          <w:rPr>
            <w:webHidden/>
          </w:rPr>
          <w:tab/>
        </w:r>
        <w:r w:rsidR="00C26B3C">
          <w:rPr>
            <w:webHidden/>
          </w:rPr>
          <w:fldChar w:fldCharType="begin"/>
        </w:r>
        <w:r w:rsidR="00C26B3C">
          <w:rPr>
            <w:webHidden/>
          </w:rPr>
          <w:instrText xml:space="preserve"> PAGEREF _Toc99100562 \h </w:instrText>
        </w:r>
        <w:r w:rsidR="00C26B3C">
          <w:rPr>
            <w:webHidden/>
          </w:rPr>
        </w:r>
        <w:r w:rsidR="00C26B3C">
          <w:rPr>
            <w:webHidden/>
          </w:rPr>
          <w:fldChar w:fldCharType="separate"/>
        </w:r>
        <w:r w:rsidR="002A2263">
          <w:rPr>
            <w:webHidden/>
          </w:rPr>
          <w:t>5</w:t>
        </w:r>
        <w:r w:rsidR="00C26B3C">
          <w:rPr>
            <w:webHidden/>
          </w:rPr>
          <w:fldChar w:fldCharType="end"/>
        </w:r>
      </w:hyperlink>
    </w:p>
    <w:p w14:paraId="1BB57D17" w14:textId="437F0B74" w:rsidR="00C26B3C" w:rsidRDefault="00000000">
      <w:pPr>
        <w:pStyle w:val="TOC2"/>
        <w:rPr>
          <w:rFonts w:asciiTheme="minorHAnsi" w:eastAsiaTheme="minorEastAsia" w:hAnsiTheme="minorHAnsi" w:cstheme="minorBidi"/>
          <w:b w:val="0"/>
          <w:sz w:val="22"/>
          <w:szCs w:val="22"/>
        </w:rPr>
      </w:pPr>
      <w:hyperlink w:anchor="_Toc99100563" w:history="1">
        <w:r w:rsidR="00C26B3C" w:rsidRPr="00401781">
          <w:rPr>
            <w:rStyle w:val="Hyperlink"/>
          </w:rPr>
          <w:t>Reports</w:t>
        </w:r>
        <w:r w:rsidR="00C26B3C">
          <w:rPr>
            <w:webHidden/>
          </w:rPr>
          <w:tab/>
        </w:r>
        <w:r w:rsidR="00C26B3C">
          <w:rPr>
            <w:webHidden/>
          </w:rPr>
          <w:fldChar w:fldCharType="begin"/>
        </w:r>
        <w:r w:rsidR="00C26B3C">
          <w:rPr>
            <w:webHidden/>
          </w:rPr>
          <w:instrText xml:space="preserve"> PAGEREF _Toc99100563 \h </w:instrText>
        </w:r>
        <w:r w:rsidR="00C26B3C">
          <w:rPr>
            <w:webHidden/>
          </w:rPr>
        </w:r>
        <w:r w:rsidR="00C26B3C">
          <w:rPr>
            <w:webHidden/>
          </w:rPr>
          <w:fldChar w:fldCharType="separate"/>
        </w:r>
        <w:r w:rsidR="002A2263">
          <w:rPr>
            <w:webHidden/>
          </w:rPr>
          <w:t>6</w:t>
        </w:r>
        <w:r w:rsidR="00C26B3C">
          <w:rPr>
            <w:webHidden/>
          </w:rPr>
          <w:fldChar w:fldCharType="end"/>
        </w:r>
      </w:hyperlink>
    </w:p>
    <w:p w14:paraId="1C8C9B1F" w14:textId="6DE8E238" w:rsidR="00C26B3C" w:rsidRDefault="00000000">
      <w:pPr>
        <w:pStyle w:val="TOC3"/>
        <w:rPr>
          <w:rFonts w:asciiTheme="minorHAnsi" w:eastAsiaTheme="minorEastAsia" w:hAnsiTheme="minorHAnsi" w:cstheme="minorBidi"/>
          <w:b w:val="0"/>
          <w:sz w:val="22"/>
          <w:szCs w:val="22"/>
        </w:rPr>
      </w:pPr>
      <w:hyperlink w:anchor="_Toc99100564" w:history="1">
        <w:r w:rsidR="00C26B3C" w:rsidRPr="00401781">
          <w:rPr>
            <w:rStyle w:val="Hyperlink"/>
          </w:rPr>
          <w:t>GAO Report Says Many Students Never Showed Up to School</w:t>
        </w:r>
        <w:r w:rsidR="00C26B3C">
          <w:rPr>
            <w:webHidden/>
          </w:rPr>
          <w:tab/>
        </w:r>
        <w:r w:rsidR="00C26B3C">
          <w:rPr>
            <w:webHidden/>
          </w:rPr>
          <w:fldChar w:fldCharType="begin"/>
        </w:r>
        <w:r w:rsidR="00C26B3C">
          <w:rPr>
            <w:webHidden/>
          </w:rPr>
          <w:instrText xml:space="preserve"> PAGEREF _Toc99100564 \h </w:instrText>
        </w:r>
        <w:r w:rsidR="00C26B3C">
          <w:rPr>
            <w:webHidden/>
          </w:rPr>
        </w:r>
        <w:r w:rsidR="00C26B3C">
          <w:rPr>
            <w:webHidden/>
          </w:rPr>
          <w:fldChar w:fldCharType="separate"/>
        </w:r>
        <w:r w:rsidR="002A2263">
          <w:rPr>
            <w:webHidden/>
          </w:rPr>
          <w:t>6</w:t>
        </w:r>
        <w:r w:rsidR="00C26B3C">
          <w:rPr>
            <w:webHidden/>
          </w:rPr>
          <w:fldChar w:fldCharType="end"/>
        </w:r>
      </w:hyperlink>
    </w:p>
    <w:p w14:paraId="078FC261" w14:textId="5927BDD7" w:rsidR="0007306F" w:rsidRPr="00B337CB" w:rsidRDefault="00156AA4" w:rsidP="00B337CB">
      <w:pPr>
        <w:rPr>
          <w:bCs/>
          <w:i/>
          <w:iCs/>
        </w:rPr>
      </w:pPr>
      <w:r w:rsidRPr="00CF79C8">
        <w:rPr>
          <w:b/>
        </w:rPr>
        <w:fldChar w:fldCharType="end"/>
      </w:r>
      <w:bookmarkStart w:id="16" w:name="_Toc504484598"/>
      <w:bookmarkEnd w:id="0"/>
      <w:bookmarkEnd w:id="1"/>
      <w:bookmarkEnd w:id="2"/>
      <w:bookmarkEnd w:id="3"/>
      <w:bookmarkEnd w:id="4"/>
      <w:bookmarkEnd w:id="5"/>
    </w:p>
    <w:p w14:paraId="4D3AB255" w14:textId="23B48E85" w:rsidR="005B3A7A" w:rsidRDefault="00D938E6" w:rsidP="005B3A7A">
      <w:pPr>
        <w:pStyle w:val="Heading2"/>
      </w:pPr>
      <w:bookmarkStart w:id="17" w:name="_Toc99100555"/>
      <w:r>
        <w:t>Legislation and Guidance</w:t>
      </w:r>
      <w:bookmarkEnd w:id="17"/>
    </w:p>
    <w:p w14:paraId="2B96BC18" w14:textId="32A739BB" w:rsidR="00015C0D" w:rsidRDefault="00CC6CAF" w:rsidP="00851654">
      <w:pPr>
        <w:pStyle w:val="Heading3"/>
        <w:spacing w:after="0"/>
      </w:pPr>
      <w:bookmarkStart w:id="18" w:name="_Toc99100556"/>
      <w:r>
        <w:t xml:space="preserve">Updates to </w:t>
      </w:r>
      <w:r w:rsidR="00015C0D">
        <w:t>Organizational Structure at ED</w:t>
      </w:r>
      <w:r>
        <w:t xml:space="preserve"> Fall Into Place</w:t>
      </w:r>
      <w:bookmarkEnd w:id="18"/>
    </w:p>
    <w:p w14:paraId="55D14D8F" w14:textId="6CA9B819" w:rsidR="00015C0D" w:rsidRDefault="00015C0D" w:rsidP="00015C0D">
      <w:pPr>
        <w:rPr>
          <w:rFonts w:cs="Arial"/>
          <w:szCs w:val="24"/>
        </w:rPr>
      </w:pPr>
      <w:r>
        <w:rPr>
          <w:rFonts w:cs="Arial"/>
          <w:szCs w:val="24"/>
        </w:rPr>
        <w:t xml:space="preserve">Over a year into the Biden administration, </w:t>
      </w:r>
      <w:r w:rsidR="00CC6CAF">
        <w:rPr>
          <w:rFonts w:cs="Arial"/>
          <w:szCs w:val="24"/>
        </w:rPr>
        <w:t xml:space="preserve">nominees have been confirmed for only eight </w:t>
      </w:r>
      <w:r>
        <w:rPr>
          <w:rFonts w:cs="Arial"/>
          <w:szCs w:val="24"/>
        </w:rPr>
        <w:t>of the 15 Senate-confirmable leadership positions at the U.S. Department of Education (ED)</w:t>
      </w:r>
      <w:r w:rsidR="00CC6CAF">
        <w:rPr>
          <w:rFonts w:cs="Arial"/>
          <w:szCs w:val="24"/>
        </w:rPr>
        <w:t>.  Four more</w:t>
      </w:r>
      <w:r>
        <w:rPr>
          <w:rFonts w:cs="Arial"/>
          <w:szCs w:val="24"/>
        </w:rPr>
        <w:t xml:space="preserve"> individuals have been nominated and are awaiting confirmation, and three positions have not yet received nominees.  The chart below outlines the status of each leadership position at ED. </w:t>
      </w:r>
    </w:p>
    <w:tbl>
      <w:tblPr>
        <w:tblStyle w:val="TableGrid"/>
        <w:tblW w:w="0" w:type="auto"/>
        <w:tblLook w:val="04A0" w:firstRow="1" w:lastRow="0" w:firstColumn="1" w:lastColumn="0" w:noHBand="0" w:noVBand="1"/>
        <w:tblCaption w:val="US Department of Education Organizational Structure Updates"/>
        <w:tblDescription w:val="This table provides a list of the leadership positions at the US Department of Education, the staff that President Biden has nominated for these positions, and the current status of their nominations as of March 25, 2022."/>
      </w:tblPr>
      <w:tblGrid>
        <w:gridCol w:w="3955"/>
        <w:gridCol w:w="3060"/>
        <w:gridCol w:w="2335"/>
      </w:tblGrid>
      <w:tr w:rsidR="00015C0D" w14:paraId="280E773C" w14:textId="77777777" w:rsidTr="00681840">
        <w:trPr>
          <w:cantSplit/>
          <w:tblHeader/>
        </w:trPr>
        <w:tc>
          <w:tcPr>
            <w:tcW w:w="3955" w:type="dxa"/>
            <w:shd w:val="clear" w:color="auto" w:fill="E7E6E6" w:themeFill="background2"/>
            <w:vAlign w:val="center"/>
          </w:tcPr>
          <w:p w14:paraId="59993DB7" w14:textId="77777777" w:rsidR="00015C0D" w:rsidRPr="00053707" w:rsidRDefault="00015C0D" w:rsidP="006466BB">
            <w:pPr>
              <w:rPr>
                <w:rFonts w:cs="Arial"/>
                <w:b/>
                <w:bCs/>
                <w:szCs w:val="24"/>
              </w:rPr>
            </w:pPr>
            <w:r>
              <w:rPr>
                <w:rFonts w:cs="Arial"/>
                <w:b/>
                <w:bCs/>
                <w:szCs w:val="24"/>
              </w:rPr>
              <w:t>Position</w:t>
            </w:r>
          </w:p>
        </w:tc>
        <w:tc>
          <w:tcPr>
            <w:tcW w:w="3060" w:type="dxa"/>
            <w:shd w:val="clear" w:color="auto" w:fill="E7E6E6" w:themeFill="background2"/>
            <w:vAlign w:val="center"/>
          </w:tcPr>
          <w:p w14:paraId="66E17C5B" w14:textId="77777777" w:rsidR="00015C0D" w:rsidRPr="00053707" w:rsidRDefault="00015C0D" w:rsidP="006466BB">
            <w:pPr>
              <w:rPr>
                <w:rFonts w:cs="Arial"/>
                <w:b/>
                <w:bCs/>
                <w:szCs w:val="24"/>
              </w:rPr>
            </w:pPr>
            <w:r>
              <w:rPr>
                <w:rFonts w:cs="Arial"/>
                <w:b/>
                <w:bCs/>
                <w:szCs w:val="24"/>
              </w:rPr>
              <w:t>Nominee</w:t>
            </w:r>
          </w:p>
        </w:tc>
        <w:tc>
          <w:tcPr>
            <w:tcW w:w="2335" w:type="dxa"/>
            <w:shd w:val="clear" w:color="auto" w:fill="E7E6E6" w:themeFill="background2"/>
            <w:vAlign w:val="center"/>
          </w:tcPr>
          <w:p w14:paraId="736C97F5" w14:textId="77777777" w:rsidR="00015C0D" w:rsidRPr="00053707" w:rsidRDefault="00015C0D" w:rsidP="006466BB">
            <w:pPr>
              <w:rPr>
                <w:rFonts w:cs="Arial"/>
                <w:b/>
                <w:bCs/>
                <w:szCs w:val="24"/>
              </w:rPr>
            </w:pPr>
            <w:r>
              <w:rPr>
                <w:rFonts w:cs="Arial"/>
                <w:b/>
                <w:bCs/>
                <w:szCs w:val="24"/>
              </w:rPr>
              <w:t>Status</w:t>
            </w:r>
          </w:p>
        </w:tc>
      </w:tr>
      <w:tr w:rsidR="00015C0D" w14:paraId="3B4A7255" w14:textId="77777777" w:rsidTr="00681840">
        <w:trPr>
          <w:cantSplit/>
        </w:trPr>
        <w:tc>
          <w:tcPr>
            <w:tcW w:w="3955" w:type="dxa"/>
            <w:vAlign w:val="center"/>
          </w:tcPr>
          <w:p w14:paraId="4E00FB8F" w14:textId="77777777" w:rsidR="00015C0D" w:rsidRDefault="00015C0D" w:rsidP="006466BB">
            <w:pPr>
              <w:rPr>
                <w:rFonts w:cs="Arial"/>
                <w:szCs w:val="24"/>
              </w:rPr>
            </w:pPr>
            <w:r>
              <w:rPr>
                <w:rFonts w:cs="Arial"/>
                <w:szCs w:val="24"/>
              </w:rPr>
              <w:t>Secretary of Education</w:t>
            </w:r>
          </w:p>
        </w:tc>
        <w:tc>
          <w:tcPr>
            <w:tcW w:w="3060" w:type="dxa"/>
            <w:vAlign w:val="center"/>
          </w:tcPr>
          <w:p w14:paraId="16BF70B9" w14:textId="77777777" w:rsidR="00015C0D" w:rsidRDefault="00015C0D" w:rsidP="006466BB">
            <w:pPr>
              <w:rPr>
                <w:rFonts w:cs="Arial"/>
                <w:szCs w:val="24"/>
              </w:rPr>
            </w:pPr>
            <w:r>
              <w:rPr>
                <w:rFonts w:cs="Arial"/>
                <w:szCs w:val="24"/>
              </w:rPr>
              <w:t>Miguel Cardona</w:t>
            </w:r>
          </w:p>
        </w:tc>
        <w:tc>
          <w:tcPr>
            <w:tcW w:w="2335" w:type="dxa"/>
            <w:vAlign w:val="center"/>
          </w:tcPr>
          <w:p w14:paraId="49541F88" w14:textId="77777777" w:rsidR="00015C0D" w:rsidRDefault="00015C0D" w:rsidP="006466BB">
            <w:pPr>
              <w:rPr>
                <w:rFonts w:cs="Arial"/>
                <w:szCs w:val="24"/>
              </w:rPr>
            </w:pPr>
            <w:r>
              <w:rPr>
                <w:rFonts w:cs="Arial"/>
                <w:szCs w:val="24"/>
              </w:rPr>
              <w:t>Confirmed</w:t>
            </w:r>
          </w:p>
        </w:tc>
      </w:tr>
      <w:tr w:rsidR="00015C0D" w14:paraId="326AF576" w14:textId="77777777" w:rsidTr="00681840">
        <w:trPr>
          <w:cantSplit/>
        </w:trPr>
        <w:tc>
          <w:tcPr>
            <w:tcW w:w="3955" w:type="dxa"/>
            <w:vAlign w:val="center"/>
          </w:tcPr>
          <w:p w14:paraId="3210FD1F" w14:textId="77777777" w:rsidR="00015C0D" w:rsidRDefault="00015C0D" w:rsidP="006466BB">
            <w:pPr>
              <w:rPr>
                <w:rFonts w:cs="Arial"/>
                <w:szCs w:val="24"/>
              </w:rPr>
            </w:pPr>
            <w:r>
              <w:rPr>
                <w:rFonts w:cs="Arial"/>
                <w:szCs w:val="24"/>
              </w:rPr>
              <w:t>Deputy Secretary of Education</w:t>
            </w:r>
          </w:p>
        </w:tc>
        <w:tc>
          <w:tcPr>
            <w:tcW w:w="3060" w:type="dxa"/>
            <w:vAlign w:val="center"/>
          </w:tcPr>
          <w:p w14:paraId="50CB6AB9" w14:textId="77777777" w:rsidR="00015C0D" w:rsidRDefault="00015C0D" w:rsidP="006466BB">
            <w:pPr>
              <w:rPr>
                <w:rFonts w:cs="Arial"/>
                <w:szCs w:val="24"/>
              </w:rPr>
            </w:pPr>
            <w:r>
              <w:rPr>
                <w:rFonts w:cs="Arial"/>
                <w:szCs w:val="24"/>
              </w:rPr>
              <w:t>Cindy Marten</w:t>
            </w:r>
          </w:p>
        </w:tc>
        <w:tc>
          <w:tcPr>
            <w:tcW w:w="2335" w:type="dxa"/>
            <w:vAlign w:val="center"/>
          </w:tcPr>
          <w:p w14:paraId="26CA1A98" w14:textId="77777777" w:rsidR="00015C0D" w:rsidRDefault="00015C0D" w:rsidP="006466BB">
            <w:pPr>
              <w:rPr>
                <w:rFonts w:cs="Arial"/>
                <w:szCs w:val="24"/>
              </w:rPr>
            </w:pPr>
            <w:r>
              <w:rPr>
                <w:rFonts w:cs="Arial"/>
                <w:szCs w:val="24"/>
              </w:rPr>
              <w:t>Confirmed</w:t>
            </w:r>
          </w:p>
        </w:tc>
      </w:tr>
      <w:tr w:rsidR="00015C0D" w14:paraId="759D9830" w14:textId="77777777" w:rsidTr="00681840">
        <w:trPr>
          <w:cantSplit/>
        </w:trPr>
        <w:tc>
          <w:tcPr>
            <w:tcW w:w="3955" w:type="dxa"/>
            <w:vAlign w:val="center"/>
          </w:tcPr>
          <w:p w14:paraId="4C578B34" w14:textId="77777777" w:rsidR="00015C0D" w:rsidRDefault="00015C0D" w:rsidP="006466BB">
            <w:pPr>
              <w:rPr>
                <w:rFonts w:cs="Arial"/>
                <w:szCs w:val="24"/>
              </w:rPr>
            </w:pPr>
            <w:r>
              <w:rPr>
                <w:rFonts w:cs="Arial"/>
                <w:szCs w:val="24"/>
              </w:rPr>
              <w:lastRenderedPageBreak/>
              <w:t>Under Secretary of Education</w:t>
            </w:r>
          </w:p>
        </w:tc>
        <w:tc>
          <w:tcPr>
            <w:tcW w:w="3060" w:type="dxa"/>
            <w:vAlign w:val="center"/>
          </w:tcPr>
          <w:p w14:paraId="558433D7" w14:textId="77777777" w:rsidR="00015C0D" w:rsidRDefault="00015C0D" w:rsidP="006466BB">
            <w:pPr>
              <w:rPr>
                <w:rFonts w:cs="Arial"/>
                <w:szCs w:val="24"/>
              </w:rPr>
            </w:pPr>
            <w:r>
              <w:rPr>
                <w:rFonts w:cs="Arial"/>
                <w:szCs w:val="24"/>
              </w:rPr>
              <w:t>James Kvaal</w:t>
            </w:r>
          </w:p>
        </w:tc>
        <w:tc>
          <w:tcPr>
            <w:tcW w:w="2335" w:type="dxa"/>
            <w:vAlign w:val="center"/>
          </w:tcPr>
          <w:p w14:paraId="4BC592CD" w14:textId="77777777" w:rsidR="00015C0D" w:rsidRDefault="00015C0D" w:rsidP="006466BB">
            <w:pPr>
              <w:rPr>
                <w:rFonts w:cs="Arial"/>
                <w:szCs w:val="24"/>
              </w:rPr>
            </w:pPr>
            <w:r>
              <w:rPr>
                <w:rFonts w:cs="Arial"/>
                <w:szCs w:val="24"/>
              </w:rPr>
              <w:t>Confirmed</w:t>
            </w:r>
          </w:p>
        </w:tc>
      </w:tr>
      <w:tr w:rsidR="00015C0D" w14:paraId="439D409B" w14:textId="77777777" w:rsidTr="00681840">
        <w:trPr>
          <w:cantSplit/>
        </w:trPr>
        <w:tc>
          <w:tcPr>
            <w:tcW w:w="3955" w:type="dxa"/>
            <w:vAlign w:val="center"/>
          </w:tcPr>
          <w:p w14:paraId="39E461D9" w14:textId="77777777" w:rsidR="00015C0D" w:rsidRDefault="00015C0D" w:rsidP="006466BB">
            <w:pPr>
              <w:rPr>
                <w:rFonts w:cs="Arial"/>
                <w:szCs w:val="24"/>
              </w:rPr>
            </w:pPr>
            <w:r>
              <w:rPr>
                <w:rFonts w:cs="Arial"/>
                <w:szCs w:val="24"/>
              </w:rPr>
              <w:t>General Counsel</w:t>
            </w:r>
          </w:p>
        </w:tc>
        <w:tc>
          <w:tcPr>
            <w:tcW w:w="3060" w:type="dxa"/>
            <w:vAlign w:val="center"/>
          </w:tcPr>
          <w:p w14:paraId="098A97C7" w14:textId="77777777" w:rsidR="00015C0D" w:rsidRDefault="00015C0D" w:rsidP="006466BB">
            <w:pPr>
              <w:rPr>
                <w:rFonts w:cs="Arial"/>
                <w:szCs w:val="24"/>
              </w:rPr>
            </w:pPr>
            <w:r>
              <w:rPr>
                <w:rFonts w:cs="Arial"/>
                <w:szCs w:val="24"/>
              </w:rPr>
              <w:t>Lisa Brown</w:t>
            </w:r>
          </w:p>
        </w:tc>
        <w:tc>
          <w:tcPr>
            <w:tcW w:w="2335" w:type="dxa"/>
            <w:vAlign w:val="center"/>
          </w:tcPr>
          <w:p w14:paraId="24ED6DE2" w14:textId="77777777" w:rsidR="00015C0D" w:rsidRDefault="00015C0D" w:rsidP="006466BB">
            <w:pPr>
              <w:rPr>
                <w:rFonts w:cs="Arial"/>
                <w:szCs w:val="24"/>
              </w:rPr>
            </w:pPr>
            <w:r>
              <w:rPr>
                <w:rFonts w:cs="Arial"/>
                <w:szCs w:val="24"/>
              </w:rPr>
              <w:t>Confirmed</w:t>
            </w:r>
          </w:p>
        </w:tc>
      </w:tr>
      <w:tr w:rsidR="00015C0D" w14:paraId="28FD0B04" w14:textId="77777777" w:rsidTr="00681840">
        <w:trPr>
          <w:cantSplit/>
        </w:trPr>
        <w:tc>
          <w:tcPr>
            <w:tcW w:w="3955" w:type="dxa"/>
            <w:vAlign w:val="center"/>
          </w:tcPr>
          <w:p w14:paraId="02C45B6B" w14:textId="77777777" w:rsidR="00015C0D" w:rsidRDefault="00015C0D" w:rsidP="006466BB">
            <w:pPr>
              <w:rPr>
                <w:rFonts w:cs="Arial"/>
                <w:szCs w:val="24"/>
              </w:rPr>
            </w:pPr>
            <w:r>
              <w:rPr>
                <w:rFonts w:cs="Arial"/>
                <w:szCs w:val="24"/>
              </w:rPr>
              <w:t>Assistant Secretary for Civil Rights</w:t>
            </w:r>
          </w:p>
        </w:tc>
        <w:tc>
          <w:tcPr>
            <w:tcW w:w="3060" w:type="dxa"/>
            <w:vAlign w:val="center"/>
          </w:tcPr>
          <w:p w14:paraId="41F3DAEF" w14:textId="77777777" w:rsidR="00015C0D" w:rsidRDefault="00015C0D" w:rsidP="006466BB">
            <w:pPr>
              <w:rPr>
                <w:rFonts w:cs="Arial"/>
                <w:szCs w:val="24"/>
              </w:rPr>
            </w:pPr>
            <w:r>
              <w:rPr>
                <w:rFonts w:cs="Arial"/>
                <w:szCs w:val="24"/>
              </w:rPr>
              <w:t>Catherine Lhamon</w:t>
            </w:r>
          </w:p>
        </w:tc>
        <w:tc>
          <w:tcPr>
            <w:tcW w:w="2335" w:type="dxa"/>
            <w:vAlign w:val="center"/>
          </w:tcPr>
          <w:p w14:paraId="4322CC1B" w14:textId="77777777" w:rsidR="00015C0D" w:rsidRDefault="00015C0D" w:rsidP="006466BB">
            <w:pPr>
              <w:rPr>
                <w:rFonts w:cs="Arial"/>
                <w:szCs w:val="24"/>
              </w:rPr>
            </w:pPr>
            <w:r>
              <w:rPr>
                <w:rFonts w:cs="Arial"/>
                <w:szCs w:val="24"/>
              </w:rPr>
              <w:t xml:space="preserve">Confirmed </w:t>
            </w:r>
          </w:p>
        </w:tc>
      </w:tr>
      <w:tr w:rsidR="00015C0D" w14:paraId="36D59A59" w14:textId="77777777" w:rsidTr="00681840">
        <w:trPr>
          <w:cantSplit/>
        </w:trPr>
        <w:tc>
          <w:tcPr>
            <w:tcW w:w="3955" w:type="dxa"/>
            <w:vAlign w:val="center"/>
          </w:tcPr>
          <w:p w14:paraId="0E9C5ED0" w14:textId="77777777" w:rsidR="00015C0D" w:rsidRDefault="00015C0D" w:rsidP="006466BB">
            <w:pPr>
              <w:rPr>
                <w:rFonts w:cs="Arial"/>
                <w:szCs w:val="24"/>
              </w:rPr>
            </w:pPr>
            <w:r>
              <w:rPr>
                <w:rFonts w:cs="Arial"/>
                <w:szCs w:val="24"/>
              </w:rPr>
              <w:t>Assistant Secretary for Communications and Outreach</w:t>
            </w:r>
          </w:p>
        </w:tc>
        <w:tc>
          <w:tcPr>
            <w:tcW w:w="3060" w:type="dxa"/>
            <w:vAlign w:val="center"/>
          </w:tcPr>
          <w:p w14:paraId="1FEE1A8C" w14:textId="77777777" w:rsidR="00015C0D" w:rsidRDefault="00015C0D" w:rsidP="006466BB">
            <w:pPr>
              <w:rPr>
                <w:rFonts w:cs="Arial"/>
                <w:szCs w:val="24"/>
              </w:rPr>
            </w:pPr>
            <w:r>
              <w:rPr>
                <w:rFonts w:cs="Arial"/>
                <w:szCs w:val="24"/>
              </w:rPr>
              <w:t>LaWanda Toney</w:t>
            </w:r>
          </w:p>
        </w:tc>
        <w:tc>
          <w:tcPr>
            <w:tcW w:w="2335" w:type="dxa"/>
            <w:vAlign w:val="center"/>
          </w:tcPr>
          <w:p w14:paraId="0C7D1D31" w14:textId="77777777" w:rsidR="00015C0D" w:rsidRDefault="00015C0D" w:rsidP="006466BB">
            <w:pPr>
              <w:rPr>
                <w:rFonts w:cs="Arial"/>
                <w:szCs w:val="24"/>
              </w:rPr>
            </w:pPr>
            <w:r>
              <w:rPr>
                <w:rFonts w:cs="Arial"/>
                <w:szCs w:val="24"/>
              </w:rPr>
              <w:t>Nominated</w:t>
            </w:r>
          </w:p>
        </w:tc>
      </w:tr>
      <w:tr w:rsidR="00015C0D" w14:paraId="409F12A0" w14:textId="77777777" w:rsidTr="00681840">
        <w:trPr>
          <w:cantSplit/>
        </w:trPr>
        <w:tc>
          <w:tcPr>
            <w:tcW w:w="3955" w:type="dxa"/>
            <w:vAlign w:val="center"/>
          </w:tcPr>
          <w:p w14:paraId="3B8F0EFD" w14:textId="77777777" w:rsidR="00015C0D" w:rsidRDefault="00015C0D" w:rsidP="006466BB">
            <w:pPr>
              <w:rPr>
                <w:rFonts w:cs="Arial"/>
                <w:szCs w:val="24"/>
              </w:rPr>
            </w:pPr>
            <w:r>
              <w:rPr>
                <w:rFonts w:cs="Arial"/>
                <w:szCs w:val="24"/>
              </w:rPr>
              <w:t>Assistant Secretary for Legislation and Congressional Affairs</w:t>
            </w:r>
          </w:p>
        </w:tc>
        <w:tc>
          <w:tcPr>
            <w:tcW w:w="3060" w:type="dxa"/>
            <w:vAlign w:val="center"/>
          </w:tcPr>
          <w:p w14:paraId="7A3EE4C3" w14:textId="77777777" w:rsidR="00015C0D" w:rsidRDefault="00015C0D" w:rsidP="006466BB">
            <w:pPr>
              <w:rPr>
                <w:rFonts w:cs="Arial"/>
                <w:szCs w:val="24"/>
              </w:rPr>
            </w:pPr>
            <w:r>
              <w:rPr>
                <w:rFonts w:cs="Arial"/>
                <w:szCs w:val="24"/>
              </w:rPr>
              <w:t>Gwen Graham</w:t>
            </w:r>
          </w:p>
        </w:tc>
        <w:tc>
          <w:tcPr>
            <w:tcW w:w="2335" w:type="dxa"/>
            <w:vAlign w:val="center"/>
          </w:tcPr>
          <w:p w14:paraId="59DAF969" w14:textId="77777777" w:rsidR="00015C0D" w:rsidRDefault="00015C0D" w:rsidP="006466BB">
            <w:pPr>
              <w:rPr>
                <w:rFonts w:cs="Arial"/>
                <w:szCs w:val="24"/>
              </w:rPr>
            </w:pPr>
            <w:r>
              <w:rPr>
                <w:rFonts w:cs="Arial"/>
                <w:szCs w:val="24"/>
              </w:rPr>
              <w:t>Confirmed</w:t>
            </w:r>
          </w:p>
        </w:tc>
      </w:tr>
      <w:tr w:rsidR="00015C0D" w14:paraId="012D7A13" w14:textId="77777777" w:rsidTr="00681840">
        <w:trPr>
          <w:cantSplit/>
        </w:trPr>
        <w:tc>
          <w:tcPr>
            <w:tcW w:w="3955" w:type="dxa"/>
            <w:vAlign w:val="center"/>
          </w:tcPr>
          <w:p w14:paraId="319A6A07" w14:textId="77777777" w:rsidR="00015C0D" w:rsidRDefault="00015C0D" w:rsidP="006466BB">
            <w:pPr>
              <w:rPr>
                <w:rFonts w:cs="Arial"/>
                <w:szCs w:val="24"/>
              </w:rPr>
            </w:pPr>
            <w:r>
              <w:rPr>
                <w:rFonts w:cs="Arial"/>
                <w:szCs w:val="24"/>
              </w:rPr>
              <w:t>Assistant Secretary for Planning, Evaluation, and Policy Development</w:t>
            </w:r>
          </w:p>
        </w:tc>
        <w:tc>
          <w:tcPr>
            <w:tcW w:w="3060" w:type="dxa"/>
            <w:vAlign w:val="center"/>
          </w:tcPr>
          <w:p w14:paraId="0BE26996" w14:textId="77777777" w:rsidR="00015C0D" w:rsidRDefault="00015C0D" w:rsidP="006466BB">
            <w:pPr>
              <w:rPr>
                <w:rFonts w:cs="Arial"/>
                <w:szCs w:val="24"/>
              </w:rPr>
            </w:pPr>
            <w:r>
              <w:rPr>
                <w:rFonts w:cs="Arial"/>
                <w:szCs w:val="24"/>
              </w:rPr>
              <w:t>Roberto Rodriguez</w:t>
            </w:r>
          </w:p>
        </w:tc>
        <w:tc>
          <w:tcPr>
            <w:tcW w:w="2335" w:type="dxa"/>
            <w:vAlign w:val="center"/>
          </w:tcPr>
          <w:p w14:paraId="07F94735" w14:textId="77777777" w:rsidR="00015C0D" w:rsidRDefault="00015C0D" w:rsidP="006466BB">
            <w:pPr>
              <w:rPr>
                <w:rFonts w:cs="Arial"/>
                <w:szCs w:val="24"/>
              </w:rPr>
            </w:pPr>
            <w:r>
              <w:rPr>
                <w:rFonts w:cs="Arial"/>
                <w:szCs w:val="24"/>
              </w:rPr>
              <w:t>Confirmed</w:t>
            </w:r>
          </w:p>
        </w:tc>
      </w:tr>
      <w:tr w:rsidR="00015C0D" w14:paraId="4FACA880" w14:textId="77777777" w:rsidTr="00681840">
        <w:trPr>
          <w:cantSplit/>
        </w:trPr>
        <w:tc>
          <w:tcPr>
            <w:tcW w:w="3955" w:type="dxa"/>
            <w:vAlign w:val="center"/>
          </w:tcPr>
          <w:p w14:paraId="48B0D8C2" w14:textId="77777777" w:rsidR="00015C0D" w:rsidRDefault="00015C0D" w:rsidP="006466BB">
            <w:pPr>
              <w:rPr>
                <w:rFonts w:cs="Arial"/>
                <w:szCs w:val="24"/>
              </w:rPr>
            </w:pPr>
            <w:r>
              <w:rPr>
                <w:rFonts w:cs="Arial"/>
                <w:szCs w:val="24"/>
              </w:rPr>
              <w:t>Inspector General of Education</w:t>
            </w:r>
          </w:p>
        </w:tc>
        <w:tc>
          <w:tcPr>
            <w:tcW w:w="3060" w:type="dxa"/>
            <w:vAlign w:val="center"/>
          </w:tcPr>
          <w:p w14:paraId="43786A9C" w14:textId="77777777" w:rsidR="00015C0D" w:rsidRDefault="00015C0D" w:rsidP="006466BB">
            <w:pPr>
              <w:rPr>
                <w:rFonts w:cs="Arial"/>
                <w:szCs w:val="24"/>
              </w:rPr>
            </w:pPr>
            <w:r>
              <w:rPr>
                <w:rFonts w:cs="Arial"/>
                <w:szCs w:val="24"/>
              </w:rPr>
              <w:t>Sandra Bruce</w:t>
            </w:r>
          </w:p>
        </w:tc>
        <w:tc>
          <w:tcPr>
            <w:tcW w:w="2335" w:type="dxa"/>
            <w:vAlign w:val="center"/>
          </w:tcPr>
          <w:p w14:paraId="7D9EC9B2" w14:textId="77777777" w:rsidR="00015C0D" w:rsidRDefault="00015C0D" w:rsidP="006466BB">
            <w:pPr>
              <w:rPr>
                <w:rFonts w:cs="Arial"/>
                <w:szCs w:val="24"/>
              </w:rPr>
            </w:pPr>
            <w:r>
              <w:rPr>
                <w:rFonts w:cs="Arial"/>
                <w:szCs w:val="24"/>
              </w:rPr>
              <w:t>Confirmed</w:t>
            </w:r>
          </w:p>
        </w:tc>
      </w:tr>
      <w:tr w:rsidR="00015C0D" w14:paraId="6CB14E38" w14:textId="77777777" w:rsidTr="00681840">
        <w:trPr>
          <w:cantSplit/>
        </w:trPr>
        <w:tc>
          <w:tcPr>
            <w:tcW w:w="3955" w:type="dxa"/>
            <w:vAlign w:val="center"/>
          </w:tcPr>
          <w:p w14:paraId="2DC913A3" w14:textId="77777777" w:rsidR="00015C0D" w:rsidRDefault="00015C0D" w:rsidP="006466BB">
            <w:pPr>
              <w:rPr>
                <w:rFonts w:cs="Arial"/>
                <w:szCs w:val="24"/>
              </w:rPr>
            </w:pPr>
            <w:r>
              <w:rPr>
                <w:rFonts w:cs="Arial"/>
                <w:szCs w:val="24"/>
              </w:rPr>
              <w:t>Chief Financial Officer</w:t>
            </w:r>
          </w:p>
        </w:tc>
        <w:tc>
          <w:tcPr>
            <w:tcW w:w="3060" w:type="dxa"/>
            <w:vAlign w:val="center"/>
          </w:tcPr>
          <w:p w14:paraId="16032597" w14:textId="77777777" w:rsidR="00015C0D" w:rsidRDefault="00015C0D" w:rsidP="006466BB">
            <w:pPr>
              <w:rPr>
                <w:rFonts w:cs="Arial"/>
                <w:szCs w:val="24"/>
              </w:rPr>
            </w:pPr>
            <w:r>
              <w:rPr>
                <w:rFonts w:cs="Arial"/>
                <w:szCs w:val="24"/>
              </w:rPr>
              <w:t>TBA</w:t>
            </w:r>
          </w:p>
        </w:tc>
        <w:tc>
          <w:tcPr>
            <w:tcW w:w="2335" w:type="dxa"/>
            <w:vAlign w:val="center"/>
          </w:tcPr>
          <w:p w14:paraId="11C5CF60" w14:textId="2F05D189" w:rsidR="00015C0D" w:rsidRDefault="00681840" w:rsidP="006466BB">
            <w:pPr>
              <w:rPr>
                <w:rFonts w:cs="Arial"/>
                <w:szCs w:val="24"/>
              </w:rPr>
            </w:pPr>
            <w:r>
              <w:rPr>
                <w:rFonts w:cs="Arial"/>
                <w:szCs w:val="24"/>
              </w:rPr>
              <w:t>N/A</w:t>
            </w:r>
          </w:p>
        </w:tc>
      </w:tr>
      <w:tr w:rsidR="00015C0D" w14:paraId="16F1800D" w14:textId="77777777" w:rsidTr="00681840">
        <w:trPr>
          <w:cantSplit/>
        </w:trPr>
        <w:tc>
          <w:tcPr>
            <w:tcW w:w="3955" w:type="dxa"/>
            <w:vAlign w:val="center"/>
          </w:tcPr>
          <w:p w14:paraId="6912AAF5" w14:textId="77777777" w:rsidR="00015C0D" w:rsidRDefault="00015C0D" w:rsidP="006466BB">
            <w:pPr>
              <w:rPr>
                <w:rFonts w:cs="Arial"/>
                <w:szCs w:val="24"/>
              </w:rPr>
            </w:pPr>
            <w:r>
              <w:rPr>
                <w:rFonts w:cs="Arial"/>
                <w:szCs w:val="24"/>
              </w:rPr>
              <w:t>Assistant Secretary for Elementary and Secondary Education</w:t>
            </w:r>
          </w:p>
        </w:tc>
        <w:tc>
          <w:tcPr>
            <w:tcW w:w="3060" w:type="dxa"/>
            <w:vAlign w:val="center"/>
          </w:tcPr>
          <w:p w14:paraId="0C357982" w14:textId="77777777" w:rsidR="00015C0D" w:rsidRDefault="00015C0D" w:rsidP="006466BB">
            <w:pPr>
              <w:rPr>
                <w:rFonts w:cs="Arial"/>
                <w:szCs w:val="24"/>
              </w:rPr>
            </w:pPr>
            <w:r>
              <w:rPr>
                <w:rFonts w:cs="Arial"/>
                <w:szCs w:val="24"/>
              </w:rPr>
              <w:t>TBA</w:t>
            </w:r>
          </w:p>
        </w:tc>
        <w:tc>
          <w:tcPr>
            <w:tcW w:w="2335" w:type="dxa"/>
            <w:vAlign w:val="center"/>
          </w:tcPr>
          <w:p w14:paraId="7A833768" w14:textId="26E3A04A" w:rsidR="00015C0D" w:rsidRDefault="00681840" w:rsidP="006466BB">
            <w:pPr>
              <w:rPr>
                <w:rFonts w:cs="Arial"/>
                <w:szCs w:val="24"/>
              </w:rPr>
            </w:pPr>
            <w:r>
              <w:rPr>
                <w:rFonts w:cs="Arial"/>
                <w:szCs w:val="24"/>
              </w:rPr>
              <w:t>N/A</w:t>
            </w:r>
          </w:p>
        </w:tc>
      </w:tr>
      <w:tr w:rsidR="00015C0D" w14:paraId="73AF3F50" w14:textId="77777777" w:rsidTr="00681840">
        <w:trPr>
          <w:cantSplit/>
        </w:trPr>
        <w:tc>
          <w:tcPr>
            <w:tcW w:w="3955" w:type="dxa"/>
            <w:vAlign w:val="center"/>
          </w:tcPr>
          <w:p w14:paraId="49CA4285" w14:textId="77777777" w:rsidR="00015C0D" w:rsidRDefault="00015C0D" w:rsidP="006466BB">
            <w:pPr>
              <w:rPr>
                <w:rFonts w:cs="Arial"/>
                <w:szCs w:val="24"/>
              </w:rPr>
            </w:pPr>
            <w:r>
              <w:rPr>
                <w:rFonts w:cs="Arial"/>
                <w:szCs w:val="24"/>
              </w:rPr>
              <w:t>Assistant Secretary for Special Education and Rehabilitative Services</w:t>
            </w:r>
          </w:p>
        </w:tc>
        <w:tc>
          <w:tcPr>
            <w:tcW w:w="3060" w:type="dxa"/>
            <w:vAlign w:val="center"/>
          </w:tcPr>
          <w:p w14:paraId="6F66D350" w14:textId="77777777" w:rsidR="00015C0D" w:rsidRDefault="00015C0D" w:rsidP="006466BB">
            <w:pPr>
              <w:rPr>
                <w:rFonts w:cs="Arial"/>
                <w:szCs w:val="24"/>
              </w:rPr>
            </w:pPr>
            <w:r>
              <w:rPr>
                <w:rFonts w:cs="Arial"/>
                <w:szCs w:val="24"/>
              </w:rPr>
              <w:t>Glenna Gallo</w:t>
            </w:r>
          </w:p>
        </w:tc>
        <w:tc>
          <w:tcPr>
            <w:tcW w:w="2335" w:type="dxa"/>
            <w:vAlign w:val="center"/>
          </w:tcPr>
          <w:p w14:paraId="56C58C96" w14:textId="77777777" w:rsidR="00015C0D" w:rsidRDefault="00015C0D" w:rsidP="006466BB">
            <w:pPr>
              <w:rPr>
                <w:rFonts w:cs="Arial"/>
                <w:szCs w:val="24"/>
              </w:rPr>
            </w:pPr>
            <w:r>
              <w:rPr>
                <w:rFonts w:cs="Arial"/>
                <w:szCs w:val="24"/>
              </w:rPr>
              <w:t>Nominated</w:t>
            </w:r>
          </w:p>
        </w:tc>
      </w:tr>
      <w:tr w:rsidR="00015C0D" w14:paraId="46220CAC" w14:textId="77777777" w:rsidTr="00681840">
        <w:trPr>
          <w:cantSplit/>
        </w:trPr>
        <w:tc>
          <w:tcPr>
            <w:tcW w:w="3955" w:type="dxa"/>
            <w:vAlign w:val="center"/>
          </w:tcPr>
          <w:p w14:paraId="251CE4B0" w14:textId="77777777" w:rsidR="00015C0D" w:rsidRDefault="00015C0D" w:rsidP="006466BB">
            <w:pPr>
              <w:rPr>
                <w:rFonts w:cs="Arial"/>
                <w:szCs w:val="24"/>
              </w:rPr>
            </w:pPr>
            <w:r>
              <w:rPr>
                <w:rFonts w:cs="Arial"/>
                <w:szCs w:val="24"/>
              </w:rPr>
              <w:t>Commissioner of Rehabilitation Services Administration</w:t>
            </w:r>
          </w:p>
        </w:tc>
        <w:tc>
          <w:tcPr>
            <w:tcW w:w="3060" w:type="dxa"/>
            <w:vAlign w:val="center"/>
          </w:tcPr>
          <w:p w14:paraId="607DFAE5" w14:textId="77777777" w:rsidR="00015C0D" w:rsidRDefault="00015C0D" w:rsidP="006466BB">
            <w:pPr>
              <w:rPr>
                <w:rFonts w:cs="Arial"/>
                <w:szCs w:val="24"/>
              </w:rPr>
            </w:pPr>
            <w:r>
              <w:rPr>
                <w:rFonts w:cs="Arial"/>
                <w:szCs w:val="24"/>
              </w:rPr>
              <w:t>TBA</w:t>
            </w:r>
          </w:p>
        </w:tc>
        <w:tc>
          <w:tcPr>
            <w:tcW w:w="2335" w:type="dxa"/>
            <w:vAlign w:val="center"/>
          </w:tcPr>
          <w:p w14:paraId="5C0EFD8E" w14:textId="75A9C282" w:rsidR="00015C0D" w:rsidRDefault="00681840" w:rsidP="006466BB">
            <w:pPr>
              <w:rPr>
                <w:rFonts w:cs="Arial"/>
                <w:szCs w:val="24"/>
              </w:rPr>
            </w:pPr>
            <w:r>
              <w:rPr>
                <w:rFonts w:cs="Arial"/>
                <w:szCs w:val="24"/>
              </w:rPr>
              <w:t>N/A</w:t>
            </w:r>
          </w:p>
        </w:tc>
      </w:tr>
      <w:tr w:rsidR="00015C0D" w14:paraId="1749E9C2" w14:textId="77777777" w:rsidTr="00681840">
        <w:trPr>
          <w:cantSplit/>
        </w:trPr>
        <w:tc>
          <w:tcPr>
            <w:tcW w:w="3955" w:type="dxa"/>
            <w:vAlign w:val="center"/>
          </w:tcPr>
          <w:p w14:paraId="234D0564" w14:textId="77777777" w:rsidR="00015C0D" w:rsidRDefault="00015C0D" w:rsidP="006466BB">
            <w:pPr>
              <w:rPr>
                <w:rFonts w:cs="Arial"/>
                <w:szCs w:val="24"/>
              </w:rPr>
            </w:pPr>
            <w:r>
              <w:rPr>
                <w:rFonts w:cs="Arial"/>
                <w:szCs w:val="24"/>
              </w:rPr>
              <w:t>Assistant Secretary for Career, Technical, and Adult Education</w:t>
            </w:r>
          </w:p>
        </w:tc>
        <w:tc>
          <w:tcPr>
            <w:tcW w:w="3060" w:type="dxa"/>
            <w:vAlign w:val="center"/>
          </w:tcPr>
          <w:p w14:paraId="5CD49E2D" w14:textId="77777777" w:rsidR="00015C0D" w:rsidRDefault="00015C0D" w:rsidP="006466BB">
            <w:pPr>
              <w:rPr>
                <w:rFonts w:cs="Arial"/>
                <w:szCs w:val="24"/>
              </w:rPr>
            </w:pPr>
            <w:r>
              <w:rPr>
                <w:rFonts w:cs="Arial"/>
                <w:szCs w:val="24"/>
              </w:rPr>
              <w:t>Amy Loyd</w:t>
            </w:r>
          </w:p>
        </w:tc>
        <w:tc>
          <w:tcPr>
            <w:tcW w:w="2335" w:type="dxa"/>
            <w:vAlign w:val="center"/>
          </w:tcPr>
          <w:p w14:paraId="63C4FDCF" w14:textId="77777777" w:rsidR="00015C0D" w:rsidRDefault="00015C0D" w:rsidP="006466BB">
            <w:pPr>
              <w:rPr>
                <w:rFonts w:cs="Arial"/>
                <w:szCs w:val="24"/>
              </w:rPr>
            </w:pPr>
            <w:r>
              <w:rPr>
                <w:rFonts w:cs="Arial"/>
                <w:szCs w:val="24"/>
              </w:rPr>
              <w:t>Nominated</w:t>
            </w:r>
          </w:p>
        </w:tc>
      </w:tr>
      <w:tr w:rsidR="00015C0D" w14:paraId="700738E8" w14:textId="77777777" w:rsidTr="00681840">
        <w:trPr>
          <w:cantSplit/>
        </w:trPr>
        <w:tc>
          <w:tcPr>
            <w:tcW w:w="3955" w:type="dxa"/>
            <w:vAlign w:val="center"/>
          </w:tcPr>
          <w:p w14:paraId="09997F1D" w14:textId="77777777" w:rsidR="00015C0D" w:rsidRDefault="00015C0D" w:rsidP="006466BB">
            <w:pPr>
              <w:rPr>
                <w:rFonts w:cs="Arial"/>
                <w:szCs w:val="24"/>
              </w:rPr>
            </w:pPr>
            <w:r>
              <w:rPr>
                <w:rFonts w:cs="Arial"/>
                <w:szCs w:val="24"/>
              </w:rPr>
              <w:t>Assistant Secretary for Postsecondary Education</w:t>
            </w:r>
          </w:p>
        </w:tc>
        <w:tc>
          <w:tcPr>
            <w:tcW w:w="3060" w:type="dxa"/>
            <w:vAlign w:val="center"/>
          </w:tcPr>
          <w:p w14:paraId="60AE2186" w14:textId="77777777" w:rsidR="00015C0D" w:rsidRDefault="00015C0D" w:rsidP="006466BB">
            <w:pPr>
              <w:rPr>
                <w:rFonts w:cs="Arial"/>
                <w:szCs w:val="24"/>
              </w:rPr>
            </w:pPr>
            <w:r>
              <w:rPr>
                <w:rFonts w:cs="Arial"/>
                <w:szCs w:val="24"/>
              </w:rPr>
              <w:t>Nasser Paydar</w:t>
            </w:r>
          </w:p>
        </w:tc>
        <w:tc>
          <w:tcPr>
            <w:tcW w:w="2335" w:type="dxa"/>
            <w:vAlign w:val="center"/>
          </w:tcPr>
          <w:p w14:paraId="1348EF0B" w14:textId="77777777" w:rsidR="00015C0D" w:rsidRDefault="00015C0D" w:rsidP="006466BB">
            <w:pPr>
              <w:rPr>
                <w:rFonts w:cs="Arial"/>
                <w:szCs w:val="24"/>
              </w:rPr>
            </w:pPr>
            <w:r>
              <w:rPr>
                <w:rFonts w:cs="Arial"/>
                <w:szCs w:val="24"/>
              </w:rPr>
              <w:t>Nominated</w:t>
            </w:r>
          </w:p>
        </w:tc>
      </w:tr>
    </w:tbl>
    <w:p w14:paraId="40B02AC3" w14:textId="6630AD6D" w:rsidR="00015C0D" w:rsidRPr="00015C0D" w:rsidRDefault="00015C0D" w:rsidP="00015C0D">
      <w:r>
        <w:t>Author: KSC</w:t>
      </w:r>
    </w:p>
    <w:p w14:paraId="4E75DDC4" w14:textId="0825C22C" w:rsidR="00024799" w:rsidRDefault="00D938E6" w:rsidP="00851654">
      <w:pPr>
        <w:pStyle w:val="Heading3"/>
        <w:spacing w:after="0"/>
      </w:pPr>
      <w:bookmarkStart w:id="19" w:name="_Toc99100557"/>
      <w:r>
        <w:t>New Charter School Program Regulations Restrict For-Profit Management</w:t>
      </w:r>
      <w:bookmarkEnd w:id="19"/>
    </w:p>
    <w:p w14:paraId="1BCEF158" w14:textId="07186AD8" w:rsidR="00D938E6" w:rsidRPr="00DA4652" w:rsidRDefault="00D938E6" w:rsidP="00D938E6">
      <w:pPr>
        <w:rPr>
          <w:rFonts w:cs="Arial"/>
          <w:szCs w:val="24"/>
        </w:rPr>
      </w:pPr>
      <w:r w:rsidRPr="00DA4652">
        <w:rPr>
          <w:rFonts w:cs="Arial"/>
          <w:szCs w:val="24"/>
        </w:rPr>
        <w:t>In new competitive grant priorities issued by the U.S. Department of Education (ED) last week, the agency implemented new restrictions for schools that receive funds under the federal Charter School Grant Program</w:t>
      </w:r>
      <w:r w:rsidR="00701E2D">
        <w:rPr>
          <w:rFonts w:cs="Arial"/>
          <w:szCs w:val="24"/>
        </w:rPr>
        <w:t xml:space="preserve"> (CS</w:t>
      </w:r>
      <w:r w:rsidR="00CC6CAF">
        <w:rPr>
          <w:rFonts w:cs="Arial"/>
          <w:szCs w:val="24"/>
        </w:rPr>
        <w:t>G</w:t>
      </w:r>
      <w:r w:rsidR="00701E2D">
        <w:rPr>
          <w:rFonts w:cs="Arial"/>
          <w:szCs w:val="24"/>
        </w:rPr>
        <w:t>P)</w:t>
      </w:r>
      <w:r w:rsidRPr="00DA4652">
        <w:rPr>
          <w:rFonts w:cs="Arial"/>
          <w:szCs w:val="24"/>
        </w:rPr>
        <w:t>.</w:t>
      </w:r>
    </w:p>
    <w:p w14:paraId="6D0D7876" w14:textId="44B097B4" w:rsidR="00D938E6" w:rsidRPr="00DA4652" w:rsidRDefault="00D938E6" w:rsidP="00D938E6">
      <w:pPr>
        <w:rPr>
          <w:rFonts w:cs="Arial"/>
          <w:szCs w:val="24"/>
        </w:rPr>
      </w:pPr>
      <w:r w:rsidRPr="00DA4652">
        <w:rPr>
          <w:rFonts w:cs="Arial"/>
          <w:szCs w:val="24"/>
        </w:rPr>
        <w:t>Potential grantees must now list descriptions of community support and unmet demand, their plans to maintain diverse student and staff populations, family and community engagement plans, how a charter will accommodate families from various backgrounds and promote access through transportation, and a description of steps taken to ensure that the charter would not impede any active desegregation orders or requirements.  Additionally, schools would have to provide assurances that it “has not and will not” contract with for-profit management companies or management companies under a for-profit entity under which the management organization exercises “full or substantial control” over the charter school.</w:t>
      </w:r>
    </w:p>
    <w:p w14:paraId="38D32940" w14:textId="77777777" w:rsidR="00D938E6" w:rsidRPr="00DA4652" w:rsidRDefault="00D938E6" w:rsidP="00D938E6">
      <w:pPr>
        <w:rPr>
          <w:rFonts w:cs="Arial"/>
          <w:szCs w:val="24"/>
        </w:rPr>
      </w:pPr>
      <w:r w:rsidRPr="00DA4652">
        <w:rPr>
          <w:rFonts w:cs="Arial"/>
          <w:szCs w:val="24"/>
        </w:rPr>
        <w:t>ED’s introductory language ties this requirement to an assurance that the charter school itself – rather than a management company – maintain control over all program funds “because, among other things, a grantee or subgrantee receiving CSP funds must establish and maintain proper internal controls and directly administer or supervise the administration of the project.”</w:t>
      </w:r>
    </w:p>
    <w:p w14:paraId="17E242C3" w14:textId="77777777" w:rsidR="00D938E6" w:rsidRPr="00DA4652" w:rsidRDefault="00D938E6" w:rsidP="00D938E6">
      <w:pPr>
        <w:rPr>
          <w:rFonts w:cs="Arial"/>
          <w:szCs w:val="24"/>
        </w:rPr>
      </w:pPr>
      <w:r w:rsidRPr="00DA4652">
        <w:rPr>
          <w:rFonts w:cs="Arial"/>
          <w:szCs w:val="24"/>
        </w:rPr>
        <w:t>While the regulations do not define “substantial control,” they suggest that “impermissible delegations of administrative control” would include “situations in which the [Educational Management Organization (EMO)] controls all or a substantial portion of grant or subgrant funds and expenditures, including making programmatic decisions (also referred to as “sweeps contracts”); the EMO employs the school principal and a large proportion of the teachers; or the EMO makes decisions about curricula and instructional practices.”</w:t>
      </w:r>
    </w:p>
    <w:p w14:paraId="5E27E364" w14:textId="306D441A" w:rsidR="00D938E6" w:rsidRPr="00DA4652" w:rsidRDefault="00D938E6" w:rsidP="00D938E6">
      <w:pPr>
        <w:rPr>
          <w:rFonts w:cs="Arial"/>
          <w:szCs w:val="24"/>
        </w:rPr>
      </w:pPr>
      <w:r w:rsidRPr="00DA4652">
        <w:rPr>
          <w:rFonts w:cs="Arial"/>
          <w:szCs w:val="24"/>
        </w:rPr>
        <w:t xml:space="preserve">Charter advocates object to this change, asserting that ED will only “limit charter school opportunities” by restricting the number of schools eligible for the grant, and others have suggested that while for-profit arrangements can be problematic, these restrictions may be overbroad.  Still, these regulations seem to be a watered-down version of a restriction the House of Representatives passed in a draft of the </w:t>
      </w:r>
      <w:r w:rsidR="00701E2D">
        <w:rPr>
          <w:rFonts w:cs="Arial"/>
          <w:szCs w:val="24"/>
        </w:rPr>
        <w:t xml:space="preserve">fiscal year </w:t>
      </w:r>
      <w:r w:rsidRPr="00DA4652">
        <w:rPr>
          <w:rFonts w:cs="Arial"/>
          <w:szCs w:val="24"/>
        </w:rPr>
        <w:t>2022 appropriations bill, which would have prohibited any federal funds from being awarded “to a charter school that contracts with a for-profit entity to operate, oversee or manage the activities of the school.”</w:t>
      </w:r>
    </w:p>
    <w:p w14:paraId="3B4B6824" w14:textId="77777777" w:rsidR="00D938E6" w:rsidRPr="00DA4652" w:rsidRDefault="00D938E6" w:rsidP="00D938E6">
      <w:pPr>
        <w:rPr>
          <w:rFonts w:cs="Arial"/>
          <w:szCs w:val="24"/>
        </w:rPr>
      </w:pPr>
      <w:r w:rsidRPr="00DA4652">
        <w:rPr>
          <w:rFonts w:cs="Arial"/>
          <w:szCs w:val="24"/>
        </w:rPr>
        <w:t xml:space="preserve">Comments on the proposed rule are due by April 13; the </w:t>
      </w:r>
      <w:hyperlink r:id="rId12" w:history="1">
        <w:r w:rsidRPr="00DA4652">
          <w:rPr>
            <w:rStyle w:val="Hyperlink"/>
            <w:rFonts w:cs="Arial"/>
            <w:szCs w:val="24"/>
          </w:rPr>
          <w:t>Charter School Grant Program rule is available here</w:t>
        </w:r>
      </w:hyperlink>
      <w:r w:rsidRPr="00DA4652">
        <w:rPr>
          <w:rFonts w:cs="Arial"/>
          <w:szCs w:val="24"/>
        </w:rPr>
        <w:t>.</w:t>
      </w:r>
    </w:p>
    <w:p w14:paraId="3F056F72" w14:textId="1565B90D" w:rsidR="009B015F" w:rsidRDefault="00D938E6" w:rsidP="00D938E6">
      <w:pPr>
        <w:rPr>
          <w:rFonts w:cs="Arial"/>
          <w:szCs w:val="24"/>
        </w:rPr>
      </w:pPr>
      <w:r w:rsidRPr="00DA4652">
        <w:rPr>
          <w:rFonts w:cs="Arial"/>
          <w:szCs w:val="24"/>
        </w:rPr>
        <w:t xml:space="preserve">Resources: Laura Meckler, “Biden administration proposes tougher rules for charter school grants,” </w:t>
      </w:r>
      <w:r w:rsidRPr="00DA4652">
        <w:rPr>
          <w:rFonts w:cs="Arial"/>
          <w:i/>
          <w:iCs/>
          <w:szCs w:val="24"/>
        </w:rPr>
        <w:t>The Washington Post</w:t>
      </w:r>
      <w:r w:rsidRPr="00DA4652">
        <w:rPr>
          <w:rFonts w:cs="Arial"/>
          <w:szCs w:val="24"/>
        </w:rPr>
        <w:t>, March 21, 2022.</w:t>
      </w:r>
      <w:r w:rsidRPr="00DA4652">
        <w:rPr>
          <w:rFonts w:cs="Arial"/>
          <w:szCs w:val="24"/>
        </w:rPr>
        <w:br/>
        <w:t>Author: JCM</w:t>
      </w:r>
    </w:p>
    <w:p w14:paraId="227C783B" w14:textId="2A2084BC" w:rsidR="0077786E" w:rsidRDefault="00D938E6" w:rsidP="00851654">
      <w:pPr>
        <w:pStyle w:val="Heading3"/>
        <w:spacing w:after="0"/>
      </w:pPr>
      <w:bookmarkStart w:id="20" w:name="_Toc99100558"/>
      <w:r>
        <w:t xml:space="preserve">ED </w:t>
      </w:r>
      <w:r w:rsidR="00CC6CAF">
        <w:t>Aims</w:t>
      </w:r>
      <w:r>
        <w:t xml:space="preserve"> to Hold Private College Owners Financially Liable</w:t>
      </w:r>
      <w:bookmarkEnd w:id="20"/>
    </w:p>
    <w:p w14:paraId="3519F627" w14:textId="116BCD9D" w:rsidR="00D938E6" w:rsidRDefault="00D938E6" w:rsidP="00D938E6">
      <w:pPr>
        <w:rPr>
          <w:rFonts w:cs="Arial"/>
          <w:szCs w:val="24"/>
        </w:rPr>
      </w:pPr>
      <w:r>
        <w:rPr>
          <w:rFonts w:cs="Arial"/>
          <w:szCs w:val="24"/>
        </w:rPr>
        <w:t xml:space="preserve">The U.S. Department of Education (ED) unveiled a new policy this week that will impact private non-profit and for-profit colleges.  The policy seeks to hold private companies that have substantial control over a college – which ED has determined to be </w:t>
      </w:r>
      <w:r w:rsidR="00CC6CAF">
        <w:rPr>
          <w:rFonts w:cs="Arial"/>
          <w:szCs w:val="24"/>
        </w:rPr>
        <w:t xml:space="preserve">a </w:t>
      </w:r>
      <w:r>
        <w:rPr>
          <w:rFonts w:cs="Arial"/>
          <w:szCs w:val="24"/>
        </w:rPr>
        <w:t>50 percent</w:t>
      </w:r>
      <w:r w:rsidR="00CC6CAF">
        <w:rPr>
          <w:rFonts w:cs="Arial"/>
          <w:szCs w:val="24"/>
        </w:rPr>
        <w:t xml:space="preserve"> ownership stake</w:t>
      </w:r>
      <w:r>
        <w:rPr>
          <w:rFonts w:cs="Arial"/>
          <w:szCs w:val="24"/>
        </w:rPr>
        <w:t xml:space="preserve"> or more – financially liable if the college closes or is found to have otherwise engaged in fraudulent or misleading behavior.  </w:t>
      </w:r>
    </w:p>
    <w:p w14:paraId="40050EBC" w14:textId="7A04679C" w:rsidR="00D938E6" w:rsidRDefault="00D938E6" w:rsidP="00D938E6">
      <w:pPr>
        <w:rPr>
          <w:rFonts w:cs="Arial"/>
          <w:szCs w:val="24"/>
        </w:rPr>
      </w:pPr>
      <w:r>
        <w:rPr>
          <w:rFonts w:cs="Arial"/>
          <w:szCs w:val="24"/>
        </w:rPr>
        <w:t xml:space="preserve">The new policy would require these private companies with substantial control to sign </w:t>
      </w:r>
      <w:r w:rsidR="00CC6CAF">
        <w:rPr>
          <w:rFonts w:cs="Arial"/>
          <w:szCs w:val="24"/>
        </w:rPr>
        <w:t xml:space="preserve">on to </w:t>
      </w:r>
      <w:r>
        <w:rPr>
          <w:rFonts w:cs="Arial"/>
          <w:szCs w:val="24"/>
        </w:rPr>
        <w:t>the program participation agreement (PPA) that is required for colleges to participate in Title IV financial aid programs.  Under the current practice, only the college is required to engage in that agreement.  The secondary signature from the college’s owner will only be required in certain situations, however</w:t>
      </w:r>
      <w:r w:rsidR="00CC6CAF">
        <w:rPr>
          <w:rFonts w:cs="Arial"/>
          <w:szCs w:val="24"/>
        </w:rPr>
        <w:t>, including</w:t>
      </w:r>
      <w:r>
        <w:rPr>
          <w:rFonts w:cs="Arial"/>
          <w:szCs w:val="24"/>
        </w:rPr>
        <w:t xml:space="preserve"> if there has been a change in ownership, if the college is on provisional status, </w:t>
      </w:r>
      <w:r w:rsidR="00701E2D">
        <w:rPr>
          <w:rFonts w:cs="Arial"/>
          <w:szCs w:val="24"/>
        </w:rPr>
        <w:t xml:space="preserve">and </w:t>
      </w:r>
      <w:r>
        <w:rPr>
          <w:rFonts w:cs="Arial"/>
          <w:szCs w:val="24"/>
        </w:rPr>
        <w:t>if ED has approved a significant number of borrower defense claims for the institution, a</w:t>
      </w:r>
      <w:r w:rsidR="00701E2D">
        <w:rPr>
          <w:rFonts w:cs="Arial"/>
          <w:szCs w:val="24"/>
        </w:rPr>
        <w:t>mong</w:t>
      </w:r>
      <w:r>
        <w:rPr>
          <w:rFonts w:cs="Arial"/>
          <w:szCs w:val="24"/>
        </w:rPr>
        <w:t xml:space="preserve"> others.  ED makes clear that the individuals at the private companies will not be held personally liable – only the company itself. </w:t>
      </w:r>
    </w:p>
    <w:p w14:paraId="1D131099" w14:textId="7B5FD7FA" w:rsidR="00D938E6" w:rsidRDefault="00D938E6" w:rsidP="00D938E6">
      <w:pPr>
        <w:rPr>
          <w:rFonts w:cs="Arial"/>
          <w:szCs w:val="24"/>
        </w:rPr>
      </w:pPr>
      <w:r>
        <w:rPr>
          <w:rFonts w:cs="Arial"/>
          <w:szCs w:val="24"/>
        </w:rPr>
        <w:t>The new requirements will apply to PPAs issued on or after July 1, 2022, PPAs issued prior to the announcement of the new policy for which ED has communicated a signature requirement, and all other applicable PPAs, including those issue</w:t>
      </w:r>
      <w:r w:rsidR="00831FFC">
        <w:rPr>
          <w:rFonts w:cs="Arial"/>
          <w:szCs w:val="24"/>
        </w:rPr>
        <w:t>d</w:t>
      </w:r>
      <w:r>
        <w:rPr>
          <w:rFonts w:cs="Arial"/>
          <w:szCs w:val="24"/>
        </w:rPr>
        <w:t xml:space="preserve"> for changes in ownership, initial certifications, and reinstatements issued on or after the date the new policy was announced. </w:t>
      </w:r>
    </w:p>
    <w:p w14:paraId="7F70904D" w14:textId="3E57A833" w:rsidR="00D938E6" w:rsidRDefault="00000000" w:rsidP="00D938E6">
      <w:pPr>
        <w:rPr>
          <w:rFonts w:cs="Arial"/>
          <w:szCs w:val="24"/>
        </w:rPr>
      </w:pPr>
      <w:hyperlink r:id="rId13" w:history="1">
        <w:r w:rsidR="00D938E6" w:rsidRPr="004602E3">
          <w:rPr>
            <w:rStyle w:val="Hyperlink"/>
            <w:rFonts w:cs="Arial"/>
            <w:szCs w:val="24"/>
          </w:rPr>
          <w:t>The notice of the new policy is available here</w:t>
        </w:r>
      </w:hyperlink>
      <w:r w:rsidR="00D938E6">
        <w:rPr>
          <w:rFonts w:cs="Arial"/>
          <w:szCs w:val="24"/>
        </w:rPr>
        <w:t xml:space="preserve">. </w:t>
      </w:r>
    </w:p>
    <w:p w14:paraId="1C5CC832" w14:textId="3442DFB5" w:rsidR="00D938E6" w:rsidRDefault="00D938E6" w:rsidP="00D938E6">
      <w:pPr>
        <w:rPr>
          <w:rFonts w:cs="Arial"/>
          <w:szCs w:val="24"/>
        </w:rPr>
      </w:pPr>
      <w:r>
        <w:rPr>
          <w:rFonts w:cs="Arial"/>
          <w:szCs w:val="24"/>
        </w:rPr>
        <w:t>Author: KSC</w:t>
      </w:r>
    </w:p>
    <w:p w14:paraId="47AD3D44" w14:textId="33EDD25A" w:rsidR="00672231" w:rsidRDefault="006A3D17" w:rsidP="00851654">
      <w:pPr>
        <w:pStyle w:val="Heading3"/>
        <w:spacing w:after="0"/>
      </w:pPr>
      <w:bookmarkStart w:id="21" w:name="_Toc99100559"/>
      <w:r>
        <w:t>OSERS</w:t>
      </w:r>
      <w:r w:rsidR="00672231">
        <w:t xml:space="preserve"> Releases Letter on COVID-19 and Students with Disabilities</w:t>
      </w:r>
      <w:bookmarkEnd w:id="21"/>
    </w:p>
    <w:p w14:paraId="5C14260E" w14:textId="48BF609B" w:rsidR="00672231" w:rsidRDefault="00672231" w:rsidP="00672231">
      <w:r>
        <w:t>The U.S. Department of Education</w:t>
      </w:r>
      <w:r w:rsidR="006A3D17">
        <w:t>’s</w:t>
      </w:r>
      <w:r>
        <w:t xml:space="preserve"> (ED) </w:t>
      </w:r>
      <w:r w:rsidR="006A3D17">
        <w:t>Office of Special Education and Reha</w:t>
      </w:r>
      <w:r w:rsidR="006B609D">
        <w:t xml:space="preserve">bilitative Services </w:t>
      </w:r>
      <w:r>
        <w:t xml:space="preserve">published a letter this week that discusses the recently updated Centers for Disease Control (CDC) guidance on COVID-19 and masking in the context of accommodating students with disabilities. </w:t>
      </w:r>
    </w:p>
    <w:p w14:paraId="0C04C473" w14:textId="1607BCD1" w:rsidR="00672231" w:rsidRDefault="00672231" w:rsidP="00672231">
      <w:r>
        <w:t xml:space="preserve">The recently updated CDC guidance changes the metric for establishing the level of transmission in a community, focusing on the severity of disease and impact on the healthcare system.  In addition, the CDC guidance no longer recommends masking indoors in communities with low and medium transmission, which describes a significant portion of communities across the country.  ED’s letter reminds schools of their responsibilities under the Individuals with Disabilities Education Act (IDEA) to students with disabilities, including providing a free appropriate public education (FAPE) in the least restrictive environment (LRE).  In some cases, students with disabilities may be at higher risk for severe COVID-19 disease – a concern to some parents and stakeholders as school mask mandates are lifted across the country. </w:t>
      </w:r>
    </w:p>
    <w:p w14:paraId="2DF12FB1" w14:textId="67E2AD2C" w:rsidR="00672231" w:rsidRDefault="00672231" w:rsidP="00672231">
      <w:r>
        <w:t xml:space="preserve">In its letter, ED says that schools may still want to consider a masking requirement in certain circumstances.  In addition, ED states that schools must make appropriate modifications “to ensure equal access for their students with disabilities, absent a showing that the modifications would constitute a fundamental alteration or undue administrative burden on the program.”  ED also says that schools may determine that “some degree of masking of students and staff is necessary as a reasonable modification” to provide students with disabilities equal access to in-person learning.  The use of COVID-19 prevention measures should also be included in a child’s Individualized Education Plan or Section 504 plan if the prevention measures “constitute special education, related services, supplementary aids and services under IDEA, related aids and services under Section 504, or program modifications and support for school personnel.”  </w:t>
      </w:r>
    </w:p>
    <w:p w14:paraId="18BF70D2" w14:textId="708E14BC" w:rsidR="00672231" w:rsidRDefault="00CC6CAF" w:rsidP="00672231">
      <w:r>
        <w:t>The guidance is consistent with statements from ED last year that it would investigate States that prohibited mask requirements as potentially violating the access of students with disabilities and medically vulnerable students to FAPE.  The outcome of those investigations – which focused on several States that had mask mandate prohibitions – has not yet been announced.  T</w:t>
      </w:r>
      <w:r w:rsidR="00672231">
        <w:t xml:space="preserve">he issue of requiring masking for vulnerable students at schools </w:t>
      </w:r>
      <w:r>
        <w:t>has cropped up</w:t>
      </w:r>
      <w:r w:rsidR="00672231">
        <w:t xml:space="preserve"> in</w:t>
      </w:r>
      <w:r>
        <w:t xml:space="preserve"> recent</w:t>
      </w:r>
      <w:r w:rsidR="00672231">
        <w:t xml:space="preserve"> legal battles as well, including a recent case out of Virginia in which a judge ruled that the schools which 12 children who are at risk of severe COVID-19 disease attend may mandate masking, despite the Virginia General Assembly’s recently passed law that makes masks optional in schools across the State. </w:t>
      </w:r>
      <w:r>
        <w:t xml:space="preserve"> </w:t>
      </w:r>
    </w:p>
    <w:p w14:paraId="0357E1C3" w14:textId="77777777" w:rsidR="00672231" w:rsidRDefault="00000000" w:rsidP="00672231">
      <w:hyperlink r:id="rId14" w:history="1">
        <w:r w:rsidR="00672231" w:rsidRPr="00EF1508">
          <w:rPr>
            <w:rStyle w:val="Hyperlink"/>
          </w:rPr>
          <w:t>The full letter from ED is available here</w:t>
        </w:r>
      </w:hyperlink>
      <w:r w:rsidR="00672231">
        <w:t>.</w:t>
      </w:r>
    </w:p>
    <w:p w14:paraId="5D7CB587" w14:textId="77777777" w:rsidR="00672231" w:rsidRPr="00A652DC" w:rsidRDefault="00672231" w:rsidP="00672231">
      <w:r>
        <w:t>Author: KSC</w:t>
      </w:r>
    </w:p>
    <w:p w14:paraId="048CF029" w14:textId="63C40789" w:rsidR="00D938E6" w:rsidRPr="00AE7774" w:rsidRDefault="00D938E6" w:rsidP="00D938E6">
      <w:pPr>
        <w:pStyle w:val="Heading2"/>
      </w:pPr>
      <w:bookmarkStart w:id="22" w:name="_Toc99100560"/>
      <w:r>
        <w:t>News</w:t>
      </w:r>
      <w:bookmarkEnd w:id="22"/>
    </w:p>
    <w:p w14:paraId="523FFAB6" w14:textId="57BC13F3" w:rsidR="002A09D0" w:rsidRDefault="00D938E6" w:rsidP="00851654">
      <w:pPr>
        <w:pStyle w:val="Heading3"/>
        <w:spacing w:after="0"/>
      </w:pPr>
      <w:bookmarkStart w:id="23" w:name="_Toc99100561"/>
      <w:r>
        <w:t>Biden Nominates Leader for Office of Postsecondary Education</w:t>
      </w:r>
      <w:bookmarkEnd w:id="23"/>
    </w:p>
    <w:p w14:paraId="201F9194" w14:textId="77777777" w:rsidR="00D938E6" w:rsidRDefault="00D938E6" w:rsidP="00D938E6">
      <w:pPr>
        <w:rPr>
          <w:rFonts w:cs="Arial"/>
          <w:szCs w:val="24"/>
        </w:rPr>
      </w:pPr>
      <w:r>
        <w:rPr>
          <w:rFonts w:cs="Arial"/>
          <w:szCs w:val="24"/>
        </w:rPr>
        <w:t xml:space="preserve">President Biden announced his nominee for assistant secretary for postsecondary education late Friday, Nasser Paydar.  Paydar has extensive experience in the higher education field, serving in various positions at Indiana University for more than 35 years.  Paydar is currently the chancellor emeritus of Indiana University-Purdue University Indianapolis and executive vice president of Indiana University. </w:t>
      </w:r>
    </w:p>
    <w:p w14:paraId="7620ABC3" w14:textId="697D6B5A" w:rsidR="00D938E6" w:rsidRDefault="00D938E6" w:rsidP="00D938E6">
      <w:pPr>
        <w:rPr>
          <w:rFonts w:cs="Arial"/>
          <w:szCs w:val="24"/>
        </w:rPr>
      </w:pPr>
      <w:r>
        <w:rPr>
          <w:rFonts w:cs="Arial"/>
          <w:szCs w:val="24"/>
        </w:rPr>
        <w:t xml:space="preserve">In a press release following the nomination, Secretary of Education Miguel Cardona said: </w:t>
      </w:r>
      <w:r w:rsidRPr="002E2EBC">
        <w:rPr>
          <w:rFonts w:cs="Arial"/>
          <w:szCs w:val="24"/>
        </w:rPr>
        <w:t xml:space="preserve">“I could not be more pleased with President Biden’s decision to nominate Dr. Nasser Paydar as assistant secretary for postsecondary education. </w:t>
      </w:r>
      <w:r>
        <w:rPr>
          <w:rFonts w:cs="Arial"/>
          <w:szCs w:val="24"/>
        </w:rPr>
        <w:t xml:space="preserve"> </w:t>
      </w:r>
      <w:r w:rsidRPr="002E2EBC">
        <w:rPr>
          <w:rFonts w:cs="Arial"/>
          <w:szCs w:val="24"/>
        </w:rPr>
        <w:t>Throughout his more than 35 years of experience as a higher education leader, Dr. Paydar has championed equitable and affordable access to postsecondary education.</w:t>
      </w:r>
      <w:r>
        <w:rPr>
          <w:rFonts w:cs="Arial"/>
          <w:szCs w:val="24"/>
        </w:rPr>
        <w:t xml:space="preserve">” </w:t>
      </w:r>
    </w:p>
    <w:p w14:paraId="0B8C59CE" w14:textId="4BE02E14" w:rsidR="00015C0D" w:rsidRDefault="00015C0D" w:rsidP="00D938E6">
      <w:pPr>
        <w:rPr>
          <w:rFonts w:cs="Arial"/>
          <w:szCs w:val="24"/>
        </w:rPr>
      </w:pPr>
      <w:r>
        <w:rPr>
          <w:rFonts w:cs="Arial"/>
          <w:szCs w:val="24"/>
        </w:rPr>
        <w:t xml:space="preserve">Paydar will now face Senate confirmation before officially taking his post, along with other nominees who have not yet been approved by the Senate. </w:t>
      </w:r>
    </w:p>
    <w:p w14:paraId="233CC662" w14:textId="77777777" w:rsidR="00D938E6" w:rsidRDefault="00D938E6" w:rsidP="00D938E6">
      <w:pPr>
        <w:spacing w:after="0"/>
        <w:rPr>
          <w:rFonts w:cs="Arial"/>
          <w:szCs w:val="24"/>
        </w:rPr>
      </w:pPr>
      <w:r>
        <w:rPr>
          <w:rFonts w:cs="Arial"/>
          <w:szCs w:val="24"/>
        </w:rPr>
        <w:t>Resources:</w:t>
      </w:r>
    </w:p>
    <w:p w14:paraId="6D936262" w14:textId="77777777" w:rsidR="00D938E6" w:rsidRDefault="00D938E6" w:rsidP="00D938E6">
      <w:pPr>
        <w:spacing w:before="0" w:after="0"/>
        <w:rPr>
          <w:rFonts w:cs="Arial"/>
          <w:szCs w:val="24"/>
        </w:rPr>
      </w:pPr>
      <w:r>
        <w:rPr>
          <w:rFonts w:cs="Arial"/>
          <w:szCs w:val="24"/>
        </w:rPr>
        <w:t>U.S. Department of Education Press Release, “Statement by U.S. Secretary of Education Miguel Cardona on President Biden’s Nomination of Nasser Paydar,” March 18, 2022.</w:t>
      </w:r>
    </w:p>
    <w:p w14:paraId="4A324010" w14:textId="77777777" w:rsidR="00D938E6" w:rsidRDefault="00D938E6" w:rsidP="00D938E6">
      <w:pPr>
        <w:spacing w:before="0" w:after="0"/>
        <w:rPr>
          <w:rFonts w:cs="Arial"/>
          <w:szCs w:val="24"/>
        </w:rPr>
      </w:pPr>
      <w:r>
        <w:rPr>
          <w:rFonts w:cs="Arial"/>
          <w:szCs w:val="24"/>
        </w:rPr>
        <w:t>Author: KSC</w:t>
      </w:r>
    </w:p>
    <w:p w14:paraId="3CC8D88A" w14:textId="1ABC5FC3" w:rsidR="0077786E" w:rsidRDefault="007D6198" w:rsidP="00851654">
      <w:pPr>
        <w:pStyle w:val="Heading3"/>
        <w:spacing w:after="0"/>
      </w:pPr>
      <w:bookmarkStart w:id="24" w:name="_Toc99100562"/>
      <w:r>
        <w:t>Jackson Says She Would Recuse Herself from Admissions Case</w:t>
      </w:r>
      <w:bookmarkEnd w:id="24"/>
    </w:p>
    <w:p w14:paraId="03807A9D" w14:textId="77777777" w:rsidR="007053F6" w:rsidRDefault="007D6198" w:rsidP="007D6198">
      <w:pPr>
        <w:rPr>
          <w:rFonts w:cs="Arial"/>
          <w:szCs w:val="24"/>
        </w:rPr>
      </w:pPr>
      <w:r w:rsidRPr="00172CF6">
        <w:rPr>
          <w:rFonts w:cs="Arial"/>
          <w:szCs w:val="24"/>
        </w:rPr>
        <w:t xml:space="preserve">In her confirmation hearing on Wednesday, Supreme Court Justice nominee, Ketanji Brown Jackson, said she would recuse herself from </w:t>
      </w:r>
      <w:r w:rsidRPr="00172CF6">
        <w:rPr>
          <w:rFonts w:cs="Arial"/>
          <w:i/>
          <w:iCs/>
          <w:szCs w:val="24"/>
        </w:rPr>
        <w:t>Students for Fair Admissions v. Harvard</w:t>
      </w:r>
      <w:r w:rsidRPr="00172CF6">
        <w:rPr>
          <w:rFonts w:cs="Arial"/>
          <w:szCs w:val="24"/>
        </w:rPr>
        <w:t>, a prominent Supreme Court case on the use of race in college admissions</w:t>
      </w:r>
      <w:r w:rsidR="00831FFC">
        <w:rPr>
          <w:rFonts w:cs="Arial"/>
          <w:szCs w:val="24"/>
        </w:rPr>
        <w:t>, if confirmed by the Senate</w:t>
      </w:r>
      <w:r w:rsidRPr="00172CF6">
        <w:rPr>
          <w:rFonts w:cs="Arial"/>
          <w:szCs w:val="24"/>
        </w:rPr>
        <w:t xml:space="preserve">. </w:t>
      </w:r>
      <w:r w:rsidR="00831FFC">
        <w:rPr>
          <w:rFonts w:cs="Arial"/>
          <w:szCs w:val="24"/>
        </w:rPr>
        <w:t xml:space="preserve"> </w:t>
      </w:r>
    </w:p>
    <w:p w14:paraId="7A135586" w14:textId="77777777" w:rsidR="007053F6" w:rsidRDefault="007D6198" w:rsidP="007D6198">
      <w:pPr>
        <w:rPr>
          <w:rFonts w:cs="Arial"/>
          <w:szCs w:val="24"/>
        </w:rPr>
      </w:pPr>
      <w:r w:rsidRPr="00172CF6">
        <w:rPr>
          <w:rFonts w:cs="Arial"/>
          <w:i/>
          <w:iCs/>
          <w:szCs w:val="24"/>
        </w:rPr>
        <w:t>Students for Fair Admissions v. Harvard</w:t>
      </w:r>
      <w:r w:rsidRPr="00172CF6">
        <w:rPr>
          <w:rFonts w:cs="Arial"/>
          <w:szCs w:val="24"/>
        </w:rPr>
        <w:t xml:space="preserve"> asks the Supreme Court to overturn its ruling in Grutter v. Bollinger and find it unlawful for schools to consider race in admissions decisions. </w:t>
      </w:r>
      <w:r w:rsidR="00831FFC">
        <w:rPr>
          <w:rFonts w:cs="Arial"/>
          <w:szCs w:val="24"/>
        </w:rPr>
        <w:t xml:space="preserve"> </w:t>
      </w:r>
      <w:r w:rsidRPr="00172CF6">
        <w:rPr>
          <w:rFonts w:cs="Arial"/>
          <w:szCs w:val="24"/>
        </w:rPr>
        <w:t xml:space="preserve">The </w:t>
      </w:r>
      <w:r w:rsidR="00831FFC">
        <w:rPr>
          <w:rFonts w:cs="Arial"/>
          <w:szCs w:val="24"/>
        </w:rPr>
        <w:t xml:space="preserve">lawsuit </w:t>
      </w:r>
      <w:r w:rsidRPr="00172CF6">
        <w:rPr>
          <w:rFonts w:cs="Arial"/>
          <w:szCs w:val="24"/>
        </w:rPr>
        <w:t>also alleges that Harvard intentionally discriminates against Asian American applicants in its admissions process. Under the landmark affirmative action case, Grutter v. Bollinger, which was decided in 2003, schools may consider race as one of many factors when reviewing applicants for admission.</w:t>
      </w:r>
      <w:r w:rsidR="00831FFC">
        <w:rPr>
          <w:rFonts w:cs="Arial"/>
          <w:szCs w:val="24"/>
        </w:rPr>
        <w:t xml:space="preserve"> </w:t>
      </w:r>
      <w:r w:rsidRPr="00172CF6">
        <w:rPr>
          <w:rFonts w:cs="Arial"/>
          <w:szCs w:val="24"/>
        </w:rPr>
        <w:t xml:space="preserve"> In January, the Supreme Court agreed to hear the case featuring the anti-affirmative action group during its next term which would be during Jackson</w:t>
      </w:r>
      <w:r w:rsidR="007053F6">
        <w:rPr>
          <w:rFonts w:cs="Arial"/>
          <w:szCs w:val="24"/>
        </w:rPr>
        <w:t>’s</w:t>
      </w:r>
      <w:r w:rsidRPr="00172CF6">
        <w:rPr>
          <w:rFonts w:cs="Arial"/>
          <w:szCs w:val="24"/>
        </w:rPr>
        <w:t xml:space="preserve"> </w:t>
      </w:r>
      <w:r w:rsidR="00594108">
        <w:rPr>
          <w:rFonts w:cs="Arial"/>
          <w:szCs w:val="24"/>
        </w:rPr>
        <w:t xml:space="preserve">Supreme Court </w:t>
      </w:r>
      <w:r w:rsidRPr="00172CF6">
        <w:rPr>
          <w:rFonts w:cs="Arial"/>
          <w:szCs w:val="24"/>
        </w:rPr>
        <w:t>tenure</w:t>
      </w:r>
      <w:r w:rsidR="007053F6">
        <w:rPr>
          <w:rFonts w:cs="Arial"/>
          <w:szCs w:val="24"/>
        </w:rPr>
        <w:t>, if confirmed by the Senate</w:t>
      </w:r>
      <w:r w:rsidRPr="00172CF6">
        <w:rPr>
          <w:rFonts w:cs="Arial"/>
          <w:szCs w:val="24"/>
        </w:rPr>
        <w:t>.</w:t>
      </w:r>
      <w:r w:rsidR="007053F6">
        <w:rPr>
          <w:rFonts w:cs="Arial"/>
          <w:szCs w:val="24"/>
        </w:rPr>
        <w:t xml:space="preserve"> </w:t>
      </w:r>
      <w:r w:rsidRPr="00172CF6">
        <w:rPr>
          <w:rFonts w:cs="Arial"/>
          <w:szCs w:val="24"/>
        </w:rPr>
        <w:t xml:space="preserve"> </w:t>
      </w:r>
    </w:p>
    <w:p w14:paraId="5F6964C4" w14:textId="52C4E70C" w:rsidR="007D6198" w:rsidRDefault="007D6198" w:rsidP="007D6198">
      <w:pPr>
        <w:rPr>
          <w:rFonts w:cs="Arial"/>
          <w:szCs w:val="24"/>
        </w:rPr>
      </w:pPr>
      <w:r w:rsidRPr="00172CF6">
        <w:rPr>
          <w:rFonts w:cs="Arial"/>
          <w:szCs w:val="24"/>
        </w:rPr>
        <w:t xml:space="preserve">Jackson </w:t>
      </w:r>
      <w:r w:rsidR="007053F6">
        <w:rPr>
          <w:rFonts w:cs="Arial"/>
          <w:szCs w:val="24"/>
        </w:rPr>
        <w:t xml:space="preserve">attended Harvard for both undergraduate and law school and </w:t>
      </w:r>
      <w:r w:rsidRPr="00172CF6">
        <w:rPr>
          <w:rFonts w:cs="Arial"/>
          <w:szCs w:val="24"/>
        </w:rPr>
        <w:t>is a member of Harvard’s Board of Overseers, potentially creating a conflict of interest for the nominee should she hear the case.</w:t>
      </w:r>
      <w:r w:rsidR="007053F6">
        <w:rPr>
          <w:rFonts w:cs="Arial"/>
          <w:szCs w:val="24"/>
        </w:rPr>
        <w:t xml:space="preserve"> </w:t>
      </w:r>
      <w:r w:rsidRPr="00172CF6">
        <w:rPr>
          <w:rFonts w:cs="Arial"/>
          <w:szCs w:val="24"/>
        </w:rPr>
        <w:t xml:space="preserve"> Jackson is also a member of the Harvard Black Alumni Society, which submitted an amicus brief, along with other alumni groups, in support of Harvard’s current admissions policy that takes race into consideration. </w:t>
      </w:r>
    </w:p>
    <w:p w14:paraId="66E08A74" w14:textId="40C4B352" w:rsidR="007053F6" w:rsidRPr="00172CF6" w:rsidRDefault="007053F6" w:rsidP="007D6198">
      <w:pPr>
        <w:rPr>
          <w:rFonts w:cs="Arial"/>
          <w:szCs w:val="24"/>
        </w:rPr>
      </w:pPr>
      <w:r>
        <w:rPr>
          <w:rFonts w:cs="Arial"/>
          <w:szCs w:val="24"/>
        </w:rPr>
        <w:t xml:space="preserve">With Jackson recusing herself from the case, and the Supreme Court’s current conservative majority, it is more likely that the Court will rule that affirmative action policies are unlawful. </w:t>
      </w:r>
    </w:p>
    <w:p w14:paraId="694B986E" w14:textId="77777777" w:rsidR="007D6198" w:rsidRDefault="007D6198" w:rsidP="007D6198">
      <w:pPr>
        <w:spacing w:after="0"/>
        <w:rPr>
          <w:rFonts w:cs="Arial"/>
          <w:szCs w:val="24"/>
        </w:rPr>
      </w:pPr>
      <w:r>
        <w:rPr>
          <w:rFonts w:cs="Arial"/>
          <w:szCs w:val="24"/>
        </w:rPr>
        <w:t>Resources:</w:t>
      </w:r>
    </w:p>
    <w:p w14:paraId="14239D03" w14:textId="4C2A6A04" w:rsidR="007D6198" w:rsidRPr="00172CF6" w:rsidRDefault="007D6198" w:rsidP="007D6198">
      <w:pPr>
        <w:spacing w:before="0" w:after="0"/>
        <w:rPr>
          <w:rFonts w:cs="Arial"/>
          <w:szCs w:val="24"/>
        </w:rPr>
      </w:pPr>
      <w:r w:rsidRPr="00172CF6">
        <w:rPr>
          <w:rFonts w:cs="Arial"/>
          <w:szCs w:val="24"/>
        </w:rPr>
        <w:t>Bianca Quilantan, “Ketanji Brown Jackson plans to recuse herself from Harvard affirmative action case</w:t>
      </w:r>
      <w:r w:rsidR="007053F6">
        <w:rPr>
          <w:rFonts w:cs="Arial"/>
          <w:szCs w:val="24"/>
        </w:rPr>
        <w:t>,</w:t>
      </w:r>
      <w:r w:rsidRPr="00172CF6">
        <w:rPr>
          <w:rFonts w:cs="Arial"/>
          <w:szCs w:val="24"/>
        </w:rPr>
        <w:t xml:space="preserve">” </w:t>
      </w:r>
      <w:r w:rsidRPr="00172CF6">
        <w:rPr>
          <w:rFonts w:cs="Arial"/>
          <w:i/>
          <w:iCs/>
          <w:szCs w:val="24"/>
        </w:rPr>
        <w:t>Politico</w:t>
      </w:r>
      <w:r w:rsidRPr="00172CF6">
        <w:rPr>
          <w:rFonts w:cs="Arial"/>
          <w:szCs w:val="24"/>
        </w:rPr>
        <w:t xml:space="preserve">, March 23, 2022. </w:t>
      </w:r>
    </w:p>
    <w:p w14:paraId="3D119A89" w14:textId="2777D0B2" w:rsidR="007D6198" w:rsidRPr="007D6198" w:rsidRDefault="007D6198" w:rsidP="007D6198">
      <w:pPr>
        <w:spacing w:before="0"/>
        <w:rPr>
          <w:rFonts w:cs="Arial"/>
          <w:szCs w:val="24"/>
        </w:rPr>
      </w:pPr>
      <w:r w:rsidRPr="00172CF6">
        <w:rPr>
          <w:rFonts w:cs="Arial"/>
          <w:szCs w:val="24"/>
        </w:rPr>
        <w:t>Author: ASB</w:t>
      </w:r>
    </w:p>
    <w:p w14:paraId="47535A71" w14:textId="6AEB2309" w:rsidR="009406F2" w:rsidRDefault="009406F2" w:rsidP="009406F2">
      <w:pPr>
        <w:pStyle w:val="Heading2"/>
      </w:pPr>
      <w:bookmarkStart w:id="25" w:name="_Toc99100563"/>
      <w:r>
        <w:t>Reports</w:t>
      </w:r>
      <w:bookmarkEnd w:id="25"/>
    </w:p>
    <w:p w14:paraId="6D40FECA" w14:textId="5CBC5236" w:rsidR="0077786E" w:rsidRDefault="00D938E6" w:rsidP="00DF51E1">
      <w:pPr>
        <w:pStyle w:val="Heading3"/>
        <w:spacing w:after="0"/>
      </w:pPr>
      <w:bookmarkStart w:id="26" w:name="_Toc99100564"/>
      <w:r>
        <w:t>GAO Report Says Many Students Never Showed Up to School</w:t>
      </w:r>
      <w:bookmarkEnd w:id="26"/>
    </w:p>
    <w:bookmarkEnd w:id="6"/>
    <w:bookmarkEnd w:id="7"/>
    <w:bookmarkEnd w:id="8"/>
    <w:bookmarkEnd w:id="9"/>
    <w:bookmarkEnd w:id="16"/>
    <w:p w14:paraId="15429507" w14:textId="7F1C7E79" w:rsidR="00D938E6" w:rsidRPr="00DA4652" w:rsidRDefault="00D938E6" w:rsidP="00D938E6">
      <w:pPr>
        <w:rPr>
          <w:rFonts w:cs="Arial"/>
          <w:szCs w:val="24"/>
        </w:rPr>
      </w:pPr>
      <w:r w:rsidRPr="00DA4652">
        <w:rPr>
          <w:rFonts w:cs="Arial"/>
          <w:szCs w:val="24"/>
        </w:rPr>
        <w:t>In a report issued this week by the Government Accountability Office (GAO), researchers say that many students failed to show up to school at all in the 2020-21 school year. GAO estimates that nearly half of public elementary and secondary school teachers had at least on</w:t>
      </w:r>
      <w:r w:rsidR="000939F1">
        <w:rPr>
          <w:rFonts w:cs="Arial"/>
          <w:szCs w:val="24"/>
        </w:rPr>
        <w:t>e</w:t>
      </w:r>
      <w:r w:rsidRPr="00DA4652">
        <w:rPr>
          <w:rFonts w:cs="Arial"/>
          <w:szCs w:val="24"/>
        </w:rPr>
        <w:t xml:space="preserve"> student who was registered but never showed up for class.  Of these teachers, 72 percent said this was more than in a typical year.  Based on this data, GAO estimates that there were 1.1 million students unaccounted for in the past school year.</w:t>
      </w:r>
    </w:p>
    <w:p w14:paraId="365BDAA7" w14:textId="77777777" w:rsidR="00D938E6" w:rsidRPr="00DA4652" w:rsidRDefault="00D938E6" w:rsidP="00D938E6">
      <w:pPr>
        <w:rPr>
          <w:rFonts w:cs="Arial"/>
          <w:szCs w:val="24"/>
        </w:rPr>
      </w:pPr>
      <w:r w:rsidRPr="00DA4652">
        <w:rPr>
          <w:rFonts w:cs="Arial"/>
          <w:szCs w:val="24"/>
        </w:rPr>
        <w:t>Those teachers in virtual instruction were more likely to report absences, with high schools having the most absent students.  Teachers reported a number of obstacles to attendance, like a lack of adult assistance or support, need to care for a family member, work commitments, or limited access to devices.</w:t>
      </w:r>
    </w:p>
    <w:p w14:paraId="7CDFF97A" w14:textId="77777777" w:rsidR="00D938E6" w:rsidRPr="00DA4652" w:rsidRDefault="00D938E6" w:rsidP="00D938E6">
      <w:pPr>
        <w:rPr>
          <w:rFonts w:cs="Arial"/>
          <w:szCs w:val="24"/>
        </w:rPr>
      </w:pPr>
      <w:r w:rsidRPr="00DA4652">
        <w:rPr>
          <w:rFonts w:cs="Arial"/>
          <w:szCs w:val="24"/>
        </w:rPr>
        <w:t xml:space="preserve">The </w:t>
      </w:r>
      <w:hyperlink r:id="rId15" w:history="1">
        <w:r w:rsidRPr="00DA4652">
          <w:rPr>
            <w:rStyle w:val="Hyperlink"/>
            <w:rFonts w:cs="Arial"/>
            <w:szCs w:val="24"/>
          </w:rPr>
          <w:t>GAO report is available here</w:t>
        </w:r>
      </w:hyperlink>
      <w:r w:rsidRPr="00DA4652">
        <w:rPr>
          <w:rFonts w:cs="Arial"/>
          <w:szCs w:val="24"/>
        </w:rPr>
        <w:t>.</w:t>
      </w:r>
    </w:p>
    <w:p w14:paraId="3772C218" w14:textId="77777777" w:rsidR="00D938E6" w:rsidRPr="00DA4652" w:rsidRDefault="00D938E6" w:rsidP="00D938E6">
      <w:pPr>
        <w:rPr>
          <w:rFonts w:cs="Arial"/>
          <w:szCs w:val="24"/>
        </w:rPr>
      </w:pPr>
      <w:r w:rsidRPr="00DA4652">
        <w:rPr>
          <w:rFonts w:cs="Arial"/>
          <w:szCs w:val="24"/>
        </w:rPr>
        <w:t>Author: JCM</w:t>
      </w:r>
    </w:p>
    <w:p w14:paraId="3762061A" w14:textId="00C13790" w:rsidR="000008AF" w:rsidRPr="0063135C" w:rsidRDefault="000008AF" w:rsidP="007B1845">
      <w:pPr>
        <w:spacing w:before="240" w:after="240"/>
        <w:rPr>
          <w:rFonts w:eastAsia="Times New Roman" w:cs="Arial"/>
          <w:i/>
          <w:iCs/>
          <w:szCs w:val="24"/>
        </w:rPr>
      </w:pPr>
      <w:r w:rsidRPr="000D1533">
        <w:rPr>
          <w:rFonts w:eastAsia="Times New Roman" w:cs="Arial"/>
          <w:i/>
          <w:iCs/>
          <w:szCs w:val="24"/>
        </w:rPr>
        <w:t>To</w:t>
      </w:r>
      <w:r w:rsidR="0031596E">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Manasevit’s upcoming </w:t>
      </w:r>
      <w:r w:rsidR="00CA6483">
        <w:rPr>
          <w:rFonts w:eastAsia="Times New Roman" w:cs="Arial"/>
          <w:i/>
          <w:iCs/>
          <w:szCs w:val="24"/>
        </w:rPr>
        <w:t>virtual trainings</w:t>
      </w:r>
      <w:r w:rsidR="0022013D" w:rsidRPr="000D1533">
        <w:rPr>
          <w:rFonts w:eastAsia="Times New Roman" w:cs="Arial"/>
          <w:i/>
          <w:iCs/>
          <w:szCs w:val="24"/>
        </w:rPr>
        <w:t xml:space="preserve">.  </w:t>
      </w:r>
      <w:r w:rsidR="00914B20" w:rsidRPr="000D1533">
        <w:rPr>
          <w:rFonts w:eastAsia="Times New Roman" w:cs="Arial"/>
          <w:i/>
          <w:iCs/>
          <w:szCs w:val="24"/>
        </w:rPr>
        <w:t xml:space="preserve">Topics cover a range of issues, including </w:t>
      </w:r>
      <w:r w:rsidR="00CA6483">
        <w:rPr>
          <w:rFonts w:eastAsia="Times New Roman" w:cs="Arial"/>
          <w:i/>
          <w:iCs/>
          <w:szCs w:val="24"/>
        </w:rPr>
        <w:t xml:space="preserve">COVID-19 related issues, </w:t>
      </w:r>
      <w:r w:rsidR="0022013D" w:rsidRPr="000D1533">
        <w:rPr>
          <w:rFonts w:eastAsia="Times New Roman" w:cs="Arial"/>
          <w:i/>
          <w:iCs/>
          <w:szCs w:val="24"/>
        </w:rPr>
        <w:t>grants management</w:t>
      </w:r>
      <w:r w:rsidR="00914B20" w:rsidRPr="000D1533">
        <w:rPr>
          <w:rFonts w:eastAsia="Times New Roman" w:cs="Arial"/>
          <w:i/>
          <w:iCs/>
          <w:szCs w:val="24"/>
        </w:rPr>
        <w:t>, the Every Student Succeeds Act, special education, and more</w:t>
      </w:r>
      <w:r w:rsidR="0022013D" w:rsidRPr="000D1533">
        <w:rPr>
          <w:rFonts w:eastAsia="Times New Roman" w:cs="Arial"/>
          <w:i/>
          <w:iCs/>
          <w:szCs w:val="24"/>
        </w:rPr>
        <w:t xml:space="preserve">.  </w:t>
      </w:r>
      <w:r w:rsidRPr="000D1533">
        <w:rPr>
          <w:rFonts w:eastAsia="Times New Roman" w:cs="Arial"/>
          <w:i/>
          <w:iCs/>
          <w:szCs w:val="24"/>
        </w:rPr>
        <w:t xml:space="preserve">To view all upcoming </w:t>
      </w:r>
      <w:r w:rsidR="00CA6483">
        <w:rPr>
          <w:rFonts w:eastAsia="Times New Roman" w:cs="Arial"/>
          <w:i/>
          <w:iCs/>
          <w:szCs w:val="24"/>
        </w:rPr>
        <w:t>virtual training</w:t>
      </w:r>
      <w:r w:rsidRPr="000D1533">
        <w:rPr>
          <w:rFonts w:eastAsia="Times New Roman" w:cs="Arial"/>
          <w:i/>
          <w:iCs/>
          <w:szCs w:val="24"/>
        </w:rPr>
        <w:t xml:space="preserve"> topics and to register, visit </w:t>
      </w:r>
      <w:hyperlink r:id="rId16" w:history="1">
        <w:r w:rsidR="00095160" w:rsidRPr="00047F1A">
          <w:rPr>
            <w:rStyle w:val="Hyperlink"/>
          </w:rPr>
          <w:t>https://bruman.com/training-and-recordings/</w:t>
        </w:r>
      </w:hyperlink>
      <w:r w:rsidR="00095160">
        <w:t xml:space="preserve">. </w:t>
      </w:r>
    </w:p>
    <w:p w14:paraId="4690EB69" w14:textId="5EDBFFD1" w:rsidR="00156AA4" w:rsidRPr="0063135C" w:rsidRDefault="00156AA4" w:rsidP="0063135C">
      <w:pPr>
        <w:spacing w:before="240" w:after="240"/>
        <w:rPr>
          <w:b/>
          <w:i/>
        </w:rPr>
      </w:pPr>
      <w:r w:rsidRPr="0063135C">
        <w:rPr>
          <w:b/>
          <w:i/>
        </w:rPr>
        <w:t>The Federal Update has been prepared to inform Brustein &amp; Manasevit, PLLC’s legislative clients of recent events in federal education legislation and/or administrative law.</w:t>
      </w:r>
      <w:r w:rsidR="00A02CA8">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40A3FE6D" w14:textId="2D2B6D3B" w:rsidR="00156AA4" w:rsidRPr="0063135C" w:rsidRDefault="00156AA4" w:rsidP="0063135C">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sidR="00781316">
        <w:rPr>
          <w:rFonts w:eastAsia="Times New Roman" w:cs="Arial"/>
          <w:szCs w:val="24"/>
        </w:rPr>
        <w:t>2</w:t>
      </w:r>
      <w:r w:rsidR="0007306F">
        <w:rPr>
          <w:rFonts w:eastAsia="Times New Roman" w:cs="Arial"/>
          <w:szCs w:val="24"/>
        </w:rPr>
        <w:t>2</w:t>
      </w:r>
    </w:p>
    <w:p w14:paraId="6E6468EC" w14:textId="3A2600B6" w:rsidR="009B3260" w:rsidRDefault="00156AA4" w:rsidP="0063135C">
      <w:pPr>
        <w:spacing w:before="240" w:after="240"/>
        <w:rPr>
          <w:rFonts w:eastAsia="Times New Roman" w:cs="Arial"/>
          <w:szCs w:val="24"/>
        </w:rPr>
      </w:pPr>
      <w:r w:rsidRPr="000D1533">
        <w:rPr>
          <w:rFonts w:eastAsia="Times New Roman" w:cs="Arial"/>
          <w:szCs w:val="24"/>
        </w:rPr>
        <w:t>Contributor</w:t>
      </w:r>
      <w:r w:rsidR="00EC4537" w:rsidRPr="000D1533">
        <w:rPr>
          <w:rFonts w:eastAsia="Times New Roman" w:cs="Arial"/>
          <w:szCs w:val="24"/>
        </w:rPr>
        <w:t>s:</w:t>
      </w:r>
      <w:r w:rsidR="00FF3208">
        <w:rPr>
          <w:rFonts w:eastAsia="Times New Roman" w:cs="Arial"/>
          <w:szCs w:val="24"/>
        </w:rPr>
        <w:t xml:space="preserve"> </w:t>
      </w:r>
      <w:r w:rsidR="00024799">
        <w:rPr>
          <w:rFonts w:eastAsia="Times New Roman" w:cs="Arial"/>
          <w:szCs w:val="24"/>
        </w:rPr>
        <w:t xml:space="preserve">Julia Martin, </w:t>
      </w:r>
      <w:r w:rsidR="00AE486F">
        <w:rPr>
          <w:rFonts w:eastAsia="Times New Roman" w:cs="Arial"/>
          <w:szCs w:val="24"/>
        </w:rPr>
        <w:t>Kelly Christiansen</w:t>
      </w:r>
      <w:r w:rsidR="004C3276">
        <w:rPr>
          <w:rFonts w:eastAsia="Times New Roman" w:cs="Arial"/>
          <w:szCs w:val="24"/>
        </w:rPr>
        <w:t xml:space="preserve">, </w:t>
      </w:r>
      <w:r w:rsidR="0077786E">
        <w:rPr>
          <w:rFonts w:eastAsia="Times New Roman" w:cs="Arial"/>
          <w:szCs w:val="24"/>
        </w:rPr>
        <w:t>Andrew Ball</w:t>
      </w:r>
    </w:p>
    <w:p w14:paraId="43BE35C6" w14:textId="77777777" w:rsidR="00DF51E1" w:rsidRDefault="00DF51E1" w:rsidP="00851654">
      <w:pPr>
        <w:pStyle w:val="Footer"/>
        <w:spacing w:before="0" w:after="0"/>
      </w:pPr>
      <w:r>
        <w:t>Posted by the California Department of Education, March 2022</w:t>
      </w:r>
    </w:p>
    <w:p w14:paraId="5EF60894" w14:textId="796FDF0A" w:rsidR="00DF51E1" w:rsidRPr="00851654" w:rsidRDefault="00000000" w:rsidP="00851654">
      <w:pPr>
        <w:pStyle w:val="Footer"/>
      </w:pPr>
      <w:hyperlink r:id="rId17" w:tooltip="Brustein &amp; Manasevit's website link." w:history="1">
        <w:r w:rsidR="00DF51E1">
          <w:rPr>
            <w:rStyle w:val="Hyperlink"/>
            <w:szCs w:val="24"/>
          </w:rPr>
          <w:t>www.bruman.com</w:t>
        </w:r>
      </w:hyperlink>
    </w:p>
    <w:sectPr w:rsidR="00DF51E1" w:rsidRPr="00851654" w:rsidSect="00DF51E1">
      <w:headerReference w:type="default" r:id="rId18"/>
      <w:footerReference w:type="default" r:id="rId19"/>
      <w:footerReference w:type="first" r:id="rId20"/>
      <w:footnotePr>
        <w:pos w:val="beneathText"/>
      </w:footnotePr>
      <w:pgSz w:w="12240" w:h="15840" w:code="1"/>
      <w:pgMar w:top="1800" w:right="1620" w:bottom="1170" w:left="113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1CC4" w14:textId="77777777" w:rsidR="0097554A" w:rsidRDefault="0097554A">
      <w:pPr>
        <w:spacing w:before="0" w:after="0"/>
      </w:pPr>
      <w:r>
        <w:separator/>
      </w:r>
    </w:p>
  </w:endnote>
  <w:endnote w:type="continuationSeparator" w:id="0">
    <w:p w14:paraId="52204C08" w14:textId="77777777" w:rsidR="0097554A" w:rsidRDefault="0097554A">
      <w:pPr>
        <w:spacing w:before="0" w:after="0"/>
      </w:pPr>
      <w:r>
        <w:continuationSeparator/>
      </w:r>
    </w:p>
  </w:endnote>
  <w:endnote w:type="continuationNotice" w:id="1">
    <w:p w14:paraId="0E5DC3B9" w14:textId="77777777" w:rsidR="0097554A" w:rsidRDefault="0097554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2618C346" w:rsidR="00523033" w:rsidRPr="00E13108" w:rsidRDefault="00000000" w:rsidP="00E13108">
    <w:pPr>
      <w:pStyle w:val="Footer"/>
      <w:jc w:val="center"/>
    </w:pPr>
    <w:hyperlink r:id="rId1" w:tooltip="Brustein &amp; Manasevit's website link." w:history="1">
      <w:r w:rsidR="00E13108">
        <w:rPr>
          <w:rStyle w:val="Hyperlink"/>
          <w:szCs w:val="24"/>
        </w:rPr>
        <w:t>www.bruman.com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29839D33" w:rsidR="00523033" w:rsidRPr="00F1693E" w:rsidRDefault="00E13108" w:rsidP="00E13108">
    <w:pPr>
      <w:tabs>
        <w:tab w:val="center" w:pos="4741"/>
        <w:tab w:val="left" w:pos="6310"/>
      </w:tabs>
    </w:pPr>
    <w:r>
      <w:tab/>
    </w:r>
    <w:r w:rsidR="00523033" w:rsidRPr="00F1693E">
      <w:t>www.bruman.com</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10F82" w14:textId="77777777" w:rsidR="0097554A" w:rsidRDefault="0097554A">
      <w:pPr>
        <w:spacing w:before="0" w:after="0"/>
      </w:pPr>
      <w:r>
        <w:separator/>
      </w:r>
    </w:p>
  </w:footnote>
  <w:footnote w:type="continuationSeparator" w:id="0">
    <w:p w14:paraId="6563F54B" w14:textId="77777777" w:rsidR="0097554A" w:rsidRDefault="0097554A">
      <w:pPr>
        <w:spacing w:before="0" w:after="0"/>
      </w:pPr>
      <w:r>
        <w:continuationSeparator/>
      </w:r>
    </w:p>
  </w:footnote>
  <w:footnote w:type="continuationNotice" w:id="1">
    <w:p w14:paraId="39F585E3" w14:textId="77777777" w:rsidR="0097554A" w:rsidRDefault="0097554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7402DBB5" w:rsidR="003C7552" w:rsidRPr="00662BDC" w:rsidRDefault="00024799" w:rsidP="000A590A">
    <w:pPr>
      <w:pStyle w:val="NoSpacing"/>
      <w:tabs>
        <w:tab w:val="left" w:pos="7920"/>
      </w:tabs>
    </w:pPr>
    <w:r>
      <w:t xml:space="preserve">March </w:t>
    </w:r>
    <w:r w:rsidR="00D938E6">
      <w:t>25</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8006920">
    <w:abstractNumId w:val="0"/>
  </w:num>
  <w:num w:numId="2" w16cid:durableId="1261523597">
    <w:abstractNumId w:val="3"/>
  </w:num>
  <w:num w:numId="3" w16cid:durableId="103767798">
    <w:abstractNumId w:val="4"/>
  </w:num>
  <w:num w:numId="4" w16cid:durableId="1294091825">
    <w:abstractNumId w:val="5"/>
  </w:num>
  <w:num w:numId="5" w16cid:durableId="1815872697">
    <w:abstractNumId w:val="6"/>
  </w:num>
  <w:num w:numId="6" w16cid:durableId="998580854">
    <w:abstractNumId w:val="1"/>
  </w:num>
  <w:num w:numId="7" w16cid:durableId="143485607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8E9"/>
    <w:rsid w:val="00002E24"/>
    <w:rsid w:val="0000309F"/>
    <w:rsid w:val="0000355A"/>
    <w:rsid w:val="00003657"/>
    <w:rsid w:val="00003917"/>
    <w:rsid w:val="00004B52"/>
    <w:rsid w:val="00005F5A"/>
    <w:rsid w:val="00012854"/>
    <w:rsid w:val="0001395B"/>
    <w:rsid w:val="00015524"/>
    <w:rsid w:val="00015C0D"/>
    <w:rsid w:val="000166E8"/>
    <w:rsid w:val="000171BC"/>
    <w:rsid w:val="00021FCB"/>
    <w:rsid w:val="000224E2"/>
    <w:rsid w:val="0002305C"/>
    <w:rsid w:val="00024799"/>
    <w:rsid w:val="000255CD"/>
    <w:rsid w:val="000259E1"/>
    <w:rsid w:val="00026CC7"/>
    <w:rsid w:val="00030888"/>
    <w:rsid w:val="00033356"/>
    <w:rsid w:val="00033AD4"/>
    <w:rsid w:val="00033FB0"/>
    <w:rsid w:val="00035762"/>
    <w:rsid w:val="000359DE"/>
    <w:rsid w:val="000404C0"/>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7C2F"/>
    <w:rsid w:val="00047D75"/>
    <w:rsid w:val="000500A4"/>
    <w:rsid w:val="000519A9"/>
    <w:rsid w:val="00052274"/>
    <w:rsid w:val="00052796"/>
    <w:rsid w:val="0005283F"/>
    <w:rsid w:val="00053933"/>
    <w:rsid w:val="00053CCE"/>
    <w:rsid w:val="00053D71"/>
    <w:rsid w:val="00054C6D"/>
    <w:rsid w:val="000574A1"/>
    <w:rsid w:val="000578E4"/>
    <w:rsid w:val="00057A7E"/>
    <w:rsid w:val="00057F1F"/>
    <w:rsid w:val="00060030"/>
    <w:rsid w:val="000601CF"/>
    <w:rsid w:val="00060538"/>
    <w:rsid w:val="00060545"/>
    <w:rsid w:val="000610F3"/>
    <w:rsid w:val="000614FF"/>
    <w:rsid w:val="000619AA"/>
    <w:rsid w:val="0006249A"/>
    <w:rsid w:val="00064293"/>
    <w:rsid w:val="0006523C"/>
    <w:rsid w:val="00065B0A"/>
    <w:rsid w:val="000665F7"/>
    <w:rsid w:val="00070D9A"/>
    <w:rsid w:val="00071071"/>
    <w:rsid w:val="000713EB"/>
    <w:rsid w:val="0007285E"/>
    <w:rsid w:val="000728BC"/>
    <w:rsid w:val="00072A68"/>
    <w:rsid w:val="0007306F"/>
    <w:rsid w:val="00074DD8"/>
    <w:rsid w:val="00074F7F"/>
    <w:rsid w:val="00075C1D"/>
    <w:rsid w:val="000774CF"/>
    <w:rsid w:val="0007798F"/>
    <w:rsid w:val="0008254C"/>
    <w:rsid w:val="000832C9"/>
    <w:rsid w:val="00084A5E"/>
    <w:rsid w:val="000860D9"/>
    <w:rsid w:val="00086917"/>
    <w:rsid w:val="00086C31"/>
    <w:rsid w:val="00090CCE"/>
    <w:rsid w:val="00090D1F"/>
    <w:rsid w:val="00091587"/>
    <w:rsid w:val="00091D2A"/>
    <w:rsid w:val="00092F26"/>
    <w:rsid w:val="00092F8E"/>
    <w:rsid w:val="000931C4"/>
    <w:rsid w:val="000939F1"/>
    <w:rsid w:val="00094805"/>
    <w:rsid w:val="00094CC9"/>
    <w:rsid w:val="00095160"/>
    <w:rsid w:val="000954BD"/>
    <w:rsid w:val="000954C8"/>
    <w:rsid w:val="00095C00"/>
    <w:rsid w:val="000961A4"/>
    <w:rsid w:val="00096355"/>
    <w:rsid w:val="00097580"/>
    <w:rsid w:val="000978E3"/>
    <w:rsid w:val="00097E58"/>
    <w:rsid w:val="000A040E"/>
    <w:rsid w:val="000A1E40"/>
    <w:rsid w:val="000A26CB"/>
    <w:rsid w:val="000A2AAB"/>
    <w:rsid w:val="000A30EA"/>
    <w:rsid w:val="000A432C"/>
    <w:rsid w:val="000A4781"/>
    <w:rsid w:val="000A4FAA"/>
    <w:rsid w:val="000A590A"/>
    <w:rsid w:val="000A6597"/>
    <w:rsid w:val="000A6A30"/>
    <w:rsid w:val="000A729A"/>
    <w:rsid w:val="000A7C96"/>
    <w:rsid w:val="000B13A0"/>
    <w:rsid w:val="000B1EBC"/>
    <w:rsid w:val="000B2141"/>
    <w:rsid w:val="000B2CDA"/>
    <w:rsid w:val="000B3157"/>
    <w:rsid w:val="000B42CA"/>
    <w:rsid w:val="000B4F3B"/>
    <w:rsid w:val="000B54E5"/>
    <w:rsid w:val="000B6AD9"/>
    <w:rsid w:val="000C0329"/>
    <w:rsid w:val="000C3B67"/>
    <w:rsid w:val="000C4074"/>
    <w:rsid w:val="000C48D0"/>
    <w:rsid w:val="000C4D0B"/>
    <w:rsid w:val="000C53AF"/>
    <w:rsid w:val="000C56F5"/>
    <w:rsid w:val="000C58A0"/>
    <w:rsid w:val="000C5BA6"/>
    <w:rsid w:val="000C6A4F"/>
    <w:rsid w:val="000D02A1"/>
    <w:rsid w:val="000D1533"/>
    <w:rsid w:val="000D1FAA"/>
    <w:rsid w:val="000D39B8"/>
    <w:rsid w:val="000D422B"/>
    <w:rsid w:val="000D4B79"/>
    <w:rsid w:val="000D5CAC"/>
    <w:rsid w:val="000D6373"/>
    <w:rsid w:val="000D7447"/>
    <w:rsid w:val="000D7FEF"/>
    <w:rsid w:val="000E1449"/>
    <w:rsid w:val="000E1A8A"/>
    <w:rsid w:val="000E245F"/>
    <w:rsid w:val="000E2840"/>
    <w:rsid w:val="000E2D37"/>
    <w:rsid w:val="000E41B6"/>
    <w:rsid w:val="000E440E"/>
    <w:rsid w:val="000E4E17"/>
    <w:rsid w:val="000E5992"/>
    <w:rsid w:val="000E626C"/>
    <w:rsid w:val="000F1CA0"/>
    <w:rsid w:val="000F2F8F"/>
    <w:rsid w:val="000F34DF"/>
    <w:rsid w:val="000F4968"/>
    <w:rsid w:val="000F5DEE"/>
    <w:rsid w:val="000F5F98"/>
    <w:rsid w:val="000F6869"/>
    <w:rsid w:val="000F7104"/>
    <w:rsid w:val="00101EA4"/>
    <w:rsid w:val="00102084"/>
    <w:rsid w:val="00103062"/>
    <w:rsid w:val="00103232"/>
    <w:rsid w:val="00103612"/>
    <w:rsid w:val="001049EC"/>
    <w:rsid w:val="00105362"/>
    <w:rsid w:val="00105F37"/>
    <w:rsid w:val="00106A74"/>
    <w:rsid w:val="00106DAA"/>
    <w:rsid w:val="001076CB"/>
    <w:rsid w:val="00112709"/>
    <w:rsid w:val="001135CC"/>
    <w:rsid w:val="00114CA3"/>
    <w:rsid w:val="0011548E"/>
    <w:rsid w:val="00115A59"/>
    <w:rsid w:val="0011668B"/>
    <w:rsid w:val="001168EE"/>
    <w:rsid w:val="00116D14"/>
    <w:rsid w:val="00117098"/>
    <w:rsid w:val="00117971"/>
    <w:rsid w:val="001202D1"/>
    <w:rsid w:val="001221F9"/>
    <w:rsid w:val="00123905"/>
    <w:rsid w:val="00124524"/>
    <w:rsid w:val="001251A0"/>
    <w:rsid w:val="00125BA8"/>
    <w:rsid w:val="00125F2A"/>
    <w:rsid w:val="00126099"/>
    <w:rsid w:val="001270EE"/>
    <w:rsid w:val="00127450"/>
    <w:rsid w:val="00127604"/>
    <w:rsid w:val="00127F6A"/>
    <w:rsid w:val="001344A8"/>
    <w:rsid w:val="001360C6"/>
    <w:rsid w:val="00136CC2"/>
    <w:rsid w:val="001370DE"/>
    <w:rsid w:val="001377E4"/>
    <w:rsid w:val="00137ED4"/>
    <w:rsid w:val="0014025D"/>
    <w:rsid w:val="00141FE5"/>
    <w:rsid w:val="00142555"/>
    <w:rsid w:val="00142B94"/>
    <w:rsid w:val="001435ED"/>
    <w:rsid w:val="0014472B"/>
    <w:rsid w:val="001460E6"/>
    <w:rsid w:val="001461C1"/>
    <w:rsid w:val="001472D5"/>
    <w:rsid w:val="00147578"/>
    <w:rsid w:val="00147FD8"/>
    <w:rsid w:val="00151DF7"/>
    <w:rsid w:val="00152236"/>
    <w:rsid w:val="00152811"/>
    <w:rsid w:val="00152E73"/>
    <w:rsid w:val="00153249"/>
    <w:rsid w:val="00153326"/>
    <w:rsid w:val="00153484"/>
    <w:rsid w:val="0015391F"/>
    <w:rsid w:val="00153FEA"/>
    <w:rsid w:val="0015520D"/>
    <w:rsid w:val="00156AA4"/>
    <w:rsid w:val="00157BD9"/>
    <w:rsid w:val="00157E3F"/>
    <w:rsid w:val="00160172"/>
    <w:rsid w:val="00160CB4"/>
    <w:rsid w:val="001617D1"/>
    <w:rsid w:val="00161C20"/>
    <w:rsid w:val="0016316B"/>
    <w:rsid w:val="00163F47"/>
    <w:rsid w:val="00164E6E"/>
    <w:rsid w:val="00165384"/>
    <w:rsid w:val="001658A3"/>
    <w:rsid w:val="001667E4"/>
    <w:rsid w:val="00166BE2"/>
    <w:rsid w:val="001708DA"/>
    <w:rsid w:val="00171108"/>
    <w:rsid w:val="001712B7"/>
    <w:rsid w:val="0017142D"/>
    <w:rsid w:val="0017274D"/>
    <w:rsid w:val="001729B4"/>
    <w:rsid w:val="00174EFD"/>
    <w:rsid w:val="0017660C"/>
    <w:rsid w:val="0017750A"/>
    <w:rsid w:val="00182BD3"/>
    <w:rsid w:val="00182F38"/>
    <w:rsid w:val="00183335"/>
    <w:rsid w:val="0018355C"/>
    <w:rsid w:val="001841D5"/>
    <w:rsid w:val="00186433"/>
    <w:rsid w:val="00186D26"/>
    <w:rsid w:val="001920A8"/>
    <w:rsid w:val="00192385"/>
    <w:rsid w:val="00192DCE"/>
    <w:rsid w:val="00192FE2"/>
    <w:rsid w:val="0019417C"/>
    <w:rsid w:val="00195B05"/>
    <w:rsid w:val="001964E8"/>
    <w:rsid w:val="001968C0"/>
    <w:rsid w:val="00197ABE"/>
    <w:rsid w:val="00197D8D"/>
    <w:rsid w:val="001A1DEB"/>
    <w:rsid w:val="001A3577"/>
    <w:rsid w:val="001A3949"/>
    <w:rsid w:val="001A4379"/>
    <w:rsid w:val="001A6C6A"/>
    <w:rsid w:val="001A72BB"/>
    <w:rsid w:val="001A762E"/>
    <w:rsid w:val="001A7B81"/>
    <w:rsid w:val="001B0EFA"/>
    <w:rsid w:val="001B1CC2"/>
    <w:rsid w:val="001B1FF9"/>
    <w:rsid w:val="001B2D49"/>
    <w:rsid w:val="001B2ECA"/>
    <w:rsid w:val="001B37C3"/>
    <w:rsid w:val="001B584E"/>
    <w:rsid w:val="001B6ECE"/>
    <w:rsid w:val="001C1865"/>
    <w:rsid w:val="001C2691"/>
    <w:rsid w:val="001C42A6"/>
    <w:rsid w:val="001C4507"/>
    <w:rsid w:val="001C6ED2"/>
    <w:rsid w:val="001D0718"/>
    <w:rsid w:val="001D0AAC"/>
    <w:rsid w:val="001D0DBD"/>
    <w:rsid w:val="001D2ED3"/>
    <w:rsid w:val="001D2F7D"/>
    <w:rsid w:val="001D37A2"/>
    <w:rsid w:val="001D38BE"/>
    <w:rsid w:val="001D3D54"/>
    <w:rsid w:val="001D63E9"/>
    <w:rsid w:val="001D706C"/>
    <w:rsid w:val="001E1593"/>
    <w:rsid w:val="001E178F"/>
    <w:rsid w:val="001E1D95"/>
    <w:rsid w:val="001E2A88"/>
    <w:rsid w:val="001E2BA6"/>
    <w:rsid w:val="001E31E1"/>
    <w:rsid w:val="001E3C4B"/>
    <w:rsid w:val="001E66D0"/>
    <w:rsid w:val="001E7AF8"/>
    <w:rsid w:val="001E7F0B"/>
    <w:rsid w:val="001F278C"/>
    <w:rsid w:val="001F2DEC"/>
    <w:rsid w:val="001F3E0E"/>
    <w:rsid w:val="001F48E4"/>
    <w:rsid w:val="001F5C18"/>
    <w:rsid w:val="001F746A"/>
    <w:rsid w:val="001F7778"/>
    <w:rsid w:val="001F7CE1"/>
    <w:rsid w:val="00200FD5"/>
    <w:rsid w:val="0020122F"/>
    <w:rsid w:val="002015E8"/>
    <w:rsid w:val="00202E33"/>
    <w:rsid w:val="00203E1B"/>
    <w:rsid w:val="00204EE8"/>
    <w:rsid w:val="0020586B"/>
    <w:rsid w:val="00205FE0"/>
    <w:rsid w:val="0021231A"/>
    <w:rsid w:val="00213D37"/>
    <w:rsid w:val="00214501"/>
    <w:rsid w:val="0021464D"/>
    <w:rsid w:val="002148AB"/>
    <w:rsid w:val="0022013D"/>
    <w:rsid w:val="00220141"/>
    <w:rsid w:val="002209C8"/>
    <w:rsid w:val="002210B2"/>
    <w:rsid w:val="002213F5"/>
    <w:rsid w:val="002214A8"/>
    <w:rsid w:val="0022159E"/>
    <w:rsid w:val="00224161"/>
    <w:rsid w:val="00225A12"/>
    <w:rsid w:val="00227B62"/>
    <w:rsid w:val="00232375"/>
    <w:rsid w:val="002348B1"/>
    <w:rsid w:val="00234991"/>
    <w:rsid w:val="002362EF"/>
    <w:rsid w:val="00236FA1"/>
    <w:rsid w:val="00242105"/>
    <w:rsid w:val="00243884"/>
    <w:rsid w:val="00243EB0"/>
    <w:rsid w:val="00245102"/>
    <w:rsid w:val="002451EE"/>
    <w:rsid w:val="002467D3"/>
    <w:rsid w:val="00247482"/>
    <w:rsid w:val="00251626"/>
    <w:rsid w:val="002519B5"/>
    <w:rsid w:val="00251B6E"/>
    <w:rsid w:val="002521FA"/>
    <w:rsid w:val="0025352E"/>
    <w:rsid w:val="002547B3"/>
    <w:rsid w:val="002555E5"/>
    <w:rsid w:val="00255F37"/>
    <w:rsid w:val="00260213"/>
    <w:rsid w:val="00260C52"/>
    <w:rsid w:val="00260CF4"/>
    <w:rsid w:val="00262A31"/>
    <w:rsid w:val="00262D95"/>
    <w:rsid w:val="00263167"/>
    <w:rsid w:val="0026411D"/>
    <w:rsid w:val="00264D22"/>
    <w:rsid w:val="002650EA"/>
    <w:rsid w:val="00265479"/>
    <w:rsid w:val="00265B2E"/>
    <w:rsid w:val="00267C34"/>
    <w:rsid w:val="00267F36"/>
    <w:rsid w:val="002719DA"/>
    <w:rsid w:val="002724B9"/>
    <w:rsid w:val="00272C79"/>
    <w:rsid w:val="00274C4B"/>
    <w:rsid w:val="00275C2D"/>
    <w:rsid w:val="0027715D"/>
    <w:rsid w:val="00277D86"/>
    <w:rsid w:val="0028282A"/>
    <w:rsid w:val="002828E1"/>
    <w:rsid w:val="00282A68"/>
    <w:rsid w:val="00282AAA"/>
    <w:rsid w:val="0028367C"/>
    <w:rsid w:val="00283DCA"/>
    <w:rsid w:val="00284238"/>
    <w:rsid w:val="00284421"/>
    <w:rsid w:val="002850B1"/>
    <w:rsid w:val="0028584F"/>
    <w:rsid w:val="00285D69"/>
    <w:rsid w:val="0028656E"/>
    <w:rsid w:val="00290631"/>
    <w:rsid w:val="0029073F"/>
    <w:rsid w:val="00290969"/>
    <w:rsid w:val="002911F6"/>
    <w:rsid w:val="00291408"/>
    <w:rsid w:val="002946A2"/>
    <w:rsid w:val="0029674B"/>
    <w:rsid w:val="00296A2C"/>
    <w:rsid w:val="002A05F7"/>
    <w:rsid w:val="002A09D0"/>
    <w:rsid w:val="002A2263"/>
    <w:rsid w:val="002A249C"/>
    <w:rsid w:val="002A6033"/>
    <w:rsid w:val="002A701C"/>
    <w:rsid w:val="002B1CF5"/>
    <w:rsid w:val="002B1F2B"/>
    <w:rsid w:val="002B2328"/>
    <w:rsid w:val="002B29F2"/>
    <w:rsid w:val="002B2D8C"/>
    <w:rsid w:val="002B3AAF"/>
    <w:rsid w:val="002B3E9D"/>
    <w:rsid w:val="002B3F02"/>
    <w:rsid w:val="002B5529"/>
    <w:rsid w:val="002B7580"/>
    <w:rsid w:val="002C004A"/>
    <w:rsid w:val="002C06F7"/>
    <w:rsid w:val="002C0960"/>
    <w:rsid w:val="002C123C"/>
    <w:rsid w:val="002C216E"/>
    <w:rsid w:val="002C2847"/>
    <w:rsid w:val="002C2A61"/>
    <w:rsid w:val="002C2A75"/>
    <w:rsid w:val="002C43F3"/>
    <w:rsid w:val="002C53A4"/>
    <w:rsid w:val="002C6198"/>
    <w:rsid w:val="002C6290"/>
    <w:rsid w:val="002C6FEE"/>
    <w:rsid w:val="002D2310"/>
    <w:rsid w:val="002D2DFD"/>
    <w:rsid w:val="002D36E6"/>
    <w:rsid w:val="002D36FE"/>
    <w:rsid w:val="002D385D"/>
    <w:rsid w:val="002D3AFD"/>
    <w:rsid w:val="002D3CED"/>
    <w:rsid w:val="002D455E"/>
    <w:rsid w:val="002D498C"/>
    <w:rsid w:val="002D5361"/>
    <w:rsid w:val="002D74A4"/>
    <w:rsid w:val="002E096E"/>
    <w:rsid w:val="002E17DA"/>
    <w:rsid w:val="002E23AF"/>
    <w:rsid w:val="002E3A00"/>
    <w:rsid w:val="002E504B"/>
    <w:rsid w:val="002E54F9"/>
    <w:rsid w:val="002E5687"/>
    <w:rsid w:val="002E5995"/>
    <w:rsid w:val="002E69EA"/>
    <w:rsid w:val="002E6C54"/>
    <w:rsid w:val="002E7CA8"/>
    <w:rsid w:val="002F095B"/>
    <w:rsid w:val="002F1ADC"/>
    <w:rsid w:val="002F30A4"/>
    <w:rsid w:val="002F3A49"/>
    <w:rsid w:val="002F423A"/>
    <w:rsid w:val="002F4815"/>
    <w:rsid w:val="002F4834"/>
    <w:rsid w:val="002F488B"/>
    <w:rsid w:val="002F5933"/>
    <w:rsid w:val="002F7BC3"/>
    <w:rsid w:val="002F7CAB"/>
    <w:rsid w:val="003006D1"/>
    <w:rsid w:val="00301B3F"/>
    <w:rsid w:val="00302EA8"/>
    <w:rsid w:val="00303E0F"/>
    <w:rsid w:val="003051A4"/>
    <w:rsid w:val="00305399"/>
    <w:rsid w:val="00305F5B"/>
    <w:rsid w:val="0030680A"/>
    <w:rsid w:val="003071E9"/>
    <w:rsid w:val="00307282"/>
    <w:rsid w:val="003075DB"/>
    <w:rsid w:val="003100DD"/>
    <w:rsid w:val="00312678"/>
    <w:rsid w:val="00315408"/>
    <w:rsid w:val="0031596E"/>
    <w:rsid w:val="0031609E"/>
    <w:rsid w:val="00316A6A"/>
    <w:rsid w:val="0031716D"/>
    <w:rsid w:val="0031747F"/>
    <w:rsid w:val="00317555"/>
    <w:rsid w:val="00317991"/>
    <w:rsid w:val="00317C60"/>
    <w:rsid w:val="003200AC"/>
    <w:rsid w:val="003219D9"/>
    <w:rsid w:val="00321CFC"/>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976"/>
    <w:rsid w:val="00340009"/>
    <w:rsid w:val="00340BC5"/>
    <w:rsid w:val="003412DA"/>
    <w:rsid w:val="00342DC8"/>
    <w:rsid w:val="0034321E"/>
    <w:rsid w:val="00343743"/>
    <w:rsid w:val="00343782"/>
    <w:rsid w:val="00343E62"/>
    <w:rsid w:val="00344153"/>
    <w:rsid w:val="00344236"/>
    <w:rsid w:val="00345CFE"/>
    <w:rsid w:val="0034672D"/>
    <w:rsid w:val="00346A5F"/>
    <w:rsid w:val="00346E40"/>
    <w:rsid w:val="00347146"/>
    <w:rsid w:val="00347750"/>
    <w:rsid w:val="0034777E"/>
    <w:rsid w:val="00350966"/>
    <w:rsid w:val="0035240D"/>
    <w:rsid w:val="003524BB"/>
    <w:rsid w:val="00352EC4"/>
    <w:rsid w:val="00353532"/>
    <w:rsid w:val="00353A68"/>
    <w:rsid w:val="00354519"/>
    <w:rsid w:val="00354600"/>
    <w:rsid w:val="003556A9"/>
    <w:rsid w:val="00356A3F"/>
    <w:rsid w:val="003609A6"/>
    <w:rsid w:val="0036240A"/>
    <w:rsid w:val="00362445"/>
    <w:rsid w:val="00362DA0"/>
    <w:rsid w:val="00363C1B"/>
    <w:rsid w:val="0036442F"/>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7C"/>
    <w:rsid w:val="00386112"/>
    <w:rsid w:val="00386B98"/>
    <w:rsid w:val="003916F7"/>
    <w:rsid w:val="003918BB"/>
    <w:rsid w:val="00396888"/>
    <w:rsid w:val="00397E13"/>
    <w:rsid w:val="003A22E1"/>
    <w:rsid w:val="003A27A0"/>
    <w:rsid w:val="003A3035"/>
    <w:rsid w:val="003A446E"/>
    <w:rsid w:val="003A4BE6"/>
    <w:rsid w:val="003A52A7"/>
    <w:rsid w:val="003A5579"/>
    <w:rsid w:val="003A5937"/>
    <w:rsid w:val="003A5DB9"/>
    <w:rsid w:val="003A5FED"/>
    <w:rsid w:val="003A65F3"/>
    <w:rsid w:val="003A6F7F"/>
    <w:rsid w:val="003A735B"/>
    <w:rsid w:val="003B13EC"/>
    <w:rsid w:val="003B3FC4"/>
    <w:rsid w:val="003B4971"/>
    <w:rsid w:val="003B4F29"/>
    <w:rsid w:val="003B5B6E"/>
    <w:rsid w:val="003B5F8B"/>
    <w:rsid w:val="003B6E5D"/>
    <w:rsid w:val="003C030A"/>
    <w:rsid w:val="003C0443"/>
    <w:rsid w:val="003C2747"/>
    <w:rsid w:val="003C2A21"/>
    <w:rsid w:val="003C2F1A"/>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5C7"/>
    <w:rsid w:val="003D6E81"/>
    <w:rsid w:val="003D765A"/>
    <w:rsid w:val="003D7BBB"/>
    <w:rsid w:val="003E1BCF"/>
    <w:rsid w:val="003E208A"/>
    <w:rsid w:val="003E23AE"/>
    <w:rsid w:val="003E2AF2"/>
    <w:rsid w:val="003E38F8"/>
    <w:rsid w:val="003E486D"/>
    <w:rsid w:val="003E66A4"/>
    <w:rsid w:val="003E77A1"/>
    <w:rsid w:val="003E7D11"/>
    <w:rsid w:val="003F12FB"/>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59A"/>
    <w:rsid w:val="00404A56"/>
    <w:rsid w:val="004054B6"/>
    <w:rsid w:val="00405544"/>
    <w:rsid w:val="004059E6"/>
    <w:rsid w:val="00405C4D"/>
    <w:rsid w:val="00406C3C"/>
    <w:rsid w:val="00407F56"/>
    <w:rsid w:val="004106EA"/>
    <w:rsid w:val="00410F3D"/>
    <w:rsid w:val="00412622"/>
    <w:rsid w:val="00413464"/>
    <w:rsid w:val="004135E0"/>
    <w:rsid w:val="00414853"/>
    <w:rsid w:val="004150B4"/>
    <w:rsid w:val="00415BB4"/>
    <w:rsid w:val="004166DE"/>
    <w:rsid w:val="004177D5"/>
    <w:rsid w:val="00421EB9"/>
    <w:rsid w:val="00424349"/>
    <w:rsid w:val="0042468E"/>
    <w:rsid w:val="0042544F"/>
    <w:rsid w:val="0042578E"/>
    <w:rsid w:val="00425F21"/>
    <w:rsid w:val="00425FA6"/>
    <w:rsid w:val="00427989"/>
    <w:rsid w:val="00430C35"/>
    <w:rsid w:val="00431120"/>
    <w:rsid w:val="004314A4"/>
    <w:rsid w:val="004315FD"/>
    <w:rsid w:val="00431765"/>
    <w:rsid w:val="00432A6D"/>
    <w:rsid w:val="00433579"/>
    <w:rsid w:val="00434262"/>
    <w:rsid w:val="00434863"/>
    <w:rsid w:val="004350CA"/>
    <w:rsid w:val="00441535"/>
    <w:rsid w:val="00442079"/>
    <w:rsid w:val="004426BA"/>
    <w:rsid w:val="00443545"/>
    <w:rsid w:val="00443C92"/>
    <w:rsid w:val="00446229"/>
    <w:rsid w:val="00446541"/>
    <w:rsid w:val="004471A1"/>
    <w:rsid w:val="00447209"/>
    <w:rsid w:val="00450C03"/>
    <w:rsid w:val="00450E9F"/>
    <w:rsid w:val="00452B3C"/>
    <w:rsid w:val="00453788"/>
    <w:rsid w:val="00453D66"/>
    <w:rsid w:val="00454232"/>
    <w:rsid w:val="00454A7A"/>
    <w:rsid w:val="00454E5B"/>
    <w:rsid w:val="00454FF1"/>
    <w:rsid w:val="004563BD"/>
    <w:rsid w:val="00456AF3"/>
    <w:rsid w:val="00460166"/>
    <w:rsid w:val="0046093F"/>
    <w:rsid w:val="00460B48"/>
    <w:rsid w:val="00460DB6"/>
    <w:rsid w:val="00462693"/>
    <w:rsid w:val="00464298"/>
    <w:rsid w:val="00467A36"/>
    <w:rsid w:val="00467AE6"/>
    <w:rsid w:val="00471835"/>
    <w:rsid w:val="00472582"/>
    <w:rsid w:val="00473D25"/>
    <w:rsid w:val="00474A6F"/>
    <w:rsid w:val="004777CA"/>
    <w:rsid w:val="00480139"/>
    <w:rsid w:val="00480207"/>
    <w:rsid w:val="00480A7C"/>
    <w:rsid w:val="0048186D"/>
    <w:rsid w:val="004818D2"/>
    <w:rsid w:val="00482544"/>
    <w:rsid w:val="00482812"/>
    <w:rsid w:val="00484351"/>
    <w:rsid w:val="00484D67"/>
    <w:rsid w:val="00486479"/>
    <w:rsid w:val="0048769A"/>
    <w:rsid w:val="004906B4"/>
    <w:rsid w:val="00491D55"/>
    <w:rsid w:val="004935BB"/>
    <w:rsid w:val="004937CA"/>
    <w:rsid w:val="00493B15"/>
    <w:rsid w:val="00493C6F"/>
    <w:rsid w:val="00493EFF"/>
    <w:rsid w:val="00494537"/>
    <w:rsid w:val="00494ED7"/>
    <w:rsid w:val="004969AD"/>
    <w:rsid w:val="00497B49"/>
    <w:rsid w:val="004A18CD"/>
    <w:rsid w:val="004A368D"/>
    <w:rsid w:val="004A3976"/>
    <w:rsid w:val="004A39EC"/>
    <w:rsid w:val="004A3C66"/>
    <w:rsid w:val="004A4891"/>
    <w:rsid w:val="004A5BDF"/>
    <w:rsid w:val="004A6826"/>
    <w:rsid w:val="004A7B38"/>
    <w:rsid w:val="004B1804"/>
    <w:rsid w:val="004B209C"/>
    <w:rsid w:val="004B446C"/>
    <w:rsid w:val="004B4923"/>
    <w:rsid w:val="004B731B"/>
    <w:rsid w:val="004B7B42"/>
    <w:rsid w:val="004C0948"/>
    <w:rsid w:val="004C1494"/>
    <w:rsid w:val="004C3276"/>
    <w:rsid w:val="004C4643"/>
    <w:rsid w:val="004C57B5"/>
    <w:rsid w:val="004C72B7"/>
    <w:rsid w:val="004C79A5"/>
    <w:rsid w:val="004D06CC"/>
    <w:rsid w:val="004D2287"/>
    <w:rsid w:val="004D25E8"/>
    <w:rsid w:val="004D2C78"/>
    <w:rsid w:val="004D3A1F"/>
    <w:rsid w:val="004D429B"/>
    <w:rsid w:val="004D4A02"/>
    <w:rsid w:val="004D5369"/>
    <w:rsid w:val="004D5D6C"/>
    <w:rsid w:val="004D769D"/>
    <w:rsid w:val="004E0541"/>
    <w:rsid w:val="004E130F"/>
    <w:rsid w:val="004E3F70"/>
    <w:rsid w:val="004E5B63"/>
    <w:rsid w:val="004E69A4"/>
    <w:rsid w:val="004E760D"/>
    <w:rsid w:val="004E78E8"/>
    <w:rsid w:val="004F1022"/>
    <w:rsid w:val="004F134A"/>
    <w:rsid w:val="004F4312"/>
    <w:rsid w:val="004F47DD"/>
    <w:rsid w:val="004F5285"/>
    <w:rsid w:val="004F64BB"/>
    <w:rsid w:val="004F693D"/>
    <w:rsid w:val="004F6C82"/>
    <w:rsid w:val="004F7D7B"/>
    <w:rsid w:val="0050084E"/>
    <w:rsid w:val="0050126B"/>
    <w:rsid w:val="0050208B"/>
    <w:rsid w:val="0050294B"/>
    <w:rsid w:val="00504ABB"/>
    <w:rsid w:val="00504D6D"/>
    <w:rsid w:val="00506294"/>
    <w:rsid w:val="00507743"/>
    <w:rsid w:val="00511ABC"/>
    <w:rsid w:val="0051214A"/>
    <w:rsid w:val="00514315"/>
    <w:rsid w:val="005162C9"/>
    <w:rsid w:val="00516D25"/>
    <w:rsid w:val="005174D5"/>
    <w:rsid w:val="00517A9C"/>
    <w:rsid w:val="005204A4"/>
    <w:rsid w:val="00520EC1"/>
    <w:rsid w:val="00521BA2"/>
    <w:rsid w:val="00521FCC"/>
    <w:rsid w:val="00523033"/>
    <w:rsid w:val="005235C5"/>
    <w:rsid w:val="0052672B"/>
    <w:rsid w:val="005269A1"/>
    <w:rsid w:val="00527550"/>
    <w:rsid w:val="00527BAE"/>
    <w:rsid w:val="0053034C"/>
    <w:rsid w:val="00530A35"/>
    <w:rsid w:val="00530BDB"/>
    <w:rsid w:val="00530C61"/>
    <w:rsid w:val="005313B3"/>
    <w:rsid w:val="005323C2"/>
    <w:rsid w:val="00532A40"/>
    <w:rsid w:val="005346F0"/>
    <w:rsid w:val="00534A7A"/>
    <w:rsid w:val="005353A2"/>
    <w:rsid w:val="00535550"/>
    <w:rsid w:val="00535CB5"/>
    <w:rsid w:val="00535E2B"/>
    <w:rsid w:val="005363E0"/>
    <w:rsid w:val="00537731"/>
    <w:rsid w:val="00537F6C"/>
    <w:rsid w:val="00540241"/>
    <w:rsid w:val="00540A6D"/>
    <w:rsid w:val="00540CFD"/>
    <w:rsid w:val="00542345"/>
    <w:rsid w:val="0054255D"/>
    <w:rsid w:val="00543D06"/>
    <w:rsid w:val="00544BF2"/>
    <w:rsid w:val="0054546A"/>
    <w:rsid w:val="00545920"/>
    <w:rsid w:val="00545BB0"/>
    <w:rsid w:val="00547628"/>
    <w:rsid w:val="00547E6C"/>
    <w:rsid w:val="00550E1A"/>
    <w:rsid w:val="00551C50"/>
    <w:rsid w:val="005520EF"/>
    <w:rsid w:val="0055366A"/>
    <w:rsid w:val="00553CDE"/>
    <w:rsid w:val="00553F91"/>
    <w:rsid w:val="00554F96"/>
    <w:rsid w:val="00555D88"/>
    <w:rsid w:val="005567FE"/>
    <w:rsid w:val="005573C4"/>
    <w:rsid w:val="00557919"/>
    <w:rsid w:val="0056031A"/>
    <w:rsid w:val="00560764"/>
    <w:rsid w:val="00562835"/>
    <w:rsid w:val="00562AAA"/>
    <w:rsid w:val="0056325A"/>
    <w:rsid w:val="00563C41"/>
    <w:rsid w:val="00563FC2"/>
    <w:rsid w:val="005644E1"/>
    <w:rsid w:val="00564610"/>
    <w:rsid w:val="0056501B"/>
    <w:rsid w:val="005654CF"/>
    <w:rsid w:val="00566931"/>
    <w:rsid w:val="005711BE"/>
    <w:rsid w:val="0057243C"/>
    <w:rsid w:val="005729E0"/>
    <w:rsid w:val="00572E63"/>
    <w:rsid w:val="00573D8B"/>
    <w:rsid w:val="00574785"/>
    <w:rsid w:val="00577476"/>
    <w:rsid w:val="00582C23"/>
    <w:rsid w:val="00584C0E"/>
    <w:rsid w:val="00584C69"/>
    <w:rsid w:val="00585B11"/>
    <w:rsid w:val="00585DC0"/>
    <w:rsid w:val="0059099B"/>
    <w:rsid w:val="00591543"/>
    <w:rsid w:val="00592842"/>
    <w:rsid w:val="00592913"/>
    <w:rsid w:val="00592CF1"/>
    <w:rsid w:val="00592F2E"/>
    <w:rsid w:val="00594108"/>
    <w:rsid w:val="00595844"/>
    <w:rsid w:val="005977DF"/>
    <w:rsid w:val="00597E70"/>
    <w:rsid w:val="00597EB2"/>
    <w:rsid w:val="005A0C20"/>
    <w:rsid w:val="005A15E9"/>
    <w:rsid w:val="005A18A0"/>
    <w:rsid w:val="005A2A9E"/>
    <w:rsid w:val="005A40A9"/>
    <w:rsid w:val="005A6D88"/>
    <w:rsid w:val="005A7070"/>
    <w:rsid w:val="005A70B5"/>
    <w:rsid w:val="005A7E08"/>
    <w:rsid w:val="005B1118"/>
    <w:rsid w:val="005B3A7A"/>
    <w:rsid w:val="005B3DD2"/>
    <w:rsid w:val="005B47DF"/>
    <w:rsid w:val="005B47F4"/>
    <w:rsid w:val="005B4CE5"/>
    <w:rsid w:val="005B4EAD"/>
    <w:rsid w:val="005B607F"/>
    <w:rsid w:val="005B76B1"/>
    <w:rsid w:val="005C0207"/>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C7"/>
    <w:rsid w:val="005E4A28"/>
    <w:rsid w:val="005E741D"/>
    <w:rsid w:val="005E7EFB"/>
    <w:rsid w:val="005F089C"/>
    <w:rsid w:val="005F2EF7"/>
    <w:rsid w:val="005F33BB"/>
    <w:rsid w:val="005F367B"/>
    <w:rsid w:val="005F36B2"/>
    <w:rsid w:val="005F3EE7"/>
    <w:rsid w:val="005F477F"/>
    <w:rsid w:val="005F47D6"/>
    <w:rsid w:val="005F4F70"/>
    <w:rsid w:val="005F5585"/>
    <w:rsid w:val="005F591B"/>
    <w:rsid w:val="005F661D"/>
    <w:rsid w:val="005F6A8B"/>
    <w:rsid w:val="0060052D"/>
    <w:rsid w:val="006011FA"/>
    <w:rsid w:val="0060135F"/>
    <w:rsid w:val="0060255B"/>
    <w:rsid w:val="006028A0"/>
    <w:rsid w:val="00602C0F"/>
    <w:rsid w:val="00602F30"/>
    <w:rsid w:val="00604C3A"/>
    <w:rsid w:val="0060551A"/>
    <w:rsid w:val="00605B53"/>
    <w:rsid w:val="00605FDB"/>
    <w:rsid w:val="00606F22"/>
    <w:rsid w:val="00607D91"/>
    <w:rsid w:val="0061343A"/>
    <w:rsid w:val="006134DA"/>
    <w:rsid w:val="006202C2"/>
    <w:rsid w:val="00620828"/>
    <w:rsid w:val="006214FC"/>
    <w:rsid w:val="0062188E"/>
    <w:rsid w:val="00621BED"/>
    <w:rsid w:val="00622780"/>
    <w:rsid w:val="00623592"/>
    <w:rsid w:val="0062632E"/>
    <w:rsid w:val="00630EC7"/>
    <w:rsid w:val="006310D6"/>
    <w:rsid w:val="00631275"/>
    <w:rsid w:val="0063135C"/>
    <w:rsid w:val="006317C5"/>
    <w:rsid w:val="0063180E"/>
    <w:rsid w:val="00631C93"/>
    <w:rsid w:val="006348EE"/>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5EA"/>
    <w:rsid w:val="006544CD"/>
    <w:rsid w:val="00654C5E"/>
    <w:rsid w:val="00657097"/>
    <w:rsid w:val="00657FFC"/>
    <w:rsid w:val="006602CF"/>
    <w:rsid w:val="006603A5"/>
    <w:rsid w:val="00660412"/>
    <w:rsid w:val="00661A83"/>
    <w:rsid w:val="00661D78"/>
    <w:rsid w:val="00662681"/>
    <w:rsid w:val="00662BDC"/>
    <w:rsid w:val="0066371D"/>
    <w:rsid w:val="006646D4"/>
    <w:rsid w:val="00664AD2"/>
    <w:rsid w:val="00664FB8"/>
    <w:rsid w:val="00665094"/>
    <w:rsid w:val="0066602E"/>
    <w:rsid w:val="006661EB"/>
    <w:rsid w:val="0066766C"/>
    <w:rsid w:val="00667801"/>
    <w:rsid w:val="006703BA"/>
    <w:rsid w:val="00670475"/>
    <w:rsid w:val="006704BD"/>
    <w:rsid w:val="00670964"/>
    <w:rsid w:val="00671AE4"/>
    <w:rsid w:val="00671BD9"/>
    <w:rsid w:val="00672231"/>
    <w:rsid w:val="00675C2A"/>
    <w:rsid w:val="00677A59"/>
    <w:rsid w:val="00680AF1"/>
    <w:rsid w:val="00681840"/>
    <w:rsid w:val="00681CD8"/>
    <w:rsid w:val="0068222C"/>
    <w:rsid w:val="00682EDE"/>
    <w:rsid w:val="006832E9"/>
    <w:rsid w:val="006842E9"/>
    <w:rsid w:val="0068617A"/>
    <w:rsid w:val="00687933"/>
    <w:rsid w:val="006902DA"/>
    <w:rsid w:val="00691144"/>
    <w:rsid w:val="006925BA"/>
    <w:rsid w:val="00692D70"/>
    <w:rsid w:val="006933F6"/>
    <w:rsid w:val="00693BDC"/>
    <w:rsid w:val="00693DE2"/>
    <w:rsid w:val="00694238"/>
    <w:rsid w:val="00694BD4"/>
    <w:rsid w:val="00695E16"/>
    <w:rsid w:val="0069636C"/>
    <w:rsid w:val="0069686C"/>
    <w:rsid w:val="006977ED"/>
    <w:rsid w:val="00697D15"/>
    <w:rsid w:val="006A0948"/>
    <w:rsid w:val="006A16C7"/>
    <w:rsid w:val="006A18E3"/>
    <w:rsid w:val="006A193F"/>
    <w:rsid w:val="006A2B58"/>
    <w:rsid w:val="006A32B6"/>
    <w:rsid w:val="006A3D17"/>
    <w:rsid w:val="006A5311"/>
    <w:rsid w:val="006A5DEF"/>
    <w:rsid w:val="006A682F"/>
    <w:rsid w:val="006B0DA8"/>
    <w:rsid w:val="006B0E52"/>
    <w:rsid w:val="006B1567"/>
    <w:rsid w:val="006B1EDE"/>
    <w:rsid w:val="006B2290"/>
    <w:rsid w:val="006B2546"/>
    <w:rsid w:val="006B3513"/>
    <w:rsid w:val="006B35B0"/>
    <w:rsid w:val="006B3AEE"/>
    <w:rsid w:val="006B4A71"/>
    <w:rsid w:val="006B609D"/>
    <w:rsid w:val="006B6CF7"/>
    <w:rsid w:val="006C0120"/>
    <w:rsid w:val="006C0B54"/>
    <w:rsid w:val="006C11FC"/>
    <w:rsid w:val="006C121A"/>
    <w:rsid w:val="006C18ED"/>
    <w:rsid w:val="006C1AE6"/>
    <w:rsid w:val="006C38D8"/>
    <w:rsid w:val="006C3A1A"/>
    <w:rsid w:val="006C3AEB"/>
    <w:rsid w:val="006C41EB"/>
    <w:rsid w:val="006C460A"/>
    <w:rsid w:val="006C4E5B"/>
    <w:rsid w:val="006C5BC5"/>
    <w:rsid w:val="006C6F8F"/>
    <w:rsid w:val="006D113B"/>
    <w:rsid w:val="006D1908"/>
    <w:rsid w:val="006D2442"/>
    <w:rsid w:val="006D48FA"/>
    <w:rsid w:val="006D4E68"/>
    <w:rsid w:val="006D56CE"/>
    <w:rsid w:val="006E00EC"/>
    <w:rsid w:val="006E02A5"/>
    <w:rsid w:val="006E07C5"/>
    <w:rsid w:val="006E1750"/>
    <w:rsid w:val="006E31AE"/>
    <w:rsid w:val="006E391D"/>
    <w:rsid w:val="006E50CB"/>
    <w:rsid w:val="006E6D14"/>
    <w:rsid w:val="006E6F37"/>
    <w:rsid w:val="006F07D8"/>
    <w:rsid w:val="006F1102"/>
    <w:rsid w:val="006F23FD"/>
    <w:rsid w:val="006F25CE"/>
    <w:rsid w:val="006F420B"/>
    <w:rsid w:val="006F504A"/>
    <w:rsid w:val="006F6F0F"/>
    <w:rsid w:val="006F7687"/>
    <w:rsid w:val="0070034D"/>
    <w:rsid w:val="00700857"/>
    <w:rsid w:val="007015AF"/>
    <w:rsid w:val="00701E2D"/>
    <w:rsid w:val="00702C5E"/>
    <w:rsid w:val="00703049"/>
    <w:rsid w:val="00704B49"/>
    <w:rsid w:val="00704E8B"/>
    <w:rsid w:val="00704FF2"/>
    <w:rsid w:val="007053F6"/>
    <w:rsid w:val="007057B6"/>
    <w:rsid w:val="00705F6C"/>
    <w:rsid w:val="00705FA0"/>
    <w:rsid w:val="007060AD"/>
    <w:rsid w:val="0070657D"/>
    <w:rsid w:val="00707CFC"/>
    <w:rsid w:val="0071096E"/>
    <w:rsid w:val="00710ED0"/>
    <w:rsid w:val="0071258C"/>
    <w:rsid w:val="007130F9"/>
    <w:rsid w:val="00713D84"/>
    <w:rsid w:val="0071470C"/>
    <w:rsid w:val="00714B81"/>
    <w:rsid w:val="007155E3"/>
    <w:rsid w:val="007158CC"/>
    <w:rsid w:val="00715C06"/>
    <w:rsid w:val="007169EA"/>
    <w:rsid w:val="007171A6"/>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30A55"/>
    <w:rsid w:val="00730B84"/>
    <w:rsid w:val="00732539"/>
    <w:rsid w:val="00732A3C"/>
    <w:rsid w:val="00734271"/>
    <w:rsid w:val="00734428"/>
    <w:rsid w:val="00734E3C"/>
    <w:rsid w:val="00734F11"/>
    <w:rsid w:val="00735689"/>
    <w:rsid w:val="00735BFC"/>
    <w:rsid w:val="00735C85"/>
    <w:rsid w:val="00735F18"/>
    <w:rsid w:val="00736F2D"/>
    <w:rsid w:val="0073758C"/>
    <w:rsid w:val="007377FC"/>
    <w:rsid w:val="007405FC"/>
    <w:rsid w:val="007415F0"/>
    <w:rsid w:val="00741B98"/>
    <w:rsid w:val="00742539"/>
    <w:rsid w:val="00743081"/>
    <w:rsid w:val="0074325E"/>
    <w:rsid w:val="007437B1"/>
    <w:rsid w:val="007449A3"/>
    <w:rsid w:val="007451F4"/>
    <w:rsid w:val="007459CA"/>
    <w:rsid w:val="00745DB5"/>
    <w:rsid w:val="00746A45"/>
    <w:rsid w:val="00746E90"/>
    <w:rsid w:val="00747B92"/>
    <w:rsid w:val="00747C1F"/>
    <w:rsid w:val="0075062D"/>
    <w:rsid w:val="007513BB"/>
    <w:rsid w:val="00753226"/>
    <w:rsid w:val="0075536B"/>
    <w:rsid w:val="007554F1"/>
    <w:rsid w:val="00755D96"/>
    <w:rsid w:val="00756009"/>
    <w:rsid w:val="007566A5"/>
    <w:rsid w:val="00756D2C"/>
    <w:rsid w:val="00757B2C"/>
    <w:rsid w:val="007605D7"/>
    <w:rsid w:val="007612EE"/>
    <w:rsid w:val="00761351"/>
    <w:rsid w:val="00761C5E"/>
    <w:rsid w:val="00762217"/>
    <w:rsid w:val="00764EB6"/>
    <w:rsid w:val="00766E4C"/>
    <w:rsid w:val="00766EC6"/>
    <w:rsid w:val="00767289"/>
    <w:rsid w:val="007674F1"/>
    <w:rsid w:val="007674FC"/>
    <w:rsid w:val="00767BD5"/>
    <w:rsid w:val="00767BD9"/>
    <w:rsid w:val="00771307"/>
    <w:rsid w:val="007717D1"/>
    <w:rsid w:val="007723D9"/>
    <w:rsid w:val="0077287A"/>
    <w:rsid w:val="0077401F"/>
    <w:rsid w:val="007749CA"/>
    <w:rsid w:val="00774CA9"/>
    <w:rsid w:val="00774FFD"/>
    <w:rsid w:val="007751CA"/>
    <w:rsid w:val="0077528C"/>
    <w:rsid w:val="00775529"/>
    <w:rsid w:val="00777735"/>
    <w:rsid w:val="0077786E"/>
    <w:rsid w:val="00777B40"/>
    <w:rsid w:val="007805D0"/>
    <w:rsid w:val="00781316"/>
    <w:rsid w:val="00782B4D"/>
    <w:rsid w:val="00783FE7"/>
    <w:rsid w:val="007843B1"/>
    <w:rsid w:val="00785EA2"/>
    <w:rsid w:val="00793312"/>
    <w:rsid w:val="007949D8"/>
    <w:rsid w:val="00795FAF"/>
    <w:rsid w:val="007962C8"/>
    <w:rsid w:val="00796C2E"/>
    <w:rsid w:val="007A11D4"/>
    <w:rsid w:val="007A18A1"/>
    <w:rsid w:val="007A23D1"/>
    <w:rsid w:val="007A2BC5"/>
    <w:rsid w:val="007A38F3"/>
    <w:rsid w:val="007A62F0"/>
    <w:rsid w:val="007A6438"/>
    <w:rsid w:val="007A664A"/>
    <w:rsid w:val="007B027A"/>
    <w:rsid w:val="007B1845"/>
    <w:rsid w:val="007B1B06"/>
    <w:rsid w:val="007B32EA"/>
    <w:rsid w:val="007B363B"/>
    <w:rsid w:val="007B3C9D"/>
    <w:rsid w:val="007B42D1"/>
    <w:rsid w:val="007B464E"/>
    <w:rsid w:val="007B5C59"/>
    <w:rsid w:val="007B63A4"/>
    <w:rsid w:val="007B7A19"/>
    <w:rsid w:val="007C11B4"/>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30FA"/>
    <w:rsid w:val="007D3F8D"/>
    <w:rsid w:val="007D53B9"/>
    <w:rsid w:val="007D5B23"/>
    <w:rsid w:val="007D6198"/>
    <w:rsid w:val="007D63B3"/>
    <w:rsid w:val="007D6DF9"/>
    <w:rsid w:val="007D7C10"/>
    <w:rsid w:val="007D7E1F"/>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20A1"/>
    <w:rsid w:val="008022A1"/>
    <w:rsid w:val="008027A5"/>
    <w:rsid w:val="00802D1F"/>
    <w:rsid w:val="00803386"/>
    <w:rsid w:val="00803F41"/>
    <w:rsid w:val="00804677"/>
    <w:rsid w:val="0080580C"/>
    <w:rsid w:val="008062DB"/>
    <w:rsid w:val="0080753E"/>
    <w:rsid w:val="00807D6C"/>
    <w:rsid w:val="00807D8E"/>
    <w:rsid w:val="00810336"/>
    <w:rsid w:val="008120BC"/>
    <w:rsid w:val="0081282E"/>
    <w:rsid w:val="00812CAA"/>
    <w:rsid w:val="008131BD"/>
    <w:rsid w:val="00813309"/>
    <w:rsid w:val="00813D74"/>
    <w:rsid w:val="008148C8"/>
    <w:rsid w:val="00816A90"/>
    <w:rsid w:val="00817B4B"/>
    <w:rsid w:val="00817CCF"/>
    <w:rsid w:val="008221AD"/>
    <w:rsid w:val="008236C2"/>
    <w:rsid w:val="008243C8"/>
    <w:rsid w:val="008250E1"/>
    <w:rsid w:val="008251E4"/>
    <w:rsid w:val="00826C62"/>
    <w:rsid w:val="008273E0"/>
    <w:rsid w:val="00827435"/>
    <w:rsid w:val="00830A8A"/>
    <w:rsid w:val="00831881"/>
    <w:rsid w:val="00831FFC"/>
    <w:rsid w:val="0083300A"/>
    <w:rsid w:val="008343DC"/>
    <w:rsid w:val="00834DD6"/>
    <w:rsid w:val="00836183"/>
    <w:rsid w:val="00836DD6"/>
    <w:rsid w:val="008413D3"/>
    <w:rsid w:val="00841A39"/>
    <w:rsid w:val="00841E4E"/>
    <w:rsid w:val="008446A7"/>
    <w:rsid w:val="0084494E"/>
    <w:rsid w:val="008454B8"/>
    <w:rsid w:val="00847E1D"/>
    <w:rsid w:val="00850E33"/>
    <w:rsid w:val="00851654"/>
    <w:rsid w:val="008520C5"/>
    <w:rsid w:val="0085394F"/>
    <w:rsid w:val="00853A82"/>
    <w:rsid w:val="00854119"/>
    <w:rsid w:val="008543AC"/>
    <w:rsid w:val="00854B98"/>
    <w:rsid w:val="00855B8A"/>
    <w:rsid w:val="00860959"/>
    <w:rsid w:val="00861585"/>
    <w:rsid w:val="008617C4"/>
    <w:rsid w:val="00861909"/>
    <w:rsid w:val="00861B8D"/>
    <w:rsid w:val="00862321"/>
    <w:rsid w:val="00862402"/>
    <w:rsid w:val="00864D2D"/>
    <w:rsid w:val="00866023"/>
    <w:rsid w:val="008665F9"/>
    <w:rsid w:val="008675ED"/>
    <w:rsid w:val="00867A85"/>
    <w:rsid w:val="00871998"/>
    <w:rsid w:val="008720F6"/>
    <w:rsid w:val="008730BB"/>
    <w:rsid w:val="0087472F"/>
    <w:rsid w:val="00877189"/>
    <w:rsid w:val="00880DFD"/>
    <w:rsid w:val="008824E5"/>
    <w:rsid w:val="00883016"/>
    <w:rsid w:val="008834DC"/>
    <w:rsid w:val="0088354C"/>
    <w:rsid w:val="00883F5F"/>
    <w:rsid w:val="00884216"/>
    <w:rsid w:val="00884EC9"/>
    <w:rsid w:val="008850C1"/>
    <w:rsid w:val="00885ECC"/>
    <w:rsid w:val="008868CE"/>
    <w:rsid w:val="008871EF"/>
    <w:rsid w:val="008906DF"/>
    <w:rsid w:val="008912DB"/>
    <w:rsid w:val="008920A7"/>
    <w:rsid w:val="00892789"/>
    <w:rsid w:val="00893389"/>
    <w:rsid w:val="00893C9B"/>
    <w:rsid w:val="0089404F"/>
    <w:rsid w:val="00895C49"/>
    <w:rsid w:val="00896284"/>
    <w:rsid w:val="00897CFC"/>
    <w:rsid w:val="008A041D"/>
    <w:rsid w:val="008A121C"/>
    <w:rsid w:val="008A27FE"/>
    <w:rsid w:val="008A2BFF"/>
    <w:rsid w:val="008A44BC"/>
    <w:rsid w:val="008A5A89"/>
    <w:rsid w:val="008A6E02"/>
    <w:rsid w:val="008B0384"/>
    <w:rsid w:val="008B0AB7"/>
    <w:rsid w:val="008B13B3"/>
    <w:rsid w:val="008B2F56"/>
    <w:rsid w:val="008B32BD"/>
    <w:rsid w:val="008B49C1"/>
    <w:rsid w:val="008B4A9B"/>
    <w:rsid w:val="008B68B3"/>
    <w:rsid w:val="008B77F3"/>
    <w:rsid w:val="008B7948"/>
    <w:rsid w:val="008C0193"/>
    <w:rsid w:val="008C09C4"/>
    <w:rsid w:val="008C0D64"/>
    <w:rsid w:val="008C14D9"/>
    <w:rsid w:val="008C1D30"/>
    <w:rsid w:val="008C3321"/>
    <w:rsid w:val="008C4418"/>
    <w:rsid w:val="008C4962"/>
    <w:rsid w:val="008C4B03"/>
    <w:rsid w:val="008C7A1A"/>
    <w:rsid w:val="008C7AD1"/>
    <w:rsid w:val="008D1140"/>
    <w:rsid w:val="008D1AC4"/>
    <w:rsid w:val="008D25C9"/>
    <w:rsid w:val="008D371E"/>
    <w:rsid w:val="008D465D"/>
    <w:rsid w:val="008D5BDA"/>
    <w:rsid w:val="008D6476"/>
    <w:rsid w:val="008D7830"/>
    <w:rsid w:val="008D78AB"/>
    <w:rsid w:val="008D7C19"/>
    <w:rsid w:val="008E1034"/>
    <w:rsid w:val="008E16DE"/>
    <w:rsid w:val="008E21F2"/>
    <w:rsid w:val="008E3D6C"/>
    <w:rsid w:val="008E519F"/>
    <w:rsid w:val="008E5D0F"/>
    <w:rsid w:val="008E5FB3"/>
    <w:rsid w:val="008E7224"/>
    <w:rsid w:val="008E755E"/>
    <w:rsid w:val="008F0B95"/>
    <w:rsid w:val="008F2235"/>
    <w:rsid w:val="008F2317"/>
    <w:rsid w:val="008F4418"/>
    <w:rsid w:val="008F4772"/>
    <w:rsid w:val="008F48FB"/>
    <w:rsid w:val="008F5255"/>
    <w:rsid w:val="008F5C60"/>
    <w:rsid w:val="008F69C9"/>
    <w:rsid w:val="008F6A0C"/>
    <w:rsid w:val="008F6DD0"/>
    <w:rsid w:val="008F7290"/>
    <w:rsid w:val="008F7979"/>
    <w:rsid w:val="00900668"/>
    <w:rsid w:val="00902A6A"/>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53DB"/>
    <w:rsid w:val="00915B32"/>
    <w:rsid w:val="00916562"/>
    <w:rsid w:val="00917E75"/>
    <w:rsid w:val="00920209"/>
    <w:rsid w:val="0092086D"/>
    <w:rsid w:val="0092091F"/>
    <w:rsid w:val="00920985"/>
    <w:rsid w:val="00922159"/>
    <w:rsid w:val="0092260D"/>
    <w:rsid w:val="00922670"/>
    <w:rsid w:val="00923563"/>
    <w:rsid w:val="00924F99"/>
    <w:rsid w:val="009252F4"/>
    <w:rsid w:val="009260C6"/>
    <w:rsid w:val="0092751C"/>
    <w:rsid w:val="00927557"/>
    <w:rsid w:val="00930FD5"/>
    <w:rsid w:val="00932770"/>
    <w:rsid w:val="00932B9B"/>
    <w:rsid w:val="00933A79"/>
    <w:rsid w:val="0093508D"/>
    <w:rsid w:val="00935B44"/>
    <w:rsid w:val="0093795D"/>
    <w:rsid w:val="00940335"/>
    <w:rsid w:val="009405DC"/>
    <w:rsid w:val="009406F2"/>
    <w:rsid w:val="00940DA4"/>
    <w:rsid w:val="00942B06"/>
    <w:rsid w:val="009436D0"/>
    <w:rsid w:val="00944789"/>
    <w:rsid w:val="00946302"/>
    <w:rsid w:val="009469CA"/>
    <w:rsid w:val="00947BC2"/>
    <w:rsid w:val="00950087"/>
    <w:rsid w:val="009516E3"/>
    <w:rsid w:val="00951F6F"/>
    <w:rsid w:val="0095454D"/>
    <w:rsid w:val="00954CFB"/>
    <w:rsid w:val="009552A2"/>
    <w:rsid w:val="00955C10"/>
    <w:rsid w:val="00957F33"/>
    <w:rsid w:val="0096170E"/>
    <w:rsid w:val="00962CCC"/>
    <w:rsid w:val="0096317C"/>
    <w:rsid w:val="009633A1"/>
    <w:rsid w:val="00963B9F"/>
    <w:rsid w:val="00964549"/>
    <w:rsid w:val="00965274"/>
    <w:rsid w:val="009658EC"/>
    <w:rsid w:val="0096622D"/>
    <w:rsid w:val="00966AF1"/>
    <w:rsid w:val="00966C12"/>
    <w:rsid w:val="009702DD"/>
    <w:rsid w:val="0097130E"/>
    <w:rsid w:val="009723BC"/>
    <w:rsid w:val="0097319C"/>
    <w:rsid w:val="00973E5B"/>
    <w:rsid w:val="0097415E"/>
    <w:rsid w:val="0097515D"/>
    <w:rsid w:val="0097554A"/>
    <w:rsid w:val="00975C43"/>
    <w:rsid w:val="009771B6"/>
    <w:rsid w:val="009779D3"/>
    <w:rsid w:val="009800F9"/>
    <w:rsid w:val="009803F6"/>
    <w:rsid w:val="00981689"/>
    <w:rsid w:val="009818E4"/>
    <w:rsid w:val="009819A0"/>
    <w:rsid w:val="00982A07"/>
    <w:rsid w:val="0098525C"/>
    <w:rsid w:val="00985821"/>
    <w:rsid w:val="00986BA9"/>
    <w:rsid w:val="00987504"/>
    <w:rsid w:val="00987740"/>
    <w:rsid w:val="00987ECC"/>
    <w:rsid w:val="00990115"/>
    <w:rsid w:val="00992CB7"/>
    <w:rsid w:val="00994BFF"/>
    <w:rsid w:val="00996762"/>
    <w:rsid w:val="00996A22"/>
    <w:rsid w:val="00997234"/>
    <w:rsid w:val="00997356"/>
    <w:rsid w:val="00997370"/>
    <w:rsid w:val="0099737D"/>
    <w:rsid w:val="009973B0"/>
    <w:rsid w:val="00997CC4"/>
    <w:rsid w:val="009A010E"/>
    <w:rsid w:val="009A117D"/>
    <w:rsid w:val="009A1422"/>
    <w:rsid w:val="009A2452"/>
    <w:rsid w:val="009A3C1B"/>
    <w:rsid w:val="009A3D26"/>
    <w:rsid w:val="009A44F4"/>
    <w:rsid w:val="009A4A58"/>
    <w:rsid w:val="009A551D"/>
    <w:rsid w:val="009A67F7"/>
    <w:rsid w:val="009A6A34"/>
    <w:rsid w:val="009A7031"/>
    <w:rsid w:val="009B015F"/>
    <w:rsid w:val="009B0B72"/>
    <w:rsid w:val="009B1E90"/>
    <w:rsid w:val="009B23E0"/>
    <w:rsid w:val="009B3260"/>
    <w:rsid w:val="009B329F"/>
    <w:rsid w:val="009B3C8E"/>
    <w:rsid w:val="009B407E"/>
    <w:rsid w:val="009B424F"/>
    <w:rsid w:val="009B46E4"/>
    <w:rsid w:val="009B483C"/>
    <w:rsid w:val="009B48F1"/>
    <w:rsid w:val="009B4EA5"/>
    <w:rsid w:val="009B5568"/>
    <w:rsid w:val="009B7C09"/>
    <w:rsid w:val="009C02A0"/>
    <w:rsid w:val="009C0D29"/>
    <w:rsid w:val="009C0E62"/>
    <w:rsid w:val="009C1545"/>
    <w:rsid w:val="009C21B3"/>
    <w:rsid w:val="009C3C95"/>
    <w:rsid w:val="009C42B7"/>
    <w:rsid w:val="009C58AC"/>
    <w:rsid w:val="009C5BED"/>
    <w:rsid w:val="009C6598"/>
    <w:rsid w:val="009C69D6"/>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1E0D"/>
    <w:rsid w:val="00A01F4C"/>
    <w:rsid w:val="00A02074"/>
    <w:rsid w:val="00A02395"/>
    <w:rsid w:val="00A02CA8"/>
    <w:rsid w:val="00A03385"/>
    <w:rsid w:val="00A07E61"/>
    <w:rsid w:val="00A07F2C"/>
    <w:rsid w:val="00A11FD7"/>
    <w:rsid w:val="00A13D46"/>
    <w:rsid w:val="00A1604A"/>
    <w:rsid w:val="00A16ACA"/>
    <w:rsid w:val="00A17F93"/>
    <w:rsid w:val="00A20B84"/>
    <w:rsid w:val="00A20C93"/>
    <w:rsid w:val="00A214DE"/>
    <w:rsid w:val="00A22DAC"/>
    <w:rsid w:val="00A2419A"/>
    <w:rsid w:val="00A24C85"/>
    <w:rsid w:val="00A24E16"/>
    <w:rsid w:val="00A26CA2"/>
    <w:rsid w:val="00A2715B"/>
    <w:rsid w:val="00A2772A"/>
    <w:rsid w:val="00A302F5"/>
    <w:rsid w:val="00A30BA9"/>
    <w:rsid w:val="00A30E8F"/>
    <w:rsid w:val="00A32A3B"/>
    <w:rsid w:val="00A34354"/>
    <w:rsid w:val="00A37428"/>
    <w:rsid w:val="00A4023F"/>
    <w:rsid w:val="00A41D42"/>
    <w:rsid w:val="00A42813"/>
    <w:rsid w:val="00A42831"/>
    <w:rsid w:val="00A42E85"/>
    <w:rsid w:val="00A45798"/>
    <w:rsid w:val="00A45F6C"/>
    <w:rsid w:val="00A460F3"/>
    <w:rsid w:val="00A461EF"/>
    <w:rsid w:val="00A46A05"/>
    <w:rsid w:val="00A500DE"/>
    <w:rsid w:val="00A5401A"/>
    <w:rsid w:val="00A545C8"/>
    <w:rsid w:val="00A547A0"/>
    <w:rsid w:val="00A55DE9"/>
    <w:rsid w:val="00A574FE"/>
    <w:rsid w:val="00A57D9F"/>
    <w:rsid w:val="00A606B0"/>
    <w:rsid w:val="00A61FF5"/>
    <w:rsid w:val="00A62326"/>
    <w:rsid w:val="00A643EF"/>
    <w:rsid w:val="00A64853"/>
    <w:rsid w:val="00A652DC"/>
    <w:rsid w:val="00A653F2"/>
    <w:rsid w:val="00A67EF4"/>
    <w:rsid w:val="00A71278"/>
    <w:rsid w:val="00A715A4"/>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3F5"/>
    <w:rsid w:val="00A84832"/>
    <w:rsid w:val="00A902E4"/>
    <w:rsid w:val="00A91FB4"/>
    <w:rsid w:val="00A936B0"/>
    <w:rsid w:val="00A93E50"/>
    <w:rsid w:val="00A95607"/>
    <w:rsid w:val="00A95DB4"/>
    <w:rsid w:val="00A95F2D"/>
    <w:rsid w:val="00AA1BB2"/>
    <w:rsid w:val="00AA2244"/>
    <w:rsid w:val="00AA27B7"/>
    <w:rsid w:val="00AA323B"/>
    <w:rsid w:val="00AA32A7"/>
    <w:rsid w:val="00AA4B5E"/>
    <w:rsid w:val="00AA4D7F"/>
    <w:rsid w:val="00AA630A"/>
    <w:rsid w:val="00AA6A7A"/>
    <w:rsid w:val="00AA6D15"/>
    <w:rsid w:val="00AB008D"/>
    <w:rsid w:val="00AB0B72"/>
    <w:rsid w:val="00AB11CB"/>
    <w:rsid w:val="00AB15AD"/>
    <w:rsid w:val="00AB2B3B"/>
    <w:rsid w:val="00AB2BEB"/>
    <w:rsid w:val="00AB365D"/>
    <w:rsid w:val="00AB3D11"/>
    <w:rsid w:val="00AB4596"/>
    <w:rsid w:val="00AB57CA"/>
    <w:rsid w:val="00AB5CD3"/>
    <w:rsid w:val="00AB7283"/>
    <w:rsid w:val="00AB7EFE"/>
    <w:rsid w:val="00AC0AA4"/>
    <w:rsid w:val="00AC0B0B"/>
    <w:rsid w:val="00AC1112"/>
    <w:rsid w:val="00AC2053"/>
    <w:rsid w:val="00AC345F"/>
    <w:rsid w:val="00AC450E"/>
    <w:rsid w:val="00AC4A63"/>
    <w:rsid w:val="00AC4B33"/>
    <w:rsid w:val="00AC5167"/>
    <w:rsid w:val="00AC568A"/>
    <w:rsid w:val="00AC59F0"/>
    <w:rsid w:val="00AC7570"/>
    <w:rsid w:val="00AC7DE2"/>
    <w:rsid w:val="00AD0459"/>
    <w:rsid w:val="00AD05CF"/>
    <w:rsid w:val="00AD31C0"/>
    <w:rsid w:val="00AD332E"/>
    <w:rsid w:val="00AD38B3"/>
    <w:rsid w:val="00AD4140"/>
    <w:rsid w:val="00AD4F9A"/>
    <w:rsid w:val="00AD6A7A"/>
    <w:rsid w:val="00AD7A67"/>
    <w:rsid w:val="00AD7B54"/>
    <w:rsid w:val="00AE06B6"/>
    <w:rsid w:val="00AE1336"/>
    <w:rsid w:val="00AE153D"/>
    <w:rsid w:val="00AE2FB6"/>
    <w:rsid w:val="00AE3699"/>
    <w:rsid w:val="00AE3F5E"/>
    <w:rsid w:val="00AE42FD"/>
    <w:rsid w:val="00AE486F"/>
    <w:rsid w:val="00AE6A07"/>
    <w:rsid w:val="00AF025B"/>
    <w:rsid w:val="00AF0E0E"/>
    <w:rsid w:val="00AF1DB5"/>
    <w:rsid w:val="00AF1FE8"/>
    <w:rsid w:val="00AF312F"/>
    <w:rsid w:val="00AF34FB"/>
    <w:rsid w:val="00AF37FF"/>
    <w:rsid w:val="00AF3DFB"/>
    <w:rsid w:val="00AF4203"/>
    <w:rsid w:val="00AF48BE"/>
    <w:rsid w:val="00AF4CAD"/>
    <w:rsid w:val="00AF5650"/>
    <w:rsid w:val="00AF6594"/>
    <w:rsid w:val="00AF6833"/>
    <w:rsid w:val="00AF7939"/>
    <w:rsid w:val="00AF794A"/>
    <w:rsid w:val="00B008F0"/>
    <w:rsid w:val="00B01C57"/>
    <w:rsid w:val="00B01D20"/>
    <w:rsid w:val="00B028D3"/>
    <w:rsid w:val="00B02C83"/>
    <w:rsid w:val="00B02F88"/>
    <w:rsid w:val="00B035A0"/>
    <w:rsid w:val="00B039AA"/>
    <w:rsid w:val="00B03A59"/>
    <w:rsid w:val="00B03AA6"/>
    <w:rsid w:val="00B07AFF"/>
    <w:rsid w:val="00B109EF"/>
    <w:rsid w:val="00B10E55"/>
    <w:rsid w:val="00B11ADA"/>
    <w:rsid w:val="00B12C75"/>
    <w:rsid w:val="00B1339A"/>
    <w:rsid w:val="00B13555"/>
    <w:rsid w:val="00B13C69"/>
    <w:rsid w:val="00B13F71"/>
    <w:rsid w:val="00B14243"/>
    <w:rsid w:val="00B15498"/>
    <w:rsid w:val="00B15B2B"/>
    <w:rsid w:val="00B16FA0"/>
    <w:rsid w:val="00B17339"/>
    <w:rsid w:val="00B179B9"/>
    <w:rsid w:val="00B2058A"/>
    <w:rsid w:val="00B22305"/>
    <w:rsid w:val="00B22690"/>
    <w:rsid w:val="00B23042"/>
    <w:rsid w:val="00B23703"/>
    <w:rsid w:val="00B23743"/>
    <w:rsid w:val="00B23950"/>
    <w:rsid w:val="00B23994"/>
    <w:rsid w:val="00B24417"/>
    <w:rsid w:val="00B24CC5"/>
    <w:rsid w:val="00B26694"/>
    <w:rsid w:val="00B26929"/>
    <w:rsid w:val="00B26D7E"/>
    <w:rsid w:val="00B27249"/>
    <w:rsid w:val="00B30BC1"/>
    <w:rsid w:val="00B32DAE"/>
    <w:rsid w:val="00B337CB"/>
    <w:rsid w:val="00B34681"/>
    <w:rsid w:val="00B35410"/>
    <w:rsid w:val="00B372E2"/>
    <w:rsid w:val="00B37BD1"/>
    <w:rsid w:val="00B410CB"/>
    <w:rsid w:val="00B41B25"/>
    <w:rsid w:val="00B4240C"/>
    <w:rsid w:val="00B4529E"/>
    <w:rsid w:val="00B46A8B"/>
    <w:rsid w:val="00B472E6"/>
    <w:rsid w:val="00B5027E"/>
    <w:rsid w:val="00B5181C"/>
    <w:rsid w:val="00B52270"/>
    <w:rsid w:val="00B53712"/>
    <w:rsid w:val="00B557FA"/>
    <w:rsid w:val="00B55ABF"/>
    <w:rsid w:val="00B55CCC"/>
    <w:rsid w:val="00B56265"/>
    <w:rsid w:val="00B56949"/>
    <w:rsid w:val="00B600FA"/>
    <w:rsid w:val="00B61AB7"/>
    <w:rsid w:val="00B61DD7"/>
    <w:rsid w:val="00B6283F"/>
    <w:rsid w:val="00B64BE3"/>
    <w:rsid w:val="00B64D0D"/>
    <w:rsid w:val="00B677D4"/>
    <w:rsid w:val="00B706C7"/>
    <w:rsid w:val="00B70B7A"/>
    <w:rsid w:val="00B70DCC"/>
    <w:rsid w:val="00B70F9A"/>
    <w:rsid w:val="00B72B54"/>
    <w:rsid w:val="00B72FD9"/>
    <w:rsid w:val="00B73D51"/>
    <w:rsid w:val="00B751AC"/>
    <w:rsid w:val="00B775F8"/>
    <w:rsid w:val="00B81294"/>
    <w:rsid w:val="00B81D3C"/>
    <w:rsid w:val="00B828C9"/>
    <w:rsid w:val="00B82FB1"/>
    <w:rsid w:val="00B8419B"/>
    <w:rsid w:val="00B84EB0"/>
    <w:rsid w:val="00B85300"/>
    <w:rsid w:val="00B8583F"/>
    <w:rsid w:val="00B85BFF"/>
    <w:rsid w:val="00B86B93"/>
    <w:rsid w:val="00B87846"/>
    <w:rsid w:val="00B906B7"/>
    <w:rsid w:val="00B90A15"/>
    <w:rsid w:val="00B90CD2"/>
    <w:rsid w:val="00B926AA"/>
    <w:rsid w:val="00B9298D"/>
    <w:rsid w:val="00B9319F"/>
    <w:rsid w:val="00B933E1"/>
    <w:rsid w:val="00B94C9B"/>
    <w:rsid w:val="00BA17E1"/>
    <w:rsid w:val="00BA2852"/>
    <w:rsid w:val="00BA3C74"/>
    <w:rsid w:val="00BA3F45"/>
    <w:rsid w:val="00BA4D38"/>
    <w:rsid w:val="00BA5BFE"/>
    <w:rsid w:val="00BA799F"/>
    <w:rsid w:val="00BB02AA"/>
    <w:rsid w:val="00BB0E11"/>
    <w:rsid w:val="00BB2474"/>
    <w:rsid w:val="00BB28F4"/>
    <w:rsid w:val="00BB33C7"/>
    <w:rsid w:val="00BB44AA"/>
    <w:rsid w:val="00BB4B35"/>
    <w:rsid w:val="00BB5785"/>
    <w:rsid w:val="00BB680D"/>
    <w:rsid w:val="00BB6896"/>
    <w:rsid w:val="00BC093F"/>
    <w:rsid w:val="00BC0A2F"/>
    <w:rsid w:val="00BC0AD5"/>
    <w:rsid w:val="00BC15E3"/>
    <w:rsid w:val="00BC460A"/>
    <w:rsid w:val="00BC5BCC"/>
    <w:rsid w:val="00BC5E1D"/>
    <w:rsid w:val="00BD06A4"/>
    <w:rsid w:val="00BD1461"/>
    <w:rsid w:val="00BD282A"/>
    <w:rsid w:val="00BD49CF"/>
    <w:rsid w:val="00BD53BD"/>
    <w:rsid w:val="00BD669A"/>
    <w:rsid w:val="00BD7268"/>
    <w:rsid w:val="00BD74E0"/>
    <w:rsid w:val="00BD786A"/>
    <w:rsid w:val="00BE076E"/>
    <w:rsid w:val="00BE0B40"/>
    <w:rsid w:val="00BE20FA"/>
    <w:rsid w:val="00BE235E"/>
    <w:rsid w:val="00BE3749"/>
    <w:rsid w:val="00BE3E0D"/>
    <w:rsid w:val="00BE52DE"/>
    <w:rsid w:val="00BE69B6"/>
    <w:rsid w:val="00BE6E92"/>
    <w:rsid w:val="00BE7234"/>
    <w:rsid w:val="00BE7FC9"/>
    <w:rsid w:val="00BF0F63"/>
    <w:rsid w:val="00BF13ED"/>
    <w:rsid w:val="00BF18A4"/>
    <w:rsid w:val="00BF2F5C"/>
    <w:rsid w:val="00BF32FB"/>
    <w:rsid w:val="00BF4251"/>
    <w:rsid w:val="00BF4D18"/>
    <w:rsid w:val="00BF5AEA"/>
    <w:rsid w:val="00BF61EF"/>
    <w:rsid w:val="00BF63FD"/>
    <w:rsid w:val="00BF6DD1"/>
    <w:rsid w:val="00BF6F21"/>
    <w:rsid w:val="00BF7B6D"/>
    <w:rsid w:val="00C00402"/>
    <w:rsid w:val="00C0047A"/>
    <w:rsid w:val="00C018E3"/>
    <w:rsid w:val="00C02443"/>
    <w:rsid w:val="00C039A0"/>
    <w:rsid w:val="00C05D01"/>
    <w:rsid w:val="00C05F87"/>
    <w:rsid w:val="00C060CF"/>
    <w:rsid w:val="00C06E07"/>
    <w:rsid w:val="00C07DEB"/>
    <w:rsid w:val="00C110F3"/>
    <w:rsid w:val="00C11FCC"/>
    <w:rsid w:val="00C13AC6"/>
    <w:rsid w:val="00C14806"/>
    <w:rsid w:val="00C156B0"/>
    <w:rsid w:val="00C16E74"/>
    <w:rsid w:val="00C16E8E"/>
    <w:rsid w:val="00C1738E"/>
    <w:rsid w:val="00C17477"/>
    <w:rsid w:val="00C217B1"/>
    <w:rsid w:val="00C224C5"/>
    <w:rsid w:val="00C24E07"/>
    <w:rsid w:val="00C258E3"/>
    <w:rsid w:val="00C26B3C"/>
    <w:rsid w:val="00C270D9"/>
    <w:rsid w:val="00C27FCA"/>
    <w:rsid w:val="00C31B27"/>
    <w:rsid w:val="00C31E12"/>
    <w:rsid w:val="00C32254"/>
    <w:rsid w:val="00C323F5"/>
    <w:rsid w:val="00C324C2"/>
    <w:rsid w:val="00C32A6F"/>
    <w:rsid w:val="00C337A5"/>
    <w:rsid w:val="00C348EB"/>
    <w:rsid w:val="00C35B49"/>
    <w:rsid w:val="00C35E97"/>
    <w:rsid w:val="00C36BFB"/>
    <w:rsid w:val="00C37302"/>
    <w:rsid w:val="00C375F9"/>
    <w:rsid w:val="00C41056"/>
    <w:rsid w:val="00C43FAD"/>
    <w:rsid w:val="00C46883"/>
    <w:rsid w:val="00C4767B"/>
    <w:rsid w:val="00C47746"/>
    <w:rsid w:val="00C47BD2"/>
    <w:rsid w:val="00C50B43"/>
    <w:rsid w:val="00C514BD"/>
    <w:rsid w:val="00C51570"/>
    <w:rsid w:val="00C5157B"/>
    <w:rsid w:val="00C5186A"/>
    <w:rsid w:val="00C51D25"/>
    <w:rsid w:val="00C53176"/>
    <w:rsid w:val="00C5356C"/>
    <w:rsid w:val="00C53722"/>
    <w:rsid w:val="00C538C9"/>
    <w:rsid w:val="00C549DC"/>
    <w:rsid w:val="00C603C2"/>
    <w:rsid w:val="00C62067"/>
    <w:rsid w:val="00C6223B"/>
    <w:rsid w:val="00C622C7"/>
    <w:rsid w:val="00C62359"/>
    <w:rsid w:val="00C6286B"/>
    <w:rsid w:val="00C62F3F"/>
    <w:rsid w:val="00C63561"/>
    <w:rsid w:val="00C66F0B"/>
    <w:rsid w:val="00C6771C"/>
    <w:rsid w:val="00C71EAA"/>
    <w:rsid w:val="00C73294"/>
    <w:rsid w:val="00C75150"/>
    <w:rsid w:val="00C753A0"/>
    <w:rsid w:val="00C76ECB"/>
    <w:rsid w:val="00C802C4"/>
    <w:rsid w:val="00C8074F"/>
    <w:rsid w:val="00C8125F"/>
    <w:rsid w:val="00C82EA4"/>
    <w:rsid w:val="00C833CE"/>
    <w:rsid w:val="00C8515E"/>
    <w:rsid w:val="00C85924"/>
    <w:rsid w:val="00C85C5E"/>
    <w:rsid w:val="00C85D2E"/>
    <w:rsid w:val="00C8748D"/>
    <w:rsid w:val="00C87AF9"/>
    <w:rsid w:val="00C900B4"/>
    <w:rsid w:val="00C90772"/>
    <w:rsid w:val="00C90917"/>
    <w:rsid w:val="00C91148"/>
    <w:rsid w:val="00C93D76"/>
    <w:rsid w:val="00C945ED"/>
    <w:rsid w:val="00C94C15"/>
    <w:rsid w:val="00C95309"/>
    <w:rsid w:val="00C957D9"/>
    <w:rsid w:val="00C95B8C"/>
    <w:rsid w:val="00C97D89"/>
    <w:rsid w:val="00CA0470"/>
    <w:rsid w:val="00CA0F60"/>
    <w:rsid w:val="00CA3293"/>
    <w:rsid w:val="00CA3471"/>
    <w:rsid w:val="00CA4BF6"/>
    <w:rsid w:val="00CA6483"/>
    <w:rsid w:val="00CA6B85"/>
    <w:rsid w:val="00CA799F"/>
    <w:rsid w:val="00CB02A1"/>
    <w:rsid w:val="00CB2A3B"/>
    <w:rsid w:val="00CB42D6"/>
    <w:rsid w:val="00CB4660"/>
    <w:rsid w:val="00CB551C"/>
    <w:rsid w:val="00CB74F3"/>
    <w:rsid w:val="00CB7E4F"/>
    <w:rsid w:val="00CC011C"/>
    <w:rsid w:val="00CC1770"/>
    <w:rsid w:val="00CC2AEB"/>
    <w:rsid w:val="00CC338A"/>
    <w:rsid w:val="00CC3560"/>
    <w:rsid w:val="00CC3F22"/>
    <w:rsid w:val="00CC4FF2"/>
    <w:rsid w:val="00CC501D"/>
    <w:rsid w:val="00CC5164"/>
    <w:rsid w:val="00CC6168"/>
    <w:rsid w:val="00CC6CAF"/>
    <w:rsid w:val="00CC7AF4"/>
    <w:rsid w:val="00CD0C03"/>
    <w:rsid w:val="00CD0D00"/>
    <w:rsid w:val="00CD1ECD"/>
    <w:rsid w:val="00CD28B0"/>
    <w:rsid w:val="00CD41E3"/>
    <w:rsid w:val="00CD440B"/>
    <w:rsid w:val="00CD5D11"/>
    <w:rsid w:val="00CD5EE9"/>
    <w:rsid w:val="00CD78E7"/>
    <w:rsid w:val="00CD7C2B"/>
    <w:rsid w:val="00CE067D"/>
    <w:rsid w:val="00CE5691"/>
    <w:rsid w:val="00CE5B6F"/>
    <w:rsid w:val="00CE6036"/>
    <w:rsid w:val="00CE674E"/>
    <w:rsid w:val="00CE67CF"/>
    <w:rsid w:val="00CE7241"/>
    <w:rsid w:val="00CE78A4"/>
    <w:rsid w:val="00CE7BD2"/>
    <w:rsid w:val="00CF095F"/>
    <w:rsid w:val="00CF1369"/>
    <w:rsid w:val="00CF2E95"/>
    <w:rsid w:val="00CF2FF4"/>
    <w:rsid w:val="00CF3243"/>
    <w:rsid w:val="00CF3442"/>
    <w:rsid w:val="00CF3869"/>
    <w:rsid w:val="00CF3B2A"/>
    <w:rsid w:val="00CF4011"/>
    <w:rsid w:val="00CF49CF"/>
    <w:rsid w:val="00CF4A04"/>
    <w:rsid w:val="00CF6A28"/>
    <w:rsid w:val="00CF79C8"/>
    <w:rsid w:val="00CF7D7B"/>
    <w:rsid w:val="00CF7E1F"/>
    <w:rsid w:val="00CF7E30"/>
    <w:rsid w:val="00D002DE"/>
    <w:rsid w:val="00D01212"/>
    <w:rsid w:val="00D01339"/>
    <w:rsid w:val="00D02042"/>
    <w:rsid w:val="00D0297B"/>
    <w:rsid w:val="00D035A3"/>
    <w:rsid w:val="00D0389C"/>
    <w:rsid w:val="00D040FB"/>
    <w:rsid w:val="00D047E5"/>
    <w:rsid w:val="00D04864"/>
    <w:rsid w:val="00D0492C"/>
    <w:rsid w:val="00D04E09"/>
    <w:rsid w:val="00D072A0"/>
    <w:rsid w:val="00D11FFA"/>
    <w:rsid w:val="00D13E31"/>
    <w:rsid w:val="00D1404B"/>
    <w:rsid w:val="00D149ED"/>
    <w:rsid w:val="00D14AA7"/>
    <w:rsid w:val="00D15037"/>
    <w:rsid w:val="00D15D1D"/>
    <w:rsid w:val="00D160A7"/>
    <w:rsid w:val="00D204FE"/>
    <w:rsid w:val="00D20995"/>
    <w:rsid w:val="00D21D80"/>
    <w:rsid w:val="00D228F6"/>
    <w:rsid w:val="00D238FA"/>
    <w:rsid w:val="00D23D84"/>
    <w:rsid w:val="00D26733"/>
    <w:rsid w:val="00D2710E"/>
    <w:rsid w:val="00D27A90"/>
    <w:rsid w:val="00D30BAD"/>
    <w:rsid w:val="00D31511"/>
    <w:rsid w:val="00D3206A"/>
    <w:rsid w:val="00D324AA"/>
    <w:rsid w:val="00D340DC"/>
    <w:rsid w:val="00D342DD"/>
    <w:rsid w:val="00D343FF"/>
    <w:rsid w:val="00D363F2"/>
    <w:rsid w:val="00D368BE"/>
    <w:rsid w:val="00D36AD8"/>
    <w:rsid w:val="00D37FA3"/>
    <w:rsid w:val="00D408DC"/>
    <w:rsid w:val="00D4288F"/>
    <w:rsid w:val="00D43A33"/>
    <w:rsid w:val="00D4403B"/>
    <w:rsid w:val="00D441A0"/>
    <w:rsid w:val="00D45D47"/>
    <w:rsid w:val="00D46289"/>
    <w:rsid w:val="00D46778"/>
    <w:rsid w:val="00D47DB0"/>
    <w:rsid w:val="00D50293"/>
    <w:rsid w:val="00D50413"/>
    <w:rsid w:val="00D5048F"/>
    <w:rsid w:val="00D51C9D"/>
    <w:rsid w:val="00D53E09"/>
    <w:rsid w:val="00D54185"/>
    <w:rsid w:val="00D551EC"/>
    <w:rsid w:val="00D55949"/>
    <w:rsid w:val="00D5718F"/>
    <w:rsid w:val="00D574DA"/>
    <w:rsid w:val="00D60524"/>
    <w:rsid w:val="00D60734"/>
    <w:rsid w:val="00D6134B"/>
    <w:rsid w:val="00D6234C"/>
    <w:rsid w:val="00D62B7F"/>
    <w:rsid w:val="00D62D79"/>
    <w:rsid w:val="00D64391"/>
    <w:rsid w:val="00D64455"/>
    <w:rsid w:val="00D65137"/>
    <w:rsid w:val="00D66AE1"/>
    <w:rsid w:val="00D672A5"/>
    <w:rsid w:val="00D71A56"/>
    <w:rsid w:val="00D71F66"/>
    <w:rsid w:val="00D7261D"/>
    <w:rsid w:val="00D744F9"/>
    <w:rsid w:val="00D75106"/>
    <w:rsid w:val="00D75464"/>
    <w:rsid w:val="00D757DA"/>
    <w:rsid w:val="00D77499"/>
    <w:rsid w:val="00D77D76"/>
    <w:rsid w:val="00D77EF6"/>
    <w:rsid w:val="00D77FE6"/>
    <w:rsid w:val="00D803CD"/>
    <w:rsid w:val="00D807BF"/>
    <w:rsid w:val="00D8145C"/>
    <w:rsid w:val="00D8197E"/>
    <w:rsid w:val="00D84452"/>
    <w:rsid w:val="00D849C9"/>
    <w:rsid w:val="00D84C5C"/>
    <w:rsid w:val="00D855AF"/>
    <w:rsid w:val="00D867ED"/>
    <w:rsid w:val="00D86E30"/>
    <w:rsid w:val="00D87653"/>
    <w:rsid w:val="00D876C2"/>
    <w:rsid w:val="00D87932"/>
    <w:rsid w:val="00D90A53"/>
    <w:rsid w:val="00D917C1"/>
    <w:rsid w:val="00D92753"/>
    <w:rsid w:val="00D938E6"/>
    <w:rsid w:val="00D93A5F"/>
    <w:rsid w:val="00D93B7C"/>
    <w:rsid w:val="00D93FF4"/>
    <w:rsid w:val="00D96CC2"/>
    <w:rsid w:val="00D97638"/>
    <w:rsid w:val="00DA0B9A"/>
    <w:rsid w:val="00DA2C17"/>
    <w:rsid w:val="00DA31A6"/>
    <w:rsid w:val="00DA4C25"/>
    <w:rsid w:val="00DA5225"/>
    <w:rsid w:val="00DA5D68"/>
    <w:rsid w:val="00DA67BD"/>
    <w:rsid w:val="00DA79CC"/>
    <w:rsid w:val="00DB10C3"/>
    <w:rsid w:val="00DB14B9"/>
    <w:rsid w:val="00DB3657"/>
    <w:rsid w:val="00DB36B9"/>
    <w:rsid w:val="00DB36BF"/>
    <w:rsid w:val="00DB494A"/>
    <w:rsid w:val="00DB51DA"/>
    <w:rsid w:val="00DB5AA4"/>
    <w:rsid w:val="00DB5FA8"/>
    <w:rsid w:val="00DB69C5"/>
    <w:rsid w:val="00DB7F97"/>
    <w:rsid w:val="00DB7FA6"/>
    <w:rsid w:val="00DC25F7"/>
    <w:rsid w:val="00DC2C8B"/>
    <w:rsid w:val="00DC3817"/>
    <w:rsid w:val="00DC3AFA"/>
    <w:rsid w:val="00DC4D43"/>
    <w:rsid w:val="00DC5BE1"/>
    <w:rsid w:val="00DC5E16"/>
    <w:rsid w:val="00DC7CD3"/>
    <w:rsid w:val="00DD0F70"/>
    <w:rsid w:val="00DD1967"/>
    <w:rsid w:val="00DD2455"/>
    <w:rsid w:val="00DD274C"/>
    <w:rsid w:val="00DD3505"/>
    <w:rsid w:val="00DD443A"/>
    <w:rsid w:val="00DD4DAC"/>
    <w:rsid w:val="00DD5C76"/>
    <w:rsid w:val="00DD5E44"/>
    <w:rsid w:val="00DD608A"/>
    <w:rsid w:val="00DD65FA"/>
    <w:rsid w:val="00DD6B2D"/>
    <w:rsid w:val="00DE099A"/>
    <w:rsid w:val="00DE1AFE"/>
    <w:rsid w:val="00DE21A8"/>
    <w:rsid w:val="00DE2800"/>
    <w:rsid w:val="00DE3DB3"/>
    <w:rsid w:val="00DE56A8"/>
    <w:rsid w:val="00DE64C2"/>
    <w:rsid w:val="00DE69C9"/>
    <w:rsid w:val="00DE7F1B"/>
    <w:rsid w:val="00DF18BF"/>
    <w:rsid w:val="00DF1E97"/>
    <w:rsid w:val="00DF2133"/>
    <w:rsid w:val="00DF277C"/>
    <w:rsid w:val="00DF4609"/>
    <w:rsid w:val="00DF51E1"/>
    <w:rsid w:val="00DF51FA"/>
    <w:rsid w:val="00DF5272"/>
    <w:rsid w:val="00DF68B4"/>
    <w:rsid w:val="00DF76AA"/>
    <w:rsid w:val="00DF79EC"/>
    <w:rsid w:val="00E02149"/>
    <w:rsid w:val="00E0397F"/>
    <w:rsid w:val="00E04342"/>
    <w:rsid w:val="00E04D9D"/>
    <w:rsid w:val="00E05457"/>
    <w:rsid w:val="00E058B8"/>
    <w:rsid w:val="00E05FCB"/>
    <w:rsid w:val="00E06825"/>
    <w:rsid w:val="00E070F1"/>
    <w:rsid w:val="00E103E4"/>
    <w:rsid w:val="00E11AE0"/>
    <w:rsid w:val="00E12561"/>
    <w:rsid w:val="00E12CB1"/>
    <w:rsid w:val="00E13108"/>
    <w:rsid w:val="00E137F8"/>
    <w:rsid w:val="00E15293"/>
    <w:rsid w:val="00E16633"/>
    <w:rsid w:val="00E16B7A"/>
    <w:rsid w:val="00E175AD"/>
    <w:rsid w:val="00E2051B"/>
    <w:rsid w:val="00E205F3"/>
    <w:rsid w:val="00E20AAB"/>
    <w:rsid w:val="00E21AE3"/>
    <w:rsid w:val="00E22D59"/>
    <w:rsid w:val="00E22D5C"/>
    <w:rsid w:val="00E23D66"/>
    <w:rsid w:val="00E23E2F"/>
    <w:rsid w:val="00E24B55"/>
    <w:rsid w:val="00E2552D"/>
    <w:rsid w:val="00E26838"/>
    <w:rsid w:val="00E27EFD"/>
    <w:rsid w:val="00E3039D"/>
    <w:rsid w:val="00E32EE3"/>
    <w:rsid w:val="00E336DB"/>
    <w:rsid w:val="00E34977"/>
    <w:rsid w:val="00E34DCA"/>
    <w:rsid w:val="00E35647"/>
    <w:rsid w:val="00E356B3"/>
    <w:rsid w:val="00E35D1B"/>
    <w:rsid w:val="00E3698B"/>
    <w:rsid w:val="00E36EA0"/>
    <w:rsid w:val="00E36F1A"/>
    <w:rsid w:val="00E409FC"/>
    <w:rsid w:val="00E4123D"/>
    <w:rsid w:val="00E41245"/>
    <w:rsid w:val="00E412C6"/>
    <w:rsid w:val="00E42295"/>
    <w:rsid w:val="00E4289B"/>
    <w:rsid w:val="00E43C15"/>
    <w:rsid w:val="00E44F9E"/>
    <w:rsid w:val="00E45C83"/>
    <w:rsid w:val="00E45DED"/>
    <w:rsid w:val="00E4639D"/>
    <w:rsid w:val="00E46E22"/>
    <w:rsid w:val="00E512BD"/>
    <w:rsid w:val="00E52632"/>
    <w:rsid w:val="00E530FE"/>
    <w:rsid w:val="00E541F9"/>
    <w:rsid w:val="00E569ED"/>
    <w:rsid w:val="00E56F5B"/>
    <w:rsid w:val="00E6052D"/>
    <w:rsid w:val="00E608D7"/>
    <w:rsid w:val="00E61505"/>
    <w:rsid w:val="00E61518"/>
    <w:rsid w:val="00E61D7D"/>
    <w:rsid w:val="00E627A8"/>
    <w:rsid w:val="00E632B7"/>
    <w:rsid w:val="00E63CD3"/>
    <w:rsid w:val="00E64251"/>
    <w:rsid w:val="00E642DE"/>
    <w:rsid w:val="00E64E9B"/>
    <w:rsid w:val="00E657D1"/>
    <w:rsid w:val="00E660C2"/>
    <w:rsid w:val="00E678B1"/>
    <w:rsid w:val="00E67CA3"/>
    <w:rsid w:val="00E70028"/>
    <w:rsid w:val="00E7047D"/>
    <w:rsid w:val="00E70C44"/>
    <w:rsid w:val="00E70F0E"/>
    <w:rsid w:val="00E713C0"/>
    <w:rsid w:val="00E7218C"/>
    <w:rsid w:val="00E72256"/>
    <w:rsid w:val="00E72D08"/>
    <w:rsid w:val="00E74A27"/>
    <w:rsid w:val="00E75ABB"/>
    <w:rsid w:val="00E76722"/>
    <w:rsid w:val="00E77BA0"/>
    <w:rsid w:val="00E77D8C"/>
    <w:rsid w:val="00E77FBE"/>
    <w:rsid w:val="00E831A8"/>
    <w:rsid w:val="00E839CC"/>
    <w:rsid w:val="00E840D1"/>
    <w:rsid w:val="00E84380"/>
    <w:rsid w:val="00E84A94"/>
    <w:rsid w:val="00E84D9D"/>
    <w:rsid w:val="00E85396"/>
    <w:rsid w:val="00E8568D"/>
    <w:rsid w:val="00E860DD"/>
    <w:rsid w:val="00E86E22"/>
    <w:rsid w:val="00E8740E"/>
    <w:rsid w:val="00E8744D"/>
    <w:rsid w:val="00E879EB"/>
    <w:rsid w:val="00E904EA"/>
    <w:rsid w:val="00E90FF8"/>
    <w:rsid w:val="00E91838"/>
    <w:rsid w:val="00E91DCA"/>
    <w:rsid w:val="00E91E56"/>
    <w:rsid w:val="00E93D70"/>
    <w:rsid w:val="00E94BA9"/>
    <w:rsid w:val="00E95AE5"/>
    <w:rsid w:val="00E96060"/>
    <w:rsid w:val="00E96794"/>
    <w:rsid w:val="00E97413"/>
    <w:rsid w:val="00E9782F"/>
    <w:rsid w:val="00E97B7A"/>
    <w:rsid w:val="00E97D30"/>
    <w:rsid w:val="00EA142E"/>
    <w:rsid w:val="00EA2171"/>
    <w:rsid w:val="00EA3169"/>
    <w:rsid w:val="00EA3664"/>
    <w:rsid w:val="00EA74C2"/>
    <w:rsid w:val="00EA78E0"/>
    <w:rsid w:val="00EA793A"/>
    <w:rsid w:val="00EA7A53"/>
    <w:rsid w:val="00EB09F7"/>
    <w:rsid w:val="00EB0C47"/>
    <w:rsid w:val="00EB1980"/>
    <w:rsid w:val="00EB1F5A"/>
    <w:rsid w:val="00EB319C"/>
    <w:rsid w:val="00EB31FC"/>
    <w:rsid w:val="00EB384D"/>
    <w:rsid w:val="00EB3B7E"/>
    <w:rsid w:val="00EB4796"/>
    <w:rsid w:val="00EB5C0F"/>
    <w:rsid w:val="00EC0225"/>
    <w:rsid w:val="00EC0483"/>
    <w:rsid w:val="00EC07B6"/>
    <w:rsid w:val="00EC1ACD"/>
    <w:rsid w:val="00EC222C"/>
    <w:rsid w:val="00EC4537"/>
    <w:rsid w:val="00EC47DC"/>
    <w:rsid w:val="00EC4804"/>
    <w:rsid w:val="00EC6C67"/>
    <w:rsid w:val="00EC7C59"/>
    <w:rsid w:val="00ED04AD"/>
    <w:rsid w:val="00ED189F"/>
    <w:rsid w:val="00ED1C06"/>
    <w:rsid w:val="00ED262E"/>
    <w:rsid w:val="00ED3F7B"/>
    <w:rsid w:val="00ED4966"/>
    <w:rsid w:val="00ED5BBD"/>
    <w:rsid w:val="00ED5F15"/>
    <w:rsid w:val="00ED6295"/>
    <w:rsid w:val="00ED62BE"/>
    <w:rsid w:val="00ED640B"/>
    <w:rsid w:val="00ED6ECE"/>
    <w:rsid w:val="00ED7C8C"/>
    <w:rsid w:val="00ED7D3F"/>
    <w:rsid w:val="00EE1D28"/>
    <w:rsid w:val="00EE2334"/>
    <w:rsid w:val="00EE2762"/>
    <w:rsid w:val="00EE2CB6"/>
    <w:rsid w:val="00EE2D45"/>
    <w:rsid w:val="00EE3BFB"/>
    <w:rsid w:val="00EE5754"/>
    <w:rsid w:val="00EE6661"/>
    <w:rsid w:val="00EE66A8"/>
    <w:rsid w:val="00EE756F"/>
    <w:rsid w:val="00EE76B9"/>
    <w:rsid w:val="00EF1508"/>
    <w:rsid w:val="00EF1E1B"/>
    <w:rsid w:val="00EF2C92"/>
    <w:rsid w:val="00EF3C91"/>
    <w:rsid w:val="00EF3EBB"/>
    <w:rsid w:val="00EF50AD"/>
    <w:rsid w:val="00EF5A22"/>
    <w:rsid w:val="00F0137E"/>
    <w:rsid w:val="00F024C8"/>
    <w:rsid w:val="00F051F8"/>
    <w:rsid w:val="00F06174"/>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4B2C"/>
    <w:rsid w:val="00F24CD0"/>
    <w:rsid w:val="00F24EE1"/>
    <w:rsid w:val="00F25076"/>
    <w:rsid w:val="00F2512B"/>
    <w:rsid w:val="00F251B5"/>
    <w:rsid w:val="00F259EF"/>
    <w:rsid w:val="00F25D6D"/>
    <w:rsid w:val="00F265FD"/>
    <w:rsid w:val="00F27347"/>
    <w:rsid w:val="00F27594"/>
    <w:rsid w:val="00F27DA5"/>
    <w:rsid w:val="00F30020"/>
    <w:rsid w:val="00F30551"/>
    <w:rsid w:val="00F30FE9"/>
    <w:rsid w:val="00F31C7F"/>
    <w:rsid w:val="00F31E78"/>
    <w:rsid w:val="00F330C4"/>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5264"/>
    <w:rsid w:val="00F46983"/>
    <w:rsid w:val="00F46A48"/>
    <w:rsid w:val="00F47376"/>
    <w:rsid w:val="00F506C6"/>
    <w:rsid w:val="00F50F97"/>
    <w:rsid w:val="00F50FAA"/>
    <w:rsid w:val="00F51773"/>
    <w:rsid w:val="00F51F76"/>
    <w:rsid w:val="00F5297E"/>
    <w:rsid w:val="00F52D31"/>
    <w:rsid w:val="00F53614"/>
    <w:rsid w:val="00F5477B"/>
    <w:rsid w:val="00F563C7"/>
    <w:rsid w:val="00F56C43"/>
    <w:rsid w:val="00F60343"/>
    <w:rsid w:val="00F62313"/>
    <w:rsid w:val="00F62E36"/>
    <w:rsid w:val="00F63179"/>
    <w:rsid w:val="00F64C66"/>
    <w:rsid w:val="00F6596A"/>
    <w:rsid w:val="00F67252"/>
    <w:rsid w:val="00F67917"/>
    <w:rsid w:val="00F70448"/>
    <w:rsid w:val="00F70DC7"/>
    <w:rsid w:val="00F70F19"/>
    <w:rsid w:val="00F71876"/>
    <w:rsid w:val="00F72CBA"/>
    <w:rsid w:val="00F73A70"/>
    <w:rsid w:val="00F74156"/>
    <w:rsid w:val="00F752CC"/>
    <w:rsid w:val="00F7679A"/>
    <w:rsid w:val="00F80969"/>
    <w:rsid w:val="00F80E07"/>
    <w:rsid w:val="00F816D9"/>
    <w:rsid w:val="00F84018"/>
    <w:rsid w:val="00F850A1"/>
    <w:rsid w:val="00F85DEF"/>
    <w:rsid w:val="00F85FFC"/>
    <w:rsid w:val="00F86FBB"/>
    <w:rsid w:val="00F87AA7"/>
    <w:rsid w:val="00F906D6"/>
    <w:rsid w:val="00F907A8"/>
    <w:rsid w:val="00F90ED2"/>
    <w:rsid w:val="00F93318"/>
    <w:rsid w:val="00F9387A"/>
    <w:rsid w:val="00F942C3"/>
    <w:rsid w:val="00F9478E"/>
    <w:rsid w:val="00F94D4D"/>
    <w:rsid w:val="00F94E14"/>
    <w:rsid w:val="00F95742"/>
    <w:rsid w:val="00F964E5"/>
    <w:rsid w:val="00F964F3"/>
    <w:rsid w:val="00F97540"/>
    <w:rsid w:val="00F97875"/>
    <w:rsid w:val="00F97AA5"/>
    <w:rsid w:val="00F97D3E"/>
    <w:rsid w:val="00FA03AA"/>
    <w:rsid w:val="00FA04B7"/>
    <w:rsid w:val="00FA1AE9"/>
    <w:rsid w:val="00FA1C24"/>
    <w:rsid w:val="00FA3C51"/>
    <w:rsid w:val="00FA4D1B"/>
    <w:rsid w:val="00FA5995"/>
    <w:rsid w:val="00FA5DFC"/>
    <w:rsid w:val="00FA7278"/>
    <w:rsid w:val="00FA7A0F"/>
    <w:rsid w:val="00FA7F66"/>
    <w:rsid w:val="00FB167E"/>
    <w:rsid w:val="00FB2535"/>
    <w:rsid w:val="00FB4133"/>
    <w:rsid w:val="00FB4FC3"/>
    <w:rsid w:val="00FB56E4"/>
    <w:rsid w:val="00FB7F44"/>
    <w:rsid w:val="00FB7F8F"/>
    <w:rsid w:val="00FC0DA6"/>
    <w:rsid w:val="00FC155D"/>
    <w:rsid w:val="00FC20B0"/>
    <w:rsid w:val="00FC31B8"/>
    <w:rsid w:val="00FC56E8"/>
    <w:rsid w:val="00FC7391"/>
    <w:rsid w:val="00FD0045"/>
    <w:rsid w:val="00FD078F"/>
    <w:rsid w:val="00FD25F7"/>
    <w:rsid w:val="00FD2A56"/>
    <w:rsid w:val="00FD2C65"/>
    <w:rsid w:val="00FD6531"/>
    <w:rsid w:val="00FD6C03"/>
    <w:rsid w:val="00FD7900"/>
    <w:rsid w:val="00FD7E46"/>
    <w:rsid w:val="00FD7F45"/>
    <w:rsid w:val="00FE0343"/>
    <w:rsid w:val="00FE3002"/>
    <w:rsid w:val="00FE318C"/>
    <w:rsid w:val="00FE40F3"/>
    <w:rsid w:val="00FE45D2"/>
    <w:rsid w:val="00FE61FB"/>
    <w:rsid w:val="00FE6249"/>
    <w:rsid w:val="00FE73BB"/>
    <w:rsid w:val="00FF00CF"/>
    <w:rsid w:val="00FF0524"/>
    <w:rsid w:val="00FF1D77"/>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E13108"/>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CF79C8"/>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semiHidden/>
    <w:unhideWhenUsed/>
    <w:rsid w:val="00413464"/>
  </w:style>
  <w:style w:type="character" w:customStyle="1" w:styleId="CommentTextChar">
    <w:name w:val="Comment Text Char"/>
    <w:basedOn w:val="DefaultParagraphFont"/>
    <w:link w:val="CommentText"/>
    <w:uiPriority w:val="99"/>
    <w:semiHidden/>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E13108"/>
    <w:rPr>
      <w:rFonts w:ascii="Arial" w:eastAsia="Verdana" w:hAnsi="Arial" w:cs="Times New Roman"/>
      <w:b/>
      <w:bCs/>
      <w:sz w:val="32"/>
      <w:szCs w:val="24"/>
    </w:rPr>
  </w:style>
  <w:style w:type="paragraph" w:styleId="TOC3">
    <w:name w:val="toc 3"/>
    <w:basedOn w:val="Normal"/>
    <w:next w:val="Normal"/>
    <w:autoRedefine/>
    <w:uiPriority w:val="39"/>
    <w:unhideWhenUsed/>
    <w:rsid w:val="00D77EF6"/>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15669696">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3958450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sapartners.ed.gov/knowledge-center/library/electronic-announcements/2022-03-23/updated-program-participation-agreement-signature-requirements-entities-exercising-substantial-control-over-non-public-institutions-higher-educati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ederalregister.gov/documents/2022/03/14/2022-05463/proposed-priorities-requirements-definitions-and-selection-criteria-expanding-opportunity-through" TargetMode="External"/><Relationship Id="rId17" Type="http://schemas.openxmlformats.org/officeDocument/2006/relationships/hyperlink" Target="http://www.bruman.com/" TargetMode="External"/><Relationship Id="rId2" Type="http://schemas.openxmlformats.org/officeDocument/2006/relationships/customXml" Target="../customXml/item2.xml"/><Relationship Id="rId16" Type="http://schemas.openxmlformats.org/officeDocument/2006/relationships/hyperlink" Target="https://bruman.com/training-and-recording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ao.gov/assets/gao-22-104581.pdf?source=emai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documents/coronavirus/letter-to-educators-and-parents-regarding-new-cdc-recommendations-03-24-2022.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3" ma:contentTypeDescription="Create a new document." ma:contentTypeScope="" ma:versionID="f7a89398eaf4247c1c6dcc92a493f357">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6f27d21bfb90d487fafc22fe36f6d2a9"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A8F5BC-3D3B-4C50-A934-DE54D6BFD1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3.xml><?xml version="1.0" encoding="utf-8"?>
<ds:datastoreItem xmlns:ds="http://schemas.openxmlformats.org/officeDocument/2006/customXml" ds:itemID="{B9C36C20-FAAE-4466-BBC6-B6F340F3138D}">
  <ds:schemaRefs>
    <ds:schemaRef ds:uri="http://schemas.openxmlformats.org/officeDocument/2006/bibliography"/>
  </ds:schemaRefs>
</ds:datastoreItem>
</file>

<file path=customXml/itemProps4.xml><?xml version="1.0" encoding="utf-8"?>
<ds:datastoreItem xmlns:ds="http://schemas.openxmlformats.org/officeDocument/2006/customXml" ds:itemID="{1E350175-AB4B-4135-A9C3-A2B236196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2361</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Federal Update: March 25, 2022 - Government Affairs (CA Dept of Education)</vt:lpstr>
    </vt:vector>
  </TitlesOfParts>
  <Company>HP</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March 25, 2022 - Government Affairs (CA Dept of Education)</dc:title>
  <dc:subject>The Brustein &amp; Manasevit weekly Federal Update Report for March 25, 2022.</dc:subject>
  <dc:creator>Kelly Christiansen</dc:creator>
  <cp:lastModifiedBy>Mason Diab</cp:lastModifiedBy>
  <cp:revision>12</cp:revision>
  <cp:lastPrinted>2022-03-25T17:05:00Z</cp:lastPrinted>
  <dcterms:created xsi:type="dcterms:W3CDTF">2022-03-25T16:20:00Z</dcterms:created>
  <dcterms:modified xsi:type="dcterms:W3CDTF">2023-06-30T18:17:00Z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ies>
</file>