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5009" w14:textId="14784773" w:rsidR="003C339C" w:rsidRDefault="00A11D40" w:rsidP="00A11D40">
      <w:pPr>
        <w:jc w:val="center"/>
        <w:rPr>
          <w:sz w:val="18"/>
          <w:szCs w:val="14"/>
        </w:rPr>
      </w:pPr>
      <w:r>
        <w:rPr>
          <w:b/>
          <w:bCs/>
          <w:noProof/>
          <w:sz w:val="32"/>
          <w:szCs w:val="32"/>
        </w:rPr>
        <w:drawing>
          <wp:inline distT="0" distB="0" distL="0" distR="0" wp14:anchorId="56E07DE9" wp14:editId="44DF9430">
            <wp:extent cx="2242365" cy="913130"/>
            <wp:effectExtent l="0" t="0" r="5715" b="1270"/>
            <wp:docPr id="1169706976" name="Picture 4" descr="Logo design featuring text &quot;THE BRUMAN GROUP PLLC&quot; with &quot;BRU&quot; and &quot;GROUP&quot; in dark blue and &quot;MAN&quot; in gray, separated by horizontal lines above and below. ">
              <a:extLst xmlns:a="http://schemas.openxmlformats.org/drawingml/2006/main">
                <a:ext uri="{FF2B5EF4-FFF2-40B4-BE49-F238E27FC236}">
                  <a16:creationId xmlns:a16="http://schemas.microsoft.com/office/drawing/2014/main" id="{13558F65-A065-4C0C-81AF-B294BC677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06976" name="Picture 4" descr="Logo design featuring text &quot;THE BRUMAN GROUP PLLC&quot; with &quot;BRU&quot; and &quot;GROUP&quot; in dark blue and &quot;MAN&quot; in gray, separated by horizontal lines above and below. "/>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a:off x="0" y="0"/>
                      <a:ext cx="2242365" cy="913130"/>
                    </a:xfrm>
                    <a:prstGeom prst="rect">
                      <a:avLst/>
                    </a:prstGeom>
                    <a:ln>
                      <a:noFill/>
                    </a:ln>
                    <a:extLst>
                      <a:ext uri="{53640926-AAD7-44D8-BBD7-CCE9431645EC}">
                        <a14:shadowObscured xmlns:a14="http://schemas.microsoft.com/office/drawing/2010/main"/>
                      </a:ext>
                    </a:extLst>
                  </pic:spPr>
                </pic:pic>
              </a:graphicData>
            </a:graphic>
          </wp:inline>
        </w:drawing>
      </w:r>
    </w:p>
    <w:p w14:paraId="1C0B6757" w14:textId="77777777" w:rsidR="00A11D40" w:rsidRPr="001B2125" w:rsidRDefault="00A11D40" w:rsidP="00A11D40">
      <w:pPr>
        <w:widowControl/>
        <w:suppressAutoHyphens w:val="0"/>
        <w:spacing w:line="276" w:lineRule="auto"/>
        <w:ind w:left="1080" w:hanging="1080"/>
        <w:jc w:val="center"/>
        <w:rPr>
          <w:rFonts w:ascii="Noticia Text" w:eastAsiaTheme="majorEastAsia" w:hAnsi="Noticia Text" w:cstheme="majorBidi"/>
          <w:b/>
          <w:iCs/>
          <w:sz w:val="48"/>
          <w:szCs w:val="48"/>
        </w:rPr>
      </w:pPr>
      <w:r w:rsidRPr="001B2125">
        <w:rPr>
          <w:rFonts w:ascii="Noticia Text" w:eastAsiaTheme="majorEastAsia" w:hAnsi="Noticia Text" w:cstheme="majorBidi"/>
          <w:b/>
          <w:iCs/>
          <w:sz w:val="48"/>
          <w:szCs w:val="48"/>
        </w:rPr>
        <w:t>The Federal Update</w:t>
      </w:r>
    </w:p>
    <w:p w14:paraId="32C1EE8C" w14:textId="27CAEA68" w:rsidR="00196BB4" w:rsidRDefault="005D7A2A" w:rsidP="00C769A4">
      <w:pPr>
        <w:widowControl/>
        <w:suppressAutoHyphens w:val="0"/>
        <w:spacing w:after="240" w:line="276" w:lineRule="auto"/>
        <w:ind w:left="1080" w:hanging="1080"/>
        <w:jc w:val="center"/>
        <w:rPr>
          <w:rFonts w:ascii="Noticia Text" w:eastAsiaTheme="majorEastAsia" w:hAnsi="Noticia Text" w:cstheme="majorBidi"/>
          <w:b/>
          <w:iCs/>
          <w:sz w:val="32"/>
          <w:szCs w:val="32"/>
        </w:rPr>
      </w:pPr>
      <w:bookmarkStart w:id="0" w:name="_Toc222473303"/>
      <w:r>
        <w:rPr>
          <w:rFonts w:ascii="Noticia Text" w:eastAsiaTheme="majorEastAsia" w:hAnsi="Noticia Text" w:cstheme="majorBidi"/>
          <w:b/>
          <w:iCs/>
          <w:sz w:val="32"/>
          <w:szCs w:val="32"/>
        </w:rPr>
        <w:t>Ju</w:t>
      </w:r>
      <w:r w:rsidR="00901A88">
        <w:rPr>
          <w:rFonts w:ascii="Noticia Text" w:eastAsiaTheme="majorEastAsia" w:hAnsi="Noticia Text" w:cstheme="majorBidi"/>
          <w:b/>
          <w:iCs/>
          <w:sz w:val="32"/>
          <w:szCs w:val="32"/>
        </w:rPr>
        <w:t>ly 10</w:t>
      </w:r>
      <w:r w:rsidR="008040B1" w:rsidRPr="006B71B6">
        <w:rPr>
          <w:rFonts w:ascii="Noticia Text" w:eastAsiaTheme="majorEastAsia" w:hAnsi="Noticia Text" w:cstheme="majorBidi"/>
          <w:b/>
          <w:iCs/>
          <w:sz w:val="32"/>
          <w:szCs w:val="32"/>
        </w:rPr>
        <w:t>, 2026</w:t>
      </w:r>
    </w:p>
    <w:bookmarkEnd w:id="0"/>
    <w:p w14:paraId="6A1C3434" w14:textId="5CF62EC5" w:rsidR="00E74AA2" w:rsidRDefault="00E74AA2" w:rsidP="00BC7ED4">
      <w:pPr>
        <w:pStyle w:val="Heading1"/>
      </w:pPr>
      <w:r>
        <w:t>Legislation and Guidance</w:t>
      </w:r>
    </w:p>
    <w:p w14:paraId="56CEDAEE" w14:textId="77777777" w:rsidR="00E74AA2" w:rsidRDefault="00E74AA2" w:rsidP="00E74AA2"/>
    <w:p w14:paraId="519C4A56" w14:textId="77777777" w:rsidR="0021569E" w:rsidRDefault="0021569E" w:rsidP="0021569E">
      <w:pPr>
        <w:pStyle w:val="Heading2"/>
      </w:pPr>
      <w:r>
        <w:t>Proposed Uniform Guidance Makes Changes to Cost Principles</w:t>
      </w:r>
    </w:p>
    <w:p w14:paraId="0FF52B45" w14:textId="77777777" w:rsidR="00487595" w:rsidRDefault="00487595" w:rsidP="00487595"/>
    <w:p w14:paraId="0744823E" w14:textId="5855E766" w:rsidR="00134C18" w:rsidRPr="002F4892" w:rsidRDefault="002F4892" w:rsidP="00134C18">
      <w:pPr>
        <w:rPr>
          <w:i/>
          <w:iCs/>
        </w:rPr>
      </w:pPr>
      <w:r>
        <w:rPr>
          <w:i/>
          <w:iCs/>
        </w:rPr>
        <w:t>This is the last of a four-part series on the proposed Uniform Guidance Regulations published by the Office of Management and Budget in May. Public comments on the proposal are due by Monday, July 13</w:t>
      </w:r>
      <w:r w:rsidRPr="00B322CF">
        <w:rPr>
          <w:i/>
          <w:iCs/>
          <w:vertAlign w:val="superscript"/>
        </w:rPr>
        <w:t>th</w:t>
      </w:r>
      <w:r>
        <w:rPr>
          <w:i/>
          <w:iCs/>
        </w:rPr>
        <w:t xml:space="preserve">. </w:t>
      </w:r>
      <w:r w:rsidR="00134C18" w:rsidRPr="008354FA">
        <w:rPr>
          <w:i/>
          <w:iCs/>
        </w:rPr>
        <w:t>In addition, The Bruman Group has created a </w:t>
      </w:r>
      <w:hyperlink r:id="rId8" w:tgtFrame="_blank" w:tooltip="View Bruman Group UGG proposed changes summary" w:history="1">
        <w:r w:rsidR="00134C18" w:rsidRPr="008354FA">
          <w:rPr>
            <w:rStyle w:val="Hyperlink"/>
            <w:i/>
            <w:iCs/>
          </w:rPr>
          <w:t>summary of the key proposed changes</w:t>
        </w:r>
      </w:hyperlink>
      <w:r w:rsidR="00134C18" w:rsidRPr="008354FA">
        <w:rPr>
          <w:i/>
          <w:iCs/>
        </w:rPr>
        <w:t> that would impact grantees.</w:t>
      </w:r>
      <w:r w:rsidR="00134C18" w:rsidRPr="008354FA">
        <w:t> </w:t>
      </w:r>
    </w:p>
    <w:p w14:paraId="088508E5" w14:textId="77777777" w:rsidR="00134C18" w:rsidRDefault="00134C18" w:rsidP="00134C18"/>
    <w:p w14:paraId="5B032EDF" w14:textId="64FB1D06" w:rsidR="00B142E3" w:rsidRDefault="00B142E3" w:rsidP="00B142E3">
      <w:r>
        <w:t xml:space="preserve">Though the changes to grantmaking and termination would have perhaps the most wide-reaching effect, the Uniform Grant Regulations proposed by the Office of Management and Budget (OMB) </w:t>
      </w:r>
      <w:r w:rsidR="00524238">
        <w:t xml:space="preserve">would </w:t>
      </w:r>
      <w:r>
        <w:t xml:space="preserve">also </w:t>
      </w:r>
      <w:r w:rsidR="00524238">
        <w:t xml:space="preserve">significantly </w:t>
      </w:r>
      <w:r>
        <w:t xml:space="preserve">change the day-to-day administration of federal programs. </w:t>
      </w:r>
    </w:p>
    <w:p w14:paraId="1AF96330" w14:textId="77777777" w:rsidR="00B142E3" w:rsidRDefault="00B142E3" w:rsidP="00B142E3"/>
    <w:p w14:paraId="242A0C59" w14:textId="0738A159" w:rsidR="00B142E3" w:rsidRDefault="00B142E3" w:rsidP="00B142E3">
      <w:r>
        <w:t>Among the biggest impact</w:t>
      </w:r>
      <w:r w:rsidR="00524238">
        <w:t>s</w:t>
      </w:r>
      <w:r>
        <w:t xml:space="preserve"> would be the </w:t>
      </w:r>
      <w:r w:rsidR="00524238">
        <w:t xml:space="preserve">proposed </w:t>
      </w:r>
      <w:r>
        <w:t xml:space="preserve">prohibition on using federal funds for attending conferences </w:t>
      </w:r>
      <w:r w:rsidR="00524238">
        <w:t xml:space="preserve">under 2 CFR 200.432 </w:t>
      </w:r>
      <w:r>
        <w:t xml:space="preserve">unless participation is expressly approved by the awarding agency and included in the terms of the award. While the </w:t>
      </w:r>
      <w:r w:rsidR="00501BE3">
        <w:t xml:space="preserve">U.S. </w:t>
      </w:r>
      <w:r>
        <w:t xml:space="preserve">Department of Education (ED) has increasingly relied on staff participation in conferences run by private organizations to provide an opportunity to share technical assistance and best practices, this provision could limit the ability of States and districts to attend those same conferences. </w:t>
      </w:r>
      <w:r w:rsidR="00524238">
        <w:t xml:space="preserve">This restriction on professional development and technical assistance for </w:t>
      </w:r>
      <w:r w:rsidR="00501BE3">
        <w:t>S</w:t>
      </w:r>
      <w:r w:rsidR="00524238">
        <w:t xml:space="preserve">tates </w:t>
      </w:r>
      <w:r>
        <w:t xml:space="preserve">would also </w:t>
      </w:r>
      <w:r w:rsidR="00524238">
        <w:t xml:space="preserve">likely hamper the current administration’s efforts to “return education to the </w:t>
      </w:r>
      <w:r w:rsidR="00501BE3">
        <w:t>S</w:t>
      </w:r>
      <w:r w:rsidR="00524238">
        <w:t>tates”, considering ED</w:t>
      </w:r>
      <w:r>
        <w:t xml:space="preserve"> is no longer providing the same amount of guidance or professional development on federal programs. But like the provisions on grantmaking, the effect of this provision could depend heavily on who is in charge of the agency and how grant terms are written across administrations.</w:t>
      </w:r>
    </w:p>
    <w:p w14:paraId="0E07D31B" w14:textId="77777777" w:rsidR="00B142E3" w:rsidRDefault="00B142E3" w:rsidP="00B142E3"/>
    <w:p w14:paraId="7C2880B4" w14:textId="6C5EDB16" w:rsidR="00B142E3" w:rsidRDefault="00B142E3" w:rsidP="00B142E3">
      <w:r>
        <w:t xml:space="preserve">Similarly, there are </w:t>
      </w:r>
      <w:proofErr w:type="gramStart"/>
      <w:r>
        <w:t>changes in</w:t>
      </w:r>
      <w:proofErr w:type="gramEnd"/>
      <w:r>
        <w:t xml:space="preserve"> proposed 200.454 that would only allow membership and subscription costs to be charged to federal funds if explicitly allowed by the federal agency. For some entities, this change could limit their ability to share best practices or monitor policy developments.</w:t>
      </w:r>
    </w:p>
    <w:p w14:paraId="08FFB1DA" w14:textId="77777777" w:rsidR="00B142E3" w:rsidRDefault="00B142E3" w:rsidP="00B142E3"/>
    <w:p w14:paraId="38DE7972" w14:textId="7BC4A4B2" w:rsidR="00B142E3" w:rsidRDefault="00B142E3" w:rsidP="00B142E3">
      <w:r>
        <w:lastRenderedPageBreak/>
        <w:t>While federal funds have never been allowed to be used for the purposes of lobbying the federal government, revise</w:t>
      </w:r>
      <w:r w:rsidR="00524238">
        <w:t>d</w:t>
      </w:r>
      <w:r>
        <w:t xml:space="preserve"> prohibitions in proposed 200.450 would prohibit the use of federal funds for “</w:t>
      </w:r>
      <w:r w:rsidRPr="00383783">
        <w:t>any engagement in issue advocacy or public messaging that promotes or opposes a particular social, political, or public policy position unrelated to statutory objectives or performance requirements of Federal award</w:t>
      </w:r>
      <w:r>
        <w:t>” or to influence State government on issues “</w:t>
      </w:r>
      <w:r w:rsidRPr="00383783">
        <w:t>unrelated to the objectives or performance requirements of the Federal award</w:t>
      </w:r>
      <w:r>
        <w:t xml:space="preserve">.” It is unclear how this provision would be </w:t>
      </w:r>
      <w:r w:rsidR="0001067B">
        <w:t>applied but</w:t>
      </w:r>
      <w:r>
        <w:t xml:space="preserve"> given other discussion in the proposal that would prohibit activities like voter registration, OMB seems to be steering grantees away from anything that touches government or policy.</w:t>
      </w:r>
    </w:p>
    <w:p w14:paraId="2DE04854" w14:textId="77777777" w:rsidR="00B142E3" w:rsidRDefault="00B142E3" w:rsidP="00B142E3"/>
    <w:p w14:paraId="49E5CE39" w14:textId="3DEE675E" w:rsidR="00B142E3" w:rsidRDefault="00B142E3" w:rsidP="00B142E3">
      <w:r>
        <w:t xml:space="preserve">The cost principles would also be revised to exclude recruitment costs under proposed 200.421, unless explicitly permitted by statute. Though grantees could still use funds where such activities are permitted by statute, like Title II of ESEA, for those costs, this </w:t>
      </w:r>
      <w:r w:rsidR="00501BE3">
        <w:t xml:space="preserve">proposal </w:t>
      </w:r>
      <w:r>
        <w:t>could limit the ability of some districts to address teacher and other staff shortages. “Publication and printing costs” would also be prohibited under proposed 200.462 unless approved in advance.</w:t>
      </w:r>
    </w:p>
    <w:p w14:paraId="6DA3A7ED" w14:textId="77777777" w:rsidR="00B142E3" w:rsidRDefault="00B142E3" w:rsidP="00B142E3"/>
    <w:p w14:paraId="1025494F" w14:textId="561793D4" w:rsidR="00B142E3" w:rsidRDefault="00B142E3" w:rsidP="00B142E3">
      <w:r>
        <w:t xml:space="preserve">There are additional changes to the cost principles – like an explicit prohibition on the use of federal funds for elective abortion – but many of them either would have little impact on educational </w:t>
      </w:r>
      <w:r w:rsidR="00C22CD6">
        <w:t>grantees or</w:t>
      </w:r>
      <w:r>
        <w:t xml:space="preserve"> simply reinforce existing requirements.</w:t>
      </w:r>
    </w:p>
    <w:p w14:paraId="7AFA705C" w14:textId="77777777" w:rsidR="00B142E3" w:rsidRDefault="00B142E3" w:rsidP="00B142E3"/>
    <w:p w14:paraId="017A250F" w14:textId="247A1814" w:rsidR="00B142E3" w:rsidRDefault="00B142E3" w:rsidP="00B142E3">
      <w:r>
        <w:t>Author: JCM</w:t>
      </w:r>
    </w:p>
    <w:p w14:paraId="3A7A8A21" w14:textId="77777777" w:rsidR="00703071" w:rsidRDefault="00703071" w:rsidP="00B142E3"/>
    <w:p w14:paraId="6731B661" w14:textId="77777777" w:rsidR="00703071" w:rsidRDefault="00703071" w:rsidP="00C571F1">
      <w:pPr>
        <w:pStyle w:val="Heading3"/>
        <w:jc w:val="left"/>
      </w:pPr>
      <w:r>
        <w:t>Committee Chair Introduces Bills to Formally Move ED Programs</w:t>
      </w:r>
    </w:p>
    <w:p w14:paraId="1D25D26D" w14:textId="77777777" w:rsidR="00703071" w:rsidRDefault="00703071" w:rsidP="00703071"/>
    <w:p w14:paraId="792E9C59" w14:textId="4819B447" w:rsidR="00703071" w:rsidRDefault="00703071" w:rsidP="00703071">
      <w:r>
        <w:t>House Committee on Education and the Workforce Chair Tim Walberg (R-MI) has proposed several bills that would formally move programs under the U.S. Department of Education (ED) to other agencies currently managing its programs under Interagency Agreements. The package of ten bills would amend existing legislation to allow the Secretaries of Labor, Health and Human Services, and others. The legislation mirrors many of the existing Interagency Agreements between ED and their “partner” agencies, with each bill encompassing the same programs as a corresponding agreement. Notably, the more recent Interagency Agreements to transfer management of special education programs are not reflected in these bills.</w:t>
      </w:r>
    </w:p>
    <w:p w14:paraId="402F5744" w14:textId="77777777" w:rsidR="00703071" w:rsidRDefault="00703071" w:rsidP="00703071"/>
    <w:p w14:paraId="0C30FEDE" w14:textId="77777777" w:rsidR="00703071" w:rsidRDefault="00703071" w:rsidP="00703071">
      <w:r>
        <w:t xml:space="preserve">The legislation would allow for the transfer of program management, appropriations, and personnel between agencies, and the head of the Office of Management and </w:t>
      </w:r>
      <w:r>
        <w:lastRenderedPageBreak/>
        <w:t>Budget is instructed to ensure that the transfer of programs does not result in a net increase of personnel. Litigation started before the theoretical passage of these bills would proceed, as would grant awards and other benefits, unless those grants are individually altered by the agency. With an effective date of no later than six months from passage, this seems to indicate that current grants would finish out their program period and new grantmaking would come from the newly assigned agencies.</w:t>
      </w:r>
    </w:p>
    <w:p w14:paraId="1DBEEA0D" w14:textId="77777777" w:rsidR="00703071" w:rsidRDefault="00703071" w:rsidP="00703071"/>
    <w:p w14:paraId="4EAE39ED" w14:textId="3C03356F" w:rsidR="00703071" w:rsidRDefault="00703071" w:rsidP="00703071">
      <w:r>
        <w:t xml:space="preserve">The future of this legislation is still uncertain – House leadership has said it will prioritize reconciliation legislation and a voter identification bill known as the SAVE Act, and </w:t>
      </w:r>
      <w:r w:rsidR="00A44F80">
        <w:t>a</w:t>
      </w:r>
      <w:r>
        <w:t xml:space="preserve">ppropriations must still be passed in the handful of session days before election day. Even if the bills pass the in the House, their future in the Senate is uncertain with significant concerns expressed by lawmakers about the existing agreements. Still, the bills represent the most comprehensive and detailed effort to effectuate the closure of </w:t>
      </w:r>
      <w:r w:rsidR="00AE017E">
        <w:t>ED</w:t>
      </w:r>
      <w:r>
        <w:t xml:space="preserve"> from Congress to date.</w:t>
      </w:r>
    </w:p>
    <w:p w14:paraId="038F51B7" w14:textId="77777777" w:rsidR="00703071" w:rsidRDefault="00703071" w:rsidP="00703071"/>
    <w:p w14:paraId="0CF12A8B" w14:textId="77777777" w:rsidR="00703071" w:rsidRDefault="00703071" w:rsidP="00703071">
      <w:r>
        <w:t xml:space="preserve">The </w:t>
      </w:r>
      <w:hyperlink r:id="rId9" w:tooltip="ED program transfer homepage." w:history="1">
        <w:r w:rsidRPr="008229DF">
          <w:rPr>
            <w:rStyle w:val="Hyperlink"/>
          </w:rPr>
          <w:t>text of all ten bills is linked here</w:t>
        </w:r>
      </w:hyperlink>
      <w:r>
        <w:t>.</w:t>
      </w:r>
    </w:p>
    <w:p w14:paraId="76E62258" w14:textId="77777777" w:rsidR="00703071" w:rsidRDefault="00703071" w:rsidP="00703071"/>
    <w:p w14:paraId="1AF9CA20" w14:textId="77777777" w:rsidR="00703071" w:rsidRDefault="00703071" w:rsidP="00703071">
      <w:r>
        <w:t>Author: JCM</w:t>
      </w:r>
    </w:p>
    <w:p w14:paraId="3FB17D37" w14:textId="77777777" w:rsidR="00703071" w:rsidRDefault="00703071" w:rsidP="00E74AA2"/>
    <w:p w14:paraId="0A8938A6" w14:textId="6D9DDB4E" w:rsidR="00A70586" w:rsidRDefault="008316B0" w:rsidP="00C571F1">
      <w:pPr>
        <w:pStyle w:val="Heading3"/>
        <w:jc w:val="left"/>
      </w:pPr>
      <w:r w:rsidRPr="008316B0">
        <w:t>Agencies Publish Semi-Annual Regulatory Agendas</w:t>
      </w:r>
    </w:p>
    <w:p w14:paraId="19E2B09C" w14:textId="77777777" w:rsidR="008316B0" w:rsidRPr="008316B0" w:rsidRDefault="008316B0" w:rsidP="008316B0"/>
    <w:p w14:paraId="14CFD2BB" w14:textId="77777777" w:rsidR="0066281A" w:rsidRDefault="0066281A" w:rsidP="0066281A">
      <w:r>
        <w:t>Federal agencies have published their semi-annual regulatory agendas, detailing plans to share draft and finalized rules for implementing federal programs.</w:t>
      </w:r>
    </w:p>
    <w:p w14:paraId="03E8E2DD" w14:textId="77777777" w:rsidR="0066281A" w:rsidRDefault="0066281A" w:rsidP="0066281A"/>
    <w:p w14:paraId="03D4067C" w14:textId="3357D445" w:rsidR="0066281A" w:rsidRDefault="0066281A" w:rsidP="0066281A">
      <w:r>
        <w:t xml:space="preserve">The U.S. Department of Education (ED) has </w:t>
      </w:r>
      <w:hyperlink r:id="rId10" w:tooltip="View ED regulatory agenda" w:history="1">
        <w:r w:rsidRPr="00074DA9">
          <w:rPr>
            <w:rStyle w:val="Hyperlink"/>
          </w:rPr>
          <w:t>an ambitious regulatory plan</w:t>
        </w:r>
      </w:hyperlink>
      <w:r>
        <w:t xml:space="preserve"> which includes work in K-12 and higher education. Despite the agreements signed with other agencies to offload portions of the agency’s administrative portfolio, ED will retain responsibility for policy and rulemaking. </w:t>
      </w:r>
    </w:p>
    <w:p w14:paraId="7B5CE596" w14:textId="77777777" w:rsidR="0066281A" w:rsidRDefault="0066281A" w:rsidP="0066281A"/>
    <w:p w14:paraId="78097F83" w14:textId="0B7D8CF2" w:rsidR="0066281A" w:rsidRDefault="0066281A" w:rsidP="0066281A">
      <w:proofErr w:type="gramStart"/>
      <w:r>
        <w:t>As early as</w:t>
      </w:r>
      <w:proofErr w:type="gramEnd"/>
      <w:r>
        <w:t xml:space="preserve"> this month, ED says it could issue regulations that would simplify the procedure for rescinding federal funds if schools are found to be in violation of Title VI of the Civil Rights Act. These regulations would change the “procedural regulations that apply to </w:t>
      </w:r>
      <w:r w:rsidR="00501BE3">
        <w:t xml:space="preserve">[the Office for </w:t>
      </w:r>
      <w:proofErr w:type="spellStart"/>
      <w:r w:rsidR="00501BE3">
        <w:t>Civil Right’s</w:t>
      </w:r>
      <w:proofErr w:type="spellEnd"/>
      <w:r w:rsidR="00501BE3">
        <w:t xml:space="preserve"> (</w:t>
      </w:r>
      <w:r>
        <w:t>OCR’s</w:t>
      </w:r>
      <w:r w:rsidR="00501BE3">
        <w:t>)]</w:t>
      </w:r>
      <w:r>
        <w:t xml:space="preserve"> </w:t>
      </w:r>
      <w:r w:rsidRPr="004657DB">
        <w:t>evaluation, dismissal, investigation, and administrative enforcement</w:t>
      </w:r>
      <w:r>
        <w:t>.”</w:t>
      </w:r>
    </w:p>
    <w:p w14:paraId="6EB4969A" w14:textId="77777777" w:rsidR="0066281A" w:rsidRDefault="0066281A" w:rsidP="0066281A"/>
    <w:p w14:paraId="1F6DB4D6" w14:textId="1F5055AE" w:rsidR="0066281A" w:rsidRDefault="0066281A" w:rsidP="0066281A">
      <w:r>
        <w:t xml:space="preserve">The agency also says it plans to amend the regulations under Title IX of the Education Amendments of 1972 to define “sex” for purposes of gender discrimination as sex at </w:t>
      </w:r>
      <w:r>
        <w:lastRenderedPageBreak/>
        <w:t>birth. This definition could add weight to the administration’s current efforts to investigate school districts that allow trans</w:t>
      </w:r>
      <w:r w:rsidR="00B249A9">
        <w:t>gender</w:t>
      </w:r>
      <w:r>
        <w:t xml:space="preserve"> students to participate in girls’ and women’s sports, where the administration has argued such participation is dangerous and discriminatory for the other athletes. ED would also amend the regulations pertaining to the Family Educational Rights and Privacy Act (FERPA) in an effort to “</w:t>
      </w:r>
      <w:r w:rsidR="00B249A9">
        <w:t>c</w:t>
      </w:r>
      <w:r>
        <w:t xml:space="preserve">larify” and “improve” the definition of an educational </w:t>
      </w:r>
      <w:proofErr w:type="gramStart"/>
      <w:r>
        <w:t>record</w:t>
      </w:r>
      <w:r w:rsidR="00B249A9">
        <w:t>,</w:t>
      </w:r>
      <w:r>
        <w:t xml:space="preserve"> and</w:t>
      </w:r>
      <w:proofErr w:type="gramEnd"/>
      <w:r>
        <w:t xml:space="preserve"> clarify complaint processes. ED has recently initiated investigations into districts which it </w:t>
      </w:r>
      <w:r w:rsidR="00B249A9">
        <w:t xml:space="preserve">claims </w:t>
      </w:r>
      <w:r w:rsidR="00BC463A">
        <w:t xml:space="preserve">have policies that would prevent notification </w:t>
      </w:r>
      <w:r w:rsidR="00501BE3">
        <w:t>to</w:t>
      </w:r>
      <w:r>
        <w:t xml:space="preserve"> parents of a students’ desire to present as a different gender at school, which the agency </w:t>
      </w:r>
      <w:r w:rsidR="00BC463A">
        <w:t xml:space="preserve">claims </w:t>
      </w:r>
      <w:r>
        <w:t>violates FERPA</w:t>
      </w:r>
      <w:r w:rsidR="00BC463A">
        <w:t>,</w:t>
      </w:r>
      <w:r>
        <w:t xml:space="preserve"> as it considers any discussion of gender to be part of an educational record – so the definitional changes here will likely extend to discussion of gender identity.</w:t>
      </w:r>
    </w:p>
    <w:p w14:paraId="38DA5926" w14:textId="77777777" w:rsidR="0066281A" w:rsidRDefault="0066281A" w:rsidP="0066281A"/>
    <w:p w14:paraId="4EBF2D1D" w14:textId="4BDF79FF" w:rsidR="0066281A" w:rsidRDefault="0066281A" w:rsidP="0066281A">
      <w:r>
        <w:t>ED says it will amend the significant disproportionality requirements for the Individuals with Disabilities Education Act (IDEA) as early as August. Those regulations require that States review the students identified for special education services and determine whether the identification is disproportionate to the student body makeup based on race and ethnicity.</w:t>
      </w:r>
    </w:p>
    <w:p w14:paraId="7A62C36A" w14:textId="77777777" w:rsidR="0066281A" w:rsidRDefault="0066281A" w:rsidP="0066281A"/>
    <w:p w14:paraId="1732944B" w14:textId="67F3BCD0" w:rsidR="0066281A" w:rsidRDefault="0066281A" w:rsidP="0066281A">
      <w:r>
        <w:t>The agency will issue new higher education regulations that place requirements on religiously affiliated and for-profit institutions that wish to participate in federal student aid programs under the Higher Education Act. According to the published description, this rule – expected to be published sometime this month – would remove “</w:t>
      </w:r>
      <w:r w:rsidRPr="004657DB">
        <w:t>provisions in the Title IV Revenue and Non-Federal Education Assistance Funds regulations called the 90/10 Rule that give public and nonprofit institutions a competitive advantage</w:t>
      </w:r>
      <w:r>
        <w:t>.” The rules would also address “</w:t>
      </w:r>
      <w:r w:rsidRPr="004657DB">
        <w:t>change of ownership, cash management, administrative capability standards, program length requirements, and financial responsibility requirements.</w:t>
      </w:r>
      <w:r>
        <w:t>”</w:t>
      </w:r>
    </w:p>
    <w:p w14:paraId="0F8208DF" w14:textId="77777777" w:rsidR="0066281A" w:rsidRDefault="0066281A" w:rsidP="0066281A"/>
    <w:p w14:paraId="0A6FC429" w14:textId="693E0F50" w:rsidR="0066281A" w:rsidRDefault="0066281A" w:rsidP="0066281A">
      <w:r>
        <w:t>Finally, ED says it will release new charter school regulations in August that will “</w:t>
      </w:r>
      <w:r w:rsidRPr="004657DB">
        <w:t>simplify eligibility and application criteria</w:t>
      </w:r>
      <w:r>
        <w:t>” for the Charter School Grant Program within the Elementary and Secondary Education Act (ESEA).</w:t>
      </w:r>
    </w:p>
    <w:p w14:paraId="6E8A8929" w14:textId="77777777" w:rsidR="0066281A" w:rsidRDefault="0066281A" w:rsidP="0066281A"/>
    <w:p w14:paraId="7CC5143C" w14:textId="0C9F7825" w:rsidR="0066281A" w:rsidRDefault="0066281A" w:rsidP="0066281A">
      <w:r>
        <w:t xml:space="preserve">Other agencies have listed their regulatory plans as well. The Department of Agriculture says it will issue </w:t>
      </w:r>
      <w:hyperlink r:id="rId11" w:tooltip="school meal rule notice" w:history="1">
        <w:r w:rsidRPr="004657DB">
          <w:rPr>
            <w:rStyle w:val="Hyperlink"/>
          </w:rPr>
          <w:t>new draft school meal regulations</w:t>
        </w:r>
      </w:hyperlink>
      <w:r>
        <w:t xml:space="preserve"> in September, with final rules coming in September 2027.</w:t>
      </w:r>
      <w:r w:rsidR="00501BE3">
        <w:t xml:space="preserve"> </w:t>
      </w:r>
    </w:p>
    <w:p w14:paraId="51115B38" w14:textId="5B26AEB5" w:rsidR="00501BE3" w:rsidRDefault="00501BE3" w:rsidP="0066281A">
      <w:r>
        <w:br/>
        <w:t xml:space="preserve">Although the regulatory agendas provide estimated timeline for </w:t>
      </w:r>
      <w:proofErr w:type="gramStart"/>
      <w:r>
        <w:t>publish</w:t>
      </w:r>
      <w:proofErr w:type="gramEnd"/>
      <w:r>
        <w:t xml:space="preserve"> of these proposed and final regulations, those timelines have often been inaccurate</w:t>
      </w:r>
      <w:r w:rsidR="00080F57">
        <w:t xml:space="preserve">. </w:t>
      </w:r>
    </w:p>
    <w:p w14:paraId="11E39F97" w14:textId="77777777" w:rsidR="0066281A" w:rsidRDefault="0066281A" w:rsidP="0066281A"/>
    <w:p w14:paraId="33A805C7" w14:textId="40798B59" w:rsidR="0066281A" w:rsidRDefault="0066281A" w:rsidP="0066281A">
      <w:r>
        <w:lastRenderedPageBreak/>
        <w:t>Author: JCM</w:t>
      </w:r>
    </w:p>
    <w:p w14:paraId="2C196E21" w14:textId="77777777" w:rsidR="00794BC1" w:rsidRDefault="00794BC1" w:rsidP="0066281A"/>
    <w:p w14:paraId="0A7A5025" w14:textId="61C50ECA" w:rsidR="00794BC1" w:rsidRDefault="00794BC1" w:rsidP="00C571F1">
      <w:pPr>
        <w:pStyle w:val="Heading3"/>
        <w:jc w:val="left"/>
      </w:pPr>
      <w:r w:rsidRPr="00794BC1">
        <w:t xml:space="preserve">Education Department Releases Final </w:t>
      </w:r>
      <w:r w:rsidR="00D924EC">
        <w:t xml:space="preserve">Higher Ed </w:t>
      </w:r>
      <w:r w:rsidRPr="00794BC1">
        <w:t>Accountability Rules</w:t>
      </w:r>
    </w:p>
    <w:p w14:paraId="667E1733" w14:textId="77777777" w:rsidR="00794BC1" w:rsidRDefault="00794BC1" w:rsidP="00794BC1"/>
    <w:p w14:paraId="27FF4AAE" w14:textId="76093B47" w:rsidR="00D924EC" w:rsidRPr="00D924EC" w:rsidRDefault="00D924EC" w:rsidP="00D924EC">
      <w:pPr>
        <w:rPr>
          <w:lang w:val="en"/>
        </w:rPr>
      </w:pPr>
      <w:r w:rsidRPr="00D924EC">
        <w:rPr>
          <w:lang w:val="en"/>
        </w:rPr>
        <w:t xml:space="preserve">Last week, the U.S. Department of Education (ED) released its </w:t>
      </w:r>
      <w:hyperlink r:id="rId12" w:tooltip="Federal Register Accountability Rule">
        <w:r w:rsidRPr="00D924EC">
          <w:rPr>
            <w:rStyle w:val="Hyperlink"/>
            <w:lang w:val="en"/>
          </w:rPr>
          <w:t>final rule on accountability</w:t>
        </w:r>
      </w:hyperlink>
      <w:r w:rsidRPr="00D924EC">
        <w:rPr>
          <w:lang w:val="en"/>
        </w:rPr>
        <w:t xml:space="preserve"> under Title IV of the Higher Education Act. The final rule implements requirements established under the One Big</w:t>
      </w:r>
      <w:r w:rsidR="00080F57">
        <w:rPr>
          <w:lang w:val="en"/>
        </w:rPr>
        <w:t>,</w:t>
      </w:r>
      <w:r w:rsidRPr="00D924EC">
        <w:rPr>
          <w:lang w:val="en"/>
        </w:rPr>
        <w:t xml:space="preserve"> Beautiful Bill Act related to transparency for students and the “do no harm” provision, which requires restricting student loans for institutions where students do not earn more than their peers. The rule </w:t>
      </w:r>
      <w:r w:rsidR="00EC51AF">
        <w:rPr>
          <w:lang w:val="en"/>
        </w:rPr>
        <w:t>is the product of</w:t>
      </w:r>
      <w:r w:rsidR="00EC51AF" w:rsidRPr="00D924EC">
        <w:rPr>
          <w:lang w:val="en"/>
        </w:rPr>
        <w:t xml:space="preserve"> </w:t>
      </w:r>
      <w:r w:rsidRPr="00D924EC">
        <w:rPr>
          <w:lang w:val="en"/>
        </w:rPr>
        <w:t xml:space="preserve">five days of negotiated rulemaking </w:t>
      </w:r>
      <w:r w:rsidR="002C76E9">
        <w:rPr>
          <w:lang w:val="en"/>
        </w:rPr>
        <w:t xml:space="preserve">that took place </w:t>
      </w:r>
      <w:r w:rsidRPr="00D924EC">
        <w:rPr>
          <w:lang w:val="en"/>
        </w:rPr>
        <w:t xml:space="preserve">in January, where the Accountability in Higher Education and Access Through Demand-driven Workforce Pell (AHEAD) Committee reached a consensus. </w:t>
      </w:r>
    </w:p>
    <w:p w14:paraId="07E0CFCE" w14:textId="77777777" w:rsidR="00D924EC" w:rsidRPr="00D924EC" w:rsidRDefault="00D924EC" w:rsidP="00D924EC">
      <w:pPr>
        <w:rPr>
          <w:lang w:val="en"/>
        </w:rPr>
      </w:pPr>
    </w:p>
    <w:p w14:paraId="5690B61A" w14:textId="35DE9668" w:rsidR="00D924EC" w:rsidRPr="00D924EC" w:rsidRDefault="00D924EC" w:rsidP="00D924EC">
      <w:pPr>
        <w:rPr>
          <w:lang w:val="en"/>
        </w:rPr>
      </w:pPr>
      <w:r w:rsidRPr="00D924EC">
        <w:rPr>
          <w:lang w:val="en"/>
        </w:rPr>
        <w:t xml:space="preserve">The final rule, “Accountability in Higher Education and Access Through Demand-Driven Workforce Pell: Student Tuition and Transparency System (STATS) and Earnings Accountability,” </w:t>
      </w:r>
      <w:r w:rsidR="00703071">
        <w:rPr>
          <w:lang w:val="en"/>
        </w:rPr>
        <w:t>substitute</w:t>
      </w:r>
      <w:r w:rsidRPr="00D924EC">
        <w:rPr>
          <w:lang w:val="en"/>
        </w:rPr>
        <w:t>s the previous financial value transparency rule and gainful employment metrics with the new STATS. A program would meet these new metrics if the median earnings of its graduates are at least equal to those of adults aged 25-34 who do not have that level of credential. For example, an undergraduate program would compare to those adults with just a high school diploma.</w:t>
      </w:r>
    </w:p>
    <w:p w14:paraId="08A6D9FE" w14:textId="77777777" w:rsidR="00D924EC" w:rsidRPr="00D924EC" w:rsidRDefault="00D924EC" w:rsidP="00D924EC">
      <w:pPr>
        <w:rPr>
          <w:lang w:val="en"/>
        </w:rPr>
      </w:pPr>
    </w:p>
    <w:p w14:paraId="040590E3" w14:textId="3E8D8030" w:rsidR="00D924EC" w:rsidRPr="00D924EC" w:rsidRDefault="00D924EC" w:rsidP="00D924EC">
      <w:pPr>
        <w:rPr>
          <w:lang w:val="en"/>
        </w:rPr>
      </w:pPr>
      <w:r w:rsidRPr="00D924EC">
        <w:rPr>
          <w:lang w:val="en"/>
        </w:rPr>
        <w:t xml:space="preserve">If a program does not meet the STATS metric for </w:t>
      </w:r>
      <w:proofErr w:type="gramStart"/>
      <w:r w:rsidRPr="00D924EC">
        <w:rPr>
          <w:lang w:val="en"/>
        </w:rPr>
        <w:t>two of three</w:t>
      </w:r>
      <w:proofErr w:type="gramEnd"/>
      <w:r w:rsidRPr="00D924EC">
        <w:rPr>
          <w:lang w:val="en"/>
        </w:rPr>
        <w:t xml:space="preserve"> consecutive years, it will be ineligible to participate in the direct loan program. ED could also terminate Title VI eligibility, including Pell Grants, for programs that fail to meet the return on investment for three years. Unlike previous requirements, all institutions and programs will be subject to the metrics, regardless of their tax status or the level of credential. Certain programs are exempt</w:t>
      </w:r>
      <w:r w:rsidR="00703071">
        <w:rPr>
          <w:lang w:val="en"/>
        </w:rPr>
        <w:t xml:space="preserve"> from these penalties</w:t>
      </w:r>
      <w:r w:rsidRPr="00D924EC">
        <w:rPr>
          <w:lang w:val="en"/>
        </w:rPr>
        <w:t xml:space="preserve">, including those that only serve individuals with disabilities, those that do not participate in the direct loan program or have not in the last five years, and those that have not yet been deemed a low-earning program and ED and the institution have agreed to prevent students from borrowing direct loans for at least five years.  </w:t>
      </w:r>
    </w:p>
    <w:p w14:paraId="6493FD00" w14:textId="77777777" w:rsidR="00D924EC" w:rsidRPr="00D924EC" w:rsidRDefault="00D924EC" w:rsidP="00D924EC">
      <w:pPr>
        <w:rPr>
          <w:lang w:val="en"/>
        </w:rPr>
      </w:pPr>
    </w:p>
    <w:p w14:paraId="1C5DCD1B" w14:textId="6AC6EAE8" w:rsidR="00D924EC" w:rsidRPr="00D924EC" w:rsidRDefault="00D924EC" w:rsidP="00D924EC">
      <w:pPr>
        <w:rPr>
          <w:lang w:val="en"/>
        </w:rPr>
      </w:pPr>
      <w:r w:rsidRPr="00D924EC">
        <w:rPr>
          <w:lang w:val="en"/>
        </w:rPr>
        <w:t xml:space="preserve">While the original notice of proposed rulemaking after the negotiated rulemaking session set the date for implementation on July 1, 2026, the final rule set the effective date as of July 1, </w:t>
      </w:r>
      <w:proofErr w:type="gramStart"/>
      <w:r w:rsidRPr="00D924EC">
        <w:rPr>
          <w:lang w:val="en"/>
        </w:rPr>
        <w:t>2027</w:t>
      </w:r>
      <w:proofErr w:type="gramEnd"/>
      <w:r w:rsidR="00080F57">
        <w:rPr>
          <w:lang w:val="en"/>
        </w:rPr>
        <w:t xml:space="preserve"> to allow for more lead time for implementation</w:t>
      </w:r>
      <w:r w:rsidRPr="00D924EC">
        <w:rPr>
          <w:lang w:val="en"/>
        </w:rPr>
        <w:t>. ED does allow for early implementation of STATS reporting. Institutions should begin assessing their programs and developing strategies to ensure compliance with reporting requirements.</w:t>
      </w:r>
    </w:p>
    <w:p w14:paraId="5592520F" w14:textId="77777777" w:rsidR="00D924EC" w:rsidRPr="00D924EC" w:rsidRDefault="00D924EC" w:rsidP="00D924EC">
      <w:pPr>
        <w:rPr>
          <w:lang w:val="en"/>
        </w:rPr>
      </w:pPr>
    </w:p>
    <w:p w14:paraId="6962EDB3" w14:textId="77777777" w:rsidR="00D924EC" w:rsidRDefault="00D924EC" w:rsidP="00D924EC">
      <w:pPr>
        <w:rPr>
          <w:lang w:val="en"/>
        </w:rPr>
      </w:pPr>
      <w:r w:rsidRPr="00D924EC">
        <w:rPr>
          <w:lang w:val="en"/>
        </w:rPr>
        <w:t>Author: BTW</w:t>
      </w:r>
    </w:p>
    <w:p w14:paraId="186D5AB8" w14:textId="77777777" w:rsidR="00E45AE6" w:rsidRDefault="00E45AE6" w:rsidP="00D924EC">
      <w:pPr>
        <w:rPr>
          <w:lang w:val="en"/>
        </w:rPr>
      </w:pPr>
    </w:p>
    <w:p w14:paraId="06B64210" w14:textId="6B708E5B" w:rsidR="00E45AE6" w:rsidRPr="00C571F1" w:rsidRDefault="00E45AE6" w:rsidP="00C571F1">
      <w:pPr>
        <w:pStyle w:val="Heading3"/>
        <w:jc w:val="left"/>
      </w:pPr>
      <w:r w:rsidRPr="00C571F1">
        <w:t xml:space="preserve">ED Issues Dear Colleague </w:t>
      </w:r>
      <w:r w:rsidR="008D5455" w:rsidRPr="00C571F1">
        <w:t xml:space="preserve">Letter </w:t>
      </w:r>
      <w:r w:rsidRPr="00C571F1">
        <w:t xml:space="preserve">on Sexual Misconduct by </w:t>
      </w:r>
      <w:r w:rsidR="008D5455" w:rsidRPr="00C571F1">
        <w:t>Staff</w:t>
      </w:r>
    </w:p>
    <w:p w14:paraId="651C6B8C" w14:textId="77777777" w:rsidR="00E45AE6" w:rsidRDefault="00E45AE6" w:rsidP="00E45AE6">
      <w:pPr>
        <w:rPr>
          <w:lang w:val="en"/>
        </w:rPr>
      </w:pPr>
    </w:p>
    <w:p w14:paraId="2FA8C6A8" w14:textId="3218482B" w:rsidR="00E45AE6" w:rsidRDefault="00E45AE6" w:rsidP="00E45AE6">
      <w:pPr>
        <w:rPr>
          <w:lang w:val="en"/>
        </w:rPr>
      </w:pPr>
      <w:r>
        <w:rPr>
          <w:lang w:val="en"/>
        </w:rPr>
        <w:t xml:space="preserve">The U.S. Department of Education (ED) issued a </w:t>
      </w:r>
      <w:hyperlink r:id="rId13" w:tooltip="Read the Dear Colleague letter" w:history="1">
        <w:r w:rsidRPr="008D5455">
          <w:rPr>
            <w:rStyle w:val="Hyperlink"/>
            <w:lang w:val="en"/>
          </w:rPr>
          <w:t>“Dear Colleague” letter</w:t>
        </w:r>
      </w:hyperlink>
      <w:r>
        <w:rPr>
          <w:lang w:val="en"/>
        </w:rPr>
        <w:t xml:space="preserve"> on Friday reminding State and local educational agencies </w:t>
      </w:r>
      <w:r w:rsidR="008D5455">
        <w:rPr>
          <w:lang w:val="en"/>
        </w:rPr>
        <w:t xml:space="preserve">(SEAs and LEAs) </w:t>
      </w:r>
      <w:r>
        <w:rPr>
          <w:lang w:val="en"/>
        </w:rPr>
        <w:t xml:space="preserve">of their responsibilities under Title IX </w:t>
      </w:r>
      <w:r w:rsidR="00234BEF">
        <w:rPr>
          <w:lang w:val="en"/>
        </w:rPr>
        <w:t xml:space="preserve">and the Elementary and Secondary Education Act (ESEA) </w:t>
      </w:r>
      <w:r>
        <w:rPr>
          <w:lang w:val="en"/>
        </w:rPr>
        <w:t xml:space="preserve">to address sexual misconduct perpetrated by teachers and other school staff. </w:t>
      </w:r>
    </w:p>
    <w:p w14:paraId="7A5CFC87" w14:textId="77777777" w:rsidR="00234BEF" w:rsidRDefault="00234BEF" w:rsidP="00E45AE6">
      <w:pPr>
        <w:rPr>
          <w:lang w:val="en"/>
        </w:rPr>
      </w:pPr>
    </w:p>
    <w:p w14:paraId="1F8BA992" w14:textId="78E2D48B" w:rsidR="00234BEF" w:rsidRDefault="00234BEF" w:rsidP="00E45AE6">
      <w:r>
        <w:rPr>
          <w:lang w:val="en"/>
        </w:rPr>
        <w:t xml:space="preserve">In exchange for receiving funds under ESEA, SEAs and LEAs are required to maintain policies prohibiting staff from assisting school employees or contractors </w:t>
      </w:r>
      <w:r w:rsidR="002A2CFC">
        <w:rPr>
          <w:lang w:val="en"/>
        </w:rPr>
        <w:t xml:space="preserve">in </w:t>
      </w:r>
      <w:r>
        <w:rPr>
          <w:lang w:val="en"/>
        </w:rPr>
        <w:t>obtain</w:t>
      </w:r>
      <w:r w:rsidR="002A2CFC">
        <w:rPr>
          <w:lang w:val="en"/>
        </w:rPr>
        <w:t>ing</w:t>
      </w:r>
      <w:r>
        <w:rPr>
          <w:lang w:val="en"/>
        </w:rPr>
        <w:t xml:space="preserve"> new employment when such staff has knowledge </w:t>
      </w:r>
      <w:r w:rsidR="002A2CFC">
        <w:rPr>
          <w:lang w:val="en"/>
        </w:rPr>
        <w:t xml:space="preserve">that </w:t>
      </w:r>
      <w:r>
        <w:rPr>
          <w:lang w:val="en"/>
        </w:rPr>
        <w:t xml:space="preserve">there is probable cause that </w:t>
      </w:r>
      <w:r w:rsidR="008D5455">
        <w:rPr>
          <w:lang w:val="en"/>
        </w:rPr>
        <w:t>the</w:t>
      </w:r>
      <w:r>
        <w:rPr>
          <w:lang w:val="en"/>
        </w:rPr>
        <w:t xml:space="preserve"> employee or contractor engaged in sexual misconduct with a student, known colloquially as “passing the trash.” </w:t>
      </w:r>
      <w:r w:rsidR="00BC78A9">
        <w:rPr>
          <w:lang w:val="en"/>
        </w:rPr>
        <w:t>The letter states that the Office of Elementary and Secondary Education will review State laws, regulations, and policies on this issue to determine compliance, and that “</w:t>
      </w:r>
      <w:r w:rsidR="00BC78A9">
        <w:t>[w]</w:t>
      </w:r>
      <w:r w:rsidR="00BC78A9" w:rsidRPr="00BC78A9">
        <w:t>here a State cannot demonstrate the existence of sufficient qualifying and enforceable measures, the State may be in violation of the ESEA’s mandate and may jeopardize its receipt of federal funds</w:t>
      </w:r>
      <w:r w:rsidR="00BC78A9">
        <w:t xml:space="preserve">.” </w:t>
      </w:r>
    </w:p>
    <w:p w14:paraId="3BD053DE" w14:textId="77777777" w:rsidR="00BC78A9" w:rsidRDefault="00BC78A9" w:rsidP="00E45AE6"/>
    <w:p w14:paraId="03DC21B5" w14:textId="350EA0B5" w:rsidR="00BC78A9" w:rsidRDefault="00BC78A9" w:rsidP="00E45AE6">
      <w:r>
        <w:t>In addition, the letter cites recipients’ Title IX obligations to address employee-on-student and student-on-student sexual harassment, reminding grantees of the current Title IX regulation</w:t>
      </w:r>
      <w:r w:rsidR="008D5455">
        <w:t>s</w:t>
      </w:r>
      <w:r>
        <w:t xml:space="preserve"> which require prompt response to actual knowledge of sexual harassment “</w:t>
      </w:r>
      <w:r w:rsidRPr="00BC78A9">
        <w:t>in a manner that is not deliberately indifferent</w:t>
      </w:r>
      <w:r>
        <w:t>.” The letter also notes that “</w:t>
      </w:r>
      <w:r w:rsidRPr="00BC78A9">
        <w:t>State law, local district policy, and collective bargaining agree-</w:t>
      </w:r>
      <w:proofErr w:type="spellStart"/>
      <w:r w:rsidRPr="00BC78A9">
        <w:t>ments</w:t>
      </w:r>
      <w:proofErr w:type="spellEnd"/>
      <w:r w:rsidRPr="00BC78A9">
        <w:t xml:space="preserve"> (CBA) can neither trump a </w:t>
      </w:r>
      <w:proofErr w:type="gramStart"/>
      <w:r w:rsidRPr="00BC78A9">
        <w:t>federal funding recipient’s obligations</w:t>
      </w:r>
      <w:proofErr w:type="gramEnd"/>
      <w:r w:rsidRPr="00BC78A9">
        <w:t xml:space="preserve"> under Title IX nor excuse a Title IX violation.</w:t>
      </w:r>
      <w:r>
        <w:t>” Schools must also still engage in a Title IX investigation, if required by the regulations, regardless of whether law enforcement i</w:t>
      </w:r>
      <w:r w:rsidR="008D5455">
        <w:t>s</w:t>
      </w:r>
      <w:r>
        <w:t xml:space="preserve"> notified or involved. </w:t>
      </w:r>
    </w:p>
    <w:p w14:paraId="2953F4AE" w14:textId="09706ABD" w:rsidR="00BC78A9" w:rsidRDefault="00BC78A9" w:rsidP="00E45AE6"/>
    <w:p w14:paraId="761B4939" w14:textId="550E1EDC" w:rsidR="00BC78A9" w:rsidRDefault="008D5455" w:rsidP="00E45AE6">
      <w:r>
        <w:t xml:space="preserve">In the letter, </w:t>
      </w:r>
      <w:r w:rsidR="00BC78A9">
        <w:t xml:space="preserve">ED highlights data submission requirements under the Civil Rights Data Collection </w:t>
      </w:r>
      <w:r>
        <w:t xml:space="preserve">(CRDC) </w:t>
      </w:r>
      <w:r w:rsidR="00BC78A9">
        <w:t xml:space="preserve">regarding </w:t>
      </w:r>
      <w:r>
        <w:t xml:space="preserve">sexual misconduct perpetrated by school staff as well. </w:t>
      </w:r>
      <w:r w:rsidR="00BC78A9">
        <w:t xml:space="preserve">In coordination with the release of the letter, </w:t>
      </w:r>
      <w:hyperlink r:id="rId14" w:tooltip="View ED Press Release" w:history="1">
        <w:r w:rsidR="00BC78A9" w:rsidRPr="008D5455">
          <w:rPr>
            <w:rStyle w:val="Hyperlink"/>
          </w:rPr>
          <w:t xml:space="preserve">ED </w:t>
        </w:r>
        <w:r w:rsidRPr="008D5455">
          <w:rPr>
            <w:rStyle w:val="Hyperlink"/>
          </w:rPr>
          <w:t>announced</w:t>
        </w:r>
      </w:hyperlink>
      <w:r>
        <w:t xml:space="preserve"> that it is opening 20 investigations in school districts where CRDC data indicates that schools are not appropriately addressing staff sexual misconduct.</w:t>
      </w:r>
    </w:p>
    <w:p w14:paraId="4C9C02FD" w14:textId="77777777" w:rsidR="008D5455" w:rsidRDefault="008D5455" w:rsidP="00E45AE6"/>
    <w:p w14:paraId="570E25B9" w14:textId="2E68115D" w:rsidR="008D5455" w:rsidRPr="008D5455" w:rsidRDefault="008D5455" w:rsidP="00E45AE6">
      <w:r>
        <w:t>Author: KSC</w:t>
      </w:r>
    </w:p>
    <w:p w14:paraId="35A3382A" w14:textId="77777777" w:rsidR="00794BC1" w:rsidRDefault="00794BC1" w:rsidP="00794BC1"/>
    <w:p w14:paraId="14671ADA" w14:textId="626B6503" w:rsidR="00D924EC" w:rsidRDefault="00DC3E48" w:rsidP="00C571F1">
      <w:pPr>
        <w:pStyle w:val="Heading3"/>
        <w:jc w:val="left"/>
      </w:pPr>
      <w:r w:rsidRPr="00DC3E48">
        <w:lastRenderedPageBreak/>
        <w:t>DOL Withdraws Title VI Disparate Impact Regulations</w:t>
      </w:r>
    </w:p>
    <w:p w14:paraId="1CA65B54" w14:textId="77777777" w:rsidR="00DC3E48" w:rsidRDefault="00DC3E48" w:rsidP="00DC3E48"/>
    <w:p w14:paraId="0D60C434" w14:textId="55908EAB" w:rsidR="00973189" w:rsidRDefault="00973189" w:rsidP="00973189">
      <w:r>
        <w:t xml:space="preserve">The U.S. Department of Labor (DOL) published a </w:t>
      </w:r>
      <w:hyperlink r:id="rId15" w:tooltip="View the final rule" w:history="1">
        <w:r w:rsidRPr="00241FBD">
          <w:rPr>
            <w:rStyle w:val="Hyperlink"/>
          </w:rPr>
          <w:t>final rule</w:t>
        </w:r>
      </w:hyperlink>
      <w:r>
        <w:t xml:space="preserve"> on July 2</w:t>
      </w:r>
      <w:r w:rsidRPr="00C4078F">
        <w:rPr>
          <w:vertAlign w:val="superscript"/>
        </w:rPr>
        <w:t>nd</w:t>
      </w:r>
      <w:r>
        <w:t xml:space="preserve"> that rescinds portions of the agency’s implementing Title VI regulations related to disparate impact. The rescission follows an </w:t>
      </w:r>
      <w:hyperlink r:id="rId16" w:tooltip="Read Executive Order on &quot;Restoring Equality of Opportunity and Meritocracy&quot;" w:history="1">
        <w:r w:rsidRPr="00C4078F">
          <w:rPr>
            <w:rStyle w:val="Hyperlink"/>
          </w:rPr>
          <w:t>Executive Order issued last year</w:t>
        </w:r>
      </w:hyperlink>
      <w:r>
        <w:t xml:space="preserve"> that stated “</w:t>
      </w:r>
      <w:r w:rsidR="00080F57">
        <w:t>[i]</w:t>
      </w:r>
      <w:r w:rsidRPr="00C4078F">
        <w:t>t is the policy of the United States to eliminate the use of disparate-impact liability in all contexts to the maximum degree possible</w:t>
      </w:r>
      <w:r>
        <w:t xml:space="preserve">.” </w:t>
      </w:r>
    </w:p>
    <w:p w14:paraId="08250B72" w14:textId="77777777" w:rsidR="00973189" w:rsidRDefault="00973189" w:rsidP="00973189"/>
    <w:p w14:paraId="5453A8D9" w14:textId="2DE55BAF" w:rsidR="00973189" w:rsidRDefault="00973189" w:rsidP="00973189">
      <w:r>
        <w:t>The final rule cites several Supreme Court cases as justification for the action and argues that the disparate impact portions of the regulations go beyond the scope of the Title VI statute. The rule also states that there is “tension” between the many federal agency regulations on Title VI and the statute itself</w:t>
      </w:r>
      <w:r w:rsidR="00080F57">
        <w:t>,</w:t>
      </w:r>
      <w:r>
        <w:t xml:space="preserve"> which has caused confusion among recipients. DOL states that “</w:t>
      </w:r>
      <w:r w:rsidRPr="00C4078F">
        <w:t>disparate-impact liability leads covered entities to engage in racial balancing even as Title VI forbids intentional racial discrimination.</w:t>
      </w:r>
      <w:r>
        <w:t xml:space="preserve">” In addition, DOL states that the benefits of considering disparate impact outweigh the legal and constitutional issues identified by DOL. </w:t>
      </w:r>
    </w:p>
    <w:p w14:paraId="52869747" w14:textId="77777777" w:rsidR="00973189" w:rsidRDefault="00973189" w:rsidP="00973189"/>
    <w:p w14:paraId="2881823F" w14:textId="52FB026B" w:rsidR="00973189" w:rsidRDefault="00973189" w:rsidP="00973189">
      <w:r>
        <w:t xml:space="preserve">The now-rescinded disparate impact regulations required DOL grantees to ensure that policies, activities, and programs that were seemingly neutral did not unintentionally discriminate against the protected populations. The rescission of the disparate impact portions of the regulations means that DOL grantees will now only be required to concern themselves with intentional discrimination based on race, color, or national origin in order to remain compliant with Title VI. </w:t>
      </w:r>
    </w:p>
    <w:p w14:paraId="41ED0A51" w14:textId="77777777" w:rsidR="00973189" w:rsidRDefault="00973189" w:rsidP="00973189"/>
    <w:p w14:paraId="0B6E7691" w14:textId="10665C3B" w:rsidR="00973189" w:rsidRDefault="00973189" w:rsidP="00973189">
      <w:r>
        <w:t xml:space="preserve">Other federal agencies have already rescinded the disparate impact portions of their Title VI regulations, including the U.S. Department of Justice, and the U.S. Department of Education plans to take such action for its own regulations in the coming weeks. </w:t>
      </w:r>
    </w:p>
    <w:p w14:paraId="6140907F" w14:textId="77777777" w:rsidR="00973189" w:rsidRDefault="00973189" w:rsidP="00973189"/>
    <w:p w14:paraId="6DB943C1" w14:textId="25E3577B" w:rsidR="00DC3E48" w:rsidRPr="00DC3E48" w:rsidRDefault="00973189" w:rsidP="00DC3E48">
      <w:r>
        <w:t>Author: KSC</w:t>
      </w:r>
    </w:p>
    <w:p w14:paraId="262F7C6C" w14:textId="6F61C776" w:rsidR="00DC3E48" w:rsidRPr="00C571F1" w:rsidRDefault="00BC7ED4" w:rsidP="00C571F1">
      <w:pPr>
        <w:pStyle w:val="Heading2"/>
        <w:pBdr>
          <w:bottom w:val="single" w:sz="6" w:space="1" w:color="auto"/>
        </w:pBdr>
        <w:spacing w:before="240"/>
        <w:rPr>
          <w:rFonts w:ascii="Noticia Text" w:hAnsi="Noticia Text"/>
          <w:smallCaps/>
          <w:sz w:val="36"/>
          <w:szCs w:val="32"/>
        </w:rPr>
      </w:pPr>
      <w:r w:rsidRPr="00C571F1">
        <w:rPr>
          <w:rFonts w:ascii="Noticia Text" w:hAnsi="Noticia Text"/>
          <w:smallCaps/>
          <w:sz w:val="36"/>
          <w:szCs w:val="32"/>
        </w:rPr>
        <w:t>News</w:t>
      </w:r>
    </w:p>
    <w:p w14:paraId="4A5D8AEB" w14:textId="77777777" w:rsidR="00BC7ED4" w:rsidRDefault="00BC7ED4" w:rsidP="00BC7ED4"/>
    <w:p w14:paraId="6A892D3D" w14:textId="0C0981F6" w:rsidR="00281FDF" w:rsidRPr="00C571F1" w:rsidRDefault="00542EAF" w:rsidP="00C571F1">
      <w:pPr>
        <w:pStyle w:val="Heading3"/>
        <w:keepNext w:val="0"/>
        <w:keepLines w:val="0"/>
        <w:widowControl/>
        <w:suppressAutoHyphens w:val="0"/>
        <w:spacing w:before="0" w:after="160" w:line="259" w:lineRule="auto"/>
        <w:jc w:val="left"/>
        <w:rPr>
          <w:szCs w:val="26"/>
        </w:rPr>
      </w:pPr>
      <w:r w:rsidRPr="00C571F1">
        <w:rPr>
          <w:szCs w:val="26"/>
        </w:rPr>
        <w:t xml:space="preserve">Supreme </w:t>
      </w:r>
      <w:r w:rsidR="00462E54" w:rsidRPr="00C571F1">
        <w:rPr>
          <w:szCs w:val="26"/>
        </w:rPr>
        <w:t>Court Decides Transgender Athlete Cases</w:t>
      </w:r>
    </w:p>
    <w:p w14:paraId="22E11FAE" w14:textId="77777777" w:rsidR="00462E54" w:rsidRDefault="00462E54" w:rsidP="00F62BE9"/>
    <w:p w14:paraId="6E20C589" w14:textId="53AE36F7" w:rsidR="00382700" w:rsidRPr="00382700" w:rsidRDefault="00382700" w:rsidP="00382700">
      <w:pPr>
        <w:rPr>
          <w:lang w:val="en"/>
        </w:rPr>
      </w:pPr>
      <w:r w:rsidRPr="00382700">
        <w:rPr>
          <w:lang w:val="en"/>
        </w:rPr>
        <w:t xml:space="preserve">On the last day of the Supreme Court’s term, it </w:t>
      </w:r>
      <w:hyperlink r:id="rId17" w:tooltip="Read the Supreme Court Decision in B.P.J. v. West Virginia and Little v. Hecox">
        <w:r w:rsidRPr="00382700">
          <w:rPr>
            <w:rStyle w:val="Hyperlink"/>
            <w:lang w:val="en"/>
          </w:rPr>
          <w:t>released a decision</w:t>
        </w:r>
      </w:hyperlink>
      <w:r w:rsidRPr="00382700">
        <w:rPr>
          <w:lang w:val="en"/>
        </w:rPr>
        <w:t xml:space="preserve"> in two cases surrounding the question of whether States can “determine eligibility for women’s and girls’ sports based on biological sex.” In a 6-3 decision, the majority of justices answered </w:t>
      </w:r>
      <w:r w:rsidRPr="00382700">
        <w:rPr>
          <w:lang w:val="en"/>
        </w:rPr>
        <w:lastRenderedPageBreak/>
        <w:t xml:space="preserve">“yes.” </w:t>
      </w:r>
    </w:p>
    <w:p w14:paraId="7A4703FD" w14:textId="77777777" w:rsidR="00382700" w:rsidRPr="00382700" w:rsidRDefault="00382700" w:rsidP="00382700">
      <w:pPr>
        <w:rPr>
          <w:lang w:val="en"/>
        </w:rPr>
      </w:pPr>
    </w:p>
    <w:p w14:paraId="1170FE6B" w14:textId="7CD2200E" w:rsidR="00382700" w:rsidRPr="00382700" w:rsidRDefault="00382700" w:rsidP="00382700">
      <w:pPr>
        <w:rPr>
          <w:lang w:val="en"/>
        </w:rPr>
      </w:pPr>
      <w:r w:rsidRPr="00382700">
        <w:rPr>
          <w:lang w:val="en"/>
        </w:rPr>
        <w:t xml:space="preserve">The opinion addressed two separate cases involving State laws that prohibited “biological males” from competing on women’s and girls’ sports teams. In </w:t>
      </w:r>
      <w:r w:rsidRPr="00382700">
        <w:rPr>
          <w:i/>
          <w:iCs/>
          <w:lang w:val="en"/>
        </w:rPr>
        <w:t>West Virginia v. B.P.J.</w:t>
      </w:r>
      <w:r w:rsidRPr="00382700">
        <w:rPr>
          <w:lang w:val="en"/>
        </w:rPr>
        <w:t xml:space="preserve">, </w:t>
      </w:r>
      <w:r w:rsidR="00EE2634">
        <w:rPr>
          <w:lang w:val="en"/>
        </w:rPr>
        <w:t>“</w:t>
      </w:r>
      <w:r w:rsidRPr="00382700">
        <w:rPr>
          <w:lang w:val="en"/>
        </w:rPr>
        <w:t>B.PJ.</w:t>
      </w:r>
      <w:r w:rsidR="00EE2634">
        <w:rPr>
          <w:lang w:val="en"/>
        </w:rPr>
        <w:t>”</w:t>
      </w:r>
      <w:r w:rsidRPr="00382700">
        <w:rPr>
          <w:lang w:val="en"/>
        </w:rPr>
        <w:t xml:space="preserve"> is a high school student who identifies as a girl, has taken puberty blockers and hormones, and was prevented from taking part in girls' sports in middle school when the West Virginia law went into effect. </w:t>
      </w:r>
      <w:r w:rsidR="004766CC">
        <w:rPr>
          <w:lang w:val="en"/>
        </w:rPr>
        <w:t xml:space="preserve">The second case, </w:t>
      </w:r>
      <w:r w:rsidRPr="00382700">
        <w:rPr>
          <w:i/>
          <w:iCs/>
          <w:lang w:val="en"/>
        </w:rPr>
        <w:t xml:space="preserve">Little v. </w:t>
      </w:r>
      <w:proofErr w:type="gramStart"/>
      <w:r w:rsidRPr="00382700">
        <w:rPr>
          <w:i/>
          <w:iCs/>
          <w:lang w:val="en"/>
        </w:rPr>
        <w:t>Hecox</w:t>
      </w:r>
      <w:proofErr w:type="gramEnd"/>
      <w:r w:rsidRPr="00382700">
        <w:rPr>
          <w:lang w:val="en"/>
        </w:rPr>
        <w:t xml:space="preserve"> involves a similar State law in Idaho. Hecox is a college student who has also taken hormones and was denied participation </w:t>
      </w:r>
      <w:r w:rsidR="00942AD6" w:rsidRPr="00382700">
        <w:rPr>
          <w:lang w:val="en"/>
        </w:rPr>
        <w:t>in</w:t>
      </w:r>
      <w:r w:rsidRPr="00382700">
        <w:rPr>
          <w:lang w:val="en"/>
        </w:rPr>
        <w:t xml:space="preserve"> women’s sports teams after the enactment of the law. B.P.J. argued that the West Virginia law violated Title IX of the Education Amendments of 1972, and both students argued that the</w:t>
      </w:r>
      <w:r w:rsidR="000B66A7">
        <w:rPr>
          <w:lang w:val="en"/>
        </w:rPr>
        <w:t>ir respective</w:t>
      </w:r>
      <w:r w:rsidRPr="00382700">
        <w:rPr>
          <w:lang w:val="en"/>
        </w:rPr>
        <w:t xml:space="preserve"> State laws violated the Equal Protection clause of the 14th Amendment. While the students agree that States can prohibit most males, they </w:t>
      </w:r>
      <w:r w:rsidR="00785FD0">
        <w:rPr>
          <w:lang w:val="en"/>
        </w:rPr>
        <w:t>claimed</w:t>
      </w:r>
      <w:r w:rsidR="00785FD0" w:rsidRPr="00382700">
        <w:rPr>
          <w:lang w:val="en"/>
        </w:rPr>
        <w:t xml:space="preserve"> </w:t>
      </w:r>
      <w:r w:rsidRPr="00382700">
        <w:rPr>
          <w:lang w:val="en"/>
        </w:rPr>
        <w:t xml:space="preserve">that States must make exceptions for those who have taken hormones or puberty blockers. </w:t>
      </w:r>
    </w:p>
    <w:p w14:paraId="36DD0BF0" w14:textId="77777777" w:rsidR="00382700" w:rsidRPr="00382700" w:rsidRDefault="00382700" w:rsidP="00382700">
      <w:pPr>
        <w:rPr>
          <w:lang w:val="en"/>
        </w:rPr>
      </w:pPr>
    </w:p>
    <w:p w14:paraId="591FD173" w14:textId="07B085BD" w:rsidR="00382700" w:rsidRPr="00382700" w:rsidRDefault="00382700" w:rsidP="00382700">
      <w:pPr>
        <w:rPr>
          <w:lang w:val="en"/>
        </w:rPr>
      </w:pPr>
      <w:r w:rsidRPr="00382700">
        <w:rPr>
          <w:lang w:val="en"/>
        </w:rPr>
        <w:t xml:space="preserve">The majority opinion, authored by Justice Kavanagh, rejected those arguments. As for Title IX, Kavanaugh wrote that it “does not say or even hint that schools must allow certain biological males to participate in women’s and girls’ sports.” Importantly, the opinion states that “the term ‘sex’... cannot plausibly be interpreted to refer to anything other than biological sex.” While he acknowledges that this may exclude the students from being able to play on any sports teams at their schools, Kavanaugh writes that Title IX does not guarantee each student a spot on a roster. Further, the opinion includes a discussion of </w:t>
      </w:r>
      <w:r w:rsidRPr="00382700">
        <w:rPr>
          <w:i/>
          <w:iCs/>
          <w:lang w:val="en"/>
        </w:rPr>
        <w:t>Bostock v. Clayton County</w:t>
      </w:r>
      <w:r w:rsidRPr="00382700">
        <w:rPr>
          <w:lang w:val="en"/>
        </w:rPr>
        <w:t xml:space="preserve">, a Title VII employment case where the Court found that terminating an employee based on their gender identity was unlawful discrimination. The majority writes that </w:t>
      </w:r>
      <w:r w:rsidRPr="00382700">
        <w:rPr>
          <w:i/>
          <w:iCs/>
          <w:lang w:val="en"/>
        </w:rPr>
        <w:t>Bostock</w:t>
      </w:r>
      <w:r w:rsidRPr="00382700">
        <w:rPr>
          <w:lang w:val="en"/>
        </w:rPr>
        <w:t xml:space="preserve"> does not apply, since Title VII requires individuals to be treated without regard for sex, but Title IX specifically allows separation by sex. </w:t>
      </w:r>
    </w:p>
    <w:p w14:paraId="34B30BC2" w14:textId="77777777" w:rsidR="00382700" w:rsidRPr="00382700" w:rsidRDefault="00382700" w:rsidP="00382700">
      <w:pPr>
        <w:rPr>
          <w:lang w:val="en"/>
        </w:rPr>
      </w:pPr>
    </w:p>
    <w:p w14:paraId="53D6E94B" w14:textId="2A3AA240" w:rsidR="00382700" w:rsidRPr="00382700" w:rsidRDefault="00703071" w:rsidP="00382700">
      <w:pPr>
        <w:rPr>
          <w:lang w:val="en"/>
        </w:rPr>
      </w:pPr>
      <w:r>
        <w:rPr>
          <w:lang w:val="en"/>
        </w:rPr>
        <w:t>Addressing the</w:t>
      </w:r>
      <w:r w:rsidR="00382700" w:rsidRPr="00382700">
        <w:rPr>
          <w:lang w:val="en"/>
        </w:rPr>
        <w:t xml:space="preserve"> Equal Protection argument, Kavanaugh </w:t>
      </w:r>
      <w:r w:rsidR="005E3785">
        <w:rPr>
          <w:lang w:val="en"/>
        </w:rPr>
        <w:t>wrote</w:t>
      </w:r>
      <w:r w:rsidR="005E3785" w:rsidRPr="00382700">
        <w:rPr>
          <w:lang w:val="en"/>
        </w:rPr>
        <w:t xml:space="preserve"> </w:t>
      </w:r>
      <w:r w:rsidR="00382700" w:rsidRPr="00382700">
        <w:rPr>
          <w:lang w:val="en"/>
        </w:rPr>
        <w:t xml:space="preserve">that the States have important government interests in addressing safety risks for women and competitive fairness, and that those are substantially related to the State laws. He acknowledges that there are ongoing scientific and medical debates regarding whether students who have taken puberty blockers or hormones still have advantages over biological women, but states that the legislature is better positioned to handle those questions instead of the courts. </w:t>
      </w:r>
    </w:p>
    <w:p w14:paraId="76C0B796" w14:textId="77777777" w:rsidR="00382700" w:rsidRPr="00382700" w:rsidRDefault="00382700" w:rsidP="00382700">
      <w:pPr>
        <w:rPr>
          <w:lang w:val="en"/>
        </w:rPr>
      </w:pPr>
    </w:p>
    <w:p w14:paraId="5A4FF16C" w14:textId="77777777" w:rsidR="00382700" w:rsidRPr="00382700" w:rsidRDefault="00382700" w:rsidP="00382700">
      <w:pPr>
        <w:rPr>
          <w:lang w:val="en"/>
        </w:rPr>
      </w:pPr>
      <w:r w:rsidRPr="00382700">
        <w:rPr>
          <w:lang w:val="en"/>
        </w:rPr>
        <w:t xml:space="preserve">Writing for the dissent, Justice Sotomayor agrees that the laws do not violate Title IX, but that the Court should have sent the case back to the lower court for more fact-finding on the Equal Protection argument. She writes that it is unresolved whether </w:t>
      </w:r>
      <w:r w:rsidRPr="00382700">
        <w:rPr>
          <w:lang w:val="en"/>
        </w:rPr>
        <w:lastRenderedPageBreak/>
        <w:t xml:space="preserve">students who have never gone through puberty are “similarly situated to cisgender girls” and that this is an important fact in determining whether the States have an important government interest. In a separate dissent, Justice Jackson takes issue with Kavanaugh’s statement that the term “sex” in Title IX only means “biological sex” and states that the Court should have left “open the possibility that Title IX’s definition of ‘sex’ is more capacious.” </w:t>
      </w:r>
    </w:p>
    <w:p w14:paraId="47EDA6DB" w14:textId="77777777" w:rsidR="00382700" w:rsidRPr="00382700" w:rsidRDefault="00382700" w:rsidP="00382700">
      <w:pPr>
        <w:rPr>
          <w:lang w:val="en"/>
        </w:rPr>
      </w:pPr>
    </w:p>
    <w:p w14:paraId="03270B9C" w14:textId="77777777" w:rsidR="00382700" w:rsidRPr="00382700" w:rsidRDefault="00382700" w:rsidP="00382700">
      <w:pPr>
        <w:rPr>
          <w:lang w:val="en"/>
        </w:rPr>
      </w:pPr>
      <w:r w:rsidRPr="00382700">
        <w:rPr>
          <w:lang w:val="en"/>
        </w:rPr>
        <w:t xml:space="preserve">That language will likely be important for future decisions on Title IX. It should be noted that this decision does not address the question of whether States can allow students to compete on sports teams based on their gender identity. Kavanaugh clarifies this in the opinion and notes ongoing litigation on that question. In a pending case in the United States District Court for the District of Colorado, </w:t>
      </w:r>
      <w:r w:rsidRPr="00382700">
        <w:rPr>
          <w:i/>
          <w:iCs/>
          <w:lang w:val="en"/>
        </w:rPr>
        <w:t xml:space="preserve">Slusser v. Mountain West Conference, </w:t>
      </w:r>
      <w:r w:rsidRPr="00382700">
        <w:rPr>
          <w:lang w:val="en"/>
        </w:rPr>
        <w:t xml:space="preserve">women athletes are challenging an athletic conference rule allowing transgender women to participate on women’s teams. Even so, the U.S. Department of Education (ED) has continued to move forward with enforcing its interpretation of “sex” by launching investigations into districts, colleges, and States that allow students to play on teams aligned with their gender identity. ED also plans to implement a definition of “sex” under Title IX, according to its regulatory agenda. </w:t>
      </w:r>
    </w:p>
    <w:p w14:paraId="0BF5104E" w14:textId="77777777" w:rsidR="00382700" w:rsidRPr="00382700" w:rsidRDefault="00382700" w:rsidP="00382700">
      <w:pPr>
        <w:rPr>
          <w:lang w:val="en"/>
        </w:rPr>
      </w:pPr>
    </w:p>
    <w:p w14:paraId="537F2F64" w14:textId="77777777" w:rsidR="00382700" w:rsidRPr="00382700" w:rsidRDefault="00382700" w:rsidP="00382700">
      <w:pPr>
        <w:rPr>
          <w:lang w:val="en"/>
        </w:rPr>
      </w:pPr>
      <w:r w:rsidRPr="00382700">
        <w:rPr>
          <w:lang w:val="en"/>
        </w:rPr>
        <w:t>Author: BTW</w:t>
      </w:r>
    </w:p>
    <w:p w14:paraId="4EDEB945" w14:textId="51765C3D" w:rsidR="00F62BE9" w:rsidRDefault="00F62BE9" w:rsidP="00BC7ED4"/>
    <w:p w14:paraId="35C85BD9" w14:textId="6A3BC7E5" w:rsidR="00886324" w:rsidRDefault="001E2E22" w:rsidP="00C571F1">
      <w:pPr>
        <w:pStyle w:val="Heading3"/>
        <w:jc w:val="left"/>
      </w:pPr>
      <w:r w:rsidRPr="001E2E22">
        <w:t>Arkansas Receives ESEA Waiver</w:t>
      </w:r>
    </w:p>
    <w:p w14:paraId="73756BE4" w14:textId="77777777" w:rsidR="001E2E22" w:rsidRDefault="001E2E22"/>
    <w:p w14:paraId="010246A8" w14:textId="7EBDE47F" w:rsidR="002660B9" w:rsidRDefault="002660B9" w:rsidP="002660B9">
      <w:r>
        <w:t>On Tuesday, Arkansas became the latest State to receive a waiver under the Elementary and Secondary Education Act (ESEA). The waiver mirror</w:t>
      </w:r>
      <w:r w:rsidR="005E6EF2">
        <w:t>s</w:t>
      </w:r>
      <w:r>
        <w:t xml:space="preserve"> prior waivers granted by ED in a number of </w:t>
      </w:r>
      <w:proofErr w:type="gramStart"/>
      <w:r>
        <w:t>ways, but</w:t>
      </w:r>
      <w:proofErr w:type="gramEnd"/>
      <w:r>
        <w:t xml:space="preserve"> also offers some new flexibilities that States have not previously received.</w:t>
      </w:r>
    </w:p>
    <w:p w14:paraId="1EA07C98" w14:textId="77777777" w:rsidR="002660B9" w:rsidRDefault="002660B9" w:rsidP="002660B9"/>
    <w:p w14:paraId="4F5D45D1" w14:textId="5E8C2F81" w:rsidR="002660B9" w:rsidRDefault="002660B9" w:rsidP="002660B9">
      <w:r>
        <w:t xml:space="preserve">Arkansas, like States that received prior waivers, will be allowed to consolidate State-level activities funds under Titles II-A, III-A, IV-A, and IV-B of ESEA. The State will receive ED-Flex </w:t>
      </w:r>
      <w:proofErr w:type="gramStart"/>
      <w:r>
        <w:t>authority, and</w:t>
      </w:r>
      <w:proofErr w:type="gramEnd"/>
      <w:r>
        <w:t xml:space="preserve"> will </w:t>
      </w:r>
      <w:r w:rsidR="00080F57">
        <w:t>be permitted to allow</w:t>
      </w:r>
      <w:r>
        <w:t xml:space="preserve"> students in grades 5-8 who are taking high school courses to use the end-of-course assessments in lieu of standardized testing.</w:t>
      </w:r>
    </w:p>
    <w:p w14:paraId="2ACB1E52" w14:textId="77777777" w:rsidR="002660B9" w:rsidRDefault="002660B9" w:rsidP="002660B9"/>
    <w:p w14:paraId="484C31E7" w14:textId="5BC9CC31" w:rsidR="002660B9" w:rsidRDefault="00032E0B" w:rsidP="002660B9">
      <w:r>
        <w:t>Arkansas is the first States to receive approval for a</w:t>
      </w:r>
      <w:r w:rsidR="002660B9">
        <w:t xml:space="preserve"> pilot expansion of the Alternative Fund Use Authority (AFUA) in Title V. Under this </w:t>
      </w:r>
      <w:r w:rsidR="00FD01A6">
        <w:t xml:space="preserve">aspect of </w:t>
      </w:r>
      <w:r w:rsidR="00807E3E">
        <w:t xml:space="preserve">the </w:t>
      </w:r>
      <w:r w:rsidR="002660B9">
        <w:t xml:space="preserve">waiver, districts eligible for the Rural and Low-Income School Program (RLIS) will be able to exercise AFUA </w:t>
      </w:r>
      <w:r w:rsidR="002660B9">
        <w:lastRenderedPageBreak/>
        <w:t>flexibility, using Title II</w:t>
      </w:r>
      <w:r>
        <w:t>-A</w:t>
      </w:r>
      <w:r w:rsidR="002660B9">
        <w:t xml:space="preserve"> and IV</w:t>
      </w:r>
      <w:r>
        <w:t>-A</w:t>
      </w:r>
      <w:r w:rsidR="002660B9">
        <w:t xml:space="preserve"> funds for the purposes of multiple other Title</w:t>
      </w:r>
      <w:r w:rsidR="0037331E">
        <w:t xml:space="preserve"> programs,</w:t>
      </w:r>
      <w:r w:rsidR="002660B9">
        <w:t xml:space="preserve"> like Title I</w:t>
      </w:r>
      <w:r w:rsidR="0037331E">
        <w:t>,</w:t>
      </w:r>
      <w:r w:rsidR="002660B9">
        <w:t xml:space="preserve"> without needing to file an application. This pilot will extend through the 2029-2030 school year.</w:t>
      </w:r>
    </w:p>
    <w:p w14:paraId="1E254813" w14:textId="77777777" w:rsidR="002660B9" w:rsidRDefault="002660B9" w:rsidP="002660B9"/>
    <w:p w14:paraId="2E233B18" w14:textId="6965ED4A" w:rsidR="002660B9" w:rsidRDefault="002660B9" w:rsidP="002660B9">
      <w:r>
        <w:t xml:space="preserve">Additionally, the State will be able to exclude some schools from its accountability system. Students currently enrolled in single-school LEAs which provide “short-term, specialized services” can be assigned to their home districts for purposes of accountability though the 2028-29 school year. </w:t>
      </w:r>
      <w:hyperlink r:id="rId18" w:tooltip="Read the Arkansas waiver approval letter" w:history="1">
        <w:r w:rsidRPr="00ED1EDC">
          <w:rPr>
            <w:rStyle w:val="Hyperlink"/>
          </w:rPr>
          <w:t>In the letter granting this waiver</w:t>
        </w:r>
      </w:hyperlink>
      <w:r>
        <w:t xml:space="preserve">, Secretary of Education Linda McMahon </w:t>
      </w:r>
      <w:r w:rsidR="000961EC">
        <w:t xml:space="preserve">stated </w:t>
      </w:r>
      <w:r w:rsidR="00C441B4">
        <w:t>that</w:t>
      </w:r>
      <w:r w:rsidR="00173698">
        <w:t xml:space="preserve"> granting the waiver</w:t>
      </w:r>
      <w:r w:rsidR="00C441B4">
        <w:t xml:space="preserve"> </w:t>
      </w:r>
      <w:r>
        <w:t>“</w:t>
      </w:r>
      <w:r w:rsidRPr="00ED1EDC">
        <w:t>more accurately attributes responsibility for long-term student outcomes to the school primarily responsible for the student’s educational program, while avoiding the unintended consequences associated with holding short-term, transitional programs accountable as if they were traditional schools</w:t>
      </w:r>
      <w:r>
        <w:t>.”</w:t>
      </w:r>
    </w:p>
    <w:p w14:paraId="02B1D4D2" w14:textId="77777777" w:rsidR="002660B9" w:rsidRDefault="002660B9" w:rsidP="002660B9"/>
    <w:p w14:paraId="189EC8D6" w14:textId="425CF1B7" w:rsidR="002660B9" w:rsidRDefault="002660B9" w:rsidP="002660B9">
      <w:r>
        <w:t>Author: JCM</w:t>
      </w:r>
    </w:p>
    <w:p w14:paraId="3DFAD4DA" w14:textId="6C512B98" w:rsidR="00886324" w:rsidRDefault="00886324" w:rsidP="00341484"/>
    <w:p w14:paraId="22001BEA" w14:textId="0A37B363" w:rsidR="00416CE9" w:rsidRDefault="00416CE9" w:rsidP="00C571F1">
      <w:pPr>
        <w:pStyle w:val="Heading3"/>
        <w:jc w:val="left"/>
      </w:pPr>
      <w:r w:rsidRPr="00416CE9">
        <w:t xml:space="preserve">Senate Democrats </w:t>
      </w:r>
      <w:r w:rsidR="00C32BB1">
        <w:t>A</w:t>
      </w:r>
      <w:r w:rsidRPr="00416CE9">
        <w:t>sk McMahon to Halt OSERS Move</w:t>
      </w:r>
    </w:p>
    <w:p w14:paraId="7E93261F" w14:textId="77777777" w:rsidR="00416CE9" w:rsidRDefault="00416CE9" w:rsidP="00416CE9"/>
    <w:p w14:paraId="0618D481" w14:textId="0FA9CD3F" w:rsidR="001B1775" w:rsidRDefault="001B1775" w:rsidP="001B1775">
      <w:hyperlink r:id="rId19" w:tooltip="Read the Senate letter on IDEA IAA" w:history="1">
        <w:r w:rsidRPr="007C610D">
          <w:rPr>
            <w:rStyle w:val="Hyperlink"/>
          </w:rPr>
          <w:t>In a letter signed by all members</w:t>
        </w:r>
      </w:hyperlink>
      <w:r>
        <w:t xml:space="preserve"> of the Senate Democratic caucus, lawmakers </w:t>
      </w:r>
      <w:r w:rsidR="00032E0B">
        <w:t xml:space="preserve">have </w:t>
      </w:r>
      <w:r>
        <w:t xml:space="preserve">called on Secretary of Education Linda McMahon to halt the planned transfer of special education services to the </w:t>
      </w:r>
      <w:r w:rsidR="00032E0B">
        <w:t xml:space="preserve">U.S. </w:t>
      </w:r>
      <w:r>
        <w:t xml:space="preserve">Department of Health and Human Services (HHS). </w:t>
      </w:r>
    </w:p>
    <w:p w14:paraId="3B1B094F" w14:textId="77777777" w:rsidR="001B1775" w:rsidRDefault="001B1775" w:rsidP="001B1775"/>
    <w:p w14:paraId="019D0DE1" w14:textId="1B377F4A" w:rsidR="001B1775" w:rsidRDefault="001B1775" w:rsidP="001B1775">
      <w:r>
        <w:t>The administration announced in June that it would move administration of special education programs under the Individuals with Disabilities Education Act (IDEA) and the Rehabilitation Act to HHS, following a model established for other education programs earlier this year. In the letter, the Senators call the move “illegal” and claim it will create inefficiencies and “</w:t>
      </w:r>
      <w:r w:rsidRPr="001203E7">
        <w:t>put</w:t>
      </w:r>
      <w:r>
        <w:t>[s]</w:t>
      </w:r>
      <w:r w:rsidRPr="001203E7">
        <w:t xml:space="preserve"> the educational outcomes of students and their rights in the classroom at risk</w:t>
      </w:r>
      <w:r>
        <w:t>.”</w:t>
      </w:r>
    </w:p>
    <w:p w14:paraId="0DCD620F" w14:textId="77777777" w:rsidR="001B1775" w:rsidRDefault="001B1775" w:rsidP="001B1775"/>
    <w:p w14:paraId="012A24A1" w14:textId="3E5162CE" w:rsidR="001B1775" w:rsidRDefault="001B1775" w:rsidP="001B1775">
      <w:r>
        <w:t>Lawmakers also complain that the administration has not provided additional information on the move, including what office within HHS will carry out the administration of these programs. They ask the administration to “immediately cease” implementing the interagency agreement pertaining to IDEA and the Rehabilitation Act</w:t>
      </w:r>
      <w:r w:rsidR="001F685D">
        <w:t>,</w:t>
      </w:r>
      <w:r>
        <w:t xml:space="preserve"> and </w:t>
      </w:r>
      <w:r w:rsidR="00AD266E">
        <w:t xml:space="preserve">to </w:t>
      </w:r>
      <w:r>
        <w:t>maintain the programs within the Department of Education.</w:t>
      </w:r>
    </w:p>
    <w:p w14:paraId="2F4F3F46" w14:textId="77777777" w:rsidR="001B1775" w:rsidRDefault="001B1775" w:rsidP="001B1775"/>
    <w:p w14:paraId="48CBF2F1" w14:textId="0FB86033" w:rsidR="001B1775" w:rsidRDefault="001B1775" w:rsidP="001B1775">
      <w:r>
        <w:t xml:space="preserve">“Any attempt to move these programs to HHS would fundamentally alter the purposes of these services, upending fifty years of work that took place at the federal, state, and </w:t>
      </w:r>
      <w:r>
        <w:lastRenderedPageBreak/>
        <w:t>local level to improve educational and employment outcomes for people with disabilities,” wrote the senators. “It appears the administration values its backward goal of dismantling ED over the faithful execution of the law and improving opportunities and outcomes for children, youth, and students with disabilities.”</w:t>
      </w:r>
    </w:p>
    <w:p w14:paraId="1DDF0465" w14:textId="77777777" w:rsidR="001B1775" w:rsidRDefault="001B1775" w:rsidP="001B1775"/>
    <w:p w14:paraId="5333E8F4" w14:textId="19D1BA26" w:rsidR="001B1775" w:rsidRDefault="001B1775" w:rsidP="001B1775">
      <w:r>
        <w:t>Author: JCM</w:t>
      </w:r>
    </w:p>
    <w:p w14:paraId="3373FE22" w14:textId="77777777" w:rsidR="00EC671A" w:rsidRDefault="00EC671A" w:rsidP="001B1775"/>
    <w:p w14:paraId="2354760A" w14:textId="702826A8" w:rsidR="00EC671A" w:rsidRDefault="00EC671A" w:rsidP="00C571F1">
      <w:pPr>
        <w:pStyle w:val="Heading3"/>
        <w:jc w:val="left"/>
      </w:pPr>
      <w:r w:rsidRPr="00EC671A">
        <w:t>After Ruling, ED Releases Temporary Change to Professional Degrees</w:t>
      </w:r>
    </w:p>
    <w:p w14:paraId="6CAAF8D7" w14:textId="77777777" w:rsidR="00416CE9" w:rsidRDefault="00416CE9" w:rsidP="00416CE9"/>
    <w:p w14:paraId="77078055" w14:textId="79ABD4FD" w:rsidR="004E4CAF" w:rsidRPr="004E4CAF" w:rsidRDefault="004E4CAF" w:rsidP="004E4CAF">
      <w:pPr>
        <w:rPr>
          <w:lang w:val="en"/>
        </w:rPr>
      </w:pPr>
      <w:r w:rsidRPr="004E4CAF">
        <w:rPr>
          <w:lang w:val="en"/>
        </w:rPr>
        <w:t xml:space="preserve">A federal judge issued a preliminary injunction preventing the U.S. Department of Education </w:t>
      </w:r>
      <w:r w:rsidR="00032E0B">
        <w:rPr>
          <w:lang w:val="en"/>
        </w:rPr>
        <w:t xml:space="preserve">(ED) </w:t>
      </w:r>
      <w:r w:rsidRPr="004E4CAF">
        <w:rPr>
          <w:lang w:val="en"/>
        </w:rPr>
        <w:t xml:space="preserve">from implementing new regulations that limit student borrowing for professional degrees. </w:t>
      </w:r>
      <w:r w:rsidR="00B85DA3">
        <w:rPr>
          <w:lang w:val="en"/>
        </w:rPr>
        <w:t>The regulations would establish a cap of</w:t>
      </w:r>
      <w:r w:rsidRPr="004E4CAF">
        <w:rPr>
          <w:lang w:val="en"/>
        </w:rPr>
        <w:t xml:space="preserve"> $200,000 total for only those degrees in 11 fields ED has defined as “professional,” and other graduate degrees would be limited to $100,000 total. The preliminary injunction required ED to halt implementation of this definition and temporarily expand it. </w:t>
      </w:r>
    </w:p>
    <w:p w14:paraId="75D33E47" w14:textId="77777777" w:rsidR="004E4CAF" w:rsidRPr="004E4CAF" w:rsidRDefault="004E4CAF" w:rsidP="004E4CAF">
      <w:pPr>
        <w:rPr>
          <w:lang w:val="en"/>
        </w:rPr>
      </w:pPr>
    </w:p>
    <w:p w14:paraId="44091E4E" w14:textId="2710E4CD" w:rsidR="004E4CAF" w:rsidRPr="004E4CAF" w:rsidRDefault="004E4CAF" w:rsidP="004E4CAF">
      <w:pPr>
        <w:rPr>
          <w:lang w:val="en"/>
        </w:rPr>
      </w:pPr>
      <w:r w:rsidRPr="004E4CAF">
        <w:rPr>
          <w:lang w:val="en"/>
        </w:rPr>
        <w:t xml:space="preserve">ED released a new </w:t>
      </w:r>
      <w:hyperlink r:id="rId20" w:tooltip="View Temporary Expanded List of Professional Degrees">
        <w:r w:rsidRPr="004E4CAF">
          <w:rPr>
            <w:rStyle w:val="Hyperlink"/>
            <w:lang w:val="en"/>
          </w:rPr>
          <w:t>list of degrees</w:t>
        </w:r>
      </w:hyperlink>
      <w:r w:rsidRPr="004E4CAF">
        <w:rPr>
          <w:lang w:val="en"/>
        </w:rPr>
        <w:t xml:space="preserve"> that it will temporarily count as “professional.” Those include programs in advanced nursing, physician assistant, physical therapy, athletic training, and other degrees. ED also includes a list of programs that it is still not considering professional, including Community Psychology, Pharmaceutical Sciences, and Theology.</w:t>
      </w:r>
    </w:p>
    <w:p w14:paraId="2CDC818F" w14:textId="77777777" w:rsidR="004E4CAF" w:rsidRPr="004E4CAF" w:rsidRDefault="004E4CAF" w:rsidP="004E4CAF">
      <w:pPr>
        <w:rPr>
          <w:lang w:val="en"/>
        </w:rPr>
      </w:pPr>
    </w:p>
    <w:p w14:paraId="501CCFD7" w14:textId="46180D08" w:rsidR="004E4CAF" w:rsidRPr="004E4CAF" w:rsidRDefault="004E4CAF" w:rsidP="004E4CAF">
      <w:pPr>
        <w:rPr>
          <w:lang w:val="en"/>
        </w:rPr>
      </w:pPr>
      <w:r w:rsidRPr="004E4CAF">
        <w:rPr>
          <w:lang w:val="en"/>
        </w:rPr>
        <w:t>In response to the preliminary injunction, Undersecretary Nic</w:t>
      </w:r>
      <w:r w:rsidR="00601D9A">
        <w:rPr>
          <w:lang w:val="en"/>
        </w:rPr>
        <w:t>h</w:t>
      </w:r>
      <w:r w:rsidRPr="004E4CAF">
        <w:rPr>
          <w:lang w:val="en"/>
        </w:rPr>
        <w:t>olas</w:t>
      </w:r>
      <w:r w:rsidR="00DF0974">
        <w:rPr>
          <w:lang w:val="en"/>
        </w:rPr>
        <w:t xml:space="preserve"> </w:t>
      </w:r>
      <w:r w:rsidRPr="004E4CAF">
        <w:rPr>
          <w:lang w:val="en"/>
        </w:rPr>
        <w:t xml:space="preserve">Kent stated, “Let me be clear here that we believe that our definition of professional student is lawful and that it is appropriate, but we will comply with the court's order.” ED will be required to use the expanded definition as the court considers the case. </w:t>
      </w:r>
    </w:p>
    <w:p w14:paraId="7C5E4384" w14:textId="77777777" w:rsidR="004E4CAF" w:rsidRPr="004E4CAF" w:rsidRDefault="004E4CAF" w:rsidP="004E4CAF">
      <w:pPr>
        <w:rPr>
          <w:lang w:val="en"/>
        </w:rPr>
      </w:pPr>
    </w:p>
    <w:p w14:paraId="3E2DA37B" w14:textId="77777777" w:rsidR="004E4CAF" w:rsidRDefault="004E4CAF" w:rsidP="004E4CAF">
      <w:pPr>
        <w:rPr>
          <w:lang w:val="en"/>
        </w:rPr>
      </w:pPr>
      <w:r w:rsidRPr="004E4CAF">
        <w:rPr>
          <w:lang w:val="en"/>
        </w:rPr>
        <w:t xml:space="preserve">Resources: </w:t>
      </w:r>
    </w:p>
    <w:p w14:paraId="47512C0B" w14:textId="1D401335" w:rsidR="004E4CAF" w:rsidRPr="004E4CAF" w:rsidRDefault="004E4CAF" w:rsidP="004E4CAF">
      <w:pPr>
        <w:rPr>
          <w:lang w:val="en"/>
        </w:rPr>
      </w:pPr>
      <w:r w:rsidRPr="004E4CAF">
        <w:rPr>
          <w:lang w:val="en"/>
        </w:rPr>
        <w:t xml:space="preserve">Rebecca Carballo, “Education Department explains temporary changes to professional definition,” </w:t>
      </w:r>
      <w:r w:rsidRPr="004E4CAF">
        <w:rPr>
          <w:i/>
          <w:iCs/>
          <w:lang w:val="en"/>
        </w:rPr>
        <w:t>Politico</w:t>
      </w:r>
      <w:r w:rsidRPr="004E4CAF">
        <w:rPr>
          <w:lang w:val="en"/>
        </w:rPr>
        <w:t xml:space="preserve">, June 30, 2026. </w:t>
      </w:r>
    </w:p>
    <w:p w14:paraId="27CE3132" w14:textId="26DB5EAE" w:rsidR="00EC671A" w:rsidRPr="004E4CAF" w:rsidRDefault="004E4CAF" w:rsidP="00416CE9">
      <w:pPr>
        <w:rPr>
          <w:lang w:val="en"/>
        </w:rPr>
      </w:pPr>
      <w:r w:rsidRPr="004E4CAF">
        <w:rPr>
          <w:lang w:val="en"/>
        </w:rPr>
        <w:t>Author: BTW</w:t>
      </w:r>
    </w:p>
    <w:p w14:paraId="24D9B654" w14:textId="627858FD" w:rsidR="00005BB9" w:rsidRPr="00C571F1" w:rsidRDefault="00005BB9" w:rsidP="00C571F1">
      <w:pPr>
        <w:pStyle w:val="Heading2"/>
        <w:pBdr>
          <w:bottom w:val="single" w:sz="6" w:space="1" w:color="auto"/>
        </w:pBdr>
        <w:spacing w:before="240"/>
        <w:rPr>
          <w:rFonts w:ascii="Noticia Text" w:hAnsi="Noticia Text"/>
          <w:smallCaps/>
          <w:sz w:val="36"/>
          <w:szCs w:val="32"/>
        </w:rPr>
      </w:pPr>
      <w:r w:rsidRPr="00C571F1">
        <w:rPr>
          <w:rFonts w:ascii="Noticia Text" w:hAnsi="Noticia Text"/>
          <w:smallCaps/>
          <w:sz w:val="36"/>
          <w:szCs w:val="32"/>
        </w:rPr>
        <w:lastRenderedPageBreak/>
        <w:t>Reports</w:t>
      </w:r>
    </w:p>
    <w:p w14:paraId="0F7F2DE1" w14:textId="7A41288D" w:rsidR="009A15CC" w:rsidRDefault="002B4824" w:rsidP="00C571F1">
      <w:pPr>
        <w:pStyle w:val="Heading3"/>
        <w:jc w:val="left"/>
      </w:pPr>
      <w:r w:rsidRPr="002B4824">
        <w:t>GAO Finds More Special Education Students Placed in General Education</w:t>
      </w:r>
    </w:p>
    <w:p w14:paraId="18E0B64F" w14:textId="77777777" w:rsidR="002B4824" w:rsidRPr="002B4824" w:rsidRDefault="002B4824" w:rsidP="002B4824"/>
    <w:p w14:paraId="0E75ECBE" w14:textId="77777777" w:rsidR="004B156C" w:rsidRDefault="004B156C" w:rsidP="004B156C">
      <w:r>
        <w:t xml:space="preserve">In a </w:t>
      </w:r>
      <w:hyperlink r:id="rId21" w:tooltip="Read the GAO report" w:history="1">
        <w:r w:rsidRPr="003867E9">
          <w:rPr>
            <w:rStyle w:val="Hyperlink"/>
          </w:rPr>
          <w:t>report issued this month</w:t>
        </w:r>
      </w:hyperlink>
      <w:r>
        <w:t xml:space="preserve">, the Government Accountability Office (GAO) found that more special education students are participating in the general education environment over the last ten years, based on the most recent available data from school year 2022-2023. Under the Individuals with Disabilities Education Act (IDEA), schools are required to educate students with disabilities in the least restrictive environment, meaning alongside students without disabilities to the extent possible. </w:t>
      </w:r>
    </w:p>
    <w:p w14:paraId="42660794" w14:textId="77777777" w:rsidR="004B156C" w:rsidRDefault="004B156C" w:rsidP="004B156C"/>
    <w:p w14:paraId="5D07FB88" w14:textId="01362BEC" w:rsidR="004B156C" w:rsidRDefault="004B156C" w:rsidP="004B156C">
      <w:r>
        <w:t>GAO found that in 2022-2023, compared to the 2012-2013 school year, the number of students participating in the general education classroom increased by 25 percent, with a larger increase seen for students who spent time in general education for at least 80</w:t>
      </w:r>
      <w:r w:rsidR="00032E0B">
        <w:t xml:space="preserve"> percent</w:t>
      </w:r>
      <w:r>
        <w:t xml:space="preserve"> of their day. During that same time period, the number of students with disabilities generally increased by 21 percent. GAO found certain factors that impacted whether students are educated in general education classrooms, including parent and family involvement, the level of resources available, and school culture and facilities. Some other factors that GAO found to be related to higher rates of general education placement for at least 40 percent of the student’s day include high and low poverty levels, districts without a separate special education school, and districts with lower per-pupil funding. </w:t>
      </w:r>
    </w:p>
    <w:p w14:paraId="328C2A6C" w14:textId="77777777" w:rsidR="004B156C" w:rsidRDefault="004B156C" w:rsidP="004B156C"/>
    <w:p w14:paraId="16496753" w14:textId="2236FCC7" w:rsidR="004B156C" w:rsidRDefault="004B156C" w:rsidP="004B156C">
      <w:r>
        <w:t xml:space="preserve">In developing this report, GAO analyzed available data, and interviewed education officials in schools in Connecticut, Illinois, and Washington. </w:t>
      </w:r>
    </w:p>
    <w:p w14:paraId="164CFA9C" w14:textId="77777777" w:rsidR="004B156C" w:rsidRDefault="004B156C" w:rsidP="004B156C"/>
    <w:p w14:paraId="190DA99B" w14:textId="1D425F41" w:rsidR="004B156C" w:rsidRDefault="004B156C" w:rsidP="004B156C">
      <w:r>
        <w:t>Author: KSC</w:t>
      </w:r>
    </w:p>
    <w:p w14:paraId="1A4B4861" w14:textId="1D0FC56A" w:rsidR="003D7956" w:rsidRPr="00C571F1" w:rsidRDefault="00172559" w:rsidP="00C571F1">
      <w:pPr>
        <w:pStyle w:val="Heading2"/>
        <w:pBdr>
          <w:bottom w:val="single" w:sz="6" w:space="1" w:color="auto"/>
        </w:pBdr>
        <w:spacing w:before="240"/>
        <w:rPr>
          <w:rFonts w:ascii="Noticia Text" w:hAnsi="Noticia Text"/>
          <w:smallCaps/>
          <w:sz w:val="36"/>
          <w:szCs w:val="32"/>
        </w:rPr>
      </w:pPr>
      <w:r w:rsidRPr="00C571F1">
        <w:rPr>
          <w:rFonts w:ascii="Noticia Text" w:hAnsi="Noticia Text"/>
          <w:smallCaps/>
          <w:sz w:val="36"/>
          <w:szCs w:val="32"/>
        </w:rPr>
        <w:t>O</w:t>
      </w:r>
      <w:r w:rsidR="00CB1542" w:rsidRPr="00C571F1">
        <w:rPr>
          <w:rFonts w:ascii="Noticia Text" w:hAnsi="Noticia Text"/>
          <w:smallCaps/>
          <w:sz w:val="36"/>
          <w:szCs w:val="32"/>
        </w:rPr>
        <w:t>t</w:t>
      </w:r>
      <w:r w:rsidRPr="00C571F1">
        <w:rPr>
          <w:rFonts w:ascii="Noticia Text" w:hAnsi="Noticia Text"/>
          <w:smallCaps/>
          <w:sz w:val="36"/>
          <w:szCs w:val="32"/>
        </w:rPr>
        <w:t>h</w:t>
      </w:r>
      <w:r w:rsidR="00A72286" w:rsidRPr="00C571F1">
        <w:rPr>
          <w:rFonts w:ascii="Noticia Text" w:hAnsi="Noticia Text"/>
          <w:smallCaps/>
          <w:sz w:val="36"/>
          <w:szCs w:val="32"/>
        </w:rPr>
        <w:t>e</w:t>
      </w:r>
      <w:r w:rsidRPr="00C571F1">
        <w:rPr>
          <w:rFonts w:ascii="Noticia Text" w:hAnsi="Noticia Text"/>
          <w:smallCaps/>
          <w:sz w:val="36"/>
          <w:szCs w:val="32"/>
        </w:rPr>
        <w:t xml:space="preserve">r </w:t>
      </w:r>
      <w:r w:rsidR="00CD52DA" w:rsidRPr="00C571F1">
        <w:rPr>
          <w:rFonts w:ascii="Noticia Text" w:hAnsi="Noticia Text"/>
          <w:smallCaps/>
          <w:sz w:val="36"/>
          <w:szCs w:val="32"/>
        </w:rPr>
        <w:t>Items</w:t>
      </w:r>
      <w:r w:rsidRPr="00C571F1">
        <w:rPr>
          <w:rFonts w:ascii="Noticia Text" w:hAnsi="Noticia Text"/>
          <w:smallCaps/>
          <w:sz w:val="36"/>
          <w:szCs w:val="32"/>
        </w:rPr>
        <w:t xml:space="preserve"> to Watch</w:t>
      </w:r>
    </w:p>
    <w:p w14:paraId="0E0A8406" w14:textId="77777777" w:rsidR="00A07C4A" w:rsidRDefault="00A07C4A" w:rsidP="00A07C4A"/>
    <w:p w14:paraId="24EE39A8" w14:textId="77777777" w:rsidR="00F048C7" w:rsidRDefault="00F048C7" w:rsidP="00F048C7">
      <w:r>
        <w:t xml:space="preserve">The House passed the </w:t>
      </w:r>
      <w:hyperlink r:id="rId22" w:tooltip="View the KIDS Act" w:history="1">
        <w:r w:rsidRPr="001E1689">
          <w:rPr>
            <w:rStyle w:val="Hyperlink"/>
          </w:rPr>
          <w:t>Kids Internet and Digital Safety Act</w:t>
        </w:r>
      </w:hyperlink>
      <w:r>
        <w:t xml:space="preserve"> with bipartisan support on June 29</w:t>
      </w:r>
      <w:r w:rsidRPr="00FD00AC">
        <w:rPr>
          <w:vertAlign w:val="superscript"/>
        </w:rPr>
        <w:t>th</w:t>
      </w:r>
      <w:r>
        <w:t xml:space="preserve">. The bill incorporates two pieces of legislation to strengthen online privacy protections for children, the Promoting a Safer Internet for Minors Act and the Children and Teens’ Online Privacy Protection Act, or COPPA 2.0, as well as provisions from other proposed legislation. The bill now moves to the Senate for consideration, where it may face challenges surrounding the absence of a “duty of care” requirement.  </w:t>
      </w:r>
    </w:p>
    <w:p w14:paraId="24A855AC" w14:textId="77777777" w:rsidR="00032E0B" w:rsidRDefault="00032E0B" w:rsidP="00F048C7"/>
    <w:p w14:paraId="7D7ECB2E" w14:textId="32A1C007" w:rsidR="00F048C7" w:rsidRDefault="00F048C7" w:rsidP="00F048C7">
      <w:r>
        <w:t xml:space="preserve">A judge for the U.S. District Court of Massachusetts </w:t>
      </w:r>
      <w:hyperlink r:id="rId23" w:tooltip="Read the court ruling" w:history="1">
        <w:r w:rsidRPr="00FF25FE">
          <w:rPr>
            <w:rStyle w:val="Hyperlink"/>
          </w:rPr>
          <w:t>struck down the final rule</w:t>
        </w:r>
      </w:hyperlink>
      <w:r>
        <w:t xml:space="preserve"> limiting employer eligibility for the Public Service Loan Forgiveness </w:t>
      </w:r>
      <w:r w:rsidR="001C0D70">
        <w:t xml:space="preserve">(PSLF) </w:t>
      </w:r>
      <w:r>
        <w:t>Program on June 30</w:t>
      </w:r>
      <w:r w:rsidRPr="00FF25FE">
        <w:rPr>
          <w:vertAlign w:val="superscript"/>
        </w:rPr>
        <w:t>th</w:t>
      </w:r>
      <w:r>
        <w:t xml:space="preserve"> – one day before the rule was scheduled to take effect. The rule would have excluded borrowers working for employers who have a “substantial illegal purpose” from participating in PSLF. In light of the decision, the current PSLF requirements will continue to apply. The U.S. Department of Education has not indicated whether it will appeal the ruling. </w:t>
      </w:r>
    </w:p>
    <w:p w14:paraId="044599A7" w14:textId="77777777" w:rsidR="00F048C7" w:rsidRDefault="00F048C7" w:rsidP="00F048C7"/>
    <w:p w14:paraId="7D244B8B" w14:textId="77777777" w:rsidR="00F048C7" w:rsidRDefault="00F048C7" w:rsidP="00F048C7">
      <w:r>
        <w:t xml:space="preserve">Members of Congress are pushing back against the proposed revisions to the Uniform Grant Guidance which were published at the end of May. Senate Democrats </w:t>
      </w:r>
      <w:hyperlink r:id="rId24" w:tooltip="Read Senate Democrats' letter to OMB" w:history="1">
        <w:r w:rsidRPr="00FF25FE">
          <w:rPr>
            <w:rStyle w:val="Hyperlink"/>
          </w:rPr>
          <w:t>sent a letter</w:t>
        </w:r>
      </w:hyperlink>
      <w:r>
        <w:t xml:space="preserve"> to the Director of the Office of Management and Budget (OMB), Russ Vought, earlier this month to “insist” the proposal is immediately rescinded, and House Democrats similarly expressed opposition during a </w:t>
      </w:r>
      <w:hyperlink r:id="rId25" w:tooltip="Watch the House hearing" w:history="1">
        <w:r w:rsidRPr="00FF25FE">
          <w:rPr>
            <w:rStyle w:val="Hyperlink"/>
          </w:rPr>
          <w:t>House oversight hearing</w:t>
        </w:r>
      </w:hyperlink>
      <w:r>
        <w:t xml:space="preserve"> with Director Vought on June 30</w:t>
      </w:r>
      <w:r w:rsidRPr="00FF25FE">
        <w:rPr>
          <w:vertAlign w:val="superscript"/>
        </w:rPr>
        <w:t>th</w:t>
      </w:r>
      <w:r>
        <w:t xml:space="preserve">. In addition, Chair of the Senate Appropriations Committee Susan Collins (R-ME) </w:t>
      </w:r>
      <w:hyperlink r:id="rId26" w:tooltip="Read Collins' letter to OMB" w:history="1">
        <w:r w:rsidRPr="006F06E0">
          <w:rPr>
            <w:rStyle w:val="Hyperlink"/>
          </w:rPr>
          <w:t>sent her own letter</w:t>
        </w:r>
      </w:hyperlink>
      <w:r>
        <w:t xml:space="preserve"> last week asking OMB to extend the comment period by at least 90 days and to withdraw portions of the proposal that “</w:t>
      </w:r>
      <w:r w:rsidRPr="006F06E0">
        <w:t>would unduly burden scientific and biomedical research and small communities.</w:t>
      </w:r>
      <w:r>
        <w:t>”</w:t>
      </w:r>
    </w:p>
    <w:p w14:paraId="49320667" w14:textId="3A226C1E" w:rsidR="003E4968" w:rsidRPr="00333F9D" w:rsidRDefault="003E4968" w:rsidP="003E4968"/>
    <w:p w14:paraId="04CFEE8B" w14:textId="7CBCE6F5" w:rsidR="00B97169" w:rsidRDefault="00201433" w:rsidP="00B97169">
      <w:pPr>
        <w:rPr>
          <w:rFonts w:cs="Arial"/>
          <w:b/>
          <w:bCs/>
        </w:rPr>
      </w:pPr>
      <w:r w:rsidRPr="00196BB4">
        <w:rPr>
          <w:b/>
          <w:bCs/>
          <w:i/>
          <w:iCs/>
        </w:rPr>
        <w:t xml:space="preserve">The Federal Update has been prepared to inform </w:t>
      </w:r>
      <w:r w:rsidR="00C138EF" w:rsidRPr="00196BB4">
        <w:rPr>
          <w:b/>
          <w:bCs/>
          <w:i/>
          <w:iCs/>
        </w:rPr>
        <w:t>The Bruman Group</w:t>
      </w:r>
      <w:r w:rsidRPr="00196BB4">
        <w:rPr>
          <w:b/>
          <w:bCs/>
          <w:i/>
          <w:iCs/>
        </w:rPr>
        <w:t xml:space="preserve">, PLLC’s legislative </w:t>
      </w:r>
      <w:proofErr w:type="gramStart"/>
      <w:r w:rsidRPr="00196BB4">
        <w:rPr>
          <w:b/>
          <w:bCs/>
          <w:i/>
          <w:iCs/>
        </w:rPr>
        <w:t>clients</w:t>
      </w:r>
      <w:proofErr w:type="gramEnd"/>
      <w:r w:rsidRPr="00196BB4">
        <w:rPr>
          <w:b/>
          <w:bCs/>
          <w:i/>
          <w:iCs/>
        </w:rPr>
        <w:t xml:space="preserve"> of recent events in federal education legislation and/or administrative law.  It is not intended as legal advice, should not serve as the basis for decision-making in specific situations, and does not create an attorney-client relationship between </w:t>
      </w:r>
      <w:r w:rsidR="00C138EF" w:rsidRPr="00196BB4">
        <w:rPr>
          <w:b/>
          <w:bCs/>
          <w:i/>
          <w:iCs/>
        </w:rPr>
        <w:t>The Bruman Group,</w:t>
      </w:r>
      <w:r w:rsidRPr="00196BB4">
        <w:rPr>
          <w:b/>
          <w:bCs/>
          <w:i/>
          <w:iCs/>
        </w:rPr>
        <w:t xml:space="preserve"> PLLC and the reader.</w:t>
      </w:r>
    </w:p>
    <w:p w14:paraId="4DE339CC" w14:textId="77777777" w:rsidR="00B97169" w:rsidRDefault="00B97169" w:rsidP="00B97169">
      <w:pPr>
        <w:rPr>
          <w:rFonts w:cs="Arial"/>
          <w:b/>
          <w:bCs/>
        </w:rPr>
      </w:pPr>
    </w:p>
    <w:p w14:paraId="33DAB355" w14:textId="7B81916D" w:rsidR="00201433" w:rsidRPr="00B97169" w:rsidRDefault="00201433" w:rsidP="00B97169">
      <w:pPr>
        <w:jc w:val="center"/>
        <w:rPr>
          <w:rFonts w:cs="Arial"/>
          <w:b/>
          <w:bCs/>
        </w:rPr>
      </w:pPr>
      <w:r w:rsidRPr="000D1533">
        <w:rPr>
          <w:rFonts w:eastAsia="Times New Roman"/>
          <w:szCs w:val="24"/>
        </w:rPr>
        <w:t xml:space="preserve">© </w:t>
      </w:r>
      <w:r w:rsidR="00C138EF">
        <w:rPr>
          <w:rFonts w:eastAsia="Times New Roman" w:cs="Arial"/>
          <w:szCs w:val="24"/>
        </w:rPr>
        <w:t>The Bruman Group</w:t>
      </w:r>
      <w:r w:rsidRPr="000D1533">
        <w:rPr>
          <w:rFonts w:eastAsia="Times New Roman" w:cs="Arial"/>
          <w:szCs w:val="24"/>
        </w:rPr>
        <w:t>, PLLC 20</w:t>
      </w:r>
      <w:r>
        <w:rPr>
          <w:rFonts w:eastAsia="Times New Roman" w:cs="Arial"/>
          <w:szCs w:val="24"/>
        </w:rPr>
        <w:t>2</w:t>
      </w:r>
      <w:r w:rsidR="00675BD9">
        <w:rPr>
          <w:rFonts w:eastAsia="Times New Roman" w:cs="Arial"/>
          <w:szCs w:val="24"/>
        </w:rPr>
        <w:t>6</w:t>
      </w:r>
    </w:p>
    <w:p w14:paraId="2AE1CD22" w14:textId="72C0CF9A" w:rsidR="00C769A4" w:rsidRDefault="00201433" w:rsidP="2193F663">
      <w:pPr>
        <w:spacing w:before="240" w:after="240"/>
        <w:rPr>
          <w:rFonts w:eastAsia="Times New Roman" w:cs="Arial"/>
        </w:rPr>
      </w:pPr>
      <w:r w:rsidRPr="71338862">
        <w:rPr>
          <w:rFonts w:eastAsia="Times New Roman" w:cs="Arial"/>
        </w:rPr>
        <w:t>Contributors:</w:t>
      </w:r>
      <w:r w:rsidR="00122E05" w:rsidRPr="71338862">
        <w:rPr>
          <w:rFonts w:eastAsia="Times New Roman" w:cs="Arial"/>
        </w:rPr>
        <w:t xml:space="preserve"> </w:t>
      </w:r>
      <w:r w:rsidR="00A72E27">
        <w:rPr>
          <w:rFonts w:eastAsia="Times New Roman" w:cs="Arial"/>
        </w:rPr>
        <w:t xml:space="preserve">Julia Martin, </w:t>
      </w:r>
      <w:r w:rsidR="00A81C1E">
        <w:rPr>
          <w:rFonts w:eastAsia="Times New Roman" w:cs="Arial"/>
        </w:rPr>
        <w:t>Kelly Christiansen</w:t>
      </w:r>
      <w:r w:rsidR="000C7544">
        <w:rPr>
          <w:rFonts w:eastAsia="Times New Roman" w:cs="Arial"/>
        </w:rPr>
        <w:t>, Brandi Wills</w:t>
      </w:r>
    </w:p>
    <w:p w14:paraId="5BF6ED0D" w14:textId="4C83F36E" w:rsidR="00C571F1" w:rsidRDefault="00C571F1" w:rsidP="2193F663">
      <w:pPr>
        <w:spacing w:before="240" w:after="240"/>
        <w:rPr>
          <w:rFonts w:eastAsia="Times New Roman" w:cs="Arial"/>
        </w:rPr>
      </w:pPr>
      <w:r w:rsidRPr="00C571F1">
        <w:rPr>
          <w:rFonts w:eastAsia="Times New Roman" w:cs="Arial"/>
        </w:rPr>
        <w:t>Posted by the California Department of Education, July 2026</w:t>
      </w:r>
    </w:p>
    <w:sectPr w:rsidR="00C571F1" w:rsidSect="00A11D40">
      <w:headerReference w:type="default" r:id="rId27"/>
      <w:footerReference w:type="default" r:id="rId28"/>
      <w:footerReference w:type="first" r:id="rId29"/>
      <w:footnotePr>
        <w:pos w:val="beneathText"/>
      </w:footnotePr>
      <w:pgSz w:w="12240" w:h="15840" w:code="1"/>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929F3" w14:textId="77777777" w:rsidR="00D95819" w:rsidRDefault="00D95819">
      <w:r>
        <w:separator/>
      </w:r>
    </w:p>
  </w:endnote>
  <w:endnote w:type="continuationSeparator" w:id="0">
    <w:p w14:paraId="4FCC6632" w14:textId="77777777" w:rsidR="00D95819" w:rsidRDefault="00D95819">
      <w:r>
        <w:continuationSeparator/>
      </w:r>
    </w:p>
  </w:endnote>
  <w:endnote w:type="continuationNotice" w:id="1">
    <w:p w14:paraId="2178ACF3" w14:textId="77777777" w:rsidR="00D95819" w:rsidRDefault="00D95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Medium">
    <w:altName w:val="Segoe UI"/>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icia Text">
    <w:altName w:val="Calibri"/>
    <w:charset w:val="00"/>
    <w:family w:val="auto"/>
    <w:pitch w:val="variable"/>
    <w:sig w:usb0="A00000FF" w:usb1="500024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5FA" w14:textId="072F5E8C" w:rsidR="00DD3944" w:rsidRDefault="00DD3944">
    <w:pPr>
      <w:pStyle w:val="Footer"/>
      <w:jc w:val="right"/>
    </w:pPr>
  </w:p>
  <w:p w14:paraId="6A515586" w14:textId="77777777" w:rsidR="00F62BBA" w:rsidRPr="00F1693E" w:rsidRDefault="00F62BBA" w:rsidP="00F62BBA">
    <w:pPr>
      <w:jc w:val="center"/>
    </w:pPr>
    <w:hyperlink r:id="rId1" w:history="1">
      <w:r w:rsidRPr="00DD3944">
        <w:rPr>
          <w:rStyle w:val="Hyperlink"/>
        </w:rPr>
        <w:t>www.bruman.com</w:t>
      </w:r>
    </w:hyperlink>
  </w:p>
  <w:p w14:paraId="07EFC3ED" w14:textId="5F0537DC" w:rsidR="00523033" w:rsidRPr="000D1533" w:rsidRDefault="00523033">
    <w:pPr>
      <w:pStyle w:val="Footer"/>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833F" w14:textId="12EAD049" w:rsidR="00523033" w:rsidRPr="00F1693E" w:rsidRDefault="00523033" w:rsidP="00F1693E">
    <w:pPr>
      <w:jc w:val="center"/>
    </w:pPr>
    <w:hyperlink r:id="rId1" w:history="1">
      <w:r w:rsidRPr="00DD3944">
        <w:rPr>
          <w:rStyle w:val="Hyperlink"/>
        </w:rPr>
        <w:t>www.bruman.c</w:t>
      </w:r>
      <w:r w:rsidR="00DD3944" w:rsidRPr="00DD3944">
        <w:rPr>
          <w:rStyle w:val="Hyperlink"/>
        </w:rPr>
        <w:t>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2DC31" w14:textId="77777777" w:rsidR="00D95819" w:rsidRDefault="00D95819">
      <w:r>
        <w:separator/>
      </w:r>
    </w:p>
  </w:footnote>
  <w:footnote w:type="continuationSeparator" w:id="0">
    <w:p w14:paraId="26DBF8CE" w14:textId="77777777" w:rsidR="00D95819" w:rsidRDefault="00D95819">
      <w:r>
        <w:continuationSeparator/>
      </w:r>
    </w:p>
  </w:footnote>
  <w:footnote w:type="continuationNotice" w:id="1">
    <w:p w14:paraId="64C51572" w14:textId="77777777" w:rsidR="00D95819" w:rsidRDefault="00D958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74F" w14:textId="4938D9E3" w:rsidR="00B50AD1" w:rsidRPr="00B50AD1" w:rsidRDefault="00B50AD1" w:rsidP="00B50AD1">
    <w:pPr>
      <w:pStyle w:val="Header"/>
    </w:pPr>
    <w:r w:rsidRPr="00595667">
      <w:rPr>
        <w:rFonts w:ascii="Open Sans" w:hAnsi="Open Sans" w:cs="Open Sans"/>
        <w:b/>
        <w:bCs/>
      </w:rPr>
      <w:t>The Federal Update</w:t>
    </w:r>
    <w:r>
      <w:rPr>
        <w:rFonts w:ascii="Open Sans" w:hAnsi="Open Sans" w:cs="Open Sans"/>
        <w:b/>
        <w:bCs/>
      </w:rPr>
      <w:tab/>
    </w:r>
    <w:r>
      <w:rPr>
        <w:rFonts w:ascii="Open Sans" w:hAnsi="Open Sans" w:cs="Open Sans"/>
        <w:b/>
        <w:bCs/>
      </w:rPr>
      <w:tab/>
    </w:r>
    <w:r w:rsidRPr="00B50AD1">
      <w:rPr>
        <w:rFonts w:ascii="Open Sans" w:hAnsi="Open Sans" w:cs="Open Sans"/>
      </w:rPr>
      <w:fldChar w:fldCharType="begin"/>
    </w:r>
    <w:r w:rsidRPr="00B50AD1">
      <w:rPr>
        <w:rFonts w:ascii="Open Sans" w:hAnsi="Open Sans" w:cs="Open Sans"/>
      </w:rPr>
      <w:instrText xml:space="preserve"> PAGE   \* MERGEFORMAT </w:instrText>
    </w:r>
    <w:r w:rsidRPr="00B50AD1">
      <w:rPr>
        <w:rFonts w:ascii="Open Sans" w:hAnsi="Open Sans" w:cs="Open Sans"/>
      </w:rPr>
      <w:fldChar w:fldCharType="separate"/>
    </w:r>
    <w:r w:rsidRPr="00B50AD1">
      <w:rPr>
        <w:rFonts w:ascii="Open Sans" w:hAnsi="Open Sans" w:cs="Open Sans"/>
        <w:noProof/>
      </w:rPr>
      <w:t>1</w:t>
    </w:r>
    <w:r w:rsidRPr="00B50AD1">
      <w:rPr>
        <w:rFonts w:ascii="Open Sans" w:hAnsi="Open Sans" w:cs="Open Sans"/>
        <w:noProof/>
      </w:rPr>
      <w:fldChar w:fldCharType="end"/>
    </w:r>
  </w:p>
  <w:p w14:paraId="781C00C5" w14:textId="050CF976" w:rsidR="00797E60" w:rsidRPr="001767D4" w:rsidRDefault="005D7A2A" w:rsidP="00B50AD1">
    <w:pPr>
      <w:pStyle w:val="NoSpacing"/>
      <w:tabs>
        <w:tab w:val="left" w:pos="7920"/>
      </w:tabs>
      <w:spacing w:after="240"/>
      <w:rPr>
        <w:b/>
        <w:bCs/>
      </w:rPr>
    </w:pPr>
    <w:r>
      <w:rPr>
        <w:rFonts w:ascii="Open Sans" w:hAnsi="Open Sans" w:cs="Open Sans"/>
        <w:b/>
        <w:bCs/>
      </w:rPr>
      <w:t>Ju</w:t>
    </w:r>
    <w:r w:rsidR="008B1C19">
      <w:rPr>
        <w:rFonts w:ascii="Open Sans" w:hAnsi="Open Sans" w:cs="Open Sans"/>
        <w:b/>
        <w:bCs/>
      </w:rPr>
      <w:t>ly 10</w:t>
    </w:r>
    <w:r w:rsidR="00205EEB">
      <w:rPr>
        <w:rFonts w:ascii="Open Sans" w:hAnsi="Open Sans" w:cs="Open Sans"/>
        <w:b/>
        <w:bCs/>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5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4713A"/>
    <w:multiLevelType w:val="hybridMultilevel"/>
    <w:tmpl w:val="270EB7C6"/>
    <w:lvl w:ilvl="0" w:tplc="055E28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34F5F"/>
    <w:multiLevelType w:val="multilevel"/>
    <w:tmpl w:val="822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32AD7"/>
    <w:multiLevelType w:val="multilevel"/>
    <w:tmpl w:val="75C6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B43D3"/>
    <w:multiLevelType w:val="hybridMultilevel"/>
    <w:tmpl w:val="626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7111A"/>
    <w:multiLevelType w:val="hybridMultilevel"/>
    <w:tmpl w:val="B16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80D74"/>
    <w:multiLevelType w:val="hybridMultilevel"/>
    <w:tmpl w:val="84B4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C36D8"/>
    <w:multiLevelType w:val="hybridMultilevel"/>
    <w:tmpl w:val="D534B366"/>
    <w:lvl w:ilvl="0" w:tplc="86C003D8">
      <w:numFmt w:val="bullet"/>
      <w:lvlText w:val="-"/>
      <w:lvlJc w:val="left"/>
      <w:pPr>
        <w:ind w:left="1080" w:hanging="360"/>
      </w:pPr>
      <w:rPr>
        <w:rFonts w:ascii="Open Sans Medium" w:eastAsia="Verdana" w:hAnsi="Open Sans Medium" w:cs="Open Sans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6E5D0A"/>
    <w:multiLevelType w:val="hybridMultilevel"/>
    <w:tmpl w:val="0EEC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037A"/>
    <w:multiLevelType w:val="hybridMultilevel"/>
    <w:tmpl w:val="AD320392"/>
    <w:lvl w:ilvl="0" w:tplc="1E04FE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3F2D"/>
    <w:multiLevelType w:val="hybridMultilevel"/>
    <w:tmpl w:val="E2B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B31A7"/>
    <w:multiLevelType w:val="hybridMultilevel"/>
    <w:tmpl w:val="944467DA"/>
    <w:lvl w:ilvl="0" w:tplc="407C55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E9345A"/>
    <w:multiLevelType w:val="hybridMultilevel"/>
    <w:tmpl w:val="922E8160"/>
    <w:lvl w:ilvl="0" w:tplc="FC4A52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46F88"/>
    <w:multiLevelType w:val="hybridMultilevel"/>
    <w:tmpl w:val="FE84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35ADC"/>
    <w:multiLevelType w:val="hybridMultilevel"/>
    <w:tmpl w:val="E53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85619"/>
    <w:multiLevelType w:val="multilevel"/>
    <w:tmpl w:val="9FF60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36A00"/>
    <w:multiLevelType w:val="hybridMultilevel"/>
    <w:tmpl w:val="3900199A"/>
    <w:lvl w:ilvl="0" w:tplc="D9D4130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85BDA"/>
    <w:multiLevelType w:val="hybridMultilevel"/>
    <w:tmpl w:val="F5904A98"/>
    <w:lvl w:ilvl="0" w:tplc="78FA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536E80"/>
    <w:multiLevelType w:val="multilevel"/>
    <w:tmpl w:val="D0C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744C96"/>
    <w:multiLevelType w:val="hybridMultilevel"/>
    <w:tmpl w:val="ADC2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D4C6E"/>
    <w:multiLevelType w:val="hybridMultilevel"/>
    <w:tmpl w:val="D27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82D3D"/>
    <w:multiLevelType w:val="hybridMultilevel"/>
    <w:tmpl w:val="59A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05904"/>
    <w:multiLevelType w:val="hybridMultilevel"/>
    <w:tmpl w:val="EDDCB5A4"/>
    <w:lvl w:ilvl="0" w:tplc="872625B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005770"/>
    <w:multiLevelType w:val="hybridMultilevel"/>
    <w:tmpl w:val="7BE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81850">
    <w:abstractNumId w:val="16"/>
  </w:num>
  <w:num w:numId="2" w16cid:durableId="1115247537">
    <w:abstractNumId w:val="13"/>
  </w:num>
  <w:num w:numId="3" w16cid:durableId="1121270386">
    <w:abstractNumId w:val="19"/>
  </w:num>
  <w:num w:numId="4" w16cid:durableId="1150557426">
    <w:abstractNumId w:val="4"/>
  </w:num>
  <w:num w:numId="5" w16cid:durableId="1386492090">
    <w:abstractNumId w:val="14"/>
  </w:num>
  <w:num w:numId="6" w16cid:durableId="1610047946">
    <w:abstractNumId w:val="3"/>
  </w:num>
  <w:num w:numId="7" w16cid:durableId="1678193203">
    <w:abstractNumId w:val="6"/>
  </w:num>
  <w:num w:numId="8" w16cid:durableId="1728139951">
    <w:abstractNumId w:val="1"/>
  </w:num>
  <w:num w:numId="9" w16cid:durableId="1731339148">
    <w:abstractNumId w:val="22"/>
  </w:num>
  <w:num w:numId="10" w16cid:durableId="1912232960">
    <w:abstractNumId w:val="7"/>
  </w:num>
  <w:num w:numId="11" w16cid:durableId="1994872969">
    <w:abstractNumId w:val="9"/>
  </w:num>
  <w:num w:numId="12" w16cid:durableId="2064135907">
    <w:abstractNumId w:val="12"/>
  </w:num>
  <w:num w:numId="13" w16cid:durableId="2078703482">
    <w:abstractNumId w:val="8"/>
  </w:num>
  <w:num w:numId="14" w16cid:durableId="237518553">
    <w:abstractNumId w:val="18"/>
  </w:num>
  <w:num w:numId="15" w16cid:durableId="251090247">
    <w:abstractNumId w:val="21"/>
  </w:num>
  <w:num w:numId="16" w16cid:durableId="260647508">
    <w:abstractNumId w:val="17"/>
  </w:num>
  <w:num w:numId="17" w16cid:durableId="340354667">
    <w:abstractNumId w:val="2"/>
  </w:num>
  <w:num w:numId="18" w16cid:durableId="392314919">
    <w:abstractNumId w:val="23"/>
  </w:num>
  <w:num w:numId="19" w16cid:durableId="539635806">
    <w:abstractNumId w:val="5"/>
  </w:num>
  <w:num w:numId="20" w16cid:durableId="609967805">
    <w:abstractNumId w:val="20"/>
  </w:num>
  <w:num w:numId="21" w16cid:durableId="644899240">
    <w:abstractNumId w:val="0"/>
  </w:num>
  <w:num w:numId="22" w16cid:durableId="646737814">
    <w:abstractNumId w:val="15"/>
  </w:num>
  <w:num w:numId="23" w16cid:durableId="730886619">
    <w:abstractNumId w:val="10"/>
  </w:num>
  <w:num w:numId="24" w16cid:durableId="75394060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4"/>
    <w:rsid w:val="0000010A"/>
    <w:rsid w:val="0000026A"/>
    <w:rsid w:val="000005D9"/>
    <w:rsid w:val="00000887"/>
    <w:rsid w:val="000008AF"/>
    <w:rsid w:val="0000145C"/>
    <w:rsid w:val="000014FF"/>
    <w:rsid w:val="000016BC"/>
    <w:rsid w:val="00001930"/>
    <w:rsid w:val="00001D5E"/>
    <w:rsid w:val="00002100"/>
    <w:rsid w:val="000021B4"/>
    <w:rsid w:val="00002459"/>
    <w:rsid w:val="00002535"/>
    <w:rsid w:val="0000271E"/>
    <w:rsid w:val="00002827"/>
    <w:rsid w:val="000028E9"/>
    <w:rsid w:val="0000298A"/>
    <w:rsid w:val="00002A50"/>
    <w:rsid w:val="00002B31"/>
    <w:rsid w:val="00002B4D"/>
    <w:rsid w:val="00002E24"/>
    <w:rsid w:val="0000309F"/>
    <w:rsid w:val="0000310B"/>
    <w:rsid w:val="000031F4"/>
    <w:rsid w:val="0000355A"/>
    <w:rsid w:val="00003657"/>
    <w:rsid w:val="00003667"/>
    <w:rsid w:val="0000382E"/>
    <w:rsid w:val="00003917"/>
    <w:rsid w:val="000039A3"/>
    <w:rsid w:val="00003FF5"/>
    <w:rsid w:val="0000407D"/>
    <w:rsid w:val="00004B52"/>
    <w:rsid w:val="00004C37"/>
    <w:rsid w:val="00004D88"/>
    <w:rsid w:val="000051FD"/>
    <w:rsid w:val="000053EC"/>
    <w:rsid w:val="00005BB9"/>
    <w:rsid w:val="00005C33"/>
    <w:rsid w:val="00005F5A"/>
    <w:rsid w:val="00006377"/>
    <w:rsid w:val="000063CE"/>
    <w:rsid w:val="0000653B"/>
    <w:rsid w:val="00006757"/>
    <w:rsid w:val="00006BD0"/>
    <w:rsid w:val="00006CFC"/>
    <w:rsid w:val="000073BB"/>
    <w:rsid w:val="000075BD"/>
    <w:rsid w:val="00007835"/>
    <w:rsid w:val="00007DB1"/>
    <w:rsid w:val="0001000F"/>
    <w:rsid w:val="0001067B"/>
    <w:rsid w:val="000110A4"/>
    <w:rsid w:val="00011314"/>
    <w:rsid w:val="000114CA"/>
    <w:rsid w:val="00011591"/>
    <w:rsid w:val="00011CC0"/>
    <w:rsid w:val="00011EB4"/>
    <w:rsid w:val="00012351"/>
    <w:rsid w:val="00012854"/>
    <w:rsid w:val="00012C3A"/>
    <w:rsid w:val="000131AF"/>
    <w:rsid w:val="0001395B"/>
    <w:rsid w:val="00013C35"/>
    <w:rsid w:val="00013EBB"/>
    <w:rsid w:val="00014122"/>
    <w:rsid w:val="000145B1"/>
    <w:rsid w:val="00014C12"/>
    <w:rsid w:val="00014E9D"/>
    <w:rsid w:val="00015227"/>
    <w:rsid w:val="00015333"/>
    <w:rsid w:val="00015359"/>
    <w:rsid w:val="0001548B"/>
    <w:rsid w:val="00015524"/>
    <w:rsid w:val="0001563B"/>
    <w:rsid w:val="00015735"/>
    <w:rsid w:val="00015C0D"/>
    <w:rsid w:val="00015C25"/>
    <w:rsid w:val="00015E13"/>
    <w:rsid w:val="000166E8"/>
    <w:rsid w:val="00016BA2"/>
    <w:rsid w:val="000171BC"/>
    <w:rsid w:val="000171C1"/>
    <w:rsid w:val="00020094"/>
    <w:rsid w:val="00021386"/>
    <w:rsid w:val="000213D7"/>
    <w:rsid w:val="0002147E"/>
    <w:rsid w:val="000218AB"/>
    <w:rsid w:val="00021FCB"/>
    <w:rsid w:val="00021FE5"/>
    <w:rsid w:val="000222D5"/>
    <w:rsid w:val="00022392"/>
    <w:rsid w:val="000224E2"/>
    <w:rsid w:val="00022DAC"/>
    <w:rsid w:val="00022E2E"/>
    <w:rsid w:val="00023012"/>
    <w:rsid w:val="0002305C"/>
    <w:rsid w:val="00023187"/>
    <w:rsid w:val="000234BD"/>
    <w:rsid w:val="00024433"/>
    <w:rsid w:val="00024799"/>
    <w:rsid w:val="000255CD"/>
    <w:rsid w:val="00025608"/>
    <w:rsid w:val="00025924"/>
    <w:rsid w:val="000259E1"/>
    <w:rsid w:val="00025B2C"/>
    <w:rsid w:val="00025D68"/>
    <w:rsid w:val="000260CE"/>
    <w:rsid w:val="0002623D"/>
    <w:rsid w:val="000262A8"/>
    <w:rsid w:val="00026555"/>
    <w:rsid w:val="00026710"/>
    <w:rsid w:val="0002690C"/>
    <w:rsid w:val="00026CC7"/>
    <w:rsid w:val="00027025"/>
    <w:rsid w:val="0002758A"/>
    <w:rsid w:val="00027A54"/>
    <w:rsid w:val="000301C7"/>
    <w:rsid w:val="000306D4"/>
    <w:rsid w:val="00030888"/>
    <w:rsid w:val="00030F77"/>
    <w:rsid w:val="0003127A"/>
    <w:rsid w:val="0003132B"/>
    <w:rsid w:val="000315C5"/>
    <w:rsid w:val="00031955"/>
    <w:rsid w:val="00031F70"/>
    <w:rsid w:val="0003205F"/>
    <w:rsid w:val="000323B4"/>
    <w:rsid w:val="000325C7"/>
    <w:rsid w:val="0003266C"/>
    <w:rsid w:val="00032C17"/>
    <w:rsid w:val="00032DE2"/>
    <w:rsid w:val="00032E0B"/>
    <w:rsid w:val="000332AD"/>
    <w:rsid w:val="00033356"/>
    <w:rsid w:val="00033AD4"/>
    <w:rsid w:val="00033FB0"/>
    <w:rsid w:val="0003463C"/>
    <w:rsid w:val="000346F4"/>
    <w:rsid w:val="00034EC4"/>
    <w:rsid w:val="00034FEF"/>
    <w:rsid w:val="00035762"/>
    <w:rsid w:val="000357C2"/>
    <w:rsid w:val="000359DE"/>
    <w:rsid w:val="00035A43"/>
    <w:rsid w:val="00035A9A"/>
    <w:rsid w:val="00035AA1"/>
    <w:rsid w:val="00035F8B"/>
    <w:rsid w:val="00036228"/>
    <w:rsid w:val="0003654C"/>
    <w:rsid w:val="00036551"/>
    <w:rsid w:val="00036780"/>
    <w:rsid w:val="0003697F"/>
    <w:rsid w:val="00036CC8"/>
    <w:rsid w:val="00036F11"/>
    <w:rsid w:val="00036FD8"/>
    <w:rsid w:val="00037AFA"/>
    <w:rsid w:val="0004027E"/>
    <w:rsid w:val="0004040C"/>
    <w:rsid w:val="000404C0"/>
    <w:rsid w:val="0004077A"/>
    <w:rsid w:val="000408A9"/>
    <w:rsid w:val="0004092B"/>
    <w:rsid w:val="00040C8E"/>
    <w:rsid w:val="000410C9"/>
    <w:rsid w:val="000416FA"/>
    <w:rsid w:val="000417DD"/>
    <w:rsid w:val="00041B30"/>
    <w:rsid w:val="00041C43"/>
    <w:rsid w:val="00041D3B"/>
    <w:rsid w:val="00041F29"/>
    <w:rsid w:val="00042E5D"/>
    <w:rsid w:val="00042E66"/>
    <w:rsid w:val="00042E7E"/>
    <w:rsid w:val="0004327B"/>
    <w:rsid w:val="00043519"/>
    <w:rsid w:val="00043A05"/>
    <w:rsid w:val="00043AC7"/>
    <w:rsid w:val="00043AEA"/>
    <w:rsid w:val="00044142"/>
    <w:rsid w:val="00044792"/>
    <w:rsid w:val="00044956"/>
    <w:rsid w:val="00044B22"/>
    <w:rsid w:val="00044EA9"/>
    <w:rsid w:val="00044FCD"/>
    <w:rsid w:val="0004506E"/>
    <w:rsid w:val="00045128"/>
    <w:rsid w:val="000451AC"/>
    <w:rsid w:val="00045572"/>
    <w:rsid w:val="00045C03"/>
    <w:rsid w:val="00045F08"/>
    <w:rsid w:val="000461C5"/>
    <w:rsid w:val="000461E4"/>
    <w:rsid w:val="0004658C"/>
    <w:rsid w:val="000469DB"/>
    <w:rsid w:val="00046A9E"/>
    <w:rsid w:val="00046B7C"/>
    <w:rsid w:val="00046D35"/>
    <w:rsid w:val="00046D65"/>
    <w:rsid w:val="000473F5"/>
    <w:rsid w:val="000476D9"/>
    <w:rsid w:val="00047740"/>
    <w:rsid w:val="00047C2F"/>
    <w:rsid w:val="00047D75"/>
    <w:rsid w:val="00047F71"/>
    <w:rsid w:val="000500A4"/>
    <w:rsid w:val="000504F0"/>
    <w:rsid w:val="000505AF"/>
    <w:rsid w:val="000508ED"/>
    <w:rsid w:val="00050F66"/>
    <w:rsid w:val="0005114A"/>
    <w:rsid w:val="000515CC"/>
    <w:rsid w:val="000517C6"/>
    <w:rsid w:val="000519A9"/>
    <w:rsid w:val="00051A42"/>
    <w:rsid w:val="00051F1F"/>
    <w:rsid w:val="00052274"/>
    <w:rsid w:val="00052796"/>
    <w:rsid w:val="0005283F"/>
    <w:rsid w:val="00052FED"/>
    <w:rsid w:val="000536AE"/>
    <w:rsid w:val="000537D0"/>
    <w:rsid w:val="00053933"/>
    <w:rsid w:val="00053CCE"/>
    <w:rsid w:val="00053D71"/>
    <w:rsid w:val="00053D8C"/>
    <w:rsid w:val="00053D91"/>
    <w:rsid w:val="00054119"/>
    <w:rsid w:val="00054458"/>
    <w:rsid w:val="00054671"/>
    <w:rsid w:val="00054B74"/>
    <w:rsid w:val="00054C6D"/>
    <w:rsid w:val="00054CE1"/>
    <w:rsid w:val="000550B3"/>
    <w:rsid w:val="00055148"/>
    <w:rsid w:val="0005580C"/>
    <w:rsid w:val="00055A99"/>
    <w:rsid w:val="00056FA8"/>
    <w:rsid w:val="000570AD"/>
    <w:rsid w:val="000573C1"/>
    <w:rsid w:val="000574A1"/>
    <w:rsid w:val="00057554"/>
    <w:rsid w:val="0005761C"/>
    <w:rsid w:val="000578E4"/>
    <w:rsid w:val="00057970"/>
    <w:rsid w:val="00057A7E"/>
    <w:rsid w:val="00057F1F"/>
    <w:rsid w:val="00060030"/>
    <w:rsid w:val="000601CF"/>
    <w:rsid w:val="00060344"/>
    <w:rsid w:val="000604CB"/>
    <w:rsid w:val="00060538"/>
    <w:rsid w:val="00060545"/>
    <w:rsid w:val="000605DE"/>
    <w:rsid w:val="00060EFD"/>
    <w:rsid w:val="000610F3"/>
    <w:rsid w:val="00061327"/>
    <w:rsid w:val="000614FF"/>
    <w:rsid w:val="000615D9"/>
    <w:rsid w:val="000619AA"/>
    <w:rsid w:val="00061A9A"/>
    <w:rsid w:val="00061EBF"/>
    <w:rsid w:val="00061F01"/>
    <w:rsid w:val="000620CD"/>
    <w:rsid w:val="00062222"/>
    <w:rsid w:val="00062238"/>
    <w:rsid w:val="0006229B"/>
    <w:rsid w:val="00062345"/>
    <w:rsid w:val="0006249A"/>
    <w:rsid w:val="000630D8"/>
    <w:rsid w:val="000633D1"/>
    <w:rsid w:val="0006395F"/>
    <w:rsid w:val="00063B5F"/>
    <w:rsid w:val="00063D9E"/>
    <w:rsid w:val="00063F07"/>
    <w:rsid w:val="00063F44"/>
    <w:rsid w:val="00063F46"/>
    <w:rsid w:val="00064293"/>
    <w:rsid w:val="000646D5"/>
    <w:rsid w:val="00064739"/>
    <w:rsid w:val="000648F4"/>
    <w:rsid w:val="00064BB1"/>
    <w:rsid w:val="00064BE3"/>
    <w:rsid w:val="00064DE5"/>
    <w:rsid w:val="0006523C"/>
    <w:rsid w:val="000653E3"/>
    <w:rsid w:val="00065428"/>
    <w:rsid w:val="00065884"/>
    <w:rsid w:val="00065B0A"/>
    <w:rsid w:val="00066110"/>
    <w:rsid w:val="000661A9"/>
    <w:rsid w:val="000665F7"/>
    <w:rsid w:val="00066604"/>
    <w:rsid w:val="000666B6"/>
    <w:rsid w:val="000669C7"/>
    <w:rsid w:val="000672A1"/>
    <w:rsid w:val="00067617"/>
    <w:rsid w:val="00070387"/>
    <w:rsid w:val="00070453"/>
    <w:rsid w:val="00070D9A"/>
    <w:rsid w:val="00070F1B"/>
    <w:rsid w:val="00071071"/>
    <w:rsid w:val="0007131A"/>
    <w:rsid w:val="000713AF"/>
    <w:rsid w:val="000713EB"/>
    <w:rsid w:val="00071467"/>
    <w:rsid w:val="00071C18"/>
    <w:rsid w:val="00071E21"/>
    <w:rsid w:val="00071E5E"/>
    <w:rsid w:val="000721DB"/>
    <w:rsid w:val="0007285E"/>
    <w:rsid w:val="000728BC"/>
    <w:rsid w:val="000729A9"/>
    <w:rsid w:val="00072A68"/>
    <w:rsid w:val="00072D32"/>
    <w:rsid w:val="00072FB0"/>
    <w:rsid w:val="0007306F"/>
    <w:rsid w:val="00073352"/>
    <w:rsid w:val="00073802"/>
    <w:rsid w:val="0007387D"/>
    <w:rsid w:val="00073B4C"/>
    <w:rsid w:val="00073CCC"/>
    <w:rsid w:val="00073EC6"/>
    <w:rsid w:val="000742AC"/>
    <w:rsid w:val="000747CA"/>
    <w:rsid w:val="00074DD8"/>
    <w:rsid w:val="00074F7F"/>
    <w:rsid w:val="00074FBD"/>
    <w:rsid w:val="000750E3"/>
    <w:rsid w:val="00075570"/>
    <w:rsid w:val="00075902"/>
    <w:rsid w:val="00075B5C"/>
    <w:rsid w:val="00075C1D"/>
    <w:rsid w:val="0007621C"/>
    <w:rsid w:val="0007622F"/>
    <w:rsid w:val="000769CF"/>
    <w:rsid w:val="00076C4D"/>
    <w:rsid w:val="00076D35"/>
    <w:rsid w:val="0007710E"/>
    <w:rsid w:val="00077137"/>
    <w:rsid w:val="00077230"/>
    <w:rsid w:val="000774CF"/>
    <w:rsid w:val="0007798F"/>
    <w:rsid w:val="00077C33"/>
    <w:rsid w:val="00077DE7"/>
    <w:rsid w:val="000800DA"/>
    <w:rsid w:val="0008010A"/>
    <w:rsid w:val="00080D70"/>
    <w:rsid w:val="00080F57"/>
    <w:rsid w:val="00081621"/>
    <w:rsid w:val="00081821"/>
    <w:rsid w:val="00081CCB"/>
    <w:rsid w:val="000822F7"/>
    <w:rsid w:val="0008236D"/>
    <w:rsid w:val="000824C2"/>
    <w:rsid w:val="0008254C"/>
    <w:rsid w:val="00082BE2"/>
    <w:rsid w:val="00082BE8"/>
    <w:rsid w:val="00082F6C"/>
    <w:rsid w:val="000832BB"/>
    <w:rsid w:val="000832C9"/>
    <w:rsid w:val="000832DC"/>
    <w:rsid w:val="0008338B"/>
    <w:rsid w:val="00083916"/>
    <w:rsid w:val="00083A24"/>
    <w:rsid w:val="0008416E"/>
    <w:rsid w:val="00084283"/>
    <w:rsid w:val="00084A5E"/>
    <w:rsid w:val="000851DF"/>
    <w:rsid w:val="000853E4"/>
    <w:rsid w:val="00085825"/>
    <w:rsid w:val="00085989"/>
    <w:rsid w:val="00085C4E"/>
    <w:rsid w:val="00085F42"/>
    <w:rsid w:val="000860D9"/>
    <w:rsid w:val="000860FA"/>
    <w:rsid w:val="00086185"/>
    <w:rsid w:val="000862D2"/>
    <w:rsid w:val="000863C8"/>
    <w:rsid w:val="0008646F"/>
    <w:rsid w:val="000865B6"/>
    <w:rsid w:val="00086917"/>
    <w:rsid w:val="00086C31"/>
    <w:rsid w:val="00086DA6"/>
    <w:rsid w:val="00086DAA"/>
    <w:rsid w:val="00086EF8"/>
    <w:rsid w:val="00087047"/>
    <w:rsid w:val="0008722C"/>
    <w:rsid w:val="00087775"/>
    <w:rsid w:val="00087BE7"/>
    <w:rsid w:val="0009086F"/>
    <w:rsid w:val="00090877"/>
    <w:rsid w:val="00090B87"/>
    <w:rsid w:val="00090CCE"/>
    <w:rsid w:val="00090D1F"/>
    <w:rsid w:val="00090D70"/>
    <w:rsid w:val="00090F78"/>
    <w:rsid w:val="00091009"/>
    <w:rsid w:val="00091587"/>
    <w:rsid w:val="00091D2A"/>
    <w:rsid w:val="000924E5"/>
    <w:rsid w:val="0009258D"/>
    <w:rsid w:val="00092786"/>
    <w:rsid w:val="0009278B"/>
    <w:rsid w:val="00092B36"/>
    <w:rsid w:val="00092F26"/>
    <w:rsid w:val="00092F8E"/>
    <w:rsid w:val="000930E2"/>
    <w:rsid w:val="0009315E"/>
    <w:rsid w:val="000931C4"/>
    <w:rsid w:val="000934CF"/>
    <w:rsid w:val="00093599"/>
    <w:rsid w:val="00093970"/>
    <w:rsid w:val="000939A6"/>
    <w:rsid w:val="000939F1"/>
    <w:rsid w:val="00093CF1"/>
    <w:rsid w:val="000943F3"/>
    <w:rsid w:val="0009453C"/>
    <w:rsid w:val="00094805"/>
    <w:rsid w:val="0009494F"/>
    <w:rsid w:val="00094CC9"/>
    <w:rsid w:val="00094CD4"/>
    <w:rsid w:val="0009539C"/>
    <w:rsid w:val="000954BD"/>
    <w:rsid w:val="000954C8"/>
    <w:rsid w:val="00095C00"/>
    <w:rsid w:val="000961A4"/>
    <w:rsid w:val="000961EC"/>
    <w:rsid w:val="00096355"/>
    <w:rsid w:val="00096488"/>
    <w:rsid w:val="00096519"/>
    <w:rsid w:val="00097580"/>
    <w:rsid w:val="000976DA"/>
    <w:rsid w:val="000978E3"/>
    <w:rsid w:val="00097A69"/>
    <w:rsid w:val="00097DA0"/>
    <w:rsid w:val="00097E58"/>
    <w:rsid w:val="00097E5F"/>
    <w:rsid w:val="00097EB9"/>
    <w:rsid w:val="000A040E"/>
    <w:rsid w:val="000A0553"/>
    <w:rsid w:val="000A0CC9"/>
    <w:rsid w:val="000A0D69"/>
    <w:rsid w:val="000A1218"/>
    <w:rsid w:val="000A172F"/>
    <w:rsid w:val="000A180E"/>
    <w:rsid w:val="000A18EF"/>
    <w:rsid w:val="000A1C49"/>
    <w:rsid w:val="000A1CB3"/>
    <w:rsid w:val="000A1E40"/>
    <w:rsid w:val="000A21B2"/>
    <w:rsid w:val="000A21B6"/>
    <w:rsid w:val="000A26CB"/>
    <w:rsid w:val="000A2AAB"/>
    <w:rsid w:val="000A2ACD"/>
    <w:rsid w:val="000A2DA9"/>
    <w:rsid w:val="000A30EA"/>
    <w:rsid w:val="000A345B"/>
    <w:rsid w:val="000A36AC"/>
    <w:rsid w:val="000A3C2C"/>
    <w:rsid w:val="000A3E2B"/>
    <w:rsid w:val="000A3E67"/>
    <w:rsid w:val="000A40C4"/>
    <w:rsid w:val="000A432C"/>
    <w:rsid w:val="000A4506"/>
    <w:rsid w:val="000A45C1"/>
    <w:rsid w:val="000A4781"/>
    <w:rsid w:val="000A4B91"/>
    <w:rsid w:val="000A4D65"/>
    <w:rsid w:val="000A4DA8"/>
    <w:rsid w:val="000A4FAA"/>
    <w:rsid w:val="000A590A"/>
    <w:rsid w:val="000A6461"/>
    <w:rsid w:val="000A6597"/>
    <w:rsid w:val="000A6607"/>
    <w:rsid w:val="000A6A30"/>
    <w:rsid w:val="000A729A"/>
    <w:rsid w:val="000A746B"/>
    <w:rsid w:val="000A748A"/>
    <w:rsid w:val="000A798C"/>
    <w:rsid w:val="000A7C96"/>
    <w:rsid w:val="000A7DF5"/>
    <w:rsid w:val="000A7FA4"/>
    <w:rsid w:val="000B09E4"/>
    <w:rsid w:val="000B12C6"/>
    <w:rsid w:val="000B1349"/>
    <w:rsid w:val="000B13A0"/>
    <w:rsid w:val="000B14B3"/>
    <w:rsid w:val="000B1BF1"/>
    <w:rsid w:val="000B1C69"/>
    <w:rsid w:val="000B1EBC"/>
    <w:rsid w:val="000B2141"/>
    <w:rsid w:val="000B220B"/>
    <w:rsid w:val="000B2232"/>
    <w:rsid w:val="000B25F3"/>
    <w:rsid w:val="000B287A"/>
    <w:rsid w:val="000B2CDA"/>
    <w:rsid w:val="000B2DCA"/>
    <w:rsid w:val="000B3157"/>
    <w:rsid w:val="000B31F8"/>
    <w:rsid w:val="000B3920"/>
    <w:rsid w:val="000B3DBF"/>
    <w:rsid w:val="000B42CA"/>
    <w:rsid w:val="000B48DE"/>
    <w:rsid w:val="000B4B25"/>
    <w:rsid w:val="000B4DA9"/>
    <w:rsid w:val="000B4F3B"/>
    <w:rsid w:val="000B5191"/>
    <w:rsid w:val="000B54E5"/>
    <w:rsid w:val="000B5A77"/>
    <w:rsid w:val="000B5AEC"/>
    <w:rsid w:val="000B5EEA"/>
    <w:rsid w:val="000B66A7"/>
    <w:rsid w:val="000B67AD"/>
    <w:rsid w:val="000B67DE"/>
    <w:rsid w:val="000B694B"/>
    <w:rsid w:val="000B697A"/>
    <w:rsid w:val="000B6AD9"/>
    <w:rsid w:val="000B72D2"/>
    <w:rsid w:val="000B7D8A"/>
    <w:rsid w:val="000B7FB5"/>
    <w:rsid w:val="000C0224"/>
    <w:rsid w:val="000C0329"/>
    <w:rsid w:val="000C081C"/>
    <w:rsid w:val="000C0E83"/>
    <w:rsid w:val="000C12AF"/>
    <w:rsid w:val="000C1339"/>
    <w:rsid w:val="000C1436"/>
    <w:rsid w:val="000C1484"/>
    <w:rsid w:val="000C16D2"/>
    <w:rsid w:val="000C19BF"/>
    <w:rsid w:val="000C1A32"/>
    <w:rsid w:val="000C1B46"/>
    <w:rsid w:val="000C1CF1"/>
    <w:rsid w:val="000C231E"/>
    <w:rsid w:val="000C28C1"/>
    <w:rsid w:val="000C2E2F"/>
    <w:rsid w:val="000C3340"/>
    <w:rsid w:val="000C347E"/>
    <w:rsid w:val="000C389A"/>
    <w:rsid w:val="000C3991"/>
    <w:rsid w:val="000C3B67"/>
    <w:rsid w:val="000C3D9C"/>
    <w:rsid w:val="000C4074"/>
    <w:rsid w:val="000C4208"/>
    <w:rsid w:val="000C47EE"/>
    <w:rsid w:val="000C48D0"/>
    <w:rsid w:val="000C4C30"/>
    <w:rsid w:val="000C4D0B"/>
    <w:rsid w:val="000C53AF"/>
    <w:rsid w:val="000C56F5"/>
    <w:rsid w:val="000C58A0"/>
    <w:rsid w:val="000C5A12"/>
    <w:rsid w:val="000C5BA6"/>
    <w:rsid w:val="000C5DD3"/>
    <w:rsid w:val="000C6284"/>
    <w:rsid w:val="000C674A"/>
    <w:rsid w:val="000C68E8"/>
    <w:rsid w:val="000C6A4F"/>
    <w:rsid w:val="000C6AB8"/>
    <w:rsid w:val="000C6CF6"/>
    <w:rsid w:val="000C6F02"/>
    <w:rsid w:val="000C7544"/>
    <w:rsid w:val="000C77F2"/>
    <w:rsid w:val="000C7BC9"/>
    <w:rsid w:val="000D02A1"/>
    <w:rsid w:val="000D047B"/>
    <w:rsid w:val="000D09D9"/>
    <w:rsid w:val="000D0C4B"/>
    <w:rsid w:val="000D0F05"/>
    <w:rsid w:val="000D1533"/>
    <w:rsid w:val="000D1CEB"/>
    <w:rsid w:val="000D1FAA"/>
    <w:rsid w:val="000D204A"/>
    <w:rsid w:val="000D214E"/>
    <w:rsid w:val="000D25EF"/>
    <w:rsid w:val="000D298C"/>
    <w:rsid w:val="000D2B68"/>
    <w:rsid w:val="000D314D"/>
    <w:rsid w:val="000D3248"/>
    <w:rsid w:val="000D339F"/>
    <w:rsid w:val="000D3870"/>
    <w:rsid w:val="000D39B8"/>
    <w:rsid w:val="000D39EA"/>
    <w:rsid w:val="000D3A6F"/>
    <w:rsid w:val="000D3BDA"/>
    <w:rsid w:val="000D3F53"/>
    <w:rsid w:val="000D422B"/>
    <w:rsid w:val="000D464A"/>
    <w:rsid w:val="000D4B79"/>
    <w:rsid w:val="000D543B"/>
    <w:rsid w:val="000D58FF"/>
    <w:rsid w:val="000D5BB5"/>
    <w:rsid w:val="000D5CAC"/>
    <w:rsid w:val="000D5D48"/>
    <w:rsid w:val="000D5F60"/>
    <w:rsid w:val="000D5FF2"/>
    <w:rsid w:val="000D6373"/>
    <w:rsid w:val="000D6F5A"/>
    <w:rsid w:val="000D7088"/>
    <w:rsid w:val="000D7447"/>
    <w:rsid w:val="000D7843"/>
    <w:rsid w:val="000D7957"/>
    <w:rsid w:val="000D7FEF"/>
    <w:rsid w:val="000E01A5"/>
    <w:rsid w:val="000E0586"/>
    <w:rsid w:val="000E07B9"/>
    <w:rsid w:val="000E07CD"/>
    <w:rsid w:val="000E0C89"/>
    <w:rsid w:val="000E0EED"/>
    <w:rsid w:val="000E1241"/>
    <w:rsid w:val="000E1449"/>
    <w:rsid w:val="000E1A8A"/>
    <w:rsid w:val="000E2239"/>
    <w:rsid w:val="000E245F"/>
    <w:rsid w:val="000E25AD"/>
    <w:rsid w:val="000E2840"/>
    <w:rsid w:val="000E2886"/>
    <w:rsid w:val="000E28DC"/>
    <w:rsid w:val="000E2D37"/>
    <w:rsid w:val="000E2ED6"/>
    <w:rsid w:val="000E2F84"/>
    <w:rsid w:val="000E3711"/>
    <w:rsid w:val="000E37FD"/>
    <w:rsid w:val="000E4010"/>
    <w:rsid w:val="000E41B6"/>
    <w:rsid w:val="000E42F3"/>
    <w:rsid w:val="000E43E4"/>
    <w:rsid w:val="000E440E"/>
    <w:rsid w:val="000E4589"/>
    <w:rsid w:val="000E4690"/>
    <w:rsid w:val="000E4B58"/>
    <w:rsid w:val="000E4CF7"/>
    <w:rsid w:val="000E4E17"/>
    <w:rsid w:val="000E4FDA"/>
    <w:rsid w:val="000E5793"/>
    <w:rsid w:val="000E5827"/>
    <w:rsid w:val="000E5949"/>
    <w:rsid w:val="000E5992"/>
    <w:rsid w:val="000E5C5B"/>
    <w:rsid w:val="000E626C"/>
    <w:rsid w:val="000E62BB"/>
    <w:rsid w:val="000E6530"/>
    <w:rsid w:val="000E6835"/>
    <w:rsid w:val="000E6D95"/>
    <w:rsid w:val="000E6FC0"/>
    <w:rsid w:val="000E7328"/>
    <w:rsid w:val="000E740D"/>
    <w:rsid w:val="000E7B3D"/>
    <w:rsid w:val="000F0C70"/>
    <w:rsid w:val="000F0F9E"/>
    <w:rsid w:val="000F0FF6"/>
    <w:rsid w:val="000F10EC"/>
    <w:rsid w:val="000F1603"/>
    <w:rsid w:val="000F1727"/>
    <w:rsid w:val="000F18CC"/>
    <w:rsid w:val="000F1931"/>
    <w:rsid w:val="000F1CA0"/>
    <w:rsid w:val="000F1FA4"/>
    <w:rsid w:val="000F2424"/>
    <w:rsid w:val="000F2605"/>
    <w:rsid w:val="000F26E3"/>
    <w:rsid w:val="000F2F8F"/>
    <w:rsid w:val="000F321D"/>
    <w:rsid w:val="000F347A"/>
    <w:rsid w:val="000F34DF"/>
    <w:rsid w:val="000F37A7"/>
    <w:rsid w:val="000F3A5C"/>
    <w:rsid w:val="000F3B32"/>
    <w:rsid w:val="000F3CA4"/>
    <w:rsid w:val="000F3E0E"/>
    <w:rsid w:val="000F3EDC"/>
    <w:rsid w:val="000F4074"/>
    <w:rsid w:val="000F4531"/>
    <w:rsid w:val="000F486F"/>
    <w:rsid w:val="000F4968"/>
    <w:rsid w:val="000F4C42"/>
    <w:rsid w:val="000F4DD2"/>
    <w:rsid w:val="000F4E9E"/>
    <w:rsid w:val="000F52C7"/>
    <w:rsid w:val="000F5510"/>
    <w:rsid w:val="000F5A1A"/>
    <w:rsid w:val="000F5A80"/>
    <w:rsid w:val="000F5B11"/>
    <w:rsid w:val="000F5DEE"/>
    <w:rsid w:val="000F5F0A"/>
    <w:rsid w:val="000F5F8D"/>
    <w:rsid w:val="000F5F98"/>
    <w:rsid w:val="000F6383"/>
    <w:rsid w:val="000F6869"/>
    <w:rsid w:val="000F6C46"/>
    <w:rsid w:val="000F6D19"/>
    <w:rsid w:val="000F6E6C"/>
    <w:rsid w:val="000F7026"/>
    <w:rsid w:val="000F7104"/>
    <w:rsid w:val="000F729F"/>
    <w:rsid w:val="000F75A3"/>
    <w:rsid w:val="00100411"/>
    <w:rsid w:val="001010CB"/>
    <w:rsid w:val="001014CA"/>
    <w:rsid w:val="00101888"/>
    <w:rsid w:val="00101AAB"/>
    <w:rsid w:val="00101EA4"/>
    <w:rsid w:val="00101F8D"/>
    <w:rsid w:val="00102003"/>
    <w:rsid w:val="00102084"/>
    <w:rsid w:val="0010208D"/>
    <w:rsid w:val="001028AC"/>
    <w:rsid w:val="001029DC"/>
    <w:rsid w:val="00103062"/>
    <w:rsid w:val="00103232"/>
    <w:rsid w:val="00103612"/>
    <w:rsid w:val="0010392E"/>
    <w:rsid w:val="00103B69"/>
    <w:rsid w:val="00103CE9"/>
    <w:rsid w:val="001040A5"/>
    <w:rsid w:val="001042B3"/>
    <w:rsid w:val="0010459D"/>
    <w:rsid w:val="001049EC"/>
    <w:rsid w:val="00104ACA"/>
    <w:rsid w:val="00104D1E"/>
    <w:rsid w:val="001050D5"/>
    <w:rsid w:val="00105362"/>
    <w:rsid w:val="00105371"/>
    <w:rsid w:val="00105714"/>
    <w:rsid w:val="00105778"/>
    <w:rsid w:val="00105E70"/>
    <w:rsid w:val="00105F37"/>
    <w:rsid w:val="00106037"/>
    <w:rsid w:val="00106461"/>
    <w:rsid w:val="00106A74"/>
    <w:rsid w:val="00106DAA"/>
    <w:rsid w:val="00107129"/>
    <w:rsid w:val="00107217"/>
    <w:rsid w:val="00107304"/>
    <w:rsid w:val="001073F3"/>
    <w:rsid w:val="00107681"/>
    <w:rsid w:val="001076CB"/>
    <w:rsid w:val="00107CD1"/>
    <w:rsid w:val="0011067A"/>
    <w:rsid w:val="001108A8"/>
    <w:rsid w:val="00110BED"/>
    <w:rsid w:val="00110F85"/>
    <w:rsid w:val="001118B2"/>
    <w:rsid w:val="00111C62"/>
    <w:rsid w:val="00111CFC"/>
    <w:rsid w:val="00112468"/>
    <w:rsid w:val="00112709"/>
    <w:rsid w:val="001127F0"/>
    <w:rsid w:val="00112CF2"/>
    <w:rsid w:val="00112DFF"/>
    <w:rsid w:val="00112EC5"/>
    <w:rsid w:val="00112F7A"/>
    <w:rsid w:val="001132E3"/>
    <w:rsid w:val="001134AC"/>
    <w:rsid w:val="00113565"/>
    <w:rsid w:val="001135CC"/>
    <w:rsid w:val="0011411E"/>
    <w:rsid w:val="0011425F"/>
    <w:rsid w:val="00114575"/>
    <w:rsid w:val="00114AB6"/>
    <w:rsid w:val="00114CA3"/>
    <w:rsid w:val="0011548E"/>
    <w:rsid w:val="00115A59"/>
    <w:rsid w:val="00115DD8"/>
    <w:rsid w:val="00116612"/>
    <w:rsid w:val="0011668B"/>
    <w:rsid w:val="0011683D"/>
    <w:rsid w:val="001168EE"/>
    <w:rsid w:val="00116C6F"/>
    <w:rsid w:val="00116D14"/>
    <w:rsid w:val="00117098"/>
    <w:rsid w:val="001170FF"/>
    <w:rsid w:val="0011715E"/>
    <w:rsid w:val="00117586"/>
    <w:rsid w:val="00117971"/>
    <w:rsid w:val="00117B75"/>
    <w:rsid w:val="00117DF1"/>
    <w:rsid w:val="00120195"/>
    <w:rsid w:val="001202D1"/>
    <w:rsid w:val="001202EE"/>
    <w:rsid w:val="00120421"/>
    <w:rsid w:val="00120A6D"/>
    <w:rsid w:val="00120CB7"/>
    <w:rsid w:val="00120CF8"/>
    <w:rsid w:val="00120FC1"/>
    <w:rsid w:val="001213B2"/>
    <w:rsid w:val="001221A5"/>
    <w:rsid w:val="001221F9"/>
    <w:rsid w:val="001226BE"/>
    <w:rsid w:val="00122C35"/>
    <w:rsid w:val="00122E05"/>
    <w:rsid w:val="00123061"/>
    <w:rsid w:val="00123134"/>
    <w:rsid w:val="00123905"/>
    <w:rsid w:val="00124524"/>
    <w:rsid w:val="00124AEA"/>
    <w:rsid w:val="00125056"/>
    <w:rsid w:val="001250B6"/>
    <w:rsid w:val="001251A0"/>
    <w:rsid w:val="0012526A"/>
    <w:rsid w:val="0012564B"/>
    <w:rsid w:val="0012585C"/>
    <w:rsid w:val="00125865"/>
    <w:rsid w:val="00125BA8"/>
    <w:rsid w:val="00125E30"/>
    <w:rsid w:val="00125EAD"/>
    <w:rsid w:val="00125F2A"/>
    <w:rsid w:val="00126099"/>
    <w:rsid w:val="00126338"/>
    <w:rsid w:val="001264C3"/>
    <w:rsid w:val="001266DE"/>
    <w:rsid w:val="00126866"/>
    <w:rsid w:val="00126B91"/>
    <w:rsid w:val="00126FD0"/>
    <w:rsid w:val="00126FDB"/>
    <w:rsid w:val="001270BF"/>
    <w:rsid w:val="001270EE"/>
    <w:rsid w:val="00127450"/>
    <w:rsid w:val="00127508"/>
    <w:rsid w:val="00127604"/>
    <w:rsid w:val="00127F6A"/>
    <w:rsid w:val="001303AE"/>
    <w:rsid w:val="0013051C"/>
    <w:rsid w:val="001310A7"/>
    <w:rsid w:val="001312A2"/>
    <w:rsid w:val="0013131C"/>
    <w:rsid w:val="001316C9"/>
    <w:rsid w:val="001317D9"/>
    <w:rsid w:val="00131A66"/>
    <w:rsid w:val="00131F16"/>
    <w:rsid w:val="001324EA"/>
    <w:rsid w:val="001325C4"/>
    <w:rsid w:val="00132668"/>
    <w:rsid w:val="00132766"/>
    <w:rsid w:val="001328DB"/>
    <w:rsid w:val="001330FC"/>
    <w:rsid w:val="00133136"/>
    <w:rsid w:val="00133398"/>
    <w:rsid w:val="00133721"/>
    <w:rsid w:val="00133AB4"/>
    <w:rsid w:val="00134012"/>
    <w:rsid w:val="001344A8"/>
    <w:rsid w:val="001346D4"/>
    <w:rsid w:val="0013495C"/>
    <w:rsid w:val="00134A0E"/>
    <w:rsid w:val="00134C18"/>
    <w:rsid w:val="00134F4C"/>
    <w:rsid w:val="0013520A"/>
    <w:rsid w:val="001352C5"/>
    <w:rsid w:val="001360C6"/>
    <w:rsid w:val="001365AE"/>
    <w:rsid w:val="00136CC2"/>
    <w:rsid w:val="001370A6"/>
    <w:rsid w:val="001370DE"/>
    <w:rsid w:val="0013714B"/>
    <w:rsid w:val="001372F4"/>
    <w:rsid w:val="0013744F"/>
    <w:rsid w:val="001377E4"/>
    <w:rsid w:val="0013793B"/>
    <w:rsid w:val="00137A81"/>
    <w:rsid w:val="00137ED4"/>
    <w:rsid w:val="00137EEE"/>
    <w:rsid w:val="00137F71"/>
    <w:rsid w:val="00137FF3"/>
    <w:rsid w:val="0014025D"/>
    <w:rsid w:val="00140381"/>
    <w:rsid w:val="00140A5D"/>
    <w:rsid w:val="00140D40"/>
    <w:rsid w:val="001412D5"/>
    <w:rsid w:val="0014197D"/>
    <w:rsid w:val="00141FE5"/>
    <w:rsid w:val="00142555"/>
    <w:rsid w:val="001427F9"/>
    <w:rsid w:val="00142952"/>
    <w:rsid w:val="00142B94"/>
    <w:rsid w:val="00142D4D"/>
    <w:rsid w:val="00142DB7"/>
    <w:rsid w:val="00142DBA"/>
    <w:rsid w:val="00142F1B"/>
    <w:rsid w:val="001435ED"/>
    <w:rsid w:val="00143E29"/>
    <w:rsid w:val="00143FFE"/>
    <w:rsid w:val="00144000"/>
    <w:rsid w:val="001440CD"/>
    <w:rsid w:val="001443AB"/>
    <w:rsid w:val="0014463A"/>
    <w:rsid w:val="0014472B"/>
    <w:rsid w:val="00144BF3"/>
    <w:rsid w:val="0014550A"/>
    <w:rsid w:val="00145979"/>
    <w:rsid w:val="00145A2E"/>
    <w:rsid w:val="00145A96"/>
    <w:rsid w:val="00146064"/>
    <w:rsid w:val="001460E6"/>
    <w:rsid w:val="00146131"/>
    <w:rsid w:val="001461C1"/>
    <w:rsid w:val="00146308"/>
    <w:rsid w:val="001466BE"/>
    <w:rsid w:val="001466E2"/>
    <w:rsid w:val="00146826"/>
    <w:rsid w:val="001470D2"/>
    <w:rsid w:val="001472D5"/>
    <w:rsid w:val="001474B2"/>
    <w:rsid w:val="00147578"/>
    <w:rsid w:val="0014790E"/>
    <w:rsid w:val="00147968"/>
    <w:rsid w:val="00147FD8"/>
    <w:rsid w:val="0015021D"/>
    <w:rsid w:val="001504EB"/>
    <w:rsid w:val="001507D2"/>
    <w:rsid w:val="001508DA"/>
    <w:rsid w:val="00150A63"/>
    <w:rsid w:val="00151DF7"/>
    <w:rsid w:val="00152236"/>
    <w:rsid w:val="0015224A"/>
    <w:rsid w:val="00152811"/>
    <w:rsid w:val="00152E73"/>
    <w:rsid w:val="00152EEE"/>
    <w:rsid w:val="00153249"/>
    <w:rsid w:val="00153301"/>
    <w:rsid w:val="00153326"/>
    <w:rsid w:val="00153484"/>
    <w:rsid w:val="0015391F"/>
    <w:rsid w:val="00153CD3"/>
    <w:rsid w:val="00153FEA"/>
    <w:rsid w:val="00154DF6"/>
    <w:rsid w:val="0015520D"/>
    <w:rsid w:val="00155592"/>
    <w:rsid w:val="00156627"/>
    <w:rsid w:val="00156708"/>
    <w:rsid w:val="001568CE"/>
    <w:rsid w:val="00156A5B"/>
    <w:rsid w:val="00156AA4"/>
    <w:rsid w:val="00156BB1"/>
    <w:rsid w:val="00156E11"/>
    <w:rsid w:val="00156F5D"/>
    <w:rsid w:val="00157592"/>
    <w:rsid w:val="00157B05"/>
    <w:rsid w:val="00157B08"/>
    <w:rsid w:val="00157BD9"/>
    <w:rsid w:val="00157E3F"/>
    <w:rsid w:val="0016006E"/>
    <w:rsid w:val="00160172"/>
    <w:rsid w:val="001604AF"/>
    <w:rsid w:val="00160543"/>
    <w:rsid w:val="001606D3"/>
    <w:rsid w:val="0016073A"/>
    <w:rsid w:val="00160BAE"/>
    <w:rsid w:val="00160CB4"/>
    <w:rsid w:val="001610C5"/>
    <w:rsid w:val="0016137E"/>
    <w:rsid w:val="001617CF"/>
    <w:rsid w:val="001617D1"/>
    <w:rsid w:val="00161C20"/>
    <w:rsid w:val="0016241F"/>
    <w:rsid w:val="0016279F"/>
    <w:rsid w:val="001628D1"/>
    <w:rsid w:val="00162AB5"/>
    <w:rsid w:val="00162F33"/>
    <w:rsid w:val="0016304F"/>
    <w:rsid w:val="0016316B"/>
    <w:rsid w:val="001633A7"/>
    <w:rsid w:val="00163839"/>
    <w:rsid w:val="00163DFB"/>
    <w:rsid w:val="00163F3B"/>
    <w:rsid w:val="00163F47"/>
    <w:rsid w:val="00163F77"/>
    <w:rsid w:val="001642E1"/>
    <w:rsid w:val="0016435F"/>
    <w:rsid w:val="0016467B"/>
    <w:rsid w:val="0016480E"/>
    <w:rsid w:val="00164E6E"/>
    <w:rsid w:val="00164EB7"/>
    <w:rsid w:val="00165384"/>
    <w:rsid w:val="00165438"/>
    <w:rsid w:val="00165479"/>
    <w:rsid w:val="001654E3"/>
    <w:rsid w:val="001658A3"/>
    <w:rsid w:val="001659DA"/>
    <w:rsid w:val="00166379"/>
    <w:rsid w:val="00166430"/>
    <w:rsid w:val="001667E4"/>
    <w:rsid w:val="0016699F"/>
    <w:rsid w:val="00166BE2"/>
    <w:rsid w:val="00166F0F"/>
    <w:rsid w:val="0016706C"/>
    <w:rsid w:val="001675F9"/>
    <w:rsid w:val="00167C3F"/>
    <w:rsid w:val="00167F94"/>
    <w:rsid w:val="001700C0"/>
    <w:rsid w:val="001703C8"/>
    <w:rsid w:val="00170474"/>
    <w:rsid w:val="001707B5"/>
    <w:rsid w:val="001708DA"/>
    <w:rsid w:val="00170A8B"/>
    <w:rsid w:val="00170F7C"/>
    <w:rsid w:val="00170FDE"/>
    <w:rsid w:val="00171108"/>
    <w:rsid w:val="001712B7"/>
    <w:rsid w:val="0017142D"/>
    <w:rsid w:val="0017205E"/>
    <w:rsid w:val="001723B4"/>
    <w:rsid w:val="00172502"/>
    <w:rsid w:val="00172559"/>
    <w:rsid w:val="00172614"/>
    <w:rsid w:val="0017274D"/>
    <w:rsid w:val="0017298D"/>
    <w:rsid w:val="001729B4"/>
    <w:rsid w:val="00172BD5"/>
    <w:rsid w:val="00172D0F"/>
    <w:rsid w:val="00173698"/>
    <w:rsid w:val="00173FDA"/>
    <w:rsid w:val="001742BD"/>
    <w:rsid w:val="001743F2"/>
    <w:rsid w:val="00174EFD"/>
    <w:rsid w:val="00175073"/>
    <w:rsid w:val="00175A07"/>
    <w:rsid w:val="0017612D"/>
    <w:rsid w:val="001762B6"/>
    <w:rsid w:val="0017660C"/>
    <w:rsid w:val="0017671E"/>
    <w:rsid w:val="001767AD"/>
    <w:rsid w:val="001767D4"/>
    <w:rsid w:val="00176ACB"/>
    <w:rsid w:val="00176B86"/>
    <w:rsid w:val="00176F98"/>
    <w:rsid w:val="00176FD2"/>
    <w:rsid w:val="001772D6"/>
    <w:rsid w:val="0017750A"/>
    <w:rsid w:val="00177B32"/>
    <w:rsid w:val="00177B72"/>
    <w:rsid w:val="00177B80"/>
    <w:rsid w:val="0018004E"/>
    <w:rsid w:val="00180390"/>
    <w:rsid w:val="00180435"/>
    <w:rsid w:val="00180451"/>
    <w:rsid w:val="0018110F"/>
    <w:rsid w:val="00181207"/>
    <w:rsid w:val="00181252"/>
    <w:rsid w:val="00181309"/>
    <w:rsid w:val="001818AE"/>
    <w:rsid w:val="00181AD2"/>
    <w:rsid w:val="00181E9F"/>
    <w:rsid w:val="0018243E"/>
    <w:rsid w:val="001828DD"/>
    <w:rsid w:val="00182BD3"/>
    <w:rsid w:val="00182F38"/>
    <w:rsid w:val="00183335"/>
    <w:rsid w:val="00183415"/>
    <w:rsid w:val="0018355C"/>
    <w:rsid w:val="00183AC9"/>
    <w:rsid w:val="00183FFF"/>
    <w:rsid w:val="001841D5"/>
    <w:rsid w:val="001844A5"/>
    <w:rsid w:val="00184C6D"/>
    <w:rsid w:val="00185CC8"/>
    <w:rsid w:val="00185D23"/>
    <w:rsid w:val="001861EE"/>
    <w:rsid w:val="00186433"/>
    <w:rsid w:val="00186D26"/>
    <w:rsid w:val="001874C4"/>
    <w:rsid w:val="00187978"/>
    <w:rsid w:val="001879EA"/>
    <w:rsid w:val="00187FD3"/>
    <w:rsid w:val="0019050B"/>
    <w:rsid w:val="00190B0F"/>
    <w:rsid w:val="00190D75"/>
    <w:rsid w:val="0019109A"/>
    <w:rsid w:val="00191116"/>
    <w:rsid w:val="001912E3"/>
    <w:rsid w:val="001913DE"/>
    <w:rsid w:val="001918BB"/>
    <w:rsid w:val="00191B63"/>
    <w:rsid w:val="00191E3F"/>
    <w:rsid w:val="00191E85"/>
    <w:rsid w:val="001920A8"/>
    <w:rsid w:val="00192296"/>
    <w:rsid w:val="00192385"/>
    <w:rsid w:val="001925F1"/>
    <w:rsid w:val="001926B9"/>
    <w:rsid w:val="00192B54"/>
    <w:rsid w:val="00192DCE"/>
    <w:rsid w:val="00192FE2"/>
    <w:rsid w:val="00193150"/>
    <w:rsid w:val="00193959"/>
    <w:rsid w:val="00193D5C"/>
    <w:rsid w:val="00193E66"/>
    <w:rsid w:val="00193EFF"/>
    <w:rsid w:val="0019417C"/>
    <w:rsid w:val="001953C8"/>
    <w:rsid w:val="00195B05"/>
    <w:rsid w:val="00195BA7"/>
    <w:rsid w:val="00195D8F"/>
    <w:rsid w:val="00195E40"/>
    <w:rsid w:val="00196219"/>
    <w:rsid w:val="0019643F"/>
    <w:rsid w:val="001964A8"/>
    <w:rsid w:val="001964DE"/>
    <w:rsid w:val="001964E8"/>
    <w:rsid w:val="001968C0"/>
    <w:rsid w:val="00196AFD"/>
    <w:rsid w:val="00196BB4"/>
    <w:rsid w:val="001973D0"/>
    <w:rsid w:val="001974CA"/>
    <w:rsid w:val="0019755E"/>
    <w:rsid w:val="00197671"/>
    <w:rsid w:val="00197ABE"/>
    <w:rsid w:val="00197BDC"/>
    <w:rsid w:val="00197D8D"/>
    <w:rsid w:val="00197E3E"/>
    <w:rsid w:val="00199497"/>
    <w:rsid w:val="001A00C8"/>
    <w:rsid w:val="001A043B"/>
    <w:rsid w:val="001A06AE"/>
    <w:rsid w:val="001A086D"/>
    <w:rsid w:val="001A08BB"/>
    <w:rsid w:val="001A0C20"/>
    <w:rsid w:val="001A15E7"/>
    <w:rsid w:val="001A167B"/>
    <w:rsid w:val="001A1803"/>
    <w:rsid w:val="001A1C68"/>
    <w:rsid w:val="001A1DEB"/>
    <w:rsid w:val="001A21B5"/>
    <w:rsid w:val="001A21DD"/>
    <w:rsid w:val="001A2530"/>
    <w:rsid w:val="001A2C2B"/>
    <w:rsid w:val="001A2CEB"/>
    <w:rsid w:val="001A3494"/>
    <w:rsid w:val="001A3577"/>
    <w:rsid w:val="001A38B7"/>
    <w:rsid w:val="001A3949"/>
    <w:rsid w:val="001A3953"/>
    <w:rsid w:val="001A3CA8"/>
    <w:rsid w:val="001A4119"/>
    <w:rsid w:val="001A4379"/>
    <w:rsid w:val="001A4A01"/>
    <w:rsid w:val="001A4AC7"/>
    <w:rsid w:val="001A522C"/>
    <w:rsid w:val="001A55F5"/>
    <w:rsid w:val="001A5803"/>
    <w:rsid w:val="001A590C"/>
    <w:rsid w:val="001A60F5"/>
    <w:rsid w:val="001A6529"/>
    <w:rsid w:val="001A698A"/>
    <w:rsid w:val="001A6A7D"/>
    <w:rsid w:val="001A6C16"/>
    <w:rsid w:val="001A6C6A"/>
    <w:rsid w:val="001A718D"/>
    <w:rsid w:val="001A72BB"/>
    <w:rsid w:val="001A740A"/>
    <w:rsid w:val="001A762E"/>
    <w:rsid w:val="001A7832"/>
    <w:rsid w:val="001A7B81"/>
    <w:rsid w:val="001A7DE2"/>
    <w:rsid w:val="001A7F1F"/>
    <w:rsid w:val="001B04A5"/>
    <w:rsid w:val="001B06D0"/>
    <w:rsid w:val="001B0883"/>
    <w:rsid w:val="001B09AE"/>
    <w:rsid w:val="001B0B62"/>
    <w:rsid w:val="001B0D93"/>
    <w:rsid w:val="001B0EFA"/>
    <w:rsid w:val="001B173F"/>
    <w:rsid w:val="001B1775"/>
    <w:rsid w:val="001B17E9"/>
    <w:rsid w:val="001B1CC2"/>
    <w:rsid w:val="001B1FF9"/>
    <w:rsid w:val="001B2125"/>
    <w:rsid w:val="001B2531"/>
    <w:rsid w:val="001B2674"/>
    <w:rsid w:val="001B26DC"/>
    <w:rsid w:val="001B297A"/>
    <w:rsid w:val="001B29EB"/>
    <w:rsid w:val="001B2D49"/>
    <w:rsid w:val="001B2ECA"/>
    <w:rsid w:val="001B33AB"/>
    <w:rsid w:val="001B34D1"/>
    <w:rsid w:val="001B37C3"/>
    <w:rsid w:val="001B3D37"/>
    <w:rsid w:val="001B3FED"/>
    <w:rsid w:val="001B44C4"/>
    <w:rsid w:val="001B45BD"/>
    <w:rsid w:val="001B4C9C"/>
    <w:rsid w:val="001B4E45"/>
    <w:rsid w:val="001B54DC"/>
    <w:rsid w:val="001B5524"/>
    <w:rsid w:val="001B576E"/>
    <w:rsid w:val="001B584E"/>
    <w:rsid w:val="001B62D7"/>
    <w:rsid w:val="001B6AB6"/>
    <w:rsid w:val="001B6CC7"/>
    <w:rsid w:val="001B6ECE"/>
    <w:rsid w:val="001B704F"/>
    <w:rsid w:val="001B72EB"/>
    <w:rsid w:val="001B7530"/>
    <w:rsid w:val="001B77E9"/>
    <w:rsid w:val="001B7AAC"/>
    <w:rsid w:val="001C01AA"/>
    <w:rsid w:val="001C0518"/>
    <w:rsid w:val="001C09AA"/>
    <w:rsid w:val="001C0A14"/>
    <w:rsid w:val="001C0CBB"/>
    <w:rsid w:val="001C0CCC"/>
    <w:rsid w:val="001C0D70"/>
    <w:rsid w:val="001C1051"/>
    <w:rsid w:val="001C1865"/>
    <w:rsid w:val="001C186B"/>
    <w:rsid w:val="001C1A63"/>
    <w:rsid w:val="001C22C6"/>
    <w:rsid w:val="001C2691"/>
    <w:rsid w:val="001C26A5"/>
    <w:rsid w:val="001C2E9F"/>
    <w:rsid w:val="001C3090"/>
    <w:rsid w:val="001C331F"/>
    <w:rsid w:val="001C349A"/>
    <w:rsid w:val="001C34F0"/>
    <w:rsid w:val="001C3AE7"/>
    <w:rsid w:val="001C40C5"/>
    <w:rsid w:val="001C42A6"/>
    <w:rsid w:val="001C434E"/>
    <w:rsid w:val="001C4507"/>
    <w:rsid w:val="001C46CD"/>
    <w:rsid w:val="001C4A16"/>
    <w:rsid w:val="001C5084"/>
    <w:rsid w:val="001C5D80"/>
    <w:rsid w:val="001C62B3"/>
    <w:rsid w:val="001C635F"/>
    <w:rsid w:val="001C6587"/>
    <w:rsid w:val="001C689A"/>
    <w:rsid w:val="001C6C80"/>
    <w:rsid w:val="001C6D35"/>
    <w:rsid w:val="001C6ED2"/>
    <w:rsid w:val="001C6F3F"/>
    <w:rsid w:val="001C7120"/>
    <w:rsid w:val="001C7145"/>
    <w:rsid w:val="001C7359"/>
    <w:rsid w:val="001C7628"/>
    <w:rsid w:val="001C7AE3"/>
    <w:rsid w:val="001D0718"/>
    <w:rsid w:val="001D09B1"/>
    <w:rsid w:val="001D0AAC"/>
    <w:rsid w:val="001D0DBD"/>
    <w:rsid w:val="001D1028"/>
    <w:rsid w:val="001D102E"/>
    <w:rsid w:val="001D15EA"/>
    <w:rsid w:val="001D1996"/>
    <w:rsid w:val="001D19B3"/>
    <w:rsid w:val="001D19D2"/>
    <w:rsid w:val="001D1AA5"/>
    <w:rsid w:val="001D1D17"/>
    <w:rsid w:val="001D1F6F"/>
    <w:rsid w:val="001D20DB"/>
    <w:rsid w:val="001D21F3"/>
    <w:rsid w:val="001D23EC"/>
    <w:rsid w:val="001D2D36"/>
    <w:rsid w:val="001D2E68"/>
    <w:rsid w:val="001D2ED3"/>
    <w:rsid w:val="001D2F7D"/>
    <w:rsid w:val="001D30CC"/>
    <w:rsid w:val="001D315E"/>
    <w:rsid w:val="001D31F0"/>
    <w:rsid w:val="001D348C"/>
    <w:rsid w:val="001D35E0"/>
    <w:rsid w:val="001D37A2"/>
    <w:rsid w:val="001D38BE"/>
    <w:rsid w:val="001D3B38"/>
    <w:rsid w:val="001D3D54"/>
    <w:rsid w:val="001D4111"/>
    <w:rsid w:val="001D4964"/>
    <w:rsid w:val="001D4F85"/>
    <w:rsid w:val="001D500F"/>
    <w:rsid w:val="001D525B"/>
    <w:rsid w:val="001D57C8"/>
    <w:rsid w:val="001D5966"/>
    <w:rsid w:val="001D5BD3"/>
    <w:rsid w:val="001D5D26"/>
    <w:rsid w:val="001D5D51"/>
    <w:rsid w:val="001D5D8D"/>
    <w:rsid w:val="001D5F42"/>
    <w:rsid w:val="001D5F74"/>
    <w:rsid w:val="001D611E"/>
    <w:rsid w:val="001D62DD"/>
    <w:rsid w:val="001D63E9"/>
    <w:rsid w:val="001D706C"/>
    <w:rsid w:val="001D7344"/>
    <w:rsid w:val="001D7497"/>
    <w:rsid w:val="001D7B0E"/>
    <w:rsid w:val="001D7BA7"/>
    <w:rsid w:val="001E01D3"/>
    <w:rsid w:val="001E0665"/>
    <w:rsid w:val="001E08D5"/>
    <w:rsid w:val="001E0F22"/>
    <w:rsid w:val="001E140A"/>
    <w:rsid w:val="001E1593"/>
    <w:rsid w:val="001E161E"/>
    <w:rsid w:val="001E178F"/>
    <w:rsid w:val="001E192F"/>
    <w:rsid w:val="001E1BD2"/>
    <w:rsid w:val="001E1D95"/>
    <w:rsid w:val="001E2549"/>
    <w:rsid w:val="001E288E"/>
    <w:rsid w:val="001E2A88"/>
    <w:rsid w:val="001E2BA6"/>
    <w:rsid w:val="001E2C9A"/>
    <w:rsid w:val="001E2E22"/>
    <w:rsid w:val="001E2F72"/>
    <w:rsid w:val="001E31E1"/>
    <w:rsid w:val="001E39DF"/>
    <w:rsid w:val="001E3C4B"/>
    <w:rsid w:val="001E3FF7"/>
    <w:rsid w:val="001E4140"/>
    <w:rsid w:val="001E4421"/>
    <w:rsid w:val="001E47C4"/>
    <w:rsid w:val="001E4835"/>
    <w:rsid w:val="001E4AA0"/>
    <w:rsid w:val="001E502C"/>
    <w:rsid w:val="001E52AE"/>
    <w:rsid w:val="001E571B"/>
    <w:rsid w:val="001E5A28"/>
    <w:rsid w:val="001E5D36"/>
    <w:rsid w:val="001E5DB3"/>
    <w:rsid w:val="001E5F18"/>
    <w:rsid w:val="001E61F4"/>
    <w:rsid w:val="001E64DB"/>
    <w:rsid w:val="001E659E"/>
    <w:rsid w:val="001E66D0"/>
    <w:rsid w:val="001E67C0"/>
    <w:rsid w:val="001E6AF7"/>
    <w:rsid w:val="001E731D"/>
    <w:rsid w:val="001E74C5"/>
    <w:rsid w:val="001E7AF8"/>
    <w:rsid w:val="001E7DAA"/>
    <w:rsid w:val="001E7F0B"/>
    <w:rsid w:val="001F015E"/>
    <w:rsid w:val="001F12C3"/>
    <w:rsid w:val="001F1AA7"/>
    <w:rsid w:val="001F26EC"/>
    <w:rsid w:val="001F278C"/>
    <w:rsid w:val="001F296F"/>
    <w:rsid w:val="001F2AED"/>
    <w:rsid w:val="001F2DEC"/>
    <w:rsid w:val="001F3654"/>
    <w:rsid w:val="001F390B"/>
    <w:rsid w:val="001F3DA1"/>
    <w:rsid w:val="001F3E0E"/>
    <w:rsid w:val="001F3F3A"/>
    <w:rsid w:val="001F4062"/>
    <w:rsid w:val="001F42EB"/>
    <w:rsid w:val="001F460F"/>
    <w:rsid w:val="001F48E4"/>
    <w:rsid w:val="001F4EFA"/>
    <w:rsid w:val="001F5C18"/>
    <w:rsid w:val="001F5D19"/>
    <w:rsid w:val="001F6102"/>
    <w:rsid w:val="001F657A"/>
    <w:rsid w:val="001F685D"/>
    <w:rsid w:val="001F6E3B"/>
    <w:rsid w:val="001F707E"/>
    <w:rsid w:val="001F7272"/>
    <w:rsid w:val="001F73B5"/>
    <w:rsid w:val="001F746A"/>
    <w:rsid w:val="001F755D"/>
    <w:rsid w:val="001F7769"/>
    <w:rsid w:val="001F7778"/>
    <w:rsid w:val="001F7CE1"/>
    <w:rsid w:val="0020013E"/>
    <w:rsid w:val="0020044C"/>
    <w:rsid w:val="00200ACD"/>
    <w:rsid w:val="00200CC5"/>
    <w:rsid w:val="00200FD5"/>
    <w:rsid w:val="00201205"/>
    <w:rsid w:val="0020122F"/>
    <w:rsid w:val="00201433"/>
    <w:rsid w:val="002015E8"/>
    <w:rsid w:val="00202318"/>
    <w:rsid w:val="00202990"/>
    <w:rsid w:val="00202A52"/>
    <w:rsid w:val="00202A7C"/>
    <w:rsid w:val="00202C8A"/>
    <w:rsid w:val="00202E33"/>
    <w:rsid w:val="00203967"/>
    <w:rsid w:val="00203B27"/>
    <w:rsid w:val="00203B6B"/>
    <w:rsid w:val="00203E1B"/>
    <w:rsid w:val="00203F1A"/>
    <w:rsid w:val="00204402"/>
    <w:rsid w:val="00204826"/>
    <w:rsid w:val="00204EE8"/>
    <w:rsid w:val="0020535F"/>
    <w:rsid w:val="0020586B"/>
    <w:rsid w:val="00205B6B"/>
    <w:rsid w:val="00205EEB"/>
    <w:rsid w:val="00205EEF"/>
    <w:rsid w:val="00205F6D"/>
    <w:rsid w:val="00205FE0"/>
    <w:rsid w:val="00206000"/>
    <w:rsid w:val="0020610A"/>
    <w:rsid w:val="00206902"/>
    <w:rsid w:val="00206944"/>
    <w:rsid w:val="00206BCB"/>
    <w:rsid w:val="00206F20"/>
    <w:rsid w:val="00207177"/>
    <w:rsid w:val="002072C6"/>
    <w:rsid w:val="002077EC"/>
    <w:rsid w:val="00210076"/>
    <w:rsid w:val="002103AE"/>
    <w:rsid w:val="00210809"/>
    <w:rsid w:val="00210DDD"/>
    <w:rsid w:val="00210E62"/>
    <w:rsid w:val="00210FCD"/>
    <w:rsid w:val="00211802"/>
    <w:rsid w:val="00211C5C"/>
    <w:rsid w:val="00211CBE"/>
    <w:rsid w:val="00211E55"/>
    <w:rsid w:val="0021212F"/>
    <w:rsid w:val="0021218F"/>
    <w:rsid w:val="00212192"/>
    <w:rsid w:val="0021231A"/>
    <w:rsid w:val="00212327"/>
    <w:rsid w:val="002127C1"/>
    <w:rsid w:val="00212AD2"/>
    <w:rsid w:val="00212DE9"/>
    <w:rsid w:val="00212E79"/>
    <w:rsid w:val="00212FA0"/>
    <w:rsid w:val="0021318B"/>
    <w:rsid w:val="00213463"/>
    <w:rsid w:val="002135BB"/>
    <w:rsid w:val="00213612"/>
    <w:rsid w:val="00213AD4"/>
    <w:rsid w:val="00213D37"/>
    <w:rsid w:val="00214501"/>
    <w:rsid w:val="0021464D"/>
    <w:rsid w:val="002148AB"/>
    <w:rsid w:val="002148D2"/>
    <w:rsid w:val="0021569E"/>
    <w:rsid w:val="002156C5"/>
    <w:rsid w:val="002157EA"/>
    <w:rsid w:val="00215847"/>
    <w:rsid w:val="00215B75"/>
    <w:rsid w:val="00215C72"/>
    <w:rsid w:val="00215FA7"/>
    <w:rsid w:val="002162C4"/>
    <w:rsid w:val="00216DC0"/>
    <w:rsid w:val="00217488"/>
    <w:rsid w:val="00217698"/>
    <w:rsid w:val="00217707"/>
    <w:rsid w:val="00217869"/>
    <w:rsid w:val="002178C3"/>
    <w:rsid w:val="00217AC9"/>
    <w:rsid w:val="00217EDA"/>
    <w:rsid w:val="00217FF8"/>
    <w:rsid w:val="0022013D"/>
    <w:rsid w:val="00220141"/>
    <w:rsid w:val="0022045A"/>
    <w:rsid w:val="00220837"/>
    <w:rsid w:val="0022094A"/>
    <w:rsid w:val="002209C8"/>
    <w:rsid w:val="00220CB8"/>
    <w:rsid w:val="00220F90"/>
    <w:rsid w:val="002210B2"/>
    <w:rsid w:val="002213D6"/>
    <w:rsid w:val="002213F5"/>
    <w:rsid w:val="002214A8"/>
    <w:rsid w:val="0022159E"/>
    <w:rsid w:val="00221835"/>
    <w:rsid w:val="00221D70"/>
    <w:rsid w:val="00221D94"/>
    <w:rsid w:val="002227C7"/>
    <w:rsid w:val="00222B7F"/>
    <w:rsid w:val="00222EA0"/>
    <w:rsid w:val="00222ED3"/>
    <w:rsid w:val="0022399E"/>
    <w:rsid w:val="00224085"/>
    <w:rsid w:val="00224161"/>
    <w:rsid w:val="00224289"/>
    <w:rsid w:val="00224387"/>
    <w:rsid w:val="00224521"/>
    <w:rsid w:val="002248A6"/>
    <w:rsid w:val="00224FF4"/>
    <w:rsid w:val="00225A12"/>
    <w:rsid w:val="00225A35"/>
    <w:rsid w:val="00225C51"/>
    <w:rsid w:val="002260B1"/>
    <w:rsid w:val="00226187"/>
    <w:rsid w:val="00226319"/>
    <w:rsid w:val="0022677D"/>
    <w:rsid w:val="00226C86"/>
    <w:rsid w:val="00226F96"/>
    <w:rsid w:val="002274BD"/>
    <w:rsid w:val="0022761E"/>
    <w:rsid w:val="0022778A"/>
    <w:rsid w:val="00227794"/>
    <w:rsid w:val="00227B62"/>
    <w:rsid w:val="0023061E"/>
    <w:rsid w:val="002308BA"/>
    <w:rsid w:val="00230E5E"/>
    <w:rsid w:val="0023125E"/>
    <w:rsid w:val="00231BB5"/>
    <w:rsid w:val="00231DD9"/>
    <w:rsid w:val="00231DE5"/>
    <w:rsid w:val="00232375"/>
    <w:rsid w:val="002324BB"/>
    <w:rsid w:val="00232C6C"/>
    <w:rsid w:val="0023321E"/>
    <w:rsid w:val="0023326D"/>
    <w:rsid w:val="00233427"/>
    <w:rsid w:val="0023348E"/>
    <w:rsid w:val="002335D9"/>
    <w:rsid w:val="00234346"/>
    <w:rsid w:val="00234347"/>
    <w:rsid w:val="002348B1"/>
    <w:rsid w:val="00234991"/>
    <w:rsid w:val="00234BEF"/>
    <w:rsid w:val="00234E49"/>
    <w:rsid w:val="00235158"/>
    <w:rsid w:val="00235549"/>
    <w:rsid w:val="00235AE6"/>
    <w:rsid w:val="00235D4C"/>
    <w:rsid w:val="002362EF"/>
    <w:rsid w:val="002364BC"/>
    <w:rsid w:val="0023678A"/>
    <w:rsid w:val="002367D4"/>
    <w:rsid w:val="002367F4"/>
    <w:rsid w:val="00236C0E"/>
    <w:rsid w:val="00236FA1"/>
    <w:rsid w:val="00237024"/>
    <w:rsid w:val="002379AB"/>
    <w:rsid w:val="00237F88"/>
    <w:rsid w:val="00237FFB"/>
    <w:rsid w:val="00241A37"/>
    <w:rsid w:val="00241E52"/>
    <w:rsid w:val="00241FBD"/>
    <w:rsid w:val="00242105"/>
    <w:rsid w:val="002429CC"/>
    <w:rsid w:val="00242A4E"/>
    <w:rsid w:val="002431DF"/>
    <w:rsid w:val="00243884"/>
    <w:rsid w:val="0024390C"/>
    <w:rsid w:val="00243977"/>
    <w:rsid w:val="00243EB0"/>
    <w:rsid w:val="0024449A"/>
    <w:rsid w:val="0024486D"/>
    <w:rsid w:val="002449FB"/>
    <w:rsid w:val="00244B37"/>
    <w:rsid w:val="00244B5B"/>
    <w:rsid w:val="00245102"/>
    <w:rsid w:val="002451EE"/>
    <w:rsid w:val="00245D0C"/>
    <w:rsid w:val="002461AD"/>
    <w:rsid w:val="002461B7"/>
    <w:rsid w:val="002467D3"/>
    <w:rsid w:val="0024687F"/>
    <w:rsid w:val="00246F1D"/>
    <w:rsid w:val="0024704A"/>
    <w:rsid w:val="00247462"/>
    <w:rsid w:val="00247482"/>
    <w:rsid w:val="00247628"/>
    <w:rsid w:val="00247815"/>
    <w:rsid w:val="00250121"/>
    <w:rsid w:val="0025021F"/>
    <w:rsid w:val="00250674"/>
    <w:rsid w:val="002506B0"/>
    <w:rsid w:val="002507C3"/>
    <w:rsid w:val="00250BA8"/>
    <w:rsid w:val="00250E6F"/>
    <w:rsid w:val="00251135"/>
    <w:rsid w:val="002515AF"/>
    <w:rsid w:val="00251626"/>
    <w:rsid w:val="002519B5"/>
    <w:rsid w:val="002519C0"/>
    <w:rsid w:val="00251B6E"/>
    <w:rsid w:val="00251F0B"/>
    <w:rsid w:val="002521FA"/>
    <w:rsid w:val="00252796"/>
    <w:rsid w:val="00252951"/>
    <w:rsid w:val="00252FFF"/>
    <w:rsid w:val="00253074"/>
    <w:rsid w:val="0025307A"/>
    <w:rsid w:val="00253399"/>
    <w:rsid w:val="0025352E"/>
    <w:rsid w:val="00253D18"/>
    <w:rsid w:val="00253F40"/>
    <w:rsid w:val="00254058"/>
    <w:rsid w:val="002544DF"/>
    <w:rsid w:val="00254561"/>
    <w:rsid w:val="002547B3"/>
    <w:rsid w:val="002548AB"/>
    <w:rsid w:val="002550CD"/>
    <w:rsid w:val="002555E5"/>
    <w:rsid w:val="0025590D"/>
    <w:rsid w:val="00255B39"/>
    <w:rsid w:val="00255F37"/>
    <w:rsid w:val="00255F54"/>
    <w:rsid w:val="002564D4"/>
    <w:rsid w:val="00256784"/>
    <w:rsid w:val="00256828"/>
    <w:rsid w:val="00256E0D"/>
    <w:rsid w:val="0025727F"/>
    <w:rsid w:val="002572D3"/>
    <w:rsid w:val="0025737C"/>
    <w:rsid w:val="002573D9"/>
    <w:rsid w:val="002577DC"/>
    <w:rsid w:val="00257B34"/>
    <w:rsid w:val="00260213"/>
    <w:rsid w:val="00260AC3"/>
    <w:rsid w:val="00260C52"/>
    <w:rsid w:val="00260CF4"/>
    <w:rsid w:val="00260D7B"/>
    <w:rsid w:val="002611CE"/>
    <w:rsid w:val="00261510"/>
    <w:rsid w:val="00261519"/>
    <w:rsid w:val="00261F41"/>
    <w:rsid w:val="00262A31"/>
    <w:rsid w:val="00262ACE"/>
    <w:rsid w:val="00262D95"/>
    <w:rsid w:val="00263097"/>
    <w:rsid w:val="00263167"/>
    <w:rsid w:val="00263228"/>
    <w:rsid w:val="002637AF"/>
    <w:rsid w:val="00263CEC"/>
    <w:rsid w:val="0026411D"/>
    <w:rsid w:val="00264D22"/>
    <w:rsid w:val="00264DD3"/>
    <w:rsid w:val="002650EA"/>
    <w:rsid w:val="00265479"/>
    <w:rsid w:val="002654B4"/>
    <w:rsid w:val="0026566C"/>
    <w:rsid w:val="00265B2E"/>
    <w:rsid w:val="002660A4"/>
    <w:rsid w:val="002660B9"/>
    <w:rsid w:val="00266A4D"/>
    <w:rsid w:val="00266BE7"/>
    <w:rsid w:val="00266CAF"/>
    <w:rsid w:val="00266E0D"/>
    <w:rsid w:val="00266E16"/>
    <w:rsid w:val="00266E87"/>
    <w:rsid w:val="00266FB1"/>
    <w:rsid w:val="0026722B"/>
    <w:rsid w:val="00267275"/>
    <w:rsid w:val="00267647"/>
    <w:rsid w:val="0026791B"/>
    <w:rsid w:val="00267C34"/>
    <w:rsid w:val="00267F36"/>
    <w:rsid w:val="00267F47"/>
    <w:rsid w:val="0027005E"/>
    <w:rsid w:val="00270957"/>
    <w:rsid w:val="00270FED"/>
    <w:rsid w:val="0027159C"/>
    <w:rsid w:val="002719DA"/>
    <w:rsid w:val="00271A01"/>
    <w:rsid w:val="00271A72"/>
    <w:rsid w:val="00271C07"/>
    <w:rsid w:val="00271D7B"/>
    <w:rsid w:val="00271DB0"/>
    <w:rsid w:val="00271DD4"/>
    <w:rsid w:val="00271F01"/>
    <w:rsid w:val="002724B9"/>
    <w:rsid w:val="002725CD"/>
    <w:rsid w:val="00272B4D"/>
    <w:rsid w:val="00272C79"/>
    <w:rsid w:val="00272CD2"/>
    <w:rsid w:val="00273261"/>
    <w:rsid w:val="002733C4"/>
    <w:rsid w:val="002735B3"/>
    <w:rsid w:val="00273CDD"/>
    <w:rsid w:val="00273E6D"/>
    <w:rsid w:val="00274614"/>
    <w:rsid w:val="00274947"/>
    <w:rsid w:val="00274C4B"/>
    <w:rsid w:val="00274FE6"/>
    <w:rsid w:val="0027508F"/>
    <w:rsid w:val="00275824"/>
    <w:rsid w:val="00275C2D"/>
    <w:rsid w:val="00275EAE"/>
    <w:rsid w:val="00276397"/>
    <w:rsid w:val="00276645"/>
    <w:rsid w:val="00276D93"/>
    <w:rsid w:val="0027715D"/>
    <w:rsid w:val="00277728"/>
    <w:rsid w:val="00277789"/>
    <w:rsid w:val="0027794E"/>
    <w:rsid w:val="00277997"/>
    <w:rsid w:val="00277A18"/>
    <w:rsid w:val="00277B41"/>
    <w:rsid w:val="00277D86"/>
    <w:rsid w:val="00277DBC"/>
    <w:rsid w:val="00277E97"/>
    <w:rsid w:val="00280878"/>
    <w:rsid w:val="002808DA"/>
    <w:rsid w:val="00280C77"/>
    <w:rsid w:val="00281097"/>
    <w:rsid w:val="00281372"/>
    <w:rsid w:val="00281FDF"/>
    <w:rsid w:val="002821C1"/>
    <w:rsid w:val="00282317"/>
    <w:rsid w:val="0028282A"/>
    <w:rsid w:val="002828E1"/>
    <w:rsid w:val="00282A68"/>
    <w:rsid w:val="00282AAA"/>
    <w:rsid w:val="00282D63"/>
    <w:rsid w:val="00282E7B"/>
    <w:rsid w:val="00282E9E"/>
    <w:rsid w:val="00283033"/>
    <w:rsid w:val="0028305D"/>
    <w:rsid w:val="00283298"/>
    <w:rsid w:val="0028367C"/>
    <w:rsid w:val="00283751"/>
    <w:rsid w:val="00283DCA"/>
    <w:rsid w:val="00284238"/>
    <w:rsid w:val="0028424F"/>
    <w:rsid w:val="00284421"/>
    <w:rsid w:val="00284779"/>
    <w:rsid w:val="00284E3C"/>
    <w:rsid w:val="00285015"/>
    <w:rsid w:val="00285064"/>
    <w:rsid w:val="002850C2"/>
    <w:rsid w:val="00285662"/>
    <w:rsid w:val="0028584F"/>
    <w:rsid w:val="00285A92"/>
    <w:rsid w:val="00285D69"/>
    <w:rsid w:val="00285DCF"/>
    <w:rsid w:val="00285E10"/>
    <w:rsid w:val="00285FA4"/>
    <w:rsid w:val="002862BE"/>
    <w:rsid w:val="00286424"/>
    <w:rsid w:val="00286517"/>
    <w:rsid w:val="0028656E"/>
    <w:rsid w:val="00286724"/>
    <w:rsid w:val="00286772"/>
    <w:rsid w:val="00286BEC"/>
    <w:rsid w:val="002876C2"/>
    <w:rsid w:val="00287953"/>
    <w:rsid w:val="00287A22"/>
    <w:rsid w:val="00287C64"/>
    <w:rsid w:val="00287FF2"/>
    <w:rsid w:val="002902F5"/>
    <w:rsid w:val="002904B0"/>
    <w:rsid w:val="00290631"/>
    <w:rsid w:val="0029073F"/>
    <w:rsid w:val="00290969"/>
    <w:rsid w:val="00290A2B"/>
    <w:rsid w:val="00291127"/>
    <w:rsid w:val="002911F6"/>
    <w:rsid w:val="00291220"/>
    <w:rsid w:val="00291221"/>
    <w:rsid w:val="00291408"/>
    <w:rsid w:val="0029147C"/>
    <w:rsid w:val="00291544"/>
    <w:rsid w:val="002919E8"/>
    <w:rsid w:val="00291E4E"/>
    <w:rsid w:val="002928A6"/>
    <w:rsid w:val="00292B44"/>
    <w:rsid w:val="00292B89"/>
    <w:rsid w:val="00293204"/>
    <w:rsid w:val="00293215"/>
    <w:rsid w:val="00293756"/>
    <w:rsid w:val="00293C94"/>
    <w:rsid w:val="00293DB7"/>
    <w:rsid w:val="0029400D"/>
    <w:rsid w:val="002943DB"/>
    <w:rsid w:val="00294450"/>
    <w:rsid w:val="002946A2"/>
    <w:rsid w:val="00294938"/>
    <w:rsid w:val="002954BE"/>
    <w:rsid w:val="002955B8"/>
    <w:rsid w:val="00295628"/>
    <w:rsid w:val="00295A9B"/>
    <w:rsid w:val="00295AF9"/>
    <w:rsid w:val="00295D20"/>
    <w:rsid w:val="0029674B"/>
    <w:rsid w:val="00296A2C"/>
    <w:rsid w:val="00296DB3"/>
    <w:rsid w:val="00296F57"/>
    <w:rsid w:val="0029727C"/>
    <w:rsid w:val="00297C3E"/>
    <w:rsid w:val="00297C7B"/>
    <w:rsid w:val="00297D74"/>
    <w:rsid w:val="002A0178"/>
    <w:rsid w:val="002A05F7"/>
    <w:rsid w:val="002A0765"/>
    <w:rsid w:val="002A07B7"/>
    <w:rsid w:val="002A09D0"/>
    <w:rsid w:val="002A1144"/>
    <w:rsid w:val="002A11F6"/>
    <w:rsid w:val="002A16FB"/>
    <w:rsid w:val="002A1FD6"/>
    <w:rsid w:val="002A1FF5"/>
    <w:rsid w:val="002A2250"/>
    <w:rsid w:val="002A2263"/>
    <w:rsid w:val="002A249C"/>
    <w:rsid w:val="002A299E"/>
    <w:rsid w:val="002A2CFC"/>
    <w:rsid w:val="002A3273"/>
    <w:rsid w:val="002A36A4"/>
    <w:rsid w:val="002A3EB5"/>
    <w:rsid w:val="002A3EEC"/>
    <w:rsid w:val="002A3FB3"/>
    <w:rsid w:val="002A42CD"/>
    <w:rsid w:val="002A44B7"/>
    <w:rsid w:val="002A4867"/>
    <w:rsid w:val="002A52C6"/>
    <w:rsid w:val="002A54F5"/>
    <w:rsid w:val="002A587C"/>
    <w:rsid w:val="002A58D9"/>
    <w:rsid w:val="002A597D"/>
    <w:rsid w:val="002A5CB8"/>
    <w:rsid w:val="002A5F0E"/>
    <w:rsid w:val="002A6033"/>
    <w:rsid w:val="002A65E4"/>
    <w:rsid w:val="002A6892"/>
    <w:rsid w:val="002A6A70"/>
    <w:rsid w:val="002A6BB4"/>
    <w:rsid w:val="002A6C4C"/>
    <w:rsid w:val="002A701C"/>
    <w:rsid w:val="002A7137"/>
    <w:rsid w:val="002A77A0"/>
    <w:rsid w:val="002A7BD6"/>
    <w:rsid w:val="002A7DD9"/>
    <w:rsid w:val="002A7E00"/>
    <w:rsid w:val="002B000E"/>
    <w:rsid w:val="002B099A"/>
    <w:rsid w:val="002B0CC2"/>
    <w:rsid w:val="002B0DAC"/>
    <w:rsid w:val="002B0E1E"/>
    <w:rsid w:val="002B18DA"/>
    <w:rsid w:val="002B19B9"/>
    <w:rsid w:val="002B1CF5"/>
    <w:rsid w:val="002B1F2B"/>
    <w:rsid w:val="002B2176"/>
    <w:rsid w:val="002B21CF"/>
    <w:rsid w:val="002B230F"/>
    <w:rsid w:val="002B2328"/>
    <w:rsid w:val="002B25F5"/>
    <w:rsid w:val="002B263A"/>
    <w:rsid w:val="002B29F2"/>
    <w:rsid w:val="002B2D8C"/>
    <w:rsid w:val="002B3056"/>
    <w:rsid w:val="002B34B0"/>
    <w:rsid w:val="002B3AAF"/>
    <w:rsid w:val="002B3E9D"/>
    <w:rsid w:val="002B3F02"/>
    <w:rsid w:val="002B4381"/>
    <w:rsid w:val="002B45B8"/>
    <w:rsid w:val="002B47DD"/>
    <w:rsid w:val="002B481E"/>
    <w:rsid w:val="002B4824"/>
    <w:rsid w:val="002B4D6C"/>
    <w:rsid w:val="002B53B5"/>
    <w:rsid w:val="002B5529"/>
    <w:rsid w:val="002B56B6"/>
    <w:rsid w:val="002B57EF"/>
    <w:rsid w:val="002B5967"/>
    <w:rsid w:val="002B6387"/>
    <w:rsid w:val="002B64B4"/>
    <w:rsid w:val="002B7580"/>
    <w:rsid w:val="002B777F"/>
    <w:rsid w:val="002B79D3"/>
    <w:rsid w:val="002B7A59"/>
    <w:rsid w:val="002C004A"/>
    <w:rsid w:val="002C06F7"/>
    <w:rsid w:val="002C0960"/>
    <w:rsid w:val="002C123C"/>
    <w:rsid w:val="002C1278"/>
    <w:rsid w:val="002C14B6"/>
    <w:rsid w:val="002C1C15"/>
    <w:rsid w:val="002C1CAF"/>
    <w:rsid w:val="002C1E21"/>
    <w:rsid w:val="002C1FE1"/>
    <w:rsid w:val="002C216E"/>
    <w:rsid w:val="002C24E4"/>
    <w:rsid w:val="002C2847"/>
    <w:rsid w:val="002C2A61"/>
    <w:rsid w:val="002C2A75"/>
    <w:rsid w:val="002C2C39"/>
    <w:rsid w:val="002C2CD3"/>
    <w:rsid w:val="002C2CEC"/>
    <w:rsid w:val="002C2E9F"/>
    <w:rsid w:val="002C34A9"/>
    <w:rsid w:val="002C36CB"/>
    <w:rsid w:val="002C3803"/>
    <w:rsid w:val="002C3C4D"/>
    <w:rsid w:val="002C40D1"/>
    <w:rsid w:val="002C4106"/>
    <w:rsid w:val="002C41B0"/>
    <w:rsid w:val="002C4280"/>
    <w:rsid w:val="002C43F3"/>
    <w:rsid w:val="002C464B"/>
    <w:rsid w:val="002C47C2"/>
    <w:rsid w:val="002C493A"/>
    <w:rsid w:val="002C5137"/>
    <w:rsid w:val="002C52DF"/>
    <w:rsid w:val="002C53A4"/>
    <w:rsid w:val="002C5453"/>
    <w:rsid w:val="002C590C"/>
    <w:rsid w:val="002C59B1"/>
    <w:rsid w:val="002C5A69"/>
    <w:rsid w:val="002C5EE7"/>
    <w:rsid w:val="002C6069"/>
    <w:rsid w:val="002C6198"/>
    <w:rsid w:val="002C61E0"/>
    <w:rsid w:val="002C6201"/>
    <w:rsid w:val="002C6290"/>
    <w:rsid w:val="002C62C9"/>
    <w:rsid w:val="002C633B"/>
    <w:rsid w:val="002C6356"/>
    <w:rsid w:val="002C6512"/>
    <w:rsid w:val="002C6549"/>
    <w:rsid w:val="002C6F25"/>
    <w:rsid w:val="002C6FEE"/>
    <w:rsid w:val="002C7664"/>
    <w:rsid w:val="002C76E9"/>
    <w:rsid w:val="002C7896"/>
    <w:rsid w:val="002C7946"/>
    <w:rsid w:val="002C79F3"/>
    <w:rsid w:val="002C7CE1"/>
    <w:rsid w:val="002D03E0"/>
    <w:rsid w:val="002D06DF"/>
    <w:rsid w:val="002D090C"/>
    <w:rsid w:val="002D0C76"/>
    <w:rsid w:val="002D1049"/>
    <w:rsid w:val="002D1461"/>
    <w:rsid w:val="002D18FA"/>
    <w:rsid w:val="002D1B95"/>
    <w:rsid w:val="002D2310"/>
    <w:rsid w:val="002D26A0"/>
    <w:rsid w:val="002D2774"/>
    <w:rsid w:val="002D297F"/>
    <w:rsid w:val="002D29AF"/>
    <w:rsid w:val="002D2DFD"/>
    <w:rsid w:val="002D2FB5"/>
    <w:rsid w:val="002D3254"/>
    <w:rsid w:val="002D36E6"/>
    <w:rsid w:val="002D36FE"/>
    <w:rsid w:val="002D385D"/>
    <w:rsid w:val="002D38C9"/>
    <w:rsid w:val="002D3AFD"/>
    <w:rsid w:val="002D3CED"/>
    <w:rsid w:val="002D41F9"/>
    <w:rsid w:val="002D438B"/>
    <w:rsid w:val="002D455E"/>
    <w:rsid w:val="002D498C"/>
    <w:rsid w:val="002D4B64"/>
    <w:rsid w:val="002D4D32"/>
    <w:rsid w:val="002D5054"/>
    <w:rsid w:val="002D5361"/>
    <w:rsid w:val="002D5B29"/>
    <w:rsid w:val="002D5C8A"/>
    <w:rsid w:val="002D5EB5"/>
    <w:rsid w:val="002D6289"/>
    <w:rsid w:val="002D6C55"/>
    <w:rsid w:val="002D74A4"/>
    <w:rsid w:val="002E065D"/>
    <w:rsid w:val="002E096E"/>
    <w:rsid w:val="002E1045"/>
    <w:rsid w:val="002E1509"/>
    <w:rsid w:val="002E17DA"/>
    <w:rsid w:val="002E1A5C"/>
    <w:rsid w:val="002E1CCB"/>
    <w:rsid w:val="002E2399"/>
    <w:rsid w:val="002E23A2"/>
    <w:rsid w:val="002E23AF"/>
    <w:rsid w:val="002E2B72"/>
    <w:rsid w:val="002E3560"/>
    <w:rsid w:val="002E3905"/>
    <w:rsid w:val="002E39AD"/>
    <w:rsid w:val="002E3A00"/>
    <w:rsid w:val="002E3AF8"/>
    <w:rsid w:val="002E3FB0"/>
    <w:rsid w:val="002E504B"/>
    <w:rsid w:val="002E50E3"/>
    <w:rsid w:val="002E54F9"/>
    <w:rsid w:val="002E5687"/>
    <w:rsid w:val="002E5995"/>
    <w:rsid w:val="002E59A6"/>
    <w:rsid w:val="002E63AB"/>
    <w:rsid w:val="002E6458"/>
    <w:rsid w:val="002E6879"/>
    <w:rsid w:val="002E6956"/>
    <w:rsid w:val="002E69EA"/>
    <w:rsid w:val="002E6C54"/>
    <w:rsid w:val="002E7198"/>
    <w:rsid w:val="002E72A9"/>
    <w:rsid w:val="002E779E"/>
    <w:rsid w:val="002E77B9"/>
    <w:rsid w:val="002E7922"/>
    <w:rsid w:val="002E7BC9"/>
    <w:rsid w:val="002E7CA8"/>
    <w:rsid w:val="002E7D23"/>
    <w:rsid w:val="002E7D3C"/>
    <w:rsid w:val="002F00BE"/>
    <w:rsid w:val="002F058C"/>
    <w:rsid w:val="002F08C3"/>
    <w:rsid w:val="002F08DC"/>
    <w:rsid w:val="002F095B"/>
    <w:rsid w:val="002F0C39"/>
    <w:rsid w:val="002F0F81"/>
    <w:rsid w:val="002F104A"/>
    <w:rsid w:val="002F10FC"/>
    <w:rsid w:val="002F16BA"/>
    <w:rsid w:val="002F1ADC"/>
    <w:rsid w:val="002F1CDF"/>
    <w:rsid w:val="002F1D9C"/>
    <w:rsid w:val="002F1E9D"/>
    <w:rsid w:val="002F279B"/>
    <w:rsid w:val="002F27E5"/>
    <w:rsid w:val="002F30A4"/>
    <w:rsid w:val="002F3A49"/>
    <w:rsid w:val="002F3C4E"/>
    <w:rsid w:val="002F4176"/>
    <w:rsid w:val="002F423A"/>
    <w:rsid w:val="002F459E"/>
    <w:rsid w:val="002F4815"/>
    <w:rsid w:val="002F4834"/>
    <w:rsid w:val="002F488B"/>
    <w:rsid w:val="002F4892"/>
    <w:rsid w:val="002F4A87"/>
    <w:rsid w:val="002F4CB0"/>
    <w:rsid w:val="002F4F47"/>
    <w:rsid w:val="002F50A3"/>
    <w:rsid w:val="002F56D9"/>
    <w:rsid w:val="002F5774"/>
    <w:rsid w:val="002F5933"/>
    <w:rsid w:val="002F5B91"/>
    <w:rsid w:val="002F5ECF"/>
    <w:rsid w:val="002F608F"/>
    <w:rsid w:val="002F62C9"/>
    <w:rsid w:val="002F7834"/>
    <w:rsid w:val="002F7870"/>
    <w:rsid w:val="002F79AE"/>
    <w:rsid w:val="002F79BB"/>
    <w:rsid w:val="002F7BC3"/>
    <w:rsid w:val="002F7CAB"/>
    <w:rsid w:val="002F7EAF"/>
    <w:rsid w:val="002F7F13"/>
    <w:rsid w:val="00300504"/>
    <w:rsid w:val="003006D1"/>
    <w:rsid w:val="00300858"/>
    <w:rsid w:val="0030098D"/>
    <w:rsid w:val="00300B58"/>
    <w:rsid w:val="00300D1F"/>
    <w:rsid w:val="00300DBC"/>
    <w:rsid w:val="00301B3F"/>
    <w:rsid w:val="00301E19"/>
    <w:rsid w:val="0030224C"/>
    <w:rsid w:val="0030298A"/>
    <w:rsid w:val="00302EA8"/>
    <w:rsid w:val="00303452"/>
    <w:rsid w:val="003039CF"/>
    <w:rsid w:val="00303DA9"/>
    <w:rsid w:val="00303E0F"/>
    <w:rsid w:val="00304591"/>
    <w:rsid w:val="003045D5"/>
    <w:rsid w:val="00304680"/>
    <w:rsid w:val="00304690"/>
    <w:rsid w:val="003047DD"/>
    <w:rsid w:val="00304B24"/>
    <w:rsid w:val="00304FD5"/>
    <w:rsid w:val="003051A4"/>
    <w:rsid w:val="0030534A"/>
    <w:rsid w:val="00305399"/>
    <w:rsid w:val="0030549E"/>
    <w:rsid w:val="00305672"/>
    <w:rsid w:val="0030577B"/>
    <w:rsid w:val="00305A93"/>
    <w:rsid w:val="00305F5B"/>
    <w:rsid w:val="0030680A"/>
    <w:rsid w:val="00306ACB"/>
    <w:rsid w:val="00306DC8"/>
    <w:rsid w:val="00306E7B"/>
    <w:rsid w:val="003071E9"/>
    <w:rsid w:val="00307282"/>
    <w:rsid w:val="003072B4"/>
    <w:rsid w:val="003075DB"/>
    <w:rsid w:val="003100DD"/>
    <w:rsid w:val="0031036F"/>
    <w:rsid w:val="003103A0"/>
    <w:rsid w:val="003106B8"/>
    <w:rsid w:val="003107F7"/>
    <w:rsid w:val="00310B16"/>
    <w:rsid w:val="00310E0E"/>
    <w:rsid w:val="00311569"/>
    <w:rsid w:val="003124B2"/>
    <w:rsid w:val="00312678"/>
    <w:rsid w:val="0031293F"/>
    <w:rsid w:val="003131D0"/>
    <w:rsid w:val="003131F3"/>
    <w:rsid w:val="003133BC"/>
    <w:rsid w:val="00313760"/>
    <w:rsid w:val="0031376D"/>
    <w:rsid w:val="00313DC1"/>
    <w:rsid w:val="00314E5B"/>
    <w:rsid w:val="00314FD7"/>
    <w:rsid w:val="00315408"/>
    <w:rsid w:val="00315517"/>
    <w:rsid w:val="003155E9"/>
    <w:rsid w:val="0031596E"/>
    <w:rsid w:val="00315EC5"/>
    <w:rsid w:val="00315FDD"/>
    <w:rsid w:val="00315FF3"/>
    <w:rsid w:val="00316018"/>
    <w:rsid w:val="0031609E"/>
    <w:rsid w:val="0031624B"/>
    <w:rsid w:val="003165B6"/>
    <w:rsid w:val="00316A6A"/>
    <w:rsid w:val="00316AC9"/>
    <w:rsid w:val="00316E96"/>
    <w:rsid w:val="00317161"/>
    <w:rsid w:val="0031716D"/>
    <w:rsid w:val="0031747F"/>
    <w:rsid w:val="003174FB"/>
    <w:rsid w:val="00317555"/>
    <w:rsid w:val="00317991"/>
    <w:rsid w:val="00317C38"/>
    <w:rsid w:val="00317C5C"/>
    <w:rsid w:val="00317C60"/>
    <w:rsid w:val="003200AC"/>
    <w:rsid w:val="0032032B"/>
    <w:rsid w:val="00320AC2"/>
    <w:rsid w:val="00320D1F"/>
    <w:rsid w:val="00320F5E"/>
    <w:rsid w:val="00320F7E"/>
    <w:rsid w:val="0032182B"/>
    <w:rsid w:val="003219D9"/>
    <w:rsid w:val="00321CFC"/>
    <w:rsid w:val="00321EBB"/>
    <w:rsid w:val="00321F8B"/>
    <w:rsid w:val="003221F2"/>
    <w:rsid w:val="00322278"/>
    <w:rsid w:val="003225C1"/>
    <w:rsid w:val="00322864"/>
    <w:rsid w:val="00322EAD"/>
    <w:rsid w:val="0032387F"/>
    <w:rsid w:val="003239A0"/>
    <w:rsid w:val="00323A16"/>
    <w:rsid w:val="00323E3D"/>
    <w:rsid w:val="00323F22"/>
    <w:rsid w:val="0032423D"/>
    <w:rsid w:val="00324824"/>
    <w:rsid w:val="00324970"/>
    <w:rsid w:val="003249C1"/>
    <w:rsid w:val="003249F7"/>
    <w:rsid w:val="00324DD4"/>
    <w:rsid w:val="00325897"/>
    <w:rsid w:val="00325B35"/>
    <w:rsid w:val="00325F50"/>
    <w:rsid w:val="003262E4"/>
    <w:rsid w:val="00326469"/>
    <w:rsid w:val="003264F8"/>
    <w:rsid w:val="003266CF"/>
    <w:rsid w:val="00326C15"/>
    <w:rsid w:val="00327018"/>
    <w:rsid w:val="003273BF"/>
    <w:rsid w:val="0032747D"/>
    <w:rsid w:val="0032757B"/>
    <w:rsid w:val="003277E4"/>
    <w:rsid w:val="00327EC4"/>
    <w:rsid w:val="00330138"/>
    <w:rsid w:val="00330694"/>
    <w:rsid w:val="00330B04"/>
    <w:rsid w:val="00330FF2"/>
    <w:rsid w:val="00331148"/>
    <w:rsid w:val="00331670"/>
    <w:rsid w:val="00331AE6"/>
    <w:rsid w:val="00331E95"/>
    <w:rsid w:val="00331EE0"/>
    <w:rsid w:val="0033210E"/>
    <w:rsid w:val="0033233C"/>
    <w:rsid w:val="00332583"/>
    <w:rsid w:val="00332CC7"/>
    <w:rsid w:val="00333362"/>
    <w:rsid w:val="00333407"/>
    <w:rsid w:val="003334AC"/>
    <w:rsid w:val="003338BA"/>
    <w:rsid w:val="00333A2C"/>
    <w:rsid w:val="00333BDA"/>
    <w:rsid w:val="00333F65"/>
    <w:rsid w:val="0033410C"/>
    <w:rsid w:val="0033423C"/>
    <w:rsid w:val="00334C44"/>
    <w:rsid w:val="00334EE6"/>
    <w:rsid w:val="0033516F"/>
    <w:rsid w:val="00335A36"/>
    <w:rsid w:val="00336532"/>
    <w:rsid w:val="003365D6"/>
    <w:rsid w:val="00336976"/>
    <w:rsid w:val="00336B17"/>
    <w:rsid w:val="00336BAA"/>
    <w:rsid w:val="00336F07"/>
    <w:rsid w:val="0033719E"/>
    <w:rsid w:val="00337730"/>
    <w:rsid w:val="00337C37"/>
    <w:rsid w:val="00337CE2"/>
    <w:rsid w:val="00337E80"/>
    <w:rsid w:val="00340009"/>
    <w:rsid w:val="003401DB"/>
    <w:rsid w:val="0034021E"/>
    <w:rsid w:val="00340261"/>
    <w:rsid w:val="00340406"/>
    <w:rsid w:val="003404C4"/>
    <w:rsid w:val="0034068A"/>
    <w:rsid w:val="003408FD"/>
    <w:rsid w:val="00340911"/>
    <w:rsid w:val="00340BC5"/>
    <w:rsid w:val="003412DA"/>
    <w:rsid w:val="003413A6"/>
    <w:rsid w:val="00341484"/>
    <w:rsid w:val="00341552"/>
    <w:rsid w:val="003419EA"/>
    <w:rsid w:val="00341FE7"/>
    <w:rsid w:val="003424C0"/>
    <w:rsid w:val="003427A5"/>
    <w:rsid w:val="003427EF"/>
    <w:rsid w:val="00342AA6"/>
    <w:rsid w:val="00342DC8"/>
    <w:rsid w:val="00342F94"/>
    <w:rsid w:val="0034321E"/>
    <w:rsid w:val="00343743"/>
    <w:rsid w:val="00343782"/>
    <w:rsid w:val="00343798"/>
    <w:rsid w:val="00343E62"/>
    <w:rsid w:val="00343E72"/>
    <w:rsid w:val="00344093"/>
    <w:rsid w:val="003440E8"/>
    <w:rsid w:val="00344153"/>
    <w:rsid w:val="00344236"/>
    <w:rsid w:val="0034444B"/>
    <w:rsid w:val="003447DE"/>
    <w:rsid w:val="00344B2C"/>
    <w:rsid w:val="00344DDB"/>
    <w:rsid w:val="00344EF8"/>
    <w:rsid w:val="00345363"/>
    <w:rsid w:val="0034539D"/>
    <w:rsid w:val="003454B7"/>
    <w:rsid w:val="003459B3"/>
    <w:rsid w:val="00345CFE"/>
    <w:rsid w:val="00345E0E"/>
    <w:rsid w:val="0034638F"/>
    <w:rsid w:val="0034672D"/>
    <w:rsid w:val="00346A5F"/>
    <w:rsid w:val="00346CED"/>
    <w:rsid w:val="00346E40"/>
    <w:rsid w:val="00347146"/>
    <w:rsid w:val="00347750"/>
    <w:rsid w:val="0034777E"/>
    <w:rsid w:val="00347DE2"/>
    <w:rsid w:val="00350687"/>
    <w:rsid w:val="003508CE"/>
    <w:rsid w:val="0035092F"/>
    <w:rsid w:val="00350966"/>
    <w:rsid w:val="00350C8B"/>
    <w:rsid w:val="003514B6"/>
    <w:rsid w:val="00351561"/>
    <w:rsid w:val="00351A74"/>
    <w:rsid w:val="00351AB4"/>
    <w:rsid w:val="00352216"/>
    <w:rsid w:val="003523E4"/>
    <w:rsid w:val="0035240D"/>
    <w:rsid w:val="0035248E"/>
    <w:rsid w:val="003524BB"/>
    <w:rsid w:val="00352B75"/>
    <w:rsid w:val="00352EC4"/>
    <w:rsid w:val="00353192"/>
    <w:rsid w:val="0035319C"/>
    <w:rsid w:val="00353532"/>
    <w:rsid w:val="0035358F"/>
    <w:rsid w:val="003538A5"/>
    <w:rsid w:val="0035399F"/>
    <w:rsid w:val="00353A68"/>
    <w:rsid w:val="00353DF1"/>
    <w:rsid w:val="003544DA"/>
    <w:rsid w:val="00354519"/>
    <w:rsid w:val="00354600"/>
    <w:rsid w:val="00354658"/>
    <w:rsid w:val="0035522F"/>
    <w:rsid w:val="00355412"/>
    <w:rsid w:val="003556A9"/>
    <w:rsid w:val="003558B1"/>
    <w:rsid w:val="00355B3C"/>
    <w:rsid w:val="00356108"/>
    <w:rsid w:val="003561CA"/>
    <w:rsid w:val="003563B3"/>
    <w:rsid w:val="0035660B"/>
    <w:rsid w:val="00356866"/>
    <w:rsid w:val="00356921"/>
    <w:rsid w:val="00356A3F"/>
    <w:rsid w:val="00357DD2"/>
    <w:rsid w:val="00357F07"/>
    <w:rsid w:val="003608C2"/>
    <w:rsid w:val="003609A6"/>
    <w:rsid w:val="00360A48"/>
    <w:rsid w:val="00360B8C"/>
    <w:rsid w:val="00360D07"/>
    <w:rsid w:val="00360E94"/>
    <w:rsid w:val="003610B5"/>
    <w:rsid w:val="00361409"/>
    <w:rsid w:val="003615E2"/>
    <w:rsid w:val="003619DA"/>
    <w:rsid w:val="0036218B"/>
    <w:rsid w:val="0036240A"/>
    <w:rsid w:val="00362445"/>
    <w:rsid w:val="00362766"/>
    <w:rsid w:val="00362924"/>
    <w:rsid w:val="00362A91"/>
    <w:rsid w:val="00362C7C"/>
    <w:rsid w:val="00362DA0"/>
    <w:rsid w:val="00362EA0"/>
    <w:rsid w:val="0036310A"/>
    <w:rsid w:val="003636CE"/>
    <w:rsid w:val="00363C1B"/>
    <w:rsid w:val="0036442F"/>
    <w:rsid w:val="00364BA5"/>
    <w:rsid w:val="00364E3D"/>
    <w:rsid w:val="003651BB"/>
    <w:rsid w:val="00365495"/>
    <w:rsid w:val="003654D3"/>
    <w:rsid w:val="003654F5"/>
    <w:rsid w:val="00365855"/>
    <w:rsid w:val="00365AD0"/>
    <w:rsid w:val="003664FF"/>
    <w:rsid w:val="00366563"/>
    <w:rsid w:val="00366714"/>
    <w:rsid w:val="003669D8"/>
    <w:rsid w:val="00366DCE"/>
    <w:rsid w:val="00367550"/>
    <w:rsid w:val="00367B13"/>
    <w:rsid w:val="00367B27"/>
    <w:rsid w:val="0037017A"/>
    <w:rsid w:val="00370B65"/>
    <w:rsid w:val="0037122F"/>
    <w:rsid w:val="0037186A"/>
    <w:rsid w:val="00371EBC"/>
    <w:rsid w:val="00371EEC"/>
    <w:rsid w:val="003723E2"/>
    <w:rsid w:val="003727CB"/>
    <w:rsid w:val="00372B9D"/>
    <w:rsid w:val="0037331E"/>
    <w:rsid w:val="00373C8D"/>
    <w:rsid w:val="00373F3D"/>
    <w:rsid w:val="00374141"/>
    <w:rsid w:val="00374880"/>
    <w:rsid w:val="0037545F"/>
    <w:rsid w:val="00375630"/>
    <w:rsid w:val="00375874"/>
    <w:rsid w:val="00375876"/>
    <w:rsid w:val="003758AB"/>
    <w:rsid w:val="00376025"/>
    <w:rsid w:val="003769CB"/>
    <w:rsid w:val="003774F0"/>
    <w:rsid w:val="0037776F"/>
    <w:rsid w:val="0037780E"/>
    <w:rsid w:val="00377E2D"/>
    <w:rsid w:val="0038005B"/>
    <w:rsid w:val="003802D7"/>
    <w:rsid w:val="00380433"/>
    <w:rsid w:val="003804F7"/>
    <w:rsid w:val="00380660"/>
    <w:rsid w:val="003809B6"/>
    <w:rsid w:val="00380ADA"/>
    <w:rsid w:val="0038131B"/>
    <w:rsid w:val="003814D5"/>
    <w:rsid w:val="0038175D"/>
    <w:rsid w:val="0038176A"/>
    <w:rsid w:val="0038178A"/>
    <w:rsid w:val="00381DFE"/>
    <w:rsid w:val="00381FF0"/>
    <w:rsid w:val="00382236"/>
    <w:rsid w:val="00382700"/>
    <w:rsid w:val="0038286F"/>
    <w:rsid w:val="00382CC0"/>
    <w:rsid w:val="00383129"/>
    <w:rsid w:val="003844B3"/>
    <w:rsid w:val="0038476D"/>
    <w:rsid w:val="00384826"/>
    <w:rsid w:val="0038486F"/>
    <w:rsid w:val="00384A39"/>
    <w:rsid w:val="00384A8A"/>
    <w:rsid w:val="00384B3B"/>
    <w:rsid w:val="00385585"/>
    <w:rsid w:val="003858C3"/>
    <w:rsid w:val="003859D6"/>
    <w:rsid w:val="00385DC2"/>
    <w:rsid w:val="0038606C"/>
    <w:rsid w:val="0038607C"/>
    <w:rsid w:val="00386112"/>
    <w:rsid w:val="003861AB"/>
    <w:rsid w:val="0038643F"/>
    <w:rsid w:val="00386571"/>
    <w:rsid w:val="00386A86"/>
    <w:rsid w:val="00386B98"/>
    <w:rsid w:val="00386C3C"/>
    <w:rsid w:val="00386DDB"/>
    <w:rsid w:val="00387788"/>
    <w:rsid w:val="00387B49"/>
    <w:rsid w:val="00387DF4"/>
    <w:rsid w:val="003901A9"/>
    <w:rsid w:val="00390350"/>
    <w:rsid w:val="00390485"/>
    <w:rsid w:val="003908AF"/>
    <w:rsid w:val="0039092F"/>
    <w:rsid w:val="00391030"/>
    <w:rsid w:val="00391126"/>
    <w:rsid w:val="0039143B"/>
    <w:rsid w:val="003916F7"/>
    <w:rsid w:val="00391735"/>
    <w:rsid w:val="003918BB"/>
    <w:rsid w:val="003919A8"/>
    <w:rsid w:val="00391B69"/>
    <w:rsid w:val="00391C56"/>
    <w:rsid w:val="00391DC9"/>
    <w:rsid w:val="003929AC"/>
    <w:rsid w:val="00392C92"/>
    <w:rsid w:val="00392F88"/>
    <w:rsid w:val="00393E23"/>
    <w:rsid w:val="003940ED"/>
    <w:rsid w:val="00394368"/>
    <w:rsid w:val="00394394"/>
    <w:rsid w:val="0039440D"/>
    <w:rsid w:val="0039442C"/>
    <w:rsid w:val="00394A07"/>
    <w:rsid w:val="00394ECC"/>
    <w:rsid w:val="00394EFA"/>
    <w:rsid w:val="003967D7"/>
    <w:rsid w:val="00396888"/>
    <w:rsid w:val="00396F70"/>
    <w:rsid w:val="0039714E"/>
    <w:rsid w:val="0039734F"/>
    <w:rsid w:val="003973C1"/>
    <w:rsid w:val="0039765E"/>
    <w:rsid w:val="0039795F"/>
    <w:rsid w:val="0039796F"/>
    <w:rsid w:val="00397E13"/>
    <w:rsid w:val="00397E40"/>
    <w:rsid w:val="003A0053"/>
    <w:rsid w:val="003A06D9"/>
    <w:rsid w:val="003A0A9E"/>
    <w:rsid w:val="003A0FE1"/>
    <w:rsid w:val="003A100E"/>
    <w:rsid w:val="003A1772"/>
    <w:rsid w:val="003A17CD"/>
    <w:rsid w:val="003A1CC8"/>
    <w:rsid w:val="003A1F22"/>
    <w:rsid w:val="003A2083"/>
    <w:rsid w:val="003A22E1"/>
    <w:rsid w:val="003A23F0"/>
    <w:rsid w:val="003A27A0"/>
    <w:rsid w:val="003A283E"/>
    <w:rsid w:val="003A2AE8"/>
    <w:rsid w:val="003A2D94"/>
    <w:rsid w:val="003A2F3F"/>
    <w:rsid w:val="003A3035"/>
    <w:rsid w:val="003A34F6"/>
    <w:rsid w:val="003A3526"/>
    <w:rsid w:val="003A446E"/>
    <w:rsid w:val="003A458C"/>
    <w:rsid w:val="003A476B"/>
    <w:rsid w:val="003A4845"/>
    <w:rsid w:val="003A49EE"/>
    <w:rsid w:val="003A4A9F"/>
    <w:rsid w:val="003A4B5E"/>
    <w:rsid w:val="003A4BE6"/>
    <w:rsid w:val="003A5279"/>
    <w:rsid w:val="003A52A7"/>
    <w:rsid w:val="003A5442"/>
    <w:rsid w:val="003A5579"/>
    <w:rsid w:val="003A5937"/>
    <w:rsid w:val="003A5A8D"/>
    <w:rsid w:val="003A5DB9"/>
    <w:rsid w:val="003A5FED"/>
    <w:rsid w:val="003A61F8"/>
    <w:rsid w:val="003A65F3"/>
    <w:rsid w:val="003A6701"/>
    <w:rsid w:val="003A6F7F"/>
    <w:rsid w:val="003A7145"/>
    <w:rsid w:val="003A719B"/>
    <w:rsid w:val="003A72A0"/>
    <w:rsid w:val="003A72DB"/>
    <w:rsid w:val="003A735B"/>
    <w:rsid w:val="003A7605"/>
    <w:rsid w:val="003A7DEE"/>
    <w:rsid w:val="003B10D4"/>
    <w:rsid w:val="003B13EC"/>
    <w:rsid w:val="003B15C1"/>
    <w:rsid w:val="003B18E4"/>
    <w:rsid w:val="003B214F"/>
    <w:rsid w:val="003B23CB"/>
    <w:rsid w:val="003B24E5"/>
    <w:rsid w:val="003B2CF0"/>
    <w:rsid w:val="003B2D56"/>
    <w:rsid w:val="003B324C"/>
    <w:rsid w:val="003B3C73"/>
    <w:rsid w:val="003B3FC4"/>
    <w:rsid w:val="003B418B"/>
    <w:rsid w:val="003B4238"/>
    <w:rsid w:val="003B43FE"/>
    <w:rsid w:val="003B4971"/>
    <w:rsid w:val="003B4C3D"/>
    <w:rsid w:val="003B4CC9"/>
    <w:rsid w:val="003B4D89"/>
    <w:rsid w:val="003B4F29"/>
    <w:rsid w:val="003B5B6E"/>
    <w:rsid w:val="003B5DBB"/>
    <w:rsid w:val="003B5DFA"/>
    <w:rsid w:val="003B5F8B"/>
    <w:rsid w:val="003B6043"/>
    <w:rsid w:val="003B64A3"/>
    <w:rsid w:val="003B67C8"/>
    <w:rsid w:val="003B6A27"/>
    <w:rsid w:val="003B6B09"/>
    <w:rsid w:val="003B6E5D"/>
    <w:rsid w:val="003B7350"/>
    <w:rsid w:val="003B7701"/>
    <w:rsid w:val="003B78C7"/>
    <w:rsid w:val="003B7C45"/>
    <w:rsid w:val="003B7F1E"/>
    <w:rsid w:val="003C00C3"/>
    <w:rsid w:val="003C017D"/>
    <w:rsid w:val="003C030A"/>
    <w:rsid w:val="003C0443"/>
    <w:rsid w:val="003C0C6B"/>
    <w:rsid w:val="003C0DE1"/>
    <w:rsid w:val="003C10AC"/>
    <w:rsid w:val="003C1332"/>
    <w:rsid w:val="003C1479"/>
    <w:rsid w:val="003C191F"/>
    <w:rsid w:val="003C1D28"/>
    <w:rsid w:val="003C25AC"/>
    <w:rsid w:val="003C2710"/>
    <w:rsid w:val="003C2747"/>
    <w:rsid w:val="003C2A21"/>
    <w:rsid w:val="003C2B21"/>
    <w:rsid w:val="003C2D53"/>
    <w:rsid w:val="003C2F1A"/>
    <w:rsid w:val="003C2FBE"/>
    <w:rsid w:val="003C2FC2"/>
    <w:rsid w:val="003C339C"/>
    <w:rsid w:val="003C3701"/>
    <w:rsid w:val="003C3A7A"/>
    <w:rsid w:val="003C416E"/>
    <w:rsid w:val="003C4E2A"/>
    <w:rsid w:val="003C4E60"/>
    <w:rsid w:val="003C509F"/>
    <w:rsid w:val="003C57E6"/>
    <w:rsid w:val="003C5B3A"/>
    <w:rsid w:val="003C5E27"/>
    <w:rsid w:val="003C5E4E"/>
    <w:rsid w:val="003C6323"/>
    <w:rsid w:val="003C6422"/>
    <w:rsid w:val="003C6742"/>
    <w:rsid w:val="003C681E"/>
    <w:rsid w:val="003C6D0A"/>
    <w:rsid w:val="003C7552"/>
    <w:rsid w:val="003C7637"/>
    <w:rsid w:val="003C778E"/>
    <w:rsid w:val="003C795D"/>
    <w:rsid w:val="003C7A20"/>
    <w:rsid w:val="003C7A69"/>
    <w:rsid w:val="003C7C95"/>
    <w:rsid w:val="003C7CE2"/>
    <w:rsid w:val="003C7D52"/>
    <w:rsid w:val="003C7D65"/>
    <w:rsid w:val="003D023E"/>
    <w:rsid w:val="003D0A12"/>
    <w:rsid w:val="003D0B17"/>
    <w:rsid w:val="003D0F4E"/>
    <w:rsid w:val="003D159C"/>
    <w:rsid w:val="003D1953"/>
    <w:rsid w:val="003D1959"/>
    <w:rsid w:val="003D1D57"/>
    <w:rsid w:val="003D1EB1"/>
    <w:rsid w:val="003D1FB4"/>
    <w:rsid w:val="003D26C6"/>
    <w:rsid w:val="003D29DA"/>
    <w:rsid w:val="003D2DA4"/>
    <w:rsid w:val="003D2E53"/>
    <w:rsid w:val="003D3A13"/>
    <w:rsid w:val="003D3BF6"/>
    <w:rsid w:val="003D440C"/>
    <w:rsid w:val="003D44DE"/>
    <w:rsid w:val="003D458D"/>
    <w:rsid w:val="003D47C8"/>
    <w:rsid w:val="003D4C95"/>
    <w:rsid w:val="003D4E13"/>
    <w:rsid w:val="003D5B5D"/>
    <w:rsid w:val="003D5FEA"/>
    <w:rsid w:val="003D60DB"/>
    <w:rsid w:val="003D642E"/>
    <w:rsid w:val="003D65C7"/>
    <w:rsid w:val="003D68C2"/>
    <w:rsid w:val="003D6E2B"/>
    <w:rsid w:val="003D6E35"/>
    <w:rsid w:val="003D6E81"/>
    <w:rsid w:val="003D724D"/>
    <w:rsid w:val="003D765A"/>
    <w:rsid w:val="003D7956"/>
    <w:rsid w:val="003D7BBB"/>
    <w:rsid w:val="003D7BE9"/>
    <w:rsid w:val="003D7CDC"/>
    <w:rsid w:val="003D7F15"/>
    <w:rsid w:val="003E0632"/>
    <w:rsid w:val="003E0993"/>
    <w:rsid w:val="003E0CAD"/>
    <w:rsid w:val="003E0F0E"/>
    <w:rsid w:val="003E1193"/>
    <w:rsid w:val="003E1841"/>
    <w:rsid w:val="003E1BCF"/>
    <w:rsid w:val="003E208A"/>
    <w:rsid w:val="003E221A"/>
    <w:rsid w:val="003E22B4"/>
    <w:rsid w:val="003E23AE"/>
    <w:rsid w:val="003E2646"/>
    <w:rsid w:val="003E2653"/>
    <w:rsid w:val="003E2AF2"/>
    <w:rsid w:val="003E2D2E"/>
    <w:rsid w:val="003E36DB"/>
    <w:rsid w:val="003E3852"/>
    <w:rsid w:val="003E389E"/>
    <w:rsid w:val="003E38C4"/>
    <w:rsid w:val="003E38F8"/>
    <w:rsid w:val="003E3955"/>
    <w:rsid w:val="003E4195"/>
    <w:rsid w:val="003E44BD"/>
    <w:rsid w:val="003E47B8"/>
    <w:rsid w:val="003E486D"/>
    <w:rsid w:val="003E48A8"/>
    <w:rsid w:val="003E4968"/>
    <w:rsid w:val="003E52D7"/>
    <w:rsid w:val="003E5569"/>
    <w:rsid w:val="003E5587"/>
    <w:rsid w:val="003E56DB"/>
    <w:rsid w:val="003E58C1"/>
    <w:rsid w:val="003E625A"/>
    <w:rsid w:val="003E6288"/>
    <w:rsid w:val="003E66A4"/>
    <w:rsid w:val="003E67E9"/>
    <w:rsid w:val="003E6883"/>
    <w:rsid w:val="003E6C6E"/>
    <w:rsid w:val="003E6C86"/>
    <w:rsid w:val="003E6FE2"/>
    <w:rsid w:val="003E70A6"/>
    <w:rsid w:val="003E7178"/>
    <w:rsid w:val="003E7189"/>
    <w:rsid w:val="003E720D"/>
    <w:rsid w:val="003E75BA"/>
    <w:rsid w:val="003E7617"/>
    <w:rsid w:val="003E7619"/>
    <w:rsid w:val="003E77A1"/>
    <w:rsid w:val="003E77AA"/>
    <w:rsid w:val="003E78B1"/>
    <w:rsid w:val="003E7991"/>
    <w:rsid w:val="003E7C1F"/>
    <w:rsid w:val="003E7D11"/>
    <w:rsid w:val="003F01A4"/>
    <w:rsid w:val="003F0342"/>
    <w:rsid w:val="003F0546"/>
    <w:rsid w:val="003F0F36"/>
    <w:rsid w:val="003F11D4"/>
    <w:rsid w:val="003F12FB"/>
    <w:rsid w:val="003F1343"/>
    <w:rsid w:val="003F147C"/>
    <w:rsid w:val="003F15A0"/>
    <w:rsid w:val="003F15E8"/>
    <w:rsid w:val="003F1610"/>
    <w:rsid w:val="003F161E"/>
    <w:rsid w:val="003F26B8"/>
    <w:rsid w:val="003F29D2"/>
    <w:rsid w:val="003F2A21"/>
    <w:rsid w:val="003F2A41"/>
    <w:rsid w:val="003F2CE3"/>
    <w:rsid w:val="003F2F04"/>
    <w:rsid w:val="003F3183"/>
    <w:rsid w:val="003F3189"/>
    <w:rsid w:val="003F4332"/>
    <w:rsid w:val="003F4350"/>
    <w:rsid w:val="003F4433"/>
    <w:rsid w:val="003F4824"/>
    <w:rsid w:val="003F4ED4"/>
    <w:rsid w:val="003F4FCB"/>
    <w:rsid w:val="003F517E"/>
    <w:rsid w:val="003F555A"/>
    <w:rsid w:val="003F5AC7"/>
    <w:rsid w:val="003F5BBC"/>
    <w:rsid w:val="003F5F5B"/>
    <w:rsid w:val="003F636A"/>
    <w:rsid w:val="003F64E6"/>
    <w:rsid w:val="003F67F0"/>
    <w:rsid w:val="003F6C62"/>
    <w:rsid w:val="003F6F97"/>
    <w:rsid w:val="003F7016"/>
    <w:rsid w:val="003F70ED"/>
    <w:rsid w:val="003F7420"/>
    <w:rsid w:val="003F7670"/>
    <w:rsid w:val="003F7A77"/>
    <w:rsid w:val="003F7F4D"/>
    <w:rsid w:val="00400159"/>
    <w:rsid w:val="004002D9"/>
    <w:rsid w:val="0040031F"/>
    <w:rsid w:val="0040037E"/>
    <w:rsid w:val="00400573"/>
    <w:rsid w:val="004005ED"/>
    <w:rsid w:val="00400B6F"/>
    <w:rsid w:val="00400EFE"/>
    <w:rsid w:val="00400FE4"/>
    <w:rsid w:val="004011E3"/>
    <w:rsid w:val="004012FC"/>
    <w:rsid w:val="004015C9"/>
    <w:rsid w:val="004017B0"/>
    <w:rsid w:val="00401EDC"/>
    <w:rsid w:val="00402381"/>
    <w:rsid w:val="0040288E"/>
    <w:rsid w:val="00402D2B"/>
    <w:rsid w:val="004030B5"/>
    <w:rsid w:val="004030C8"/>
    <w:rsid w:val="004030CF"/>
    <w:rsid w:val="00403185"/>
    <w:rsid w:val="0040359A"/>
    <w:rsid w:val="004039B7"/>
    <w:rsid w:val="00403AD4"/>
    <w:rsid w:val="00403AE3"/>
    <w:rsid w:val="00403F57"/>
    <w:rsid w:val="00403F9B"/>
    <w:rsid w:val="004044F4"/>
    <w:rsid w:val="004045CB"/>
    <w:rsid w:val="0040468B"/>
    <w:rsid w:val="004047D2"/>
    <w:rsid w:val="00404A56"/>
    <w:rsid w:val="00404E97"/>
    <w:rsid w:val="00405318"/>
    <w:rsid w:val="004054B6"/>
    <w:rsid w:val="00405544"/>
    <w:rsid w:val="00405961"/>
    <w:rsid w:val="004059E6"/>
    <w:rsid w:val="00405C4D"/>
    <w:rsid w:val="00406488"/>
    <w:rsid w:val="00406700"/>
    <w:rsid w:val="004069C8"/>
    <w:rsid w:val="00406C3C"/>
    <w:rsid w:val="00406DDA"/>
    <w:rsid w:val="00406F75"/>
    <w:rsid w:val="00407F56"/>
    <w:rsid w:val="00410618"/>
    <w:rsid w:val="004106EA"/>
    <w:rsid w:val="00410C6B"/>
    <w:rsid w:val="00410D56"/>
    <w:rsid w:val="00410F3D"/>
    <w:rsid w:val="004110C2"/>
    <w:rsid w:val="00411229"/>
    <w:rsid w:val="00411662"/>
    <w:rsid w:val="004118A5"/>
    <w:rsid w:val="00411EF0"/>
    <w:rsid w:val="0041202A"/>
    <w:rsid w:val="00412156"/>
    <w:rsid w:val="004122F2"/>
    <w:rsid w:val="00412622"/>
    <w:rsid w:val="00413464"/>
    <w:rsid w:val="004135E0"/>
    <w:rsid w:val="0041377D"/>
    <w:rsid w:val="004139EA"/>
    <w:rsid w:val="00414020"/>
    <w:rsid w:val="00414293"/>
    <w:rsid w:val="00414853"/>
    <w:rsid w:val="00414B3C"/>
    <w:rsid w:val="00414BE7"/>
    <w:rsid w:val="004150B4"/>
    <w:rsid w:val="00415B67"/>
    <w:rsid w:val="00415BB4"/>
    <w:rsid w:val="00415DB4"/>
    <w:rsid w:val="00415E46"/>
    <w:rsid w:val="004161BD"/>
    <w:rsid w:val="0041658B"/>
    <w:rsid w:val="004165A0"/>
    <w:rsid w:val="0041664D"/>
    <w:rsid w:val="004166DE"/>
    <w:rsid w:val="004167E1"/>
    <w:rsid w:val="00416934"/>
    <w:rsid w:val="00416AB1"/>
    <w:rsid w:val="00416CE9"/>
    <w:rsid w:val="004174D4"/>
    <w:rsid w:val="0041756B"/>
    <w:rsid w:val="004177D5"/>
    <w:rsid w:val="00417AA8"/>
    <w:rsid w:val="00417ED4"/>
    <w:rsid w:val="00420067"/>
    <w:rsid w:val="0042047F"/>
    <w:rsid w:val="004207E5"/>
    <w:rsid w:val="004210B4"/>
    <w:rsid w:val="004213E0"/>
    <w:rsid w:val="0042187B"/>
    <w:rsid w:val="00421C83"/>
    <w:rsid w:val="00421EB9"/>
    <w:rsid w:val="00422577"/>
    <w:rsid w:val="00422A6E"/>
    <w:rsid w:val="00423893"/>
    <w:rsid w:val="00423952"/>
    <w:rsid w:val="00423CA4"/>
    <w:rsid w:val="00424349"/>
    <w:rsid w:val="0042468E"/>
    <w:rsid w:val="00424AC9"/>
    <w:rsid w:val="00424E15"/>
    <w:rsid w:val="004250FD"/>
    <w:rsid w:val="00425123"/>
    <w:rsid w:val="00425187"/>
    <w:rsid w:val="0042529D"/>
    <w:rsid w:val="0042544F"/>
    <w:rsid w:val="00425786"/>
    <w:rsid w:val="0042578E"/>
    <w:rsid w:val="00425F21"/>
    <w:rsid w:val="00425FA6"/>
    <w:rsid w:val="00426182"/>
    <w:rsid w:val="0042638A"/>
    <w:rsid w:val="00426A49"/>
    <w:rsid w:val="0042794F"/>
    <w:rsid w:val="00427989"/>
    <w:rsid w:val="00427ACD"/>
    <w:rsid w:val="00427C55"/>
    <w:rsid w:val="00427DB2"/>
    <w:rsid w:val="00427FDF"/>
    <w:rsid w:val="00430C35"/>
    <w:rsid w:val="00430F21"/>
    <w:rsid w:val="00431120"/>
    <w:rsid w:val="00431328"/>
    <w:rsid w:val="004314A4"/>
    <w:rsid w:val="004315FD"/>
    <w:rsid w:val="00431694"/>
    <w:rsid w:val="00431765"/>
    <w:rsid w:val="00431AF0"/>
    <w:rsid w:val="00431B95"/>
    <w:rsid w:val="00431E3D"/>
    <w:rsid w:val="00431FC9"/>
    <w:rsid w:val="004323C4"/>
    <w:rsid w:val="00432923"/>
    <w:rsid w:val="00432A6D"/>
    <w:rsid w:val="00432AD4"/>
    <w:rsid w:val="00432EC7"/>
    <w:rsid w:val="00432F0B"/>
    <w:rsid w:val="0043307D"/>
    <w:rsid w:val="00433579"/>
    <w:rsid w:val="00433623"/>
    <w:rsid w:val="00433633"/>
    <w:rsid w:val="00433645"/>
    <w:rsid w:val="004336B7"/>
    <w:rsid w:val="00433B0D"/>
    <w:rsid w:val="00433BCE"/>
    <w:rsid w:val="00434262"/>
    <w:rsid w:val="004342C4"/>
    <w:rsid w:val="00434863"/>
    <w:rsid w:val="00434AE4"/>
    <w:rsid w:val="00434FC4"/>
    <w:rsid w:val="00435089"/>
    <w:rsid w:val="004350CA"/>
    <w:rsid w:val="004351A4"/>
    <w:rsid w:val="00435810"/>
    <w:rsid w:val="00435BC0"/>
    <w:rsid w:val="00436C26"/>
    <w:rsid w:val="00436D9A"/>
    <w:rsid w:val="0043752C"/>
    <w:rsid w:val="00437C4A"/>
    <w:rsid w:val="00437E31"/>
    <w:rsid w:val="00440030"/>
    <w:rsid w:val="00440216"/>
    <w:rsid w:val="004407D0"/>
    <w:rsid w:val="00441535"/>
    <w:rsid w:val="00441925"/>
    <w:rsid w:val="00441A68"/>
    <w:rsid w:val="00441BEB"/>
    <w:rsid w:val="00442079"/>
    <w:rsid w:val="00442089"/>
    <w:rsid w:val="00442451"/>
    <w:rsid w:val="004425EF"/>
    <w:rsid w:val="004426BA"/>
    <w:rsid w:val="00442A05"/>
    <w:rsid w:val="00442B8C"/>
    <w:rsid w:val="00443545"/>
    <w:rsid w:val="004437B8"/>
    <w:rsid w:val="00443915"/>
    <w:rsid w:val="00443A5C"/>
    <w:rsid w:val="00443A8A"/>
    <w:rsid w:val="00443C92"/>
    <w:rsid w:val="00444047"/>
    <w:rsid w:val="0044404B"/>
    <w:rsid w:val="004442D5"/>
    <w:rsid w:val="00444716"/>
    <w:rsid w:val="004450DA"/>
    <w:rsid w:val="00445235"/>
    <w:rsid w:val="0044546C"/>
    <w:rsid w:val="004456E3"/>
    <w:rsid w:val="00445CD2"/>
    <w:rsid w:val="00445E3E"/>
    <w:rsid w:val="004461E0"/>
    <w:rsid w:val="00446229"/>
    <w:rsid w:val="004462CF"/>
    <w:rsid w:val="00446541"/>
    <w:rsid w:val="00447033"/>
    <w:rsid w:val="004471A1"/>
    <w:rsid w:val="00447209"/>
    <w:rsid w:val="004475C2"/>
    <w:rsid w:val="004479DD"/>
    <w:rsid w:val="00447F06"/>
    <w:rsid w:val="00447F78"/>
    <w:rsid w:val="004501FA"/>
    <w:rsid w:val="004503A9"/>
    <w:rsid w:val="00450764"/>
    <w:rsid w:val="0045091B"/>
    <w:rsid w:val="00450C03"/>
    <w:rsid w:val="00450E9F"/>
    <w:rsid w:val="0045142F"/>
    <w:rsid w:val="004514E1"/>
    <w:rsid w:val="0045182B"/>
    <w:rsid w:val="00451A4C"/>
    <w:rsid w:val="00451A4E"/>
    <w:rsid w:val="00451A81"/>
    <w:rsid w:val="00451BA5"/>
    <w:rsid w:val="00452592"/>
    <w:rsid w:val="004528FC"/>
    <w:rsid w:val="00452B3C"/>
    <w:rsid w:val="00452BF0"/>
    <w:rsid w:val="00452C07"/>
    <w:rsid w:val="00452D5E"/>
    <w:rsid w:val="0045376D"/>
    <w:rsid w:val="00453788"/>
    <w:rsid w:val="00453D66"/>
    <w:rsid w:val="00453E4B"/>
    <w:rsid w:val="00454054"/>
    <w:rsid w:val="00454232"/>
    <w:rsid w:val="00454718"/>
    <w:rsid w:val="00454A7A"/>
    <w:rsid w:val="00454C50"/>
    <w:rsid w:val="00454DCE"/>
    <w:rsid w:val="00454E5B"/>
    <w:rsid w:val="00454E99"/>
    <w:rsid w:val="00454FF1"/>
    <w:rsid w:val="00455399"/>
    <w:rsid w:val="00455448"/>
    <w:rsid w:val="004554E3"/>
    <w:rsid w:val="00455618"/>
    <w:rsid w:val="0045579B"/>
    <w:rsid w:val="004562EB"/>
    <w:rsid w:val="004563BD"/>
    <w:rsid w:val="0045679B"/>
    <w:rsid w:val="00456835"/>
    <w:rsid w:val="00456AF3"/>
    <w:rsid w:val="00456BA9"/>
    <w:rsid w:val="00456F7B"/>
    <w:rsid w:val="00457039"/>
    <w:rsid w:val="004575F2"/>
    <w:rsid w:val="00457747"/>
    <w:rsid w:val="0045793E"/>
    <w:rsid w:val="004579FE"/>
    <w:rsid w:val="00460166"/>
    <w:rsid w:val="00460732"/>
    <w:rsid w:val="0046093F"/>
    <w:rsid w:val="00460B48"/>
    <w:rsid w:val="00460CD9"/>
    <w:rsid w:val="00460DB6"/>
    <w:rsid w:val="004612CF"/>
    <w:rsid w:val="004612DC"/>
    <w:rsid w:val="0046165C"/>
    <w:rsid w:val="004617C2"/>
    <w:rsid w:val="00461965"/>
    <w:rsid w:val="00461F60"/>
    <w:rsid w:val="00462693"/>
    <w:rsid w:val="004629CD"/>
    <w:rsid w:val="00462D89"/>
    <w:rsid w:val="00462E54"/>
    <w:rsid w:val="0046329C"/>
    <w:rsid w:val="0046378C"/>
    <w:rsid w:val="00463B35"/>
    <w:rsid w:val="00463CCD"/>
    <w:rsid w:val="004641CC"/>
    <w:rsid w:val="00464298"/>
    <w:rsid w:val="0046454D"/>
    <w:rsid w:val="004645A7"/>
    <w:rsid w:val="00464C02"/>
    <w:rsid w:val="00464C55"/>
    <w:rsid w:val="00464F3D"/>
    <w:rsid w:val="00465203"/>
    <w:rsid w:val="00465263"/>
    <w:rsid w:val="004653BF"/>
    <w:rsid w:val="00465615"/>
    <w:rsid w:val="0046595F"/>
    <w:rsid w:val="00465A08"/>
    <w:rsid w:val="00465CD6"/>
    <w:rsid w:val="00465EB5"/>
    <w:rsid w:val="00466024"/>
    <w:rsid w:val="004665B2"/>
    <w:rsid w:val="004665FC"/>
    <w:rsid w:val="00467311"/>
    <w:rsid w:val="00467549"/>
    <w:rsid w:val="004675B7"/>
    <w:rsid w:val="0046775C"/>
    <w:rsid w:val="00467A36"/>
    <w:rsid w:val="00467AE6"/>
    <w:rsid w:val="00467CB5"/>
    <w:rsid w:val="00467D4D"/>
    <w:rsid w:val="00467E07"/>
    <w:rsid w:val="00467F22"/>
    <w:rsid w:val="00470132"/>
    <w:rsid w:val="004701D1"/>
    <w:rsid w:val="004702A4"/>
    <w:rsid w:val="00470A4E"/>
    <w:rsid w:val="00470BA1"/>
    <w:rsid w:val="00471835"/>
    <w:rsid w:val="00471872"/>
    <w:rsid w:val="004718CB"/>
    <w:rsid w:val="00471A03"/>
    <w:rsid w:val="00472496"/>
    <w:rsid w:val="00472582"/>
    <w:rsid w:val="004729E7"/>
    <w:rsid w:val="00473517"/>
    <w:rsid w:val="00473D25"/>
    <w:rsid w:val="0047429C"/>
    <w:rsid w:val="00474701"/>
    <w:rsid w:val="00474934"/>
    <w:rsid w:val="00474A4C"/>
    <w:rsid w:val="00474A6F"/>
    <w:rsid w:val="00474B64"/>
    <w:rsid w:val="00475318"/>
    <w:rsid w:val="004756B5"/>
    <w:rsid w:val="00475D21"/>
    <w:rsid w:val="00476363"/>
    <w:rsid w:val="004766CC"/>
    <w:rsid w:val="00476771"/>
    <w:rsid w:val="004768FD"/>
    <w:rsid w:val="00476B19"/>
    <w:rsid w:val="00476BFC"/>
    <w:rsid w:val="00476CAA"/>
    <w:rsid w:val="004771AD"/>
    <w:rsid w:val="004773AC"/>
    <w:rsid w:val="00477687"/>
    <w:rsid w:val="0047770D"/>
    <w:rsid w:val="004777CA"/>
    <w:rsid w:val="00480139"/>
    <w:rsid w:val="00480151"/>
    <w:rsid w:val="004801AD"/>
    <w:rsid w:val="00480207"/>
    <w:rsid w:val="00480A7C"/>
    <w:rsid w:val="0048183A"/>
    <w:rsid w:val="0048186D"/>
    <w:rsid w:val="004818D2"/>
    <w:rsid w:val="00481A07"/>
    <w:rsid w:val="00481BEB"/>
    <w:rsid w:val="00481F5C"/>
    <w:rsid w:val="00482544"/>
    <w:rsid w:val="004825D3"/>
    <w:rsid w:val="00482812"/>
    <w:rsid w:val="00482BA4"/>
    <w:rsid w:val="00482CCF"/>
    <w:rsid w:val="004835B2"/>
    <w:rsid w:val="00484351"/>
    <w:rsid w:val="00484587"/>
    <w:rsid w:val="00484AE1"/>
    <w:rsid w:val="00484D67"/>
    <w:rsid w:val="00485354"/>
    <w:rsid w:val="00485436"/>
    <w:rsid w:val="004857C8"/>
    <w:rsid w:val="00485C00"/>
    <w:rsid w:val="00485F74"/>
    <w:rsid w:val="004860DB"/>
    <w:rsid w:val="004862AC"/>
    <w:rsid w:val="00486479"/>
    <w:rsid w:val="00486F56"/>
    <w:rsid w:val="00487324"/>
    <w:rsid w:val="00487595"/>
    <w:rsid w:val="0048769A"/>
    <w:rsid w:val="00487A9B"/>
    <w:rsid w:val="00487E8E"/>
    <w:rsid w:val="00490257"/>
    <w:rsid w:val="004906B4"/>
    <w:rsid w:val="004907C5"/>
    <w:rsid w:val="004909D9"/>
    <w:rsid w:val="00490A16"/>
    <w:rsid w:val="004910F0"/>
    <w:rsid w:val="004911AF"/>
    <w:rsid w:val="004914BD"/>
    <w:rsid w:val="00491C4A"/>
    <w:rsid w:val="00491D55"/>
    <w:rsid w:val="00491FE1"/>
    <w:rsid w:val="00492029"/>
    <w:rsid w:val="004925A9"/>
    <w:rsid w:val="00492E16"/>
    <w:rsid w:val="0049316B"/>
    <w:rsid w:val="00493588"/>
    <w:rsid w:val="004935BB"/>
    <w:rsid w:val="004937CA"/>
    <w:rsid w:val="00493B15"/>
    <w:rsid w:val="00493C5C"/>
    <w:rsid w:val="00493C6F"/>
    <w:rsid w:val="00493E0A"/>
    <w:rsid w:val="00493E5B"/>
    <w:rsid w:val="00493EFF"/>
    <w:rsid w:val="00494537"/>
    <w:rsid w:val="0049481A"/>
    <w:rsid w:val="00494ACA"/>
    <w:rsid w:val="00494AE6"/>
    <w:rsid w:val="00494ED7"/>
    <w:rsid w:val="004954EF"/>
    <w:rsid w:val="00495913"/>
    <w:rsid w:val="00495DC9"/>
    <w:rsid w:val="00495FB0"/>
    <w:rsid w:val="00496511"/>
    <w:rsid w:val="004969AD"/>
    <w:rsid w:val="00496A7E"/>
    <w:rsid w:val="00497517"/>
    <w:rsid w:val="00497B49"/>
    <w:rsid w:val="004A023B"/>
    <w:rsid w:val="004A0B53"/>
    <w:rsid w:val="004A0CBF"/>
    <w:rsid w:val="004A145D"/>
    <w:rsid w:val="004A1776"/>
    <w:rsid w:val="004A18CD"/>
    <w:rsid w:val="004A1DB1"/>
    <w:rsid w:val="004A2262"/>
    <w:rsid w:val="004A2A08"/>
    <w:rsid w:val="004A2F19"/>
    <w:rsid w:val="004A338B"/>
    <w:rsid w:val="004A34F3"/>
    <w:rsid w:val="004A368D"/>
    <w:rsid w:val="004A3976"/>
    <w:rsid w:val="004A39EC"/>
    <w:rsid w:val="004A3B36"/>
    <w:rsid w:val="004A3B56"/>
    <w:rsid w:val="004A3BFA"/>
    <w:rsid w:val="004A3C66"/>
    <w:rsid w:val="004A4891"/>
    <w:rsid w:val="004A4928"/>
    <w:rsid w:val="004A4BA7"/>
    <w:rsid w:val="004A4C2B"/>
    <w:rsid w:val="004A540B"/>
    <w:rsid w:val="004A5613"/>
    <w:rsid w:val="004A5A7D"/>
    <w:rsid w:val="004A5BDF"/>
    <w:rsid w:val="004A5FC7"/>
    <w:rsid w:val="004A6826"/>
    <w:rsid w:val="004A703A"/>
    <w:rsid w:val="004A76C5"/>
    <w:rsid w:val="004A7B38"/>
    <w:rsid w:val="004B00F2"/>
    <w:rsid w:val="004B0190"/>
    <w:rsid w:val="004B0979"/>
    <w:rsid w:val="004B1118"/>
    <w:rsid w:val="004B1543"/>
    <w:rsid w:val="004B156C"/>
    <w:rsid w:val="004B1804"/>
    <w:rsid w:val="004B1A41"/>
    <w:rsid w:val="004B1D7F"/>
    <w:rsid w:val="004B1DF2"/>
    <w:rsid w:val="004B1E48"/>
    <w:rsid w:val="004B209C"/>
    <w:rsid w:val="004B29A2"/>
    <w:rsid w:val="004B2CBC"/>
    <w:rsid w:val="004B3394"/>
    <w:rsid w:val="004B3831"/>
    <w:rsid w:val="004B3946"/>
    <w:rsid w:val="004B41FF"/>
    <w:rsid w:val="004B446C"/>
    <w:rsid w:val="004B44E5"/>
    <w:rsid w:val="004B488A"/>
    <w:rsid w:val="004B4923"/>
    <w:rsid w:val="004B49B0"/>
    <w:rsid w:val="004B50CF"/>
    <w:rsid w:val="004B568A"/>
    <w:rsid w:val="004B5785"/>
    <w:rsid w:val="004B59E8"/>
    <w:rsid w:val="004B6141"/>
    <w:rsid w:val="004B62C2"/>
    <w:rsid w:val="004B67E6"/>
    <w:rsid w:val="004B6BAF"/>
    <w:rsid w:val="004B7022"/>
    <w:rsid w:val="004B731B"/>
    <w:rsid w:val="004B7783"/>
    <w:rsid w:val="004B7816"/>
    <w:rsid w:val="004B7B42"/>
    <w:rsid w:val="004C0330"/>
    <w:rsid w:val="004C07EB"/>
    <w:rsid w:val="004C0948"/>
    <w:rsid w:val="004C0AAC"/>
    <w:rsid w:val="004C0F79"/>
    <w:rsid w:val="004C10C2"/>
    <w:rsid w:val="004C1494"/>
    <w:rsid w:val="004C167F"/>
    <w:rsid w:val="004C1B57"/>
    <w:rsid w:val="004C1B9A"/>
    <w:rsid w:val="004C1BDF"/>
    <w:rsid w:val="004C1D9A"/>
    <w:rsid w:val="004C241E"/>
    <w:rsid w:val="004C26B8"/>
    <w:rsid w:val="004C27F6"/>
    <w:rsid w:val="004C3276"/>
    <w:rsid w:val="004C3521"/>
    <w:rsid w:val="004C377A"/>
    <w:rsid w:val="004C3A95"/>
    <w:rsid w:val="004C3CD2"/>
    <w:rsid w:val="004C3E1E"/>
    <w:rsid w:val="004C4496"/>
    <w:rsid w:val="004C4643"/>
    <w:rsid w:val="004C4952"/>
    <w:rsid w:val="004C5115"/>
    <w:rsid w:val="004C56C1"/>
    <w:rsid w:val="004C57B5"/>
    <w:rsid w:val="004C597F"/>
    <w:rsid w:val="004C5FCD"/>
    <w:rsid w:val="004C5FE4"/>
    <w:rsid w:val="004C61B2"/>
    <w:rsid w:val="004C6631"/>
    <w:rsid w:val="004C7085"/>
    <w:rsid w:val="004C72B7"/>
    <w:rsid w:val="004C7577"/>
    <w:rsid w:val="004C7871"/>
    <w:rsid w:val="004C79A5"/>
    <w:rsid w:val="004C7C53"/>
    <w:rsid w:val="004D02E9"/>
    <w:rsid w:val="004D044C"/>
    <w:rsid w:val="004D06CC"/>
    <w:rsid w:val="004D072E"/>
    <w:rsid w:val="004D139D"/>
    <w:rsid w:val="004D1490"/>
    <w:rsid w:val="004D1F9C"/>
    <w:rsid w:val="004D2108"/>
    <w:rsid w:val="004D2287"/>
    <w:rsid w:val="004D2559"/>
    <w:rsid w:val="004D25E8"/>
    <w:rsid w:val="004D2776"/>
    <w:rsid w:val="004D286E"/>
    <w:rsid w:val="004D2C78"/>
    <w:rsid w:val="004D2D40"/>
    <w:rsid w:val="004D3918"/>
    <w:rsid w:val="004D3A1F"/>
    <w:rsid w:val="004D429B"/>
    <w:rsid w:val="004D4761"/>
    <w:rsid w:val="004D4A02"/>
    <w:rsid w:val="004D4C53"/>
    <w:rsid w:val="004D505C"/>
    <w:rsid w:val="004D5369"/>
    <w:rsid w:val="004D54B9"/>
    <w:rsid w:val="004D5631"/>
    <w:rsid w:val="004D5733"/>
    <w:rsid w:val="004D57AF"/>
    <w:rsid w:val="004D5B8C"/>
    <w:rsid w:val="004D5D6C"/>
    <w:rsid w:val="004D5F91"/>
    <w:rsid w:val="004D6343"/>
    <w:rsid w:val="004D657E"/>
    <w:rsid w:val="004D6911"/>
    <w:rsid w:val="004D6B2A"/>
    <w:rsid w:val="004D6E55"/>
    <w:rsid w:val="004D6EAE"/>
    <w:rsid w:val="004D71B7"/>
    <w:rsid w:val="004D7239"/>
    <w:rsid w:val="004D7407"/>
    <w:rsid w:val="004D7455"/>
    <w:rsid w:val="004D769D"/>
    <w:rsid w:val="004D7AD9"/>
    <w:rsid w:val="004D7B67"/>
    <w:rsid w:val="004D7E32"/>
    <w:rsid w:val="004E0072"/>
    <w:rsid w:val="004E045B"/>
    <w:rsid w:val="004E0541"/>
    <w:rsid w:val="004E0971"/>
    <w:rsid w:val="004E0E26"/>
    <w:rsid w:val="004E10BF"/>
    <w:rsid w:val="004E130F"/>
    <w:rsid w:val="004E14FD"/>
    <w:rsid w:val="004E1860"/>
    <w:rsid w:val="004E2267"/>
    <w:rsid w:val="004E2495"/>
    <w:rsid w:val="004E281E"/>
    <w:rsid w:val="004E2C2E"/>
    <w:rsid w:val="004E2E29"/>
    <w:rsid w:val="004E30A8"/>
    <w:rsid w:val="004E31AB"/>
    <w:rsid w:val="004E3A51"/>
    <w:rsid w:val="004E3BFF"/>
    <w:rsid w:val="004E3CCF"/>
    <w:rsid w:val="004E3ECB"/>
    <w:rsid w:val="004E3F0C"/>
    <w:rsid w:val="004E3F70"/>
    <w:rsid w:val="004E4B66"/>
    <w:rsid w:val="004E4CAF"/>
    <w:rsid w:val="004E4D97"/>
    <w:rsid w:val="004E5121"/>
    <w:rsid w:val="004E5B63"/>
    <w:rsid w:val="004E5E37"/>
    <w:rsid w:val="004E6085"/>
    <w:rsid w:val="004E623B"/>
    <w:rsid w:val="004E69A4"/>
    <w:rsid w:val="004E6A28"/>
    <w:rsid w:val="004E6D46"/>
    <w:rsid w:val="004E71C3"/>
    <w:rsid w:val="004E760D"/>
    <w:rsid w:val="004E78E8"/>
    <w:rsid w:val="004E79EC"/>
    <w:rsid w:val="004E7A05"/>
    <w:rsid w:val="004E7AA5"/>
    <w:rsid w:val="004F02A1"/>
    <w:rsid w:val="004F0665"/>
    <w:rsid w:val="004F07C7"/>
    <w:rsid w:val="004F0C86"/>
    <w:rsid w:val="004F1022"/>
    <w:rsid w:val="004F1212"/>
    <w:rsid w:val="004F134A"/>
    <w:rsid w:val="004F1549"/>
    <w:rsid w:val="004F1FF0"/>
    <w:rsid w:val="004F2136"/>
    <w:rsid w:val="004F223A"/>
    <w:rsid w:val="004F26D3"/>
    <w:rsid w:val="004F3910"/>
    <w:rsid w:val="004F3CF5"/>
    <w:rsid w:val="004F41B7"/>
    <w:rsid w:val="004F41E9"/>
    <w:rsid w:val="004F426F"/>
    <w:rsid w:val="004F4312"/>
    <w:rsid w:val="004F457E"/>
    <w:rsid w:val="004F47DD"/>
    <w:rsid w:val="004F4D47"/>
    <w:rsid w:val="004F4D87"/>
    <w:rsid w:val="004F512C"/>
    <w:rsid w:val="004F5285"/>
    <w:rsid w:val="004F5432"/>
    <w:rsid w:val="004F54EE"/>
    <w:rsid w:val="004F5BFD"/>
    <w:rsid w:val="004F60FC"/>
    <w:rsid w:val="004F6306"/>
    <w:rsid w:val="004F64BB"/>
    <w:rsid w:val="004F65D5"/>
    <w:rsid w:val="004F693D"/>
    <w:rsid w:val="004F6AD8"/>
    <w:rsid w:val="004F6C82"/>
    <w:rsid w:val="004F70F4"/>
    <w:rsid w:val="004F7186"/>
    <w:rsid w:val="004F77A3"/>
    <w:rsid w:val="004F7D7B"/>
    <w:rsid w:val="004F7DCE"/>
    <w:rsid w:val="004F7ED6"/>
    <w:rsid w:val="0050084E"/>
    <w:rsid w:val="0050086E"/>
    <w:rsid w:val="00500A68"/>
    <w:rsid w:val="00500B5E"/>
    <w:rsid w:val="00500B6E"/>
    <w:rsid w:val="00500C25"/>
    <w:rsid w:val="00500F34"/>
    <w:rsid w:val="00501084"/>
    <w:rsid w:val="0050126B"/>
    <w:rsid w:val="005016D7"/>
    <w:rsid w:val="00501946"/>
    <w:rsid w:val="00501953"/>
    <w:rsid w:val="00501BE3"/>
    <w:rsid w:val="00501D5A"/>
    <w:rsid w:val="0050208B"/>
    <w:rsid w:val="00502193"/>
    <w:rsid w:val="00502540"/>
    <w:rsid w:val="0050294B"/>
    <w:rsid w:val="00502A25"/>
    <w:rsid w:val="005035D9"/>
    <w:rsid w:val="00503AD9"/>
    <w:rsid w:val="00503BA5"/>
    <w:rsid w:val="00503BC8"/>
    <w:rsid w:val="005041BE"/>
    <w:rsid w:val="00504353"/>
    <w:rsid w:val="0050477A"/>
    <w:rsid w:val="00504ABB"/>
    <w:rsid w:val="00504B15"/>
    <w:rsid w:val="00504B6B"/>
    <w:rsid w:val="00504D6D"/>
    <w:rsid w:val="0050598C"/>
    <w:rsid w:val="00505C57"/>
    <w:rsid w:val="00506294"/>
    <w:rsid w:val="00506782"/>
    <w:rsid w:val="005073EB"/>
    <w:rsid w:val="00507599"/>
    <w:rsid w:val="00507743"/>
    <w:rsid w:val="00507A5A"/>
    <w:rsid w:val="00507B3C"/>
    <w:rsid w:val="00507BA3"/>
    <w:rsid w:val="00507F66"/>
    <w:rsid w:val="005102F8"/>
    <w:rsid w:val="00510391"/>
    <w:rsid w:val="00510E22"/>
    <w:rsid w:val="00510F34"/>
    <w:rsid w:val="0051124D"/>
    <w:rsid w:val="005117FC"/>
    <w:rsid w:val="00511ABC"/>
    <w:rsid w:val="00511B6A"/>
    <w:rsid w:val="0051214A"/>
    <w:rsid w:val="00512513"/>
    <w:rsid w:val="005125B0"/>
    <w:rsid w:val="00512BCC"/>
    <w:rsid w:val="00512D02"/>
    <w:rsid w:val="00513588"/>
    <w:rsid w:val="00513AE4"/>
    <w:rsid w:val="00513B67"/>
    <w:rsid w:val="00513D7E"/>
    <w:rsid w:val="00513F47"/>
    <w:rsid w:val="0051406D"/>
    <w:rsid w:val="00514315"/>
    <w:rsid w:val="00514C23"/>
    <w:rsid w:val="005151B6"/>
    <w:rsid w:val="005154D4"/>
    <w:rsid w:val="005155B1"/>
    <w:rsid w:val="0051575B"/>
    <w:rsid w:val="00515E7C"/>
    <w:rsid w:val="00515F6B"/>
    <w:rsid w:val="005162C9"/>
    <w:rsid w:val="00516443"/>
    <w:rsid w:val="005164A6"/>
    <w:rsid w:val="0051689D"/>
    <w:rsid w:val="00516D25"/>
    <w:rsid w:val="00516FBF"/>
    <w:rsid w:val="0051706D"/>
    <w:rsid w:val="005170E2"/>
    <w:rsid w:val="00517189"/>
    <w:rsid w:val="005174D5"/>
    <w:rsid w:val="00517A9C"/>
    <w:rsid w:val="0052015B"/>
    <w:rsid w:val="0052042E"/>
    <w:rsid w:val="005204A4"/>
    <w:rsid w:val="0052055B"/>
    <w:rsid w:val="005205B8"/>
    <w:rsid w:val="0052083B"/>
    <w:rsid w:val="00520CE0"/>
    <w:rsid w:val="00520DD8"/>
    <w:rsid w:val="00520EC1"/>
    <w:rsid w:val="0052133B"/>
    <w:rsid w:val="00521447"/>
    <w:rsid w:val="00521603"/>
    <w:rsid w:val="00521BA2"/>
    <w:rsid w:val="00521FCC"/>
    <w:rsid w:val="00522611"/>
    <w:rsid w:val="00522614"/>
    <w:rsid w:val="005227E3"/>
    <w:rsid w:val="00522975"/>
    <w:rsid w:val="005229AC"/>
    <w:rsid w:val="00522A9D"/>
    <w:rsid w:val="00522E32"/>
    <w:rsid w:val="00523033"/>
    <w:rsid w:val="005235C5"/>
    <w:rsid w:val="005237EC"/>
    <w:rsid w:val="00524238"/>
    <w:rsid w:val="0052448A"/>
    <w:rsid w:val="00524AED"/>
    <w:rsid w:val="00525325"/>
    <w:rsid w:val="005255DC"/>
    <w:rsid w:val="00525621"/>
    <w:rsid w:val="005256E0"/>
    <w:rsid w:val="00525F10"/>
    <w:rsid w:val="0052672B"/>
    <w:rsid w:val="005267FD"/>
    <w:rsid w:val="005269A1"/>
    <w:rsid w:val="00526CE6"/>
    <w:rsid w:val="00526DB0"/>
    <w:rsid w:val="0052713A"/>
    <w:rsid w:val="00527196"/>
    <w:rsid w:val="00527201"/>
    <w:rsid w:val="00527550"/>
    <w:rsid w:val="00527977"/>
    <w:rsid w:val="00527A38"/>
    <w:rsid w:val="00527BAE"/>
    <w:rsid w:val="0053034C"/>
    <w:rsid w:val="00530527"/>
    <w:rsid w:val="00530A35"/>
    <w:rsid w:val="00530A96"/>
    <w:rsid w:val="00530BDB"/>
    <w:rsid w:val="00530C61"/>
    <w:rsid w:val="00530FBE"/>
    <w:rsid w:val="005313B3"/>
    <w:rsid w:val="00531682"/>
    <w:rsid w:val="00531BB2"/>
    <w:rsid w:val="0053203D"/>
    <w:rsid w:val="00532220"/>
    <w:rsid w:val="0053233E"/>
    <w:rsid w:val="005323C2"/>
    <w:rsid w:val="00532532"/>
    <w:rsid w:val="00532705"/>
    <w:rsid w:val="0053287A"/>
    <w:rsid w:val="0053295E"/>
    <w:rsid w:val="00532A40"/>
    <w:rsid w:val="00533BD3"/>
    <w:rsid w:val="00533F9D"/>
    <w:rsid w:val="005343CB"/>
    <w:rsid w:val="0053467B"/>
    <w:rsid w:val="005346F0"/>
    <w:rsid w:val="00534A7A"/>
    <w:rsid w:val="00534ED4"/>
    <w:rsid w:val="0053537D"/>
    <w:rsid w:val="005353A2"/>
    <w:rsid w:val="00535550"/>
    <w:rsid w:val="005357F8"/>
    <w:rsid w:val="00535882"/>
    <w:rsid w:val="00535996"/>
    <w:rsid w:val="00535CB5"/>
    <w:rsid w:val="00535D1C"/>
    <w:rsid w:val="00535E2B"/>
    <w:rsid w:val="00536144"/>
    <w:rsid w:val="0053619B"/>
    <w:rsid w:val="0053629F"/>
    <w:rsid w:val="005363E0"/>
    <w:rsid w:val="0053662C"/>
    <w:rsid w:val="00536715"/>
    <w:rsid w:val="005367D5"/>
    <w:rsid w:val="00536837"/>
    <w:rsid w:val="00536F6C"/>
    <w:rsid w:val="00537731"/>
    <w:rsid w:val="00537CA2"/>
    <w:rsid w:val="00537D4B"/>
    <w:rsid w:val="00537D52"/>
    <w:rsid w:val="00537F6C"/>
    <w:rsid w:val="00537F82"/>
    <w:rsid w:val="00540241"/>
    <w:rsid w:val="00540A6D"/>
    <w:rsid w:val="00540BF2"/>
    <w:rsid w:val="00540C39"/>
    <w:rsid w:val="00541323"/>
    <w:rsid w:val="00541898"/>
    <w:rsid w:val="00541B86"/>
    <w:rsid w:val="00542345"/>
    <w:rsid w:val="0054252A"/>
    <w:rsid w:val="0054255D"/>
    <w:rsid w:val="005426F5"/>
    <w:rsid w:val="005427FB"/>
    <w:rsid w:val="00542D33"/>
    <w:rsid w:val="00542EAF"/>
    <w:rsid w:val="0054305D"/>
    <w:rsid w:val="00543101"/>
    <w:rsid w:val="00543247"/>
    <w:rsid w:val="00543331"/>
    <w:rsid w:val="00543D06"/>
    <w:rsid w:val="00543DB7"/>
    <w:rsid w:val="00543F2F"/>
    <w:rsid w:val="00544817"/>
    <w:rsid w:val="00544832"/>
    <w:rsid w:val="00544BF2"/>
    <w:rsid w:val="00544CE4"/>
    <w:rsid w:val="00544D3B"/>
    <w:rsid w:val="00544D5A"/>
    <w:rsid w:val="00544EFE"/>
    <w:rsid w:val="005453D0"/>
    <w:rsid w:val="0054546A"/>
    <w:rsid w:val="00545920"/>
    <w:rsid w:val="00545BB0"/>
    <w:rsid w:val="00545E7C"/>
    <w:rsid w:val="00545EB6"/>
    <w:rsid w:val="00546792"/>
    <w:rsid w:val="005468D7"/>
    <w:rsid w:val="00546A62"/>
    <w:rsid w:val="00546AA8"/>
    <w:rsid w:val="00546BEA"/>
    <w:rsid w:val="00546F25"/>
    <w:rsid w:val="00547461"/>
    <w:rsid w:val="00547628"/>
    <w:rsid w:val="00547ABE"/>
    <w:rsid w:val="00547E6C"/>
    <w:rsid w:val="005502A4"/>
    <w:rsid w:val="005504F3"/>
    <w:rsid w:val="005506E2"/>
    <w:rsid w:val="00550E1A"/>
    <w:rsid w:val="00551130"/>
    <w:rsid w:val="005514F9"/>
    <w:rsid w:val="00551654"/>
    <w:rsid w:val="005517AF"/>
    <w:rsid w:val="00551A8A"/>
    <w:rsid w:val="00551C50"/>
    <w:rsid w:val="00551D6D"/>
    <w:rsid w:val="005520EF"/>
    <w:rsid w:val="00552D59"/>
    <w:rsid w:val="00552FD4"/>
    <w:rsid w:val="0055366A"/>
    <w:rsid w:val="00553995"/>
    <w:rsid w:val="00553CDE"/>
    <w:rsid w:val="00553F91"/>
    <w:rsid w:val="00554023"/>
    <w:rsid w:val="005540AE"/>
    <w:rsid w:val="0055425E"/>
    <w:rsid w:val="00554628"/>
    <w:rsid w:val="005547AA"/>
    <w:rsid w:val="005548B6"/>
    <w:rsid w:val="00554B65"/>
    <w:rsid w:val="00554F96"/>
    <w:rsid w:val="00555442"/>
    <w:rsid w:val="00555D88"/>
    <w:rsid w:val="00555F8A"/>
    <w:rsid w:val="005563BF"/>
    <w:rsid w:val="005565FB"/>
    <w:rsid w:val="005567FE"/>
    <w:rsid w:val="005569F9"/>
    <w:rsid w:val="00556AD1"/>
    <w:rsid w:val="00556AE4"/>
    <w:rsid w:val="00556B9D"/>
    <w:rsid w:val="005573C4"/>
    <w:rsid w:val="00557919"/>
    <w:rsid w:val="00557A4E"/>
    <w:rsid w:val="0056030F"/>
    <w:rsid w:val="0056031A"/>
    <w:rsid w:val="0056033E"/>
    <w:rsid w:val="005605B8"/>
    <w:rsid w:val="00560764"/>
    <w:rsid w:val="00560B2E"/>
    <w:rsid w:val="00560C5B"/>
    <w:rsid w:val="00561564"/>
    <w:rsid w:val="005616F1"/>
    <w:rsid w:val="00561BC9"/>
    <w:rsid w:val="00562835"/>
    <w:rsid w:val="00562AAA"/>
    <w:rsid w:val="00562D4E"/>
    <w:rsid w:val="0056325A"/>
    <w:rsid w:val="00563956"/>
    <w:rsid w:val="00563A3C"/>
    <w:rsid w:val="00563C41"/>
    <w:rsid w:val="00563E4A"/>
    <w:rsid w:val="00563EF4"/>
    <w:rsid w:val="00563FC2"/>
    <w:rsid w:val="005644E1"/>
    <w:rsid w:val="00564610"/>
    <w:rsid w:val="00564BDA"/>
    <w:rsid w:val="00564E0C"/>
    <w:rsid w:val="0056501B"/>
    <w:rsid w:val="005650F4"/>
    <w:rsid w:val="005654CF"/>
    <w:rsid w:val="005656C4"/>
    <w:rsid w:val="0056575F"/>
    <w:rsid w:val="00565C83"/>
    <w:rsid w:val="00566048"/>
    <w:rsid w:val="0056608B"/>
    <w:rsid w:val="005664C7"/>
    <w:rsid w:val="00566931"/>
    <w:rsid w:val="00566947"/>
    <w:rsid w:val="00566BC4"/>
    <w:rsid w:val="00566D44"/>
    <w:rsid w:val="005670EB"/>
    <w:rsid w:val="0056710F"/>
    <w:rsid w:val="005672E8"/>
    <w:rsid w:val="00567914"/>
    <w:rsid w:val="0057008A"/>
    <w:rsid w:val="00570636"/>
    <w:rsid w:val="00570948"/>
    <w:rsid w:val="00570A8B"/>
    <w:rsid w:val="00570BB2"/>
    <w:rsid w:val="00570CED"/>
    <w:rsid w:val="005711BE"/>
    <w:rsid w:val="0057243C"/>
    <w:rsid w:val="00572640"/>
    <w:rsid w:val="005729E0"/>
    <w:rsid w:val="00572C26"/>
    <w:rsid w:val="00572E63"/>
    <w:rsid w:val="00573281"/>
    <w:rsid w:val="00573D8B"/>
    <w:rsid w:val="0057426E"/>
    <w:rsid w:val="00574285"/>
    <w:rsid w:val="00574575"/>
    <w:rsid w:val="00574785"/>
    <w:rsid w:val="00574DBB"/>
    <w:rsid w:val="00574EFA"/>
    <w:rsid w:val="00574F26"/>
    <w:rsid w:val="00575530"/>
    <w:rsid w:val="00575592"/>
    <w:rsid w:val="00576175"/>
    <w:rsid w:val="00576704"/>
    <w:rsid w:val="00577476"/>
    <w:rsid w:val="005775B2"/>
    <w:rsid w:val="00577B80"/>
    <w:rsid w:val="00580125"/>
    <w:rsid w:val="005802A6"/>
    <w:rsid w:val="0058046B"/>
    <w:rsid w:val="00580474"/>
    <w:rsid w:val="0058069C"/>
    <w:rsid w:val="00580871"/>
    <w:rsid w:val="00580C78"/>
    <w:rsid w:val="0058192D"/>
    <w:rsid w:val="00581AAB"/>
    <w:rsid w:val="00581B24"/>
    <w:rsid w:val="00581C07"/>
    <w:rsid w:val="00582291"/>
    <w:rsid w:val="00582505"/>
    <w:rsid w:val="0058265B"/>
    <w:rsid w:val="005827A5"/>
    <w:rsid w:val="00582A0F"/>
    <w:rsid w:val="00582BD0"/>
    <w:rsid w:val="00582C23"/>
    <w:rsid w:val="005832B6"/>
    <w:rsid w:val="00583A5D"/>
    <w:rsid w:val="0058422A"/>
    <w:rsid w:val="00584529"/>
    <w:rsid w:val="005845CA"/>
    <w:rsid w:val="00584B20"/>
    <w:rsid w:val="00584C0E"/>
    <w:rsid w:val="00584C69"/>
    <w:rsid w:val="00585865"/>
    <w:rsid w:val="005859AD"/>
    <w:rsid w:val="00585B11"/>
    <w:rsid w:val="00585C07"/>
    <w:rsid w:val="00585DC0"/>
    <w:rsid w:val="00585E80"/>
    <w:rsid w:val="005864F2"/>
    <w:rsid w:val="0058677D"/>
    <w:rsid w:val="00586E1D"/>
    <w:rsid w:val="00587331"/>
    <w:rsid w:val="005878AE"/>
    <w:rsid w:val="005878C3"/>
    <w:rsid w:val="00587940"/>
    <w:rsid w:val="00587CA0"/>
    <w:rsid w:val="0059099B"/>
    <w:rsid w:val="005914C7"/>
    <w:rsid w:val="00591543"/>
    <w:rsid w:val="005916A5"/>
    <w:rsid w:val="0059171C"/>
    <w:rsid w:val="00591773"/>
    <w:rsid w:val="00591BD6"/>
    <w:rsid w:val="00591FFD"/>
    <w:rsid w:val="005925E2"/>
    <w:rsid w:val="005925F0"/>
    <w:rsid w:val="0059270B"/>
    <w:rsid w:val="00592842"/>
    <w:rsid w:val="00592913"/>
    <w:rsid w:val="00592AFB"/>
    <w:rsid w:val="00592CF1"/>
    <w:rsid w:val="00592ECA"/>
    <w:rsid w:val="00592F2E"/>
    <w:rsid w:val="00592FE1"/>
    <w:rsid w:val="00593357"/>
    <w:rsid w:val="00593B70"/>
    <w:rsid w:val="00593BFB"/>
    <w:rsid w:val="00593DEE"/>
    <w:rsid w:val="00593ECE"/>
    <w:rsid w:val="00593EFC"/>
    <w:rsid w:val="005940CE"/>
    <w:rsid w:val="00594108"/>
    <w:rsid w:val="00594261"/>
    <w:rsid w:val="00594BFB"/>
    <w:rsid w:val="005952F3"/>
    <w:rsid w:val="00595667"/>
    <w:rsid w:val="00595844"/>
    <w:rsid w:val="005958CD"/>
    <w:rsid w:val="005958D2"/>
    <w:rsid w:val="00595F1C"/>
    <w:rsid w:val="005963F9"/>
    <w:rsid w:val="005967B6"/>
    <w:rsid w:val="005977DF"/>
    <w:rsid w:val="00597DE7"/>
    <w:rsid w:val="00597E70"/>
    <w:rsid w:val="00597EB2"/>
    <w:rsid w:val="00597F13"/>
    <w:rsid w:val="005A0039"/>
    <w:rsid w:val="005A02F4"/>
    <w:rsid w:val="005A061B"/>
    <w:rsid w:val="005A0713"/>
    <w:rsid w:val="005A0C20"/>
    <w:rsid w:val="005A0D0C"/>
    <w:rsid w:val="005A1546"/>
    <w:rsid w:val="005A15E9"/>
    <w:rsid w:val="005A17BF"/>
    <w:rsid w:val="005A18A0"/>
    <w:rsid w:val="005A1D8C"/>
    <w:rsid w:val="005A1E35"/>
    <w:rsid w:val="005A2282"/>
    <w:rsid w:val="005A250C"/>
    <w:rsid w:val="005A2A9E"/>
    <w:rsid w:val="005A2FCE"/>
    <w:rsid w:val="005A300A"/>
    <w:rsid w:val="005A30E1"/>
    <w:rsid w:val="005A3F8F"/>
    <w:rsid w:val="005A40A9"/>
    <w:rsid w:val="005A48C5"/>
    <w:rsid w:val="005A4942"/>
    <w:rsid w:val="005A4E2A"/>
    <w:rsid w:val="005A5363"/>
    <w:rsid w:val="005A6437"/>
    <w:rsid w:val="005A64A0"/>
    <w:rsid w:val="005A6D88"/>
    <w:rsid w:val="005A6E15"/>
    <w:rsid w:val="005A7070"/>
    <w:rsid w:val="005A70B5"/>
    <w:rsid w:val="005A7219"/>
    <w:rsid w:val="005A73E7"/>
    <w:rsid w:val="005A79EB"/>
    <w:rsid w:val="005A7D43"/>
    <w:rsid w:val="005A7E08"/>
    <w:rsid w:val="005A7FE5"/>
    <w:rsid w:val="005A7FEC"/>
    <w:rsid w:val="005B0184"/>
    <w:rsid w:val="005B03C7"/>
    <w:rsid w:val="005B056F"/>
    <w:rsid w:val="005B0787"/>
    <w:rsid w:val="005B0C39"/>
    <w:rsid w:val="005B0DFC"/>
    <w:rsid w:val="005B1118"/>
    <w:rsid w:val="005B161F"/>
    <w:rsid w:val="005B1BF8"/>
    <w:rsid w:val="005B1F70"/>
    <w:rsid w:val="005B2910"/>
    <w:rsid w:val="005B2A39"/>
    <w:rsid w:val="005B2A5C"/>
    <w:rsid w:val="005B2A9A"/>
    <w:rsid w:val="005B2DE3"/>
    <w:rsid w:val="005B2E4C"/>
    <w:rsid w:val="005B33AE"/>
    <w:rsid w:val="005B347A"/>
    <w:rsid w:val="005B3A7A"/>
    <w:rsid w:val="005B3DD2"/>
    <w:rsid w:val="005B3F59"/>
    <w:rsid w:val="005B42F2"/>
    <w:rsid w:val="005B43F4"/>
    <w:rsid w:val="005B47DF"/>
    <w:rsid w:val="005B47F4"/>
    <w:rsid w:val="005B4962"/>
    <w:rsid w:val="005B49C5"/>
    <w:rsid w:val="005B4CE5"/>
    <w:rsid w:val="005B4EAD"/>
    <w:rsid w:val="005B51CA"/>
    <w:rsid w:val="005B5BBC"/>
    <w:rsid w:val="005B5C85"/>
    <w:rsid w:val="005B5E1F"/>
    <w:rsid w:val="005B607F"/>
    <w:rsid w:val="005B62B8"/>
    <w:rsid w:val="005B6E29"/>
    <w:rsid w:val="005B75E5"/>
    <w:rsid w:val="005B76B1"/>
    <w:rsid w:val="005B79D1"/>
    <w:rsid w:val="005B7F62"/>
    <w:rsid w:val="005C00C4"/>
    <w:rsid w:val="005C0207"/>
    <w:rsid w:val="005C033A"/>
    <w:rsid w:val="005C04DA"/>
    <w:rsid w:val="005C057F"/>
    <w:rsid w:val="005C0899"/>
    <w:rsid w:val="005C0922"/>
    <w:rsid w:val="005C098A"/>
    <w:rsid w:val="005C1045"/>
    <w:rsid w:val="005C12FF"/>
    <w:rsid w:val="005C184B"/>
    <w:rsid w:val="005C1C99"/>
    <w:rsid w:val="005C1DAD"/>
    <w:rsid w:val="005C1F25"/>
    <w:rsid w:val="005C1F37"/>
    <w:rsid w:val="005C250F"/>
    <w:rsid w:val="005C2844"/>
    <w:rsid w:val="005C2854"/>
    <w:rsid w:val="005C2B19"/>
    <w:rsid w:val="005C2E99"/>
    <w:rsid w:val="005C2F9D"/>
    <w:rsid w:val="005C324D"/>
    <w:rsid w:val="005C35FF"/>
    <w:rsid w:val="005C3684"/>
    <w:rsid w:val="005C38C3"/>
    <w:rsid w:val="005C38FF"/>
    <w:rsid w:val="005C3A1F"/>
    <w:rsid w:val="005C3DE3"/>
    <w:rsid w:val="005C3EC0"/>
    <w:rsid w:val="005C4071"/>
    <w:rsid w:val="005C4317"/>
    <w:rsid w:val="005C465E"/>
    <w:rsid w:val="005C46F5"/>
    <w:rsid w:val="005C47F7"/>
    <w:rsid w:val="005C4B91"/>
    <w:rsid w:val="005C4BF7"/>
    <w:rsid w:val="005C4DD9"/>
    <w:rsid w:val="005C504E"/>
    <w:rsid w:val="005C50B2"/>
    <w:rsid w:val="005C53AF"/>
    <w:rsid w:val="005C599F"/>
    <w:rsid w:val="005C5C9B"/>
    <w:rsid w:val="005C61DD"/>
    <w:rsid w:val="005C6393"/>
    <w:rsid w:val="005C6CA2"/>
    <w:rsid w:val="005C6D4B"/>
    <w:rsid w:val="005C6FC1"/>
    <w:rsid w:val="005C7232"/>
    <w:rsid w:val="005C7326"/>
    <w:rsid w:val="005C7641"/>
    <w:rsid w:val="005C77AB"/>
    <w:rsid w:val="005C79AD"/>
    <w:rsid w:val="005C7B3E"/>
    <w:rsid w:val="005C7B8E"/>
    <w:rsid w:val="005C7E61"/>
    <w:rsid w:val="005D00D3"/>
    <w:rsid w:val="005D0345"/>
    <w:rsid w:val="005D03BF"/>
    <w:rsid w:val="005D0780"/>
    <w:rsid w:val="005D0CD6"/>
    <w:rsid w:val="005D11D3"/>
    <w:rsid w:val="005D127E"/>
    <w:rsid w:val="005D12A4"/>
    <w:rsid w:val="005D1689"/>
    <w:rsid w:val="005D1736"/>
    <w:rsid w:val="005D2212"/>
    <w:rsid w:val="005D2470"/>
    <w:rsid w:val="005D28A8"/>
    <w:rsid w:val="005D29F7"/>
    <w:rsid w:val="005D2AF2"/>
    <w:rsid w:val="005D2B20"/>
    <w:rsid w:val="005D2DED"/>
    <w:rsid w:val="005D32B0"/>
    <w:rsid w:val="005D3388"/>
    <w:rsid w:val="005D34E2"/>
    <w:rsid w:val="005D3688"/>
    <w:rsid w:val="005D36C3"/>
    <w:rsid w:val="005D3A42"/>
    <w:rsid w:val="005D3BC0"/>
    <w:rsid w:val="005D3BDC"/>
    <w:rsid w:val="005D3C31"/>
    <w:rsid w:val="005D3CC0"/>
    <w:rsid w:val="005D3FF9"/>
    <w:rsid w:val="005D4264"/>
    <w:rsid w:val="005D4386"/>
    <w:rsid w:val="005D445F"/>
    <w:rsid w:val="005D456B"/>
    <w:rsid w:val="005D4843"/>
    <w:rsid w:val="005D564B"/>
    <w:rsid w:val="005D5BE6"/>
    <w:rsid w:val="005D618F"/>
    <w:rsid w:val="005D64AF"/>
    <w:rsid w:val="005D661F"/>
    <w:rsid w:val="005D6657"/>
    <w:rsid w:val="005D6732"/>
    <w:rsid w:val="005D6AA5"/>
    <w:rsid w:val="005D6BEF"/>
    <w:rsid w:val="005D6E17"/>
    <w:rsid w:val="005D6F3B"/>
    <w:rsid w:val="005D708E"/>
    <w:rsid w:val="005D7A2A"/>
    <w:rsid w:val="005D7E2A"/>
    <w:rsid w:val="005DE6BC"/>
    <w:rsid w:val="005E0364"/>
    <w:rsid w:val="005E03B9"/>
    <w:rsid w:val="005E0760"/>
    <w:rsid w:val="005E0800"/>
    <w:rsid w:val="005E0A9F"/>
    <w:rsid w:val="005E0CCF"/>
    <w:rsid w:val="005E0E77"/>
    <w:rsid w:val="005E0F60"/>
    <w:rsid w:val="005E0FAC"/>
    <w:rsid w:val="005E14DD"/>
    <w:rsid w:val="005E1833"/>
    <w:rsid w:val="005E1869"/>
    <w:rsid w:val="005E191F"/>
    <w:rsid w:val="005E1F2B"/>
    <w:rsid w:val="005E1FC7"/>
    <w:rsid w:val="005E2728"/>
    <w:rsid w:val="005E2EAE"/>
    <w:rsid w:val="005E3034"/>
    <w:rsid w:val="005E3156"/>
    <w:rsid w:val="005E368F"/>
    <w:rsid w:val="005E3785"/>
    <w:rsid w:val="005E3C51"/>
    <w:rsid w:val="005E3CD8"/>
    <w:rsid w:val="005E3DEE"/>
    <w:rsid w:val="005E42AF"/>
    <w:rsid w:val="005E49B8"/>
    <w:rsid w:val="005E4A28"/>
    <w:rsid w:val="005E507D"/>
    <w:rsid w:val="005E5CED"/>
    <w:rsid w:val="005E5F16"/>
    <w:rsid w:val="005E6172"/>
    <w:rsid w:val="005E6861"/>
    <w:rsid w:val="005E6AA4"/>
    <w:rsid w:val="005E6C23"/>
    <w:rsid w:val="005E6D8F"/>
    <w:rsid w:val="005E6E7B"/>
    <w:rsid w:val="005E6EF2"/>
    <w:rsid w:val="005E7106"/>
    <w:rsid w:val="005E7138"/>
    <w:rsid w:val="005E71B7"/>
    <w:rsid w:val="005E73F3"/>
    <w:rsid w:val="005E7405"/>
    <w:rsid w:val="005E741D"/>
    <w:rsid w:val="005E7692"/>
    <w:rsid w:val="005E7813"/>
    <w:rsid w:val="005E7EFB"/>
    <w:rsid w:val="005F001C"/>
    <w:rsid w:val="005F089C"/>
    <w:rsid w:val="005F0DC2"/>
    <w:rsid w:val="005F101D"/>
    <w:rsid w:val="005F13A4"/>
    <w:rsid w:val="005F1CB0"/>
    <w:rsid w:val="005F2189"/>
    <w:rsid w:val="005F22CE"/>
    <w:rsid w:val="005F23FA"/>
    <w:rsid w:val="005F2907"/>
    <w:rsid w:val="005F2C24"/>
    <w:rsid w:val="005F2DE3"/>
    <w:rsid w:val="005F2EF7"/>
    <w:rsid w:val="005F338B"/>
    <w:rsid w:val="005F33BB"/>
    <w:rsid w:val="005F35BB"/>
    <w:rsid w:val="005F367B"/>
    <w:rsid w:val="005F36B2"/>
    <w:rsid w:val="005F3A24"/>
    <w:rsid w:val="005F3EE7"/>
    <w:rsid w:val="005F40CA"/>
    <w:rsid w:val="005F44B7"/>
    <w:rsid w:val="005F477F"/>
    <w:rsid w:val="005F47D6"/>
    <w:rsid w:val="005F4B7D"/>
    <w:rsid w:val="005F4E9F"/>
    <w:rsid w:val="005F4F70"/>
    <w:rsid w:val="005F4FC8"/>
    <w:rsid w:val="005F5335"/>
    <w:rsid w:val="005F5356"/>
    <w:rsid w:val="005F53D8"/>
    <w:rsid w:val="005F5585"/>
    <w:rsid w:val="005F591B"/>
    <w:rsid w:val="005F5B30"/>
    <w:rsid w:val="005F5B31"/>
    <w:rsid w:val="005F5EF3"/>
    <w:rsid w:val="005F5EFB"/>
    <w:rsid w:val="005F600C"/>
    <w:rsid w:val="005F63C4"/>
    <w:rsid w:val="005F6553"/>
    <w:rsid w:val="005F65D6"/>
    <w:rsid w:val="005F661D"/>
    <w:rsid w:val="005F6989"/>
    <w:rsid w:val="005F6A8B"/>
    <w:rsid w:val="005F6EA8"/>
    <w:rsid w:val="005F78F0"/>
    <w:rsid w:val="005F7B22"/>
    <w:rsid w:val="005F7BDA"/>
    <w:rsid w:val="0060052D"/>
    <w:rsid w:val="00600C3D"/>
    <w:rsid w:val="00600E27"/>
    <w:rsid w:val="00600F28"/>
    <w:rsid w:val="006011FA"/>
    <w:rsid w:val="0060135F"/>
    <w:rsid w:val="006014CB"/>
    <w:rsid w:val="00601BC2"/>
    <w:rsid w:val="00601D9A"/>
    <w:rsid w:val="0060206F"/>
    <w:rsid w:val="00602166"/>
    <w:rsid w:val="006024AF"/>
    <w:rsid w:val="0060255B"/>
    <w:rsid w:val="006028A0"/>
    <w:rsid w:val="00602912"/>
    <w:rsid w:val="006029EC"/>
    <w:rsid w:val="00602C0F"/>
    <w:rsid w:val="00602E53"/>
    <w:rsid w:val="00602F30"/>
    <w:rsid w:val="00603F07"/>
    <w:rsid w:val="00603F0A"/>
    <w:rsid w:val="0060405B"/>
    <w:rsid w:val="00604277"/>
    <w:rsid w:val="00604C2B"/>
    <w:rsid w:val="00604C3A"/>
    <w:rsid w:val="006050BD"/>
    <w:rsid w:val="0060551A"/>
    <w:rsid w:val="00605B53"/>
    <w:rsid w:val="00605E2D"/>
    <w:rsid w:val="00605FDB"/>
    <w:rsid w:val="00606077"/>
    <w:rsid w:val="00606D58"/>
    <w:rsid w:val="00606EC3"/>
    <w:rsid w:val="00606F22"/>
    <w:rsid w:val="00607255"/>
    <w:rsid w:val="00607471"/>
    <w:rsid w:val="006076AA"/>
    <w:rsid w:val="006076FA"/>
    <w:rsid w:val="00607CC9"/>
    <w:rsid w:val="00607D91"/>
    <w:rsid w:val="00610918"/>
    <w:rsid w:val="0061165B"/>
    <w:rsid w:val="00611998"/>
    <w:rsid w:val="00611D37"/>
    <w:rsid w:val="00611D9E"/>
    <w:rsid w:val="0061295D"/>
    <w:rsid w:val="00612B4F"/>
    <w:rsid w:val="00612B8D"/>
    <w:rsid w:val="006133D1"/>
    <w:rsid w:val="0061343A"/>
    <w:rsid w:val="006134DA"/>
    <w:rsid w:val="00613B4C"/>
    <w:rsid w:val="00613EE8"/>
    <w:rsid w:val="00614001"/>
    <w:rsid w:val="0061422C"/>
    <w:rsid w:val="00614A2C"/>
    <w:rsid w:val="00614DC1"/>
    <w:rsid w:val="00615356"/>
    <w:rsid w:val="00615704"/>
    <w:rsid w:val="00615818"/>
    <w:rsid w:val="00615E2B"/>
    <w:rsid w:val="00616957"/>
    <w:rsid w:val="00616FFA"/>
    <w:rsid w:val="0061728F"/>
    <w:rsid w:val="00617957"/>
    <w:rsid w:val="00617BF8"/>
    <w:rsid w:val="00620086"/>
    <w:rsid w:val="0062012D"/>
    <w:rsid w:val="006202C2"/>
    <w:rsid w:val="006205DB"/>
    <w:rsid w:val="00620828"/>
    <w:rsid w:val="00620C45"/>
    <w:rsid w:val="00620CA8"/>
    <w:rsid w:val="00620FCA"/>
    <w:rsid w:val="00621413"/>
    <w:rsid w:val="006214FC"/>
    <w:rsid w:val="00621633"/>
    <w:rsid w:val="0062177A"/>
    <w:rsid w:val="0062188E"/>
    <w:rsid w:val="00621BED"/>
    <w:rsid w:val="00622780"/>
    <w:rsid w:val="00622911"/>
    <w:rsid w:val="006231F7"/>
    <w:rsid w:val="00623592"/>
    <w:rsid w:val="0062374D"/>
    <w:rsid w:val="00623AD6"/>
    <w:rsid w:val="00623C28"/>
    <w:rsid w:val="00623CFF"/>
    <w:rsid w:val="00623F37"/>
    <w:rsid w:val="0062523E"/>
    <w:rsid w:val="0062537A"/>
    <w:rsid w:val="006253BE"/>
    <w:rsid w:val="00625643"/>
    <w:rsid w:val="00625E20"/>
    <w:rsid w:val="0062632E"/>
    <w:rsid w:val="00626337"/>
    <w:rsid w:val="006264BB"/>
    <w:rsid w:val="0062693D"/>
    <w:rsid w:val="00626DAA"/>
    <w:rsid w:val="00626E64"/>
    <w:rsid w:val="006275F9"/>
    <w:rsid w:val="00630299"/>
    <w:rsid w:val="0063039D"/>
    <w:rsid w:val="0063096F"/>
    <w:rsid w:val="00630EC7"/>
    <w:rsid w:val="006310D6"/>
    <w:rsid w:val="0063110B"/>
    <w:rsid w:val="00631275"/>
    <w:rsid w:val="0063135C"/>
    <w:rsid w:val="006314FC"/>
    <w:rsid w:val="006317C5"/>
    <w:rsid w:val="0063180E"/>
    <w:rsid w:val="006318E1"/>
    <w:rsid w:val="00631A5A"/>
    <w:rsid w:val="00631C93"/>
    <w:rsid w:val="00631D90"/>
    <w:rsid w:val="0063278E"/>
    <w:rsid w:val="00632ADC"/>
    <w:rsid w:val="00632B6D"/>
    <w:rsid w:val="00632ED6"/>
    <w:rsid w:val="00633BDB"/>
    <w:rsid w:val="0063418D"/>
    <w:rsid w:val="00634427"/>
    <w:rsid w:val="0063462A"/>
    <w:rsid w:val="006348CD"/>
    <w:rsid w:val="006348EE"/>
    <w:rsid w:val="00634B66"/>
    <w:rsid w:val="00634C52"/>
    <w:rsid w:val="00634CCC"/>
    <w:rsid w:val="00634FDC"/>
    <w:rsid w:val="00635013"/>
    <w:rsid w:val="0063509B"/>
    <w:rsid w:val="00635845"/>
    <w:rsid w:val="00635BCE"/>
    <w:rsid w:val="00635C16"/>
    <w:rsid w:val="00635C2B"/>
    <w:rsid w:val="00636171"/>
    <w:rsid w:val="0063619E"/>
    <w:rsid w:val="006365BC"/>
    <w:rsid w:val="00636684"/>
    <w:rsid w:val="006366FF"/>
    <w:rsid w:val="00636C32"/>
    <w:rsid w:val="00636E0A"/>
    <w:rsid w:val="00637055"/>
    <w:rsid w:val="0063773C"/>
    <w:rsid w:val="00637860"/>
    <w:rsid w:val="0063799B"/>
    <w:rsid w:val="00637AD5"/>
    <w:rsid w:val="00637BB6"/>
    <w:rsid w:val="00637F62"/>
    <w:rsid w:val="00640100"/>
    <w:rsid w:val="00640366"/>
    <w:rsid w:val="006405C2"/>
    <w:rsid w:val="00640713"/>
    <w:rsid w:val="00640A4E"/>
    <w:rsid w:val="00640BA5"/>
    <w:rsid w:val="0064121B"/>
    <w:rsid w:val="00641513"/>
    <w:rsid w:val="00641588"/>
    <w:rsid w:val="0064160F"/>
    <w:rsid w:val="0064176F"/>
    <w:rsid w:val="006419CA"/>
    <w:rsid w:val="00641ACF"/>
    <w:rsid w:val="00641E34"/>
    <w:rsid w:val="006425D5"/>
    <w:rsid w:val="006427CF"/>
    <w:rsid w:val="0064348E"/>
    <w:rsid w:val="006436A5"/>
    <w:rsid w:val="00643730"/>
    <w:rsid w:val="00643A14"/>
    <w:rsid w:val="00643A94"/>
    <w:rsid w:val="00644053"/>
    <w:rsid w:val="006441B0"/>
    <w:rsid w:val="006442F3"/>
    <w:rsid w:val="006444FB"/>
    <w:rsid w:val="006445B8"/>
    <w:rsid w:val="006449C8"/>
    <w:rsid w:val="00644C2D"/>
    <w:rsid w:val="00644CF4"/>
    <w:rsid w:val="0064574A"/>
    <w:rsid w:val="00645C3A"/>
    <w:rsid w:val="00645E34"/>
    <w:rsid w:val="00645EE4"/>
    <w:rsid w:val="00646199"/>
    <w:rsid w:val="00646705"/>
    <w:rsid w:val="00646E75"/>
    <w:rsid w:val="0064727A"/>
    <w:rsid w:val="0064763E"/>
    <w:rsid w:val="00647B6B"/>
    <w:rsid w:val="00647C12"/>
    <w:rsid w:val="00647C18"/>
    <w:rsid w:val="006502A8"/>
    <w:rsid w:val="00650457"/>
    <w:rsid w:val="00650CCE"/>
    <w:rsid w:val="00650CDF"/>
    <w:rsid w:val="00651242"/>
    <w:rsid w:val="00651279"/>
    <w:rsid w:val="006513EB"/>
    <w:rsid w:val="006515EA"/>
    <w:rsid w:val="00651647"/>
    <w:rsid w:val="00651C8B"/>
    <w:rsid w:val="00651DF9"/>
    <w:rsid w:val="00651E4D"/>
    <w:rsid w:val="006522B3"/>
    <w:rsid w:val="0065232B"/>
    <w:rsid w:val="006524F1"/>
    <w:rsid w:val="00652603"/>
    <w:rsid w:val="006527C9"/>
    <w:rsid w:val="00652FAF"/>
    <w:rsid w:val="00653B6E"/>
    <w:rsid w:val="00654378"/>
    <w:rsid w:val="00654420"/>
    <w:rsid w:val="006544A3"/>
    <w:rsid w:val="006544CD"/>
    <w:rsid w:val="0065470F"/>
    <w:rsid w:val="00654B08"/>
    <w:rsid w:val="00654C5E"/>
    <w:rsid w:val="006559AC"/>
    <w:rsid w:val="0065614D"/>
    <w:rsid w:val="00656218"/>
    <w:rsid w:val="00656A10"/>
    <w:rsid w:val="00657097"/>
    <w:rsid w:val="006571D9"/>
    <w:rsid w:val="00657D9C"/>
    <w:rsid w:val="00657FFC"/>
    <w:rsid w:val="006602C7"/>
    <w:rsid w:val="006602CF"/>
    <w:rsid w:val="006603A5"/>
    <w:rsid w:val="00660412"/>
    <w:rsid w:val="00660700"/>
    <w:rsid w:val="00660832"/>
    <w:rsid w:val="00660A24"/>
    <w:rsid w:val="00660F6C"/>
    <w:rsid w:val="00660FFE"/>
    <w:rsid w:val="00661378"/>
    <w:rsid w:val="00661A4D"/>
    <w:rsid w:val="00661A83"/>
    <w:rsid w:val="00661D78"/>
    <w:rsid w:val="00661E49"/>
    <w:rsid w:val="00661EA7"/>
    <w:rsid w:val="00662681"/>
    <w:rsid w:val="006627DC"/>
    <w:rsid w:val="0066281A"/>
    <w:rsid w:val="00662BDC"/>
    <w:rsid w:val="00663072"/>
    <w:rsid w:val="0066371D"/>
    <w:rsid w:val="0066386C"/>
    <w:rsid w:val="00663A00"/>
    <w:rsid w:val="00664136"/>
    <w:rsid w:val="006643AA"/>
    <w:rsid w:val="006646D4"/>
    <w:rsid w:val="00664825"/>
    <w:rsid w:val="006648B3"/>
    <w:rsid w:val="00664AD2"/>
    <w:rsid w:val="00664F65"/>
    <w:rsid w:val="00664FB8"/>
    <w:rsid w:val="00665001"/>
    <w:rsid w:val="00665094"/>
    <w:rsid w:val="006659F5"/>
    <w:rsid w:val="0066602E"/>
    <w:rsid w:val="006661EB"/>
    <w:rsid w:val="00666B63"/>
    <w:rsid w:val="00666BC7"/>
    <w:rsid w:val="00666FAD"/>
    <w:rsid w:val="0066766C"/>
    <w:rsid w:val="0066771A"/>
    <w:rsid w:val="00667801"/>
    <w:rsid w:val="00667885"/>
    <w:rsid w:val="00667A07"/>
    <w:rsid w:val="00667E6C"/>
    <w:rsid w:val="00667EC7"/>
    <w:rsid w:val="006700F3"/>
    <w:rsid w:val="00670213"/>
    <w:rsid w:val="00670253"/>
    <w:rsid w:val="006703BA"/>
    <w:rsid w:val="00670475"/>
    <w:rsid w:val="006704B0"/>
    <w:rsid w:val="006704BD"/>
    <w:rsid w:val="00670964"/>
    <w:rsid w:val="00670F91"/>
    <w:rsid w:val="00671AE4"/>
    <w:rsid w:val="00671BD9"/>
    <w:rsid w:val="00672231"/>
    <w:rsid w:val="0067232F"/>
    <w:rsid w:val="00673102"/>
    <w:rsid w:val="0067340B"/>
    <w:rsid w:val="0067372A"/>
    <w:rsid w:val="00673789"/>
    <w:rsid w:val="00673D50"/>
    <w:rsid w:val="00673E86"/>
    <w:rsid w:val="00674289"/>
    <w:rsid w:val="00674337"/>
    <w:rsid w:val="00674981"/>
    <w:rsid w:val="00674B52"/>
    <w:rsid w:val="00675104"/>
    <w:rsid w:val="00675154"/>
    <w:rsid w:val="00675BD9"/>
    <w:rsid w:val="00675C2A"/>
    <w:rsid w:val="00676299"/>
    <w:rsid w:val="00676DB3"/>
    <w:rsid w:val="0067709B"/>
    <w:rsid w:val="006774FD"/>
    <w:rsid w:val="006775E5"/>
    <w:rsid w:val="00677A59"/>
    <w:rsid w:val="00680208"/>
    <w:rsid w:val="00680ABE"/>
    <w:rsid w:val="00680AF1"/>
    <w:rsid w:val="0068116D"/>
    <w:rsid w:val="0068125F"/>
    <w:rsid w:val="00681CD8"/>
    <w:rsid w:val="0068222C"/>
    <w:rsid w:val="006824EF"/>
    <w:rsid w:val="0068252F"/>
    <w:rsid w:val="00682562"/>
    <w:rsid w:val="00682755"/>
    <w:rsid w:val="0068292B"/>
    <w:rsid w:val="006829EB"/>
    <w:rsid w:val="00682D99"/>
    <w:rsid w:val="00682EDE"/>
    <w:rsid w:val="006831D7"/>
    <w:rsid w:val="006832E9"/>
    <w:rsid w:val="00683840"/>
    <w:rsid w:val="006838F5"/>
    <w:rsid w:val="0068394D"/>
    <w:rsid w:val="00683BEC"/>
    <w:rsid w:val="00683CDE"/>
    <w:rsid w:val="006842E9"/>
    <w:rsid w:val="0068449A"/>
    <w:rsid w:val="00684925"/>
    <w:rsid w:val="00685456"/>
    <w:rsid w:val="006854D4"/>
    <w:rsid w:val="006856D4"/>
    <w:rsid w:val="00685C01"/>
    <w:rsid w:val="0068617A"/>
    <w:rsid w:val="006864D7"/>
    <w:rsid w:val="00686927"/>
    <w:rsid w:val="00687151"/>
    <w:rsid w:val="0068775C"/>
    <w:rsid w:val="0068778F"/>
    <w:rsid w:val="006877F6"/>
    <w:rsid w:val="00687933"/>
    <w:rsid w:val="006902DA"/>
    <w:rsid w:val="00690378"/>
    <w:rsid w:val="00690828"/>
    <w:rsid w:val="0069087F"/>
    <w:rsid w:val="006908A5"/>
    <w:rsid w:val="00690955"/>
    <w:rsid w:val="00690B0A"/>
    <w:rsid w:val="00690B25"/>
    <w:rsid w:val="00690FDA"/>
    <w:rsid w:val="006910C1"/>
    <w:rsid w:val="00691144"/>
    <w:rsid w:val="006915B4"/>
    <w:rsid w:val="00691B5E"/>
    <w:rsid w:val="00691BCA"/>
    <w:rsid w:val="00691F70"/>
    <w:rsid w:val="00691FED"/>
    <w:rsid w:val="006924F6"/>
    <w:rsid w:val="006925BA"/>
    <w:rsid w:val="00692D70"/>
    <w:rsid w:val="006930C7"/>
    <w:rsid w:val="006930DD"/>
    <w:rsid w:val="00693240"/>
    <w:rsid w:val="00693265"/>
    <w:rsid w:val="006933F6"/>
    <w:rsid w:val="0069387D"/>
    <w:rsid w:val="00693985"/>
    <w:rsid w:val="00693BDC"/>
    <w:rsid w:val="00693DE2"/>
    <w:rsid w:val="00694238"/>
    <w:rsid w:val="006948FC"/>
    <w:rsid w:val="00694BD4"/>
    <w:rsid w:val="00694D35"/>
    <w:rsid w:val="00694EBA"/>
    <w:rsid w:val="006951FD"/>
    <w:rsid w:val="00695216"/>
    <w:rsid w:val="00695481"/>
    <w:rsid w:val="006954FB"/>
    <w:rsid w:val="00695E16"/>
    <w:rsid w:val="00695EFD"/>
    <w:rsid w:val="00695F1D"/>
    <w:rsid w:val="0069636C"/>
    <w:rsid w:val="0069637D"/>
    <w:rsid w:val="0069655E"/>
    <w:rsid w:val="0069686C"/>
    <w:rsid w:val="006968DC"/>
    <w:rsid w:val="00696FAA"/>
    <w:rsid w:val="00697687"/>
    <w:rsid w:val="006977ED"/>
    <w:rsid w:val="00697D15"/>
    <w:rsid w:val="006A0150"/>
    <w:rsid w:val="006A06AA"/>
    <w:rsid w:val="006A0948"/>
    <w:rsid w:val="006A1062"/>
    <w:rsid w:val="006A13E4"/>
    <w:rsid w:val="006A14B8"/>
    <w:rsid w:val="006A15A2"/>
    <w:rsid w:val="006A16C7"/>
    <w:rsid w:val="006A18E3"/>
    <w:rsid w:val="006A193F"/>
    <w:rsid w:val="006A1B06"/>
    <w:rsid w:val="006A1B18"/>
    <w:rsid w:val="006A1E3E"/>
    <w:rsid w:val="006A2399"/>
    <w:rsid w:val="006A25A8"/>
    <w:rsid w:val="006A2897"/>
    <w:rsid w:val="006A29C0"/>
    <w:rsid w:val="006A2B58"/>
    <w:rsid w:val="006A32B6"/>
    <w:rsid w:val="006A39BD"/>
    <w:rsid w:val="006A3BF0"/>
    <w:rsid w:val="006A3D17"/>
    <w:rsid w:val="006A3F2D"/>
    <w:rsid w:val="006A3F77"/>
    <w:rsid w:val="006A4037"/>
    <w:rsid w:val="006A45FA"/>
    <w:rsid w:val="006A45FE"/>
    <w:rsid w:val="006A47A7"/>
    <w:rsid w:val="006A486D"/>
    <w:rsid w:val="006A511D"/>
    <w:rsid w:val="006A51ED"/>
    <w:rsid w:val="006A5311"/>
    <w:rsid w:val="006A5316"/>
    <w:rsid w:val="006A5386"/>
    <w:rsid w:val="006A5DEF"/>
    <w:rsid w:val="006A6099"/>
    <w:rsid w:val="006A63F1"/>
    <w:rsid w:val="006A6402"/>
    <w:rsid w:val="006A682F"/>
    <w:rsid w:val="006A70A6"/>
    <w:rsid w:val="006A7CF0"/>
    <w:rsid w:val="006B0DA8"/>
    <w:rsid w:val="006B0E52"/>
    <w:rsid w:val="006B1567"/>
    <w:rsid w:val="006B165B"/>
    <w:rsid w:val="006B1C60"/>
    <w:rsid w:val="006B1EDE"/>
    <w:rsid w:val="006B2290"/>
    <w:rsid w:val="006B2471"/>
    <w:rsid w:val="006B2546"/>
    <w:rsid w:val="006B2591"/>
    <w:rsid w:val="006B25EA"/>
    <w:rsid w:val="006B2647"/>
    <w:rsid w:val="006B2697"/>
    <w:rsid w:val="006B2F5D"/>
    <w:rsid w:val="006B3209"/>
    <w:rsid w:val="006B3513"/>
    <w:rsid w:val="006B35B0"/>
    <w:rsid w:val="006B3AEE"/>
    <w:rsid w:val="006B4301"/>
    <w:rsid w:val="006B4A71"/>
    <w:rsid w:val="006B4FF5"/>
    <w:rsid w:val="006B577F"/>
    <w:rsid w:val="006B5C06"/>
    <w:rsid w:val="006B609D"/>
    <w:rsid w:val="006B6365"/>
    <w:rsid w:val="006B6854"/>
    <w:rsid w:val="006B6CF7"/>
    <w:rsid w:val="006B6FF1"/>
    <w:rsid w:val="006B7147"/>
    <w:rsid w:val="006B71B6"/>
    <w:rsid w:val="006B7218"/>
    <w:rsid w:val="006B748E"/>
    <w:rsid w:val="006B75D6"/>
    <w:rsid w:val="006B793A"/>
    <w:rsid w:val="006C0120"/>
    <w:rsid w:val="006C02C3"/>
    <w:rsid w:val="006C0685"/>
    <w:rsid w:val="006C0880"/>
    <w:rsid w:val="006C0921"/>
    <w:rsid w:val="006C0B21"/>
    <w:rsid w:val="006C0B54"/>
    <w:rsid w:val="006C0D26"/>
    <w:rsid w:val="006C11FC"/>
    <w:rsid w:val="006C121A"/>
    <w:rsid w:val="006C12D5"/>
    <w:rsid w:val="006C17BA"/>
    <w:rsid w:val="006C18ED"/>
    <w:rsid w:val="006C1AE6"/>
    <w:rsid w:val="006C1CB5"/>
    <w:rsid w:val="006C1F1D"/>
    <w:rsid w:val="006C1F8C"/>
    <w:rsid w:val="006C23B1"/>
    <w:rsid w:val="006C24B5"/>
    <w:rsid w:val="006C256B"/>
    <w:rsid w:val="006C26D8"/>
    <w:rsid w:val="006C2807"/>
    <w:rsid w:val="006C2C72"/>
    <w:rsid w:val="006C3166"/>
    <w:rsid w:val="006C36C2"/>
    <w:rsid w:val="006C36E7"/>
    <w:rsid w:val="006C3766"/>
    <w:rsid w:val="006C37B2"/>
    <w:rsid w:val="006C38D8"/>
    <w:rsid w:val="006C3A1A"/>
    <w:rsid w:val="006C3A78"/>
    <w:rsid w:val="006C3AEB"/>
    <w:rsid w:val="006C3DA3"/>
    <w:rsid w:val="006C41EB"/>
    <w:rsid w:val="006C448B"/>
    <w:rsid w:val="006C460A"/>
    <w:rsid w:val="006C4620"/>
    <w:rsid w:val="006C49F3"/>
    <w:rsid w:val="006C4A7B"/>
    <w:rsid w:val="006C4DE1"/>
    <w:rsid w:val="006C4E5B"/>
    <w:rsid w:val="006C4E75"/>
    <w:rsid w:val="006C56DA"/>
    <w:rsid w:val="006C5B9B"/>
    <w:rsid w:val="006C5BC5"/>
    <w:rsid w:val="006C5CB5"/>
    <w:rsid w:val="006C615D"/>
    <w:rsid w:val="006C63AC"/>
    <w:rsid w:val="006C67EB"/>
    <w:rsid w:val="006C689A"/>
    <w:rsid w:val="006C6935"/>
    <w:rsid w:val="006C6ED3"/>
    <w:rsid w:val="006C6F8F"/>
    <w:rsid w:val="006C74B2"/>
    <w:rsid w:val="006C7D80"/>
    <w:rsid w:val="006C7D8A"/>
    <w:rsid w:val="006D0057"/>
    <w:rsid w:val="006D079A"/>
    <w:rsid w:val="006D0A38"/>
    <w:rsid w:val="006D0AD7"/>
    <w:rsid w:val="006D0C75"/>
    <w:rsid w:val="006D113B"/>
    <w:rsid w:val="006D114C"/>
    <w:rsid w:val="006D155D"/>
    <w:rsid w:val="006D1844"/>
    <w:rsid w:val="006D185F"/>
    <w:rsid w:val="006D18E3"/>
    <w:rsid w:val="006D1908"/>
    <w:rsid w:val="006D1F91"/>
    <w:rsid w:val="006D2119"/>
    <w:rsid w:val="006D236C"/>
    <w:rsid w:val="006D2442"/>
    <w:rsid w:val="006D280D"/>
    <w:rsid w:val="006D2917"/>
    <w:rsid w:val="006D2E06"/>
    <w:rsid w:val="006D34B8"/>
    <w:rsid w:val="006D3F73"/>
    <w:rsid w:val="006D3FED"/>
    <w:rsid w:val="006D3FFA"/>
    <w:rsid w:val="006D40C0"/>
    <w:rsid w:val="006D4116"/>
    <w:rsid w:val="006D44D4"/>
    <w:rsid w:val="006D48FA"/>
    <w:rsid w:val="006D4ACE"/>
    <w:rsid w:val="006D4E68"/>
    <w:rsid w:val="006D51A3"/>
    <w:rsid w:val="006D554F"/>
    <w:rsid w:val="006D56CE"/>
    <w:rsid w:val="006D5854"/>
    <w:rsid w:val="006D696D"/>
    <w:rsid w:val="006D6C50"/>
    <w:rsid w:val="006D6FBA"/>
    <w:rsid w:val="006D7359"/>
    <w:rsid w:val="006E00EC"/>
    <w:rsid w:val="006E02A5"/>
    <w:rsid w:val="006E0465"/>
    <w:rsid w:val="006E0582"/>
    <w:rsid w:val="006E07C5"/>
    <w:rsid w:val="006E161A"/>
    <w:rsid w:val="006E1750"/>
    <w:rsid w:val="006E1AA5"/>
    <w:rsid w:val="006E1AB4"/>
    <w:rsid w:val="006E1B63"/>
    <w:rsid w:val="006E1DB6"/>
    <w:rsid w:val="006E1EB6"/>
    <w:rsid w:val="006E1F08"/>
    <w:rsid w:val="006E23C3"/>
    <w:rsid w:val="006E31AE"/>
    <w:rsid w:val="006E3244"/>
    <w:rsid w:val="006E35B6"/>
    <w:rsid w:val="006E35DA"/>
    <w:rsid w:val="006E391D"/>
    <w:rsid w:val="006E3DB5"/>
    <w:rsid w:val="006E4839"/>
    <w:rsid w:val="006E4A84"/>
    <w:rsid w:val="006E50CB"/>
    <w:rsid w:val="006E510B"/>
    <w:rsid w:val="006E5297"/>
    <w:rsid w:val="006E5DEF"/>
    <w:rsid w:val="006E6878"/>
    <w:rsid w:val="006E693A"/>
    <w:rsid w:val="006E6D14"/>
    <w:rsid w:val="006E6D7D"/>
    <w:rsid w:val="006E6D7F"/>
    <w:rsid w:val="006E6F37"/>
    <w:rsid w:val="006E7367"/>
    <w:rsid w:val="006E73D8"/>
    <w:rsid w:val="006F07D8"/>
    <w:rsid w:val="006F07E0"/>
    <w:rsid w:val="006F0F77"/>
    <w:rsid w:val="006F1102"/>
    <w:rsid w:val="006F143C"/>
    <w:rsid w:val="006F158C"/>
    <w:rsid w:val="006F22E1"/>
    <w:rsid w:val="006F23FD"/>
    <w:rsid w:val="006F25CE"/>
    <w:rsid w:val="006F2927"/>
    <w:rsid w:val="006F2C71"/>
    <w:rsid w:val="006F2E9B"/>
    <w:rsid w:val="006F3440"/>
    <w:rsid w:val="006F3467"/>
    <w:rsid w:val="006F420B"/>
    <w:rsid w:val="006F4620"/>
    <w:rsid w:val="006F47EE"/>
    <w:rsid w:val="006F4A6D"/>
    <w:rsid w:val="006F4BB2"/>
    <w:rsid w:val="006F504A"/>
    <w:rsid w:val="006F5277"/>
    <w:rsid w:val="006F540E"/>
    <w:rsid w:val="006F574F"/>
    <w:rsid w:val="006F5930"/>
    <w:rsid w:val="006F5DE4"/>
    <w:rsid w:val="006F5F74"/>
    <w:rsid w:val="006F63B1"/>
    <w:rsid w:val="006F6573"/>
    <w:rsid w:val="006F6768"/>
    <w:rsid w:val="006F6E04"/>
    <w:rsid w:val="006F6F0F"/>
    <w:rsid w:val="006F746D"/>
    <w:rsid w:val="006F74A5"/>
    <w:rsid w:val="006F74FF"/>
    <w:rsid w:val="006F7610"/>
    <w:rsid w:val="006F7687"/>
    <w:rsid w:val="006F768E"/>
    <w:rsid w:val="006F79C3"/>
    <w:rsid w:val="006F7A12"/>
    <w:rsid w:val="0070034D"/>
    <w:rsid w:val="007003C3"/>
    <w:rsid w:val="007004BF"/>
    <w:rsid w:val="00700513"/>
    <w:rsid w:val="00700857"/>
    <w:rsid w:val="00701299"/>
    <w:rsid w:val="00701457"/>
    <w:rsid w:val="007015AF"/>
    <w:rsid w:val="00701D30"/>
    <w:rsid w:val="00701DE9"/>
    <w:rsid w:val="00701E2D"/>
    <w:rsid w:val="0070216B"/>
    <w:rsid w:val="007024FC"/>
    <w:rsid w:val="00702B99"/>
    <w:rsid w:val="00702C5E"/>
    <w:rsid w:val="00703049"/>
    <w:rsid w:val="00703071"/>
    <w:rsid w:val="00703087"/>
    <w:rsid w:val="00703B35"/>
    <w:rsid w:val="00703EF4"/>
    <w:rsid w:val="00704939"/>
    <w:rsid w:val="00704B49"/>
    <w:rsid w:val="00704E8B"/>
    <w:rsid w:val="00704FF2"/>
    <w:rsid w:val="00705339"/>
    <w:rsid w:val="007053F6"/>
    <w:rsid w:val="007057B6"/>
    <w:rsid w:val="00705922"/>
    <w:rsid w:val="00705C0A"/>
    <w:rsid w:val="00705F6C"/>
    <w:rsid w:val="00705FA0"/>
    <w:rsid w:val="00706012"/>
    <w:rsid w:val="007060AD"/>
    <w:rsid w:val="00706385"/>
    <w:rsid w:val="0070657D"/>
    <w:rsid w:val="0070684B"/>
    <w:rsid w:val="00707CA4"/>
    <w:rsid w:val="00707CFC"/>
    <w:rsid w:val="007108E8"/>
    <w:rsid w:val="0071096E"/>
    <w:rsid w:val="00710ED0"/>
    <w:rsid w:val="00711040"/>
    <w:rsid w:val="0071123F"/>
    <w:rsid w:val="00711415"/>
    <w:rsid w:val="0071145C"/>
    <w:rsid w:val="00711AC4"/>
    <w:rsid w:val="00711AD3"/>
    <w:rsid w:val="00712507"/>
    <w:rsid w:val="0071258C"/>
    <w:rsid w:val="00712E99"/>
    <w:rsid w:val="007130F9"/>
    <w:rsid w:val="007133DE"/>
    <w:rsid w:val="00713876"/>
    <w:rsid w:val="00713D84"/>
    <w:rsid w:val="00713DD2"/>
    <w:rsid w:val="00713E2F"/>
    <w:rsid w:val="00714113"/>
    <w:rsid w:val="007142BD"/>
    <w:rsid w:val="0071470C"/>
    <w:rsid w:val="007147AF"/>
    <w:rsid w:val="00714B81"/>
    <w:rsid w:val="007155E3"/>
    <w:rsid w:val="007158CC"/>
    <w:rsid w:val="00715B3C"/>
    <w:rsid w:val="00715C06"/>
    <w:rsid w:val="00715D1B"/>
    <w:rsid w:val="00715E45"/>
    <w:rsid w:val="00715E80"/>
    <w:rsid w:val="0071609A"/>
    <w:rsid w:val="0071611C"/>
    <w:rsid w:val="00716130"/>
    <w:rsid w:val="007169EA"/>
    <w:rsid w:val="00716B96"/>
    <w:rsid w:val="00716CD9"/>
    <w:rsid w:val="00716E79"/>
    <w:rsid w:val="00716E95"/>
    <w:rsid w:val="00716EE5"/>
    <w:rsid w:val="00716FE9"/>
    <w:rsid w:val="007171A6"/>
    <w:rsid w:val="0071756B"/>
    <w:rsid w:val="007176BE"/>
    <w:rsid w:val="00717C41"/>
    <w:rsid w:val="00717F9A"/>
    <w:rsid w:val="00720226"/>
    <w:rsid w:val="007209CF"/>
    <w:rsid w:val="007209E7"/>
    <w:rsid w:val="00720F1A"/>
    <w:rsid w:val="00721099"/>
    <w:rsid w:val="00721495"/>
    <w:rsid w:val="007214A0"/>
    <w:rsid w:val="007220B4"/>
    <w:rsid w:val="007223E2"/>
    <w:rsid w:val="00722414"/>
    <w:rsid w:val="00722A57"/>
    <w:rsid w:val="00723383"/>
    <w:rsid w:val="007236B2"/>
    <w:rsid w:val="00723729"/>
    <w:rsid w:val="00723A32"/>
    <w:rsid w:val="00723D67"/>
    <w:rsid w:val="00723E30"/>
    <w:rsid w:val="00723EDA"/>
    <w:rsid w:val="0072412D"/>
    <w:rsid w:val="007241E9"/>
    <w:rsid w:val="007242AA"/>
    <w:rsid w:val="00724399"/>
    <w:rsid w:val="0072464E"/>
    <w:rsid w:val="00724837"/>
    <w:rsid w:val="00724891"/>
    <w:rsid w:val="00724ADB"/>
    <w:rsid w:val="0072528D"/>
    <w:rsid w:val="00725D61"/>
    <w:rsid w:val="00726206"/>
    <w:rsid w:val="00726607"/>
    <w:rsid w:val="0072669C"/>
    <w:rsid w:val="00726758"/>
    <w:rsid w:val="0072693E"/>
    <w:rsid w:val="0072696F"/>
    <w:rsid w:val="00726A64"/>
    <w:rsid w:val="00726C30"/>
    <w:rsid w:val="00726CA7"/>
    <w:rsid w:val="0072700F"/>
    <w:rsid w:val="0072722A"/>
    <w:rsid w:val="00727955"/>
    <w:rsid w:val="00730A55"/>
    <w:rsid w:val="00730B84"/>
    <w:rsid w:val="00730E01"/>
    <w:rsid w:val="00731124"/>
    <w:rsid w:val="007318B9"/>
    <w:rsid w:val="00731A0D"/>
    <w:rsid w:val="00731B27"/>
    <w:rsid w:val="00732539"/>
    <w:rsid w:val="00732A3C"/>
    <w:rsid w:val="00732B49"/>
    <w:rsid w:val="007334A8"/>
    <w:rsid w:val="007337B0"/>
    <w:rsid w:val="00733A93"/>
    <w:rsid w:val="00733DF2"/>
    <w:rsid w:val="00733F4B"/>
    <w:rsid w:val="00734271"/>
    <w:rsid w:val="00734428"/>
    <w:rsid w:val="007349C1"/>
    <w:rsid w:val="00734A8D"/>
    <w:rsid w:val="00734E11"/>
    <w:rsid w:val="00734E3C"/>
    <w:rsid w:val="00734F11"/>
    <w:rsid w:val="0073514D"/>
    <w:rsid w:val="007352E4"/>
    <w:rsid w:val="00735689"/>
    <w:rsid w:val="00735796"/>
    <w:rsid w:val="00735A62"/>
    <w:rsid w:val="00735BFC"/>
    <w:rsid w:val="00735C85"/>
    <w:rsid w:val="00735F18"/>
    <w:rsid w:val="00736885"/>
    <w:rsid w:val="00736A28"/>
    <w:rsid w:val="00736AA7"/>
    <w:rsid w:val="00736E13"/>
    <w:rsid w:val="00736F2D"/>
    <w:rsid w:val="0073705B"/>
    <w:rsid w:val="0073758C"/>
    <w:rsid w:val="00737653"/>
    <w:rsid w:val="007377FC"/>
    <w:rsid w:val="00737B66"/>
    <w:rsid w:val="00740204"/>
    <w:rsid w:val="007405FC"/>
    <w:rsid w:val="0074074F"/>
    <w:rsid w:val="00740776"/>
    <w:rsid w:val="00740B57"/>
    <w:rsid w:val="007415F0"/>
    <w:rsid w:val="0074197C"/>
    <w:rsid w:val="00741B98"/>
    <w:rsid w:val="00741D65"/>
    <w:rsid w:val="00741D8F"/>
    <w:rsid w:val="00741FB1"/>
    <w:rsid w:val="007421C1"/>
    <w:rsid w:val="00742539"/>
    <w:rsid w:val="00742658"/>
    <w:rsid w:val="00743081"/>
    <w:rsid w:val="00743166"/>
    <w:rsid w:val="0074325E"/>
    <w:rsid w:val="007433C9"/>
    <w:rsid w:val="00743718"/>
    <w:rsid w:val="007437B1"/>
    <w:rsid w:val="00743B00"/>
    <w:rsid w:val="00743B25"/>
    <w:rsid w:val="00743B28"/>
    <w:rsid w:val="0074406C"/>
    <w:rsid w:val="00744183"/>
    <w:rsid w:val="0074437B"/>
    <w:rsid w:val="00744606"/>
    <w:rsid w:val="007449A3"/>
    <w:rsid w:val="00744CE0"/>
    <w:rsid w:val="00744EE1"/>
    <w:rsid w:val="007451F4"/>
    <w:rsid w:val="00745758"/>
    <w:rsid w:val="007459CA"/>
    <w:rsid w:val="00745DB5"/>
    <w:rsid w:val="007463B0"/>
    <w:rsid w:val="00746449"/>
    <w:rsid w:val="007464E9"/>
    <w:rsid w:val="00746612"/>
    <w:rsid w:val="00746A45"/>
    <w:rsid w:val="00746CE3"/>
    <w:rsid w:val="00746CF2"/>
    <w:rsid w:val="00746E90"/>
    <w:rsid w:val="0074726A"/>
    <w:rsid w:val="007473F0"/>
    <w:rsid w:val="007476CB"/>
    <w:rsid w:val="00747827"/>
    <w:rsid w:val="00747B92"/>
    <w:rsid w:val="00747BB9"/>
    <w:rsid w:val="00747C1F"/>
    <w:rsid w:val="00747FE7"/>
    <w:rsid w:val="0075062D"/>
    <w:rsid w:val="00750DC4"/>
    <w:rsid w:val="00750F8C"/>
    <w:rsid w:val="007512F1"/>
    <w:rsid w:val="007513BB"/>
    <w:rsid w:val="007513DE"/>
    <w:rsid w:val="00751429"/>
    <w:rsid w:val="0075184E"/>
    <w:rsid w:val="00751BCB"/>
    <w:rsid w:val="00751C4F"/>
    <w:rsid w:val="00751D55"/>
    <w:rsid w:val="00751D8A"/>
    <w:rsid w:val="00752382"/>
    <w:rsid w:val="0075255C"/>
    <w:rsid w:val="00752C3E"/>
    <w:rsid w:val="00753226"/>
    <w:rsid w:val="00753804"/>
    <w:rsid w:val="00753A41"/>
    <w:rsid w:val="00754473"/>
    <w:rsid w:val="00754AC7"/>
    <w:rsid w:val="00754D85"/>
    <w:rsid w:val="00754F72"/>
    <w:rsid w:val="00755287"/>
    <w:rsid w:val="0075536B"/>
    <w:rsid w:val="00755384"/>
    <w:rsid w:val="007554F1"/>
    <w:rsid w:val="00755883"/>
    <w:rsid w:val="007559F6"/>
    <w:rsid w:val="00755BDE"/>
    <w:rsid w:val="00755C07"/>
    <w:rsid w:val="00755C74"/>
    <w:rsid w:val="00755D96"/>
    <w:rsid w:val="00756009"/>
    <w:rsid w:val="0075604F"/>
    <w:rsid w:val="00756437"/>
    <w:rsid w:val="007566A5"/>
    <w:rsid w:val="0075675F"/>
    <w:rsid w:val="00756806"/>
    <w:rsid w:val="00756D2C"/>
    <w:rsid w:val="00756D4E"/>
    <w:rsid w:val="00757166"/>
    <w:rsid w:val="007572EC"/>
    <w:rsid w:val="00757677"/>
    <w:rsid w:val="007576B9"/>
    <w:rsid w:val="0075795D"/>
    <w:rsid w:val="00757B2C"/>
    <w:rsid w:val="00757C5B"/>
    <w:rsid w:val="0076008A"/>
    <w:rsid w:val="00760213"/>
    <w:rsid w:val="00760462"/>
    <w:rsid w:val="007605D7"/>
    <w:rsid w:val="0076068D"/>
    <w:rsid w:val="0076070A"/>
    <w:rsid w:val="007609B4"/>
    <w:rsid w:val="00760C21"/>
    <w:rsid w:val="00760CD6"/>
    <w:rsid w:val="007612EE"/>
    <w:rsid w:val="00761351"/>
    <w:rsid w:val="0076137F"/>
    <w:rsid w:val="00761C5E"/>
    <w:rsid w:val="00761F66"/>
    <w:rsid w:val="00762217"/>
    <w:rsid w:val="0076289A"/>
    <w:rsid w:val="00762AB6"/>
    <w:rsid w:val="0076334F"/>
    <w:rsid w:val="00763880"/>
    <w:rsid w:val="00764769"/>
    <w:rsid w:val="007648F1"/>
    <w:rsid w:val="00764A1D"/>
    <w:rsid w:val="00764E2F"/>
    <w:rsid w:val="00764EB6"/>
    <w:rsid w:val="00766E4C"/>
    <w:rsid w:val="00766EC6"/>
    <w:rsid w:val="007670D3"/>
    <w:rsid w:val="00767289"/>
    <w:rsid w:val="007674F1"/>
    <w:rsid w:val="007674FC"/>
    <w:rsid w:val="00767BD5"/>
    <w:rsid w:val="00767BD9"/>
    <w:rsid w:val="00767DBE"/>
    <w:rsid w:val="007700EC"/>
    <w:rsid w:val="00770B2D"/>
    <w:rsid w:val="00770DE8"/>
    <w:rsid w:val="007710BC"/>
    <w:rsid w:val="00771307"/>
    <w:rsid w:val="0077155D"/>
    <w:rsid w:val="0077171C"/>
    <w:rsid w:val="007717D1"/>
    <w:rsid w:val="00771911"/>
    <w:rsid w:val="00771BEC"/>
    <w:rsid w:val="00771C1E"/>
    <w:rsid w:val="007723D9"/>
    <w:rsid w:val="0077250D"/>
    <w:rsid w:val="0077287A"/>
    <w:rsid w:val="007728E6"/>
    <w:rsid w:val="0077351B"/>
    <w:rsid w:val="0077368B"/>
    <w:rsid w:val="00773874"/>
    <w:rsid w:val="00773931"/>
    <w:rsid w:val="00773AF7"/>
    <w:rsid w:val="00773E28"/>
    <w:rsid w:val="00773E91"/>
    <w:rsid w:val="00773FC1"/>
    <w:rsid w:val="0077401F"/>
    <w:rsid w:val="007749CA"/>
    <w:rsid w:val="00774C80"/>
    <w:rsid w:val="00774CA9"/>
    <w:rsid w:val="00774EC1"/>
    <w:rsid w:val="00774EEB"/>
    <w:rsid w:val="00774FFD"/>
    <w:rsid w:val="00775123"/>
    <w:rsid w:val="007751CA"/>
    <w:rsid w:val="0077528C"/>
    <w:rsid w:val="0077543D"/>
    <w:rsid w:val="00775476"/>
    <w:rsid w:val="00775529"/>
    <w:rsid w:val="007756F5"/>
    <w:rsid w:val="0077586F"/>
    <w:rsid w:val="0077591D"/>
    <w:rsid w:val="00775E0B"/>
    <w:rsid w:val="00776008"/>
    <w:rsid w:val="0077646A"/>
    <w:rsid w:val="00776E90"/>
    <w:rsid w:val="00776E92"/>
    <w:rsid w:val="0077737C"/>
    <w:rsid w:val="00777735"/>
    <w:rsid w:val="0077786E"/>
    <w:rsid w:val="00777AFC"/>
    <w:rsid w:val="00777B40"/>
    <w:rsid w:val="00777C48"/>
    <w:rsid w:val="00777E52"/>
    <w:rsid w:val="00777EAF"/>
    <w:rsid w:val="007805D0"/>
    <w:rsid w:val="0078094C"/>
    <w:rsid w:val="00780E57"/>
    <w:rsid w:val="00780F20"/>
    <w:rsid w:val="00781133"/>
    <w:rsid w:val="00781155"/>
    <w:rsid w:val="00781316"/>
    <w:rsid w:val="00781AA6"/>
    <w:rsid w:val="00782101"/>
    <w:rsid w:val="00782104"/>
    <w:rsid w:val="00782386"/>
    <w:rsid w:val="00782B4D"/>
    <w:rsid w:val="00782CA0"/>
    <w:rsid w:val="00782F36"/>
    <w:rsid w:val="007832CB"/>
    <w:rsid w:val="0078385B"/>
    <w:rsid w:val="0078391B"/>
    <w:rsid w:val="00783CFC"/>
    <w:rsid w:val="00783DC9"/>
    <w:rsid w:val="00783EAB"/>
    <w:rsid w:val="00783FE7"/>
    <w:rsid w:val="00783FED"/>
    <w:rsid w:val="00784058"/>
    <w:rsid w:val="007842B0"/>
    <w:rsid w:val="007843B1"/>
    <w:rsid w:val="00784667"/>
    <w:rsid w:val="00784818"/>
    <w:rsid w:val="00785721"/>
    <w:rsid w:val="00785EA2"/>
    <w:rsid w:val="00785FD0"/>
    <w:rsid w:val="0078607E"/>
    <w:rsid w:val="0078610E"/>
    <w:rsid w:val="007862BF"/>
    <w:rsid w:val="00786302"/>
    <w:rsid w:val="0078696A"/>
    <w:rsid w:val="00786CDC"/>
    <w:rsid w:val="00786DBA"/>
    <w:rsid w:val="00786F86"/>
    <w:rsid w:val="00787EEF"/>
    <w:rsid w:val="0079033E"/>
    <w:rsid w:val="00790365"/>
    <w:rsid w:val="00790474"/>
    <w:rsid w:val="007910C2"/>
    <w:rsid w:val="007916BF"/>
    <w:rsid w:val="00791CFE"/>
    <w:rsid w:val="00791F2A"/>
    <w:rsid w:val="007924F5"/>
    <w:rsid w:val="007926C1"/>
    <w:rsid w:val="00792B8A"/>
    <w:rsid w:val="00792EFB"/>
    <w:rsid w:val="00792F6E"/>
    <w:rsid w:val="00792FE3"/>
    <w:rsid w:val="00793312"/>
    <w:rsid w:val="00793F31"/>
    <w:rsid w:val="007947DD"/>
    <w:rsid w:val="007949D8"/>
    <w:rsid w:val="00794BC1"/>
    <w:rsid w:val="00795021"/>
    <w:rsid w:val="007952D8"/>
    <w:rsid w:val="007956D7"/>
    <w:rsid w:val="0079587D"/>
    <w:rsid w:val="00795935"/>
    <w:rsid w:val="00795A89"/>
    <w:rsid w:val="00795A91"/>
    <w:rsid w:val="00795FAF"/>
    <w:rsid w:val="007962C8"/>
    <w:rsid w:val="007968C1"/>
    <w:rsid w:val="00796A74"/>
    <w:rsid w:val="00796C2E"/>
    <w:rsid w:val="00796C4D"/>
    <w:rsid w:val="007971E0"/>
    <w:rsid w:val="0079737A"/>
    <w:rsid w:val="00797558"/>
    <w:rsid w:val="00797E60"/>
    <w:rsid w:val="007A0350"/>
    <w:rsid w:val="007A04F1"/>
    <w:rsid w:val="007A0D7A"/>
    <w:rsid w:val="007A0F89"/>
    <w:rsid w:val="007A1138"/>
    <w:rsid w:val="007A11D4"/>
    <w:rsid w:val="007A1667"/>
    <w:rsid w:val="007A18A1"/>
    <w:rsid w:val="007A1F70"/>
    <w:rsid w:val="007A22F4"/>
    <w:rsid w:val="007A23D1"/>
    <w:rsid w:val="007A25BB"/>
    <w:rsid w:val="007A2702"/>
    <w:rsid w:val="007A2BC5"/>
    <w:rsid w:val="007A2E4C"/>
    <w:rsid w:val="007A30F5"/>
    <w:rsid w:val="007A31DB"/>
    <w:rsid w:val="007A32FC"/>
    <w:rsid w:val="007A351C"/>
    <w:rsid w:val="007A380D"/>
    <w:rsid w:val="007A3844"/>
    <w:rsid w:val="007A38F3"/>
    <w:rsid w:val="007A4233"/>
    <w:rsid w:val="007A45D0"/>
    <w:rsid w:val="007A4786"/>
    <w:rsid w:val="007A4E67"/>
    <w:rsid w:val="007A558F"/>
    <w:rsid w:val="007A5676"/>
    <w:rsid w:val="007A6186"/>
    <w:rsid w:val="007A62F0"/>
    <w:rsid w:val="007A6438"/>
    <w:rsid w:val="007A664A"/>
    <w:rsid w:val="007A69F3"/>
    <w:rsid w:val="007A700B"/>
    <w:rsid w:val="007A7233"/>
    <w:rsid w:val="007A7483"/>
    <w:rsid w:val="007A762C"/>
    <w:rsid w:val="007A78ED"/>
    <w:rsid w:val="007A790B"/>
    <w:rsid w:val="007A7B10"/>
    <w:rsid w:val="007B005B"/>
    <w:rsid w:val="007B019F"/>
    <w:rsid w:val="007B022F"/>
    <w:rsid w:val="007B027A"/>
    <w:rsid w:val="007B03CF"/>
    <w:rsid w:val="007B11AA"/>
    <w:rsid w:val="007B1287"/>
    <w:rsid w:val="007B13C3"/>
    <w:rsid w:val="007B142A"/>
    <w:rsid w:val="007B1781"/>
    <w:rsid w:val="007B1845"/>
    <w:rsid w:val="007B1A90"/>
    <w:rsid w:val="007B1B06"/>
    <w:rsid w:val="007B1BCA"/>
    <w:rsid w:val="007B1CDD"/>
    <w:rsid w:val="007B1E6B"/>
    <w:rsid w:val="007B20BC"/>
    <w:rsid w:val="007B21E3"/>
    <w:rsid w:val="007B2850"/>
    <w:rsid w:val="007B2D57"/>
    <w:rsid w:val="007B2E69"/>
    <w:rsid w:val="007B32EA"/>
    <w:rsid w:val="007B363B"/>
    <w:rsid w:val="007B3C9D"/>
    <w:rsid w:val="007B3D7C"/>
    <w:rsid w:val="007B3EA6"/>
    <w:rsid w:val="007B3EBB"/>
    <w:rsid w:val="007B4290"/>
    <w:rsid w:val="007B42D1"/>
    <w:rsid w:val="007B464E"/>
    <w:rsid w:val="007B47BF"/>
    <w:rsid w:val="007B4A21"/>
    <w:rsid w:val="007B4D65"/>
    <w:rsid w:val="007B5A31"/>
    <w:rsid w:val="007B5B40"/>
    <w:rsid w:val="007B5C59"/>
    <w:rsid w:val="007B5EFC"/>
    <w:rsid w:val="007B60D3"/>
    <w:rsid w:val="007B6362"/>
    <w:rsid w:val="007B63A4"/>
    <w:rsid w:val="007B6922"/>
    <w:rsid w:val="007B6E08"/>
    <w:rsid w:val="007B707D"/>
    <w:rsid w:val="007B74F7"/>
    <w:rsid w:val="007B795B"/>
    <w:rsid w:val="007B7A19"/>
    <w:rsid w:val="007C0293"/>
    <w:rsid w:val="007C087D"/>
    <w:rsid w:val="007C095F"/>
    <w:rsid w:val="007C11B4"/>
    <w:rsid w:val="007C127F"/>
    <w:rsid w:val="007C1B84"/>
    <w:rsid w:val="007C1E91"/>
    <w:rsid w:val="007C1F21"/>
    <w:rsid w:val="007C20CF"/>
    <w:rsid w:val="007C20F1"/>
    <w:rsid w:val="007C256B"/>
    <w:rsid w:val="007C26D4"/>
    <w:rsid w:val="007C27D2"/>
    <w:rsid w:val="007C2859"/>
    <w:rsid w:val="007C2C89"/>
    <w:rsid w:val="007C2EE6"/>
    <w:rsid w:val="007C302A"/>
    <w:rsid w:val="007C331D"/>
    <w:rsid w:val="007C3336"/>
    <w:rsid w:val="007C33B5"/>
    <w:rsid w:val="007C38B6"/>
    <w:rsid w:val="007C3B32"/>
    <w:rsid w:val="007C3D56"/>
    <w:rsid w:val="007C40D9"/>
    <w:rsid w:val="007C41CC"/>
    <w:rsid w:val="007C4680"/>
    <w:rsid w:val="007C4815"/>
    <w:rsid w:val="007C4B4F"/>
    <w:rsid w:val="007C4CD8"/>
    <w:rsid w:val="007C51D1"/>
    <w:rsid w:val="007C5530"/>
    <w:rsid w:val="007C5923"/>
    <w:rsid w:val="007C6106"/>
    <w:rsid w:val="007C61D1"/>
    <w:rsid w:val="007C66AE"/>
    <w:rsid w:val="007C6E27"/>
    <w:rsid w:val="007C6F13"/>
    <w:rsid w:val="007C792A"/>
    <w:rsid w:val="007D0238"/>
    <w:rsid w:val="007D02A9"/>
    <w:rsid w:val="007D0BA5"/>
    <w:rsid w:val="007D0D5D"/>
    <w:rsid w:val="007D14A6"/>
    <w:rsid w:val="007D156D"/>
    <w:rsid w:val="007D19C2"/>
    <w:rsid w:val="007D2098"/>
    <w:rsid w:val="007D283A"/>
    <w:rsid w:val="007D2A35"/>
    <w:rsid w:val="007D2B73"/>
    <w:rsid w:val="007D2C56"/>
    <w:rsid w:val="007D3002"/>
    <w:rsid w:val="007D30FA"/>
    <w:rsid w:val="007D3199"/>
    <w:rsid w:val="007D3A12"/>
    <w:rsid w:val="007D3C53"/>
    <w:rsid w:val="007D3F8D"/>
    <w:rsid w:val="007D40B9"/>
    <w:rsid w:val="007D48A4"/>
    <w:rsid w:val="007D4CCF"/>
    <w:rsid w:val="007D514E"/>
    <w:rsid w:val="007D5388"/>
    <w:rsid w:val="007D53B9"/>
    <w:rsid w:val="007D5B03"/>
    <w:rsid w:val="007D5B23"/>
    <w:rsid w:val="007D5D89"/>
    <w:rsid w:val="007D6198"/>
    <w:rsid w:val="007D63B3"/>
    <w:rsid w:val="007D64DE"/>
    <w:rsid w:val="007D6533"/>
    <w:rsid w:val="007D6979"/>
    <w:rsid w:val="007D6DF9"/>
    <w:rsid w:val="007D6E3C"/>
    <w:rsid w:val="007D6F5E"/>
    <w:rsid w:val="007D71E5"/>
    <w:rsid w:val="007D7431"/>
    <w:rsid w:val="007D77D0"/>
    <w:rsid w:val="007D78E6"/>
    <w:rsid w:val="007D7917"/>
    <w:rsid w:val="007D7B29"/>
    <w:rsid w:val="007D7C10"/>
    <w:rsid w:val="007D7E1F"/>
    <w:rsid w:val="007D7FCB"/>
    <w:rsid w:val="007E0047"/>
    <w:rsid w:val="007E0674"/>
    <w:rsid w:val="007E0E5B"/>
    <w:rsid w:val="007E1034"/>
    <w:rsid w:val="007E10B4"/>
    <w:rsid w:val="007E14A9"/>
    <w:rsid w:val="007E153D"/>
    <w:rsid w:val="007E18B1"/>
    <w:rsid w:val="007E1A74"/>
    <w:rsid w:val="007E1AB9"/>
    <w:rsid w:val="007E1C06"/>
    <w:rsid w:val="007E1C1E"/>
    <w:rsid w:val="007E1D2F"/>
    <w:rsid w:val="007E1D42"/>
    <w:rsid w:val="007E2375"/>
    <w:rsid w:val="007E256F"/>
    <w:rsid w:val="007E272A"/>
    <w:rsid w:val="007E2B75"/>
    <w:rsid w:val="007E2CD4"/>
    <w:rsid w:val="007E2D46"/>
    <w:rsid w:val="007E2D4D"/>
    <w:rsid w:val="007E308D"/>
    <w:rsid w:val="007E31CF"/>
    <w:rsid w:val="007E3380"/>
    <w:rsid w:val="007E3611"/>
    <w:rsid w:val="007E41C1"/>
    <w:rsid w:val="007E4490"/>
    <w:rsid w:val="007E4608"/>
    <w:rsid w:val="007E47A9"/>
    <w:rsid w:val="007E4ADD"/>
    <w:rsid w:val="007E4B00"/>
    <w:rsid w:val="007E4D0A"/>
    <w:rsid w:val="007E4E05"/>
    <w:rsid w:val="007E5133"/>
    <w:rsid w:val="007E59A3"/>
    <w:rsid w:val="007E5BB0"/>
    <w:rsid w:val="007E5C55"/>
    <w:rsid w:val="007E5D80"/>
    <w:rsid w:val="007E63B1"/>
    <w:rsid w:val="007E63C3"/>
    <w:rsid w:val="007E659D"/>
    <w:rsid w:val="007E6A5C"/>
    <w:rsid w:val="007E6A89"/>
    <w:rsid w:val="007E6DB3"/>
    <w:rsid w:val="007E7936"/>
    <w:rsid w:val="007E7E66"/>
    <w:rsid w:val="007F0003"/>
    <w:rsid w:val="007F0024"/>
    <w:rsid w:val="007F0120"/>
    <w:rsid w:val="007F01E1"/>
    <w:rsid w:val="007F0251"/>
    <w:rsid w:val="007F0905"/>
    <w:rsid w:val="007F0A2F"/>
    <w:rsid w:val="007F0B46"/>
    <w:rsid w:val="007F0C47"/>
    <w:rsid w:val="007F0D44"/>
    <w:rsid w:val="007F0ED0"/>
    <w:rsid w:val="007F1172"/>
    <w:rsid w:val="007F1247"/>
    <w:rsid w:val="007F124B"/>
    <w:rsid w:val="007F165E"/>
    <w:rsid w:val="007F1AA4"/>
    <w:rsid w:val="007F1DDF"/>
    <w:rsid w:val="007F1F8A"/>
    <w:rsid w:val="007F1F8D"/>
    <w:rsid w:val="007F24F6"/>
    <w:rsid w:val="007F2891"/>
    <w:rsid w:val="007F2B24"/>
    <w:rsid w:val="007F2DD7"/>
    <w:rsid w:val="007F30FE"/>
    <w:rsid w:val="007F3516"/>
    <w:rsid w:val="007F3636"/>
    <w:rsid w:val="007F375D"/>
    <w:rsid w:val="007F3A55"/>
    <w:rsid w:val="007F3A6E"/>
    <w:rsid w:val="007F3BAE"/>
    <w:rsid w:val="007F3CC9"/>
    <w:rsid w:val="007F3DB9"/>
    <w:rsid w:val="007F4044"/>
    <w:rsid w:val="007F4191"/>
    <w:rsid w:val="007F427B"/>
    <w:rsid w:val="007F44A7"/>
    <w:rsid w:val="007F458B"/>
    <w:rsid w:val="007F4633"/>
    <w:rsid w:val="007F4A8B"/>
    <w:rsid w:val="007F4AEC"/>
    <w:rsid w:val="007F53A4"/>
    <w:rsid w:val="007F5598"/>
    <w:rsid w:val="007F620D"/>
    <w:rsid w:val="007F6805"/>
    <w:rsid w:val="007F695A"/>
    <w:rsid w:val="007F69BF"/>
    <w:rsid w:val="007F6E91"/>
    <w:rsid w:val="007F6F8C"/>
    <w:rsid w:val="007F723B"/>
    <w:rsid w:val="007F7454"/>
    <w:rsid w:val="007F7685"/>
    <w:rsid w:val="007F7688"/>
    <w:rsid w:val="007F77A4"/>
    <w:rsid w:val="007F7C6B"/>
    <w:rsid w:val="007F7CDA"/>
    <w:rsid w:val="007F7F5F"/>
    <w:rsid w:val="00800050"/>
    <w:rsid w:val="0080038A"/>
    <w:rsid w:val="008005BF"/>
    <w:rsid w:val="0080077F"/>
    <w:rsid w:val="008007D2"/>
    <w:rsid w:val="00800978"/>
    <w:rsid w:val="00800F82"/>
    <w:rsid w:val="00801006"/>
    <w:rsid w:val="008011E6"/>
    <w:rsid w:val="008017C5"/>
    <w:rsid w:val="008018E0"/>
    <w:rsid w:val="008019BB"/>
    <w:rsid w:val="008019C7"/>
    <w:rsid w:val="00801BF6"/>
    <w:rsid w:val="00801CB3"/>
    <w:rsid w:val="008020A1"/>
    <w:rsid w:val="00802159"/>
    <w:rsid w:val="008022A1"/>
    <w:rsid w:val="008026C6"/>
    <w:rsid w:val="008027A5"/>
    <w:rsid w:val="00802BEB"/>
    <w:rsid w:val="00802D1F"/>
    <w:rsid w:val="00802DD7"/>
    <w:rsid w:val="008031D2"/>
    <w:rsid w:val="00803386"/>
    <w:rsid w:val="00803686"/>
    <w:rsid w:val="00803AA3"/>
    <w:rsid w:val="00803B87"/>
    <w:rsid w:val="00803CA5"/>
    <w:rsid w:val="00803CCC"/>
    <w:rsid w:val="00803DE4"/>
    <w:rsid w:val="00803F41"/>
    <w:rsid w:val="008040B1"/>
    <w:rsid w:val="00804677"/>
    <w:rsid w:val="00804970"/>
    <w:rsid w:val="0080526D"/>
    <w:rsid w:val="00805375"/>
    <w:rsid w:val="008057EC"/>
    <w:rsid w:val="0080580C"/>
    <w:rsid w:val="00805AAC"/>
    <w:rsid w:val="00805C1E"/>
    <w:rsid w:val="008062DB"/>
    <w:rsid w:val="00806872"/>
    <w:rsid w:val="008070C3"/>
    <w:rsid w:val="00807337"/>
    <w:rsid w:val="0080753E"/>
    <w:rsid w:val="00807651"/>
    <w:rsid w:val="008077E1"/>
    <w:rsid w:val="00807D6C"/>
    <w:rsid w:val="00807D8E"/>
    <w:rsid w:val="00807E3E"/>
    <w:rsid w:val="00810086"/>
    <w:rsid w:val="00810336"/>
    <w:rsid w:val="008106D2"/>
    <w:rsid w:val="00810745"/>
    <w:rsid w:val="00810785"/>
    <w:rsid w:val="00810A87"/>
    <w:rsid w:val="00810C08"/>
    <w:rsid w:val="00810DB3"/>
    <w:rsid w:val="00811875"/>
    <w:rsid w:val="00811D03"/>
    <w:rsid w:val="00812091"/>
    <w:rsid w:val="008120BC"/>
    <w:rsid w:val="0081224A"/>
    <w:rsid w:val="00812396"/>
    <w:rsid w:val="00812529"/>
    <w:rsid w:val="0081260D"/>
    <w:rsid w:val="00812695"/>
    <w:rsid w:val="0081279B"/>
    <w:rsid w:val="0081282E"/>
    <w:rsid w:val="008129A6"/>
    <w:rsid w:val="00812CAA"/>
    <w:rsid w:val="0081310A"/>
    <w:rsid w:val="008131BD"/>
    <w:rsid w:val="00813702"/>
    <w:rsid w:val="0081384E"/>
    <w:rsid w:val="00813B54"/>
    <w:rsid w:val="00813D74"/>
    <w:rsid w:val="0081435A"/>
    <w:rsid w:val="008148C8"/>
    <w:rsid w:val="00814AFF"/>
    <w:rsid w:val="00815143"/>
    <w:rsid w:val="00815146"/>
    <w:rsid w:val="0081586D"/>
    <w:rsid w:val="008158A6"/>
    <w:rsid w:val="0081597F"/>
    <w:rsid w:val="00815C18"/>
    <w:rsid w:val="00815C9D"/>
    <w:rsid w:val="00816A28"/>
    <w:rsid w:val="00816A90"/>
    <w:rsid w:val="00816BA3"/>
    <w:rsid w:val="00817088"/>
    <w:rsid w:val="008170EB"/>
    <w:rsid w:val="008171D2"/>
    <w:rsid w:val="0081741E"/>
    <w:rsid w:val="00817494"/>
    <w:rsid w:val="008175F9"/>
    <w:rsid w:val="00817B4B"/>
    <w:rsid w:val="00817CCF"/>
    <w:rsid w:val="008207EA"/>
    <w:rsid w:val="0082111D"/>
    <w:rsid w:val="008214EF"/>
    <w:rsid w:val="00821AA9"/>
    <w:rsid w:val="008221AD"/>
    <w:rsid w:val="00822982"/>
    <w:rsid w:val="00822D95"/>
    <w:rsid w:val="00822E62"/>
    <w:rsid w:val="00822ED8"/>
    <w:rsid w:val="00822F18"/>
    <w:rsid w:val="008230C6"/>
    <w:rsid w:val="008232C6"/>
    <w:rsid w:val="008233E2"/>
    <w:rsid w:val="008234A9"/>
    <w:rsid w:val="0082358D"/>
    <w:rsid w:val="008236C2"/>
    <w:rsid w:val="00823A72"/>
    <w:rsid w:val="00823B80"/>
    <w:rsid w:val="00823D49"/>
    <w:rsid w:val="00823F0A"/>
    <w:rsid w:val="008243C8"/>
    <w:rsid w:val="00824C9D"/>
    <w:rsid w:val="008250E1"/>
    <w:rsid w:val="008251E4"/>
    <w:rsid w:val="0082585D"/>
    <w:rsid w:val="00825AEF"/>
    <w:rsid w:val="00825C7E"/>
    <w:rsid w:val="00825D5F"/>
    <w:rsid w:val="00826186"/>
    <w:rsid w:val="008269EA"/>
    <w:rsid w:val="00826C62"/>
    <w:rsid w:val="00826D3A"/>
    <w:rsid w:val="00826E36"/>
    <w:rsid w:val="00826E69"/>
    <w:rsid w:val="008271D8"/>
    <w:rsid w:val="008271F8"/>
    <w:rsid w:val="008273E0"/>
    <w:rsid w:val="00827435"/>
    <w:rsid w:val="008274A2"/>
    <w:rsid w:val="00827C37"/>
    <w:rsid w:val="00827F1F"/>
    <w:rsid w:val="00830496"/>
    <w:rsid w:val="00830568"/>
    <w:rsid w:val="00830A8A"/>
    <w:rsid w:val="00830FD0"/>
    <w:rsid w:val="008313E4"/>
    <w:rsid w:val="008315C0"/>
    <w:rsid w:val="008315EC"/>
    <w:rsid w:val="008316B0"/>
    <w:rsid w:val="00831881"/>
    <w:rsid w:val="00831D1B"/>
    <w:rsid w:val="00831FFC"/>
    <w:rsid w:val="008322F6"/>
    <w:rsid w:val="008324AD"/>
    <w:rsid w:val="008325E6"/>
    <w:rsid w:val="008326E0"/>
    <w:rsid w:val="00832AAC"/>
    <w:rsid w:val="0083300A"/>
    <w:rsid w:val="008332D7"/>
    <w:rsid w:val="00833943"/>
    <w:rsid w:val="008339AB"/>
    <w:rsid w:val="00833A7E"/>
    <w:rsid w:val="00834042"/>
    <w:rsid w:val="00834120"/>
    <w:rsid w:val="00834289"/>
    <w:rsid w:val="008343DC"/>
    <w:rsid w:val="0083445F"/>
    <w:rsid w:val="00834659"/>
    <w:rsid w:val="00834737"/>
    <w:rsid w:val="00834DD6"/>
    <w:rsid w:val="0083503B"/>
    <w:rsid w:val="008355A1"/>
    <w:rsid w:val="00835612"/>
    <w:rsid w:val="0083583F"/>
    <w:rsid w:val="008358A2"/>
    <w:rsid w:val="008360BE"/>
    <w:rsid w:val="00836183"/>
    <w:rsid w:val="008364DF"/>
    <w:rsid w:val="0083655A"/>
    <w:rsid w:val="008367BD"/>
    <w:rsid w:val="00836B9A"/>
    <w:rsid w:val="00836CA8"/>
    <w:rsid w:val="00836DD6"/>
    <w:rsid w:val="00837535"/>
    <w:rsid w:val="008375AB"/>
    <w:rsid w:val="008376B2"/>
    <w:rsid w:val="008378F1"/>
    <w:rsid w:val="00840235"/>
    <w:rsid w:val="00840655"/>
    <w:rsid w:val="0084075F"/>
    <w:rsid w:val="008407AE"/>
    <w:rsid w:val="008407D7"/>
    <w:rsid w:val="008407FD"/>
    <w:rsid w:val="00840C95"/>
    <w:rsid w:val="00840ECE"/>
    <w:rsid w:val="00840FA6"/>
    <w:rsid w:val="008412F4"/>
    <w:rsid w:val="008413D3"/>
    <w:rsid w:val="008414C2"/>
    <w:rsid w:val="008418EA"/>
    <w:rsid w:val="00841A39"/>
    <w:rsid w:val="00841E4E"/>
    <w:rsid w:val="00841E99"/>
    <w:rsid w:val="008420EC"/>
    <w:rsid w:val="0084274A"/>
    <w:rsid w:val="00842DC4"/>
    <w:rsid w:val="00843329"/>
    <w:rsid w:val="008437C2"/>
    <w:rsid w:val="008439EF"/>
    <w:rsid w:val="00843B27"/>
    <w:rsid w:val="00843DC2"/>
    <w:rsid w:val="00843DED"/>
    <w:rsid w:val="00843E74"/>
    <w:rsid w:val="00843EA5"/>
    <w:rsid w:val="00843F7C"/>
    <w:rsid w:val="00844113"/>
    <w:rsid w:val="008441B5"/>
    <w:rsid w:val="008446A7"/>
    <w:rsid w:val="0084475B"/>
    <w:rsid w:val="00844892"/>
    <w:rsid w:val="0084494E"/>
    <w:rsid w:val="00844AC9"/>
    <w:rsid w:val="00844B07"/>
    <w:rsid w:val="00844E55"/>
    <w:rsid w:val="00844E57"/>
    <w:rsid w:val="00844F74"/>
    <w:rsid w:val="00844FED"/>
    <w:rsid w:val="008454B8"/>
    <w:rsid w:val="008454FD"/>
    <w:rsid w:val="008455DC"/>
    <w:rsid w:val="0084573A"/>
    <w:rsid w:val="008459DD"/>
    <w:rsid w:val="00845EBA"/>
    <w:rsid w:val="0084635F"/>
    <w:rsid w:val="00846606"/>
    <w:rsid w:val="00846626"/>
    <w:rsid w:val="00846885"/>
    <w:rsid w:val="00846890"/>
    <w:rsid w:val="00846925"/>
    <w:rsid w:val="0084692F"/>
    <w:rsid w:val="00846CDD"/>
    <w:rsid w:val="00846DE7"/>
    <w:rsid w:val="008474D0"/>
    <w:rsid w:val="00847BEB"/>
    <w:rsid w:val="00847C26"/>
    <w:rsid w:val="00847E1D"/>
    <w:rsid w:val="008500C5"/>
    <w:rsid w:val="00850D1C"/>
    <w:rsid w:val="00850E33"/>
    <w:rsid w:val="008510E1"/>
    <w:rsid w:val="00851475"/>
    <w:rsid w:val="00851649"/>
    <w:rsid w:val="008520C5"/>
    <w:rsid w:val="0085231C"/>
    <w:rsid w:val="008523C1"/>
    <w:rsid w:val="008524F3"/>
    <w:rsid w:val="00852832"/>
    <w:rsid w:val="008528E9"/>
    <w:rsid w:val="00852930"/>
    <w:rsid w:val="008534AC"/>
    <w:rsid w:val="0085386A"/>
    <w:rsid w:val="0085394F"/>
    <w:rsid w:val="00853A82"/>
    <w:rsid w:val="00854119"/>
    <w:rsid w:val="00854278"/>
    <w:rsid w:val="008543AC"/>
    <w:rsid w:val="0085453F"/>
    <w:rsid w:val="008548FE"/>
    <w:rsid w:val="00854933"/>
    <w:rsid w:val="00854982"/>
    <w:rsid w:val="00854B98"/>
    <w:rsid w:val="00854C10"/>
    <w:rsid w:val="00855507"/>
    <w:rsid w:val="008557F2"/>
    <w:rsid w:val="00855845"/>
    <w:rsid w:val="00855919"/>
    <w:rsid w:val="008559EA"/>
    <w:rsid w:val="00855B8A"/>
    <w:rsid w:val="00855E67"/>
    <w:rsid w:val="00856221"/>
    <w:rsid w:val="008572B7"/>
    <w:rsid w:val="00857574"/>
    <w:rsid w:val="008576E5"/>
    <w:rsid w:val="008602FF"/>
    <w:rsid w:val="00860959"/>
    <w:rsid w:val="00861114"/>
    <w:rsid w:val="0086111F"/>
    <w:rsid w:val="00861121"/>
    <w:rsid w:val="008611F8"/>
    <w:rsid w:val="00861268"/>
    <w:rsid w:val="00861585"/>
    <w:rsid w:val="008617C4"/>
    <w:rsid w:val="00861813"/>
    <w:rsid w:val="00861909"/>
    <w:rsid w:val="00861B8D"/>
    <w:rsid w:val="00862251"/>
    <w:rsid w:val="00862321"/>
    <w:rsid w:val="00862402"/>
    <w:rsid w:val="00862ECB"/>
    <w:rsid w:val="008634C0"/>
    <w:rsid w:val="0086377D"/>
    <w:rsid w:val="0086381F"/>
    <w:rsid w:val="00863E7F"/>
    <w:rsid w:val="00863EAA"/>
    <w:rsid w:val="00864838"/>
    <w:rsid w:val="008649FE"/>
    <w:rsid w:val="00864B08"/>
    <w:rsid w:val="00864D00"/>
    <w:rsid w:val="00864D2D"/>
    <w:rsid w:val="008654CD"/>
    <w:rsid w:val="00865B96"/>
    <w:rsid w:val="00865C18"/>
    <w:rsid w:val="00865D85"/>
    <w:rsid w:val="00865E10"/>
    <w:rsid w:val="00866023"/>
    <w:rsid w:val="00866129"/>
    <w:rsid w:val="008665F9"/>
    <w:rsid w:val="00866BF2"/>
    <w:rsid w:val="00867469"/>
    <w:rsid w:val="008675ED"/>
    <w:rsid w:val="00867766"/>
    <w:rsid w:val="0086785F"/>
    <w:rsid w:val="00867A85"/>
    <w:rsid w:val="00867F0F"/>
    <w:rsid w:val="00867FCB"/>
    <w:rsid w:val="008707E4"/>
    <w:rsid w:val="00870AC3"/>
    <w:rsid w:val="00870B0B"/>
    <w:rsid w:val="00870F34"/>
    <w:rsid w:val="00870FA1"/>
    <w:rsid w:val="0087122C"/>
    <w:rsid w:val="0087173A"/>
    <w:rsid w:val="00871998"/>
    <w:rsid w:val="00872055"/>
    <w:rsid w:val="008720F6"/>
    <w:rsid w:val="008721B7"/>
    <w:rsid w:val="00872443"/>
    <w:rsid w:val="008725FE"/>
    <w:rsid w:val="008728A4"/>
    <w:rsid w:val="00872ADA"/>
    <w:rsid w:val="00872B9A"/>
    <w:rsid w:val="00872C12"/>
    <w:rsid w:val="00872CD5"/>
    <w:rsid w:val="008730BB"/>
    <w:rsid w:val="0087317D"/>
    <w:rsid w:val="008738BD"/>
    <w:rsid w:val="00873D07"/>
    <w:rsid w:val="00873E5B"/>
    <w:rsid w:val="0087472F"/>
    <w:rsid w:val="008747A3"/>
    <w:rsid w:val="00874E1E"/>
    <w:rsid w:val="0087503B"/>
    <w:rsid w:val="0087546A"/>
    <w:rsid w:val="00875CAA"/>
    <w:rsid w:val="008764BB"/>
    <w:rsid w:val="008765AD"/>
    <w:rsid w:val="00877017"/>
    <w:rsid w:val="00877189"/>
    <w:rsid w:val="00877692"/>
    <w:rsid w:val="00877A74"/>
    <w:rsid w:val="00877C3E"/>
    <w:rsid w:val="00877DBF"/>
    <w:rsid w:val="00880418"/>
    <w:rsid w:val="00880544"/>
    <w:rsid w:val="00880DFD"/>
    <w:rsid w:val="008815DC"/>
    <w:rsid w:val="00881CD6"/>
    <w:rsid w:val="00882233"/>
    <w:rsid w:val="0088244B"/>
    <w:rsid w:val="008824E5"/>
    <w:rsid w:val="00882900"/>
    <w:rsid w:val="00882A0F"/>
    <w:rsid w:val="00882B77"/>
    <w:rsid w:val="00882C55"/>
    <w:rsid w:val="00883016"/>
    <w:rsid w:val="0088302E"/>
    <w:rsid w:val="008831D5"/>
    <w:rsid w:val="008834BE"/>
    <w:rsid w:val="008834DC"/>
    <w:rsid w:val="0088354C"/>
    <w:rsid w:val="00883C2B"/>
    <w:rsid w:val="00883F5F"/>
    <w:rsid w:val="00884216"/>
    <w:rsid w:val="008845D1"/>
    <w:rsid w:val="008845D7"/>
    <w:rsid w:val="0088463D"/>
    <w:rsid w:val="00884EC9"/>
    <w:rsid w:val="0088508E"/>
    <w:rsid w:val="008850C1"/>
    <w:rsid w:val="00885147"/>
    <w:rsid w:val="00885295"/>
    <w:rsid w:val="00885CF1"/>
    <w:rsid w:val="00885ECC"/>
    <w:rsid w:val="00886324"/>
    <w:rsid w:val="008868CE"/>
    <w:rsid w:val="00886DAF"/>
    <w:rsid w:val="00887186"/>
    <w:rsid w:val="008871EF"/>
    <w:rsid w:val="00887AB0"/>
    <w:rsid w:val="00887C1A"/>
    <w:rsid w:val="008901DB"/>
    <w:rsid w:val="0089035E"/>
    <w:rsid w:val="00890526"/>
    <w:rsid w:val="008906DF"/>
    <w:rsid w:val="00890ADF"/>
    <w:rsid w:val="00890D91"/>
    <w:rsid w:val="00890F3A"/>
    <w:rsid w:val="008910B9"/>
    <w:rsid w:val="00891221"/>
    <w:rsid w:val="008912DB"/>
    <w:rsid w:val="00891310"/>
    <w:rsid w:val="0089145C"/>
    <w:rsid w:val="00891AD7"/>
    <w:rsid w:val="00891B4B"/>
    <w:rsid w:val="00891DBD"/>
    <w:rsid w:val="00891F6E"/>
    <w:rsid w:val="00891F78"/>
    <w:rsid w:val="00892098"/>
    <w:rsid w:val="008920A7"/>
    <w:rsid w:val="00892297"/>
    <w:rsid w:val="0089229F"/>
    <w:rsid w:val="008923D9"/>
    <w:rsid w:val="00892407"/>
    <w:rsid w:val="00892789"/>
    <w:rsid w:val="00892B1C"/>
    <w:rsid w:val="00892F4C"/>
    <w:rsid w:val="00893169"/>
    <w:rsid w:val="00893389"/>
    <w:rsid w:val="00893C9B"/>
    <w:rsid w:val="0089404F"/>
    <w:rsid w:val="00894119"/>
    <w:rsid w:val="00894298"/>
    <w:rsid w:val="00894A29"/>
    <w:rsid w:val="00894C0E"/>
    <w:rsid w:val="00894E8F"/>
    <w:rsid w:val="0089504D"/>
    <w:rsid w:val="008957F7"/>
    <w:rsid w:val="00895AEC"/>
    <w:rsid w:val="00895C49"/>
    <w:rsid w:val="00896284"/>
    <w:rsid w:val="0089664D"/>
    <w:rsid w:val="0089690D"/>
    <w:rsid w:val="00896D52"/>
    <w:rsid w:val="008970CE"/>
    <w:rsid w:val="008975CE"/>
    <w:rsid w:val="0089763C"/>
    <w:rsid w:val="008977C6"/>
    <w:rsid w:val="008979F5"/>
    <w:rsid w:val="00897CFC"/>
    <w:rsid w:val="00897D1E"/>
    <w:rsid w:val="00897E66"/>
    <w:rsid w:val="00897FDA"/>
    <w:rsid w:val="008A0315"/>
    <w:rsid w:val="008A041D"/>
    <w:rsid w:val="008A0548"/>
    <w:rsid w:val="008A06BA"/>
    <w:rsid w:val="008A0C35"/>
    <w:rsid w:val="008A0E85"/>
    <w:rsid w:val="008A0FF2"/>
    <w:rsid w:val="008A121C"/>
    <w:rsid w:val="008A14D0"/>
    <w:rsid w:val="008A1B05"/>
    <w:rsid w:val="008A1EC4"/>
    <w:rsid w:val="008A205F"/>
    <w:rsid w:val="008A27F8"/>
    <w:rsid w:val="008A27FE"/>
    <w:rsid w:val="008A2BFF"/>
    <w:rsid w:val="008A2F3B"/>
    <w:rsid w:val="008A3526"/>
    <w:rsid w:val="008A3C38"/>
    <w:rsid w:val="008A3E09"/>
    <w:rsid w:val="008A3E89"/>
    <w:rsid w:val="008A3F08"/>
    <w:rsid w:val="008A4036"/>
    <w:rsid w:val="008A42C2"/>
    <w:rsid w:val="008A44BC"/>
    <w:rsid w:val="008A4BCA"/>
    <w:rsid w:val="008A4DE7"/>
    <w:rsid w:val="008A54D7"/>
    <w:rsid w:val="008A5685"/>
    <w:rsid w:val="008A57FC"/>
    <w:rsid w:val="008A5867"/>
    <w:rsid w:val="008A5A89"/>
    <w:rsid w:val="008A5CAB"/>
    <w:rsid w:val="008A60CE"/>
    <w:rsid w:val="008A626B"/>
    <w:rsid w:val="008A62E3"/>
    <w:rsid w:val="008A6E02"/>
    <w:rsid w:val="008A750F"/>
    <w:rsid w:val="008A753D"/>
    <w:rsid w:val="008A76A5"/>
    <w:rsid w:val="008A7906"/>
    <w:rsid w:val="008A7B1E"/>
    <w:rsid w:val="008B005F"/>
    <w:rsid w:val="008B0384"/>
    <w:rsid w:val="008B0522"/>
    <w:rsid w:val="008B094E"/>
    <w:rsid w:val="008B0AB7"/>
    <w:rsid w:val="008B0EDA"/>
    <w:rsid w:val="008B13B3"/>
    <w:rsid w:val="008B1C19"/>
    <w:rsid w:val="008B2026"/>
    <w:rsid w:val="008B26D6"/>
    <w:rsid w:val="008B28E0"/>
    <w:rsid w:val="008B2F56"/>
    <w:rsid w:val="008B2FDF"/>
    <w:rsid w:val="008B32BD"/>
    <w:rsid w:val="008B3748"/>
    <w:rsid w:val="008B3855"/>
    <w:rsid w:val="008B3CF7"/>
    <w:rsid w:val="008B4077"/>
    <w:rsid w:val="008B49C1"/>
    <w:rsid w:val="008B49E2"/>
    <w:rsid w:val="008B4A9B"/>
    <w:rsid w:val="008B4FE6"/>
    <w:rsid w:val="008B588A"/>
    <w:rsid w:val="008B6443"/>
    <w:rsid w:val="008B65D6"/>
    <w:rsid w:val="008B6863"/>
    <w:rsid w:val="008B68B3"/>
    <w:rsid w:val="008B68EA"/>
    <w:rsid w:val="008B6AC0"/>
    <w:rsid w:val="008B6CDE"/>
    <w:rsid w:val="008B7243"/>
    <w:rsid w:val="008B77F3"/>
    <w:rsid w:val="008B7948"/>
    <w:rsid w:val="008C0193"/>
    <w:rsid w:val="008C086E"/>
    <w:rsid w:val="008C09C4"/>
    <w:rsid w:val="008C0D64"/>
    <w:rsid w:val="008C1299"/>
    <w:rsid w:val="008C1460"/>
    <w:rsid w:val="008C14D9"/>
    <w:rsid w:val="008C16C1"/>
    <w:rsid w:val="008C16FE"/>
    <w:rsid w:val="008C1D30"/>
    <w:rsid w:val="008C2346"/>
    <w:rsid w:val="008C2644"/>
    <w:rsid w:val="008C2861"/>
    <w:rsid w:val="008C2F9E"/>
    <w:rsid w:val="008C3321"/>
    <w:rsid w:val="008C33E4"/>
    <w:rsid w:val="008C3D4B"/>
    <w:rsid w:val="008C40E9"/>
    <w:rsid w:val="008C4418"/>
    <w:rsid w:val="008C44C1"/>
    <w:rsid w:val="008C48BC"/>
    <w:rsid w:val="008C4962"/>
    <w:rsid w:val="008C4B02"/>
    <w:rsid w:val="008C4B03"/>
    <w:rsid w:val="008C4CF7"/>
    <w:rsid w:val="008C514B"/>
    <w:rsid w:val="008C6867"/>
    <w:rsid w:val="008C68D1"/>
    <w:rsid w:val="008C6CC6"/>
    <w:rsid w:val="008C72D1"/>
    <w:rsid w:val="008C7489"/>
    <w:rsid w:val="008C7A1A"/>
    <w:rsid w:val="008C7AB6"/>
    <w:rsid w:val="008C7AD1"/>
    <w:rsid w:val="008C7B57"/>
    <w:rsid w:val="008C7B77"/>
    <w:rsid w:val="008C7CE2"/>
    <w:rsid w:val="008D00BB"/>
    <w:rsid w:val="008D01B4"/>
    <w:rsid w:val="008D02CB"/>
    <w:rsid w:val="008D0427"/>
    <w:rsid w:val="008D0C92"/>
    <w:rsid w:val="008D1140"/>
    <w:rsid w:val="008D11E1"/>
    <w:rsid w:val="008D18D5"/>
    <w:rsid w:val="008D1A45"/>
    <w:rsid w:val="008D1AC4"/>
    <w:rsid w:val="008D2506"/>
    <w:rsid w:val="008D25C9"/>
    <w:rsid w:val="008D2859"/>
    <w:rsid w:val="008D28B5"/>
    <w:rsid w:val="008D2E55"/>
    <w:rsid w:val="008D3341"/>
    <w:rsid w:val="008D3451"/>
    <w:rsid w:val="008D371E"/>
    <w:rsid w:val="008D3809"/>
    <w:rsid w:val="008D3E67"/>
    <w:rsid w:val="008D3FBE"/>
    <w:rsid w:val="008D41CE"/>
    <w:rsid w:val="008D465D"/>
    <w:rsid w:val="008D4834"/>
    <w:rsid w:val="008D4BBD"/>
    <w:rsid w:val="008D4DAE"/>
    <w:rsid w:val="008D5455"/>
    <w:rsid w:val="008D557F"/>
    <w:rsid w:val="008D578A"/>
    <w:rsid w:val="008D5BDA"/>
    <w:rsid w:val="008D5CE5"/>
    <w:rsid w:val="008D6414"/>
    <w:rsid w:val="008D6447"/>
    <w:rsid w:val="008D6471"/>
    <w:rsid w:val="008D6476"/>
    <w:rsid w:val="008D699C"/>
    <w:rsid w:val="008D6CEF"/>
    <w:rsid w:val="008D6F7C"/>
    <w:rsid w:val="008D6FF2"/>
    <w:rsid w:val="008D70A0"/>
    <w:rsid w:val="008D74DE"/>
    <w:rsid w:val="008D76A6"/>
    <w:rsid w:val="008D7830"/>
    <w:rsid w:val="008D78AB"/>
    <w:rsid w:val="008D7977"/>
    <w:rsid w:val="008D7A97"/>
    <w:rsid w:val="008D7C19"/>
    <w:rsid w:val="008E0B25"/>
    <w:rsid w:val="008E0C90"/>
    <w:rsid w:val="008E0F6C"/>
    <w:rsid w:val="008E1034"/>
    <w:rsid w:val="008E14EF"/>
    <w:rsid w:val="008E1511"/>
    <w:rsid w:val="008E16DE"/>
    <w:rsid w:val="008E171D"/>
    <w:rsid w:val="008E17F3"/>
    <w:rsid w:val="008E20F2"/>
    <w:rsid w:val="008E21F2"/>
    <w:rsid w:val="008E2507"/>
    <w:rsid w:val="008E2CE2"/>
    <w:rsid w:val="008E31DD"/>
    <w:rsid w:val="008E3D6C"/>
    <w:rsid w:val="008E45C8"/>
    <w:rsid w:val="008E462E"/>
    <w:rsid w:val="008E466D"/>
    <w:rsid w:val="008E4CD4"/>
    <w:rsid w:val="008E4D2B"/>
    <w:rsid w:val="008E4F3E"/>
    <w:rsid w:val="008E519F"/>
    <w:rsid w:val="008E5623"/>
    <w:rsid w:val="008E5B49"/>
    <w:rsid w:val="008E5D0F"/>
    <w:rsid w:val="008E5F1D"/>
    <w:rsid w:val="008E5F48"/>
    <w:rsid w:val="008E5FB3"/>
    <w:rsid w:val="008E63E5"/>
    <w:rsid w:val="008E69F6"/>
    <w:rsid w:val="008E6C02"/>
    <w:rsid w:val="008E7110"/>
    <w:rsid w:val="008E7224"/>
    <w:rsid w:val="008E755E"/>
    <w:rsid w:val="008E769F"/>
    <w:rsid w:val="008E7D09"/>
    <w:rsid w:val="008E7D0A"/>
    <w:rsid w:val="008E7E02"/>
    <w:rsid w:val="008F032D"/>
    <w:rsid w:val="008F04D0"/>
    <w:rsid w:val="008F065C"/>
    <w:rsid w:val="008F09D7"/>
    <w:rsid w:val="008F0AED"/>
    <w:rsid w:val="008F0B95"/>
    <w:rsid w:val="008F0DE3"/>
    <w:rsid w:val="008F12DD"/>
    <w:rsid w:val="008F14EB"/>
    <w:rsid w:val="008F1FDD"/>
    <w:rsid w:val="008F2235"/>
    <w:rsid w:val="008F2317"/>
    <w:rsid w:val="008F2318"/>
    <w:rsid w:val="008F2EF7"/>
    <w:rsid w:val="008F328F"/>
    <w:rsid w:val="008F32CF"/>
    <w:rsid w:val="008F3796"/>
    <w:rsid w:val="008F37C1"/>
    <w:rsid w:val="008F3A95"/>
    <w:rsid w:val="008F3E77"/>
    <w:rsid w:val="008F42AE"/>
    <w:rsid w:val="008F4418"/>
    <w:rsid w:val="008F4772"/>
    <w:rsid w:val="008F48FB"/>
    <w:rsid w:val="008F4A8F"/>
    <w:rsid w:val="008F4DB0"/>
    <w:rsid w:val="008F5059"/>
    <w:rsid w:val="008F5255"/>
    <w:rsid w:val="008F53F2"/>
    <w:rsid w:val="008F56EA"/>
    <w:rsid w:val="008F574D"/>
    <w:rsid w:val="008F59F7"/>
    <w:rsid w:val="008F5C60"/>
    <w:rsid w:val="008F6209"/>
    <w:rsid w:val="008F6729"/>
    <w:rsid w:val="008F69C9"/>
    <w:rsid w:val="008F6A0C"/>
    <w:rsid w:val="008F6DD0"/>
    <w:rsid w:val="008F6FE2"/>
    <w:rsid w:val="008F70F0"/>
    <w:rsid w:val="008F7290"/>
    <w:rsid w:val="008F73DD"/>
    <w:rsid w:val="008F7979"/>
    <w:rsid w:val="008F7F57"/>
    <w:rsid w:val="00900179"/>
    <w:rsid w:val="00900282"/>
    <w:rsid w:val="009005A3"/>
    <w:rsid w:val="009005D7"/>
    <w:rsid w:val="00900668"/>
    <w:rsid w:val="00900866"/>
    <w:rsid w:val="00900C43"/>
    <w:rsid w:val="00900CB5"/>
    <w:rsid w:val="00901127"/>
    <w:rsid w:val="0090183D"/>
    <w:rsid w:val="00901A88"/>
    <w:rsid w:val="00901BB2"/>
    <w:rsid w:val="00901C9B"/>
    <w:rsid w:val="00902248"/>
    <w:rsid w:val="00902900"/>
    <w:rsid w:val="00902A6A"/>
    <w:rsid w:val="00902DBD"/>
    <w:rsid w:val="0090369C"/>
    <w:rsid w:val="009037BE"/>
    <w:rsid w:val="00903A97"/>
    <w:rsid w:val="00903D39"/>
    <w:rsid w:val="00903D3B"/>
    <w:rsid w:val="0090402D"/>
    <w:rsid w:val="009041EE"/>
    <w:rsid w:val="00904447"/>
    <w:rsid w:val="009047C7"/>
    <w:rsid w:val="00904A7C"/>
    <w:rsid w:val="00904C34"/>
    <w:rsid w:val="00905010"/>
    <w:rsid w:val="009054FD"/>
    <w:rsid w:val="00905566"/>
    <w:rsid w:val="009055F0"/>
    <w:rsid w:val="00905948"/>
    <w:rsid w:val="009059D6"/>
    <w:rsid w:val="0090666A"/>
    <w:rsid w:val="009066C9"/>
    <w:rsid w:val="00906750"/>
    <w:rsid w:val="00906885"/>
    <w:rsid w:val="00906A59"/>
    <w:rsid w:val="00906AFE"/>
    <w:rsid w:val="00906BCD"/>
    <w:rsid w:val="00907331"/>
    <w:rsid w:val="00907B21"/>
    <w:rsid w:val="00910131"/>
    <w:rsid w:val="009105C6"/>
    <w:rsid w:val="00910781"/>
    <w:rsid w:val="00910799"/>
    <w:rsid w:val="009109F0"/>
    <w:rsid w:val="00911067"/>
    <w:rsid w:val="009111B5"/>
    <w:rsid w:val="0091140D"/>
    <w:rsid w:val="0091160F"/>
    <w:rsid w:val="0091169E"/>
    <w:rsid w:val="00911CD7"/>
    <w:rsid w:val="009120AB"/>
    <w:rsid w:val="00912470"/>
    <w:rsid w:val="009124A0"/>
    <w:rsid w:val="009124C6"/>
    <w:rsid w:val="00912A40"/>
    <w:rsid w:val="00912AD5"/>
    <w:rsid w:val="00912C2A"/>
    <w:rsid w:val="00912FAC"/>
    <w:rsid w:val="00913B0E"/>
    <w:rsid w:val="00913D7A"/>
    <w:rsid w:val="00913EDF"/>
    <w:rsid w:val="00914794"/>
    <w:rsid w:val="00914B20"/>
    <w:rsid w:val="00914C2E"/>
    <w:rsid w:val="00914CD3"/>
    <w:rsid w:val="00914D23"/>
    <w:rsid w:val="00914D5D"/>
    <w:rsid w:val="00914ECE"/>
    <w:rsid w:val="009153DB"/>
    <w:rsid w:val="00915786"/>
    <w:rsid w:val="00915B32"/>
    <w:rsid w:val="00916345"/>
    <w:rsid w:val="00916562"/>
    <w:rsid w:val="00916AC2"/>
    <w:rsid w:val="00916B47"/>
    <w:rsid w:val="00917142"/>
    <w:rsid w:val="0091763D"/>
    <w:rsid w:val="00917E61"/>
    <w:rsid w:val="00917E72"/>
    <w:rsid w:val="00917E75"/>
    <w:rsid w:val="009201FE"/>
    <w:rsid w:val="00920209"/>
    <w:rsid w:val="00920236"/>
    <w:rsid w:val="00920245"/>
    <w:rsid w:val="0092086D"/>
    <w:rsid w:val="0092091F"/>
    <w:rsid w:val="00920985"/>
    <w:rsid w:val="009209CE"/>
    <w:rsid w:val="00920B43"/>
    <w:rsid w:val="00920CD0"/>
    <w:rsid w:val="00920DB0"/>
    <w:rsid w:val="00921117"/>
    <w:rsid w:val="009220F4"/>
    <w:rsid w:val="00922159"/>
    <w:rsid w:val="00922300"/>
    <w:rsid w:val="00922375"/>
    <w:rsid w:val="00922391"/>
    <w:rsid w:val="009225EF"/>
    <w:rsid w:val="0092260D"/>
    <w:rsid w:val="00922656"/>
    <w:rsid w:val="00922670"/>
    <w:rsid w:val="00922EF7"/>
    <w:rsid w:val="009233F7"/>
    <w:rsid w:val="00923563"/>
    <w:rsid w:val="00923D23"/>
    <w:rsid w:val="00924046"/>
    <w:rsid w:val="009245F9"/>
    <w:rsid w:val="0092498D"/>
    <w:rsid w:val="00924F99"/>
    <w:rsid w:val="00925057"/>
    <w:rsid w:val="009250EE"/>
    <w:rsid w:val="009252F4"/>
    <w:rsid w:val="00925723"/>
    <w:rsid w:val="009258DF"/>
    <w:rsid w:val="0092596F"/>
    <w:rsid w:val="00925FF5"/>
    <w:rsid w:val="009260C6"/>
    <w:rsid w:val="009264C0"/>
    <w:rsid w:val="009265AB"/>
    <w:rsid w:val="00926664"/>
    <w:rsid w:val="00926903"/>
    <w:rsid w:val="00926B5A"/>
    <w:rsid w:val="00926C84"/>
    <w:rsid w:val="00927190"/>
    <w:rsid w:val="0092751C"/>
    <w:rsid w:val="00927557"/>
    <w:rsid w:val="0092760C"/>
    <w:rsid w:val="00927C48"/>
    <w:rsid w:val="00927FAC"/>
    <w:rsid w:val="009304CB"/>
    <w:rsid w:val="00930AD1"/>
    <w:rsid w:val="00930FD5"/>
    <w:rsid w:val="00931539"/>
    <w:rsid w:val="00931A11"/>
    <w:rsid w:val="00931C79"/>
    <w:rsid w:val="00932026"/>
    <w:rsid w:val="009320B4"/>
    <w:rsid w:val="009321EE"/>
    <w:rsid w:val="009323DA"/>
    <w:rsid w:val="00932667"/>
    <w:rsid w:val="00932770"/>
    <w:rsid w:val="00932B9B"/>
    <w:rsid w:val="009331F3"/>
    <w:rsid w:val="009336E5"/>
    <w:rsid w:val="00933A79"/>
    <w:rsid w:val="00933A81"/>
    <w:rsid w:val="00933B9C"/>
    <w:rsid w:val="00934225"/>
    <w:rsid w:val="009344BC"/>
    <w:rsid w:val="00934558"/>
    <w:rsid w:val="00934777"/>
    <w:rsid w:val="009349AD"/>
    <w:rsid w:val="00934C3C"/>
    <w:rsid w:val="00934C42"/>
    <w:rsid w:val="00934CE6"/>
    <w:rsid w:val="00935046"/>
    <w:rsid w:val="0093508D"/>
    <w:rsid w:val="00935A11"/>
    <w:rsid w:val="00935B44"/>
    <w:rsid w:val="00935D4E"/>
    <w:rsid w:val="00936294"/>
    <w:rsid w:val="0093638C"/>
    <w:rsid w:val="00936553"/>
    <w:rsid w:val="00936BBC"/>
    <w:rsid w:val="00936BD7"/>
    <w:rsid w:val="00936C23"/>
    <w:rsid w:val="00936D69"/>
    <w:rsid w:val="00937728"/>
    <w:rsid w:val="0093795D"/>
    <w:rsid w:val="00937E4C"/>
    <w:rsid w:val="00940105"/>
    <w:rsid w:val="00940335"/>
    <w:rsid w:val="0094059F"/>
    <w:rsid w:val="009405DC"/>
    <w:rsid w:val="009406F2"/>
    <w:rsid w:val="00940DA4"/>
    <w:rsid w:val="009419BE"/>
    <w:rsid w:val="00942975"/>
    <w:rsid w:val="00942AD6"/>
    <w:rsid w:val="00942B06"/>
    <w:rsid w:val="00942D9D"/>
    <w:rsid w:val="00942F9E"/>
    <w:rsid w:val="009430CF"/>
    <w:rsid w:val="009436D0"/>
    <w:rsid w:val="00943A7A"/>
    <w:rsid w:val="00943FFF"/>
    <w:rsid w:val="00944537"/>
    <w:rsid w:val="00944775"/>
    <w:rsid w:val="00944789"/>
    <w:rsid w:val="00944CAF"/>
    <w:rsid w:val="009450C4"/>
    <w:rsid w:val="0094514F"/>
    <w:rsid w:val="00945564"/>
    <w:rsid w:val="00945ADD"/>
    <w:rsid w:val="00945BE3"/>
    <w:rsid w:val="009462D2"/>
    <w:rsid w:val="00946302"/>
    <w:rsid w:val="009465B9"/>
    <w:rsid w:val="009469CA"/>
    <w:rsid w:val="00946A2E"/>
    <w:rsid w:val="00946B3E"/>
    <w:rsid w:val="00946CC8"/>
    <w:rsid w:val="00946F23"/>
    <w:rsid w:val="009471B1"/>
    <w:rsid w:val="009472F8"/>
    <w:rsid w:val="00947BC2"/>
    <w:rsid w:val="00950087"/>
    <w:rsid w:val="00950981"/>
    <w:rsid w:val="00950B11"/>
    <w:rsid w:val="00951198"/>
    <w:rsid w:val="009514A3"/>
    <w:rsid w:val="0095150E"/>
    <w:rsid w:val="0095154F"/>
    <w:rsid w:val="009516E3"/>
    <w:rsid w:val="00951861"/>
    <w:rsid w:val="00951A93"/>
    <w:rsid w:val="00951AD4"/>
    <w:rsid w:val="00951AF1"/>
    <w:rsid w:val="00951AFC"/>
    <w:rsid w:val="00951E06"/>
    <w:rsid w:val="00951F6F"/>
    <w:rsid w:val="00952084"/>
    <w:rsid w:val="009521DA"/>
    <w:rsid w:val="00952414"/>
    <w:rsid w:val="00952587"/>
    <w:rsid w:val="00953495"/>
    <w:rsid w:val="00953D41"/>
    <w:rsid w:val="009542A4"/>
    <w:rsid w:val="0095454D"/>
    <w:rsid w:val="009545F2"/>
    <w:rsid w:val="00954A64"/>
    <w:rsid w:val="00954CFB"/>
    <w:rsid w:val="00954E1F"/>
    <w:rsid w:val="00955125"/>
    <w:rsid w:val="009552A2"/>
    <w:rsid w:val="00955549"/>
    <w:rsid w:val="00955C10"/>
    <w:rsid w:val="00955D7D"/>
    <w:rsid w:val="0095606D"/>
    <w:rsid w:val="00956256"/>
    <w:rsid w:val="00956B06"/>
    <w:rsid w:val="00956BB9"/>
    <w:rsid w:val="009575BA"/>
    <w:rsid w:val="00957910"/>
    <w:rsid w:val="00957F33"/>
    <w:rsid w:val="009601B3"/>
    <w:rsid w:val="009605F1"/>
    <w:rsid w:val="00960857"/>
    <w:rsid w:val="00960962"/>
    <w:rsid w:val="00960C3E"/>
    <w:rsid w:val="0096129D"/>
    <w:rsid w:val="009612AC"/>
    <w:rsid w:val="00961665"/>
    <w:rsid w:val="0096170E"/>
    <w:rsid w:val="00961868"/>
    <w:rsid w:val="009618E7"/>
    <w:rsid w:val="009619DC"/>
    <w:rsid w:val="00961C84"/>
    <w:rsid w:val="009623DE"/>
    <w:rsid w:val="00962CCC"/>
    <w:rsid w:val="00962E8C"/>
    <w:rsid w:val="00962EE5"/>
    <w:rsid w:val="009630A5"/>
    <w:rsid w:val="0096317C"/>
    <w:rsid w:val="009633A1"/>
    <w:rsid w:val="009634F3"/>
    <w:rsid w:val="009637BD"/>
    <w:rsid w:val="00963B9F"/>
    <w:rsid w:val="00963DFF"/>
    <w:rsid w:val="00963F0F"/>
    <w:rsid w:val="00963F77"/>
    <w:rsid w:val="00964549"/>
    <w:rsid w:val="00964806"/>
    <w:rsid w:val="00964D6A"/>
    <w:rsid w:val="00964EE0"/>
    <w:rsid w:val="00965274"/>
    <w:rsid w:val="009653AB"/>
    <w:rsid w:val="009658EC"/>
    <w:rsid w:val="0096592F"/>
    <w:rsid w:val="00965B79"/>
    <w:rsid w:val="00965CAA"/>
    <w:rsid w:val="00966109"/>
    <w:rsid w:val="0096622D"/>
    <w:rsid w:val="00966319"/>
    <w:rsid w:val="00966988"/>
    <w:rsid w:val="009669C1"/>
    <w:rsid w:val="00966AF1"/>
    <w:rsid w:val="00966C12"/>
    <w:rsid w:val="009674C5"/>
    <w:rsid w:val="00967B34"/>
    <w:rsid w:val="00970008"/>
    <w:rsid w:val="009702DD"/>
    <w:rsid w:val="00970657"/>
    <w:rsid w:val="0097072C"/>
    <w:rsid w:val="00970904"/>
    <w:rsid w:val="00970C3A"/>
    <w:rsid w:val="00970D1C"/>
    <w:rsid w:val="00970FA7"/>
    <w:rsid w:val="00971070"/>
    <w:rsid w:val="009711EB"/>
    <w:rsid w:val="0097130E"/>
    <w:rsid w:val="009714AF"/>
    <w:rsid w:val="009717EE"/>
    <w:rsid w:val="00971918"/>
    <w:rsid w:val="00971AE9"/>
    <w:rsid w:val="00971CC9"/>
    <w:rsid w:val="009723BC"/>
    <w:rsid w:val="009724DF"/>
    <w:rsid w:val="009726D6"/>
    <w:rsid w:val="00973189"/>
    <w:rsid w:val="0097319C"/>
    <w:rsid w:val="0097334C"/>
    <w:rsid w:val="00973565"/>
    <w:rsid w:val="00973980"/>
    <w:rsid w:val="00973E5B"/>
    <w:rsid w:val="0097415E"/>
    <w:rsid w:val="009742E8"/>
    <w:rsid w:val="00974786"/>
    <w:rsid w:val="00974A56"/>
    <w:rsid w:val="00974D45"/>
    <w:rsid w:val="00975130"/>
    <w:rsid w:val="0097515D"/>
    <w:rsid w:val="00975697"/>
    <w:rsid w:val="009758AF"/>
    <w:rsid w:val="00975C43"/>
    <w:rsid w:val="00975E84"/>
    <w:rsid w:val="00976339"/>
    <w:rsid w:val="0097662B"/>
    <w:rsid w:val="00976845"/>
    <w:rsid w:val="00976A78"/>
    <w:rsid w:val="00976EAE"/>
    <w:rsid w:val="009770AC"/>
    <w:rsid w:val="009771B6"/>
    <w:rsid w:val="0097762E"/>
    <w:rsid w:val="009779D3"/>
    <w:rsid w:val="009800F9"/>
    <w:rsid w:val="00980118"/>
    <w:rsid w:val="009803F6"/>
    <w:rsid w:val="0098058F"/>
    <w:rsid w:val="00980884"/>
    <w:rsid w:val="009812A5"/>
    <w:rsid w:val="00981689"/>
    <w:rsid w:val="009816C0"/>
    <w:rsid w:val="009818E4"/>
    <w:rsid w:val="009819A0"/>
    <w:rsid w:val="00981B0B"/>
    <w:rsid w:val="00981F4F"/>
    <w:rsid w:val="009826FC"/>
    <w:rsid w:val="00982A07"/>
    <w:rsid w:val="00982F7E"/>
    <w:rsid w:val="009837EC"/>
    <w:rsid w:val="00983AD5"/>
    <w:rsid w:val="00983B8C"/>
    <w:rsid w:val="009846B3"/>
    <w:rsid w:val="009847D1"/>
    <w:rsid w:val="00984856"/>
    <w:rsid w:val="00984A98"/>
    <w:rsid w:val="00984B67"/>
    <w:rsid w:val="00984D0A"/>
    <w:rsid w:val="00984D31"/>
    <w:rsid w:val="00984E45"/>
    <w:rsid w:val="00984F25"/>
    <w:rsid w:val="0098525C"/>
    <w:rsid w:val="00985821"/>
    <w:rsid w:val="00985BE3"/>
    <w:rsid w:val="00985C11"/>
    <w:rsid w:val="00985DFA"/>
    <w:rsid w:val="00985F9E"/>
    <w:rsid w:val="00985FFD"/>
    <w:rsid w:val="009861CF"/>
    <w:rsid w:val="0098630A"/>
    <w:rsid w:val="00986BA9"/>
    <w:rsid w:val="0098712A"/>
    <w:rsid w:val="009874BA"/>
    <w:rsid w:val="00987504"/>
    <w:rsid w:val="00987740"/>
    <w:rsid w:val="00987881"/>
    <w:rsid w:val="00987984"/>
    <w:rsid w:val="00987ECC"/>
    <w:rsid w:val="00990115"/>
    <w:rsid w:val="009901D3"/>
    <w:rsid w:val="009903A1"/>
    <w:rsid w:val="00990509"/>
    <w:rsid w:val="00990761"/>
    <w:rsid w:val="00990AB3"/>
    <w:rsid w:val="00990D96"/>
    <w:rsid w:val="009910A0"/>
    <w:rsid w:val="00991F3E"/>
    <w:rsid w:val="009920A1"/>
    <w:rsid w:val="00992215"/>
    <w:rsid w:val="0099248D"/>
    <w:rsid w:val="0099253D"/>
    <w:rsid w:val="00992CB7"/>
    <w:rsid w:val="00992EDD"/>
    <w:rsid w:val="00992F06"/>
    <w:rsid w:val="00992F52"/>
    <w:rsid w:val="00992FA9"/>
    <w:rsid w:val="00992FE1"/>
    <w:rsid w:val="00993FB6"/>
    <w:rsid w:val="0099435C"/>
    <w:rsid w:val="00994BFF"/>
    <w:rsid w:val="00994CA7"/>
    <w:rsid w:val="00995041"/>
    <w:rsid w:val="009965CB"/>
    <w:rsid w:val="00996762"/>
    <w:rsid w:val="009968DC"/>
    <w:rsid w:val="00996A22"/>
    <w:rsid w:val="00997234"/>
    <w:rsid w:val="00997285"/>
    <w:rsid w:val="00997356"/>
    <w:rsid w:val="00997370"/>
    <w:rsid w:val="0099737D"/>
    <w:rsid w:val="009973B0"/>
    <w:rsid w:val="00997A2B"/>
    <w:rsid w:val="00997CC4"/>
    <w:rsid w:val="00997D99"/>
    <w:rsid w:val="009A010E"/>
    <w:rsid w:val="009A06D6"/>
    <w:rsid w:val="009A1051"/>
    <w:rsid w:val="009A117D"/>
    <w:rsid w:val="009A1422"/>
    <w:rsid w:val="009A15CC"/>
    <w:rsid w:val="009A23AB"/>
    <w:rsid w:val="009A2452"/>
    <w:rsid w:val="009A248B"/>
    <w:rsid w:val="009A272D"/>
    <w:rsid w:val="009A2B84"/>
    <w:rsid w:val="009A2E33"/>
    <w:rsid w:val="009A2FDF"/>
    <w:rsid w:val="009A30C9"/>
    <w:rsid w:val="009A3A8B"/>
    <w:rsid w:val="009A3C1B"/>
    <w:rsid w:val="009A3CDC"/>
    <w:rsid w:val="009A3D26"/>
    <w:rsid w:val="009A416C"/>
    <w:rsid w:val="009A43CE"/>
    <w:rsid w:val="009A44F4"/>
    <w:rsid w:val="009A4A58"/>
    <w:rsid w:val="009A4C19"/>
    <w:rsid w:val="009A4D73"/>
    <w:rsid w:val="009A4F2D"/>
    <w:rsid w:val="009A54E9"/>
    <w:rsid w:val="009A551D"/>
    <w:rsid w:val="009A5CA5"/>
    <w:rsid w:val="009A63B7"/>
    <w:rsid w:val="009A67F7"/>
    <w:rsid w:val="009A6A34"/>
    <w:rsid w:val="009A6C68"/>
    <w:rsid w:val="009A6CC3"/>
    <w:rsid w:val="009A7031"/>
    <w:rsid w:val="009A797D"/>
    <w:rsid w:val="009A79F3"/>
    <w:rsid w:val="009B015F"/>
    <w:rsid w:val="009B0B72"/>
    <w:rsid w:val="009B0CC6"/>
    <w:rsid w:val="009B105D"/>
    <w:rsid w:val="009B1333"/>
    <w:rsid w:val="009B16D9"/>
    <w:rsid w:val="009B1C6A"/>
    <w:rsid w:val="009B1E90"/>
    <w:rsid w:val="009B23E0"/>
    <w:rsid w:val="009B2531"/>
    <w:rsid w:val="009B2600"/>
    <w:rsid w:val="009B28E5"/>
    <w:rsid w:val="009B2937"/>
    <w:rsid w:val="009B2F22"/>
    <w:rsid w:val="009B3260"/>
    <w:rsid w:val="009B329F"/>
    <w:rsid w:val="009B3684"/>
    <w:rsid w:val="009B39A2"/>
    <w:rsid w:val="009B3A5A"/>
    <w:rsid w:val="009B3B76"/>
    <w:rsid w:val="009B3C8E"/>
    <w:rsid w:val="009B3E97"/>
    <w:rsid w:val="009B3FE2"/>
    <w:rsid w:val="009B407E"/>
    <w:rsid w:val="009B41B2"/>
    <w:rsid w:val="009B4244"/>
    <w:rsid w:val="009B424F"/>
    <w:rsid w:val="009B4356"/>
    <w:rsid w:val="009B461A"/>
    <w:rsid w:val="009B462D"/>
    <w:rsid w:val="009B46E4"/>
    <w:rsid w:val="009B477B"/>
    <w:rsid w:val="009B483C"/>
    <w:rsid w:val="009B48F1"/>
    <w:rsid w:val="009B4E11"/>
    <w:rsid w:val="009B4EA5"/>
    <w:rsid w:val="009B4F83"/>
    <w:rsid w:val="009B52E9"/>
    <w:rsid w:val="009B552D"/>
    <w:rsid w:val="009B5568"/>
    <w:rsid w:val="009B56EE"/>
    <w:rsid w:val="009B5A91"/>
    <w:rsid w:val="009B5DA7"/>
    <w:rsid w:val="009B5EDA"/>
    <w:rsid w:val="009B5F5A"/>
    <w:rsid w:val="009B5F68"/>
    <w:rsid w:val="009B6763"/>
    <w:rsid w:val="009B6B7E"/>
    <w:rsid w:val="009B6D65"/>
    <w:rsid w:val="009B6E69"/>
    <w:rsid w:val="009B7688"/>
    <w:rsid w:val="009B7706"/>
    <w:rsid w:val="009B7C09"/>
    <w:rsid w:val="009B7D4F"/>
    <w:rsid w:val="009C0052"/>
    <w:rsid w:val="009C0158"/>
    <w:rsid w:val="009C02A0"/>
    <w:rsid w:val="009C0CE7"/>
    <w:rsid w:val="009C0D29"/>
    <w:rsid w:val="009C0E62"/>
    <w:rsid w:val="009C122D"/>
    <w:rsid w:val="009C14DF"/>
    <w:rsid w:val="009C1545"/>
    <w:rsid w:val="009C1688"/>
    <w:rsid w:val="009C1906"/>
    <w:rsid w:val="009C21B3"/>
    <w:rsid w:val="009C288F"/>
    <w:rsid w:val="009C2D2F"/>
    <w:rsid w:val="009C2EFC"/>
    <w:rsid w:val="009C30E0"/>
    <w:rsid w:val="009C324A"/>
    <w:rsid w:val="009C3498"/>
    <w:rsid w:val="009C3561"/>
    <w:rsid w:val="009C3C95"/>
    <w:rsid w:val="009C4204"/>
    <w:rsid w:val="009C42B0"/>
    <w:rsid w:val="009C42B7"/>
    <w:rsid w:val="009C4717"/>
    <w:rsid w:val="009C491D"/>
    <w:rsid w:val="009C4F2D"/>
    <w:rsid w:val="009C5679"/>
    <w:rsid w:val="009C58AC"/>
    <w:rsid w:val="009C5BED"/>
    <w:rsid w:val="009C5E64"/>
    <w:rsid w:val="009C6598"/>
    <w:rsid w:val="009C6622"/>
    <w:rsid w:val="009C669B"/>
    <w:rsid w:val="009C69D6"/>
    <w:rsid w:val="009C6CDA"/>
    <w:rsid w:val="009C6DD7"/>
    <w:rsid w:val="009C73D6"/>
    <w:rsid w:val="009C74FC"/>
    <w:rsid w:val="009C776C"/>
    <w:rsid w:val="009C78A8"/>
    <w:rsid w:val="009C78AB"/>
    <w:rsid w:val="009C7BB6"/>
    <w:rsid w:val="009C7F11"/>
    <w:rsid w:val="009D03DF"/>
    <w:rsid w:val="009D04C7"/>
    <w:rsid w:val="009D06CA"/>
    <w:rsid w:val="009D1256"/>
    <w:rsid w:val="009D16E5"/>
    <w:rsid w:val="009D18DC"/>
    <w:rsid w:val="009D1BBD"/>
    <w:rsid w:val="009D1C88"/>
    <w:rsid w:val="009D1DA5"/>
    <w:rsid w:val="009D2306"/>
    <w:rsid w:val="009D23ED"/>
    <w:rsid w:val="009D25A8"/>
    <w:rsid w:val="009D284E"/>
    <w:rsid w:val="009D2C7B"/>
    <w:rsid w:val="009D2D58"/>
    <w:rsid w:val="009D2E35"/>
    <w:rsid w:val="009D2F35"/>
    <w:rsid w:val="009D31F8"/>
    <w:rsid w:val="009D35BC"/>
    <w:rsid w:val="009D3739"/>
    <w:rsid w:val="009D3834"/>
    <w:rsid w:val="009D3856"/>
    <w:rsid w:val="009D3BD4"/>
    <w:rsid w:val="009D3D22"/>
    <w:rsid w:val="009D47EE"/>
    <w:rsid w:val="009D47F6"/>
    <w:rsid w:val="009D4D79"/>
    <w:rsid w:val="009D4F80"/>
    <w:rsid w:val="009D50AC"/>
    <w:rsid w:val="009D542C"/>
    <w:rsid w:val="009D55B0"/>
    <w:rsid w:val="009D5B2A"/>
    <w:rsid w:val="009D5BB4"/>
    <w:rsid w:val="009D5BFD"/>
    <w:rsid w:val="009D6215"/>
    <w:rsid w:val="009D64FF"/>
    <w:rsid w:val="009D65B3"/>
    <w:rsid w:val="009D663D"/>
    <w:rsid w:val="009D6D65"/>
    <w:rsid w:val="009D6ECA"/>
    <w:rsid w:val="009D7105"/>
    <w:rsid w:val="009D725E"/>
    <w:rsid w:val="009D77D8"/>
    <w:rsid w:val="009D78AF"/>
    <w:rsid w:val="009D7B88"/>
    <w:rsid w:val="009D7DC3"/>
    <w:rsid w:val="009E030E"/>
    <w:rsid w:val="009E0504"/>
    <w:rsid w:val="009E13D3"/>
    <w:rsid w:val="009E14CE"/>
    <w:rsid w:val="009E15A2"/>
    <w:rsid w:val="009E16B6"/>
    <w:rsid w:val="009E1996"/>
    <w:rsid w:val="009E1DD8"/>
    <w:rsid w:val="009E1DE2"/>
    <w:rsid w:val="009E1F60"/>
    <w:rsid w:val="009E20A9"/>
    <w:rsid w:val="009E228E"/>
    <w:rsid w:val="009E2383"/>
    <w:rsid w:val="009E2424"/>
    <w:rsid w:val="009E27D8"/>
    <w:rsid w:val="009E2963"/>
    <w:rsid w:val="009E2972"/>
    <w:rsid w:val="009E2A62"/>
    <w:rsid w:val="009E2B2B"/>
    <w:rsid w:val="009E2D9D"/>
    <w:rsid w:val="009E300C"/>
    <w:rsid w:val="009E3225"/>
    <w:rsid w:val="009E332D"/>
    <w:rsid w:val="009E33FA"/>
    <w:rsid w:val="009E36A3"/>
    <w:rsid w:val="009E3757"/>
    <w:rsid w:val="009E3CA2"/>
    <w:rsid w:val="009E3D09"/>
    <w:rsid w:val="009E467C"/>
    <w:rsid w:val="009E47AC"/>
    <w:rsid w:val="009E49D8"/>
    <w:rsid w:val="009E50CE"/>
    <w:rsid w:val="009E5311"/>
    <w:rsid w:val="009E538F"/>
    <w:rsid w:val="009E5423"/>
    <w:rsid w:val="009E56FB"/>
    <w:rsid w:val="009E5974"/>
    <w:rsid w:val="009E5D37"/>
    <w:rsid w:val="009E6036"/>
    <w:rsid w:val="009E65D5"/>
    <w:rsid w:val="009E76A0"/>
    <w:rsid w:val="009E7960"/>
    <w:rsid w:val="009E7C00"/>
    <w:rsid w:val="009E7D86"/>
    <w:rsid w:val="009E7FD2"/>
    <w:rsid w:val="009F0BAD"/>
    <w:rsid w:val="009F0C7F"/>
    <w:rsid w:val="009F11DD"/>
    <w:rsid w:val="009F1790"/>
    <w:rsid w:val="009F1C08"/>
    <w:rsid w:val="009F2689"/>
    <w:rsid w:val="009F2923"/>
    <w:rsid w:val="009F2BCA"/>
    <w:rsid w:val="009F2F7A"/>
    <w:rsid w:val="009F3422"/>
    <w:rsid w:val="009F3885"/>
    <w:rsid w:val="009F38B9"/>
    <w:rsid w:val="009F39DE"/>
    <w:rsid w:val="009F3CDE"/>
    <w:rsid w:val="009F4112"/>
    <w:rsid w:val="009F41B2"/>
    <w:rsid w:val="009F544B"/>
    <w:rsid w:val="009F55A6"/>
    <w:rsid w:val="009F5721"/>
    <w:rsid w:val="009F5BEC"/>
    <w:rsid w:val="009F5CC6"/>
    <w:rsid w:val="009F5ECC"/>
    <w:rsid w:val="009F65FD"/>
    <w:rsid w:val="009F6738"/>
    <w:rsid w:val="009F6E16"/>
    <w:rsid w:val="009F6ED5"/>
    <w:rsid w:val="009F746C"/>
    <w:rsid w:val="009F7528"/>
    <w:rsid w:val="009F78D7"/>
    <w:rsid w:val="009F7C55"/>
    <w:rsid w:val="00A00309"/>
    <w:rsid w:val="00A0060E"/>
    <w:rsid w:val="00A00B95"/>
    <w:rsid w:val="00A01856"/>
    <w:rsid w:val="00A01BFA"/>
    <w:rsid w:val="00A01E0D"/>
    <w:rsid w:val="00A01F4C"/>
    <w:rsid w:val="00A02074"/>
    <w:rsid w:val="00A02395"/>
    <w:rsid w:val="00A02787"/>
    <w:rsid w:val="00A029BD"/>
    <w:rsid w:val="00A02CA8"/>
    <w:rsid w:val="00A02FA7"/>
    <w:rsid w:val="00A03385"/>
    <w:rsid w:val="00A03AD7"/>
    <w:rsid w:val="00A03AF9"/>
    <w:rsid w:val="00A03B95"/>
    <w:rsid w:val="00A0404C"/>
    <w:rsid w:val="00A0460D"/>
    <w:rsid w:val="00A047E5"/>
    <w:rsid w:val="00A05BAD"/>
    <w:rsid w:val="00A06550"/>
    <w:rsid w:val="00A06AC7"/>
    <w:rsid w:val="00A06F79"/>
    <w:rsid w:val="00A07002"/>
    <w:rsid w:val="00A07173"/>
    <w:rsid w:val="00A07336"/>
    <w:rsid w:val="00A07419"/>
    <w:rsid w:val="00A07622"/>
    <w:rsid w:val="00A07635"/>
    <w:rsid w:val="00A07829"/>
    <w:rsid w:val="00A07C4A"/>
    <w:rsid w:val="00A07E61"/>
    <w:rsid w:val="00A07E67"/>
    <w:rsid w:val="00A07F2C"/>
    <w:rsid w:val="00A1066E"/>
    <w:rsid w:val="00A10B20"/>
    <w:rsid w:val="00A10EFF"/>
    <w:rsid w:val="00A1153B"/>
    <w:rsid w:val="00A11841"/>
    <w:rsid w:val="00A11D40"/>
    <w:rsid w:val="00A11D95"/>
    <w:rsid w:val="00A11FD7"/>
    <w:rsid w:val="00A1261C"/>
    <w:rsid w:val="00A12FE5"/>
    <w:rsid w:val="00A13857"/>
    <w:rsid w:val="00A13D46"/>
    <w:rsid w:val="00A13DE8"/>
    <w:rsid w:val="00A140A1"/>
    <w:rsid w:val="00A14B70"/>
    <w:rsid w:val="00A14F5E"/>
    <w:rsid w:val="00A152A5"/>
    <w:rsid w:val="00A15438"/>
    <w:rsid w:val="00A156FC"/>
    <w:rsid w:val="00A15879"/>
    <w:rsid w:val="00A15C72"/>
    <w:rsid w:val="00A1604A"/>
    <w:rsid w:val="00A161F2"/>
    <w:rsid w:val="00A16436"/>
    <w:rsid w:val="00A168D6"/>
    <w:rsid w:val="00A16ACA"/>
    <w:rsid w:val="00A16F58"/>
    <w:rsid w:val="00A16F9E"/>
    <w:rsid w:val="00A1700F"/>
    <w:rsid w:val="00A17449"/>
    <w:rsid w:val="00A177E8"/>
    <w:rsid w:val="00A17983"/>
    <w:rsid w:val="00A17C33"/>
    <w:rsid w:val="00A17C66"/>
    <w:rsid w:val="00A17F93"/>
    <w:rsid w:val="00A20524"/>
    <w:rsid w:val="00A20980"/>
    <w:rsid w:val="00A20A06"/>
    <w:rsid w:val="00A20B6D"/>
    <w:rsid w:val="00A20B84"/>
    <w:rsid w:val="00A20C93"/>
    <w:rsid w:val="00A214DE"/>
    <w:rsid w:val="00A21972"/>
    <w:rsid w:val="00A21BA3"/>
    <w:rsid w:val="00A22DAC"/>
    <w:rsid w:val="00A22DE7"/>
    <w:rsid w:val="00A22FA2"/>
    <w:rsid w:val="00A236D9"/>
    <w:rsid w:val="00A23923"/>
    <w:rsid w:val="00A23D8E"/>
    <w:rsid w:val="00A23E47"/>
    <w:rsid w:val="00A24055"/>
    <w:rsid w:val="00A2419A"/>
    <w:rsid w:val="00A24633"/>
    <w:rsid w:val="00A2483C"/>
    <w:rsid w:val="00A24C85"/>
    <w:rsid w:val="00A24E16"/>
    <w:rsid w:val="00A2502F"/>
    <w:rsid w:val="00A250BA"/>
    <w:rsid w:val="00A2538C"/>
    <w:rsid w:val="00A254C7"/>
    <w:rsid w:val="00A257BB"/>
    <w:rsid w:val="00A25A32"/>
    <w:rsid w:val="00A26012"/>
    <w:rsid w:val="00A26066"/>
    <w:rsid w:val="00A2620B"/>
    <w:rsid w:val="00A267AD"/>
    <w:rsid w:val="00A26AD2"/>
    <w:rsid w:val="00A26CA2"/>
    <w:rsid w:val="00A26E1C"/>
    <w:rsid w:val="00A26E74"/>
    <w:rsid w:val="00A2715B"/>
    <w:rsid w:val="00A271ED"/>
    <w:rsid w:val="00A27204"/>
    <w:rsid w:val="00A27CB0"/>
    <w:rsid w:val="00A27D9B"/>
    <w:rsid w:val="00A2F5D8"/>
    <w:rsid w:val="00A301DE"/>
    <w:rsid w:val="00A302F5"/>
    <w:rsid w:val="00A30554"/>
    <w:rsid w:val="00A3056E"/>
    <w:rsid w:val="00A3060C"/>
    <w:rsid w:val="00A30BA9"/>
    <w:rsid w:val="00A30E12"/>
    <w:rsid w:val="00A30E8F"/>
    <w:rsid w:val="00A313B0"/>
    <w:rsid w:val="00A313DB"/>
    <w:rsid w:val="00A31766"/>
    <w:rsid w:val="00A31E8B"/>
    <w:rsid w:val="00A320B8"/>
    <w:rsid w:val="00A327FC"/>
    <w:rsid w:val="00A32A3B"/>
    <w:rsid w:val="00A33341"/>
    <w:rsid w:val="00A33F0A"/>
    <w:rsid w:val="00A342B2"/>
    <w:rsid w:val="00A34354"/>
    <w:rsid w:val="00A34928"/>
    <w:rsid w:val="00A34A74"/>
    <w:rsid w:val="00A34C56"/>
    <w:rsid w:val="00A34E14"/>
    <w:rsid w:val="00A352A8"/>
    <w:rsid w:val="00A35852"/>
    <w:rsid w:val="00A35A89"/>
    <w:rsid w:val="00A35BA1"/>
    <w:rsid w:val="00A362BB"/>
    <w:rsid w:val="00A368BB"/>
    <w:rsid w:val="00A369C4"/>
    <w:rsid w:val="00A373DD"/>
    <w:rsid w:val="00A37428"/>
    <w:rsid w:val="00A37AA9"/>
    <w:rsid w:val="00A37AB7"/>
    <w:rsid w:val="00A37F19"/>
    <w:rsid w:val="00A37F9D"/>
    <w:rsid w:val="00A37FA2"/>
    <w:rsid w:val="00A4023F"/>
    <w:rsid w:val="00A40521"/>
    <w:rsid w:val="00A40683"/>
    <w:rsid w:val="00A40736"/>
    <w:rsid w:val="00A407FC"/>
    <w:rsid w:val="00A40C92"/>
    <w:rsid w:val="00A41096"/>
    <w:rsid w:val="00A41223"/>
    <w:rsid w:val="00A41632"/>
    <w:rsid w:val="00A41B08"/>
    <w:rsid w:val="00A41B2E"/>
    <w:rsid w:val="00A41D42"/>
    <w:rsid w:val="00A41E97"/>
    <w:rsid w:val="00A42103"/>
    <w:rsid w:val="00A42813"/>
    <w:rsid w:val="00A42831"/>
    <w:rsid w:val="00A42B9B"/>
    <w:rsid w:val="00A42E85"/>
    <w:rsid w:val="00A43075"/>
    <w:rsid w:val="00A432F8"/>
    <w:rsid w:val="00A43744"/>
    <w:rsid w:val="00A4385E"/>
    <w:rsid w:val="00A44228"/>
    <w:rsid w:val="00A442BB"/>
    <w:rsid w:val="00A4434D"/>
    <w:rsid w:val="00A445FA"/>
    <w:rsid w:val="00A447B5"/>
    <w:rsid w:val="00A44CB7"/>
    <w:rsid w:val="00A44D4C"/>
    <w:rsid w:val="00A44F80"/>
    <w:rsid w:val="00A450F7"/>
    <w:rsid w:val="00A45329"/>
    <w:rsid w:val="00A45798"/>
    <w:rsid w:val="00A458C5"/>
    <w:rsid w:val="00A45F6C"/>
    <w:rsid w:val="00A46094"/>
    <w:rsid w:val="00A460F3"/>
    <w:rsid w:val="00A461EF"/>
    <w:rsid w:val="00A46454"/>
    <w:rsid w:val="00A464BE"/>
    <w:rsid w:val="00A46506"/>
    <w:rsid w:val="00A467F6"/>
    <w:rsid w:val="00A46A05"/>
    <w:rsid w:val="00A46B87"/>
    <w:rsid w:val="00A471C1"/>
    <w:rsid w:val="00A47754"/>
    <w:rsid w:val="00A477E9"/>
    <w:rsid w:val="00A47E04"/>
    <w:rsid w:val="00A500C3"/>
    <w:rsid w:val="00A500DE"/>
    <w:rsid w:val="00A50212"/>
    <w:rsid w:val="00A507D8"/>
    <w:rsid w:val="00A50F0F"/>
    <w:rsid w:val="00A51696"/>
    <w:rsid w:val="00A51721"/>
    <w:rsid w:val="00A51801"/>
    <w:rsid w:val="00A51830"/>
    <w:rsid w:val="00A51B7C"/>
    <w:rsid w:val="00A521C8"/>
    <w:rsid w:val="00A522C3"/>
    <w:rsid w:val="00A524BD"/>
    <w:rsid w:val="00A5291F"/>
    <w:rsid w:val="00A529BE"/>
    <w:rsid w:val="00A5305D"/>
    <w:rsid w:val="00A537B9"/>
    <w:rsid w:val="00A53857"/>
    <w:rsid w:val="00A53B30"/>
    <w:rsid w:val="00A5401A"/>
    <w:rsid w:val="00A5442B"/>
    <w:rsid w:val="00A545C8"/>
    <w:rsid w:val="00A547A0"/>
    <w:rsid w:val="00A5485A"/>
    <w:rsid w:val="00A548C5"/>
    <w:rsid w:val="00A55810"/>
    <w:rsid w:val="00A559A4"/>
    <w:rsid w:val="00A55DE9"/>
    <w:rsid w:val="00A55F05"/>
    <w:rsid w:val="00A563BD"/>
    <w:rsid w:val="00A56780"/>
    <w:rsid w:val="00A56997"/>
    <w:rsid w:val="00A56C29"/>
    <w:rsid w:val="00A56EC5"/>
    <w:rsid w:val="00A5721B"/>
    <w:rsid w:val="00A574FE"/>
    <w:rsid w:val="00A57CFB"/>
    <w:rsid w:val="00A57D9F"/>
    <w:rsid w:val="00A603A7"/>
    <w:rsid w:val="00A603D1"/>
    <w:rsid w:val="00A606B0"/>
    <w:rsid w:val="00A60ABD"/>
    <w:rsid w:val="00A60AC1"/>
    <w:rsid w:val="00A60C66"/>
    <w:rsid w:val="00A617EC"/>
    <w:rsid w:val="00A618B8"/>
    <w:rsid w:val="00A61DD5"/>
    <w:rsid w:val="00A61E42"/>
    <w:rsid w:val="00A61EFA"/>
    <w:rsid w:val="00A61FF5"/>
    <w:rsid w:val="00A6212E"/>
    <w:rsid w:val="00A62326"/>
    <w:rsid w:val="00A623FE"/>
    <w:rsid w:val="00A629A4"/>
    <w:rsid w:val="00A62CAD"/>
    <w:rsid w:val="00A62F7D"/>
    <w:rsid w:val="00A63591"/>
    <w:rsid w:val="00A638AC"/>
    <w:rsid w:val="00A63DD3"/>
    <w:rsid w:val="00A64044"/>
    <w:rsid w:val="00A64184"/>
    <w:rsid w:val="00A643EF"/>
    <w:rsid w:val="00A64579"/>
    <w:rsid w:val="00A64853"/>
    <w:rsid w:val="00A64893"/>
    <w:rsid w:val="00A652DC"/>
    <w:rsid w:val="00A653F2"/>
    <w:rsid w:val="00A65778"/>
    <w:rsid w:val="00A65A31"/>
    <w:rsid w:val="00A67442"/>
    <w:rsid w:val="00A6786B"/>
    <w:rsid w:val="00A67887"/>
    <w:rsid w:val="00A67EF4"/>
    <w:rsid w:val="00A67F21"/>
    <w:rsid w:val="00A67F84"/>
    <w:rsid w:val="00A70186"/>
    <w:rsid w:val="00A701BE"/>
    <w:rsid w:val="00A7049A"/>
    <w:rsid w:val="00A70586"/>
    <w:rsid w:val="00A709D8"/>
    <w:rsid w:val="00A71153"/>
    <w:rsid w:val="00A711D7"/>
    <w:rsid w:val="00A71278"/>
    <w:rsid w:val="00A712EC"/>
    <w:rsid w:val="00A715A4"/>
    <w:rsid w:val="00A71C72"/>
    <w:rsid w:val="00A71DF9"/>
    <w:rsid w:val="00A71F14"/>
    <w:rsid w:val="00A720AD"/>
    <w:rsid w:val="00A72286"/>
    <w:rsid w:val="00A72452"/>
    <w:rsid w:val="00A726A2"/>
    <w:rsid w:val="00A72807"/>
    <w:rsid w:val="00A728CD"/>
    <w:rsid w:val="00A729F4"/>
    <w:rsid w:val="00A72E27"/>
    <w:rsid w:val="00A72ED0"/>
    <w:rsid w:val="00A730F7"/>
    <w:rsid w:val="00A7320F"/>
    <w:rsid w:val="00A734EB"/>
    <w:rsid w:val="00A73B4B"/>
    <w:rsid w:val="00A73D20"/>
    <w:rsid w:val="00A73D34"/>
    <w:rsid w:val="00A7408D"/>
    <w:rsid w:val="00A74670"/>
    <w:rsid w:val="00A7479A"/>
    <w:rsid w:val="00A75245"/>
    <w:rsid w:val="00A75509"/>
    <w:rsid w:val="00A7558A"/>
    <w:rsid w:val="00A757DF"/>
    <w:rsid w:val="00A75CD4"/>
    <w:rsid w:val="00A75D63"/>
    <w:rsid w:val="00A76035"/>
    <w:rsid w:val="00A7608F"/>
    <w:rsid w:val="00A7609A"/>
    <w:rsid w:val="00A761E3"/>
    <w:rsid w:val="00A76210"/>
    <w:rsid w:val="00A762B6"/>
    <w:rsid w:val="00A7646E"/>
    <w:rsid w:val="00A764F9"/>
    <w:rsid w:val="00A765FF"/>
    <w:rsid w:val="00A767BB"/>
    <w:rsid w:val="00A76B5B"/>
    <w:rsid w:val="00A76BD0"/>
    <w:rsid w:val="00A76CF0"/>
    <w:rsid w:val="00A773DC"/>
    <w:rsid w:val="00A7788D"/>
    <w:rsid w:val="00A778CD"/>
    <w:rsid w:val="00A77C16"/>
    <w:rsid w:val="00A806FC"/>
    <w:rsid w:val="00A80818"/>
    <w:rsid w:val="00A80861"/>
    <w:rsid w:val="00A80903"/>
    <w:rsid w:val="00A80A4A"/>
    <w:rsid w:val="00A80BCD"/>
    <w:rsid w:val="00A80EAE"/>
    <w:rsid w:val="00A81C1E"/>
    <w:rsid w:val="00A81C7A"/>
    <w:rsid w:val="00A81CEE"/>
    <w:rsid w:val="00A81E3D"/>
    <w:rsid w:val="00A82436"/>
    <w:rsid w:val="00A83027"/>
    <w:rsid w:val="00A8330B"/>
    <w:rsid w:val="00A83357"/>
    <w:rsid w:val="00A8385D"/>
    <w:rsid w:val="00A8408D"/>
    <w:rsid w:val="00A84283"/>
    <w:rsid w:val="00A843A5"/>
    <w:rsid w:val="00A843F5"/>
    <w:rsid w:val="00A8447B"/>
    <w:rsid w:val="00A844B8"/>
    <w:rsid w:val="00A84832"/>
    <w:rsid w:val="00A84CED"/>
    <w:rsid w:val="00A84E0F"/>
    <w:rsid w:val="00A85420"/>
    <w:rsid w:val="00A8556A"/>
    <w:rsid w:val="00A85A4B"/>
    <w:rsid w:val="00A85D69"/>
    <w:rsid w:val="00A8605A"/>
    <w:rsid w:val="00A86411"/>
    <w:rsid w:val="00A864D2"/>
    <w:rsid w:val="00A86744"/>
    <w:rsid w:val="00A8677E"/>
    <w:rsid w:val="00A867CF"/>
    <w:rsid w:val="00A86FC8"/>
    <w:rsid w:val="00A871BE"/>
    <w:rsid w:val="00A87714"/>
    <w:rsid w:val="00A879E2"/>
    <w:rsid w:val="00A87F97"/>
    <w:rsid w:val="00A90098"/>
    <w:rsid w:val="00A902E4"/>
    <w:rsid w:val="00A9090D"/>
    <w:rsid w:val="00A90A78"/>
    <w:rsid w:val="00A90AEB"/>
    <w:rsid w:val="00A90AFD"/>
    <w:rsid w:val="00A90B7B"/>
    <w:rsid w:val="00A90BB4"/>
    <w:rsid w:val="00A90DD2"/>
    <w:rsid w:val="00A9125A"/>
    <w:rsid w:val="00A91829"/>
    <w:rsid w:val="00A9182D"/>
    <w:rsid w:val="00A91849"/>
    <w:rsid w:val="00A9197E"/>
    <w:rsid w:val="00A91AF5"/>
    <w:rsid w:val="00A91E74"/>
    <w:rsid w:val="00A91F88"/>
    <w:rsid w:val="00A91FB4"/>
    <w:rsid w:val="00A91FF0"/>
    <w:rsid w:val="00A92613"/>
    <w:rsid w:val="00A931B3"/>
    <w:rsid w:val="00A9369C"/>
    <w:rsid w:val="00A936B0"/>
    <w:rsid w:val="00A93723"/>
    <w:rsid w:val="00A93BD7"/>
    <w:rsid w:val="00A93D8C"/>
    <w:rsid w:val="00A93E50"/>
    <w:rsid w:val="00A9476E"/>
    <w:rsid w:val="00A94F0D"/>
    <w:rsid w:val="00A95607"/>
    <w:rsid w:val="00A95815"/>
    <w:rsid w:val="00A95A4C"/>
    <w:rsid w:val="00A95DB4"/>
    <w:rsid w:val="00A95F2D"/>
    <w:rsid w:val="00A9602C"/>
    <w:rsid w:val="00A96821"/>
    <w:rsid w:val="00A974E7"/>
    <w:rsid w:val="00A97F1B"/>
    <w:rsid w:val="00AA003E"/>
    <w:rsid w:val="00AA0F5B"/>
    <w:rsid w:val="00AA10AB"/>
    <w:rsid w:val="00AA1407"/>
    <w:rsid w:val="00AA1639"/>
    <w:rsid w:val="00AA190A"/>
    <w:rsid w:val="00AA1BB2"/>
    <w:rsid w:val="00AA1C5E"/>
    <w:rsid w:val="00AA2244"/>
    <w:rsid w:val="00AA27B7"/>
    <w:rsid w:val="00AA27D2"/>
    <w:rsid w:val="00AA2B1E"/>
    <w:rsid w:val="00AA2F94"/>
    <w:rsid w:val="00AA323B"/>
    <w:rsid w:val="00AA32A7"/>
    <w:rsid w:val="00AA33DC"/>
    <w:rsid w:val="00AA36F7"/>
    <w:rsid w:val="00AA3B9F"/>
    <w:rsid w:val="00AA42CD"/>
    <w:rsid w:val="00AA464C"/>
    <w:rsid w:val="00AA480A"/>
    <w:rsid w:val="00AA4B5E"/>
    <w:rsid w:val="00AA4CBA"/>
    <w:rsid w:val="00AA4D7F"/>
    <w:rsid w:val="00AA529B"/>
    <w:rsid w:val="00AA59B9"/>
    <w:rsid w:val="00AA5A70"/>
    <w:rsid w:val="00AA5FDD"/>
    <w:rsid w:val="00AA6035"/>
    <w:rsid w:val="00AA603C"/>
    <w:rsid w:val="00AA6246"/>
    <w:rsid w:val="00AA630A"/>
    <w:rsid w:val="00AA689F"/>
    <w:rsid w:val="00AA6A7A"/>
    <w:rsid w:val="00AA6D15"/>
    <w:rsid w:val="00AA72AD"/>
    <w:rsid w:val="00AA798A"/>
    <w:rsid w:val="00AA7FD6"/>
    <w:rsid w:val="00AB0079"/>
    <w:rsid w:val="00AB008D"/>
    <w:rsid w:val="00AB0150"/>
    <w:rsid w:val="00AB0332"/>
    <w:rsid w:val="00AB0B72"/>
    <w:rsid w:val="00AB11CB"/>
    <w:rsid w:val="00AB131D"/>
    <w:rsid w:val="00AB1334"/>
    <w:rsid w:val="00AB1568"/>
    <w:rsid w:val="00AB15AD"/>
    <w:rsid w:val="00AB1C07"/>
    <w:rsid w:val="00AB25B6"/>
    <w:rsid w:val="00AB2B3B"/>
    <w:rsid w:val="00AB2BEB"/>
    <w:rsid w:val="00AB2D28"/>
    <w:rsid w:val="00AB322F"/>
    <w:rsid w:val="00AB325A"/>
    <w:rsid w:val="00AB365D"/>
    <w:rsid w:val="00AB38E3"/>
    <w:rsid w:val="00AB3D11"/>
    <w:rsid w:val="00AB3DCD"/>
    <w:rsid w:val="00AB3F07"/>
    <w:rsid w:val="00AB4573"/>
    <w:rsid w:val="00AB4596"/>
    <w:rsid w:val="00AB46AB"/>
    <w:rsid w:val="00AB4991"/>
    <w:rsid w:val="00AB4A1C"/>
    <w:rsid w:val="00AB52FF"/>
    <w:rsid w:val="00AB53D8"/>
    <w:rsid w:val="00AB57CA"/>
    <w:rsid w:val="00AB588D"/>
    <w:rsid w:val="00AB5A85"/>
    <w:rsid w:val="00AB5CD3"/>
    <w:rsid w:val="00AB5FF7"/>
    <w:rsid w:val="00AB6F46"/>
    <w:rsid w:val="00AB6F7B"/>
    <w:rsid w:val="00AB708E"/>
    <w:rsid w:val="00AB7283"/>
    <w:rsid w:val="00AB73AE"/>
    <w:rsid w:val="00AB785E"/>
    <w:rsid w:val="00AB7B69"/>
    <w:rsid w:val="00AB7D7C"/>
    <w:rsid w:val="00AB7EFE"/>
    <w:rsid w:val="00AC01AF"/>
    <w:rsid w:val="00AC0947"/>
    <w:rsid w:val="00AC0998"/>
    <w:rsid w:val="00AC0A37"/>
    <w:rsid w:val="00AC0AA4"/>
    <w:rsid w:val="00AC0B0B"/>
    <w:rsid w:val="00AC0B39"/>
    <w:rsid w:val="00AC0C02"/>
    <w:rsid w:val="00AC0CC8"/>
    <w:rsid w:val="00AC103B"/>
    <w:rsid w:val="00AC109A"/>
    <w:rsid w:val="00AC1112"/>
    <w:rsid w:val="00AC130D"/>
    <w:rsid w:val="00AC1AA1"/>
    <w:rsid w:val="00AC1D78"/>
    <w:rsid w:val="00AC2053"/>
    <w:rsid w:val="00AC22F7"/>
    <w:rsid w:val="00AC2579"/>
    <w:rsid w:val="00AC281A"/>
    <w:rsid w:val="00AC2A07"/>
    <w:rsid w:val="00AC2C93"/>
    <w:rsid w:val="00AC30CB"/>
    <w:rsid w:val="00AC3245"/>
    <w:rsid w:val="00AC345F"/>
    <w:rsid w:val="00AC37D5"/>
    <w:rsid w:val="00AC3AB1"/>
    <w:rsid w:val="00AC3E1C"/>
    <w:rsid w:val="00AC44BF"/>
    <w:rsid w:val="00AC450E"/>
    <w:rsid w:val="00AC4616"/>
    <w:rsid w:val="00AC461A"/>
    <w:rsid w:val="00AC464E"/>
    <w:rsid w:val="00AC4A63"/>
    <w:rsid w:val="00AC4B33"/>
    <w:rsid w:val="00AC4D5A"/>
    <w:rsid w:val="00AC5167"/>
    <w:rsid w:val="00AC517E"/>
    <w:rsid w:val="00AC568A"/>
    <w:rsid w:val="00AC5743"/>
    <w:rsid w:val="00AC590C"/>
    <w:rsid w:val="00AC59F0"/>
    <w:rsid w:val="00AC5BEA"/>
    <w:rsid w:val="00AC5E2A"/>
    <w:rsid w:val="00AC5FA9"/>
    <w:rsid w:val="00AC60AE"/>
    <w:rsid w:val="00AC616F"/>
    <w:rsid w:val="00AC620B"/>
    <w:rsid w:val="00AC6257"/>
    <w:rsid w:val="00AC6B4C"/>
    <w:rsid w:val="00AC6C87"/>
    <w:rsid w:val="00AC6DCC"/>
    <w:rsid w:val="00AC6DDE"/>
    <w:rsid w:val="00AC6FED"/>
    <w:rsid w:val="00AC700D"/>
    <w:rsid w:val="00AC71E1"/>
    <w:rsid w:val="00AC73CC"/>
    <w:rsid w:val="00AC7494"/>
    <w:rsid w:val="00AC7570"/>
    <w:rsid w:val="00AC7916"/>
    <w:rsid w:val="00AC7A49"/>
    <w:rsid w:val="00AC7DE2"/>
    <w:rsid w:val="00AD031E"/>
    <w:rsid w:val="00AD0459"/>
    <w:rsid w:val="00AD05CF"/>
    <w:rsid w:val="00AD072A"/>
    <w:rsid w:val="00AD0816"/>
    <w:rsid w:val="00AD0A7D"/>
    <w:rsid w:val="00AD18B9"/>
    <w:rsid w:val="00AD1A3D"/>
    <w:rsid w:val="00AD266E"/>
    <w:rsid w:val="00AD26CA"/>
    <w:rsid w:val="00AD2A81"/>
    <w:rsid w:val="00AD2B5C"/>
    <w:rsid w:val="00AD2FDA"/>
    <w:rsid w:val="00AD3077"/>
    <w:rsid w:val="00AD31C0"/>
    <w:rsid w:val="00AD3267"/>
    <w:rsid w:val="00AD32EE"/>
    <w:rsid w:val="00AD332E"/>
    <w:rsid w:val="00AD341D"/>
    <w:rsid w:val="00AD34EF"/>
    <w:rsid w:val="00AD35E0"/>
    <w:rsid w:val="00AD38B3"/>
    <w:rsid w:val="00AD4140"/>
    <w:rsid w:val="00AD4EA2"/>
    <w:rsid w:val="00AD4F9A"/>
    <w:rsid w:val="00AD5C2D"/>
    <w:rsid w:val="00AD6A7A"/>
    <w:rsid w:val="00AD6D23"/>
    <w:rsid w:val="00AD7040"/>
    <w:rsid w:val="00AD7A67"/>
    <w:rsid w:val="00AD7B54"/>
    <w:rsid w:val="00AD7CB2"/>
    <w:rsid w:val="00AE00C7"/>
    <w:rsid w:val="00AE00E0"/>
    <w:rsid w:val="00AE017E"/>
    <w:rsid w:val="00AE02D8"/>
    <w:rsid w:val="00AE0414"/>
    <w:rsid w:val="00AE058D"/>
    <w:rsid w:val="00AE066A"/>
    <w:rsid w:val="00AE06B6"/>
    <w:rsid w:val="00AE06F9"/>
    <w:rsid w:val="00AE1312"/>
    <w:rsid w:val="00AE1336"/>
    <w:rsid w:val="00AE14F9"/>
    <w:rsid w:val="00AE153D"/>
    <w:rsid w:val="00AE16C5"/>
    <w:rsid w:val="00AE1973"/>
    <w:rsid w:val="00AE1A49"/>
    <w:rsid w:val="00AE1EED"/>
    <w:rsid w:val="00AE2EC4"/>
    <w:rsid w:val="00AE2FB6"/>
    <w:rsid w:val="00AE341D"/>
    <w:rsid w:val="00AE3550"/>
    <w:rsid w:val="00AE3699"/>
    <w:rsid w:val="00AE3813"/>
    <w:rsid w:val="00AE3F5E"/>
    <w:rsid w:val="00AE42FD"/>
    <w:rsid w:val="00AE485A"/>
    <w:rsid w:val="00AE486F"/>
    <w:rsid w:val="00AE4F2C"/>
    <w:rsid w:val="00AE52C0"/>
    <w:rsid w:val="00AE60ED"/>
    <w:rsid w:val="00AE64D6"/>
    <w:rsid w:val="00AE68B4"/>
    <w:rsid w:val="00AE68EF"/>
    <w:rsid w:val="00AE6A07"/>
    <w:rsid w:val="00AE7098"/>
    <w:rsid w:val="00AE742B"/>
    <w:rsid w:val="00AE7E85"/>
    <w:rsid w:val="00AF025B"/>
    <w:rsid w:val="00AF03B2"/>
    <w:rsid w:val="00AF0772"/>
    <w:rsid w:val="00AF09B5"/>
    <w:rsid w:val="00AF0E0E"/>
    <w:rsid w:val="00AF12FE"/>
    <w:rsid w:val="00AF1599"/>
    <w:rsid w:val="00AF1820"/>
    <w:rsid w:val="00AF19DB"/>
    <w:rsid w:val="00AF1DB5"/>
    <w:rsid w:val="00AF1EB1"/>
    <w:rsid w:val="00AF1FE8"/>
    <w:rsid w:val="00AF2287"/>
    <w:rsid w:val="00AF29D5"/>
    <w:rsid w:val="00AF29D7"/>
    <w:rsid w:val="00AF2DDC"/>
    <w:rsid w:val="00AF312F"/>
    <w:rsid w:val="00AF34FB"/>
    <w:rsid w:val="00AF3699"/>
    <w:rsid w:val="00AF36AD"/>
    <w:rsid w:val="00AF37FF"/>
    <w:rsid w:val="00AF39F6"/>
    <w:rsid w:val="00AF3C97"/>
    <w:rsid w:val="00AF3DFB"/>
    <w:rsid w:val="00AF4203"/>
    <w:rsid w:val="00AF4537"/>
    <w:rsid w:val="00AF48BE"/>
    <w:rsid w:val="00AF4960"/>
    <w:rsid w:val="00AF4CAD"/>
    <w:rsid w:val="00AF51ED"/>
    <w:rsid w:val="00AF5528"/>
    <w:rsid w:val="00AF5650"/>
    <w:rsid w:val="00AF5785"/>
    <w:rsid w:val="00AF5D20"/>
    <w:rsid w:val="00AF6594"/>
    <w:rsid w:val="00AF6830"/>
    <w:rsid w:val="00AF6833"/>
    <w:rsid w:val="00AF780B"/>
    <w:rsid w:val="00AF7939"/>
    <w:rsid w:val="00AF794A"/>
    <w:rsid w:val="00AF7AC9"/>
    <w:rsid w:val="00AF7EC4"/>
    <w:rsid w:val="00B007F5"/>
    <w:rsid w:val="00B008F0"/>
    <w:rsid w:val="00B01178"/>
    <w:rsid w:val="00B01572"/>
    <w:rsid w:val="00B01789"/>
    <w:rsid w:val="00B017DB"/>
    <w:rsid w:val="00B0192D"/>
    <w:rsid w:val="00B01B09"/>
    <w:rsid w:val="00B01C57"/>
    <w:rsid w:val="00B01D20"/>
    <w:rsid w:val="00B01ED7"/>
    <w:rsid w:val="00B02182"/>
    <w:rsid w:val="00B027B4"/>
    <w:rsid w:val="00B027DC"/>
    <w:rsid w:val="00B028D3"/>
    <w:rsid w:val="00B02A5F"/>
    <w:rsid w:val="00B02C83"/>
    <w:rsid w:val="00B02F88"/>
    <w:rsid w:val="00B03506"/>
    <w:rsid w:val="00B035A0"/>
    <w:rsid w:val="00B039AA"/>
    <w:rsid w:val="00B039F4"/>
    <w:rsid w:val="00B03A59"/>
    <w:rsid w:val="00B03AA6"/>
    <w:rsid w:val="00B04502"/>
    <w:rsid w:val="00B048AB"/>
    <w:rsid w:val="00B053ED"/>
    <w:rsid w:val="00B0554B"/>
    <w:rsid w:val="00B0663C"/>
    <w:rsid w:val="00B066DF"/>
    <w:rsid w:val="00B06F0A"/>
    <w:rsid w:val="00B073E5"/>
    <w:rsid w:val="00B07AFF"/>
    <w:rsid w:val="00B1001D"/>
    <w:rsid w:val="00B10451"/>
    <w:rsid w:val="00B109EF"/>
    <w:rsid w:val="00B10E55"/>
    <w:rsid w:val="00B10EE4"/>
    <w:rsid w:val="00B11043"/>
    <w:rsid w:val="00B11223"/>
    <w:rsid w:val="00B11587"/>
    <w:rsid w:val="00B1183A"/>
    <w:rsid w:val="00B11ADA"/>
    <w:rsid w:val="00B12008"/>
    <w:rsid w:val="00B12117"/>
    <w:rsid w:val="00B12601"/>
    <w:rsid w:val="00B12910"/>
    <w:rsid w:val="00B12C75"/>
    <w:rsid w:val="00B12EB2"/>
    <w:rsid w:val="00B13338"/>
    <w:rsid w:val="00B1339A"/>
    <w:rsid w:val="00B13555"/>
    <w:rsid w:val="00B13741"/>
    <w:rsid w:val="00B13AE9"/>
    <w:rsid w:val="00B13BC1"/>
    <w:rsid w:val="00B13C69"/>
    <w:rsid w:val="00B13F71"/>
    <w:rsid w:val="00B14219"/>
    <w:rsid w:val="00B14243"/>
    <w:rsid w:val="00B142E3"/>
    <w:rsid w:val="00B14771"/>
    <w:rsid w:val="00B14A39"/>
    <w:rsid w:val="00B14AB7"/>
    <w:rsid w:val="00B14C13"/>
    <w:rsid w:val="00B14CB3"/>
    <w:rsid w:val="00B14EA3"/>
    <w:rsid w:val="00B15498"/>
    <w:rsid w:val="00B156F9"/>
    <w:rsid w:val="00B15A12"/>
    <w:rsid w:val="00B15A6B"/>
    <w:rsid w:val="00B15B2B"/>
    <w:rsid w:val="00B15B78"/>
    <w:rsid w:val="00B15D8C"/>
    <w:rsid w:val="00B15F0D"/>
    <w:rsid w:val="00B16C6E"/>
    <w:rsid w:val="00B16FA0"/>
    <w:rsid w:val="00B17339"/>
    <w:rsid w:val="00B1745E"/>
    <w:rsid w:val="00B1759E"/>
    <w:rsid w:val="00B177B2"/>
    <w:rsid w:val="00B17907"/>
    <w:rsid w:val="00B179B9"/>
    <w:rsid w:val="00B17A4D"/>
    <w:rsid w:val="00B17E84"/>
    <w:rsid w:val="00B2020F"/>
    <w:rsid w:val="00B20356"/>
    <w:rsid w:val="00B2041B"/>
    <w:rsid w:val="00B20581"/>
    <w:rsid w:val="00B2058A"/>
    <w:rsid w:val="00B206C6"/>
    <w:rsid w:val="00B206E7"/>
    <w:rsid w:val="00B206FE"/>
    <w:rsid w:val="00B2080F"/>
    <w:rsid w:val="00B215DF"/>
    <w:rsid w:val="00B21730"/>
    <w:rsid w:val="00B21997"/>
    <w:rsid w:val="00B21C34"/>
    <w:rsid w:val="00B21FDE"/>
    <w:rsid w:val="00B22305"/>
    <w:rsid w:val="00B225A4"/>
    <w:rsid w:val="00B22690"/>
    <w:rsid w:val="00B2296B"/>
    <w:rsid w:val="00B22BCB"/>
    <w:rsid w:val="00B22C86"/>
    <w:rsid w:val="00B23042"/>
    <w:rsid w:val="00B2329A"/>
    <w:rsid w:val="00B23703"/>
    <w:rsid w:val="00B23743"/>
    <w:rsid w:val="00B23950"/>
    <w:rsid w:val="00B23994"/>
    <w:rsid w:val="00B23A0F"/>
    <w:rsid w:val="00B24417"/>
    <w:rsid w:val="00B2446A"/>
    <w:rsid w:val="00B2448B"/>
    <w:rsid w:val="00B246FE"/>
    <w:rsid w:val="00B249A9"/>
    <w:rsid w:val="00B24CC5"/>
    <w:rsid w:val="00B254D8"/>
    <w:rsid w:val="00B26694"/>
    <w:rsid w:val="00B2687B"/>
    <w:rsid w:val="00B26929"/>
    <w:rsid w:val="00B26968"/>
    <w:rsid w:val="00B26C07"/>
    <w:rsid w:val="00B26D7E"/>
    <w:rsid w:val="00B27249"/>
    <w:rsid w:val="00B27532"/>
    <w:rsid w:val="00B27C27"/>
    <w:rsid w:val="00B27E25"/>
    <w:rsid w:val="00B3008A"/>
    <w:rsid w:val="00B304EB"/>
    <w:rsid w:val="00B30550"/>
    <w:rsid w:val="00B30762"/>
    <w:rsid w:val="00B30BC1"/>
    <w:rsid w:val="00B30E87"/>
    <w:rsid w:val="00B31527"/>
    <w:rsid w:val="00B31C89"/>
    <w:rsid w:val="00B32284"/>
    <w:rsid w:val="00B325B9"/>
    <w:rsid w:val="00B32C2D"/>
    <w:rsid w:val="00B32C7D"/>
    <w:rsid w:val="00B32CCC"/>
    <w:rsid w:val="00B32DAE"/>
    <w:rsid w:val="00B32F3F"/>
    <w:rsid w:val="00B334BB"/>
    <w:rsid w:val="00B337CB"/>
    <w:rsid w:val="00B33C4B"/>
    <w:rsid w:val="00B3417A"/>
    <w:rsid w:val="00B344AC"/>
    <w:rsid w:val="00B34681"/>
    <w:rsid w:val="00B34924"/>
    <w:rsid w:val="00B3513F"/>
    <w:rsid w:val="00B3515C"/>
    <w:rsid w:val="00B35410"/>
    <w:rsid w:val="00B354B5"/>
    <w:rsid w:val="00B35A17"/>
    <w:rsid w:val="00B35C96"/>
    <w:rsid w:val="00B363D6"/>
    <w:rsid w:val="00B3644B"/>
    <w:rsid w:val="00B3654D"/>
    <w:rsid w:val="00B37117"/>
    <w:rsid w:val="00B3717B"/>
    <w:rsid w:val="00B372E2"/>
    <w:rsid w:val="00B37451"/>
    <w:rsid w:val="00B376BB"/>
    <w:rsid w:val="00B377C8"/>
    <w:rsid w:val="00B37A66"/>
    <w:rsid w:val="00B37BD1"/>
    <w:rsid w:val="00B37EC8"/>
    <w:rsid w:val="00B4017B"/>
    <w:rsid w:val="00B40C4A"/>
    <w:rsid w:val="00B410CB"/>
    <w:rsid w:val="00B4110E"/>
    <w:rsid w:val="00B41158"/>
    <w:rsid w:val="00B411CF"/>
    <w:rsid w:val="00B41517"/>
    <w:rsid w:val="00B41B25"/>
    <w:rsid w:val="00B41CBC"/>
    <w:rsid w:val="00B4240C"/>
    <w:rsid w:val="00B42918"/>
    <w:rsid w:val="00B42C04"/>
    <w:rsid w:val="00B43557"/>
    <w:rsid w:val="00B43568"/>
    <w:rsid w:val="00B43C6B"/>
    <w:rsid w:val="00B43CC7"/>
    <w:rsid w:val="00B43CE7"/>
    <w:rsid w:val="00B43DF3"/>
    <w:rsid w:val="00B44071"/>
    <w:rsid w:val="00B4467C"/>
    <w:rsid w:val="00B446D5"/>
    <w:rsid w:val="00B44913"/>
    <w:rsid w:val="00B4529E"/>
    <w:rsid w:val="00B454FF"/>
    <w:rsid w:val="00B456F6"/>
    <w:rsid w:val="00B45B17"/>
    <w:rsid w:val="00B46665"/>
    <w:rsid w:val="00B46877"/>
    <w:rsid w:val="00B46A8B"/>
    <w:rsid w:val="00B472E6"/>
    <w:rsid w:val="00B47A4C"/>
    <w:rsid w:val="00B47B0E"/>
    <w:rsid w:val="00B47E21"/>
    <w:rsid w:val="00B500E5"/>
    <w:rsid w:val="00B5027E"/>
    <w:rsid w:val="00B50AD1"/>
    <w:rsid w:val="00B51063"/>
    <w:rsid w:val="00B5181C"/>
    <w:rsid w:val="00B51AF3"/>
    <w:rsid w:val="00B51FC4"/>
    <w:rsid w:val="00B52270"/>
    <w:rsid w:val="00B5237E"/>
    <w:rsid w:val="00B52B1F"/>
    <w:rsid w:val="00B533CA"/>
    <w:rsid w:val="00B53572"/>
    <w:rsid w:val="00B53712"/>
    <w:rsid w:val="00B53E0E"/>
    <w:rsid w:val="00B54051"/>
    <w:rsid w:val="00B54335"/>
    <w:rsid w:val="00B54454"/>
    <w:rsid w:val="00B5464F"/>
    <w:rsid w:val="00B5535B"/>
    <w:rsid w:val="00B557FA"/>
    <w:rsid w:val="00B55A26"/>
    <w:rsid w:val="00B55A59"/>
    <w:rsid w:val="00B55ABF"/>
    <w:rsid w:val="00B55CCC"/>
    <w:rsid w:val="00B55EAA"/>
    <w:rsid w:val="00B560ED"/>
    <w:rsid w:val="00B56265"/>
    <w:rsid w:val="00B5644B"/>
    <w:rsid w:val="00B56949"/>
    <w:rsid w:val="00B56BC4"/>
    <w:rsid w:val="00B570E7"/>
    <w:rsid w:val="00B57229"/>
    <w:rsid w:val="00B57A7F"/>
    <w:rsid w:val="00B57CF8"/>
    <w:rsid w:val="00B57D13"/>
    <w:rsid w:val="00B600FA"/>
    <w:rsid w:val="00B605A2"/>
    <w:rsid w:val="00B60D43"/>
    <w:rsid w:val="00B60F41"/>
    <w:rsid w:val="00B60F72"/>
    <w:rsid w:val="00B60FE0"/>
    <w:rsid w:val="00B61AB7"/>
    <w:rsid w:val="00B61DD7"/>
    <w:rsid w:val="00B61F62"/>
    <w:rsid w:val="00B6283F"/>
    <w:rsid w:val="00B62B22"/>
    <w:rsid w:val="00B63380"/>
    <w:rsid w:val="00B636BC"/>
    <w:rsid w:val="00B6397B"/>
    <w:rsid w:val="00B63B77"/>
    <w:rsid w:val="00B64058"/>
    <w:rsid w:val="00B6432F"/>
    <w:rsid w:val="00B643E5"/>
    <w:rsid w:val="00B64B6D"/>
    <w:rsid w:val="00B64BE3"/>
    <w:rsid w:val="00B64D0D"/>
    <w:rsid w:val="00B650E3"/>
    <w:rsid w:val="00B65247"/>
    <w:rsid w:val="00B65583"/>
    <w:rsid w:val="00B65678"/>
    <w:rsid w:val="00B6686B"/>
    <w:rsid w:val="00B66C03"/>
    <w:rsid w:val="00B67067"/>
    <w:rsid w:val="00B671DD"/>
    <w:rsid w:val="00B671EA"/>
    <w:rsid w:val="00B6725E"/>
    <w:rsid w:val="00B672CC"/>
    <w:rsid w:val="00B677D4"/>
    <w:rsid w:val="00B678FE"/>
    <w:rsid w:val="00B67C8F"/>
    <w:rsid w:val="00B706C7"/>
    <w:rsid w:val="00B70742"/>
    <w:rsid w:val="00B70B7A"/>
    <w:rsid w:val="00B70C25"/>
    <w:rsid w:val="00B70D5D"/>
    <w:rsid w:val="00B70DCC"/>
    <w:rsid w:val="00B70DD0"/>
    <w:rsid w:val="00B70F9A"/>
    <w:rsid w:val="00B71456"/>
    <w:rsid w:val="00B714F5"/>
    <w:rsid w:val="00B719D8"/>
    <w:rsid w:val="00B71B14"/>
    <w:rsid w:val="00B71CE7"/>
    <w:rsid w:val="00B71D18"/>
    <w:rsid w:val="00B71D9F"/>
    <w:rsid w:val="00B71F71"/>
    <w:rsid w:val="00B72939"/>
    <w:rsid w:val="00B72989"/>
    <w:rsid w:val="00B72B54"/>
    <w:rsid w:val="00B72F6A"/>
    <w:rsid w:val="00B72FD9"/>
    <w:rsid w:val="00B73082"/>
    <w:rsid w:val="00B73172"/>
    <w:rsid w:val="00B73868"/>
    <w:rsid w:val="00B73D51"/>
    <w:rsid w:val="00B74709"/>
    <w:rsid w:val="00B75059"/>
    <w:rsid w:val="00B751AC"/>
    <w:rsid w:val="00B762D5"/>
    <w:rsid w:val="00B76E3A"/>
    <w:rsid w:val="00B77309"/>
    <w:rsid w:val="00B775F8"/>
    <w:rsid w:val="00B7794E"/>
    <w:rsid w:val="00B77C8A"/>
    <w:rsid w:val="00B77DC5"/>
    <w:rsid w:val="00B80145"/>
    <w:rsid w:val="00B801DD"/>
    <w:rsid w:val="00B802D3"/>
    <w:rsid w:val="00B80470"/>
    <w:rsid w:val="00B809ED"/>
    <w:rsid w:val="00B80A0D"/>
    <w:rsid w:val="00B80F7B"/>
    <w:rsid w:val="00B8108D"/>
    <w:rsid w:val="00B81124"/>
    <w:rsid w:val="00B81294"/>
    <w:rsid w:val="00B81325"/>
    <w:rsid w:val="00B81D1C"/>
    <w:rsid w:val="00B81D3C"/>
    <w:rsid w:val="00B81E18"/>
    <w:rsid w:val="00B81F72"/>
    <w:rsid w:val="00B81FF0"/>
    <w:rsid w:val="00B82252"/>
    <w:rsid w:val="00B8262B"/>
    <w:rsid w:val="00B8264E"/>
    <w:rsid w:val="00B828C9"/>
    <w:rsid w:val="00B82B28"/>
    <w:rsid w:val="00B82E11"/>
    <w:rsid w:val="00B82FAB"/>
    <w:rsid w:val="00B82FB1"/>
    <w:rsid w:val="00B83206"/>
    <w:rsid w:val="00B83389"/>
    <w:rsid w:val="00B8348E"/>
    <w:rsid w:val="00B834D8"/>
    <w:rsid w:val="00B84042"/>
    <w:rsid w:val="00B84115"/>
    <w:rsid w:val="00B8419B"/>
    <w:rsid w:val="00B84225"/>
    <w:rsid w:val="00B849C3"/>
    <w:rsid w:val="00B84EB0"/>
    <w:rsid w:val="00B84EDC"/>
    <w:rsid w:val="00B851F5"/>
    <w:rsid w:val="00B85300"/>
    <w:rsid w:val="00B85542"/>
    <w:rsid w:val="00B8583F"/>
    <w:rsid w:val="00B85B2F"/>
    <w:rsid w:val="00B85BFF"/>
    <w:rsid w:val="00B85DA3"/>
    <w:rsid w:val="00B85DA8"/>
    <w:rsid w:val="00B85E2A"/>
    <w:rsid w:val="00B86135"/>
    <w:rsid w:val="00B86B93"/>
    <w:rsid w:val="00B86EE7"/>
    <w:rsid w:val="00B87846"/>
    <w:rsid w:val="00B87848"/>
    <w:rsid w:val="00B878EB"/>
    <w:rsid w:val="00B87AB7"/>
    <w:rsid w:val="00B87B4A"/>
    <w:rsid w:val="00B87ECB"/>
    <w:rsid w:val="00B9000B"/>
    <w:rsid w:val="00B900A9"/>
    <w:rsid w:val="00B9043B"/>
    <w:rsid w:val="00B906B7"/>
    <w:rsid w:val="00B90A15"/>
    <w:rsid w:val="00B90CD2"/>
    <w:rsid w:val="00B91196"/>
    <w:rsid w:val="00B91441"/>
    <w:rsid w:val="00B914AF"/>
    <w:rsid w:val="00B919E3"/>
    <w:rsid w:val="00B91A5B"/>
    <w:rsid w:val="00B91F23"/>
    <w:rsid w:val="00B91F33"/>
    <w:rsid w:val="00B926AA"/>
    <w:rsid w:val="00B9298D"/>
    <w:rsid w:val="00B92996"/>
    <w:rsid w:val="00B92A56"/>
    <w:rsid w:val="00B930FE"/>
    <w:rsid w:val="00B9319F"/>
    <w:rsid w:val="00B932CE"/>
    <w:rsid w:val="00B93383"/>
    <w:rsid w:val="00B933E1"/>
    <w:rsid w:val="00B93623"/>
    <w:rsid w:val="00B936AD"/>
    <w:rsid w:val="00B936C6"/>
    <w:rsid w:val="00B936F1"/>
    <w:rsid w:val="00B93A45"/>
    <w:rsid w:val="00B93A90"/>
    <w:rsid w:val="00B94133"/>
    <w:rsid w:val="00B9448D"/>
    <w:rsid w:val="00B947CD"/>
    <w:rsid w:val="00B94C9B"/>
    <w:rsid w:val="00B94E2D"/>
    <w:rsid w:val="00B95067"/>
    <w:rsid w:val="00B95F1D"/>
    <w:rsid w:val="00B96070"/>
    <w:rsid w:val="00B9645E"/>
    <w:rsid w:val="00B965B8"/>
    <w:rsid w:val="00B968F6"/>
    <w:rsid w:val="00B96D79"/>
    <w:rsid w:val="00B96E1F"/>
    <w:rsid w:val="00B96E79"/>
    <w:rsid w:val="00B97169"/>
    <w:rsid w:val="00B97467"/>
    <w:rsid w:val="00B97609"/>
    <w:rsid w:val="00B97970"/>
    <w:rsid w:val="00B97CA3"/>
    <w:rsid w:val="00BA0AF5"/>
    <w:rsid w:val="00BA0CAD"/>
    <w:rsid w:val="00BA160F"/>
    <w:rsid w:val="00BA17E1"/>
    <w:rsid w:val="00BA1868"/>
    <w:rsid w:val="00BA1F2F"/>
    <w:rsid w:val="00BA2852"/>
    <w:rsid w:val="00BA2DE1"/>
    <w:rsid w:val="00BA3308"/>
    <w:rsid w:val="00BA384E"/>
    <w:rsid w:val="00BA3901"/>
    <w:rsid w:val="00BA3C74"/>
    <w:rsid w:val="00BA3D90"/>
    <w:rsid w:val="00BA3F45"/>
    <w:rsid w:val="00BA45E3"/>
    <w:rsid w:val="00BA48A8"/>
    <w:rsid w:val="00BA4D13"/>
    <w:rsid w:val="00BA4D38"/>
    <w:rsid w:val="00BA4EC7"/>
    <w:rsid w:val="00BA4F0F"/>
    <w:rsid w:val="00BA54CD"/>
    <w:rsid w:val="00BA5BFE"/>
    <w:rsid w:val="00BA5C0B"/>
    <w:rsid w:val="00BA65A9"/>
    <w:rsid w:val="00BA69EA"/>
    <w:rsid w:val="00BA6F17"/>
    <w:rsid w:val="00BA7242"/>
    <w:rsid w:val="00BA7392"/>
    <w:rsid w:val="00BA7638"/>
    <w:rsid w:val="00BA799F"/>
    <w:rsid w:val="00BA7F36"/>
    <w:rsid w:val="00BB0050"/>
    <w:rsid w:val="00BB0112"/>
    <w:rsid w:val="00BB027F"/>
    <w:rsid w:val="00BB02AA"/>
    <w:rsid w:val="00BB0596"/>
    <w:rsid w:val="00BB0999"/>
    <w:rsid w:val="00BB0E11"/>
    <w:rsid w:val="00BB114D"/>
    <w:rsid w:val="00BB1842"/>
    <w:rsid w:val="00BB1BD3"/>
    <w:rsid w:val="00BB1C7E"/>
    <w:rsid w:val="00BB1C85"/>
    <w:rsid w:val="00BB2461"/>
    <w:rsid w:val="00BB2474"/>
    <w:rsid w:val="00BB28ED"/>
    <w:rsid w:val="00BB28F4"/>
    <w:rsid w:val="00BB29D5"/>
    <w:rsid w:val="00BB2DB5"/>
    <w:rsid w:val="00BB2FB1"/>
    <w:rsid w:val="00BB302A"/>
    <w:rsid w:val="00BB33C7"/>
    <w:rsid w:val="00BB3C21"/>
    <w:rsid w:val="00BB44AA"/>
    <w:rsid w:val="00BB46F2"/>
    <w:rsid w:val="00BB4780"/>
    <w:rsid w:val="00BB4B35"/>
    <w:rsid w:val="00BB5785"/>
    <w:rsid w:val="00BB5D1E"/>
    <w:rsid w:val="00BB6286"/>
    <w:rsid w:val="00BB67F8"/>
    <w:rsid w:val="00BB680D"/>
    <w:rsid w:val="00BB6896"/>
    <w:rsid w:val="00BB68C9"/>
    <w:rsid w:val="00BB6B6E"/>
    <w:rsid w:val="00BB79AD"/>
    <w:rsid w:val="00BC0182"/>
    <w:rsid w:val="00BC093F"/>
    <w:rsid w:val="00BC0A2F"/>
    <w:rsid w:val="00BC0AD5"/>
    <w:rsid w:val="00BC0CDB"/>
    <w:rsid w:val="00BC0D39"/>
    <w:rsid w:val="00BC0FC2"/>
    <w:rsid w:val="00BC15E3"/>
    <w:rsid w:val="00BC16D7"/>
    <w:rsid w:val="00BC1A4A"/>
    <w:rsid w:val="00BC1B8A"/>
    <w:rsid w:val="00BC2105"/>
    <w:rsid w:val="00BC28DC"/>
    <w:rsid w:val="00BC2A12"/>
    <w:rsid w:val="00BC31F3"/>
    <w:rsid w:val="00BC3F70"/>
    <w:rsid w:val="00BC460A"/>
    <w:rsid w:val="00BC463A"/>
    <w:rsid w:val="00BC46A8"/>
    <w:rsid w:val="00BC578D"/>
    <w:rsid w:val="00BC58DE"/>
    <w:rsid w:val="00BC5B41"/>
    <w:rsid w:val="00BC5BCC"/>
    <w:rsid w:val="00BC5E1D"/>
    <w:rsid w:val="00BC6168"/>
    <w:rsid w:val="00BC6272"/>
    <w:rsid w:val="00BC63B6"/>
    <w:rsid w:val="00BC64B0"/>
    <w:rsid w:val="00BC6703"/>
    <w:rsid w:val="00BC6A1A"/>
    <w:rsid w:val="00BC6B01"/>
    <w:rsid w:val="00BC6E82"/>
    <w:rsid w:val="00BC6F4B"/>
    <w:rsid w:val="00BC76D4"/>
    <w:rsid w:val="00BC78A9"/>
    <w:rsid w:val="00BC7B41"/>
    <w:rsid w:val="00BC7BA1"/>
    <w:rsid w:val="00BC7ED4"/>
    <w:rsid w:val="00BC7F01"/>
    <w:rsid w:val="00BC7F1C"/>
    <w:rsid w:val="00BD010A"/>
    <w:rsid w:val="00BD0279"/>
    <w:rsid w:val="00BD038E"/>
    <w:rsid w:val="00BD06A4"/>
    <w:rsid w:val="00BD087D"/>
    <w:rsid w:val="00BD0B17"/>
    <w:rsid w:val="00BD1049"/>
    <w:rsid w:val="00BD1461"/>
    <w:rsid w:val="00BD180D"/>
    <w:rsid w:val="00BD1C9C"/>
    <w:rsid w:val="00BD1DBE"/>
    <w:rsid w:val="00BD1F05"/>
    <w:rsid w:val="00BD282A"/>
    <w:rsid w:val="00BD29E1"/>
    <w:rsid w:val="00BD2B69"/>
    <w:rsid w:val="00BD32B4"/>
    <w:rsid w:val="00BD35FB"/>
    <w:rsid w:val="00BD36D7"/>
    <w:rsid w:val="00BD3BEB"/>
    <w:rsid w:val="00BD3C20"/>
    <w:rsid w:val="00BD44E9"/>
    <w:rsid w:val="00BD4875"/>
    <w:rsid w:val="00BD49CF"/>
    <w:rsid w:val="00BD4D14"/>
    <w:rsid w:val="00BD4F7A"/>
    <w:rsid w:val="00BD50A0"/>
    <w:rsid w:val="00BD52A9"/>
    <w:rsid w:val="00BD53BD"/>
    <w:rsid w:val="00BD55F9"/>
    <w:rsid w:val="00BD56FA"/>
    <w:rsid w:val="00BD5C80"/>
    <w:rsid w:val="00BD5C84"/>
    <w:rsid w:val="00BD5DA7"/>
    <w:rsid w:val="00BD6171"/>
    <w:rsid w:val="00BD669A"/>
    <w:rsid w:val="00BD6701"/>
    <w:rsid w:val="00BD6E18"/>
    <w:rsid w:val="00BD7268"/>
    <w:rsid w:val="00BD74BD"/>
    <w:rsid w:val="00BD74E0"/>
    <w:rsid w:val="00BD786A"/>
    <w:rsid w:val="00BE076E"/>
    <w:rsid w:val="00BE0B40"/>
    <w:rsid w:val="00BE0D58"/>
    <w:rsid w:val="00BE1130"/>
    <w:rsid w:val="00BE11EA"/>
    <w:rsid w:val="00BE1973"/>
    <w:rsid w:val="00BE208F"/>
    <w:rsid w:val="00BE20FA"/>
    <w:rsid w:val="00BE216C"/>
    <w:rsid w:val="00BE235E"/>
    <w:rsid w:val="00BE295E"/>
    <w:rsid w:val="00BE298D"/>
    <w:rsid w:val="00BE29DF"/>
    <w:rsid w:val="00BE2D0D"/>
    <w:rsid w:val="00BE3617"/>
    <w:rsid w:val="00BE3652"/>
    <w:rsid w:val="00BE3722"/>
    <w:rsid w:val="00BE3749"/>
    <w:rsid w:val="00BE3E0D"/>
    <w:rsid w:val="00BE3F4B"/>
    <w:rsid w:val="00BE4154"/>
    <w:rsid w:val="00BE52DE"/>
    <w:rsid w:val="00BE542A"/>
    <w:rsid w:val="00BE551C"/>
    <w:rsid w:val="00BE57D4"/>
    <w:rsid w:val="00BE599D"/>
    <w:rsid w:val="00BE5D94"/>
    <w:rsid w:val="00BE6763"/>
    <w:rsid w:val="00BE69B6"/>
    <w:rsid w:val="00BE6CC6"/>
    <w:rsid w:val="00BE6E92"/>
    <w:rsid w:val="00BE6FF1"/>
    <w:rsid w:val="00BE7230"/>
    <w:rsid w:val="00BE7234"/>
    <w:rsid w:val="00BE7FC9"/>
    <w:rsid w:val="00BF0F63"/>
    <w:rsid w:val="00BF1257"/>
    <w:rsid w:val="00BF12D1"/>
    <w:rsid w:val="00BF13ED"/>
    <w:rsid w:val="00BF18A4"/>
    <w:rsid w:val="00BF1A8E"/>
    <w:rsid w:val="00BF20EC"/>
    <w:rsid w:val="00BF21B8"/>
    <w:rsid w:val="00BF229F"/>
    <w:rsid w:val="00BF252C"/>
    <w:rsid w:val="00BF2964"/>
    <w:rsid w:val="00BF2BBF"/>
    <w:rsid w:val="00BF2BF9"/>
    <w:rsid w:val="00BF2CFA"/>
    <w:rsid w:val="00BF2E87"/>
    <w:rsid w:val="00BF2F5C"/>
    <w:rsid w:val="00BF308C"/>
    <w:rsid w:val="00BF31E0"/>
    <w:rsid w:val="00BF32FB"/>
    <w:rsid w:val="00BF3B2F"/>
    <w:rsid w:val="00BF3D2F"/>
    <w:rsid w:val="00BF3F1D"/>
    <w:rsid w:val="00BF4251"/>
    <w:rsid w:val="00BF4275"/>
    <w:rsid w:val="00BF4709"/>
    <w:rsid w:val="00BF4B28"/>
    <w:rsid w:val="00BF4BD8"/>
    <w:rsid w:val="00BF4C20"/>
    <w:rsid w:val="00BF4D18"/>
    <w:rsid w:val="00BF5084"/>
    <w:rsid w:val="00BF5AEA"/>
    <w:rsid w:val="00BF5C4D"/>
    <w:rsid w:val="00BF5DE3"/>
    <w:rsid w:val="00BF5E05"/>
    <w:rsid w:val="00BF604B"/>
    <w:rsid w:val="00BF60E9"/>
    <w:rsid w:val="00BF61EF"/>
    <w:rsid w:val="00BF63FD"/>
    <w:rsid w:val="00BF6BAE"/>
    <w:rsid w:val="00BF6DD1"/>
    <w:rsid w:val="00BF6F21"/>
    <w:rsid w:val="00BF701D"/>
    <w:rsid w:val="00BF75EA"/>
    <w:rsid w:val="00BF7B6D"/>
    <w:rsid w:val="00C001B5"/>
    <w:rsid w:val="00C00315"/>
    <w:rsid w:val="00C00402"/>
    <w:rsid w:val="00C0047A"/>
    <w:rsid w:val="00C0089D"/>
    <w:rsid w:val="00C01374"/>
    <w:rsid w:val="00C01790"/>
    <w:rsid w:val="00C018E3"/>
    <w:rsid w:val="00C01CF6"/>
    <w:rsid w:val="00C02443"/>
    <w:rsid w:val="00C027D2"/>
    <w:rsid w:val="00C032D2"/>
    <w:rsid w:val="00C0335F"/>
    <w:rsid w:val="00C039A0"/>
    <w:rsid w:val="00C043FC"/>
    <w:rsid w:val="00C04625"/>
    <w:rsid w:val="00C048FE"/>
    <w:rsid w:val="00C04AF7"/>
    <w:rsid w:val="00C04C09"/>
    <w:rsid w:val="00C05D01"/>
    <w:rsid w:val="00C05F87"/>
    <w:rsid w:val="00C060B7"/>
    <w:rsid w:val="00C060CF"/>
    <w:rsid w:val="00C063CE"/>
    <w:rsid w:val="00C06657"/>
    <w:rsid w:val="00C06CE6"/>
    <w:rsid w:val="00C06CF9"/>
    <w:rsid w:val="00C06E07"/>
    <w:rsid w:val="00C07479"/>
    <w:rsid w:val="00C07A2D"/>
    <w:rsid w:val="00C07CD0"/>
    <w:rsid w:val="00C07DEB"/>
    <w:rsid w:val="00C10156"/>
    <w:rsid w:val="00C10431"/>
    <w:rsid w:val="00C1057F"/>
    <w:rsid w:val="00C106A5"/>
    <w:rsid w:val="00C10819"/>
    <w:rsid w:val="00C1095D"/>
    <w:rsid w:val="00C109E1"/>
    <w:rsid w:val="00C10B40"/>
    <w:rsid w:val="00C110F3"/>
    <w:rsid w:val="00C11C71"/>
    <w:rsid w:val="00C11FCC"/>
    <w:rsid w:val="00C1250A"/>
    <w:rsid w:val="00C12644"/>
    <w:rsid w:val="00C12689"/>
    <w:rsid w:val="00C126B1"/>
    <w:rsid w:val="00C1286A"/>
    <w:rsid w:val="00C128FF"/>
    <w:rsid w:val="00C12C5C"/>
    <w:rsid w:val="00C12D59"/>
    <w:rsid w:val="00C13093"/>
    <w:rsid w:val="00C1346F"/>
    <w:rsid w:val="00C138EF"/>
    <w:rsid w:val="00C1393E"/>
    <w:rsid w:val="00C13992"/>
    <w:rsid w:val="00C13AC6"/>
    <w:rsid w:val="00C13B8B"/>
    <w:rsid w:val="00C13B9C"/>
    <w:rsid w:val="00C13E1E"/>
    <w:rsid w:val="00C14108"/>
    <w:rsid w:val="00C145EB"/>
    <w:rsid w:val="00C14806"/>
    <w:rsid w:val="00C14B17"/>
    <w:rsid w:val="00C1531E"/>
    <w:rsid w:val="00C153C4"/>
    <w:rsid w:val="00C156B0"/>
    <w:rsid w:val="00C15A0F"/>
    <w:rsid w:val="00C15D5F"/>
    <w:rsid w:val="00C15E97"/>
    <w:rsid w:val="00C163D0"/>
    <w:rsid w:val="00C16673"/>
    <w:rsid w:val="00C16C43"/>
    <w:rsid w:val="00C16E74"/>
    <w:rsid w:val="00C16E8E"/>
    <w:rsid w:val="00C16E94"/>
    <w:rsid w:val="00C1738E"/>
    <w:rsid w:val="00C17477"/>
    <w:rsid w:val="00C1759F"/>
    <w:rsid w:val="00C17E3C"/>
    <w:rsid w:val="00C2058F"/>
    <w:rsid w:val="00C20660"/>
    <w:rsid w:val="00C2076E"/>
    <w:rsid w:val="00C208C9"/>
    <w:rsid w:val="00C20A40"/>
    <w:rsid w:val="00C211D0"/>
    <w:rsid w:val="00C217B1"/>
    <w:rsid w:val="00C21FC4"/>
    <w:rsid w:val="00C224C5"/>
    <w:rsid w:val="00C227B7"/>
    <w:rsid w:val="00C22CD6"/>
    <w:rsid w:val="00C230CB"/>
    <w:rsid w:val="00C23341"/>
    <w:rsid w:val="00C23DD2"/>
    <w:rsid w:val="00C24231"/>
    <w:rsid w:val="00C2427A"/>
    <w:rsid w:val="00C244B0"/>
    <w:rsid w:val="00C2464E"/>
    <w:rsid w:val="00C24AF8"/>
    <w:rsid w:val="00C24CBA"/>
    <w:rsid w:val="00C24E07"/>
    <w:rsid w:val="00C25000"/>
    <w:rsid w:val="00C2512D"/>
    <w:rsid w:val="00C258E3"/>
    <w:rsid w:val="00C25950"/>
    <w:rsid w:val="00C25DB3"/>
    <w:rsid w:val="00C25E88"/>
    <w:rsid w:val="00C25EDE"/>
    <w:rsid w:val="00C26152"/>
    <w:rsid w:val="00C263F0"/>
    <w:rsid w:val="00C26B3C"/>
    <w:rsid w:val="00C26C1C"/>
    <w:rsid w:val="00C26EA8"/>
    <w:rsid w:val="00C270D9"/>
    <w:rsid w:val="00C273C5"/>
    <w:rsid w:val="00C276C7"/>
    <w:rsid w:val="00C27FCA"/>
    <w:rsid w:val="00C30074"/>
    <w:rsid w:val="00C301C3"/>
    <w:rsid w:val="00C306DF"/>
    <w:rsid w:val="00C3088E"/>
    <w:rsid w:val="00C30E91"/>
    <w:rsid w:val="00C30ECC"/>
    <w:rsid w:val="00C315CB"/>
    <w:rsid w:val="00C31B27"/>
    <w:rsid w:val="00C31E12"/>
    <w:rsid w:val="00C31F9E"/>
    <w:rsid w:val="00C32254"/>
    <w:rsid w:val="00C323F5"/>
    <w:rsid w:val="00C324C2"/>
    <w:rsid w:val="00C32920"/>
    <w:rsid w:val="00C32A2D"/>
    <w:rsid w:val="00C32A6F"/>
    <w:rsid w:val="00C32BB1"/>
    <w:rsid w:val="00C32C08"/>
    <w:rsid w:val="00C3358F"/>
    <w:rsid w:val="00C337A5"/>
    <w:rsid w:val="00C348EB"/>
    <w:rsid w:val="00C34C22"/>
    <w:rsid w:val="00C35490"/>
    <w:rsid w:val="00C358F7"/>
    <w:rsid w:val="00C3592C"/>
    <w:rsid w:val="00C35ABA"/>
    <w:rsid w:val="00C35B49"/>
    <w:rsid w:val="00C35D78"/>
    <w:rsid w:val="00C35E97"/>
    <w:rsid w:val="00C3610D"/>
    <w:rsid w:val="00C36B66"/>
    <w:rsid w:val="00C36BFB"/>
    <w:rsid w:val="00C36C14"/>
    <w:rsid w:val="00C37302"/>
    <w:rsid w:val="00C375F9"/>
    <w:rsid w:val="00C377F1"/>
    <w:rsid w:val="00C379D4"/>
    <w:rsid w:val="00C37B96"/>
    <w:rsid w:val="00C37DFC"/>
    <w:rsid w:val="00C37FD3"/>
    <w:rsid w:val="00C40840"/>
    <w:rsid w:val="00C40884"/>
    <w:rsid w:val="00C408B8"/>
    <w:rsid w:val="00C40930"/>
    <w:rsid w:val="00C4095C"/>
    <w:rsid w:val="00C41056"/>
    <w:rsid w:val="00C41308"/>
    <w:rsid w:val="00C41369"/>
    <w:rsid w:val="00C4209F"/>
    <w:rsid w:val="00C420B5"/>
    <w:rsid w:val="00C421C2"/>
    <w:rsid w:val="00C4223A"/>
    <w:rsid w:val="00C426C2"/>
    <w:rsid w:val="00C428EF"/>
    <w:rsid w:val="00C43792"/>
    <w:rsid w:val="00C43BA5"/>
    <w:rsid w:val="00C43BD2"/>
    <w:rsid w:val="00C43C3A"/>
    <w:rsid w:val="00C43C3E"/>
    <w:rsid w:val="00C43CD7"/>
    <w:rsid w:val="00C43FAD"/>
    <w:rsid w:val="00C4410E"/>
    <w:rsid w:val="00C441B4"/>
    <w:rsid w:val="00C44202"/>
    <w:rsid w:val="00C443EE"/>
    <w:rsid w:val="00C4461C"/>
    <w:rsid w:val="00C44CC4"/>
    <w:rsid w:val="00C45B06"/>
    <w:rsid w:val="00C46462"/>
    <w:rsid w:val="00C46486"/>
    <w:rsid w:val="00C46883"/>
    <w:rsid w:val="00C46BD1"/>
    <w:rsid w:val="00C4715B"/>
    <w:rsid w:val="00C47315"/>
    <w:rsid w:val="00C473CA"/>
    <w:rsid w:val="00C4767B"/>
    <w:rsid w:val="00C47746"/>
    <w:rsid w:val="00C47B9B"/>
    <w:rsid w:val="00C47BD2"/>
    <w:rsid w:val="00C47FF4"/>
    <w:rsid w:val="00C50A61"/>
    <w:rsid w:val="00C50B43"/>
    <w:rsid w:val="00C50CA5"/>
    <w:rsid w:val="00C510D4"/>
    <w:rsid w:val="00C5141A"/>
    <w:rsid w:val="00C514BD"/>
    <w:rsid w:val="00C51570"/>
    <w:rsid w:val="00C5157B"/>
    <w:rsid w:val="00C5182B"/>
    <w:rsid w:val="00C5186A"/>
    <w:rsid w:val="00C5188A"/>
    <w:rsid w:val="00C51961"/>
    <w:rsid w:val="00C51B8B"/>
    <w:rsid w:val="00C51D25"/>
    <w:rsid w:val="00C51D61"/>
    <w:rsid w:val="00C5248F"/>
    <w:rsid w:val="00C52E4E"/>
    <w:rsid w:val="00C52EBF"/>
    <w:rsid w:val="00C53176"/>
    <w:rsid w:val="00C5356C"/>
    <w:rsid w:val="00C535A0"/>
    <w:rsid w:val="00C53722"/>
    <w:rsid w:val="00C538C9"/>
    <w:rsid w:val="00C54186"/>
    <w:rsid w:val="00C549DC"/>
    <w:rsid w:val="00C552CA"/>
    <w:rsid w:val="00C55322"/>
    <w:rsid w:val="00C555E4"/>
    <w:rsid w:val="00C55B78"/>
    <w:rsid w:val="00C55D95"/>
    <w:rsid w:val="00C55F37"/>
    <w:rsid w:val="00C56315"/>
    <w:rsid w:val="00C571F1"/>
    <w:rsid w:val="00C5757B"/>
    <w:rsid w:val="00C575D4"/>
    <w:rsid w:val="00C577FE"/>
    <w:rsid w:val="00C57C2F"/>
    <w:rsid w:val="00C6006C"/>
    <w:rsid w:val="00C600D8"/>
    <w:rsid w:val="00C6015B"/>
    <w:rsid w:val="00C603C2"/>
    <w:rsid w:val="00C6061B"/>
    <w:rsid w:val="00C60D05"/>
    <w:rsid w:val="00C6125E"/>
    <w:rsid w:val="00C6128D"/>
    <w:rsid w:val="00C614C6"/>
    <w:rsid w:val="00C615AB"/>
    <w:rsid w:val="00C61F9B"/>
    <w:rsid w:val="00C62067"/>
    <w:rsid w:val="00C6223B"/>
    <w:rsid w:val="00C622C7"/>
    <w:rsid w:val="00C62359"/>
    <w:rsid w:val="00C6254D"/>
    <w:rsid w:val="00C6286B"/>
    <w:rsid w:val="00C62897"/>
    <w:rsid w:val="00C62B10"/>
    <w:rsid w:val="00C62CD8"/>
    <w:rsid w:val="00C62F3F"/>
    <w:rsid w:val="00C63286"/>
    <w:rsid w:val="00C63561"/>
    <w:rsid w:val="00C637E5"/>
    <w:rsid w:val="00C6381F"/>
    <w:rsid w:val="00C64570"/>
    <w:rsid w:val="00C6460F"/>
    <w:rsid w:val="00C646FD"/>
    <w:rsid w:val="00C649E3"/>
    <w:rsid w:val="00C650F4"/>
    <w:rsid w:val="00C655AF"/>
    <w:rsid w:val="00C65778"/>
    <w:rsid w:val="00C65B1B"/>
    <w:rsid w:val="00C65C54"/>
    <w:rsid w:val="00C65D49"/>
    <w:rsid w:val="00C661A7"/>
    <w:rsid w:val="00C661DF"/>
    <w:rsid w:val="00C664F6"/>
    <w:rsid w:val="00C667FA"/>
    <w:rsid w:val="00C6680C"/>
    <w:rsid w:val="00C66962"/>
    <w:rsid w:val="00C66B45"/>
    <w:rsid w:val="00C66F0B"/>
    <w:rsid w:val="00C67242"/>
    <w:rsid w:val="00C6771C"/>
    <w:rsid w:val="00C67F81"/>
    <w:rsid w:val="00C704E2"/>
    <w:rsid w:val="00C7050C"/>
    <w:rsid w:val="00C705D7"/>
    <w:rsid w:val="00C7083B"/>
    <w:rsid w:val="00C70BBB"/>
    <w:rsid w:val="00C70D17"/>
    <w:rsid w:val="00C70E2F"/>
    <w:rsid w:val="00C71140"/>
    <w:rsid w:val="00C714A4"/>
    <w:rsid w:val="00C71873"/>
    <w:rsid w:val="00C7192A"/>
    <w:rsid w:val="00C71EAA"/>
    <w:rsid w:val="00C72574"/>
    <w:rsid w:val="00C729CD"/>
    <w:rsid w:val="00C72A69"/>
    <w:rsid w:val="00C72C45"/>
    <w:rsid w:val="00C72CDC"/>
    <w:rsid w:val="00C72EA1"/>
    <w:rsid w:val="00C72EE9"/>
    <w:rsid w:val="00C73294"/>
    <w:rsid w:val="00C7338B"/>
    <w:rsid w:val="00C73422"/>
    <w:rsid w:val="00C73AFD"/>
    <w:rsid w:val="00C73DED"/>
    <w:rsid w:val="00C73E30"/>
    <w:rsid w:val="00C74B06"/>
    <w:rsid w:val="00C74F94"/>
    <w:rsid w:val="00C75150"/>
    <w:rsid w:val="00C75154"/>
    <w:rsid w:val="00C75339"/>
    <w:rsid w:val="00C7536B"/>
    <w:rsid w:val="00C753A0"/>
    <w:rsid w:val="00C757F0"/>
    <w:rsid w:val="00C75B0D"/>
    <w:rsid w:val="00C75C81"/>
    <w:rsid w:val="00C7613D"/>
    <w:rsid w:val="00C76560"/>
    <w:rsid w:val="00C769A4"/>
    <w:rsid w:val="00C76A1B"/>
    <w:rsid w:val="00C76ECB"/>
    <w:rsid w:val="00C7701B"/>
    <w:rsid w:val="00C77498"/>
    <w:rsid w:val="00C77530"/>
    <w:rsid w:val="00C7765C"/>
    <w:rsid w:val="00C777B8"/>
    <w:rsid w:val="00C77811"/>
    <w:rsid w:val="00C779E3"/>
    <w:rsid w:val="00C802C4"/>
    <w:rsid w:val="00C8074F"/>
    <w:rsid w:val="00C80EB3"/>
    <w:rsid w:val="00C80FA0"/>
    <w:rsid w:val="00C8125F"/>
    <w:rsid w:val="00C820A1"/>
    <w:rsid w:val="00C8222C"/>
    <w:rsid w:val="00C82883"/>
    <w:rsid w:val="00C82EA4"/>
    <w:rsid w:val="00C8310B"/>
    <w:rsid w:val="00C833CE"/>
    <w:rsid w:val="00C83A9C"/>
    <w:rsid w:val="00C83DB3"/>
    <w:rsid w:val="00C841EA"/>
    <w:rsid w:val="00C842E7"/>
    <w:rsid w:val="00C84BE8"/>
    <w:rsid w:val="00C8514D"/>
    <w:rsid w:val="00C8515E"/>
    <w:rsid w:val="00C85697"/>
    <w:rsid w:val="00C856C2"/>
    <w:rsid w:val="00C85810"/>
    <w:rsid w:val="00C8584B"/>
    <w:rsid w:val="00C85924"/>
    <w:rsid w:val="00C85A42"/>
    <w:rsid w:val="00C85C5E"/>
    <w:rsid w:val="00C85D2E"/>
    <w:rsid w:val="00C866C1"/>
    <w:rsid w:val="00C8678C"/>
    <w:rsid w:val="00C86C74"/>
    <w:rsid w:val="00C86D88"/>
    <w:rsid w:val="00C8727F"/>
    <w:rsid w:val="00C8748D"/>
    <w:rsid w:val="00C877D5"/>
    <w:rsid w:val="00C87AF9"/>
    <w:rsid w:val="00C87E4F"/>
    <w:rsid w:val="00C87FAC"/>
    <w:rsid w:val="00C900B4"/>
    <w:rsid w:val="00C9028F"/>
    <w:rsid w:val="00C9043F"/>
    <w:rsid w:val="00C90772"/>
    <w:rsid w:val="00C907CB"/>
    <w:rsid w:val="00C90917"/>
    <w:rsid w:val="00C90E0D"/>
    <w:rsid w:val="00C91148"/>
    <w:rsid w:val="00C91B68"/>
    <w:rsid w:val="00C9236A"/>
    <w:rsid w:val="00C92820"/>
    <w:rsid w:val="00C9297C"/>
    <w:rsid w:val="00C92BD7"/>
    <w:rsid w:val="00C93A28"/>
    <w:rsid w:val="00C93A2E"/>
    <w:rsid w:val="00C93B75"/>
    <w:rsid w:val="00C93D76"/>
    <w:rsid w:val="00C945ED"/>
    <w:rsid w:val="00C94750"/>
    <w:rsid w:val="00C948AE"/>
    <w:rsid w:val="00C948D9"/>
    <w:rsid w:val="00C94C15"/>
    <w:rsid w:val="00C94CB3"/>
    <w:rsid w:val="00C95309"/>
    <w:rsid w:val="00C957D9"/>
    <w:rsid w:val="00C95B8C"/>
    <w:rsid w:val="00C95C9A"/>
    <w:rsid w:val="00C95DF7"/>
    <w:rsid w:val="00C9611A"/>
    <w:rsid w:val="00C963B7"/>
    <w:rsid w:val="00C963DB"/>
    <w:rsid w:val="00C968BA"/>
    <w:rsid w:val="00C96D25"/>
    <w:rsid w:val="00C976DA"/>
    <w:rsid w:val="00C97D89"/>
    <w:rsid w:val="00CA0470"/>
    <w:rsid w:val="00CA063D"/>
    <w:rsid w:val="00CA0B52"/>
    <w:rsid w:val="00CA0BDE"/>
    <w:rsid w:val="00CA0C4A"/>
    <w:rsid w:val="00CA0D24"/>
    <w:rsid w:val="00CA0DD0"/>
    <w:rsid w:val="00CA0F60"/>
    <w:rsid w:val="00CA1959"/>
    <w:rsid w:val="00CA210B"/>
    <w:rsid w:val="00CA2345"/>
    <w:rsid w:val="00CA29AF"/>
    <w:rsid w:val="00CA2EF8"/>
    <w:rsid w:val="00CA3293"/>
    <w:rsid w:val="00CA3471"/>
    <w:rsid w:val="00CA3947"/>
    <w:rsid w:val="00CA3B3D"/>
    <w:rsid w:val="00CA3D07"/>
    <w:rsid w:val="00CA3D0A"/>
    <w:rsid w:val="00CA424E"/>
    <w:rsid w:val="00CA4974"/>
    <w:rsid w:val="00CA49D0"/>
    <w:rsid w:val="00CA4BF6"/>
    <w:rsid w:val="00CA57EE"/>
    <w:rsid w:val="00CA5D48"/>
    <w:rsid w:val="00CA6234"/>
    <w:rsid w:val="00CA6483"/>
    <w:rsid w:val="00CA6B85"/>
    <w:rsid w:val="00CA6BA1"/>
    <w:rsid w:val="00CA7580"/>
    <w:rsid w:val="00CA76EA"/>
    <w:rsid w:val="00CA799F"/>
    <w:rsid w:val="00CB0224"/>
    <w:rsid w:val="00CB02A1"/>
    <w:rsid w:val="00CB07CF"/>
    <w:rsid w:val="00CB086C"/>
    <w:rsid w:val="00CB08A9"/>
    <w:rsid w:val="00CB098E"/>
    <w:rsid w:val="00CB0B9D"/>
    <w:rsid w:val="00CB0C04"/>
    <w:rsid w:val="00CB0DF4"/>
    <w:rsid w:val="00CB1456"/>
    <w:rsid w:val="00CB1542"/>
    <w:rsid w:val="00CB1748"/>
    <w:rsid w:val="00CB20B3"/>
    <w:rsid w:val="00CB252F"/>
    <w:rsid w:val="00CB274E"/>
    <w:rsid w:val="00CB2A3B"/>
    <w:rsid w:val="00CB37AF"/>
    <w:rsid w:val="00CB3B47"/>
    <w:rsid w:val="00CB3F31"/>
    <w:rsid w:val="00CB4089"/>
    <w:rsid w:val="00CB42D6"/>
    <w:rsid w:val="00CB4660"/>
    <w:rsid w:val="00CB4942"/>
    <w:rsid w:val="00CB4FBC"/>
    <w:rsid w:val="00CB5247"/>
    <w:rsid w:val="00CB52D3"/>
    <w:rsid w:val="00CB52F7"/>
    <w:rsid w:val="00CB5470"/>
    <w:rsid w:val="00CB551C"/>
    <w:rsid w:val="00CB59A8"/>
    <w:rsid w:val="00CB5BFE"/>
    <w:rsid w:val="00CB6329"/>
    <w:rsid w:val="00CB6579"/>
    <w:rsid w:val="00CB6A76"/>
    <w:rsid w:val="00CB74F3"/>
    <w:rsid w:val="00CB75AC"/>
    <w:rsid w:val="00CB78E1"/>
    <w:rsid w:val="00CB7E4F"/>
    <w:rsid w:val="00CB7F7C"/>
    <w:rsid w:val="00CC011C"/>
    <w:rsid w:val="00CC0F89"/>
    <w:rsid w:val="00CC1770"/>
    <w:rsid w:val="00CC1A79"/>
    <w:rsid w:val="00CC1BB4"/>
    <w:rsid w:val="00CC1EEB"/>
    <w:rsid w:val="00CC20F2"/>
    <w:rsid w:val="00CC2156"/>
    <w:rsid w:val="00CC2AEB"/>
    <w:rsid w:val="00CC2C27"/>
    <w:rsid w:val="00CC3332"/>
    <w:rsid w:val="00CC338A"/>
    <w:rsid w:val="00CC3560"/>
    <w:rsid w:val="00CC3642"/>
    <w:rsid w:val="00CC3C01"/>
    <w:rsid w:val="00CC3F22"/>
    <w:rsid w:val="00CC4253"/>
    <w:rsid w:val="00CC4326"/>
    <w:rsid w:val="00CC43A9"/>
    <w:rsid w:val="00CC453E"/>
    <w:rsid w:val="00CC47CA"/>
    <w:rsid w:val="00CC497D"/>
    <w:rsid w:val="00CC4FF2"/>
    <w:rsid w:val="00CC501D"/>
    <w:rsid w:val="00CC5164"/>
    <w:rsid w:val="00CC5170"/>
    <w:rsid w:val="00CC51DF"/>
    <w:rsid w:val="00CC52E3"/>
    <w:rsid w:val="00CC569E"/>
    <w:rsid w:val="00CC5A08"/>
    <w:rsid w:val="00CC6073"/>
    <w:rsid w:val="00CC6168"/>
    <w:rsid w:val="00CC686A"/>
    <w:rsid w:val="00CC6CAF"/>
    <w:rsid w:val="00CC72B4"/>
    <w:rsid w:val="00CC784F"/>
    <w:rsid w:val="00CC78A3"/>
    <w:rsid w:val="00CC7AF4"/>
    <w:rsid w:val="00CC7F50"/>
    <w:rsid w:val="00CD0737"/>
    <w:rsid w:val="00CD0C03"/>
    <w:rsid w:val="00CD0D00"/>
    <w:rsid w:val="00CD0F79"/>
    <w:rsid w:val="00CD10D8"/>
    <w:rsid w:val="00CD1199"/>
    <w:rsid w:val="00CD121F"/>
    <w:rsid w:val="00CD12E3"/>
    <w:rsid w:val="00CD13E4"/>
    <w:rsid w:val="00CD1427"/>
    <w:rsid w:val="00CD1ECD"/>
    <w:rsid w:val="00CD1F4F"/>
    <w:rsid w:val="00CD1FC0"/>
    <w:rsid w:val="00CD23FE"/>
    <w:rsid w:val="00CD28B0"/>
    <w:rsid w:val="00CD2908"/>
    <w:rsid w:val="00CD344E"/>
    <w:rsid w:val="00CD3969"/>
    <w:rsid w:val="00CD3993"/>
    <w:rsid w:val="00CD3AC5"/>
    <w:rsid w:val="00CD41E3"/>
    <w:rsid w:val="00CD440B"/>
    <w:rsid w:val="00CD458E"/>
    <w:rsid w:val="00CD5091"/>
    <w:rsid w:val="00CD52B9"/>
    <w:rsid w:val="00CD52DA"/>
    <w:rsid w:val="00CD5ADA"/>
    <w:rsid w:val="00CD5D11"/>
    <w:rsid w:val="00CD5EE9"/>
    <w:rsid w:val="00CD6A07"/>
    <w:rsid w:val="00CD6F0E"/>
    <w:rsid w:val="00CD7065"/>
    <w:rsid w:val="00CD70C8"/>
    <w:rsid w:val="00CD72A3"/>
    <w:rsid w:val="00CD7469"/>
    <w:rsid w:val="00CD78E7"/>
    <w:rsid w:val="00CD7929"/>
    <w:rsid w:val="00CD7A21"/>
    <w:rsid w:val="00CD7C2B"/>
    <w:rsid w:val="00CD7EB6"/>
    <w:rsid w:val="00CE0414"/>
    <w:rsid w:val="00CE067D"/>
    <w:rsid w:val="00CE10AE"/>
    <w:rsid w:val="00CE10DA"/>
    <w:rsid w:val="00CE14B0"/>
    <w:rsid w:val="00CE1985"/>
    <w:rsid w:val="00CE2044"/>
    <w:rsid w:val="00CE2ABE"/>
    <w:rsid w:val="00CE32AB"/>
    <w:rsid w:val="00CE403B"/>
    <w:rsid w:val="00CE48B9"/>
    <w:rsid w:val="00CE4DE0"/>
    <w:rsid w:val="00CE4E53"/>
    <w:rsid w:val="00CE4F70"/>
    <w:rsid w:val="00CE547C"/>
    <w:rsid w:val="00CE5691"/>
    <w:rsid w:val="00CE5A8C"/>
    <w:rsid w:val="00CE5B6F"/>
    <w:rsid w:val="00CE5B7A"/>
    <w:rsid w:val="00CE6036"/>
    <w:rsid w:val="00CE674E"/>
    <w:rsid w:val="00CE67CF"/>
    <w:rsid w:val="00CE69BD"/>
    <w:rsid w:val="00CE6A27"/>
    <w:rsid w:val="00CE6A95"/>
    <w:rsid w:val="00CE6B88"/>
    <w:rsid w:val="00CE6C19"/>
    <w:rsid w:val="00CE6D81"/>
    <w:rsid w:val="00CE6D9A"/>
    <w:rsid w:val="00CE7241"/>
    <w:rsid w:val="00CE72EF"/>
    <w:rsid w:val="00CE77B6"/>
    <w:rsid w:val="00CE78A4"/>
    <w:rsid w:val="00CE7991"/>
    <w:rsid w:val="00CE7BD2"/>
    <w:rsid w:val="00CF03CF"/>
    <w:rsid w:val="00CF0578"/>
    <w:rsid w:val="00CF095F"/>
    <w:rsid w:val="00CF0B68"/>
    <w:rsid w:val="00CF1149"/>
    <w:rsid w:val="00CF1369"/>
    <w:rsid w:val="00CF18A2"/>
    <w:rsid w:val="00CF21AB"/>
    <w:rsid w:val="00CF232F"/>
    <w:rsid w:val="00CF2826"/>
    <w:rsid w:val="00CF2930"/>
    <w:rsid w:val="00CF2A25"/>
    <w:rsid w:val="00CF2E21"/>
    <w:rsid w:val="00CF2E95"/>
    <w:rsid w:val="00CF2FF4"/>
    <w:rsid w:val="00CF3243"/>
    <w:rsid w:val="00CF331D"/>
    <w:rsid w:val="00CF3442"/>
    <w:rsid w:val="00CF3589"/>
    <w:rsid w:val="00CF3869"/>
    <w:rsid w:val="00CF3B2A"/>
    <w:rsid w:val="00CF3BCC"/>
    <w:rsid w:val="00CF3CD5"/>
    <w:rsid w:val="00CF4011"/>
    <w:rsid w:val="00CF4013"/>
    <w:rsid w:val="00CF40F1"/>
    <w:rsid w:val="00CF43E5"/>
    <w:rsid w:val="00CF4564"/>
    <w:rsid w:val="00CF49CF"/>
    <w:rsid w:val="00CF4A04"/>
    <w:rsid w:val="00CF5416"/>
    <w:rsid w:val="00CF594C"/>
    <w:rsid w:val="00CF6A28"/>
    <w:rsid w:val="00CF6B65"/>
    <w:rsid w:val="00CF6B6E"/>
    <w:rsid w:val="00CF70A3"/>
    <w:rsid w:val="00CF72AF"/>
    <w:rsid w:val="00CF79C8"/>
    <w:rsid w:val="00CF7D7B"/>
    <w:rsid w:val="00CF7E1F"/>
    <w:rsid w:val="00CF7E30"/>
    <w:rsid w:val="00D00072"/>
    <w:rsid w:val="00D002DE"/>
    <w:rsid w:val="00D002FA"/>
    <w:rsid w:val="00D0057E"/>
    <w:rsid w:val="00D007FF"/>
    <w:rsid w:val="00D00B04"/>
    <w:rsid w:val="00D00B18"/>
    <w:rsid w:val="00D00F06"/>
    <w:rsid w:val="00D011A2"/>
    <w:rsid w:val="00D01212"/>
    <w:rsid w:val="00D01339"/>
    <w:rsid w:val="00D0162E"/>
    <w:rsid w:val="00D01A18"/>
    <w:rsid w:val="00D01E2E"/>
    <w:rsid w:val="00D02042"/>
    <w:rsid w:val="00D028E3"/>
    <w:rsid w:val="00D0297B"/>
    <w:rsid w:val="00D02B7C"/>
    <w:rsid w:val="00D03433"/>
    <w:rsid w:val="00D035A3"/>
    <w:rsid w:val="00D0389C"/>
    <w:rsid w:val="00D03BAB"/>
    <w:rsid w:val="00D03D75"/>
    <w:rsid w:val="00D03F69"/>
    <w:rsid w:val="00D03FA4"/>
    <w:rsid w:val="00D040FB"/>
    <w:rsid w:val="00D04620"/>
    <w:rsid w:val="00D047E5"/>
    <w:rsid w:val="00D04864"/>
    <w:rsid w:val="00D0492C"/>
    <w:rsid w:val="00D04E09"/>
    <w:rsid w:val="00D0522D"/>
    <w:rsid w:val="00D05979"/>
    <w:rsid w:val="00D05B2E"/>
    <w:rsid w:val="00D05B47"/>
    <w:rsid w:val="00D05E52"/>
    <w:rsid w:val="00D0630B"/>
    <w:rsid w:val="00D0668B"/>
    <w:rsid w:val="00D066E9"/>
    <w:rsid w:val="00D06736"/>
    <w:rsid w:val="00D06836"/>
    <w:rsid w:val="00D06B1F"/>
    <w:rsid w:val="00D071ED"/>
    <w:rsid w:val="00D072A0"/>
    <w:rsid w:val="00D07425"/>
    <w:rsid w:val="00D07865"/>
    <w:rsid w:val="00D07E99"/>
    <w:rsid w:val="00D1074F"/>
    <w:rsid w:val="00D1098F"/>
    <w:rsid w:val="00D10B69"/>
    <w:rsid w:val="00D10DD0"/>
    <w:rsid w:val="00D1144E"/>
    <w:rsid w:val="00D11F31"/>
    <w:rsid w:val="00D11FFA"/>
    <w:rsid w:val="00D12A0D"/>
    <w:rsid w:val="00D12AA4"/>
    <w:rsid w:val="00D12C1D"/>
    <w:rsid w:val="00D1307B"/>
    <w:rsid w:val="00D13448"/>
    <w:rsid w:val="00D1355A"/>
    <w:rsid w:val="00D137F8"/>
    <w:rsid w:val="00D13B11"/>
    <w:rsid w:val="00D13B9F"/>
    <w:rsid w:val="00D13DA0"/>
    <w:rsid w:val="00D13E31"/>
    <w:rsid w:val="00D13F21"/>
    <w:rsid w:val="00D13F90"/>
    <w:rsid w:val="00D1404B"/>
    <w:rsid w:val="00D142CB"/>
    <w:rsid w:val="00D14425"/>
    <w:rsid w:val="00D145E7"/>
    <w:rsid w:val="00D146D1"/>
    <w:rsid w:val="00D14719"/>
    <w:rsid w:val="00D149ED"/>
    <w:rsid w:val="00D14AA7"/>
    <w:rsid w:val="00D14B69"/>
    <w:rsid w:val="00D14E75"/>
    <w:rsid w:val="00D15037"/>
    <w:rsid w:val="00D151C7"/>
    <w:rsid w:val="00D15581"/>
    <w:rsid w:val="00D15671"/>
    <w:rsid w:val="00D1576E"/>
    <w:rsid w:val="00D15A57"/>
    <w:rsid w:val="00D15D1D"/>
    <w:rsid w:val="00D16038"/>
    <w:rsid w:val="00D160A7"/>
    <w:rsid w:val="00D16246"/>
    <w:rsid w:val="00D16926"/>
    <w:rsid w:val="00D16C55"/>
    <w:rsid w:val="00D16E69"/>
    <w:rsid w:val="00D16FCE"/>
    <w:rsid w:val="00D16FFF"/>
    <w:rsid w:val="00D1770D"/>
    <w:rsid w:val="00D179BF"/>
    <w:rsid w:val="00D17B8F"/>
    <w:rsid w:val="00D2004B"/>
    <w:rsid w:val="00D204FE"/>
    <w:rsid w:val="00D20781"/>
    <w:rsid w:val="00D20995"/>
    <w:rsid w:val="00D2137C"/>
    <w:rsid w:val="00D213E6"/>
    <w:rsid w:val="00D21593"/>
    <w:rsid w:val="00D21D80"/>
    <w:rsid w:val="00D2214C"/>
    <w:rsid w:val="00D223B8"/>
    <w:rsid w:val="00D22622"/>
    <w:rsid w:val="00D228F6"/>
    <w:rsid w:val="00D22AD6"/>
    <w:rsid w:val="00D22D7E"/>
    <w:rsid w:val="00D22EFF"/>
    <w:rsid w:val="00D23062"/>
    <w:rsid w:val="00D232D7"/>
    <w:rsid w:val="00D238FA"/>
    <w:rsid w:val="00D23D84"/>
    <w:rsid w:val="00D24201"/>
    <w:rsid w:val="00D24D8E"/>
    <w:rsid w:val="00D24EB3"/>
    <w:rsid w:val="00D2516A"/>
    <w:rsid w:val="00D252FB"/>
    <w:rsid w:val="00D25ABE"/>
    <w:rsid w:val="00D2602B"/>
    <w:rsid w:val="00D260EB"/>
    <w:rsid w:val="00D26135"/>
    <w:rsid w:val="00D26432"/>
    <w:rsid w:val="00D26733"/>
    <w:rsid w:val="00D26D22"/>
    <w:rsid w:val="00D2710E"/>
    <w:rsid w:val="00D2766D"/>
    <w:rsid w:val="00D276DC"/>
    <w:rsid w:val="00D27A90"/>
    <w:rsid w:val="00D27EEB"/>
    <w:rsid w:val="00D30255"/>
    <w:rsid w:val="00D303AE"/>
    <w:rsid w:val="00D30BAD"/>
    <w:rsid w:val="00D310A9"/>
    <w:rsid w:val="00D31485"/>
    <w:rsid w:val="00D31511"/>
    <w:rsid w:val="00D3156F"/>
    <w:rsid w:val="00D315A2"/>
    <w:rsid w:val="00D31D75"/>
    <w:rsid w:val="00D32007"/>
    <w:rsid w:val="00D3206A"/>
    <w:rsid w:val="00D32357"/>
    <w:rsid w:val="00D324AA"/>
    <w:rsid w:val="00D32A3B"/>
    <w:rsid w:val="00D32B10"/>
    <w:rsid w:val="00D33BE6"/>
    <w:rsid w:val="00D33BF6"/>
    <w:rsid w:val="00D33D93"/>
    <w:rsid w:val="00D340DC"/>
    <w:rsid w:val="00D341E7"/>
    <w:rsid w:val="00D34288"/>
    <w:rsid w:val="00D342D1"/>
    <w:rsid w:val="00D342DD"/>
    <w:rsid w:val="00D343FF"/>
    <w:rsid w:val="00D3451B"/>
    <w:rsid w:val="00D34580"/>
    <w:rsid w:val="00D3494E"/>
    <w:rsid w:val="00D35509"/>
    <w:rsid w:val="00D355F6"/>
    <w:rsid w:val="00D35BE4"/>
    <w:rsid w:val="00D3620A"/>
    <w:rsid w:val="00D363D4"/>
    <w:rsid w:val="00D363F2"/>
    <w:rsid w:val="00D3665B"/>
    <w:rsid w:val="00D36757"/>
    <w:rsid w:val="00D368BE"/>
    <w:rsid w:val="00D36AD8"/>
    <w:rsid w:val="00D36D6D"/>
    <w:rsid w:val="00D37050"/>
    <w:rsid w:val="00D371FF"/>
    <w:rsid w:val="00D3756E"/>
    <w:rsid w:val="00D379AD"/>
    <w:rsid w:val="00D37A9D"/>
    <w:rsid w:val="00D37FA3"/>
    <w:rsid w:val="00D40061"/>
    <w:rsid w:val="00D408DC"/>
    <w:rsid w:val="00D40C22"/>
    <w:rsid w:val="00D40D2F"/>
    <w:rsid w:val="00D41C3F"/>
    <w:rsid w:val="00D41DAC"/>
    <w:rsid w:val="00D41DBC"/>
    <w:rsid w:val="00D42013"/>
    <w:rsid w:val="00D4241A"/>
    <w:rsid w:val="00D42741"/>
    <w:rsid w:val="00D427A7"/>
    <w:rsid w:val="00D4288F"/>
    <w:rsid w:val="00D42DB4"/>
    <w:rsid w:val="00D43154"/>
    <w:rsid w:val="00D4358E"/>
    <w:rsid w:val="00D43948"/>
    <w:rsid w:val="00D43A33"/>
    <w:rsid w:val="00D43DE9"/>
    <w:rsid w:val="00D4403B"/>
    <w:rsid w:val="00D441A0"/>
    <w:rsid w:val="00D44863"/>
    <w:rsid w:val="00D44D4C"/>
    <w:rsid w:val="00D44D9F"/>
    <w:rsid w:val="00D456E2"/>
    <w:rsid w:val="00D45C20"/>
    <w:rsid w:val="00D45D02"/>
    <w:rsid w:val="00D45D47"/>
    <w:rsid w:val="00D45F9D"/>
    <w:rsid w:val="00D46236"/>
    <w:rsid w:val="00D46289"/>
    <w:rsid w:val="00D462B4"/>
    <w:rsid w:val="00D464F2"/>
    <w:rsid w:val="00D46711"/>
    <w:rsid w:val="00D46778"/>
    <w:rsid w:val="00D475C0"/>
    <w:rsid w:val="00D47646"/>
    <w:rsid w:val="00D476A4"/>
    <w:rsid w:val="00D476CB"/>
    <w:rsid w:val="00D478B6"/>
    <w:rsid w:val="00D47B43"/>
    <w:rsid w:val="00D47DB0"/>
    <w:rsid w:val="00D47E02"/>
    <w:rsid w:val="00D47F0F"/>
    <w:rsid w:val="00D5000E"/>
    <w:rsid w:val="00D500B9"/>
    <w:rsid w:val="00D50293"/>
    <w:rsid w:val="00D50408"/>
    <w:rsid w:val="00D50413"/>
    <w:rsid w:val="00D5048F"/>
    <w:rsid w:val="00D505A9"/>
    <w:rsid w:val="00D50D0C"/>
    <w:rsid w:val="00D50D36"/>
    <w:rsid w:val="00D51134"/>
    <w:rsid w:val="00D51C9D"/>
    <w:rsid w:val="00D51DFA"/>
    <w:rsid w:val="00D51EB5"/>
    <w:rsid w:val="00D523C1"/>
    <w:rsid w:val="00D52440"/>
    <w:rsid w:val="00D525C2"/>
    <w:rsid w:val="00D52658"/>
    <w:rsid w:val="00D527EB"/>
    <w:rsid w:val="00D528AB"/>
    <w:rsid w:val="00D52A1D"/>
    <w:rsid w:val="00D52CD0"/>
    <w:rsid w:val="00D52F36"/>
    <w:rsid w:val="00D52FC4"/>
    <w:rsid w:val="00D5306C"/>
    <w:rsid w:val="00D53AAA"/>
    <w:rsid w:val="00D53E09"/>
    <w:rsid w:val="00D54185"/>
    <w:rsid w:val="00D543F7"/>
    <w:rsid w:val="00D551EC"/>
    <w:rsid w:val="00D55949"/>
    <w:rsid w:val="00D55F0E"/>
    <w:rsid w:val="00D560A7"/>
    <w:rsid w:val="00D56BF8"/>
    <w:rsid w:val="00D56C3D"/>
    <w:rsid w:val="00D570AE"/>
    <w:rsid w:val="00D5718F"/>
    <w:rsid w:val="00D574DA"/>
    <w:rsid w:val="00D575D1"/>
    <w:rsid w:val="00D57B71"/>
    <w:rsid w:val="00D604AF"/>
    <w:rsid w:val="00D60524"/>
    <w:rsid w:val="00D606E0"/>
    <w:rsid w:val="00D60734"/>
    <w:rsid w:val="00D60897"/>
    <w:rsid w:val="00D60A0B"/>
    <w:rsid w:val="00D60AC4"/>
    <w:rsid w:val="00D60E68"/>
    <w:rsid w:val="00D61264"/>
    <w:rsid w:val="00D6134B"/>
    <w:rsid w:val="00D61631"/>
    <w:rsid w:val="00D61C8E"/>
    <w:rsid w:val="00D61EE7"/>
    <w:rsid w:val="00D6234C"/>
    <w:rsid w:val="00D624F9"/>
    <w:rsid w:val="00D62769"/>
    <w:rsid w:val="00D62B7F"/>
    <w:rsid w:val="00D62B82"/>
    <w:rsid w:val="00D62D79"/>
    <w:rsid w:val="00D62F56"/>
    <w:rsid w:val="00D630E2"/>
    <w:rsid w:val="00D63258"/>
    <w:rsid w:val="00D633BD"/>
    <w:rsid w:val="00D634C9"/>
    <w:rsid w:val="00D635C1"/>
    <w:rsid w:val="00D637EC"/>
    <w:rsid w:val="00D63A56"/>
    <w:rsid w:val="00D63A93"/>
    <w:rsid w:val="00D63C87"/>
    <w:rsid w:val="00D63D0F"/>
    <w:rsid w:val="00D64391"/>
    <w:rsid w:val="00D64455"/>
    <w:rsid w:val="00D65137"/>
    <w:rsid w:val="00D656C4"/>
    <w:rsid w:val="00D65927"/>
    <w:rsid w:val="00D6661F"/>
    <w:rsid w:val="00D66AE1"/>
    <w:rsid w:val="00D672A5"/>
    <w:rsid w:val="00D7013B"/>
    <w:rsid w:val="00D703CF"/>
    <w:rsid w:val="00D706CC"/>
    <w:rsid w:val="00D70905"/>
    <w:rsid w:val="00D70C2F"/>
    <w:rsid w:val="00D70CD8"/>
    <w:rsid w:val="00D70FC9"/>
    <w:rsid w:val="00D71497"/>
    <w:rsid w:val="00D715CB"/>
    <w:rsid w:val="00D71A56"/>
    <w:rsid w:val="00D71C1B"/>
    <w:rsid w:val="00D71F3F"/>
    <w:rsid w:val="00D71F66"/>
    <w:rsid w:val="00D7261D"/>
    <w:rsid w:val="00D72C8B"/>
    <w:rsid w:val="00D732F3"/>
    <w:rsid w:val="00D73430"/>
    <w:rsid w:val="00D73821"/>
    <w:rsid w:val="00D73879"/>
    <w:rsid w:val="00D739FC"/>
    <w:rsid w:val="00D73BDE"/>
    <w:rsid w:val="00D73D99"/>
    <w:rsid w:val="00D73EF5"/>
    <w:rsid w:val="00D73F91"/>
    <w:rsid w:val="00D7431B"/>
    <w:rsid w:val="00D744F9"/>
    <w:rsid w:val="00D747D7"/>
    <w:rsid w:val="00D75106"/>
    <w:rsid w:val="00D75464"/>
    <w:rsid w:val="00D75661"/>
    <w:rsid w:val="00D75755"/>
    <w:rsid w:val="00D757DA"/>
    <w:rsid w:val="00D75D03"/>
    <w:rsid w:val="00D760F6"/>
    <w:rsid w:val="00D76421"/>
    <w:rsid w:val="00D765EA"/>
    <w:rsid w:val="00D76A57"/>
    <w:rsid w:val="00D76BA9"/>
    <w:rsid w:val="00D76E73"/>
    <w:rsid w:val="00D77499"/>
    <w:rsid w:val="00D775B2"/>
    <w:rsid w:val="00D77ADD"/>
    <w:rsid w:val="00D77C6E"/>
    <w:rsid w:val="00D77D76"/>
    <w:rsid w:val="00D77EF6"/>
    <w:rsid w:val="00D77FE6"/>
    <w:rsid w:val="00D80031"/>
    <w:rsid w:val="00D80343"/>
    <w:rsid w:val="00D803CD"/>
    <w:rsid w:val="00D807BF"/>
    <w:rsid w:val="00D808C3"/>
    <w:rsid w:val="00D80AA0"/>
    <w:rsid w:val="00D80F1A"/>
    <w:rsid w:val="00D81062"/>
    <w:rsid w:val="00D8121D"/>
    <w:rsid w:val="00D8145C"/>
    <w:rsid w:val="00D81600"/>
    <w:rsid w:val="00D8197E"/>
    <w:rsid w:val="00D81AF1"/>
    <w:rsid w:val="00D8259B"/>
    <w:rsid w:val="00D82843"/>
    <w:rsid w:val="00D830E9"/>
    <w:rsid w:val="00D833DD"/>
    <w:rsid w:val="00D837D7"/>
    <w:rsid w:val="00D841A6"/>
    <w:rsid w:val="00D843F8"/>
    <w:rsid w:val="00D84452"/>
    <w:rsid w:val="00D849C9"/>
    <w:rsid w:val="00D84C5C"/>
    <w:rsid w:val="00D84D8B"/>
    <w:rsid w:val="00D853F6"/>
    <w:rsid w:val="00D85497"/>
    <w:rsid w:val="00D855AF"/>
    <w:rsid w:val="00D8566E"/>
    <w:rsid w:val="00D85679"/>
    <w:rsid w:val="00D856FD"/>
    <w:rsid w:val="00D859D1"/>
    <w:rsid w:val="00D85C0B"/>
    <w:rsid w:val="00D85EC3"/>
    <w:rsid w:val="00D86081"/>
    <w:rsid w:val="00D866D6"/>
    <w:rsid w:val="00D867ED"/>
    <w:rsid w:val="00D86901"/>
    <w:rsid w:val="00D86922"/>
    <w:rsid w:val="00D869C3"/>
    <w:rsid w:val="00D86B80"/>
    <w:rsid w:val="00D86BC1"/>
    <w:rsid w:val="00D86CEE"/>
    <w:rsid w:val="00D86D30"/>
    <w:rsid w:val="00D86E30"/>
    <w:rsid w:val="00D873DC"/>
    <w:rsid w:val="00D874CE"/>
    <w:rsid w:val="00D87627"/>
    <w:rsid w:val="00D87653"/>
    <w:rsid w:val="00D876C2"/>
    <w:rsid w:val="00D87932"/>
    <w:rsid w:val="00D87CEA"/>
    <w:rsid w:val="00D908BF"/>
    <w:rsid w:val="00D90A53"/>
    <w:rsid w:val="00D90B05"/>
    <w:rsid w:val="00D91042"/>
    <w:rsid w:val="00D9107F"/>
    <w:rsid w:val="00D916AA"/>
    <w:rsid w:val="00D917C1"/>
    <w:rsid w:val="00D9181B"/>
    <w:rsid w:val="00D924EC"/>
    <w:rsid w:val="00D92753"/>
    <w:rsid w:val="00D929DD"/>
    <w:rsid w:val="00D92C48"/>
    <w:rsid w:val="00D935AC"/>
    <w:rsid w:val="00D938E6"/>
    <w:rsid w:val="00D93A5F"/>
    <w:rsid w:val="00D93B7C"/>
    <w:rsid w:val="00D93BED"/>
    <w:rsid w:val="00D93C38"/>
    <w:rsid w:val="00D93FF4"/>
    <w:rsid w:val="00D941D5"/>
    <w:rsid w:val="00D94B67"/>
    <w:rsid w:val="00D94C52"/>
    <w:rsid w:val="00D95074"/>
    <w:rsid w:val="00D954ED"/>
    <w:rsid w:val="00D955FF"/>
    <w:rsid w:val="00D95819"/>
    <w:rsid w:val="00D95F7C"/>
    <w:rsid w:val="00D962DE"/>
    <w:rsid w:val="00D96475"/>
    <w:rsid w:val="00D96599"/>
    <w:rsid w:val="00D96BFE"/>
    <w:rsid w:val="00D96C34"/>
    <w:rsid w:val="00D96CC2"/>
    <w:rsid w:val="00D97071"/>
    <w:rsid w:val="00D972FF"/>
    <w:rsid w:val="00D97638"/>
    <w:rsid w:val="00D97761"/>
    <w:rsid w:val="00D97B9B"/>
    <w:rsid w:val="00DA03F4"/>
    <w:rsid w:val="00DA059D"/>
    <w:rsid w:val="00DA07D2"/>
    <w:rsid w:val="00DA0B9A"/>
    <w:rsid w:val="00DA0D5B"/>
    <w:rsid w:val="00DA0F55"/>
    <w:rsid w:val="00DA1056"/>
    <w:rsid w:val="00DA10BF"/>
    <w:rsid w:val="00DA13FB"/>
    <w:rsid w:val="00DA1425"/>
    <w:rsid w:val="00DA221A"/>
    <w:rsid w:val="00DA2883"/>
    <w:rsid w:val="00DA2B55"/>
    <w:rsid w:val="00DA2C17"/>
    <w:rsid w:val="00DA2C28"/>
    <w:rsid w:val="00DA2DD4"/>
    <w:rsid w:val="00DA30DD"/>
    <w:rsid w:val="00DA311A"/>
    <w:rsid w:val="00DA3154"/>
    <w:rsid w:val="00DA31A6"/>
    <w:rsid w:val="00DA38D7"/>
    <w:rsid w:val="00DA3B37"/>
    <w:rsid w:val="00DA450A"/>
    <w:rsid w:val="00DA4511"/>
    <w:rsid w:val="00DA47A6"/>
    <w:rsid w:val="00DA495B"/>
    <w:rsid w:val="00DA4C25"/>
    <w:rsid w:val="00DA5097"/>
    <w:rsid w:val="00DA5225"/>
    <w:rsid w:val="00DA534D"/>
    <w:rsid w:val="00DA57B5"/>
    <w:rsid w:val="00DA5D68"/>
    <w:rsid w:val="00DA602C"/>
    <w:rsid w:val="00DA6625"/>
    <w:rsid w:val="00DA67BD"/>
    <w:rsid w:val="00DA6942"/>
    <w:rsid w:val="00DA69FD"/>
    <w:rsid w:val="00DA6A86"/>
    <w:rsid w:val="00DA6ADA"/>
    <w:rsid w:val="00DA7426"/>
    <w:rsid w:val="00DA782F"/>
    <w:rsid w:val="00DA783D"/>
    <w:rsid w:val="00DA789D"/>
    <w:rsid w:val="00DA790E"/>
    <w:rsid w:val="00DA79CC"/>
    <w:rsid w:val="00DB0AEE"/>
    <w:rsid w:val="00DB1011"/>
    <w:rsid w:val="00DB10C3"/>
    <w:rsid w:val="00DB14B9"/>
    <w:rsid w:val="00DB159D"/>
    <w:rsid w:val="00DB190B"/>
    <w:rsid w:val="00DB1A3A"/>
    <w:rsid w:val="00DB1DE2"/>
    <w:rsid w:val="00DB2016"/>
    <w:rsid w:val="00DB205A"/>
    <w:rsid w:val="00DB244D"/>
    <w:rsid w:val="00DB24B1"/>
    <w:rsid w:val="00DB26C0"/>
    <w:rsid w:val="00DB29FB"/>
    <w:rsid w:val="00DB2B6B"/>
    <w:rsid w:val="00DB3657"/>
    <w:rsid w:val="00DB36B9"/>
    <w:rsid w:val="00DB36BF"/>
    <w:rsid w:val="00DB3836"/>
    <w:rsid w:val="00DB3DE8"/>
    <w:rsid w:val="00DB3DED"/>
    <w:rsid w:val="00DB450B"/>
    <w:rsid w:val="00DB45E7"/>
    <w:rsid w:val="00DB494A"/>
    <w:rsid w:val="00DB4E40"/>
    <w:rsid w:val="00DB51DA"/>
    <w:rsid w:val="00DB58AE"/>
    <w:rsid w:val="00DB5AA4"/>
    <w:rsid w:val="00DB5AE7"/>
    <w:rsid w:val="00DB5FA8"/>
    <w:rsid w:val="00DB6774"/>
    <w:rsid w:val="00DB69C5"/>
    <w:rsid w:val="00DB6B53"/>
    <w:rsid w:val="00DB6B7C"/>
    <w:rsid w:val="00DB6B82"/>
    <w:rsid w:val="00DB6D16"/>
    <w:rsid w:val="00DB7059"/>
    <w:rsid w:val="00DB799B"/>
    <w:rsid w:val="00DB7F97"/>
    <w:rsid w:val="00DB7FA6"/>
    <w:rsid w:val="00DC00E6"/>
    <w:rsid w:val="00DC109B"/>
    <w:rsid w:val="00DC11AF"/>
    <w:rsid w:val="00DC1446"/>
    <w:rsid w:val="00DC1866"/>
    <w:rsid w:val="00DC1AD5"/>
    <w:rsid w:val="00DC1BBB"/>
    <w:rsid w:val="00DC1C1D"/>
    <w:rsid w:val="00DC2123"/>
    <w:rsid w:val="00DC2209"/>
    <w:rsid w:val="00DC25F7"/>
    <w:rsid w:val="00DC2B2C"/>
    <w:rsid w:val="00DC2BD4"/>
    <w:rsid w:val="00DC2C8B"/>
    <w:rsid w:val="00DC2CF1"/>
    <w:rsid w:val="00DC3817"/>
    <w:rsid w:val="00DC39B7"/>
    <w:rsid w:val="00DC3AFA"/>
    <w:rsid w:val="00DC3E48"/>
    <w:rsid w:val="00DC3FB8"/>
    <w:rsid w:val="00DC434C"/>
    <w:rsid w:val="00DC486C"/>
    <w:rsid w:val="00DC4D43"/>
    <w:rsid w:val="00DC500D"/>
    <w:rsid w:val="00DC51E1"/>
    <w:rsid w:val="00DC53FC"/>
    <w:rsid w:val="00DC542B"/>
    <w:rsid w:val="00DC55E6"/>
    <w:rsid w:val="00DC587C"/>
    <w:rsid w:val="00DC5BE1"/>
    <w:rsid w:val="00DC5CF4"/>
    <w:rsid w:val="00DC5E16"/>
    <w:rsid w:val="00DC6034"/>
    <w:rsid w:val="00DC66E6"/>
    <w:rsid w:val="00DC6955"/>
    <w:rsid w:val="00DC69FF"/>
    <w:rsid w:val="00DC6B37"/>
    <w:rsid w:val="00DC6DA2"/>
    <w:rsid w:val="00DC72E4"/>
    <w:rsid w:val="00DC72F7"/>
    <w:rsid w:val="00DC7356"/>
    <w:rsid w:val="00DC7435"/>
    <w:rsid w:val="00DC7455"/>
    <w:rsid w:val="00DC77AD"/>
    <w:rsid w:val="00DC7CD3"/>
    <w:rsid w:val="00DC7DE5"/>
    <w:rsid w:val="00DC7DE9"/>
    <w:rsid w:val="00DC7E5B"/>
    <w:rsid w:val="00DD0178"/>
    <w:rsid w:val="00DD03AE"/>
    <w:rsid w:val="00DD06CF"/>
    <w:rsid w:val="00DD0882"/>
    <w:rsid w:val="00DD0F70"/>
    <w:rsid w:val="00DD15D7"/>
    <w:rsid w:val="00DD1685"/>
    <w:rsid w:val="00DD17A5"/>
    <w:rsid w:val="00DD193E"/>
    <w:rsid w:val="00DD1967"/>
    <w:rsid w:val="00DD1AD5"/>
    <w:rsid w:val="00DD2083"/>
    <w:rsid w:val="00DD2388"/>
    <w:rsid w:val="00DD2455"/>
    <w:rsid w:val="00DD26B0"/>
    <w:rsid w:val="00DD274C"/>
    <w:rsid w:val="00DD285A"/>
    <w:rsid w:val="00DD291B"/>
    <w:rsid w:val="00DD2ADE"/>
    <w:rsid w:val="00DD2B71"/>
    <w:rsid w:val="00DD2DD6"/>
    <w:rsid w:val="00DD3224"/>
    <w:rsid w:val="00DD326D"/>
    <w:rsid w:val="00DD332A"/>
    <w:rsid w:val="00DD3505"/>
    <w:rsid w:val="00DD368D"/>
    <w:rsid w:val="00DD36E9"/>
    <w:rsid w:val="00DD3872"/>
    <w:rsid w:val="00DD3944"/>
    <w:rsid w:val="00DD3A42"/>
    <w:rsid w:val="00DD3B38"/>
    <w:rsid w:val="00DD3B75"/>
    <w:rsid w:val="00DD443A"/>
    <w:rsid w:val="00DD4878"/>
    <w:rsid w:val="00DD4D7B"/>
    <w:rsid w:val="00DD4DAC"/>
    <w:rsid w:val="00DD4EAC"/>
    <w:rsid w:val="00DD593E"/>
    <w:rsid w:val="00DD5C76"/>
    <w:rsid w:val="00DD5CDE"/>
    <w:rsid w:val="00DD5E44"/>
    <w:rsid w:val="00DD608A"/>
    <w:rsid w:val="00DD60E6"/>
    <w:rsid w:val="00DD64E1"/>
    <w:rsid w:val="00DD65DE"/>
    <w:rsid w:val="00DD65FA"/>
    <w:rsid w:val="00DD66ED"/>
    <w:rsid w:val="00DD6B2D"/>
    <w:rsid w:val="00DD6D2D"/>
    <w:rsid w:val="00DD71C1"/>
    <w:rsid w:val="00DD7425"/>
    <w:rsid w:val="00DD758F"/>
    <w:rsid w:val="00DD75C2"/>
    <w:rsid w:val="00DD761E"/>
    <w:rsid w:val="00DD765C"/>
    <w:rsid w:val="00DD77B6"/>
    <w:rsid w:val="00DD79B1"/>
    <w:rsid w:val="00DD7C78"/>
    <w:rsid w:val="00DE0085"/>
    <w:rsid w:val="00DE01D3"/>
    <w:rsid w:val="00DE0907"/>
    <w:rsid w:val="00DE099A"/>
    <w:rsid w:val="00DE0A5C"/>
    <w:rsid w:val="00DE1467"/>
    <w:rsid w:val="00DE19CB"/>
    <w:rsid w:val="00DE1A56"/>
    <w:rsid w:val="00DE1AFE"/>
    <w:rsid w:val="00DE21A8"/>
    <w:rsid w:val="00DE2800"/>
    <w:rsid w:val="00DE2A2B"/>
    <w:rsid w:val="00DE2E5C"/>
    <w:rsid w:val="00DE2F91"/>
    <w:rsid w:val="00DE3037"/>
    <w:rsid w:val="00DE353D"/>
    <w:rsid w:val="00DE39D1"/>
    <w:rsid w:val="00DE3ABC"/>
    <w:rsid w:val="00DE3DB1"/>
    <w:rsid w:val="00DE3DB3"/>
    <w:rsid w:val="00DE3ED5"/>
    <w:rsid w:val="00DE4804"/>
    <w:rsid w:val="00DE5156"/>
    <w:rsid w:val="00DE5413"/>
    <w:rsid w:val="00DE56A8"/>
    <w:rsid w:val="00DE56F0"/>
    <w:rsid w:val="00DE5808"/>
    <w:rsid w:val="00DE5B95"/>
    <w:rsid w:val="00DE5D17"/>
    <w:rsid w:val="00DE630B"/>
    <w:rsid w:val="00DE63E9"/>
    <w:rsid w:val="00DE64C2"/>
    <w:rsid w:val="00DE66F6"/>
    <w:rsid w:val="00DE69C9"/>
    <w:rsid w:val="00DE6AFA"/>
    <w:rsid w:val="00DE7698"/>
    <w:rsid w:val="00DE789F"/>
    <w:rsid w:val="00DE7E53"/>
    <w:rsid w:val="00DE7F1B"/>
    <w:rsid w:val="00DE7F69"/>
    <w:rsid w:val="00DE7FF4"/>
    <w:rsid w:val="00DF02EA"/>
    <w:rsid w:val="00DF06A6"/>
    <w:rsid w:val="00DF0974"/>
    <w:rsid w:val="00DF09DD"/>
    <w:rsid w:val="00DF0CFD"/>
    <w:rsid w:val="00DF1079"/>
    <w:rsid w:val="00DF10E0"/>
    <w:rsid w:val="00DF15F3"/>
    <w:rsid w:val="00DF18BF"/>
    <w:rsid w:val="00DF19C7"/>
    <w:rsid w:val="00DF1E04"/>
    <w:rsid w:val="00DF1E60"/>
    <w:rsid w:val="00DF1E97"/>
    <w:rsid w:val="00DF2133"/>
    <w:rsid w:val="00DF219D"/>
    <w:rsid w:val="00DF231B"/>
    <w:rsid w:val="00DF25B0"/>
    <w:rsid w:val="00DF277C"/>
    <w:rsid w:val="00DF2E3F"/>
    <w:rsid w:val="00DF2F66"/>
    <w:rsid w:val="00DF30D4"/>
    <w:rsid w:val="00DF3175"/>
    <w:rsid w:val="00DF3701"/>
    <w:rsid w:val="00DF3B55"/>
    <w:rsid w:val="00DF4609"/>
    <w:rsid w:val="00DF51D7"/>
    <w:rsid w:val="00DF51FA"/>
    <w:rsid w:val="00DF5272"/>
    <w:rsid w:val="00DF533B"/>
    <w:rsid w:val="00DF534D"/>
    <w:rsid w:val="00DF53D6"/>
    <w:rsid w:val="00DF599E"/>
    <w:rsid w:val="00DF5A70"/>
    <w:rsid w:val="00DF5E31"/>
    <w:rsid w:val="00DF5EE1"/>
    <w:rsid w:val="00DF6092"/>
    <w:rsid w:val="00DF68B4"/>
    <w:rsid w:val="00DF6B12"/>
    <w:rsid w:val="00DF6EFA"/>
    <w:rsid w:val="00DF76AA"/>
    <w:rsid w:val="00DF79EC"/>
    <w:rsid w:val="00E00157"/>
    <w:rsid w:val="00E00A92"/>
    <w:rsid w:val="00E00B96"/>
    <w:rsid w:val="00E00FAA"/>
    <w:rsid w:val="00E013CD"/>
    <w:rsid w:val="00E01438"/>
    <w:rsid w:val="00E01F51"/>
    <w:rsid w:val="00E01FC9"/>
    <w:rsid w:val="00E02149"/>
    <w:rsid w:val="00E02435"/>
    <w:rsid w:val="00E027A1"/>
    <w:rsid w:val="00E02AB4"/>
    <w:rsid w:val="00E02C13"/>
    <w:rsid w:val="00E02CFA"/>
    <w:rsid w:val="00E0346D"/>
    <w:rsid w:val="00E0397F"/>
    <w:rsid w:val="00E03A1A"/>
    <w:rsid w:val="00E03CB9"/>
    <w:rsid w:val="00E03D15"/>
    <w:rsid w:val="00E03FEC"/>
    <w:rsid w:val="00E0427A"/>
    <w:rsid w:val="00E04342"/>
    <w:rsid w:val="00E04D9D"/>
    <w:rsid w:val="00E04EA6"/>
    <w:rsid w:val="00E0504C"/>
    <w:rsid w:val="00E05185"/>
    <w:rsid w:val="00E05457"/>
    <w:rsid w:val="00E05558"/>
    <w:rsid w:val="00E058B8"/>
    <w:rsid w:val="00E05FCB"/>
    <w:rsid w:val="00E05FEB"/>
    <w:rsid w:val="00E060C4"/>
    <w:rsid w:val="00E063B5"/>
    <w:rsid w:val="00E06825"/>
    <w:rsid w:val="00E06A0A"/>
    <w:rsid w:val="00E06D25"/>
    <w:rsid w:val="00E06D7D"/>
    <w:rsid w:val="00E06F1D"/>
    <w:rsid w:val="00E070F1"/>
    <w:rsid w:val="00E0754D"/>
    <w:rsid w:val="00E07687"/>
    <w:rsid w:val="00E0787A"/>
    <w:rsid w:val="00E07E52"/>
    <w:rsid w:val="00E103E4"/>
    <w:rsid w:val="00E107F3"/>
    <w:rsid w:val="00E10E36"/>
    <w:rsid w:val="00E10F40"/>
    <w:rsid w:val="00E11193"/>
    <w:rsid w:val="00E11418"/>
    <w:rsid w:val="00E11AE0"/>
    <w:rsid w:val="00E11B6E"/>
    <w:rsid w:val="00E11D2A"/>
    <w:rsid w:val="00E124CC"/>
    <w:rsid w:val="00E12561"/>
    <w:rsid w:val="00E127E6"/>
    <w:rsid w:val="00E12A8F"/>
    <w:rsid w:val="00E12CB1"/>
    <w:rsid w:val="00E135B3"/>
    <w:rsid w:val="00E1378A"/>
    <w:rsid w:val="00E137F8"/>
    <w:rsid w:val="00E13B4C"/>
    <w:rsid w:val="00E14501"/>
    <w:rsid w:val="00E1481E"/>
    <w:rsid w:val="00E1519F"/>
    <w:rsid w:val="00E15293"/>
    <w:rsid w:val="00E15597"/>
    <w:rsid w:val="00E15830"/>
    <w:rsid w:val="00E15AAE"/>
    <w:rsid w:val="00E1609E"/>
    <w:rsid w:val="00E1623A"/>
    <w:rsid w:val="00E162F9"/>
    <w:rsid w:val="00E1659C"/>
    <w:rsid w:val="00E16633"/>
    <w:rsid w:val="00E166D0"/>
    <w:rsid w:val="00E16B7A"/>
    <w:rsid w:val="00E16B7F"/>
    <w:rsid w:val="00E16BA8"/>
    <w:rsid w:val="00E175AD"/>
    <w:rsid w:val="00E177D7"/>
    <w:rsid w:val="00E1785E"/>
    <w:rsid w:val="00E204A1"/>
    <w:rsid w:val="00E2051B"/>
    <w:rsid w:val="00E205F3"/>
    <w:rsid w:val="00E206CA"/>
    <w:rsid w:val="00E207E6"/>
    <w:rsid w:val="00E20AAB"/>
    <w:rsid w:val="00E21571"/>
    <w:rsid w:val="00E215E5"/>
    <w:rsid w:val="00E216AF"/>
    <w:rsid w:val="00E21AC8"/>
    <w:rsid w:val="00E21AE3"/>
    <w:rsid w:val="00E21C93"/>
    <w:rsid w:val="00E21DA8"/>
    <w:rsid w:val="00E22395"/>
    <w:rsid w:val="00E22B29"/>
    <w:rsid w:val="00E22D59"/>
    <w:rsid w:val="00E22D5C"/>
    <w:rsid w:val="00E23238"/>
    <w:rsid w:val="00E236DB"/>
    <w:rsid w:val="00E23C8B"/>
    <w:rsid w:val="00E23D66"/>
    <w:rsid w:val="00E23E2F"/>
    <w:rsid w:val="00E244A1"/>
    <w:rsid w:val="00E24AD6"/>
    <w:rsid w:val="00E24B27"/>
    <w:rsid w:val="00E24B55"/>
    <w:rsid w:val="00E24B78"/>
    <w:rsid w:val="00E24C2B"/>
    <w:rsid w:val="00E251F0"/>
    <w:rsid w:val="00E2552D"/>
    <w:rsid w:val="00E25CC5"/>
    <w:rsid w:val="00E26080"/>
    <w:rsid w:val="00E26163"/>
    <w:rsid w:val="00E2635C"/>
    <w:rsid w:val="00E2664D"/>
    <w:rsid w:val="00E26838"/>
    <w:rsid w:val="00E27082"/>
    <w:rsid w:val="00E27866"/>
    <w:rsid w:val="00E27EFD"/>
    <w:rsid w:val="00E300B6"/>
    <w:rsid w:val="00E302FD"/>
    <w:rsid w:val="00E3039D"/>
    <w:rsid w:val="00E31866"/>
    <w:rsid w:val="00E31B01"/>
    <w:rsid w:val="00E322BA"/>
    <w:rsid w:val="00E3251F"/>
    <w:rsid w:val="00E32565"/>
    <w:rsid w:val="00E32693"/>
    <w:rsid w:val="00E32776"/>
    <w:rsid w:val="00E327D3"/>
    <w:rsid w:val="00E32AFA"/>
    <w:rsid w:val="00E32EE3"/>
    <w:rsid w:val="00E32F39"/>
    <w:rsid w:val="00E33132"/>
    <w:rsid w:val="00E336DB"/>
    <w:rsid w:val="00E33C10"/>
    <w:rsid w:val="00E340EA"/>
    <w:rsid w:val="00E34739"/>
    <w:rsid w:val="00E34977"/>
    <w:rsid w:val="00E34DCA"/>
    <w:rsid w:val="00E34FEC"/>
    <w:rsid w:val="00E3501B"/>
    <w:rsid w:val="00E35050"/>
    <w:rsid w:val="00E35133"/>
    <w:rsid w:val="00E354AA"/>
    <w:rsid w:val="00E35647"/>
    <w:rsid w:val="00E356B3"/>
    <w:rsid w:val="00E35D1B"/>
    <w:rsid w:val="00E3613A"/>
    <w:rsid w:val="00E36567"/>
    <w:rsid w:val="00E367DA"/>
    <w:rsid w:val="00E3698B"/>
    <w:rsid w:val="00E36A4F"/>
    <w:rsid w:val="00E36A67"/>
    <w:rsid w:val="00E36D09"/>
    <w:rsid w:val="00E36EA0"/>
    <w:rsid w:val="00E36F1A"/>
    <w:rsid w:val="00E370E6"/>
    <w:rsid w:val="00E375AB"/>
    <w:rsid w:val="00E379BD"/>
    <w:rsid w:val="00E40068"/>
    <w:rsid w:val="00E4007D"/>
    <w:rsid w:val="00E401D0"/>
    <w:rsid w:val="00E40902"/>
    <w:rsid w:val="00E409FC"/>
    <w:rsid w:val="00E40AEF"/>
    <w:rsid w:val="00E40B6C"/>
    <w:rsid w:val="00E40F4E"/>
    <w:rsid w:val="00E40FFC"/>
    <w:rsid w:val="00E4123D"/>
    <w:rsid w:val="00E41245"/>
    <w:rsid w:val="00E412C6"/>
    <w:rsid w:val="00E41567"/>
    <w:rsid w:val="00E42295"/>
    <w:rsid w:val="00E4289B"/>
    <w:rsid w:val="00E4294A"/>
    <w:rsid w:val="00E42E65"/>
    <w:rsid w:val="00E42EF1"/>
    <w:rsid w:val="00E43244"/>
    <w:rsid w:val="00E434C1"/>
    <w:rsid w:val="00E43608"/>
    <w:rsid w:val="00E43850"/>
    <w:rsid w:val="00E43C15"/>
    <w:rsid w:val="00E4409C"/>
    <w:rsid w:val="00E4417B"/>
    <w:rsid w:val="00E4418D"/>
    <w:rsid w:val="00E44458"/>
    <w:rsid w:val="00E4450F"/>
    <w:rsid w:val="00E44551"/>
    <w:rsid w:val="00E446F5"/>
    <w:rsid w:val="00E447AA"/>
    <w:rsid w:val="00E44A0A"/>
    <w:rsid w:val="00E44F9E"/>
    <w:rsid w:val="00E45082"/>
    <w:rsid w:val="00E4529E"/>
    <w:rsid w:val="00E45405"/>
    <w:rsid w:val="00E45959"/>
    <w:rsid w:val="00E45AE6"/>
    <w:rsid w:val="00E45C83"/>
    <w:rsid w:val="00E45DED"/>
    <w:rsid w:val="00E4639D"/>
    <w:rsid w:val="00E4648D"/>
    <w:rsid w:val="00E46539"/>
    <w:rsid w:val="00E465DA"/>
    <w:rsid w:val="00E46CF7"/>
    <w:rsid w:val="00E46E22"/>
    <w:rsid w:val="00E47081"/>
    <w:rsid w:val="00E4759C"/>
    <w:rsid w:val="00E476DA"/>
    <w:rsid w:val="00E50060"/>
    <w:rsid w:val="00E5012C"/>
    <w:rsid w:val="00E5016C"/>
    <w:rsid w:val="00E50A57"/>
    <w:rsid w:val="00E50ADF"/>
    <w:rsid w:val="00E50AFB"/>
    <w:rsid w:val="00E512BD"/>
    <w:rsid w:val="00E515BD"/>
    <w:rsid w:val="00E51768"/>
    <w:rsid w:val="00E51EA9"/>
    <w:rsid w:val="00E51EBE"/>
    <w:rsid w:val="00E52230"/>
    <w:rsid w:val="00E522DB"/>
    <w:rsid w:val="00E5255A"/>
    <w:rsid w:val="00E52632"/>
    <w:rsid w:val="00E527AF"/>
    <w:rsid w:val="00E530FE"/>
    <w:rsid w:val="00E53373"/>
    <w:rsid w:val="00E538DF"/>
    <w:rsid w:val="00E53ABB"/>
    <w:rsid w:val="00E53B74"/>
    <w:rsid w:val="00E53DC9"/>
    <w:rsid w:val="00E54026"/>
    <w:rsid w:val="00E541F9"/>
    <w:rsid w:val="00E5421D"/>
    <w:rsid w:val="00E543DD"/>
    <w:rsid w:val="00E545C7"/>
    <w:rsid w:val="00E5489F"/>
    <w:rsid w:val="00E55684"/>
    <w:rsid w:val="00E5603E"/>
    <w:rsid w:val="00E56698"/>
    <w:rsid w:val="00E56894"/>
    <w:rsid w:val="00E569B5"/>
    <w:rsid w:val="00E569D9"/>
    <w:rsid w:val="00E569ED"/>
    <w:rsid w:val="00E56F5B"/>
    <w:rsid w:val="00E57191"/>
    <w:rsid w:val="00E57635"/>
    <w:rsid w:val="00E57CC2"/>
    <w:rsid w:val="00E57D3B"/>
    <w:rsid w:val="00E6003C"/>
    <w:rsid w:val="00E60253"/>
    <w:rsid w:val="00E602E5"/>
    <w:rsid w:val="00E604F1"/>
    <w:rsid w:val="00E6052D"/>
    <w:rsid w:val="00E6070B"/>
    <w:rsid w:val="00E60786"/>
    <w:rsid w:val="00E608D7"/>
    <w:rsid w:val="00E60D0B"/>
    <w:rsid w:val="00E6117A"/>
    <w:rsid w:val="00E61505"/>
    <w:rsid w:val="00E61518"/>
    <w:rsid w:val="00E616E2"/>
    <w:rsid w:val="00E61D7D"/>
    <w:rsid w:val="00E61DD7"/>
    <w:rsid w:val="00E620FF"/>
    <w:rsid w:val="00E627A8"/>
    <w:rsid w:val="00E62987"/>
    <w:rsid w:val="00E632B7"/>
    <w:rsid w:val="00E632EA"/>
    <w:rsid w:val="00E63701"/>
    <w:rsid w:val="00E63CD3"/>
    <w:rsid w:val="00E63CE0"/>
    <w:rsid w:val="00E640F5"/>
    <w:rsid w:val="00E64251"/>
    <w:rsid w:val="00E642DE"/>
    <w:rsid w:val="00E64E9B"/>
    <w:rsid w:val="00E64EF0"/>
    <w:rsid w:val="00E6502C"/>
    <w:rsid w:val="00E65098"/>
    <w:rsid w:val="00E657D1"/>
    <w:rsid w:val="00E65977"/>
    <w:rsid w:val="00E65AB9"/>
    <w:rsid w:val="00E66029"/>
    <w:rsid w:val="00E660C2"/>
    <w:rsid w:val="00E662A3"/>
    <w:rsid w:val="00E66472"/>
    <w:rsid w:val="00E667E5"/>
    <w:rsid w:val="00E67006"/>
    <w:rsid w:val="00E670AB"/>
    <w:rsid w:val="00E67133"/>
    <w:rsid w:val="00E67140"/>
    <w:rsid w:val="00E67308"/>
    <w:rsid w:val="00E678B1"/>
    <w:rsid w:val="00E678E9"/>
    <w:rsid w:val="00E67CA3"/>
    <w:rsid w:val="00E70028"/>
    <w:rsid w:val="00E7047D"/>
    <w:rsid w:val="00E70591"/>
    <w:rsid w:val="00E705FC"/>
    <w:rsid w:val="00E706D1"/>
    <w:rsid w:val="00E70C44"/>
    <w:rsid w:val="00E70E6B"/>
    <w:rsid w:val="00E70F0E"/>
    <w:rsid w:val="00E71333"/>
    <w:rsid w:val="00E713C0"/>
    <w:rsid w:val="00E71A90"/>
    <w:rsid w:val="00E7218C"/>
    <w:rsid w:val="00E721D0"/>
    <w:rsid w:val="00E72256"/>
    <w:rsid w:val="00E726F0"/>
    <w:rsid w:val="00E72A29"/>
    <w:rsid w:val="00E72D08"/>
    <w:rsid w:val="00E7335A"/>
    <w:rsid w:val="00E734D0"/>
    <w:rsid w:val="00E735E8"/>
    <w:rsid w:val="00E73834"/>
    <w:rsid w:val="00E739E1"/>
    <w:rsid w:val="00E73A31"/>
    <w:rsid w:val="00E74A27"/>
    <w:rsid w:val="00E74AA2"/>
    <w:rsid w:val="00E74B30"/>
    <w:rsid w:val="00E74E74"/>
    <w:rsid w:val="00E74EFB"/>
    <w:rsid w:val="00E75571"/>
    <w:rsid w:val="00E75A6D"/>
    <w:rsid w:val="00E75ABB"/>
    <w:rsid w:val="00E75EA1"/>
    <w:rsid w:val="00E7647B"/>
    <w:rsid w:val="00E7659F"/>
    <w:rsid w:val="00E76722"/>
    <w:rsid w:val="00E76BCF"/>
    <w:rsid w:val="00E76F76"/>
    <w:rsid w:val="00E77BA0"/>
    <w:rsid w:val="00E77D8C"/>
    <w:rsid w:val="00E77FBE"/>
    <w:rsid w:val="00E812BE"/>
    <w:rsid w:val="00E815A3"/>
    <w:rsid w:val="00E81675"/>
    <w:rsid w:val="00E81F0A"/>
    <w:rsid w:val="00E81FAB"/>
    <w:rsid w:val="00E82F10"/>
    <w:rsid w:val="00E82F3E"/>
    <w:rsid w:val="00E831A8"/>
    <w:rsid w:val="00E831E1"/>
    <w:rsid w:val="00E83280"/>
    <w:rsid w:val="00E832EB"/>
    <w:rsid w:val="00E839CC"/>
    <w:rsid w:val="00E83A2E"/>
    <w:rsid w:val="00E83A42"/>
    <w:rsid w:val="00E83D78"/>
    <w:rsid w:val="00E840D1"/>
    <w:rsid w:val="00E84380"/>
    <w:rsid w:val="00E8447C"/>
    <w:rsid w:val="00E844B0"/>
    <w:rsid w:val="00E84A0E"/>
    <w:rsid w:val="00E84A94"/>
    <w:rsid w:val="00E84D6F"/>
    <w:rsid w:val="00E84D9D"/>
    <w:rsid w:val="00E85382"/>
    <w:rsid w:val="00E85396"/>
    <w:rsid w:val="00E8568D"/>
    <w:rsid w:val="00E856D7"/>
    <w:rsid w:val="00E85719"/>
    <w:rsid w:val="00E85891"/>
    <w:rsid w:val="00E85BED"/>
    <w:rsid w:val="00E860DD"/>
    <w:rsid w:val="00E8614C"/>
    <w:rsid w:val="00E86311"/>
    <w:rsid w:val="00E8666D"/>
    <w:rsid w:val="00E86A13"/>
    <w:rsid w:val="00E86E22"/>
    <w:rsid w:val="00E8740E"/>
    <w:rsid w:val="00E8744D"/>
    <w:rsid w:val="00E8794A"/>
    <w:rsid w:val="00E879EB"/>
    <w:rsid w:val="00E87AA8"/>
    <w:rsid w:val="00E9043A"/>
    <w:rsid w:val="00E904EA"/>
    <w:rsid w:val="00E90BB9"/>
    <w:rsid w:val="00E90FF8"/>
    <w:rsid w:val="00E91312"/>
    <w:rsid w:val="00E91838"/>
    <w:rsid w:val="00E91DCA"/>
    <w:rsid w:val="00E91E56"/>
    <w:rsid w:val="00E91F66"/>
    <w:rsid w:val="00E9226D"/>
    <w:rsid w:val="00E92BCA"/>
    <w:rsid w:val="00E92D89"/>
    <w:rsid w:val="00E92EFA"/>
    <w:rsid w:val="00E9360A"/>
    <w:rsid w:val="00E9370D"/>
    <w:rsid w:val="00E937E4"/>
    <w:rsid w:val="00E93907"/>
    <w:rsid w:val="00E93C63"/>
    <w:rsid w:val="00E93D70"/>
    <w:rsid w:val="00E948B0"/>
    <w:rsid w:val="00E94BA9"/>
    <w:rsid w:val="00E950EA"/>
    <w:rsid w:val="00E9563B"/>
    <w:rsid w:val="00E95AE5"/>
    <w:rsid w:val="00E95CD6"/>
    <w:rsid w:val="00E95E80"/>
    <w:rsid w:val="00E96060"/>
    <w:rsid w:val="00E96794"/>
    <w:rsid w:val="00E96C79"/>
    <w:rsid w:val="00E96CC0"/>
    <w:rsid w:val="00E97048"/>
    <w:rsid w:val="00E97158"/>
    <w:rsid w:val="00E97322"/>
    <w:rsid w:val="00E97413"/>
    <w:rsid w:val="00E977F8"/>
    <w:rsid w:val="00E9782F"/>
    <w:rsid w:val="00E97B7A"/>
    <w:rsid w:val="00E97D30"/>
    <w:rsid w:val="00EA0229"/>
    <w:rsid w:val="00EA039D"/>
    <w:rsid w:val="00EA076A"/>
    <w:rsid w:val="00EA10A9"/>
    <w:rsid w:val="00EA142E"/>
    <w:rsid w:val="00EA2171"/>
    <w:rsid w:val="00EA232E"/>
    <w:rsid w:val="00EA2614"/>
    <w:rsid w:val="00EA2758"/>
    <w:rsid w:val="00EA2B7A"/>
    <w:rsid w:val="00EA2C1F"/>
    <w:rsid w:val="00EA3169"/>
    <w:rsid w:val="00EA3664"/>
    <w:rsid w:val="00EA371A"/>
    <w:rsid w:val="00EA3B96"/>
    <w:rsid w:val="00EA3EBB"/>
    <w:rsid w:val="00EA3EF7"/>
    <w:rsid w:val="00EA477F"/>
    <w:rsid w:val="00EA4D46"/>
    <w:rsid w:val="00EA4E2B"/>
    <w:rsid w:val="00EA58A9"/>
    <w:rsid w:val="00EA5D64"/>
    <w:rsid w:val="00EA5F6B"/>
    <w:rsid w:val="00EA62A9"/>
    <w:rsid w:val="00EA64FA"/>
    <w:rsid w:val="00EA6C91"/>
    <w:rsid w:val="00EA74C2"/>
    <w:rsid w:val="00EA78E0"/>
    <w:rsid w:val="00EA793A"/>
    <w:rsid w:val="00EA7A53"/>
    <w:rsid w:val="00EA7B65"/>
    <w:rsid w:val="00EA7B94"/>
    <w:rsid w:val="00EA7D8A"/>
    <w:rsid w:val="00EA7E27"/>
    <w:rsid w:val="00EA7ED7"/>
    <w:rsid w:val="00EA7F69"/>
    <w:rsid w:val="00EA7FDF"/>
    <w:rsid w:val="00EB000A"/>
    <w:rsid w:val="00EB06E0"/>
    <w:rsid w:val="00EB0869"/>
    <w:rsid w:val="00EB0970"/>
    <w:rsid w:val="00EB09F7"/>
    <w:rsid w:val="00EB0BED"/>
    <w:rsid w:val="00EB0C47"/>
    <w:rsid w:val="00EB0C4F"/>
    <w:rsid w:val="00EB0D34"/>
    <w:rsid w:val="00EB0DA4"/>
    <w:rsid w:val="00EB0EA2"/>
    <w:rsid w:val="00EB1980"/>
    <w:rsid w:val="00EB1DC6"/>
    <w:rsid w:val="00EB1F5A"/>
    <w:rsid w:val="00EB24E8"/>
    <w:rsid w:val="00EB2A2F"/>
    <w:rsid w:val="00EB2E17"/>
    <w:rsid w:val="00EB319C"/>
    <w:rsid w:val="00EB31FC"/>
    <w:rsid w:val="00EB384D"/>
    <w:rsid w:val="00EB3B1A"/>
    <w:rsid w:val="00EB3B7E"/>
    <w:rsid w:val="00EB4583"/>
    <w:rsid w:val="00EB4796"/>
    <w:rsid w:val="00EB4B88"/>
    <w:rsid w:val="00EB4CA2"/>
    <w:rsid w:val="00EB4D91"/>
    <w:rsid w:val="00EB4F6B"/>
    <w:rsid w:val="00EB502E"/>
    <w:rsid w:val="00EB58DE"/>
    <w:rsid w:val="00EB59EC"/>
    <w:rsid w:val="00EB5C0F"/>
    <w:rsid w:val="00EB60E1"/>
    <w:rsid w:val="00EB6267"/>
    <w:rsid w:val="00EB63B4"/>
    <w:rsid w:val="00EB6CE0"/>
    <w:rsid w:val="00EB7336"/>
    <w:rsid w:val="00EB79BE"/>
    <w:rsid w:val="00EC021D"/>
    <w:rsid w:val="00EC0225"/>
    <w:rsid w:val="00EC0483"/>
    <w:rsid w:val="00EC04A3"/>
    <w:rsid w:val="00EC0782"/>
    <w:rsid w:val="00EC07B6"/>
    <w:rsid w:val="00EC0B75"/>
    <w:rsid w:val="00EC127E"/>
    <w:rsid w:val="00EC1A68"/>
    <w:rsid w:val="00EC1ACD"/>
    <w:rsid w:val="00EC222C"/>
    <w:rsid w:val="00EC25D0"/>
    <w:rsid w:val="00EC26A9"/>
    <w:rsid w:val="00EC27C7"/>
    <w:rsid w:val="00EC2997"/>
    <w:rsid w:val="00EC2A32"/>
    <w:rsid w:val="00EC2F80"/>
    <w:rsid w:val="00EC3206"/>
    <w:rsid w:val="00EC3340"/>
    <w:rsid w:val="00EC3696"/>
    <w:rsid w:val="00EC3978"/>
    <w:rsid w:val="00EC3C7E"/>
    <w:rsid w:val="00EC3D9D"/>
    <w:rsid w:val="00EC3E1C"/>
    <w:rsid w:val="00EC3E3A"/>
    <w:rsid w:val="00EC4421"/>
    <w:rsid w:val="00EC4537"/>
    <w:rsid w:val="00EC47DC"/>
    <w:rsid w:val="00EC4804"/>
    <w:rsid w:val="00EC4859"/>
    <w:rsid w:val="00EC4A8A"/>
    <w:rsid w:val="00EC4BF8"/>
    <w:rsid w:val="00EC51AF"/>
    <w:rsid w:val="00EC533A"/>
    <w:rsid w:val="00EC59A1"/>
    <w:rsid w:val="00EC59C8"/>
    <w:rsid w:val="00EC59DB"/>
    <w:rsid w:val="00EC5F61"/>
    <w:rsid w:val="00EC65AA"/>
    <w:rsid w:val="00EC671A"/>
    <w:rsid w:val="00EC6B62"/>
    <w:rsid w:val="00EC6BDB"/>
    <w:rsid w:val="00EC6C67"/>
    <w:rsid w:val="00EC6CDD"/>
    <w:rsid w:val="00EC720E"/>
    <w:rsid w:val="00EC7372"/>
    <w:rsid w:val="00EC73EA"/>
    <w:rsid w:val="00EC7C59"/>
    <w:rsid w:val="00EC7F52"/>
    <w:rsid w:val="00ED04AD"/>
    <w:rsid w:val="00ED069D"/>
    <w:rsid w:val="00ED085A"/>
    <w:rsid w:val="00ED08EE"/>
    <w:rsid w:val="00ED0A9F"/>
    <w:rsid w:val="00ED167D"/>
    <w:rsid w:val="00ED189F"/>
    <w:rsid w:val="00ED1C06"/>
    <w:rsid w:val="00ED1C49"/>
    <w:rsid w:val="00ED1D2C"/>
    <w:rsid w:val="00ED20C5"/>
    <w:rsid w:val="00ED262E"/>
    <w:rsid w:val="00ED26D2"/>
    <w:rsid w:val="00ED2757"/>
    <w:rsid w:val="00ED294D"/>
    <w:rsid w:val="00ED2B14"/>
    <w:rsid w:val="00ED2BFD"/>
    <w:rsid w:val="00ED2D1E"/>
    <w:rsid w:val="00ED3291"/>
    <w:rsid w:val="00ED33B7"/>
    <w:rsid w:val="00ED374B"/>
    <w:rsid w:val="00ED376A"/>
    <w:rsid w:val="00ED378D"/>
    <w:rsid w:val="00ED39CA"/>
    <w:rsid w:val="00ED3B88"/>
    <w:rsid w:val="00ED3C47"/>
    <w:rsid w:val="00ED3D4D"/>
    <w:rsid w:val="00ED3F7B"/>
    <w:rsid w:val="00ED480F"/>
    <w:rsid w:val="00ED4874"/>
    <w:rsid w:val="00ED4966"/>
    <w:rsid w:val="00ED4C80"/>
    <w:rsid w:val="00ED4D11"/>
    <w:rsid w:val="00ED50CD"/>
    <w:rsid w:val="00ED5BBD"/>
    <w:rsid w:val="00ED5F15"/>
    <w:rsid w:val="00ED6295"/>
    <w:rsid w:val="00ED62BE"/>
    <w:rsid w:val="00ED640B"/>
    <w:rsid w:val="00ED6663"/>
    <w:rsid w:val="00ED6756"/>
    <w:rsid w:val="00ED6E46"/>
    <w:rsid w:val="00ED6ECE"/>
    <w:rsid w:val="00ED7C8C"/>
    <w:rsid w:val="00ED7CFB"/>
    <w:rsid w:val="00ED7D3F"/>
    <w:rsid w:val="00EE02A9"/>
    <w:rsid w:val="00EE0A58"/>
    <w:rsid w:val="00EE18F9"/>
    <w:rsid w:val="00EE19CD"/>
    <w:rsid w:val="00EE1D28"/>
    <w:rsid w:val="00EE20E8"/>
    <w:rsid w:val="00EE2334"/>
    <w:rsid w:val="00EE2634"/>
    <w:rsid w:val="00EE26C6"/>
    <w:rsid w:val="00EE2762"/>
    <w:rsid w:val="00EE2823"/>
    <w:rsid w:val="00EE2C7E"/>
    <w:rsid w:val="00EE2CB6"/>
    <w:rsid w:val="00EE2D45"/>
    <w:rsid w:val="00EE2E01"/>
    <w:rsid w:val="00EE2ED1"/>
    <w:rsid w:val="00EE31DB"/>
    <w:rsid w:val="00EE3BFB"/>
    <w:rsid w:val="00EE3FB9"/>
    <w:rsid w:val="00EE41FD"/>
    <w:rsid w:val="00EE46BE"/>
    <w:rsid w:val="00EE47F9"/>
    <w:rsid w:val="00EE49D8"/>
    <w:rsid w:val="00EE4A0C"/>
    <w:rsid w:val="00EE4A6B"/>
    <w:rsid w:val="00EE5754"/>
    <w:rsid w:val="00EE5783"/>
    <w:rsid w:val="00EE593A"/>
    <w:rsid w:val="00EE59D0"/>
    <w:rsid w:val="00EE5BDB"/>
    <w:rsid w:val="00EE5BEF"/>
    <w:rsid w:val="00EE5FD1"/>
    <w:rsid w:val="00EE6661"/>
    <w:rsid w:val="00EE66A8"/>
    <w:rsid w:val="00EE67B1"/>
    <w:rsid w:val="00EE683F"/>
    <w:rsid w:val="00EE71F6"/>
    <w:rsid w:val="00EE756F"/>
    <w:rsid w:val="00EE76B9"/>
    <w:rsid w:val="00EE77C4"/>
    <w:rsid w:val="00EE7825"/>
    <w:rsid w:val="00EE7E3F"/>
    <w:rsid w:val="00EF054F"/>
    <w:rsid w:val="00EF05E6"/>
    <w:rsid w:val="00EF1508"/>
    <w:rsid w:val="00EF15EE"/>
    <w:rsid w:val="00EF1E1B"/>
    <w:rsid w:val="00EF22B1"/>
    <w:rsid w:val="00EF2C92"/>
    <w:rsid w:val="00EF2DC1"/>
    <w:rsid w:val="00EF2F12"/>
    <w:rsid w:val="00EF33F3"/>
    <w:rsid w:val="00EF351A"/>
    <w:rsid w:val="00EF39BC"/>
    <w:rsid w:val="00EF3C91"/>
    <w:rsid w:val="00EF3E3B"/>
    <w:rsid w:val="00EF3EBB"/>
    <w:rsid w:val="00EF3FFD"/>
    <w:rsid w:val="00EF4884"/>
    <w:rsid w:val="00EF4AF2"/>
    <w:rsid w:val="00EF50AD"/>
    <w:rsid w:val="00EF50FD"/>
    <w:rsid w:val="00EF52CE"/>
    <w:rsid w:val="00EF5A22"/>
    <w:rsid w:val="00EF5F3A"/>
    <w:rsid w:val="00EF6231"/>
    <w:rsid w:val="00EF65CB"/>
    <w:rsid w:val="00EF68A3"/>
    <w:rsid w:val="00EF6AA3"/>
    <w:rsid w:val="00EF72EA"/>
    <w:rsid w:val="00EF7359"/>
    <w:rsid w:val="00EF7370"/>
    <w:rsid w:val="00EF7A06"/>
    <w:rsid w:val="00EF7CC4"/>
    <w:rsid w:val="00F00020"/>
    <w:rsid w:val="00F0007F"/>
    <w:rsid w:val="00F0028A"/>
    <w:rsid w:val="00F00DB9"/>
    <w:rsid w:val="00F0128A"/>
    <w:rsid w:val="00F0137E"/>
    <w:rsid w:val="00F01D0F"/>
    <w:rsid w:val="00F02261"/>
    <w:rsid w:val="00F024C8"/>
    <w:rsid w:val="00F02D89"/>
    <w:rsid w:val="00F02F22"/>
    <w:rsid w:val="00F02F8A"/>
    <w:rsid w:val="00F03259"/>
    <w:rsid w:val="00F0373F"/>
    <w:rsid w:val="00F03E94"/>
    <w:rsid w:val="00F03FFF"/>
    <w:rsid w:val="00F040EC"/>
    <w:rsid w:val="00F0424E"/>
    <w:rsid w:val="00F0480C"/>
    <w:rsid w:val="00F048C7"/>
    <w:rsid w:val="00F04C4A"/>
    <w:rsid w:val="00F04EAF"/>
    <w:rsid w:val="00F051F8"/>
    <w:rsid w:val="00F05431"/>
    <w:rsid w:val="00F05619"/>
    <w:rsid w:val="00F05753"/>
    <w:rsid w:val="00F057C7"/>
    <w:rsid w:val="00F06174"/>
    <w:rsid w:val="00F061D6"/>
    <w:rsid w:val="00F0628D"/>
    <w:rsid w:val="00F069C3"/>
    <w:rsid w:val="00F06E7A"/>
    <w:rsid w:val="00F07015"/>
    <w:rsid w:val="00F07228"/>
    <w:rsid w:val="00F078A7"/>
    <w:rsid w:val="00F07967"/>
    <w:rsid w:val="00F07ADD"/>
    <w:rsid w:val="00F07E1A"/>
    <w:rsid w:val="00F07E21"/>
    <w:rsid w:val="00F10CE4"/>
    <w:rsid w:val="00F10EDB"/>
    <w:rsid w:val="00F1163C"/>
    <w:rsid w:val="00F12729"/>
    <w:rsid w:val="00F1286C"/>
    <w:rsid w:val="00F1292D"/>
    <w:rsid w:val="00F12C83"/>
    <w:rsid w:val="00F12D79"/>
    <w:rsid w:val="00F12F5B"/>
    <w:rsid w:val="00F1336F"/>
    <w:rsid w:val="00F141CB"/>
    <w:rsid w:val="00F141ED"/>
    <w:rsid w:val="00F14729"/>
    <w:rsid w:val="00F14778"/>
    <w:rsid w:val="00F149C2"/>
    <w:rsid w:val="00F15B7B"/>
    <w:rsid w:val="00F15E17"/>
    <w:rsid w:val="00F15FC4"/>
    <w:rsid w:val="00F1608A"/>
    <w:rsid w:val="00F160C9"/>
    <w:rsid w:val="00F161B3"/>
    <w:rsid w:val="00F16257"/>
    <w:rsid w:val="00F1693E"/>
    <w:rsid w:val="00F17502"/>
    <w:rsid w:val="00F1751B"/>
    <w:rsid w:val="00F1761A"/>
    <w:rsid w:val="00F17659"/>
    <w:rsid w:val="00F17989"/>
    <w:rsid w:val="00F17B25"/>
    <w:rsid w:val="00F17D1A"/>
    <w:rsid w:val="00F17FD8"/>
    <w:rsid w:val="00F20046"/>
    <w:rsid w:val="00F201E7"/>
    <w:rsid w:val="00F20354"/>
    <w:rsid w:val="00F20372"/>
    <w:rsid w:val="00F20405"/>
    <w:rsid w:val="00F207F0"/>
    <w:rsid w:val="00F209D3"/>
    <w:rsid w:val="00F20F84"/>
    <w:rsid w:val="00F2107A"/>
    <w:rsid w:val="00F212BB"/>
    <w:rsid w:val="00F21327"/>
    <w:rsid w:val="00F217CE"/>
    <w:rsid w:val="00F21B3C"/>
    <w:rsid w:val="00F21DB2"/>
    <w:rsid w:val="00F22053"/>
    <w:rsid w:val="00F22289"/>
    <w:rsid w:val="00F222DB"/>
    <w:rsid w:val="00F2247F"/>
    <w:rsid w:val="00F226EE"/>
    <w:rsid w:val="00F22BE9"/>
    <w:rsid w:val="00F22C21"/>
    <w:rsid w:val="00F22D67"/>
    <w:rsid w:val="00F22E5F"/>
    <w:rsid w:val="00F2344E"/>
    <w:rsid w:val="00F23ADC"/>
    <w:rsid w:val="00F23DA8"/>
    <w:rsid w:val="00F23E1B"/>
    <w:rsid w:val="00F24B2C"/>
    <w:rsid w:val="00F24CD0"/>
    <w:rsid w:val="00F24EE1"/>
    <w:rsid w:val="00F24F2B"/>
    <w:rsid w:val="00F24FB8"/>
    <w:rsid w:val="00F24FD4"/>
    <w:rsid w:val="00F25076"/>
    <w:rsid w:val="00F2512B"/>
    <w:rsid w:val="00F251B5"/>
    <w:rsid w:val="00F25224"/>
    <w:rsid w:val="00F25342"/>
    <w:rsid w:val="00F25415"/>
    <w:rsid w:val="00F25795"/>
    <w:rsid w:val="00F257FE"/>
    <w:rsid w:val="00F259EF"/>
    <w:rsid w:val="00F25D6D"/>
    <w:rsid w:val="00F25DD6"/>
    <w:rsid w:val="00F262CD"/>
    <w:rsid w:val="00F265FD"/>
    <w:rsid w:val="00F26637"/>
    <w:rsid w:val="00F26AF4"/>
    <w:rsid w:val="00F2712A"/>
    <w:rsid w:val="00F27347"/>
    <w:rsid w:val="00F27594"/>
    <w:rsid w:val="00F2769B"/>
    <w:rsid w:val="00F27C4A"/>
    <w:rsid w:val="00F27DA5"/>
    <w:rsid w:val="00F30020"/>
    <w:rsid w:val="00F30551"/>
    <w:rsid w:val="00F306AB"/>
    <w:rsid w:val="00F308A5"/>
    <w:rsid w:val="00F30A1D"/>
    <w:rsid w:val="00F30A63"/>
    <w:rsid w:val="00F30FE9"/>
    <w:rsid w:val="00F31238"/>
    <w:rsid w:val="00F312FB"/>
    <w:rsid w:val="00F31378"/>
    <w:rsid w:val="00F31745"/>
    <w:rsid w:val="00F31777"/>
    <w:rsid w:val="00F31BBE"/>
    <w:rsid w:val="00F31C7F"/>
    <w:rsid w:val="00F31E78"/>
    <w:rsid w:val="00F324F4"/>
    <w:rsid w:val="00F32BC6"/>
    <w:rsid w:val="00F32D4C"/>
    <w:rsid w:val="00F32DED"/>
    <w:rsid w:val="00F32EA0"/>
    <w:rsid w:val="00F330C4"/>
    <w:rsid w:val="00F3312E"/>
    <w:rsid w:val="00F33594"/>
    <w:rsid w:val="00F3375D"/>
    <w:rsid w:val="00F33AD9"/>
    <w:rsid w:val="00F34378"/>
    <w:rsid w:val="00F3463B"/>
    <w:rsid w:val="00F346AF"/>
    <w:rsid w:val="00F34E09"/>
    <w:rsid w:val="00F34F79"/>
    <w:rsid w:val="00F350F7"/>
    <w:rsid w:val="00F3550F"/>
    <w:rsid w:val="00F35561"/>
    <w:rsid w:val="00F35949"/>
    <w:rsid w:val="00F35B34"/>
    <w:rsid w:val="00F35F39"/>
    <w:rsid w:val="00F3640E"/>
    <w:rsid w:val="00F364CE"/>
    <w:rsid w:val="00F367A0"/>
    <w:rsid w:val="00F36DA0"/>
    <w:rsid w:val="00F36DF3"/>
    <w:rsid w:val="00F373CC"/>
    <w:rsid w:val="00F3742C"/>
    <w:rsid w:val="00F37601"/>
    <w:rsid w:val="00F3763B"/>
    <w:rsid w:val="00F376F1"/>
    <w:rsid w:val="00F3774C"/>
    <w:rsid w:val="00F40245"/>
    <w:rsid w:val="00F402A0"/>
    <w:rsid w:val="00F40ACC"/>
    <w:rsid w:val="00F40B0E"/>
    <w:rsid w:val="00F40B6D"/>
    <w:rsid w:val="00F40D95"/>
    <w:rsid w:val="00F41271"/>
    <w:rsid w:val="00F41310"/>
    <w:rsid w:val="00F413AD"/>
    <w:rsid w:val="00F41AEC"/>
    <w:rsid w:val="00F41DF7"/>
    <w:rsid w:val="00F41E1F"/>
    <w:rsid w:val="00F41EF9"/>
    <w:rsid w:val="00F42606"/>
    <w:rsid w:val="00F42EF1"/>
    <w:rsid w:val="00F431C8"/>
    <w:rsid w:val="00F43241"/>
    <w:rsid w:val="00F4353A"/>
    <w:rsid w:val="00F439AC"/>
    <w:rsid w:val="00F443C0"/>
    <w:rsid w:val="00F4460D"/>
    <w:rsid w:val="00F44AAB"/>
    <w:rsid w:val="00F44C54"/>
    <w:rsid w:val="00F450F2"/>
    <w:rsid w:val="00F45477"/>
    <w:rsid w:val="00F45D8A"/>
    <w:rsid w:val="00F46620"/>
    <w:rsid w:val="00F46983"/>
    <w:rsid w:val="00F46A48"/>
    <w:rsid w:val="00F46BF8"/>
    <w:rsid w:val="00F46CA3"/>
    <w:rsid w:val="00F4709A"/>
    <w:rsid w:val="00F47376"/>
    <w:rsid w:val="00F477CD"/>
    <w:rsid w:val="00F47839"/>
    <w:rsid w:val="00F478C1"/>
    <w:rsid w:val="00F47B65"/>
    <w:rsid w:val="00F47D5B"/>
    <w:rsid w:val="00F500F7"/>
    <w:rsid w:val="00F501D0"/>
    <w:rsid w:val="00F503BC"/>
    <w:rsid w:val="00F506C6"/>
    <w:rsid w:val="00F50774"/>
    <w:rsid w:val="00F50D73"/>
    <w:rsid w:val="00F50F97"/>
    <w:rsid w:val="00F50FAA"/>
    <w:rsid w:val="00F50FF1"/>
    <w:rsid w:val="00F515A6"/>
    <w:rsid w:val="00F51773"/>
    <w:rsid w:val="00F51F76"/>
    <w:rsid w:val="00F51F97"/>
    <w:rsid w:val="00F52118"/>
    <w:rsid w:val="00F5297E"/>
    <w:rsid w:val="00F52D31"/>
    <w:rsid w:val="00F531BF"/>
    <w:rsid w:val="00F53614"/>
    <w:rsid w:val="00F53FCC"/>
    <w:rsid w:val="00F545BB"/>
    <w:rsid w:val="00F5461C"/>
    <w:rsid w:val="00F546E8"/>
    <w:rsid w:val="00F5477B"/>
    <w:rsid w:val="00F548AC"/>
    <w:rsid w:val="00F54A92"/>
    <w:rsid w:val="00F55B75"/>
    <w:rsid w:val="00F55FA1"/>
    <w:rsid w:val="00F563B6"/>
    <w:rsid w:val="00F563C7"/>
    <w:rsid w:val="00F5692C"/>
    <w:rsid w:val="00F56C0E"/>
    <w:rsid w:val="00F56C43"/>
    <w:rsid w:val="00F56F7D"/>
    <w:rsid w:val="00F5727A"/>
    <w:rsid w:val="00F574AC"/>
    <w:rsid w:val="00F57970"/>
    <w:rsid w:val="00F57FCF"/>
    <w:rsid w:val="00F60343"/>
    <w:rsid w:val="00F60513"/>
    <w:rsid w:val="00F606F6"/>
    <w:rsid w:val="00F60746"/>
    <w:rsid w:val="00F60A81"/>
    <w:rsid w:val="00F61097"/>
    <w:rsid w:val="00F616EB"/>
    <w:rsid w:val="00F617E6"/>
    <w:rsid w:val="00F622C2"/>
    <w:rsid w:val="00F62313"/>
    <w:rsid w:val="00F62876"/>
    <w:rsid w:val="00F62BBA"/>
    <w:rsid w:val="00F62BE9"/>
    <w:rsid w:val="00F62C54"/>
    <w:rsid w:val="00F62D93"/>
    <w:rsid w:val="00F62E36"/>
    <w:rsid w:val="00F63179"/>
    <w:rsid w:val="00F633ED"/>
    <w:rsid w:val="00F6381F"/>
    <w:rsid w:val="00F644BF"/>
    <w:rsid w:val="00F646BD"/>
    <w:rsid w:val="00F64C66"/>
    <w:rsid w:val="00F65290"/>
    <w:rsid w:val="00F652C0"/>
    <w:rsid w:val="00F65448"/>
    <w:rsid w:val="00F65883"/>
    <w:rsid w:val="00F6596A"/>
    <w:rsid w:val="00F65C1E"/>
    <w:rsid w:val="00F6626C"/>
    <w:rsid w:val="00F662BD"/>
    <w:rsid w:val="00F665BA"/>
    <w:rsid w:val="00F66AA9"/>
    <w:rsid w:val="00F66B0E"/>
    <w:rsid w:val="00F66C68"/>
    <w:rsid w:val="00F67252"/>
    <w:rsid w:val="00F67447"/>
    <w:rsid w:val="00F67917"/>
    <w:rsid w:val="00F67B31"/>
    <w:rsid w:val="00F70448"/>
    <w:rsid w:val="00F70720"/>
    <w:rsid w:val="00F708B0"/>
    <w:rsid w:val="00F708B8"/>
    <w:rsid w:val="00F70B4F"/>
    <w:rsid w:val="00F70DC7"/>
    <w:rsid w:val="00F70E43"/>
    <w:rsid w:val="00F70F19"/>
    <w:rsid w:val="00F71096"/>
    <w:rsid w:val="00F71160"/>
    <w:rsid w:val="00F71269"/>
    <w:rsid w:val="00F716C0"/>
    <w:rsid w:val="00F717DB"/>
    <w:rsid w:val="00F71876"/>
    <w:rsid w:val="00F719B9"/>
    <w:rsid w:val="00F71A97"/>
    <w:rsid w:val="00F71CD0"/>
    <w:rsid w:val="00F7260C"/>
    <w:rsid w:val="00F72B5D"/>
    <w:rsid w:val="00F72C61"/>
    <w:rsid w:val="00F72CBA"/>
    <w:rsid w:val="00F72D10"/>
    <w:rsid w:val="00F73A70"/>
    <w:rsid w:val="00F73E86"/>
    <w:rsid w:val="00F73EFB"/>
    <w:rsid w:val="00F74156"/>
    <w:rsid w:val="00F7495F"/>
    <w:rsid w:val="00F74CD0"/>
    <w:rsid w:val="00F74DC1"/>
    <w:rsid w:val="00F74DD3"/>
    <w:rsid w:val="00F752CC"/>
    <w:rsid w:val="00F75522"/>
    <w:rsid w:val="00F755DE"/>
    <w:rsid w:val="00F75A3E"/>
    <w:rsid w:val="00F75A89"/>
    <w:rsid w:val="00F76546"/>
    <w:rsid w:val="00F7679A"/>
    <w:rsid w:val="00F767F5"/>
    <w:rsid w:val="00F76CB9"/>
    <w:rsid w:val="00F7727C"/>
    <w:rsid w:val="00F77694"/>
    <w:rsid w:val="00F77CC5"/>
    <w:rsid w:val="00F77D7B"/>
    <w:rsid w:val="00F77E96"/>
    <w:rsid w:val="00F77EBB"/>
    <w:rsid w:val="00F77EC6"/>
    <w:rsid w:val="00F808DE"/>
    <w:rsid w:val="00F80969"/>
    <w:rsid w:val="00F80A9B"/>
    <w:rsid w:val="00F80B90"/>
    <w:rsid w:val="00F80E07"/>
    <w:rsid w:val="00F814C0"/>
    <w:rsid w:val="00F816D9"/>
    <w:rsid w:val="00F81CC0"/>
    <w:rsid w:val="00F81EA3"/>
    <w:rsid w:val="00F82019"/>
    <w:rsid w:val="00F82071"/>
    <w:rsid w:val="00F82916"/>
    <w:rsid w:val="00F82A1E"/>
    <w:rsid w:val="00F83143"/>
    <w:rsid w:val="00F83247"/>
    <w:rsid w:val="00F8372D"/>
    <w:rsid w:val="00F83A7D"/>
    <w:rsid w:val="00F84018"/>
    <w:rsid w:val="00F8421F"/>
    <w:rsid w:val="00F84482"/>
    <w:rsid w:val="00F84B83"/>
    <w:rsid w:val="00F84FC3"/>
    <w:rsid w:val="00F850A1"/>
    <w:rsid w:val="00F85593"/>
    <w:rsid w:val="00F8580B"/>
    <w:rsid w:val="00F85CE8"/>
    <w:rsid w:val="00F85DEF"/>
    <w:rsid w:val="00F85DFF"/>
    <w:rsid w:val="00F85FB5"/>
    <w:rsid w:val="00F85FFC"/>
    <w:rsid w:val="00F865D7"/>
    <w:rsid w:val="00F86B10"/>
    <w:rsid w:val="00F86FBB"/>
    <w:rsid w:val="00F8712C"/>
    <w:rsid w:val="00F8772D"/>
    <w:rsid w:val="00F87AA7"/>
    <w:rsid w:val="00F87C29"/>
    <w:rsid w:val="00F87CA8"/>
    <w:rsid w:val="00F90282"/>
    <w:rsid w:val="00F90297"/>
    <w:rsid w:val="00F906A8"/>
    <w:rsid w:val="00F906D6"/>
    <w:rsid w:val="00F907A8"/>
    <w:rsid w:val="00F90B96"/>
    <w:rsid w:val="00F90BD6"/>
    <w:rsid w:val="00F90D63"/>
    <w:rsid w:val="00F90E73"/>
    <w:rsid w:val="00F90ED2"/>
    <w:rsid w:val="00F90EEB"/>
    <w:rsid w:val="00F91057"/>
    <w:rsid w:val="00F911CA"/>
    <w:rsid w:val="00F913C1"/>
    <w:rsid w:val="00F91EE7"/>
    <w:rsid w:val="00F921A7"/>
    <w:rsid w:val="00F92242"/>
    <w:rsid w:val="00F92822"/>
    <w:rsid w:val="00F929CE"/>
    <w:rsid w:val="00F92F7F"/>
    <w:rsid w:val="00F93318"/>
    <w:rsid w:val="00F93871"/>
    <w:rsid w:val="00F9387A"/>
    <w:rsid w:val="00F93B19"/>
    <w:rsid w:val="00F9400A"/>
    <w:rsid w:val="00F942C3"/>
    <w:rsid w:val="00F942D9"/>
    <w:rsid w:val="00F945A2"/>
    <w:rsid w:val="00F945D3"/>
    <w:rsid w:val="00F94704"/>
    <w:rsid w:val="00F9478E"/>
    <w:rsid w:val="00F94939"/>
    <w:rsid w:val="00F94A3E"/>
    <w:rsid w:val="00F94AF6"/>
    <w:rsid w:val="00F94B91"/>
    <w:rsid w:val="00F94D4D"/>
    <w:rsid w:val="00F94E14"/>
    <w:rsid w:val="00F9568D"/>
    <w:rsid w:val="00F95742"/>
    <w:rsid w:val="00F95A06"/>
    <w:rsid w:val="00F95E91"/>
    <w:rsid w:val="00F964E5"/>
    <w:rsid w:val="00F964F3"/>
    <w:rsid w:val="00F966C0"/>
    <w:rsid w:val="00F96DC4"/>
    <w:rsid w:val="00F970A9"/>
    <w:rsid w:val="00F97428"/>
    <w:rsid w:val="00F97494"/>
    <w:rsid w:val="00F97540"/>
    <w:rsid w:val="00F97875"/>
    <w:rsid w:val="00F97AA5"/>
    <w:rsid w:val="00F97C22"/>
    <w:rsid w:val="00F97C56"/>
    <w:rsid w:val="00F97C77"/>
    <w:rsid w:val="00F97D3E"/>
    <w:rsid w:val="00FA0010"/>
    <w:rsid w:val="00FA0177"/>
    <w:rsid w:val="00FA0333"/>
    <w:rsid w:val="00FA03AA"/>
    <w:rsid w:val="00FA04B7"/>
    <w:rsid w:val="00FA062E"/>
    <w:rsid w:val="00FA07BD"/>
    <w:rsid w:val="00FA0869"/>
    <w:rsid w:val="00FA1352"/>
    <w:rsid w:val="00FA176D"/>
    <w:rsid w:val="00FA1AE9"/>
    <w:rsid w:val="00FA1B3B"/>
    <w:rsid w:val="00FA1C24"/>
    <w:rsid w:val="00FA2243"/>
    <w:rsid w:val="00FA224A"/>
    <w:rsid w:val="00FA24D9"/>
    <w:rsid w:val="00FA2651"/>
    <w:rsid w:val="00FA2B87"/>
    <w:rsid w:val="00FA3202"/>
    <w:rsid w:val="00FA343A"/>
    <w:rsid w:val="00FA344F"/>
    <w:rsid w:val="00FA3C51"/>
    <w:rsid w:val="00FA4701"/>
    <w:rsid w:val="00FA4704"/>
    <w:rsid w:val="00FA4B77"/>
    <w:rsid w:val="00FA4D1B"/>
    <w:rsid w:val="00FA522B"/>
    <w:rsid w:val="00FA5231"/>
    <w:rsid w:val="00FA5995"/>
    <w:rsid w:val="00FA5AB5"/>
    <w:rsid w:val="00FA5DFC"/>
    <w:rsid w:val="00FA60DA"/>
    <w:rsid w:val="00FA630F"/>
    <w:rsid w:val="00FA643D"/>
    <w:rsid w:val="00FA6751"/>
    <w:rsid w:val="00FA6D34"/>
    <w:rsid w:val="00FA6F78"/>
    <w:rsid w:val="00FA71C7"/>
    <w:rsid w:val="00FA7278"/>
    <w:rsid w:val="00FA762F"/>
    <w:rsid w:val="00FA7A0F"/>
    <w:rsid w:val="00FA7A35"/>
    <w:rsid w:val="00FA7A6C"/>
    <w:rsid w:val="00FA7F66"/>
    <w:rsid w:val="00FB051B"/>
    <w:rsid w:val="00FB0DB4"/>
    <w:rsid w:val="00FB0F1F"/>
    <w:rsid w:val="00FB1499"/>
    <w:rsid w:val="00FB167E"/>
    <w:rsid w:val="00FB1732"/>
    <w:rsid w:val="00FB18C3"/>
    <w:rsid w:val="00FB1F8A"/>
    <w:rsid w:val="00FB1FB2"/>
    <w:rsid w:val="00FB2535"/>
    <w:rsid w:val="00FB2C09"/>
    <w:rsid w:val="00FB2C9B"/>
    <w:rsid w:val="00FB2F14"/>
    <w:rsid w:val="00FB310E"/>
    <w:rsid w:val="00FB3121"/>
    <w:rsid w:val="00FB32DB"/>
    <w:rsid w:val="00FB3670"/>
    <w:rsid w:val="00FB3E00"/>
    <w:rsid w:val="00FB3F6D"/>
    <w:rsid w:val="00FB4133"/>
    <w:rsid w:val="00FB4A6D"/>
    <w:rsid w:val="00FB4AD7"/>
    <w:rsid w:val="00FB4B40"/>
    <w:rsid w:val="00FB4FC3"/>
    <w:rsid w:val="00FB56E4"/>
    <w:rsid w:val="00FB5DAE"/>
    <w:rsid w:val="00FB63E2"/>
    <w:rsid w:val="00FB68E5"/>
    <w:rsid w:val="00FB6C22"/>
    <w:rsid w:val="00FB782C"/>
    <w:rsid w:val="00FB78B7"/>
    <w:rsid w:val="00FB7A89"/>
    <w:rsid w:val="00FB7A98"/>
    <w:rsid w:val="00FB7F44"/>
    <w:rsid w:val="00FB7F8F"/>
    <w:rsid w:val="00FC0006"/>
    <w:rsid w:val="00FC0DA6"/>
    <w:rsid w:val="00FC1029"/>
    <w:rsid w:val="00FC12E2"/>
    <w:rsid w:val="00FC155D"/>
    <w:rsid w:val="00FC169C"/>
    <w:rsid w:val="00FC1883"/>
    <w:rsid w:val="00FC19D4"/>
    <w:rsid w:val="00FC1B3E"/>
    <w:rsid w:val="00FC1EFF"/>
    <w:rsid w:val="00FC20B0"/>
    <w:rsid w:val="00FC22F7"/>
    <w:rsid w:val="00FC247C"/>
    <w:rsid w:val="00FC2B06"/>
    <w:rsid w:val="00FC2C46"/>
    <w:rsid w:val="00FC2E0F"/>
    <w:rsid w:val="00FC31B8"/>
    <w:rsid w:val="00FC3368"/>
    <w:rsid w:val="00FC340C"/>
    <w:rsid w:val="00FC3791"/>
    <w:rsid w:val="00FC43E4"/>
    <w:rsid w:val="00FC4593"/>
    <w:rsid w:val="00FC4777"/>
    <w:rsid w:val="00FC4A29"/>
    <w:rsid w:val="00FC4DD8"/>
    <w:rsid w:val="00FC4E98"/>
    <w:rsid w:val="00FC4F20"/>
    <w:rsid w:val="00FC5423"/>
    <w:rsid w:val="00FC54B3"/>
    <w:rsid w:val="00FC5645"/>
    <w:rsid w:val="00FC56E8"/>
    <w:rsid w:val="00FC620B"/>
    <w:rsid w:val="00FC6910"/>
    <w:rsid w:val="00FC6CD7"/>
    <w:rsid w:val="00FC6FA3"/>
    <w:rsid w:val="00FC7391"/>
    <w:rsid w:val="00FC76A0"/>
    <w:rsid w:val="00FC7A67"/>
    <w:rsid w:val="00FC7DD4"/>
    <w:rsid w:val="00FD0045"/>
    <w:rsid w:val="00FD01A6"/>
    <w:rsid w:val="00FD0555"/>
    <w:rsid w:val="00FD078F"/>
    <w:rsid w:val="00FD0AB9"/>
    <w:rsid w:val="00FD0CBB"/>
    <w:rsid w:val="00FD0CEE"/>
    <w:rsid w:val="00FD10EA"/>
    <w:rsid w:val="00FD151F"/>
    <w:rsid w:val="00FD1E4E"/>
    <w:rsid w:val="00FD2363"/>
    <w:rsid w:val="00FD250B"/>
    <w:rsid w:val="00FD25F7"/>
    <w:rsid w:val="00FD26D9"/>
    <w:rsid w:val="00FD27B2"/>
    <w:rsid w:val="00FD2A56"/>
    <w:rsid w:val="00FD2B4F"/>
    <w:rsid w:val="00FD2BC4"/>
    <w:rsid w:val="00FD2C57"/>
    <w:rsid w:val="00FD2C65"/>
    <w:rsid w:val="00FD2D03"/>
    <w:rsid w:val="00FD32D5"/>
    <w:rsid w:val="00FD3552"/>
    <w:rsid w:val="00FD355E"/>
    <w:rsid w:val="00FD3A2C"/>
    <w:rsid w:val="00FD3A8E"/>
    <w:rsid w:val="00FD3DFB"/>
    <w:rsid w:val="00FD3FBB"/>
    <w:rsid w:val="00FD4183"/>
    <w:rsid w:val="00FD452F"/>
    <w:rsid w:val="00FD4594"/>
    <w:rsid w:val="00FD45BF"/>
    <w:rsid w:val="00FD476A"/>
    <w:rsid w:val="00FD4ABC"/>
    <w:rsid w:val="00FD4B50"/>
    <w:rsid w:val="00FD4C13"/>
    <w:rsid w:val="00FD5021"/>
    <w:rsid w:val="00FD5165"/>
    <w:rsid w:val="00FD53E1"/>
    <w:rsid w:val="00FD550B"/>
    <w:rsid w:val="00FD553F"/>
    <w:rsid w:val="00FD5573"/>
    <w:rsid w:val="00FD57EC"/>
    <w:rsid w:val="00FD5901"/>
    <w:rsid w:val="00FD591E"/>
    <w:rsid w:val="00FD5E8C"/>
    <w:rsid w:val="00FD5ED6"/>
    <w:rsid w:val="00FD6531"/>
    <w:rsid w:val="00FD663A"/>
    <w:rsid w:val="00FD66F9"/>
    <w:rsid w:val="00FD6AF8"/>
    <w:rsid w:val="00FD6C03"/>
    <w:rsid w:val="00FD6EC2"/>
    <w:rsid w:val="00FD7026"/>
    <w:rsid w:val="00FD71C5"/>
    <w:rsid w:val="00FD746A"/>
    <w:rsid w:val="00FD7900"/>
    <w:rsid w:val="00FD7E46"/>
    <w:rsid w:val="00FD7F45"/>
    <w:rsid w:val="00FE007B"/>
    <w:rsid w:val="00FE0343"/>
    <w:rsid w:val="00FE07F2"/>
    <w:rsid w:val="00FE09BB"/>
    <w:rsid w:val="00FE1208"/>
    <w:rsid w:val="00FE120A"/>
    <w:rsid w:val="00FE13AC"/>
    <w:rsid w:val="00FE17B0"/>
    <w:rsid w:val="00FE196D"/>
    <w:rsid w:val="00FE1F06"/>
    <w:rsid w:val="00FE22BD"/>
    <w:rsid w:val="00FE243C"/>
    <w:rsid w:val="00FE2720"/>
    <w:rsid w:val="00FE2A21"/>
    <w:rsid w:val="00FE3002"/>
    <w:rsid w:val="00FE3075"/>
    <w:rsid w:val="00FE30C4"/>
    <w:rsid w:val="00FE318C"/>
    <w:rsid w:val="00FE3784"/>
    <w:rsid w:val="00FE40D1"/>
    <w:rsid w:val="00FE40F3"/>
    <w:rsid w:val="00FE41F7"/>
    <w:rsid w:val="00FE4216"/>
    <w:rsid w:val="00FE45D2"/>
    <w:rsid w:val="00FE48B2"/>
    <w:rsid w:val="00FE5458"/>
    <w:rsid w:val="00FE5557"/>
    <w:rsid w:val="00FE6017"/>
    <w:rsid w:val="00FE61FB"/>
    <w:rsid w:val="00FE6249"/>
    <w:rsid w:val="00FE669B"/>
    <w:rsid w:val="00FE6BAD"/>
    <w:rsid w:val="00FE6F53"/>
    <w:rsid w:val="00FE73BB"/>
    <w:rsid w:val="00FE77D0"/>
    <w:rsid w:val="00FE7DB1"/>
    <w:rsid w:val="00FE7F2A"/>
    <w:rsid w:val="00FF00CF"/>
    <w:rsid w:val="00FF0312"/>
    <w:rsid w:val="00FF0524"/>
    <w:rsid w:val="00FF0594"/>
    <w:rsid w:val="00FF0CAB"/>
    <w:rsid w:val="00FF0DC9"/>
    <w:rsid w:val="00FF136F"/>
    <w:rsid w:val="00FF186D"/>
    <w:rsid w:val="00FF1D77"/>
    <w:rsid w:val="00FF1FBA"/>
    <w:rsid w:val="00FF2699"/>
    <w:rsid w:val="00FF26B2"/>
    <w:rsid w:val="00FF26F2"/>
    <w:rsid w:val="00FF2919"/>
    <w:rsid w:val="00FF29B9"/>
    <w:rsid w:val="00FF2BF4"/>
    <w:rsid w:val="00FF2DC2"/>
    <w:rsid w:val="00FF3208"/>
    <w:rsid w:val="00FF362F"/>
    <w:rsid w:val="00FF39FD"/>
    <w:rsid w:val="00FF3DAC"/>
    <w:rsid w:val="00FF3DC0"/>
    <w:rsid w:val="00FF41DA"/>
    <w:rsid w:val="00FF468F"/>
    <w:rsid w:val="00FF4758"/>
    <w:rsid w:val="00FF4769"/>
    <w:rsid w:val="00FF4772"/>
    <w:rsid w:val="00FF48AC"/>
    <w:rsid w:val="00FF4A2D"/>
    <w:rsid w:val="00FF4B55"/>
    <w:rsid w:val="00FF4E73"/>
    <w:rsid w:val="00FF5021"/>
    <w:rsid w:val="00FF561A"/>
    <w:rsid w:val="00FF5AAD"/>
    <w:rsid w:val="00FF6108"/>
    <w:rsid w:val="00FF6142"/>
    <w:rsid w:val="00FF6A9C"/>
    <w:rsid w:val="00FF6D38"/>
    <w:rsid w:val="00FF748D"/>
    <w:rsid w:val="00FF7A48"/>
    <w:rsid w:val="00FF7B4C"/>
    <w:rsid w:val="00FF7BF1"/>
    <w:rsid w:val="00FF7D42"/>
    <w:rsid w:val="01138890"/>
    <w:rsid w:val="011EFEE1"/>
    <w:rsid w:val="01C95B01"/>
    <w:rsid w:val="01F7E295"/>
    <w:rsid w:val="02507EEE"/>
    <w:rsid w:val="02B29726"/>
    <w:rsid w:val="02EDE3D8"/>
    <w:rsid w:val="02FAFF06"/>
    <w:rsid w:val="031CC813"/>
    <w:rsid w:val="04124F90"/>
    <w:rsid w:val="04AC1131"/>
    <w:rsid w:val="04C1439E"/>
    <w:rsid w:val="04C936BE"/>
    <w:rsid w:val="04FB16A5"/>
    <w:rsid w:val="050E5401"/>
    <w:rsid w:val="053FBD24"/>
    <w:rsid w:val="056A735C"/>
    <w:rsid w:val="056D20B4"/>
    <w:rsid w:val="05FAC325"/>
    <w:rsid w:val="06461294"/>
    <w:rsid w:val="066B7EF1"/>
    <w:rsid w:val="06AC972E"/>
    <w:rsid w:val="073524B3"/>
    <w:rsid w:val="076E4E11"/>
    <w:rsid w:val="07B47CBC"/>
    <w:rsid w:val="07D1D2E3"/>
    <w:rsid w:val="07E0DE53"/>
    <w:rsid w:val="0813E220"/>
    <w:rsid w:val="08233606"/>
    <w:rsid w:val="0823CB7C"/>
    <w:rsid w:val="084BF2E3"/>
    <w:rsid w:val="08A226D2"/>
    <w:rsid w:val="08D78421"/>
    <w:rsid w:val="09627871"/>
    <w:rsid w:val="0993685A"/>
    <w:rsid w:val="09AD5DEC"/>
    <w:rsid w:val="09B56C6B"/>
    <w:rsid w:val="09BDCCE6"/>
    <w:rsid w:val="09F0C8C7"/>
    <w:rsid w:val="0A11DA8D"/>
    <w:rsid w:val="0A6FA6D9"/>
    <w:rsid w:val="0B6B0AF5"/>
    <w:rsid w:val="0B9A8376"/>
    <w:rsid w:val="0C304D0D"/>
    <w:rsid w:val="0C751AA6"/>
    <w:rsid w:val="0C78992A"/>
    <w:rsid w:val="0CBAF59B"/>
    <w:rsid w:val="0CC54846"/>
    <w:rsid w:val="0D728AB6"/>
    <w:rsid w:val="0DEB10DC"/>
    <w:rsid w:val="0E39E4BC"/>
    <w:rsid w:val="0E52F377"/>
    <w:rsid w:val="0E72159F"/>
    <w:rsid w:val="0EF82D45"/>
    <w:rsid w:val="0F2BD432"/>
    <w:rsid w:val="0FC60716"/>
    <w:rsid w:val="0FD7F005"/>
    <w:rsid w:val="0FEBF038"/>
    <w:rsid w:val="0FFBEC9C"/>
    <w:rsid w:val="0FFE6EE1"/>
    <w:rsid w:val="100E36E4"/>
    <w:rsid w:val="100FA860"/>
    <w:rsid w:val="103B0BA8"/>
    <w:rsid w:val="105A50BD"/>
    <w:rsid w:val="10D1CB73"/>
    <w:rsid w:val="10D718DB"/>
    <w:rsid w:val="10DB8225"/>
    <w:rsid w:val="10E12BD0"/>
    <w:rsid w:val="10F2E120"/>
    <w:rsid w:val="1115A2F9"/>
    <w:rsid w:val="1123DEB9"/>
    <w:rsid w:val="112A2818"/>
    <w:rsid w:val="1146798A"/>
    <w:rsid w:val="114A8F60"/>
    <w:rsid w:val="1191767F"/>
    <w:rsid w:val="11A85F83"/>
    <w:rsid w:val="11D7AA1D"/>
    <w:rsid w:val="11D974AB"/>
    <w:rsid w:val="11E01628"/>
    <w:rsid w:val="11EF4C42"/>
    <w:rsid w:val="122E7C01"/>
    <w:rsid w:val="1233C4A6"/>
    <w:rsid w:val="1234B1D0"/>
    <w:rsid w:val="1274652B"/>
    <w:rsid w:val="12CF9635"/>
    <w:rsid w:val="12D2CFC8"/>
    <w:rsid w:val="1308F90F"/>
    <w:rsid w:val="1339F40E"/>
    <w:rsid w:val="135A63F0"/>
    <w:rsid w:val="139C9EC9"/>
    <w:rsid w:val="13AB057D"/>
    <w:rsid w:val="13DEAF0C"/>
    <w:rsid w:val="1453823D"/>
    <w:rsid w:val="14641179"/>
    <w:rsid w:val="146D87B4"/>
    <w:rsid w:val="1470CA03"/>
    <w:rsid w:val="14B97AD3"/>
    <w:rsid w:val="14CCD0EA"/>
    <w:rsid w:val="1509839A"/>
    <w:rsid w:val="15191FAB"/>
    <w:rsid w:val="152C6C19"/>
    <w:rsid w:val="157827E3"/>
    <w:rsid w:val="1597C64A"/>
    <w:rsid w:val="15B769F5"/>
    <w:rsid w:val="15C3CA65"/>
    <w:rsid w:val="15CAF82F"/>
    <w:rsid w:val="1642F8CC"/>
    <w:rsid w:val="167058E3"/>
    <w:rsid w:val="16F35114"/>
    <w:rsid w:val="1705109B"/>
    <w:rsid w:val="170661E9"/>
    <w:rsid w:val="1715CCD1"/>
    <w:rsid w:val="1755B8C5"/>
    <w:rsid w:val="1762F28C"/>
    <w:rsid w:val="181FC81C"/>
    <w:rsid w:val="18707A1A"/>
    <w:rsid w:val="189C89F4"/>
    <w:rsid w:val="18BDAF8A"/>
    <w:rsid w:val="18EFF90A"/>
    <w:rsid w:val="197C7FEA"/>
    <w:rsid w:val="19813A46"/>
    <w:rsid w:val="1A1CE145"/>
    <w:rsid w:val="1A68E98A"/>
    <w:rsid w:val="1A6DF534"/>
    <w:rsid w:val="1A8028F6"/>
    <w:rsid w:val="1ADFD5B7"/>
    <w:rsid w:val="1AFB83ED"/>
    <w:rsid w:val="1B09FC0A"/>
    <w:rsid w:val="1B392952"/>
    <w:rsid w:val="1B4446EF"/>
    <w:rsid w:val="1B653F29"/>
    <w:rsid w:val="1B6E4C2A"/>
    <w:rsid w:val="1BCF0AA5"/>
    <w:rsid w:val="1BE23E20"/>
    <w:rsid w:val="1BEEE0A8"/>
    <w:rsid w:val="1BF46F95"/>
    <w:rsid w:val="1C0B971E"/>
    <w:rsid w:val="1C16B1FC"/>
    <w:rsid w:val="1C54A345"/>
    <w:rsid w:val="1C6E2AF5"/>
    <w:rsid w:val="1C9A09F2"/>
    <w:rsid w:val="1CC52A75"/>
    <w:rsid w:val="1D5C7015"/>
    <w:rsid w:val="1D8E29AB"/>
    <w:rsid w:val="1E04C554"/>
    <w:rsid w:val="1E4D1B44"/>
    <w:rsid w:val="1E71B1CC"/>
    <w:rsid w:val="1E786D37"/>
    <w:rsid w:val="1EB161AE"/>
    <w:rsid w:val="1ED7C930"/>
    <w:rsid w:val="1F088E4A"/>
    <w:rsid w:val="1F0893C2"/>
    <w:rsid w:val="1F5324FF"/>
    <w:rsid w:val="1FB70024"/>
    <w:rsid w:val="201D7856"/>
    <w:rsid w:val="202DFD18"/>
    <w:rsid w:val="20883EDA"/>
    <w:rsid w:val="209C98D0"/>
    <w:rsid w:val="209E7BCF"/>
    <w:rsid w:val="20DF8238"/>
    <w:rsid w:val="20F54D32"/>
    <w:rsid w:val="213BA421"/>
    <w:rsid w:val="2161A54E"/>
    <w:rsid w:val="21939667"/>
    <w:rsid w:val="2193F663"/>
    <w:rsid w:val="22071BC6"/>
    <w:rsid w:val="222ED90B"/>
    <w:rsid w:val="225F678F"/>
    <w:rsid w:val="227F48E2"/>
    <w:rsid w:val="228576AA"/>
    <w:rsid w:val="22919A31"/>
    <w:rsid w:val="22AD4B96"/>
    <w:rsid w:val="22B7F815"/>
    <w:rsid w:val="230CF46F"/>
    <w:rsid w:val="23208C67"/>
    <w:rsid w:val="23392AE7"/>
    <w:rsid w:val="238D3E80"/>
    <w:rsid w:val="23EEEC41"/>
    <w:rsid w:val="23F5A7C9"/>
    <w:rsid w:val="240A16D4"/>
    <w:rsid w:val="24283CF4"/>
    <w:rsid w:val="244A90F5"/>
    <w:rsid w:val="252CAF52"/>
    <w:rsid w:val="253192E7"/>
    <w:rsid w:val="2560007A"/>
    <w:rsid w:val="25B12EBE"/>
    <w:rsid w:val="25C7CF9B"/>
    <w:rsid w:val="25EB2240"/>
    <w:rsid w:val="26255FAA"/>
    <w:rsid w:val="26582D29"/>
    <w:rsid w:val="265B8A4E"/>
    <w:rsid w:val="265DB290"/>
    <w:rsid w:val="269949FD"/>
    <w:rsid w:val="26C0B836"/>
    <w:rsid w:val="26C0D5CB"/>
    <w:rsid w:val="26CB184A"/>
    <w:rsid w:val="2704D261"/>
    <w:rsid w:val="2710EC6F"/>
    <w:rsid w:val="2753E4EE"/>
    <w:rsid w:val="27E6634F"/>
    <w:rsid w:val="28280125"/>
    <w:rsid w:val="2828E16D"/>
    <w:rsid w:val="2849188F"/>
    <w:rsid w:val="2874592D"/>
    <w:rsid w:val="2879C91E"/>
    <w:rsid w:val="28AD6641"/>
    <w:rsid w:val="2943CB56"/>
    <w:rsid w:val="295BA303"/>
    <w:rsid w:val="2973CF1B"/>
    <w:rsid w:val="2986BB41"/>
    <w:rsid w:val="2997BB71"/>
    <w:rsid w:val="29A7DAC7"/>
    <w:rsid w:val="29B0CCD9"/>
    <w:rsid w:val="2A0F70D2"/>
    <w:rsid w:val="2A10DB8F"/>
    <w:rsid w:val="2A7B5D1D"/>
    <w:rsid w:val="2A8B0095"/>
    <w:rsid w:val="2AA18054"/>
    <w:rsid w:val="2AD77170"/>
    <w:rsid w:val="2AF5035E"/>
    <w:rsid w:val="2B15C551"/>
    <w:rsid w:val="2B453457"/>
    <w:rsid w:val="2B7AD178"/>
    <w:rsid w:val="2B7E4E07"/>
    <w:rsid w:val="2BAD2C6E"/>
    <w:rsid w:val="2BB5E2EF"/>
    <w:rsid w:val="2BEFE74D"/>
    <w:rsid w:val="2BFC716A"/>
    <w:rsid w:val="2C1710E2"/>
    <w:rsid w:val="2C24F111"/>
    <w:rsid w:val="2C382922"/>
    <w:rsid w:val="2C56B6C7"/>
    <w:rsid w:val="2CB424FC"/>
    <w:rsid w:val="2CC57B4C"/>
    <w:rsid w:val="2CE9B606"/>
    <w:rsid w:val="2D0A2697"/>
    <w:rsid w:val="2D0AF720"/>
    <w:rsid w:val="2D0D205E"/>
    <w:rsid w:val="2D55B893"/>
    <w:rsid w:val="2D74CF48"/>
    <w:rsid w:val="2D959C4B"/>
    <w:rsid w:val="2DB5601F"/>
    <w:rsid w:val="2DB8AEC5"/>
    <w:rsid w:val="2DCECA75"/>
    <w:rsid w:val="2E5A16EC"/>
    <w:rsid w:val="2E653C54"/>
    <w:rsid w:val="2E6B2C94"/>
    <w:rsid w:val="2E9213C8"/>
    <w:rsid w:val="2EA4EDD9"/>
    <w:rsid w:val="2F020F6E"/>
    <w:rsid w:val="2F11B0AD"/>
    <w:rsid w:val="2F4EF0A9"/>
    <w:rsid w:val="2F53A66B"/>
    <w:rsid w:val="2F5D6438"/>
    <w:rsid w:val="2F9500C6"/>
    <w:rsid w:val="2FFCFC6C"/>
    <w:rsid w:val="30057D6B"/>
    <w:rsid w:val="301161D3"/>
    <w:rsid w:val="3037E71D"/>
    <w:rsid w:val="3074ABE8"/>
    <w:rsid w:val="30841766"/>
    <w:rsid w:val="3094ECEF"/>
    <w:rsid w:val="30AC65EA"/>
    <w:rsid w:val="31151295"/>
    <w:rsid w:val="31A2CD56"/>
    <w:rsid w:val="31C1CF23"/>
    <w:rsid w:val="31CF0FAE"/>
    <w:rsid w:val="3207B573"/>
    <w:rsid w:val="3215C897"/>
    <w:rsid w:val="323DCFBD"/>
    <w:rsid w:val="327C012F"/>
    <w:rsid w:val="328AB057"/>
    <w:rsid w:val="329CD1D8"/>
    <w:rsid w:val="32B56C21"/>
    <w:rsid w:val="32CBE30D"/>
    <w:rsid w:val="32D17452"/>
    <w:rsid w:val="32DA172B"/>
    <w:rsid w:val="32E7CAB3"/>
    <w:rsid w:val="336D10F4"/>
    <w:rsid w:val="33725EB0"/>
    <w:rsid w:val="337401AE"/>
    <w:rsid w:val="33817D44"/>
    <w:rsid w:val="33B176AB"/>
    <w:rsid w:val="33BFED3C"/>
    <w:rsid w:val="3427AE33"/>
    <w:rsid w:val="3435344A"/>
    <w:rsid w:val="3448A04F"/>
    <w:rsid w:val="345FF2DC"/>
    <w:rsid w:val="3463A768"/>
    <w:rsid w:val="347B7533"/>
    <w:rsid w:val="348DC69A"/>
    <w:rsid w:val="34CD276E"/>
    <w:rsid w:val="3541FC7B"/>
    <w:rsid w:val="3550C6EB"/>
    <w:rsid w:val="35522A72"/>
    <w:rsid w:val="35616D82"/>
    <w:rsid w:val="35940F3A"/>
    <w:rsid w:val="35A64B3A"/>
    <w:rsid w:val="35E818AC"/>
    <w:rsid w:val="368A11CD"/>
    <w:rsid w:val="370185C7"/>
    <w:rsid w:val="37130DFA"/>
    <w:rsid w:val="3722089C"/>
    <w:rsid w:val="37782C7D"/>
    <w:rsid w:val="3795E2F7"/>
    <w:rsid w:val="379C2A30"/>
    <w:rsid w:val="37A5F2AB"/>
    <w:rsid w:val="37C3777F"/>
    <w:rsid w:val="37C53568"/>
    <w:rsid w:val="37F1D141"/>
    <w:rsid w:val="3842665B"/>
    <w:rsid w:val="384A5B5D"/>
    <w:rsid w:val="389C96F4"/>
    <w:rsid w:val="389F3014"/>
    <w:rsid w:val="38FB40C4"/>
    <w:rsid w:val="3927CDCA"/>
    <w:rsid w:val="39F94037"/>
    <w:rsid w:val="39FA74CD"/>
    <w:rsid w:val="3A1BA075"/>
    <w:rsid w:val="3A20BEBA"/>
    <w:rsid w:val="3A5D8121"/>
    <w:rsid w:val="3A67C8EB"/>
    <w:rsid w:val="3ACF89A3"/>
    <w:rsid w:val="3AE5E433"/>
    <w:rsid w:val="3B08D8A8"/>
    <w:rsid w:val="3B2C3900"/>
    <w:rsid w:val="3B36AE8E"/>
    <w:rsid w:val="3B486851"/>
    <w:rsid w:val="3C009B1C"/>
    <w:rsid w:val="3C1371A9"/>
    <w:rsid w:val="3C7F2EA9"/>
    <w:rsid w:val="3CBD2679"/>
    <w:rsid w:val="3D5A7098"/>
    <w:rsid w:val="3D99B361"/>
    <w:rsid w:val="3DCB2393"/>
    <w:rsid w:val="3DDC1690"/>
    <w:rsid w:val="3E7430EC"/>
    <w:rsid w:val="3E7F8206"/>
    <w:rsid w:val="3EA31FC6"/>
    <w:rsid w:val="3EE2D5EF"/>
    <w:rsid w:val="3F39D7CA"/>
    <w:rsid w:val="3F56C6A0"/>
    <w:rsid w:val="3F6BE95D"/>
    <w:rsid w:val="3F6DED89"/>
    <w:rsid w:val="3F8B9880"/>
    <w:rsid w:val="401D20BF"/>
    <w:rsid w:val="40326445"/>
    <w:rsid w:val="40A695EA"/>
    <w:rsid w:val="41955276"/>
    <w:rsid w:val="41C2A0BE"/>
    <w:rsid w:val="42053D98"/>
    <w:rsid w:val="428BC6B0"/>
    <w:rsid w:val="42D4CCA9"/>
    <w:rsid w:val="4309D257"/>
    <w:rsid w:val="4337B1EC"/>
    <w:rsid w:val="433CE6DB"/>
    <w:rsid w:val="434DB606"/>
    <w:rsid w:val="4356141C"/>
    <w:rsid w:val="43603BB4"/>
    <w:rsid w:val="43627241"/>
    <w:rsid w:val="43C4696E"/>
    <w:rsid w:val="43D6B14B"/>
    <w:rsid w:val="4436F5B5"/>
    <w:rsid w:val="44B11D4C"/>
    <w:rsid w:val="44D2EC95"/>
    <w:rsid w:val="44F9B5DA"/>
    <w:rsid w:val="4555993C"/>
    <w:rsid w:val="4558EE02"/>
    <w:rsid w:val="4595548E"/>
    <w:rsid w:val="45AEF207"/>
    <w:rsid w:val="45CB2C78"/>
    <w:rsid w:val="45DABEF1"/>
    <w:rsid w:val="45E50797"/>
    <w:rsid w:val="460425C0"/>
    <w:rsid w:val="4608463B"/>
    <w:rsid w:val="4653E06C"/>
    <w:rsid w:val="46733D60"/>
    <w:rsid w:val="46B340BC"/>
    <w:rsid w:val="46EE576D"/>
    <w:rsid w:val="4707B89C"/>
    <w:rsid w:val="474D70C7"/>
    <w:rsid w:val="47EC615E"/>
    <w:rsid w:val="47FD787C"/>
    <w:rsid w:val="48565CC4"/>
    <w:rsid w:val="4857C9A2"/>
    <w:rsid w:val="486DE2A1"/>
    <w:rsid w:val="48B81A2F"/>
    <w:rsid w:val="48CCE4E7"/>
    <w:rsid w:val="48FA55D7"/>
    <w:rsid w:val="49A61606"/>
    <w:rsid w:val="49DDB7D3"/>
    <w:rsid w:val="4A1FC61C"/>
    <w:rsid w:val="4A3C30A3"/>
    <w:rsid w:val="4A5815B4"/>
    <w:rsid w:val="4ACDC62C"/>
    <w:rsid w:val="4B463BD1"/>
    <w:rsid w:val="4B6EF130"/>
    <w:rsid w:val="4B7A03F5"/>
    <w:rsid w:val="4BA82291"/>
    <w:rsid w:val="4BE4FD18"/>
    <w:rsid w:val="4C04D9CF"/>
    <w:rsid w:val="4C18E6FC"/>
    <w:rsid w:val="4C36E130"/>
    <w:rsid w:val="4C452D10"/>
    <w:rsid w:val="4C5EE8F7"/>
    <w:rsid w:val="4C639F13"/>
    <w:rsid w:val="4C786667"/>
    <w:rsid w:val="4C8CF0EA"/>
    <w:rsid w:val="4CE90FF6"/>
    <w:rsid w:val="4CF4C480"/>
    <w:rsid w:val="4D4EF249"/>
    <w:rsid w:val="4D5244CC"/>
    <w:rsid w:val="4D682D97"/>
    <w:rsid w:val="4D9E9AA1"/>
    <w:rsid w:val="4DBED433"/>
    <w:rsid w:val="4E021932"/>
    <w:rsid w:val="4E33BA94"/>
    <w:rsid w:val="4E8B6F34"/>
    <w:rsid w:val="4EA419D8"/>
    <w:rsid w:val="4F707398"/>
    <w:rsid w:val="4F86553A"/>
    <w:rsid w:val="4FD4BEB8"/>
    <w:rsid w:val="4FEA7509"/>
    <w:rsid w:val="5043488B"/>
    <w:rsid w:val="5068A551"/>
    <w:rsid w:val="5079F7CE"/>
    <w:rsid w:val="507E1DDA"/>
    <w:rsid w:val="509BDF0D"/>
    <w:rsid w:val="50FAD078"/>
    <w:rsid w:val="510B025F"/>
    <w:rsid w:val="513B6863"/>
    <w:rsid w:val="5141843D"/>
    <w:rsid w:val="51AAE5A0"/>
    <w:rsid w:val="51E458A7"/>
    <w:rsid w:val="52017893"/>
    <w:rsid w:val="5201A212"/>
    <w:rsid w:val="5253C8CF"/>
    <w:rsid w:val="52C850DE"/>
    <w:rsid w:val="52D16011"/>
    <w:rsid w:val="52E7F0EC"/>
    <w:rsid w:val="53035BBD"/>
    <w:rsid w:val="53B007E5"/>
    <w:rsid w:val="53D235F9"/>
    <w:rsid w:val="54400970"/>
    <w:rsid w:val="544E4DE9"/>
    <w:rsid w:val="54A8DD9D"/>
    <w:rsid w:val="54BA3EBB"/>
    <w:rsid w:val="54D793C5"/>
    <w:rsid w:val="5522EE17"/>
    <w:rsid w:val="5547C488"/>
    <w:rsid w:val="55792346"/>
    <w:rsid w:val="55803DFF"/>
    <w:rsid w:val="559A70F6"/>
    <w:rsid w:val="55F87F66"/>
    <w:rsid w:val="560A8353"/>
    <w:rsid w:val="5697B59E"/>
    <w:rsid w:val="572D5259"/>
    <w:rsid w:val="576518A7"/>
    <w:rsid w:val="57944FC7"/>
    <w:rsid w:val="57E280D5"/>
    <w:rsid w:val="57E895FF"/>
    <w:rsid w:val="57F3A1EC"/>
    <w:rsid w:val="57FF17F1"/>
    <w:rsid w:val="5899FFCB"/>
    <w:rsid w:val="58F3881B"/>
    <w:rsid w:val="592B8CA2"/>
    <w:rsid w:val="59302028"/>
    <w:rsid w:val="594058E5"/>
    <w:rsid w:val="5964334C"/>
    <w:rsid w:val="59D9F9F9"/>
    <w:rsid w:val="5A0827A4"/>
    <w:rsid w:val="5A54582B"/>
    <w:rsid w:val="5A5897C8"/>
    <w:rsid w:val="5A6E6632"/>
    <w:rsid w:val="5A89E647"/>
    <w:rsid w:val="5AB479F6"/>
    <w:rsid w:val="5ACBF089"/>
    <w:rsid w:val="5AE5B132"/>
    <w:rsid w:val="5B88A1C3"/>
    <w:rsid w:val="5B8E6A3D"/>
    <w:rsid w:val="5B971A99"/>
    <w:rsid w:val="5BA63636"/>
    <w:rsid w:val="5BE698D5"/>
    <w:rsid w:val="5BEBB7EB"/>
    <w:rsid w:val="5C20DEF4"/>
    <w:rsid w:val="5C9E1406"/>
    <w:rsid w:val="5CC471E9"/>
    <w:rsid w:val="5CEE416F"/>
    <w:rsid w:val="5CF16489"/>
    <w:rsid w:val="5D202CAC"/>
    <w:rsid w:val="5D2DFFFC"/>
    <w:rsid w:val="5D77A294"/>
    <w:rsid w:val="5D857B97"/>
    <w:rsid w:val="5DE918EB"/>
    <w:rsid w:val="5E03914B"/>
    <w:rsid w:val="5E2C9F8A"/>
    <w:rsid w:val="5E6942B8"/>
    <w:rsid w:val="5E8B3167"/>
    <w:rsid w:val="5FA5EDC9"/>
    <w:rsid w:val="5FF483F3"/>
    <w:rsid w:val="602E4EF4"/>
    <w:rsid w:val="6056E9B8"/>
    <w:rsid w:val="6091998B"/>
    <w:rsid w:val="60DC7C31"/>
    <w:rsid w:val="6123790C"/>
    <w:rsid w:val="61ABCF97"/>
    <w:rsid w:val="61F2EA6B"/>
    <w:rsid w:val="61FA2760"/>
    <w:rsid w:val="622DC610"/>
    <w:rsid w:val="624FCA35"/>
    <w:rsid w:val="62C14F45"/>
    <w:rsid w:val="62D7026E"/>
    <w:rsid w:val="62E3A69E"/>
    <w:rsid w:val="634EEE60"/>
    <w:rsid w:val="634F68C7"/>
    <w:rsid w:val="639FBDC1"/>
    <w:rsid w:val="6456E7D3"/>
    <w:rsid w:val="648F3575"/>
    <w:rsid w:val="649C8375"/>
    <w:rsid w:val="64B47C7A"/>
    <w:rsid w:val="65296054"/>
    <w:rsid w:val="653B06D5"/>
    <w:rsid w:val="654E356C"/>
    <w:rsid w:val="6572C7A0"/>
    <w:rsid w:val="65A150ED"/>
    <w:rsid w:val="66170CBA"/>
    <w:rsid w:val="663486F3"/>
    <w:rsid w:val="6676E95B"/>
    <w:rsid w:val="66E4B421"/>
    <w:rsid w:val="671A95BF"/>
    <w:rsid w:val="6726E7D4"/>
    <w:rsid w:val="6757C8F9"/>
    <w:rsid w:val="67A01B3C"/>
    <w:rsid w:val="6835E23B"/>
    <w:rsid w:val="686DDF03"/>
    <w:rsid w:val="6895B2A4"/>
    <w:rsid w:val="68A040D6"/>
    <w:rsid w:val="68A5348B"/>
    <w:rsid w:val="68B9968C"/>
    <w:rsid w:val="68CF0A3F"/>
    <w:rsid w:val="68E4B7C7"/>
    <w:rsid w:val="69359EB4"/>
    <w:rsid w:val="69958340"/>
    <w:rsid w:val="69CDFC0B"/>
    <w:rsid w:val="69E45E4D"/>
    <w:rsid w:val="69EA9BD2"/>
    <w:rsid w:val="6A01786D"/>
    <w:rsid w:val="6A72218B"/>
    <w:rsid w:val="6A7687AD"/>
    <w:rsid w:val="6A84CCEB"/>
    <w:rsid w:val="6AA5D0F6"/>
    <w:rsid w:val="6B05F4D6"/>
    <w:rsid w:val="6B5EC9ED"/>
    <w:rsid w:val="6B891EE5"/>
    <w:rsid w:val="6BBCE7C8"/>
    <w:rsid w:val="6BC58B47"/>
    <w:rsid w:val="6BC6D8B2"/>
    <w:rsid w:val="6C12E894"/>
    <w:rsid w:val="6CA80697"/>
    <w:rsid w:val="6CA812A4"/>
    <w:rsid w:val="6CD49605"/>
    <w:rsid w:val="6D2DDFA8"/>
    <w:rsid w:val="6DA9354F"/>
    <w:rsid w:val="6DD0A676"/>
    <w:rsid w:val="6DF3730E"/>
    <w:rsid w:val="6DF587ED"/>
    <w:rsid w:val="6E54D275"/>
    <w:rsid w:val="6E66A6A2"/>
    <w:rsid w:val="6ED132BB"/>
    <w:rsid w:val="6EFD4C24"/>
    <w:rsid w:val="6F7A04FA"/>
    <w:rsid w:val="6F9F37E7"/>
    <w:rsid w:val="6FF24892"/>
    <w:rsid w:val="708FA4DD"/>
    <w:rsid w:val="70D47F28"/>
    <w:rsid w:val="71338862"/>
    <w:rsid w:val="7165689E"/>
    <w:rsid w:val="719B8048"/>
    <w:rsid w:val="71A2606F"/>
    <w:rsid w:val="71C44EA9"/>
    <w:rsid w:val="71D44720"/>
    <w:rsid w:val="72317155"/>
    <w:rsid w:val="726F38B6"/>
    <w:rsid w:val="72BFCD12"/>
    <w:rsid w:val="72DF09BE"/>
    <w:rsid w:val="72EA7152"/>
    <w:rsid w:val="73BB52D0"/>
    <w:rsid w:val="73E74B9D"/>
    <w:rsid w:val="741F37F9"/>
    <w:rsid w:val="743C88DA"/>
    <w:rsid w:val="7440CB63"/>
    <w:rsid w:val="746FB69E"/>
    <w:rsid w:val="7490E41F"/>
    <w:rsid w:val="74A7D15A"/>
    <w:rsid w:val="74C91E6F"/>
    <w:rsid w:val="74E6E72F"/>
    <w:rsid w:val="74F84BEF"/>
    <w:rsid w:val="75155DD1"/>
    <w:rsid w:val="755D28F9"/>
    <w:rsid w:val="756623CC"/>
    <w:rsid w:val="757EC92A"/>
    <w:rsid w:val="75F0FADF"/>
    <w:rsid w:val="762CB480"/>
    <w:rsid w:val="76727C55"/>
    <w:rsid w:val="76895D36"/>
    <w:rsid w:val="76AB49CA"/>
    <w:rsid w:val="77263A1E"/>
    <w:rsid w:val="773BBA24"/>
    <w:rsid w:val="77C8186D"/>
    <w:rsid w:val="77E3672E"/>
    <w:rsid w:val="78035BAA"/>
    <w:rsid w:val="78529184"/>
    <w:rsid w:val="78833AA2"/>
    <w:rsid w:val="788378F0"/>
    <w:rsid w:val="78B947AE"/>
    <w:rsid w:val="78F2A20B"/>
    <w:rsid w:val="79542079"/>
    <w:rsid w:val="7977C5C0"/>
    <w:rsid w:val="79ACEBFD"/>
    <w:rsid w:val="7A062B91"/>
    <w:rsid w:val="7A76C891"/>
    <w:rsid w:val="7A8AEB48"/>
    <w:rsid w:val="7B066422"/>
    <w:rsid w:val="7B4104B6"/>
    <w:rsid w:val="7B4276C1"/>
    <w:rsid w:val="7B6D6402"/>
    <w:rsid w:val="7BA4FDFB"/>
    <w:rsid w:val="7BB905C9"/>
    <w:rsid w:val="7BC39115"/>
    <w:rsid w:val="7C03E5F7"/>
    <w:rsid w:val="7C14BB26"/>
    <w:rsid w:val="7C16F7B1"/>
    <w:rsid w:val="7C4D8429"/>
    <w:rsid w:val="7C8474BA"/>
    <w:rsid w:val="7CAF9C79"/>
    <w:rsid w:val="7CC8897B"/>
    <w:rsid w:val="7CFFF18F"/>
    <w:rsid w:val="7D1D67B2"/>
    <w:rsid w:val="7D49C7A8"/>
    <w:rsid w:val="7D6120F1"/>
    <w:rsid w:val="7D912144"/>
    <w:rsid w:val="7E2D6B26"/>
    <w:rsid w:val="7E417F11"/>
    <w:rsid w:val="7E5A6DE1"/>
    <w:rsid w:val="7E6747A9"/>
    <w:rsid w:val="7E68BA26"/>
    <w:rsid w:val="7EB76EE1"/>
    <w:rsid w:val="7ED26CC1"/>
    <w:rsid w:val="7ED50840"/>
    <w:rsid w:val="7F21B534"/>
    <w:rsid w:val="7FBAF93F"/>
    <w:rsid w:val="7FF058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3A"/>
    <w:pPr>
      <w:widowControl w:val="0"/>
      <w:suppressAutoHyphens/>
      <w:spacing w:after="0" w:line="240" w:lineRule="auto"/>
    </w:pPr>
    <w:rPr>
      <w:rFonts w:ascii="Open Sans Medium" w:eastAsia="Verdana" w:hAnsi="Open Sans Medium" w:cs="Times New Roman"/>
      <w:sz w:val="24"/>
      <w:szCs w:val="20"/>
    </w:rPr>
  </w:style>
  <w:style w:type="paragraph" w:styleId="Heading1">
    <w:name w:val="heading 1"/>
    <w:basedOn w:val="Normal"/>
    <w:next w:val="Normal"/>
    <w:link w:val="Heading1Char"/>
    <w:uiPriority w:val="9"/>
    <w:qFormat/>
    <w:rsid w:val="00DD3944"/>
    <w:pPr>
      <w:keepNext/>
      <w:keepLines/>
      <w:pBdr>
        <w:bottom w:val="single" w:sz="6" w:space="1" w:color="auto"/>
      </w:pBdr>
      <w:spacing w:before="240"/>
      <w:outlineLvl w:val="0"/>
    </w:pPr>
    <w:rPr>
      <w:rFonts w:ascii="Noticia Text" w:eastAsiaTheme="majorEastAsia" w:hAnsi="Noticia Text" w:cstheme="majorBidi"/>
      <w:b/>
      <w:smallCaps/>
      <w:sz w:val="36"/>
      <w:szCs w:val="32"/>
    </w:rPr>
  </w:style>
  <w:style w:type="paragraph" w:styleId="Heading2">
    <w:name w:val="heading 2"/>
    <w:basedOn w:val="Normal"/>
    <w:next w:val="Normal"/>
    <w:link w:val="Heading2Char"/>
    <w:uiPriority w:val="9"/>
    <w:unhideWhenUsed/>
    <w:qFormat/>
    <w:rsid w:val="00196BB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1693E"/>
    <w:pPr>
      <w:keepNext/>
      <w:keepLines/>
      <w:spacing w:before="240" w:after="240"/>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F1693E"/>
    <w:pPr>
      <w:keepNext/>
      <w:keepLines/>
      <w:spacing w:before="120"/>
      <w:outlineLvl w:val="3"/>
    </w:pPr>
    <w:rPr>
      <w:rFonts w:eastAsiaTheme="majorEastAsia" w:cstheme="majorBidi"/>
      <w:iCs/>
    </w:rPr>
  </w:style>
  <w:style w:type="paragraph" w:styleId="Heading5">
    <w:name w:val="heading 5"/>
    <w:basedOn w:val="Normal"/>
    <w:next w:val="Normal"/>
    <w:link w:val="Heading5Char"/>
    <w:uiPriority w:val="9"/>
    <w:unhideWhenUsed/>
    <w:qFormat/>
    <w:rsid w:val="002367F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6AA4"/>
    <w:rPr>
      <w:color w:val="0000FF"/>
      <w:u w:val="single"/>
    </w:rPr>
  </w:style>
  <w:style w:type="character" w:styleId="PageNumber">
    <w:name w:val="page number"/>
    <w:basedOn w:val="DefaultParagraphFont"/>
    <w:semiHidden/>
    <w:rsid w:val="00156AA4"/>
  </w:style>
  <w:style w:type="paragraph" w:styleId="Header">
    <w:name w:val="header"/>
    <w:basedOn w:val="Normal"/>
    <w:link w:val="HeaderChar"/>
    <w:uiPriority w:val="99"/>
    <w:rsid w:val="00156AA4"/>
    <w:pPr>
      <w:suppressLineNumbers/>
      <w:tabs>
        <w:tab w:val="center" w:pos="4908"/>
        <w:tab w:val="right" w:pos="9727"/>
      </w:tabs>
    </w:pPr>
  </w:style>
  <w:style w:type="character" w:customStyle="1" w:styleId="HeaderChar">
    <w:name w:val="Header Char"/>
    <w:basedOn w:val="DefaultParagraphFont"/>
    <w:link w:val="Header"/>
    <w:uiPriority w:val="99"/>
    <w:rsid w:val="00156AA4"/>
    <w:rPr>
      <w:rFonts w:ascii="Verdana" w:eastAsia="Verdana" w:hAnsi="Verdana" w:cs="Times New Roman"/>
      <w:sz w:val="20"/>
      <w:szCs w:val="20"/>
    </w:rPr>
  </w:style>
  <w:style w:type="paragraph" w:styleId="Footer">
    <w:name w:val="footer"/>
    <w:basedOn w:val="Normal"/>
    <w:link w:val="FooterChar"/>
    <w:uiPriority w:val="99"/>
    <w:rsid w:val="00156AA4"/>
    <w:pPr>
      <w:suppressLineNumbers/>
      <w:tabs>
        <w:tab w:val="center" w:pos="4908"/>
        <w:tab w:val="right" w:pos="9727"/>
      </w:tabs>
    </w:pPr>
  </w:style>
  <w:style w:type="character" w:customStyle="1" w:styleId="FooterChar">
    <w:name w:val="Footer Char"/>
    <w:basedOn w:val="DefaultParagraphFont"/>
    <w:link w:val="Footer"/>
    <w:uiPriority w:val="99"/>
    <w:rsid w:val="00156AA4"/>
    <w:rPr>
      <w:rFonts w:ascii="Verdana" w:eastAsia="Verdana" w:hAnsi="Verdana" w:cs="Times New Roman"/>
      <w:sz w:val="20"/>
      <w:szCs w:val="20"/>
    </w:rPr>
  </w:style>
  <w:style w:type="paragraph" w:styleId="TOC1">
    <w:name w:val="toc 1"/>
    <w:aliases w:val="Federal Update TOC 1"/>
    <w:basedOn w:val="Normal"/>
    <w:next w:val="Normal"/>
    <w:autoRedefine/>
    <w:uiPriority w:val="39"/>
    <w:rsid w:val="002429CC"/>
    <w:pPr>
      <w:tabs>
        <w:tab w:val="right" w:leader="dot" w:pos="9472"/>
      </w:tabs>
      <w:ind w:right="86"/>
    </w:pPr>
    <w:rPr>
      <w:b/>
      <w:sz w:val="32"/>
    </w:rPr>
  </w:style>
  <w:style w:type="paragraph" w:styleId="TOC2">
    <w:name w:val="toc 2"/>
    <w:aliases w:val="Federal Update TOC 2"/>
    <w:basedOn w:val="Normal"/>
    <w:next w:val="Normal"/>
    <w:autoRedefine/>
    <w:uiPriority w:val="39"/>
    <w:rsid w:val="00D478B6"/>
    <w:pPr>
      <w:tabs>
        <w:tab w:val="right" w:leader="dot" w:pos="9472"/>
      </w:tabs>
      <w:ind w:left="720"/>
    </w:pPr>
    <w:rPr>
      <w:b/>
      <w:noProof/>
      <w:sz w:val="28"/>
      <w:szCs w:val="32"/>
    </w:rPr>
  </w:style>
  <w:style w:type="paragraph" w:customStyle="1" w:styleId="FederalUpdateBodyText">
    <w:name w:val="Federal Update Body Text"/>
    <w:basedOn w:val="Normal"/>
    <w:autoRedefine/>
    <w:rsid w:val="00156AA4"/>
    <w:pPr>
      <w:contextualSpacing/>
    </w:pPr>
    <w:rPr>
      <w:rFonts w:eastAsia="Times New Roman"/>
    </w:rPr>
  </w:style>
  <w:style w:type="paragraph" w:customStyle="1" w:styleId="Update1">
    <w:name w:val="Update 1"/>
    <w:basedOn w:val="Normal"/>
    <w:qFormat/>
    <w:rsid w:val="00156AA4"/>
    <w:pPr>
      <w:keepNext/>
      <w:pBdr>
        <w:bottom w:val="single" w:sz="4" w:space="1" w:color="auto"/>
      </w:pBdr>
      <w:spacing w:before="120"/>
      <w:outlineLvl w:val="0"/>
    </w:pPr>
    <w:rPr>
      <w:b/>
    </w:rPr>
  </w:style>
  <w:style w:type="paragraph" w:customStyle="1" w:styleId="Update2">
    <w:name w:val="Update 2"/>
    <w:basedOn w:val="Normal"/>
    <w:link w:val="Update2Char1"/>
    <w:qFormat/>
    <w:rsid w:val="00156AA4"/>
    <w:pPr>
      <w:keepNext/>
      <w:spacing w:before="120"/>
      <w:ind w:left="720"/>
      <w:outlineLvl w:val="1"/>
    </w:pPr>
    <w:rPr>
      <w:b/>
      <w:bCs/>
      <w:lang w:val="x-none" w:eastAsia="x-none"/>
    </w:rPr>
  </w:style>
  <w:style w:type="paragraph" w:customStyle="1" w:styleId="UpdateBody">
    <w:name w:val="Update Body"/>
    <w:basedOn w:val="FederalUpdateBodyText"/>
    <w:qFormat/>
    <w:rsid w:val="00156AA4"/>
  </w:style>
  <w:style w:type="character" w:customStyle="1" w:styleId="Update2Char1">
    <w:name w:val="Update 2 Char1"/>
    <w:link w:val="Update2"/>
    <w:rsid w:val="00156AA4"/>
    <w:rPr>
      <w:rFonts w:ascii="Arial" w:eastAsia="Verdana" w:hAnsi="Arial" w:cs="Times New Roman"/>
      <w:b/>
      <w:bCs/>
      <w:sz w:val="24"/>
      <w:szCs w:val="20"/>
      <w:lang w:val="x-none" w:eastAsia="x-none"/>
    </w:rPr>
  </w:style>
  <w:style w:type="character" w:styleId="CommentReference">
    <w:name w:val="annotation reference"/>
    <w:basedOn w:val="DefaultParagraphFont"/>
    <w:uiPriority w:val="99"/>
    <w:semiHidden/>
    <w:unhideWhenUsed/>
    <w:rsid w:val="00413464"/>
    <w:rPr>
      <w:sz w:val="16"/>
      <w:szCs w:val="16"/>
    </w:rPr>
  </w:style>
  <w:style w:type="paragraph" w:styleId="CommentText">
    <w:name w:val="annotation text"/>
    <w:basedOn w:val="Normal"/>
    <w:link w:val="CommentTextChar"/>
    <w:uiPriority w:val="99"/>
    <w:unhideWhenUsed/>
    <w:rsid w:val="00413464"/>
  </w:style>
  <w:style w:type="character" w:customStyle="1" w:styleId="CommentTextChar">
    <w:name w:val="Comment Text Char"/>
    <w:basedOn w:val="DefaultParagraphFont"/>
    <w:link w:val="CommentText"/>
    <w:uiPriority w:val="99"/>
    <w:rsid w:val="00413464"/>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13464"/>
    <w:rPr>
      <w:b/>
      <w:bCs/>
    </w:rPr>
  </w:style>
  <w:style w:type="character" w:customStyle="1" w:styleId="CommentSubjectChar">
    <w:name w:val="Comment Subject Char"/>
    <w:basedOn w:val="CommentTextChar"/>
    <w:link w:val="CommentSubject"/>
    <w:uiPriority w:val="99"/>
    <w:semiHidden/>
    <w:rsid w:val="00413464"/>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4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64"/>
    <w:rPr>
      <w:rFonts w:ascii="Segoe UI" w:eastAsia="Verdana" w:hAnsi="Segoe UI" w:cs="Segoe UI"/>
      <w:sz w:val="18"/>
      <w:szCs w:val="18"/>
    </w:rPr>
  </w:style>
  <w:style w:type="paragraph" w:styleId="ListParagraph">
    <w:name w:val="List Paragraph"/>
    <w:basedOn w:val="Normal"/>
    <w:uiPriority w:val="34"/>
    <w:qFormat/>
    <w:rsid w:val="00E02149"/>
    <w:pPr>
      <w:ind w:left="720"/>
      <w:contextualSpacing/>
    </w:pPr>
  </w:style>
  <w:style w:type="paragraph" w:styleId="Revision">
    <w:name w:val="Revision"/>
    <w:hidden/>
    <w:uiPriority w:val="99"/>
    <w:semiHidden/>
    <w:rsid w:val="00D64455"/>
    <w:pPr>
      <w:spacing w:after="0" w:line="240" w:lineRule="auto"/>
    </w:pPr>
    <w:rPr>
      <w:rFonts w:ascii="Verdana" w:eastAsia="Verdana" w:hAnsi="Verdana" w:cs="Times New Roman"/>
      <w:sz w:val="20"/>
      <w:szCs w:val="20"/>
    </w:rPr>
  </w:style>
  <w:style w:type="character" w:customStyle="1" w:styleId="Mention1">
    <w:name w:val="Mention1"/>
    <w:basedOn w:val="DefaultParagraphFont"/>
    <w:uiPriority w:val="99"/>
    <w:semiHidden/>
    <w:unhideWhenUsed/>
    <w:rsid w:val="00C05D01"/>
    <w:rPr>
      <w:color w:val="2B579A"/>
      <w:shd w:val="clear" w:color="auto" w:fill="E6E6E6"/>
    </w:rPr>
  </w:style>
  <w:style w:type="character" w:styleId="FollowedHyperlink">
    <w:name w:val="FollowedHyperlink"/>
    <w:basedOn w:val="DefaultParagraphFont"/>
    <w:uiPriority w:val="99"/>
    <w:semiHidden/>
    <w:unhideWhenUsed/>
    <w:rsid w:val="0042544F"/>
    <w:rPr>
      <w:color w:val="954F72" w:themeColor="followedHyperlink"/>
      <w:u w:val="single"/>
    </w:rPr>
  </w:style>
  <w:style w:type="paragraph" w:styleId="NormalWeb">
    <w:name w:val="Normal (Web)"/>
    <w:basedOn w:val="Normal"/>
    <w:uiPriority w:val="99"/>
    <w:unhideWhenUsed/>
    <w:rsid w:val="00DA79CC"/>
    <w:rPr>
      <w:rFonts w:ascii="Times New Roman" w:hAnsi="Times New Roman"/>
      <w:szCs w:val="24"/>
    </w:rPr>
  </w:style>
  <w:style w:type="character" w:customStyle="1" w:styleId="UnresolvedMention1">
    <w:name w:val="Unresolved Mention1"/>
    <w:basedOn w:val="DefaultParagraphFont"/>
    <w:uiPriority w:val="99"/>
    <w:semiHidden/>
    <w:unhideWhenUsed/>
    <w:rsid w:val="00A2419A"/>
    <w:rPr>
      <w:color w:val="808080"/>
      <w:shd w:val="clear" w:color="auto" w:fill="E6E6E6"/>
    </w:rPr>
  </w:style>
  <w:style w:type="paragraph" w:customStyle="1" w:styleId="Default">
    <w:name w:val="Default"/>
    <w:rsid w:val="00071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46B7C"/>
    <w:rPr>
      <w:color w:val="808080"/>
      <w:shd w:val="clear" w:color="auto" w:fill="E6E6E6"/>
    </w:rPr>
  </w:style>
  <w:style w:type="character" w:customStyle="1" w:styleId="UnresolvedMention3">
    <w:name w:val="Unresolved Mention3"/>
    <w:basedOn w:val="DefaultParagraphFont"/>
    <w:uiPriority w:val="99"/>
    <w:semiHidden/>
    <w:unhideWhenUsed/>
    <w:rsid w:val="005F36B2"/>
    <w:rPr>
      <w:color w:val="808080"/>
      <w:shd w:val="clear" w:color="auto" w:fill="E6E6E6"/>
    </w:rPr>
  </w:style>
  <w:style w:type="character" w:customStyle="1" w:styleId="UnresolvedMention4">
    <w:name w:val="Unresolved Mention4"/>
    <w:basedOn w:val="DefaultParagraphFont"/>
    <w:uiPriority w:val="99"/>
    <w:semiHidden/>
    <w:unhideWhenUsed/>
    <w:rsid w:val="00F5297E"/>
    <w:rPr>
      <w:color w:val="808080"/>
      <w:shd w:val="clear" w:color="auto" w:fill="E6E6E6"/>
    </w:rPr>
  </w:style>
  <w:style w:type="character" w:customStyle="1" w:styleId="UnresolvedMention5">
    <w:name w:val="Unresolved Mention5"/>
    <w:basedOn w:val="DefaultParagraphFont"/>
    <w:uiPriority w:val="99"/>
    <w:semiHidden/>
    <w:unhideWhenUsed/>
    <w:rsid w:val="001251A0"/>
    <w:rPr>
      <w:color w:val="808080"/>
      <w:shd w:val="clear" w:color="auto" w:fill="E6E6E6"/>
    </w:rPr>
  </w:style>
  <w:style w:type="paragraph" w:styleId="MessageHeader">
    <w:name w:val="Message Header"/>
    <w:basedOn w:val="Normal"/>
    <w:link w:val="MessageHeaderChar"/>
    <w:uiPriority w:val="99"/>
    <w:unhideWhenUsed/>
    <w:rsid w:val="00D0389C"/>
    <w:pPr>
      <w:ind w:left="1080" w:hanging="1080"/>
    </w:pPr>
    <w:rPr>
      <w:rFonts w:eastAsiaTheme="majorEastAsia" w:cstheme="majorBidi"/>
      <w:b/>
      <w:i/>
      <w:sz w:val="28"/>
      <w:szCs w:val="24"/>
    </w:rPr>
  </w:style>
  <w:style w:type="character" w:customStyle="1" w:styleId="MessageHeaderChar">
    <w:name w:val="Message Header Char"/>
    <w:basedOn w:val="DefaultParagraphFont"/>
    <w:link w:val="MessageHeader"/>
    <w:uiPriority w:val="99"/>
    <w:rsid w:val="00D0389C"/>
    <w:rPr>
      <w:rFonts w:ascii="Arial" w:eastAsiaTheme="majorEastAsia" w:hAnsi="Arial" w:cstheme="majorBidi"/>
      <w:b/>
      <w:i/>
      <w:sz w:val="28"/>
      <w:szCs w:val="24"/>
    </w:rPr>
  </w:style>
  <w:style w:type="character" w:customStyle="1" w:styleId="Heading2Char">
    <w:name w:val="Heading 2 Char"/>
    <w:basedOn w:val="DefaultParagraphFont"/>
    <w:link w:val="Heading2"/>
    <w:uiPriority w:val="9"/>
    <w:rsid w:val="00196BB4"/>
    <w:rPr>
      <w:rFonts w:ascii="Open Sans Medium" w:eastAsiaTheme="majorEastAsia" w:hAnsi="Open Sans Medium" w:cstheme="majorBidi"/>
      <w:b/>
      <w:sz w:val="28"/>
      <w:szCs w:val="26"/>
    </w:rPr>
  </w:style>
  <w:style w:type="character" w:customStyle="1" w:styleId="Heading3Char">
    <w:name w:val="Heading 3 Char"/>
    <w:basedOn w:val="DefaultParagraphFont"/>
    <w:link w:val="Heading3"/>
    <w:uiPriority w:val="9"/>
    <w:rsid w:val="00F1693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F1693E"/>
    <w:rPr>
      <w:rFonts w:ascii="Arial" w:eastAsiaTheme="majorEastAsia" w:hAnsi="Arial" w:cstheme="majorBidi"/>
      <w:iCs/>
      <w:sz w:val="24"/>
      <w:szCs w:val="20"/>
    </w:rPr>
  </w:style>
  <w:style w:type="character" w:customStyle="1" w:styleId="Heading1Char">
    <w:name w:val="Heading 1 Char"/>
    <w:basedOn w:val="DefaultParagraphFont"/>
    <w:link w:val="Heading1"/>
    <w:uiPriority w:val="9"/>
    <w:rsid w:val="00DD3944"/>
    <w:rPr>
      <w:rFonts w:ascii="Noticia Text" w:eastAsiaTheme="majorEastAsia" w:hAnsi="Noticia Text" w:cstheme="majorBidi"/>
      <w:b/>
      <w:smallCaps/>
      <w:sz w:val="36"/>
      <w:szCs w:val="32"/>
    </w:rPr>
  </w:style>
  <w:style w:type="paragraph" w:styleId="TOC3">
    <w:name w:val="toc 3"/>
    <w:basedOn w:val="Normal"/>
    <w:next w:val="Normal"/>
    <w:autoRedefine/>
    <w:uiPriority w:val="39"/>
    <w:unhideWhenUsed/>
    <w:rsid w:val="00D16038"/>
    <w:pPr>
      <w:tabs>
        <w:tab w:val="right" w:leader="dot" w:pos="9472"/>
      </w:tabs>
      <w:ind w:left="480"/>
    </w:pPr>
    <w:rPr>
      <w:b/>
      <w:noProof/>
      <w:sz w:val="28"/>
      <w:szCs w:val="28"/>
    </w:rPr>
  </w:style>
  <w:style w:type="paragraph" w:styleId="NoSpacing">
    <w:name w:val="No Spacing"/>
    <w:uiPriority w:val="1"/>
    <w:qFormat/>
    <w:rsid w:val="003C7552"/>
    <w:pPr>
      <w:widowControl w:val="0"/>
      <w:suppressAutoHyphens/>
      <w:spacing w:after="0" w:line="240" w:lineRule="auto"/>
    </w:pPr>
    <w:rPr>
      <w:rFonts w:ascii="Arial" w:eastAsia="Verdana" w:hAnsi="Arial" w:cs="Times New Roman"/>
      <w:sz w:val="24"/>
      <w:szCs w:val="20"/>
    </w:rPr>
  </w:style>
  <w:style w:type="character" w:styleId="UnresolvedMention">
    <w:name w:val="Unresolved Mention"/>
    <w:basedOn w:val="DefaultParagraphFont"/>
    <w:uiPriority w:val="99"/>
    <w:semiHidden/>
    <w:unhideWhenUsed/>
    <w:rsid w:val="009C42B7"/>
    <w:rPr>
      <w:color w:val="605E5C"/>
      <w:shd w:val="clear" w:color="auto" w:fill="E1DFDD"/>
    </w:rPr>
  </w:style>
  <w:style w:type="character" w:styleId="Emphasis">
    <w:name w:val="Emphasis"/>
    <w:basedOn w:val="DefaultParagraphFont"/>
    <w:uiPriority w:val="20"/>
    <w:qFormat/>
    <w:rsid w:val="00A653F2"/>
    <w:rPr>
      <w:i/>
      <w:iCs/>
    </w:rPr>
  </w:style>
  <w:style w:type="character" w:styleId="Strong">
    <w:name w:val="Strong"/>
    <w:basedOn w:val="DefaultParagraphFont"/>
    <w:uiPriority w:val="22"/>
    <w:qFormat/>
    <w:rsid w:val="00CC7AF4"/>
    <w:rPr>
      <w:b/>
      <w:bCs/>
    </w:rPr>
  </w:style>
  <w:style w:type="table" w:styleId="TableGrid">
    <w:name w:val="Table Grid"/>
    <w:basedOn w:val="TableNormal"/>
    <w:uiPriority w:val="39"/>
    <w:rsid w:val="009B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FBC"/>
    <w:pPr>
      <w:widowControl/>
      <w:suppressAutoHyphens w:val="0"/>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CB4FBC"/>
  </w:style>
  <w:style w:type="character" w:customStyle="1" w:styleId="eop">
    <w:name w:val="eop"/>
    <w:basedOn w:val="DefaultParagraphFont"/>
    <w:rsid w:val="00CB4FBC"/>
  </w:style>
  <w:style w:type="character" w:customStyle="1" w:styleId="advancedproofingissue">
    <w:name w:val="advancedproofingissue"/>
    <w:basedOn w:val="DefaultParagraphFont"/>
    <w:rsid w:val="000A0553"/>
  </w:style>
  <w:style w:type="character" w:styleId="Mention">
    <w:name w:val="Mention"/>
    <w:basedOn w:val="DefaultParagraphFont"/>
    <w:uiPriority w:val="99"/>
    <w:unhideWhenUsed/>
    <w:rsid w:val="00D859D1"/>
    <w:rPr>
      <w:color w:val="2B579A"/>
      <w:shd w:val="clear" w:color="auto" w:fill="E1DFDD"/>
    </w:rPr>
  </w:style>
  <w:style w:type="paragraph" w:styleId="TOCHeading">
    <w:name w:val="TOC Heading"/>
    <w:basedOn w:val="Heading1"/>
    <w:next w:val="Normal"/>
    <w:uiPriority w:val="39"/>
    <w:unhideWhenUsed/>
    <w:qFormat/>
    <w:rsid w:val="002429CC"/>
    <w:pPr>
      <w:widowControl/>
      <w:pBdr>
        <w:bottom w:val="none" w:sz="0" w:space="0" w:color="auto"/>
      </w:pBdr>
      <w:suppressAutoHyphens w:val="0"/>
      <w:spacing w:line="259" w:lineRule="auto"/>
      <w:outlineLvl w:val="9"/>
    </w:pPr>
    <w:rPr>
      <w:rFonts w:asciiTheme="majorHAnsi" w:hAnsiTheme="majorHAnsi"/>
      <w:b w:val="0"/>
      <w:smallCaps w:val="0"/>
      <w:color w:val="2E74B5" w:themeColor="accent1" w:themeShade="BF"/>
    </w:rPr>
  </w:style>
  <w:style w:type="character" w:customStyle="1" w:styleId="Heading5Char">
    <w:name w:val="Heading 5 Char"/>
    <w:basedOn w:val="DefaultParagraphFont"/>
    <w:link w:val="Heading5"/>
    <w:uiPriority w:val="9"/>
    <w:rsid w:val="002367F4"/>
    <w:rPr>
      <w:rFonts w:asciiTheme="majorHAnsi" w:eastAsiaTheme="majorEastAsia" w:hAnsiTheme="majorHAnsi" w:cstheme="majorBidi"/>
      <w:color w:val="2E74B5"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cusercontent.com/2b9d9a20546e155031d7ab562/files/0e9d2344-fc3e-6e1f-3cca-5674bed03701/May_2026_UGG_Proposed_Revisions_Summary_Final.pdf" TargetMode="External"/><Relationship Id="rId13" Type="http://schemas.openxmlformats.org/officeDocument/2006/relationships/hyperlink" Target="https://www.ed.gov/media/document/dear-colleague-letter-protection-of-students-sexual-misconduct-adults-positions-of-authority-july-10-2026-114298.pdf" TargetMode="External"/><Relationship Id="rId18" Type="http://schemas.openxmlformats.org/officeDocument/2006/relationships/hyperlink" Target="https://www.ed.gov/media/document/returning-education-states-waiver-arkansas-114295.pdf" TargetMode="External"/><Relationship Id="rId26" Type="http://schemas.openxmlformats.org/officeDocument/2006/relationships/hyperlink" Target="https://www.appropriations.senate.gov/news/majority/sen-collins-asks-omb-to-withdraw-parts-of-grant-rule-extend-comment-period" TargetMode="External"/><Relationship Id="rId3" Type="http://schemas.openxmlformats.org/officeDocument/2006/relationships/settings" Target="settings.xml"/><Relationship Id="rId21" Type="http://schemas.openxmlformats.org/officeDocument/2006/relationships/hyperlink" Target="https://www.gao.gov/products/gao-26-107814" TargetMode="External"/><Relationship Id="rId7" Type="http://schemas.openxmlformats.org/officeDocument/2006/relationships/image" Target="media/image1.tiff"/><Relationship Id="rId12" Type="http://schemas.openxmlformats.org/officeDocument/2006/relationships/hyperlink" Target="https://www.federalregister.gov/documents/2026/07/01/2026-13286/accountability-in-higher-education-and-access-through-demand--driven-workforce-pell-student-tuition" TargetMode="External"/><Relationship Id="rId17" Type="http://schemas.openxmlformats.org/officeDocument/2006/relationships/hyperlink" Target="https://www.supremecourt.gov/opinions/25pdf/24-43_2b35.pdf" TargetMode="External"/><Relationship Id="rId25" Type="http://schemas.openxmlformats.org/officeDocument/2006/relationships/hyperlink" Target="https://www.youtube.com/watch?v=m3SIAqhR59A&amp;source_ve_path=OTY3MTQ&amp;embeds_referring_euri=https%3A%2F%2Fappropriations.house.gov%2F&amp;embeds_referring_origin=https%3A%2F%2Fappropriations.house.gov" TargetMode="External"/><Relationship Id="rId2" Type="http://schemas.openxmlformats.org/officeDocument/2006/relationships/styles" Target="styles.xml"/><Relationship Id="rId16" Type="http://schemas.openxmlformats.org/officeDocument/2006/relationships/hyperlink" Target="https://www.whitehouse.gov/presidential-actions/2025/04/restoring-equality-of-opportunity-and-meritocracy/" TargetMode="External"/><Relationship Id="rId20" Type="http://schemas.openxmlformats.org/officeDocument/2006/relationships/hyperlink" Target="https://fsapartners.ed.gov/knowledge-center/library/electronic-announcements/2026-06-29/update-list-professional-degree-programs-due-court-order?source=email"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info.gov/public/do/eAgendaViewRule?pubId=202510&amp;RIN=0584-AF17" TargetMode="External"/><Relationship Id="rId24" Type="http://schemas.openxmlformats.org/officeDocument/2006/relationships/hyperlink" Target="https://www.appropriations.senate.gov/imo/media/doc/1.pdf" TargetMode="External"/><Relationship Id="rId5" Type="http://schemas.openxmlformats.org/officeDocument/2006/relationships/footnotes" Target="footnotes.xml"/><Relationship Id="rId15" Type="http://schemas.openxmlformats.org/officeDocument/2006/relationships/hyperlink" Target="https://www.govinfo.gov/content/pkg/FR-2026-07-02/pdf/2026-13371.pdf" TargetMode="External"/><Relationship Id="rId23" Type="http://schemas.openxmlformats.org/officeDocument/2006/relationships/hyperlink" Target="https://storage.courtlistener.com/recap/gov.uscourts.mad.291142/gov.uscourts.mad.291142.127.0.pdf" TargetMode="External"/><Relationship Id="rId28" Type="http://schemas.openxmlformats.org/officeDocument/2006/relationships/footer" Target="footer1.xml"/><Relationship Id="rId10" Type="http://schemas.openxmlformats.org/officeDocument/2006/relationships/hyperlink" Target="https://www.reginfo.gov/public/do/eAgendaMain?operation=OPERATION_GET_AGENCY_RULE_LIST&amp;currentPub=true&amp;agencyCode=&amp;showStage=active&amp;agencyCd=1800&amp;csrf_token=7CAAAC5F43654386B1B185D8868DF355D8F130773F89E1186FC5ADCF379A79FC4513695B17BF968719EB2F3CD07074799828" TargetMode="External"/><Relationship Id="rId19" Type="http://schemas.openxmlformats.org/officeDocument/2006/relationships/hyperlink" Target="https://www.murray.senate.gov/wp-content/uploads/2026/06/063026murraybaldwinsandersonedspecialedcivilrightsenforcement.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workforce.house.gov/news/documentsingle.aspx?DocumentID=413502" TargetMode="External"/><Relationship Id="rId14" Type="http://schemas.openxmlformats.org/officeDocument/2006/relationships/hyperlink" Target="https://www.ed.gov/about/news/press-release/us-department-of-education-launches-national-k-12-initiative-protect-students-adult-sexual-predators-schools" TargetMode="External"/><Relationship Id="rId22" Type="http://schemas.openxmlformats.org/officeDocument/2006/relationships/hyperlink" Target="https://www.congress.gov/bill/119th-congress/house-bill/7757/text"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4827</Words>
  <Characters>27518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Update: July 10 - Government Affairs (CA Dept of Education)</dc:title>
  <dc:subject>Federal Updates for July 10, 2026.</dc:subject>
  <dc:creator/>
  <cp:keywords/>
  <dc:description/>
  <cp:lastModifiedBy/>
  <cp:revision>1</cp:revision>
  <dcterms:created xsi:type="dcterms:W3CDTF">2026-08-11T21:19:00Z</dcterms:created>
  <dcterms:modified xsi:type="dcterms:W3CDTF">2026-08-11T21:20:00Z</dcterms:modified>
</cp:coreProperties>
</file>