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13E9A6BF">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74B59260" w:rsidR="0042468E" w:rsidRPr="008B4FB2" w:rsidRDefault="0042468E" w:rsidP="008B4FB2">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8B4FB2">
        <w:rPr>
          <w:rFonts w:ascii="Arial" w:eastAsia="Verdana" w:hAnsi="Arial" w:cs="Times New Roman"/>
          <w:b/>
          <w:bCs/>
          <w:color w:val="auto"/>
        </w:rPr>
        <w:t xml:space="preserve">The Federal Update for </w:t>
      </w:r>
      <w:bookmarkEnd w:id="0"/>
      <w:bookmarkEnd w:id="1"/>
      <w:bookmarkEnd w:id="2"/>
      <w:bookmarkEnd w:id="3"/>
      <w:bookmarkEnd w:id="4"/>
      <w:bookmarkEnd w:id="5"/>
      <w:r w:rsidR="00F66AA9" w:rsidRPr="008B4FB2">
        <w:rPr>
          <w:rFonts w:ascii="Arial" w:eastAsia="Verdana" w:hAnsi="Arial" w:cs="Times New Roman"/>
          <w:b/>
          <w:bCs/>
          <w:color w:val="auto"/>
        </w:rPr>
        <w:t xml:space="preserve">September </w:t>
      </w:r>
      <w:r w:rsidR="0096129D" w:rsidRPr="008B4FB2">
        <w:rPr>
          <w:rFonts w:ascii="Arial" w:eastAsia="Verdana" w:hAnsi="Arial" w:cs="Times New Roman"/>
          <w:b/>
          <w:bCs/>
          <w:color w:val="auto"/>
        </w:rPr>
        <w:t>12</w:t>
      </w:r>
      <w:r w:rsidR="007C6E27" w:rsidRPr="008B4FB2">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2E06D5D8" w:rsidR="0063135C" w:rsidRDefault="00D0389C" w:rsidP="009B424F">
      <w:pPr>
        <w:pStyle w:val="MessageHeader"/>
        <w:spacing w:after="240"/>
      </w:pPr>
      <w:r>
        <w:t>Date:</w:t>
      </w:r>
      <w:r>
        <w:tab/>
      </w:r>
      <w:r w:rsidR="00F66AA9">
        <w:t xml:space="preserve">September </w:t>
      </w:r>
      <w:r w:rsidR="0096129D">
        <w:t>12</w:t>
      </w:r>
      <w:r w:rsidR="559A70F6">
        <w:t>,</w:t>
      </w:r>
      <w:r w:rsidR="007C6E27">
        <w:t xml:space="preserve"> 2025</w:t>
      </w:r>
    </w:p>
    <w:p w14:paraId="2D3A39D0" w14:textId="6DBDA750" w:rsidR="00205F6D"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8570929" w:history="1">
        <w:r w:rsidR="00205F6D" w:rsidRPr="008405EF">
          <w:rPr>
            <w:rStyle w:val="Hyperlink"/>
          </w:rPr>
          <w:t>Legislation and Guidance</w:t>
        </w:r>
        <w:r w:rsidR="00205F6D">
          <w:rPr>
            <w:webHidden/>
          </w:rPr>
          <w:tab/>
        </w:r>
        <w:r w:rsidR="00205F6D">
          <w:rPr>
            <w:webHidden/>
          </w:rPr>
          <w:fldChar w:fldCharType="begin"/>
        </w:r>
        <w:r w:rsidR="00205F6D">
          <w:rPr>
            <w:webHidden/>
          </w:rPr>
          <w:instrText xml:space="preserve"> PAGEREF _Toc208570929 \h </w:instrText>
        </w:r>
        <w:r w:rsidR="00205F6D">
          <w:rPr>
            <w:webHidden/>
          </w:rPr>
        </w:r>
        <w:r w:rsidR="00205F6D">
          <w:rPr>
            <w:webHidden/>
          </w:rPr>
          <w:fldChar w:fldCharType="separate"/>
        </w:r>
        <w:r w:rsidR="00205F6D">
          <w:rPr>
            <w:webHidden/>
          </w:rPr>
          <w:t>1</w:t>
        </w:r>
        <w:r w:rsidR="00205F6D">
          <w:rPr>
            <w:webHidden/>
          </w:rPr>
          <w:fldChar w:fldCharType="end"/>
        </w:r>
      </w:hyperlink>
    </w:p>
    <w:p w14:paraId="2DC8AF04" w14:textId="6AF5839C"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0" w:history="1">
        <w:r w:rsidRPr="008405EF">
          <w:rPr>
            <w:rStyle w:val="Hyperlink"/>
          </w:rPr>
          <w:t>House Committee Approves Education Appropriations Bill with Significant Cuts</w:t>
        </w:r>
        <w:r>
          <w:rPr>
            <w:webHidden/>
          </w:rPr>
          <w:tab/>
        </w:r>
        <w:r>
          <w:rPr>
            <w:webHidden/>
          </w:rPr>
          <w:fldChar w:fldCharType="begin"/>
        </w:r>
        <w:r>
          <w:rPr>
            <w:webHidden/>
          </w:rPr>
          <w:instrText xml:space="preserve"> PAGEREF _Toc208570930 \h </w:instrText>
        </w:r>
        <w:r>
          <w:rPr>
            <w:webHidden/>
          </w:rPr>
        </w:r>
        <w:r>
          <w:rPr>
            <w:webHidden/>
          </w:rPr>
          <w:fldChar w:fldCharType="separate"/>
        </w:r>
        <w:r>
          <w:rPr>
            <w:webHidden/>
          </w:rPr>
          <w:t>1</w:t>
        </w:r>
        <w:r>
          <w:rPr>
            <w:webHidden/>
          </w:rPr>
          <w:fldChar w:fldCharType="end"/>
        </w:r>
      </w:hyperlink>
    </w:p>
    <w:p w14:paraId="06EEE6C0" w14:textId="551D9532"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1" w:history="1">
        <w:r w:rsidRPr="008405EF">
          <w:rPr>
            <w:rStyle w:val="Hyperlink"/>
          </w:rPr>
          <w:t>ED Continues Transition of CTE and Adult Ed to DOL</w:t>
        </w:r>
        <w:r>
          <w:rPr>
            <w:webHidden/>
          </w:rPr>
          <w:tab/>
        </w:r>
        <w:r>
          <w:rPr>
            <w:webHidden/>
          </w:rPr>
          <w:fldChar w:fldCharType="begin"/>
        </w:r>
        <w:r>
          <w:rPr>
            <w:webHidden/>
          </w:rPr>
          <w:instrText xml:space="preserve"> PAGEREF _Toc208570931 \h </w:instrText>
        </w:r>
        <w:r>
          <w:rPr>
            <w:webHidden/>
          </w:rPr>
        </w:r>
        <w:r>
          <w:rPr>
            <w:webHidden/>
          </w:rPr>
          <w:fldChar w:fldCharType="separate"/>
        </w:r>
        <w:r>
          <w:rPr>
            <w:webHidden/>
          </w:rPr>
          <w:t>2</w:t>
        </w:r>
        <w:r>
          <w:rPr>
            <w:webHidden/>
          </w:rPr>
          <w:fldChar w:fldCharType="end"/>
        </w:r>
      </w:hyperlink>
    </w:p>
    <w:p w14:paraId="1617135E" w14:textId="4DFAFEAE"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2" w:history="1">
        <w:r w:rsidRPr="008405EF">
          <w:rPr>
            <w:rStyle w:val="Hyperlink"/>
          </w:rPr>
          <w:t>Energy Department to Withdraw Rule on Sports Participation</w:t>
        </w:r>
        <w:r>
          <w:rPr>
            <w:webHidden/>
          </w:rPr>
          <w:tab/>
        </w:r>
        <w:r>
          <w:rPr>
            <w:webHidden/>
          </w:rPr>
          <w:fldChar w:fldCharType="begin"/>
        </w:r>
        <w:r>
          <w:rPr>
            <w:webHidden/>
          </w:rPr>
          <w:instrText xml:space="preserve"> PAGEREF _Toc208570932 \h </w:instrText>
        </w:r>
        <w:r>
          <w:rPr>
            <w:webHidden/>
          </w:rPr>
        </w:r>
        <w:r>
          <w:rPr>
            <w:webHidden/>
          </w:rPr>
          <w:fldChar w:fldCharType="separate"/>
        </w:r>
        <w:r>
          <w:rPr>
            <w:webHidden/>
          </w:rPr>
          <w:t>3</w:t>
        </w:r>
        <w:r>
          <w:rPr>
            <w:webHidden/>
          </w:rPr>
          <w:fldChar w:fldCharType="end"/>
        </w:r>
      </w:hyperlink>
    </w:p>
    <w:p w14:paraId="0E4EB8CB" w14:textId="495A06FF" w:rsidR="00205F6D" w:rsidRDefault="00205F6D">
      <w:pPr>
        <w:pStyle w:val="TOC2"/>
        <w:rPr>
          <w:rFonts w:asciiTheme="minorHAnsi" w:eastAsiaTheme="minorEastAsia" w:hAnsiTheme="minorHAnsi" w:cstheme="minorBidi"/>
          <w:b w:val="0"/>
          <w:kern w:val="2"/>
          <w:sz w:val="24"/>
          <w:szCs w:val="24"/>
          <w14:ligatures w14:val="standardContextual"/>
        </w:rPr>
      </w:pPr>
      <w:hyperlink w:anchor="_Toc208570933" w:history="1">
        <w:r w:rsidRPr="008405EF">
          <w:rPr>
            <w:rStyle w:val="Hyperlink"/>
          </w:rPr>
          <w:t>News</w:t>
        </w:r>
        <w:r>
          <w:rPr>
            <w:webHidden/>
          </w:rPr>
          <w:tab/>
        </w:r>
        <w:r>
          <w:rPr>
            <w:webHidden/>
          </w:rPr>
          <w:fldChar w:fldCharType="begin"/>
        </w:r>
        <w:r>
          <w:rPr>
            <w:webHidden/>
          </w:rPr>
          <w:instrText xml:space="preserve"> PAGEREF _Toc208570933 \h </w:instrText>
        </w:r>
        <w:r>
          <w:rPr>
            <w:webHidden/>
          </w:rPr>
        </w:r>
        <w:r>
          <w:rPr>
            <w:webHidden/>
          </w:rPr>
          <w:fldChar w:fldCharType="separate"/>
        </w:r>
        <w:r>
          <w:rPr>
            <w:webHidden/>
          </w:rPr>
          <w:t>3</w:t>
        </w:r>
        <w:r>
          <w:rPr>
            <w:webHidden/>
          </w:rPr>
          <w:fldChar w:fldCharType="end"/>
        </w:r>
      </w:hyperlink>
    </w:p>
    <w:p w14:paraId="7D140DB2" w14:textId="1B1709C0"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4" w:history="1">
        <w:r w:rsidRPr="008405EF">
          <w:rPr>
            <w:rStyle w:val="Hyperlink"/>
          </w:rPr>
          <w:t>ED Will End Grants for Minority-Serving Institutions</w:t>
        </w:r>
        <w:r>
          <w:rPr>
            <w:webHidden/>
          </w:rPr>
          <w:tab/>
        </w:r>
        <w:r>
          <w:rPr>
            <w:webHidden/>
          </w:rPr>
          <w:fldChar w:fldCharType="begin"/>
        </w:r>
        <w:r>
          <w:rPr>
            <w:webHidden/>
          </w:rPr>
          <w:instrText xml:space="preserve"> PAGEREF _Toc208570934 \h </w:instrText>
        </w:r>
        <w:r>
          <w:rPr>
            <w:webHidden/>
          </w:rPr>
        </w:r>
        <w:r>
          <w:rPr>
            <w:webHidden/>
          </w:rPr>
          <w:fldChar w:fldCharType="separate"/>
        </w:r>
        <w:r>
          <w:rPr>
            <w:webHidden/>
          </w:rPr>
          <w:t>3</w:t>
        </w:r>
        <w:r>
          <w:rPr>
            <w:webHidden/>
          </w:rPr>
          <w:fldChar w:fldCharType="end"/>
        </w:r>
      </w:hyperlink>
    </w:p>
    <w:p w14:paraId="055E7096" w14:textId="21C8A6DC"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5" w:history="1">
        <w:r w:rsidRPr="008405EF">
          <w:rPr>
            <w:rStyle w:val="Hyperlink"/>
          </w:rPr>
          <w:t>Court Pauses Implementation of Federal PRWORA Interpretation</w:t>
        </w:r>
        <w:r>
          <w:rPr>
            <w:webHidden/>
          </w:rPr>
          <w:tab/>
        </w:r>
        <w:r>
          <w:rPr>
            <w:webHidden/>
          </w:rPr>
          <w:fldChar w:fldCharType="begin"/>
        </w:r>
        <w:r>
          <w:rPr>
            <w:webHidden/>
          </w:rPr>
          <w:instrText xml:space="preserve"> PAGEREF _Toc208570935 \h </w:instrText>
        </w:r>
        <w:r>
          <w:rPr>
            <w:webHidden/>
          </w:rPr>
        </w:r>
        <w:r>
          <w:rPr>
            <w:webHidden/>
          </w:rPr>
          <w:fldChar w:fldCharType="separate"/>
        </w:r>
        <w:r>
          <w:rPr>
            <w:webHidden/>
          </w:rPr>
          <w:t>4</w:t>
        </w:r>
        <w:r>
          <w:rPr>
            <w:webHidden/>
          </w:rPr>
          <w:fldChar w:fldCharType="end"/>
        </w:r>
      </w:hyperlink>
    </w:p>
    <w:p w14:paraId="1311D4FB" w14:textId="4A0757DC"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6" w:history="1">
        <w:r w:rsidRPr="008405EF">
          <w:rPr>
            <w:rStyle w:val="Hyperlink"/>
          </w:rPr>
          <w:t>Supreme Court Declines to Step in on Gender Case</w:t>
        </w:r>
        <w:r>
          <w:rPr>
            <w:webHidden/>
          </w:rPr>
          <w:tab/>
        </w:r>
        <w:r>
          <w:rPr>
            <w:webHidden/>
          </w:rPr>
          <w:fldChar w:fldCharType="begin"/>
        </w:r>
        <w:r>
          <w:rPr>
            <w:webHidden/>
          </w:rPr>
          <w:instrText xml:space="preserve"> PAGEREF _Toc208570936 \h </w:instrText>
        </w:r>
        <w:r>
          <w:rPr>
            <w:webHidden/>
          </w:rPr>
        </w:r>
        <w:r>
          <w:rPr>
            <w:webHidden/>
          </w:rPr>
          <w:fldChar w:fldCharType="separate"/>
        </w:r>
        <w:r>
          <w:rPr>
            <w:webHidden/>
          </w:rPr>
          <w:t>5</w:t>
        </w:r>
        <w:r>
          <w:rPr>
            <w:webHidden/>
          </w:rPr>
          <w:fldChar w:fldCharType="end"/>
        </w:r>
      </w:hyperlink>
    </w:p>
    <w:p w14:paraId="2E245449" w14:textId="396C2230"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7" w:history="1">
        <w:r w:rsidRPr="008405EF">
          <w:rPr>
            <w:rStyle w:val="Hyperlink"/>
          </w:rPr>
          <w:t>Virginia Schools Suffer Legal Loss After High-Risk Designation</w:t>
        </w:r>
        <w:r>
          <w:rPr>
            <w:webHidden/>
          </w:rPr>
          <w:tab/>
        </w:r>
        <w:r>
          <w:rPr>
            <w:webHidden/>
          </w:rPr>
          <w:fldChar w:fldCharType="begin"/>
        </w:r>
        <w:r>
          <w:rPr>
            <w:webHidden/>
          </w:rPr>
          <w:instrText xml:space="preserve"> PAGEREF _Toc208570937 \h </w:instrText>
        </w:r>
        <w:r>
          <w:rPr>
            <w:webHidden/>
          </w:rPr>
        </w:r>
        <w:r>
          <w:rPr>
            <w:webHidden/>
          </w:rPr>
          <w:fldChar w:fldCharType="separate"/>
        </w:r>
        <w:r>
          <w:rPr>
            <w:webHidden/>
          </w:rPr>
          <w:t>6</w:t>
        </w:r>
        <w:r>
          <w:rPr>
            <w:webHidden/>
          </w:rPr>
          <w:fldChar w:fldCharType="end"/>
        </w:r>
      </w:hyperlink>
    </w:p>
    <w:p w14:paraId="42C249B7" w14:textId="33DFA805" w:rsidR="00205F6D" w:rsidRDefault="00205F6D">
      <w:pPr>
        <w:pStyle w:val="TOC3"/>
        <w:rPr>
          <w:rFonts w:asciiTheme="minorHAnsi" w:eastAsiaTheme="minorEastAsia" w:hAnsiTheme="minorHAnsi" w:cstheme="minorBidi"/>
          <w:b w:val="0"/>
          <w:kern w:val="2"/>
          <w:sz w:val="24"/>
          <w:szCs w:val="24"/>
          <w14:ligatures w14:val="standardContextual"/>
        </w:rPr>
      </w:pPr>
      <w:hyperlink w:anchor="_Toc208570938" w:history="1">
        <w:r w:rsidRPr="008405EF">
          <w:rPr>
            <w:rStyle w:val="Hyperlink"/>
          </w:rPr>
          <w:t>FSA Expanding Ombudsman Office to Include Consumer Education</w:t>
        </w:r>
        <w:r>
          <w:rPr>
            <w:webHidden/>
          </w:rPr>
          <w:tab/>
        </w:r>
        <w:r>
          <w:rPr>
            <w:webHidden/>
          </w:rPr>
          <w:fldChar w:fldCharType="begin"/>
        </w:r>
        <w:r>
          <w:rPr>
            <w:webHidden/>
          </w:rPr>
          <w:instrText xml:space="preserve"> PAGEREF _Toc208570938 \h </w:instrText>
        </w:r>
        <w:r>
          <w:rPr>
            <w:webHidden/>
          </w:rPr>
        </w:r>
        <w:r>
          <w:rPr>
            <w:webHidden/>
          </w:rPr>
          <w:fldChar w:fldCharType="separate"/>
        </w:r>
        <w:r>
          <w:rPr>
            <w:webHidden/>
          </w:rPr>
          <w:t>7</w:t>
        </w:r>
        <w:r>
          <w:rPr>
            <w:webHidden/>
          </w:rPr>
          <w:fldChar w:fldCharType="end"/>
        </w:r>
      </w:hyperlink>
    </w:p>
    <w:p w14:paraId="553D207F" w14:textId="3292B91D"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08570929"/>
      <w:r>
        <w:t>Legislation and Guidance</w:t>
      </w:r>
      <w:bookmarkEnd w:id="6"/>
    </w:p>
    <w:p w14:paraId="6EA4CC5A" w14:textId="77777777" w:rsidR="00433BCE" w:rsidRDefault="00433BCE" w:rsidP="00433BCE">
      <w:pPr>
        <w:pStyle w:val="Heading3"/>
      </w:pPr>
      <w:bookmarkStart w:id="7" w:name="_Toc208570930"/>
      <w:r w:rsidRPr="005C642F">
        <w:t>House Committee Approves Education Appropriations Bill with Significant Cuts</w:t>
      </w:r>
      <w:bookmarkEnd w:id="7"/>
    </w:p>
    <w:p w14:paraId="15F71B69" w14:textId="645E674C" w:rsidR="00D47B43" w:rsidRPr="005C642F" w:rsidRDefault="00D47B43" w:rsidP="00D47B43">
      <w:pPr>
        <w:rPr>
          <w:rFonts w:cs="Arial"/>
        </w:rPr>
      </w:pPr>
      <w:r w:rsidRPr="005C642F">
        <w:rPr>
          <w:rFonts w:cs="Arial"/>
        </w:rPr>
        <w:t>Late on Tuesday evening, the House Committee on Appropriations voted to advance fiscal year (FY) 2026 appropriations for the</w:t>
      </w:r>
      <w:r w:rsidR="00B15A12">
        <w:rPr>
          <w:rFonts w:cs="Arial"/>
        </w:rPr>
        <w:t xml:space="preserve"> U.S.</w:t>
      </w:r>
      <w:r w:rsidRPr="005C642F">
        <w:rPr>
          <w:rFonts w:cs="Arial"/>
        </w:rPr>
        <w:t xml:space="preserve"> Departments of Labor, Health and Human Services, and Education.  The bill, which was approved on a party-line vote of 35-28, would cut $12 billion from federal education programs – a reduction broadly in line with the President’s request to cut funding to the agency by 15</w:t>
      </w:r>
      <w:r w:rsidR="00B15A12">
        <w:rPr>
          <w:rFonts w:cs="Arial"/>
        </w:rPr>
        <w:t xml:space="preserve"> percent</w:t>
      </w:r>
      <w:r w:rsidRPr="005C642F">
        <w:rPr>
          <w:rFonts w:cs="Arial"/>
        </w:rPr>
        <w:t>.</w:t>
      </w:r>
    </w:p>
    <w:p w14:paraId="43E3430B" w14:textId="5D0C16D0" w:rsidR="00D47B43" w:rsidRPr="005C642F" w:rsidRDefault="00D47B43" w:rsidP="00D47B43">
      <w:pPr>
        <w:rPr>
          <w:rFonts w:cs="Arial"/>
        </w:rPr>
      </w:pPr>
      <w:r w:rsidRPr="005C642F">
        <w:rPr>
          <w:rFonts w:cs="Arial"/>
        </w:rPr>
        <w:t xml:space="preserve">The legislation rejected the President’s proposals to cut Pell grants </w:t>
      </w:r>
      <w:r w:rsidR="00B15A12">
        <w:rPr>
          <w:rFonts w:cs="Arial"/>
        </w:rPr>
        <w:t>and</w:t>
      </w:r>
      <w:r w:rsidRPr="005C642F">
        <w:rPr>
          <w:rFonts w:cs="Arial"/>
        </w:rPr>
        <w:t xml:space="preserve"> college preparation programs like TRIO and GEAR-</w:t>
      </w:r>
      <w:proofErr w:type="gramStart"/>
      <w:r w:rsidRPr="005C642F">
        <w:rPr>
          <w:rFonts w:cs="Arial"/>
        </w:rPr>
        <w:t>UP, but</w:t>
      </w:r>
      <w:proofErr w:type="gramEnd"/>
      <w:r w:rsidRPr="005C642F">
        <w:rPr>
          <w:rFonts w:cs="Arial"/>
        </w:rPr>
        <w:t xml:space="preserve"> made up the difference by cutting funding to Title I, Part A of the Elementary and Secondary Education Act by 27</w:t>
      </w:r>
      <w:r w:rsidR="00B15A12">
        <w:rPr>
          <w:rFonts w:cs="Arial"/>
        </w:rPr>
        <w:t xml:space="preserve"> percent</w:t>
      </w:r>
      <w:r w:rsidRPr="005C642F">
        <w:rPr>
          <w:rFonts w:cs="Arial"/>
        </w:rPr>
        <w:t xml:space="preserve"> </w:t>
      </w:r>
      <w:r w:rsidRPr="005C642F">
        <w:rPr>
          <w:rFonts w:cs="Arial"/>
        </w:rPr>
        <w:lastRenderedPageBreak/>
        <w:t xml:space="preserve">and proposing a </w:t>
      </w:r>
      <w:r w:rsidR="00B15A12" w:rsidRPr="005C642F">
        <w:rPr>
          <w:rFonts w:cs="Arial"/>
        </w:rPr>
        <w:t>claw</w:t>
      </w:r>
      <w:r w:rsidR="00B15A12">
        <w:rPr>
          <w:rFonts w:cs="Arial"/>
        </w:rPr>
        <w:t>-</w:t>
      </w:r>
      <w:r w:rsidR="00B15A12" w:rsidRPr="005C642F">
        <w:rPr>
          <w:rFonts w:cs="Arial"/>
        </w:rPr>
        <w:t>back</w:t>
      </w:r>
      <w:r w:rsidRPr="005C642F">
        <w:rPr>
          <w:rFonts w:cs="Arial"/>
        </w:rPr>
        <w:t xml:space="preserve"> of funds due to go out </w:t>
      </w:r>
      <w:r w:rsidR="00B15A12">
        <w:rPr>
          <w:rFonts w:cs="Arial"/>
        </w:rPr>
        <w:t>o</w:t>
      </w:r>
      <w:r w:rsidRPr="005C642F">
        <w:rPr>
          <w:rFonts w:cs="Arial"/>
        </w:rPr>
        <w:t>n October</w:t>
      </w:r>
      <w:r w:rsidR="00B15A12">
        <w:rPr>
          <w:rFonts w:cs="Arial"/>
        </w:rPr>
        <w:t xml:space="preserve"> 1</w:t>
      </w:r>
      <w:r w:rsidR="00B15A12" w:rsidRPr="00B15A12">
        <w:rPr>
          <w:rFonts w:cs="Arial"/>
          <w:vertAlign w:val="superscript"/>
        </w:rPr>
        <w:t>st</w:t>
      </w:r>
      <w:r w:rsidRPr="005C642F">
        <w:rPr>
          <w:rFonts w:cs="Arial"/>
        </w:rPr>
        <w:t>.</w:t>
      </w:r>
      <w:r w:rsidR="00226F96">
        <w:rPr>
          <w:rFonts w:cs="Arial"/>
        </w:rPr>
        <w:t xml:space="preserve"> </w:t>
      </w:r>
      <w:r w:rsidRPr="005C642F">
        <w:rPr>
          <w:rFonts w:cs="Arial"/>
        </w:rPr>
        <w:t xml:space="preserve"> Amendments that would have prevented these cuts were rejected by a majority of Committee members.  These suggested spending changes come in stark contrast to the Senate proposal, which would level-fund most education programs, or provide small increases.</w:t>
      </w:r>
    </w:p>
    <w:p w14:paraId="008FC3CF" w14:textId="12AE5C2C" w:rsidR="00D47B43" w:rsidRPr="005C642F" w:rsidRDefault="00D47B43" w:rsidP="00D47B43">
      <w:pPr>
        <w:rPr>
          <w:rFonts w:cs="Arial"/>
        </w:rPr>
      </w:pPr>
      <w:r w:rsidRPr="005C642F">
        <w:rPr>
          <w:rFonts w:cs="Arial"/>
        </w:rPr>
        <w:t>In normal procedure, this bill and its Senate counterpart would face a vote on the floor of the chamber before negotiator</w:t>
      </w:r>
      <w:r w:rsidR="000E07B9">
        <w:rPr>
          <w:rFonts w:cs="Arial"/>
        </w:rPr>
        <w:t>s</w:t>
      </w:r>
      <w:r w:rsidRPr="005C642F">
        <w:rPr>
          <w:rFonts w:cs="Arial"/>
        </w:rPr>
        <w:t xml:space="preserve"> me</w:t>
      </w:r>
      <w:r w:rsidR="000E07B9">
        <w:rPr>
          <w:rFonts w:cs="Arial"/>
        </w:rPr>
        <w:t>e</w:t>
      </w:r>
      <w:r w:rsidRPr="005C642F">
        <w:rPr>
          <w:rFonts w:cs="Arial"/>
        </w:rPr>
        <w:t xml:space="preserve">t to reconcile differences between the proposals.  But that process is time-consuming, and Congress only has another seven planned days in session before current funding expires </w:t>
      </w:r>
      <w:r w:rsidR="00B15A12">
        <w:rPr>
          <w:rFonts w:cs="Arial"/>
        </w:rPr>
        <w:t xml:space="preserve">on </w:t>
      </w:r>
      <w:r w:rsidRPr="005C642F">
        <w:rPr>
          <w:rFonts w:cs="Arial"/>
        </w:rPr>
        <w:t>September 30</w:t>
      </w:r>
      <w:r w:rsidRPr="005C642F">
        <w:rPr>
          <w:rFonts w:cs="Arial"/>
          <w:vertAlign w:val="superscript"/>
        </w:rPr>
        <w:t>th</w:t>
      </w:r>
      <w:r w:rsidRPr="005C642F">
        <w:rPr>
          <w:rFonts w:cs="Arial"/>
        </w:rPr>
        <w:t>.  With some Democrats pushing for a government shutdown and the White House asking for more rescissions, it seems highly likely that lawmakers will need to pass a short-term measure, known as a Continuing Resolution (CR) to keep the government open while they work out the details.  At this point a brief government shutdown also remains possible, though the administration has not provided a plan for what that might look like at various federal agencies – usually a key indicator that negotiations are breaking down.</w:t>
      </w:r>
    </w:p>
    <w:p w14:paraId="26578244" w14:textId="6B9097E3" w:rsidR="00D47B43" w:rsidRPr="005C642F" w:rsidRDefault="00D47B43" w:rsidP="00D47B43">
      <w:pPr>
        <w:rPr>
          <w:rFonts w:cs="Arial"/>
        </w:rPr>
      </w:pPr>
      <w:r w:rsidRPr="005C642F">
        <w:rPr>
          <w:rFonts w:cs="Arial"/>
        </w:rPr>
        <w:t xml:space="preserve">The White House has sent Congress a list of requested “spending anomalies” in preparation for a CR.  While a normal CR simply extends prior year funding for a certain </w:t>
      </w:r>
      <w:proofErr w:type="gramStart"/>
      <w:r w:rsidRPr="005C642F">
        <w:rPr>
          <w:rFonts w:cs="Arial"/>
        </w:rPr>
        <w:t>period of time</w:t>
      </w:r>
      <w:proofErr w:type="gramEnd"/>
      <w:r w:rsidRPr="005C642F">
        <w:rPr>
          <w:rFonts w:cs="Arial"/>
        </w:rPr>
        <w:t xml:space="preserve">, it can also include anomalies, which are exceptions to the stated continuation that increase or decrease funding.  None of the suggested anomalies from the White House would impact education, but lawmakers in the Senate have discussed ways to enforce the timeline for allocating funding to States and school districts and ensure that the </w:t>
      </w:r>
      <w:r w:rsidR="00B15A12">
        <w:rPr>
          <w:rFonts w:cs="Arial"/>
        </w:rPr>
        <w:t xml:space="preserve">U.S. </w:t>
      </w:r>
      <w:r w:rsidRPr="005C642F">
        <w:rPr>
          <w:rFonts w:cs="Arial"/>
        </w:rPr>
        <w:t xml:space="preserve">Department of Education maintains oversight of certain education programs.  </w:t>
      </w:r>
    </w:p>
    <w:p w14:paraId="147A1F39" w14:textId="6A150BC0" w:rsidR="00873E5B" w:rsidRDefault="00D47B43" w:rsidP="002D0C76">
      <w:pPr>
        <w:rPr>
          <w:rFonts w:cs="Arial"/>
        </w:rPr>
      </w:pPr>
      <w:r w:rsidRPr="005C642F">
        <w:rPr>
          <w:rFonts w:cs="Arial"/>
        </w:rPr>
        <w:t>Author: JCM</w:t>
      </w:r>
    </w:p>
    <w:p w14:paraId="1EA1D0C2" w14:textId="52D2FA53" w:rsidR="00E96CC0" w:rsidRDefault="00E96CC0" w:rsidP="00E96CC0">
      <w:pPr>
        <w:pStyle w:val="Heading3"/>
      </w:pPr>
      <w:bookmarkStart w:id="8" w:name="_Toc208570931"/>
      <w:r>
        <w:t xml:space="preserve">ED Continues Transition of CTE and Adult </w:t>
      </w:r>
      <w:r w:rsidR="00205F6D">
        <w:t>Ed</w:t>
      </w:r>
      <w:r>
        <w:t xml:space="preserve"> to DOL</w:t>
      </w:r>
      <w:bookmarkEnd w:id="8"/>
    </w:p>
    <w:p w14:paraId="40D25428" w14:textId="77777777" w:rsidR="00E96CC0" w:rsidRDefault="00E96CC0" w:rsidP="00E96CC0">
      <w:pPr>
        <w:rPr>
          <w:rFonts w:cs="Arial"/>
        </w:rPr>
      </w:pPr>
      <w:r>
        <w:rPr>
          <w:rFonts w:cs="Arial"/>
        </w:rPr>
        <w:t xml:space="preserve">The U.S. Department of Education (ED) sent a memorandum to Perkins Career and Technical Education and Adult Education State directors this week with additional information about the transition of the administration of those grants to the U.S. Department of Labor (DOL).  ED and DOL jointly announced earlier this year that they entered into an interagency agreement to shift some administration responsibilities of the Perkins and Adult Education programs to DOL, while keeping oversight responsibility at ED, as required by statute. </w:t>
      </w:r>
    </w:p>
    <w:p w14:paraId="5FF3466A" w14:textId="673FE2D7" w:rsidR="00E96CC0" w:rsidRDefault="00E96CC0" w:rsidP="00E96CC0">
      <w:pPr>
        <w:rPr>
          <w:rFonts w:cs="Arial"/>
        </w:rPr>
      </w:pPr>
      <w:r>
        <w:rPr>
          <w:rFonts w:cs="Arial"/>
        </w:rPr>
        <w:t xml:space="preserve">ED and DOL announced this week that they will be launching a new joint State plan portal as part of the transition.  In addition, ED is taking steps to transfer Perkins and Adult Education program funds to DOL, as well as appropriate staff to assist with program administration.  These program funds will be transitioned out of G5 to DOL’s grants management and payment system in accordance with the interagency agreement.  In a notice </w:t>
      </w:r>
      <w:r w:rsidR="00B15A12">
        <w:rPr>
          <w:rFonts w:cs="Arial"/>
        </w:rPr>
        <w:t xml:space="preserve">sent </w:t>
      </w:r>
      <w:r>
        <w:rPr>
          <w:rFonts w:cs="Arial"/>
        </w:rPr>
        <w:t xml:space="preserve">Wednesday, ED’s Office of Career, Technical, and Adult Education told State directors that beginning at 9PM ET Wednesday, all Perkins and Adult Education funds would be </w:t>
      </w:r>
      <w:r w:rsidRPr="006F0C2A">
        <w:rPr>
          <w:rFonts w:cs="Arial"/>
        </w:rPr>
        <w:t>“be placed on a temporary stop payment</w:t>
      </w:r>
      <w:r>
        <w:rPr>
          <w:rFonts w:cs="Arial"/>
        </w:rPr>
        <w:t>” to complete the transfer of the grants to DOL’s system.  The notice stated that ED “</w:t>
      </w:r>
      <w:r w:rsidRPr="006F0C2A">
        <w:rPr>
          <w:rFonts w:cs="Arial"/>
        </w:rPr>
        <w:t>will make every effort to limit the duration of this temporary stop payment and to ensure timely access to grant funds in the Department of Labor’s systems</w:t>
      </w:r>
      <w:r>
        <w:rPr>
          <w:rFonts w:cs="Arial"/>
        </w:rPr>
        <w:t xml:space="preserve">,” but did not give a specific date and time for when </w:t>
      </w:r>
      <w:r>
        <w:rPr>
          <w:rFonts w:cs="Arial"/>
        </w:rPr>
        <w:lastRenderedPageBreak/>
        <w:t xml:space="preserve">access would be restored.  In the memorandum issued earlier in the week, State directors were told that instructions for accessing the DOL payment system would be sent to authorized representatives in each State.  </w:t>
      </w:r>
    </w:p>
    <w:p w14:paraId="12E14014" w14:textId="77777777" w:rsidR="00E96CC0" w:rsidRDefault="00E96CC0" w:rsidP="00E96CC0">
      <w:pPr>
        <w:rPr>
          <w:rFonts w:cs="Arial"/>
        </w:rPr>
      </w:pPr>
      <w:r>
        <w:rPr>
          <w:rFonts w:cs="Arial"/>
        </w:rPr>
        <w:t xml:space="preserve">After the transition is complete, Perkins and Adult Education grantees will complete drawdowns of funds from the DOL system.  </w:t>
      </w:r>
      <w:hyperlink r:id="rId9" w:tooltip="The memorandum on the transition is available here" w:history="1">
        <w:r w:rsidRPr="006F0C2A">
          <w:rPr>
            <w:rStyle w:val="Hyperlink"/>
            <w:rFonts w:cs="Arial"/>
          </w:rPr>
          <w:t>The memorandum on the transition is available here</w:t>
        </w:r>
      </w:hyperlink>
      <w:r>
        <w:rPr>
          <w:rFonts w:cs="Arial"/>
        </w:rPr>
        <w:t>.</w:t>
      </w:r>
    </w:p>
    <w:p w14:paraId="6664047F" w14:textId="77777777" w:rsidR="00E96CC0" w:rsidRDefault="00E96CC0" w:rsidP="00E96CC0">
      <w:pPr>
        <w:rPr>
          <w:rFonts w:cs="Arial"/>
        </w:rPr>
      </w:pPr>
      <w:r>
        <w:rPr>
          <w:rFonts w:cs="Arial"/>
        </w:rPr>
        <w:t>Author: KSC</w:t>
      </w:r>
    </w:p>
    <w:p w14:paraId="348A64FF" w14:textId="77777777" w:rsidR="0037776F" w:rsidRDefault="0037776F" w:rsidP="0037776F">
      <w:pPr>
        <w:pStyle w:val="Heading3"/>
      </w:pPr>
      <w:bookmarkStart w:id="9" w:name="_Toc208570932"/>
      <w:r>
        <w:t>Energy Department to Withdraw Rule on Sports Participation</w:t>
      </w:r>
      <w:bookmarkEnd w:id="9"/>
    </w:p>
    <w:p w14:paraId="3C516B98" w14:textId="6C6A0525" w:rsidR="0037776F" w:rsidRDefault="0037776F" w:rsidP="0037776F">
      <w:pPr>
        <w:rPr>
          <w:rFonts w:cs="Arial"/>
        </w:rPr>
      </w:pPr>
      <w:r>
        <w:rPr>
          <w:rFonts w:cs="Arial"/>
        </w:rPr>
        <w:t xml:space="preserve">The </w:t>
      </w:r>
      <w:r w:rsidR="00B15A12">
        <w:rPr>
          <w:rFonts w:cs="Arial"/>
        </w:rPr>
        <w:t xml:space="preserve">U.S. </w:t>
      </w:r>
      <w:r>
        <w:rPr>
          <w:rFonts w:cs="Arial"/>
        </w:rPr>
        <w:t xml:space="preserve">Department of Energy (DOE) issued a notice in the </w:t>
      </w:r>
      <w:r w:rsidRPr="00B15A12">
        <w:rPr>
          <w:rFonts w:cs="Arial"/>
          <w:i/>
          <w:iCs/>
        </w:rPr>
        <w:t>Federal Register</w:t>
      </w:r>
      <w:r>
        <w:rPr>
          <w:rFonts w:cs="Arial"/>
        </w:rPr>
        <w:t xml:space="preserve"> on Wednesday, indicating it was withdrawing a direct final rule that would have rescinded longstanding discrimination protections.  Along with multiple other federal agencies, DOE’s Office of Impact and Diversity monitors compliance with Title IX, which prevents sex discrimination.  DOE says that, instead, it “</w:t>
      </w:r>
      <w:r w:rsidRPr="00FF0E55">
        <w:rPr>
          <w:rFonts w:cs="Arial"/>
        </w:rPr>
        <w:t>has decided to focus its limited resources on advancing other priorities</w:t>
      </w:r>
      <w:r>
        <w:rPr>
          <w:rFonts w:cs="Arial"/>
        </w:rPr>
        <w:t xml:space="preserve">.”  </w:t>
      </w:r>
    </w:p>
    <w:p w14:paraId="1A9981B5" w14:textId="7F7BD7E9" w:rsidR="0037776F" w:rsidRDefault="0037776F" w:rsidP="0037776F">
      <w:pPr>
        <w:rPr>
          <w:rFonts w:cs="Arial"/>
        </w:rPr>
      </w:pPr>
      <w:r>
        <w:rPr>
          <w:rFonts w:cs="Arial"/>
        </w:rPr>
        <w:t xml:space="preserve">In May, DOE published </w:t>
      </w:r>
      <w:r w:rsidR="00B15A12">
        <w:rPr>
          <w:rFonts w:cs="Arial"/>
        </w:rPr>
        <w:t>a</w:t>
      </w:r>
      <w:r>
        <w:rPr>
          <w:rFonts w:cs="Arial"/>
        </w:rPr>
        <w:t xml:space="preserve"> final direct rule in the </w:t>
      </w:r>
      <w:r w:rsidRPr="00B15A12">
        <w:rPr>
          <w:rFonts w:cs="Arial"/>
          <w:i/>
          <w:iCs/>
        </w:rPr>
        <w:t>Federal Register</w:t>
      </w:r>
      <w:r>
        <w:rPr>
          <w:rFonts w:cs="Arial"/>
        </w:rPr>
        <w:t xml:space="preserve"> that would have repealed regulations that require schools to allow students to try out for a sports team of the opposite sex if no team exists for their own sex.  Agencies use direct final rules when they determine that a proposed rule, with </w:t>
      </w:r>
      <w:r w:rsidR="00FC0006">
        <w:rPr>
          <w:rFonts w:cs="Arial"/>
        </w:rPr>
        <w:t xml:space="preserve">obligatory </w:t>
      </w:r>
      <w:r>
        <w:rPr>
          <w:rFonts w:cs="Arial"/>
        </w:rPr>
        <w:t>notice and comment</w:t>
      </w:r>
      <w:r w:rsidR="00FC0006">
        <w:rPr>
          <w:rFonts w:cs="Arial"/>
        </w:rPr>
        <w:t xml:space="preserve"> procedures</w:t>
      </w:r>
      <w:r>
        <w:rPr>
          <w:rFonts w:cs="Arial"/>
        </w:rPr>
        <w:t>, is not needed because it</w:t>
      </w:r>
      <w:r w:rsidR="00B15A12">
        <w:rPr>
          <w:rFonts w:cs="Arial"/>
        </w:rPr>
        <w:t xml:space="preserve"> is</w:t>
      </w:r>
      <w:r>
        <w:rPr>
          <w:rFonts w:cs="Arial"/>
        </w:rPr>
        <w:t xml:space="preserve"> a routine or uncontroversial issue.  DOE received criticism from civil rights advocates, who said that the agency was trying to circumvent the notice and comment process.  </w:t>
      </w:r>
    </w:p>
    <w:p w14:paraId="0E11CE47" w14:textId="77F80F81" w:rsidR="0037776F" w:rsidRDefault="0037776F" w:rsidP="0037776F">
      <w:pPr>
        <w:rPr>
          <w:rFonts w:cs="Arial"/>
        </w:rPr>
      </w:pPr>
      <w:r>
        <w:rPr>
          <w:rFonts w:cs="Arial"/>
        </w:rPr>
        <w:t>Although DOE is withdrawing the rule, the agency is still moving forward with another controversial direct final rule on sex discrimination education programs.  That rule would rescind regulations requiring schools to take remedial or affirmative actions to help students recover from past sex discrimination.  Set to take effect on September 12</w:t>
      </w:r>
      <w:r w:rsidRPr="00F256A9">
        <w:rPr>
          <w:rFonts w:cs="Arial"/>
          <w:vertAlign w:val="superscript"/>
        </w:rPr>
        <w:t>th</w:t>
      </w:r>
      <w:r>
        <w:rPr>
          <w:rFonts w:cs="Arial"/>
        </w:rPr>
        <w:t>, the rule has received objections from lawmakers.  They say that the</w:t>
      </w:r>
      <w:r w:rsidR="00B15A12">
        <w:rPr>
          <w:rFonts w:cs="Arial"/>
        </w:rPr>
        <w:t xml:space="preserve"> current</w:t>
      </w:r>
      <w:r>
        <w:rPr>
          <w:rFonts w:cs="Arial"/>
        </w:rPr>
        <w:t xml:space="preserve"> regulations protect women and girls and allow schools to offer programs to increase access to education</w:t>
      </w:r>
      <w:r w:rsidR="00B15A12">
        <w:rPr>
          <w:rFonts w:cs="Arial"/>
        </w:rPr>
        <w:t>, b</w:t>
      </w:r>
      <w:r>
        <w:rPr>
          <w:rFonts w:cs="Arial"/>
        </w:rPr>
        <w:t xml:space="preserve">ut the direct final rule, they argue, would remove those protections. </w:t>
      </w:r>
    </w:p>
    <w:p w14:paraId="1F04D8C1" w14:textId="77777777" w:rsidR="0037776F" w:rsidRDefault="0037776F" w:rsidP="0037776F">
      <w:pPr>
        <w:spacing w:after="0"/>
        <w:rPr>
          <w:rFonts w:cs="Arial"/>
        </w:rPr>
      </w:pPr>
      <w:r>
        <w:rPr>
          <w:rFonts w:cs="Arial"/>
        </w:rPr>
        <w:t xml:space="preserve">Resources: </w:t>
      </w:r>
    </w:p>
    <w:p w14:paraId="5C23453F" w14:textId="4A5AF8BA" w:rsidR="0037776F" w:rsidRDefault="0037776F" w:rsidP="0037776F">
      <w:pPr>
        <w:spacing w:before="0" w:after="0"/>
        <w:rPr>
          <w:rFonts w:cs="Arial"/>
        </w:rPr>
      </w:pPr>
      <w:r>
        <w:rPr>
          <w:rFonts w:cs="Arial"/>
        </w:rPr>
        <w:t xml:space="preserve">Bianca </w:t>
      </w:r>
      <w:r w:rsidRPr="002056CE">
        <w:rPr>
          <w:rFonts w:cs="Arial"/>
        </w:rPr>
        <w:t>Q</w:t>
      </w:r>
      <w:r>
        <w:rPr>
          <w:rFonts w:cs="Arial"/>
        </w:rPr>
        <w:t>uilantan,</w:t>
      </w:r>
      <w:r w:rsidRPr="002056CE">
        <w:rPr>
          <w:rFonts w:cs="Arial"/>
        </w:rPr>
        <w:t xml:space="preserve"> </w:t>
      </w:r>
      <w:r>
        <w:rPr>
          <w:rFonts w:cs="Arial"/>
        </w:rPr>
        <w:t>“</w:t>
      </w:r>
      <w:r w:rsidRPr="00031526">
        <w:rPr>
          <w:rFonts w:cs="Arial"/>
        </w:rPr>
        <w:t>Energy Department walks back Title IX sports proposal</w:t>
      </w:r>
      <w:r>
        <w:rPr>
          <w:rFonts w:cs="Arial"/>
        </w:rPr>
        <w:t xml:space="preserve">,” </w:t>
      </w:r>
      <w:r>
        <w:rPr>
          <w:rFonts w:cs="Arial"/>
          <w:i/>
          <w:iCs/>
        </w:rPr>
        <w:t xml:space="preserve">Politico, </w:t>
      </w:r>
      <w:r>
        <w:rPr>
          <w:rFonts w:cs="Arial"/>
        </w:rPr>
        <w:t xml:space="preserve">September 9, 2025. </w:t>
      </w:r>
      <w:r w:rsidRPr="00031526">
        <w:rPr>
          <w:rFonts w:cs="Arial"/>
        </w:rPr>
        <w:t xml:space="preserve"> </w:t>
      </w:r>
    </w:p>
    <w:p w14:paraId="201FA0D6" w14:textId="77C00882" w:rsidR="0037776F" w:rsidRDefault="0037776F" w:rsidP="0037776F">
      <w:pPr>
        <w:spacing w:before="0"/>
        <w:rPr>
          <w:rFonts w:cs="Arial"/>
        </w:rPr>
      </w:pPr>
      <w:r>
        <w:rPr>
          <w:rFonts w:cs="Arial"/>
        </w:rPr>
        <w:t xml:space="preserve">Author: BTW </w:t>
      </w:r>
    </w:p>
    <w:p w14:paraId="288B330C" w14:textId="28B48A80" w:rsidR="002E1045" w:rsidRDefault="0057426E" w:rsidP="0057426E">
      <w:pPr>
        <w:pStyle w:val="Heading2"/>
      </w:pPr>
      <w:bookmarkStart w:id="10" w:name="_Toc208570933"/>
      <w:r>
        <w:t>News</w:t>
      </w:r>
      <w:bookmarkEnd w:id="10"/>
    </w:p>
    <w:p w14:paraId="18B5EAB4" w14:textId="05E38044" w:rsidR="00E96CC0" w:rsidRPr="000401BF" w:rsidRDefault="00E96CC0" w:rsidP="00E96CC0">
      <w:pPr>
        <w:pStyle w:val="Heading3"/>
      </w:pPr>
      <w:bookmarkStart w:id="11" w:name="_ggr13ial007m" w:colFirst="0" w:colLast="0"/>
      <w:bookmarkStart w:id="12" w:name="_Toc208570934"/>
      <w:bookmarkEnd w:id="11"/>
      <w:r w:rsidRPr="000401BF">
        <w:t xml:space="preserve">ED Will End Grants </w:t>
      </w:r>
      <w:r w:rsidR="00205F6D">
        <w:t>f</w:t>
      </w:r>
      <w:r w:rsidRPr="000401BF">
        <w:t>or Minority-Serving Institutions</w:t>
      </w:r>
      <w:bookmarkEnd w:id="12"/>
    </w:p>
    <w:p w14:paraId="15F9C160" w14:textId="670E6D96" w:rsidR="00E96CC0" w:rsidRDefault="00E96CC0" w:rsidP="00E96CC0">
      <w:pPr>
        <w:rPr>
          <w:rFonts w:cs="Arial"/>
        </w:rPr>
      </w:pPr>
      <w:r w:rsidRPr="00F63BF0">
        <w:rPr>
          <w:rFonts w:cs="Arial"/>
        </w:rPr>
        <w:t xml:space="preserve">In a press release on Wednesday, the U.S. Department of Education </w:t>
      </w:r>
      <w:r>
        <w:rPr>
          <w:rFonts w:cs="Arial"/>
        </w:rPr>
        <w:t xml:space="preserve">(ED) </w:t>
      </w:r>
      <w:r w:rsidRPr="00F63BF0">
        <w:rPr>
          <w:rFonts w:cs="Arial"/>
        </w:rPr>
        <w:t xml:space="preserve">announced that </w:t>
      </w:r>
      <w:r>
        <w:rPr>
          <w:rFonts w:cs="Arial"/>
        </w:rPr>
        <w:t xml:space="preserve">it would withhold approximately $350 million for discretionary grant programs to support Minority-Serving Institutions (MSIs) and reallocate it to other priorities.  The grant programs impacted are designed for colleges and universities that serve large numbers of </w:t>
      </w:r>
      <w:r w:rsidRPr="00C63822">
        <w:rPr>
          <w:rFonts w:cs="Arial"/>
        </w:rPr>
        <w:t>Alaska Native and Native Hawaiian,</w:t>
      </w:r>
      <w:r>
        <w:rPr>
          <w:rFonts w:cs="Arial"/>
        </w:rPr>
        <w:t xml:space="preserve"> Black,</w:t>
      </w:r>
      <w:r w:rsidRPr="00C63822">
        <w:rPr>
          <w:rFonts w:cs="Arial"/>
        </w:rPr>
        <w:t xml:space="preserve"> Asian American, Native American</w:t>
      </w:r>
      <w:r>
        <w:rPr>
          <w:rFonts w:cs="Arial"/>
        </w:rPr>
        <w:t xml:space="preserve">, and </w:t>
      </w:r>
      <w:r>
        <w:rPr>
          <w:rFonts w:cs="Arial"/>
        </w:rPr>
        <w:lastRenderedPageBreak/>
        <w:t>Hispanic students.  ED says that these programs are unconstitutional, a</w:t>
      </w:r>
      <w:r w:rsidR="00205F6D">
        <w:rPr>
          <w:rFonts w:cs="Arial"/>
        </w:rPr>
        <w:t>rguing that the percentile thresholds defining minority-serving institutions</w:t>
      </w:r>
      <w:r>
        <w:rPr>
          <w:rFonts w:cs="Arial"/>
        </w:rPr>
        <w:t xml:space="preserve"> “</w:t>
      </w:r>
      <w:r w:rsidRPr="00036DF7">
        <w:rPr>
          <w:rFonts w:cs="Arial"/>
        </w:rPr>
        <w:t>discriminate by conferring government benefits exclusively to institutions that meet racial or ethnic quotas.</w:t>
      </w:r>
      <w:r>
        <w:rPr>
          <w:rFonts w:cs="Arial"/>
        </w:rPr>
        <w:t xml:space="preserve">” </w:t>
      </w:r>
    </w:p>
    <w:p w14:paraId="297C4C61" w14:textId="0FA4DA08" w:rsidR="00E96CC0" w:rsidRDefault="00E96CC0" w:rsidP="00E96CC0">
      <w:pPr>
        <w:rPr>
          <w:rFonts w:cs="Arial"/>
        </w:rPr>
      </w:pPr>
      <w:r>
        <w:rPr>
          <w:rFonts w:cs="Arial"/>
        </w:rPr>
        <w:t>The announcement comes after the U.S. Department of Justice declined to defend the constitutionality of the Developing Hispanic-Serving Institutions.  Last month, the Solicitor General informed Congress that the program “</w:t>
      </w:r>
      <w:r w:rsidRPr="000A29A0">
        <w:rPr>
          <w:rFonts w:cs="Arial"/>
        </w:rPr>
        <w:t>violates the equal-protection component of the Fifth Amendment’s Due Process Clause</w:t>
      </w:r>
      <w:r>
        <w:rPr>
          <w:rFonts w:cs="Arial"/>
        </w:rPr>
        <w:t>,</w:t>
      </w:r>
      <w:r w:rsidRPr="000A29A0">
        <w:rPr>
          <w:rFonts w:cs="Arial"/>
        </w:rPr>
        <w:t>”</w:t>
      </w:r>
      <w:r>
        <w:rPr>
          <w:rFonts w:cs="Arial"/>
        </w:rPr>
        <w:t xml:space="preserve"> and therefore, it would not defend a suit challenging it by the State of Tennessee and </w:t>
      </w:r>
      <w:r w:rsidR="000E6D95">
        <w:rPr>
          <w:rFonts w:cs="Arial"/>
        </w:rPr>
        <w:t xml:space="preserve">the non-profit organization </w:t>
      </w:r>
      <w:r>
        <w:rPr>
          <w:rFonts w:cs="Arial"/>
        </w:rPr>
        <w:t xml:space="preserve">Students for Fair Admissions. </w:t>
      </w:r>
    </w:p>
    <w:p w14:paraId="208AEA2D" w14:textId="06B000D4" w:rsidR="00E96CC0" w:rsidRDefault="00E96CC0" w:rsidP="00E96CC0">
      <w:pPr>
        <w:rPr>
          <w:rFonts w:cs="Arial"/>
        </w:rPr>
      </w:pPr>
      <w:r>
        <w:rPr>
          <w:rFonts w:cs="Arial"/>
        </w:rPr>
        <w:t>Some advocates are calling ED’s decision illegal, saying that ED is required to spend the funds as Congress has appropriated, since Congress has the power of the purse.  However, ED believes it has the authority to reallocate the funds because the government is currently funded under a continuing resolution which does not include specific directives for certain programs</w:t>
      </w:r>
      <w:r w:rsidR="00205F6D">
        <w:rPr>
          <w:rFonts w:cs="Arial"/>
        </w:rPr>
        <w:t xml:space="preserve">, only a total top-line funding level for many post-secondary </w:t>
      </w:r>
      <w:proofErr w:type="spellStart"/>
      <w:r w:rsidR="00205F6D">
        <w:rPr>
          <w:rFonts w:cs="Arial"/>
        </w:rPr>
        <w:t>intiatives</w:t>
      </w:r>
      <w:proofErr w:type="spellEnd"/>
      <w:r>
        <w:rPr>
          <w:rFonts w:cs="Arial"/>
        </w:rPr>
        <w:t xml:space="preserve">.  When Congress passed the continuing resolution earlier this year to keep the government open, lawmakers had expressed concerns over this possibility.  </w:t>
      </w:r>
    </w:p>
    <w:p w14:paraId="0C467806" w14:textId="424D239F" w:rsidR="00E96CC0" w:rsidRDefault="00E96CC0" w:rsidP="00E96CC0">
      <w:pPr>
        <w:rPr>
          <w:rFonts w:cs="Arial"/>
        </w:rPr>
      </w:pPr>
      <w:r>
        <w:rPr>
          <w:rFonts w:cs="Arial"/>
        </w:rPr>
        <w:t>In a statement on ED’s announcement, Senator Patty Murray (D-WA) said that “r</w:t>
      </w:r>
      <w:r w:rsidRPr="00373DEF">
        <w:rPr>
          <w:rFonts w:cs="Arial"/>
        </w:rPr>
        <w:t>ipping away these resources at the tail end of the fiscal year is yet another example of how President Trump is putting politics ahead of students</w:t>
      </w:r>
      <w:r>
        <w:rPr>
          <w:rFonts w:cs="Arial"/>
        </w:rPr>
        <w:t>.”  Other higher education leaders are saying that the decision will hurt institutions that are already under</w:t>
      </w:r>
      <w:r w:rsidR="00044792">
        <w:rPr>
          <w:rFonts w:cs="Arial"/>
        </w:rPr>
        <w:t>-</w:t>
      </w:r>
      <w:r>
        <w:rPr>
          <w:rFonts w:cs="Arial"/>
        </w:rPr>
        <w:t xml:space="preserve">resourced.  </w:t>
      </w:r>
      <w:proofErr w:type="gramStart"/>
      <w:r>
        <w:rPr>
          <w:rFonts w:cs="Arial"/>
        </w:rPr>
        <w:t>In order to</w:t>
      </w:r>
      <w:proofErr w:type="gramEnd"/>
      <w:r>
        <w:rPr>
          <w:rFonts w:cs="Arial"/>
        </w:rPr>
        <w:t xml:space="preserve"> qualify for these programs, institutions must serve many low-income students and have low per-student expenditures.  These grant funds go toward facilities, training, and other improvements that benefit all students.  The administration has also already released some competitive grant applications, so institutions have already invested time in applying. </w:t>
      </w:r>
    </w:p>
    <w:p w14:paraId="06773016" w14:textId="2CA9AF2D" w:rsidR="00E96CC0" w:rsidRDefault="00E96CC0" w:rsidP="00E96CC0">
      <w:pPr>
        <w:rPr>
          <w:rFonts w:cs="Arial"/>
        </w:rPr>
      </w:pPr>
      <w:r>
        <w:rPr>
          <w:rFonts w:cs="Arial"/>
        </w:rPr>
        <w:t xml:space="preserve">While ED will “reprogram” </w:t>
      </w:r>
      <w:r w:rsidR="00A0060E">
        <w:rPr>
          <w:rFonts w:cs="Arial"/>
        </w:rPr>
        <w:t xml:space="preserve">discretionary </w:t>
      </w:r>
      <w:r>
        <w:rPr>
          <w:rFonts w:cs="Arial"/>
        </w:rPr>
        <w:t xml:space="preserve">funds for these programs, it stated it will continue to disperse mandatory funds for </w:t>
      </w:r>
      <w:r w:rsidR="00A0060E">
        <w:rPr>
          <w:rFonts w:cs="Arial"/>
        </w:rPr>
        <w:t xml:space="preserve">four of </w:t>
      </w:r>
      <w:r>
        <w:rPr>
          <w:rFonts w:cs="Arial"/>
        </w:rPr>
        <w:t>the programs</w:t>
      </w:r>
      <w:r w:rsidR="00A0060E">
        <w:rPr>
          <w:rFonts w:cs="Arial"/>
        </w:rPr>
        <w:t>, as those funds</w:t>
      </w:r>
      <w:r>
        <w:rPr>
          <w:rFonts w:cs="Arial"/>
        </w:rPr>
        <w:t xml:space="preserve"> “cannot be reprogrammed on a statutory basis.”</w:t>
      </w:r>
      <w:r w:rsidR="00044792">
        <w:rPr>
          <w:rFonts w:cs="Arial"/>
        </w:rPr>
        <w:t xml:space="preserve">  ED also stated that it will work with Congress to “reenvision” the programs. </w:t>
      </w:r>
    </w:p>
    <w:p w14:paraId="257C6E6C" w14:textId="77777777" w:rsidR="00E96CC0" w:rsidRDefault="00E96CC0" w:rsidP="00E96CC0">
      <w:pPr>
        <w:rPr>
          <w:rFonts w:cs="Arial"/>
        </w:rPr>
      </w:pPr>
      <w:hyperlink r:id="rId10" w:tooltip="ED's announcement can be found here. " w:history="1">
        <w:r w:rsidRPr="00404571">
          <w:rPr>
            <w:rStyle w:val="Hyperlink"/>
            <w:rFonts w:cs="Arial"/>
          </w:rPr>
          <w:t>ED’s announcement can be found here.</w:t>
        </w:r>
      </w:hyperlink>
      <w:r>
        <w:rPr>
          <w:rFonts w:cs="Arial"/>
        </w:rPr>
        <w:t xml:space="preserve"> </w:t>
      </w:r>
    </w:p>
    <w:p w14:paraId="31A4E214" w14:textId="77777777" w:rsidR="00E96CC0" w:rsidRDefault="00E96CC0" w:rsidP="00E96CC0">
      <w:pPr>
        <w:spacing w:after="0"/>
        <w:rPr>
          <w:rFonts w:cs="Arial"/>
        </w:rPr>
      </w:pPr>
      <w:r>
        <w:rPr>
          <w:rFonts w:cs="Arial"/>
        </w:rPr>
        <w:t xml:space="preserve">Resources: </w:t>
      </w:r>
    </w:p>
    <w:p w14:paraId="1D81DFA0" w14:textId="77777777" w:rsidR="00E96CC0" w:rsidRDefault="00E96CC0" w:rsidP="00E96CC0">
      <w:pPr>
        <w:spacing w:before="0" w:after="0"/>
        <w:rPr>
          <w:rFonts w:cs="Arial"/>
        </w:rPr>
      </w:pPr>
      <w:r w:rsidRPr="004B3D35">
        <w:rPr>
          <w:rFonts w:cs="Arial"/>
        </w:rPr>
        <w:t>Sara Weissman</w:t>
      </w:r>
      <w:r>
        <w:rPr>
          <w:rFonts w:cs="Arial"/>
        </w:rPr>
        <w:t>, “</w:t>
      </w:r>
      <w:r w:rsidRPr="004B3D35">
        <w:rPr>
          <w:rFonts w:cs="Arial"/>
        </w:rPr>
        <w:t>Education Department Moves to End Funding for Minority-Serving Institutions</w:t>
      </w:r>
      <w:r>
        <w:rPr>
          <w:rFonts w:cs="Arial"/>
        </w:rPr>
        <w:t xml:space="preserve">,” </w:t>
      </w:r>
      <w:r w:rsidRPr="004B3D35">
        <w:rPr>
          <w:rFonts w:cs="Arial"/>
          <w:i/>
          <w:iCs/>
        </w:rPr>
        <w:t>Inside Higher Ed</w:t>
      </w:r>
      <w:r>
        <w:rPr>
          <w:rFonts w:cs="Arial"/>
        </w:rPr>
        <w:t xml:space="preserve">, September 11, 2025. </w:t>
      </w:r>
    </w:p>
    <w:p w14:paraId="1A6CC61C" w14:textId="77777777" w:rsidR="00E96CC0" w:rsidRDefault="00E96CC0" w:rsidP="00E96CC0">
      <w:pPr>
        <w:spacing w:before="0" w:after="0"/>
        <w:rPr>
          <w:rFonts w:cs="Arial"/>
        </w:rPr>
      </w:pPr>
      <w:r w:rsidRPr="00924CBF">
        <w:rPr>
          <w:rFonts w:cs="Arial"/>
        </w:rPr>
        <w:t>Danielle Douglas-Gabriel and Dan Rosenzweig-Ziff</w:t>
      </w:r>
      <w:r>
        <w:rPr>
          <w:rFonts w:cs="Arial"/>
        </w:rPr>
        <w:t>, “</w:t>
      </w:r>
      <w:r w:rsidRPr="00F60257">
        <w:rPr>
          <w:rFonts w:cs="Arial"/>
        </w:rPr>
        <w:t>Education Department ends some aid aimed at minority college students</w:t>
      </w:r>
      <w:r>
        <w:rPr>
          <w:rFonts w:cs="Arial"/>
        </w:rPr>
        <w:t xml:space="preserve">,” </w:t>
      </w:r>
      <w:r w:rsidRPr="00924CBF">
        <w:rPr>
          <w:rFonts w:cs="Arial"/>
          <w:i/>
          <w:iCs/>
        </w:rPr>
        <w:t>Washington Post</w:t>
      </w:r>
      <w:r>
        <w:rPr>
          <w:rFonts w:cs="Arial"/>
        </w:rPr>
        <w:t xml:space="preserve">, September 10, 2025. </w:t>
      </w:r>
    </w:p>
    <w:p w14:paraId="59F8D080" w14:textId="77777777" w:rsidR="00E96CC0" w:rsidRPr="005958D2" w:rsidRDefault="00E96CC0" w:rsidP="00E96CC0">
      <w:pPr>
        <w:spacing w:before="0"/>
        <w:rPr>
          <w:rFonts w:cs="Arial"/>
        </w:rPr>
      </w:pPr>
      <w:r>
        <w:rPr>
          <w:rFonts w:cs="Arial"/>
        </w:rPr>
        <w:t xml:space="preserve">Author: BTW </w:t>
      </w:r>
    </w:p>
    <w:p w14:paraId="3215FAC9" w14:textId="1FA347B5" w:rsidR="002D0C76" w:rsidRDefault="00C56315" w:rsidP="002D0C76">
      <w:pPr>
        <w:pStyle w:val="Heading3"/>
      </w:pPr>
      <w:bookmarkStart w:id="13" w:name="_Toc208570935"/>
      <w:r>
        <w:t xml:space="preserve">Court Pauses Implementation of Federal </w:t>
      </w:r>
      <w:r w:rsidR="00205F6D">
        <w:t>P</w:t>
      </w:r>
      <w:r>
        <w:t>R</w:t>
      </w:r>
      <w:r w:rsidR="001B7530">
        <w:t>W</w:t>
      </w:r>
      <w:r>
        <w:t xml:space="preserve">ORA </w:t>
      </w:r>
      <w:r w:rsidR="00205F6D">
        <w:t>Interpretation</w:t>
      </w:r>
      <w:bookmarkEnd w:id="13"/>
    </w:p>
    <w:p w14:paraId="497281FA" w14:textId="7D502AAC" w:rsidR="005940CE" w:rsidRDefault="005940CE" w:rsidP="005940CE">
      <w:r>
        <w:t xml:space="preserve">A U.S. District Court in Rhode Island issued a preliminary injunction </w:t>
      </w:r>
      <w:r w:rsidR="00F2769B">
        <w:t xml:space="preserve">Wednesday </w:t>
      </w:r>
      <w:r w:rsidR="00B54454">
        <w:t xml:space="preserve">that </w:t>
      </w:r>
      <w:r w:rsidR="00D853F6">
        <w:t xml:space="preserve">temporarily </w:t>
      </w:r>
      <w:r w:rsidR="00B54454">
        <w:t xml:space="preserve">halts the U.S. Departments of Education, Justice, Labor, and Health and Human Services from enforcing a new interpretation of the Personal Responsibility and </w:t>
      </w:r>
      <w:r w:rsidR="009A54E9">
        <w:t>Work Opportunity Reconciliation Act of 1996 (PR</w:t>
      </w:r>
      <w:r w:rsidR="001B7530">
        <w:t>W</w:t>
      </w:r>
      <w:r w:rsidR="009A54E9">
        <w:t>ORA).</w:t>
      </w:r>
      <w:r w:rsidR="001B7530">
        <w:t xml:space="preserve">  PRWORA </w:t>
      </w:r>
      <w:r w:rsidR="00811D03">
        <w:t xml:space="preserve">places restrictions </w:t>
      </w:r>
      <w:r w:rsidR="00811D03">
        <w:lastRenderedPageBreak/>
        <w:t>on the receipt of federal benefits by undocumented individuals but had previously not been applied to</w:t>
      </w:r>
      <w:r w:rsidR="0004506E">
        <w:t xml:space="preserve"> </w:t>
      </w:r>
      <w:r w:rsidR="0004506E" w:rsidRPr="0004506E">
        <w:t>early childhood, elementary, or secondary education services</w:t>
      </w:r>
      <w:r w:rsidR="0004506E">
        <w:t xml:space="preserve">.  </w:t>
      </w:r>
      <w:r w:rsidR="003404C4">
        <w:t xml:space="preserve">In July, the U.S. Department of Education and other federal agencies issued notices outlining a new interpretation of PRWORA, which </w:t>
      </w:r>
      <w:r w:rsidR="00501953">
        <w:t>expands the restrictions o</w:t>
      </w:r>
      <w:r w:rsidR="00CD2908">
        <w:t>n</w:t>
      </w:r>
      <w:r w:rsidR="003404C4">
        <w:t xml:space="preserve"> undocumented individuals</w:t>
      </w:r>
      <w:r w:rsidR="00936294">
        <w:t xml:space="preserve">’ </w:t>
      </w:r>
      <w:r w:rsidR="00CD2908">
        <w:t>participati</w:t>
      </w:r>
      <w:r w:rsidR="007F723B">
        <w:t>on</w:t>
      </w:r>
      <w:r w:rsidR="00CD2908">
        <w:t xml:space="preserve"> in certain federal programs</w:t>
      </w:r>
      <w:r w:rsidR="009047C7">
        <w:t xml:space="preserve"> and benefits</w:t>
      </w:r>
      <w:r w:rsidR="00CD2908">
        <w:t xml:space="preserve">, including </w:t>
      </w:r>
      <w:r w:rsidR="00165438">
        <w:t xml:space="preserve">to </w:t>
      </w:r>
      <w:r w:rsidR="00CD2908">
        <w:t xml:space="preserve">Adult Education, Perkins Career and Technical Education programs, Head Start programs, </w:t>
      </w:r>
      <w:r w:rsidR="00936294">
        <w:t xml:space="preserve">dual enrollment, and others. </w:t>
      </w:r>
      <w:r w:rsidR="00F27C4A">
        <w:t xml:space="preserve"> </w:t>
      </w:r>
    </w:p>
    <w:p w14:paraId="100C6621" w14:textId="447F2D5D" w:rsidR="006E4839" w:rsidRDefault="00EF5F3A" w:rsidP="005940CE">
      <w:r>
        <w:t>T</w:t>
      </w:r>
      <w:r w:rsidR="006E4839">
        <w:t>he injunction issued this week</w:t>
      </w:r>
      <w:r w:rsidR="00D96475">
        <w:t xml:space="preserve"> </w:t>
      </w:r>
      <w:r>
        <w:t>requires ED and the other agencies to delay enforcement of the new interpretation while the case proceeds</w:t>
      </w:r>
      <w:r w:rsidR="00CB274E">
        <w:t>, maintaining the status quo for grantees that existed prior to the agencies’ July notices.</w:t>
      </w:r>
      <w:r w:rsidR="002157EA">
        <w:t xml:space="preserve">  In the order, the judge states that </w:t>
      </w:r>
      <w:r w:rsidR="00AA6035">
        <w:t>the notices should have undergone a formal notice and comment process, that they were arbitrary and capricious, and</w:t>
      </w:r>
      <w:r w:rsidR="00CF2930">
        <w:t xml:space="preserve"> that they are contrary to law in some cases.  The judge suggests that Head Start</w:t>
      </w:r>
      <w:r w:rsidR="00B454FF">
        <w:t>, block grants to States, Adult Education</w:t>
      </w:r>
      <w:r w:rsidR="006F7610">
        <w:t>, and Perkins “non-postsecondary”</w:t>
      </w:r>
      <w:r w:rsidR="00DB3DED">
        <w:t xml:space="preserve"> programs are not subject to immigration and citizenship verification requirements under PRWORA</w:t>
      </w:r>
      <w:r w:rsidR="006951FD">
        <w:t>.  Postsecondary education programs, including federal student aid</w:t>
      </w:r>
      <w:r w:rsidR="005A1D8C">
        <w:t xml:space="preserve"> programs</w:t>
      </w:r>
      <w:r w:rsidR="006951FD">
        <w:t>, however, have historically been required to comply with PRWORA.</w:t>
      </w:r>
      <w:r w:rsidR="00ED1C49">
        <w:t xml:space="preserve"> </w:t>
      </w:r>
    </w:p>
    <w:p w14:paraId="0E7F2E3B" w14:textId="0EAC3D54" w:rsidR="00E34FEC" w:rsidRDefault="00E34FEC" w:rsidP="005940CE">
      <w:r>
        <w:t xml:space="preserve">The injunction issued Wednesday applies </w:t>
      </w:r>
      <w:r w:rsidR="009D77D8">
        <w:t xml:space="preserve">only to the plaintiffs, including </w:t>
      </w:r>
      <w:r w:rsidR="00BF3B2F">
        <w:t>2</w:t>
      </w:r>
      <w:r w:rsidR="00205F6D">
        <w:t>0</w:t>
      </w:r>
      <w:r w:rsidR="00F92242">
        <w:t xml:space="preserve"> </w:t>
      </w:r>
      <w:r w:rsidR="00BF3B2F">
        <w:t>States</w:t>
      </w:r>
      <w:r w:rsidR="00F92242">
        <w:t xml:space="preserve"> and the District of Columbia</w:t>
      </w:r>
      <w:r w:rsidR="009D77D8">
        <w:t>.  ED has not announced whether it will apply the pause to non-plaintiff States as well, as it has done under similar litigation circumstances this year.</w:t>
      </w:r>
      <w:r w:rsidR="00C62B10">
        <w:t xml:space="preserve">  A final decision in the case will determine whether the agencies are permanently prohibited from enforcing their interpretations. </w:t>
      </w:r>
    </w:p>
    <w:p w14:paraId="6EF5B4C4" w14:textId="2516F082" w:rsidR="003E7189" w:rsidRPr="005940CE" w:rsidRDefault="003E7189" w:rsidP="005940CE">
      <w:r>
        <w:t>Author: KSC</w:t>
      </w:r>
    </w:p>
    <w:p w14:paraId="4F627FE4" w14:textId="77777777" w:rsidR="00B41517" w:rsidRPr="005C642F" w:rsidRDefault="00B41517" w:rsidP="00B41517">
      <w:pPr>
        <w:pStyle w:val="Heading3"/>
      </w:pPr>
      <w:bookmarkStart w:id="14" w:name="_Toc208570936"/>
      <w:r w:rsidRPr="005C642F">
        <w:t>Supreme Court Declines to Step in on Gender Case</w:t>
      </w:r>
      <w:bookmarkEnd w:id="14"/>
    </w:p>
    <w:p w14:paraId="580EFE82" w14:textId="450BB784" w:rsidR="00660FFE" w:rsidRPr="005C642F" w:rsidRDefault="00660FFE" w:rsidP="00660FFE">
      <w:pPr>
        <w:rPr>
          <w:rFonts w:cs="Arial"/>
        </w:rPr>
      </w:pPr>
      <w:r w:rsidRPr="005C642F">
        <w:rPr>
          <w:rFonts w:cs="Arial"/>
        </w:rPr>
        <w:t>The U.S. Supreme Court declined to side with South Carolina Wednesday in the State’s quest to ban transgender students from using a school bathroom that aligns with their gender identity.  Bathroom use restrictions were added to a spending bill in the State which went into effect on July 1</w:t>
      </w:r>
      <w:r w:rsidR="00044792" w:rsidRPr="00044792">
        <w:rPr>
          <w:rFonts w:cs="Arial"/>
          <w:vertAlign w:val="superscript"/>
        </w:rPr>
        <w:t>st</w:t>
      </w:r>
      <w:r w:rsidR="00124AEA">
        <w:rPr>
          <w:rFonts w:cs="Arial"/>
        </w:rPr>
        <w:t xml:space="preserve">, but </w:t>
      </w:r>
      <w:r w:rsidR="00C976DA">
        <w:rPr>
          <w:rFonts w:cs="Arial"/>
        </w:rPr>
        <w:t>a transgender student sued</w:t>
      </w:r>
      <w:r w:rsidR="00124AEA">
        <w:rPr>
          <w:rFonts w:cs="Arial"/>
        </w:rPr>
        <w:t xml:space="preserve"> to block its enforcement</w:t>
      </w:r>
      <w:r w:rsidRPr="005C642F">
        <w:rPr>
          <w:rFonts w:cs="Arial"/>
        </w:rPr>
        <w:t xml:space="preserve">.  </w:t>
      </w:r>
      <w:r w:rsidR="00124AEA">
        <w:rPr>
          <w:rFonts w:cs="Arial"/>
        </w:rPr>
        <w:t>T</w:t>
      </w:r>
      <w:r w:rsidRPr="005C642F">
        <w:rPr>
          <w:rFonts w:cs="Arial"/>
        </w:rPr>
        <w:t>he student</w:t>
      </w:r>
      <w:r w:rsidR="00124AEA">
        <w:rPr>
          <w:rFonts w:cs="Arial"/>
        </w:rPr>
        <w:t>’</w:t>
      </w:r>
      <w:r w:rsidRPr="005C642F">
        <w:rPr>
          <w:rFonts w:cs="Arial"/>
        </w:rPr>
        <w:t>s la</w:t>
      </w:r>
      <w:r w:rsidR="005C1DAD">
        <w:rPr>
          <w:rFonts w:cs="Arial"/>
        </w:rPr>
        <w:t>w</w:t>
      </w:r>
      <w:r w:rsidRPr="005C642F">
        <w:rPr>
          <w:rFonts w:cs="Arial"/>
        </w:rPr>
        <w:t xml:space="preserve">yers say the restrictions violate Title IX and amount to discrimination </w:t>
      </w:r>
      <w:proofErr w:type="gramStart"/>
      <w:r w:rsidRPr="005C642F">
        <w:rPr>
          <w:rFonts w:cs="Arial"/>
        </w:rPr>
        <w:t>on the basis of</w:t>
      </w:r>
      <w:proofErr w:type="gramEnd"/>
      <w:r w:rsidRPr="005C642F">
        <w:rPr>
          <w:rFonts w:cs="Arial"/>
        </w:rPr>
        <w:t xml:space="preserve"> sex.  The U.S. Court of Appeals for the 4</w:t>
      </w:r>
      <w:r w:rsidRPr="005C642F">
        <w:rPr>
          <w:rFonts w:cs="Arial"/>
          <w:vertAlign w:val="superscript"/>
        </w:rPr>
        <w:t>th</w:t>
      </w:r>
      <w:r w:rsidRPr="005C642F">
        <w:rPr>
          <w:rFonts w:cs="Arial"/>
        </w:rPr>
        <w:t xml:space="preserve"> Circuit sided with the plaintiff, barring the State from enforcing the prohibition.</w:t>
      </w:r>
    </w:p>
    <w:p w14:paraId="5246AE65" w14:textId="180EEEE5" w:rsidR="00660FFE" w:rsidRPr="005C642F" w:rsidRDefault="00660FFE" w:rsidP="00660FFE">
      <w:pPr>
        <w:rPr>
          <w:rFonts w:cs="Arial"/>
        </w:rPr>
      </w:pPr>
      <w:r w:rsidRPr="005C642F">
        <w:rPr>
          <w:rFonts w:cs="Arial"/>
        </w:rPr>
        <w:t xml:space="preserve">The Supreme Court’s order, a response to a request for an emergency stay from the State, will allow a lower court ruling to remain in place </w:t>
      </w:r>
      <w:r w:rsidR="00C976DA">
        <w:rPr>
          <w:rFonts w:cs="Arial"/>
        </w:rPr>
        <w:t>and permit</w:t>
      </w:r>
      <w:r w:rsidRPr="005C642F">
        <w:rPr>
          <w:rFonts w:cs="Arial"/>
        </w:rPr>
        <w:t xml:space="preserve"> the student to use the boys’ bathroom as the challenge proceeds.  </w:t>
      </w:r>
    </w:p>
    <w:p w14:paraId="7C9D4B7A" w14:textId="605E8AE0" w:rsidR="00660FFE" w:rsidRPr="005C642F" w:rsidRDefault="00660FFE" w:rsidP="00660FFE">
      <w:pPr>
        <w:rPr>
          <w:rFonts w:cs="Arial"/>
        </w:rPr>
      </w:pPr>
      <w:r w:rsidRPr="005C642F">
        <w:rPr>
          <w:rFonts w:cs="Arial"/>
        </w:rPr>
        <w:t>Still, the Court said it was only weighing in on whether the State had met the standards for emergency action, not on the merits of the case.  The order also notes that three justices – Samuel Alito, Clarence Thomas and Neil Gorsuch – would have granted t</w:t>
      </w:r>
      <w:r w:rsidR="00044792">
        <w:rPr>
          <w:rFonts w:cs="Arial"/>
        </w:rPr>
        <w:t>he</w:t>
      </w:r>
      <w:r w:rsidRPr="005C642F">
        <w:rPr>
          <w:rFonts w:cs="Arial"/>
        </w:rPr>
        <w:t xml:space="preserve"> emergency stay.</w:t>
      </w:r>
    </w:p>
    <w:p w14:paraId="39659203" w14:textId="0127601E" w:rsidR="00660FFE" w:rsidRPr="005C642F" w:rsidRDefault="00660FFE" w:rsidP="00660FFE">
      <w:pPr>
        <w:rPr>
          <w:rFonts w:cs="Arial"/>
        </w:rPr>
      </w:pPr>
      <w:r w:rsidRPr="005C642F">
        <w:rPr>
          <w:rFonts w:cs="Arial"/>
        </w:rPr>
        <w:t xml:space="preserve">Still, it seems likely that this case will ultimately return to the Court to be decided on the merits.  The administration has argued that court precedent in the case </w:t>
      </w:r>
      <w:r w:rsidRPr="005C642F">
        <w:rPr>
          <w:rFonts w:cs="Arial"/>
          <w:i/>
          <w:iCs/>
        </w:rPr>
        <w:t>Bostock v. Clayton County</w:t>
      </w:r>
      <w:r w:rsidRPr="005C642F">
        <w:rPr>
          <w:rFonts w:cs="Arial"/>
        </w:rPr>
        <w:t xml:space="preserve">, which said gender identity should be considered as part of sex, does not </w:t>
      </w:r>
      <w:r w:rsidRPr="005C642F">
        <w:rPr>
          <w:rFonts w:cs="Arial"/>
        </w:rPr>
        <w:lastRenderedPageBreak/>
        <w:t xml:space="preserve">apply in the context of education.  </w:t>
      </w:r>
      <w:r w:rsidR="005548B6">
        <w:rPr>
          <w:rFonts w:cs="Arial"/>
        </w:rPr>
        <w:t>Instead</w:t>
      </w:r>
      <w:r w:rsidRPr="005C642F">
        <w:rPr>
          <w:rFonts w:cs="Arial"/>
        </w:rPr>
        <w:t xml:space="preserve">, the White House and the </w:t>
      </w:r>
      <w:r w:rsidR="00044792">
        <w:rPr>
          <w:rFonts w:cs="Arial"/>
        </w:rPr>
        <w:t xml:space="preserve">U.S. </w:t>
      </w:r>
      <w:r w:rsidRPr="005C642F">
        <w:rPr>
          <w:rFonts w:cs="Arial"/>
        </w:rPr>
        <w:t>Department of Education say that Title IX prohibits transgender students from using a bathroom that does not align with their sex at birth, arguing that it endangers and discriminates against cisgender girls and women.</w:t>
      </w:r>
    </w:p>
    <w:p w14:paraId="76CB6E40" w14:textId="23436BC8" w:rsidR="00B41517" w:rsidRPr="00660FFE" w:rsidRDefault="00660FFE" w:rsidP="00B41517">
      <w:pPr>
        <w:rPr>
          <w:rFonts w:cs="Arial"/>
        </w:rPr>
      </w:pPr>
      <w:r w:rsidRPr="005C642F">
        <w:rPr>
          <w:rFonts w:cs="Arial"/>
        </w:rPr>
        <w:t>Author: JCM</w:t>
      </w:r>
    </w:p>
    <w:p w14:paraId="06CE2B43" w14:textId="68BB1C75" w:rsidR="00F906A8" w:rsidRDefault="00205F6D" w:rsidP="00F906A8">
      <w:pPr>
        <w:pStyle w:val="Heading3"/>
      </w:pPr>
      <w:bookmarkStart w:id="15" w:name="_Toc208570937"/>
      <w:r>
        <w:t>Virginia</w:t>
      </w:r>
      <w:r w:rsidR="00F906A8" w:rsidRPr="5DEE6624">
        <w:t xml:space="preserve"> Schools Suffer Legal Loss After </w:t>
      </w:r>
      <w:r w:rsidR="00595F1C">
        <w:t>High-Risk</w:t>
      </w:r>
      <w:r w:rsidR="00FD5E8C">
        <w:t xml:space="preserve"> Designation</w:t>
      </w:r>
      <w:bookmarkEnd w:id="15"/>
    </w:p>
    <w:p w14:paraId="40A51295" w14:textId="7DB4B17E" w:rsidR="00441925" w:rsidRPr="007716CA" w:rsidRDefault="00441925" w:rsidP="00441925">
      <w:pPr>
        <w:rPr>
          <w:rFonts w:cs="Arial"/>
        </w:rPr>
      </w:pPr>
      <w:r w:rsidRPr="007716CA">
        <w:rPr>
          <w:rFonts w:cs="Arial"/>
        </w:rPr>
        <w:t xml:space="preserve">Arlington Public Schools (APS) and four other </w:t>
      </w:r>
      <w:r w:rsidR="00205F6D">
        <w:rPr>
          <w:rFonts w:cs="Arial"/>
        </w:rPr>
        <w:t>Northern Virginia</w:t>
      </w:r>
      <w:r w:rsidRPr="007716CA">
        <w:rPr>
          <w:rFonts w:cs="Arial"/>
        </w:rPr>
        <w:t xml:space="preserve"> school districts (together, the Plaintiff Districts) suffered a legal setback in their case against the</w:t>
      </w:r>
      <w:r w:rsidR="00044792">
        <w:rPr>
          <w:rFonts w:cs="Arial"/>
        </w:rPr>
        <w:t xml:space="preserve"> U.S.</w:t>
      </w:r>
      <w:r w:rsidRPr="007716CA">
        <w:rPr>
          <w:rFonts w:cs="Arial"/>
        </w:rPr>
        <w:t xml:space="preserve"> Department of Education (ED) last Friday when a judge ruled that their designation as “high-risk” districts based on </w:t>
      </w:r>
      <w:r w:rsidR="00044792">
        <w:rPr>
          <w:rFonts w:cs="Arial"/>
        </w:rPr>
        <w:t xml:space="preserve">their </w:t>
      </w:r>
      <w:r w:rsidRPr="007716CA">
        <w:rPr>
          <w:rFonts w:cs="Arial"/>
        </w:rPr>
        <w:t xml:space="preserve">transgender bathroom policies and resulting requirement to receive federal funding on a reimbursement basis would likely need to be heard in a specialized federal court system. </w:t>
      </w:r>
    </w:p>
    <w:p w14:paraId="17C6A8FC" w14:textId="528BA744" w:rsidR="00441925" w:rsidRPr="007716CA" w:rsidRDefault="00441925" w:rsidP="00441925">
      <w:pPr>
        <w:rPr>
          <w:rFonts w:cs="Arial"/>
        </w:rPr>
      </w:pPr>
      <w:r w:rsidRPr="007716CA">
        <w:rPr>
          <w:rFonts w:cs="Arial"/>
        </w:rPr>
        <w:t>ED began investigating the Plaintiff Districts in February of 2025 after receiving a complaint from America First Legal about alleged violations of Title IX.  In July, ED’s Office f</w:t>
      </w:r>
      <w:r w:rsidR="00044792">
        <w:rPr>
          <w:rFonts w:cs="Arial"/>
        </w:rPr>
        <w:t>or</w:t>
      </w:r>
      <w:r w:rsidRPr="007716CA">
        <w:rPr>
          <w:rFonts w:cs="Arial"/>
        </w:rPr>
        <w:t xml:space="preserve"> Civil Rights (OCR) concluded its investigation, asserting that the Plaintiff Districts’ polic</w:t>
      </w:r>
      <w:r w:rsidR="00544817">
        <w:rPr>
          <w:rFonts w:cs="Arial"/>
        </w:rPr>
        <w:t>ies</w:t>
      </w:r>
      <w:r w:rsidRPr="007716CA">
        <w:rPr>
          <w:rFonts w:cs="Arial"/>
        </w:rPr>
        <w:t xml:space="preserve"> that permit students to use the bathroom that aligns with their gender</w:t>
      </w:r>
      <w:r w:rsidR="00044792">
        <w:rPr>
          <w:rFonts w:cs="Arial"/>
        </w:rPr>
        <w:t>, as opposed to their sex assigned at birth,</w:t>
      </w:r>
      <w:r w:rsidRPr="007716CA">
        <w:rPr>
          <w:rFonts w:cs="Arial"/>
        </w:rPr>
        <w:t xml:space="preserve"> violates Title IX.  In August, OCR designated the Plaintiff Districts as high-risk for all ED-administered programs and required them to adhere to specific conditions before accessing funding. </w:t>
      </w:r>
      <w:r w:rsidR="00044792">
        <w:rPr>
          <w:rFonts w:cs="Arial"/>
        </w:rPr>
        <w:t xml:space="preserve"> </w:t>
      </w:r>
      <w:r w:rsidRPr="007716CA">
        <w:rPr>
          <w:rFonts w:cs="Arial"/>
        </w:rPr>
        <w:t xml:space="preserve">Those conditions included changing their policies to ensure access to restrooms and locker rooms be limited to the student’s sex that was assigned at birth and withholding payment reimbursements until such conditions are satisfied. </w:t>
      </w:r>
    </w:p>
    <w:p w14:paraId="3B4D90A2" w14:textId="5DC97988" w:rsidR="00441925" w:rsidRPr="009674C5" w:rsidRDefault="00441925" w:rsidP="00441925">
      <w:pPr>
        <w:rPr>
          <w:rFonts w:cs="Arial"/>
        </w:rPr>
      </w:pPr>
      <w:r w:rsidRPr="007716CA">
        <w:rPr>
          <w:rFonts w:cs="Arial"/>
        </w:rPr>
        <w:t>The Plaintiff Districts brought a lawsuit on August 29</w:t>
      </w:r>
      <w:r w:rsidRPr="007716CA">
        <w:rPr>
          <w:rFonts w:cs="Arial"/>
          <w:vertAlign w:val="superscript"/>
        </w:rPr>
        <w:t>th</w:t>
      </w:r>
      <w:r w:rsidRPr="007716CA">
        <w:rPr>
          <w:rFonts w:cs="Arial"/>
        </w:rPr>
        <w:t xml:space="preserve"> in federal district court seeking an emergency order that would prevent ED from withholding their funds or placing them on high-risk status. </w:t>
      </w:r>
      <w:r w:rsidR="00044792">
        <w:rPr>
          <w:rFonts w:cs="Arial"/>
        </w:rPr>
        <w:t xml:space="preserve"> </w:t>
      </w:r>
      <w:r w:rsidRPr="007716CA">
        <w:rPr>
          <w:rFonts w:cs="Arial"/>
        </w:rPr>
        <w:t>Citing the</w:t>
      </w:r>
      <w:r w:rsidR="009674C5">
        <w:rPr>
          <w:rFonts w:cs="Arial"/>
        </w:rPr>
        <w:t xml:space="preserve"> 2020</w:t>
      </w:r>
      <w:r w:rsidRPr="007716CA">
        <w:rPr>
          <w:rFonts w:cs="Arial"/>
        </w:rPr>
        <w:t xml:space="preserve"> Fourth Circuit decision </w:t>
      </w:r>
      <w:r w:rsidRPr="007716CA">
        <w:rPr>
          <w:rFonts w:cs="Arial"/>
          <w:i/>
          <w:iCs/>
        </w:rPr>
        <w:t>Grimm v. Gloucester County School Board</w:t>
      </w:r>
      <w:r w:rsidRPr="007716CA">
        <w:rPr>
          <w:rFonts w:cs="Arial"/>
        </w:rPr>
        <w:t xml:space="preserve">, they argued that clear legal precedent required them to have such transgender policies, and ED’s designation was therefore arbitrary and capricious. </w:t>
      </w:r>
      <w:r w:rsidR="009674C5">
        <w:rPr>
          <w:rFonts w:cs="Arial"/>
        </w:rPr>
        <w:t xml:space="preserve">  </w:t>
      </w:r>
    </w:p>
    <w:p w14:paraId="29B25C76" w14:textId="722FDAD6" w:rsidR="00441925" w:rsidRPr="007716CA" w:rsidRDefault="00441925" w:rsidP="00441925">
      <w:pPr>
        <w:rPr>
          <w:rFonts w:cs="Arial"/>
        </w:rPr>
      </w:pPr>
      <w:r w:rsidRPr="2849188F">
        <w:rPr>
          <w:rFonts w:cs="Arial"/>
        </w:rPr>
        <w:t>The emergency request was denied less than a week later.</w:t>
      </w:r>
      <w:r w:rsidR="7C14BB26" w:rsidRPr="2849188F">
        <w:rPr>
          <w:rFonts w:cs="Arial"/>
        </w:rPr>
        <w:t xml:space="preserve"> </w:t>
      </w:r>
      <w:r w:rsidRPr="2849188F">
        <w:rPr>
          <w:rFonts w:cs="Arial"/>
        </w:rPr>
        <w:t xml:space="preserve"> In its opinion, the court pointed to several recent cases involving grant terminations that have reached the </w:t>
      </w:r>
      <w:r w:rsidR="009674C5">
        <w:rPr>
          <w:rFonts w:cs="Arial"/>
        </w:rPr>
        <w:t xml:space="preserve">U.S. </w:t>
      </w:r>
      <w:r w:rsidRPr="2849188F">
        <w:rPr>
          <w:rFonts w:cs="Arial"/>
        </w:rPr>
        <w:t xml:space="preserve">Supreme Court (SCOTUS). </w:t>
      </w:r>
      <w:r w:rsidR="009674C5">
        <w:rPr>
          <w:rFonts w:cs="Arial"/>
        </w:rPr>
        <w:t xml:space="preserve"> </w:t>
      </w:r>
      <w:r w:rsidRPr="2849188F">
        <w:rPr>
          <w:rFonts w:cs="Arial"/>
        </w:rPr>
        <w:t>In each of those cases, SCOTUS overturned lower court rulings because it was unlikely that those courts had authority to hear the challenges.</w:t>
      </w:r>
      <w:r w:rsidR="009674C5">
        <w:rPr>
          <w:rFonts w:cs="Arial"/>
        </w:rPr>
        <w:t xml:space="preserve"> </w:t>
      </w:r>
      <w:r w:rsidRPr="2849188F">
        <w:rPr>
          <w:rFonts w:cs="Arial"/>
        </w:rPr>
        <w:t xml:space="preserve"> Instead, SCOTUS found that when plaintiffs seek federal payments under grant agreements, the appropriate venue </w:t>
      </w:r>
      <w:r w:rsidR="004161BD" w:rsidRPr="2849188F">
        <w:rPr>
          <w:rFonts w:cs="Arial"/>
        </w:rPr>
        <w:t xml:space="preserve">is </w:t>
      </w:r>
      <w:r w:rsidRPr="2849188F">
        <w:rPr>
          <w:rFonts w:cs="Arial"/>
        </w:rPr>
        <w:t>likely to rest in a unique court that handles federal contract disputes</w:t>
      </w:r>
      <w:r w:rsidR="009674C5">
        <w:rPr>
          <w:rFonts w:cs="Arial"/>
        </w:rPr>
        <w:t xml:space="preserve"> – the U.S. Court of Federal Claims.</w:t>
      </w:r>
      <w:r w:rsidR="00205F6D" w:rsidRPr="00205F6D">
        <w:rPr>
          <w:rFonts w:cs="Arial"/>
        </w:rPr>
        <w:t xml:space="preserve"> </w:t>
      </w:r>
      <w:r w:rsidR="00205F6D">
        <w:rPr>
          <w:rFonts w:cs="Arial"/>
        </w:rPr>
        <w:t xml:space="preserve"> </w:t>
      </w:r>
      <w:r w:rsidR="00205F6D" w:rsidRPr="2849188F">
        <w:rPr>
          <w:rFonts w:cs="Arial"/>
        </w:rPr>
        <w:t>One of the Plaintiff District</w:t>
      </w:r>
      <w:r w:rsidR="00205F6D">
        <w:rPr>
          <w:rFonts w:cs="Arial"/>
        </w:rPr>
        <w:t>s</w:t>
      </w:r>
      <w:r w:rsidR="00205F6D" w:rsidRPr="2849188F">
        <w:rPr>
          <w:rFonts w:cs="Arial"/>
        </w:rPr>
        <w:t xml:space="preserve"> – Fairfax County School Board – has already appealed th</w:t>
      </w:r>
      <w:r w:rsidR="00205F6D">
        <w:rPr>
          <w:rFonts w:cs="Arial"/>
        </w:rPr>
        <w:t>is</w:t>
      </w:r>
      <w:r w:rsidR="00205F6D" w:rsidRPr="2849188F">
        <w:rPr>
          <w:rFonts w:cs="Arial"/>
        </w:rPr>
        <w:t xml:space="preserve"> ruling.  </w:t>
      </w:r>
    </w:p>
    <w:p w14:paraId="3A91EAE4" w14:textId="302F6DD4" w:rsidR="00441925" w:rsidRDefault="00441925" w:rsidP="00441925">
      <w:pPr>
        <w:spacing w:after="0"/>
        <w:rPr>
          <w:rFonts w:cs="Arial"/>
        </w:rPr>
      </w:pPr>
      <w:r w:rsidRPr="007716CA">
        <w:rPr>
          <w:rFonts w:cs="Arial"/>
        </w:rPr>
        <w:t>SCOTUS’s rulings make it significantly harder for grant recipients to go directly to federal district court to prevent withholdings of funding under either discretionary or formula grant programs.</w:t>
      </w:r>
      <w:r w:rsidR="004612CF">
        <w:rPr>
          <w:rFonts w:cs="Arial"/>
        </w:rPr>
        <w:t xml:space="preserve"> </w:t>
      </w:r>
      <w:r w:rsidRPr="007716CA">
        <w:rPr>
          <w:rFonts w:cs="Arial"/>
        </w:rPr>
        <w:t xml:space="preserve"> However, ED funding recipients and subrecipients, including Plaintiff Districts, can still challenge many enforcement actions through ED’s Office of Administrative Law Judges.  This legal pathway is set out in the General Education Provisions Act and offers a bypass to the specialized contract courts.  </w:t>
      </w:r>
    </w:p>
    <w:p w14:paraId="647A47CC" w14:textId="7E868F95" w:rsidR="00441925" w:rsidRDefault="00441925" w:rsidP="00441925">
      <w:pPr>
        <w:spacing w:after="0"/>
        <w:rPr>
          <w:rFonts w:cs="Arial"/>
        </w:rPr>
      </w:pPr>
      <w:r>
        <w:rPr>
          <w:rFonts w:cs="Arial"/>
        </w:rPr>
        <w:t>Author: B</w:t>
      </w:r>
      <w:r w:rsidR="002D5054">
        <w:rPr>
          <w:rFonts w:cs="Arial"/>
        </w:rPr>
        <w:t>A</w:t>
      </w:r>
      <w:r>
        <w:rPr>
          <w:rFonts w:cs="Arial"/>
        </w:rPr>
        <w:t>H</w:t>
      </w:r>
    </w:p>
    <w:p w14:paraId="09DC06C1" w14:textId="77777777" w:rsidR="00480151" w:rsidRDefault="00480151" w:rsidP="00480151">
      <w:pPr>
        <w:pStyle w:val="Heading3"/>
      </w:pPr>
      <w:bookmarkStart w:id="16" w:name="_Toc208570938"/>
      <w:r>
        <w:lastRenderedPageBreak/>
        <w:t>FSA Expanding Ombudsman Office to Include Consumer Education</w:t>
      </w:r>
      <w:bookmarkEnd w:id="16"/>
    </w:p>
    <w:p w14:paraId="0714B281" w14:textId="0EF0874C" w:rsidR="003F1610" w:rsidRDefault="003F1610" w:rsidP="003F1610">
      <w:pPr>
        <w:rPr>
          <w:rFonts w:cs="Arial"/>
        </w:rPr>
      </w:pPr>
      <w:r>
        <w:rPr>
          <w:rFonts w:cs="Arial"/>
        </w:rPr>
        <w:t xml:space="preserve">The U.S. Department of Education’s (ED’s) Office of Federal Student Aid announced last Friday that its Office of the Ombudsman will expand.  The Office of the Ombudsman, which has been responsible for resolving complaints submitted by student loan borrowers, will now be called the Office of Consumer Education and Ombudsman. </w:t>
      </w:r>
    </w:p>
    <w:p w14:paraId="4010A933" w14:textId="77777777" w:rsidR="003F1610" w:rsidRDefault="003F1610" w:rsidP="003F1610">
      <w:pPr>
        <w:rPr>
          <w:rFonts w:cs="Arial"/>
        </w:rPr>
      </w:pPr>
      <w:r>
        <w:rPr>
          <w:rFonts w:cs="Arial"/>
        </w:rPr>
        <w:t xml:space="preserve">New responsibilities of the Office will include creating a centralized manual to provide guidance for all components of the federal loan system, including guidance to servicers, borrowers, and institutions of higher education, as well as creating new resources to assist borrowers participating in student loan programs, using borrower data to drive decision-making, and providing information on the student loan system generally to stakeholders.  The Office will also continue its role in resolving borrower complaints. </w:t>
      </w:r>
    </w:p>
    <w:p w14:paraId="5A37D50E" w14:textId="77777777" w:rsidR="003F1610" w:rsidRDefault="003F1610" w:rsidP="003F1610">
      <w:pPr>
        <w:rPr>
          <w:rFonts w:cs="Arial"/>
        </w:rPr>
      </w:pPr>
      <w:r>
        <w:rPr>
          <w:rFonts w:cs="Arial"/>
        </w:rPr>
        <w:t>FSA hopes to launch the new “common manual” by July 1</w:t>
      </w:r>
      <w:r w:rsidRPr="008D45D7">
        <w:rPr>
          <w:rFonts w:cs="Arial"/>
          <w:vertAlign w:val="superscript"/>
        </w:rPr>
        <w:t>st</w:t>
      </w:r>
      <w:r>
        <w:rPr>
          <w:rFonts w:cs="Arial"/>
        </w:rPr>
        <w:t xml:space="preserve"> of next year in conjunction with the implementation of student loan program changes in the budget bill passed in July. </w:t>
      </w:r>
    </w:p>
    <w:p w14:paraId="2AF55786" w14:textId="77777777" w:rsidR="003F1610" w:rsidRDefault="003F1610" w:rsidP="003F1610">
      <w:pPr>
        <w:spacing w:after="0"/>
        <w:rPr>
          <w:rFonts w:cs="Arial"/>
        </w:rPr>
      </w:pPr>
      <w:r>
        <w:rPr>
          <w:rFonts w:cs="Arial"/>
        </w:rPr>
        <w:t>Resources:</w:t>
      </w:r>
    </w:p>
    <w:p w14:paraId="212B7690" w14:textId="77777777" w:rsidR="003F1610" w:rsidRDefault="003F1610" w:rsidP="003F1610">
      <w:pPr>
        <w:spacing w:before="0" w:after="0"/>
        <w:rPr>
          <w:rFonts w:cs="Arial"/>
        </w:rPr>
      </w:pPr>
      <w:r>
        <w:rPr>
          <w:rFonts w:cs="Arial"/>
        </w:rPr>
        <w:t>U.S. Department of Education Press Release, “</w:t>
      </w:r>
      <w:r w:rsidRPr="008D45D7">
        <w:rPr>
          <w:rFonts w:eastAsiaTheme="minorHAnsi" w:cs="Arial"/>
          <w:szCs w:val="24"/>
        </w:rPr>
        <w:t>U.S. Department of Education Bolsters Office of the Ombudsman to Improve Consumer Education and Increase Transparency for Student Borrowers</w:t>
      </w:r>
      <w:r>
        <w:rPr>
          <w:rFonts w:cs="Arial"/>
        </w:rPr>
        <w:t>,” September 5, 2025.</w:t>
      </w:r>
    </w:p>
    <w:p w14:paraId="33288EB6" w14:textId="1C7342E3" w:rsidR="00480151" w:rsidRPr="003F1610" w:rsidRDefault="003F1610" w:rsidP="003F1610">
      <w:pPr>
        <w:spacing w:before="0" w:after="0"/>
        <w:rPr>
          <w:rFonts w:eastAsiaTheme="minorHAnsi" w:cs="Arial"/>
          <w:szCs w:val="24"/>
        </w:rPr>
      </w:pPr>
      <w:r>
        <w:rPr>
          <w:rFonts w:cs="Arial"/>
        </w:rPr>
        <w:t>Author: KSC</w:t>
      </w:r>
    </w:p>
    <w:p w14:paraId="5620654A" w14:textId="36DE07A4"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14B209EB"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9605F1">
        <w:rPr>
          <w:rFonts w:eastAsia="Times New Roman" w:cs="Arial"/>
        </w:rPr>
        <w:t>Julia Martin</w:t>
      </w:r>
      <w:r w:rsidR="001F015E">
        <w:rPr>
          <w:rFonts w:eastAsia="Times New Roman" w:cs="Arial"/>
        </w:rPr>
        <w:t xml:space="preserve">, </w:t>
      </w:r>
      <w:r w:rsidR="0057426E">
        <w:rPr>
          <w:rFonts w:eastAsia="Times New Roman" w:cs="Arial"/>
        </w:rPr>
        <w:t>Kelly Christiansen</w:t>
      </w:r>
      <w:r w:rsidR="00441925">
        <w:rPr>
          <w:rFonts w:eastAsia="Times New Roman" w:cs="Arial"/>
        </w:rPr>
        <w:t>, Brandi Wills, Blake Hite</w:t>
      </w:r>
    </w:p>
    <w:p w14:paraId="7CC007C2" w14:textId="619A283E" w:rsidR="00F046D5" w:rsidRDefault="00F046D5" w:rsidP="2193F663">
      <w:pPr>
        <w:spacing w:before="240" w:after="240"/>
        <w:rPr>
          <w:rFonts w:eastAsia="Times New Roman" w:cs="Arial"/>
        </w:rPr>
      </w:pPr>
      <w:r w:rsidRPr="00F046D5">
        <w:rPr>
          <w:rFonts w:eastAsia="Times New Roman" w:cs="Arial"/>
        </w:rPr>
        <w:t>Posted by the California Department of Education, September 2025</w:t>
      </w:r>
    </w:p>
    <w:sectPr w:rsidR="00F046D5"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44531" w14:textId="77777777" w:rsidR="008C4E25" w:rsidRDefault="008C4E25">
      <w:pPr>
        <w:spacing w:before="0" w:after="0"/>
      </w:pPr>
      <w:r>
        <w:separator/>
      </w:r>
    </w:p>
  </w:endnote>
  <w:endnote w:type="continuationSeparator" w:id="0">
    <w:p w14:paraId="405CFCBD" w14:textId="77777777" w:rsidR="008C4E25" w:rsidRDefault="008C4E25">
      <w:pPr>
        <w:spacing w:before="0" w:after="0"/>
      </w:pPr>
      <w:r>
        <w:continuationSeparator/>
      </w:r>
    </w:p>
  </w:endnote>
  <w:endnote w:type="continuationNotice" w:id="1">
    <w:p w14:paraId="45AE3A93" w14:textId="77777777" w:rsidR="008C4E25" w:rsidRDefault="008C4E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C5C8" w14:textId="77777777" w:rsidR="008C4E25" w:rsidRDefault="008C4E25">
      <w:pPr>
        <w:spacing w:before="0" w:after="0"/>
      </w:pPr>
      <w:r>
        <w:separator/>
      </w:r>
    </w:p>
  </w:footnote>
  <w:footnote w:type="continuationSeparator" w:id="0">
    <w:p w14:paraId="557044CC" w14:textId="77777777" w:rsidR="008C4E25" w:rsidRDefault="008C4E25">
      <w:pPr>
        <w:spacing w:before="0" w:after="0"/>
      </w:pPr>
      <w:r>
        <w:continuationSeparator/>
      </w:r>
    </w:p>
  </w:footnote>
  <w:footnote w:type="continuationNotice" w:id="1">
    <w:p w14:paraId="202F7392" w14:textId="77777777" w:rsidR="008C4E25" w:rsidRDefault="008C4E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369C365" w:rsidR="003C7552" w:rsidRPr="00662BDC" w:rsidRDefault="00F66AA9" w:rsidP="000A590A">
    <w:pPr>
      <w:pStyle w:val="NoSpacing"/>
      <w:tabs>
        <w:tab w:val="left" w:pos="7920"/>
      </w:tabs>
    </w:pPr>
    <w:r>
      <w:t xml:space="preserve">September </w:t>
    </w:r>
    <w:r w:rsidR="0096129D">
      <w:t>12</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575"/>
    <w:rsid w:val="00114AB6"/>
    <w:rsid w:val="00114CA3"/>
    <w:rsid w:val="0011548E"/>
    <w:rsid w:val="00115A59"/>
    <w:rsid w:val="00115DD8"/>
    <w:rsid w:val="00116612"/>
    <w:rsid w:val="0011668B"/>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1F1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DC0"/>
    <w:rsid w:val="00217488"/>
    <w:rsid w:val="00217707"/>
    <w:rsid w:val="00217869"/>
    <w:rsid w:val="002178C3"/>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4E5"/>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7552"/>
    <w:rsid w:val="003C7637"/>
    <w:rsid w:val="003C778E"/>
    <w:rsid w:val="003C795D"/>
    <w:rsid w:val="003C7A20"/>
    <w:rsid w:val="003C7A69"/>
    <w:rsid w:val="003C7D52"/>
    <w:rsid w:val="003C7D65"/>
    <w:rsid w:val="003D023E"/>
    <w:rsid w:val="003D0A12"/>
    <w:rsid w:val="003D0B17"/>
    <w:rsid w:val="003D0F4E"/>
    <w:rsid w:val="003D159C"/>
    <w:rsid w:val="003D1959"/>
    <w:rsid w:val="003D1D57"/>
    <w:rsid w:val="003D1EB1"/>
    <w:rsid w:val="003D1FB4"/>
    <w:rsid w:val="003D29DA"/>
    <w:rsid w:val="003D2DA4"/>
    <w:rsid w:val="003D2E5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189"/>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1953"/>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7AF"/>
    <w:rsid w:val="00551A8A"/>
    <w:rsid w:val="00551C50"/>
    <w:rsid w:val="005520EF"/>
    <w:rsid w:val="00552D59"/>
    <w:rsid w:val="00552FD4"/>
    <w:rsid w:val="0055366A"/>
    <w:rsid w:val="00553CDE"/>
    <w:rsid w:val="00553F91"/>
    <w:rsid w:val="00554023"/>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4DC1"/>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4B8"/>
    <w:rsid w:val="006A15A2"/>
    <w:rsid w:val="006A16C7"/>
    <w:rsid w:val="006A18E3"/>
    <w:rsid w:val="006A193F"/>
    <w:rsid w:val="006A1B06"/>
    <w:rsid w:val="006A1B18"/>
    <w:rsid w:val="006A1E3E"/>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79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0F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7EC"/>
    <w:rsid w:val="0080580C"/>
    <w:rsid w:val="00805AAC"/>
    <w:rsid w:val="00805C1E"/>
    <w:rsid w:val="008062DB"/>
    <w:rsid w:val="00806872"/>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042"/>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B2"/>
    <w:rsid w:val="008B4FE6"/>
    <w:rsid w:val="008B6443"/>
    <w:rsid w:val="008B65D6"/>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4E25"/>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263"/>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9ED"/>
    <w:rsid w:val="00B8108D"/>
    <w:rsid w:val="00B81124"/>
    <w:rsid w:val="00B81294"/>
    <w:rsid w:val="00B81325"/>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B17"/>
    <w:rsid w:val="00BD1049"/>
    <w:rsid w:val="00BD1461"/>
    <w:rsid w:val="00BD180D"/>
    <w:rsid w:val="00BD1C9C"/>
    <w:rsid w:val="00BD1DBE"/>
    <w:rsid w:val="00BD1F05"/>
    <w:rsid w:val="00BD282A"/>
    <w:rsid w:val="00BD29E1"/>
    <w:rsid w:val="00BD2B69"/>
    <w:rsid w:val="00BD35FB"/>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B2F"/>
    <w:rsid w:val="00BF3D2F"/>
    <w:rsid w:val="00BF3F1D"/>
    <w:rsid w:val="00BF4251"/>
    <w:rsid w:val="00BF4275"/>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67829"/>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3DED"/>
    <w:rsid w:val="00DB450B"/>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2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5F3A"/>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6D5"/>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A8"/>
    <w:rsid w:val="00F906D6"/>
    <w:rsid w:val="00F907A8"/>
    <w:rsid w:val="00F90B96"/>
    <w:rsid w:val="00F90D63"/>
    <w:rsid w:val="00F90E73"/>
    <w:rsid w:val="00F90ED2"/>
    <w:rsid w:val="00F90EEB"/>
    <w:rsid w:val="00F91057"/>
    <w:rsid w:val="00F913C1"/>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gov/about/news/press-release/us-department-of-education-ends-funding-racially-discriminatory-discretionary-grant-programs-minority-serving-institutions" TargetMode="External"/><Relationship Id="rId4" Type="http://schemas.openxmlformats.org/officeDocument/2006/relationships/settings" Target="settings.xml"/><Relationship Id="rId9" Type="http://schemas.openxmlformats.org/officeDocument/2006/relationships/hyperlink" Target="https://s3.amazonaws.com/PCRN/docs/Memo_Grants_Transfer_09.08.2025_FINAL.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2961</Words>
  <Characters>16880</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12, Government Affairs (CA Dept of Education)</dc:title>
  <dc:subject>Federal Updates for September 12, 2025.</dc:subject>
  <dc:creator/>
  <cp:keywords/>
  <dc:description/>
  <cp:lastModifiedBy/>
  <dcterms:created xsi:type="dcterms:W3CDTF">2025-11-17T21:57:00Z</dcterms:created>
  <dcterms:modified xsi:type="dcterms:W3CDTF">2025-11-17T23:07:00Z</dcterms:modified>
</cp:coreProperties>
</file>