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5009" w14:textId="14784773" w:rsidR="003C339C" w:rsidRDefault="00A11D40" w:rsidP="00A11D40">
      <w:pPr>
        <w:jc w:val="center"/>
        <w:rPr>
          <w:sz w:val="18"/>
          <w:szCs w:val="14"/>
        </w:rPr>
      </w:pPr>
      <w:r>
        <w:rPr>
          <w:b/>
          <w:bCs/>
          <w:noProof/>
          <w:sz w:val="32"/>
          <w:szCs w:val="32"/>
        </w:rPr>
        <w:drawing>
          <wp:inline distT="0" distB="0" distL="0" distR="0" wp14:anchorId="56E07DE9" wp14:editId="030D15FB">
            <wp:extent cx="2242365" cy="913130"/>
            <wp:effectExtent l="0" t="0" r="5715" b="1270"/>
            <wp:docPr id="1169706976" name="Picture 4" descr="Logo design featuring text &quot;THE BRUMAN GROUP PLLC&quot; with &quot;BRU&quot; and &quot;GROUP&quot; in dark blue and &quot;MAN&quot; in gray, separated by horizontal lines above and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06976" name="Picture 4" descr="Logo design featuring text &quot;THE BRUMAN GROUP PLLC&quot; with &quot;BRU&quot; and &quot;GROUP&quot; in dark blue and &quot;MAN&quot; in gray, separated by horizontal lines above and below. "/>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242365" cy="913130"/>
                    </a:xfrm>
                    <a:prstGeom prst="rect">
                      <a:avLst/>
                    </a:prstGeom>
                    <a:ln>
                      <a:noFill/>
                    </a:ln>
                    <a:extLst>
                      <a:ext uri="{53640926-AAD7-44D8-BBD7-CCE9431645EC}">
                        <a14:shadowObscured xmlns:a14="http://schemas.microsoft.com/office/drawing/2010/main"/>
                      </a:ext>
                    </a:extLst>
                  </pic:spPr>
                </pic:pic>
              </a:graphicData>
            </a:graphic>
          </wp:inline>
        </w:drawing>
      </w:r>
    </w:p>
    <w:p w14:paraId="1C0B6757" w14:textId="77777777" w:rsidR="00A11D40" w:rsidRPr="001B2125" w:rsidRDefault="00A11D40" w:rsidP="00A11D40">
      <w:pPr>
        <w:widowControl/>
        <w:suppressAutoHyphens w:val="0"/>
        <w:spacing w:line="276" w:lineRule="auto"/>
        <w:ind w:left="1080" w:hanging="1080"/>
        <w:jc w:val="center"/>
        <w:rPr>
          <w:rFonts w:ascii="Noticia Text" w:eastAsiaTheme="majorEastAsia" w:hAnsi="Noticia Text" w:cstheme="majorBidi"/>
          <w:b/>
          <w:iCs/>
          <w:sz w:val="48"/>
          <w:szCs w:val="48"/>
        </w:rPr>
      </w:pPr>
      <w:r w:rsidRPr="001B2125">
        <w:rPr>
          <w:rFonts w:ascii="Noticia Text" w:eastAsiaTheme="majorEastAsia" w:hAnsi="Noticia Text" w:cstheme="majorBidi"/>
          <w:b/>
          <w:iCs/>
          <w:sz w:val="48"/>
          <w:szCs w:val="48"/>
        </w:rPr>
        <w:t>The Federal Update</w:t>
      </w:r>
    </w:p>
    <w:p w14:paraId="32C1EE8C" w14:textId="1CD1BA49" w:rsidR="00196BB4" w:rsidRPr="00667BC6" w:rsidRDefault="004B2120" w:rsidP="00C769A4">
      <w:pPr>
        <w:widowControl/>
        <w:suppressAutoHyphens w:val="0"/>
        <w:spacing w:after="240" w:line="276" w:lineRule="auto"/>
        <w:ind w:left="1080" w:hanging="1080"/>
        <w:jc w:val="center"/>
        <w:rPr>
          <w:i/>
          <w:iCs/>
          <w:sz w:val="32"/>
          <w:szCs w:val="32"/>
        </w:rPr>
      </w:pPr>
      <w:bookmarkStart w:id="0" w:name="_Toc222473303"/>
      <w:r>
        <w:rPr>
          <w:rFonts w:ascii="Noticia Text" w:eastAsiaTheme="majorEastAsia" w:hAnsi="Noticia Text" w:cstheme="majorBidi"/>
          <w:b/>
          <w:iCs/>
          <w:sz w:val="32"/>
          <w:szCs w:val="32"/>
        </w:rPr>
        <w:t xml:space="preserve">September </w:t>
      </w:r>
      <w:r w:rsidR="00B95CE7">
        <w:rPr>
          <w:rFonts w:ascii="Noticia Text" w:eastAsiaTheme="majorEastAsia" w:hAnsi="Noticia Text" w:cstheme="majorBidi"/>
          <w:b/>
          <w:iCs/>
          <w:sz w:val="32"/>
          <w:szCs w:val="32"/>
        </w:rPr>
        <w:t>25</w:t>
      </w:r>
      <w:r>
        <w:rPr>
          <w:rFonts w:ascii="Noticia Text" w:eastAsiaTheme="majorEastAsia" w:hAnsi="Noticia Text" w:cstheme="majorBidi"/>
          <w:b/>
          <w:iCs/>
          <w:sz w:val="32"/>
          <w:szCs w:val="32"/>
        </w:rPr>
        <w:t>, 2026</w:t>
      </w:r>
    </w:p>
    <w:p w14:paraId="15AE0E14" w14:textId="4BDB2FB4" w:rsidR="00037AFA" w:rsidRPr="001B2125" w:rsidRDefault="00834042" w:rsidP="000E62BB">
      <w:pPr>
        <w:pStyle w:val="Heading1"/>
      </w:pPr>
      <w:r w:rsidRPr="001B2125">
        <w:t>Legislation and Guidance</w:t>
      </w:r>
      <w:bookmarkEnd w:id="0"/>
    </w:p>
    <w:p w14:paraId="14E95FB9" w14:textId="77777777" w:rsidR="000E62BB" w:rsidRPr="000E62BB" w:rsidRDefault="000E62BB" w:rsidP="000E62BB"/>
    <w:p w14:paraId="394E0DFF" w14:textId="77777777" w:rsidR="005826E7" w:rsidRDefault="005826E7" w:rsidP="005826E7">
      <w:pPr>
        <w:pStyle w:val="Heading2"/>
      </w:pPr>
      <w:bookmarkStart w:id="1" w:name="_ggr13ial007m" w:colFirst="0" w:colLast="0"/>
      <w:bookmarkEnd w:id="1"/>
      <w:r>
        <w:t>Judge Rules ED’s Anti-DEI Directive Was Unlawful</w:t>
      </w:r>
    </w:p>
    <w:p w14:paraId="027BB746" w14:textId="77777777" w:rsidR="005826E7" w:rsidRDefault="005826E7" w:rsidP="005826E7"/>
    <w:p w14:paraId="5F329E6B" w14:textId="77777777" w:rsidR="005826E7" w:rsidRPr="00683B3B" w:rsidRDefault="005826E7" w:rsidP="005826E7">
      <w:pPr>
        <w:rPr>
          <w:lang w:val="en"/>
        </w:rPr>
      </w:pPr>
      <w:r w:rsidRPr="00683B3B">
        <w:rPr>
          <w:lang w:val="en"/>
        </w:rPr>
        <w:t xml:space="preserve">A federal judge </w:t>
      </w:r>
      <w:hyperlink r:id="rId9" w:tooltip="Read the judge's order granting summary judgment here">
        <w:r w:rsidRPr="00683B3B">
          <w:rPr>
            <w:rStyle w:val="Hyperlink"/>
            <w:lang w:val="en"/>
          </w:rPr>
          <w:t>issued an order</w:t>
        </w:r>
      </w:hyperlink>
      <w:r w:rsidRPr="00683B3B">
        <w:rPr>
          <w:lang w:val="en"/>
        </w:rPr>
        <w:t xml:space="preserve"> last week granting summary judgment to eight States </w:t>
      </w:r>
      <w:r>
        <w:rPr>
          <w:lang w:val="en"/>
        </w:rPr>
        <w:t xml:space="preserve">in their lawsuit challenging </w:t>
      </w:r>
      <w:r w:rsidRPr="00683B3B">
        <w:rPr>
          <w:lang w:val="en"/>
        </w:rPr>
        <w:t>the U.S. Department of Education’s (ED’s) directive on diversity, equity, and inclusion (DEI), which led to the cancellation of teacher training grants</w:t>
      </w:r>
      <w:r>
        <w:rPr>
          <w:lang w:val="en"/>
        </w:rPr>
        <w:t>. The order found that the directive</w:t>
      </w:r>
      <w:r w:rsidRPr="00683B3B">
        <w:rPr>
          <w:lang w:val="en"/>
        </w:rPr>
        <w:t xml:space="preserve"> was unlawful. </w:t>
      </w:r>
    </w:p>
    <w:p w14:paraId="33F44C3C" w14:textId="77777777" w:rsidR="005826E7" w:rsidRPr="00683B3B" w:rsidRDefault="005826E7" w:rsidP="005826E7">
      <w:pPr>
        <w:rPr>
          <w:lang w:val="en"/>
        </w:rPr>
      </w:pPr>
    </w:p>
    <w:p w14:paraId="3E1D70B7" w14:textId="77777777" w:rsidR="005826E7" w:rsidRPr="00683B3B" w:rsidRDefault="005826E7" w:rsidP="005826E7">
      <w:pPr>
        <w:rPr>
          <w:lang w:val="en"/>
        </w:rPr>
      </w:pPr>
      <w:r w:rsidRPr="00683B3B">
        <w:rPr>
          <w:lang w:val="en"/>
        </w:rPr>
        <w:t xml:space="preserve">In February of 2025, ED issued an internal directive titled “Eliminating Discrimination and Fraud in Department Grant Awards,” which required the Department personnel to review current grants and ensure they “do not fund discriminatory practices— including in the form of DEI—that are either contrary to law or to the Department’s policy objectives, as well as to ensure that all grants are free from fraud, abuse, and duplication.” The directive was issued </w:t>
      </w:r>
      <w:r>
        <w:rPr>
          <w:lang w:val="en"/>
        </w:rPr>
        <w:t>to further ED’s compliance with</w:t>
      </w:r>
      <w:r w:rsidRPr="00683B3B">
        <w:rPr>
          <w:lang w:val="en"/>
        </w:rPr>
        <w:t xml:space="preserve"> multiple Executive Orders that required federal agencies to remove references to DEI, include anti-DEI language in the terms and conditions of grants, and develop a plan for eliminating federal funding for DEI. </w:t>
      </w:r>
    </w:p>
    <w:p w14:paraId="0A79EAEF" w14:textId="77777777" w:rsidR="005826E7" w:rsidRPr="00683B3B" w:rsidRDefault="005826E7" w:rsidP="005826E7">
      <w:pPr>
        <w:rPr>
          <w:lang w:val="en"/>
        </w:rPr>
      </w:pPr>
    </w:p>
    <w:p w14:paraId="02368D1F" w14:textId="77777777" w:rsidR="005826E7" w:rsidRPr="00683B3B" w:rsidRDefault="005826E7" w:rsidP="005826E7">
      <w:pPr>
        <w:rPr>
          <w:lang w:val="en"/>
        </w:rPr>
      </w:pPr>
      <w:r w:rsidRPr="00683B3B">
        <w:rPr>
          <w:lang w:val="en"/>
        </w:rPr>
        <w:t xml:space="preserve">In response to that directive, ED sent termination letters to grantees of funds under the Teacher Quality Partnership (“TQP”) and the Supporting Effective Educator Development (“SEED”) programs. According to the judge’s order, ED terminated 104 out of 109 of the TQP and SEED grants. California, Massachusetts, New Jersey, Colorado, Illinois, Maryland, New York, and Wisconsin sued the Department. While the court originally granted a temporary restraining order, that order was stayed by the Supreme Court. </w:t>
      </w:r>
    </w:p>
    <w:p w14:paraId="01D09DE1" w14:textId="77777777" w:rsidR="005826E7" w:rsidRPr="00683B3B" w:rsidRDefault="005826E7" w:rsidP="005826E7">
      <w:pPr>
        <w:rPr>
          <w:lang w:val="en"/>
        </w:rPr>
      </w:pPr>
    </w:p>
    <w:p w14:paraId="3B457C62" w14:textId="77777777" w:rsidR="005826E7" w:rsidRPr="00683B3B" w:rsidRDefault="005826E7" w:rsidP="005826E7">
      <w:pPr>
        <w:rPr>
          <w:lang w:val="en"/>
        </w:rPr>
      </w:pPr>
      <w:r w:rsidRPr="00683B3B">
        <w:rPr>
          <w:lang w:val="en"/>
        </w:rPr>
        <w:t xml:space="preserve">Ruling on the motion for summary judgment, the judge found that ED’s directive violated the Administrative Procedure Act because the action was arbitrary and capricious and because it violated </w:t>
      </w:r>
      <w:r>
        <w:rPr>
          <w:lang w:val="en"/>
        </w:rPr>
        <w:t xml:space="preserve">both </w:t>
      </w:r>
      <w:r w:rsidRPr="00683B3B">
        <w:rPr>
          <w:lang w:val="en"/>
        </w:rPr>
        <w:t>the</w:t>
      </w:r>
      <w:r>
        <w:rPr>
          <w:lang w:val="en"/>
        </w:rPr>
        <w:t xml:space="preserve"> programmatic</w:t>
      </w:r>
      <w:r w:rsidRPr="00683B3B">
        <w:rPr>
          <w:lang w:val="en"/>
        </w:rPr>
        <w:t xml:space="preserve"> TQP and SEED statutes and the General Education Provisions Act (GEPA). The judge wrote that the directive “provides no discernible criteria for ‘DEI,’ and thus for determining the type of programs and activities [ED] disfavors.” Further, the judge wr</w:t>
      </w:r>
      <w:r>
        <w:rPr>
          <w:lang w:val="en"/>
        </w:rPr>
        <w:t>ote</w:t>
      </w:r>
      <w:r w:rsidRPr="00683B3B">
        <w:rPr>
          <w:lang w:val="en"/>
        </w:rPr>
        <w:t xml:space="preserve"> that the </w:t>
      </w:r>
      <w:r>
        <w:rPr>
          <w:lang w:val="en"/>
        </w:rPr>
        <w:t>program</w:t>
      </w:r>
      <w:r w:rsidRPr="00683B3B">
        <w:rPr>
          <w:lang w:val="en"/>
        </w:rPr>
        <w:t xml:space="preserve"> statutes, along </w:t>
      </w:r>
      <w:r w:rsidRPr="00683B3B">
        <w:rPr>
          <w:lang w:val="en"/>
        </w:rPr>
        <w:lastRenderedPageBreak/>
        <w:t xml:space="preserve">with GEPA’s requirements under 20 U.S.C. § 1228a “repeatedly directed Defendants to support grant programs that promote diversity,” and that the directive conflicts with those requirements. </w:t>
      </w:r>
    </w:p>
    <w:p w14:paraId="73C19C8D" w14:textId="77777777" w:rsidR="005826E7" w:rsidRPr="00683B3B" w:rsidRDefault="005826E7" w:rsidP="005826E7">
      <w:pPr>
        <w:rPr>
          <w:lang w:val="en"/>
        </w:rPr>
      </w:pPr>
    </w:p>
    <w:p w14:paraId="659FC76E" w14:textId="77777777" w:rsidR="005826E7" w:rsidRPr="00683B3B" w:rsidRDefault="005826E7" w:rsidP="005826E7">
      <w:pPr>
        <w:rPr>
          <w:lang w:val="en"/>
        </w:rPr>
      </w:pPr>
      <w:r w:rsidRPr="00683B3B">
        <w:rPr>
          <w:lang w:val="en"/>
        </w:rPr>
        <w:t>The decision does not restore TQP and SEED grants; grantees must file those claims with the Court of Federal Claims. However, the ruling adds to the list of courts blocking</w:t>
      </w:r>
      <w:r>
        <w:rPr>
          <w:lang w:val="en"/>
        </w:rPr>
        <w:t xml:space="preserve"> the administration’s</w:t>
      </w:r>
      <w:r w:rsidRPr="00683B3B">
        <w:rPr>
          <w:lang w:val="en"/>
        </w:rPr>
        <w:t xml:space="preserve"> anti-DEI actions. </w:t>
      </w:r>
    </w:p>
    <w:p w14:paraId="3DB2AAB1" w14:textId="77777777" w:rsidR="005826E7" w:rsidRPr="00683B3B" w:rsidRDefault="005826E7" w:rsidP="005826E7">
      <w:pPr>
        <w:rPr>
          <w:lang w:val="en"/>
        </w:rPr>
      </w:pPr>
    </w:p>
    <w:p w14:paraId="0A4B1914" w14:textId="77777777" w:rsidR="005826E7" w:rsidRDefault="005826E7" w:rsidP="005826E7">
      <w:pPr>
        <w:rPr>
          <w:lang w:val="en"/>
        </w:rPr>
      </w:pPr>
      <w:r w:rsidRPr="00683B3B">
        <w:rPr>
          <w:lang w:val="en"/>
        </w:rPr>
        <w:t xml:space="preserve">Author: BTW </w:t>
      </w:r>
    </w:p>
    <w:p w14:paraId="006B5EED" w14:textId="77777777" w:rsidR="005826E7" w:rsidRPr="00972E34" w:rsidRDefault="005826E7" w:rsidP="005826E7">
      <w:pPr>
        <w:rPr>
          <w:lang w:val="en"/>
        </w:rPr>
      </w:pPr>
    </w:p>
    <w:p w14:paraId="712E8029" w14:textId="3A05ACEC" w:rsidR="007A0615" w:rsidRDefault="00181576" w:rsidP="00181576">
      <w:pPr>
        <w:pStyle w:val="Heading2"/>
      </w:pPr>
      <w:r>
        <w:t>New Bill Would Offer Guardrails for AI Use, New Programs</w:t>
      </w:r>
    </w:p>
    <w:p w14:paraId="26D6EFA8" w14:textId="77777777" w:rsidR="007A0615" w:rsidRDefault="007A0615" w:rsidP="007A0615"/>
    <w:p w14:paraId="521BBF2E" w14:textId="77777777" w:rsidR="00931432" w:rsidRDefault="00931432" w:rsidP="00931432">
      <w:r>
        <w:t xml:space="preserve">A bill introduced by Suzanne Bonamici (D-OR) this week would create new limits on the use of artificial intelligence (AI) in K-12 and higher education and would establish programs to help learn about the technology. </w:t>
      </w:r>
    </w:p>
    <w:p w14:paraId="07516798" w14:textId="77777777" w:rsidR="00931432" w:rsidRDefault="00931432" w:rsidP="00931432"/>
    <w:p w14:paraId="0D821AE2" w14:textId="089394A0" w:rsidR="00931432" w:rsidRDefault="00931432" w:rsidP="00931432">
      <w:r>
        <w:t xml:space="preserve">The </w:t>
      </w:r>
      <w:hyperlink r:id="rId10" w:tooltip="Bonamici AI bill text" w:history="1">
        <w:r w:rsidRPr="0093558B">
          <w:rPr>
            <w:rStyle w:val="Hyperlink"/>
          </w:rPr>
          <w:t>Artificial Intelligence Education and Workforce Readiness Act</w:t>
        </w:r>
      </w:hyperlink>
      <w:r>
        <w:t xml:space="preserve"> would require federal agencies to create a list of occupations that can be or are currently being augmented by </w:t>
      </w:r>
      <w:proofErr w:type="gramStart"/>
      <w:r>
        <w:t>AI, and</w:t>
      </w:r>
      <w:proofErr w:type="gramEnd"/>
      <w:r>
        <w:t xml:space="preserve"> establish an interagency council on the use of AI in education and the workforce. That council would provide guidance and technical assistance on risk management and the adoption of AI tools by federal agencies and grant recipients. Another working group would create a National Artificial Intelligence Workforce Strategy to examine the impact of AI on labor markets, and a new council would coordinate training initiatives with industry to ensure alignment with employer needs.</w:t>
      </w:r>
    </w:p>
    <w:p w14:paraId="3F0F27AD" w14:textId="77777777" w:rsidR="00931432" w:rsidRDefault="00931432" w:rsidP="00931432"/>
    <w:p w14:paraId="534E1B67" w14:textId="311580D6" w:rsidR="00931432" w:rsidRDefault="00931432" w:rsidP="00931432">
      <w:r>
        <w:t xml:space="preserve">New competitive grants would seek to retrain individuals who are in AI-disrupted career pathways, </w:t>
      </w:r>
      <w:r w:rsidR="00DD4D86">
        <w:t>which are pathways</w:t>
      </w:r>
      <w:r w:rsidR="000259F5">
        <w:t xml:space="preserve"> that </w:t>
      </w:r>
      <w:r w:rsidR="00C5374F">
        <w:t xml:space="preserve">prepare individuals for the occupations on the list of those being augmented by AI, </w:t>
      </w:r>
      <w:r>
        <w:t>and a new pilot program would award grants to create stackable micro-credentials on AI literacy and ethics for those in disrupted careers. An additional grant program would create apprenticeships in AI for youth and for reskilling of impacted workers.</w:t>
      </w:r>
    </w:p>
    <w:p w14:paraId="10B929B2" w14:textId="77777777" w:rsidR="00931432" w:rsidRDefault="00931432" w:rsidP="00931432"/>
    <w:p w14:paraId="767E2D4F" w14:textId="25FA6F89" w:rsidR="00931432" w:rsidRDefault="00931432" w:rsidP="00931432">
      <w:r>
        <w:t xml:space="preserve">The legislation would amend the Elementary and Secondary Education Act (ESEA) to create an optional State plan section on the implementation of AI that would prioritize States for technical assistance. </w:t>
      </w:r>
      <w:r w:rsidR="00824570">
        <w:t xml:space="preserve">In addition, </w:t>
      </w:r>
      <w:r>
        <w:t>Title IV of ESEA would be amended to require that any AI tool implemented by a covered entity would have to provide a summary of the benefits and functions to students, parents, and educators</w:t>
      </w:r>
      <w:r w:rsidR="00824570">
        <w:t xml:space="preserve">; </w:t>
      </w:r>
      <w:r>
        <w:t>document the human oversight protocol</w:t>
      </w:r>
      <w:r w:rsidR="00824570">
        <w:t>;</w:t>
      </w:r>
      <w:r>
        <w:t xml:space="preserve"> perform bias and accessibility testing</w:t>
      </w:r>
      <w:r w:rsidR="00824570">
        <w:t>;</w:t>
      </w:r>
      <w:r>
        <w:t xml:space="preserve"> and implement a data security program to protect student data through encryption and multi-factor identification. No </w:t>
      </w:r>
      <w:r>
        <w:lastRenderedPageBreak/>
        <w:t>data or models could be sold for commercial purposes, and AI deployers could not leverage their technology for control over curriculum or instruction. Title II of ESEA would be amended to include training on AI ethics as an allowable use of funds.</w:t>
      </w:r>
    </w:p>
    <w:p w14:paraId="2EC960FE" w14:textId="77777777" w:rsidR="00931432" w:rsidRDefault="00931432" w:rsidP="00931432"/>
    <w:p w14:paraId="619D294E" w14:textId="370172AB" w:rsidR="00931432" w:rsidRDefault="00931432" w:rsidP="00931432">
      <w:r>
        <w:t>Another new competitive grant would be created under the Fund for the Improvement of Postsecondary Education for research</w:t>
      </w:r>
      <w:r w:rsidR="008623CB">
        <w:t xml:space="preserve"> on</w:t>
      </w:r>
      <w:r>
        <w:t xml:space="preserve"> AI within the humanities and social science departments of institutions. The bill would create new research centers for human-centered AI, run by the National Science Foundation, and would require regional assistance centers to provide technical assistance on the responsible use of AI and risk management practices.</w:t>
      </w:r>
    </w:p>
    <w:p w14:paraId="27EC9377" w14:textId="77777777" w:rsidR="00931432" w:rsidRDefault="00931432" w:rsidP="00931432"/>
    <w:p w14:paraId="65468E0B" w14:textId="42D95DB4" w:rsidR="00931432" w:rsidRDefault="00931432" w:rsidP="00931432">
      <w:r>
        <w:t>The bill would create statutory definitions of the terms “algorithmic bias,” AI-augmented occupations, AI-disrupted career pathways, and more. Grants would also be offered to review and analyze the environmental impacts of AI, and to develop capacity for oversight. Finally, federal agencies would be directed to monitor data breaches, create risk assessment frameworks, and draft guidance for AI use in schools and workforce programs.</w:t>
      </w:r>
    </w:p>
    <w:p w14:paraId="177D740A" w14:textId="77777777" w:rsidR="00931432" w:rsidRDefault="00931432" w:rsidP="00931432"/>
    <w:p w14:paraId="5EC42DBC" w14:textId="194779B5" w:rsidR="00931432" w:rsidRDefault="00931432" w:rsidP="00931432">
      <w:r>
        <w:t xml:space="preserve">The legislation seems to have little chance of passage in the immediate future. All current cosponsors are Democrats, and Republican leadership in the House has been reluctant to put brakes on AI implementation and development. But the bill’s lead sponsor, Representative Bonamici, has indicated she is interested in leading the Committee next Congress. If she takes the gavel, consideration of this bill becomes more likely. A </w:t>
      </w:r>
      <w:hyperlink r:id="rId11" w:tooltip="AI bill section by section summary." w:history="1">
        <w:r w:rsidR="00A32C10">
          <w:rPr>
            <w:rStyle w:val="Hyperlink"/>
          </w:rPr>
          <w:t>summary of the bill is here</w:t>
        </w:r>
      </w:hyperlink>
      <w:r>
        <w:t>.</w:t>
      </w:r>
    </w:p>
    <w:p w14:paraId="2534C826" w14:textId="77777777" w:rsidR="00931432" w:rsidRDefault="00931432" w:rsidP="00931432"/>
    <w:p w14:paraId="2D733432" w14:textId="376E8017" w:rsidR="00324952" w:rsidRDefault="00931432" w:rsidP="00931432">
      <w:r>
        <w:t>Author: JCM</w:t>
      </w:r>
    </w:p>
    <w:p w14:paraId="623C1E97" w14:textId="77777777" w:rsidR="00931432" w:rsidRDefault="00931432" w:rsidP="00931432"/>
    <w:p w14:paraId="18E2BCD2" w14:textId="105D5B80" w:rsidR="00324952" w:rsidRDefault="003E5377" w:rsidP="003E5377">
      <w:pPr>
        <w:pStyle w:val="Heading2"/>
      </w:pPr>
      <w:r w:rsidRPr="00105FB9">
        <w:t>Rep. Bonamici Unveils Education Revamp Legislation</w:t>
      </w:r>
    </w:p>
    <w:p w14:paraId="0BEDBD43" w14:textId="77777777" w:rsidR="00324952" w:rsidRDefault="00324952" w:rsidP="00324952"/>
    <w:p w14:paraId="62309A56" w14:textId="66CF227B" w:rsidR="00FD6766" w:rsidRDefault="00FD6766" w:rsidP="00FD6766">
      <w:r w:rsidRPr="00105FB9">
        <w:t xml:space="preserve">Representative </w:t>
      </w:r>
      <w:r>
        <w:t xml:space="preserve">Suzanne Bonamici (D-OR) recently introduced the </w:t>
      </w:r>
      <w:hyperlink r:id="rId12" w:tooltip="Read the Transforming Education for the Future Act" w:history="1">
        <w:r w:rsidRPr="00236739">
          <w:rPr>
            <w:rStyle w:val="Hyperlink"/>
          </w:rPr>
          <w:t>Transforming Education for the Future Act</w:t>
        </w:r>
      </w:hyperlink>
      <w:r>
        <w:t xml:space="preserve">, which is a comprehensive bill </w:t>
      </w:r>
      <w:r w:rsidR="006843D1">
        <w:t>that would make significant changes across the</w:t>
      </w:r>
      <w:r>
        <w:t xml:space="preserve"> K-12 education system. The legislation has already been endorsed by several education organizations, such as the American Federation of Teachers, the </w:t>
      </w:r>
      <w:r w:rsidRPr="00105FB9">
        <w:t>American Psychological Association</w:t>
      </w:r>
      <w:r>
        <w:t xml:space="preserve">, the </w:t>
      </w:r>
      <w:r w:rsidRPr="00105FB9">
        <w:t>National Center for Learning Disabilities,</w:t>
      </w:r>
      <w:r>
        <w:t xml:space="preserve"> and the</w:t>
      </w:r>
      <w:r w:rsidRPr="00105FB9">
        <w:t xml:space="preserve"> National Principals Association</w:t>
      </w:r>
      <w:r>
        <w:t>, among others.</w:t>
      </w:r>
    </w:p>
    <w:p w14:paraId="2786BAC8" w14:textId="77777777" w:rsidR="00FD6766" w:rsidRDefault="00FD6766" w:rsidP="00FD6766"/>
    <w:p w14:paraId="7D9DCD0D" w14:textId="0311A885" w:rsidR="00FD6766" w:rsidRDefault="00FD6766" w:rsidP="00FD6766">
      <w:hyperlink r:id="rId13" w:tooltip="Access the Press Release on the bill" w:history="1">
        <w:r w:rsidRPr="00236739">
          <w:rPr>
            <w:rStyle w:val="Hyperlink"/>
          </w:rPr>
          <w:t>The legislation incorporates 22</w:t>
        </w:r>
        <w:r w:rsidR="006843D1">
          <w:rPr>
            <w:rStyle w:val="Hyperlink"/>
          </w:rPr>
          <w:t xml:space="preserve"> smaller</w:t>
        </w:r>
        <w:r w:rsidRPr="00236739">
          <w:rPr>
            <w:rStyle w:val="Hyperlink"/>
          </w:rPr>
          <w:t xml:space="preserve"> bills</w:t>
        </w:r>
      </w:hyperlink>
      <w:r>
        <w:t xml:space="preserve"> that have been separately introduced under the current Congress, addressing issues ranging from full funding of the Individuals with Disabilities Education Act to providing universal </w:t>
      </w:r>
      <w:r w:rsidR="006843D1">
        <w:t xml:space="preserve">free </w:t>
      </w:r>
      <w:r>
        <w:t xml:space="preserve">school meals. The legislation has </w:t>
      </w:r>
      <w:r>
        <w:lastRenderedPageBreak/>
        <w:t xml:space="preserve">three </w:t>
      </w:r>
      <w:r w:rsidR="006843D1">
        <w:t>major stated</w:t>
      </w:r>
      <w:r>
        <w:t xml:space="preserve"> policy objectives: to emphasize a well-rounded education for all students, </w:t>
      </w:r>
      <w:r w:rsidR="00824570">
        <w:t xml:space="preserve">to </w:t>
      </w:r>
      <w:r>
        <w:t xml:space="preserve">support educators and learning, and </w:t>
      </w:r>
      <w:r w:rsidR="00824570">
        <w:t xml:space="preserve">to </w:t>
      </w:r>
      <w:r>
        <w:t>address socioeconomic barriers to learning. The legislation would seek to expand access to career and technical education, arts, civics, and humanities, and other programs, as well as move away from reliance on standardized testing to assess student achievement. Instead, Bonamici seeks to use multiple measures to determine student achievement.</w:t>
      </w:r>
    </w:p>
    <w:p w14:paraId="10E10D63" w14:textId="77777777" w:rsidR="00FD6766" w:rsidRDefault="00FD6766" w:rsidP="00FD6766"/>
    <w:p w14:paraId="29D05692" w14:textId="090D4F7E" w:rsidR="00FD6766" w:rsidRDefault="00FD6766" w:rsidP="00FD6766">
      <w:r>
        <w:t xml:space="preserve">The legislation would also make investments in educator pay and enact policies to </w:t>
      </w:r>
      <w:r w:rsidR="006843D1">
        <w:t>bolster</w:t>
      </w:r>
      <w:r>
        <w:t xml:space="preserve"> the educator pipeline, as well as triple the authorized funding amount for Title I under the Elementary and Secondary Education Act. In addition, the bill would repeal the federal tax credit voucher program set to go into effect in 2027. Finally, the legislation targets actions to reduce the size of the U.S. Department of Education since last year by restoring staffing levels as they were prior to significant reductions in force in 2025.</w:t>
      </w:r>
    </w:p>
    <w:p w14:paraId="56E8B91D" w14:textId="77777777" w:rsidR="00FD6766" w:rsidRDefault="00FD6766" w:rsidP="00FD6766"/>
    <w:p w14:paraId="3895F9C7" w14:textId="53D99FDC" w:rsidR="00FD6766" w:rsidRDefault="00FD6766" w:rsidP="00FD6766">
      <w:r>
        <w:t>This legislation is unlikely to be passed in the remaining time left under the 119</w:t>
      </w:r>
      <w:r w:rsidRPr="005548B4">
        <w:rPr>
          <w:vertAlign w:val="superscript"/>
        </w:rPr>
        <w:t>th</w:t>
      </w:r>
      <w:r>
        <w:t xml:space="preserve"> Congress, </w:t>
      </w:r>
      <w:r w:rsidR="00824570">
        <w:t xml:space="preserve">and under a Republican-controlled House, </w:t>
      </w:r>
      <w:r>
        <w:t xml:space="preserve">but Rep. Bonamici may reintroduce it under the new Congress next year. In addition, should the midterm elections result in a change in majority in the House, the legislation has a greater chance of being considered by the House Committee on Education and </w:t>
      </w:r>
      <w:r w:rsidR="00D73212">
        <w:t xml:space="preserve">the </w:t>
      </w:r>
      <w:r>
        <w:t>Workforce. Bonamici has stated that she may seek the chair position on that Committee in 2027, should Democrats hold a majority.</w:t>
      </w:r>
    </w:p>
    <w:p w14:paraId="7403BA10" w14:textId="77777777" w:rsidR="00FD6766" w:rsidRDefault="00FD6766" w:rsidP="00FD6766"/>
    <w:p w14:paraId="3E1E30EC" w14:textId="439D79AB" w:rsidR="00B335F3" w:rsidRDefault="00FD6766" w:rsidP="00FD6766">
      <w:r>
        <w:t>Author: KSC</w:t>
      </w:r>
    </w:p>
    <w:p w14:paraId="4310D810" w14:textId="06ECE76F" w:rsidR="0059427E" w:rsidRPr="0028186E" w:rsidRDefault="0059427E" w:rsidP="0028186E">
      <w:pPr>
        <w:pStyle w:val="Heading2"/>
        <w:pBdr>
          <w:bottom w:val="single" w:sz="6" w:space="1" w:color="auto"/>
        </w:pBdr>
        <w:spacing w:before="240"/>
        <w:rPr>
          <w:rFonts w:ascii="Noticia Text" w:hAnsi="Noticia Text"/>
          <w:smallCaps/>
          <w:sz w:val="36"/>
          <w:szCs w:val="32"/>
        </w:rPr>
      </w:pPr>
      <w:r w:rsidRPr="0028186E">
        <w:rPr>
          <w:rFonts w:ascii="Noticia Text" w:hAnsi="Noticia Text"/>
          <w:smallCaps/>
          <w:sz w:val="36"/>
          <w:szCs w:val="32"/>
        </w:rPr>
        <w:t>Reports</w:t>
      </w:r>
    </w:p>
    <w:p w14:paraId="064A014F" w14:textId="77777777" w:rsidR="0059427E" w:rsidRDefault="0059427E" w:rsidP="0059427E"/>
    <w:p w14:paraId="04DDDC71" w14:textId="77777777" w:rsidR="007C02C6" w:rsidRPr="00105FB9" w:rsidRDefault="007C02C6" w:rsidP="0028186E">
      <w:pPr>
        <w:pStyle w:val="Heading3"/>
        <w:jc w:val="left"/>
      </w:pPr>
      <w:r w:rsidRPr="00105FB9">
        <w:t>GAO Report Finds ED Halted Consolidated ESEA Monitoring</w:t>
      </w:r>
    </w:p>
    <w:p w14:paraId="08D39B86" w14:textId="77777777" w:rsidR="0081662B" w:rsidRDefault="0081662B" w:rsidP="0081662B"/>
    <w:p w14:paraId="17927E7B" w14:textId="25A16095" w:rsidR="000709E7" w:rsidRPr="00105FB9" w:rsidRDefault="000709E7" w:rsidP="000709E7">
      <w:r w:rsidRPr="00105FB9">
        <w:t xml:space="preserve">A </w:t>
      </w:r>
      <w:hyperlink r:id="rId14" w:tooltip="Read the GAO report" w:history="1">
        <w:r w:rsidRPr="00105FB9">
          <w:rPr>
            <w:rStyle w:val="Hyperlink"/>
          </w:rPr>
          <w:t>report issued by the Government Accountability Office (GAO)</w:t>
        </w:r>
      </w:hyperlink>
      <w:r w:rsidRPr="00105FB9">
        <w:t xml:space="preserve"> this week revealed that the U.S. Department of Education (ED) has halted its consolidated monitoring of programs under the Elementary and Secondary Education Act (ESEA). The</w:t>
      </w:r>
      <w:r w:rsidR="00972E34">
        <w:t xml:space="preserve"> </w:t>
      </w:r>
      <w:r w:rsidRPr="00105FB9">
        <w:t>report resulted from a request from lawmakers for GAO to review States’ efforts to improve chronic absenteeism – an indicator many States incorporate into their accountability systems and a data point all States must report on annually. As part of the review, GAO examined ED’s oversight processes related to federal chronic absenteeism tracking and reporting.</w:t>
      </w:r>
    </w:p>
    <w:p w14:paraId="581FC872" w14:textId="77777777" w:rsidR="000709E7" w:rsidRDefault="000709E7" w:rsidP="000709E7"/>
    <w:p w14:paraId="6A0AE430" w14:textId="2A726311" w:rsidR="000709E7" w:rsidRPr="00105FB9" w:rsidRDefault="000709E7" w:rsidP="000709E7">
      <w:r w:rsidRPr="00105FB9">
        <w:t>During that review, GAO found that ED has assessed State compliance with chronic absenteeism requirements in approximately half of States between 2019 and 2025, with most reviews occurring through the ESEA consolidated monitoring process and a few other</w:t>
      </w:r>
      <w:r w:rsidR="00F41832">
        <w:t>s</w:t>
      </w:r>
      <w:r w:rsidRPr="00105FB9">
        <w:t xml:space="preserve"> through targeted monitoring</w:t>
      </w:r>
      <w:r w:rsidR="00F41832">
        <w:t>,</w:t>
      </w:r>
      <w:r w:rsidRPr="00105FB9">
        <w:t xml:space="preserve"> which took place in 2023. However, GAO also discovered that ED suspended its consolidated monitoring process this year, leaving 32 States that have never been monitored under the consolidated process, which began in 2019. In addition, 25 States remain unmonitored on chronic absenteeism requirements. </w:t>
      </w:r>
      <w:r w:rsidR="00972E34">
        <w:t>ED’s</w:t>
      </w:r>
      <w:r w:rsidRPr="00105FB9">
        <w:t xml:space="preserve"> </w:t>
      </w:r>
      <w:r w:rsidR="006843D1">
        <w:t>argued that it suspended monitoring because the agency</w:t>
      </w:r>
      <w:r w:rsidRPr="00105FB9">
        <w:t xml:space="preserve"> is “developing plans for future monitoring activities,” but officials did not provide GAO with an estimated implementation timeline or further information on what that process may entail. Assistant Secretary Kirsten Baeslar, however, reportedly stated that the new monitoring plan will become available this fall. The pause in monitoring is likely related to ED’s implementation of several interagency agreements, under which programs are being shifted or co-administered with other agencies like the Department of Labor.</w:t>
      </w:r>
    </w:p>
    <w:p w14:paraId="364C3319" w14:textId="77777777" w:rsidR="000709E7" w:rsidRDefault="000709E7" w:rsidP="000709E7"/>
    <w:p w14:paraId="3EE0E56C" w14:textId="292973CC" w:rsidR="000709E7" w:rsidRDefault="000709E7" w:rsidP="000709E7">
      <w:r>
        <w:t>Resources:</w:t>
      </w:r>
    </w:p>
    <w:p w14:paraId="54CE2DDC" w14:textId="77777777" w:rsidR="000709E7" w:rsidRPr="005548B4" w:rsidRDefault="000709E7" w:rsidP="000709E7">
      <w:r>
        <w:t>Mackenzie Wilkes, “</w:t>
      </w:r>
      <w:r w:rsidRPr="005548B4">
        <w:t>Pause in monitoring K-12 programs could put funds at risk, watchdog</w:t>
      </w:r>
      <w:r>
        <w:t xml:space="preserve"> </w:t>
      </w:r>
      <w:r w:rsidRPr="005548B4">
        <w:t>warns</w:t>
      </w:r>
      <w:r>
        <w:t xml:space="preserve">,” </w:t>
      </w:r>
      <w:r>
        <w:rPr>
          <w:i/>
          <w:iCs/>
        </w:rPr>
        <w:t>Politico</w:t>
      </w:r>
      <w:r>
        <w:t>, September 23, 2026.</w:t>
      </w:r>
    </w:p>
    <w:p w14:paraId="1A79901B" w14:textId="30CC5018" w:rsidR="002549D8" w:rsidRDefault="000709E7" w:rsidP="002549D8">
      <w:r w:rsidRPr="00105FB9">
        <w:t>Author: KSC</w:t>
      </w:r>
    </w:p>
    <w:p w14:paraId="1F69BE12" w14:textId="77777777" w:rsidR="006843D1" w:rsidRDefault="006843D1" w:rsidP="002549D8"/>
    <w:p w14:paraId="7ACC697F" w14:textId="77777777" w:rsidR="006843D1" w:rsidRDefault="006843D1" w:rsidP="0028186E">
      <w:pPr>
        <w:pStyle w:val="Heading3"/>
        <w:jc w:val="left"/>
      </w:pPr>
      <w:r>
        <w:t>GAO Says Poor Maintenance Led to School Cancellations Nationwide</w:t>
      </w:r>
    </w:p>
    <w:p w14:paraId="0EF8355C" w14:textId="77777777" w:rsidR="006843D1" w:rsidRDefault="006843D1" w:rsidP="006843D1"/>
    <w:p w14:paraId="6323C696" w14:textId="77777777" w:rsidR="006843D1" w:rsidRDefault="006843D1" w:rsidP="006843D1">
      <w:r>
        <w:t xml:space="preserve">A </w:t>
      </w:r>
      <w:hyperlink r:id="rId15" w:tooltip="Read the GAO Report on facility issues impacting education " w:history="1">
        <w:r w:rsidRPr="00CE196C">
          <w:rPr>
            <w:rStyle w:val="Hyperlink"/>
          </w:rPr>
          <w:t>report from the Government Accountability Office (GAO)</w:t>
        </w:r>
      </w:hyperlink>
      <w:r>
        <w:t xml:space="preserve"> says that facilities issues led to school cancellations for more than 2 million students in the 2024-25 school year. Outdated facilities and deferred maintenance caused plumbing leaks, HVAC failures, and other issues, per the report. GAO estimated that 47 percent of school districts have “chronic facility issues” and that about 14 percent of schools nationwide were in “poor or very poor” condition, “</w:t>
      </w:r>
      <w:r w:rsidRPr="00CE196C">
        <w:t>meaning that they had major problems that made them hard to use, unusable, or unsafe in their current condition</w:t>
      </w:r>
      <w:r>
        <w:t>.”</w:t>
      </w:r>
    </w:p>
    <w:p w14:paraId="6E866339" w14:textId="77777777" w:rsidR="006843D1" w:rsidRDefault="006843D1" w:rsidP="006843D1"/>
    <w:p w14:paraId="34996FC7" w14:textId="77777777" w:rsidR="006843D1" w:rsidRDefault="006843D1" w:rsidP="006843D1">
      <w:r>
        <w:t>Students and staff reported poor morale, distractions, and injury from facilities issues that included steep stairways, water intrusion, and, in one case, an infestation of feral cats who brought fleas. They blamed parent preferences, strained local budgets, and a reluctance to pass tax increases or bond funding for the backlog.</w:t>
      </w:r>
    </w:p>
    <w:p w14:paraId="7D61F8AF" w14:textId="77777777" w:rsidR="006843D1" w:rsidRDefault="006843D1" w:rsidP="006843D1"/>
    <w:p w14:paraId="3B45AB61" w14:textId="08B9C446" w:rsidR="006843D1" w:rsidRPr="002549D8" w:rsidRDefault="006843D1" w:rsidP="002549D8">
      <w:r>
        <w:t>Author: JCM</w:t>
      </w:r>
    </w:p>
    <w:p w14:paraId="3990F29C" w14:textId="351A59BE" w:rsidR="00172559" w:rsidRPr="0028186E" w:rsidRDefault="00172559" w:rsidP="0028186E">
      <w:pPr>
        <w:pStyle w:val="Heading2"/>
        <w:pBdr>
          <w:bottom w:val="single" w:sz="6" w:space="1" w:color="auto"/>
        </w:pBdr>
        <w:spacing w:before="240"/>
        <w:rPr>
          <w:rFonts w:ascii="Noticia Text" w:hAnsi="Noticia Text"/>
          <w:smallCaps/>
          <w:sz w:val="36"/>
          <w:szCs w:val="32"/>
        </w:rPr>
      </w:pPr>
      <w:r w:rsidRPr="0028186E">
        <w:rPr>
          <w:rFonts w:ascii="Noticia Text" w:hAnsi="Noticia Text"/>
          <w:smallCaps/>
          <w:sz w:val="36"/>
          <w:szCs w:val="32"/>
        </w:rPr>
        <w:lastRenderedPageBreak/>
        <w:t xml:space="preserve">Other </w:t>
      </w:r>
      <w:r w:rsidR="00CD52DA" w:rsidRPr="0028186E">
        <w:rPr>
          <w:rFonts w:ascii="Noticia Text" w:hAnsi="Noticia Text"/>
          <w:smallCaps/>
          <w:sz w:val="36"/>
          <w:szCs w:val="32"/>
        </w:rPr>
        <w:t>Items</w:t>
      </w:r>
      <w:r w:rsidRPr="0028186E">
        <w:rPr>
          <w:rFonts w:ascii="Noticia Text" w:hAnsi="Noticia Text"/>
          <w:smallCaps/>
          <w:sz w:val="36"/>
          <w:szCs w:val="32"/>
        </w:rPr>
        <w:t xml:space="preserve"> to Watch</w:t>
      </w:r>
    </w:p>
    <w:p w14:paraId="1574532F" w14:textId="77777777" w:rsidR="00172559" w:rsidRDefault="00172559" w:rsidP="00172559"/>
    <w:p w14:paraId="53AA9AE8" w14:textId="33FE4CD3" w:rsidR="006843D1" w:rsidRDefault="008A33B8" w:rsidP="008A33B8">
      <w:r>
        <w:t xml:space="preserve">House Committee on Education and Workforce Ranking Member Bobby Scott (D-VA) </w:t>
      </w:r>
      <w:hyperlink r:id="rId16" w:tooltip="Read the Scott letter" w:history="1">
        <w:r w:rsidRPr="00DC01E7">
          <w:rPr>
            <w:rStyle w:val="Hyperlink"/>
          </w:rPr>
          <w:t>wrote to Secretary of Education Linda McMahon</w:t>
        </w:r>
      </w:hyperlink>
      <w:r>
        <w:t xml:space="preserve"> urging her to withdraw the agency’s proposed changes to the Education Department General Administrative Regulations (EDGAR). Scott criticized the proposal, saying it “</w:t>
      </w:r>
      <w:r w:rsidRPr="00F515E1">
        <w:t>will inject dysfunction and chaos into the grant-making process, increase politicization, require the application of undefined standards, and further this Administration’s misuse of power in the distribution of federal funds</w:t>
      </w:r>
      <w:r>
        <w:t>.” An agency spokesperson told reporters that officials “do n</w:t>
      </w:r>
      <w:r w:rsidRPr="00AD0B70">
        <w:t>ot understand why the Ranking Member would have a problem with prioritizing merit, incentivizing higher quality outcomes for students and families, and better protecting taxpayer dollar</w:t>
      </w:r>
      <w:r>
        <w:t>s</w:t>
      </w:r>
      <w:r w:rsidR="00610BF4">
        <w:t>.</w:t>
      </w:r>
      <w:r>
        <w:t>”</w:t>
      </w:r>
      <w:r w:rsidR="00610BF4">
        <w:t xml:space="preserve"> </w:t>
      </w:r>
    </w:p>
    <w:p w14:paraId="184E5D3D" w14:textId="77777777" w:rsidR="006843D1" w:rsidRDefault="006843D1" w:rsidP="008A33B8"/>
    <w:p w14:paraId="23F8F948" w14:textId="572A4D25" w:rsidR="008A33B8" w:rsidRDefault="006843D1" w:rsidP="008A33B8">
      <w:r>
        <w:t xml:space="preserve">A group of Democratic Senators also </w:t>
      </w:r>
      <w:hyperlink r:id="rId17" w:tooltip="Read the Senate letter" w:history="1">
        <w:r w:rsidRPr="00CB0608">
          <w:rPr>
            <w:rStyle w:val="Hyperlink"/>
          </w:rPr>
          <w:t>submitted a comment</w:t>
        </w:r>
      </w:hyperlink>
      <w:r>
        <w:t xml:space="preserve"> on the proposed rules changes</w:t>
      </w:r>
      <w:r w:rsidR="00CB0608">
        <w:t xml:space="preserve">. </w:t>
      </w:r>
      <w:r>
        <w:t xml:space="preserve">The letter expressed concern about the potential for political interference in grant awards and </w:t>
      </w:r>
      <w:proofErr w:type="gramStart"/>
      <w:r>
        <w:t>administration, and</w:t>
      </w:r>
      <w:proofErr w:type="gramEnd"/>
      <w:r>
        <w:t xml:space="preserve"> argued the changes could undermine Congressional intent to target funds to underserved communities. Prioritizing entities with lower indirect costs, the Senators say, would “</w:t>
      </w:r>
      <w:r w:rsidRPr="006843D1">
        <w:t>create a race to the bottom with an incentive structure</w:t>
      </w:r>
      <w:r>
        <w:t>…</w:t>
      </w:r>
      <w:r w:rsidRPr="006843D1">
        <w:t xml:space="preserve"> based on how much institutional costs they can absorb themselves</w:t>
      </w:r>
      <w:r>
        <w:t>” that will “</w:t>
      </w:r>
      <w:r w:rsidRPr="006843D1">
        <w:t>disadvantage entities that are not well-resourced, such as entities in rural communities or on tribal lands.</w:t>
      </w:r>
      <w:r>
        <w:t>”</w:t>
      </w:r>
      <w:r w:rsidRPr="006843D1">
        <w:t xml:space="preserve"> </w:t>
      </w:r>
      <w:r w:rsidR="00610BF4">
        <w:t xml:space="preserve">The proposed EDGAR changes received over 5,000 comments </w:t>
      </w:r>
      <w:r w:rsidR="00E42201">
        <w:t xml:space="preserve">before the end of the comment period on </w:t>
      </w:r>
      <w:r w:rsidR="00625FA2">
        <w:t>Wednesday</w:t>
      </w:r>
      <w:r w:rsidR="00E42201">
        <w:t xml:space="preserve">. </w:t>
      </w:r>
    </w:p>
    <w:p w14:paraId="3E87E0E3" w14:textId="77777777" w:rsidR="00266D92" w:rsidRDefault="00266D92" w:rsidP="008A33B8"/>
    <w:p w14:paraId="6C746436" w14:textId="4C842819" w:rsidR="00266D92" w:rsidRDefault="00266D92" w:rsidP="00266D92">
      <w:r>
        <w:t xml:space="preserve">Last week, President Trump directed Russell Vought, Director of the Office of Management and Budget, to draft an Executive Order that would create a board to make decisions on funding for National Institutes of Health grants. </w:t>
      </w:r>
      <w:hyperlink r:id="rId18" w:tooltip="Read the letter from Collins" w:history="1">
        <w:r w:rsidRPr="00972E34">
          <w:rPr>
            <w:rStyle w:val="Hyperlink"/>
          </w:rPr>
          <w:t>In a letter to Vought</w:t>
        </w:r>
      </w:hyperlink>
      <w:r>
        <w:t>, Senate Appropriations Chair Susan Collins</w:t>
      </w:r>
      <w:r w:rsidR="00625FA2">
        <w:t xml:space="preserve"> (R-ME)</w:t>
      </w:r>
      <w:r>
        <w:t xml:space="preserve"> noted that Congress had blocked the administration from finalizing the Uniform Grants Guidance, which would give political appointees control over awarding research grants. Now, Collins says that the administration has halted plans to draft the order. </w:t>
      </w:r>
    </w:p>
    <w:p w14:paraId="48354E26" w14:textId="77777777" w:rsidR="00266D92" w:rsidRDefault="00266D92" w:rsidP="00266D92"/>
    <w:p w14:paraId="79BD4105" w14:textId="4D7CC67A" w:rsidR="00266D92" w:rsidRDefault="00266D92" w:rsidP="008A33B8">
      <w:r>
        <w:t>On Monday, a federal court</w:t>
      </w:r>
      <w:hyperlink r:id="rId19">
        <w:r>
          <w:rPr>
            <w:color w:val="1155CC"/>
          </w:rPr>
          <w:t xml:space="preserve"> </w:t>
        </w:r>
      </w:hyperlink>
      <w:hyperlink r:id="rId20" w:tooltip="Read the order granting summary judgment here. ">
        <w:r>
          <w:rPr>
            <w:color w:val="1155CC"/>
            <w:u w:val="single"/>
          </w:rPr>
          <w:t>judge granted summary judgment</w:t>
        </w:r>
      </w:hyperlink>
      <w:r>
        <w:t xml:space="preserve"> to twenty States in their case challenging the administration’s attempt to reinterpret the Personal Responsibility and Work Opportunity Reconciliation Act (PRWORA). Last year, the U.S. Departments of Health and Human Services (HHS), Education (ED), Labor (DOL), and Justice (DOJ) issued notices on this reinterpretation. The States had previously secured a preliminary injunction. The new order vacates the agencies’ notices. </w:t>
      </w:r>
    </w:p>
    <w:p w14:paraId="3C362483" w14:textId="77777777" w:rsidR="008A33B8" w:rsidRDefault="008A33B8" w:rsidP="008A33B8"/>
    <w:p w14:paraId="218011E1" w14:textId="7AEF723E" w:rsidR="008A33B8" w:rsidRDefault="008A33B8" w:rsidP="008A33B8">
      <w:r>
        <w:lastRenderedPageBreak/>
        <w:t xml:space="preserve">The U.S. Department of Education (ED) </w:t>
      </w:r>
      <w:hyperlink r:id="rId21" w:tooltip="Read the Department's announcement here " w:history="1">
        <w:r w:rsidRPr="00CE196C">
          <w:rPr>
            <w:rStyle w:val="Hyperlink"/>
          </w:rPr>
          <w:t>announced Tuesday</w:t>
        </w:r>
      </w:hyperlink>
      <w:r>
        <w:t xml:space="preserve"> that Historically Black Colleges and Universities (HBCUs) would receive a one-time funding boost of reallocated federal dollars. That money is being reprogrammed from education funding programs that the Department of Justice said it considered “unlawful” because it focused funding on schools with high percentages of traditionally underrepresented racial and ethnic groups. </w:t>
      </w:r>
    </w:p>
    <w:p w14:paraId="4AD8FDB0" w14:textId="77777777" w:rsidR="00C90B8B" w:rsidRDefault="00C90B8B" w:rsidP="008A33B8"/>
    <w:p w14:paraId="02E2F6AC" w14:textId="25535B57" w:rsidR="00C90B8B" w:rsidRDefault="00C90B8B" w:rsidP="008A33B8">
      <w:r>
        <w:t xml:space="preserve">The U.S. Department of Education has </w:t>
      </w:r>
      <w:hyperlink r:id="rId22" w:tooltip="Read the Mississippi waiver approval letter" w:history="1">
        <w:r w:rsidRPr="005548B4">
          <w:rPr>
            <w:rStyle w:val="Hyperlink"/>
          </w:rPr>
          <w:t>approved a seventh State</w:t>
        </w:r>
      </w:hyperlink>
      <w:r>
        <w:t xml:space="preserve"> for a “Returning Education to the States” waiver – Mississippi. Under the approved waiver, Mississippi will be permitted to consolidate its State-level activities funds under Titles II-A, III-A, IV-A, and IV-B of the Elementary and Secondary Education Act. In addition, Mississippi received Tydings waivers for several programs and will be permitted to waive the Title I-A 15 percent carryover limit more than once in a three-year period for its LEAs’ fiscal year 2025 funds.</w:t>
      </w:r>
    </w:p>
    <w:p w14:paraId="4396A670" w14:textId="77777777" w:rsidR="00972E34" w:rsidRDefault="00972E34" w:rsidP="008A33B8"/>
    <w:p w14:paraId="7E17E49A" w14:textId="1F15FF04" w:rsidR="00972E34" w:rsidRDefault="00972E34" w:rsidP="008A33B8">
      <w:r>
        <w:t xml:space="preserve">The U.S. Department of Justice (DOJ) </w:t>
      </w:r>
      <w:hyperlink r:id="rId23" w:tooltip="Read the DOJ press release " w:history="1">
        <w:r w:rsidRPr="00972E34">
          <w:rPr>
            <w:rStyle w:val="Hyperlink"/>
          </w:rPr>
          <w:t>announced on Thursday</w:t>
        </w:r>
      </w:hyperlink>
      <w:r>
        <w:t xml:space="preserve"> that it has dismissed more than 50 desegregation orders across the country, with the vast majority in southern States. The announcement also stated the DOJ is reviewing all desegregation orders on a case-by-case basis and will seek dismissal “[a]</w:t>
      </w:r>
      <w:proofErr w:type="spellStart"/>
      <w:r w:rsidRPr="00972E34">
        <w:t>fter</w:t>
      </w:r>
      <w:proofErr w:type="spellEnd"/>
      <w:r w:rsidRPr="00972E34">
        <w:t xml:space="preserve"> concluding that a school district has achieved unitary status</w:t>
      </w:r>
      <w:r>
        <w:t xml:space="preserve">.” Opponents to the dismissals </w:t>
      </w:r>
      <w:r w:rsidR="00642A24">
        <w:t>argue that the orders are necessary to ensure that Black students have equal access to school funding, facilities, and advanced coursework.</w:t>
      </w:r>
    </w:p>
    <w:p w14:paraId="1F97FD28" w14:textId="77777777" w:rsidR="0094394E" w:rsidRDefault="0094394E" w:rsidP="00172559"/>
    <w:p w14:paraId="476A22B2" w14:textId="64DBA396" w:rsidR="00C769A4" w:rsidRPr="0028186E" w:rsidRDefault="00746E1B" w:rsidP="0028186E">
      <w:pPr>
        <w:pStyle w:val="Heading2"/>
        <w:pBdr>
          <w:bottom w:val="single" w:sz="6" w:space="1" w:color="auto"/>
        </w:pBdr>
        <w:spacing w:before="240"/>
        <w:rPr>
          <w:rFonts w:ascii="Noticia Text" w:hAnsi="Noticia Text"/>
          <w:smallCaps/>
          <w:sz w:val="36"/>
          <w:szCs w:val="32"/>
        </w:rPr>
      </w:pPr>
      <w:r w:rsidRPr="0028186E">
        <w:rPr>
          <w:rFonts w:ascii="Noticia Text" w:hAnsi="Noticia Text"/>
          <w:smallCaps/>
          <w:sz w:val="36"/>
          <w:szCs w:val="32"/>
        </w:rPr>
        <w:t>Dates to Remember</w:t>
      </w:r>
    </w:p>
    <w:p w14:paraId="2BCEFAEE" w14:textId="77777777" w:rsidR="00465F79" w:rsidRPr="00465F79" w:rsidRDefault="00465F79" w:rsidP="00465F79"/>
    <w:p w14:paraId="66A17975" w14:textId="4924B5C0" w:rsidR="00465F79" w:rsidRPr="0090717A" w:rsidRDefault="00465F79" w:rsidP="0090717A">
      <w:pPr>
        <w:numPr>
          <w:ilvl w:val="0"/>
          <w:numId w:val="20"/>
        </w:numPr>
        <w:spacing w:after="240"/>
        <w:rPr>
          <w:b/>
          <w:bCs/>
        </w:rPr>
      </w:pPr>
      <w:r w:rsidRPr="00465F79">
        <w:rPr>
          <w:b/>
          <w:bCs/>
        </w:rPr>
        <w:t>October 1</w:t>
      </w:r>
      <w:r w:rsidRPr="00465F79">
        <w:rPr>
          <w:b/>
          <w:bCs/>
          <w:vertAlign w:val="superscript"/>
        </w:rPr>
        <w:t>st</w:t>
      </w:r>
      <w:r w:rsidRPr="00465F79">
        <w:rPr>
          <w:b/>
          <w:bCs/>
        </w:rPr>
        <w:t xml:space="preserve"> – </w:t>
      </w:r>
      <w:r w:rsidRPr="00465F79">
        <w:t>Fiscal year 2027 begins</w:t>
      </w:r>
    </w:p>
    <w:p w14:paraId="0C2E013A" w14:textId="3966517E" w:rsidR="00465F79" w:rsidRPr="00465F79" w:rsidRDefault="00465F79" w:rsidP="0090717A">
      <w:pPr>
        <w:numPr>
          <w:ilvl w:val="0"/>
          <w:numId w:val="21"/>
        </w:numPr>
        <w:spacing w:after="240"/>
      </w:pPr>
      <w:r w:rsidRPr="00465F79">
        <w:rPr>
          <w:b/>
          <w:bCs/>
        </w:rPr>
        <w:t>October 13</w:t>
      </w:r>
      <w:r w:rsidRPr="00465F79">
        <w:rPr>
          <w:b/>
          <w:bCs/>
          <w:vertAlign w:val="superscript"/>
        </w:rPr>
        <w:t>th</w:t>
      </w:r>
      <w:r w:rsidRPr="00465F79">
        <w:rPr>
          <w:b/>
          <w:bCs/>
        </w:rPr>
        <w:t xml:space="preserve"> – </w:t>
      </w:r>
      <w:r w:rsidRPr="00465F79">
        <w:t xml:space="preserve">Comments due on </w:t>
      </w:r>
      <w:hyperlink r:id="rId24" w:tgtFrame="_blank" w:tooltip="Read the Federal Register notice here" w:history="1">
        <w:r w:rsidRPr="00465F79">
          <w:rPr>
            <w:rStyle w:val="Hyperlink"/>
          </w:rPr>
          <w:t>E-Rate Program Review</w:t>
        </w:r>
      </w:hyperlink>
    </w:p>
    <w:p w14:paraId="65D71B4E" w14:textId="364D982C" w:rsidR="00465F79" w:rsidRPr="0090717A" w:rsidRDefault="00465F79" w:rsidP="0090717A">
      <w:pPr>
        <w:numPr>
          <w:ilvl w:val="0"/>
          <w:numId w:val="22"/>
        </w:numPr>
        <w:spacing w:after="240"/>
        <w:rPr>
          <w:b/>
          <w:bCs/>
        </w:rPr>
      </w:pPr>
      <w:r w:rsidRPr="00465F79">
        <w:rPr>
          <w:b/>
          <w:bCs/>
        </w:rPr>
        <w:t>October 15</w:t>
      </w:r>
      <w:r w:rsidRPr="00465F79">
        <w:rPr>
          <w:b/>
          <w:bCs/>
          <w:vertAlign w:val="superscript"/>
        </w:rPr>
        <w:t>th</w:t>
      </w:r>
      <w:r w:rsidRPr="00465F79">
        <w:rPr>
          <w:b/>
          <w:bCs/>
        </w:rPr>
        <w:t xml:space="preserve"> – </w:t>
      </w:r>
      <w:r w:rsidRPr="00465F79">
        <w:t xml:space="preserve">Comments due to OMB on </w:t>
      </w:r>
      <w:hyperlink r:id="rId25" w:tgtFrame="_blank" w:tooltip="Submit comments to the ESEA Consolidated State Performance Report here " w:history="1">
        <w:r w:rsidRPr="00465F79">
          <w:rPr>
            <w:rStyle w:val="Hyperlink"/>
          </w:rPr>
          <w:t>ESEA CSPR</w:t>
        </w:r>
      </w:hyperlink>
      <w:r w:rsidRPr="00465F79">
        <w:t xml:space="preserve">; </w:t>
      </w:r>
      <w:hyperlink r:id="rId26" w:tgtFrame="_blank" w:tooltip="Submit comments to the IDEA Consolidated State Performance Report here" w:history="1">
        <w:r w:rsidRPr="00465F79">
          <w:rPr>
            <w:rStyle w:val="Hyperlink"/>
          </w:rPr>
          <w:t>IDEA CSPR</w:t>
        </w:r>
      </w:hyperlink>
    </w:p>
    <w:p w14:paraId="145756EA" w14:textId="59D3A5ED" w:rsidR="00465F79" w:rsidRPr="00465F79" w:rsidRDefault="00465F79" w:rsidP="0090717A">
      <w:pPr>
        <w:numPr>
          <w:ilvl w:val="0"/>
          <w:numId w:val="23"/>
        </w:numPr>
        <w:spacing w:after="240"/>
      </w:pPr>
      <w:r w:rsidRPr="00465F79">
        <w:rPr>
          <w:b/>
          <w:bCs/>
        </w:rPr>
        <w:t>November 3</w:t>
      </w:r>
      <w:r w:rsidRPr="00465F79">
        <w:rPr>
          <w:b/>
          <w:bCs/>
          <w:vertAlign w:val="superscript"/>
        </w:rPr>
        <w:t>rd</w:t>
      </w:r>
      <w:r w:rsidRPr="00465F79">
        <w:rPr>
          <w:b/>
          <w:bCs/>
        </w:rPr>
        <w:t xml:space="preserve"> – </w:t>
      </w:r>
      <w:r w:rsidRPr="00465F79">
        <w:t>Election Day</w:t>
      </w:r>
    </w:p>
    <w:p w14:paraId="306B57AB" w14:textId="0E85283B" w:rsidR="00465F79" w:rsidRPr="0090717A" w:rsidRDefault="00465F79" w:rsidP="0090717A">
      <w:pPr>
        <w:numPr>
          <w:ilvl w:val="0"/>
          <w:numId w:val="24"/>
        </w:numPr>
        <w:spacing w:after="240"/>
        <w:rPr>
          <w:b/>
          <w:bCs/>
        </w:rPr>
      </w:pPr>
      <w:r w:rsidRPr="00465F79">
        <w:rPr>
          <w:b/>
          <w:bCs/>
        </w:rPr>
        <w:t>November 3</w:t>
      </w:r>
      <w:r w:rsidRPr="00465F79">
        <w:rPr>
          <w:b/>
          <w:bCs/>
          <w:vertAlign w:val="superscript"/>
        </w:rPr>
        <w:t>rd</w:t>
      </w:r>
      <w:r w:rsidRPr="00465F79">
        <w:rPr>
          <w:b/>
          <w:bCs/>
        </w:rPr>
        <w:t xml:space="preserve"> – </w:t>
      </w:r>
      <w:r w:rsidRPr="00465F79">
        <w:t xml:space="preserve">Comments due on </w:t>
      </w:r>
      <w:hyperlink r:id="rId27" w:tgtFrame="_blank" w:tooltip="Read the IRS proposed rule here" w:history="1">
        <w:r w:rsidRPr="00465F79">
          <w:rPr>
            <w:rStyle w:val="Hyperlink"/>
          </w:rPr>
          <w:t>IRS proposed rule on racial discrimination in private schools</w:t>
        </w:r>
      </w:hyperlink>
    </w:p>
    <w:p w14:paraId="57961637" w14:textId="32AA19C6" w:rsidR="00465F79" w:rsidRPr="00465F79" w:rsidRDefault="00465F79" w:rsidP="0090717A">
      <w:pPr>
        <w:numPr>
          <w:ilvl w:val="0"/>
          <w:numId w:val="25"/>
        </w:numPr>
        <w:spacing w:after="240"/>
      </w:pPr>
      <w:r w:rsidRPr="00465F79">
        <w:rPr>
          <w:b/>
          <w:bCs/>
        </w:rPr>
        <w:t>November 12</w:t>
      </w:r>
      <w:r w:rsidRPr="00465F79">
        <w:rPr>
          <w:b/>
          <w:bCs/>
          <w:vertAlign w:val="superscript"/>
        </w:rPr>
        <w:t>th</w:t>
      </w:r>
      <w:r w:rsidRPr="00465F79">
        <w:rPr>
          <w:b/>
          <w:bCs/>
        </w:rPr>
        <w:t xml:space="preserve"> – </w:t>
      </w:r>
      <w:r w:rsidRPr="00465F79">
        <w:t xml:space="preserve">Reply comments due on </w:t>
      </w:r>
      <w:hyperlink r:id="rId28" w:tgtFrame="_blank" w:tooltip="Read the Federal Register notice on the E-Rate program review here " w:history="1">
        <w:r w:rsidRPr="00465F79">
          <w:rPr>
            <w:rStyle w:val="Hyperlink"/>
          </w:rPr>
          <w:t>E-Rate Program Review</w:t>
        </w:r>
      </w:hyperlink>
    </w:p>
    <w:p w14:paraId="11859D41" w14:textId="7F0618B6" w:rsidR="00465F79" w:rsidRPr="00465F79" w:rsidRDefault="00465F79" w:rsidP="0090717A">
      <w:pPr>
        <w:numPr>
          <w:ilvl w:val="0"/>
          <w:numId w:val="26"/>
        </w:numPr>
        <w:spacing w:after="240"/>
      </w:pPr>
      <w:r w:rsidRPr="00465F79">
        <w:rPr>
          <w:b/>
          <w:bCs/>
        </w:rPr>
        <w:t>December 2</w:t>
      </w:r>
      <w:r w:rsidRPr="00465F79">
        <w:rPr>
          <w:b/>
          <w:bCs/>
          <w:vertAlign w:val="superscript"/>
        </w:rPr>
        <w:t>nd</w:t>
      </w:r>
      <w:r w:rsidRPr="00465F79">
        <w:rPr>
          <w:b/>
          <w:bCs/>
        </w:rPr>
        <w:t xml:space="preserve"> to 4</w:t>
      </w:r>
      <w:r w:rsidRPr="00465F79">
        <w:rPr>
          <w:b/>
          <w:bCs/>
          <w:vertAlign w:val="superscript"/>
        </w:rPr>
        <w:t>th</w:t>
      </w:r>
      <w:r w:rsidRPr="00465F79">
        <w:rPr>
          <w:b/>
          <w:bCs/>
        </w:rPr>
        <w:t xml:space="preserve"> – </w:t>
      </w:r>
      <w:r w:rsidRPr="00465F79">
        <w:t xml:space="preserve">The Bruman Group’s </w:t>
      </w:r>
      <w:hyperlink r:id="rId29" w:tooltip="View fall forum registration link" w:history="1">
        <w:r w:rsidR="00642A24" w:rsidRPr="00642A24">
          <w:rPr>
            <w:rStyle w:val="Hyperlink"/>
          </w:rPr>
          <w:t>Fall Forum</w:t>
        </w:r>
      </w:hyperlink>
      <w:r w:rsidR="00642A24">
        <w:t xml:space="preserve"> </w:t>
      </w:r>
      <w:r w:rsidRPr="00465F79">
        <w:t>in New Orleans, LA</w:t>
      </w:r>
    </w:p>
    <w:p w14:paraId="3A5F4518" w14:textId="13F9000F" w:rsidR="00465F79" w:rsidRPr="00465F79" w:rsidRDefault="00465F79" w:rsidP="00465F79">
      <w:pPr>
        <w:numPr>
          <w:ilvl w:val="0"/>
          <w:numId w:val="27"/>
        </w:numPr>
      </w:pPr>
      <w:r w:rsidRPr="00465F79">
        <w:rPr>
          <w:b/>
          <w:bCs/>
        </w:rPr>
        <w:lastRenderedPageBreak/>
        <w:t>December 11</w:t>
      </w:r>
      <w:r w:rsidRPr="00465F79">
        <w:rPr>
          <w:b/>
          <w:bCs/>
          <w:vertAlign w:val="superscript"/>
        </w:rPr>
        <w:t>th</w:t>
      </w:r>
      <w:r w:rsidRPr="00465F79">
        <w:rPr>
          <w:b/>
          <w:bCs/>
        </w:rPr>
        <w:t xml:space="preserve"> – </w:t>
      </w:r>
      <w:r w:rsidRPr="00465F79">
        <w:t>Fiscal year 2027 continuing resolution expires</w:t>
      </w:r>
    </w:p>
    <w:p w14:paraId="11EFC07F" w14:textId="77777777" w:rsidR="00C769A4" w:rsidRPr="00172559" w:rsidRDefault="00C769A4" w:rsidP="00172559"/>
    <w:p w14:paraId="5620654A" w14:textId="550F9DDD" w:rsidR="00201433" w:rsidRPr="00196BB4" w:rsidRDefault="00201433" w:rsidP="008725FE">
      <w:pPr>
        <w:rPr>
          <w:rFonts w:cs="Arial"/>
          <w:b/>
          <w:bCs/>
        </w:rPr>
      </w:pPr>
      <w:r w:rsidRPr="00196BB4">
        <w:rPr>
          <w:b/>
          <w:bCs/>
          <w:i/>
          <w:iCs/>
        </w:rPr>
        <w:t xml:space="preserve">The Federal Update has been prepared to inform </w:t>
      </w:r>
      <w:r w:rsidR="00C138EF" w:rsidRPr="00196BB4">
        <w:rPr>
          <w:b/>
          <w:bCs/>
          <w:i/>
          <w:iCs/>
        </w:rPr>
        <w:t>The Bruman Group</w:t>
      </w:r>
      <w:r w:rsidRPr="00196BB4">
        <w:rPr>
          <w:b/>
          <w:bCs/>
          <w:i/>
          <w:iCs/>
        </w:rPr>
        <w:t xml:space="preserve">, PLLC’s legislative </w:t>
      </w:r>
      <w:proofErr w:type="gramStart"/>
      <w:r w:rsidRPr="00196BB4">
        <w:rPr>
          <w:b/>
          <w:bCs/>
          <w:i/>
          <w:iCs/>
        </w:rPr>
        <w:t>clients</w:t>
      </w:r>
      <w:proofErr w:type="gramEnd"/>
      <w:r w:rsidRPr="00196BB4">
        <w:rPr>
          <w:b/>
          <w:bCs/>
          <w:i/>
          <w:iCs/>
        </w:rPr>
        <w:t xml:space="preserve"> of recent events in federal education legislation and/or administrative law.  It is not intended as legal advice, should not serve as the basis for decision-making in specific situations, and does not create an attorney-client relationship between </w:t>
      </w:r>
      <w:r w:rsidR="00C138EF" w:rsidRPr="00196BB4">
        <w:rPr>
          <w:b/>
          <w:bCs/>
          <w:i/>
          <w:iCs/>
        </w:rPr>
        <w:t>The Bruman Group,</w:t>
      </w:r>
      <w:r w:rsidRPr="00196BB4">
        <w:rPr>
          <w:b/>
          <w:bCs/>
          <w:i/>
          <w:iCs/>
        </w:rPr>
        <w:t xml:space="preserve"> PLLC and the reader.</w:t>
      </w:r>
    </w:p>
    <w:p w14:paraId="33DAB355" w14:textId="5E7BB008" w:rsidR="00201433" w:rsidRPr="0063135C" w:rsidRDefault="00201433" w:rsidP="00201433">
      <w:pPr>
        <w:spacing w:before="240" w:after="240"/>
        <w:jc w:val="center"/>
        <w:rPr>
          <w:rFonts w:eastAsia="Times New Roman" w:cs="Arial"/>
          <w:szCs w:val="24"/>
        </w:rPr>
      </w:pPr>
      <w:r w:rsidRPr="000D1533">
        <w:rPr>
          <w:rFonts w:eastAsia="Times New Roman"/>
          <w:szCs w:val="24"/>
        </w:rPr>
        <w:t xml:space="preserve">© </w:t>
      </w:r>
      <w:r w:rsidR="00C138EF">
        <w:rPr>
          <w:rFonts w:eastAsia="Times New Roman" w:cs="Arial"/>
          <w:szCs w:val="24"/>
        </w:rPr>
        <w:t>The Bruman Group</w:t>
      </w:r>
      <w:r w:rsidRPr="000D1533">
        <w:rPr>
          <w:rFonts w:eastAsia="Times New Roman" w:cs="Arial"/>
          <w:szCs w:val="24"/>
        </w:rPr>
        <w:t>, PLLC 20</w:t>
      </w:r>
      <w:r>
        <w:rPr>
          <w:rFonts w:eastAsia="Times New Roman" w:cs="Arial"/>
          <w:szCs w:val="24"/>
        </w:rPr>
        <w:t>2</w:t>
      </w:r>
      <w:r w:rsidR="00675BD9">
        <w:rPr>
          <w:rFonts w:eastAsia="Times New Roman" w:cs="Arial"/>
          <w:szCs w:val="24"/>
        </w:rPr>
        <w:t>6</w:t>
      </w:r>
    </w:p>
    <w:p w14:paraId="6E61D1CD" w14:textId="4479D05C" w:rsidR="00201433" w:rsidRDefault="00201433" w:rsidP="2193F663">
      <w:pPr>
        <w:spacing w:before="240" w:after="240"/>
        <w:rPr>
          <w:rFonts w:eastAsia="Times New Roman" w:cs="Arial"/>
        </w:rPr>
      </w:pPr>
      <w:r w:rsidRPr="71338862">
        <w:rPr>
          <w:rFonts w:eastAsia="Times New Roman" w:cs="Arial"/>
        </w:rPr>
        <w:t>Contributors:</w:t>
      </w:r>
      <w:r w:rsidR="00122E05" w:rsidRPr="71338862">
        <w:rPr>
          <w:rFonts w:eastAsia="Times New Roman" w:cs="Arial"/>
        </w:rPr>
        <w:t xml:space="preserve"> </w:t>
      </w:r>
      <w:r w:rsidR="00463CCD">
        <w:rPr>
          <w:rFonts w:eastAsia="Times New Roman" w:cs="Arial"/>
        </w:rPr>
        <w:t xml:space="preserve">Julia Martin, </w:t>
      </w:r>
      <w:r w:rsidR="00A81C1E">
        <w:rPr>
          <w:rFonts w:eastAsia="Times New Roman" w:cs="Arial"/>
        </w:rPr>
        <w:t>Kelly Christiansen</w:t>
      </w:r>
      <w:r w:rsidR="00C769A4">
        <w:rPr>
          <w:rFonts w:eastAsia="Times New Roman" w:cs="Arial"/>
        </w:rPr>
        <w:t>, Brandi Wills</w:t>
      </w:r>
    </w:p>
    <w:p w14:paraId="5CAFAF5A" w14:textId="4D66C151" w:rsidR="00DD5181" w:rsidRDefault="00DD5181" w:rsidP="2193F663">
      <w:pPr>
        <w:spacing w:before="240" w:after="240"/>
        <w:rPr>
          <w:rFonts w:eastAsia="Times New Roman" w:cs="Arial"/>
        </w:rPr>
      </w:pPr>
      <w:r w:rsidRPr="00DD5181">
        <w:rPr>
          <w:rFonts w:eastAsia="Times New Roman" w:cs="Arial"/>
        </w:rPr>
        <w:t>Posted by the California Department of Education, September 2026</w:t>
      </w:r>
    </w:p>
    <w:p w14:paraId="62DF388A" w14:textId="77777777" w:rsidR="00C769A4" w:rsidRDefault="00C769A4" w:rsidP="2193F663">
      <w:pPr>
        <w:spacing w:before="240" w:after="240"/>
        <w:rPr>
          <w:rFonts w:eastAsia="Times New Roman" w:cs="Arial"/>
        </w:rPr>
      </w:pPr>
    </w:p>
    <w:p w14:paraId="2AE1CD22" w14:textId="77777777" w:rsidR="00C769A4" w:rsidRDefault="00C769A4" w:rsidP="2193F663">
      <w:pPr>
        <w:spacing w:before="240" w:after="240"/>
        <w:rPr>
          <w:rFonts w:eastAsia="Times New Roman" w:cs="Arial"/>
        </w:rPr>
      </w:pPr>
    </w:p>
    <w:sectPr w:rsidR="00C769A4" w:rsidSect="00A11D40">
      <w:headerReference w:type="default" r:id="rId30"/>
      <w:footerReference w:type="default" r:id="rId31"/>
      <w:footerReference w:type="first" r:id="rId32"/>
      <w:footnotePr>
        <w:pos w:val="beneathText"/>
      </w:footnotePr>
      <w:pgSz w:w="12240" w:h="15840" w:code="1"/>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0EB30" w14:textId="77777777" w:rsidR="00EC659C" w:rsidRDefault="00EC659C">
      <w:r>
        <w:separator/>
      </w:r>
    </w:p>
  </w:endnote>
  <w:endnote w:type="continuationSeparator" w:id="0">
    <w:p w14:paraId="648BEC24" w14:textId="77777777" w:rsidR="00EC659C" w:rsidRDefault="00EC659C">
      <w:r>
        <w:continuationSeparator/>
      </w:r>
    </w:p>
  </w:endnote>
  <w:endnote w:type="continuationNotice" w:id="1">
    <w:p w14:paraId="791FBAE9" w14:textId="77777777" w:rsidR="00EC659C" w:rsidRDefault="00EC65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Medium">
    <w:altName w:val="Segoe UI"/>
    <w:charset w:val="00"/>
    <w:family w:val="auto"/>
    <w:pitch w:val="variable"/>
    <w:sig w:usb0="E00002FF" w:usb1="4000201B" w:usb2="00000028" w:usb3="00000000" w:csb0="0000019F" w:csb1="00000000"/>
  </w:font>
  <w:font w:name="Verdana">
    <w:panose1 w:val="020B0604030504040204"/>
    <w:charset w:val="00"/>
    <w:family w:val="swiss"/>
    <w:pitch w:val="variable"/>
    <w:sig w:usb0="A00006FF" w:usb1="4000205B" w:usb2="00000010" w:usb3="00000000" w:csb0="0000019F" w:csb1="00000000"/>
  </w:font>
  <w:font w:name="Noticia Text">
    <w:altName w:val="Calibri"/>
    <w:charset w:val="00"/>
    <w:family w:val="auto"/>
    <w:pitch w:val="variable"/>
    <w:sig w:usb0="A00000FF" w:usb1="500024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D5FA" w14:textId="072F5E8C" w:rsidR="00DD3944" w:rsidRDefault="00DD3944">
    <w:pPr>
      <w:pStyle w:val="Footer"/>
      <w:jc w:val="right"/>
    </w:pPr>
  </w:p>
  <w:p w14:paraId="6A515586" w14:textId="77777777" w:rsidR="00F62BBA" w:rsidRPr="00F1693E" w:rsidRDefault="00F62BBA" w:rsidP="00F62BBA">
    <w:pPr>
      <w:jc w:val="center"/>
    </w:pPr>
    <w:hyperlink r:id="rId1" w:history="1">
      <w:r w:rsidRPr="00DD3944">
        <w:rPr>
          <w:rStyle w:val="Hyperlink"/>
        </w:rPr>
        <w:t>www.bruman.com</w:t>
      </w:r>
    </w:hyperlink>
  </w:p>
  <w:p w14:paraId="07EFC3ED" w14:textId="5F0537DC" w:rsidR="00523033" w:rsidRPr="000D1533" w:rsidRDefault="00523033">
    <w:pPr>
      <w:pStyle w:val="Foote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833F" w14:textId="12EAD049" w:rsidR="00523033" w:rsidRPr="00F1693E" w:rsidRDefault="00523033" w:rsidP="00F1693E">
    <w:pPr>
      <w:jc w:val="center"/>
    </w:pPr>
    <w:hyperlink r:id="rId1" w:history="1">
      <w:r w:rsidRPr="00DD3944">
        <w:rPr>
          <w:rStyle w:val="Hyperlink"/>
        </w:rPr>
        <w:t>www.bruman.c</w:t>
      </w:r>
      <w:r w:rsidR="00DD3944" w:rsidRPr="00DD3944">
        <w:rPr>
          <w:rStyle w:val="Hyperlink"/>
        </w:rPr>
        <w:t>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9FDDF" w14:textId="77777777" w:rsidR="00EC659C" w:rsidRDefault="00EC659C">
      <w:r>
        <w:separator/>
      </w:r>
    </w:p>
  </w:footnote>
  <w:footnote w:type="continuationSeparator" w:id="0">
    <w:p w14:paraId="3E1BDF63" w14:textId="77777777" w:rsidR="00EC659C" w:rsidRDefault="00EC659C">
      <w:r>
        <w:continuationSeparator/>
      </w:r>
    </w:p>
  </w:footnote>
  <w:footnote w:type="continuationNotice" w:id="1">
    <w:p w14:paraId="46271820" w14:textId="77777777" w:rsidR="00EC659C" w:rsidRDefault="00EC65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874F" w14:textId="4938D9E3" w:rsidR="00B50AD1" w:rsidRPr="00B50AD1" w:rsidRDefault="00B50AD1" w:rsidP="00B50AD1">
    <w:pPr>
      <w:pStyle w:val="Header"/>
    </w:pPr>
    <w:r w:rsidRPr="00595667">
      <w:rPr>
        <w:rFonts w:ascii="Open Sans" w:hAnsi="Open Sans" w:cs="Open Sans"/>
        <w:b/>
        <w:bCs/>
      </w:rPr>
      <w:t>The Federal Update</w:t>
    </w:r>
    <w:r>
      <w:rPr>
        <w:rFonts w:ascii="Open Sans" w:hAnsi="Open Sans" w:cs="Open Sans"/>
        <w:b/>
        <w:bCs/>
      </w:rPr>
      <w:tab/>
    </w:r>
    <w:r>
      <w:rPr>
        <w:rFonts w:ascii="Open Sans" w:hAnsi="Open Sans" w:cs="Open Sans"/>
        <w:b/>
        <w:bCs/>
      </w:rPr>
      <w:tab/>
    </w:r>
    <w:r w:rsidRPr="00B50AD1">
      <w:rPr>
        <w:rFonts w:ascii="Open Sans" w:hAnsi="Open Sans" w:cs="Open Sans"/>
      </w:rPr>
      <w:fldChar w:fldCharType="begin"/>
    </w:r>
    <w:r w:rsidRPr="00B50AD1">
      <w:rPr>
        <w:rFonts w:ascii="Open Sans" w:hAnsi="Open Sans" w:cs="Open Sans"/>
      </w:rPr>
      <w:instrText xml:space="preserve"> PAGE   \* MERGEFORMAT </w:instrText>
    </w:r>
    <w:r w:rsidRPr="00B50AD1">
      <w:rPr>
        <w:rFonts w:ascii="Open Sans" w:hAnsi="Open Sans" w:cs="Open Sans"/>
      </w:rPr>
      <w:fldChar w:fldCharType="separate"/>
    </w:r>
    <w:r w:rsidRPr="00B50AD1">
      <w:rPr>
        <w:rFonts w:ascii="Open Sans" w:hAnsi="Open Sans" w:cs="Open Sans"/>
        <w:noProof/>
      </w:rPr>
      <w:t>1</w:t>
    </w:r>
    <w:r w:rsidRPr="00B50AD1">
      <w:rPr>
        <w:rFonts w:ascii="Open Sans" w:hAnsi="Open Sans" w:cs="Open Sans"/>
        <w:noProof/>
      </w:rPr>
      <w:fldChar w:fldCharType="end"/>
    </w:r>
  </w:p>
  <w:p w14:paraId="781C00C5" w14:textId="662E61FD" w:rsidR="00797E60" w:rsidRPr="001767D4" w:rsidRDefault="00324952" w:rsidP="00B50AD1">
    <w:pPr>
      <w:pStyle w:val="NoSpacing"/>
      <w:tabs>
        <w:tab w:val="left" w:pos="7920"/>
      </w:tabs>
      <w:spacing w:after="240"/>
      <w:rPr>
        <w:b/>
        <w:bCs/>
      </w:rPr>
    </w:pPr>
    <w:r>
      <w:rPr>
        <w:rFonts w:ascii="Open Sans" w:hAnsi="Open Sans" w:cs="Open Sans"/>
        <w:b/>
        <w:bCs/>
      </w:rPr>
      <w:t xml:space="preserve">September </w:t>
    </w:r>
    <w:r w:rsidR="00B95CE7">
      <w:rPr>
        <w:rFonts w:ascii="Open Sans" w:hAnsi="Open Sans" w:cs="Open Sans"/>
        <w:b/>
        <w:bCs/>
      </w:rPr>
      <w:t>25</w:t>
    </w:r>
    <w:r>
      <w:rPr>
        <w:rFonts w:ascii="Open Sans" w:hAnsi="Open Sans" w:cs="Open Sans"/>
        <w:b/>
        <w:bCs/>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713A"/>
    <w:multiLevelType w:val="hybridMultilevel"/>
    <w:tmpl w:val="270EB7C6"/>
    <w:lvl w:ilvl="0" w:tplc="055E28A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534F5F"/>
    <w:multiLevelType w:val="multilevel"/>
    <w:tmpl w:val="8228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404FCC"/>
    <w:multiLevelType w:val="multilevel"/>
    <w:tmpl w:val="2334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BC3A00"/>
    <w:multiLevelType w:val="multilevel"/>
    <w:tmpl w:val="9B32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285F15"/>
    <w:multiLevelType w:val="multilevel"/>
    <w:tmpl w:val="077E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97111A"/>
    <w:multiLevelType w:val="hybridMultilevel"/>
    <w:tmpl w:val="B168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880D74"/>
    <w:multiLevelType w:val="hybridMultilevel"/>
    <w:tmpl w:val="84B4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6E5D0A"/>
    <w:multiLevelType w:val="hybridMultilevel"/>
    <w:tmpl w:val="0EEC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02037A"/>
    <w:multiLevelType w:val="hybridMultilevel"/>
    <w:tmpl w:val="AD320392"/>
    <w:lvl w:ilvl="0" w:tplc="1E04FE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7907F8"/>
    <w:multiLevelType w:val="multilevel"/>
    <w:tmpl w:val="E82C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5B31A7"/>
    <w:multiLevelType w:val="hybridMultilevel"/>
    <w:tmpl w:val="944467DA"/>
    <w:lvl w:ilvl="0" w:tplc="407C55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947A82"/>
    <w:multiLevelType w:val="multilevel"/>
    <w:tmpl w:val="2D4A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C07F71"/>
    <w:multiLevelType w:val="hybridMultilevel"/>
    <w:tmpl w:val="D0BAF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E9345A"/>
    <w:multiLevelType w:val="hybridMultilevel"/>
    <w:tmpl w:val="922E8160"/>
    <w:lvl w:ilvl="0" w:tplc="FC4A529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246F88"/>
    <w:multiLevelType w:val="hybridMultilevel"/>
    <w:tmpl w:val="FE84B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D35ADC"/>
    <w:multiLevelType w:val="hybridMultilevel"/>
    <w:tmpl w:val="E53E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F3656E"/>
    <w:multiLevelType w:val="multilevel"/>
    <w:tmpl w:val="F1C25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936A00"/>
    <w:multiLevelType w:val="hybridMultilevel"/>
    <w:tmpl w:val="3900199A"/>
    <w:lvl w:ilvl="0" w:tplc="D9D41306">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785BDA"/>
    <w:multiLevelType w:val="hybridMultilevel"/>
    <w:tmpl w:val="F5904A98"/>
    <w:lvl w:ilvl="0" w:tplc="78FA9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536E80"/>
    <w:multiLevelType w:val="multilevel"/>
    <w:tmpl w:val="D0C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BC79DC"/>
    <w:multiLevelType w:val="multilevel"/>
    <w:tmpl w:val="6B42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A43D95"/>
    <w:multiLevelType w:val="multilevel"/>
    <w:tmpl w:val="921E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744C96"/>
    <w:multiLevelType w:val="hybridMultilevel"/>
    <w:tmpl w:val="ADC2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AD4C6E"/>
    <w:multiLevelType w:val="hybridMultilevel"/>
    <w:tmpl w:val="D27A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182D3D"/>
    <w:multiLevelType w:val="hybridMultilevel"/>
    <w:tmpl w:val="59AA6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F05904"/>
    <w:multiLevelType w:val="hybridMultilevel"/>
    <w:tmpl w:val="EDDCB5A4"/>
    <w:lvl w:ilvl="0" w:tplc="872625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C005770"/>
    <w:multiLevelType w:val="hybridMultilevel"/>
    <w:tmpl w:val="7BE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0354667">
    <w:abstractNumId w:val="1"/>
  </w:num>
  <w:num w:numId="2" w16cid:durableId="237518553">
    <w:abstractNumId w:val="19"/>
  </w:num>
  <w:num w:numId="3" w16cid:durableId="609967805">
    <w:abstractNumId w:val="23"/>
  </w:num>
  <w:num w:numId="4" w16cid:durableId="251090247">
    <w:abstractNumId w:val="24"/>
  </w:num>
  <w:num w:numId="5" w16cid:durableId="1731339148">
    <w:abstractNumId w:val="25"/>
  </w:num>
  <w:num w:numId="6" w16cid:durableId="539635806">
    <w:abstractNumId w:val="5"/>
  </w:num>
  <w:num w:numId="7" w16cid:durableId="1386492090">
    <w:abstractNumId w:val="15"/>
  </w:num>
  <w:num w:numId="8" w16cid:durableId="1115247537">
    <w:abstractNumId w:val="14"/>
  </w:num>
  <w:num w:numId="9" w16cid:durableId="753940604">
    <w:abstractNumId w:val="10"/>
  </w:num>
  <w:num w:numId="10" w16cid:durableId="1994872969">
    <w:abstractNumId w:val="8"/>
  </w:num>
  <w:num w:numId="11" w16cid:durableId="1728139951">
    <w:abstractNumId w:val="0"/>
  </w:num>
  <w:num w:numId="12" w16cid:durableId="260647508">
    <w:abstractNumId w:val="18"/>
  </w:num>
  <w:num w:numId="13" w16cid:durableId="2064135907">
    <w:abstractNumId w:val="13"/>
  </w:num>
  <w:num w:numId="14" w16cid:durableId="1678193203">
    <w:abstractNumId w:val="6"/>
  </w:num>
  <w:num w:numId="15" w16cid:durableId="392314919">
    <w:abstractNumId w:val="26"/>
  </w:num>
  <w:num w:numId="16" w16cid:durableId="1016081850">
    <w:abstractNumId w:val="17"/>
  </w:num>
  <w:num w:numId="17" w16cid:durableId="1121270386">
    <w:abstractNumId w:val="22"/>
  </w:num>
  <w:num w:numId="18" w16cid:durableId="2078703482">
    <w:abstractNumId w:val="7"/>
  </w:num>
  <w:num w:numId="19" w16cid:durableId="32660420">
    <w:abstractNumId w:val="12"/>
  </w:num>
  <w:num w:numId="20" w16cid:durableId="985934893">
    <w:abstractNumId w:val="4"/>
  </w:num>
  <w:num w:numId="21" w16cid:durableId="209533276">
    <w:abstractNumId w:val="21"/>
  </w:num>
  <w:num w:numId="22" w16cid:durableId="1049650029">
    <w:abstractNumId w:val="9"/>
  </w:num>
  <w:num w:numId="23" w16cid:durableId="363605839">
    <w:abstractNumId w:val="3"/>
  </w:num>
  <w:num w:numId="24" w16cid:durableId="2058772421">
    <w:abstractNumId w:val="2"/>
  </w:num>
  <w:num w:numId="25" w16cid:durableId="282394746">
    <w:abstractNumId w:val="16"/>
  </w:num>
  <w:num w:numId="26" w16cid:durableId="301007739">
    <w:abstractNumId w:val="20"/>
  </w:num>
  <w:num w:numId="27" w16cid:durableId="154914857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A4"/>
    <w:rsid w:val="0000010A"/>
    <w:rsid w:val="0000026A"/>
    <w:rsid w:val="000005D9"/>
    <w:rsid w:val="00000887"/>
    <w:rsid w:val="000008AF"/>
    <w:rsid w:val="000014FF"/>
    <w:rsid w:val="000016BC"/>
    <w:rsid w:val="00001930"/>
    <w:rsid w:val="00001D5E"/>
    <w:rsid w:val="00002100"/>
    <w:rsid w:val="000021B4"/>
    <w:rsid w:val="00002459"/>
    <w:rsid w:val="00002535"/>
    <w:rsid w:val="0000271E"/>
    <w:rsid w:val="00002827"/>
    <w:rsid w:val="000028E9"/>
    <w:rsid w:val="0000298A"/>
    <w:rsid w:val="00002A50"/>
    <w:rsid w:val="00002B31"/>
    <w:rsid w:val="00002B4D"/>
    <w:rsid w:val="00002E24"/>
    <w:rsid w:val="0000309F"/>
    <w:rsid w:val="0000310B"/>
    <w:rsid w:val="000031F4"/>
    <w:rsid w:val="0000355A"/>
    <w:rsid w:val="00003657"/>
    <w:rsid w:val="00003667"/>
    <w:rsid w:val="0000382E"/>
    <w:rsid w:val="00003917"/>
    <w:rsid w:val="000039A3"/>
    <w:rsid w:val="00003FF5"/>
    <w:rsid w:val="0000407D"/>
    <w:rsid w:val="00004B52"/>
    <w:rsid w:val="00004C37"/>
    <w:rsid w:val="00004D88"/>
    <w:rsid w:val="000051FD"/>
    <w:rsid w:val="000053EC"/>
    <w:rsid w:val="00005C33"/>
    <w:rsid w:val="00005F5A"/>
    <w:rsid w:val="00006377"/>
    <w:rsid w:val="0000653B"/>
    <w:rsid w:val="00006757"/>
    <w:rsid w:val="00006BD0"/>
    <w:rsid w:val="00006BFF"/>
    <w:rsid w:val="00006CFC"/>
    <w:rsid w:val="000073BB"/>
    <w:rsid w:val="000075BD"/>
    <w:rsid w:val="00007835"/>
    <w:rsid w:val="00007DB1"/>
    <w:rsid w:val="0001000F"/>
    <w:rsid w:val="000110A4"/>
    <w:rsid w:val="00011314"/>
    <w:rsid w:val="000114CA"/>
    <w:rsid w:val="00011591"/>
    <w:rsid w:val="00011EB4"/>
    <w:rsid w:val="00012351"/>
    <w:rsid w:val="00012854"/>
    <w:rsid w:val="00012C3A"/>
    <w:rsid w:val="000131AF"/>
    <w:rsid w:val="0001395B"/>
    <w:rsid w:val="00013C35"/>
    <w:rsid w:val="00013EBB"/>
    <w:rsid w:val="000145B1"/>
    <w:rsid w:val="00014C12"/>
    <w:rsid w:val="00014E9D"/>
    <w:rsid w:val="00015227"/>
    <w:rsid w:val="00015333"/>
    <w:rsid w:val="00015359"/>
    <w:rsid w:val="0001548B"/>
    <w:rsid w:val="00015524"/>
    <w:rsid w:val="0001563B"/>
    <w:rsid w:val="00015735"/>
    <w:rsid w:val="00015C0D"/>
    <w:rsid w:val="00015C25"/>
    <w:rsid w:val="00015E13"/>
    <w:rsid w:val="000166E8"/>
    <w:rsid w:val="00016BA2"/>
    <w:rsid w:val="000171BC"/>
    <w:rsid w:val="000171C1"/>
    <w:rsid w:val="00020094"/>
    <w:rsid w:val="00021386"/>
    <w:rsid w:val="000213D7"/>
    <w:rsid w:val="0002147E"/>
    <w:rsid w:val="000218AB"/>
    <w:rsid w:val="00021FCB"/>
    <w:rsid w:val="00021FE5"/>
    <w:rsid w:val="000222D5"/>
    <w:rsid w:val="00022392"/>
    <w:rsid w:val="000224E2"/>
    <w:rsid w:val="00022DAC"/>
    <w:rsid w:val="00022E2E"/>
    <w:rsid w:val="00023012"/>
    <w:rsid w:val="0002305C"/>
    <w:rsid w:val="00023187"/>
    <w:rsid w:val="00024799"/>
    <w:rsid w:val="000255CD"/>
    <w:rsid w:val="00025608"/>
    <w:rsid w:val="00025924"/>
    <w:rsid w:val="000259E1"/>
    <w:rsid w:val="000259F5"/>
    <w:rsid w:val="00025B2C"/>
    <w:rsid w:val="00025D68"/>
    <w:rsid w:val="000260CE"/>
    <w:rsid w:val="0002623D"/>
    <w:rsid w:val="000262A8"/>
    <w:rsid w:val="00026710"/>
    <w:rsid w:val="00026CC7"/>
    <w:rsid w:val="00027025"/>
    <w:rsid w:val="00027A54"/>
    <w:rsid w:val="000301C7"/>
    <w:rsid w:val="000306D4"/>
    <w:rsid w:val="00030888"/>
    <w:rsid w:val="00030F77"/>
    <w:rsid w:val="0003127A"/>
    <w:rsid w:val="0003132B"/>
    <w:rsid w:val="000315C5"/>
    <w:rsid w:val="00031955"/>
    <w:rsid w:val="00031F70"/>
    <w:rsid w:val="0003205F"/>
    <w:rsid w:val="000323B4"/>
    <w:rsid w:val="000325C7"/>
    <w:rsid w:val="0003266C"/>
    <w:rsid w:val="00032C17"/>
    <w:rsid w:val="00032DE2"/>
    <w:rsid w:val="000332AD"/>
    <w:rsid w:val="00033356"/>
    <w:rsid w:val="00033AD4"/>
    <w:rsid w:val="00033FB0"/>
    <w:rsid w:val="0003463C"/>
    <w:rsid w:val="000346F4"/>
    <w:rsid w:val="00034FEF"/>
    <w:rsid w:val="00035762"/>
    <w:rsid w:val="000359DE"/>
    <w:rsid w:val="00035A43"/>
    <w:rsid w:val="00035A9A"/>
    <w:rsid w:val="00035AA1"/>
    <w:rsid w:val="00035F8B"/>
    <w:rsid w:val="00036228"/>
    <w:rsid w:val="0003654C"/>
    <w:rsid w:val="00036551"/>
    <w:rsid w:val="0003697F"/>
    <w:rsid w:val="00036CC8"/>
    <w:rsid w:val="00036F11"/>
    <w:rsid w:val="00036FD8"/>
    <w:rsid w:val="00037AFA"/>
    <w:rsid w:val="0004027E"/>
    <w:rsid w:val="0004040C"/>
    <w:rsid w:val="000404C0"/>
    <w:rsid w:val="000408A9"/>
    <w:rsid w:val="0004092B"/>
    <w:rsid w:val="00040C8E"/>
    <w:rsid w:val="000410C9"/>
    <w:rsid w:val="000416FA"/>
    <w:rsid w:val="00041B30"/>
    <w:rsid w:val="00041C43"/>
    <w:rsid w:val="00041D3B"/>
    <w:rsid w:val="00041F29"/>
    <w:rsid w:val="00042E5D"/>
    <w:rsid w:val="00042E66"/>
    <w:rsid w:val="00042E7E"/>
    <w:rsid w:val="0004327B"/>
    <w:rsid w:val="00043519"/>
    <w:rsid w:val="00043A05"/>
    <w:rsid w:val="00043AC7"/>
    <w:rsid w:val="00043AEA"/>
    <w:rsid w:val="00044142"/>
    <w:rsid w:val="00044792"/>
    <w:rsid w:val="00044956"/>
    <w:rsid w:val="00044B22"/>
    <w:rsid w:val="00044EA9"/>
    <w:rsid w:val="00044FCD"/>
    <w:rsid w:val="0004506E"/>
    <w:rsid w:val="00045128"/>
    <w:rsid w:val="000451AC"/>
    <w:rsid w:val="00045572"/>
    <w:rsid w:val="00045C03"/>
    <w:rsid w:val="00045F08"/>
    <w:rsid w:val="000461C5"/>
    <w:rsid w:val="000461E4"/>
    <w:rsid w:val="0004658C"/>
    <w:rsid w:val="000469DB"/>
    <w:rsid w:val="00046A9E"/>
    <w:rsid w:val="00046B7C"/>
    <w:rsid w:val="00046D35"/>
    <w:rsid w:val="00046D65"/>
    <w:rsid w:val="000473F5"/>
    <w:rsid w:val="000476D9"/>
    <w:rsid w:val="00047740"/>
    <w:rsid w:val="00047C2F"/>
    <w:rsid w:val="00047D75"/>
    <w:rsid w:val="00047F71"/>
    <w:rsid w:val="000500A4"/>
    <w:rsid w:val="000504F0"/>
    <w:rsid w:val="000505AF"/>
    <w:rsid w:val="000508ED"/>
    <w:rsid w:val="00050F66"/>
    <w:rsid w:val="0005114A"/>
    <w:rsid w:val="000515CC"/>
    <w:rsid w:val="000519A9"/>
    <w:rsid w:val="00051A42"/>
    <w:rsid w:val="00051F1F"/>
    <w:rsid w:val="00052274"/>
    <w:rsid w:val="00052796"/>
    <w:rsid w:val="0005283F"/>
    <w:rsid w:val="00052FED"/>
    <w:rsid w:val="000536AE"/>
    <w:rsid w:val="000537D0"/>
    <w:rsid w:val="00053933"/>
    <w:rsid w:val="00053CCE"/>
    <w:rsid w:val="00053D71"/>
    <w:rsid w:val="00053D8C"/>
    <w:rsid w:val="00053D91"/>
    <w:rsid w:val="00054119"/>
    <w:rsid w:val="00054458"/>
    <w:rsid w:val="00054671"/>
    <w:rsid w:val="00054B74"/>
    <w:rsid w:val="00054C6D"/>
    <w:rsid w:val="00054CE1"/>
    <w:rsid w:val="000550B3"/>
    <w:rsid w:val="00055148"/>
    <w:rsid w:val="0005580C"/>
    <w:rsid w:val="00055A99"/>
    <w:rsid w:val="00056FA8"/>
    <w:rsid w:val="000570AD"/>
    <w:rsid w:val="000573C1"/>
    <w:rsid w:val="000574A1"/>
    <w:rsid w:val="0005761C"/>
    <w:rsid w:val="000578E4"/>
    <w:rsid w:val="00057970"/>
    <w:rsid w:val="00057A7E"/>
    <w:rsid w:val="00057F1F"/>
    <w:rsid w:val="00060030"/>
    <w:rsid w:val="000601CF"/>
    <w:rsid w:val="00060344"/>
    <w:rsid w:val="000604CB"/>
    <w:rsid w:val="00060538"/>
    <w:rsid w:val="00060545"/>
    <w:rsid w:val="000605DE"/>
    <w:rsid w:val="00060EFD"/>
    <w:rsid w:val="000610F3"/>
    <w:rsid w:val="00061327"/>
    <w:rsid w:val="000614FF"/>
    <w:rsid w:val="000615D9"/>
    <w:rsid w:val="000619AA"/>
    <w:rsid w:val="00061A9A"/>
    <w:rsid w:val="00061EBF"/>
    <w:rsid w:val="000620CD"/>
    <w:rsid w:val="00062222"/>
    <w:rsid w:val="00062238"/>
    <w:rsid w:val="00062345"/>
    <w:rsid w:val="0006249A"/>
    <w:rsid w:val="000630D8"/>
    <w:rsid w:val="000633D1"/>
    <w:rsid w:val="0006395F"/>
    <w:rsid w:val="00063D9E"/>
    <w:rsid w:val="00063F07"/>
    <w:rsid w:val="00063F46"/>
    <w:rsid w:val="00064293"/>
    <w:rsid w:val="000646D5"/>
    <w:rsid w:val="00064739"/>
    <w:rsid w:val="000648F4"/>
    <w:rsid w:val="00064BB1"/>
    <w:rsid w:val="00064BE3"/>
    <w:rsid w:val="00064DE5"/>
    <w:rsid w:val="0006523C"/>
    <w:rsid w:val="000653E3"/>
    <w:rsid w:val="00065428"/>
    <w:rsid w:val="00065884"/>
    <w:rsid w:val="00065B0A"/>
    <w:rsid w:val="00066110"/>
    <w:rsid w:val="000661A9"/>
    <w:rsid w:val="000665F7"/>
    <w:rsid w:val="00066604"/>
    <w:rsid w:val="000666B6"/>
    <w:rsid w:val="000669C7"/>
    <w:rsid w:val="000672A1"/>
    <w:rsid w:val="00067617"/>
    <w:rsid w:val="00070387"/>
    <w:rsid w:val="00070453"/>
    <w:rsid w:val="000709E7"/>
    <w:rsid w:val="00070D9A"/>
    <w:rsid w:val="00070F1B"/>
    <w:rsid w:val="00071071"/>
    <w:rsid w:val="0007131A"/>
    <w:rsid w:val="000713AF"/>
    <w:rsid w:val="000713EB"/>
    <w:rsid w:val="00071467"/>
    <w:rsid w:val="00071C18"/>
    <w:rsid w:val="00071E5E"/>
    <w:rsid w:val="000721DB"/>
    <w:rsid w:val="0007285E"/>
    <w:rsid w:val="000728BC"/>
    <w:rsid w:val="000729A9"/>
    <w:rsid w:val="00072A68"/>
    <w:rsid w:val="00072D32"/>
    <w:rsid w:val="00072FB0"/>
    <w:rsid w:val="0007306F"/>
    <w:rsid w:val="00073802"/>
    <w:rsid w:val="00073CCC"/>
    <w:rsid w:val="00073EC6"/>
    <w:rsid w:val="000742AC"/>
    <w:rsid w:val="000747CA"/>
    <w:rsid w:val="00074DD8"/>
    <w:rsid w:val="00074F7F"/>
    <w:rsid w:val="00074FBD"/>
    <w:rsid w:val="000750E3"/>
    <w:rsid w:val="00075902"/>
    <w:rsid w:val="00075B5C"/>
    <w:rsid w:val="00075C1D"/>
    <w:rsid w:val="0007621C"/>
    <w:rsid w:val="0007622F"/>
    <w:rsid w:val="000769CF"/>
    <w:rsid w:val="00076C4D"/>
    <w:rsid w:val="0007710E"/>
    <w:rsid w:val="00077137"/>
    <w:rsid w:val="000774CF"/>
    <w:rsid w:val="0007798F"/>
    <w:rsid w:val="00077C33"/>
    <w:rsid w:val="00077DE7"/>
    <w:rsid w:val="000800DA"/>
    <w:rsid w:val="0008010A"/>
    <w:rsid w:val="00080D70"/>
    <w:rsid w:val="00081621"/>
    <w:rsid w:val="00081821"/>
    <w:rsid w:val="00081CCB"/>
    <w:rsid w:val="000822F7"/>
    <w:rsid w:val="000824C2"/>
    <w:rsid w:val="0008254C"/>
    <w:rsid w:val="00082BE2"/>
    <w:rsid w:val="00082BE8"/>
    <w:rsid w:val="00082F6C"/>
    <w:rsid w:val="000832BB"/>
    <w:rsid w:val="000832C9"/>
    <w:rsid w:val="000832DC"/>
    <w:rsid w:val="0008338B"/>
    <w:rsid w:val="00083916"/>
    <w:rsid w:val="00083A24"/>
    <w:rsid w:val="0008416E"/>
    <w:rsid w:val="00084283"/>
    <w:rsid w:val="00084A5E"/>
    <w:rsid w:val="000851DF"/>
    <w:rsid w:val="000853E4"/>
    <w:rsid w:val="00085825"/>
    <w:rsid w:val="00085989"/>
    <w:rsid w:val="00085C4E"/>
    <w:rsid w:val="00085F42"/>
    <w:rsid w:val="000860D9"/>
    <w:rsid w:val="000860FA"/>
    <w:rsid w:val="00086185"/>
    <w:rsid w:val="000862D2"/>
    <w:rsid w:val="000863C8"/>
    <w:rsid w:val="0008646F"/>
    <w:rsid w:val="000865B6"/>
    <w:rsid w:val="00086917"/>
    <w:rsid w:val="00086C31"/>
    <w:rsid w:val="00086DA6"/>
    <w:rsid w:val="00086DAA"/>
    <w:rsid w:val="00086EF8"/>
    <w:rsid w:val="00087047"/>
    <w:rsid w:val="0008722C"/>
    <w:rsid w:val="00087775"/>
    <w:rsid w:val="00087BE7"/>
    <w:rsid w:val="0009086F"/>
    <w:rsid w:val="00090877"/>
    <w:rsid w:val="00090B87"/>
    <w:rsid w:val="00090CCE"/>
    <w:rsid w:val="00090D1F"/>
    <w:rsid w:val="00090D70"/>
    <w:rsid w:val="00090F78"/>
    <w:rsid w:val="00091587"/>
    <w:rsid w:val="00091D2A"/>
    <w:rsid w:val="000924E5"/>
    <w:rsid w:val="0009258D"/>
    <w:rsid w:val="00092786"/>
    <w:rsid w:val="0009278B"/>
    <w:rsid w:val="00092B36"/>
    <w:rsid w:val="00092F26"/>
    <w:rsid w:val="00092F8E"/>
    <w:rsid w:val="0009315E"/>
    <w:rsid w:val="000931C4"/>
    <w:rsid w:val="000934CF"/>
    <w:rsid w:val="00093599"/>
    <w:rsid w:val="00093970"/>
    <w:rsid w:val="000939F1"/>
    <w:rsid w:val="00093CF1"/>
    <w:rsid w:val="000943F3"/>
    <w:rsid w:val="0009453C"/>
    <w:rsid w:val="00094805"/>
    <w:rsid w:val="0009494F"/>
    <w:rsid w:val="00094CC9"/>
    <w:rsid w:val="00094CD4"/>
    <w:rsid w:val="0009539C"/>
    <w:rsid w:val="000954BD"/>
    <w:rsid w:val="000954C8"/>
    <w:rsid w:val="00095C00"/>
    <w:rsid w:val="000961A4"/>
    <w:rsid w:val="00096355"/>
    <w:rsid w:val="00096488"/>
    <w:rsid w:val="00096519"/>
    <w:rsid w:val="00097580"/>
    <w:rsid w:val="000978E3"/>
    <w:rsid w:val="00097A69"/>
    <w:rsid w:val="00097DA0"/>
    <w:rsid w:val="00097E58"/>
    <w:rsid w:val="00097E5F"/>
    <w:rsid w:val="00097EB9"/>
    <w:rsid w:val="000A040E"/>
    <w:rsid w:val="000A0553"/>
    <w:rsid w:val="000A0CC9"/>
    <w:rsid w:val="000A0D69"/>
    <w:rsid w:val="000A172F"/>
    <w:rsid w:val="000A180E"/>
    <w:rsid w:val="000A18EF"/>
    <w:rsid w:val="000A1C49"/>
    <w:rsid w:val="000A1CB3"/>
    <w:rsid w:val="000A1E40"/>
    <w:rsid w:val="000A21B2"/>
    <w:rsid w:val="000A21B6"/>
    <w:rsid w:val="000A26CB"/>
    <w:rsid w:val="000A2AAB"/>
    <w:rsid w:val="000A2ACD"/>
    <w:rsid w:val="000A2DA9"/>
    <w:rsid w:val="000A30EA"/>
    <w:rsid w:val="000A345B"/>
    <w:rsid w:val="000A36AC"/>
    <w:rsid w:val="000A3C2C"/>
    <w:rsid w:val="000A3E2B"/>
    <w:rsid w:val="000A3E67"/>
    <w:rsid w:val="000A40C4"/>
    <w:rsid w:val="000A432C"/>
    <w:rsid w:val="000A4506"/>
    <w:rsid w:val="000A45C1"/>
    <w:rsid w:val="000A4781"/>
    <w:rsid w:val="000A4D65"/>
    <w:rsid w:val="000A4DA8"/>
    <w:rsid w:val="000A4FAA"/>
    <w:rsid w:val="000A590A"/>
    <w:rsid w:val="000A6461"/>
    <w:rsid w:val="000A6597"/>
    <w:rsid w:val="000A6607"/>
    <w:rsid w:val="000A6A30"/>
    <w:rsid w:val="000A729A"/>
    <w:rsid w:val="000A746B"/>
    <w:rsid w:val="000A748A"/>
    <w:rsid w:val="000A798C"/>
    <w:rsid w:val="000A7C96"/>
    <w:rsid w:val="000A7DF5"/>
    <w:rsid w:val="000A7FA4"/>
    <w:rsid w:val="000B09E4"/>
    <w:rsid w:val="000B12C6"/>
    <w:rsid w:val="000B1349"/>
    <w:rsid w:val="000B13A0"/>
    <w:rsid w:val="000B14B3"/>
    <w:rsid w:val="000B1BF1"/>
    <w:rsid w:val="000B1C69"/>
    <w:rsid w:val="000B1EBC"/>
    <w:rsid w:val="000B2141"/>
    <w:rsid w:val="000B220B"/>
    <w:rsid w:val="000B2315"/>
    <w:rsid w:val="000B25F3"/>
    <w:rsid w:val="000B287A"/>
    <w:rsid w:val="000B2CDA"/>
    <w:rsid w:val="000B2DCA"/>
    <w:rsid w:val="000B3157"/>
    <w:rsid w:val="000B31F8"/>
    <w:rsid w:val="000B3920"/>
    <w:rsid w:val="000B3DBF"/>
    <w:rsid w:val="000B42CA"/>
    <w:rsid w:val="000B48DE"/>
    <w:rsid w:val="000B4B25"/>
    <w:rsid w:val="000B4DA9"/>
    <w:rsid w:val="000B4F3B"/>
    <w:rsid w:val="000B5191"/>
    <w:rsid w:val="000B54E5"/>
    <w:rsid w:val="000B5A77"/>
    <w:rsid w:val="000B5AEC"/>
    <w:rsid w:val="000B5EEA"/>
    <w:rsid w:val="000B67AD"/>
    <w:rsid w:val="000B67DE"/>
    <w:rsid w:val="000B694B"/>
    <w:rsid w:val="000B697A"/>
    <w:rsid w:val="000B6AD9"/>
    <w:rsid w:val="000B72D2"/>
    <w:rsid w:val="000B7D8A"/>
    <w:rsid w:val="000B7FB5"/>
    <w:rsid w:val="000C0224"/>
    <w:rsid w:val="000C0329"/>
    <w:rsid w:val="000C081C"/>
    <w:rsid w:val="000C0E83"/>
    <w:rsid w:val="000C12AF"/>
    <w:rsid w:val="000C1339"/>
    <w:rsid w:val="000C1436"/>
    <w:rsid w:val="000C1484"/>
    <w:rsid w:val="000C16D2"/>
    <w:rsid w:val="000C19BF"/>
    <w:rsid w:val="000C1A32"/>
    <w:rsid w:val="000C1B46"/>
    <w:rsid w:val="000C1CF1"/>
    <w:rsid w:val="000C231E"/>
    <w:rsid w:val="000C28C1"/>
    <w:rsid w:val="000C2E2F"/>
    <w:rsid w:val="000C3340"/>
    <w:rsid w:val="000C347E"/>
    <w:rsid w:val="000C389A"/>
    <w:rsid w:val="000C3991"/>
    <w:rsid w:val="000C3B67"/>
    <w:rsid w:val="000C3D9C"/>
    <w:rsid w:val="000C4074"/>
    <w:rsid w:val="000C4208"/>
    <w:rsid w:val="000C47EE"/>
    <w:rsid w:val="000C48D0"/>
    <w:rsid w:val="000C4C30"/>
    <w:rsid w:val="000C4D0B"/>
    <w:rsid w:val="000C53AF"/>
    <w:rsid w:val="000C56F5"/>
    <w:rsid w:val="000C58A0"/>
    <w:rsid w:val="000C5A12"/>
    <w:rsid w:val="000C5BA6"/>
    <w:rsid w:val="000C6284"/>
    <w:rsid w:val="000C674A"/>
    <w:rsid w:val="000C68E8"/>
    <w:rsid w:val="000C6A4F"/>
    <w:rsid w:val="000C6AB8"/>
    <w:rsid w:val="000C6CF6"/>
    <w:rsid w:val="000C6F02"/>
    <w:rsid w:val="000C77F2"/>
    <w:rsid w:val="000C7BC9"/>
    <w:rsid w:val="000D02A1"/>
    <w:rsid w:val="000D047B"/>
    <w:rsid w:val="000D09D9"/>
    <w:rsid w:val="000D0C4B"/>
    <w:rsid w:val="000D0F05"/>
    <w:rsid w:val="000D1533"/>
    <w:rsid w:val="000D1CEB"/>
    <w:rsid w:val="000D1FAA"/>
    <w:rsid w:val="000D204A"/>
    <w:rsid w:val="000D214E"/>
    <w:rsid w:val="000D25EF"/>
    <w:rsid w:val="000D298C"/>
    <w:rsid w:val="000D2B68"/>
    <w:rsid w:val="000D314D"/>
    <w:rsid w:val="000D3248"/>
    <w:rsid w:val="000D339F"/>
    <w:rsid w:val="000D3870"/>
    <w:rsid w:val="000D39B8"/>
    <w:rsid w:val="000D39EA"/>
    <w:rsid w:val="000D3A6F"/>
    <w:rsid w:val="000D3BDA"/>
    <w:rsid w:val="000D3F53"/>
    <w:rsid w:val="000D422B"/>
    <w:rsid w:val="000D4B79"/>
    <w:rsid w:val="000D543B"/>
    <w:rsid w:val="000D58FF"/>
    <w:rsid w:val="000D5BB5"/>
    <w:rsid w:val="000D5CAC"/>
    <w:rsid w:val="000D5D48"/>
    <w:rsid w:val="000D5F60"/>
    <w:rsid w:val="000D5FF2"/>
    <w:rsid w:val="000D6373"/>
    <w:rsid w:val="000D6F5A"/>
    <w:rsid w:val="000D7088"/>
    <w:rsid w:val="000D7447"/>
    <w:rsid w:val="000D7843"/>
    <w:rsid w:val="000D7957"/>
    <w:rsid w:val="000D7FEF"/>
    <w:rsid w:val="000E01A5"/>
    <w:rsid w:val="000E0586"/>
    <w:rsid w:val="000E07B9"/>
    <w:rsid w:val="000E0C89"/>
    <w:rsid w:val="000E0EED"/>
    <w:rsid w:val="000E1449"/>
    <w:rsid w:val="000E1A8A"/>
    <w:rsid w:val="000E2239"/>
    <w:rsid w:val="000E245F"/>
    <w:rsid w:val="000E25AD"/>
    <w:rsid w:val="000E2840"/>
    <w:rsid w:val="000E2886"/>
    <w:rsid w:val="000E28DC"/>
    <w:rsid w:val="000E2D37"/>
    <w:rsid w:val="000E2ED6"/>
    <w:rsid w:val="000E2F84"/>
    <w:rsid w:val="000E3711"/>
    <w:rsid w:val="000E37FD"/>
    <w:rsid w:val="000E4010"/>
    <w:rsid w:val="000E41B6"/>
    <w:rsid w:val="000E42F3"/>
    <w:rsid w:val="000E43E4"/>
    <w:rsid w:val="000E440E"/>
    <w:rsid w:val="000E4690"/>
    <w:rsid w:val="000E4B58"/>
    <w:rsid w:val="000E4CF7"/>
    <w:rsid w:val="000E4E17"/>
    <w:rsid w:val="000E4FDA"/>
    <w:rsid w:val="000E5793"/>
    <w:rsid w:val="000E5827"/>
    <w:rsid w:val="000E5949"/>
    <w:rsid w:val="000E5992"/>
    <w:rsid w:val="000E5C5B"/>
    <w:rsid w:val="000E626C"/>
    <w:rsid w:val="000E62BB"/>
    <w:rsid w:val="000E6530"/>
    <w:rsid w:val="000E6835"/>
    <w:rsid w:val="000E6D95"/>
    <w:rsid w:val="000E6FC0"/>
    <w:rsid w:val="000E7328"/>
    <w:rsid w:val="000E740D"/>
    <w:rsid w:val="000F0C70"/>
    <w:rsid w:val="000F0F9E"/>
    <w:rsid w:val="000F0FF6"/>
    <w:rsid w:val="000F10EC"/>
    <w:rsid w:val="000F1603"/>
    <w:rsid w:val="000F18CC"/>
    <w:rsid w:val="000F1CA0"/>
    <w:rsid w:val="000F1FA4"/>
    <w:rsid w:val="000F2605"/>
    <w:rsid w:val="000F26E3"/>
    <w:rsid w:val="000F2F8F"/>
    <w:rsid w:val="000F347A"/>
    <w:rsid w:val="000F34DF"/>
    <w:rsid w:val="000F37A7"/>
    <w:rsid w:val="000F3A5C"/>
    <w:rsid w:val="000F3B32"/>
    <w:rsid w:val="000F3CA4"/>
    <w:rsid w:val="000F3E0E"/>
    <w:rsid w:val="000F3EDC"/>
    <w:rsid w:val="000F4074"/>
    <w:rsid w:val="000F4531"/>
    <w:rsid w:val="000F486F"/>
    <w:rsid w:val="000F4968"/>
    <w:rsid w:val="000F4C42"/>
    <w:rsid w:val="000F4DD2"/>
    <w:rsid w:val="000F4E9E"/>
    <w:rsid w:val="000F52C7"/>
    <w:rsid w:val="000F5510"/>
    <w:rsid w:val="000F5A1A"/>
    <w:rsid w:val="000F5B11"/>
    <w:rsid w:val="000F5DEE"/>
    <w:rsid w:val="000F5F0A"/>
    <w:rsid w:val="000F5F8D"/>
    <w:rsid w:val="000F5F98"/>
    <w:rsid w:val="000F6383"/>
    <w:rsid w:val="000F6869"/>
    <w:rsid w:val="000F6C46"/>
    <w:rsid w:val="000F6E6C"/>
    <w:rsid w:val="000F7026"/>
    <w:rsid w:val="000F7104"/>
    <w:rsid w:val="000F75A3"/>
    <w:rsid w:val="00100411"/>
    <w:rsid w:val="001010CB"/>
    <w:rsid w:val="001014CA"/>
    <w:rsid w:val="00101888"/>
    <w:rsid w:val="00101AAB"/>
    <w:rsid w:val="00101EA4"/>
    <w:rsid w:val="00101F8D"/>
    <w:rsid w:val="00102003"/>
    <w:rsid w:val="00102084"/>
    <w:rsid w:val="001029DC"/>
    <w:rsid w:val="00103062"/>
    <w:rsid w:val="00103232"/>
    <w:rsid w:val="00103612"/>
    <w:rsid w:val="00103CE9"/>
    <w:rsid w:val="001040A5"/>
    <w:rsid w:val="0010459D"/>
    <w:rsid w:val="001049EC"/>
    <w:rsid w:val="00104D1E"/>
    <w:rsid w:val="001050D5"/>
    <w:rsid w:val="00105362"/>
    <w:rsid w:val="00105371"/>
    <w:rsid w:val="00105714"/>
    <w:rsid w:val="00105E70"/>
    <w:rsid w:val="00105F37"/>
    <w:rsid w:val="00106037"/>
    <w:rsid w:val="00106461"/>
    <w:rsid w:val="00106A74"/>
    <w:rsid w:val="00106DAA"/>
    <w:rsid w:val="00107129"/>
    <w:rsid w:val="00107217"/>
    <w:rsid w:val="00107304"/>
    <w:rsid w:val="00107681"/>
    <w:rsid w:val="001076CB"/>
    <w:rsid w:val="0011067A"/>
    <w:rsid w:val="001108A8"/>
    <w:rsid w:val="00110BED"/>
    <w:rsid w:val="00110F85"/>
    <w:rsid w:val="001118B2"/>
    <w:rsid w:val="00111C62"/>
    <w:rsid w:val="00111CFC"/>
    <w:rsid w:val="00112709"/>
    <w:rsid w:val="001127F0"/>
    <w:rsid w:val="00112CF2"/>
    <w:rsid w:val="00112DFF"/>
    <w:rsid w:val="00112EC5"/>
    <w:rsid w:val="00112F7A"/>
    <w:rsid w:val="001132E3"/>
    <w:rsid w:val="001134AC"/>
    <w:rsid w:val="00113565"/>
    <w:rsid w:val="001135CC"/>
    <w:rsid w:val="0011411E"/>
    <w:rsid w:val="0011425F"/>
    <w:rsid w:val="00114575"/>
    <w:rsid w:val="00114AB6"/>
    <w:rsid w:val="00114CA3"/>
    <w:rsid w:val="0011548E"/>
    <w:rsid w:val="00115A59"/>
    <w:rsid w:val="00115DD8"/>
    <w:rsid w:val="00116612"/>
    <w:rsid w:val="0011668B"/>
    <w:rsid w:val="0011683D"/>
    <w:rsid w:val="001168EE"/>
    <w:rsid w:val="00116C6F"/>
    <w:rsid w:val="00116D14"/>
    <w:rsid w:val="00117098"/>
    <w:rsid w:val="001170FF"/>
    <w:rsid w:val="0011715E"/>
    <w:rsid w:val="00117586"/>
    <w:rsid w:val="00117971"/>
    <w:rsid w:val="00117B75"/>
    <w:rsid w:val="00117DF1"/>
    <w:rsid w:val="00120195"/>
    <w:rsid w:val="001202D1"/>
    <w:rsid w:val="00120421"/>
    <w:rsid w:val="001205A6"/>
    <w:rsid w:val="00120A6D"/>
    <w:rsid w:val="00120CB7"/>
    <w:rsid w:val="00120CF8"/>
    <w:rsid w:val="00120FC1"/>
    <w:rsid w:val="001213B2"/>
    <w:rsid w:val="001221A5"/>
    <w:rsid w:val="001221F9"/>
    <w:rsid w:val="001226BE"/>
    <w:rsid w:val="00122C35"/>
    <w:rsid w:val="00122E05"/>
    <w:rsid w:val="00123061"/>
    <w:rsid w:val="00123134"/>
    <w:rsid w:val="00123905"/>
    <w:rsid w:val="00124524"/>
    <w:rsid w:val="00124AEA"/>
    <w:rsid w:val="00125056"/>
    <w:rsid w:val="001250B6"/>
    <w:rsid w:val="001251A0"/>
    <w:rsid w:val="0012526A"/>
    <w:rsid w:val="0012564B"/>
    <w:rsid w:val="0012585C"/>
    <w:rsid w:val="00125865"/>
    <w:rsid w:val="00125BA8"/>
    <w:rsid w:val="00125E30"/>
    <w:rsid w:val="00125EAD"/>
    <w:rsid w:val="00125F2A"/>
    <w:rsid w:val="00126099"/>
    <w:rsid w:val="00126338"/>
    <w:rsid w:val="001264C3"/>
    <w:rsid w:val="001266DE"/>
    <w:rsid w:val="00126866"/>
    <w:rsid w:val="00126B91"/>
    <w:rsid w:val="00126FD0"/>
    <w:rsid w:val="00126FDB"/>
    <w:rsid w:val="001270EE"/>
    <w:rsid w:val="00127450"/>
    <w:rsid w:val="00127508"/>
    <w:rsid w:val="00127604"/>
    <w:rsid w:val="00127F6A"/>
    <w:rsid w:val="0013051C"/>
    <w:rsid w:val="001310A7"/>
    <w:rsid w:val="001312A2"/>
    <w:rsid w:val="0013131C"/>
    <w:rsid w:val="001316C9"/>
    <w:rsid w:val="00131A66"/>
    <w:rsid w:val="00131F16"/>
    <w:rsid w:val="001324EA"/>
    <w:rsid w:val="00132668"/>
    <w:rsid w:val="00132766"/>
    <w:rsid w:val="001328DB"/>
    <w:rsid w:val="001330FC"/>
    <w:rsid w:val="00133136"/>
    <w:rsid w:val="00133398"/>
    <w:rsid w:val="00133721"/>
    <w:rsid w:val="00133AB4"/>
    <w:rsid w:val="00134012"/>
    <w:rsid w:val="001344A8"/>
    <w:rsid w:val="001346D4"/>
    <w:rsid w:val="0013495C"/>
    <w:rsid w:val="00134A0E"/>
    <w:rsid w:val="0013520A"/>
    <w:rsid w:val="001352C5"/>
    <w:rsid w:val="001360C6"/>
    <w:rsid w:val="00136CC2"/>
    <w:rsid w:val="001370DE"/>
    <w:rsid w:val="0013714B"/>
    <w:rsid w:val="001372F4"/>
    <w:rsid w:val="0013744F"/>
    <w:rsid w:val="001377E4"/>
    <w:rsid w:val="0013793B"/>
    <w:rsid w:val="00137A81"/>
    <w:rsid w:val="00137ED4"/>
    <w:rsid w:val="00137F71"/>
    <w:rsid w:val="00137FF3"/>
    <w:rsid w:val="0014025D"/>
    <w:rsid w:val="00140381"/>
    <w:rsid w:val="00140A5D"/>
    <w:rsid w:val="00140D40"/>
    <w:rsid w:val="001412D5"/>
    <w:rsid w:val="0014197D"/>
    <w:rsid w:val="00141FE5"/>
    <w:rsid w:val="00142555"/>
    <w:rsid w:val="001427F9"/>
    <w:rsid w:val="00142952"/>
    <w:rsid w:val="00142B94"/>
    <w:rsid w:val="00142D4D"/>
    <w:rsid w:val="00142DB7"/>
    <w:rsid w:val="00142DBA"/>
    <w:rsid w:val="00142F1B"/>
    <w:rsid w:val="001435ED"/>
    <w:rsid w:val="00143E29"/>
    <w:rsid w:val="00143FFE"/>
    <w:rsid w:val="00144000"/>
    <w:rsid w:val="001440CD"/>
    <w:rsid w:val="001443AB"/>
    <w:rsid w:val="0014463A"/>
    <w:rsid w:val="0014472B"/>
    <w:rsid w:val="00144BF3"/>
    <w:rsid w:val="00145979"/>
    <w:rsid w:val="00145A2E"/>
    <w:rsid w:val="00145A96"/>
    <w:rsid w:val="00146064"/>
    <w:rsid w:val="001460E6"/>
    <w:rsid w:val="00146131"/>
    <w:rsid w:val="001461C1"/>
    <w:rsid w:val="00146308"/>
    <w:rsid w:val="001466BE"/>
    <w:rsid w:val="00146826"/>
    <w:rsid w:val="001470D2"/>
    <w:rsid w:val="001472D5"/>
    <w:rsid w:val="001474B2"/>
    <w:rsid w:val="00147578"/>
    <w:rsid w:val="00147595"/>
    <w:rsid w:val="0014790E"/>
    <w:rsid w:val="00147968"/>
    <w:rsid w:val="00147FD8"/>
    <w:rsid w:val="0015021D"/>
    <w:rsid w:val="001504EB"/>
    <w:rsid w:val="001507D2"/>
    <w:rsid w:val="001508DA"/>
    <w:rsid w:val="00150A63"/>
    <w:rsid w:val="00151DF7"/>
    <w:rsid w:val="00152236"/>
    <w:rsid w:val="0015224A"/>
    <w:rsid w:val="00152811"/>
    <w:rsid w:val="00152E73"/>
    <w:rsid w:val="00152EEE"/>
    <w:rsid w:val="00153249"/>
    <w:rsid w:val="00153301"/>
    <w:rsid w:val="00153326"/>
    <w:rsid w:val="00153484"/>
    <w:rsid w:val="0015391F"/>
    <w:rsid w:val="00153CD3"/>
    <w:rsid w:val="00153FEA"/>
    <w:rsid w:val="00154D72"/>
    <w:rsid w:val="00154DF6"/>
    <w:rsid w:val="0015520D"/>
    <w:rsid w:val="00156627"/>
    <w:rsid w:val="00156708"/>
    <w:rsid w:val="001568CE"/>
    <w:rsid w:val="00156A5B"/>
    <w:rsid w:val="00156AA4"/>
    <w:rsid w:val="00156BB1"/>
    <w:rsid w:val="00156E11"/>
    <w:rsid w:val="00156F5D"/>
    <w:rsid w:val="00157B05"/>
    <w:rsid w:val="00157B08"/>
    <w:rsid w:val="00157BD9"/>
    <w:rsid w:val="00157C1E"/>
    <w:rsid w:val="00157E3F"/>
    <w:rsid w:val="00160172"/>
    <w:rsid w:val="001604AF"/>
    <w:rsid w:val="00160543"/>
    <w:rsid w:val="001606D3"/>
    <w:rsid w:val="0016073A"/>
    <w:rsid w:val="00160CB4"/>
    <w:rsid w:val="001610C5"/>
    <w:rsid w:val="00161374"/>
    <w:rsid w:val="0016137E"/>
    <w:rsid w:val="001617D1"/>
    <w:rsid w:val="00161C20"/>
    <w:rsid w:val="0016241F"/>
    <w:rsid w:val="0016279F"/>
    <w:rsid w:val="001628D1"/>
    <w:rsid w:val="00162AB5"/>
    <w:rsid w:val="00162F33"/>
    <w:rsid w:val="0016304F"/>
    <w:rsid w:val="0016316B"/>
    <w:rsid w:val="001633A7"/>
    <w:rsid w:val="00163839"/>
    <w:rsid w:val="00163DFB"/>
    <w:rsid w:val="00163F3B"/>
    <w:rsid w:val="00163F47"/>
    <w:rsid w:val="00163F77"/>
    <w:rsid w:val="001642E1"/>
    <w:rsid w:val="0016435F"/>
    <w:rsid w:val="0016467B"/>
    <w:rsid w:val="0016480E"/>
    <w:rsid w:val="00164E6E"/>
    <w:rsid w:val="00164EB7"/>
    <w:rsid w:val="00165384"/>
    <w:rsid w:val="00165438"/>
    <w:rsid w:val="00165479"/>
    <w:rsid w:val="001654E3"/>
    <w:rsid w:val="001658A3"/>
    <w:rsid w:val="001659DA"/>
    <w:rsid w:val="00166379"/>
    <w:rsid w:val="00166430"/>
    <w:rsid w:val="001667E4"/>
    <w:rsid w:val="0016699F"/>
    <w:rsid w:val="00166BE2"/>
    <w:rsid w:val="00166F0F"/>
    <w:rsid w:val="0016706C"/>
    <w:rsid w:val="001675F9"/>
    <w:rsid w:val="00167C3F"/>
    <w:rsid w:val="00167F94"/>
    <w:rsid w:val="001700C0"/>
    <w:rsid w:val="001703C8"/>
    <w:rsid w:val="00170474"/>
    <w:rsid w:val="001707B5"/>
    <w:rsid w:val="001708DA"/>
    <w:rsid w:val="00170A8B"/>
    <w:rsid w:val="00170F7C"/>
    <w:rsid w:val="00170FDE"/>
    <w:rsid w:val="00171108"/>
    <w:rsid w:val="001712B7"/>
    <w:rsid w:val="0017142D"/>
    <w:rsid w:val="0017205E"/>
    <w:rsid w:val="00172502"/>
    <w:rsid w:val="00172559"/>
    <w:rsid w:val="00172614"/>
    <w:rsid w:val="0017274D"/>
    <w:rsid w:val="0017298D"/>
    <w:rsid w:val="001729B4"/>
    <w:rsid w:val="00172BD5"/>
    <w:rsid w:val="00172D0F"/>
    <w:rsid w:val="00173FDA"/>
    <w:rsid w:val="001742BD"/>
    <w:rsid w:val="001743F2"/>
    <w:rsid w:val="00174EFD"/>
    <w:rsid w:val="00175A07"/>
    <w:rsid w:val="0017612D"/>
    <w:rsid w:val="001762B6"/>
    <w:rsid w:val="0017660C"/>
    <w:rsid w:val="0017671E"/>
    <w:rsid w:val="001767AD"/>
    <w:rsid w:val="001767D4"/>
    <w:rsid w:val="00176ACB"/>
    <w:rsid w:val="00176B86"/>
    <w:rsid w:val="00176FD2"/>
    <w:rsid w:val="001772D6"/>
    <w:rsid w:val="0017750A"/>
    <w:rsid w:val="00177B72"/>
    <w:rsid w:val="00177B80"/>
    <w:rsid w:val="0018004E"/>
    <w:rsid w:val="00180390"/>
    <w:rsid w:val="00180435"/>
    <w:rsid w:val="00180451"/>
    <w:rsid w:val="0018110F"/>
    <w:rsid w:val="00181207"/>
    <w:rsid w:val="00181576"/>
    <w:rsid w:val="001818AE"/>
    <w:rsid w:val="00181AD2"/>
    <w:rsid w:val="00181E9F"/>
    <w:rsid w:val="0018243E"/>
    <w:rsid w:val="001828DD"/>
    <w:rsid w:val="00182BD3"/>
    <w:rsid w:val="00182F38"/>
    <w:rsid w:val="00183335"/>
    <w:rsid w:val="0018355C"/>
    <w:rsid w:val="00183AC9"/>
    <w:rsid w:val="001841D5"/>
    <w:rsid w:val="00184C6D"/>
    <w:rsid w:val="00185CC8"/>
    <w:rsid w:val="001861EE"/>
    <w:rsid w:val="00186433"/>
    <w:rsid w:val="00186D26"/>
    <w:rsid w:val="001874C4"/>
    <w:rsid w:val="00187978"/>
    <w:rsid w:val="001879EA"/>
    <w:rsid w:val="0019050B"/>
    <w:rsid w:val="00190B0F"/>
    <w:rsid w:val="00190D75"/>
    <w:rsid w:val="0019109A"/>
    <w:rsid w:val="00191116"/>
    <w:rsid w:val="001912E3"/>
    <w:rsid w:val="001913DE"/>
    <w:rsid w:val="001918BB"/>
    <w:rsid w:val="00191B63"/>
    <w:rsid w:val="00191E85"/>
    <w:rsid w:val="001920A8"/>
    <w:rsid w:val="00192296"/>
    <w:rsid w:val="00192385"/>
    <w:rsid w:val="001925F1"/>
    <w:rsid w:val="001926B9"/>
    <w:rsid w:val="00192B54"/>
    <w:rsid w:val="00192DCE"/>
    <w:rsid w:val="00192FE2"/>
    <w:rsid w:val="00193150"/>
    <w:rsid w:val="00193959"/>
    <w:rsid w:val="00193D5C"/>
    <w:rsid w:val="00193E66"/>
    <w:rsid w:val="00193EFF"/>
    <w:rsid w:val="0019417C"/>
    <w:rsid w:val="001953C8"/>
    <w:rsid w:val="00195B05"/>
    <w:rsid w:val="00195BA7"/>
    <w:rsid w:val="00195D8F"/>
    <w:rsid w:val="00195E40"/>
    <w:rsid w:val="00196219"/>
    <w:rsid w:val="0019643F"/>
    <w:rsid w:val="001964A8"/>
    <w:rsid w:val="001964DE"/>
    <w:rsid w:val="001964E8"/>
    <w:rsid w:val="001968C0"/>
    <w:rsid w:val="00196BB4"/>
    <w:rsid w:val="001973D0"/>
    <w:rsid w:val="001974CA"/>
    <w:rsid w:val="0019755E"/>
    <w:rsid w:val="00197ABE"/>
    <w:rsid w:val="00197BDC"/>
    <w:rsid w:val="00197D8D"/>
    <w:rsid w:val="00197E3E"/>
    <w:rsid w:val="001A043B"/>
    <w:rsid w:val="001A086D"/>
    <w:rsid w:val="001A08BB"/>
    <w:rsid w:val="001A0C20"/>
    <w:rsid w:val="001A15E7"/>
    <w:rsid w:val="001A1803"/>
    <w:rsid w:val="001A1C68"/>
    <w:rsid w:val="001A1DEB"/>
    <w:rsid w:val="001A21B5"/>
    <w:rsid w:val="001A2530"/>
    <w:rsid w:val="001A3494"/>
    <w:rsid w:val="001A3577"/>
    <w:rsid w:val="001A38B7"/>
    <w:rsid w:val="001A3949"/>
    <w:rsid w:val="001A3953"/>
    <w:rsid w:val="001A3CA8"/>
    <w:rsid w:val="001A4119"/>
    <w:rsid w:val="001A415B"/>
    <w:rsid w:val="001A4379"/>
    <w:rsid w:val="001A4A01"/>
    <w:rsid w:val="001A4AC7"/>
    <w:rsid w:val="001A522C"/>
    <w:rsid w:val="001A55F5"/>
    <w:rsid w:val="001A5803"/>
    <w:rsid w:val="001A590C"/>
    <w:rsid w:val="001A60F5"/>
    <w:rsid w:val="001A6529"/>
    <w:rsid w:val="001A698A"/>
    <w:rsid w:val="001A6A7D"/>
    <w:rsid w:val="001A6C16"/>
    <w:rsid w:val="001A6C6A"/>
    <w:rsid w:val="001A718D"/>
    <w:rsid w:val="001A72BB"/>
    <w:rsid w:val="001A740A"/>
    <w:rsid w:val="001A762E"/>
    <w:rsid w:val="001A7832"/>
    <w:rsid w:val="001A7B81"/>
    <w:rsid w:val="001A7DE2"/>
    <w:rsid w:val="001A7F1F"/>
    <w:rsid w:val="001B04A5"/>
    <w:rsid w:val="001B06D0"/>
    <w:rsid w:val="001B0883"/>
    <w:rsid w:val="001B09AE"/>
    <w:rsid w:val="001B0B62"/>
    <w:rsid w:val="001B0D93"/>
    <w:rsid w:val="001B0EFA"/>
    <w:rsid w:val="001B17E9"/>
    <w:rsid w:val="001B1CC2"/>
    <w:rsid w:val="001B1FF9"/>
    <w:rsid w:val="001B2125"/>
    <w:rsid w:val="001B2531"/>
    <w:rsid w:val="001B2674"/>
    <w:rsid w:val="001B297A"/>
    <w:rsid w:val="001B29EB"/>
    <w:rsid w:val="001B2D49"/>
    <w:rsid w:val="001B2ECA"/>
    <w:rsid w:val="001B33AB"/>
    <w:rsid w:val="001B34D1"/>
    <w:rsid w:val="001B37C3"/>
    <w:rsid w:val="001B3D37"/>
    <w:rsid w:val="001B3FED"/>
    <w:rsid w:val="001B44C4"/>
    <w:rsid w:val="001B4C9C"/>
    <w:rsid w:val="001B4E45"/>
    <w:rsid w:val="001B54DC"/>
    <w:rsid w:val="001B5524"/>
    <w:rsid w:val="001B584E"/>
    <w:rsid w:val="001B62D7"/>
    <w:rsid w:val="001B6AB6"/>
    <w:rsid w:val="001B6ECE"/>
    <w:rsid w:val="001B704F"/>
    <w:rsid w:val="001B72EB"/>
    <w:rsid w:val="001B7530"/>
    <w:rsid w:val="001B77E9"/>
    <w:rsid w:val="001B7FA1"/>
    <w:rsid w:val="001C0518"/>
    <w:rsid w:val="001C09AA"/>
    <w:rsid w:val="001C0A14"/>
    <w:rsid w:val="001C0CBB"/>
    <w:rsid w:val="001C0CCC"/>
    <w:rsid w:val="001C1051"/>
    <w:rsid w:val="001C1865"/>
    <w:rsid w:val="001C186B"/>
    <w:rsid w:val="001C1A63"/>
    <w:rsid w:val="001C22C6"/>
    <w:rsid w:val="001C2691"/>
    <w:rsid w:val="001C26A5"/>
    <w:rsid w:val="001C2E9F"/>
    <w:rsid w:val="001C3090"/>
    <w:rsid w:val="001C331F"/>
    <w:rsid w:val="001C34F0"/>
    <w:rsid w:val="001C3AE7"/>
    <w:rsid w:val="001C42A6"/>
    <w:rsid w:val="001C434E"/>
    <w:rsid w:val="001C4507"/>
    <w:rsid w:val="001C46CD"/>
    <w:rsid w:val="001C4A16"/>
    <w:rsid w:val="001C5084"/>
    <w:rsid w:val="001C5D80"/>
    <w:rsid w:val="001C62B3"/>
    <w:rsid w:val="001C635F"/>
    <w:rsid w:val="001C6587"/>
    <w:rsid w:val="001C689A"/>
    <w:rsid w:val="001C6C80"/>
    <w:rsid w:val="001C6D35"/>
    <w:rsid w:val="001C6ED2"/>
    <w:rsid w:val="001C6F3F"/>
    <w:rsid w:val="001C7120"/>
    <w:rsid w:val="001C7359"/>
    <w:rsid w:val="001C7628"/>
    <w:rsid w:val="001C7AE3"/>
    <w:rsid w:val="001D0718"/>
    <w:rsid w:val="001D09B1"/>
    <w:rsid w:val="001D0AAC"/>
    <w:rsid w:val="001D0DBD"/>
    <w:rsid w:val="001D1028"/>
    <w:rsid w:val="001D102E"/>
    <w:rsid w:val="001D15EA"/>
    <w:rsid w:val="001D1996"/>
    <w:rsid w:val="001D19B3"/>
    <w:rsid w:val="001D19D2"/>
    <w:rsid w:val="001D1AA5"/>
    <w:rsid w:val="001D1D17"/>
    <w:rsid w:val="001D1F6F"/>
    <w:rsid w:val="001D20DB"/>
    <w:rsid w:val="001D2D36"/>
    <w:rsid w:val="001D2ED3"/>
    <w:rsid w:val="001D2F7D"/>
    <w:rsid w:val="001D30CC"/>
    <w:rsid w:val="001D315E"/>
    <w:rsid w:val="001D31F0"/>
    <w:rsid w:val="001D348C"/>
    <w:rsid w:val="001D35E0"/>
    <w:rsid w:val="001D37A2"/>
    <w:rsid w:val="001D38BE"/>
    <w:rsid w:val="001D3B38"/>
    <w:rsid w:val="001D3D54"/>
    <w:rsid w:val="001D4111"/>
    <w:rsid w:val="001D4964"/>
    <w:rsid w:val="001D4F85"/>
    <w:rsid w:val="001D500F"/>
    <w:rsid w:val="001D525B"/>
    <w:rsid w:val="001D57C8"/>
    <w:rsid w:val="001D5966"/>
    <w:rsid w:val="001D5BD3"/>
    <w:rsid w:val="001D5D26"/>
    <w:rsid w:val="001D5D51"/>
    <w:rsid w:val="001D5D8D"/>
    <w:rsid w:val="001D5F42"/>
    <w:rsid w:val="001D5F74"/>
    <w:rsid w:val="001D611E"/>
    <w:rsid w:val="001D62DD"/>
    <w:rsid w:val="001D63E9"/>
    <w:rsid w:val="001D706C"/>
    <w:rsid w:val="001D7344"/>
    <w:rsid w:val="001D7497"/>
    <w:rsid w:val="001D7B0E"/>
    <w:rsid w:val="001D7BA7"/>
    <w:rsid w:val="001E01D3"/>
    <w:rsid w:val="001E0665"/>
    <w:rsid w:val="001E08D5"/>
    <w:rsid w:val="001E0F22"/>
    <w:rsid w:val="001E140A"/>
    <w:rsid w:val="001E1593"/>
    <w:rsid w:val="001E178F"/>
    <w:rsid w:val="001E192F"/>
    <w:rsid w:val="001E1BD2"/>
    <w:rsid w:val="001E1D95"/>
    <w:rsid w:val="001E2549"/>
    <w:rsid w:val="001E2A88"/>
    <w:rsid w:val="001E2BA6"/>
    <w:rsid w:val="001E2C9A"/>
    <w:rsid w:val="001E2F72"/>
    <w:rsid w:val="001E31E1"/>
    <w:rsid w:val="001E39DF"/>
    <w:rsid w:val="001E3C4B"/>
    <w:rsid w:val="001E3FF7"/>
    <w:rsid w:val="001E4421"/>
    <w:rsid w:val="001E47C4"/>
    <w:rsid w:val="001E4835"/>
    <w:rsid w:val="001E502C"/>
    <w:rsid w:val="001E52AE"/>
    <w:rsid w:val="001E571B"/>
    <w:rsid w:val="001E5DB3"/>
    <w:rsid w:val="001E5F18"/>
    <w:rsid w:val="001E61F4"/>
    <w:rsid w:val="001E64DB"/>
    <w:rsid w:val="001E659E"/>
    <w:rsid w:val="001E66D0"/>
    <w:rsid w:val="001E67C0"/>
    <w:rsid w:val="001E6AF7"/>
    <w:rsid w:val="001E731D"/>
    <w:rsid w:val="001E74C5"/>
    <w:rsid w:val="001E7AF8"/>
    <w:rsid w:val="001E7DAA"/>
    <w:rsid w:val="001E7F0B"/>
    <w:rsid w:val="001F015E"/>
    <w:rsid w:val="001F0BAB"/>
    <w:rsid w:val="001F12C3"/>
    <w:rsid w:val="001F1AA7"/>
    <w:rsid w:val="001F278C"/>
    <w:rsid w:val="001F296F"/>
    <w:rsid w:val="001F2AED"/>
    <w:rsid w:val="001F2DEC"/>
    <w:rsid w:val="001F3654"/>
    <w:rsid w:val="001F390B"/>
    <w:rsid w:val="001F3DA1"/>
    <w:rsid w:val="001F3E0E"/>
    <w:rsid w:val="001F3F3A"/>
    <w:rsid w:val="001F4062"/>
    <w:rsid w:val="001F42EB"/>
    <w:rsid w:val="001F48E4"/>
    <w:rsid w:val="001F4EFA"/>
    <w:rsid w:val="001F5C18"/>
    <w:rsid w:val="001F5D19"/>
    <w:rsid w:val="001F6102"/>
    <w:rsid w:val="001F657A"/>
    <w:rsid w:val="001F6E3B"/>
    <w:rsid w:val="001F707E"/>
    <w:rsid w:val="001F7272"/>
    <w:rsid w:val="001F73B5"/>
    <w:rsid w:val="001F746A"/>
    <w:rsid w:val="001F755D"/>
    <w:rsid w:val="001F7769"/>
    <w:rsid w:val="001F7778"/>
    <w:rsid w:val="001F7CE1"/>
    <w:rsid w:val="0020013E"/>
    <w:rsid w:val="00200ACD"/>
    <w:rsid w:val="00200CC5"/>
    <w:rsid w:val="00200FD5"/>
    <w:rsid w:val="00201205"/>
    <w:rsid w:val="0020122F"/>
    <w:rsid w:val="00201433"/>
    <w:rsid w:val="002015E8"/>
    <w:rsid w:val="00202318"/>
    <w:rsid w:val="00202990"/>
    <w:rsid w:val="00202A52"/>
    <w:rsid w:val="00202A7C"/>
    <w:rsid w:val="00202C8A"/>
    <w:rsid w:val="00202E33"/>
    <w:rsid w:val="00203967"/>
    <w:rsid w:val="00203B27"/>
    <w:rsid w:val="00203B6B"/>
    <w:rsid w:val="00203E1B"/>
    <w:rsid w:val="00203F1A"/>
    <w:rsid w:val="00204402"/>
    <w:rsid w:val="00204EE8"/>
    <w:rsid w:val="0020535F"/>
    <w:rsid w:val="0020586B"/>
    <w:rsid w:val="00205B6B"/>
    <w:rsid w:val="00205EEF"/>
    <w:rsid w:val="00205F6D"/>
    <w:rsid w:val="00205FE0"/>
    <w:rsid w:val="00206000"/>
    <w:rsid w:val="0020610A"/>
    <w:rsid w:val="00206902"/>
    <w:rsid w:val="00206944"/>
    <w:rsid w:val="00206BCB"/>
    <w:rsid w:val="00206F20"/>
    <w:rsid w:val="00207177"/>
    <w:rsid w:val="002072C6"/>
    <w:rsid w:val="002077EC"/>
    <w:rsid w:val="002103AE"/>
    <w:rsid w:val="00210809"/>
    <w:rsid w:val="00210DDD"/>
    <w:rsid w:val="00210FCD"/>
    <w:rsid w:val="00211802"/>
    <w:rsid w:val="00211C5C"/>
    <w:rsid w:val="00211CBE"/>
    <w:rsid w:val="0021212F"/>
    <w:rsid w:val="00212192"/>
    <w:rsid w:val="0021231A"/>
    <w:rsid w:val="00212327"/>
    <w:rsid w:val="002127C1"/>
    <w:rsid w:val="00212AD2"/>
    <w:rsid w:val="00212DE9"/>
    <w:rsid w:val="00212E79"/>
    <w:rsid w:val="00212FA0"/>
    <w:rsid w:val="00213463"/>
    <w:rsid w:val="002135BB"/>
    <w:rsid w:val="00213612"/>
    <w:rsid w:val="00213AD4"/>
    <w:rsid w:val="00213D37"/>
    <w:rsid w:val="00214501"/>
    <w:rsid w:val="0021464D"/>
    <w:rsid w:val="002148AB"/>
    <w:rsid w:val="002148D2"/>
    <w:rsid w:val="002156C5"/>
    <w:rsid w:val="002157EA"/>
    <w:rsid w:val="00215847"/>
    <w:rsid w:val="00215B75"/>
    <w:rsid w:val="00215C72"/>
    <w:rsid w:val="00215FA7"/>
    <w:rsid w:val="002162C4"/>
    <w:rsid w:val="00216DC0"/>
    <w:rsid w:val="00217488"/>
    <w:rsid w:val="00217698"/>
    <w:rsid w:val="00217707"/>
    <w:rsid w:val="00217869"/>
    <w:rsid w:val="002178C3"/>
    <w:rsid w:val="00217AC9"/>
    <w:rsid w:val="00217EDA"/>
    <w:rsid w:val="00217FF8"/>
    <w:rsid w:val="0022013D"/>
    <w:rsid w:val="00220141"/>
    <w:rsid w:val="0022045A"/>
    <w:rsid w:val="00220837"/>
    <w:rsid w:val="0022094A"/>
    <w:rsid w:val="002209C8"/>
    <w:rsid w:val="00220CB8"/>
    <w:rsid w:val="00220F90"/>
    <w:rsid w:val="002210B2"/>
    <w:rsid w:val="002213D6"/>
    <w:rsid w:val="002213F5"/>
    <w:rsid w:val="002214A8"/>
    <w:rsid w:val="0022159E"/>
    <w:rsid w:val="00221835"/>
    <w:rsid w:val="00222EA0"/>
    <w:rsid w:val="00222ED3"/>
    <w:rsid w:val="0022399E"/>
    <w:rsid w:val="00224085"/>
    <w:rsid w:val="00224161"/>
    <w:rsid w:val="00224289"/>
    <w:rsid w:val="00224387"/>
    <w:rsid w:val="00224521"/>
    <w:rsid w:val="002248A6"/>
    <w:rsid w:val="00224FF4"/>
    <w:rsid w:val="00225A12"/>
    <w:rsid w:val="00225A35"/>
    <w:rsid w:val="002260B1"/>
    <w:rsid w:val="00226319"/>
    <w:rsid w:val="0022677D"/>
    <w:rsid w:val="00226C86"/>
    <w:rsid w:val="00226F96"/>
    <w:rsid w:val="002274BD"/>
    <w:rsid w:val="0022761E"/>
    <w:rsid w:val="0022778A"/>
    <w:rsid w:val="00227794"/>
    <w:rsid w:val="00227B62"/>
    <w:rsid w:val="0023061E"/>
    <w:rsid w:val="00230E5E"/>
    <w:rsid w:val="0023125E"/>
    <w:rsid w:val="00231BB5"/>
    <w:rsid w:val="00231DD9"/>
    <w:rsid w:val="00231DE5"/>
    <w:rsid w:val="00232375"/>
    <w:rsid w:val="002324BB"/>
    <w:rsid w:val="0023321E"/>
    <w:rsid w:val="00233427"/>
    <w:rsid w:val="0023348E"/>
    <w:rsid w:val="002335D9"/>
    <w:rsid w:val="00234346"/>
    <w:rsid w:val="00234347"/>
    <w:rsid w:val="002348B1"/>
    <w:rsid w:val="00234991"/>
    <w:rsid w:val="00234E49"/>
    <w:rsid w:val="00235158"/>
    <w:rsid w:val="00235549"/>
    <w:rsid w:val="00235D4C"/>
    <w:rsid w:val="002362EF"/>
    <w:rsid w:val="002364BC"/>
    <w:rsid w:val="0023678A"/>
    <w:rsid w:val="002367D4"/>
    <w:rsid w:val="00236FA1"/>
    <w:rsid w:val="00237024"/>
    <w:rsid w:val="00237F88"/>
    <w:rsid w:val="00237FFB"/>
    <w:rsid w:val="00241A37"/>
    <w:rsid w:val="00241E52"/>
    <w:rsid w:val="00242105"/>
    <w:rsid w:val="002429CC"/>
    <w:rsid w:val="00242A4E"/>
    <w:rsid w:val="002431DF"/>
    <w:rsid w:val="00243884"/>
    <w:rsid w:val="0024390C"/>
    <w:rsid w:val="00243977"/>
    <w:rsid w:val="00243EB0"/>
    <w:rsid w:val="0024449A"/>
    <w:rsid w:val="0024486D"/>
    <w:rsid w:val="00244B37"/>
    <w:rsid w:val="00244B5B"/>
    <w:rsid w:val="00245102"/>
    <w:rsid w:val="002451EE"/>
    <w:rsid w:val="00245D0C"/>
    <w:rsid w:val="002461AD"/>
    <w:rsid w:val="002461B7"/>
    <w:rsid w:val="002467D3"/>
    <w:rsid w:val="0024687F"/>
    <w:rsid w:val="00246F1D"/>
    <w:rsid w:val="0024704A"/>
    <w:rsid w:val="00247462"/>
    <w:rsid w:val="00247482"/>
    <w:rsid w:val="00247628"/>
    <w:rsid w:val="00247815"/>
    <w:rsid w:val="00250121"/>
    <w:rsid w:val="002501B3"/>
    <w:rsid w:val="0025021F"/>
    <w:rsid w:val="00250674"/>
    <w:rsid w:val="002507C3"/>
    <w:rsid w:val="00250BA8"/>
    <w:rsid w:val="00250E6F"/>
    <w:rsid w:val="00251135"/>
    <w:rsid w:val="002513CA"/>
    <w:rsid w:val="002515AF"/>
    <w:rsid w:val="00251626"/>
    <w:rsid w:val="002519B5"/>
    <w:rsid w:val="002519C0"/>
    <w:rsid w:val="00251B6E"/>
    <w:rsid w:val="00251F0B"/>
    <w:rsid w:val="002521FA"/>
    <w:rsid w:val="00252796"/>
    <w:rsid w:val="00252951"/>
    <w:rsid w:val="00252FFF"/>
    <w:rsid w:val="00253074"/>
    <w:rsid w:val="0025307A"/>
    <w:rsid w:val="00253399"/>
    <w:rsid w:val="0025352E"/>
    <w:rsid w:val="00253F40"/>
    <w:rsid w:val="00254058"/>
    <w:rsid w:val="002544DF"/>
    <w:rsid w:val="00254561"/>
    <w:rsid w:val="002547B3"/>
    <w:rsid w:val="002548AB"/>
    <w:rsid w:val="002549D8"/>
    <w:rsid w:val="002550CD"/>
    <w:rsid w:val="002555E5"/>
    <w:rsid w:val="0025590D"/>
    <w:rsid w:val="00255B39"/>
    <w:rsid w:val="00255F37"/>
    <w:rsid w:val="00255F54"/>
    <w:rsid w:val="002564D4"/>
    <w:rsid w:val="00256784"/>
    <w:rsid w:val="00256828"/>
    <w:rsid w:val="00256E0D"/>
    <w:rsid w:val="0025727F"/>
    <w:rsid w:val="002572D3"/>
    <w:rsid w:val="0025737C"/>
    <w:rsid w:val="002573D9"/>
    <w:rsid w:val="002577DC"/>
    <w:rsid w:val="00260213"/>
    <w:rsid w:val="00260AC3"/>
    <w:rsid w:val="00260C52"/>
    <w:rsid w:val="00260CF4"/>
    <w:rsid w:val="00260D7B"/>
    <w:rsid w:val="00261510"/>
    <w:rsid w:val="00261F41"/>
    <w:rsid w:val="00262A31"/>
    <w:rsid w:val="00262ACE"/>
    <w:rsid w:val="00262D95"/>
    <w:rsid w:val="00263097"/>
    <w:rsid w:val="00263167"/>
    <w:rsid w:val="00263228"/>
    <w:rsid w:val="002637AF"/>
    <w:rsid w:val="00263CEC"/>
    <w:rsid w:val="0026411D"/>
    <w:rsid w:val="00264D22"/>
    <w:rsid w:val="00264DD3"/>
    <w:rsid w:val="002650EA"/>
    <w:rsid w:val="00265479"/>
    <w:rsid w:val="002654B4"/>
    <w:rsid w:val="00265B2E"/>
    <w:rsid w:val="002660A4"/>
    <w:rsid w:val="00266A4D"/>
    <w:rsid w:val="00266BE7"/>
    <w:rsid w:val="00266CAF"/>
    <w:rsid w:val="00266D92"/>
    <w:rsid w:val="00266E16"/>
    <w:rsid w:val="00266E87"/>
    <w:rsid w:val="00266FB1"/>
    <w:rsid w:val="0026722B"/>
    <w:rsid w:val="00267275"/>
    <w:rsid w:val="00267647"/>
    <w:rsid w:val="0026791B"/>
    <w:rsid w:val="00267C34"/>
    <w:rsid w:val="00267F36"/>
    <w:rsid w:val="00267F47"/>
    <w:rsid w:val="0027005E"/>
    <w:rsid w:val="00270957"/>
    <w:rsid w:val="00270FED"/>
    <w:rsid w:val="0027159C"/>
    <w:rsid w:val="002719DA"/>
    <w:rsid w:val="00271A72"/>
    <w:rsid w:val="00271C07"/>
    <w:rsid w:val="00271D7B"/>
    <w:rsid w:val="00271DB0"/>
    <w:rsid w:val="00271DD4"/>
    <w:rsid w:val="00271F01"/>
    <w:rsid w:val="002724B9"/>
    <w:rsid w:val="002725CD"/>
    <w:rsid w:val="00272B4D"/>
    <w:rsid w:val="00272C79"/>
    <w:rsid w:val="00272CD2"/>
    <w:rsid w:val="00273261"/>
    <w:rsid w:val="002733C4"/>
    <w:rsid w:val="00273E6D"/>
    <w:rsid w:val="00274614"/>
    <w:rsid w:val="00274C4B"/>
    <w:rsid w:val="00274FE6"/>
    <w:rsid w:val="0027508F"/>
    <w:rsid w:val="00275824"/>
    <w:rsid w:val="00275C2D"/>
    <w:rsid w:val="00275EAE"/>
    <w:rsid w:val="00276397"/>
    <w:rsid w:val="00276645"/>
    <w:rsid w:val="00276D93"/>
    <w:rsid w:val="0027715D"/>
    <w:rsid w:val="00277728"/>
    <w:rsid w:val="00277789"/>
    <w:rsid w:val="0027794E"/>
    <w:rsid w:val="00277997"/>
    <w:rsid w:val="00277A18"/>
    <w:rsid w:val="00277B41"/>
    <w:rsid w:val="00277D86"/>
    <w:rsid w:val="00277DBC"/>
    <w:rsid w:val="00277E97"/>
    <w:rsid w:val="00280878"/>
    <w:rsid w:val="002808DA"/>
    <w:rsid w:val="00280C77"/>
    <w:rsid w:val="0028105F"/>
    <w:rsid w:val="00281097"/>
    <w:rsid w:val="00281372"/>
    <w:rsid w:val="0028186E"/>
    <w:rsid w:val="002821C1"/>
    <w:rsid w:val="00282317"/>
    <w:rsid w:val="0028282A"/>
    <w:rsid w:val="002828E1"/>
    <w:rsid w:val="00282A68"/>
    <w:rsid w:val="00282AAA"/>
    <w:rsid w:val="00282D63"/>
    <w:rsid w:val="00282E7B"/>
    <w:rsid w:val="00282E9E"/>
    <w:rsid w:val="00283033"/>
    <w:rsid w:val="0028305D"/>
    <w:rsid w:val="00283298"/>
    <w:rsid w:val="0028367C"/>
    <w:rsid w:val="00283DCA"/>
    <w:rsid w:val="00284238"/>
    <w:rsid w:val="0028424F"/>
    <w:rsid w:val="00284421"/>
    <w:rsid w:val="00284779"/>
    <w:rsid w:val="00284E3C"/>
    <w:rsid w:val="00285015"/>
    <w:rsid w:val="00285064"/>
    <w:rsid w:val="00285662"/>
    <w:rsid w:val="0028584F"/>
    <w:rsid w:val="00285A92"/>
    <w:rsid w:val="00285D69"/>
    <w:rsid w:val="00285DCF"/>
    <w:rsid w:val="00285E10"/>
    <w:rsid w:val="00285FA4"/>
    <w:rsid w:val="002862BE"/>
    <w:rsid w:val="00286424"/>
    <w:rsid w:val="00286517"/>
    <w:rsid w:val="0028656E"/>
    <w:rsid w:val="00286724"/>
    <w:rsid w:val="00286772"/>
    <w:rsid w:val="00286BEC"/>
    <w:rsid w:val="002876C2"/>
    <w:rsid w:val="00287A22"/>
    <w:rsid w:val="00287C64"/>
    <w:rsid w:val="00287FF2"/>
    <w:rsid w:val="002902F5"/>
    <w:rsid w:val="002904B0"/>
    <w:rsid w:val="00290631"/>
    <w:rsid w:val="0029073F"/>
    <w:rsid w:val="00290969"/>
    <w:rsid w:val="00290A2B"/>
    <w:rsid w:val="00291127"/>
    <w:rsid w:val="002911F6"/>
    <w:rsid w:val="00291220"/>
    <w:rsid w:val="00291408"/>
    <w:rsid w:val="0029147C"/>
    <w:rsid w:val="00291544"/>
    <w:rsid w:val="002919E8"/>
    <w:rsid w:val="002928A6"/>
    <w:rsid w:val="00292B44"/>
    <w:rsid w:val="00292B89"/>
    <w:rsid w:val="00293204"/>
    <w:rsid w:val="00293215"/>
    <w:rsid w:val="00293756"/>
    <w:rsid w:val="00293C94"/>
    <w:rsid w:val="00293DB7"/>
    <w:rsid w:val="002943DB"/>
    <w:rsid w:val="00294450"/>
    <w:rsid w:val="002946A2"/>
    <w:rsid w:val="00294938"/>
    <w:rsid w:val="002954BE"/>
    <w:rsid w:val="002955B8"/>
    <w:rsid w:val="00295A9B"/>
    <w:rsid w:val="00295AF9"/>
    <w:rsid w:val="00295D20"/>
    <w:rsid w:val="0029674B"/>
    <w:rsid w:val="00296A2C"/>
    <w:rsid w:val="00296F57"/>
    <w:rsid w:val="00297C3E"/>
    <w:rsid w:val="00297C7B"/>
    <w:rsid w:val="00297D74"/>
    <w:rsid w:val="002A0178"/>
    <w:rsid w:val="002A05F7"/>
    <w:rsid w:val="002A0765"/>
    <w:rsid w:val="002A07B7"/>
    <w:rsid w:val="002A09D0"/>
    <w:rsid w:val="002A11F6"/>
    <w:rsid w:val="002A16FB"/>
    <w:rsid w:val="002A1FD6"/>
    <w:rsid w:val="002A2250"/>
    <w:rsid w:val="002A2263"/>
    <w:rsid w:val="002A249C"/>
    <w:rsid w:val="002A3273"/>
    <w:rsid w:val="002A36A4"/>
    <w:rsid w:val="002A3EEC"/>
    <w:rsid w:val="002A42CD"/>
    <w:rsid w:val="002A4867"/>
    <w:rsid w:val="002A52C6"/>
    <w:rsid w:val="002A587C"/>
    <w:rsid w:val="002A58D9"/>
    <w:rsid w:val="002A597D"/>
    <w:rsid w:val="002A5CB8"/>
    <w:rsid w:val="002A5F0E"/>
    <w:rsid w:val="002A6033"/>
    <w:rsid w:val="002A65E4"/>
    <w:rsid w:val="002A6BB4"/>
    <w:rsid w:val="002A6C4C"/>
    <w:rsid w:val="002A701C"/>
    <w:rsid w:val="002A7137"/>
    <w:rsid w:val="002A77A0"/>
    <w:rsid w:val="002A7BD6"/>
    <w:rsid w:val="002A7DD9"/>
    <w:rsid w:val="002A7E00"/>
    <w:rsid w:val="002B000E"/>
    <w:rsid w:val="002B099A"/>
    <w:rsid w:val="002B0CC2"/>
    <w:rsid w:val="002B0E1E"/>
    <w:rsid w:val="002B18DA"/>
    <w:rsid w:val="002B19B9"/>
    <w:rsid w:val="002B1CF5"/>
    <w:rsid w:val="002B1F2B"/>
    <w:rsid w:val="002B2176"/>
    <w:rsid w:val="002B230F"/>
    <w:rsid w:val="002B2328"/>
    <w:rsid w:val="002B25F5"/>
    <w:rsid w:val="002B263A"/>
    <w:rsid w:val="002B29F2"/>
    <w:rsid w:val="002B2D8C"/>
    <w:rsid w:val="002B3056"/>
    <w:rsid w:val="002B34B0"/>
    <w:rsid w:val="002B3AAF"/>
    <w:rsid w:val="002B3E9D"/>
    <w:rsid w:val="002B3F02"/>
    <w:rsid w:val="002B4381"/>
    <w:rsid w:val="002B45B8"/>
    <w:rsid w:val="002B47DD"/>
    <w:rsid w:val="002B481E"/>
    <w:rsid w:val="002B4D6C"/>
    <w:rsid w:val="002B53B5"/>
    <w:rsid w:val="002B5529"/>
    <w:rsid w:val="002B56B6"/>
    <w:rsid w:val="002B57EF"/>
    <w:rsid w:val="002B5967"/>
    <w:rsid w:val="002B6387"/>
    <w:rsid w:val="002B64B4"/>
    <w:rsid w:val="002B7580"/>
    <w:rsid w:val="002B777F"/>
    <w:rsid w:val="002B79D3"/>
    <w:rsid w:val="002B7A59"/>
    <w:rsid w:val="002C004A"/>
    <w:rsid w:val="002C06F7"/>
    <w:rsid w:val="002C0960"/>
    <w:rsid w:val="002C123C"/>
    <w:rsid w:val="002C1278"/>
    <w:rsid w:val="002C14B6"/>
    <w:rsid w:val="002C1C15"/>
    <w:rsid w:val="002C1CAF"/>
    <w:rsid w:val="002C1E21"/>
    <w:rsid w:val="002C216E"/>
    <w:rsid w:val="002C24E4"/>
    <w:rsid w:val="002C2847"/>
    <w:rsid w:val="002C2A61"/>
    <w:rsid w:val="002C2A75"/>
    <w:rsid w:val="002C2C39"/>
    <w:rsid w:val="002C2CD3"/>
    <w:rsid w:val="002C2CEC"/>
    <w:rsid w:val="002C2E9F"/>
    <w:rsid w:val="002C36CB"/>
    <w:rsid w:val="002C3803"/>
    <w:rsid w:val="002C40D1"/>
    <w:rsid w:val="002C4106"/>
    <w:rsid w:val="002C41B0"/>
    <w:rsid w:val="002C4280"/>
    <w:rsid w:val="002C43F3"/>
    <w:rsid w:val="002C464B"/>
    <w:rsid w:val="002C47C2"/>
    <w:rsid w:val="002C493A"/>
    <w:rsid w:val="002C5137"/>
    <w:rsid w:val="002C52DF"/>
    <w:rsid w:val="002C53A4"/>
    <w:rsid w:val="002C5453"/>
    <w:rsid w:val="002C59B1"/>
    <w:rsid w:val="002C5A69"/>
    <w:rsid w:val="002C6069"/>
    <w:rsid w:val="002C6198"/>
    <w:rsid w:val="002C6201"/>
    <w:rsid w:val="002C6290"/>
    <w:rsid w:val="002C62C9"/>
    <w:rsid w:val="002C633B"/>
    <w:rsid w:val="002C6356"/>
    <w:rsid w:val="002C6512"/>
    <w:rsid w:val="002C6549"/>
    <w:rsid w:val="002C6F25"/>
    <w:rsid w:val="002C6FEE"/>
    <w:rsid w:val="002C7664"/>
    <w:rsid w:val="002C7896"/>
    <w:rsid w:val="002C7946"/>
    <w:rsid w:val="002C79F3"/>
    <w:rsid w:val="002C7CE1"/>
    <w:rsid w:val="002D03E0"/>
    <w:rsid w:val="002D06DF"/>
    <w:rsid w:val="002D090C"/>
    <w:rsid w:val="002D0C76"/>
    <w:rsid w:val="002D1049"/>
    <w:rsid w:val="002D1461"/>
    <w:rsid w:val="002D1B95"/>
    <w:rsid w:val="002D2310"/>
    <w:rsid w:val="002D26A0"/>
    <w:rsid w:val="002D2774"/>
    <w:rsid w:val="002D297F"/>
    <w:rsid w:val="002D29AF"/>
    <w:rsid w:val="002D2DFD"/>
    <w:rsid w:val="002D2FB5"/>
    <w:rsid w:val="002D3254"/>
    <w:rsid w:val="002D36E6"/>
    <w:rsid w:val="002D36FE"/>
    <w:rsid w:val="002D385D"/>
    <w:rsid w:val="002D38C9"/>
    <w:rsid w:val="002D3AFD"/>
    <w:rsid w:val="002D3CED"/>
    <w:rsid w:val="002D41F9"/>
    <w:rsid w:val="002D455E"/>
    <w:rsid w:val="002D498C"/>
    <w:rsid w:val="002D4D32"/>
    <w:rsid w:val="002D5054"/>
    <w:rsid w:val="002D5361"/>
    <w:rsid w:val="002D5C8A"/>
    <w:rsid w:val="002D5EB5"/>
    <w:rsid w:val="002D6289"/>
    <w:rsid w:val="002D6C55"/>
    <w:rsid w:val="002D74A4"/>
    <w:rsid w:val="002E096E"/>
    <w:rsid w:val="002E1045"/>
    <w:rsid w:val="002E1509"/>
    <w:rsid w:val="002E17DA"/>
    <w:rsid w:val="002E1A5C"/>
    <w:rsid w:val="002E1E19"/>
    <w:rsid w:val="002E2399"/>
    <w:rsid w:val="002E23AF"/>
    <w:rsid w:val="002E2B72"/>
    <w:rsid w:val="002E3560"/>
    <w:rsid w:val="002E3905"/>
    <w:rsid w:val="002E39AD"/>
    <w:rsid w:val="002E3A00"/>
    <w:rsid w:val="002E3AF8"/>
    <w:rsid w:val="002E3FB0"/>
    <w:rsid w:val="002E504B"/>
    <w:rsid w:val="002E50E3"/>
    <w:rsid w:val="002E54F9"/>
    <w:rsid w:val="002E5687"/>
    <w:rsid w:val="002E5995"/>
    <w:rsid w:val="002E59A6"/>
    <w:rsid w:val="002E63AB"/>
    <w:rsid w:val="002E6458"/>
    <w:rsid w:val="002E6879"/>
    <w:rsid w:val="002E6956"/>
    <w:rsid w:val="002E69EA"/>
    <w:rsid w:val="002E6C54"/>
    <w:rsid w:val="002E7198"/>
    <w:rsid w:val="002E72A9"/>
    <w:rsid w:val="002E77B9"/>
    <w:rsid w:val="002E7922"/>
    <w:rsid w:val="002E7BC9"/>
    <w:rsid w:val="002E7CA8"/>
    <w:rsid w:val="002E7D23"/>
    <w:rsid w:val="002E7D3C"/>
    <w:rsid w:val="002F00BE"/>
    <w:rsid w:val="002F058C"/>
    <w:rsid w:val="002F08C3"/>
    <w:rsid w:val="002F08DC"/>
    <w:rsid w:val="002F095B"/>
    <w:rsid w:val="002F0C39"/>
    <w:rsid w:val="002F0F81"/>
    <w:rsid w:val="002F104A"/>
    <w:rsid w:val="002F10FC"/>
    <w:rsid w:val="002F16BA"/>
    <w:rsid w:val="002F1ADC"/>
    <w:rsid w:val="002F1CDF"/>
    <w:rsid w:val="002F1D9C"/>
    <w:rsid w:val="002F1E9D"/>
    <w:rsid w:val="002F279B"/>
    <w:rsid w:val="002F27E5"/>
    <w:rsid w:val="002F30A4"/>
    <w:rsid w:val="002F3A49"/>
    <w:rsid w:val="002F3C4E"/>
    <w:rsid w:val="002F4176"/>
    <w:rsid w:val="002F423A"/>
    <w:rsid w:val="002F459E"/>
    <w:rsid w:val="002F4815"/>
    <w:rsid w:val="002F4834"/>
    <w:rsid w:val="002F488B"/>
    <w:rsid w:val="002F4A87"/>
    <w:rsid w:val="002F4CB0"/>
    <w:rsid w:val="002F50A3"/>
    <w:rsid w:val="002F56D9"/>
    <w:rsid w:val="002F5774"/>
    <w:rsid w:val="002F5933"/>
    <w:rsid w:val="002F5B91"/>
    <w:rsid w:val="002F608F"/>
    <w:rsid w:val="002F62C9"/>
    <w:rsid w:val="002F7834"/>
    <w:rsid w:val="002F7870"/>
    <w:rsid w:val="002F79AE"/>
    <w:rsid w:val="002F79BB"/>
    <w:rsid w:val="002F7BC3"/>
    <w:rsid w:val="002F7CAB"/>
    <w:rsid w:val="002F7EAF"/>
    <w:rsid w:val="002F7F13"/>
    <w:rsid w:val="00300504"/>
    <w:rsid w:val="003006D1"/>
    <w:rsid w:val="00300858"/>
    <w:rsid w:val="00300B58"/>
    <w:rsid w:val="00300DBC"/>
    <w:rsid w:val="00301B3F"/>
    <w:rsid w:val="00301E19"/>
    <w:rsid w:val="0030298A"/>
    <w:rsid w:val="00302EA8"/>
    <w:rsid w:val="00303452"/>
    <w:rsid w:val="003039CF"/>
    <w:rsid w:val="00303E0F"/>
    <w:rsid w:val="00304591"/>
    <w:rsid w:val="00304680"/>
    <w:rsid w:val="00304690"/>
    <w:rsid w:val="003047DD"/>
    <w:rsid w:val="00304B24"/>
    <w:rsid w:val="00304FD5"/>
    <w:rsid w:val="003051A4"/>
    <w:rsid w:val="0030534A"/>
    <w:rsid w:val="00305399"/>
    <w:rsid w:val="0030549E"/>
    <w:rsid w:val="00305672"/>
    <w:rsid w:val="0030577B"/>
    <w:rsid w:val="00305A93"/>
    <w:rsid w:val="00305F5B"/>
    <w:rsid w:val="0030680A"/>
    <w:rsid w:val="00306ACB"/>
    <w:rsid w:val="00306DC8"/>
    <w:rsid w:val="003071E9"/>
    <w:rsid w:val="00307282"/>
    <w:rsid w:val="003072B4"/>
    <w:rsid w:val="003075DB"/>
    <w:rsid w:val="003100DD"/>
    <w:rsid w:val="0031036F"/>
    <w:rsid w:val="003107F7"/>
    <w:rsid w:val="00310B16"/>
    <w:rsid w:val="00310E0E"/>
    <w:rsid w:val="00311569"/>
    <w:rsid w:val="003124B2"/>
    <w:rsid w:val="00312678"/>
    <w:rsid w:val="0031293F"/>
    <w:rsid w:val="003131F3"/>
    <w:rsid w:val="003133BC"/>
    <w:rsid w:val="00313760"/>
    <w:rsid w:val="0031376D"/>
    <w:rsid w:val="00313DC1"/>
    <w:rsid w:val="00314E5B"/>
    <w:rsid w:val="00314FD7"/>
    <w:rsid w:val="00315408"/>
    <w:rsid w:val="00315517"/>
    <w:rsid w:val="003155E9"/>
    <w:rsid w:val="0031596E"/>
    <w:rsid w:val="00315EC5"/>
    <w:rsid w:val="00315FDD"/>
    <w:rsid w:val="00315FF3"/>
    <w:rsid w:val="00316018"/>
    <w:rsid w:val="0031609E"/>
    <w:rsid w:val="003165B6"/>
    <w:rsid w:val="00316A6A"/>
    <w:rsid w:val="00316AC9"/>
    <w:rsid w:val="00317161"/>
    <w:rsid w:val="0031716D"/>
    <w:rsid w:val="0031747F"/>
    <w:rsid w:val="003174FB"/>
    <w:rsid w:val="00317555"/>
    <w:rsid w:val="00317991"/>
    <w:rsid w:val="00317C5C"/>
    <w:rsid w:val="00317C60"/>
    <w:rsid w:val="003200AC"/>
    <w:rsid w:val="0032032B"/>
    <w:rsid w:val="00320AC2"/>
    <w:rsid w:val="00320D1F"/>
    <w:rsid w:val="00320F5E"/>
    <w:rsid w:val="00320F7E"/>
    <w:rsid w:val="0032182B"/>
    <w:rsid w:val="003219D9"/>
    <w:rsid w:val="00321CFC"/>
    <w:rsid w:val="00321EBB"/>
    <w:rsid w:val="00321F8B"/>
    <w:rsid w:val="003221F2"/>
    <w:rsid w:val="00322278"/>
    <w:rsid w:val="003225C1"/>
    <w:rsid w:val="00322EAD"/>
    <w:rsid w:val="0032387F"/>
    <w:rsid w:val="003239A0"/>
    <w:rsid w:val="00323A16"/>
    <w:rsid w:val="00323E3D"/>
    <w:rsid w:val="00323F22"/>
    <w:rsid w:val="0032423D"/>
    <w:rsid w:val="00324824"/>
    <w:rsid w:val="00324952"/>
    <w:rsid w:val="00324970"/>
    <w:rsid w:val="003249C1"/>
    <w:rsid w:val="003249F7"/>
    <w:rsid w:val="00324DD4"/>
    <w:rsid w:val="00325897"/>
    <w:rsid w:val="00325B35"/>
    <w:rsid w:val="00325F50"/>
    <w:rsid w:val="003262E4"/>
    <w:rsid w:val="00326469"/>
    <w:rsid w:val="003266CF"/>
    <w:rsid w:val="00326C15"/>
    <w:rsid w:val="00327018"/>
    <w:rsid w:val="003273BF"/>
    <w:rsid w:val="0032747D"/>
    <w:rsid w:val="0032757B"/>
    <w:rsid w:val="003277E4"/>
    <w:rsid w:val="00327EC4"/>
    <w:rsid w:val="00330138"/>
    <w:rsid w:val="00330B04"/>
    <w:rsid w:val="00330FF2"/>
    <w:rsid w:val="00331148"/>
    <w:rsid w:val="00331670"/>
    <w:rsid w:val="00331AE6"/>
    <w:rsid w:val="00331E95"/>
    <w:rsid w:val="00331EE0"/>
    <w:rsid w:val="0033210E"/>
    <w:rsid w:val="0033233C"/>
    <w:rsid w:val="00332583"/>
    <w:rsid w:val="00332CC7"/>
    <w:rsid w:val="00333362"/>
    <w:rsid w:val="00333407"/>
    <w:rsid w:val="003334AC"/>
    <w:rsid w:val="00333A2C"/>
    <w:rsid w:val="00333BDA"/>
    <w:rsid w:val="00333F65"/>
    <w:rsid w:val="0033410C"/>
    <w:rsid w:val="0033423C"/>
    <w:rsid w:val="00334C44"/>
    <w:rsid w:val="00334EE6"/>
    <w:rsid w:val="0033516F"/>
    <w:rsid w:val="00335A36"/>
    <w:rsid w:val="00336532"/>
    <w:rsid w:val="003365D6"/>
    <w:rsid w:val="00336976"/>
    <w:rsid w:val="00336B17"/>
    <w:rsid w:val="00336BAA"/>
    <w:rsid w:val="00336F07"/>
    <w:rsid w:val="0033719E"/>
    <w:rsid w:val="00337730"/>
    <w:rsid w:val="00337C37"/>
    <w:rsid w:val="00337CE2"/>
    <w:rsid w:val="00337E80"/>
    <w:rsid w:val="00340009"/>
    <w:rsid w:val="003401DB"/>
    <w:rsid w:val="00340261"/>
    <w:rsid w:val="00340406"/>
    <w:rsid w:val="003404C4"/>
    <w:rsid w:val="0034068A"/>
    <w:rsid w:val="003408FD"/>
    <w:rsid w:val="00340BC5"/>
    <w:rsid w:val="003412DA"/>
    <w:rsid w:val="003413A6"/>
    <w:rsid w:val="00341552"/>
    <w:rsid w:val="00341FE7"/>
    <w:rsid w:val="003427A5"/>
    <w:rsid w:val="003427EF"/>
    <w:rsid w:val="00342AA6"/>
    <w:rsid w:val="00342DC8"/>
    <w:rsid w:val="0034321E"/>
    <w:rsid w:val="00343743"/>
    <w:rsid w:val="00343782"/>
    <w:rsid w:val="00343798"/>
    <w:rsid w:val="00343E62"/>
    <w:rsid w:val="00344093"/>
    <w:rsid w:val="003440E8"/>
    <w:rsid w:val="00344153"/>
    <w:rsid w:val="00344236"/>
    <w:rsid w:val="0034444B"/>
    <w:rsid w:val="003447DE"/>
    <w:rsid w:val="00344EF8"/>
    <w:rsid w:val="0034539D"/>
    <w:rsid w:val="003454B7"/>
    <w:rsid w:val="003459B3"/>
    <w:rsid w:val="00345CFE"/>
    <w:rsid w:val="00345E0E"/>
    <w:rsid w:val="0034638F"/>
    <w:rsid w:val="0034672D"/>
    <w:rsid w:val="00346A5F"/>
    <w:rsid w:val="00346CED"/>
    <w:rsid w:val="00346E40"/>
    <w:rsid w:val="00347146"/>
    <w:rsid w:val="00347750"/>
    <w:rsid w:val="0034777E"/>
    <w:rsid w:val="00347DE2"/>
    <w:rsid w:val="00350687"/>
    <w:rsid w:val="003508CE"/>
    <w:rsid w:val="0035092F"/>
    <w:rsid w:val="00350966"/>
    <w:rsid w:val="00350C8B"/>
    <w:rsid w:val="003514B6"/>
    <w:rsid w:val="00351561"/>
    <w:rsid w:val="00351A74"/>
    <w:rsid w:val="00351AB4"/>
    <w:rsid w:val="00352216"/>
    <w:rsid w:val="003523E4"/>
    <w:rsid w:val="0035240D"/>
    <w:rsid w:val="0035248E"/>
    <w:rsid w:val="003524BB"/>
    <w:rsid w:val="00352EC4"/>
    <w:rsid w:val="00353192"/>
    <w:rsid w:val="0035319C"/>
    <w:rsid w:val="00353532"/>
    <w:rsid w:val="0035358F"/>
    <w:rsid w:val="003538A5"/>
    <w:rsid w:val="0035399F"/>
    <w:rsid w:val="00353A68"/>
    <w:rsid w:val="00353DF1"/>
    <w:rsid w:val="003544DA"/>
    <w:rsid w:val="00354519"/>
    <w:rsid w:val="00354600"/>
    <w:rsid w:val="00354658"/>
    <w:rsid w:val="0035522F"/>
    <w:rsid w:val="00355412"/>
    <w:rsid w:val="003556A9"/>
    <w:rsid w:val="003558B1"/>
    <w:rsid w:val="00355B3C"/>
    <w:rsid w:val="00356108"/>
    <w:rsid w:val="003561CA"/>
    <w:rsid w:val="003563B3"/>
    <w:rsid w:val="0035660B"/>
    <w:rsid w:val="00356921"/>
    <w:rsid w:val="00356A3F"/>
    <w:rsid w:val="00357DD2"/>
    <w:rsid w:val="00357F07"/>
    <w:rsid w:val="003608C2"/>
    <w:rsid w:val="003609A6"/>
    <w:rsid w:val="00360A48"/>
    <w:rsid w:val="00360B8C"/>
    <w:rsid w:val="00360D07"/>
    <w:rsid w:val="00360E94"/>
    <w:rsid w:val="003610B5"/>
    <w:rsid w:val="00361409"/>
    <w:rsid w:val="003615E2"/>
    <w:rsid w:val="003619DA"/>
    <w:rsid w:val="0036218B"/>
    <w:rsid w:val="0036240A"/>
    <w:rsid w:val="00362445"/>
    <w:rsid w:val="00362766"/>
    <w:rsid w:val="00362A91"/>
    <w:rsid w:val="00362C7C"/>
    <w:rsid w:val="00362DA0"/>
    <w:rsid w:val="00362EA0"/>
    <w:rsid w:val="0036310A"/>
    <w:rsid w:val="003636CE"/>
    <w:rsid w:val="00363C1B"/>
    <w:rsid w:val="0036442F"/>
    <w:rsid w:val="00364BA5"/>
    <w:rsid w:val="00364E3D"/>
    <w:rsid w:val="003651BB"/>
    <w:rsid w:val="00365495"/>
    <w:rsid w:val="003654D3"/>
    <w:rsid w:val="00365855"/>
    <w:rsid w:val="00365AD0"/>
    <w:rsid w:val="003664FF"/>
    <w:rsid w:val="00366563"/>
    <w:rsid w:val="00366714"/>
    <w:rsid w:val="003669D8"/>
    <w:rsid w:val="00366DCE"/>
    <w:rsid w:val="00367550"/>
    <w:rsid w:val="00367B13"/>
    <w:rsid w:val="00367B27"/>
    <w:rsid w:val="0037017A"/>
    <w:rsid w:val="00370ABC"/>
    <w:rsid w:val="00370B65"/>
    <w:rsid w:val="0037122F"/>
    <w:rsid w:val="0037186A"/>
    <w:rsid w:val="00371EBC"/>
    <w:rsid w:val="00371EEC"/>
    <w:rsid w:val="003723E2"/>
    <w:rsid w:val="003727CB"/>
    <w:rsid w:val="00372B9D"/>
    <w:rsid w:val="00373C8D"/>
    <w:rsid w:val="00373F3D"/>
    <w:rsid w:val="00374141"/>
    <w:rsid w:val="00374880"/>
    <w:rsid w:val="00375630"/>
    <w:rsid w:val="00375874"/>
    <w:rsid w:val="00375876"/>
    <w:rsid w:val="00376025"/>
    <w:rsid w:val="003769CB"/>
    <w:rsid w:val="00376E27"/>
    <w:rsid w:val="00377368"/>
    <w:rsid w:val="003774F0"/>
    <w:rsid w:val="0037776F"/>
    <w:rsid w:val="00377E2D"/>
    <w:rsid w:val="0038005B"/>
    <w:rsid w:val="003802D7"/>
    <w:rsid w:val="00380433"/>
    <w:rsid w:val="003804F7"/>
    <w:rsid w:val="00380660"/>
    <w:rsid w:val="003809B6"/>
    <w:rsid w:val="00380ADA"/>
    <w:rsid w:val="0038131B"/>
    <w:rsid w:val="003814D5"/>
    <w:rsid w:val="0038175D"/>
    <w:rsid w:val="0038176A"/>
    <w:rsid w:val="0038178A"/>
    <w:rsid w:val="00381DFE"/>
    <w:rsid w:val="00381FF0"/>
    <w:rsid w:val="00382236"/>
    <w:rsid w:val="0038286F"/>
    <w:rsid w:val="00382CC0"/>
    <w:rsid w:val="00383129"/>
    <w:rsid w:val="003844B3"/>
    <w:rsid w:val="0038476D"/>
    <w:rsid w:val="00384A39"/>
    <w:rsid w:val="00384A8A"/>
    <w:rsid w:val="00384B3B"/>
    <w:rsid w:val="00385585"/>
    <w:rsid w:val="003858C3"/>
    <w:rsid w:val="003859D6"/>
    <w:rsid w:val="00385DC2"/>
    <w:rsid w:val="0038606C"/>
    <w:rsid w:val="0038607C"/>
    <w:rsid w:val="00386112"/>
    <w:rsid w:val="003861AB"/>
    <w:rsid w:val="0038643F"/>
    <w:rsid w:val="00386A86"/>
    <w:rsid w:val="00386B98"/>
    <w:rsid w:val="00386C3C"/>
    <w:rsid w:val="00386DDB"/>
    <w:rsid w:val="00387788"/>
    <w:rsid w:val="00387B49"/>
    <w:rsid w:val="00387DF4"/>
    <w:rsid w:val="003901A9"/>
    <w:rsid w:val="00390350"/>
    <w:rsid w:val="003908AF"/>
    <w:rsid w:val="0039092F"/>
    <w:rsid w:val="00391030"/>
    <w:rsid w:val="00391126"/>
    <w:rsid w:val="003916F7"/>
    <w:rsid w:val="00391735"/>
    <w:rsid w:val="003918BB"/>
    <w:rsid w:val="003919A8"/>
    <w:rsid w:val="00391B69"/>
    <w:rsid w:val="00391C56"/>
    <w:rsid w:val="00391DC9"/>
    <w:rsid w:val="003929AC"/>
    <w:rsid w:val="00392C92"/>
    <w:rsid w:val="00392F88"/>
    <w:rsid w:val="00393E23"/>
    <w:rsid w:val="003940ED"/>
    <w:rsid w:val="00394394"/>
    <w:rsid w:val="0039440D"/>
    <w:rsid w:val="0039442C"/>
    <w:rsid w:val="00394A07"/>
    <w:rsid w:val="00394ECC"/>
    <w:rsid w:val="00394EFA"/>
    <w:rsid w:val="003967D7"/>
    <w:rsid w:val="00396888"/>
    <w:rsid w:val="00396F70"/>
    <w:rsid w:val="0039714E"/>
    <w:rsid w:val="0039734F"/>
    <w:rsid w:val="003973C1"/>
    <w:rsid w:val="0039765E"/>
    <w:rsid w:val="0039795F"/>
    <w:rsid w:val="0039796F"/>
    <w:rsid w:val="00397E13"/>
    <w:rsid w:val="00397E40"/>
    <w:rsid w:val="003A0053"/>
    <w:rsid w:val="003A06D9"/>
    <w:rsid w:val="003A0A9E"/>
    <w:rsid w:val="003A0FE1"/>
    <w:rsid w:val="003A17CD"/>
    <w:rsid w:val="003A1CC8"/>
    <w:rsid w:val="003A1F22"/>
    <w:rsid w:val="003A2083"/>
    <w:rsid w:val="003A22E1"/>
    <w:rsid w:val="003A23F0"/>
    <w:rsid w:val="003A27A0"/>
    <w:rsid w:val="003A283E"/>
    <w:rsid w:val="003A2AE8"/>
    <w:rsid w:val="003A2D94"/>
    <w:rsid w:val="003A3035"/>
    <w:rsid w:val="003A34F6"/>
    <w:rsid w:val="003A446E"/>
    <w:rsid w:val="003A458C"/>
    <w:rsid w:val="003A476B"/>
    <w:rsid w:val="003A49EE"/>
    <w:rsid w:val="003A4A9F"/>
    <w:rsid w:val="003A4B5E"/>
    <w:rsid w:val="003A4BE6"/>
    <w:rsid w:val="003A5279"/>
    <w:rsid w:val="003A52A7"/>
    <w:rsid w:val="003A5442"/>
    <w:rsid w:val="003A5579"/>
    <w:rsid w:val="003A5937"/>
    <w:rsid w:val="003A5A8D"/>
    <w:rsid w:val="003A5DB9"/>
    <w:rsid w:val="003A5FED"/>
    <w:rsid w:val="003A61F8"/>
    <w:rsid w:val="003A65F3"/>
    <w:rsid w:val="003A6701"/>
    <w:rsid w:val="003A6F7F"/>
    <w:rsid w:val="003A7145"/>
    <w:rsid w:val="003A719B"/>
    <w:rsid w:val="003A72A0"/>
    <w:rsid w:val="003A72DB"/>
    <w:rsid w:val="003A735B"/>
    <w:rsid w:val="003A7605"/>
    <w:rsid w:val="003A7DEE"/>
    <w:rsid w:val="003B10D4"/>
    <w:rsid w:val="003B13EC"/>
    <w:rsid w:val="003B15C1"/>
    <w:rsid w:val="003B18E4"/>
    <w:rsid w:val="003B1FA9"/>
    <w:rsid w:val="003B214F"/>
    <w:rsid w:val="003B23CB"/>
    <w:rsid w:val="003B24E5"/>
    <w:rsid w:val="003B2CF0"/>
    <w:rsid w:val="003B2D56"/>
    <w:rsid w:val="003B3C73"/>
    <w:rsid w:val="003B3FC4"/>
    <w:rsid w:val="003B418B"/>
    <w:rsid w:val="003B4238"/>
    <w:rsid w:val="003B43FE"/>
    <w:rsid w:val="003B4971"/>
    <w:rsid w:val="003B4C3D"/>
    <w:rsid w:val="003B4CC9"/>
    <w:rsid w:val="003B4D89"/>
    <w:rsid w:val="003B4F29"/>
    <w:rsid w:val="003B5B6E"/>
    <w:rsid w:val="003B5DBB"/>
    <w:rsid w:val="003B5DFA"/>
    <w:rsid w:val="003B5F8B"/>
    <w:rsid w:val="003B6043"/>
    <w:rsid w:val="003B64A3"/>
    <w:rsid w:val="003B67C8"/>
    <w:rsid w:val="003B6A27"/>
    <w:rsid w:val="003B6B09"/>
    <w:rsid w:val="003B6E5D"/>
    <w:rsid w:val="003B7350"/>
    <w:rsid w:val="003B7447"/>
    <w:rsid w:val="003B7701"/>
    <w:rsid w:val="003B78C7"/>
    <w:rsid w:val="003B7C45"/>
    <w:rsid w:val="003B7F1E"/>
    <w:rsid w:val="003C017D"/>
    <w:rsid w:val="003C030A"/>
    <w:rsid w:val="003C0443"/>
    <w:rsid w:val="003C0C6B"/>
    <w:rsid w:val="003C0DE1"/>
    <w:rsid w:val="003C10AC"/>
    <w:rsid w:val="003C1332"/>
    <w:rsid w:val="003C1479"/>
    <w:rsid w:val="003C191F"/>
    <w:rsid w:val="003C25AC"/>
    <w:rsid w:val="003C2747"/>
    <w:rsid w:val="003C2A21"/>
    <w:rsid w:val="003C2B21"/>
    <w:rsid w:val="003C2D53"/>
    <w:rsid w:val="003C2F1A"/>
    <w:rsid w:val="003C2FBE"/>
    <w:rsid w:val="003C2FC2"/>
    <w:rsid w:val="003C339C"/>
    <w:rsid w:val="003C3701"/>
    <w:rsid w:val="003C3A7A"/>
    <w:rsid w:val="003C416E"/>
    <w:rsid w:val="003C4E2A"/>
    <w:rsid w:val="003C4E60"/>
    <w:rsid w:val="003C57E6"/>
    <w:rsid w:val="003C5B3A"/>
    <w:rsid w:val="003C5E4E"/>
    <w:rsid w:val="003C6323"/>
    <w:rsid w:val="003C6422"/>
    <w:rsid w:val="003C6742"/>
    <w:rsid w:val="003C681E"/>
    <w:rsid w:val="003C6D0A"/>
    <w:rsid w:val="003C7552"/>
    <w:rsid w:val="003C7637"/>
    <w:rsid w:val="003C778E"/>
    <w:rsid w:val="003C795D"/>
    <w:rsid w:val="003C7A20"/>
    <w:rsid w:val="003C7A69"/>
    <w:rsid w:val="003C7C95"/>
    <w:rsid w:val="003C7D52"/>
    <w:rsid w:val="003C7D65"/>
    <w:rsid w:val="003D023E"/>
    <w:rsid w:val="003D0A12"/>
    <w:rsid w:val="003D0B17"/>
    <w:rsid w:val="003D0F4E"/>
    <w:rsid w:val="003D159C"/>
    <w:rsid w:val="003D1953"/>
    <w:rsid w:val="003D1959"/>
    <w:rsid w:val="003D1D57"/>
    <w:rsid w:val="003D1EB1"/>
    <w:rsid w:val="003D1FB4"/>
    <w:rsid w:val="003D29DA"/>
    <w:rsid w:val="003D2DA4"/>
    <w:rsid w:val="003D2E53"/>
    <w:rsid w:val="003D3A13"/>
    <w:rsid w:val="003D3BF6"/>
    <w:rsid w:val="003D440C"/>
    <w:rsid w:val="003D44DE"/>
    <w:rsid w:val="003D458D"/>
    <w:rsid w:val="003D47C8"/>
    <w:rsid w:val="003D4C95"/>
    <w:rsid w:val="003D5FEA"/>
    <w:rsid w:val="003D60DB"/>
    <w:rsid w:val="003D642E"/>
    <w:rsid w:val="003D65C7"/>
    <w:rsid w:val="003D68C2"/>
    <w:rsid w:val="003D6E2B"/>
    <w:rsid w:val="003D6E35"/>
    <w:rsid w:val="003D6E81"/>
    <w:rsid w:val="003D765A"/>
    <w:rsid w:val="003D7BBB"/>
    <w:rsid w:val="003D7BE9"/>
    <w:rsid w:val="003D7F15"/>
    <w:rsid w:val="003E0632"/>
    <w:rsid w:val="003E0993"/>
    <w:rsid w:val="003E0CAD"/>
    <w:rsid w:val="003E0F0E"/>
    <w:rsid w:val="003E1193"/>
    <w:rsid w:val="003E1841"/>
    <w:rsid w:val="003E1BCF"/>
    <w:rsid w:val="003E208A"/>
    <w:rsid w:val="003E221A"/>
    <w:rsid w:val="003E22B4"/>
    <w:rsid w:val="003E23AE"/>
    <w:rsid w:val="003E2646"/>
    <w:rsid w:val="003E2653"/>
    <w:rsid w:val="003E2AF2"/>
    <w:rsid w:val="003E36DB"/>
    <w:rsid w:val="003E389E"/>
    <w:rsid w:val="003E38C4"/>
    <w:rsid w:val="003E38F8"/>
    <w:rsid w:val="003E3955"/>
    <w:rsid w:val="003E44BD"/>
    <w:rsid w:val="003E47B8"/>
    <w:rsid w:val="003E486D"/>
    <w:rsid w:val="003E48A8"/>
    <w:rsid w:val="003E52D7"/>
    <w:rsid w:val="003E5377"/>
    <w:rsid w:val="003E5569"/>
    <w:rsid w:val="003E5587"/>
    <w:rsid w:val="003E56DB"/>
    <w:rsid w:val="003E625A"/>
    <w:rsid w:val="003E6288"/>
    <w:rsid w:val="003E66A4"/>
    <w:rsid w:val="003E67E9"/>
    <w:rsid w:val="003E6883"/>
    <w:rsid w:val="003E6C6E"/>
    <w:rsid w:val="003E6C86"/>
    <w:rsid w:val="003E6FE2"/>
    <w:rsid w:val="003E70A6"/>
    <w:rsid w:val="003E7178"/>
    <w:rsid w:val="003E7189"/>
    <w:rsid w:val="003E75BA"/>
    <w:rsid w:val="003E7617"/>
    <w:rsid w:val="003E7619"/>
    <w:rsid w:val="003E77A1"/>
    <w:rsid w:val="003E77AA"/>
    <w:rsid w:val="003E78B1"/>
    <w:rsid w:val="003E7991"/>
    <w:rsid w:val="003E7C1F"/>
    <w:rsid w:val="003E7D11"/>
    <w:rsid w:val="003F01A4"/>
    <w:rsid w:val="003F0546"/>
    <w:rsid w:val="003F0F36"/>
    <w:rsid w:val="003F11D4"/>
    <w:rsid w:val="003F12FB"/>
    <w:rsid w:val="003F1343"/>
    <w:rsid w:val="003F147C"/>
    <w:rsid w:val="003F15A0"/>
    <w:rsid w:val="003F15E8"/>
    <w:rsid w:val="003F1610"/>
    <w:rsid w:val="003F26B8"/>
    <w:rsid w:val="003F29D2"/>
    <w:rsid w:val="003F2A21"/>
    <w:rsid w:val="003F2A41"/>
    <w:rsid w:val="003F2CE3"/>
    <w:rsid w:val="003F2F04"/>
    <w:rsid w:val="003F3183"/>
    <w:rsid w:val="003F3189"/>
    <w:rsid w:val="003F4332"/>
    <w:rsid w:val="003F4350"/>
    <w:rsid w:val="003F4824"/>
    <w:rsid w:val="003F4ED4"/>
    <w:rsid w:val="003F4FCB"/>
    <w:rsid w:val="003F517E"/>
    <w:rsid w:val="003F555A"/>
    <w:rsid w:val="003F5AC7"/>
    <w:rsid w:val="003F5BBC"/>
    <w:rsid w:val="003F5F5B"/>
    <w:rsid w:val="003F636A"/>
    <w:rsid w:val="003F64E6"/>
    <w:rsid w:val="003F6C62"/>
    <w:rsid w:val="003F6F97"/>
    <w:rsid w:val="003F7016"/>
    <w:rsid w:val="003F70ED"/>
    <w:rsid w:val="003F7420"/>
    <w:rsid w:val="003F7670"/>
    <w:rsid w:val="003F7A77"/>
    <w:rsid w:val="003F7F4D"/>
    <w:rsid w:val="00400159"/>
    <w:rsid w:val="004002D9"/>
    <w:rsid w:val="0040031F"/>
    <w:rsid w:val="0040037E"/>
    <w:rsid w:val="00400573"/>
    <w:rsid w:val="004005ED"/>
    <w:rsid w:val="00400B6F"/>
    <w:rsid w:val="00400EFE"/>
    <w:rsid w:val="00400FE4"/>
    <w:rsid w:val="004011E3"/>
    <w:rsid w:val="004012FC"/>
    <w:rsid w:val="004015C9"/>
    <w:rsid w:val="004017B0"/>
    <w:rsid w:val="00402381"/>
    <w:rsid w:val="00402D2B"/>
    <w:rsid w:val="004030B5"/>
    <w:rsid w:val="004030C8"/>
    <w:rsid w:val="004030CF"/>
    <w:rsid w:val="0040359A"/>
    <w:rsid w:val="004039B7"/>
    <w:rsid w:val="00403AD4"/>
    <w:rsid w:val="00403AE3"/>
    <w:rsid w:val="00403F9B"/>
    <w:rsid w:val="004044F4"/>
    <w:rsid w:val="0040468B"/>
    <w:rsid w:val="004047D2"/>
    <w:rsid w:val="00404A56"/>
    <w:rsid w:val="00404E97"/>
    <w:rsid w:val="00405318"/>
    <w:rsid w:val="004054B6"/>
    <w:rsid w:val="00405544"/>
    <w:rsid w:val="00405961"/>
    <w:rsid w:val="004059E6"/>
    <w:rsid w:val="00405C4D"/>
    <w:rsid w:val="00406488"/>
    <w:rsid w:val="00406700"/>
    <w:rsid w:val="004069C8"/>
    <w:rsid w:val="00406C3C"/>
    <w:rsid w:val="00406F75"/>
    <w:rsid w:val="00407F56"/>
    <w:rsid w:val="00410618"/>
    <w:rsid w:val="004106EA"/>
    <w:rsid w:val="00410C6B"/>
    <w:rsid w:val="00410D56"/>
    <w:rsid w:val="00410F3D"/>
    <w:rsid w:val="004110C2"/>
    <w:rsid w:val="00411229"/>
    <w:rsid w:val="00411662"/>
    <w:rsid w:val="004118A5"/>
    <w:rsid w:val="00411EF0"/>
    <w:rsid w:val="0041202A"/>
    <w:rsid w:val="00412156"/>
    <w:rsid w:val="004122F2"/>
    <w:rsid w:val="00412622"/>
    <w:rsid w:val="00413464"/>
    <w:rsid w:val="004135E0"/>
    <w:rsid w:val="0041377D"/>
    <w:rsid w:val="004139EA"/>
    <w:rsid w:val="00414020"/>
    <w:rsid w:val="00414293"/>
    <w:rsid w:val="00414853"/>
    <w:rsid w:val="00414BE7"/>
    <w:rsid w:val="004150B4"/>
    <w:rsid w:val="00415B67"/>
    <w:rsid w:val="00415BB4"/>
    <w:rsid w:val="00415DB4"/>
    <w:rsid w:val="00415E46"/>
    <w:rsid w:val="004161BD"/>
    <w:rsid w:val="0041658B"/>
    <w:rsid w:val="004165A0"/>
    <w:rsid w:val="0041664D"/>
    <w:rsid w:val="004166DE"/>
    <w:rsid w:val="004167E1"/>
    <w:rsid w:val="00416934"/>
    <w:rsid w:val="00416AB1"/>
    <w:rsid w:val="004174D4"/>
    <w:rsid w:val="0041756B"/>
    <w:rsid w:val="004177D5"/>
    <w:rsid w:val="00417AA8"/>
    <w:rsid w:val="00417ED4"/>
    <w:rsid w:val="00420067"/>
    <w:rsid w:val="0042047F"/>
    <w:rsid w:val="004210B4"/>
    <w:rsid w:val="004213E0"/>
    <w:rsid w:val="0042187B"/>
    <w:rsid w:val="00421C83"/>
    <w:rsid w:val="00421EB9"/>
    <w:rsid w:val="00422577"/>
    <w:rsid w:val="00422A6E"/>
    <w:rsid w:val="00423893"/>
    <w:rsid w:val="00423952"/>
    <w:rsid w:val="00423CA4"/>
    <w:rsid w:val="00424349"/>
    <w:rsid w:val="0042468E"/>
    <w:rsid w:val="00424AC9"/>
    <w:rsid w:val="00424E15"/>
    <w:rsid w:val="004250FD"/>
    <w:rsid w:val="00425123"/>
    <w:rsid w:val="0042529D"/>
    <w:rsid w:val="0042544F"/>
    <w:rsid w:val="00425786"/>
    <w:rsid w:val="0042578E"/>
    <w:rsid w:val="00425F21"/>
    <w:rsid w:val="00425FA6"/>
    <w:rsid w:val="00426182"/>
    <w:rsid w:val="00426A49"/>
    <w:rsid w:val="0042794F"/>
    <w:rsid w:val="00427989"/>
    <w:rsid w:val="00427ACD"/>
    <w:rsid w:val="00427C55"/>
    <w:rsid w:val="00427DB2"/>
    <w:rsid w:val="00427FDF"/>
    <w:rsid w:val="00430C35"/>
    <w:rsid w:val="00430F21"/>
    <w:rsid w:val="00431120"/>
    <w:rsid w:val="00431328"/>
    <w:rsid w:val="004314A4"/>
    <w:rsid w:val="004315FD"/>
    <w:rsid w:val="00431694"/>
    <w:rsid w:val="00431765"/>
    <w:rsid w:val="00431AF0"/>
    <w:rsid w:val="00431B95"/>
    <w:rsid w:val="00431E3D"/>
    <w:rsid w:val="00431FC9"/>
    <w:rsid w:val="004323C4"/>
    <w:rsid w:val="00432923"/>
    <w:rsid w:val="00432A6D"/>
    <w:rsid w:val="00432AD4"/>
    <w:rsid w:val="00432EC7"/>
    <w:rsid w:val="00432F0B"/>
    <w:rsid w:val="0043307D"/>
    <w:rsid w:val="00433579"/>
    <w:rsid w:val="00433633"/>
    <w:rsid w:val="00433645"/>
    <w:rsid w:val="004336B7"/>
    <w:rsid w:val="00433B0D"/>
    <w:rsid w:val="00433BCE"/>
    <w:rsid w:val="00434262"/>
    <w:rsid w:val="004342C4"/>
    <w:rsid w:val="00434863"/>
    <w:rsid w:val="00434AE4"/>
    <w:rsid w:val="00434FC4"/>
    <w:rsid w:val="00435089"/>
    <w:rsid w:val="004350CA"/>
    <w:rsid w:val="004351A4"/>
    <w:rsid w:val="00435810"/>
    <w:rsid w:val="00435BC0"/>
    <w:rsid w:val="00436C26"/>
    <w:rsid w:val="00436D9A"/>
    <w:rsid w:val="0043752C"/>
    <w:rsid w:val="00437C4A"/>
    <w:rsid w:val="00437E31"/>
    <w:rsid w:val="00440216"/>
    <w:rsid w:val="004407D0"/>
    <w:rsid w:val="00441535"/>
    <w:rsid w:val="00441925"/>
    <w:rsid w:val="00441A68"/>
    <w:rsid w:val="00442079"/>
    <w:rsid w:val="00442089"/>
    <w:rsid w:val="00442451"/>
    <w:rsid w:val="004425EF"/>
    <w:rsid w:val="004426BA"/>
    <w:rsid w:val="00442A05"/>
    <w:rsid w:val="00442B8C"/>
    <w:rsid w:val="00443545"/>
    <w:rsid w:val="004437B8"/>
    <w:rsid w:val="00443915"/>
    <w:rsid w:val="00443A5C"/>
    <w:rsid w:val="00443A8A"/>
    <w:rsid w:val="00443C92"/>
    <w:rsid w:val="00443CD5"/>
    <w:rsid w:val="00444047"/>
    <w:rsid w:val="0044404B"/>
    <w:rsid w:val="004442D5"/>
    <w:rsid w:val="00444716"/>
    <w:rsid w:val="004450DA"/>
    <w:rsid w:val="00445235"/>
    <w:rsid w:val="0044546C"/>
    <w:rsid w:val="004456E3"/>
    <w:rsid w:val="00445CD2"/>
    <w:rsid w:val="00445E3E"/>
    <w:rsid w:val="004461E0"/>
    <w:rsid w:val="00446229"/>
    <w:rsid w:val="00446541"/>
    <w:rsid w:val="00447033"/>
    <w:rsid w:val="004471A1"/>
    <w:rsid w:val="00447209"/>
    <w:rsid w:val="004475C2"/>
    <w:rsid w:val="00447F06"/>
    <w:rsid w:val="00447F78"/>
    <w:rsid w:val="004501FA"/>
    <w:rsid w:val="004503A9"/>
    <w:rsid w:val="00450764"/>
    <w:rsid w:val="0045091B"/>
    <w:rsid w:val="00450C03"/>
    <w:rsid w:val="00450E9F"/>
    <w:rsid w:val="0045142F"/>
    <w:rsid w:val="004514E1"/>
    <w:rsid w:val="0045182B"/>
    <w:rsid w:val="00451A4C"/>
    <w:rsid w:val="00451A4E"/>
    <w:rsid w:val="00451A81"/>
    <w:rsid w:val="00451BA5"/>
    <w:rsid w:val="00452592"/>
    <w:rsid w:val="00452B3C"/>
    <w:rsid w:val="00452BF0"/>
    <w:rsid w:val="00452C07"/>
    <w:rsid w:val="00452D5E"/>
    <w:rsid w:val="0045376D"/>
    <w:rsid w:val="00453788"/>
    <w:rsid w:val="00453D66"/>
    <w:rsid w:val="00453E4B"/>
    <w:rsid w:val="00454232"/>
    <w:rsid w:val="00454718"/>
    <w:rsid w:val="00454A7A"/>
    <w:rsid w:val="00454C50"/>
    <w:rsid w:val="00454DCE"/>
    <w:rsid w:val="00454E5B"/>
    <w:rsid w:val="00454E99"/>
    <w:rsid w:val="00454FF1"/>
    <w:rsid w:val="00455399"/>
    <w:rsid w:val="00455448"/>
    <w:rsid w:val="004554E3"/>
    <w:rsid w:val="00455618"/>
    <w:rsid w:val="0045579B"/>
    <w:rsid w:val="004562EB"/>
    <w:rsid w:val="004563BD"/>
    <w:rsid w:val="0045679B"/>
    <w:rsid w:val="00456835"/>
    <w:rsid w:val="00456AF3"/>
    <w:rsid w:val="00456BA9"/>
    <w:rsid w:val="00456F7B"/>
    <w:rsid w:val="004575F2"/>
    <w:rsid w:val="00457747"/>
    <w:rsid w:val="0045793E"/>
    <w:rsid w:val="004579FE"/>
    <w:rsid w:val="00460166"/>
    <w:rsid w:val="00460732"/>
    <w:rsid w:val="0046093F"/>
    <w:rsid w:val="00460B48"/>
    <w:rsid w:val="00460CD9"/>
    <w:rsid w:val="00460DB6"/>
    <w:rsid w:val="004612CF"/>
    <w:rsid w:val="004612DC"/>
    <w:rsid w:val="0046165C"/>
    <w:rsid w:val="004617C2"/>
    <w:rsid w:val="00461965"/>
    <w:rsid w:val="00461F60"/>
    <w:rsid w:val="00462693"/>
    <w:rsid w:val="004629CD"/>
    <w:rsid w:val="00462D89"/>
    <w:rsid w:val="0046329C"/>
    <w:rsid w:val="0046378C"/>
    <w:rsid w:val="00463B35"/>
    <w:rsid w:val="00463CCD"/>
    <w:rsid w:val="00464298"/>
    <w:rsid w:val="0046454D"/>
    <w:rsid w:val="004645A7"/>
    <w:rsid w:val="00464C55"/>
    <w:rsid w:val="00464F3D"/>
    <w:rsid w:val="00465203"/>
    <w:rsid w:val="00465263"/>
    <w:rsid w:val="004653BF"/>
    <w:rsid w:val="00465615"/>
    <w:rsid w:val="0046595F"/>
    <w:rsid w:val="00465CD6"/>
    <w:rsid w:val="00465EB5"/>
    <w:rsid w:val="00465F79"/>
    <w:rsid w:val="00466024"/>
    <w:rsid w:val="004665B2"/>
    <w:rsid w:val="004665FC"/>
    <w:rsid w:val="00467311"/>
    <w:rsid w:val="004675B7"/>
    <w:rsid w:val="0046775C"/>
    <w:rsid w:val="00467A36"/>
    <w:rsid w:val="00467AE6"/>
    <w:rsid w:val="00467CB5"/>
    <w:rsid w:val="00467D4D"/>
    <w:rsid w:val="00467E07"/>
    <w:rsid w:val="00467F22"/>
    <w:rsid w:val="00470132"/>
    <w:rsid w:val="004702A4"/>
    <w:rsid w:val="00470A4E"/>
    <w:rsid w:val="00471835"/>
    <w:rsid w:val="00471872"/>
    <w:rsid w:val="004718CB"/>
    <w:rsid w:val="00471A03"/>
    <w:rsid w:val="00472496"/>
    <w:rsid w:val="00472582"/>
    <w:rsid w:val="00473517"/>
    <w:rsid w:val="00473D25"/>
    <w:rsid w:val="0047429C"/>
    <w:rsid w:val="00474701"/>
    <w:rsid w:val="00474934"/>
    <w:rsid w:val="00474A4C"/>
    <w:rsid w:val="00474A6F"/>
    <w:rsid w:val="00475318"/>
    <w:rsid w:val="004756B5"/>
    <w:rsid w:val="00475D21"/>
    <w:rsid w:val="00476771"/>
    <w:rsid w:val="004768FD"/>
    <w:rsid w:val="00476B19"/>
    <w:rsid w:val="00476BFC"/>
    <w:rsid w:val="00476CAA"/>
    <w:rsid w:val="004771AD"/>
    <w:rsid w:val="004773AC"/>
    <w:rsid w:val="00477687"/>
    <w:rsid w:val="0047770D"/>
    <w:rsid w:val="004777CA"/>
    <w:rsid w:val="00480139"/>
    <w:rsid w:val="00480151"/>
    <w:rsid w:val="004801AD"/>
    <w:rsid w:val="00480207"/>
    <w:rsid w:val="00480A7C"/>
    <w:rsid w:val="0048186D"/>
    <w:rsid w:val="004818D2"/>
    <w:rsid w:val="00481A07"/>
    <w:rsid w:val="00481BEB"/>
    <w:rsid w:val="00481F5C"/>
    <w:rsid w:val="00482544"/>
    <w:rsid w:val="004825D3"/>
    <w:rsid w:val="00482812"/>
    <w:rsid w:val="00482BA4"/>
    <w:rsid w:val="004835B2"/>
    <w:rsid w:val="00484351"/>
    <w:rsid w:val="00484587"/>
    <w:rsid w:val="00484D67"/>
    <w:rsid w:val="00485354"/>
    <w:rsid w:val="004857C8"/>
    <w:rsid w:val="00485C00"/>
    <w:rsid w:val="00485F74"/>
    <w:rsid w:val="004860DB"/>
    <w:rsid w:val="004862AC"/>
    <w:rsid w:val="00486479"/>
    <w:rsid w:val="00487324"/>
    <w:rsid w:val="0048769A"/>
    <w:rsid w:val="00487A9B"/>
    <w:rsid w:val="00490257"/>
    <w:rsid w:val="004906B4"/>
    <w:rsid w:val="004907C5"/>
    <w:rsid w:val="004909D9"/>
    <w:rsid w:val="00490A16"/>
    <w:rsid w:val="004911AF"/>
    <w:rsid w:val="004914BD"/>
    <w:rsid w:val="00491C4A"/>
    <w:rsid w:val="00491D55"/>
    <w:rsid w:val="00491FE1"/>
    <w:rsid w:val="00492029"/>
    <w:rsid w:val="0049316B"/>
    <w:rsid w:val="00493588"/>
    <w:rsid w:val="004935BB"/>
    <w:rsid w:val="004937CA"/>
    <w:rsid w:val="00493B15"/>
    <w:rsid w:val="00493C5C"/>
    <w:rsid w:val="00493C6F"/>
    <w:rsid w:val="00493E0A"/>
    <w:rsid w:val="00493E5B"/>
    <w:rsid w:val="00493EFF"/>
    <w:rsid w:val="00494537"/>
    <w:rsid w:val="0049481A"/>
    <w:rsid w:val="00494ACA"/>
    <w:rsid w:val="00494AE6"/>
    <w:rsid w:val="00494ED7"/>
    <w:rsid w:val="004954EF"/>
    <w:rsid w:val="00495913"/>
    <w:rsid w:val="00495DC9"/>
    <w:rsid w:val="00495FB0"/>
    <w:rsid w:val="00496511"/>
    <w:rsid w:val="004969AD"/>
    <w:rsid w:val="00496A7E"/>
    <w:rsid w:val="00497B49"/>
    <w:rsid w:val="004A023B"/>
    <w:rsid w:val="004A0B53"/>
    <w:rsid w:val="004A0CBF"/>
    <w:rsid w:val="004A145D"/>
    <w:rsid w:val="004A1776"/>
    <w:rsid w:val="004A18CD"/>
    <w:rsid w:val="004A2262"/>
    <w:rsid w:val="004A2A08"/>
    <w:rsid w:val="004A2F19"/>
    <w:rsid w:val="004A338B"/>
    <w:rsid w:val="004A34F3"/>
    <w:rsid w:val="004A368D"/>
    <w:rsid w:val="004A3976"/>
    <w:rsid w:val="004A39EC"/>
    <w:rsid w:val="004A3B36"/>
    <w:rsid w:val="004A3B56"/>
    <w:rsid w:val="004A3BFA"/>
    <w:rsid w:val="004A3C66"/>
    <w:rsid w:val="004A4891"/>
    <w:rsid w:val="004A4928"/>
    <w:rsid w:val="004A4BA7"/>
    <w:rsid w:val="004A4C2B"/>
    <w:rsid w:val="004A540B"/>
    <w:rsid w:val="004A5613"/>
    <w:rsid w:val="004A5A7D"/>
    <w:rsid w:val="004A5BDF"/>
    <w:rsid w:val="004A5FC7"/>
    <w:rsid w:val="004A6826"/>
    <w:rsid w:val="004A703A"/>
    <w:rsid w:val="004A76C5"/>
    <w:rsid w:val="004A7B38"/>
    <w:rsid w:val="004B00F2"/>
    <w:rsid w:val="004B0190"/>
    <w:rsid w:val="004B0979"/>
    <w:rsid w:val="004B1118"/>
    <w:rsid w:val="004B1543"/>
    <w:rsid w:val="004B1804"/>
    <w:rsid w:val="004B1A41"/>
    <w:rsid w:val="004B1D7F"/>
    <w:rsid w:val="004B1E48"/>
    <w:rsid w:val="004B209C"/>
    <w:rsid w:val="004B2120"/>
    <w:rsid w:val="004B29A2"/>
    <w:rsid w:val="004B2CBC"/>
    <w:rsid w:val="004B3394"/>
    <w:rsid w:val="004B3946"/>
    <w:rsid w:val="004B41FF"/>
    <w:rsid w:val="004B446C"/>
    <w:rsid w:val="004B488A"/>
    <w:rsid w:val="004B4923"/>
    <w:rsid w:val="004B49B0"/>
    <w:rsid w:val="004B49C8"/>
    <w:rsid w:val="004B50CF"/>
    <w:rsid w:val="004B568A"/>
    <w:rsid w:val="004B59E8"/>
    <w:rsid w:val="004B6141"/>
    <w:rsid w:val="004B62C2"/>
    <w:rsid w:val="004B67E6"/>
    <w:rsid w:val="004B6BAF"/>
    <w:rsid w:val="004B6C64"/>
    <w:rsid w:val="004B7022"/>
    <w:rsid w:val="004B731B"/>
    <w:rsid w:val="004B7B42"/>
    <w:rsid w:val="004C07EB"/>
    <w:rsid w:val="004C0948"/>
    <w:rsid w:val="004C0AAC"/>
    <w:rsid w:val="004C0F79"/>
    <w:rsid w:val="004C10C2"/>
    <w:rsid w:val="004C1494"/>
    <w:rsid w:val="004C167F"/>
    <w:rsid w:val="004C1B57"/>
    <w:rsid w:val="004C1B9A"/>
    <w:rsid w:val="004C1BDF"/>
    <w:rsid w:val="004C1D9A"/>
    <w:rsid w:val="004C241E"/>
    <w:rsid w:val="004C26B8"/>
    <w:rsid w:val="004C27F6"/>
    <w:rsid w:val="004C3276"/>
    <w:rsid w:val="004C3521"/>
    <w:rsid w:val="004C377A"/>
    <w:rsid w:val="004C3A95"/>
    <w:rsid w:val="004C3CD2"/>
    <w:rsid w:val="004C3E1E"/>
    <w:rsid w:val="004C4496"/>
    <w:rsid w:val="004C4643"/>
    <w:rsid w:val="004C4952"/>
    <w:rsid w:val="004C5115"/>
    <w:rsid w:val="004C57B5"/>
    <w:rsid w:val="004C597F"/>
    <w:rsid w:val="004C5FCD"/>
    <w:rsid w:val="004C5FE4"/>
    <w:rsid w:val="004C61B2"/>
    <w:rsid w:val="004C6631"/>
    <w:rsid w:val="004C7085"/>
    <w:rsid w:val="004C72B7"/>
    <w:rsid w:val="004C7577"/>
    <w:rsid w:val="004C7871"/>
    <w:rsid w:val="004C79A5"/>
    <w:rsid w:val="004C7C53"/>
    <w:rsid w:val="004D02E9"/>
    <w:rsid w:val="004D044C"/>
    <w:rsid w:val="004D06CC"/>
    <w:rsid w:val="004D072E"/>
    <w:rsid w:val="004D139D"/>
    <w:rsid w:val="004D1F9C"/>
    <w:rsid w:val="004D2108"/>
    <w:rsid w:val="004D2287"/>
    <w:rsid w:val="004D2559"/>
    <w:rsid w:val="004D25E8"/>
    <w:rsid w:val="004D2776"/>
    <w:rsid w:val="004D2C78"/>
    <w:rsid w:val="004D2D40"/>
    <w:rsid w:val="004D3918"/>
    <w:rsid w:val="004D3A1F"/>
    <w:rsid w:val="004D429B"/>
    <w:rsid w:val="004D4A02"/>
    <w:rsid w:val="004D4C53"/>
    <w:rsid w:val="004D505C"/>
    <w:rsid w:val="004D5369"/>
    <w:rsid w:val="004D54B9"/>
    <w:rsid w:val="004D5631"/>
    <w:rsid w:val="004D5733"/>
    <w:rsid w:val="004D57AF"/>
    <w:rsid w:val="004D5B8C"/>
    <w:rsid w:val="004D5D6C"/>
    <w:rsid w:val="004D5F91"/>
    <w:rsid w:val="004D6343"/>
    <w:rsid w:val="004D657E"/>
    <w:rsid w:val="004D6911"/>
    <w:rsid w:val="004D6B2A"/>
    <w:rsid w:val="004D6E55"/>
    <w:rsid w:val="004D6EAE"/>
    <w:rsid w:val="004D71B7"/>
    <w:rsid w:val="004D7239"/>
    <w:rsid w:val="004D7407"/>
    <w:rsid w:val="004D769D"/>
    <w:rsid w:val="004D7AD9"/>
    <w:rsid w:val="004D7B67"/>
    <w:rsid w:val="004D7E32"/>
    <w:rsid w:val="004E045B"/>
    <w:rsid w:val="004E0541"/>
    <w:rsid w:val="004E0971"/>
    <w:rsid w:val="004E0E26"/>
    <w:rsid w:val="004E10BF"/>
    <w:rsid w:val="004E130F"/>
    <w:rsid w:val="004E2267"/>
    <w:rsid w:val="004E2495"/>
    <w:rsid w:val="004E281E"/>
    <w:rsid w:val="004E2C2E"/>
    <w:rsid w:val="004E2E29"/>
    <w:rsid w:val="004E30A8"/>
    <w:rsid w:val="004E31AB"/>
    <w:rsid w:val="004E3A51"/>
    <w:rsid w:val="004E3BFF"/>
    <w:rsid w:val="004E3CCF"/>
    <w:rsid w:val="004E3ECB"/>
    <w:rsid w:val="004E3F0C"/>
    <w:rsid w:val="004E3F70"/>
    <w:rsid w:val="004E45EE"/>
    <w:rsid w:val="004E4D97"/>
    <w:rsid w:val="004E5B63"/>
    <w:rsid w:val="004E6085"/>
    <w:rsid w:val="004E623B"/>
    <w:rsid w:val="004E69A4"/>
    <w:rsid w:val="004E6A28"/>
    <w:rsid w:val="004E6D46"/>
    <w:rsid w:val="004E71C3"/>
    <w:rsid w:val="004E760D"/>
    <w:rsid w:val="004E78E8"/>
    <w:rsid w:val="004E79EC"/>
    <w:rsid w:val="004E7A05"/>
    <w:rsid w:val="004E7AA5"/>
    <w:rsid w:val="004F02A1"/>
    <w:rsid w:val="004F0665"/>
    <w:rsid w:val="004F07C7"/>
    <w:rsid w:val="004F0C86"/>
    <w:rsid w:val="004F1022"/>
    <w:rsid w:val="004F1212"/>
    <w:rsid w:val="004F134A"/>
    <w:rsid w:val="004F1549"/>
    <w:rsid w:val="004F223A"/>
    <w:rsid w:val="004F26D3"/>
    <w:rsid w:val="004F3910"/>
    <w:rsid w:val="004F426F"/>
    <w:rsid w:val="004F4312"/>
    <w:rsid w:val="004F457E"/>
    <w:rsid w:val="004F47DD"/>
    <w:rsid w:val="004F4D47"/>
    <w:rsid w:val="004F4D87"/>
    <w:rsid w:val="004F512C"/>
    <w:rsid w:val="004F5285"/>
    <w:rsid w:val="004F54EE"/>
    <w:rsid w:val="004F60FC"/>
    <w:rsid w:val="004F64BB"/>
    <w:rsid w:val="004F65D5"/>
    <w:rsid w:val="004F693D"/>
    <w:rsid w:val="004F6AD8"/>
    <w:rsid w:val="004F6C82"/>
    <w:rsid w:val="004F70F4"/>
    <w:rsid w:val="004F7186"/>
    <w:rsid w:val="004F77A3"/>
    <w:rsid w:val="004F7D7B"/>
    <w:rsid w:val="004F7DCE"/>
    <w:rsid w:val="004F7ED6"/>
    <w:rsid w:val="0050084E"/>
    <w:rsid w:val="00500A68"/>
    <w:rsid w:val="00500B5E"/>
    <w:rsid w:val="00500B6E"/>
    <w:rsid w:val="00501084"/>
    <w:rsid w:val="0050126B"/>
    <w:rsid w:val="005016D7"/>
    <w:rsid w:val="00501953"/>
    <w:rsid w:val="00501D5A"/>
    <w:rsid w:val="0050208B"/>
    <w:rsid w:val="00502193"/>
    <w:rsid w:val="0050294B"/>
    <w:rsid w:val="00502A25"/>
    <w:rsid w:val="005035D9"/>
    <w:rsid w:val="00503AD9"/>
    <w:rsid w:val="00503BA5"/>
    <w:rsid w:val="00503BC8"/>
    <w:rsid w:val="00504353"/>
    <w:rsid w:val="0050477A"/>
    <w:rsid w:val="00504ABB"/>
    <w:rsid w:val="00504B15"/>
    <w:rsid w:val="00504D6D"/>
    <w:rsid w:val="0050598C"/>
    <w:rsid w:val="00505C57"/>
    <w:rsid w:val="00506294"/>
    <w:rsid w:val="00506782"/>
    <w:rsid w:val="005073EB"/>
    <w:rsid w:val="00507599"/>
    <w:rsid w:val="00507743"/>
    <w:rsid w:val="00507A5A"/>
    <w:rsid w:val="00507B3C"/>
    <w:rsid w:val="00507BA3"/>
    <w:rsid w:val="00507F66"/>
    <w:rsid w:val="00510005"/>
    <w:rsid w:val="005102F8"/>
    <w:rsid w:val="00510E22"/>
    <w:rsid w:val="00510F34"/>
    <w:rsid w:val="0051124D"/>
    <w:rsid w:val="005117FC"/>
    <w:rsid w:val="00511ABC"/>
    <w:rsid w:val="00511B6A"/>
    <w:rsid w:val="0051214A"/>
    <w:rsid w:val="00512513"/>
    <w:rsid w:val="005125B0"/>
    <w:rsid w:val="00512BCC"/>
    <w:rsid w:val="00513588"/>
    <w:rsid w:val="00513AE4"/>
    <w:rsid w:val="00513B67"/>
    <w:rsid w:val="00513D7E"/>
    <w:rsid w:val="00513F47"/>
    <w:rsid w:val="0051406D"/>
    <w:rsid w:val="00514315"/>
    <w:rsid w:val="00514C23"/>
    <w:rsid w:val="005151B6"/>
    <w:rsid w:val="005154D4"/>
    <w:rsid w:val="005155B1"/>
    <w:rsid w:val="00515E7C"/>
    <w:rsid w:val="005162C9"/>
    <w:rsid w:val="00516443"/>
    <w:rsid w:val="005164A6"/>
    <w:rsid w:val="0051689D"/>
    <w:rsid w:val="00516D25"/>
    <w:rsid w:val="00516FBF"/>
    <w:rsid w:val="0051706D"/>
    <w:rsid w:val="005170E2"/>
    <w:rsid w:val="00517189"/>
    <w:rsid w:val="005174D5"/>
    <w:rsid w:val="00517A9C"/>
    <w:rsid w:val="0052015B"/>
    <w:rsid w:val="0052042E"/>
    <w:rsid w:val="005204A4"/>
    <w:rsid w:val="0052055B"/>
    <w:rsid w:val="005205B8"/>
    <w:rsid w:val="0052083B"/>
    <w:rsid w:val="00520CE0"/>
    <w:rsid w:val="00520DD8"/>
    <w:rsid w:val="00520EC1"/>
    <w:rsid w:val="0052133B"/>
    <w:rsid w:val="00521447"/>
    <w:rsid w:val="00521603"/>
    <w:rsid w:val="00521BA2"/>
    <w:rsid w:val="00521FCC"/>
    <w:rsid w:val="00522611"/>
    <w:rsid w:val="00522614"/>
    <w:rsid w:val="00522975"/>
    <w:rsid w:val="005229AC"/>
    <w:rsid w:val="00522A9D"/>
    <w:rsid w:val="00522E32"/>
    <w:rsid w:val="00523033"/>
    <w:rsid w:val="0052333D"/>
    <w:rsid w:val="005235C5"/>
    <w:rsid w:val="005237EC"/>
    <w:rsid w:val="0052448A"/>
    <w:rsid w:val="00524AED"/>
    <w:rsid w:val="005255DC"/>
    <w:rsid w:val="00525621"/>
    <w:rsid w:val="005256E0"/>
    <w:rsid w:val="0052672B"/>
    <w:rsid w:val="005267FD"/>
    <w:rsid w:val="005269A1"/>
    <w:rsid w:val="00526CE6"/>
    <w:rsid w:val="00527201"/>
    <w:rsid w:val="00527550"/>
    <w:rsid w:val="00527977"/>
    <w:rsid w:val="00527A38"/>
    <w:rsid w:val="00527BAE"/>
    <w:rsid w:val="0053034C"/>
    <w:rsid w:val="00530527"/>
    <w:rsid w:val="00530A35"/>
    <w:rsid w:val="00530BDB"/>
    <w:rsid w:val="00530C61"/>
    <w:rsid w:val="005313B3"/>
    <w:rsid w:val="00531682"/>
    <w:rsid w:val="00531BB2"/>
    <w:rsid w:val="0053203D"/>
    <w:rsid w:val="00532220"/>
    <w:rsid w:val="0053233E"/>
    <w:rsid w:val="005323C2"/>
    <w:rsid w:val="00532532"/>
    <w:rsid w:val="00532705"/>
    <w:rsid w:val="0053287A"/>
    <w:rsid w:val="0053295E"/>
    <w:rsid w:val="00532A40"/>
    <w:rsid w:val="00533BD3"/>
    <w:rsid w:val="00533F9D"/>
    <w:rsid w:val="005343CB"/>
    <w:rsid w:val="0053467B"/>
    <w:rsid w:val="005346F0"/>
    <w:rsid w:val="00534A7A"/>
    <w:rsid w:val="0053537D"/>
    <w:rsid w:val="005353A2"/>
    <w:rsid w:val="00535550"/>
    <w:rsid w:val="005357F8"/>
    <w:rsid w:val="00535882"/>
    <w:rsid w:val="00535996"/>
    <w:rsid w:val="00535CB5"/>
    <w:rsid w:val="00535D1C"/>
    <w:rsid w:val="00535E2B"/>
    <w:rsid w:val="00536144"/>
    <w:rsid w:val="0053629F"/>
    <w:rsid w:val="005363E0"/>
    <w:rsid w:val="0053662C"/>
    <w:rsid w:val="00536715"/>
    <w:rsid w:val="005367D5"/>
    <w:rsid w:val="00536837"/>
    <w:rsid w:val="00536F6C"/>
    <w:rsid w:val="00537731"/>
    <w:rsid w:val="00537CA2"/>
    <w:rsid w:val="00537D4B"/>
    <w:rsid w:val="00537D52"/>
    <w:rsid w:val="00537F6C"/>
    <w:rsid w:val="00537F82"/>
    <w:rsid w:val="00540241"/>
    <w:rsid w:val="00540A6D"/>
    <w:rsid w:val="00540BF2"/>
    <w:rsid w:val="00540C39"/>
    <w:rsid w:val="00541323"/>
    <w:rsid w:val="00541898"/>
    <w:rsid w:val="00541B86"/>
    <w:rsid w:val="00542345"/>
    <w:rsid w:val="0054252A"/>
    <w:rsid w:val="0054255D"/>
    <w:rsid w:val="005426F5"/>
    <w:rsid w:val="0054305D"/>
    <w:rsid w:val="00543101"/>
    <w:rsid w:val="00543331"/>
    <w:rsid w:val="00543D06"/>
    <w:rsid w:val="00543DB7"/>
    <w:rsid w:val="00543F2F"/>
    <w:rsid w:val="00544817"/>
    <w:rsid w:val="00544832"/>
    <w:rsid w:val="00544BF2"/>
    <w:rsid w:val="00544CE4"/>
    <w:rsid w:val="00544D3B"/>
    <w:rsid w:val="00544D5A"/>
    <w:rsid w:val="00544EFE"/>
    <w:rsid w:val="0054546A"/>
    <w:rsid w:val="00545920"/>
    <w:rsid w:val="00545BB0"/>
    <w:rsid w:val="00545EB6"/>
    <w:rsid w:val="00546792"/>
    <w:rsid w:val="005468D7"/>
    <w:rsid w:val="00546A62"/>
    <w:rsid w:val="00546BEA"/>
    <w:rsid w:val="00547461"/>
    <w:rsid w:val="00547628"/>
    <w:rsid w:val="00547ABE"/>
    <w:rsid w:val="00547E6C"/>
    <w:rsid w:val="005502A4"/>
    <w:rsid w:val="005504F3"/>
    <w:rsid w:val="005506E2"/>
    <w:rsid w:val="00550E1A"/>
    <w:rsid w:val="00551130"/>
    <w:rsid w:val="005514F9"/>
    <w:rsid w:val="00551654"/>
    <w:rsid w:val="005517AF"/>
    <w:rsid w:val="00551A8A"/>
    <w:rsid w:val="00551C50"/>
    <w:rsid w:val="005520EF"/>
    <w:rsid w:val="00552D59"/>
    <w:rsid w:val="00552FD4"/>
    <w:rsid w:val="0055366A"/>
    <w:rsid w:val="00553995"/>
    <w:rsid w:val="00553CDE"/>
    <w:rsid w:val="00553F91"/>
    <w:rsid w:val="00554023"/>
    <w:rsid w:val="005540AE"/>
    <w:rsid w:val="00554628"/>
    <w:rsid w:val="005547AA"/>
    <w:rsid w:val="005548B6"/>
    <w:rsid w:val="00554F96"/>
    <w:rsid w:val="00555442"/>
    <w:rsid w:val="00555D88"/>
    <w:rsid w:val="00555F8A"/>
    <w:rsid w:val="005563BF"/>
    <w:rsid w:val="005565FB"/>
    <w:rsid w:val="005567FE"/>
    <w:rsid w:val="005569F9"/>
    <w:rsid w:val="00556AD1"/>
    <w:rsid w:val="00556B9D"/>
    <w:rsid w:val="005573C4"/>
    <w:rsid w:val="00557919"/>
    <w:rsid w:val="00557A4E"/>
    <w:rsid w:val="0056031A"/>
    <w:rsid w:val="0056033E"/>
    <w:rsid w:val="005605B8"/>
    <w:rsid w:val="00560764"/>
    <w:rsid w:val="00560B2E"/>
    <w:rsid w:val="00560C5B"/>
    <w:rsid w:val="00561564"/>
    <w:rsid w:val="005616F1"/>
    <w:rsid w:val="00561BC9"/>
    <w:rsid w:val="00562835"/>
    <w:rsid w:val="00562AAA"/>
    <w:rsid w:val="00562D4E"/>
    <w:rsid w:val="0056325A"/>
    <w:rsid w:val="00563956"/>
    <w:rsid w:val="00563A3C"/>
    <w:rsid w:val="00563C41"/>
    <w:rsid w:val="00563E4A"/>
    <w:rsid w:val="00563EF4"/>
    <w:rsid w:val="00563FC2"/>
    <w:rsid w:val="005644E1"/>
    <w:rsid w:val="00564610"/>
    <w:rsid w:val="00564BDA"/>
    <w:rsid w:val="00564E0C"/>
    <w:rsid w:val="0056501B"/>
    <w:rsid w:val="005650F4"/>
    <w:rsid w:val="005654CF"/>
    <w:rsid w:val="005656C4"/>
    <w:rsid w:val="0056575F"/>
    <w:rsid w:val="00565C83"/>
    <w:rsid w:val="00566048"/>
    <w:rsid w:val="0056608B"/>
    <w:rsid w:val="005664C7"/>
    <w:rsid w:val="00566931"/>
    <w:rsid w:val="00566BC4"/>
    <w:rsid w:val="00566D44"/>
    <w:rsid w:val="005670EB"/>
    <w:rsid w:val="0056710F"/>
    <w:rsid w:val="005672E8"/>
    <w:rsid w:val="00567914"/>
    <w:rsid w:val="0057008A"/>
    <w:rsid w:val="00570636"/>
    <w:rsid w:val="00570948"/>
    <w:rsid w:val="00570A8B"/>
    <w:rsid w:val="00570BB2"/>
    <w:rsid w:val="00570CED"/>
    <w:rsid w:val="005711BE"/>
    <w:rsid w:val="0057243C"/>
    <w:rsid w:val="00572640"/>
    <w:rsid w:val="005729E0"/>
    <w:rsid w:val="00572C26"/>
    <w:rsid w:val="00572E63"/>
    <w:rsid w:val="00573281"/>
    <w:rsid w:val="00573D8B"/>
    <w:rsid w:val="0057426E"/>
    <w:rsid w:val="00574285"/>
    <w:rsid w:val="00574785"/>
    <w:rsid w:val="00574DBB"/>
    <w:rsid w:val="00574EFA"/>
    <w:rsid w:val="00574F26"/>
    <w:rsid w:val="00575530"/>
    <w:rsid w:val="00575592"/>
    <w:rsid w:val="00576175"/>
    <w:rsid w:val="00576704"/>
    <w:rsid w:val="00577476"/>
    <w:rsid w:val="005775B2"/>
    <w:rsid w:val="00577926"/>
    <w:rsid w:val="00577B80"/>
    <w:rsid w:val="005802A6"/>
    <w:rsid w:val="0058046B"/>
    <w:rsid w:val="0058069C"/>
    <w:rsid w:val="00580871"/>
    <w:rsid w:val="00580C78"/>
    <w:rsid w:val="00581AAB"/>
    <w:rsid w:val="00581B24"/>
    <w:rsid w:val="00581C07"/>
    <w:rsid w:val="00582291"/>
    <w:rsid w:val="00582505"/>
    <w:rsid w:val="0058265B"/>
    <w:rsid w:val="005826E7"/>
    <w:rsid w:val="005827A5"/>
    <w:rsid w:val="00582A0F"/>
    <w:rsid w:val="00582BD0"/>
    <w:rsid w:val="00582C23"/>
    <w:rsid w:val="005832B6"/>
    <w:rsid w:val="00583A5D"/>
    <w:rsid w:val="0058422A"/>
    <w:rsid w:val="005845CA"/>
    <w:rsid w:val="00584B20"/>
    <w:rsid w:val="00584C0E"/>
    <w:rsid w:val="00584C69"/>
    <w:rsid w:val="00585865"/>
    <w:rsid w:val="005859AD"/>
    <w:rsid w:val="00585B11"/>
    <w:rsid w:val="00585C07"/>
    <w:rsid w:val="00585DC0"/>
    <w:rsid w:val="00585E80"/>
    <w:rsid w:val="005864F2"/>
    <w:rsid w:val="0058677D"/>
    <w:rsid w:val="00586E1D"/>
    <w:rsid w:val="005878AE"/>
    <w:rsid w:val="005878C3"/>
    <w:rsid w:val="00587CA0"/>
    <w:rsid w:val="0059099B"/>
    <w:rsid w:val="005914C7"/>
    <w:rsid w:val="00591543"/>
    <w:rsid w:val="005916A5"/>
    <w:rsid w:val="0059171C"/>
    <w:rsid w:val="00591773"/>
    <w:rsid w:val="00591BD6"/>
    <w:rsid w:val="00591FFD"/>
    <w:rsid w:val="005925E2"/>
    <w:rsid w:val="005925F0"/>
    <w:rsid w:val="0059270B"/>
    <w:rsid w:val="00592842"/>
    <w:rsid w:val="00592913"/>
    <w:rsid w:val="00592AFB"/>
    <w:rsid w:val="00592CF1"/>
    <w:rsid w:val="00592ECA"/>
    <w:rsid w:val="00592F2E"/>
    <w:rsid w:val="00593357"/>
    <w:rsid w:val="00593B70"/>
    <w:rsid w:val="00593BFB"/>
    <w:rsid w:val="00593DEE"/>
    <w:rsid w:val="00593ECE"/>
    <w:rsid w:val="00593EFC"/>
    <w:rsid w:val="005940CE"/>
    <w:rsid w:val="00594108"/>
    <w:rsid w:val="00594261"/>
    <w:rsid w:val="0059427E"/>
    <w:rsid w:val="005952F3"/>
    <w:rsid w:val="00595667"/>
    <w:rsid w:val="00595844"/>
    <w:rsid w:val="005958CD"/>
    <w:rsid w:val="005958D2"/>
    <w:rsid w:val="00595F1C"/>
    <w:rsid w:val="005963F9"/>
    <w:rsid w:val="005967B6"/>
    <w:rsid w:val="005977DF"/>
    <w:rsid w:val="00597E70"/>
    <w:rsid w:val="00597EB2"/>
    <w:rsid w:val="00597F13"/>
    <w:rsid w:val="005A0039"/>
    <w:rsid w:val="005A061B"/>
    <w:rsid w:val="005A0713"/>
    <w:rsid w:val="005A0C20"/>
    <w:rsid w:val="005A1546"/>
    <w:rsid w:val="005A15E9"/>
    <w:rsid w:val="005A17BF"/>
    <w:rsid w:val="005A18A0"/>
    <w:rsid w:val="005A1D8C"/>
    <w:rsid w:val="005A2282"/>
    <w:rsid w:val="005A250C"/>
    <w:rsid w:val="005A2A9E"/>
    <w:rsid w:val="005A2FCE"/>
    <w:rsid w:val="005A300A"/>
    <w:rsid w:val="005A30E1"/>
    <w:rsid w:val="005A3F8F"/>
    <w:rsid w:val="005A40A9"/>
    <w:rsid w:val="005A48C5"/>
    <w:rsid w:val="005A4942"/>
    <w:rsid w:val="005A4E2A"/>
    <w:rsid w:val="005A5363"/>
    <w:rsid w:val="005A5E7B"/>
    <w:rsid w:val="005A6437"/>
    <w:rsid w:val="005A64A0"/>
    <w:rsid w:val="005A6D88"/>
    <w:rsid w:val="005A6E15"/>
    <w:rsid w:val="005A7070"/>
    <w:rsid w:val="005A70B5"/>
    <w:rsid w:val="005A7219"/>
    <w:rsid w:val="005A73E7"/>
    <w:rsid w:val="005A79EB"/>
    <w:rsid w:val="005A7D43"/>
    <w:rsid w:val="005A7E08"/>
    <w:rsid w:val="005A7FE5"/>
    <w:rsid w:val="005A7FEC"/>
    <w:rsid w:val="005B0184"/>
    <w:rsid w:val="005B03C7"/>
    <w:rsid w:val="005B056F"/>
    <w:rsid w:val="005B1118"/>
    <w:rsid w:val="005B161F"/>
    <w:rsid w:val="005B1F70"/>
    <w:rsid w:val="005B2A5C"/>
    <w:rsid w:val="005B2A9A"/>
    <w:rsid w:val="005B2DE3"/>
    <w:rsid w:val="005B2E4C"/>
    <w:rsid w:val="005B33AE"/>
    <w:rsid w:val="005B347A"/>
    <w:rsid w:val="005B3A7A"/>
    <w:rsid w:val="005B3DD2"/>
    <w:rsid w:val="005B3F59"/>
    <w:rsid w:val="005B42F2"/>
    <w:rsid w:val="005B43F4"/>
    <w:rsid w:val="005B47DF"/>
    <w:rsid w:val="005B47F4"/>
    <w:rsid w:val="005B4962"/>
    <w:rsid w:val="005B49C5"/>
    <w:rsid w:val="005B4CE5"/>
    <w:rsid w:val="005B4EAD"/>
    <w:rsid w:val="005B51CA"/>
    <w:rsid w:val="005B5BBC"/>
    <w:rsid w:val="005B5C85"/>
    <w:rsid w:val="005B5E1F"/>
    <w:rsid w:val="005B607F"/>
    <w:rsid w:val="005B62B8"/>
    <w:rsid w:val="005B6E29"/>
    <w:rsid w:val="005B75E5"/>
    <w:rsid w:val="005B76B1"/>
    <w:rsid w:val="005B79D1"/>
    <w:rsid w:val="005B7F62"/>
    <w:rsid w:val="005C00C4"/>
    <w:rsid w:val="005C0207"/>
    <w:rsid w:val="005C033A"/>
    <w:rsid w:val="005C04DA"/>
    <w:rsid w:val="005C057F"/>
    <w:rsid w:val="005C0899"/>
    <w:rsid w:val="005C0922"/>
    <w:rsid w:val="005C098A"/>
    <w:rsid w:val="005C1045"/>
    <w:rsid w:val="005C184B"/>
    <w:rsid w:val="005C1C99"/>
    <w:rsid w:val="005C1DAD"/>
    <w:rsid w:val="005C1F25"/>
    <w:rsid w:val="005C250F"/>
    <w:rsid w:val="005C2844"/>
    <w:rsid w:val="005C2854"/>
    <w:rsid w:val="005C2B19"/>
    <w:rsid w:val="005C2E99"/>
    <w:rsid w:val="005C2F9D"/>
    <w:rsid w:val="005C324D"/>
    <w:rsid w:val="005C35FF"/>
    <w:rsid w:val="005C3684"/>
    <w:rsid w:val="005C38C3"/>
    <w:rsid w:val="005C38FF"/>
    <w:rsid w:val="005C3A1F"/>
    <w:rsid w:val="005C3DE3"/>
    <w:rsid w:val="005C3EC0"/>
    <w:rsid w:val="005C4317"/>
    <w:rsid w:val="005C465E"/>
    <w:rsid w:val="005C46F5"/>
    <w:rsid w:val="005C47F7"/>
    <w:rsid w:val="005C4B91"/>
    <w:rsid w:val="005C4BF7"/>
    <w:rsid w:val="005C4DD9"/>
    <w:rsid w:val="005C504E"/>
    <w:rsid w:val="005C50B2"/>
    <w:rsid w:val="005C599F"/>
    <w:rsid w:val="005C5C9B"/>
    <w:rsid w:val="005C61DD"/>
    <w:rsid w:val="005C62EF"/>
    <w:rsid w:val="005C6393"/>
    <w:rsid w:val="005C6CA2"/>
    <w:rsid w:val="005C6D4B"/>
    <w:rsid w:val="005C6FC1"/>
    <w:rsid w:val="005C7232"/>
    <w:rsid w:val="005C7326"/>
    <w:rsid w:val="005C7641"/>
    <w:rsid w:val="005C77AB"/>
    <w:rsid w:val="005C79AD"/>
    <w:rsid w:val="005C7B3E"/>
    <w:rsid w:val="005C7B8E"/>
    <w:rsid w:val="005C7E61"/>
    <w:rsid w:val="005D00D3"/>
    <w:rsid w:val="005D0345"/>
    <w:rsid w:val="005D03BF"/>
    <w:rsid w:val="005D0CD6"/>
    <w:rsid w:val="005D11D3"/>
    <w:rsid w:val="005D127E"/>
    <w:rsid w:val="005D12A4"/>
    <w:rsid w:val="005D1689"/>
    <w:rsid w:val="005D1736"/>
    <w:rsid w:val="005D2212"/>
    <w:rsid w:val="005D2470"/>
    <w:rsid w:val="005D28A8"/>
    <w:rsid w:val="005D29F7"/>
    <w:rsid w:val="005D2AF2"/>
    <w:rsid w:val="005D2B20"/>
    <w:rsid w:val="005D32B0"/>
    <w:rsid w:val="005D3388"/>
    <w:rsid w:val="005D34E2"/>
    <w:rsid w:val="005D3688"/>
    <w:rsid w:val="005D36C3"/>
    <w:rsid w:val="005D3A42"/>
    <w:rsid w:val="005D3BC0"/>
    <w:rsid w:val="005D3BDC"/>
    <w:rsid w:val="005D3C31"/>
    <w:rsid w:val="005D3CC0"/>
    <w:rsid w:val="005D3FF9"/>
    <w:rsid w:val="005D4264"/>
    <w:rsid w:val="005D4386"/>
    <w:rsid w:val="005D445F"/>
    <w:rsid w:val="005D456B"/>
    <w:rsid w:val="005D4843"/>
    <w:rsid w:val="005D564B"/>
    <w:rsid w:val="005D5BE6"/>
    <w:rsid w:val="005D618F"/>
    <w:rsid w:val="005D64AF"/>
    <w:rsid w:val="005D661F"/>
    <w:rsid w:val="005D6657"/>
    <w:rsid w:val="005D6732"/>
    <w:rsid w:val="005D6BEF"/>
    <w:rsid w:val="005D6E17"/>
    <w:rsid w:val="005D6F3B"/>
    <w:rsid w:val="005D708E"/>
    <w:rsid w:val="005D7E2A"/>
    <w:rsid w:val="005DE6BC"/>
    <w:rsid w:val="005E0364"/>
    <w:rsid w:val="005E03B9"/>
    <w:rsid w:val="005E0760"/>
    <w:rsid w:val="005E0800"/>
    <w:rsid w:val="005E0A9F"/>
    <w:rsid w:val="005E0CCF"/>
    <w:rsid w:val="005E0E77"/>
    <w:rsid w:val="005E0F60"/>
    <w:rsid w:val="005E0FAC"/>
    <w:rsid w:val="005E1833"/>
    <w:rsid w:val="005E1869"/>
    <w:rsid w:val="005E1F2B"/>
    <w:rsid w:val="005E1FC7"/>
    <w:rsid w:val="005E2728"/>
    <w:rsid w:val="005E3034"/>
    <w:rsid w:val="005E3156"/>
    <w:rsid w:val="005E368F"/>
    <w:rsid w:val="005E3C51"/>
    <w:rsid w:val="005E3CD8"/>
    <w:rsid w:val="005E3DEE"/>
    <w:rsid w:val="005E49B8"/>
    <w:rsid w:val="005E4A28"/>
    <w:rsid w:val="005E507D"/>
    <w:rsid w:val="005E5CED"/>
    <w:rsid w:val="005E6172"/>
    <w:rsid w:val="005E6861"/>
    <w:rsid w:val="005E6AA4"/>
    <w:rsid w:val="005E6C23"/>
    <w:rsid w:val="005E6D8F"/>
    <w:rsid w:val="005E6E7B"/>
    <w:rsid w:val="005E7106"/>
    <w:rsid w:val="005E7138"/>
    <w:rsid w:val="005E71B7"/>
    <w:rsid w:val="005E73F3"/>
    <w:rsid w:val="005E741D"/>
    <w:rsid w:val="005E7692"/>
    <w:rsid w:val="005E7813"/>
    <w:rsid w:val="005E7EFB"/>
    <w:rsid w:val="005F001C"/>
    <w:rsid w:val="005F089C"/>
    <w:rsid w:val="005F0DC2"/>
    <w:rsid w:val="005F101D"/>
    <w:rsid w:val="005F13A4"/>
    <w:rsid w:val="005F1CB0"/>
    <w:rsid w:val="005F22CE"/>
    <w:rsid w:val="005F23FA"/>
    <w:rsid w:val="005F2907"/>
    <w:rsid w:val="005F2953"/>
    <w:rsid w:val="005F2C24"/>
    <w:rsid w:val="005F2DE3"/>
    <w:rsid w:val="005F2EF7"/>
    <w:rsid w:val="005F338B"/>
    <w:rsid w:val="005F33BB"/>
    <w:rsid w:val="005F35BB"/>
    <w:rsid w:val="005F367B"/>
    <w:rsid w:val="005F36B2"/>
    <w:rsid w:val="005F3A24"/>
    <w:rsid w:val="005F3EE7"/>
    <w:rsid w:val="005F40CA"/>
    <w:rsid w:val="005F44B7"/>
    <w:rsid w:val="005F477F"/>
    <w:rsid w:val="005F47D6"/>
    <w:rsid w:val="005F4B7D"/>
    <w:rsid w:val="005F4E9F"/>
    <w:rsid w:val="005F4F70"/>
    <w:rsid w:val="005F4FC8"/>
    <w:rsid w:val="005F5335"/>
    <w:rsid w:val="005F53D8"/>
    <w:rsid w:val="005F5585"/>
    <w:rsid w:val="005F591B"/>
    <w:rsid w:val="005F5B30"/>
    <w:rsid w:val="005F5B31"/>
    <w:rsid w:val="005F5EF3"/>
    <w:rsid w:val="005F5EFB"/>
    <w:rsid w:val="005F600C"/>
    <w:rsid w:val="005F63C4"/>
    <w:rsid w:val="005F65D6"/>
    <w:rsid w:val="005F661D"/>
    <w:rsid w:val="005F6989"/>
    <w:rsid w:val="005F6A8B"/>
    <w:rsid w:val="005F6EA8"/>
    <w:rsid w:val="005F78F0"/>
    <w:rsid w:val="005F7B22"/>
    <w:rsid w:val="005F7BDA"/>
    <w:rsid w:val="0060052D"/>
    <w:rsid w:val="00600C3D"/>
    <w:rsid w:val="00600E27"/>
    <w:rsid w:val="00600F28"/>
    <w:rsid w:val="006011FA"/>
    <w:rsid w:val="0060135F"/>
    <w:rsid w:val="00601BC2"/>
    <w:rsid w:val="0060206F"/>
    <w:rsid w:val="00602166"/>
    <w:rsid w:val="006024AF"/>
    <w:rsid w:val="0060255B"/>
    <w:rsid w:val="006028A0"/>
    <w:rsid w:val="00602912"/>
    <w:rsid w:val="006029EC"/>
    <w:rsid w:val="00602C0F"/>
    <w:rsid w:val="00602E53"/>
    <w:rsid w:val="00602F30"/>
    <w:rsid w:val="00603F07"/>
    <w:rsid w:val="00603F0A"/>
    <w:rsid w:val="0060405B"/>
    <w:rsid w:val="00604277"/>
    <w:rsid w:val="00604C2B"/>
    <w:rsid w:val="00604C3A"/>
    <w:rsid w:val="006050BD"/>
    <w:rsid w:val="0060551A"/>
    <w:rsid w:val="00605B53"/>
    <w:rsid w:val="00605E2D"/>
    <w:rsid w:val="00605FDB"/>
    <w:rsid w:val="00606077"/>
    <w:rsid w:val="00606D58"/>
    <w:rsid w:val="00606EC3"/>
    <w:rsid w:val="00606F22"/>
    <w:rsid w:val="00607255"/>
    <w:rsid w:val="00607471"/>
    <w:rsid w:val="006076AA"/>
    <w:rsid w:val="006076FA"/>
    <w:rsid w:val="00607CC9"/>
    <w:rsid w:val="00607D91"/>
    <w:rsid w:val="00610BF4"/>
    <w:rsid w:val="0061165B"/>
    <w:rsid w:val="00611998"/>
    <w:rsid w:val="00611D37"/>
    <w:rsid w:val="0061295D"/>
    <w:rsid w:val="00612B4F"/>
    <w:rsid w:val="00612B8D"/>
    <w:rsid w:val="0061343A"/>
    <w:rsid w:val="006134DA"/>
    <w:rsid w:val="00613B4C"/>
    <w:rsid w:val="00614001"/>
    <w:rsid w:val="0061422C"/>
    <w:rsid w:val="00614A2C"/>
    <w:rsid w:val="00614DC1"/>
    <w:rsid w:val="0061500E"/>
    <w:rsid w:val="00615356"/>
    <w:rsid w:val="00615704"/>
    <w:rsid w:val="00615818"/>
    <w:rsid w:val="00616957"/>
    <w:rsid w:val="00616FFA"/>
    <w:rsid w:val="0061728F"/>
    <w:rsid w:val="00617BF8"/>
    <w:rsid w:val="00620086"/>
    <w:rsid w:val="0062012D"/>
    <w:rsid w:val="006202C2"/>
    <w:rsid w:val="00620828"/>
    <w:rsid w:val="00620FCA"/>
    <w:rsid w:val="00621413"/>
    <w:rsid w:val="006214FC"/>
    <w:rsid w:val="00621633"/>
    <w:rsid w:val="0062177A"/>
    <w:rsid w:val="0062188E"/>
    <w:rsid w:val="00621BED"/>
    <w:rsid w:val="00622780"/>
    <w:rsid w:val="00622911"/>
    <w:rsid w:val="006231F7"/>
    <w:rsid w:val="00623592"/>
    <w:rsid w:val="0062374D"/>
    <w:rsid w:val="00623AD6"/>
    <w:rsid w:val="00623C28"/>
    <w:rsid w:val="00623CFF"/>
    <w:rsid w:val="00623F37"/>
    <w:rsid w:val="0062537A"/>
    <w:rsid w:val="006253BE"/>
    <w:rsid w:val="00625643"/>
    <w:rsid w:val="00625E20"/>
    <w:rsid w:val="00625FA2"/>
    <w:rsid w:val="0062632E"/>
    <w:rsid w:val="00626337"/>
    <w:rsid w:val="0062693D"/>
    <w:rsid w:val="00626DAA"/>
    <w:rsid w:val="00626E64"/>
    <w:rsid w:val="006275F9"/>
    <w:rsid w:val="00630299"/>
    <w:rsid w:val="0063039D"/>
    <w:rsid w:val="0063096F"/>
    <w:rsid w:val="00630EC7"/>
    <w:rsid w:val="006310D6"/>
    <w:rsid w:val="0063110B"/>
    <w:rsid w:val="00631275"/>
    <w:rsid w:val="0063135C"/>
    <w:rsid w:val="006314FC"/>
    <w:rsid w:val="006317C5"/>
    <w:rsid w:val="0063180E"/>
    <w:rsid w:val="006318E1"/>
    <w:rsid w:val="00631A5A"/>
    <w:rsid w:val="00631C93"/>
    <w:rsid w:val="00631D90"/>
    <w:rsid w:val="0063278E"/>
    <w:rsid w:val="00632ADC"/>
    <w:rsid w:val="00632B6D"/>
    <w:rsid w:val="00632ED6"/>
    <w:rsid w:val="00633BDB"/>
    <w:rsid w:val="0063418D"/>
    <w:rsid w:val="0063462A"/>
    <w:rsid w:val="006348CD"/>
    <w:rsid w:val="006348EE"/>
    <w:rsid w:val="00634B66"/>
    <w:rsid w:val="00634C52"/>
    <w:rsid w:val="00634CCC"/>
    <w:rsid w:val="00634FDC"/>
    <w:rsid w:val="00635013"/>
    <w:rsid w:val="0063509B"/>
    <w:rsid w:val="00635845"/>
    <w:rsid w:val="00635BCE"/>
    <w:rsid w:val="00635C16"/>
    <w:rsid w:val="00635C2B"/>
    <w:rsid w:val="00636171"/>
    <w:rsid w:val="006365BC"/>
    <w:rsid w:val="00636684"/>
    <w:rsid w:val="006366FF"/>
    <w:rsid w:val="00636C32"/>
    <w:rsid w:val="00636E0A"/>
    <w:rsid w:val="00637055"/>
    <w:rsid w:val="0063773C"/>
    <w:rsid w:val="00637860"/>
    <w:rsid w:val="0063799B"/>
    <w:rsid w:val="00637BB6"/>
    <w:rsid w:val="00637F62"/>
    <w:rsid w:val="00640100"/>
    <w:rsid w:val="00640366"/>
    <w:rsid w:val="006405C2"/>
    <w:rsid w:val="00640713"/>
    <w:rsid w:val="00640A4E"/>
    <w:rsid w:val="00640BA5"/>
    <w:rsid w:val="0064121B"/>
    <w:rsid w:val="00641513"/>
    <w:rsid w:val="00641588"/>
    <w:rsid w:val="0064160F"/>
    <w:rsid w:val="0064176F"/>
    <w:rsid w:val="006419CA"/>
    <w:rsid w:val="00641ACF"/>
    <w:rsid w:val="00641E34"/>
    <w:rsid w:val="006425D5"/>
    <w:rsid w:val="006427CF"/>
    <w:rsid w:val="00642A24"/>
    <w:rsid w:val="0064348E"/>
    <w:rsid w:val="006436A5"/>
    <w:rsid w:val="00643730"/>
    <w:rsid w:val="00643A14"/>
    <w:rsid w:val="00643A94"/>
    <w:rsid w:val="00644053"/>
    <w:rsid w:val="006441B0"/>
    <w:rsid w:val="006442F3"/>
    <w:rsid w:val="006444FB"/>
    <w:rsid w:val="006445B8"/>
    <w:rsid w:val="006449C8"/>
    <w:rsid w:val="00644C2D"/>
    <w:rsid w:val="00644CF4"/>
    <w:rsid w:val="0064574A"/>
    <w:rsid w:val="00645E34"/>
    <w:rsid w:val="00645EE4"/>
    <w:rsid w:val="00646199"/>
    <w:rsid w:val="00646E75"/>
    <w:rsid w:val="0064727A"/>
    <w:rsid w:val="0064763E"/>
    <w:rsid w:val="00647C12"/>
    <w:rsid w:val="00647C18"/>
    <w:rsid w:val="006502A8"/>
    <w:rsid w:val="00650457"/>
    <w:rsid w:val="00650CCE"/>
    <w:rsid w:val="00650CDF"/>
    <w:rsid w:val="00651242"/>
    <w:rsid w:val="00651279"/>
    <w:rsid w:val="006513EB"/>
    <w:rsid w:val="006515EA"/>
    <w:rsid w:val="00651C8B"/>
    <w:rsid w:val="00651C9B"/>
    <w:rsid w:val="00651DF9"/>
    <w:rsid w:val="00651E4D"/>
    <w:rsid w:val="006522B3"/>
    <w:rsid w:val="0065232B"/>
    <w:rsid w:val="006524F1"/>
    <w:rsid w:val="00652603"/>
    <w:rsid w:val="006527C9"/>
    <w:rsid w:val="00652FAF"/>
    <w:rsid w:val="00653B6E"/>
    <w:rsid w:val="00654378"/>
    <w:rsid w:val="006544A3"/>
    <w:rsid w:val="006544CD"/>
    <w:rsid w:val="0065470F"/>
    <w:rsid w:val="00654B08"/>
    <w:rsid w:val="00654C5E"/>
    <w:rsid w:val="006559AC"/>
    <w:rsid w:val="0065614D"/>
    <w:rsid w:val="00656218"/>
    <w:rsid w:val="00656A10"/>
    <w:rsid w:val="00657097"/>
    <w:rsid w:val="006571D9"/>
    <w:rsid w:val="00657D9C"/>
    <w:rsid w:val="00657FFC"/>
    <w:rsid w:val="006602C7"/>
    <w:rsid w:val="006602CF"/>
    <w:rsid w:val="006603A5"/>
    <w:rsid w:val="00660412"/>
    <w:rsid w:val="00660700"/>
    <w:rsid w:val="00660832"/>
    <w:rsid w:val="00660A24"/>
    <w:rsid w:val="00660B6B"/>
    <w:rsid w:val="00660F6C"/>
    <w:rsid w:val="00660FFE"/>
    <w:rsid w:val="00661378"/>
    <w:rsid w:val="00661A4D"/>
    <w:rsid w:val="00661A83"/>
    <w:rsid w:val="00661D78"/>
    <w:rsid w:val="00661E49"/>
    <w:rsid w:val="00662681"/>
    <w:rsid w:val="006627DC"/>
    <w:rsid w:val="00662BDC"/>
    <w:rsid w:val="00663072"/>
    <w:rsid w:val="0066371D"/>
    <w:rsid w:val="0066386C"/>
    <w:rsid w:val="00663A00"/>
    <w:rsid w:val="00664136"/>
    <w:rsid w:val="006643AA"/>
    <w:rsid w:val="006646D4"/>
    <w:rsid w:val="006648B3"/>
    <w:rsid w:val="00664AD2"/>
    <w:rsid w:val="00664FB8"/>
    <w:rsid w:val="00665001"/>
    <w:rsid w:val="00665094"/>
    <w:rsid w:val="006659F5"/>
    <w:rsid w:val="0066602E"/>
    <w:rsid w:val="006661EB"/>
    <w:rsid w:val="00666BC7"/>
    <w:rsid w:val="00666FAD"/>
    <w:rsid w:val="0066766C"/>
    <w:rsid w:val="00667801"/>
    <w:rsid w:val="00667A07"/>
    <w:rsid w:val="00667BC6"/>
    <w:rsid w:val="00667E6C"/>
    <w:rsid w:val="00667EC7"/>
    <w:rsid w:val="00670253"/>
    <w:rsid w:val="006703BA"/>
    <w:rsid w:val="00670475"/>
    <w:rsid w:val="006704B0"/>
    <w:rsid w:val="006704BD"/>
    <w:rsid w:val="00670964"/>
    <w:rsid w:val="00670F91"/>
    <w:rsid w:val="00671AE4"/>
    <w:rsid w:val="00671BD9"/>
    <w:rsid w:val="00672231"/>
    <w:rsid w:val="00673102"/>
    <w:rsid w:val="0067340B"/>
    <w:rsid w:val="0067372A"/>
    <w:rsid w:val="00673789"/>
    <w:rsid w:val="00673D50"/>
    <w:rsid w:val="00673E86"/>
    <w:rsid w:val="00674289"/>
    <w:rsid w:val="00674337"/>
    <w:rsid w:val="00674981"/>
    <w:rsid w:val="00674B52"/>
    <w:rsid w:val="00675104"/>
    <w:rsid w:val="00675BD9"/>
    <w:rsid w:val="00675C2A"/>
    <w:rsid w:val="00676299"/>
    <w:rsid w:val="00676DB3"/>
    <w:rsid w:val="0067709B"/>
    <w:rsid w:val="006774FD"/>
    <w:rsid w:val="006775E5"/>
    <w:rsid w:val="00677A59"/>
    <w:rsid w:val="00680208"/>
    <w:rsid w:val="00680ABE"/>
    <w:rsid w:val="00680AF1"/>
    <w:rsid w:val="0068116D"/>
    <w:rsid w:val="0068125F"/>
    <w:rsid w:val="00681CD8"/>
    <w:rsid w:val="0068222C"/>
    <w:rsid w:val="006824EF"/>
    <w:rsid w:val="0068252F"/>
    <w:rsid w:val="00682562"/>
    <w:rsid w:val="00682755"/>
    <w:rsid w:val="0068292B"/>
    <w:rsid w:val="006829EB"/>
    <w:rsid w:val="00682D99"/>
    <w:rsid w:val="00682EDE"/>
    <w:rsid w:val="006831D7"/>
    <w:rsid w:val="006832E9"/>
    <w:rsid w:val="00683840"/>
    <w:rsid w:val="006838F5"/>
    <w:rsid w:val="0068394D"/>
    <w:rsid w:val="00683B3B"/>
    <w:rsid w:val="00683BEC"/>
    <w:rsid w:val="00683CDE"/>
    <w:rsid w:val="006842E9"/>
    <w:rsid w:val="006843D1"/>
    <w:rsid w:val="0068449A"/>
    <w:rsid w:val="00684925"/>
    <w:rsid w:val="00685456"/>
    <w:rsid w:val="006854D4"/>
    <w:rsid w:val="006856D4"/>
    <w:rsid w:val="00685C01"/>
    <w:rsid w:val="0068617A"/>
    <w:rsid w:val="006864D7"/>
    <w:rsid w:val="00686927"/>
    <w:rsid w:val="00687151"/>
    <w:rsid w:val="0068775C"/>
    <w:rsid w:val="0068778F"/>
    <w:rsid w:val="006877F6"/>
    <w:rsid w:val="00687933"/>
    <w:rsid w:val="006902DA"/>
    <w:rsid w:val="00690378"/>
    <w:rsid w:val="00690828"/>
    <w:rsid w:val="0069087F"/>
    <w:rsid w:val="006908A5"/>
    <w:rsid w:val="00690955"/>
    <w:rsid w:val="00690B0A"/>
    <w:rsid w:val="00690B25"/>
    <w:rsid w:val="00690FDA"/>
    <w:rsid w:val="006910C1"/>
    <w:rsid w:val="00691144"/>
    <w:rsid w:val="006915B4"/>
    <w:rsid w:val="00691B5E"/>
    <w:rsid w:val="00691BCA"/>
    <w:rsid w:val="00691F70"/>
    <w:rsid w:val="00691FED"/>
    <w:rsid w:val="006924F6"/>
    <w:rsid w:val="006925BA"/>
    <w:rsid w:val="00692D70"/>
    <w:rsid w:val="006930DD"/>
    <w:rsid w:val="00693240"/>
    <w:rsid w:val="00693265"/>
    <w:rsid w:val="006933F6"/>
    <w:rsid w:val="0069387D"/>
    <w:rsid w:val="00693985"/>
    <w:rsid w:val="00693BDC"/>
    <w:rsid w:val="00693DE2"/>
    <w:rsid w:val="00694238"/>
    <w:rsid w:val="006948FC"/>
    <w:rsid w:val="00694BD4"/>
    <w:rsid w:val="00694D35"/>
    <w:rsid w:val="00694EBA"/>
    <w:rsid w:val="006951FD"/>
    <w:rsid w:val="00695216"/>
    <w:rsid w:val="00695481"/>
    <w:rsid w:val="006954FB"/>
    <w:rsid w:val="00695E16"/>
    <w:rsid w:val="00695EFD"/>
    <w:rsid w:val="00695F1D"/>
    <w:rsid w:val="0069636C"/>
    <w:rsid w:val="0069637D"/>
    <w:rsid w:val="0069655E"/>
    <w:rsid w:val="0069686C"/>
    <w:rsid w:val="006968DC"/>
    <w:rsid w:val="00696FAA"/>
    <w:rsid w:val="00697687"/>
    <w:rsid w:val="006977ED"/>
    <w:rsid w:val="00697D15"/>
    <w:rsid w:val="006A0150"/>
    <w:rsid w:val="006A06AA"/>
    <w:rsid w:val="006A0948"/>
    <w:rsid w:val="006A1062"/>
    <w:rsid w:val="006A13E4"/>
    <w:rsid w:val="006A14B8"/>
    <w:rsid w:val="006A15A2"/>
    <w:rsid w:val="006A16C7"/>
    <w:rsid w:val="006A18E3"/>
    <w:rsid w:val="006A193F"/>
    <w:rsid w:val="006A1B06"/>
    <w:rsid w:val="006A1B18"/>
    <w:rsid w:val="006A1E3E"/>
    <w:rsid w:val="006A2399"/>
    <w:rsid w:val="006A25A8"/>
    <w:rsid w:val="006A2897"/>
    <w:rsid w:val="006A29C0"/>
    <w:rsid w:val="006A2B58"/>
    <w:rsid w:val="006A32B6"/>
    <w:rsid w:val="006A39BD"/>
    <w:rsid w:val="006A3BF0"/>
    <w:rsid w:val="006A3D17"/>
    <w:rsid w:val="006A3F2D"/>
    <w:rsid w:val="006A3F77"/>
    <w:rsid w:val="006A4037"/>
    <w:rsid w:val="006A45FA"/>
    <w:rsid w:val="006A47A7"/>
    <w:rsid w:val="006A486D"/>
    <w:rsid w:val="006A511D"/>
    <w:rsid w:val="006A5311"/>
    <w:rsid w:val="006A5386"/>
    <w:rsid w:val="006A5DEF"/>
    <w:rsid w:val="006A6099"/>
    <w:rsid w:val="006A63F1"/>
    <w:rsid w:val="006A6402"/>
    <w:rsid w:val="006A682F"/>
    <w:rsid w:val="006A70A6"/>
    <w:rsid w:val="006A7CF0"/>
    <w:rsid w:val="006B0DA8"/>
    <w:rsid w:val="006B0E52"/>
    <w:rsid w:val="006B1567"/>
    <w:rsid w:val="006B165B"/>
    <w:rsid w:val="006B1C60"/>
    <w:rsid w:val="006B1EDE"/>
    <w:rsid w:val="006B2290"/>
    <w:rsid w:val="006B2471"/>
    <w:rsid w:val="006B2546"/>
    <w:rsid w:val="006B2591"/>
    <w:rsid w:val="006B25EA"/>
    <w:rsid w:val="006B2647"/>
    <w:rsid w:val="006B2697"/>
    <w:rsid w:val="006B2F5D"/>
    <w:rsid w:val="006B3209"/>
    <w:rsid w:val="006B3513"/>
    <w:rsid w:val="006B35B0"/>
    <w:rsid w:val="006B3AEE"/>
    <w:rsid w:val="006B4A71"/>
    <w:rsid w:val="006B4FF5"/>
    <w:rsid w:val="006B5C06"/>
    <w:rsid w:val="006B609D"/>
    <w:rsid w:val="006B6365"/>
    <w:rsid w:val="006B6854"/>
    <w:rsid w:val="006B6CF7"/>
    <w:rsid w:val="006B6FF1"/>
    <w:rsid w:val="006B7147"/>
    <w:rsid w:val="006B7218"/>
    <w:rsid w:val="006B748E"/>
    <w:rsid w:val="006B75D6"/>
    <w:rsid w:val="006B793A"/>
    <w:rsid w:val="006C0120"/>
    <w:rsid w:val="006C02C3"/>
    <w:rsid w:val="006C0685"/>
    <w:rsid w:val="006C0880"/>
    <w:rsid w:val="006C0B21"/>
    <w:rsid w:val="006C0B54"/>
    <w:rsid w:val="006C0D26"/>
    <w:rsid w:val="006C11FC"/>
    <w:rsid w:val="006C121A"/>
    <w:rsid w:val="006C12D5"/>
    <w:rsid w:val="006C17BA"/>
    <w:rsid w:val="006C18ED"/>
    <w:rsid w:val="006C1AE6"/>
    <w:rsid w:val="006C1CB5"/>
    <w:rsid w:val="006C1F1D"/>
    <w:rsid w:val="006C1F8C"/>
    <w:rsid w:val="006C23B1"/>
    <w:rsid w:val="006C24B5"/>
    <w:rsid w:val="006C256B"/>
    <w:rsid w:val="006C26D8"/>
    <w:rsid w:val="006C2807"/>
    <w:rsid w:val="006C2C72"/>
    <w:rsid w:val="006C3166"/>
    <w:rsid w:val="006C36C2"/>
    <w:rsid w:val="006C36E7"/>
    <w:rsid w:val="006C3766"/>
    <w:rsid w:val="006C37B2"/>
    <w:rsid w:val="006C38D8"/>
    <w:rsid w:val="006C3A1A"/>
    <w:rsid w:val="006C3AEB"/>
    <w:rsid w:val="006C3DA3"/>
    <w:rsid w:val="006C41EB"/>
    <w:rsid w:val="006C448B"/>
    <w:rsid w:val="006C460A"/>
    <w:rsid w:val="006C4620"/>
    <w:rsid w:val="006C49F3"/>
    <w:rsid w:val="006C4A7B"/>
    <w:rsid w:val="006C4DE1"/>
    <w:rsid w:val="006C4E5B"/>
    <w:rsid w:val="006C4E75"/>
    <w:rsid w:val="006C56DA"/>
    <w:rsid w:val="006C5B9B"/>
    <w:rsid w:val="006C5BC5"/>
    <w:rsid w:val="006C5CB5"/>
    <w:rsid w:val="006C615D"/>
    <w:rsid w:val="006C63AC"/>
    <w:rsid w:val="006C63F9"/>
    <w:rsid w:val="006C67EB"/>
    <w:rsid w:val="006C689A"/>
    <w:rsid w:val="006C6935"/>
    <w:rsid w:val="006C6ED3"/>
    <w:rsid w:val="006C6F8F"/>
    <w:rsid w:val="006C74B2"/>
    <w:rsid w:val="006C7D80"/>
    <w:rsid w:val="006C7D8A"/>
    <w:rsid w:val="006D0057"/>
    <w:rsid w:val="006D079A"/>
    <w:rsid w:val="006D0A38"/>
    <w:rsid w:val="006D0AD7"/>
    <w:rsid w:val="006D0C75"/>
    <w:rsid w:val="006D113B"/>
    <w:rsid w:val="006D114C"/>
    <w:rsid w:val="006D155D"/>
    <w:rsid w:val="006D185F"/>
    <w:rsid w:val="006D18E3"/>
    <w:rsid w:val="006D1908"/>
    <w:rsid w:val="006D1F91"/>
    <w:rsid w:val="006D236C"/>
    <w:rsid w:val="006D2442"/>
    <w:rsid w:val="006D280D"/>
    <w:rsid w:val="006D2917"/>
    <w:rsid w:val="006D2B71"/>
    <w:rsid w:val="006D2E06"/>
    <w:rsid w:val="006D34B8"/>
    <w:rsid w:val="006D3F73"/>
    <w:rsid w:val="006D3FED"/>
    <w:rsid w:val="006D3FFA"/>
    <w:rsid w:val="006D40C0"/>
    <w:rsid w:val="006D48FA"/>
    <w:rsid w:val="006D4ACE"/>
    <w:rsid w:val="006D4E68"/>
    <w:rsid w:val="006D51A3"/>
    <w:rsid w:val="006D554F"/>
    <w:rsid w:val="006D56CE"/>
    <w:rsid w:val="006D5854"/>
    <w:rsid w:val="006D696D"/>
    <w:rsid w:val="006D6C50"/>
    <w:rsid w:val="006D6FBA"/>
    <w:rsid w:val="006D7359"/>
    <w:rsid w:val="006E00EC"/>
    <w:rsid w:val="006E02A5"/>
    <w:rsid w:val="006E0465"/>
    <w:rsid w:val="006E0582"/>
    <w:rsid w:val="006E07C5"/>
    <w:rsid w:val="006E1750"/>
    <w:rsid w:val="006E1AA5"/>
    <w:rsid w:val="006E1AB4"/>
    <w:rsid w:val="006E1B63"/>
    <w:rsid w:val="006E1EB6"/>
    <w:rsid w:val="006E1F08"/>
    <w:rsid w:val="006E23C3"/>
    <w:rsid w:val="006E31AE"/>
    <w:rsid w:val="006E3244"/>
    <w:rsid w:val="006E35B6"/>
    <w:rsid w:val="006E35DA"/>
    <w:rsid w:val="006E391D"/>
    <w:rsid w:val="006E3DB5"/>
    <w:rsid w:val="006E4839"/>
    <w:rsid w:val="006E4A84"/>
    <w:rsid w:val="006E50CB"/>
    <w:rsid w:val="006E510B"/>
    <w:rsid w:val="006E5297"/>
    <w:rsid w:val="006E693A"/>
    <w:rsid w:val="006E6D14"/>
    <w:rsid w:val="006E6D7D"/>
    <w:rsid w:val="006E6D7F"/>
    <w:rsid w:val="006E6F37"/>
    <w:rsid w:val="006E7367"/>
    <w:rsid w:val="006E73D8"/>
    <w:rsid w:val="006F07D8"/>
    <w:rsid w:val="006F07E0"/>
    <w:rsid w:val="006F0F77"/>
    <w:rsid w:val="006F1102"/>
    <w:rsid w:val="006F143C"/>
    <w:rsid w:val="006F22E1"/>
    <w:rsid w:val="006F23FD"/>
    <w:rsid w:val="006F25CE"/>
    <w:rsid w:val="006F2927"/>
    <w:rsid w:val="006F3440"/>
    <w:rsid w:val="006F3467"/>
    <w:rsid w:val="006F420B"/>
    <w:rsid w:val="006F4620"/>
    <w:rsid w:val="006F47EE"/>
    <w:rsid w:val="006F4A6D"/>
    <w:rsid w:val="006F4BB2"/>
    <w:rsid w:val="006F504A"/>
    <w:rsid w:val="006F5277"/>
    <w:rsid w:val="006F540E"/>
    <w:rsid w:val="006F574F"/>
    <w:rsid w:val="006F5930"/>
    <w:rsid w:val="006F5DE4"/>
    <w:rsid w:val="006F5F74"/>
    <w:rsid w:val="006F63B1"/>
    <w:rsid w:val="006F6768"/>
    <w:rsid w:val="006F6E04"/>
    <w:rsid w:val="006F6F0F"/>
    <w:rsid w:val="006F746D"/>
    <w:rsid w:val="006F74FF"/>
    <w:rsid w:val="006F7610"/>
    <w:rsid w:val="006F7687"/>
    <w:rsid w:val="006F768E"/>
    <w:rsid w:val="006F79C3"/>
    <w:rsid w:val="006F7A12"/>
    <w:rsid w:val="0070034D"/>
    <w:rsid w:val="007003C3"/>
    <w:rsid w:val="007004BF"/>
    <w:rsid w:val="00700513"/>
    <w:rsid w:val="00700857"/>
    <w:rsid w:val="00701299"/>
    <w:rsid w:val="00701457"/>
    <w:rsid w:val="007015AF"/>
    <w:rsid w:val="00701D30"/>
    <w:rsid w:val="00701DE9"/>
    <w:rsid w:val="00701E2D"/>
    <w:rsid w:val="0070216B"/>
    <w:rsid w:val="007024FC"/>
    <w:rsid w:val="00702B99"/>
    <w:rsid w:val="00702C5E"/>
    <w:rsid w:val="00703049"/>
    <w:rsid w:val="00703087"/>
    <w:rsid w:val="00703B35"/>
    <w:rsid w:val="00703EF4"/>
    <w:rsid w:val="00704939"/>
    <w:rsid w:val="00704B49"/>
    <w:rsid w:val="00704E8B"/>
    <w:rsid w:val="00704FF2"/>
    <w:rsid w:val="00705339"/>
    <w:rsid w:val="007053F6"/>
    <w:rsid w:val="007057B6"/>
    <w:rsid w:val="00705922"/>
    <w:rsid w:val="00705F6C"/>
    <w:rsid w:val="00705FA0"/>
    <w:rsid w:val="00706012"/>
    <w:rsid w:val="007060AD"/>
    <w:rsid w:val="00706385"/>
    <w:rsid w:val="0070657D"/>
    <w:rsid w:val="0070684B"/>
    <w:rsid w:val="00707CA4"/>
    <w:rsid w:val="00707CFC"/>
    <w:rsid w:val="007108E8"/>
    <w:rsid w:val="0071096E"/>
    <w:rsid w:val="00710ED0"/>
    <w:rsid w:val="00711040"/>
    <w:rsid w:val="0071123F"/>
    <w:rsid w:val="00711415"/>
    <w:rsid w:val="00711AC4"/>
    <w:rsid w:val="00711AD3"/>
    <w:rsid w:val="00712507"/>
    <w:rsid w:val="0071258C"/>
    <w:rsid w:val="00712E99"/>
    <w:rsid w:val="007130F9"/>
    <w:rsid w:val="007133DE"/>
    <w:rsid w:val="00713876"/>
    <w:rsid w:val="00713D84"/>
    <w:rsid w:val="00713DD2"/>
    <w:rsid w:val="00713E2F"/>
    <w:rsid w:val="00714113"/>
    <w:rsid w:val="007142BD"/>
    <w:rsid w:val="0071470C"/>
    <w:rsid w:val="007147AF"/>
    <w:rsid w:val="00714B81"/>
    <w:rsid w:val="007155E3"/>
    <w:rsid w:val="007158CC"/>
    <w:rsid w:val="00715B3C"/>
    <w:rsid w:val="00715C06"/>
    <w:rsid w:val="00715D1B"/>
    <w:rsid w:val="00715E45"/>
    <w:rsid w:val="00715E80"/>
    <w:rsid w:val="0071609A"/>
    <w:rsid w:val="00716130"/>
    <w:rsid w:val="007169EA"/>
    <w:rsid w:val="00716B96"/>
    <w:rsid w:val="00716CD9"/>
    <w:rsid w:val="00716E79"/>
    <w:rsid w:val="00716E95"/>
    <w:rsid w:val="00716EE5"/>
    <w:rsid w:val="00716FE9"/>
    <w:rsid w:val="007171A6"/>
    <w:rsid w:val="0071756B"/>
    <w:rsid w:val="007176BE"/>
    <w:rsid w:val="00717C41"/>
    <w:rsid w:val="00717F9A"/>
    <w:rsid w:val="00720226"/>
    <w:rsid w:val="007209CF"/>
    <w:rsid w:val="007209E7"/>
    <w:rsid w:val="00720F1A"/>
    <w:rsid w:val="00721099"/>
    <w:rsid w:val="00721495"/>
    <w:rsid w:val="007214A0"/>
    <w:rsid w:val="007220B4"/>
    <w:rsid w:val="007223E2"/>
    <w:rsid w:val="00722414"/>
    <w:rsid w:val="00722A57"/>
    <w:rsid w:val="00723383"/>
    <w:rsid w:val="00723729"/>
    <w:rsid w:val="00723A32"/>
    <w:rsid w:val="00723D67"/>
    <w:rsid w:val="00723E30"/>
    <w:rsid w:val="00723EDA"/>
    <w:rsid w:val="0072412D"/>
    <w:rsid w:val="007241E9"/>
    <w:rsid w:val="007242AA"/>
    <w:rsid w:val="00724399"/>
    <w:rsid w:val="0072464E"/>
    <w:rsid w:val="00724837"/>
    <w:rsid w:val="00724891"/>
    <w:rsid w:val="00724ADB"/>
    <w:rsid w:val="0072528D"/>
    <w:rsid w:val="00725D61"/>
    <w:rsid w:val="00726206"/>
    <w:rsid w:val="00726607"/>
    <w:rsid w:val="0072669C"/>
    <w:rsid w:val="00726758"/>
    <w:rsid w:val="0072696F"/>
    <w:rsid w:val="00726A64"/>
    <w:rsid w:val="00726C30"/>
    <w:rsid w:val="00726CA7"/>
    <w:rsid w:val="0072700F"/>
    <w:rsid w:val="0072722A"/>
    <w:rsid w:val="00727955"/>
    <w:rsid w:val="00730A55"/>
    <w:rsid w:val="00730B84"/>
    <w:rsid w:val="00730E01"/>
    <w:rsid w:val="00731124"/>
    <w:rsid w:val="007318B9"/>
    <w:rsid w:val="00731B27"/>
    <w:rsid w:val="00731CE2"/>
    <w:rsid w:val="00732539"/>
    <w:rsid w:val="00732A3C"/>
    <w:rsid w:val="00732B49"/>
    <w:rsid w:val="007334A8"/>
    <w:rsid w:val="00733A93"/>
    <w:rsid w:val="00733DF2"/>
    <w:rsid w:val="00733F4B"/>
    <w:rsid w:val="00734271"/>
    <w:rsid w:val="00734428"/>
    <w:rsid w:val="007349C1"/>
    <w:rsid w:val="00734A8D"/>
    <w:rsid w:val="00734E3C"/>
    <w:rsid w:val="00734F11"/>
    <w:rsid w:val="0073514D"/>
    <w:rsid w:val="007352E4"/>
    <w:rsid w:val="00735689"/>
    <w:rsid w:val="00735796"/>
    <w:rsid w:val="00735A62"/>
    <w:rsid w:val="00735BFC"/>
    <w:rsid w:val="00735C85"/>
    <w:rsid w:val="00735F18"/>
    <w:rsid w:val="00736885"/>
    <w:rsid w:val="00736AA7"/>
    <w:rsid w:val="00736E13"/>
    <w:rsid w:val="00736F2D"/>
    <w:rsid w:val="0073705B"/>
    <w:rsid w:val="0073758C"/>
    <w:rsid w:val="00737653"/>
    <w:rsid w:val="007377FC"/>
    <w:rsid w:val="00737B66"/>
    <w:rsid w:val="00740204"/>
    <w:rsid w:val="007405FC"/>
    <w:rsid w:val="0074074F"/>
    <w:rsid w:val="00740776"/>
    <w:rsid w:val="00740B57"/>
    <w:rsid w:val="007415F0"/>
    <w:rsid w:val="0074197C"/>
    <w:rsid w:val="00741B98"/>
    <w:rsid w:val="00741D65"/>
    <w:rsid w:val="00741D8F"/>
    <w:rsid w:val="00741FB1"/>
    <w:rsid w:val="007421C1"/>
    <w:rsid w:val="00742539"/>
    <w:rsid w:val="00742658"/>
    <w:rsid w:val="00743081"/>
    <w:rsid w:val="00743166"/>
    <w:rsid w:val="0074325E"/>
    <w:rsid w:val="007433C9"/>
    <w:rsid w:val="00743718"/>
    <w:rsid w:val="007437B1"/>
    <w:rsid w:val="00743B00"/>
    <w:rsid w:val="00743B25"/>
    <w:rsid w:val="00743B28"/>
    <w:rsid w:val="0074406C"/>
    <w:rsid w:val="00744183"/>
    <w:rsid w:val="0074437B"/>
    <w:rsid w:val="00744606"/>
    <w:rsid w:val="007449A3"/>
    <w:rsid w:val="00744CE0"/>
    <w:rsid w:val="00744EE1"/>
    <w:rsid w:val="007451F4"/>
    <w:rsid w:val="00745758"/>
    <w:rsid w:val="007459CA"/>
    <w:rsid w:val="00745DB5"/>
    <w:rsid w:val="007463B0"/>
    <w:rsid w:val="00746449"/>
    <w:rsid w:val="007464E9"/>
    <w:rsid w:val="00746612"/>
    <w:rsid w:val="00746A45"/>
    <w:rsid w:val="00746CE3"/>
    <w:rsid w:val="00746CF2"/>
    <w:rsid w:val="00746E1B"/>
    <w:rsid w:val="00746E90"/>
    <w:rsid w:val="0074726A"/>
    <w:rsid w:val="007476CB"/>
    <w:rsid w:val="00747827"/>
    <w:rsid w:val="00747B92"/>
    <w:rsid w:val="00747C1F"/>
    <w:rsid w:val="00747FE7"/>
    <w:rsid w:val="0075062D"/>
    <w:rsid w:val="00750DC4"/>
    <w:rsid w:val="00750F8C"/>
    <w:rsid w:val="007513BB"/>
    <w:rsid w:val="007513DE"/>
    <w:rsid w:val="00751429"/>
    <w:rsid w:val="0075184E"/>
    <w:rsid w:val="00751C4F"/>
    <w:rsid w:val="00751D55"/>
    <w:rsid w:val="00751D8A"/>
    <w:rsid w:val="0075255C"/>
    <w:rsid w:val="00752C3E"/>
    <w:rsid w:val="00753226"/>
    <w:rsid w:val="00753804"/>
    <w:rsid w:val="00753A41"/>
    <w:rsid w:val="00754473"/>
    <w:rsid w:val="00754AC7"/>
    <w:rsid w:val="00754D85"/>
    <w:rsid w:val="00754F72"/>
    <w:rsid w:val="00755287"/>
    <w:rsid w:val="0075536B"/>
    <w:rsid w:val="00755384"/>
    <w:rsid w:val="007554F1"/>
    <w:rsid w:val="007559F6"/>
    <w:rsid w:val="00755BDE"/>
    <w:rsid w:val="00755C07"/>
    <w:rsid w:val="00755C74"/>
    <w:rsid w:val="00755D96"/>
    <w:rsid w:val="00756009"/>
    <w:rsid w:val="0075604F"/>
    <w:rsid w:val="00756437"/>
    <w:rsid w:val="007566A5"/>
    <w:rsid w:val="0075675F"/>
    <w:rsid w:val="00756806"/>
    <w:rsid w:val="00756D2C"/>
    <w:rsid w:val="00756D4E"/>
    <w:rsid w:val="00757166"/>
    <w:rsid w:val="007572EC"/>
    <w:rsid w:val="00757677"/>
    <w:rsid w:val="007576B9"/>
    <w:rsid w:val="0075795D"/>
    <w:rsid w:val="00757B2C"/>
    <w:rsid w:val="00757C5B"/>
    <w:rsid w:val="0076008A"/>
    <w:rsid w:val="00760213"/>
    <w:rsid w:val="00760462"/>
    <w:rsid w:val="007605D7"/>
    <w:rsid w:val="0076068D"/>
    <w:rsid w:val="0076070A"/>
    <w:rsid w:val="007609B4"/>
    <w:rsid w:val="00760C21"/>
    <w:rsid w:val="00760CD6"/>
    <w:rsid w:val="007612EE"/>
    <w:rsid w:val="00761351"/>
    <w:rsid w:val="0076137F"/>
    <w:rsid w:val="00761C5E"/>
    <w:rsid w:val="00761F66"/>
    <w:rsid w:val="00762217"/>
    <w:rsid w:val="0076289A"/>
    <w:rsid w:val="00762AB6"/>
    <w:rsid w:val="0076334F"/>
    <w:rsid w:val="00763880"/>
    <w:rsid w:val="00764769"/>
    <w:rsid w:val="007648F1"/>
    <w:rsid w:val="00764A1D"/>
    <w:rsid w:val="00764E2F"/>
    <w:rsid w:val="00764EB6"/>
    <w:rsid w:val="00766E4C"/>
    <w:rsid w:val="00766EC6"/>
    <w:rsid w:val="007670D3"/>
    <w:rsid w:val="00767289"/>
    <w:rsid w:val="007674F1"/>
    <w:rsid w:val="007674FC"/>
    <w:rsid w:val="00767BD5"/>
    <w:rsid w:val="00767BD9"/>
    <w:rsid w:val="00767DBE"/>
    <w:rsid w:val="007700EC"/>
    <w:rsid w:val="00770B2D"/>
    <w:rsid w:val="00770DE8"/>
    <w:rsid w:val="007710BC"/>
    <w:rsid w:val="00771307"/>
    <w:rsid w:val="0077155D"/>
    <w:rsid w:val="007717D1"/>
    <w:rsid w:val="00771BEC"/>
    <w:rsid w:val="00771C1E"/>
    <w:rsid w:val="007723D9"/>
    <w:rsid w:val="0077250D"/>
    <w:rsid w:val="0077287A"/>
    <w:rsid w:val="0077351B"/>
    <w:rsid w:val="00773874"/>
    <w:rsid w:val="00773E28"/>
    <w:rsid w:val="00773E91"/>
    <w:rsid w:val="00773FC1"/>
    <w:rsid w:val="0077401F"/>
    <w:rsid w:val="007749CA"/>
    <w:rsid w:val="00774C80"/>
    <w:rsid w:val="00774CA9"/>
    <w:rsid w:val="00774EC1"/>
    <w:rsid w:val="00774EEB"/>
    <w:rsid w:val="00774FFD"/>
    <w:rsid w:val="00775123"/>
    <w:rsid w:val="007751CA"/>
    <w:rsid w:val="0077528C"/>
    <w:rsid w:val="0077543D"/>
    <w:rsid w:val="00775476"/>
    <w:rsid w:val="00775529"/>
    <w:rsid w:val="007756F5"/>
    <w:rsid w:val="0077586F"/>
    <w:rsid w:val="00775E0B"/>
    <w:rsid w:val="00776008"/>
    <w:rsid w:val="0077646A"/>
    <w:rsid w:val="00776E90"/>
    <w:rsid w:val="0077737C"/>
    <w:rsid w:val="00777735"/>
    <w:rsid w:val="0077786E"/>
    <w:rsid w:val="00777B40"/>
    <w:rsid w:val="00777E52"/>
    <w:rsid w:val="00777EAF"/>
    <w:rsid w:val="007805D0"/>
    <w:rsid w:val="0078094C"/>
    <w:rsid w:val="00780E57"/>
    <w:rsid w:val="00780F20"/>
    <w:rsid w:val="00781133"/>
    <w:rsid w:val="00781155"/>
    <w:rsid w:val="00781316"/>
    <w:rsid w:val="00781AA6"/>
    <w:rsid w:val="00782101"/>
    <w:rsid w:val="00782386"/>
    <w:rsid w:val="007825A9"/>
    <w:rsid w:val="00782B4D"/>
    <w:rsid w:val="00782CA0"/>
    <w:rsid w:val="00782F36"/>
    <w:rsid w:val="007832CB"/>
    <w:rsid w:val="0078385B"/>
    <w:rsid w:val="0078391B"/>
    <w:rsid w:val="00783CFC"/>
    <w:rsid w:val="00783DC9"/>
    <w:rsid w:val="00783EAB"/>
    <w:rsid w:val="00783FE7"/>
    <w:rsid w:val="00783FED"/>
    <w:rsid w:val="007842B0"/>
    <w:rsid w:val="007843B1"/>
    <w:rsid w:val="00784818"/>
    <w:rsid w:val="00785721"/>
    <w:rsid w:val="00785EA2"/>
    <w:rsid w:val="0078607E"/>
    <w:rsid w:val="0078610E"/>
    <w:rsid w:val="007862BF"/>
    <w:rsid w:val="00786302"/>
    <w:rsid w:val="0078696A"/>
    <w:rsid w:val="00786CDC"/>
    <w:rsid w:val="00786DBA"/>
    <w:rsid w:val="00786F86"/>
    <w:rsid w:val="00787EEF"/>
    <w:rsid w:val="0079033E"/>
    <w:rsid w:val="00790474"/>
    <w:rsid w:val="007910C2"/>
    <w:rsid w:val="00791CFE"/>
    <w:rsid w:val="00791F2A"/>
    <w:rsid w:val="007924F5"/>
    <w:rsid w:val="007926C1"/>
    <w:rsid w:val="00792B8A"/>
    <w:rsid w:val="00792EFB"/>
    <w:rsid w:val="00792F6E"/>
    <w:rsid w:val="00792FE3"/>
    <w:rsid w:val="00793312"/>
    <w:rsid w:val="00793F31"/>
    <w:rsid w:val="007947DD"/>
    <w:rsid w:val="007949D8"/>
    <w:rsid w:val="00795021"/>
    <w:rsid w:val="007952D8"/>
    <w:rsid w:val="007956D7"/>
    <w:rsid w:val="0079587D"/>
    <w:rsid w:val="00795935"/>
    <w:rsid w:val="00795A89"/>
    <w:rsid w:val="00795A91"/>
    <w:rsid w:val="00795FAF"/>
    <w:rsid w:val="007962C8"/>
    <w:rsid w:val="007968C1"/>
    <w:rsid w:val="00796A74"/>
    <w:rsid w:val="00796C2E"/>
    <w:rsid w:val="00796C4D"/>
    <w:rsid w:val="007971E0"/>
    <w:rsid w:val="0079737A"/>
    <w:rsid w:val="00797558"/>
    <w:rsid w:val="00797E60"/>
    <w:rsid w:val="007A0350"/>
    <w:rsid w:val="007A04F1"/>
    <w:rsid w:val="007A0615"/>
    <w:rsid w:val="007A0D7A"/>
    <w:rsid w:val="007A0F89"/>
    <w:rsid w:val="007A1138"/>
    <w:rsid w:val="007A11D4"/>
    <w:rsid w:val="007A1667"/>
    <w:rsid w:val="007A18A1"/>
    <w:rsid w:val="007A1F70"/>
    <w:rsid w:val="007A23D1"/>
    <w:rsid w:val="007A25BB"/>
    <w:rsid w:val="007A2702"/>
    <w:rsid w:val="007A2BC5"/>
    <w:rsid w:val="007A30F5"/>
    <w:rsid w:val="007A31DB"/>
    <w:rsid w:val="007A32FC"/>
    <w:rsid w:val="007A351C"/>
    <w:rsid w:val="007A3844"/>
    <w:rsid w:val="007A38F3"/>
    <w:rsid w:val="007A4233"/>
    <w:rsid w:val="007A4786"/>
    <w:rsid w:val="007A4E67"/>
    <w:rsid w:val="007A53D1"/>
    <w:rsid w:val="007A558F"/>
    <w:rsid w:val="007A5676"/>
    <w:rsid w:val="007A6186"/>
    <w:rsid w:val="007A618B"/>
    <w:rsid w:val="007A62F0"/>
    <w:rsid w:val="007A6438"/>
    <w:rsid w:val="007A664A"/>
    <w:rsid w:val="007A69F3"/>
    <w:rsid w:val="007A700B"/>
    <w:rsid w:val="007A7483"/>
    <w:rsid w:val="007A762C"/>
    <w:rsid w:val="007A78ED"/>
    <w:rsid w:val="007A790B"/>
    <w:rsid w:val="007A7B10"/>
    <w:rsid w:val="007B019F"/>
    <w:rsid w:val="007B022F"/>
    <w:rsid w:val="007B027A"/>
    <w:rsid w:val="007B03CF"/>
    <w:rsid w:val="007B11AA"/>
    <w:rsid w:val="007B1287"/>
    <w:rsid w:val="007B13C3"/>
    <w:rsid w:val="007B142A"/>
    <w:rsid w:val="007B1845"/>
    <w:rsid w:val="007B1A90"/>
    <w:rsid w:val="007B1B06"/>
    <w:rsid w:val="007B1E6B"/>
    <w:rsid w:val="007B20BC"/>
    <w:rsid w:val="007B21E3"/>
    <w:rsid w:val="007B2850"/>
    <w:rsid w:val="007B2D57"/>
    <w:rsid w:val="007B2E69"/>
    <w:rsid w:val="007B32EA"/>
    <w:rsid w:val="007B363B"/>
    <w:rsid w:val="007B3C9D"/>
    <w:rsid w:val="007B3D7C"/>
    <w:rsid w:val="007B3EA6"/>
    <w:rsid w:val="007B3EBB"/>
    <w:rsid w:val="007B4290"/>
    <w:rsid w:val="007B42D1"/>
    <w:rsid w:val="007B464E"/>
    <w:rsid w:val="007B47BF"/>
    <w:rsid w:val="007B4A21"/>
    <w:rsid w:val="007B4D65"/>
    <w:rsid w:val="007B5A31"/>
    <w:rsid w:val="007B5C59"/>
    <w:rsid w:val="007B5EFC"/>
    <w:rsid w:val="007B60D3"/>
    <w:rsid w:val="007B6362"/>
    <w:rsid w:val="007B63A4"/>
    <w:rsid w:val="007B6922"/>
    <w:rsid w:val="007B6E08"/>
    <w:rsid w:val="007B707D"/>
    <w:rsid w:val="007B74F7"/>
    <w:rsid w:val="007B795B"/>
    <w:rsid w:val="007B7A19"/>
    <w:rsid w:val="007C0293"/>
    <w:rsid w:val="007C02C6"/>
    <w:rsid w:val="007C087D"/>
    <w:rsid w:val="007C095F"/>
    <w:rsid w:val="007C11B4"/>
    <w:rsid w:val="007C127F"/>
    <w:rsid w:val="007C1B84"/>
    <w:rsid w:val="007C1E91"/>
    <w:rsid w:val="007C1F21"/>
    <w:rsid w:val="007C20CF"/>
    <w:rsid w:val="007C20F1"/>
    <w:rsid w:val="007C256B"/>
    <w:rsid w:val="007C26D4"/>
    <w:rsid w:val="007C27D2"/>
    <w:rsid w:val="007C2859"/>
    <w:rsid w:val="007C2C89"/>
    <w:rsid w:val="007C2EE6"/>
    <w:rsid w:val="007C302A"/>
    <w:rsid w:val="007C331D"/>
    <w:rsid w:val="007C3336"/>
    <w:rsid w:val="007C33B5"/>
    <w:rsid w:val="007C38B6"/>
    <w:rsid w:val="007C3B32"/>
    <w:rsid w:val="007C3D56"/>
    <w:rsid w:val="007C40D9"/>
    <w:rsid w:val="007C4680"/>
    <w:rsid w:val="007C4815"/>
    <w:rsid w:val="007C4CD8"/>
    <w:rsid w:val="007C5530"/>
    <w:rsid w:val="007C5923"/>
    <w:rsid w:val="007C6106"/>
    <w:rsid w:val="007C61D1"/>
    <w:rsid w:val="007C66AE"/>
    <w:rsid w:val="007C6E27"/>
    <w:rsid w:val="007C6F13"/>
    <w:rsid w:val="007C710B"/>
    <w:rsid w:val="007C792A"/>
    <w:rsid w:val="007D02A9"/>
    <w:rsid w:val="007D0BA5"/>
    <w:rsid w:val="007D0D5D"/>
    <w:rsid w:val="007D14A6"/>
    <w:rsid w:val="007D156D"/>
    <w:rsid w:val="007D19C2"/>
    <w:rsid w:val="007D2098"/>
    <w:rsid w:val="007D283A"/>
    <w:rsid w:val="007D2A35"/>
    <w:rsid w:val="007D2B73"/>
    <w:rsid w:val="007D2C56"/>
    <w:rsid w:val="007D3002"/>
    <w:rsid w:val="007D30FA"/>
    <w:rsid w:val="007D3199"/>
    <w:rsid w:val="007D3A12"/>
    <w:rsid w:val="007D3C53"/>
    <w:rsid w:val="007D3F8D"/>
    <w:rsid w:val="007D48A4"/>
    <w:rsid w:val="007D4CCF"/>
    <w:rsid w:val="007D5388"/>
    <w:rsid w:val="007D53B9"/>
    <w:rsid w:val="007D5B03"/>
    <w:rsid w:val="007D5B23"/>
    <w:rsid w:val="007D5D89"/>
    <w:rsid w:val="007D6198"/>
    <w:rsid w:val="007D63B3"/>
    <w:rsid w:val="007D64DE"/>
    <w:rsid w:val="007D6979"/>
    <w:rsid w:val="007D6DF9"/>
    <w:rsid w:val="007D6E3C"/>
    <w:rsid w:val="007D6F5E"/>
    <w:rsid w:val="007D71E5"/>
    <w:rsid w:val="007D7431"/>
    <w:rsid w:val="007D77D0"/>
    <w:rsid w:val="007D78E6"/>
    <w:rsid w:val="007D7917"/>
    <w:rsid w:val="007D7B29"/>
    <w:rsid w:val="007D7C10"/>
    <w:rsid w:val="007D7E1F"/>
    <w:rsid w:val="007D7FCB"/>
    <w:rsid w:val="007E0047"/>
    <w:rsid w:val="007E0674"/>
    <w:rsid w:val="007E0E5B"/>
    <w:rsid w:val="007E1034"/>
    <w:rsid w:val="007E10B4"/>
    <w:rsid w:val="007E14A9"/>
    <w:rsid w:val="007E153D"/>
    <w:rsid w:val="007E1A74"/>
    <w:rsid w:val="007E1AB9"/>
    <w:rsid w:val="007E1C06"/>
    <w:rsid w:val="007E1C1E"/>
    <w:rsid w:val="007E1D42"/>
    <w:rsid w:val="007E2375"/>
    <w:rsid w:val="007E256F"/>
    <w:rsid w:val="007E272A"/>
    <w:rsid w:val="007E2B75"/>
    <w:rsid w:val="007E2CD4"/>
    <w:rsid w:val="007E2D46"/>
    <w:rsid w:val="007E2D4D"/>
    <w:rsid w:val="007E308D"/>
    <w:rsid w:val="007E31CF"/>
    <w:rsid w:val="007E3380"/>
    <w:rsid w:val="007E3611"/>
    <w:rsid w:val="007E41C1"/>
    <w:rsid w:val="007E4490"/>
    <w:rsid w:val="007E4608"/>
    <w:rsid w:val="007E47A9"/>
    <w:rsid w:val="007E4ADD"/>
    <w:rsid w:val="007E4B00"/>
    <w:rsid w:val="007E4D0A"/>
    <w:rsid w:val="007E4E05"/>
    <w:rsid w:val="007E5133"/>
    <w:rsid w:val="007E59A3"/>
    <w:rsid w:val="007E5BB0"/>
    <w:rsid w:val="007E5C55"/>
    <w:rsid w:val="007E5D80"/>
    <w:rsid w:val="007E63B1"/>
    <w:rsid w:val="007E63C3"/>
    <w:rsid w:val="007E659D"/>
    <w:rsid w:val="007E6A5C"/>
    <w:rsid w:val="007E6A89"/>
    <w:rsid w:val="007E6DB3"/>
    <w:rsid w:val="007E7936"/>
    <w:rsid w:val="007E7E66"/>
    <w:rsid w:val="007F0003"/>
    <w:rsid w:val="007F0024"/>
    <w:rsid w:val="007F0120"/>
    <w:rsid w:val="007F0251"/>
    <w:rsid w:val="007F0905"/>
    <w:rsid w:val="007F0A2F"/>
    <w:rsid w:val="007F0B46"/>
    <w:rsid w:val="007F0C47"/>
    <w:rsid w:val="007F0D44"/>
    <w:rsid w:val="007F0ED0"/>
    <w:rsid w:val="007F1172"/>
    <w:rsid w:val="007F1247"/>
    <w:rsid w:val="007F165E"/>
    <w:rsid w:val="007F1DDF"/>
    <w:rsid w:val="007F1F8A"/>
    <w:rsid w:val="007F1F8D"/>
    <w:rsid w:val="007F24F6"/>
    <w:rsid w:val="007F2B24"/>
    <w:rsid w:val="007F2DD7"/>
    <w:rsid w:val="007F30FE"/>
    <w:rsid w:val="007F3516"/>
    <w:rsid w:val="007F3636"/>
    <w:rsid w:val="007F3A55"/>
    <w:rsid w:val="007F3A6E"/>
    <w:rsid w:val="007F3BAE"/>
    <w:rsid w:val="007F3CC9"/>
    <w:rsid w:val="007F3DB9"/>
    <w:rsid w:val="007F427B"/>
    <w:rsid w:val="007F44A7"/>
    <w:rsid w:val="007F458B"/>
    <w:rsid w:val="007F4633"/>
    <w:rsid w:val="007F4A8B"/>
    <w:rsid w:val="007F4AEC"/>
    <w:rsid w:val="007F5598"/>
    <w:rsid w:val="007F620D"/>
    <w:rsid w:val="007F695A"/>
    <w:rsid w:val="007F69BF"/>
    <w:rsid w:val="007F6E91"/>
    <w:rsid w:val="007F723B"/>
    <w:rsid w:val="007F7454"/>
    <w:rsid w:val="007F7685"/>
    <w:rsid w:val="007F77A4"/>
    <w:rsid w:val="007F7CDA"/>
    <w:rsid w:val="007F7F5F"/>
    <w:rsid w:val="00800050"/>
    <w:rsid w:val="0080038A"/>
    <w:rsid w:val="0080077F"/>
    <w:rsid w:val="008007D2"/>
    <w:rsid w:val="00800978"/>
    <w:rsid w:val="00800F82"/>
    <w:rsid w:val="00801006"/>
    <w:rsid w:val="008011E6"/>
    <w:rsid w:val="008017C5"/>
    <w:rsid w:val="008018E0"/>
    <w:rsid w:val="008019C7"/>
    <w:rsid w:val="00801BF6"/>
    <w:rsid w:val="00801CB3"/>
    <w:rsid w:val="008020A1"/>
    <w:rsid w:val="00802159"/>
    <w:rsid w:val="008022A1"/>
    <w:rsid w:val="008026C6"/>
    <w:rsid w:val="008027A5"/>
    <w:rsid w:val="00802BEB"/>
    <w:rsid w:val="00802D1F"/>
    <w:rsid w:val="00802DD7"/>
    <w:rsid w:val="008031D2"/>
    <w:rsid w:val="00803386"/>
    <w:rsid w:val="00803686"/>
    <w:rsid w:val="00803AA3"/>
    <w:rsid w:val="00803B87"/>
    <w:rsid w:val="00803CA5"/>
    <w:rsid w:val="00803CCC"/>
    <w:rsid w:val="00803DE4"/>
    <w:rsid w:val="00803F41"/>
    <w:rsid w:val="00804677"/>
    <w:rsid w:val="00804970"/>
    <w:rsid w:val="0080526D"/>
    <w:rsid w:val="00805375"/>
    <w:rsid w:val="008057EC"/>
    <w:rsid w:val="0080580C"/>
    <w:rsid w:val="00805AAC"/>
    <w:rsid w:val="00805C1E"/>
    <w:rsid w:val="008062DB"/>
    <w:rsid w:val="00806872"/>
    <w:rsid w:val="008070C3"/>
    <w:rsid w:val="00807337"/>
    <w:rsid w:val="0080753E"/>
    <w:rsid w:val="008077E1"/>
    <w:rsid w:val="00807D6C"/>
    <w:rsid w:val="00807D8E"/>
    <w:rsid w:val="00810086"/>
    <w:rsid w:val="00810336"/>
    <w:rsid w:val="008106D2"/>
    <w:rsid w:val="00810785"/>
    <w:rsid w:val="00810C08"/>
    <w:rsid w:val="00810DB3"/>
    <w:rsid w:val="00811D03"/>
    <w:rsid w:val="00812091"/>
    <w:rsid w:val="008120BC"/>
    <w:rsid w:val="0081224A"/>
    <w:rsid w:val="00812396"/>
    <w:rsid w:val="00812529"/>
    <w:rsid w:val="0081260D"/>
    <w:rsid w:val="00812695"/>
    <w:rsid w:val="0081279B"/>
    <w:rsid w:val="0081282E"/>
    <w:rsid w:val="00812CAA"/>
    <w:rsid w:val="0081310A"/>
    <w:rsid w:val="008131BD"/>
    <w:rsid w:val="00813702"/>
    <w:rsid w:val="0081384E"/>
    <w:rsid w:val="00813B54"/>
    <w:rsid w:val="00813D74"/>
    <w:rsid w:val="0081435A"/>
    <w:rsid w:val="008148C8"/>
    <w:rsid w:val="00815143"/>
    <w:rsid w:val="00815146"/>
    <w:rsid w:val="0081586D"/>
    <w:rsid w:val="00815C18"/>
    <w:rsid w:val="00815C9D"/>
    <w:rsid w:val="0081662B"/>
    <w:rsid w:val="00816A90"/>
    <w:rsid w:val="008170EB"/>
    <w:rsid w:val="008171D2"/>
    <w:rsid w:val="0081741E"/>
    <w:rsid w:val="00817494"/>
    <w:rsid w:val="008175F9"/>
    <w:rsid w:val="00817B4B"/>
    <w:rsid w:val="00817CCF"/>
    <w:rsid w:val="00820370"/>
    <w:rsid w:val="008207EA"/>
    <w:rsid w:val="0082111D"/>
    <w:rsid w:val="008214EF"/>
    <w:rsid w:val="00821AA9"/>
    <w:rsid w:val="00821E9D"/>
    <w:rsid w:val="008221AD"/>
    <w:rsid w:val="00822982"/>
    <w:rsid w:val="00822D95"/>
    <w:rsid w:val="00822E62"/>
    <w:rsid w:val="00822ED8"/>
    <w:rsid w:val="008230C6"/>
    <w:rsid w:val="008232C6"/>
    <w:rsid w:val="008233E2"/>
    <w:rsid w:val="008234A9"/>
    <w:rsid w:val="0082358D"/>
    <w:rsid w:val="008236C2"/>
    <w:rsid w:val="00823A72"/>
    <w:rsid w:val="00823B80"/>
    <w:rsid w:val="00823D49"/>
    <w:rsid w:val="008243C8"/>
    <w:rsid w:val="00824570"/>
    <w:rsid w:val="00824C9D"/>
    <w:rsid w:val="008250E1"/>
    <w:rsid w:val="008251E4"/>
    <w:rsid w:val="0082585D"/>
    <w:rsid w:val="00825AEF"/>
    <w:rsid w:val="00825C7E"/>
    <w:rsid w:val="00826186"/>
    <w:rsid w:val="008269EA"/>
    <w:rsid w:val="00826C62"/>
    <w:rsid w:val="00826D3A"/>
    <w:rsid w:val="00826E36"/>
    <w:rsid w:val="008271D8"/>
    <w:rsid w:val="008271F8"/>
    <w:rsid w:val="008273E0"/>
    <w:rsid w:val="00827435"/>
    <w:rsid w:val="008274A2"/>
    <w:rsid w:val="00827C37"/>
    <w:rsid w:val="00827F1F"/>
    <w:rsid w:val="00830496"/>
    <w:rsid w:val="00830568"/>
    <w:rsid w:val="00830A8A"/>
    <w:rsid w:val="008313E4"/>
    <w:rsid w:val="008315C0"/>
    <w:rsid w:val="008315EC"/>
    <w:rsid w:val="00831881"/>
    <w:rsid w:val="00831D1B"/>
    <w:rsid w:val="00831FFC"/>
    <w:rsid w:val="008322F6"/>
    <w:rsid w:val="008324AD"/>
    <w:rsid w:val="008325E6"/>
    <w:rsid w:val="008326E0"/>
    <w:rsid w:val="00832AAC"/>
    <w:rsid w:val="0083300A"/>
    <w:rsid w:val="008332D7"/>
    <w:rsid w:val="00833943"/>
    <w:rsid w:val="008339AB"/>
    <w:rsid w:val="00833A7E"/>
    <w:rsid w:val="00834042"/>
    <w:rsid w:val="00834120"/>
    <w:rsid w:val="008341D5"/>
    <w:rsid w:val="00834289"/>
    <w:rsid w:val="008343DC"/>
    <w:rsid w:val="0083445F"/>
    <w:rsid w:val="00834659"/>
    <w:rsid w:val="00834737"/>
    <w:rsid w:val="00834DD6"/>
    <w:rsid w:val="0083503B"/>
    <w:rsid w:val="008355A1"/>
    <w:rsid w:val="00835612"/>
    <w:rsid w:val="0083583F"/>
    <w:rsid w:val="008358A2"/>
    <w:rsid w:val="008360BE"/>
    <w:rsid w:val="00836183"/>
    <w:rsid w:val="008364DF"/>
    <w:rsid w:val="008367BD"/>
    <w:rsid w:val="00836B9A"/>
    <w:rsid w:val="00836CA8"/>
    <w:rsid w:val="00836DD6"/>
    <w:rsid w:val="00837535"/>
    <w:rsid w:val="008375AB"/>
    <w:rsid w:val="008376B2"/>
    <w:rsid w:val="008378F1"/>
    <w:rsid w:val="00840235"/>
    <w:rsid w:val="00840655"/>
    <w:rsid w:val="0084075F"/>
    <w:rsid w:val="008407D7"/>
    <w:rsid w:val="008407FD"/>
    <w:rsid w:val="00840C95"/>
    <w:rsid w:val="00840ECE"/>
    <w:rsid w:val="00840FA6"/>
    <w:rsid w:val="008412F4"/>
    <w:rsid w:val="008413D3"/>
    <w:rsid w:val="008414C2"/>
    <w:rsid w:val="008418EA"/>
    <w:rsid w:val="00841A39"/>
    <w:rsid w:val="00841E4E"/>
    <w:rsid w:val="00841E99"/>
    <w:rsid w:val="008420EC"/>
    <w:rsid w:val="0084274A"/>
    <w:rsid w:val="00842DC4"/>
    <w:rsid w:val="00843329"/>
    <w:rsid w:val="008437C2"/>
    <w:rsid w:val="008439EF"/>
    <w:rsid w:val="00843B27"/>
    <w:rsid w:val="00843DC2"/>
    <w:rsid w:val="00843DED"/>
    <w:rsid w:val="00843E74"/>
    <w:rsid w:val="00843EA5"/>
    <w:rsid w:val="00843F7C"/>
    <w:rsid w:val="00844113"/>
    <w:rsid w:val="008441B5"/>
    <w:rsid w:val="008446A7"/>
    <w:rsid w:val="0084475B"/>
    <w:rsid w:val="00844892"/>
    <w:rsid w:val="0084494E"/>
    <w:rsid w:val="00844AC9"/>
    <w:rsid w:val="00844B07"/>
    <w:rsid w:val="00844E55"/>
    <w:rsid w:val="00844E57"/>
    <w:rsid w:val="00844F74"/>
    <w:rsid w:val="008454B8"/>
    <w:rsid w:val="008454FD"/>
    <w:rsid w:val="008455DC"/>
    <w:rsid w:val="0084573A"/>
    <w:rsid w:val="008459DD"/>
    <w:rsid w:val="00845EBA"/>
    <w:rsid w:val="0084635F"/>
    <w:rsid w:val="00846606"/>
    <w:rsid w:val="00846626"/>
    <w:rsid w:val="00846890"/>
    <w:rsid w:val="00846925"/>
    <w:rsid w:val="0084692F"/>
    <w:rsid w:val="00846CDD"/>
    <w:rsid w:val="00846DE7"/>
    <w:rsid w:val="00847BEB"/>
    <w:rsid w:val="00847C26"/>
    <w:rsid w:val="00847E1D"/>
    <w:rsid w:val="008500C5"/>
    <w:rsid w:val="00850D1C"/>
    <w:rsid w:val="00850E33"/>
    <w:rsid w:val="008510E1"/>
    <w:rsid w:val="00851475"/>
    <w:rsid w:val="00851649"/>
    <w:rsid w:val="008520C5"/>
    <w:rsid w:val="0085231C"/>
    <w:rsid w:val="008523C1"/>
    <w:rsid w:val="008524F3"/>
    <w:rsid w:val="00852832"/>
    <w:rsid w:val="008528E9"/>
    <w:rsid w:val="008534AC"/>
    <w:rsid w:val="0085386A"/>
    <w:rsid w:val="0085394F"/>
    <w:rsid w:val="00853A82"/>
    <w:rsid w:val="00854119"/>
    <w:rsid w:val="00854278"/>
    <w:rsid w:val="008543AC"/>
    <w:rsid w:val="0085453F"/>
    <w:rsid w:val="00854933"/>
    <w:rsid w:val="00854982"/>
    <w:rsid w:val="00854B98"/>
    <w:rsid w:val="00854C10"/>
    <w:rsid w:val="008557F2"/>
    <w:rsid w:val="00855845"/>
    <w:rsid w:val="00855919"/>
    <w:rsid w:val="008559EA"/>
    <w:rsid w:val="00855B8A"/>
    <w:rsid w:val="00855E67"/>
    <w:rsid w:val="00856221"/>
    <w:rsid w:val="00857079"/>
    <w:rsid w:val="008572B7"/>
    <w:rsid w:val="008576E5"/>
    <w:rsid w:val="00860959"/>
    <w:rsid w:val="00861114"/>
    <w:rsid w:val="0086111F"/>
    <w:rsid w:val="00861121"/>
    <w:rsid w:val="008611F8"/>
    <w:rsid w:val="00861268"/>
    <w:rsid w:val="00861585"/>
    <w:rsid w:val="008617C4"/>
    <w:rsid w:val="00861813"/>
    <w:rsid w:val="00861909"/>
    <w:rsid w:val="00861B8D"/>
    <w:rsid w:val="00862251"/>
    <w:rsid w:val="00862321"/>
    <w:rsid w:val="008623CB"/>
    <w:rsid w:val="00862402"/>
    <w:rsid w:val="00862ECB"/>
    <w:rsid w:val="008634C0"/>
    <w:rsid w:val="0086381F"/>
    <w:rsid w:val="00863E7F"/>
    <w:rsid w:val="00863EAA"/>
    <w:rsid w:val="00864838"/>
    <w:rsid w:val="008649FE"/>
    <w:rsid w:val="00864B08"/>
    <w:rsid w:val="00864D00"/>
    <w:rsid w:val="00864D2D"/>
    <w:rsid w:val="00865B96"/>
    <w:rsid w:val="00865C18"/>
    <w:rsid w:val="00865D85"/>
    <w:rsid w:val="00865E10"/>
    <w:rsid w:val="00866023"/>
    <w:rsid w:val="008665F9"/>
    <w:rsid w:val="00866BF2"/>
    <w:rsid w:val="00867469"/>
    <w:rsid w:val="008675ED"/>
    <w:rsid w:val="00867766"/>
    <w:rsid w:val="00867A85"/>
    <w:rsid w:val="00867FCB"/>
    <w:rsid w:val="008707E4"/>
    <w:rsid w:val="00870AC3"/>
    <w:rsid w:val="00870B0B"/>
    <w:rsid w:val="00870F34"/>
    <w:rsid w:val="00870FA1"/>
    <w:rsid w:val="0087122C"/>
    <w:rsid w:val="0087173A"/>
    <w:rsid w:val="00871998"/>
    <w:rsid w:val="00872055"/>
    <w:rsid w:val="008720F6"/>
    <w:rsid w:val="008721B7"/>
    <w:rsid w:val="00872443"/>
    <w:rsid w:val="008725FE"/>
    <w:rsid w:val="008728A4"/>
    <w:rsid w:val="00872ADA"/>
    <w:rsid w:val="00872B9A"/>
    <w:rsid w:val="00872C12"/>
    <w:rsid w:val="00872CD5"/>
    <w:rsid w:val="008730BB"/>
    <w:rsid w:val="0087317D"/>
    <w:rsid w:val="008738BD"/>
    <w:rsid w:val="00873D07"/>
    <w:rsid w:val="00873E5B"/>
    <w:rsid w:val="0087472F"/>
    <w:rsid w:val="008747A3"/>
    <w:rsid w:val="00874E1E"/>
    <w:rsid w:val="0087503B"/>
    <w:rsid w:val="0087546A"/>
    <w:rsid w:val="00875CAA"/>
    <w:rsid w:val="00876377"/>
    <w:rsid w:val="008765AD"/>
    <w:rsid w:val="00877017"/>
    <w:rsid w:val="00877189"/>
    <w:rsid w:val="00877692"/>
    <w:rsid w:val="00877C3E"/>
    <w:rsid w:val="00880418"/>
    <w:rsid w:val="00880544"/>
    <w:rsid w:val="00880DFD"/>
    <w:rsid w:val="008815DC"/>
    <w:rsid w:val="00881CD6"/>
    <w:rsid w:val="00882233"/>
    <w:rsid w:val="0088244B"/>
    <w:rsid w:val="008824E5"/>
    <w:rsid w:val="00882900"/>
    <w:rsid w:val="00882B77"/>
    <w:rsid w:val="00882C55"/>
    <w:rsid w:val="00883016"/>
    <w:rsid w:val="008831D5"/>
    <w:rsid w:val="008834DC"/>
    <w:rsid w:val="0088354C"/>
    <w:rsid w:val="00883C2B"/>
    <w:rsid w:val="00883F5F"/>
    <w:rsid w:val="00884216"/>
    <w:rsid w:val="008845D1"/>
    <w:rsid w:val="008845D7"/>
    <w:rsid w:val="00884EC9"/>
    <w:rsid w:val="0088508E"/>
    <w:rsid w:val="008850C1"/>
    <w:rsid w:val="00885147"/>
    <w:rsid w:val="00885CF1"/>
    <w:rsid w:val="00885ECC"/>
    <w:rsid w:val="008868CE"/>
    <w:rsid w:val="00886DAF"/>
    <w:rsid w:val="00887186"/>
    <w:rsid w:val="008871EF"/>
    <w:rsid w:val="008901DB"/>
    <w:rsid w:val="0089035E"/>
    <w:rsid w:val="00890526"/>
    <w:rsid w:val="008906DF"/>
    <w:rsid w:val="00890ADF"/>
    <w:rsid w:val="00890D91"/>
    <w:rsid w:val="00890F3A"/>
    <w:rsid w:val="00891221"/>
    <w:rsid w:val="008912DB"/>
    <w:rsid w:val="00891310"/>
    <w:rsid w:val="0089145C"/>
    <w:rsid w:val="00891AD7"/>
    <w:rsid w:val="00891F6E"/>
    <w:rsid w:val="00891F78"/>
    <w:rsid w:val="00892098"/>
    <w:rsid w:val="008920A7"/>
    <w:rsid w:val="00892297"/>
    <w:rsid w:val="008923D9"/>
    <w:rsid w:val="00892407"/>
    <w:rsid w:val="00892789"/>
    <w:rsid w:val="00892B1C"/>
    <w:rsid w:val="00892F4C"/>
    <w:rsid w:val="00893169"/>
    <w:rsid w:val="00893389"/>
    <w:rsid w:val="00893C9B"/>
    <w:rsid w:val="0089404F"/>
    <w:rsid w:val="00894119"/>
    <w:rsid w:val="00894298"/>
    <w:rsid w:val="00894A29"/>
    <w:rsid w:val="00894C0E"/>
    <w:rsid w:val="00894E8F"/>
    <w:rsid w:val="008957F7"/>
    <w:rsid w:val="00895AEC"/>
    <w:rsid w:val="00895C49"/>
    <w:rsid w:val="00896284"/>
    <w:rsid w:val="0089664D"/>
    <w:rsid w:val="0089690D"/>
    <w:rsid w:val="00896D52"/>
    <w:rsid w:val="008970CE"/>
    <w:rsid w:val="008975CE"/>
    <w:rsid w:val="0089763C"/>
    <w:rsid w:val="008977C6"/>
    <w:rsid w:val="008979F5"/>
    <w:rsid w:val="00897CFC"/>
    <w:rsid w:val="00897D1E"/>
    <w:rsid w:val="00897E66"/>
    <w:rsid w:val="00897FDA"/>
    <w:rsid w:val="008A0315"/>
    <w:rsid w:val="008A041D"/>
    <w:rsid w:val="008A0548"/>
    <w:rsid w:val="008A06BA"/>
    <w:rsid w:val="008A0C35"/>
    <w:rsid w:val="008A0E85"/>
    <w:rsid w:val="008A0FF2"/>
    <w:rsid w:val="008A121C"/>
    <w:rsid w:val="008A14D0"/>
    <w:rsid w:val="008A1EC4"/>
    <w:rsid w:val="008A27F8"/>
    <w:rsid w:val="008A27FE"/>
    <w:rsid w:val="008A2BFF"/>
    <w:rsid w:val="008A2F3B"/>
    <w:rsid w:val="008A33B8"/>
    <w:rsid w:val="008A3526"/>
    <w:rsid w:val="008A3C38"/>
    <w:rsid w:val="008A3E09"/>
    <w:rsid w:val="008A3E89"/>
    <w:rsid w:val="008A3F08"/>
    <w:rsid w:val="008A4036"/>
    <w:rsid w:val="008A44BC"/>
    <w:rsid w:val="008A4BCA"/>
    <w:rsid w:val="008A4DE7"/>
    <w:rsid w:val="008A5685"/>
    <w:rsid w:val="008A57FC"/>
    <w:rsid w:val="008A5867"/>
    <w:rsid w:val="008A5A89"/>
    <w:rsid w:val="008A5CAB"/>
    <w:rsid w:val="008A626B"/>
    <w:rsid w:val="008A62E3"/>
    <w:rsid w:val="008A6E02"/>
    <w:rsid w:val="008A750F"/>
    <w:rsid w:val="008A753D"/>
    <w:rsid w:val="008B005F"/>
    <w:rsid w:val="008B0384"/>
    <w:rsid w:val="008B0522"/>
    <w:rsid w:val="008B0AB7"/>
    <w:rsid w:val="008B0EDA"/>
    <w:rsid w:val="008B13B3"/>
    <w:rsid w:val="008B2026"/>
    <w:rsid w:val="008B26D6"/>
    <w:rsid w:val="008B2F56"/>
    <w:rsid w:val="008B32BD"/>
    <w:rsid w:val="008B3748"/>
    <w:rsid w:val="008B3855"/>
    <w:rsid w:val="008B3CF7"/>
    <w:rsid w:val="008B4077"/>
    <w:rsid w:val="008B49C1"/>
    <w:rsid w:val="008B49E2"/>
    <w:rsid w:val="008B4A9B"/>
    <w:rsid w:val="008B4FE6"/>
    <w:rsid w:val="008B6443"/>
    <w:rsid w:val="008B65D6"/>
    <w:rsid w:val="008B6863"/>
    <w:rsid w:val="008B68B3"/>
    <w:rsid w:val="008B68EA"/>
    <w:rsid w:val="008B6CDE"/>
    <w:rsid w:val="008B7243"/>
    <w:rsid w:val="008B77F3"/>
    <w:rsid w:val="008B7948"/>
    <w:rsid w:val="008C0193"/>
    <w:rsid w:val="008C086E"/>
    <w:rsid w:val="008C09C4"/>
    <w:rsid w:val="008C0D64"/>
    <w:rsid w:val="008C1299"/>
    <w:rsid w:val="008C1460"/>
    <w:rsid w:val="008C14D9"/>
    <w:rsid w:val="008C1D30"/>
    <w:rsid w:val="008C2205"/>
    <w:rsid w:val="008C2346"/>
    <w:rsid w:val="008C2644"/>
    <w:rsid w:val="008C2861"/>
    <w:rsid w:val="008C2F9E"/>
    <w:rsid w:val="008C3321"/>
    <w:rsid w:val="008C33E4"/>
    <w:rsid w:val="008C3D4B"/>
    <w:rsid w:val="008C4418"/>
    <w:rsid w:val="008C44C1"/>
    <w:rsid w:val="008C48BC"/>
    <w:rsid w:val="008C4962"/>
    <w:rsid w:val="008C4B02"/>
    <w:rsid w:val="008C4B03"/>
    <w:rsid w:val="008C4CF7"/>
    <w:rsid w:val="008C514B"/>
    <w:rsid w:val="008C6867"/>
    <w:rsid w:val="008C68D1"/>
    <w:rsid w:val="008C6CC6"/>
    <w:rsid w:val="008C72D1"/>
    <w:rsid w:val="008C7489"/>
    <w:rsid w:val="008C7A1A"/>
    <w:rsid w:val="008C7AB6"/>
    <w:rsid w:val="008C7AD1"/>
    <w:rsid w:val="008C7B57"/>
    <w:rsid w:val="008C7CE2"/>
    <w:rsid w:val="008D01B4"/>
    <w:rsid w:val="008D02CB"/>
    <w:rsid w:val="008D0427"/>
    <w:rsid w:val="008D0C92"/>
    <w:rsid w:val="008D1140"/>
    <w:rsid w:val="008D11E1"/>
    <w:rsid w:val="008D1A45"/>
    <w:rsid w:val="008D1AC4"/>
    <w:rsid w:val="008D2506"/>
    <w:rsid w:val="008D25C9"/>
    <w:rsid w:val="008D2859"/>
    <w:rsid w:val="008D28B5"/>
    <w:rsid w:val="008D2E55"/>
    <w:rsid w:val="008D3341"/>
    <w:rsid w:val="008D3451"/>
    <w:rsid w:val="008D371E"/>
    <w:rsid w:val="008D3809"/>
    <w:rsid w:val="008D3E67"/>
    <w:rsid w:val="008D3FBE"/>
    <w:rsid w:val="008D41CE"/>
    <w:rsid w:val="008D465D"/>
    <w:rsid w:val="008D4834"/>
    <w:rsid w:val="008D4DAE"/>
    <w:rsid w:val="008D557F"/>
    <w:rsid w:val="008D578A"/>
    <w:rsid w:val="008D5BDA"/>
    <w:rsid w:val="008D5CE5"/>
    <w:rsid w:val="008D6414"/>
    <w:rsid w:val="008D6447"/>
    <w:rsid w:val="008D6471"/>
    <w:rsid w:val="008D6476"/>
    <w:rsid w:val="008D6F7C"/>
    <w:rsid w:val="008D74DE"/>
    <w:rsid w:val="008D76A6"/>
    <w:rsid w:val="008D7830"/>
    <w:rsid w:val="008D78AB"/>
    <w:rsid w:val="008D7977"/>
    <w:rsid w:val="008D7A97"/>
    <w:rsid w:val="008D7C19"/>
    <w:rsid w:val="008E0B25"/>
    <w:rsid w:val="008E0C90"/>
    <w:rsid w:val="008E0F6C"/>
    <w:rsid w:val="008E1034"/>
    <w:rsid w:val="008E11EF"/>
    <w:rsid w:val="008E14EF"/>
    <w:rsid w:val="008E1511"/>
    <w:rsid w:val="008E16DE"/>
    <w:rsid w:val="008E17F3"/>
    <w:rsid w:val="008E20F2"/>
    <w:rsid w:val="008E21F2"/>
    <w:rsid w:val="008E2507"/>
    <w:rsid w:val="008E2CE2"/>
    <w:rsid w:val="008E31DD"/>
    <w:rsid w:val="008E3D6C"/>
    <w:rsid w:val="008E462E"/>
    <w:rsid w:val="008E466D"/>
    <w:rsid w:val="008E4CD4"/>
    <w:rsid w:val="008E4D2B"/>
    <w:rsid w:val="008E4F3E"/>
    <w:rsid w:val="008E519F"/>
    <w:rsid w:val="008E5623"/>
    <w:rsid w:val="008E5B49"/>
    <w:rsid w:val="008E5D0F"/>
    <w:rsid w:val="008E5F48"/>
    <w:rsid w:val="008E5FB3"/>
    <w:rsid w:val="008E69F6"/>
    <w:rsid w:val="008E6C02"/>
    <w:rsid w:val="008E7110"/>
    <w:rsid w:val="008E7224"/>
    <w:rsid w:val="008E755E"/>
    <w:rsid w:val="008E7D09"/>
    <w:rsid w:val="008E7D0A"/>
    <w:rsid w:val="008E7E02"/>
    <w:rsid w:val="008F032D"/>
    <w:rsid w:val="008F04D0"/>
    <w:rsid w:val="008F065C"/>
    <w:rsid w:val="008F09D7"/>
    <w:rsid w:val="008F0AED"/>
    <w:rsid w:val="008F0B95"/>
    <w:rsid w:val="008F14EB"/>
    <w:rsid w:val="008F2235"/>
    <w:rsid w:val="008F2317"/>
    <w:rsid w:val="008F2318"/>
    <w:rsid w:val="008F2EF7"/>
    <w:rsid w:val="008F32CF"/>
    <w:rsid w:val="008F37C1"/>
    <w:rsid w:val="008F3A95"/>
    <w:rsid w:val="008F3E77"/>
    <w:rsid w:val="008F42AE"/>
    <w:rsid w:val="008F4418"/>
    <w:rsid w:val="008F4772"/>
    <w:rsid w:val="008F48FB"/>
    <w:rsid w:val="008F4A8F"/>
    <w:rsid w:val="008F4DB0"/>
    <w:rsid w:val="008F5059"/>
    <w:rsid w:val="008F5255"/>
    <w:rsid w:val="008F53F2"/>
    <w:rsid w:val="008F56EA"/>
    <w:rsid w:val="008F574D"/>
    <w:rsid w:val="008F59F7"/>
    <w:rsid w:val="008F5C60"/>
    <w:rsid w:val="008F6209"/>
    <w:rsid w:val="008F6729"/>
    <w:rsid w:val="008F69C9"/>
    <w:rsid w:val="008F6A0C"/>
    <w:rsid w:val="008F6DAB"/>
    <w:rsid w:val="008F6DD0"/>
    <w:rsid w:val="008F6FE2"/>
    <w:rsid w:val="008F70F0"/>
    <w:rsid w:val="008F7290"/>
    <w:rsid w:val="008F7979"/>
    <w:rsid w:val="008F7F57"/>
    <w:rsid w:val="00900179"/>
    <w:rsid w:val="00900282"/>
    <w:rsid w:val="009005A3"/>
    <w:rsid w:val="009005D7"/>
    <w:rsid w:val="00900668"/>
    <w:rsid w:val="00900866"/>
    <w:rsid w:val="00900C43"/>
    <w:rsid w:val="00900C9B"/>
    <w:rsid w:val="00900CB5"/>
    <w:rsid w:val="00901127"/>
    <w:rsid w:val="0090183D"/>
    <w:rsid w:val="00901BB2"/>
    <w:rsid w:val="00901C9B"/>
    <w:rsid w:val="00902248"/>
    <w:rsid w:val="00902900"/>
    <w:rsid w:val="00902A6A"/>
    <w:rsid w:val="00902DBD"/>
    <w:rsid w:val="0090369C"/>
    <w:rsid w:val="009037BE"/>
    <w:rsid w:val="00903A97"/>
    <w:rsid w:val="00903D39"/>
    <w:rsid w:val="00903D3B"/>
    <w:rsid w:val="0090402D"/>
    <w:rsid w:val="009041EE"/>
    <w:rsid w:val="00904447"/>
    <w:rsid w:val="009047C7"/>
    <w:rsid w:val="00904C34"/>
    <w:rsid w:val="00905010"/>
    <w:rsid w:val="00905566"/>
    <w:rsid w:val="009055F0"/>
    <w:rsid w:val="00905948"/>
    <w:rsid w:val="009059D6"/>
    <w:rsid w:val="0090666A"/>
    <w:rsid w:val="009066C9"/>
    <w:rsid w:val="00906750"/>
    <w:rsid w:val="00906885"/>
    <w:rsid w:val="00906A59"/>
    <w:rsid w:val="00906AFE"/>
    <w:rsid w:val="00906BCD"/>
    <w:rsid w:val="0090717A"/>
    <w:rsid w:val="00907331"/>
    <w:rsid w:val="00907B21"/>
    <w:rsid w:val="00910131"/>
    <w:rsid w:val="009105C6"/>
    <w:rsid w:val="00910781"/>
    <w:rsid w:val="00910799"/>
    <w:rsid w:val="009109F0"/>
    <w:rsid w:val="00911067"/>
    <w:rsid w:val="009111B5"/>
    <w:rsid w:val="0091140D"/>
    <w:rsid w:val="0091160F"/>
    <w:rsid w:val="0091169E"/>
    <w:rsid w:val="00911CD7"/>
    <w:rsid w:val="009120AB"/>
    <w:rsid w:val="00912470"/>
    <w:rsid w:val="009124A0"/>
    <w:rsid w:val="009124C6"/>
    <w:rsid w:val="00912A40"/>
    <w:rsid w:val="00912AD5"/>
    <w:rsid w:val="00912C2A"/>
    <w:rsid w:val="00912FAC"/>
    <w:rsid w:val="00913B0E"/>
    <w:rsid w:val="00913EDF"/>
    <w:rsid w:val="00914794"/>
    <w:rsid w:val="00914B20"/>
    <w:rsid w:val="00914C2E"/>
    <w:rsid w:val="00914CD3"/>
    <w:rsid w:val="00914D23"/>
    <w:rsid w:val="00914D5D"/>
    <w:rsid w:val="00914ECE"/>
    <w:rsid w:val="009153DB"/>
    <w:rsid w:val="00915786"/>
    <w:rsid w:val="00915B32"/>
    <w:rsid w:val="00916345"/>
    <w:rsid w:val="00916562"/>
    <w:rsid w:val="00916AC2"/>
    <w:rsid w:val="00916B47"/>
    <w:rsid w:val="00917142"/>
    <w:rsid w:val="0091763D"/>
    <w:rsid w:val="00917E72"/>
    <w:rsid w:val="00917E75"/>
    <w:rsid w:val="00920209"/>
    <w:rsid w:val="00920236"/>
    <w:rsid w:val="00920245"/>
    <w:rsid w:val="0092086D"/>
    <w:rsid w:val="0092091F"/>
    <w:rsid w:val="00920985"/>
    <w:rsid w:val="009209CE"/>
    <w:rsid w:val="00920B43"/>
    <w:rsid w:val="00920CD0"/>
    <w:rsid w:val="00920DB0"/>
    <w:rsid w:val="00921117"/>
    <w:rsid w:val="009220F4"/>
    <w:rsid w:val="00922159"/>
    <w:rsid w:val="00922300"/>
    <w:rsid w:val="00922375"/>
    <w:rsid w:val="00922391"/>
    <w:rsid w:val="009225EF"/>
    <w:rsid w:val="0092260D"/>
    <w:rsid w:val="00922656"/>
    <w:rsid w:val="00922670"/>
    <w:rsid w:val="00923563"/>
    <w:rsid w:val="00923D23"/>
    <w:rsid w:val="00924046"/>
    <w:rsid w:val="009245F9"/>
    <w:rsid w:val="0092498D"/>
    <w:rsid w:val="00924F99"/>
    <w:rsid w:val="00925057"/>
    <w:rsid w:val="009250EE"/>
    <w:rsid w:val="009252F4"/>
    <w:rsid w:val="00925723"/>
    <w:rsid w:val="009258DF"/>
    <w:rsid w:val="00925FF5"/>
    <w:rsid w:val="009260C6"/>
    <w:rsid w:val="009264C0"/>
    <w:rsid w:val="009265AB"/>
    <w:rsid w:val="00926664"/>
    <w:rsid w:val="00927190"/>
    <w:rsid w:val="0092751C"/>
    <w:rsid w:val="00927557"/>
    <w:rsid w:val="0092760C"/>
    <w:rsid w:val="00927C48"/>
    <w:rsid w:val="00927FAC"/>
    <w:rsid w:val="00930AD1"/>
    <w:rsid w:val="00930FD5"/>
    <w:rsid w:val="00931432"/>
    <w:rsid w:val="00931539"/>
    <w:rsid w:val="00931A11"/>
    <w:rsid w:val="00931C79"/>
    <w:rsid w:val="00932026"/>
    <w:rsid w:val="009320B4"/>
    <w:rsid w:val="009321EE"/>
    <w:rsid w:val="009323DA"/>
    <w:rsid w:val="00932770"/>
    <w:rsid w:val="00932B9B"/>
    <w:rsid w:val="009331F3"/>
    <w:rsid w:val="009336E5"/>
    <w:rsid w:val="00933A79"/>
    <w:rsid w:val="00933A81"/>
    <w:rsid w:val="00933B9C"/>
    <w:rsid w:val="009344BC"/>
    <w:rsid w:val="00934558"/>
    <w:rsid w:val="009349AD"/>
    <w:rsid w:val="00934C3C"/>
    <w:rsid w:val="00934C42"/>
    <w:rsid w:val="00934CE6"/>
    <w:rsid w:val="00935046"/>
    <w:rsid w:val="0093508D"/>
    <w:rsid w:val="00935A11"/>
    <w:rsid w:val="00935B44"/>
    <w:rsid w:val="00935D4E"/>
    <w:rsid w:val="00936294"/>
    <w:rsid w:val="0093638C"/>
    <w:rsid w:val="00936BBC"/>
    <w:rsid w:val="00936C23"/>
    <w:rsid w:val="00936D69"/>
    <w:rsid w:val="00937728"/>
    <w:rsid w:val="0093795D"/>
    <w:rsid w:val="00937E4C"/>
    <w:rsid w:val="00940105"/>
    <w:rsid w:val="00940335"/>
    <w:rsid w:val="0094059F"/>
    <w:rsid w:val="009405DC"/>
    <w:rsid w:val="009406F2"/>
    <w:rsid w:val="00940DA4"/>
    <w:rsid w:val="00941642"/>
    <w:rsid w:val="009419BE"/>
    <w:rsid w:val="00942975"/>
    <w:rsid w:val="00942B06"/>
    <w:rsid w:val="00942D9D"/>
    <w:rsid w:val="00942F9E"/>
    <w:rsid w:val="009436D0"/>
    <w:rsid w:val="0094394E"/>
    <w:rsid w:val="00943A7A"/>
    <w:rsid w:val="00943FFF"/>
    <w:rsid w:val="00944775"/>
    <w:rsid w:val="00944789"/>
    <w:rsid w:val="00944CAF"/>
    <w:rsid w:val="009450C4"/>
    <w:rsid w:val="0094514F"/>
    <w:rsid w:val="00945564"/>
    <w:rsid w:val="00945BE3"/>
    <w:rsid w:val="00946302"/>
    <w:rsid w:val="009465B9"/>
    <w:rsid w:val="009469CA"/>
    <w:rsid w:val="00946A2E"/>
    <w:rsid w:val="00946B3E"/>
    <w:rsid w:val="00946CC8"/>
    <w:rsid w:val="00946F23"/>
    <w:rsid w:val="009471B1"/>
    <w:rsid w:val="009472F8"/>
    <w:rsid w:val="00947BC2"/>
    <w:rsid w:val="00950087"/>
    <w:rsid w:val="00950981"/>
    <w:rsid w:val="00950B11"/>
    <w:rsid w:val="00951198"/>
    <w:rsid w:val="009514A3"/>
    <w:rsid w:val="0095150E"/>
    <w:rsid w:val="0095154F"/>
    <w:rsid w:val="009516E3"/>
    <w:rsid w:val="00951861"/>
    <w:rsid w:val="00951A93"/>
    <w:rsid w:val="00951AD4"/>
    <w:rsid w:val="00951AF1"/>
    <w:rsid w:val="00951AFC"/>
    <w:rsid w:val="00951E06"/>
    <w:rsid w:val="00951F6F"/>
    <w:rsid w:val="00952084"/>
    <w:rsid w:val="009521DA"/>
    <w:rsid w:val="00952414"/>
    <w:rsid w:val="00952587"/>
    <w:rsid w:val="009542A4"/>
    <w:rsid w:val="0095454D"/>
    <w:rsid w:val="009545F2"/>
    <w:rsid w:val="00954A64"/>
    <w:rsid w:val="00954CFB"/>
    <w:rsid w:val="00954E1F"/>
    <w:rsid w:val="00955125"/>
    <w:rsid w:val="009552A2"/>
    <w:rsid w:val="00955549"/>
    <w:rsid w:val="00955C10"/>
    <w:rsid w:val="00955D7D"/>
    <w:rsid w:val="0095606D"/>
    <w:rsid w:val="00956256"/>
    <w:rsid w:val="00956B06"/>
    <w:rsid w:val="00956BB9"/>
    <w:rsid w:val="009575BA"/>
    <w:rsid w:val="00957910"/>
    <w:rsid w:val="00957F33"/>
    <w:rsid w:val="009601B3"/>
    <w:rsid w:val="009605F1"/>
    <w:rsid w:val="00960857"/>
    <w:rsid w:val="00960962"/>
    <w:rsid w:val="00960C3E"/>
    <w:rsid w:val="0096129D"/>
    <w:rsid w:val="009612AC"/>
    <w:rsid w:val="00961665"/>
    <w:rsid w:val="0096170E"/>
    <w:rsid w:val="00961868"/>
    <w:rsid w:val="009618E7"/>
    <w:rsid w:val="009619DC"/>
    <w:rsid w:val="00961C84"/>
    <w:rsid w:val="00962CCC"/>
    <w:rsid w:val="00962E8C"/>
    <w:rsid w:val="00962EE5"/>
    <w:rsid w:val="009630A5"/>
    <w:rsid w:val="0096317C"/>
    <w:rsid w:val="009633A1"/>
    <w:rsid w:val="009634F3"/>
    <w:rsid w:val="009637BD"/>
    <w:rsid w:val="00963B9F"/>
    <w:rsid w:val="00963DFF"/>
    <w:rsid w:val="00963F0F"/>
    <w:rsid w:val="00963F77"/>
    <w:rsid w:val="00964549"/>
    <w:rsid w:val="00964806"/>
    <w:rsid w:val="00964D6A"/>
    <w:rsid w:val="00964EE0"/>
    <w:rsid w:val="00965274"/>
    <w:rsid w:val="009653AB"/>
    <w:rsid w:val="009658EC"/>
    <w:rsid w:val="0096592F"/>
    <w:rsid w:val="00965B79"/>
    <w:rsid w:val="00965CAA"/>
    <w:rsid w:val="00966109"/>
    <w:rsid w:val="0096622D"/>
    <w:rsid w:val="00966319"/>
    <w:rsid w:val="00966988"/>
    <w:rsid w:val="009669C1"/>
    <w:rsid w:val="00966AF1"/>
    <w:rsid w:val="00966C12"/>
    <w:rsid w:val="009674C5"/>
    <w:rsid w:val="00967B34"/>
    <w:rsid w:val="00970008"/>
    <w:rsid w:val="009702DD"/>
    <w:rsid w:val="00970657"/>
    <w:rsid w:val="0097072C"/>
    <w:rsid w:val="00970904"/>
    <w:rsid w:val="00970C3A"/>
    <w:rsid w:val="00970FA7"/>
    <w:rsid w:val="009711EB"/>
    <w:rsid w:val="0097130E"/>
    <w:rsid w:val="009714AF"/>
    <w:rsid w:val="009717EE"/>
    <w:rsid w:val="00971918"/>
    <w:rsid w:val="00971AE9"/>
    <w:rsid w:val="00971CC9"/>
    <w:rsid w:val="009723BC"/>
    <w:rsid w:val="009724DF"/>
    <w:rsid w:val="009726D6"/>
    <w:rsid w:val="00972E34"/>
    <w:rsid w:val="0097319C"/>
    <w:rsid w:val="0097334C"/>
    <w:rsid w:val="00973565"/>
    <w:rsid w:val="00973980"/>
    <w:rsid w:val="00973E5B"/>
    <w:rsid w:val="0097415E"/>
    <w:rsid w:val="009742E8"/>
    <w:rsid w:val="00974786"/>
    <w:rsid w:val="00974A56"/>
    <w:rsid w:val="00974D45"/>
    <w:rsid w:val="00975130"/>
    <w:rsid w:val="0097515D"/>
    <w:rsid w:val="00975697"/>
    <w:rsid w:val="009758AF"/>
    <w:rsid w:val="00975C43"/>
    <w:rsid w:val="00975E84"/>
    <w:rsid w:val="00976339"/>
    <w:rsid w:val="0097662B"/>
    <w:rsid w:val="00976845"/>
    <w:rsid w:val="00976A78"/>
    <w:rsid w:val="009771B6"/>
    <w:rsid w:val="0097762E"/>
    <w:rsid w:val="009779D3"/>
    <w:rsid w:val="009800F9"/>
    <w:rsid w:val="00980118"/>
    <w:rsid w:val="009803F6"/>
    <w:rsid w:val="0098058F"/>
    <w:rsid w:val="00980884"/>
    <w:rsid w:val="009812A5"/>
    <w:rsid w:val="00981689"/>
    <w:rsid w:val="009818E4"/>
    <w:rsid w:val="009819A0"/>
    <w:rsid w:val="00981B0B"/>
    <w:rsid w:val="00981F4F"/>
    <w:rsid w:val="009826FC"/>
    <w:rsid w:val="00982A07"/>
    <w:rsid w:val="00982F7E"/>
    <w:rsid w:val="00983AD5"/>
    <w:rsid w:val="00983B8C"/>
    <w:rsid w:val="009846B3"/>
    <w:rsid w:val="009847D1"/>
    <w:rsid w:val="00984A98"/>
    <w:rsid w:val="00984B67"/>
    <w:rsid w:val="00984D0A"/>
    <w:rsid w:val="00984D31"/>
    <w:rsid w:val="00984E45"/>
    <w:rsid w:val="00984F25"/>
    <w:rsid w:val="0098525C"/>
    <w:rsid w:val="00985821"/>
    <w:rsid w:val="00985BE3"/>
    <w:rsid w:val="00985C11"/>
    <w:rsid w:val="00985DFA"/>
    <w:rsid w:val="00985F9E"/>
    <w:rsid w:val="00985FFD"/>
    <w:rsid w:val="009861CF"/>
    <w:rsid w:val="0098630A"/>
    <w:rsid w:val="00986BA9"/>
    <w:rsid w:val="0098712A"/>
    <w:rsid w:val="00987504"/>
    <w:rsid w:val="00987740"/>
    <w:rsid w:val="00987881"/>
    <w:rsid w:val="00987ECC"/>
    <w:rsid w:val="00990115"/>
    <w:rsid w:val="009901D3"/>
    <w:rsid w:val="009903A1"/>
    <w:rsid w:val="00990509"/>
    <w:rsid w:val="00990761"/>
    <w:rsid w:val="00990AB3"/>
    <w:rsid w:val="00990D96"/>
    <w:rsid w:val="009910A0"/>
    <w:rsid w:val="00991F3E"/>
    <w:rsid w:val="009920A1"/>
    <w:rsid w:val="00992215"/>
    <w:rsid w:val="0099253D"/>
    <w:rsid w:val="00992CB7"/>
    <w:rsid w:val="00992EDD"/>
    <w:rsid w:val="00992F06"/>
    <w:rsid w:val="00992F52"/>
    <w:rsid w:val="00992FA9"/>
    <w:rsid w:val="00993732"/>
    <w:rsid w:val="0099435C"/>
    <w:rsid w:val="00994BFF"/>
    <w:rsid w:val="00994CA7"/>
    <w:rsid w:val="009965CB"/>
    <w:rsid w:val="00996762"/>
    <w:rsid w:val="009968DC"/>
    <w:rsid w:val="00996A22"/>
    <w:rsid w:val="00997234"/>
    <w:rsid w:val="00997285"/>
    <w:rsid w:val="00997356"/>
    <w:rsid w:val="00997370"/>
    <w:rsid w:val="0099737D"/>
    <w:rsid w:val="009973B0"/>
    <w:rsid w:val="00997A2B"/>
    <w:rsid w:val="00997CC4"/>
    <w:rsid w:val="00997D99"/>
    <w:rsid w:val="009A010E"/>
    <w:rsid w:val="009A06D6"/>
    <w:rsid w:val="009A1051"/>
    <w:rsid w:val="009A117D"/>
    <w:rsid w:val="009A1422"/>
    <w:rsid w:val="009A23AB"/>
    <w:rsid w:val="009A2452"/>
    <w:rsid w:val="009A248B"/>
    <w:rsid w:val="009A272D"/>
    <w:rsid w:val="009A2B84"/>
    <w:rsid w:val="009A30C9"/>
    <w:rsid w:val="009A3A8B"/>
    <w:rsid w:val="009A3C1B"/>
    <w:rsid w:val="009A3D26"/>
    <w:rsid w:val="009A416C"/>
    <w:rsid w:val="009A43CE"/>
    <w:rsid w:val="009A44F4"/>
    <w:rsid w:val="009A4A58"/>
    <w:rsid w:val="009A4C19"/>
    <w:rsid w:val="009A4D73"/>
    <w:rsid w:val="009A4F2D"/>
    <w:rsid w:val="009A54E9"/>
    <w:rsid w:val="009A551D"/>
    <w:rsid w:val="009A5CA5"/>
    <w:rsid w:val="009A63B7"/>
    <w:rsid w:val="009A67F7"/>
    <w:rsid w:val="009A6A34"/>
    <w:rsid w:val="009A6C68"/>
    <w:rsid w:val="009A7031"/>
    <w:rsid w:val="009A79F3"/>
    <w:rsid w:val="009B015F"/>
    <w:rsid w:val="009B0B72"/>
    <w:rsid w:val="009B0CC6"/>
    <w:rsid w:val="009B105D"/>
    <w:rsid w:val="009B1333"/>
    <w:rsid w:val="009B16D9"/>
    <w:rsid w:val="009B1C6A"/>
    <w:rsid w:val="009B1E90"/>
    <w:rsid w:val="009B23E0"/>
    <w:rsid w:val="009B2531"/>
    <w:rsid w:val="009B2600"/>
    <w:rsid w:val="009B28E5"/>
    <w:rsid w:val="009B2937"/>
    <w:rsid w:val="009B2F22"/>
    <w:rsid w:val="009B3260"/>
    <w:rsid w:val="009B329F"/>
    <w:rsid w:val="009B3684"/>
    <w:rsid w:val="009B39A2"/>
    <w:rsid w:val="009B3A5A"/>
    <w:rsid w:val="009B3B76"/>
    <w:rsid w:val="009B3C8E"/>
    <w:rsid w:val="009B3FE2"/>
    <w:rsid w:val="009B407E"/>
    <w:rsid w:val="009B41B2"/>
    <w:rsid w:val="009B4244"/>
    <w:rsid w:val="009B424F"/>
    <w:rsid w:val="009B4356"/>
    <w:rsid w:val="009B461A"/>
    <w:rsid w:val="009B462D"/>
    <w:rsid w:val="009B46E4"/>
    <w:rsid w:val="009B477B"/>
    <w:rsid w:val="009B483C"/>
    <w:rsid w:val="009B48F1"/>
    <w:rsid w:val="009B4E11"/>
    <w:rsid w:val="009B4EA5"/>
    <w:rsid w:val="009B4F83"/>
    <w:rsid w:val="009B52E9"/>
    <w:rsid w:val="009B552D"/>
    <w:rsid w:val="009B5568"/>
    <w:rsid w:val="009B56EE"/>
    <w:rsid w:val="009B5A91"/>
    <w:rsid w:val="009B5DA7"/>
    <w:rsid w:val="009B5EDA"/>
    <w:rsid w:val="009B5F5A"/>
    <w:rsid w:val="009B5F68"/>
    <w:rsid w:val="009B61BC"/>
    <w:rsid w:val="009B6763"/>
    <w:rsid w:val="009B6B7E"/>
    <w:rsid w:val="009B6D65"/>
    <w:rsid w:val="009B6E69"/>
    <w:rsid w:val="009B7688"/>
    <w:rsid w:val="009B7706"/>
    <w:rsid w:val="009B7C09"/>
    <w:rsid w:val="009B7D4F"/>
    <w:rsid w:val="009C0052"/>
    <w:rsid w:val="009C0158"/>
    <w:rsid w:val="009C02A0"/>
    <w:rsid w:val="009C0CE7"/>
    <w:rsid w:val="009C0D29"/>
    <w:rsid w:val="009C0E62"/>
    <w:rsid w:val="009C122D"/>
    <w:rsid w:val="009C14DF"/>
    <w:rsid w:val="009C1545"/>
    <w:rsid w:val="009C1688"/>
    <w:rsid w:val="009C1906"/>
    <w:rsid w:val="009C21B3"/>
    <w:rsid w:val="009C288F"/>
    <w:rsid w:val="009C2D2F"/>
    <w:rsid w:val="009C324A"/>
    <w:rsid w:val="009C3498"/>
    <w:rsid w:val="009C3561"/>
    <w:rsid w:val="009C3C95"/>
    <w:rsid w:val="009C4204"/>
    <w:rsid w:val="009C42B0"/>
    <w:rsid w:val="009C42B7"/>
    <w:rsid w:val="009C4717"/>
    <w:rsid w:val="009C491D"/>
    <w:rsid w:val="009C4F2D"/>
    <w:rsid w:val="009C5679"/>
    <w:rsid w:val="009C58AC"/>
    <w:rsid w:val="009C5BED"/>
    <w:rsid w:val="009C5E64"/>
    <w:rsid w:val="009C6598"/>
    <w:rsid w:val="009C6622"/>
    <w:rsid w:val="009C669B"/>
    <w:rsid w:val="009C69D6"/>
    <w:rsid w:val="009C6CDA"/>
    <w:rsid w:val="009C6DD7"/>
    <w:rsid w:val="009C73D6"/>
    <w:rsid w:val="009C74FC"/>
    <w:rsid w:val="009C776C"/>
    <w:rsid w:val="009C78A8"/>
    <w:rsid w:val="009C78AB"/>
    <w:rsid w:val="009C7BB6"/>
    <w:rsid w:val="009C7F11"/>
    <w:rsid w:val="009D03DF"/>
    <w:rsid w:val="009D04C7"/>
    <w:rsid w:val="009D1256"/>
    <w:rsid w:val="009D16E5"/>
    <w:rsid w:val="009D1BBD"/>
    <w:rsid w:val="009D1C88"/>
    <w:rsid w:val="009D1DA5"/>
    <w:rsid w:val="009D2306"/>
    <w:rsid w:val="009D23ED"/>
    <w:rsid w:val="009D25A8"/>
    <w:rsid w:val="009D284E"/>
    <w:rsid w:val="009D2C7B"/>
    <w:rsid w:val="009D2D58"/>
    <w:rsid w:val="009D2E35"/>
    <w:rsid w:val="009D2F35"/>
    <w:rsid w:val="009D31F8"/>
    <w:rsid w:val="009D35BC"/>
    <w:rsid w:val="009D3739"/>
    <w:rsid w:val="009D3834"/>
    <w:rsid w:val="009D3856"/>
    <w:rsid w:val="009D3BD4"/>
    <w:rsid w:val="009D3D22"/>
    <w:rsid w:val="009D47EE"/>
    <w:rsid w:val="009D47F6"/>
    <w:rsid w:val="009D4F80"/>
    <w:rsid w:val="009D50AC"/>
    <w:rsid w:val="009D542C"/>
    <w:rsid w:val="009D55B0"/>
    <w:rsid w:val="009D5B2A"/>
    <w:rsid w:val="009D5BB4"/>
    <w:rsid w:val="009D5BFD"/>
    <w:rsid w:val="009D6215"/>
    <w:rsid w:val="009D64FF"/>
    <w:rsid w:val="009D65B3"/>
    <w:rsid w:val="009D663D"/>
    <w:rsid w:val="009D6D65"/>
    <w:rsid w:val="009D6ECA"/>
    <w:rsid w:val="009D725E"/>
    <w:rsid w:val="009D77D8"/>
    <w:rsid w:val="009D78AF"/>
    <w:rsid w:val="009D7B88"/>
    <w:rsid w:val="009D7DC3"/>
    <w:rsid w:val="009E030E"/>
    <w:rsid w:val="009E0504"/>
    <w:rsid w:val="009E13D3"/>
    <w:rsid w:val="009E14CE"/>
    <w:rsid w:val="009E15A2"/>
    <w:rsid w:val="009E16B6"/>
    <w:rsid w:val="009E1996"/>
    <w:rsid w:val="009E1DD8"/>
    <w:rsid w:val="009E1DE2"/>
    <w:rsid w:val="009E1F60"/>
    <w:rsid w:val="009E20A9"/>
    <w:rsid w:val="009E228E"/>
    <w:rsid w:val="009E2383"/>
    <w:rsid w:val="009E2424"/>
    <w:rsid w:val="009E27D8"/>
    <w:rsid w:val="009E2963"/>
    <w:rsid w:val="009E2972"/>
    <w:rsid w:val="009E2A62"/>
    <w:rsid w:val="009E2B2B"/>
    <w:rsid w:val="009E300C"/>
    <w:rsid w:val="009E3225"/>
    <w:rsid w:val="009E332D"/>
    <w:rsid w:val="009E33FA"/>
    <w:rsid w:val="009E36A3"/>
    <w:rsid w:val="009E3757"/>
    <w:rsid w:val="009E3CA2"/>
    <w:rsid w:val="009E3D09"/>
    <w:rsid w:val="009E467C"/>
    <w:rsid w:val="009E47AC"/>
    <w:rsid w:val="009E49D8"/>
    <w:rsid w:val="009E50CE"/>
    <w:rsid w:val="009E5311"/>
    <w:rsid w:val="009E538F"/>
    <w:rsid w:val="009E5423"/>
    <w:rsid w:val="009E56FB"/>
    <w:rsid w:val="009E5974"/>
    <w:rsid w:val="009E5D37"/>
    <w:rsid w:val="009E6036"/>
    <w:rsid w:val="009E65D5"/>
    <w:rsid w:val="009E76A0"/>
    <w:rsid w:val="009E7960"/>
    <w:rsid w:val="009E7C00"/>
    <w:rsid w:val="009E7D86"/>
    <w:rsid w:val="009E7FD2"/>
    <w:rsid w:val="009F0BAD"/>
    <w:rsid w:val="009F0C7F"/>
    <w:rsid w:val="009F11DD"/>
    <w:rsid w:val="009F1790"/>
    <w:rsid w:val="009F1C08"/>
    <w:rsid w:val="009F2689"/>
    <w:rsid w:val="009F2923"/>
    <w:rsid w:val="009F2BCA"/>
    <w:rsid w:val="009F2F7A"/>
    <w:rsid w:val="009F3422"/>
    <w:rsid w:val="009F3885"/>
    <w:rsid w:val="009F38B9"/>
    <w:rsid w:val="009F39DE"/>
    <w:rsid w:val="009F3CDE"/>
    <w:rsid w:val="009F41B2"/>
    <w:rsid w:val="009F55A6"/>
    <w:rsid w:val="009F5721"/>
    <w:rsid w:val="009F5BEC"/>
    <w:rsid w:val="009F5CC6"/>
    <w:rsid w:val="009F5ECC"/>
    <w:rsid w:val="009F65FD"/>
    <w:rsid w:val="009F6738"/>
    <w:rsid w:val="009F6E16"/>
    <w:rsid w:val="009F6ED5"/>
    <w:rsid w:val="009F746C"/>
    <w:rsid w:val="009F7528"/>
    <w:rsid w:val="009F78D7"/>
    <w:rsid w:val="009F7C55"/>
    <w:rsid w:val="00A00309"/>
    <w:rsid w:val="00A0060E"/>
    <w:rsid w:val="00A00B95"/>
    <w:rsid w:val="00A01856"/>
    <w:rsid w:val="00A01E0D"/>
    <w:rsid w:val="00A01F4C"/>
    <w:rsid w:val="00A02074"/>
    <w:rsid w:val="00A02395"/>
    <w:rsid w:val="00A02787"/>
    <w:rsid w:val="00A029BD"/>
    <w:rsid w:val="00A02CA8"/>
    <w:rsid w:val="00A02FA7"/>
    <w:rsid w:val="00A03385"/>
    <w:rsid w:val="00A03AF9"/>
    <w:rsid w:val="00A0404C"/>
    <w:rsid w:val="00A0460D"/>
    <w:rsid w:val="00A047E5"/>
    <w:rsid w:val="00A05BAD"/>
    <w:rsid w:val="00A06550"/>
    <w:rsid w:val="00A06AC7"/>
    <w:rsid w:val="00A06F79"/>
    <w:rsid w:val="00A07002"/>
    <w:rsid w:val="00A07173"/>
    <w:rsid w:val="00A07336"/>
    <w:rsid w:val="00A07419"/>
    <w:rsid w:val="00A07622"/>
    <w:rsid w:val="00A07635"/>
    <w:rsid w:val="00A07829"/>
    <w:rsid w:val="00A07E61"/>
    <w:rsid w:val="00A07E67"/>
    <w:rsid w:val="00A07F2C"/>
    <w:rsid w:val="00A1066E"/>
    <w:rsid w:val="00A10B20"/>
    <w:rsid w:val="00A10EFF"/>
    <w:rsid w:val="00A1153B"/>
    <w:rsid w:val="00A11841"/>
    <w:rsid w:val="00A11D40"/>
    <w:rsid w:val="00A11D95"/>
    <w:rsid w:val="00A11FD7"/>
    <w:rsid w:val="00A1261C"/>
    <w:rsid w:val="00A13857"/>
    <w:rsid w:val="00A13D46"/>
    <w:rsid w:val="00A140A1"/>
    <w:rsid w:val="00A14B70"/>
    <w:rsid w:val="00A14F5E"/>
    <w:rsid w:val="00A152A5"/>
    <w:rsid w:val="00A15438"/>
    <w:rsid w:val="00A156FC"/>
    <w:rsid w:val="00A15879"/>
    <w:rsid w:val="00A1604A"/>
    <w:rsid w:val="00A161F2"/>
    <w:rsid w:val="00A16436"/>
    <w:rsid w:val="00A16ACA"/>
    <w:rsid w:val="00A16F58"/>
    <w:rsid w:val="00A16F9E"/>
    <w:rsid w:val="00A1700F"/>
    <w:rsid w:val="00A17983"/>
    <w:rsid w:val="00A17C33"/>
    <w:rsid w:val="00A17C66"/>
    <w:rsid w:val="00A17F93"/>
    <w:rsid w:val="00A20524"/>
    <w:rsid w:val="00A20980"/>
    <w:rsid w:val="00A20A06"/>
    <w:rsid w:val="00A20B6D"/>
    <w:rsid w:val="00A20B84"/>
    <w:rsid w:val="00A20C93"/>
    <w:rsid w:val="00A214DE"/>
    <w:rsid w:val="00A21972"/>
    <w:rsid w:val="00A21BA3"/>
    <w:rsid w:val="00A22DAC"/>
    <w:rsid w:val="00A22DE7"/>
    <w:rsid w:val="00A22FA2"/>
    <w:rsid w:val="00A236D9"/>
    <w:rsid w:val="00A23923"/>
    <w:rsid w:val="00A23D8E"/>
    <w:rsid w:val="00A23E47"/>
    <w:rsid w:val="00A24055"/>
    <w:rsid w:val="00A2419A"/>
    <w:rsid w:val="00A24633"/>
    <w:rsid w:val="00A2483C"/>
    <w:rsid w:val="00A24C85"/>
    <w:rsid w:val="00A24E16"/>
    <w:rsid w:val="00A2502F"/>
    <w:rsid w:val="00A250BA"/>
    <w:rsid w:val="00A2538C"/>
    <w:rsid w:val="00A254C7"/>
    <w:rsid w:val="00A257BB"/>
    <w:rsid w:val="00A25A32"/>
    <w:rsid w:val="00A26012"/>
    <w:rsid w:val="00A2620B"/>
    <w:rsid w:val="00A267AD"/>
    <w:rsid w:val="00A26AD2"/>
    <w:rsid w:val="00A26CA2"/>
    <w:rsid w:val="00A26E1C"/>
    <w:rsid w:val="00A26E74"/>
    <w:rsid w:val="00A2715B"/>
    <w:rsid w:val="00A271ED"/>
    <w:rsid w:val="00A27204"/>
    <w:rsid w:val="00A27CB0"/>
    <w:rsid w:val="00A27D9B"/>
    <w:rsid w:val="00A2F5D8"/>
    <w:rsid w:val="00A301DE"/>
    <w:rsid w:val="00A302F5"/>
    <w:rsid w:val="00A30554"/>
    <w:rsid w:val="00A3060C"/>
    <w:rsid w:val="00A30BA9"/>
    <w:rsid w:val="00A30E12"/>
    <w:rsid w:val="00A30E8F"/>
    <w:rsid w:val="00A313B0"/>
    <w:rsid w:val="00A313DB"/>
    <w:rsid w:val="00A31766"/>
    <w:rsid w:val="00A31E8B"/>
    <w:rsid w:val="00A320B8"/>
    <w:rsid w:val="00A327FC"/>
    <w:rsid w:val="00A32A3B"/>
    <w:rsid w:val="00A32C10"/>
    <w:rsid w:val="00A33341"/>
    <w:rsid w:val="00A33F0A"/>
    <w:rsid w:val="00A342B2"/>
    <w:rsid w:val="00A34354"/>
    <w:rsid w:val="00A34928"/>
    <w:rsid w:val="00A34A74"/>
    <w:rsid w:val="00A34E14"/>
    <w:rsid w:val="00A352A8"/>
    <w:rsid w:val="00A35852"/>
    <w:rsid w:val="00A35A89"/>
    <w:rsid w:val="00A35BA1"/>
    <w:rsid w:val="00A369C4"/>
    <w:rsid w:val="00A373DD"/>
    <w:rsid w:val="00A37428"/>
    <w:rsid w:val="00A37AA9"/>
    <w:rsid w:val="00A37AB7"/>
    <w:rsid w:val="00A37F9D"/>
    <w:rsid w:val="00A37FA2"/>
    <w:rsid w:val="00A4023F"/>
    <w:rsid w:val="00A40521"/>
    <w:rsid w:val="00A40683"/>
    <w:rsid w:val="00A40736"/>
    <w:rsid w:val="00A407FC"/>
    <w:rsid w:val="00A40C92"/>
    <w:rsid w:val="00A41096"/>
    <w:rsid w:val="00A41223"/>
    <w:rsid w:val="00A41632"/>
    <w:rsid w:val="00A41B08"/>
    <w:rsid w:val="00A41B2E"/>
    <w:rsid w:val="00A41D42"/>
    <w:rsid w:val="00A42103"/>
    <w:rsid w:val="00A42813"/>
    <w:rsid w:val="00A42831"/>
    <w:rsid w:val="00A42B9B"/>
    <w:rsid w:val="00A42E85"/>
    <w:rsid w:val="00A43075"/>
    <w:rsid w:val="00A432F8"/>
    <w:rsid w:val="00A4385E"/>
    <w:rsid w:val="00A44228"/>
    <w:rsid w:val="00A442BB"/>
    <w:rsid w:val="00A4434D"/>
    <w:rsid w:val="00A445FA"/>
    <w:rsid w:val="00A447B5"/>
    <w:rsid w:val="00A44CB7"/>
    <w:rsid w:val="00A44D4C"/>
    <w:rsid w:val="00A45329"/>
    <w:rsid w:val="00A45798"/>
    <w:rsid w:val="00A458C5"/>
    <w:rsid w:val="00A45F6C"/>
    <w:rsid w:val="00A46094"/>
    <w:rsid w:val="00A460F3"/>
    <w:rsid w:val="00A461EF"/>
    <w:rsid w:val="00A46454"/>
    <w:rsid w:val="00A464BE"/>
    <w:rsid w:val="00A46506"/>
    <w:rsid w:val="00A467F6"/>
    <w:rsid w:val="00A46A05"/>
    <w:rsid w:val="00A46B87"/>
    <w:rsid w:val="00A471C1"/>
    <w:rsid w:val="00A47754"/>
    <w:rsid w:val="00A477E9"/>
    <w:rsid w:val="00A47E04"/>
    <w:rsid w:val="00A500C3"/>
    <w:rsid w:val="00A500DE"/>
    <w:rsid w:val="00A50212"/>
    <w:rsid w:val="00A507D8"/>
    <w:rsid w:val="00A50F0F"/>
    <w:rsid w:val="00A51696"/>
    <w:rsid w:val="00A51721"/>
    <w:rsid w:val="00A51801"/>
    <w:rsid w:val="00A51830"/>
    <w:rsid w:val="00A51B7C"/>
    <w:rsid w:val="00A521C8"/>
    <w:rsid w:val="00A522C3"/>
    <w:rsid w:val="00A524BD"/>
    <w:rsid w:val="00A5305D"/>
    <w:rsid w:val="00A537B9"/>
    <w:rsid w:val="00A53857"/>
    <w:rsid w:val="00A53B30"/>
    <w:rsid w:val="00A5401A"/>
    <w:rsid w:val="00A5442B"/>
    <w:rsid w:val="00A545C8"/>
    <w:rsid w:val="00A547A0"/>
    <w:rsid w:val="00A5485A"/>
    <w:rsid w:val="00A548C5"/>
    <w:rsid w:val="00A55810"/>
    <w:rsid w:val="00A559A4"/>
    <w:rsid w:val="00A55DE9"/>
    <w:rsid w:val="00A55F05"/>
    <w:rsid w:val="00A563BD"/>
    <w:rsid w:val="00A56780"/>
    <w:rsid w:val="00A56C29"/>
    <w:rsid w:val="00A56EC5"/>
    <w:rsid w:val="00A5721B"/>
    <w:rsid w:val="00A574FE"/>
    <w:rsid w:val="00A57CFB"/>
    <w:rsid w:val="00A57D9F"/>
    <w:rsid w:val="00A603A7"/>
    <w:rsid w:val="00A603D1"/>
    <w:rsid w:val="00A606B0"/>
    <w:rsid w:val="00A60ABD"/>
    <w:rsid w:val="00A60AC1"/>
    <w:rsid w:val="00A60C66"/>
    <w:rsid w:val="00A617EC"/>
    <w:rsid w:val="00A618B8"/>
    <w:rsid w:val="00A61DD5"/>
    <w:rsid w:val="00A61E42"/>
    <w:rsid w:val="00A61EFA"/>
    <w:rsid w:val="00A61FF5"/>
    <w:rsid w:val="00A6212E"/>
    <w:rsid w:val="00A62326"/>
    <w:rsid w:val="00A623FE"/>
    <w:rsid w:val="00A629A4"/>
    <w:rsid w:val="00A62CAD"/>
    <w:rsid w:val="00A62F7D"/>
    <w:rsid w:val="00A63591"/>
    <w:rsid w:val="00A638AC"/>
    <w:rsid w:val="00A63DD3"/>
    <w:rsid w:val="00A64044"/>
    <w:rsid w:val="00A64184"/>
    <w:rsid w:val="00A643EF"/>
    <w:rsid w:val="00A64579"/>
    <w:rsid w:val="00A64853"/>
    <w:rsid w:val="00A64893"/>
    <w:rsid w:val="00A652DC"/>
    <w:rsid w:val="00A653F2"/>
    <w:rsid w:val="00A65778"/>
    <w:rsid w:val="00A65A31"/>
    <w:rsid w:val="00A67EF4"/>
    <w:rsid w:val="00A67F21"/>
    <w:rsid w:val="00A67F84"/>
    <w:rsid w:val="00A70186"/>
    <w:rsid w:val="00A701BE"/>
    <w:rsid w:val="00A7049A"/>
    <w:rsid w:val="00A709D8"/>
    <w:rsid w:val="00A71153"/>
    <w:rsid w:val="00A711D7"/>
    <w:rsid w:val="00A71278"/>
    <w:rsid w:val="00A712EC"/>
    <w:rsid w:val="00A715A4"/>
    <w:rsid w:val="00A71C72"/>
    <w:rsid w:val="00A71DF9"/>
    <w:rsid w:val="00A71F14"/>
    <w:rsid w:val="00A720AD"/>
    <w:rsid w:val="00A72452"/>
    <w:rsid w:val="00A726A2"/>
    <w:rsid w:val="00A72807"/>
    <w:rsid w:val="00A728CD"/>
    <w:rsid w:val="00A729F4"/>
    <w:rsid w:val="00A72ED0"/>
    <w:rsid w:val="00A7320F"/>
    <w:rsid w:val="00A734EB"/>
    <w:rsid w:val="00A73B4B"/>
    <w:rsid w:val="00A73D20"/>
    <w:rsid w:val="00A73D34"/>
    <w:rsid w:val="00A74670"/>
    <w:rsid w:val="00A7479A"/>
    <w:rsid w:val="00A75245"/>
    <w:rsid w:val="00A75509"/>
    <w:rsid w:val="00A7558A"/>
    <w:rsid w:val="00A75CD4"/>
    <w:rsid w:val="00A75D63"/>
    <w:rsid w:val="00A76035"/>
    <w:rsid w:val="00A7609A"/>
    <w:rsid w:val="00A761E3"/>
    <w:rsid w:val="00A76210"/>
    <w:rsid w:val="00A7646E"/>
    <w:rsid w:val="00A764F9"/>
    <w:rsid w:val="00A767BB"/>
    <w:rsid w:val="00A76B5B"/>
    <w:rsid w:val="00A76BD0"/>
    <w:rsid w:val="00A76CF0"/>
    <w:rsid w:val="00A773DC"/>
    <w:rsid w:val="00A776C7"/>
    <w:rsid w:val="00A7788D"/>
    <w:rsid w:val="00A778CD"/>
    <w:rsid w:val="00A77C16"/>
    <w:rsid w:val="00A806FC"/>
    <w:rsid w:val="00A80818"/>
    <w:rsid w:val="00A80861"/>
    <w:rsid w:val="00A80903"/>
    <w:rsid w:val="00A80A4A"/>
    <w:rsid w:val="00A80BCD"/>
    <w:rsid w:val="00A80EAE"/>
    <w:rsid w:val="00A81C1E"/>
    <w:rsid w:val="00A81CEE"/>
    <w:rsid w:val="00A81E3D"/>
    <w:rsid w:val="00A82436"/>
    <w:rsid w:val="00A83027"/>
    <w:rsid w:val="00A8330B"/>
    <w:rsid w:val="00A83357"/>
    <w:rsid w:val="00A8408D"/>
    <w:rsid w:val="00A84283"/>
    <w:rsid w:val="00A843A5"/>
    <w:rsid w:val="00A843F5"/>
    <w:rsid w:val="00A8447B"/>
    <w:rsid w:val="00A844B8"/>
    <w:rsid w:val="00A84832"/>
    <w:rsid w:val="00A84CED"/>
    <w:rsid w:val="00A84E0F"/>
    <w:rsid w:val="00A85420"/>
    <w:rsid w:val="00A8556A"/>
    <w:rsid w:val="00A85A4B"/>
    <w:rsid w:val="00A85D69"/>
    <w:rsid w:val="00A8605A"/>
    <w:rsid w:val="00A86411"/>
    <w:rsid w:val="00A864D2"/>
    <w:rsid w:val="00A86744"/>
    <w:rsid w:val="00A8677E"/>
    <w:rsid w:val="00A867CF"/>
    <w:rsid w:val="00A86FC8"/>
    <w:rsid w:val="00A871BE"/>
    <w:rsid w:val="00A87714"/>
    <w:rsid w:val="00A879E2"/>
    <w:rsid w:val="00A87F97"/>
    <w:rsid w:val="00A90098"/>
    <w:rsid w:val="00A902E4"/>
    <w:rsid w:val="00A9090D"/>
    <w:rsid w:val="00A90A78"/>
    <w:rsid w:val="00A90AEB"/>
    <w:rsid w:val="00A90B7B"/>
    <w:rsid w:val="00A90BB4"/>
    <w:rsid w:val="00A9125A"/>
    <w:rsid w:val="00A91829"/>
    <w:rsid w:val="00A9182D"/>
    <w:rsid w:val="00A91849"/>
    <w:rsid w:val="00A9197E"/>
    <w:rsid w:val="00A91AF5"/>
    <w:rsid w:val="00A91E74"/>
    <w:rsid w:val="00A91F88"/>
    <w:rsid w:val="00A91FB4"/>
    <w:rsid w:val="00A91FF0"/>
    <w:rsid w:val="00A92613"/>
    <w:rsid w:val="00A931B3"/>
    <w:rsid w:val="00A936B0"/>
    <w:rsid w:val="00A93723"/>
    <w:rsid w:val="00A93BD7"/>
    <w:rsid w:val="00A93D8C"/>
    <w:rsid w:val="00A93E50"/>
    <w:rsid w:val="00A94F0D"/>
    <w:rsid w:val="00A95607"/>
    <w:rsid w:val="00A95815"/>
    <w:rsid w:val="00A95A4C"/>
    <w:rsid w:val="00A95DB4"/>
    <w:rsid w:val="00A95F2D"/>
    <w:rsid w:val="00A9602C"/>
    <w:rsid w:val="00A96821"/>
    <w:rsid w:val="00A974E7"/>
    <w:rsid w:val="00A97D45"/>
    <w:rsid w:val="00A97F1B"/>
    <w:rsid w:val="00AA0F5B"/>
    <w:rsid w:val="00AA1407"/>
    <w:rsid w:val="00AA1639"/>
    <w:rsid w:val="00AA190A"/>
    <w:rsid w:val="00AA1BB2"/>
    <w:rsid w:val="00AA1C5E"/>
    <w:rsid w:val="00AA2244"/>
    <w:rsid w:val="00AA27B7"/>
    <w:rsid w:val="00AA27D2"/>
    <w:rsid w:val="00AA2B1E"/>
    <w:rsid w:val="00AA2F94"/>
    <w:rsid w:val="00AA323B"/>
    <w:rsid w:val="00AA32A7"/>
    <w:rsid w:val="00AA33DC"/>
    <w:rsid w:val="00AA36F7"/>
    <w:rsid w:val="00AA3B9F"/>
    <w:rsid w:val="00AA42CD"/>
    <w:rsid w:val="00AA464C"/>
    <w:rsid w:val="00AA4B5E"/>
    <w:rsid w:val="00AA4CBA"/>
    <w:rsid w:val="00AA4D7F"/>
    <w:rsid w:val="00AA529B"/>
    <w:rsid w:val="00AA5A70"/>
    <w:rsid w:val="00AA5FDD"/>
    <w:rsid w:val="00AA6035"/>
    <w:rsid w:val="00AA603C"/>
    <w:rsid w:val="00AA6246"/>
    <w:rsid w:val="00AA630A"/>
    <w:rsid w:val="00AA6A7A"/>
    <w:rsid w:val="00AA6D15"/>
    <w:rsid w:val="00AA72AD"/>
    <w:rsid w:val="00AA798A"/>
    <w:rsid w:val="00AA7FD6"/>
    <w:rsid w:val="00AB008D"/>
    <w:rsid w:val="00AB0332"/>
    <w:rsid w:val="00AB0B72"/>
    <w:rsid w:val="00AB11CB"/>
    <w:rsid w:val="00AB131D"/>
    <w:rsid w:val="00AB1568"/>
    <w:rsid w:val="00AB15AD"/>
    <w:rsid w:val="00AB1C07"/>
    <w:rsid w:val="00AB25B6"/>
    <w:rsid w:val="00AB2B3B"/>
    <w:rsid w:val="00AB2BEB"/>
    <w:rsid w:val="00AB2D28"/>
    <w:rsid w:val="00AB322F"/>
    <w:rsid w:val="00AB325A"/>
    <w:rsid w:val="00AB365D"/>
    <w:rsid w:val="00AB38E3"/>
    <w:rsid w:val="00AB3D11"/>
    <w:rsid w:val="00AB3DCD"/>
    <w:rsid w:val="00AB3F07"/>
    <w:rsid w:val="00AB4573"/>
    <w:rsid w:val="00AB4596"/>
    <w:rsid w:val="00AB46AB"/>
    <w:rsid w:val="00AB4991"/>
    <w:rsid w:val="00AB4A1C"/>
    <w:rsid w:val="00AB53D8"/>
    <w:rsid w:val="00AB57CA"/>
    <w:rsid w:val="00AB5A85"/>
    <w:rsid w:val="00AB5CD3"/>
    <w:rsid w:val="00AB5FF7"/>
    <w:rsid w:val="00AB6F46"/>
    <w:rsid w:val="00AB708E"/>
    <w:rsid w:val="00AB7283"/>
    <w:rsid w:val="00AB73AE"/>
    <w:rsid w:val="00AB785E"/>
    <w:rsid w:val="00AB7B69"/>
    <w:rsid w:val="00AB7EFE"/>
    <w:rsid w:val="00AC01AF"/>
    <w:rsid w:val="00AC0947"/>
    <w:rsid w:val="00AC0998"/>
    <w:rsid w:val="00AC0A37"/>
    <w:rsid w:val="00AC0AA4"/>
    <w:rsid w:val="00AC0B0B"/>
    <w:rsid w:val="00AC0B39"/>
    <w:rsid w:val="00AC0CC8"/>
    <w:rsid w:val="00AC103B"/>
    <w:rsid w:val="00AC109A"/>
    <w:rsid w:val="00AC1112"/>
    <w:rsid w:val="00AC130D"/>
    <w:rsid w:val="00AC2053"/>
    <w:rsid w:val="00AC22F7"/>
    <w:rsid w:val="00AC2579"/>
    <w:rsid w:val="00AC281A"/>
    <w:rsid w:val="00AC2A07"/>
    <w:rsid w:val="00AC2C93"/>
    <w:rsid w:val="00AC30CB"/>
    <w:rsid w:val="00AC3245"/>
    <w:rsid w:val="00AC345F"/>
    <w:rsid w:val="00AC37D5"/>
    <w:rsid w:val="00AC3AB1"/>
    <w:rsid w:val="00AC3E1C"/>
    <w:rsid w:val="00AC44BF"/>
    <w:rsid w:val="00AC450E"/>
    <w:rsid w:val="00AC4616"/>
    <w:rsid w:val="00AC461A"/>
    <w:rsid w:val="00AC4A63"/>
    <w:rsid w:val="00AC4B33"/>
    <w:rsid w:val="00AC4D5A"/>
    <w:rsid w:val="00AC5167"/>
    <w:rsid w:val="00AC517E"/>
    <w:rsid w:val="00AC568A"/>
    <w:rsid w:val="00AC590C"/>
    <w:rsid w:val="00AC59F0"/>
    <w:rsid w:val="00AC5BEA"/>
    <w:rsid w:val="00AC5E2A"/>
    <w:rsid w:val="00AC5FA9"/>
    <w:rsid w:val="00AC60AE"/>
    <w:rsid w:val="00AC616F"/>
    <w:rsid w:val="00AC620B"/>
    <w:rsid w:val="00AC6B4C"/>
    <w:rsid w:val="00AC6C87"/>
    <w:rsid w:val="00AC6DCC"/>
    <w:rsid w:val="00AC6FED"/>
    <w:rsid w:val="00AC700D"/>
    <w:rsid w:val="00AC71E1"/>
    <w:rsid w:val="00AC7494"/>
    <w:rsid w:val="00AC7570"/>
    <w:rsid w:val="00AC7A49"/>
    <w:rsid w:val="00AC7DE2"/>
    <w:rsid w:val="00AD031E"/>
    <w:rsid w:val="00AD0459"/>
    <w:rsid w:val="00AD05CF"/>
    <w:rsid w:val="00AD0816"/>
    <w:rsid w:val="00AD0A7D"/>
    <w:rsid w:val="00AD1A3D"/>
    <w:rsid w:val="00AD26CA"/>
    <w:rsid w:val="00AD2A81"/>
    <w:rsid w:val="00AD2FDA"/>
    <w:rsid w:val="00AD3077"/>
    <w:rsid w:val="00AD31C0"/>
    <w:rsid w:val="00AD3267"/>
    <w:rsid w:val="00AD32EE"/>
    <w:rsid w:val="00AD332E"/>
    <w:rsid w:val="00AD341D"/>
    <w:rsid w:val="00AD34EF"/>
    <w:rsid w:val="00AD35E0"/>
    <w:rsid w:val="00AD38B3"/>
    <w:rsid w:val="00AD4140"/>
    <w:rsid w:val="00AD4EA2"/>
    <w:rsid w:val="00AD4F9A"/>
    <w:rsid w:val="00AD5C2D"/>
    <w:rsid w:val="00AD628A"/>
    <w:rsid w:val="00AD6A7A"/>
    <w:rsid w:val="00AD6D23"/>
    <w:rsid w:val="00AD7040"/>
    <w:rsid w:val="00AD7A67"/>
    <w:rsid w:val="00AD7B54"/>
    <w:rsid w:val="00AD7CB2"/>
    <w:rsid w:val="00AD7E26"/>
    <w:rsid w:val="00AE00C7"/>
    <w:rsid w:val="00AE00E0"/>
    <w:rsid w:val="00AE02D8"/>
    <w:rsid w:val="00AE0414"/>
    <w:rsid w:val="00AE058D"/>
    <w:rsid w:val="00AE066A"/>
    <w:rsid w:val="00AE06B6"/>
    <w:rsid w:val="00AE06F9"/>
    <w:rsid w:val="00AE1312"/>
    <w:rsid w:val="00AE1336"/>
    <w:rsid w:val="00AE153D"/>
    <w:rsid w:val="00AE16C5"/>
    <w:rsid w:val="00AE1973"/>
    <w:rsid w:val="00AE1A49"/>
    <w:rsid w:val="00AE1EED"/>
    <w:rsid w:val="00AE2EC4"/>
    <w:rsid w:val="00AE2FB6"/>
    <w:rsid w:val="00AE341D"/>
    <w:rsid w:val="00AE3550"/>
    <w:rsid w:val="00AE3699"/>
    <w:rsid w:val="00AE3813"/>
    <w:rsid w:val="00AE3F5E"/>
    <w:rsid w:val="00AE42FD"/>
    <w:rsid w:val="00AE485A"/>
    <w:rsid w:val="00AE486F"/>
    <w:rsid w:val="00AE4F2C"/>
    <w:rsid w:val="00AE52C0"/>
    <w:rsid w:val="00AE60ED"/>
    <w:rsid w:val="00AE64D6"/>
    <w:rsid w:val="00AE68EF"/>
    <w:rsid w:val="00AE6A07"/>
    <w:rsid w:val="00AE742B"/>
    <w:rsid w:val="00AE79A4"/>
    <w:rsid w:val="00AE7E85"/>
    <w:rsid w:val="00AF025B"/>
    <w:rsid w:val="00AF03B2"/>
    <w:rsid w:val="00AF0772"/>
    <w:rsid w:val="00AF0E0E"/>
    <w:rsid w:val="00AF12FE"/>
    <w:rsid w:val="00AF1599"/>
    <w:rsid w:val="00AF1820"/>
    <w:rsid w:val="00AF19DB"/>
    <w:rsid w:val="00AF1DB5"/>
    <w:rsid w:val="00AF1FE8"/>
    <w:rsid w:val="00AF2287"/>
    <w:rsid w:val="00AF29D5"/>
    <w:rsid w:val="00AF29D7"/>
    <w:rsid w:val="00AF2DDC"/>
    <w:rsid w:val="00AF312F"/>
    <w:rsid w:val="00AF34FB"/>
    <w:rsid w:val="00AF3699"/>
    <w:rsid w:val="00AF36AD"/>
    <w:rsid w:val="00AF37FF"/>
    <w:rsid w:val="00AF39F6"/>
    <w:rsid w:val="00AF3C97"/>
    <w:rsid w:val="00AF3DFB"/>
    <w:rsid w:val="00AF4203"/>
    <w:rsid w:val="00AF4537"/>
    <w:rsid w:val="00AF48BE"/>
    <w:rsid w:val="00AF4960"/>
    <w:rsid w:val="00AF4CAD"/>
    <w:rsid w:val="00AF51ED"/>
    <w:rsid w:val="00AF5528"/>
    <w:rsid w:val="00AF5650"/>
    <w:rsid w:val="00AF5785"/>
    <w:rsid w:val="00AF5D20"/>
    <w:rsid w:val="00AF6594"/>
    <w:rsid w:val="00AF6830"/>
    <w:rsid w:val="00AF6833"/>
    <w:rsid w:val="00AF780B"/>
    <w:rsid w:val="00AF7939"/>
    <w:rsid w:val="00AF794A"/>
    <w:rsid w:val="00AF7AC9"/>
    <w:rsid w:val="00B007F5"/>
    <w:rsid w:val="00B008F0"/>
    <w:rsid w:val="00B01178"/>
    <w:rsid w:val="00B01572"/>
    <w:rsid w:val="00B017DB"/>
    <w:rsid w:val="00B0192D"/>
    <w:rsid w:val="00B01B09"/>
    <w:rsid w:val="00B01C57"/>
    <w:rsid w:val="00B01D20"/>
    <w:rsid w:val="00B01ED7"/>
    <w:rsid w:val="00B02182"/>
    <w:rsid w:val="00B027B4"/>
    <w:rsid w:val="00B027DC"/>
    <w:rsid w:val="00B028D3"/>
    <w:rsid w:val="00B02A5F"/>
    <w:rsid w:val="00B02C83"/>
    <w:rsid w:val="00B02F88"/>
    <w:rsid w:val="00B03506"/>
    <w:rsid w:val="00B035A0"/>
    <w:rsid w:val="00B039AA"/>
    <w:rsid w:val="00B039F4"/>
    <w:rsid w:val="00B03A59"/>
    <w:rsid w:val="00B03AA6"/>
    <w:rsid w:val="00B04502"/>
    <w:rsid w:val="00B048AB"/>
    <w:rsid w:val="00B053ED"/>
    <w:rsid w:val="00B0554B"/>
    <w:rsid w:val="00B0663C"/>
    <w:rsid w:val="00B066DF"/>
    <w:rsid w:val="00B06F0A"/>
    <w:rsid w:val="00B073E5"/>
    <w:rsid w:val="00B07AFF"/>
    <w:rsid w:val="00B1001D"/>
    <w:rsid w:val="00B10451"/>
    <w:rsid w:val="00B109EF"/>
    <w:rsid w:val="00B10E55"/>
    <w:rsid w:val="00B10EE4"/>
    <w:rsid w:val="00B11223"/>
    <w:rsid w:val="00B11587"/>
    <w:rsid w:val="00B1183A"/>
    <w:rsid w:val="00B11ADA"/>
    <w:rsid w:val="00B12008"/>
    <w:rsid w:val="00B12117"/>
    <w:rsid w:val="00B12601"/>
    <w:rsid w:val="00B12910"/>
    <w:rsid w:val="00B12C75"/>
    <w:rsid w:val="00B1339A"/>
    <w:rsid w:val="00B13555"/>
    <w:rsid w:val="00B13741"/>
    <w:rsid w:val="00B13AE9"/>
    <w:rsid w:val="00B13BC1"/>
    <w:rsid w:val="00B13C69"/>
    <w:rsid w:val="00B13F71"/>
    <w:rsid w:val="00B14219"/>
    <w:rsid w:val="00B14243"/>
    <w:rsid w:val="00B14771"/>
    <w:rsid w:val="00B14A39"/>
    <w:rsid w:val="00B14AB7"/>
    <w:rsid w:val="00B14C13"/>
    <w:rsid w:val="00B14CB3"/>
    <w:rsid w:val="00B15498"/>
    <w:rsid w:val="00B156F9"/>
    <w:rsid w:val="00B15A12"/>
    <w:rsid w:val="00B15A6B"/>
    <w:rsid w:val="00B15B2B"/>
    <w:rsid w:val="00B15B78"/>
    <w:rsid w:val="00B15D8C"/>
    <w:rsid w:val="00B15E1E"/>
    <w:rsid w:val="00B15F0D"/>
    <w:rsid w:val="00B16C6E"/>
    <w:rsid w:val="00B16FA0"/>
    <w:rsid w:val="00B17339"/>
    <w:rsid w:val="00B1745E"/>
    <w:rsid w:val="00B1759E"/>
    <w:rsid w:val="00B177B2"/>
    <w:rsid w:val="00B17907"/>
    <w:rsid w:val="00B179B9"/>
    <w:rsid w:val="00B17A4D"/>
    <w:rsid w:val="00B17E84"/>
    <w:rsid w:val="00B2020F"/>
    <w:rsid w:val="00B20356"/>
    <w:rsid w:val="00B2041B"/>
    <w:rsid w:val="00B20581"/>
    <w:rsid w:val="00B2058A"/>
    <w:rsid w:val="00B206C6"/>
    <w:rsid w:val="00B206E7"/>
    <w:rsid w:val="00B206FE"/>
    <w:rsid w:val="00B215DF"/>
    <w:rsid w:val="00B21730"/>
    <w:rsid w:val="00B21997"/>
    <w:rsid w:val="00B21C34"/>
    <w:rsid w:val="00B21FDE"/>
    <w:rsid w:val="00B22305"/>
    <w:rsid w:val="00B225A4"/>
    <w:rsid w:val="00B22690"/>
    <w:rsid w:val="00B2296B"/>
    <w:rsid w:val="00B22BCB"/>
    <w:rsid w:val="00B23042"/>
    <w:rsid w:val="00B23703"/>
    <w:rsid w:val="00B23743"/>
    <w:rsid w:val="00B23950"/>
    <w:rsid w:val="00B23994"/>
    <w:rsid w:val="00B23A0F"/>
    <w:rsid w:val="00B24417"/>
    <w:rsid w:val="00B246FE"/>
    <w:rsid w:val="00B24CC5"/>
    <w:rsid w:val="00B254D8"/>
    <w:rsid w:val="00B26694"/>
    <w:rsid w:val="00B26929"/>
    <w:rsid w:val="00B26968"/>
    <w:rsid w:val="00B26D7E"/>
    <w:rsid w:val="00B27249"/>
    <w:rsid w:val="00B27532"/>
    <w:rsid w:val="00B27C27"/>
    <w:rsid w:val="00B27E25"/>
    <w:rsid w:val="00B3008A"/>
    <w:rsid w:val="00B304EB"/>
    <w:rsid w:val="00B30550"/>
    <w:rsid w:val="00B30BC1"/>
    <w:rsid w:val="00B31527"/>
    <w:rsid w:val="00B31C89"/>
    <w:rsid w:val="00B32284"/>
    <w:rsid w:val="00B325B9"/>
    <w:rsid w:val="00B32C2D"/>
    <w:rsid w:val="00B32C7D"/>
    <w:rsid w:val="00B32CCC"/>
    <w:rsid w:val="00B32DAE"/>
    <w:rsid w:val="00B32F3F"/>
    <w:rsid w:val="00B334BB"/>
    <w:rsid w:val="00B335F3"/>
    <w:rsid w:val="00B337CB"/>
    <w:rsid w:val="00B33C4B"/>
    <w:rsid w:val="00B3417A"/>
    <w:rsid w:val="00B34681"/>
    <w:rsid w:val="00B34924"/>
    <w:rsid w:val="00B3513F"/>
    <w:rsid w:val="00B3515C"/>
    <w:rsid w:val="00B35410"/>
    <w:rsid w:val="00B354B5"/>
    <w:rsid w:val="00B35C96"/>
    <w:rsid w:val="00B363D6"/>
    <w:rsid w:val="00B3644B"/>
    <w:rsid w:val="00B3654D"/>
    <w:rsid w:val="00B37117"/>
    <w:rsid w:val="00B372E2"/>
    <w:rsid w:val="00B37451"/>
    <w:rsid w:val="00B376BB"/>
    <w:rsid w:val="00B377C8"/>
    <w:rsid w:val="00B37A66"/>
    <w:rsid w:val="00B37BD1"/>
    <w:rsid w:val="00B37EC8"/>
    <w:rsid w:val="00B4017B"/>
    <w:rsid w:val="00B40C4A"/>
    <w:rsid w:val="00B410CB"/>
    <w:rsid w:val="00B4110E"/>
    <w:rsid w:val="00B41158"/>
    <w:rsid w:val="00B411CF"/>
    <w:rsid w:val="00B41517"/>
    <w:rsid w:val="00B41B25"/>
    <w:rsid w:val="00B41CBC"/>
    <w:rsid w:val="00B4240C"/>
    <w:rsid w:val="00B42918"/>
    <w:rsid w:val="00B42C04"/>
    <w:rsid w:val="00B43557"/>
    <w:rsid w:val="00B43568"/>
    <w:rsid w:val="00B43C6B"/>
    <w:rsid w:val="00B43CC7"/>
    <w:rsid w:val="00B43CE7"/>
    <w:rsid w:val="00B43DF3"/>
    <w:rsid w:val="00B43ED5"/>
    <w:rsid w:val="00B44071"/>
    <w:rsid w:val="00B4467C"/>
    <w:rsid w:val="00B446D5"/>
    <w:rsid w:val="00B44913"/>
    <w:rsid w:val="00B4529E"/>
    <w:rsid w:val="00B454FF"/>
    <w:rsid w:val="00B456F6"/>
    <w:rsid w:val="00B45B17"/>
    <w:rsid w:val="00B46665"/>
    <w:rsid w:val="00B46877"/>
    <w:rsid w:val="00B46A8B"/>
    <w:rsid w:val="00B472E6"/>
    <w:rsid w:val="00B47A4C"/>
    <w:rsid w:val="00B47B0E"/>
    <w:rsid w:val="00B47E21"/>
    <w:rsid w:val="00B500E5"/>
    <w:rsid w:val="00B5027E"/>
    <w:rsid w:val="00B50AD1"/>
    <w:rsid w:val="00B5181C"/>
    <w:rsid w:val="00B51AF3"/>
    <w:rsid w:val="00B52270"/>
    <w:rsid w:val="00B5237E"/>
    <w:rsid w:val="00B52B1F"/>
    <w:rsid w:val="00B533CA"/>
    <w:rsid w:val="00B53572"/>
    <w:rsid w:val="00B53712"/>
    <w:rsid w:val="00B53E0E"/>
    <w:rsid w:val="00B54051"/>
    <w:rsid w:val="00B54335"/>
    <w:rsid w:val="00B54454"/>
    <w:rsid w:val="00B5464F"/>
    <w:rsid w:val="00B5535B"/>
    <w:rsid w:val="00B557FA"/>
    <w:rsid w:val="00B55A26"/>
    <w:rsid w:val="00B55A59"/>
    <w:rsid w:val="00B55ABF"/>
    <w:rsid w:val="00B55CCC"/>
    <w:rsid w:val="00B55EAA"/>
    <w:rsid w:val="00B560ED"/>
    <w:rsid w:val="00B56265"/>
    <w:rsid w:val="00B5644B"/>
    <w:rsid w:val="00B56949"/>
    <w:rsid w:val="00B56BC4"/>
    <w:rsid w:val="00B57229"/>
    <w:rsid w:val="00B57A79"/>
    <w:rsid w:val="00B57A7F"/>
    <w:rsid w:val="00B57CF8"/>
    <w:rsid w:val="00B57D13"/>
    <w:rsid w:val="00B600FA"/>
    <w:rsid w:val="00B605A2"/>
    <w:rsid w:val="00B60D43"/>
    <w:rsid w:val="00B60F41"/>
    <w:rsid w:val="00B60F72"/>
    <w:rsid w:val="00B60FE0"/>
    <w:rsid w:val="00B61AB7"/>
    <w:rsid w:val="00B61DD7"/>
    <w:rsid w:val="00B61F62"/>
    <w:rsid w:val="00B6283F"/>
    <w:rsid w:val="00B63380"/>
    <w:rsid w:val="00B6397B"/>
    <w:rsid w:val="00B63B77"/>
    <w:rsid w:val="00B64058"/>
    <w:rsid w:val="00B6432F"/>
    <w:rsid w:val="00B643E5"/>
    <w:rsid w:val="00B64B6D"/>
    <w:rsid w:val="00B64BE3"/>
    <w:rsid w:val="00B64D0D"/>
    <w:rsid w:val="00B650E3"/>
    <w:rsid w:val="00B65247"/>
    <w:rsid w:val="00B65583"/>
    <w:rsid w:val="00B65678"/>
    <w:rsid w:val="00B6686B"/>
    <w:rsid w:val="00B66C03"/>
    <w:rsid w:val="00B67067"/>
    <w:rsid w:val="00B671DD"/>
    <w:rsid w:val="00B671EA"/>
    <w:rsid w:val="00B6725E"/>
    <w:rsid w:val="00B672CC"/>
    <w:rsid w:val="00B677D4"/>
    <w:rsid w:val="00B678FE"/>
    <w:rsid w:val="00B67C8F"/>
    <w:rsid w:val="00B706C7"/>
    <w:rsid w:val="00B70742"/>
    <w:rsid w:val="00B70B7A"/>
    <w:rsid w:val="00B70C25"/>
    <w:rsid w:val="00B70DCC"/>
    <w:rsid w:val="00B70DD0"/>
    <w:rsid w:val="00B70F9A"/>
    <w:rsid w:val="00B714F5"/>
    <w:rsid w:val="00B719D8"/>
    <w:rsid w:val="00B71B14"/>
    <w:rsid w:val="00B71CE7"/>
    <w:rsid w:val="00B71D18"/>
    <w:rsid w:val="00B71F71"/>
    <w:rsid w:val="00B72939"/>
    <w:rsid w:val="00B72989"/>
    <w:rsid w:val="00B72B54"/>
    <w:rsid w:val="00B72F6A"/>
    <w:rsid w:val="00B72FD9"/>
    <w:rsid w:val="00B73082"/>
    <w:rsid w:val="00B73172"/>
    <w:rsid w:val="00B73D51"/>
    <w:rsid w:val="00B74709"/>
    <w:rsid w:val="00B751AC"/>
    <w:rsid w:val="00B762D5"/>
    <w:rsid w:val="00B76E3A"/>
    <w:rsid w:val="00B77309"/>
    <w:rsid w:val="00B775F8"/>
    <w:rsid w:val="00B7794E"/>
    <w:rsid w:val="00B77C8A"/>
    <w:rsid w:val="00B77DC5"/>
    <w:rsid w:val="00B80145"/>
    <w:rsid w:val="00B801DD"/>
    <w:rsid w:val="00B802D3"/>
    <w:rsid w:val="00B80470"/>
    <w:rsid w:val="00B809ED"/>
    <w:rsid w:val="00B80A0D"/>
    <w:rsid w:val="00B80F7B"/>
    <w:rsid w:val="00B8108D"/>
    <w:rsid w:val="00B81124"/>
    <w:rsid w:val="00B81294"/>
    <w:rsid w:val="00B81325"/>
    <w:rsid w:val="00B81D1C"/>
    <w:rsid w:val="00B81D3C"/>
    <w:rsid w:val="00B81E18"/>
    <w:rsid w:val="00B81F72"/>
    <w:rsid w:val="00B81FF0"/>
    <w:rsid w:val="00B82252"/>
    <w:rsid w:val="00B8262B"/>
    <w:rsid w:val="00B8264E"/>
    <w:rsid w:val="00B828C9"/>
    <w:rsid w:val="00B82B28"/>
    <w:rsid w:val="00B82E11"/>
    <w:rsid w:val="00B82FAB"/>
    <w:rsid w:val="00B82FB1"/>
    <w:rsid w:val="00B83389"/>
    <w:rsid w:val="00B834D8"/>
    <w:rsid w:val="00B84042"/>
    <w:rsid w:val="00B84115"/>
    <w:rsid w:val="00B8419B"/>
    <w:rsid w:val="00B84225"/>
    <w:rsid w:val="00B849C3"/>
    <w:rsid w:val="00B84EB0"/>
    <w:rsid w:val="00B851F5"/>
    <w:rsid w:val="00B85300"/>
    <w:rsid w:val="00B85542"/>
    <w:rsid w:val="00B8583F"/>
    <w:rsid w:val="00B85B2F"/>
    <w:rsid w:val="00B85BFF"/>
    <w:rsid w:val="00B85DA8"/>
    <w:rsid w:val="00B85E2A"/>
    <w:rsid w:val="00B86135"/>
    <w:rsid w:val="00B86B93"/>
    <w:rsid w:val="00B87846"/>
    <w:rsid w:val="00B87848"/>
    <w:rsid w:val="00B878EB"/>
    <w:rsid w:val="00B87AB7"/>
    <w:rsid w:val="00B87B4A"/>
    <w:rsid w:val="00B87ECB"/>
    <w:rsid w:val="00B9000B"/>
    <w:rsid w:val="00B900A9"/>
    <w:rsid w:val="00B906B7"/>
    <w:rsid w:val="00B90A15"/>
    <w:rsid w:val="00B90CD2"/>
    <w:rsid w:val="00B91196"/>
    <w:rsid w:val="00B91441"/>
    <w:rsid w:val="00B914AF"/>
    <w:rsid w:val="00B919E3"/>
    <w:rsid w:val="00B91A5B"/>
    <w:rsid w:val="00B91F23"/>
    <w:rsid w:val="00B91F33"/>
    <w:rsid w:val="00B926AA"/>
    <w:rsid w:val="00B9298D"/>
    <w:rsid w:val="00B92996"/>
    <w:rsid w:val="00B92A56"/>
    <w:rsid w:val="00B930FE"/>
    <w:rsid w:val="00B9319F"/>
    <w:rsid w:val="00B932CE"/>
    <w:rsid w:val="00B93383"/>
    <w:rsid w:val="00B933E1"/>
    <w:rsid w:val="00B936AD"/>
    <w:rsid w:val="00B936C6"/>
    <w:rsid w:val="00B936F1"/>
    <w:rsid w:val="00B93A45"/>
    <w:rsid w:val="00B93A90"/>
    <w:rsid w:val="00B94133"/>
    <w:rsid w:val="00B9448D"/>
    <w:rsid w:val="00B947CD"/>
    <w:rsid w:val="00B94C9B"/>
    <w:rsid w:val="00B94E2D"/>
    <w:rsid w:val="00B95CE7"/>
    <w:rsid w:val="00B95F1D"/>
    <w:rsid w:val="00B96070"/>
    <w:rsid w:val="00B9645E"/>
    <w:rsid w:val="00B965B8"/>
    <w:rsid w:val="00B968F6"/>
    <w:rsid w:val="00B96E1F"/>
    <w:rsid w:val="00B96E79"/>
    <w:rsid w:val="00B97467"/>
    <w:rsid w:val="00B97970"/>
    <w:rsid w:val="00B97CA3"/>
    <w:rsid w:val="00BA0AF5"/>
    <w:rsid w:val="00BA160F"/>
    <w:rsid w:val="00BA17E1"/>
    <w:rsid w:val="00BA1868"/>
    <w:rsid w:val="00BA1F2F"/>
    <w:rsid w:val="00BA2249"/>
    <w:rsid w:val="00BA2852"/>
    <w:rsid w:val="00BA2DE1"/>
    <w:rsid w:val="00BA3308"/>
    <w:rsid w:val="00BA3901"/>
    <w:rsid w:val="00BA3C74"/>
    <w:rsid w:val="00BA3D90"/>
    <w:rsid w:val="00BA3F45"/>
    <w:rsid w:val="00BA45E3"/>
    <w:rsid w:val="00BA48A8"/>
    <w:rsid w:val="00BA4D13"/>
    <w:rsid w:val="00BA4D38"/>
    <w:rsid w:val="00BA4EC7"/>
    <w:rsid w:val="00BA4F0F"/>
    <w:rsid w:val="00BA54CD"/>
    <w:rsid w:val="00BA5BFE"/>
    <w:rsid w:val="00BA5C0B"/>
    <w:rsid w:val="00BA65A9"/>
    <w:rsid w:val="00BA69EA"/>
    <w:rsid w:val="00BA6F17"/>
    <w:rsid w:val="00BA7242"/>
    <w:rsid w:val="00BA7638"/>
    <w:rsid w:val="00BA799F"/>
    <w:rsid w:val="00BA7F36"/>
    <w:rsid w:val="00BB0050"/>
    <w:rsid w:val="00BB0112"/>
    <w:rsid w:val="00BB027F"/>
    <w:rsid w:val="00BB02AA"/>
    <w:rsid w:val="00BB0999"/>
    <w:rsid w:val="00BB0E11"/>
    <w:rsid w:val="00BB114D"/>
    <w:rsid w:val="00BB1842"/>
    <w:rsid w:val="00BB1BD3"/>
    <w:rsid w:val="00BB1C7E"/>
    <w:rsid w:val="00BB1C85"/>
    <w:rsid w:val="00BB2474"/>
    <w:rsid w:val="00BB28ED"/>
    <w:rsid w:val="00BB28F4"/>
    <w:rsid w:val="00BB29D5"/>
    <w:rsid w:val="00BB2DB5"/>
    <w:rsid w:val="00BB2FB1"/>
    <w:rsid w:val="00BB33C7"/>
    <w:rsid w:val="00BB3C21"/>
    <w:rsid w:val="00BB44AA"/>
    <w:rsid w:val="00BB46F2"/>
    <w:rsid w:val="00BB4780"/>
    <w:rsid w:val="00BB4B35"/>
    <w:rsid w:val="00BB5785"/>
    <w:rsid w:val="00BB5D1E"/>
    <w:rsid w:val="00BB6286"/>
    <w:rsid w:val="00BB67F8"/>
    <w:rsid w:val="00BB680D"/>
    <w:rsid w:val="00BB6896"/>
    <w:rsid w:val="00BB68C9"/>
    <w:rsid w:val="00BB6B6E"/>
    <w:rsid w:val="00BB79AD"/>
    <w:rsid w:val="00BC0182"/>
    <w:rsid w:val="00BC093F"/>
    <w:rsid w:val="00BC0A2F"/>
    <w:rsid w:val="00BC0AD5"/>
    <w:rsid w:val="00BC0D39"/>
    <w:rsid w:val="00BC0FC2"/>
    <w:rsid w:val="00BC15E3"/>
    <w:rsid w:val="00BC16D7"/>
    <w:rsid w:val="00BC1A4A"/>
    <w:rsid w:val="00BC1B8A"/>
    <w:rsid w:val="00BC2105"/>
    <w:rsid w:val="00BC28DC"/>
    <w:rsid w:val="00BC31F3"/>
    <w:rsid w:val="00BC460A"/>
    <w:rsid w:val="00BC46A8"/>
    <w:rsid w:val="00BC578D"/>
    <w:rsid w:val="00BC58DE"/>
    <w:rsid w:val="00BC5B41"/>
    <w:rsid w:val="00BC5BCC"/>
    <w:rsid w:val="00BC5E1D"/>
    <w:rsid w:val="00BC6168"/>
    <w:rsid w:val="00BC6272"/>
    <w:rsid w:val="00BC64B0"/>
    <w:rsid w:val="00BC6703"/>
    <w:rsid w:val="00BC6A1A"/>
    <w:rsid w:val="00BC6B01"/>
    <w:rsid w:val="00BC6E82"/>
    <w:rsid w:val="00BC6F4B"/>
    <w:rsid w:val="00BC76D4"/>
    <w:rsid w:val="00BC7B41"/>
    <w:rsid w:val="00BC7BA1"/>
    <w:rsid w:val="00BC7F01"/>
    <w:rsid w:val="00BC7F1C"/>
    <w:rsid w:val="00BD0279"/>
    <w:rsid w:val="00BD038E"/>
    <w:rsid w:val="00BD06A4"/>
    <w:rsid w:val="00BD087D"/>
    <w:rsid w:val="00BD0B17"/>
    <w:rsid w:val="00BD1049"/>
    <w:rsid w:val="00BD1461"/>
    <w:rsid w:val="00BD180D"/>
    <w:rsid w:val="00BD1C9C"/>
    <w:rsid w:val="00BD1DBE"/>
    <w:rsid w:val="00BD1F05"/>
    <w:rsid w:val="00BD282A"/>
    <w:rsid w:val="00BD29E1"/>
    <w:rsid w:val="00BD2B69"/>
    <w:rsid w:val="00BD35FB"/>
    <w:rsid w:val="00BD36D7"/>
    <w:rsid w:val="00BD3BEB"/>
    <w:rsid w:val="00BD44E9"/>
    <w:rsid w:val="00BD4875"/>
    <w:rsid w:val="00BD49CF"/>
    <w:rsid w:val="00BD4D14"/>
    <w:rsid w:val="00BD4F7A"/>
    <w:rsid w:val="00BD50A0"/>
    <w:rsid w:val="00BD52A9"/>
    <w:rsid w:val="00BD53BD"/>
    <w:rsid w:val="00BD55F9"/>
    <w:rsid w:val="00BD56FA"/>
    <w:rsid w:val="00BD5C80"/>
    <w:rsid w:val="00BD5C84"/>
    <w:rsid w:val="00BD5DA7"/>
    <w:rsid w:val="00BD669A"/>
    <w:rsid w:val="00BD6701"/>
    <w:rsid w:val="00BD7268"/>
    <w:rsid w:val="00BD74BD"/>
    <w:rsid w:val="00BD74E0"/>
    <w:rsid w:val="00BD786A"/>
    <w:rsid w:val="00BE076E"/>
    <w:rsid w:val="00BE0B40"/>
    <w:rsid w:val="00BE0D58"/>
    <w:rsid w:val="00BE1130"/>
    <w:rsid w:val="00BE11EA"/>
    <w:rsid w:val="00BE1973"/>
    <w:rsid w:val="00BE208F"/>
    <w:rsid w:val="00BE20FA"/>
    <w:rsid w:val="00BE216C"/>
    <w:rsid w:val="00BE235E"/>
    <w:rsid w:val="00BE298D"/>
    <w:rsid w:val="00BE29DF"/>
    <w:rsid w:val="00BE2D0D"/>
    <w:rsid w:val="00BE3617"/>
    <w:rsid w:val="00BE3652"/>
    <w:rsid w:val="00BE3722"/>
    <w:rsid w:val="00BE3749"/>
    <w:rsid w:val="00BE3E0D"/>
    <w:rsid w:val="00BE3F4B"/>
    <w:rsid w:val="00BE4154"/>
    <w:rsid w:val="00BE52DE"/>
    <w:rsid w:val="00BE542A"/>
    <w:rsid w:val="00BE57D4"/>
    <w:rsid w:val="00BE599D"/>
    <w:rsid w:val="00BE5D94"/>
    <w:rsid w:val="00BE6763"/>
    <w:rsid w:val="00BE69B6"/>
    <w:rsid w:val="00BE6CC6"/>
    <w:rsid w:val="00BE6E92"/>
    <w:rsid w:val="00BE6FF1"/>
    <w:rsid w:val="00BE7230"/>
    <w:rsid w:val="00BE7234"/>
    <w:rsid w:val="00BE7FC9"/>
    <w:rsid w:val="00BF0F63"/>
    <w:rsid w:val="00BF1257"/>
    <w:rsid w:val="00BF13ED"/>
    <w:rsid w:val="00BF18A4"/>
    <w:rsid w:val="00BF1A8E"/>
    <w:rsid w:val="00BF20EC"/>
    <w:rsid w:val="00BF21B8"/>
    <w:rsid w:val="00BF229F"/>
    <w:rsid w:val="00BF252C"/>
    <w:rsid w:val="00BF2BBF"/>
    <w:rsid w:val="00BF2BF9"/>
    <w:rsid w:val="00BF2CFA"/>
    <w:rsid w:val="00BF2E87"/>
    <w:rsid w:val="00BF2F5C"/>
    <w:rsid w:val="00BF31E0"/>
    <w:rsid w:val="00BF32FB"/>
    <w:rsid w:val="00BF348D"/>
    <w:rsid w:val="00BF3B2F"/>
    <w:rsid w:val="00BF3D2F"/>
    <w:rsid w:val="00BF3F1D"/>
    <w:rsid w:val="00BF4251"/>
    <w:rsid w:val="00BF4275"/>
    <w:rsid w:val="00BF4709"/>
    <w:rsid w:val="00BF4B28"/>
    <w:rsid w:val="00BF4BD8"/>
    <w:rsid w:val="00BF4C20"/>
    <w:rsid w:val="00BF4D18"/>
    <w:rsid w:val="00BF5084"/>
    <w:rsid w:val="00BF5AEA"/>
    <w:rsid w:val="00BF5C4D"/>
    <w:rsid w:val="00BF5DE3"/>
    <w:rsid w:val="00BF60E9"/>
    <w:rsid w:val="00BF61EF"/>
    <w:rsid w:val="00BF63FD"/>
    <w:rsid w:val="00BF6BAE"/>
    <w:rsid w:val="00BF6DD1"/>
    <w:rsid w:val="00BF6F21"/>
    <w:rsid w:val="00BF701D"/>
    <w:rsid w:val="00BF75EA"/>
    <w:rsid w:val="00BF7B6D"/>
    <w:rsid w:val="00C001B5"/>
    <w:rsid w:val="00C00315"/>
    <w:rsid w:val="00C00402"/>
    <w:rsid w:val="00C0047A"/>
    <w:rsid w:val="00C0089D"/>
    <w:rsid w:val="00C01374"/>
    <w:rsid w:val="00C01790"/>
    <w:rsid w:val="00C018E3"/>
    <w:rsid w:val="00C01CF6"/>
    <w:rsid w:val="00C02443"/>
    <w:rsid w:val="00C027D2"/>
    <w:rsid w:val="00C032D2"/>
    <w:rsid w:val="00C0335F"/>
    <w:rsid w:val="00C039A0"/>
    <w:rsid w:val="00C043FC"/>
    <w:rsid w:val="00C04625"/>
    <w:rsid w:val="00C048FE"/>
    <w:rsid w:val="00C04AF7"/>
    <w:rsid w:val="00C04C09"/>
    <w:rsid w:val="00C05D01"/>
    <w:rsid w:val="00C05D13"/>
    <w:rsid w:val="00C05F87"/>
    <w:rsid w:val="00C060CF"/>
    <w:rsid w:val="00C06657"/>
    <w:rsid w:val="00C06CE6"/>
    <w:rsid w:val="00C06CF9"/>
    <w:rsid w:val="00C06E07"/>
    <w:rsid w:val="00C07479"/>
    <w:rsid w:val="00C07A2D"/>
    <w:rsid w:val="00C07CD0"/>
    <w:rsid w:val="00C07DEB"/>
    <w:rsid w:val="00C10156"/>
    <w:rsid w:val="00C10431"/>
    <w:rsid w:val="00C1057F"/>
    <w:rsid w:val="00C106A5"/>
    <w:rsid w:val="00C10819"/>
    <w:rsid w:val="00C1095D"/>
    <w:rsid w:val="00C109E1"/>
    <w:rsid w:val="00C10B40"/>
    <w:rsid w:val="00C110F3"/>
    <w:rsid w:val="00C11FCC"/>
    <w:rsid w:val="00C1250A"/>
    <w:rsid w:val="00C12644"/>
    <w:rsid w:val="00C12689"/>
    <w:rsid w:val="00C1286A"/>
    <w:rsid w:val="00C128FF"/>
    <w:rsid w:val="00C12D59"/>
    <w:rsid w:val="00C13093"/>
    <w:rsid w:val="00C1346F"/>
    <w:rsid w:val="00C138EF"/>
    <w:rsid w:val="00C1393E"/>
    <w:rsid w:val="00C13992"/>
    <w:rsid w:val="00C13AC6"/>
    <w:rsid w:val="00C13B9C"/>
    <w:rsid w:val="00C13E1E"/>
    <w:rsid w:val="00C14108"/>
    <w:rsid w:val="00C145EB"/>
    <w:rsid w:val="00C14806"/>
    <w:rsid w:val="00C14B17"/>
    <w:rsid w:val="00C1531E"/>
    <w:rsid w:val="00C153C4"/>
    <w:rsid w:val="00C156B0"/>
    <w:rsid w:val="00C15A0F"/>
    <w:rsid w:val="00C15D5F"/>
    <w:rsid w:val="00C15E97"/>
    <w:rsid w:val="00C163D0"/>
    <w:rsid w:val="00C16673"/>
    <w:rsid w:val="00C16C43"/>
    <w:rsid w:val="00C16E74"/>
    <w:rsid w:val="00C16E8E"/>
    <w:rsid w:val="00C16E94"/>
    <w:rsid w:val="00C1738E"/>
    <w:rsid w:val="00C17477"/>
    <w:rsid w:val="00C1759F"/>
    <w:rsid w:val="00C17E3C"/>
    <w:rsid w:val="00C2058F"/>
    <w:rsid w:val="00C20660"/>
    <w:rsid w:val="00C208C9"/>
    <w:rsid w:val="00C20A40"/>
    <w:rsid w:val="00C217B1"/>
    <w:rsid w:val="00C21FC4"/>
    <w:rsid w:val="00C224C5"/>
    <w:rsid w:val="00C227B7"/>
    <w:rsid w:val="00C23341"/>
    <w:rsid w:val="00C23DD2"/>
    <w:rsid w:val="00C24231"/>
    <w:rsid w:val="00C2427A"/>
    <w:rsid w:val="00C244B0"/>
    <w:rsid w:val="00C2464E"/>
    <w:rsid w:val="00C24AF8"/>
    <w:rsid w:val="00C24CBA"/>
    <w:rsid w:val="00C24E07"/>
    <w:rsid w:val="00C25000"/>
    <w:rsid w:val="00C2512D"/>
    <w:rsid w:val="00C258E3"/>
    <w:rsid w:val="00C25950"/>
    <w:rsid w:val="00C25DB3"/>
    <w:rsid w:val="00C25E88"/>
    <w:rsid w:val="00C263F0"/>
    <w:rsid w:val="00C26B3C"/>
    <w:rsid w:val="00C26C1C"/>
    <w:rsid w:val="00C26EA8"/>
    <w:rsid w:val="00C270D9"/>
    <w:rsid w:val="00C273C5"/>
    <w:rsid w:val="00C276C7"/>
    <w:rsid w:val="00C27FCA"/>
    <w:rsid w:val="00C30074"/>
    <w:rsid w:val="00C306DF"/>
    <w:rsid w:val="00C3088E"/>
    <w:rsid w:val="00C30E91"/>
    <w:rsid w:val="00C30ECC"/>
    <w:rsid w:val="00C315CB"/>
    <w:rsid w:val="00C31B27"/>
    <w:rsid w:val="00C31E12"/>
    <w:rsid w:val="00C31F9E"/>
    <w:rsid w:val="00C32254"/>
    <w:rsid w:val="00C323F5"/>
    <w:rsid w:val="00C324C2"/>
    <w:rsid w:val="00C32920"/>
    <w:rsid w:val="00C32A2D"/>
    <w:rsid w:val="00C32A6F"/>
    <w:rsid w:val="00C32C08"/>
    <w:rsid w:val="00C3358F"/>
    <w:rsid w:val="00C337A5"/>
    <w:rsid w:val="00C348EB"/>
    <w:rsid w:val="00C34C22"/>
    <w:rsid w:val="00C358F7"/>
    <w:rsid w:val="00C3592C"/>
    <w:rsid w:val="00C35ABA"/>
    <w:rsid w:val="00C35B49"/>
    <w:rsid w:val="00C35D78"/>
    <w:rsid w:val="00C35E97"/>
    <w:rsid w:val="00C3610D"/>
    <w:rsid w:val="00C36B66"/>
    <w:rsid w:val="00C36BFB"/>
    <w:rsid w:val="00C36C14"/>
    <w:rsid w:val="00C37302"/>
    <w:rsid w:val="00C375F9"/>
    <w:rsid w:val="00C377F1"/>
    <w:rsid w:val="00C379D4"/>
    <w:rsid w:val="00C37B96"/>
    <w:rsid w:val="00C37DFC"/>
    <w:rsid w:val="00C37FD3"/>
    <w:rsid w:val="00C40840"/>
    <w:rsid w:val="00C40884"/>
    <w:rsid w:val="00C408B8"/>
    <w:rsid w:val="00C40930"/>
    <w:rsid w:val="00C4095C"/>
    <w:rsid w:val="00C41056"/>
    <w:rsid w:val="00C41308"/>
    <w:rsid w:val="00C41369"/>
    <w:rsid w:val="00C4209F"/>
    <w:rsid w:val="00C420B5"/>
    <w:rsid w:val="00C421C2"/>
    <w:rsid w:val="00C4223A"/>
    <w:rsid w:val="00C426C2"/>
    <w:rsid w:val="00C428EF"/>
    <w:rsid w:val="00C43792"/>
    <w:rsid w:val="00C43BA5"/>
    <w:rsid w:val="00C43BD2"/>
    <w:rsid w:val="00C43C3A"/>
    <w:rsid w:val="00C43C3E"/>
    <w:rsid w:val="00C43CD7"/>
    <w:rsid w:val="00C43FAD"/>
    <w:rsid w:val="00C4410E"/>
    <w:rsid w:val="00C44202"/>
    <w:rsid w:val="00C443EE"/>
    <w:rsid w:val="00C4461C"/>
    <w:rsid w:val="00C44CC4"/>
    <w:rsid w:val="00C45B06"/>
    <w:rsid w:val="00C46462"/>
    <w:rsid w:val="00C46486"/>
    <w:rsid w:val="00C46883"/>
    <w:rsid w:val="00C46BD1"/>
    <w:rsid w:val="00C47315"/>
    <w:rsid w:val="00C473CA"/>
    <w:rsid w:val="00C4767B"/>
    <w:rsid w:val="00C47746"/>
    <w:rsid w:val="00C47B9B"/>
    <w:rsid w:val="00C47BD2"/>
    <w:rsid w:val="00C47FF4"/>
    <w:rsid w:val="00C504FD"/>
    <w:rsid w:val="00C50A61"/>
    <w:rsid w:val="00C50B43"/>
    <w:rsid w:val="00C50CA5"/>
    <w:rsid w:val="00C510D4"/>
    <w:rsid w:val="00C5141A"/>
    <w:rsid w:val="00C514BD"/>
    <w:rsid w:val="00C51570"/>
    <w:rsid w:val="00C5157B"/>
    <w:rsid w:val="00C5186A"/>
    <w:rsid w:val="00C5188A"/>
    <w:rsid w:val="00C51B8B"/>
    <w:rsid w:val="00C51D25"/>
    <w:rsid w:val="00C51D61"/>
    <w:rsid w:val="00C52EBF"/>
    <w:rsid w:val="00C53176"/>
    <w:rsid w:val="00C5356C"/>
    <w:rsid w:val="00C535A0"/>
    <w:rsid w:val="00C53722"/>
    <w:rsid w:val="00C5374F"/>
    <w:rsid w:val="00C538C9"/>
    <w:rsid w:val="00C54186"/>
    <w:rsid w:val="00C549DC"/>
    <w:rsid w:val="00C552CA"/>
    <w:rsid w:val="00C55322"/>
    <w:rsid w:val="00C555E4"/>
    <w:rsid w:val="00C55B78"/>
    <w:rsid w:val="00C55D95"/>
    <w:rsid w:val="00C55F37"/>
    <w:rsid w:val="00C56315"/>
    <w:rsid w:val="00C5757B"/>
    <w:rsid w:val="00C575D4"/>
    <w:rsid w:val="00C577FE"/>
    <w:rsid w:val="00C57C2F"/>
    <w:rsid w:val="00C600D8"/>
    <w:rsid w:val="00C6015B"/>
    <w:rsid w:val="00C603C2"/>
    <w:rsid w:val="00C6061B"/>
    <w:rsid w:val="00C6125E"/>
    <w:rsid w:val="00C6128D"/>
    <w:rsid w:val="00C614C6"/>
    <w:rsid w:val="00C615AB"/>
    <w:rsid w:val="00C61F9B"/>
    <w:rsid w:val="00C62067"/>
    <w:rsid w:val="00C6223B"/>
    <w:rsid w:val="00C622C7"/>
    <w:rsid w:val="00C62359"/>
    <w:rsid w:val="00C6254D"/>
    <w:rsid w:val="00C6286B"/>
    <w:rsid w:val="00C62897"/>
    <w:rsid w:val="00C62B10"/>
    <w:rsid w:val="00C62CD8"/>
    <w:rsid w:val="00C62F3F"/>
    <w:rsid w:val="00C63286"/>
    <w:rsid w:val="00C63561"/>
    <w:rsid w:val="00C637E5"/>
    <w:rsid w:val="00C6381F"/>
    <w:rsid w:val="00C64570"/>
    <w:rsid w:val="00C646FD"/>
    <w:rsid w:val="00C649E3"/>
    <w:rsid w:val="00C650F4"/>
    <w:rsid w:val="00C655AF"/>
    <w:rsid w:val="00C65778"/>
    <w:rsid w:val="00C65C54"/>
    <w:rsid w:val="00C65D49"/>
    <w:rsid w:val="00C661A7"/>
    <w:rsid w:val="00C664F6"/>
    <w:rsid w:val="00C667FA"/>
    <w:rsid w:val="00C6680C"/>
    <w:rsid w:val="00C66962"/>
    <w:rsid w:val="00C66B45"/>
    <w:rsid w:val="00C66F0B"/>
    <w:rsid w:val="00C67242"/>
    <w:rsid w:val="00C6771C"/>
    <w:rsid w:val="00C67F81"/>
    <w:rsid w:val="00C704E2"/>
    <w:rsid w:val="00C7050C"/>
    <w:rsid w:val="00C705D7"/>
    <w:rsid w:val="00C7083B"/>
    <w:rsid w:val="00C70AA0"/>
    <w:rsid w:val="00C70BBB"/>
    <w:rsid w:val="00C70D17"/>
    <w:rsid w:val="00C70E2F"/>
    <w:rsid w:val="00C71140"/>
    <w:rsid w:val="00C714A4"/>
    <w:rsid w:val="00C71873"/>
    <w:rsid w:val="00C7192A"/>
    <w:rsid w:val="00C71EAA"/>
    <w:rsid w:val="00C71F68"/>
    <w:rsid w:val="00C72574"/>
    <w:rsid w:val="00C729CD"/>
    <w:rsid w:val="00C72A69"/>
    <w:rsid w:val="00C72C45"/>
    <w:rsid w:val="00C72CDC"/>
    <w:rsid w:val="00C72EA1"/>
    <w:rsid w:val="00C72EE9"/>
    <w:rsid w:val="00C73294"/>
    <w:rsid w:val="00C7338B"/>
    <w:rsid w:val="00C73422"/>
    <w:rsid w:val="00C73AFD"/>
    <w:rsid w:val="00C73DED"/>
    <w:rsid w:val="00C73E30"/>
    <w:rsid w:val="00C74B06"/>
    <w:rsid w:val="00C74F94"/>
    <w:rsid w:val="00C75150"/>
    <w:rsid w:val="00C75154"/>
    <w:rsid w:val="00C75339"/>
    <w:rsid w:val="00C7536B"/>
    <w:rsid w:val="00C753A0"/>
    <w:rsid w:val="00C757F0"/>
    <w:rsid w:val="00C75B0D"/>
    <w:rsid w:val="00C75C81"/>
    <w:rsid w:val="00C7613D"/>
    <w:rsid w:val="00C76560"/>
    <w:rsid w:val="00C769A4"/>
    <w:rsid w:val="00C76A1B"/>
    <w:rsid w:val="00C76ECB"/>
    <w:rsid w:val="00C7701B"/>
    <w:rsid w:val="00C77498"/>
    <w:rsid w:val="00C7765C"/>
    <w:rsid w:val="00C777B8"/>
    <w:rsid w:val="00C77811"/>
    <w:rsid w:val="00C802C4"/>
    <w:rsid w:val="00C8074F"/>
    <w:rsid w:val="00C80EB3"/>
    <w:rsid w:val="00C80FA0"/>
    <w:rsid w:val="00C8125F"/>
    <w:rsid w:val="00C820A1"/>
    <w:rsid w:val="00C8222C"/>
    <w:rsid w:val="00C82EA4"/>
    <w:rsid w:val="00C833CE"/>
    <w:rsid w:val="00C83A9C"/>
    <w:rsid w:val="00C83DB3"/>
    <w:rsid w:val="00C841EA"/>
    <w:rsid w:val="00C842E7"/>
    <w:rsid w:val="00C84BE8"/>
    <w:rsid w:val="00C8514D"/>
    <w:rsid w:val="00C8515E"/>
    <w:rsid w:val="00C856C2"/>
    <w:rsid w:val="00C85810"/>
    <w:rsid w:val="00C8584B"/>
    <w:rsid w:val="00C85924"/>
    <w:rsid w:val="00C85A42"/>
    <w:rsid w:val="00C85C5E"/>
    <w:rsid w:val="00C85D2E"/>
    <w:rsid w:val="00C866C1"/>
    <w:rsid w:val="00C8678C"/>
    <w:rsid w:val="00C86C74"/>
    <w:rsid w:val="00C86D88"/>
    <w:rsid w:val="00C8727F"/>
    <w:rsid w:val="00C8748D"/>
    <w:rsid w:val="00C877D5"/>
    <w:rsid w:val="00C87AF9"/>
    <w:rsid w:val="00C87FAC"/>
    <w:rsid w:val="00C900B4"/>
    <w:rsid w:val="00C9028F"/>
    <w:rsid w:val="00C90772"/>
    <w:rsid w:val="00C90917"/>
    <w:rsid w:val="00C90B8B"/>
    <w:rsid w:val="00C91148"/>
    <w:rsid w:val="00C91B68"/>
    <w:rsid w:val="00C9236A"/>
    <w:rsid w:val="00C92820"/>
    <w:rsid w:val="00C92BD7"/>
    <w:rsid w:val="00C93A28"/>
    <w:rsid w:val="00C93A2E"/>
    <w:rsid w:val="00C93B75"/>
    <w:rsid w:val="00C93D76"/>
    <w:rsid w:val="00C945ED"/>
    <w:rsid w:val="00C94750"/>
    <w:rsid w:val="00C948AE"/>
    <w:rsid w:val="00C94C00"/>
    <w:rsid w:val="00C94C15"/>
    <w:rsid w:val="00C94CB3"/>
    <w:rsid w:val="00C95309"/>
    <w:rsid w:val="00C957D9"/>
    <w:rsid w:val="00C95B8C"/>
    <w:rsid w:val="00C95C9A"/>
    <w:rsid w:val="00C95DF7"/>
    <w:rsid w:val="00C9611A"/>
    <w:rsid w:val="00C963B7"/>
    <w:rsid w:val="00C968BA"/>
    <w:rsid w:val="00C96D25"/>
    <w:rsid w:val="00C976DA"/>
    <w:rsid w:val="00C97D89"/>
    <w:rsid w:val="00CA0470"/>
    <w:rsid w:val="00CA063D"/>
    <w:rsid w:val="00CA0B52"/>
    <w:rsid w:val="00CA0BDE"/>
    <w:rsid w:val="00CA0C4A"/>
    <w:rsid w:val="00CA0D24"/>
    <w:rsid w:val="00CA0F60"/>
    <w:rsid w:val="00CA1959"/>
    <w:rsid w:val="00CA2345"/>
    <w:rsid w:val="00CA29AF"/>
    <w:rsid w:val="00CA2EF8"/>
    <w:rsid w:val="00CA3293"/>
    <w:rsid w:val="00CA3471"/>
    <w:rsid w:val="00CA3947"/>
    <w:rsid w:val="00CA3B3D"/>
    <w:rsid w:val="00CA424E"/>
    <w:rsid w:val="00CA4974"/>
    <w:rsid w:val="00CA49D0"/>
    <w:rsid w:val="00CA4BF6"/>
    <w:rsid w:val="00CA57EE"/>
    <w:rsid w:val="00CA5D48"/>
    <w:rsid w:val="00CA6234"/>
    <w:rsid w:val="00CA6483"/>
    <w:rsid w:val="00CA6B85"/>
    <w:rsid w:val="00CA6BA1"/>
    <w:rsid w:val="00CA76EA"/>
    <w:rsid w:val="00CA799F"/>
    <w:rsid w:val="00CA7A25"/>
    <w:rsid w:val="00CB0224"/>
    <w:rsid w:val="00CB02A1"/>
    <w:rsid w:val="00CB0608"/>
    <w:rsid w:val="00CB07CF"/>
    <w:rsid w:val="00CB086C"/>
    <w:rsid w:val="00CB08A9"/>
    <w:rsid w:val="00CB098E"/>
    <w:rsid w:val="00CB0B9D"/>
    <w:rsid w:val="00CB0C04"/>
    <w:rsid w:val="00CB0DF4"/>
    <w:rsid w:val="00CB0E77"/>
    <w:rsid w:val="00CB1748"/>
    <w:rsid w:val="00CB20B3"/>
    <w:rsid w:val="00CB252F"/>
    <w:rsid w:val="00CB274E"/>
    <w:rsid w:val="00CB2A3B"/>
    <w:rsid w:val="00CB37AF"/>
    <w:rsid w:val="00CB3B47"/>
    <w:rsid w:val="00CB3F31"/>
    <w:rsid w:val="00CB4089"/>
    <w:rsid w:val="00CB42D6"/>
    <w:rsid w:val="00CB4660"/>
    <w:rsid w:val="00CB4942"/>
    <w:rsid w:val="00CB4FBC"/>
    <w:rsid w:val="00CB5247"/>
    <w:rsid w:val="00CB52F7"/>
    <w:rsid w:val="00CB5470"/>
    <w:rsid w:val="00CB551C"/>
    <w:rsid w:val="00CB59A8"/>
    <w:rsid w:val="00CB5BFE"/>
    <w:rsid w:val="00CB6329"/>
    <w:rsid w:val="00CB6A76"/>
    <w:rsid w:val="00CB74F3"/>
    <w:rsid w:val="00CB75AC"/>
    <w:rsid w:val="00CB78E1"/>
    <w:rsid w:val="00CB7E4F"/>
    <w:rsid w:val="00CB7F7C"/>
    <w:rsid w:val="00CC011C"/>
    <w:rsid w:val="00CC0F89"/>
    <w:rsid w:val="00CC1770"/>
    <w:rsid w:val="00CC1A79"/>
    <w:rsid w:val="00CC1BB4"/>
    <w:rsid w:val="00CC1EEB"/>
    <w:rsid w:val="00CC20F2"/>
    <w:rsid w:val="00CC2156"/>
    <w:rsid w:val="00CC2AEB"/>
    <w:rsid w:val="00CC2C27"/>
    <w:rsid w:val="00CC3332"/>
    <w:rsid w:val="00CC338A"/>
    <w:rsid w:val="00CC3560"/>
    <w:rsid w:val="00CC3642"/>
    <w:rsid w:val="00CC3C01"/>
    <w:rsid w:val="00CC3F22"/>
    <w:rsid w:val="00CC4326"/>
    <w:rsid w:val="00CC43A9"/>
    <w:rsid w:val="00CC453E"/>
    <w:rsid w:val="00CC47CA"/>
    <w:rsid w:val="00CC497D"/>
    <w:rsid w:val="00CC4FF2"/>
    <w:rsid w:val="00CC501D"/>
    <w:rsid w:val="00CC5164"/>
    <w:rsid w:val="00CC5170"/>
    <w:rsid w:val="00CC51DF"/>
    <w:rsid w:val="00CC52E3"/>
    <w:rsid w:val="00CC569E"/>
    <w:rsid w:val="00CC5A08"/>
    <w:rsid w:val="00CC6073"/>
    <w:rsid w:val="00CC6168"/>
    <w:rsid w:val="00CC686A"/>
    <w:rsid w:val="00CC6CAF"/>
    <w:rsid w:val="00CC72B4"/>
    <w:rsid w:val="00CC784F"/>
    <w:rsid w:val="00CC78A3"/>
    <w:rsid w:val="00CC7AF4"/>
    <w:rsid w:val="00CD0737"/>
    <w:rsid w:val="00CD0C03"/>
    <w:rsid w:val="00CD0D00"/>
    <w:rsid w:val="00CD0F79"/>
    <w:rsid w:val="00CD1199"/>
    <w:rsid w:val="00CD121F"/>
    <w:rsid w:val="00CD12E3"/>
    <w:rsid w:val="00CD13E4"/>
    <w:rsid w:val="00CD1427"/>
    <w:rsid w:val="00CD1ECD"/>
    <w:rsid w:val="00CD1FC0"/>
    <w:rsid w:val="00CD23FE"/>
    <w:rsid w:val="00CD28B0"/>
    <w:rsid w:val="00CD2908"/>
    <w:rsid w:val="00CD344E"/>
    <w:rsid w:val="00CD3969"/>
    <w:rsid w:val="00CD3993"/>
    <w:rsid w:val="00CD3AC5"/>
    <w:rsid w:val="00CD41E3"/>
    <w:rsid w:val="00CD440B"/>
    <w:rsid w:val="00CD458E"/>
    <w:rsid w:val="00CD5091"/>
    <w:rsid w:val="00CD52B9"/>
    <w:rsid w:val="00CD52DA"/>
    <w:rsid w:val="00CD5ADA"/>
    <w:rsid w:val="00CD5D11"/>
    <w:rsid w:val="00CD5EE9"/>
    <w:rsid w:val="00CD6F0E"/>
    <w:rsid w:val="00CD7065"/>
    <w:rsid w:val="00CD70C8"/>
    <w:rsid w:val="00CD72A3"/>
    <w:rsid w:val="00CD7469"/>
    <w:rsid w:val="00CD78E7"/>
    <w:rsid w:val="00CD7929"/>
    <w:rsid w:val="00CD7A21"/>
    <w:rsid w:val="00CD7C2B"/>
    <w:rsid w:val="00CD7EB6"/>
    <w:rsid w:val="00CE067D"/>
    <w:rsid w:val="00CE10AE"/>
    <w:rsid w:val="00CE10DA"/>
    <w:rsid w:val="00CE14B0"/>
    <w:rsid w:val="00CE1985"/>
    <w:rsid w:val="00CE2044"/>
    <w:rsid w:val="00CE2ABE"/>
    <w:rsid w:val="00CE32AB"/>
    <w:rsid w:val="00CE403B"/>
    <w:rsid w:val="00CE48B9"/>
    <w:rsid w:val="00CE4DE0"/>
    <w:rsid w:val="00CE4E53"/>
    <w:rsid w:val="00CE4F70"/>
    <w:rsid w:val="00CE547C"/>
    <w:rsid w:val="00CE5691"/>
    <w:rsid w:val="00CE5A8C"/>
    <w:rsid w:val="00CE5B6F"/>
    <w:rsid w:val="00CE5B7A"/>
    <w:rsid w:val="00CE6036"/>
    <w:rsid w:val="00CE674E"/>
    <w:rsid w:val="00CE67CF"/>
    <w:rsid w:val="00CE69BD"/>
    <w:rsid w:val="00CE6A27"/>
    <w:rsid w:val="00CE6B88"/>
    <w:rsid w:val="00CE6C19"/>
    <w:rsid w:val="00CE6D81"/>
    <w:rsid w:val="00CE7241"/>
    <w:rsid w:val="00CE72EF"/>
    <w:rsid w:val="00CE77B6"/>
    <w:rsid w:val="00CE78A4"/>
    <w:rsid w:val="00CE7991"/>
    <w:rsid w:val="00CE7BD2"/>
    <w:rsid w:val="00CF03CF"/>
    <w:rsid w:val="00CF0578"/>
    <w:rsid w:val="00CF095F"/>
    <w:rsid w:val="00CF0B68"/>
    <w:rsid w:val="00CF1149"/>
    <w:rsid w:val="00CF1369"/>
    <w:rsid w:val="00CF18A2"/>
    <w:rsid w:val="00CF21AB"/>
    <w:rsid w:val="00CF232F"/>
    <w:rsid w:val="00CF2826"/>
    <w:rsid w:val="00CF2930"/>
    <w:rsid w:val="00CF2A25"/>
    <w:rsid w:val="00CF2E21"/>
    <w:rsid w:val="00CF2E95"/>
    <w:rsid w:val="00CF2FF4"/>
    <w:rsid w:val="00CF3243"/>
    <w:rsid w:val="00CF331D"/>
    <w:rsid w:val="00CF3442"/>
    <w:rsid w:val="00CF3589"/>
    <w:rsid w:val="00CF3869"/>
    <w:rsid w:val="00CF3B2A"/>
    <w:rsid w:val="00CF3BCC"/>
    <w:rsid w:val="00CF3CD5"/>
    <w:rsid w:val="00CF4011"/>
    <w:rsid w:val="00CF4013"/>
    <w:rsid w:val="00CF40F1"/>
    <w:rsid w:val="00CF43E5"/>
    <w:rsid w:val="00CF4564"/>
    <w:rsid w:val="00CF49CF"/>
    <w:rsid w:val="00CF4A04"/>
    <w:rsid w:val="00CF5416"/>
    <w:rsid w:val="00CF594C"/>
    <w:rsid w:val="00CF6A28"/>
    <w:rsid w:val="00CF6B65"/>
    <w:rsid w:val="00CF6B6E"/>
    <w:rsid w:val="00CF70A3"/>
    <w:rsid w:val="00CF79C8"/>
    <w:rsid w:val="00CF7D7B"/>
    <w:rsid w:val="00CF7E1F"/>
    <w:rsid w:val="00CF7E30"/>
    <w:rsid w:val="00D00072"/>
    <w:rsid w:val="00D002DE"/>
    <w:rsid w:val="00D002FA"/>
    <w:rsid w:val="00D0057E"/>
    <w:rsid w:val="00D007FF"/>
    <w:rsid w:val="00D00B04"/>
    <w:rsid w:val="00D00B18"/>
    <w:rsid w:val="00D011A2"/>
    <w:rsid w:val="00D01212"/>
    <w:rsid w:val="00D01339"/>
    <w:rsid w:val="00D0162E"/>
    <w:rsid w:val="00D01A18"/>
    <w:rsid w:val="00D01E2E"/>
    <w:rsid w:val="00D02042"/>
    <w:rsid w:val="00D028E3"/>
    <w:rsid w:val="00D0297B"/>
    <w:rsid w:val="00D02B7C"/>
    <w:rsid w:val="00D03433"/>
    <w:rsid w:val="00D035A3"/>
    <w:rsid w:val="00D0389C"/>
    <w:rsid w:val="00D03BAB"/>
    <w:rsid w:val="00D03D75"/>
    <w:rsid w:val="00D03F69"/>
    <w:rsid w:val="00D03FA4"/>
    <w:rsid w:val="00D040FB"/>
    <w:rsid w:val="00D046C0"/>
    <w:rsid w:val="00D047E5"/>
    <w:rsid w:val="00D04864"/>
    <w:rsid w:val="00D0492C"/>
    <w:rsid w:val="00D04E09"/>
    <w:rsid w:val="00D05979"/>
    <w:rsid w:val="00D05B2E"/>
    <w:rsid w:val="00D05B47"/>
    <w:rsid w:val="00D05E52"/>
    <w:rsid w:val="00D0630B"/>
    <w:rsid w:val="00D0668B"/>
    <w:rsid w:val="00D066E9"/>
    <w:rsid w:val="00D06736"/>
    <w:rsid w:val="00D06B1F"/>
    <w:rsid w:val="00D071ED"/>
    <w:rsid w:val="00D072A0"/>
    <w:rsid w:val="00D07425"/>
    <w:rsid w:val="00D07865"/>
    <w:rsid w:val="00D07E99"/>
    <w:rsid w:val="00D1074F"/>
    <w:rsid w:val="00D1098F"/>
    <w:rsid w:val="00D10B69"/>
    <w:rsid w:val="00D10DD0"/>
    <w:rsid w:val="00D11F31"/>
    <w:rsid w:val="00D11FFA"/>
    <w:rsid w:val="00D12A0D"/>
    <w:rsid w:val="00D12AA4"/>
    <w:rsid w:val="00D12C1D"/>
    <w:rsid w:val="00D1307B"/>
    <w:rsid w:val="00D13448"/>
    <w:rsid w:val="00D1355A"/>
    <w:rsid w:val="00D137F8"/>
    <w:rsid w:val="00D13B9F"/>
    <w:rsid w:val="00D13DA0"/>
    <w:rsid w:val="00D13E31"/>
    <w:rsid w:val="00D13F21"/>
    <w:rsid w:val="00D1404B"/>
    <w:rsid w:val="00D142CB"/>
    <w:rsid w:val="00D14425"/>
    <w:rsid w:val="00D145E7"/>
    <w:rsid w:val="00D146D1"/>
    <w:rsid w:val="00D14719"/>
    <w:rsid w:val="00D149ED"/>
    <w:rsid w:val="00D14AA7"/>
    <w:rsid w:val="00D14B69"/>
    <w:rsid w:val="00D14E75"/>
    <w:rsid w:val="00D15037"/>
    <w:rsid w:val="00D151C7"/>
    <w:rsid w:val="00D15581"/>
    <w:rsid w:val="00D15671"/>
    <w:rsid w:val="00D1576E"/>
    <w:rsid w:val="00D15A57"/>
    <w:rsid w:val="00D15D1D"/>
    <w:rsid w:val="00D16038"/>
    <w:rsid w:val="00D160A7"/>
    <w:rsid w:val="00D16743"/>
    <w:rsid w:val="00D16926"/>
    <w:rsid w:val="00D16C55"/>
    <w:rsid w:val="00D16E69"/>
    <w:rsid w:val="00D16FCE"/>
    <w:rsid w:val="00D16FFF"/>
    <w:rsid w:val="00D17B8F"/>
    <w:rsid w:val="00D2004B"/>
    <w:rsid w:val="00D204FE"/>
    <w:rsid w:val="00D20781"/>
    <w:rsid w:val="00D20995"/>
    <w:rsid w:val="00D213E6"/>
    <w:rsid w:val="00D21593"/>
    <w:rsid w:val="00D21D80"/>
    <w:rsid w:val="00D2214C"/>
    <w:rsid w:val="00D223B8"/>
    <w:rsid w:val="00D22622"/>
    <w:rsid w:val="00D228F6"/>
    <w:rsid w:val="00D22AD6"/>
    <w:rsid w:val="00D22D7E"/>
    <w:rsid w:val="00D22EFF"/>
    <w:rsid w:val="00D23062"/>
    <w:rsid w:val="00D232D7"/>
    <w:rsid w:val="00D238FA"/>
    <w:rsid w:val="00D23D84"/>
    <w:rsid w:val="00D24201"/>
    <w:rsid w:val="00D24D8E"/>
    <w:rsid w:val="00D24EB3"/>
    <w:rsid w:val="00D2516A"/>
    <w:rsid w:val="00D252FB"/>
    <w:rsid w:val="00D25ABE"/>
    <w:rsid w:val="00D2602B"/>
    <w:rsid w:val="00D260EB"/>
    <w:rsid w:val="00D26135"/>
    <w:rsid w:val="00D26432"/>
    <w:rsid w:val="00D26733"/>
    <w:rsid w:val="00D26D22"/>
    <w:rsid w:val="00D2710E"/>
    <w:rsid w:val="00D2766D"/>
    <w:rsid w:val="00D276DC"/>
    <w:rsid w:val="00D27A90"/>
    <w:rsid w:val="00D27EEB"/>
    <w:rsid w:val="00D30255"/>
    <w:rsid w:val="00D303AE"/>
    <w:rsid w:val="00D30BAD"/>
    <w:rsid w:val="00D310A9"/>
    <w:rsid w:val="00D31485"/>
    <w:rsid w:val="00D31511"/>
    <w:rsid w:val="00D3156F"/>
    <w:rsid w:val="00D315A2"/>
    <w:rsid w:val="00D31D75"/>
    <w:rsid w:val="00D32007"/>
    <w:rsid w:val="00D3206A"/>
    <w:rsid w:val="00D32357"/>
    <w:rsid w:val="00D324AA"/>
    <w:rsid w:val="00D32A3B"/>
    <w:rsid w:val="00D32B10"/>
    <w:rsid w:val="00D33BE6"/>
    <w:rsid w:val="00D33BF6"/>
    <w:rsid w:val="00D33D93"/>
    <w:rsid w:val="00D340DC"/>
    <w:rsid w:val="00D341E7"/>
    <w:rsid w:val="00D34288"/>
    <w:rsid w:val="00D342DD"/>
    <w:rsid w:val="00D343FF"/>
    <w:rsid w:val="00D34580"/>
    <w:rsid w:val="00D35509"/>
    <w:rsid w:val="00D35BE4"/>
    <w:rsid w:val="00D3620A"/>
    <w:rsid w:val="00D363D4"/>
    <w:rsid w:val="00D363F2"/>
    <w:rsid w:val="00D3665B"/>
    <w:rsid w:val="00D36757"/>
    <w:rsid w:val="00D368BE"/>
    <w:rsid w:val="00D36AD8"/>
    <w:rsid w:val="00D36D6D"/>
    <w:rsid w:val="00D3756E"/>
    <w:rsid w:val="00D379AD"/>
    <w:rsid w:val="00D37A9D"/>
    <w:rsid w:val="00D37FA3"/>
    <w:rsid w:val="00D40061"/>
    <w:rsid w:val="00D408DC"/>
    <w:rsid w:val="00D40C22"/>
    <w:rsid w:val="00D40D2F"/>
    <w:rsid w:val="00D41C3F"/>
    <w:rsid w:val="00D41DAC"/>
    <w:rsid w:val="00D41DBC"/>
    <w:rsid w:val="00D42013"/>
    <w:rsid w:val="00D4241A"/>
    <w:rsid w:val="00D42741"/>
    <w:rsid w:val="00D427A7"/>
    <w:rsid w:val="00D4288F"/>
    <w:rsid w:val="00D43154"/>
    <w:rsid w:val="00D4358E"/>
    <w:rsid w:val="00D43948"/>
    <w:rsid w:val="00D43A33"/>
    <w:rsid w:val="00D4403B"/>
    <w:rsid w:val="00D441A0"/>
    <w:rsid w:val="00D44863"/>
    <w:rsid w:val="00D44D4C"/>
    <w:rsid w:val="00D44D9F"/>
    <w:rsid w:val="00D456E2"/>
    <w:rsid w:val="00D45D02"/>
    <w:rsid w:val="00D45D47"/>
    <w:rsid w:val="00D46236"/>
    <w:rsid w:val="00D46289"/>
    <w:rsid w:val="00D462B4"/>
    <w:rsid w:val="00D46778"/>
    <w:rsid w:val="00D475C0"/>
    <w:rsid w:val="00D47646"/>
    <w:rsid w:val="00D476A4"/>
    <w:rsid w:val="00D476CB"/>
    <w:rsid w:val="00D478B6"/>
    <w:rsid w:val="00D47B43"/>
    <w:rsid w:val="00D47DB0"/>
    <w:rsid w:val="00D47E02"/>
    <w:rsid w:val="00D47F0F"/>
    <w:rsid w:val="00D5000E"/>
    <w:rsid w:val="00D500B9"/>
    <w:rsid w:val="00D50293"/>
    <w:rsid w:val="00D50408"/>
    <w:rsid w:val="00D50413"/>
    <w:rsid w:val="00D5048F"/>
    <w:rsid w:val="00D505A9"/>
    <w:rsid w:val="00D50D0C"/>
    <w:rsid w:val="00D50D36"/>
    <w:rsid w:val="00D51134"/>
    <w:rsid w:val="00D51C9D"/>
    <w:rsid w:val="00D51DFA"/>
    <w:rsid w:val="00D523C1"/>
    <w:rsid w:val="00D52440"/>
    <w:rsid w:val="00D525C2"/>
    <w:rsid w:val="00D52658"/>
    <w:rsid w:val="00D527EB"/>
    <w:rsid w:val="00D528AB"/>
    <w:rsid w:val="00D52A1D"/>
    <w:rsid w:val="00D52CD0"/>
    <w:rsid w:val="00D52F36"/>
    <w:rsid w:val="00D52FC4"/>
    <w:rsid w:val="00D5306C"/>
    <w:rsid w:val="00D53AAA"/>
    <w:rsid w:val="00D53E09"/>
    <w:rsid w:val="00D54185"/>
    <w:rsid w:val="00D543F7"/>
    <w:rsid w:val="00D551EC"/>
    <w:rsid w:val="00D55949"/>
    <w:rsid w:val="00D55F0E"/>
    <w:rsid w:val="00D56318"/>
    <w:rsid w:val="00D56BF8"/>
    <w:rsid w:val="00D56C3D"/>
    <w:rsid w:val="00D570AE"/>
    <w:rsid w:val="00D5718F"/>
    <w:rsid w:val="00D571B2"/>
    <w:rsid w:val="00D574DA"/>
    <w:rsid w:val="00D575D1"/>
    <w:rsid w:val="00D57B71"/>
    <w:rsid w:val="00D604AF"/>
    <w:rsid w:val="00D60524"/>
    <w:rsid w:val="00D606E0"/>
    <w:rsid w:val="00D60734"/>
    <w:rsid w:val="00D60897"/>
    <w:rsid w:val="00D60AC4"/>
    <w:rsid w:val="00D60E68"/>
    <w:rsid w:val="00D61264"/>
    <w:rsid w:val="00D6134B"/>
    <w:rsid w:val="00D61631"/>
    <w:rsid w:val="00D61C8E"/>
    <w:rsid w:val="00D61EE7"/>
    <w:rsid w:val="00D6234C"/>
    <w:rsid w:val="00D624F9"/>
    <w:rsid w:val="00D62769"/>
    <w:rsid w:val="00D62B7F"/>
    <w:rsid w:val="00D62B82"/>
    <w:rsid w:val="00D62D79"/>
    <w:rsid w:val="00D630E2"/>
    <w:rsid w:val="00D63258"/>
    <w:rsid w:val="00D634C9"/>
    <w:rsid w:val="00D635C1"/>
    <w:rsid w:val="00D637EC"/>
    <w:rsid w:val="00D63A56"/>
    <w:rsid w:val="00D63A93"/>
    <w:rsid w:val="00D63C87"/>
    <w:rsid w:val="00D64391"/>
    <w:rsid w:val="00D64455"/>
    <w:rsid w:val="00D65137"/>
    <w:rsid w:val="00D656C4"/>
    <w:rsid w:val="00D65927"/>
    <w:rsid w:val="00D6661F"/>
    <w:rsid w:val="00D66AE1"/>
    <w:rsid w:val="00D672A5"/>
    <w:rsid w:val="00D7013B"/>
    <w:rsid w:val="00D703CF"/>
    <w:rsid w:val="00D706CC"/>
    <w:rsid w:val="00D70905"/>
    <w:rsid w:val="00D70C2F"/>
    <w:rsid w:val="00D70CD8"/>
    <w:rsid w:val="00D70FC9"/>
    <w:rsid w:val="00D71497"/>
    <w:rsid w:val="00D715CB"/>
    <w:rsid w:val="00D71A56"/>
    <w:rsid w:val="00D71C1B"/>
    <w:rsid w:val="00D71F3F"/>
    <w:rsid w:val="00D71F66"/>
    <w:rsid w:val="00D7261D"/>
    <w:rsid w:val="00D73212"/>
    <w:rsid w:val="00D732F3"/>
    <w:rsid w:val="00D73430"/>
    <w:rsid w:val="00D73821"/>
    <w:rsid w:val="00D73879"/>
    <w:rsid w:val="00D739FC"/>
    <w:rsid w:val="00D73BDE"/>
    <w:rsid w:val="00D73D99"/>
    <w:rsid w:val="00D73EF5"/>
    <w:rsid w:val="00D73F91"/>
    <w:rsid w:val="00D7431B"/>
    <w:rsid w:val="00D744F9"/>
    <w:rsid w:val="00D747D7"/>
    <w:rsid w:val="00D75106"/>
    <w:rsid w:val="00D75464"/>
    <w:rsid w:val="00D75661"/>
    <w:rsid w:val="00D75755"/>
    <w:rsid w:val="00D757DA"/>
    <w:rsid w:val="00D75D03"/>
    <w:rsid w:val="00D760F6"/>
    <w:rsid w:val="00D76421"/>
    <w:rsid w:val="00D765EA"/>
    <w:rsid w:val="00D76A57"/>
    <w:rsid w:val="00D76BA9"/>
    <w:rsid w:val="00D76E73"/>
    <w:rsid w:val="00D77499"/>
    <w:rsid w:val="00D775B2"/>
    <w:rsid w:val="00D77ADD"/>
    <w:rsid w:val="00D77C6E"/>
    <w:rsid w:val="00D77D76"/>
    <w:rsid w:val="00D77EF6"/>
    <w:rsid w:val="00D77FE6"/>
    <w:rsid w:val="00D80031"/>
    <w:rsid w:val="00D80343"/>
    <w:rsid w:val="00D803CD"/>
    <w:rsid w:val="00D807BF"/>
    <w:rsid w:val="00D808C3"/>
    <w:rsid w:val="00D80F1A"/>
    <w:rsid w:val="00D81062"/>
    <w:rsid w:val="00D8121D"/>
    <w:rsid w:val="00D8145C"/>
    <w:rsid w:val="00D81600"/>
    <w:rsid w:val="00D8197E"/>
    <w:rsid w:val="00D81AF1"/>
    <w:rsid w:val="00D8259B"/>
    <w:rsid w:val="00D830E9"/>
    <w:rsid w:val="00D833DD"/>
    <w:rsid w:val="00D837D7"/>
    <w:rsid w:val="00D843F8"/>
    <w:rsid w:val="00D84452"/>
    <w:rsid w:val="00D849C9"/>
    <w:rsid w:val="00D84C5C"/>
    <w:rsid w:val="00D84D8B"/>
    <w:rsid w:val="00D853F6"/>
    <w:rsid w:val="00D855AF"/>
    <w:rsid w:val="00D8566E"/>
    <w:rsid w:val="00D85679"/>
    <w:rsid w:val="00D856FD"/>
    <w:rsid w:val="00D859D1"/>
    <w:rsid w:val="00D85C0B"/>
    <w:rsid w:val="00D85EC3"/>
    <w:rsid w:val="00D86081"/>
    <w:rsid w:val="00D867ED"/>
    <w:rsid w:val="00D86901"/>
    <w:rsid w:val="00D86922"/>
    <w:rsid w:val="00D869C3"/>
    <w:rsid w:val="00D86B80"/>
    <w:rsid w:val="00D86BC1"/>
    <w:rsid w:val="00D86CEE"/>
    <w:rsid w:val="00D86D30"/>
    <w:rsid w:val="00D86E30"/>
    <w:rsid w:val="00D873DC"/>
    <w:rsid w:val="00D874CE"/>
    <w:rsid w:val="00D87627"/>
    <w:rsid w:val="00D87653"/>
    <w:rsid w:val="00D876C2"/>
    <w:rsid w:val="00D87932"/>
    <w:rsid w:val="00D908BF"/>
    <w:rsid w:val="00D90A53"/>
    <w:rsid w:val="00D90B05"/>
    <w:rsid w:val="00D91042"/>
    <w:rsid w:val="00D9107F"/>
    <w:rsid w:val="00D916AA"/>
    <w:rsid w:val="00D917C1"/>
    <w:rsid w:val="00D9181B"/>
    <w:rsid w:val="00D92753"/>
    <w:rsid w:val="00D929DD"/>
    <w:rsid w:val="00D92C48"/>
    <w:rsid w:val="00D935AC"/>
    <w:rsid w:val="00D938E6"/>
    <w:rsid w:val="00D93A5F"/>
    <w:rsid w:val="00D93B7C"/>
    <w:rsid w:val="00D93BED"/>
    <w:rsid w:val="00D93FF4"/>
    <w:rsid w:val="00D941D5"/>
    <w:rsid w:val="00D94934"/>
    <w:rsid w:val="00D94B67"/>
    <w:rsid w:val="00D94C52"/>
    <w:rsid w:val="00D954ED"/>
    <w:rsid w:val="00D955FF"/>
    <w:rsid w:val="00D95F7C"/>
    <w:rsid w:val="00D962DE"/>
    <w:rsid w:val="00D96475"/>
    <w:rsid w:val="00D96BFE"/>
    <w:rsid w:val="00D96C34"/>
    <w:rsid w:val="00D96CC2"/>
    <w:rsid w:val="00D97071"/>
    <w:rsid w:val="00D972FF"/>
    <w:rsid w:val="00D97638"/>
    <w:rsid w:val="00D97761"/>
    <w:rsid w:val="00D97B9B"/>
    <w:rsid w:val="00DA059D"/>
    <w:rsid w:val="00DA07D2"/>
    <w:rsid w:val="00DA0B9A"/>
    <w:rsid w:val="00DA0F55"/>
    <w:rsid w:val="00DA1056"/>
    <w:rsid w:val="00DA10BF"/>
    <w:rsid w:val="00DA13FB"/>
    <w:rsid w:val="00DA1425"/>
    <w:rsid w:val="00DA221A"/>
    <w:rsid w:val="00DA2883"/>
    <w:rsid w:val="00DA2B55"/>
    <w:rsid w:val="00DA2C17"/>
    <w:rsid w:val="00DA2C28"/>
    <w:rsid w:val="00DA2DD4"/>
    <w:rsid w:val="00DA30DD"/>
    <w:rsid w:val="00DA311A"/>
    <w:rsid w:val="00DA3154"/>
    <w:rsid w:val="00DA31A6"/>
    <w:rsid w:val="00DA38D7"/>
    <w:rsid w:val="00DA3B37"/>
    <w:rsid w:val="00DA450A"/>
    <w:rsid w:val="00DA4511"/>
    <w:rsid w:val="00DA47A6"/>
    <w:rsid w:val="00DA495B"/>
    <w:rsid w:val="00DA4C25"/>
    <w:rsid w:val="00DA5225"/>
    <w:rsid w:val="00DA534D"/>
    <w:rsid w:val="00DA57B5"/>
    <w:rsid w:val="00DA5D68"/>
    <w:rsid w:val="00DA602C"/>
    <w:rsid w:val="00DA6625"/>
    <w:rsid w:val="00DA67BD"/>
    <w:rsid w:val="00DA6942"/>
    <w:rsid w:val="00DA69FD"/>
    <w:rsid w:val="00DA6A86"/>
    <w:rsid w:val="00DA6ADA"/>
    <w:rsid w:val="00DA7426"/>
    <w:rsid w:val="00DA782F"/>
    <w:rsid w:val="00DA783D"/>
    <w:rsid w:val="00DA789D"/>
    <w:rsid w:val="00DA790E"/>
    <w:rsid w:val="00DA79CC"/>
    <w:rsid w:val="00DB0AEE"/>
    <w:rsid w:val="00DB1011"/>
    <w:rsid w:val="00DB10C3"/>
    <w:rsid w:val="00DB14B9"/>
    <w:rsid w:val="00DB159D"/>
    <w:rsid w:val="00DB190B"/>
    <w:rsid w:val="00DB1A3A"/>
    <w:rsid w:val="00DB1DE2"/>
    <w:rsid w:val="00DB2016"/>
    <w:rsid w:val="00DB205A"/>
    <w:rsid w:val="00DB24B1"/>
    <w:rsid w:val="00DB26C0"/>
    <w:rsid w:val="00DB29FB"/>
    <w:rsid w:val="00DB2B6B"/>
    <w:rsid w:val="00DB3657"/>
    <w:rsid w:val="00DB36B9"/>
    <w:rsid w:val="00DB36BF"/>
    <w:rsid w:val="00DB3836"/>
    <w:rsid w:val="00DB3DE8"/>
    <w:rsid w:val="00DB3DED"/>
    <w:rsid w:val="00DB450B"/>
    <w:rsid w:val="00DB45E7"/>
    <w:rsid w:val="00DB494A"/>
    <w:rsid w:val="00DB4E40"/>
    <w:rsid w:val="00DB51DA"/>
    <w:rsid w:val="00DB58AE"/>
    <w:rsid w:val="00DB5AA4"/>
    <w:rsid w:val="00DB5AE7"/>
    <w:rsid w:val="00DB5FA8"/>
    <w:rsid w:val="00DB6774"/>
    <w:rsid w:val="00DB69C5"/>
    <w:rsid w:val="00DB6B53"/>
    <w:rsid w:val="00DB6B7C"/>
    <w:rsid w:val="00DB6B82"/>
    <w:rsid w:val="00DB6D16"/>
    <w:rsid w:val="00DB7059"/>
    <w:rsid w:val="00DB799B"/>
    <w:rsid w:val="00DB7F97"/>
    <w:rsid w:val="00DB7FA6"/>
    <w:rsid w:val="00DC00E6"/>
    <w:rsid w:val="00DC01E7"/>
    <w:rsid w:val="00DC109B"/>
    <w:rsid w:val="00DC11AF"/>
    <w:rsid w:val="00DC1446"/>
    <w:rsid w:val="00DC14B2"/>
    <w:rsid w:val="00DC1866"/>
    <w:rsid w:val="00DC1AD5"/>
    <w:rsid w:val="00DC1BBB"/>
    <w:rsid w:val="00DC1C1D"/>
    <w:rsid w:val="00DC2123"/>
    <w:rsid w:val="00DC2209"/>
    <w:rsid w:val="00DC25F7"/>
    <w:rsid w:val="00DC2B2C"/>
    <w:rsid w:val="00DC2BD4"/>
    <w:rsid w:val="00DC2C8B"/>
    <w:rsid w:val="00DC3817"/>
    <w:rsid w:val="00DC39B7"/>
    <w:rsid w:val="00DC3AFA"/>
    <w:rsid w:val="00DC3FB8"/>
    <w:rsid w:val="00DC434C"/>
    <w:rsid w:val="00DC486C"/>
    <w:rsid w:val="00DC4D43"/>
    <w:rsid w:val="00DC500D"/>
    <w:rsid w:val="00DC51E1"/>
    <w:rsid w:val="00DC542B"/>
    <w:rsid w:val="00DC55E6"/>
    <w:rsid w:val="00DC587C"/>
    <w:rsid w:val="00DC5BE1"/>
    <w:rsid w:val="00DC5CF4"/>
    <w:rsid w:val="00DC5E16"/>
    <w:rsid w:val="00DC6034"/>
    <w:rsid w:val="00DC6154"/>
    <w:rsid w:val="00DC66E6"/>
    <w:rsid w:val="00DC6B37"/>
    <w:rsid w:val="00DC6DA2"/>
    <w:rsid w:val="00DC72E4"/>
    <w:rsid w:val="00DC72F7"/>
    <w:rsid w:val="00DC7435"/>
    <w:rsid w:val="00DC7455"/>
    <w:rsid w:val="00DC77AD"/>
    <w:rsid w:val="00DC7CD3"/>
    <w:rsid w:val="00DC7DE5"/>
    <w:rsid w:val="00DC7DE9"/>
    <w:rsid w:val="00DC7E5B"/>
    <w:rsid w:val="00DD03AE"/>
    <w:rsid w:val="00DD06CF"/>
    <w:rsid w:val="00DD0882"/>
    <w:rsid w:val="00DD0F70"/>
    <w:rsid w:val="00DD15D7"/>
    <w:rsid w:val="00DD1685"/>
    <w:rsid w:val="00DD193E"/>
    <w:rsid w:val="00DD1967"/>
    <w:rsid w:val="00DD1AD5"/>
    <w:rsid w:val="00DD2083"/>
    <w:rsid w:val="00DD2388"/>
    <w:rsid w:val="00DD2455"/>
    <w:rsid w:val="00DD26B0"/>
    <w:rsid w:val="00DD274C"/>
    <w:rsid w:val="00DD285A"/>
    <w:rsid w:val="00DD2ADE"/>
    <w:rsid w:val="00DD2B71"/>
    <w:rsid w:val="00DD2DD6"/>
    <w:rsid w:val="00DD3224"/>
    <w:rsid w:val="00DD326D"/>
    <w:rsid w:val="00DD332A"/>
    <w:rsid w:val="00DD3505"/>
    <w:rsid w:val="00DD368D"/>
    <w:rsid w:val="00DD36E9"/>
    <w:rsid w:val="00DD3872"/>
    <w:rsid w:val="00DD3944"/>
    <w:rsid w:val="00DD3A42"/>
    <w:rsid w:val="00DD3B38"/>
    <w:rsid w:val="00DD3B75"/>
    <w:rsid w:val="00DD443A"/>
    <w:rsid w:val="00DD4878"/>
    <w:rsid w:val="00DD4D7B"/>
    <w:rsid w:val="00DD4D86"/>
    <w:rsid w:val="00DD4DAC"/>
    <w:rsid w:val="00DD4EAC"/>
    <w:rsid w:val="00DD5181"/>
    <w:rsid w:val="00DD5C76"/>
    <w:rsid w:val="00DD5CDE"/>
    <w:rsid w:val="00DD5E44"/>
    <w:rsid w:val="00DD608A"/>
    <w:rsid w:val="00DD60E6"/>
    <w:rsid w:val="00DD64E1"/>
    <w:rsid w:val="00DD65DE"/>
    <w:rsid w:val="00DD65FA"/>
    <w:rsid w:val="00DD66ED"/>
    <w:rsid w:val="00DD6B2D"/>
    <w:rsid w:val="00DD6D2D"/>
    <w:rsid w:val="00DD7425"/>
    <w:rsid w:val="00DD758F"/>
    <w:rsid w:val="00DD75C2"/>
    <w:rsid w:val="00DD761E"/>
    <w:rsid w:val="00DD765C"/>
    <w:rsid w:val="00DD77B6"/>
    <w:rsid w:val="00DD79B1"/>
    <w:rsid w:val="00DD7C78"/>
    <w:rsid w:val="00DE0085"/>
    <w:rsid w:val="00DE0907"/>
    <w:rsid w:val="00DE099A"/>
    <w:rsid w:val="00DE0A5C"/>
    <w:rsid w:val="00DE1467"/>
    <w:rsid w:val="00DE19CB"/>
    <w:rsid w:val="00DE1A56"/>
    <w:rsid w:val="00DE1AFE"/>
    <w:rsid w:val="00DE21A8"/>
    <w:rsid w:val="00DE2800"/>
    <w:rsid w:val="00DE2A2B"/>
    <w:rsid w:val="00DE2E5C"/>
    <w:rsid w:val="00DE2F91"/>
    <w:rsid w:val="00DE3037"/>
    <w:rsid w:val="00DE39D1"/>
    <w:rsid w:val="00DE3DB1"/>
    <w:rsid w:val="00DE3DB3"/>
    <w:rsid w:val="00DE3ED5"/>
    <w:rsid w:val="00DE4804"/>
    <w:rsid w:val="00DE5156"/>
    <w:rsid w:val="00DE5413"/>
    <w:rsid w:val="00DE56A8"/>
    <w:rsid w:val="00DE5808"/>
    <w:rsid w:val="00DE5B95"/>
    <w:rsid w:val="00DE64C2"/>
    <w:rsid w:val="00DE66F6"/>
    <w:rsid w:val="00DE69C9"/>
    <w:rsid w:val="00DE6AFA"/>
    <w:rsid w:val="00DE7698"/>
    <w:rsid w:val="00DE789F"/>
    <w:rsid w:val="00DE7E53"/>
    <w:rsid w:val="00DE7F1B"/>
    <w:rsid w:val="00DE7F69"/>
    <w:rsid w:val="00DE7FF4"/>
    <w:rsid w:val="00DF02EA"/>
    <w:rsid w:val="00DF09DD"/>
    <w:rsid w:val="00DF0CFD"/>
    <w:rsid w:val="00DF1079"/>
    <w:rsid w:val="00DF10E0"/>
    <w:rsid w:val="00DF15F3"/>
    <w:rsid w:val="00DF18BF"/>
    <w:rsid w:val="00DF1E04"/>
    <w:rsid w:val="00DF1E60"/>
    <w:rsid w:val="00DF1E97"/>
    <w:rsid w:val="00DF2133"/>
    <w:rsid w:val="00DF219D"/>
    <w:rsid w:val="00DF231B"/>
    <w:rsid w:val="00DF25B0"/>
    <w:rsid w:val="00DF277C"/>
    <w:rsid w:val="00DF2E3F"/>
    <w:rsid w:val="00DF2F66"/>
    <w:rsid w:val="00DF30D4"/>
    <w:rsid w:val="00DF3175"/>
    <w:rsid w:val="00DF3701"/>
    <w:rsid w:val="00DF3B55"/>
    <w:rsid w:val="00DF4609"/>
    <w:rsid w:val="00DF51D7"/>
    <w:rsid w:val="00DF51FA"/>
    <w:rsid w:val="00DF5272"/>
    <w:rsid w:val="00DF533B"/>
    <w:rsid w:val="00DF534D"/>
    <w:rsid w:val="00DF53D6"/>
    <w:rsid w:val="00DF599E"/>
    <w:rsid w:val="00DF5A70"/>
    <w:rsid w:val="00DF5E31"/>
    <w:rsid w:val="00DF5EE1"/>
    <w:rsid w:val="00DF6092"/>
    <w:rsid w:val="00DF68B4"/>
    <w:rsid w:val="00DF6B12"/>
    <w:rsid w:val="00DF6EFA"/>
    <w:rsid w:val="00DF76AA"/>
    <w:rsid w:val="00DF79EC"/>
    <w:rsid w:val="00E00157"/>
    <w:rsid w:val="00E00A92"/>
    <w:rsid w:val="00E00B96"/>
    <w:rsid w:val="00E013CD"/>
    <w:rsid w:val="00E01438"/>
    <w:rsid w:val="00E01F51"/>
    <w:rsid w:val="00E01FC9"/>
    <w:rsid w:val="00E02149"/>
    <w:rsid w:val="00E02435"/>
    <w:rsid w:val="00E027A1"/>
    <w:rsid w:val="00E02AB4"/>
    <w:rsid w:val="00E02CFA"/>
    <w:rsid w:val="00E0346D"/>
    <w:rsid w:val="00E0397F"/>
    <w:rsid w:val="00E03A1A"/>
    <w:rsid w:val="00E03CB9"/>
    <w:rsid w:val="00E03D15"/>
    <w:rsid w:val="00E03FEC"/>
    <w:rsid w:val="00E0427A"/>
    <w:rsid w:val="00E04342"/>
    <w:rsid w:val="00E04D9D"/>
    <w:rsid w:val="00E04EA6"/>
    <w:rsid w:val="00E0504C"/>
    <w:rsid w:val="00E05185"/>
    <w:rsid w:val="00E05457"/>
    <w:rsid w:val="00E058B8"/>
    <w:rsid w:val="00E05FCB"/>
    <w:rsid w:val="00E060C4"/>
    <w:rsid w:val="00E063B5"/>
    <w:rsid w:val="00E06825"/>
    <w:rsid w:val="00E06A0A"/>
    <w:rsid w:val="00E06D25"/>
    <w:rsid w:val="00E06D7D"/>
    <w:rsid w:val="00E070F1"/>
    <w:rsid w:val="00E0754D"/>
    <w:rsid w:val="00E07687"/>
    <w:rsid w:val="00E07E52"/>
    <w:rsid w:val="00E103E4"/>
    <w:rsid w:val="00E107F3"/>
    <w:rsid w:val="00E10E36"/>
    <w:rsid w:val="00E10F40"/>
    <w:rsid w:val="00E11193"/>
    <w:rsid w:val="00E11418"/>
    <w:rsid w:val="00E11AE0"/>
    <w:rsid w:val="00E11B6E"/>
    <w:rsid w:val="00E11D2A"/>
    <w:rsid w:val="00E124CC"/>
    <w:rsid w:val="00E12561"/>
    <w:rsid w:val="00E127E6"/>
    <w:rsid w:val="00E12A8F"/>
    <w:rsid w:val="00E12CB1"/>
    <w:rsid w:val="00E135B3"/>
    <w:rsid w:val="00E137F8"/>
    <w:rsid w:val="00E13B4C"/>
    <w:rsid w:val="00E14501"/>
    <w:rsid w:val="00E1481E"/>
    <w:rsid w:val="00E1519F"/>
    <w:rsid w:val="00E15293"/>
    <w:rsid w:val="00E15597"/>
    <w:rsid w:val="00E15830"/>
    <w:rsid w:val="00E15AAE"/>
    <w:rsid w:val="00E1609E"/>
    <w:rsid w:val="00E1623A"/>
    <w:rsid w:val="00E162F9"/>
    <w:rsid w:val="00E16633"/>
    <w:rsid w:val="00E166D0"/>
    <w:rsid w:val="00E16B7A"/>
    <w:rsid w:val="00E16BA8"/>
    <w:rsid w:val="00E175AD"/>
    <w:rsid w:val="00E1785E"/>
    <w:rsid w:val="00E204A1"/>
    <w:rsid w:val="00E2051B"/>
    <w:rsid w:val="00E205F3"/>
    <w:rsid w:val="00E207E6"/>
    <w:rsid w:val="00E20AAB"/>
    <w:rsid w:val="00E21571"/>
    <w:rsid w:val="00E215E5"/>
    <w:rsid w:val="00E216AF"/>
    <w:rsid w:val="00E21AC8"/>
    <w:rsid w:val="00E21AE3"/>
    <w:rsid w:val="00E21C93"/>
    <w:rsid w:val="00E21DA8"/>
    <w:rsid w:val="00E22395"/>
    <w:rsid w:val="00E22B29"/>
    <w:rsid w:val="00E22D59"/>
    <w:rsid w:val="00E22D5C"/>
    <w:rsid w:val="00E23238"/>
    <w:rsid w:val="00E236DB"/>
    <w:rsid w:val="00E23C8B"/>
    <w:rsid w:val="00E23D66"/>
    <w:rsid w:val="00E23E2F"/>
    <w:rsid w:val="00E244A1"/>
    <w:rsid w:val="00E24AD6"/>
    <w:rsid w:val="00E24B27"/>
    <w:rsid w:val="00E24B55"/>
    <w:rsid w:val="00E24C2B"/>
    <w:rsid w:val="00E251F0"/>
    <w:rsid w:val="00E2552D"/>
    <w:rsid w:val="00E25CC5"/>
    <w:rsid w:val="00E26080"/>
    <w:rsid w:val="00E26163"/>
    <w:rsid w:val="00E2635C"/>
    <w:rsid w:val="00E2664D"/>
    <w:rsid w:val="00E26838"/>
    <w:rsid w:val="00E27082"/>
    <w:rsid w:val="00E27866"/>
    <w:rsid w:val="00E27EFD"/>
    <w:rsid w:val="00E300B6"/>
    <w:rsid w:val="00E302FD"/>
    <w:rsid w:val="00E3039D"/>
    <w:rsid w:val="00E31B01"/>
    <w:rsid w:val="00E322BA"/>
    <w:rsid w:val="00E3251F"/>
    <w:rsid w:val="00E32565"/>
    <w:rsid w:val="00E32693"/>
    <w:rsid w:val="00E32776"/>
    <w:rsid w:val="00E327D3"/>
    <w:rsid w:val="00E32AFA"/>
    <w:rsid w:val="00E32EE3"/>
    <w:rsid w:val="00E33132"/>
    <w:rsid w:val="00E336DB"/>
    <w:rsid w:val="00E33C10"/>
    <w:rsid w:val="00E340EA"/>
    <w:rsid w:val="00E34739"/>
    <w:rsid w:val="00E34977"/>
    <w:rsid w:val="00E34DCA"/>
    <w:rsid w:val="00E34FEC"/>
    <w:rsid w:val="00E3501B"/>
    <w:rsid w:val="00E35050"/>
    <w:rsid w:val="00E35133"/>
    <w:rsid w:val="00E354AA"/>
    <w:rsid w:val="00E35647"/>
    <w:rsid w:val="00E356B3"/>
    <w:rsid w:val="00E35D1B"/>
    <w:rsid w:val="00E3613A"/>
    <w:rsid w:val="00E36567"/>
    <w:rsid w:val="00E367DA"/>
    <w:rsid w:val="00E3698B"/>
    <w:rsid w:val="00E36A4F"/>
    <w:rsid w:val="00E36A67"/>
    <w:rsid w:val="00E36D09"/>
    <w:rsid w:val="00E36EA0"/>
    <w:rsid w:val="00E36F1A"/>
    <w:rsid w:val="00E370E6"/>
    <w:rsid w:val="00E375AB"/>
    <w:rsid w:val="00E379BD"/>
    <w:rsid w:val="00E40068"/>
    <w:rsid w:val="00E4007D"/>
    <w:rsid w:val="00E401D0"/>
    <w:rsid w:val="00E40902"/>
    <w:rsid w:val="00E409FC"/>
    <w:rsid w:val="00E40AEF"/>
    <w:rsid w:val="00E40B6C"/>
    <w:rsid w:val="00E40F4E"/>
    <w:rsid w:val="00E40FFC"/>
    <w:rsid w:val="00E4123D"/>
    <w:rsid w:val="00E41245"/>
    <w:rsid w:val="00E412C6"/>
    <w:rsid w:val="00E41567"/>
    <w:rsid w:val="00E42201"/>
    <w:rsid w:val="00E42295"/>
    <w:rsid w:val="00E4289B"/>
    <w:rsid w:val="00E4294A"/>
    <w:rsid w:val="00E42E65"/>
    <w:rsid w:val="00E42EF1"/>
    <w:rsid w:val="00E43244"/>
    <w:rsid w:val="00E434C1"/>
    <w:rsid w:val="00E43608"/>
    <w:rsid w:val="00E43850"/>
    <w:rsid w:val="00E43C15"/>
    <w:rsid w:val="00E4409C"/>
    <w:rsid w:val="00E4417B"/>
    <w:rsid w:val="00E4418D"/>
    <w:rsid w:val="00E44458"/>
    <w:rsid w:val="00E4450F"/>
    <w:rsid w:val="00E446F5"/>
    <w:rsid w:val="00E447AA"/>
    <w:rsid w:val="00E44A0A"/>
    <w:rsid w:val="00E44F9E"/>
    <w:rsid w:val="00E45082"/>
    <w:rsid w:val="00E4529E"/>
    <w:rsid w:val="00E45405"/>
    <w:rsid w:val="00E45959"/>
    <w:rsid w:val="00E45C83"/>
    <w:rsid w:val="00E45DED"/>
    <w:rsid w:val="00E4639D"/>
    <w:rsid w:val="00E4648D"/>
    <w:rsid w:val="00E46539"/>
    <w:rsid w:val="00E465DA"/>
    <w:rsid w:val="00E46E22"/>
    <w:rsid w:val="00E47081"/>
    <w:rsid w:val="00E4759C"/>
    <w:rsid w:val="00E476DA"/>
    <w:rsid w:val="00E50060"/>
    <w:rsid w:val="00E5012C"/>
    <w:rsid w:val="00E5016C"/>
    <w:rsid w:val="00E50A57"/>
    <w:rsid w:val="00E50ADF"/>
    <w:rsid w:val="00E50AFB"/>
    <w:rsid w:val="00E512BD"/>
    <w:rsid w:val="00E515BD"/>
    <w:rsid w:val="00E51768"/>
    <w:rsid w:val="00E51EA9"/>
    <w:rsid w:val="00E51EBE"/>
    <w:rsid w:val="00E52230"/>
    <w:rsid w:val="00E522DB"/>
    <w:rsid w:val="00E52632"/>
    <w:rsid w:val="00E527AF"/>
    <w:rsid w:val="00E530FE"/>
    <w:rsid w:val="00E53373"/>
    <w:rsid w:val="00E53ABB"/>
    <w:rsid w:val="00E53B74"/>
    <w:rsid w:val="00E53DC9"/>
    <w:rsid w:val="00E54026"/>
    <w:rsid w:val="00E541F9"/>
    <w:rsid w:val="00E5421D"/>
    <w:rsid w:val="00E543DD"/>
    <w:rsid w:val="00E545C7"/>
    <w:rsid w:val="00E5489F"/>
    <w:rsid w:val="00E55684"/>
    <w:rsid w:val="00E5603E"/>
    <w:rsid w:val="00E56698"/>
    <w:rsid w:val="00E56894"/>
    <w:rsid w:val="00E569B5"/>
    <w:rsid w:val="00E569D9"/>
    <w:rsid w:val="00E569ED"/>
    <w:rsid w:val="00E56F5B"/>
    <w:rsid w:val="00E57191"/>
    <w:rsid w:val="00E57635"/>
    <w:rsid w:val="00E57CC2"/>
    <w:rsid w:val="00E57D3B"/>
    <w:rsid w:val="00E6003C"/>
    <w:rsid w:val="00E60253"/>
    <w:rsid w:val="00E602E5"/>
    <w:rsid w:val="00E604F1"/>
    <w:rsid w:val="00E6052D"/>
    <w:rsid w:val="00E6070B"/>
    <w:rsid w:val="00E60786"/>
    <w:rsid w:val="00E608D7"/>
    <w:rsid w:val="00E60D0B"/>
    <w:rsid w:val="00E6117A"/>
    <w:rsid w:val="00E61505"/>
    <w:rsid w:val="00E61518"/>
    <w:rsid w:val="00E61D7D"/>
    <w:rsid w:val="00E61DD7"/>
    <w:rsid w:val="00E620FF"/>
    <w:rsid w:val="00E627A8"/>
    <w:rsid w:val="00E62987"/>
    <w:rsid w:val="00E6321A"/>
    <w:rsid w:val="00E632B7"/>
    <w:rsid w:val="00E632EA"/>
    <w:rsid w:val="00E63701"/>
    <w:rsid w:val="00E63CD3"/>
    <w:rsid w:val="00E63CE0"/>
    <w:rsid w:val="00E640F5"/>
    <w:rsid w:val="00E64251"/>
    <w:rsid w:val="00E642DE"/>
    <w:rsid w:val="00E64E9B"/>
    <w:rsid w:val="00E64EF0"/>
    <w:rsid w:val="00E6502C"/>
    <w:rsid w:val="00E65098"/>
    <w:rsid w:val="00E657D1"/>
    <w:rsid w:val="00E65977"/>
    <w:rsid w:val="00E66029"/>
    <w:rsid w:val="00E660C2"/>
    <w:rsid w:val="00E662A3"/>
    <w:rsid w:val="00E66472"/>
    <w:rsid w:val="00E667E5"/>
    <w:rsid w:val="00E67006"/>
    <w:rsid w:val="00E670AB"/>
    <w:rsid w:val="00E67133"/>
    <w:rsid w:val="00E67140"/>
    <w:rsid w:val="00E67308"/>
    <w:rsid w:val="00E678B1"/>
    <w:rsid w:val="00E67CA3"/>
    <w:rsid w:val="00E70028"/>
    <w:rsid w:val="00E7047D"/>
    <w:rsid w:val="00E70591"/>
    <w:rsid w:val="00E70C44"/>
    <w:rsid w:val="00E70E6B"/>
    <w:rsid w:val="00E70F0E"/>
    <w:rsid w:val="00E71333"/>
    <w:rsid w:val="00E713C0"/>
    <w:rsid w:val="00E71A90"/>
    <w:rsid w:val="00E7218C"/>
    <w:rsid w:val="00E721D0"/>
    <w:rsid w:val="00E72256"/>
    <w:rsid w:val="00E726F0"/>
    <w:rsid w:val="00E72D08"/>
    <w:rsid w:val="00E7335A"/>
    <w:rsid w:val="00E734D0"/>
    <w:rsid w:val="00E735E8"/>
    <w:rsid w:val="00E73834"/>
    <w:rsid w:val="00E739E1"/>
    <w:rsid w:val="00E73A31"/>
    <w:rsid w:val="00E74A27"/>
    <w:rsid w:val="00E74B30"/>
    <w:rsid w:val="00E74E74"/>
    <w:rsid w:val="00E74EFB"/>
    <w:rsid w:val="00E75571"/>
    <w:rsid w:val="00E75A6D"/>
    <w:rsid w:val="00E75ABB"/>
    <w:rsid w:val="00E75EA1"/>
    <w:rsid w:val="00E7647B"/>
    <w:rsid w:val="00E7659F"/>
    <w:rsid w:val="00E76722"/>
    <w:rsid w:val="00E76BCF"/>
    <w:rsid w:val="00E76F76"/>
    <w:rsid w:val="00E77BA0"/>
    <w:rsid w:val="00E77D8C"/>
    <w:rsid w:val="00E77FBE"/>
    <w:rsid w:val="00E812BE"/>
    <w:rsid w:val="00E815A3"/>
    <w:rsid w:val="00E81675"/>
    <w:rsid w:val="00E81F0A"/>
    <w:rsid w:val="00E81FAB"/>
    <w:rsid w:val="00E82F10"/>
    <w:rsid w:val="00E82F3E"/>
    <w:rsid w:val="00E831A8"/>
    <w:rsid w:val="00E831E1"/>
    <w:rsid w:val="00E83280"/>
    <w:rsid w:val="00E832EB"/>
    <w:rsid w:val="00E839CC"/>
    <w:rsid w:val="00E83A2E"/>
    <w:rsid w:val="00E83A42"/>
    <w:rsid w:val="00E83D78"/>
    <w:rsid w:val="00E840D1"/>
    <w:rsid w:val="00E84380"/>
    <w:rsid w:val="00E8447C"/>
    <w:rsid w:val="00E844B0"/>
    <w:rsid w:val="00E84A0E"/>
    <w:rsid w:val="00E84A94"/>
    <w:rsid w:val="00E84D6F"/>
    <w:rsid w:val="00E84D9D"/>
    <w:rsid w:val="00E85382"/>
    <w:rsid w:val="00E85396"/>
    <w:rsid w:val="00E8568D"/>
    <w:rsid w:val="00E856D7"/>
    <w:rsid w:val="00E85719"/>
    <w:rsid w:val="00E85BED"/>
    <w:rsid w:val="00E860DD"/>
    <w:rsid w:val="00E8621E"/>
    <w:rsid w:val="00E86311"/>
    <w:rsid w:val="00E8666D"/>
    <w:rsid w:val="00E86A13"/>
    <w:rsid w:val="00E86E22"/>
    <w:rsid w:val="00E8740E"/>
    <w:rsid w:val="00E8744D"/>
    <w:rsid w:val="00E8794A"/>
    <w:rsid w:val="00E879EB"/>
    <w:rsid w:val="00E87AA8"/>
    <w:rsid w:val="00E9043A"/>
    <w:rsid w:val="00E904EA"/>
    <w:rsid w:val="00E90BB9"/>
    <w:rsid w:val="00E90FF8"/>
    <w:rsid w:val="00E91312"/>
    <w:rsid w:val="00E91838"/>
    <w:rsid w:val="00E91DCA"/>
    <w:rsid w:val="00E91E56"/>
    <w:rsid w:val="00E91F66"/>
    <w:rsid w:val="00E9226D"/>
    <w:rsid w:val="00E92BCA"/>
    <w:rsid w:val="00E92D89"/>
    <w:rsid w:val="00E9360A"/>
    <w:rsid w:val="00E9370D"/>
    <w:rsid w:val="00E937E4"/>
    <w:rsid w:val="00E93907"/>
    <w:rsid w:val="00E93D70"/>
    <w:rsid w:val="00E94BA9"/>
    <w:rsid w:val="00E9563B"/>
    <w:rsid w:val="00E95AE5"/>
    <w:rsid w:val="00E95CD6"/>
    <w:rsid w:val="00E95E80"/>
    <w:rsid w:val="00E9605C"/>
    <w:rsid w:val="00E96060"/>
    <w:rsid w:val="00E96794"/>
    <w:rsid w:val="00E96C79"/>
    <w:rsid w:val="00E96CC0"/>
    <w:rsid w:val="00E97048"/>
    <w:rsid w:val="00E97158"/>
    <w:rsid w:val="00E97322"/>
    <w:rsid w:val="00E97413"/>
    <w:rsid w:val="00E977F8"/>
    <w:rsid w:val="00E9782F"/>
    <w:rsid w:val="00E97B7A"/>
    <w:rsid w:val="00E97D30"/>
    <w:rsid w:val="00EA0229"/>
    <w:rsid w:val="00EA039D"/>
    <w:rsid w:val="00EA076A"/>
    <w:rsid w:val="00EA10A9"/>
    <w:rsid w:val="00EA142E"/>
    <w:rsid w:val="00EA2171"/>
    <w:rsid w:val="00EA232E"/>
    <w:rsid w:val="00EA2758"/>
    <w:rsid w:val="00EA2B7A"/>
    <w:rsid w:val="00EA2C1F"/>
    <w:rsid w:val="00EA3169"/>
    <w:rsid w:val="00EA3664"/>
    <w:rsid w:val="00EA371A"/>
    <w:rsid w:val="00EA3B96"/>
    <w:rsid w:val="00EA3EBB"/>
    <w:rsid w:val="00EA3EF7"/>
    <w:rsid w:val="00EA4D46"/>
    <w:rsid w:val="00EA4E2B"/>
    <w:rsid w:val="00EA58A9"/>
    <w:rsid w:val="00EA5D64"/>
    <w:rsid w:val="00EA5F6B"/>
    <w:rsid w:val="00EA62A9"/>
    <w:rsid w:val="00EA74C2"/>
    <w:rsid w:val="00EA78E0"/>
    <w:rsid w:val="00EA793A"/>
    <w:rsid w:val="00EA7A53"/>
    <w:rsid w:val="00EA7B65"/>
    <w:rsid w:val="00EA7B94"/>
    <w:rsid w:val="00EA7E27"/>
    <w:rsid w:val="00EA7ED7"/>
    <w:rsid w:val="00EA7F69"/>
    <w:rsid w:val="00EA7FDF"/>
    <w:rsid w:val="00EB000A"/>
    <w:rsid w:val="00EB06E0"/>
    <w:rsid w:val="00EB0869"/>
    <w:rsid w:val="00EB0970"/>
    <w:rsid w:val="00EB09F7"/>
    <w:rsid w:val="00EB0BED"/>
    <w:rsid w:val="00EB0C47"/>
    <w:rsid w:val="00EB0D34"/>
    <w:rsid w:val="00EB0EA2"/>
    <w:rsid w:val="00EB1980"/>
    <w:rsid w:val="00EB1DC6"/>
    <w:rsid w:val="00EB1F5A"/>
    <w:rsid w:val="00EB2A2F"/>
    <w:rsid w:val="00EB2E17"/>
    <w:rsid w:val="00EB319C"/>
    <w:rsid w:val="00EB31FC"/>
    <w:rsid w:val="00EB384D"/>
    <w:rsid w:val="00EB3B1A"/>
    <w:rsid w:val="00EB3B7E"/>
    <w:rsid w:val="00EB4583"/>
    <w:rsid w:val="00EB4796"/>
    <w:rsid w:val="00EB4B88"/>
    <w:rsid w:val="00EB4CA2"/>
    <w:rsid w:val="00EB4D91"/>
    <w:rsid w:val="00EB4F6B"/>
    <w:rsid w:val="00EB502E"/>
    <w:rsid w:val="00EB58DE"/>
    <w:rsid w:val="00EB59EC"/>
    <w:rsid w:val="00EB5C0F"/>
    <w:rsid w:val="00EB60E1"/>
    <w:rsid w:val="00EB6267"/>
    <w:rsid w:val="00EB63B4"/>
    <w:rsid w:val="00EB6CE0"/>
    <w:rsid w:val="00EB7336"/>
    <w:rsid w:val="00EC021D"/>
    <w:rsid w:val="00EC0225"/>
    <w:rsid w:val="00EC0483"/>
    <w:rsid w:val="00EC04A3"/>
    <w:rsid w:val="00EC0782"/>
    <w:rsid w:val="00EC07B6"/>
    <w:rsid w:val="00EC0B75"/>
    <w:rsid w:val="00EC127E"/>
    <w:rsid w:val="00EC1A68"/>
    <w:rsid w:val="00EC1ACD"/>
    <w:rsid w:val="00EC222C"/>
    <w:rsid w:val="00EC25D0"/>
    <w:rsid w:val="00EC26A9"/>
    <w:rsid w:val="00EC27C7"/>
    <w:rsid w:val="00EC2997"/>
    <w:rsid w:val="00EC2A32"/>
    <w:rsid w:val="00EC2F80"/>
    <w:rsid w:val="00EC3340"/>
    <w:rsid w:val="00EC3C7E"/>
    <w:rsid w:val="00EC3D9D"/>
    <w:rsid w:val="00EC3E1C"/>
    <w:rsid w:val="00EC3E3A"/>
    <w:rsid w:val="00EC4421"/>
    <w:rsid w:val="00EC4537"/>
    <w:rsid w:val="00EC47DC"/>
    <w:rsid w:val="00EC4804"/>
    <w:rsid w:val="00EC4859"/>
    <w:rsid w:val="00EC4A8A"/>
    <w:rsid w:val="00EC4BF8"/>
    <w:rsid w:val="00EC533A"/>
    <w:rsid w:val="00EC59A1"/>
    <w:rsid w:val="00EC59C8"/>
    <w:rsid w:val="00EC59DB"/>
    <w:rsid w:val="00EC5F61"/>
    <w:rsid w:val="00EC659C"/>
    <w:rsid w:val="00EC65AA"/>
    <w:rsid w:val="00EC6B62"/>
    <w:rsid w:val="00EC6BDB"/>
    <w:rsid w:val="00EC6C67"/>
    <w:rsid w:val="00EC6CDD"/>
    <w:rsid w:val="00EC720E"/>
    <w:rsid w:val="00EC7372"/>
    <w:rsid w:val="00EC73EA"/>
    <w:rsid w:val="00EC7C59"/>
    <w:rsid w:val="00EC7F52"/>
    <w:rsid w:val="00ED04AD"/>
    <w:rsid w:val="00ED069D"/>
    <w:rsid w:val="00ED085A"/>
    <w:rsid w:val="00ED08EE"/>
    <w:rsid w:val="00ED0A9F"/>
    <w:rsid w:val="00ED167D"/>
    <w:rsid w:val="00ED189F"/>
    <w:rsid w:val="00ED1C06"/>
    <w:rsid w:val="00ED1C49"/>
    <w:rsid w:val="00ED1D2C"/>
    <w:rsid w:val="00ED20C5"/>
    <w:rsid w:val="00ED262E"/>
    <w:rsid w:val="00ED2757"/>
    <w:rsid w:val="00ED294D"/>
    <w:rsid w:val="00ED2B14"/>
    <w:rsid w:val="00ED2BFD"/>
    <w:rsid w:val="00ED2D1E"/>
    <w:rsid w:val="00ED3291"/>
    <w:rsid w:val="00ED374B"/>
    <w:rsid w:val="00ED376A"/>
    <w:rsid w:val="00ED378D"/>
    <w:rsid w:val="00ED39CA"/>
    <w:rsid w:val="00ED3B88"/>
    <w:rsid w:val="00ED3C47"/>
    <w:rsid w:val="00ED3D4D"/>
    <w:rsid w:val="00ED3F7B"/>
    <w:rsid w:val="00ED480F"/>
    <w:rsid w:val="00ED4874"/>
    <w:rsid w:val="00ED4966"/>
    <w:rsid w:val="00ED4C80"/>
    <w:rsid w:val="00ED4D11"/>
    <w:rsid w:val="00ED50CD"/>
    <w:rsid w:val="00ED5BBD"/>
    <w:rsid w:val="00ED5F15"/>
    <w:rsid w:val="00ED6295"/>
    <w:rsid w:val="00ED62BE"/>
    <w:rsid w:val="00ED640B"/>
    <w:rsid w:val="00ED6663"/>
    <w:rsid w:val="00ED6756"/>
    <w:rsid w:val="00ED6E46"/>
    <w:rsid w:val="00ED6ECE"/>
    <w:rsid w:val="00ED7C8C"/>
    <w:rsid w:val="00ED7CFB"/>
    <w:rsid w:val="00ED7D3F"/>
    <w:rsid w:val="00EE02A9"/>
    <w:rsid w:val="00EE0A58"/>
    <w:rsid w:val="00EE18F9"/>
    <w:rsid w:val="00EE19CD"/>
    <w:rsid w:val="00EE1D28"/>
    <w:rsid w:val="00EE20E8"/>
    <w:rsid w:val="00EE2334"/>
    <w:rsid w:val="00EE26C6"/>
    <w:rsid w:val="00EE2762"/>
    <w:rsid w:val="00EE2823"/>
    <w:rsid w:val="00EE2C7E"/>
    <w:rsid w:val="00EE2CB6"/>
    <w:rsid w:val="00EE2D45"/>
    <w:rsid w:val="00EE2E01"/>
    <w:rsid w:val="00EE31DB"/>
    <w:rsid w:val="00EE3BFB"/>
    <w:rsid w:val="00EE3FB9"/>
    <w:rsid w:val="00EE41FD"/>
    <w:rsid w:val="00EE46BE"/>
    <w:rsid w:val="00EE47F9"/>
    <w:rsid w:val="00EE49D8"/>
    <w:rsid w:val="00EE4A0C"/>
    <w:rsid w:val="00EE4A6B"/>
    <w:rsid w:val="00EE5754"/>
    <w:rsid w:val="00EE5783"/>
    <w:rsid w:val="00EE593A"/>
    <w:rsid w:val="00EE59D0"/>
    <w:rsid w:val="00EE5BDB"/>
    <w:rsid w:val="00EE5BEF"/>
    <w:rsid w:val="00EE6661"/>
    <w:rsid w:val="00EE66A8"/>
    <w:rsid w:val="00EE683F"/>
    <w:rsid w:val="00EE71F6"/>
    <w:rsid w:val="00EE756F"/>
    <w:rsid w:val="00EE76B9"/>
    <w:rsid w:val="00EE77C4"/>
    <w:rsid w:val="00EE7825"/>
    <w:rsid w:val="00EE7E3F"/>
    <w:rsid w:val="00EF054F"/>
    <w:rsid w:val="00EF05E6"/>
    <w:rsid w:val="00EF1508"/>
    <w:rsid w:val="00EF15EE"/>
    <w:rsid w:val="00EF1E1B"/>
    <w:rsid w:val="00EF22B1"/>
    <w:rsid w:val="00EF2C92"/>
    <w:rsid w:val="00EF2DC1"/>
    <w:rsid w:val="00EF33F3"/>
    <w:rsid w:val="00EF351A"/>
    <w:rsid w:val="00EF39BC"/>
    <w:rsid w:val="00EF3C91"/>
    <w:rsid w:val="00EF3EBB"/>
    <w:rsid w:val="00EF4884"/>
    <w:rsid w:val="00EF4AF2"/>
    <w:rsid w:val="00EF50AD"/>
    <w:rsid w:val="00EF50FD"/>
    <w:rsid w:val="00EF52CE"/>
    <w:rsid w:val="00EF5A22"/>
    <w:rsid w:val="00EF5F3A"/>
    <w:rsid w:val="00EF6231"/>
    <w:rsid w:val="00EF65CB"/>
    <w:rsid w:val="00EF68A3"/>
    <w:rsid w:val="00EF6AA3"/>
    <w:rsid w:val="00EF72EA"/>
    <w:rsid w:val="00EF7A06"/>
    <w:rsid w:val="00EF7CC4"/>
    <w:rsid w:val="00F00020"/>
    <w:rsid w:val="00F0007F"/>
    <w:rsid w:val="00F0028A"/>
    <w:rsid w:val="00F00DB9"/>
    <w:rsid w:val="00F0128A"/>
    <w:rsid w:val="00F0137E"/>
    <w:rsid w:val="00F01D0F"/>
    <w:rsid w:val="00F02261"/>
    <w:rsid w:val="00F024C8"/>
    <w:rsid w:val="00F02D89"/>
    <w:rsid w:val="00F02F22"/>
    <w:rsid w:val="00F02F8A"/>
    <w:rsid w:val="00F03259"/>
    <w:rsid w:val="00F03E94"/>
    <w:rsid w:val="00F03FFF"/>
    <w:rsid w:val="00F0424E"/>
    <w:rsid w:val="00F0480C"/>
    <w:rsid w:val="00F04C4A"/>
    <w:rsid w:val="00F04EAF"/>
    <w:rsid w:val="00F051F8"/>
    <w:rsid w:val="00F05431"/>
    <w:rsid w:val="00F05619"/>
    <w:rsid w:val="00F05753"/>
    <w:rsid w:val="00F057C7"/>
    <w:rsid w:val="00F06174"/>
    <w:rsid w:val="00F0628D"/>
    <w:rsid w:val="00F069C3"/>
    <w:rsid w:val="00F06E7A"/>
    <w:rsid w:val="00F07015"/>
    <w:rsid w:val="00F07228"/>
    <w:rsid w:val="00F078A7"/>
    <w:rsid w:val="00F07967"/>
    <w:rsid w:val="00F07ADD"/>
    <w:rsid w:val="00F07E1A"/>
    <w:rsid w:val="00F07E21"/>
    <w:rsid w:val="00F109CA"/>
    <w:rsid w:val="00F10CE4"/>
    <w:rsid w:val="00F10EDB"/>
    <w:rsid w:val="00F1163C"/>
    <w:rsid w:val="00F12729"/>
    <w:rsid w:val="00F1292D"/>
    <w:rsid w:val="00F12C83"/>
    <w:rsid w:val="00F12D79"/>
    <w:rsid w:val="00F1336F"/>
    <w:rsid w:val="00F141CB"/>
    <w:rsid w:val="00F141ED"/>
    <w:rsid w:val="00F14729"/>
    <w:rsid w:val="00F14778"/>
    <w:rsid w:val="00F15B7B"/>
    <w:rsid w:val="00F15E17"/>
    <w:rsid w:val="00F15FC4"/>
    <w:rsid w:val="00F1608A"/>
    <w:rsid w:val="00F160C9"/>
    <w:rsid w:val="00F161B3"/>
    <w:rsid w:val="00F16257"/>
    <w:rsid w:val="00F1693E"/>
    <w:rsid w:val="00F17502"/>
    <w:rsid w:val="00F1751B"/>
    <w:rsid w:val="00F1761A"/>
    <w:rsid w:val="00F17659"/>
    <w:rsid w:val="00F17B25"/>
    <w:rsid w:val="00F17D1A"/>
    <w:rsid w:val="00F17FD8"/>
    <w:rsid w:val="00F201E7"/>
    <w:rsid w:val="00F20354"/>
    <w:rsid w:val="00F20405"/>
    <w:rsid w:val="00F207F0"/>
    <w:rsid w:val="00F209D3"/>
    <w:rsid w:val="00F20F84"/>
    <w:rsid w:val="00F2107A"/>
    <w:rsid w:val="00F212BB"/>
    <w:rsid w:val="00F21327"/>
    <w:rsid w:val="00F217CE"/>
    <w:rsid w:val="00F21DB2"/>
    <w:rsid w:val="00F22053"/>
    <w:rsid w:val="00F22289"/>
    <w:rsid w:val="00F222DB"/>
    <w:rsid w:val="00F2247F"/>
    <w:rsid w:val="00F226EE"/>
    <w:rsid w:val="00F22BE9"/>
    <w:rsid w:val="00F22C21"/>
    <w:rsid w:val="00F22D67"/>
    <w:rsid w:val="00F22E5F"/>
    <w:rsid w:val="00F2344B"/>
    <w:rsid w:val="00F2344E"/>
    <w:rsid w:val="00F23ADC"/>
    <w:rsid w:val="00F23DA8"/>
    <w:rsid w:val="00F23E1B"/>
    <w:rsid w:val="00F24B2C"/>
    <w:rsid w:val="00F24CD0"/>
    <w:rsid w:val="00F24EE1"/>
    <w:rsid w:val="00F24F2B"/>
    <w:rsid w:val="00F24FB8"/>
    <w:rsid w:val="00F24FD4"/>
    <w:rsid w:val="00F25076"/>
    <w:rsid w:val="00F2512B"/>
    <w:rsid w:val="00F251B5"/>
    <w:rsid w:val="00F25224"/>
    <w:rsid w:val="00F25342"/>
    <w:rsid w:val="00F25415"/>
    <w:rsid w:val="00F25795"/>
    <w:rsid w:val="00F257FE"/>
    <w:rsid w:val="00F259EF"/>
    <w:rsid w:val="00F25D6D"/>
    <w:rsid w:val="00F262CD"/>
    <w:rsid w:val="00F265FD"/>
    <w:rsid w:val="00F26637"/>
    <w:rsid w:val="00F26AF4"/>
    <w:rsid w:val="00F2712A"/>
    <w:rsid w:val="00F27347"/>
    <w:rsid w:val="00F27594"/>
    <w:rsid w:val="00F2769B"/>
    <w:rsid w:val="00F27C4A"/>
    <w:rsid w:val="00F27DA5"/>
    <w:rsid w:val="00F30020"/>
    <w:rsid w:val="00F30551"/>
    <w:rsid w:val="00F306AB"/>
    <w:rsid w:val="00F308A5"/>
    <w:rsid w:val="00F30A1D"/>
    <w:rsid w:val="00F30A63"/>
    <w:rsid w:val="00F30FE9"/>
    <w:rsid w:val="00F31238"/>
    <w:rsid w:val="00F312FB"/>
    <w:rsid w:val="00F31777"/>
    <w:rsid w:val="00F31BBE"/>
    <w:rsid w:val="00F31C7F"/>
    <w:rsid w:val="00F31E78"/>
    <w:rsid w:val="00F32BC6"/>
    <w:rsid w:val="00F32D4C"/>
    <w:rsid w:val="00F32EA0"/>
    <w:rsid w:val="00F330C4"/>
    <w:rsid w:val="00F3312E"/>
    <w:rsid w:val="00F33594"/>
    <w:rsid w:val="00F3375D"/>
    <w:rsid w:val="00F33AD9"/>
    <w:rsid w:val="00F3463B"/>
    <w:rsid w:val="00F346AF"/>
    <w:rsid w:val="00F34E09"/>
    <w:rsid w:val="00F34F79"/>
    <w:rsid w:val="00F350F7"/>
    <w:rsid w:val="00F3550F"/>
    <w:rsid w:val="00F35561"/>
    <w:rsid w:val="00F35949"/>
    <w:rsid w:val="00F35B34"/>
    <w:rsid w:val="00F35F39"/>
    <w:rsid w:val="00F3640E"/>
    <w:rsid w:val="00F364CE"/>
    <w:rsid w:val="00F367A0"/>
    <w:rsid w:val="00F36DA0"/>
    <w:rsid w:val="00F36DF3"/>
    <w:rsid w:val="00F3742C"/>
    <w:rsid w:val="00F37601"/>
    <w:rsid w:val="00F3763B"/>
    <w:rsid w:val="00F376F1"/>
    <w:rsid w:val="00F3774C"/>
    <w:rsid w:val="00F40245"/>
    <w:rsid w:val="00F402A0"/>
    <w:rsid w:val="00F40ACC"/>
    <w:rsid w:val="00F40B6D"/>
    <w:rsid w:val="00F40D95"/>
    <w:rsid w:val="00F41271"/>
    <w:rsid w:val="00F41310"/>
    <w:rsid w:val="00F41832"/>
    <w:rsid w:val="00F41AEC"/>
    <w:rsid w:val="00F41DF7"/>
    <w:rsid w:val="00F41E1F"/>
    <w:rsid w:val="00F41EF9"/>
    <w:rsid w:val="00F42EF1"/>
    <w:rsid w:val="00F431C8"/>
    <w:rsid w:val="00F43241"/>
    <w:rsid w:val="00F4353A"/>
    <w:rsid w:val="00F443C0"/>
    <w:rsid w:val="00F4460D"/>
    <w:rsid w:val="00F44AAB"/>
    <w:rsid w:val="00F44C54"/>
    <w:rsid w:val="00F450F2"/>
    <w:rsid w:val="00F45477"/>
    <w:rsid w:val="00F45D8A"/>
    <w:rsid w:val="00F46983"/>
    <w:rsid w:val="00F46A48"/>
    <w:rsid w:val="00F46BF8"/>
    <w:rsid w:val="00F46CA3"/>
    <w:rsid w:val="00F4709A"/>
    <w:rsid w:val="00F47376"/>
    <w:rsid w:val="00F477CD"/>
    <w:rsid w:val="00F47839"/>
    <w:rsid w:val="00F478C1"/>
    <w:rsid w:val="00F47B65"/>
    <w:rsid w:val="00F47D5B"/>
    <w:rsid w:val="00F500F7"/>
    <w:rsid w:val="00F501D0"/>
    <w:rsid w:val="00F503BC"/>
    <w:rsid w:val="00F506C6"/>
    <w:rsid w:val="00F50774"/>
    <w:rsid w:val="00F50D73"/>
    <w:rsid w:val="00F50F97"/>
    <w:rsid w:val="00F50FAA"/>
    <w:rsid w:val="00F50FF1"/>
    <w:rsid w:val="00F515A6"/>
    <w:rsid w:val="00F51773"/>
    <w:rsid w:val="00F51F76"/>
    <w:rsid w:val="00F51F97"/>
    <w:rsid w:val="00F52118"/>
    <w:rsid w:val="00F5297E"/>
    <w:rsid w:val="00F52D31"/>
    <w:rsid w:val="00F531BF"/>
    <w:rsid w:val="00F53614"/>
    <w:rsid w:val="00F53FCC"/>
    <w:rsid w:val="00F5461C"/>
    <w:rsid w:val="00F546E8"/>
    <w:rsid w:val="00F5477B"/>
    <w:rsid w:val="00F548AC"/>
    <w:rsid w:val="00F54A92"/>
    <w:rsid w:val="00F55B75"/>
    <w:rsid w:val="00F55FA1"/>
    <w:rsid w:val="00F563B6"/>
    <w:rsid w:val="00F563C7"/>
    <w:rsid w:val="00F5692C"/>
    <w:rsid w:val="00F56C0E"/>
    <w:rsid w:val="00F56C43"/>
    <w:rsid w:val="00F56F7D"/>
    <w:rsid w:val="00F5727A"/>
    <w:rsid w:val="00F574AC"/>
    <w:rsid w:val="00F57970"/>
    <w:rsid w:val="00F57FCF"/>
    <w:rsid w:val="00F60343"/>
    <w:rsid w:val="00F60513"/>
    <w:rsid w:val="00F606F6"/>
    <w:rsid w:val="00F60746"/>
    <w:rsid w:val="00F60A81"/>
    <w:rsid w:val="00F61097"/>
    <w:rsid w:val="00F616EB"/>
    <w:rsid w:val="00F617D8"/>
    <w:rsid w:val="00F617E6"/>
    <w:rsid w:val="00F62313"/>
    <w:rsid w:val="00F62876"/>
    <w:rsid w:val="00F62BBA"/>
    <w:rsid w:val="00F62C54"/>
    <w:rsid w:val="00F62D93"/>
    <w:rsid w:val="00F62E36"/>
    <w:rsid w:val="00F63179"/>
    <w:rsid w:val="00F633ED"/>
    <w:rsid w:val="00F6381F"/>
    <w:rsid w:val="00F644BF"/>
    <w:rsid w:val="00F646BD"/>
    <w:rsid w:val="00F64C66"/>
    <w:rsid w:val="00F65290"/>
    <w:rsid w:val="00F652C0"/>
    <w:rsid w:val="00F65448"/>
    <w:rsid w:val="00F6585C"/>
    <w:rsid w:val="00F65883"/>
    <w:rsid w:val="00F6596A"/>
    <w:rsid w:val="00F6626C"/>
    <w:rsid w:val="00F662BD"/>
    <w:rsid w:val="00F665BA"/>
    <w:rsid w:val="00F66AA9"/>
    <w:rsid w:val="00F67252"/>
    <w:rsid w:val="00F67447"/>
    <w:rsid w:val="00F67917"/>
    <w:rsid w:val="00F67B31"/>
    <w:rsid w:val="00F70448"/>
    <w:rsid w:val="00F70720"/>
    <w:rsid w:val="00F708B0"/>
    <w:rsid w:val="00F708B8"/>
    <w:rsid w:val="00F70B4F"/>
    <w:rsid w:val="00F70DC7"/>
    <w:rsid w:val="00F70E43"/>
    <w:rsid w:val="00F70F19"/>
    <w:rsid w:val="00F71096"/>
    <w:rsid w:val="00F71160"/>
    <w:rsid w:val="00F71269"/>
    <w:rsid w:val="00F716C0"/>
    <w:rsid w:val="00F717DB"/>
    <w:rsid w:val="00F71876"/>
    <w:rsid w:val="00F719B9"/>
    <w:rsid w:val="00F71A97"/>
    <w:rsid w:val="00F71CD0"/>
    <w:rsid w:val="00F72C61"/>
    <w:rsid w:val="00F72CBA"/>
    <w:rsid w:val="00F72D10"/>
    <w:rsid w:val="00F73A70"/>
    <w:rsid w:val="00F73E86"/>
    <w:rsid w:val="00F73EFB"/>
    <w:rsid w:val="00F74156"/>
    <w:rsid w:val="00F7495F"/>
    <w:rsid w:val="00F74CD0"/>
    <w:rsid w:val="00F74DC1"/>
    <w:rsid w:val="00F74DD3"/>
    <w:rsid w:val="00F752CC"/>
    <w:rsid w:val="00F755DE"/>
    <w:rsid w:val="00F75A89"/>
    <w:rsid w:val="00F76546"/>
    <w:rsid w:val="00F7679A"/>
    <w:rsid w:val="00F767F5"/>
    <w:rsid w:val="00F76CB9"/>
    <w:rsid w:val="00F7727C"/>
    <w:rsid w:val="00F77694"/>
    <w:rsid w:val="00F77CC5"/>
    <w:rsid w:val="00F77D7B"/>
    <w:rsid w:val="00F77E96"/>
    <w:rsid w:val="00F77EBB"/>
    <w:rsid w:val="00F808DE"/>
    <w:rsid w:val="00F80969"/>
    <w:rsid w:val="00F80A9B"/>
    <w:rsid w:val="00F80B90"/>
    <w:rsid w:val="00F80E07"/>
    <w:rsid w:val="00F814C0"/>
    <w:rsid w:val="00F816D9"/>
    <w:rsid w:val="00F81EA3"/>
    <w:rsid w:val="00F82019"/>
    <w:rsid w:val="00F82916"/>
    <w:rsid w:val="00F82A1E"/>
    <w:rsid w:val="00F83143"/>
    <w:rsid w:val="00F83247"/>
    <w:rsid w:val="00F8372D"/>
    <w:rsid w:val="00F83A7D"/>
    <w:rsid w:val="00F84018"/>
    <w:rsid w:val="00F8421F"/>
    <w:rsid w:val="00F84482"/>
    <w:rsid w:val="00F84B83"/>
    <w:rsid w:val="00F84F4D"/>
    <w:rsid w:val="00F84FC3"/>
    <w:rsid w:val="00F850A1"/>
    <w:rsid w:val="00F8580B"/>
    <w:rsid w:val="00F85DEF"/>
    <w:rsid w:val="00F85DFF"/>
    <w:rsid w:val="00F85FB5"/>
    <w:rsid w:val="00F85FFC"/>
    <w:rsid w:val="00F86FBB"/>
    <w:rsid w:val="00F8712C"/>
    <w:rsid w:val="00F8772D"/>
    <w:rsid w:val="00F87AA7"/>
    <w:rsid w:val="00F87C29"/>
    <w:rsid w:val="00F87CA8"/>
    <w:rsid w:val="00F90282"/>
    <w:rsid w:val="00F90297"/>
    <w:rsid w:val="00F906A8"/>
    <w:rsid w:val="00F906D6"/>
    <w:rsid w:val="00F907A8"/>
    <w:rsid w:val="00F907BF"/>
    <w:rsid w:val="00F90B96"/>
    <w:rsid w:val="00F90BD6"/>
    <w:rsid w:val="00F90D63"/>
    <w:rsid w:val="00F90E73"/>
    <w:rsid w:val="00F90ED2"/>
    <w:rsid w:val="00F90EEB"/>
    <w:rsid w:val="00F91057"/>
    <w:rsid w:val="00F913C1"/>
    <w:rsid w:val="00F91EE7"/>
    <w:rsid w:val="00F921A7"/>
    <w:rsid w:val="00F92242"/>
    <w:rsid w:val="00F92822"/>
    <w:rsid w:val="00F92F7F"/>
    <w:rsid w:val="00F93318"/>
    <w:rsid w:val="00F93871"/>
    <w:rsid w:val="00F9387A"/>
    <w:rsid w:val="00F93B19"/>
    <w:rsid w:val="00F9400A"/>
    <w:rsid w:val="00F942C3"/>
    <w:rsid w:val="00F942D9"/>
    <w:rsid w:val="00F945A2"/>
    <w:rsid w:val="00F945D3"/>
    <w:rsid w:val="00F94704"/>
    <w:rsid w:val="00F9478E"/>
    <w:rsid w:val="00F94939"/>
    <w:rsid w:val="00F94A3E"/>
    <w:rsid w:val="00F94AF6"/>
    <w:rsid w:val="00F94B91"/>
    <w:rsid w:val="00F94D4D"/>
    <w:rsid w:val="00F94E14"/>
    <w:rsid w:val="00F9568D"/>
    <w:rsid w:val="00F95742"/>
    <w:rsid w:val="00F95A06"/>
    <w:rsid w:val="00F95E91"/>
    <w:rsid w:val="00F964E5"/>
    <w:rsid w:val="00F964F3"/>
    <w:rsid w:val="00F966C0"/>
    <w:rsid w:val="00F970A9"/>
    <w:rsid w:val="00F97428"/>
    <w:rsid w:val="00F97494"/>
    <w:rsid w:val="00F97540"/>
    <w:rsid w:val="00F97875"/>
    <w:rsid w:val="00F97AA1"/>
    <w:rsid w:val="00F97AA5"/>
    <w:rsid w:val="00F97C22"/>
    <w:rsid w:val="00F97C56"/>
    <w:rsid w:val="00F97C77"/>
    <w:rsid w:val="00F97D3E"/>
    <w:rsid w:val="00FA0010"/>
    <w:rsid w:val="00FA0177"/>
    <w:rsid w:val="00FA0333"/>
    <w:rsid w:val="00FA03AA"/>
    <w:rsid w:val="00FA04B7"/>
    <w:rsid w:val="00FA062E"/>
    <w:rsid w:val="00FA0869"/>
    <w:rsid w:val="00FA1352"/>
    <w:rsid w:val="00FA1AE9"/>
    <w:rsid w:val="00FA1B3B"/>
    <w:rsid w:val="00FA1C24"/>
    <w:rsid w:val="00FA2243"/>
    <w:rsid w:val="00FA224A"/>
    <w:rsid w:val="00FA24D9"/>
    <w:rsid w:val="00FA2651"/>
    <w:rsid w:val="00FA2B87"/>
    <w:rsid w:val="00FA3202"/>
    <w:rsid w:val="00FA343A"/>
    <w:rsid w:val="00FA344F"/>
    <w:rsid w:val="00FA3C51"/>
    <w:rsid w:val="00FA4701"/>
    <w:rsid w:val="00FA4704"/>
    <w:rsid w:val="00FA4B77"/>
    <w:rsid w:val="00FA4D1B"/>
    <w:rsid w:val="00FA522B"/>
    <w:rsid w:val="00FA5231"/>
    <w:rsid w:val="00FA5995"/>
    <w:rsid w:val="00FA5AB5"/>
    <w:rsid w:val="00FA5DFC"/>
    <w:rsid w:val="00FA60DA"/>
    <w:rsid w:val="00FA630F"/>
    <w:rsid w:val="00FA643D"/>
    <w:rsid w:val="00FA6751"/>
    <w:rsid w:val="00FA6D34"/>
    <w:rsid w:val="00FA71C7"/>
    <w:rsid w:val="00FA7278"/>
    <w:rsid w:val="00FA762F"/>
    <w:rsid w:val="00FA7A0F"/>
    <w:rsid w:val="00FA7A35"/>
    <w:rsid w:val="00FA7A6C"/>
    <w:rsid w:val="00FA7F66"/>
    <w:rsid w:val="00FB051B"/>
    <w:rsid w:val="00FB0DB4"/>
    <w:rsid w:val="00FB0F1F"/>
    <w:rsid w:val="00FB1499"/>
    <w:rsid w:val="00FB167E"/>
    <w:rsid w:val="00FB1732"/>
    <w:rsid w:val="00FB1F8A"/>
    <w:rsid w:val="00FB1FB2"/>
    <w:rsid w:val="00FB2535"/>
    <w:rsid w:val="00FB2C9B"/>
    <w:rsid w:val="00FB2F14"/>
    <w:rsid w:val="00FB3121"/>
    <w:rsid w:val="00FB32DB"/>
    <w:rsid w:val="00FB3E00"/>
    <w:rsid w:val="00FB3F6D"/>
    <w:rsid w:val="00FB4133"/>
    <w:rsid w:val="00FB4A6D"/>
    <w:rsid w:val="00FB4AD7"/>
    <w:rsid w:val="00FB4B40"/>
    <w:rsid w:val="00FB4FC3"/>
    <w:rsid w:val="00FB56E4"/>
    <w:rsid w:val="00FB5DAE"/>
    <w:rsid w:val="00FB63E2"/>
    <w:rsid w:val="00FB68E5"/>
    <w:rsid w:val="00FB6C22"/>
    <w:rsid w:val="00FB782C"/>
    <w:rsid w:val="00FB78B7"/>
    <w:rsid w:val="00FB7A89"/>
    <w:rsid w:val="00FB7A98"/>
    <w:rsid w:val="00FB7F44"/>
    <w:rsid w:val="00FB7F8F"/>
    <w:rsid w:val="00FC0006"/>
    <w:rsid w:val="00FC0DA6"/>
    <w:rsid w:val="00FC1029"/>
    <w:rsid w:val="00FC12E2"/>
    <w:rsid w:val="00FC155D"/>
    <w:rsid w:val="00FC169C"/>
    <w:rsid w:val="00FC1883"/>
    <w:rsid w:val="00FC19D4"/>
    <w:rsid w:val="00FC1EFF"/>
    <w:rsid w:val="00FC20B0"/>
    <w:rsid w:val="00FC22F7"/>
    <w:rsid w:val="00FC247C"/>
    <w:rsid w:val="00FC2B06"/>
    <w:rsid w:val="00FC2E0F"/>
    <w:rsid w:val="00FC31B8"/>
    <w:rsid w:val="00FC340C"/>
    <w:rsid w:val="00FC3791"/>
    <w:rsid w:val="00FC43E4"/>
    <w:rsid w:val="00FC4593"/>
    <w:rsid w:val="00FC4777"/>
    <w:rsid w:val="00FC4A29"/>
    <w:rsid w:val="00FC4DD8"/>
    <w:rsid w:val="00FC4E98"/>
    <w:rsid w:val="00FC5423"/>
    <w:rsid w:val="00FC54B3"/>
    <w:rsid w:val="00FC56E8"/>
    <w:rsid w:val="00FC620B"/>
    <w:rsid w:val="00FC6910"/>
    <w:rsid w:val="00FC6CD7"/>
    <w:rsid w:val="00FC6FA3"/>
    <w:rsid w:val="00FC7391"/>
    <w:rsid w:val="00FC76A0"/>
    <w:rsid w:val="00FC7A67"/>
    <w:rsid w:val="00FC7DD4"/>
    <w:rsid w:val="00FD0045"/>
    <w:rsid w:val="00FD0555"/>
    <w:rsid w:val="00FD078F"/>
    <w:rsid w:val="00FD0AB9"/>
    <w:rsid w:val="00FD0CBB"/>
    <w:rsid w:val="00FD0CEE"/>
    <w:rsid w:val="00FD10EA"/>
    <w:rsid w:val="00FD151F"/>
    <w:rsid w:val="00FD1E4E"/>
    <w:rsid w:val="00FD250B"/>
    <w:rsid w:val="00FD25F7"/>
    <w:rsid w:val="00FD27B2"/>
    <w:rsid w:val="00FD2A56"/>
    <w:rsid w:val="00FD2B4F"/>
    <w:rsid w:val="00FD2BC4"/>
    <w:rsid w:val="00FD2C57"/>
    <w:rsid w:val="00FD2C65"/>
    <w:rsid w:val="00FD2D03"/>
    <w:rsid w:val="00FD32D5"/>
    <w:rsid w:val="00FD3552"/>
    <w:rsid w:val="00FD355E"/>
    <w:rsid w:val="00FD3A2C"/>
    <w:rsid w:val="00FD3A8E"/>
    <w:rsid w:val="00FD3DFB"/>
    <w:rsid w:val="00FD3FBB"/>
    <w:rsid w:val="00FD4183"/>
    <w:rsid w:val="00FD452F"/>
    <w:rsid w:val="00FD4594"/>
    <w:rsid w:val="00FD45BF"/>
    <w:rsid w:val="00FD476A"/>
    <w:rsid w:val="00FD4ABC"/>
    <w:rsid w:val="00FD4B50"/>
    <w:rsid w:val="00FD5021"/>
    <w:rsid w:val="00FD5165"/>
    <w:rsid w:val="00FD53E1"/>
    <w:rsid w:val="00FD550B"/>
    <w:rsid w:val="00FD553F"/>
    <w:rsid w:val="00FD5573"/>
    <w:rsid w:val="00FD57EC"/>
    <w:rsid w:val="00FD5901"/>
    <w:rsid w:val="00FD591E"/>
    <w:rsid w:val="00FD5E8C"/>
    <w:rsid w:val="00FD5ED6"/>
    <w:rsid w:val="00FD6531"/>
    <w:rsid w:val="00FD663A"/>
    <w:rsid w:val="00FD66F9"/>
    <w:rsid w:val="00FD6766"/>
    <w:rsid w:val="00FD6AF8"/>
    <w:rsid w:val="00FD6C03"/>
    <w:rsid w:val="00FD6EC2"/>
    <w:rsid w:val="00FD7026"/>
    <w:rsid w:val="00FD71C5"/>
    <w:rsid w:val="00FD7900"/>
    <w:rsid w:val="00FD7E46"/>
    <w:rsid w:val="00FD7F45"/>
    <w:rsid w:val="00FE007B"/>
    <w:rsid w:val="00FE0343"/>
    <w:rsid w:val="00FE07F2"/>
    <w:rsid w:val="00FE09BB"/>
    <w:rsid w:val="00FE120A"/>
    <w:rsid w:val="00FE17B0"/>
    <w:rsid w:val="00FE196D"/>
    <w:rsid w:val="00FE1F06"/>
    <w:rsid w:val="00FE22BD"/>
    <w:rsid w:val="00FE243C"/>
    <w:rsid w:val="00FE2720"/>
    <w:rsid w:val="00FE2A21"/>
    <w:rsid w:val="00FE3002"/>
    <w:rsid w:val="00FE3075"/>
    <w:rsid w:val="00FE30C4"/>
    <w:rsid w:val="00FE318C"/>
    <w:rsid w:val="00FE3784"/>
    <w:rsid w:val="00FE40D1"/>
    <w:rsid w:val="00FE40F3"/>
    <w:rsid w:val="00FE41F7"/>
    <w:rsid w:val="00FE4216"/>
    <w:rsid w:val="00FE45D2"/>
    <w:rsid w:val="00FE48B2"/>
    <w:rsid w:val="00FE50B0"/>
    <w:rsid w:val="00FE5557"/>
    <w:rsid w:val="00FE6017"/>
    <w:rsid w:val="00FE61FB"/>
    <w:rsid w:val="00FE6249"/>
    <w:rsid w:val="00FE669B"/>
    <w:rsid w:val="00FE6BAD"/>
    <w:rsid w:val="00FE6F53"/>
    <w:rsid w:val="00FE73BB"/>
    <w:rsid w:val="00FE77D0"/>
    <w:rsid w:val="00FE7DB1"/>
    <w:rsid w:val="00FE7F2A"/>
    <w:rsid w:val="00FF00CF"/>
    <w:rsid w:val="00FF0312"/>
    <w:rsid w:val="00FF0524"/>
    <w:rsid w:val="00FF0594"/>
    <w:rsid w:val="00FF0CAB"/>
    <w:rsid w:val="00FF0DC9"/>
    <w:rsid w:val="00FF136F"/>
    <w:rsid w:val="00FF186D"/>
    <w:rsid w:val="00FF1D77"/>
    <w:rsid w:val="00FF1FBA"/>
    <w:rsid w:val="00FF26B2"/>
    <w:rsid w:val="00FF26F2"/>
    <w:rsid w:val="00FF2919"/>
    <w:rsid w:val="00FF29B9"/>
    <w:rsid w:val="00FF2BF4"/>
    <w:rsid w:val="00FF2DC2"/>
    <w:rsid w:val="00FF3208"/>
    <w:rsid w:val="00FF362F"/>
    <w:rsid w:val="00FF39FD"/>
    <w:rsid w:val="00FF3DAC"/>
    <w:rsid w:val="00FF3DC0"/>
    <w:rsid w:val="00FF4758"/>
    <w:rsid w:val="00FF4769"/>
    <w:rsid w:val="00FF4772"/>
    <w:rsid w:val="00FF48AC"/>
    <w:rsid w:val="00FF4A2D"/>
    <w:rsid w:val="00FF4B55"/>
    <w:rsid w:val="00FF4E73"/>
    <w:rsid w:val="00FF5021"/>
    <w:rsid w:val="00FF561A"/>
    <w:rsid w:val="00FF5AAD"/>
    <w:rsid w:val="00FF6108"/>
    <w:rsid w:val="00FF6142"/>
    <w:rsid w:val="00FF6A9C"/>
    <w:rsid w:val="00FF6D38"/>
    <w:rsid w:val="00FF748D"/>
    <w:rsid w:val="00FF7A48"/>
    <w:rsid w:val="00FF7B4C"/>
    <w:rsid w:val="00FF7BF1"/>
    <w:rsid w:val="00FF7D42"/>
    <w:rsid w:val="01138890"/>
    <w:rsid w:val="011EFEE1"/>
    <w:rsid w:val="01C95B01"/>
    <w:rsid w:val="01F7E295"/>
    <w:rsid w:val="02507EEE"/>
    <w:rsid w:val="02B29726"/>
    <w:rsid w:val="02EDE3D8"/>
    <w:rsid w:val="02FAFF06"/>
    <w:rsid w:val="031CC813"/>
    <w:rsid w:val="04124F90"/>
    <w:rsid w:val="04AC1131"/>
    <w:rsid w:val="04C1439E"/>
    <w:rsid w:val="04C936BE"/>
    <w:rsid w:val="04FB16A5"/>
    <w:rsid w:val="050E5401"/>
    <w:rsid w:val="053FBD24"/>
    <w:rsid w:val="056A735C"/>
    <w:rsid w:val="056D20B4"/>
    <w:rsid w:val="05FAC325"/>
    <w:rsid w:val="06461294"/>
    <w:rsid w:val="066B7EF1"/>
    <w:rsid w:val="06AC972E"/>
    <w:rsid w:val="073524B3"/>
    <w:rsid w:val="076E4E11"/>
    <w:rsid w:val="07B47CBC"/>
    <w:rsid w:val="07D1D2E3"/>
    <w:rsid w:val="07E0DE53"/>
    <w:rsid w:val="0813E220"/>
    <w:rsid w:val="08233606"/>
    <w:rsid w:val="0823CB7C"/>
    <w:rsid w:val="084BF2E3"/>
    <w:rsid w:val="08A226D2"/>
    <w:rsid w:val="08D78421"/>
    <w:rsid w:val="09627871"/>
    <w:rsid w:val="0993685A"/>
    <w:rsid w:val="09AD5DEC"/>
    <w:rsid w:val="09B56C6B"/>
    <w:rsid w:val="09BDCCE6"/>
    <w:rsid w:val="09F0C8C7"/>
    <w:rsid w:val="0A11DA8D"/>
    <w:rsid w:val="0A6FA6D9"/>
    <w:rsid w:val="0B6B0AF5"/>
    <w:rsid w:val="0B9A8376"/>
    <w:rsid w:val="0C304D0D"/>
    <w:rsid w:val="0C751AA6"/>
    <w:rsid w:val="0C78992A"/>
    <w:rsid w:val="0CBAF59B"/>
    <w:rsid w:val="0CC54846"/>
    <w:rsid w:val="0D728AB6"/>
    <w:rsid w:val="0DEB10DC"/>
    <w:rsid w:val="0E39E4BC"/>
    <w:rsid w:val="0E52F377"/>
    <w:rsid w:val="0E72159F"/>
    <w:rsid w:val="0EF82D45"/>
    <w:rsid w:val="0F2BD432"/>
    <w:rsid w:val="0FC60716"/>
    <w:rsid w:val="0FD7F005"/>
    <w:rsid w:val="0FEBF038"/>
    <w:rsid w:val="0FFBEC9C"/>
    <w:rsid w:val="0FFE6EE1"/>
    <w:rsid w:val="100E36E4"/>
    <w:rsid w:val="100FA860"/>
    <w:rsid w:val="103B0BA8"/>
    <w:rsid w:val="105A50BD"/>
    <w:rsid w:val="10D1CB73"/>
    <w:rsid w:val="10D718DB"/>
    <w:rsid w:val="10DB8225"/>
    <w:rsid w:val="10E12BD0"/>
    <w:rsid w:val="10F2E120"/>
    <w:rsid w:val="1115A2F9"/>
    <w:rsid w:val="1123DEB9"/>
    <w:rsid w:val="112A2818"/>
    <w:rsid w:val="1146798A"/>
    <w:rsid w:val="114A8F60"/>
    <w:rsid w:val="1191767F"/>
    <w:rsid w:val="11A85F83"/>
    <w:rsid w:val="11D7AA1D"/>
    <w:rsid w:val="11D974AB"/>
    <w:rsid w:val="11E01628"/>
    <w:rsid w:val="11EF4C42"/>
    <w:rsid w:val="122E7C01"/>
    <w:rsid w:val="1233C4A6"/>
    <w:rsid w:val="1234B1D0"/>
    <w:rsid w:val="1274652B"/>
    <w:rsid w:val="12CF9635"/>
    <w:rsid w:val="1308F90F"/>
    <w:rsid w:val="1339F40E"/>
    <w:rsid w:val="135A63F0"/>
    <w:rsid w:val="139C9EC9"/>
    <w:rsid w:val="13AB057D"/>
    <w:rsid w:val="13DEAF0C"/>
    <w:rsid w:val="1453823D"/>
    <w:rsid w:val="14641179"/>
    <w:rsid w:val="146D87B4"/>
    <w:rsid w:val="1470CA03"/>
    <w:rsid w:val="14B97AD3"/>
    <w:rsid w:val="14CCD0EA"/>
    <w:rsid w:val="1509839A"/>
    <w:rsid w:val="15191FAB"/>
    <w:rsid w:val="152C6C19"/>
    <w:rsid w:val="157827E3"/>
    <w:rsid w:val="1597C64A"/>
    <w:rsid w:val="15B769F5"/>
    <w:rsid w:val="15C3CA65"/>
    <w:rsid w:val="15CAF82F"/>
    <w:rsid w:val="1642F8CC"/>
    <w:rsid w:val="167058E3"/>
    <w:rsid w:val="16F35114"/>
    <w:rsid w:val="1705109B"/>
    <w:rsid w:val="170661E9"/>
    <w:rsid w:val="1715CCD1"/>
    <w:rsid w:val="1755B8C5"/>
    <w:rsid w:val="1762F28C"/>
    <w:rsid w:val="181FC81C"/>
    <w:rsid w:val="18707A1A"/>
    <w:rsid w:val="189C89F4"/>
    <w:rsid w:val="18BDAF8A"/>
    <w:rsid w:val="18EFF90A"/>
    <w:rsid w:val="197C7FEA"/>
    <w:rsid w:val="19813A46"/>
    <w:rsid w:val="1A1CE145"/>
    <w:rsid w:val="1A68E98A"/>
    <w:rsid w:val="1A6DF534"/>
    <w:rsid w:val="1A8028F6"/>
    <w:rsid w:val="1ADFD5B7"/>
    <w:rsid w:val="1AFB83ED"/>
    <w:rsid w:val="1B09FC0A"/>
    <w:rsid w:val="1B392952"/>
    <w:rsid w:val="1B4446EF"/>
    <w:rsid w:val="1B653F29"/>
    <w:rsid w:val="1B6E4C2A"/>
    <w:rsid w:val="1BCF0AA5"/>
    <w:rsid w:val="1BE23E20"/>
    <w:rsid w:val="1BEEE0A8"/>
    <w:rsid w:val="1BF46F95"/>
    <w:rsid w:val="1C0B971E"/>
    <w:rsid w:val="1C16B1FC"/>
    <w:rsid w:val="1C54A345"/>
    <w:rsid w:val="1C6E2AF5"/>
    <w:rsid w:val="1C9A09F2"/>
    <w:rsid w:val="1CC52A75"/>
    <w:rsid w:val="1D5C7015"/>
    <w:rsid w:val="1D8E29AB"/>
    <w:rsid w:val="1E04C554"/>
    <w:rsid w:val="1E4D1B44"/>
    <w:rsid w:val="1E71B1CC"/>
    <w:rsid w:val="1E786D37"/>
    <w:rsid w:val="1EB161AE"/>
    <w:rsid w:val="1ED7C930"/>
    <w:rsid w:val="1F088E4A"/>
    <w:rsid w:val="1F0893C2"/>
    <w:rsid w:val="1F5324FF"/>
    <w:rsid w:val="1FB70024"/>
    <w:rsid w:val="201D7856"/>
    <w:rsid w:val="202DFD18"/>
    <w:rsid w:val="20883EDA"/>
    <w:rsid w:val="209C98D0"/>
    <w:rsid w:val="209E7BCF"/>
    <w:rsid w:val="20DF8238"/>
    <w:rsid w:val="20F54D32"/>
    <w:rsid w:val="213BA421"/>
    <w:rsid w:val="2161A54E"/>
    <w:rsid w:val="21939667"/>
    <w:rsid w:val="2193F663"/>
    <w:rsid w:val="22071BC6"/>
    <w:rsid w:val="222ED90B"/>
    <w:rsid w:val="225F678F"/>
    <w:rsid w:val="227F48E2"/>
    <w:rsid w:val="228576AA"/>
    <w:rsid w:val="22919A31"/>
    <w:rsid w:val="22AD4B96"/>
    <w:rsid w:val="22B7F815"/>
    <w:rsid w:val="230CF46F"/>
    <w:rsid w:val="23208C67"/>
    <w:rsid w:val="23392AE7"/>
    <w:rsid w:val="238D3E80"/>
    <w:rsid w:val="23EEEC41"/>
    <w:rsid w:val="23F5A7C9"/>
    <w:rsid w:val="240A16D4"/>
    <w:rsid w:val="24283CF4"/>
    <w:rsid w:val="244A90F5"/>
    <w:rsid w:val="252CAF52"/>
    <w:rsid w:val="253192E7"/>
    <w:rsid w:val="2560007A"/>
    <w:rsid w:val="25B12EBE"/>
    <w:rsid w:val="25C7CF9B"/>
    <w:rsid w:val="25EB2240"/>
    <w:rsid w:val="26255FAA"/>
    <w:rsid w:val="26582D29"/>
    <w:rsid w:val="265B8A4E"/>
    <w:rsid w:val="265DB290"/>
    <w:rsid w:val="269949FD"/>
    <w:rsid w:val="26C0B836"/>
    <w:rsid w:val="26C0D5CB"/>
    <w:rsid w:val="26CB184A"/>
    <w:rsid w:val="2704D261"/>
    <w:rsid w:val="2710EC6F"/>
    <w:rsid w:val="2753E4EE"/>
    <w:rsid w:val="27E6634F"/>
    <w:rsid w:val="28280125"/>
    <w:rsid w:val="2828E16D"/>
    <w:rsid w:val="2849188F"/>
    <w:rsid w:val="2874592D"/>
    <w:rsid w:val="2879C91E"/>
    <w:rsid w:val="28AD6641"/>
    <w:rsid w:val="2943CB56"/>
    <w:rsid w:val="295BA303"/>
    <w:rsid w:val="2973CF1B"/>
    <w:rsid w:val="2986BB41"/>
    <w:rsid w:val="2997BB71"/>
    <w:rsid w:val="29A7DAC7"/>
    <w:rsid w:val="29B0CCD9"/>
    <w:rsid w:val="2A0F70D2"/>
    <w:rsid w:val="2A10DB8F"/>
    <w:rsid w:val="2A7B5D1D"/>
    <w:rsid w:val="2A8B0095"/>
    <w:rsid w:val="2AA18054"/>
    <w:rsid w:val="2AD77170"/>
    <w:rsid w:val="2AF5035E"/>
    <w:rsid w:val="2B15C551"/>
    <w:rsid w:val="2B453457"/>
    <w:rsid w:val="2B7AD178"/>
    <w:rsid w:val="2B7E4E07"/>
    <w:rsid w:val="2BAD2C6E"/>
    <w:rsid w:val="2BB5E2EF"/>
    <w:rsid w:val="2BEFE74D"/>
    <w:rsid w:val="2BFC716A"/>
    <w:rsid w:val="2C1710E2"/>
    <w:rsid w:val="2C24F111"/>
    <w:rsid w:val="2C382922"/>
    <w:rsid w:val="2C56B6C7"/>
    <w:rsid w:val="2CB424FC"/>
    <w:rsid w:val="2CC57B4C"/>
    <w:rsid w:val="2CE9B606"/>
    <w:rsid w:val="2D0A2697"/>
    <w:rsid w:val="2D0AF720"/>
    <w:rsid w:val="2D0D205E"/>
    <w:rsid w:val="2D55B893"/>
    <w:rsid w:val="2D74CF48"/>
    <w:rsid w:val="2D959C4B"/>
    <w:rsid w:val="2DB5601F"/>
    <w:rsid w:val="2DB8AEC5"/>
    <w:rsid w:val="2DCECA75"/>
    <w:rsid w:val="2E5A16EC"/>
    <w:rsid w:val="2E653C54"/>
    <w:rsid w:val="2E6B2C94"/>
    <w:rsid w:val="2E9213C8"/>
    <w:rsid w:val="2EA4EDD9"/>
    <w:rsid w:val="2F020F6E"/>
    <w:rsid w:val="2F11B0AD"/>
    <w:rsid w:val="2F4EF0A9"/>
    <w:rsid w:val="2F53A66B"/>
    <w:rsid w:val="2F5D6438"/>
    <w:rsid w:val="2F9500C6"/>
    <w:rsid w:val="2FFCFC6C"/>
    <w:rsid w:val="30057D6B"/>
    <w:rsid w:val="301161D3"/>
    <w:rsid w:val="3037E71D"/>
    <w:rsid w:val="3074ABE8"/>
    <w:rsid w:val="30841766"/>
    <w:rsid w:val="3094ECEF"/>
    <w:rsid w:val="30AC65EA"/>
    <w:rsid w:val="31151295"/>
    <w:rsid w:val="31A2CD56"/>
    <w:rsid w:val="31C1CF23"/>
    <w:rsid w:val="31CF0FAE"/>
    <w:rsid w:val="3207B573"/>
    <w:rsid w:val="3215C897"/>
    <w:rsid w:val="323DCFBD"/>
    <w:rsid w:val="327C012F"/>
    <w:rsid w:val="328AB057"/>
    <w:rsid w:val="329CD1D8"/>
    <w:rsid w:val="32B56C21"/>
    <w:rsid w:val="32CBE30D"/>
    <w:rsid w:val="32D17452"/>
    <w:rsid w:val="32DA172B"/>
    <w:rsid w:val="32E7CAB3"/>
    <w:rsid w:val="336D10F4"/>
    <w:rsid w:val="33725EB0"/>
    <w:rsid w:val="337401AE"/>
    <w:rsid w:val="33817D44"/>
    <w:rsid w:val="33B176AB"/>
    <w:rsid w:val="33BFED3C"/>
    <w:rsid w:val="3427AE33"/>
    <w:rsid w:val="3435344A"/>
    <w:rsid w:val="3448A04F"/>
    <w:rsid w:val="345FF2DC"/>
    <w:rsid w:val="3463A768"/>
    <w:rsid w:val="347B7533"/>
    <w:rsid w:val="348DC69A"/>
    <w:rsid w:val="34CD276E"/>
    <w:rsid w:val="3541FC7B"/>
    <w:rsid w:val="3550C6EB"/>
    <w:rsid w:val="35522A72"/>
    <w:rsid w:val="35616D82"/>
    <w:rsid w:val="35940F3A"/>
    <w:rsid w:val="35A64B3A"/>
    <w:rsid w:val="35E818AC"/>
    <w:rsid w:val="368A11CD"/>
    <w:rsid w:val="370185C7"/>
    <w:rsid w:val="37130DFA"/>
    <w:rsid w:val="3722089C"/>
    <w:rsid w:val="37782C7D"/>
    <w:rsid w:val="3795E2F7"/>
    <w:rsid w:val="379C2A30"/>
    <w:rsid w:val="37A5F2AB"/>
    <w:rsid w:val="37C3777F"/>
    <w:rsid w:val="37C53568"/>
    <w:rsid w:val="37F1D141"/>
    <w:rsid w:val="3842665B"/>
    <w:rsid w:val="384A5B5D"/>
    <w:rsid w:val="389C96F4"/>
    <w:rsid w:val="389F3014"/>
    <w:rsid w:val="38FB40C4"/>
    <w:rsid w:val="3927CDCA"/>
    <w:rsid w:val="39F94037"/>
    <w:rsid w:val="39FA74CD"/>
    <w:rsid w:val="3A1BA075"/>
    <w:rsid w:val="3A20BEBA"/>
    <w:rsid w:val="3A5D8121"/>
    <w:rsid w:val="3A67C8EB"/>
    <w:rsid w:val="3ACF89A3"/>
    <w:rsid w:val="3AE5E433"/>
    <w:rsid w:val="3B08D8A8"/>
    <w:rsid w:val="3B2C3900"/>
    <w:rsid w:val="3B36AE8E"/>
    <w:rsid w:val="3B486851"/>
    <w:rsid w:val="3C009B1C"/>
    <w:rsid w:val="3C1371A9"/>
    <w:rsid w:val="3C7F2EA9"/>
    <w:rsid w:val="3CBD2679"/>
    <w:rsid w:val="3D5A7098"/>
    <w:rsid w:val="3D99B361"/>
    <w:rsid w:val="3DCB2393"/>
    <w:rsid w:val="3DDC1690"/>
    <w:rsid w:val="3E7430EC"/>
    <w:rsid w:val="3E7F8206"/>
    <w:rsid w:val="3EA31FC6"/>
    <w:rsid w:val="3EE2D5EF"/>
    <w:rsid w:val="3F39D7CA"/>
    <w:rsid w:val="3F56C6A0"/>
    <w:rsid w:val="3F6BE95D"/>
    <w:rsid w:val="3F6DED89"/>
    <w:rsid w:val="3F8B9880"/>
    <w:rsid w:val="401D20BF"/>
    <w:rsid w:val="40326445"/>
    <w:rsid w:val="40A695EA"/>
    <w:rsid w:val="41955276"/>
    <w:rsid w:val="41C2A0BE"/>
    <w:rsid w:val="42053D98"/>
    <w:rsid w:val="428BC6B0"/>
    <w:rsid w:val="42D4CCA9"/>
    <w:rsid w:val="4309D257"/>
    <w:rsid w:val="4337B1EC"/>
    <w:rsid w:val="433CE6DB"/>
    <w:rsid w:val="434DB606"/>
    <w:rsid w:val="4356141C"/>
    <w:rsid w:val="43603BB4"/>
    <w:rsid w:val="43627241"/>
    <w:rsid w:val="43C4696E"/>
    <w:rsid w:val="43D6B14B"/>
    <w:rsid w:val="4436F5B5"/>
    <w:rsid w:val="44B11D4C"/>
    <w:rsid w:val="44D2EC95"/>
    <w:rsid w:val="44F9B5DA"/>
    <w:rsid w:val="4555993C"/>
    <w:rsid w:val="4558EE02"/>
    <w:rsid w:val="4595548E"/>
    <w:rsid w:val="45AEF207"/>
    <w:rsid w:val="45CB2C78"/>
    <w:rsid w:val="45DABEF1"/>
    <w:rsid w:val="45E50797"/>
    <w:rsid w:val="460425C0"/>
    <w:rsid w:val="4608463B"/>
    <w:rsid w:val="4653E06C"/>
    <w:rsid w:val="46733D60"/>
    <w:rsid w:val="46B340BC"/>
    <w:rsid w:val="46EE576D"/>
    <w:rsid w:val="4707B89C"/>
    <w:rsid w:val="474D70C7"/>
    <w:rsid w:val="47EC615E"/>
    <w:rsid w:val="47FD787C"/>
    <w:rsid w:val="48565CC4"/>
    <w:rsid w:val="4857C9A2"/>
    <w:rsid w:val="486DE2A1"/>
    <w:rsid w:val="48B81A2F"/>
    <w:rsid w:val="48CCE4E7"/>
    <w:rsid w:val="48FA55D7"/>
    <w:rsid w:val="49A61606"/>
    <w:rsid w:val="49DDB7D3"/>
    <w:rsid w:val="4A1FC61C"/>
    <w:rsid w:val="4A3C30A3"/>
    <w:rsid w:val="4A5815B4"/>
    <w:rsid w:val="4ACDC62C"/>
    <w:rsid w:val="4B463BD1"/>
    <w:rsid w:val="4B6EF130"/>
    <w:rsid w:val="4B7A03F5"/>
    <w:rsid w:val="4BA82291"/>
    <w:rsid w:val="4BE4FD18"/>
    <w:rsid w:val="4C04D9CF"/>
    <w:rsid w:val="4C18E6FC"/>
    <w:rsid w:val="4C36E130"/>
    <w:rsid w:val="4C452D10"/>
    <w:rsid w:val="4C5EE8F7"/>
    <w:rsid w:val="4C639F13"/>
    <w:rsid w:val="4C786667"/>
    <w:rsid w:val="4C8CF0EA"/>
    <w:rsid w:val="4CE90FF6"/>
    <w:rsid w:val="4CF4C480"/>
    <w:rsid w:val="4D4EF249"/>
    <w:rsid w:val="4D5244CC"/>
    <w:rsid w:val="4D682D97"/>
    <w:rsid w:val="4D9E9AA1"/>
    <w:rsid w:val="4DBED433"/>
    <w:rsid w:val="4E021932"/>
    <w:rsid w:val="4E33BA94"/>
    <w:rsid w:val="4E8B6F34"/>
    <w:rsid w:val="4EA419D8"/>
    <w:rsid w:val="4F707398"/>
    <w:rsid w:val="4F86553A"/>
    <w:rsid w:val="4FD4BEB8"/>
    <w:rsid w:val="4FEA7509"/>
    <w:rsid w:val="5043488B"/>
    <w:rsid w:val="5068A551"/>
    <w:rsid w:val="5079F7CE"/>
    <w:rsid w:val="507E1DDA"/>
    <w:rsid w:val="509BDF0D"/>
    <w:rsid w:val="50FAD078"/>
    <w:rsid w:val="510B025F"/>
    <w:rsid w:val="513B6863"/>
    <w:rsid w:val="5141843D"/>
    <w:rsid w:val="51AAE5A0"/>
    <w:rsid w:val="51E458A7"/>
    <w:rsid w:val="52017893"/>
    <w:rsid w:val="5201A212"/>
    <w:rsid w:val="5253C8CF"/>
    <w:rsid w:val="52C850DE"/>
    <w:rsid w:val="52D16011"/>
    <w:rsid w:val="52E7F0EC"/>
    <w:rsid w:val="53035BBD"/>
    <w:rsid w:val="53B007E5"/>
    <w:rsid w:val="53D235F9"/>
    <w:rsid w:val="54400970"/>
    <w:rsid w:val="544E4DE9"/>
    <w:rsid w:val="54A8DD9D"/>
    <w:rsid w:val="54BA3EBB"/>
    <w:rsid w:val="54D793C5"/>
    <w:rsid w:val="5522EE17"/>
    <w:rsid w:val="5547C488"/>
    <w:rsid w:val="55792346"/>
    <w:rsid w:val="55803DFF"/>
    <w:rsid w:val="559A70F6"/>
    <w:rsid w:val="55F87F66"/>
    <w:rsid w:val="560A8353"/>
    <w:rsid w:val="5697B59E"/>
    <w:rsid w:val="572D5259"/>
    <w:rsid w:val="576518A7"/>
    <w:rsid w:val="57944FC7"/>
    <w:rsid w:val="57E280D5"/>
    <w:rsid w:val="57E895FF"/>
    <w:rsid w:val="57F3A1EC"/>
    <w:rsid w:val="57FF17F1"/>
    <w:rsid w:val="5899FFCB"/>
    <w:rsid w:val="58F3881B"/>
    <w:rsid w:val="592B8CA2"/>
    <w:rsid w:val="59302028"/>
    <w:rsid w:val="594058E5"/>
    <w:rsid w:val="5964334C"/>
    <w:rsid w:val="59D9F9F9"/>
    <w:rsid w:val="5A0827A4"/>
    <w:rsid w:val="5A54582B"/>
    <w:rsid w:val="5A5897C8"/>
    <w:rsid w:val="5A6E6632"/>
    <w:rsid w:val="5A89E647"/>
    <w:rsid w:val="5AB479F6"/>
    <w:rsid w:val="5ACBF089"/>
    <w:rsid w:val="5AE5B132"/>
    <w:rsid w:val="5B88A1C3"/>
    <w:rsid w:val="5B8E6A3D"/>
    <w:rsid w:val="5B971A99"/>
    <w:rsid w:val="5BA63636"/>
    <w:rsid w:val="5BE698D5"/>
    <w:rsid w:val="5BEBB7EB"/>
    <w:rsid w:val="5C20DEF4"/>
    <w:rsid w:val="5C9E1406"/>
    <w:rsid w:val="5CC471E9"/>
    <w:rsid w:val="5CEE416F"/>
    <w:rsid w:val="5CF16489"/>
    <w:rsid w:val="5D202CAC"/>
    <w:rsid w:val="5D2DFFFC"/>
    <w:rsid w:val="5D77A294"/>
    <w:rsid w:val="5D857B97"/>
    <w:rsid w:val="5DE918EB"/>
    <w:rsid w:val="5E03914B"/>
    <w:rsid w:val="5E2C9F8A"/>
    <w:rsid w:val="5E6942B8"/>
    <w:rsid w:val="5E8B3167"/>
    <w:rsid w:val="5FA5EDC9"/>
    <w:rsid w:val="5FF483F3"/>
    <w:rsid w:val="602E4EF4"/>
    <w:rsid w:val="6056E9B8"/>
    <w:rsid w:val="6091998B"/>
    <w:rsid w:val="60DC7C31"/>
    <w:rsid w:val="6123790C"/>
    <w:rsid w:val="61ABCF97"/>
    <w:rsid w:val="61F2EA6B"/>
    <w:rsid w:val="61FA2760"/>
    <w:rsid w:val="622DC610"/>
    <w:rsid w:val="624FCA35"/>
    <w:rsid w:val="62C14F45"/>
    <w:rsid w:val="62D7026E"/>
    <w:rsid w:val="62E3A69E"/>
    <w:rsid w:val="634EEE60"/>
    <w:rsid w:val="634F68C7"/>
    <w:rsid w:val="639FBDC1"/>
    <w:rsid w:val="6456E7D3"/>
    <w:rsid w:val="648F3575"/>
    <w:rsid w:val="649C8375"/>
    <w:rsid w:val="64B47C7A"/>
    <w:rsid w:val="65296054"/>
    <w:rsid w:val="653B06D5"/>
    <w:rsid w:val="654E356C"/>
    <w:rsid w:val="6572C7A0"/>
    <w:rsid w:val="65A150ED"/>
    <w:rsid w:val="66170CBA"/>
    <w:rsid w:val="663486F3"/>
    <w:rsid w:val="6676E95B"/>
    <w:rsid w:val="66E4B421"/>
    <w:rsid w:val="671A95BF"/>
    <w:rsid w:val="6726E7D4"/>
    <w:rsid w:val="6757C8F9"/>
    <w:rsid w:val="67A01B3C"/>
    <w:rsid w:val="6835E23B"/>
    <w:rsid w:val="686DDF03"/>
    <w:rsid w:val="6895B2A4"/>
    <w:rsid w:val="68A040D6"/>
    <w:rsid w:val="68A5348B"/>
    <w:rsid w:val="68B9968C"/>
    <w:rsid w:val="68CF0A3F"/>
    <w:rsid w:val="68E4B7C7"/>
    <w:rsid w:val="69359EB4"/>
    <w:rsid w:val="69958340"/>
    <w:rsid w:val="69CDFC0B"/>
    <w:rsid w:val="69E45E4D"/>
    <w:rsid w:val="69EA9BD2"/>
    <w:rsid w:val="6A01786D"/>
    <w:rsid w:val="6A72218B"/>
    <w:rsid w:val="6A7687AD"/>
    <w:rsid w:val="6A84CCEB"/>
    <w:rsid w:val="6AA5D0F6"/>
    <w:rsid w:val="6B05F4D6"/>
    <w:rsid w:val="6B5EC9ED"/>
    <w:rsid w:val="6B891EE5"/>
    <w:rsid w:val="6BBCE7C8"/>
    <w:rsid w:val="6BC58B47"/>
    <w:rsid w:val="6BC6D8B2"/>
    <w:rsid w:val="6C12E894"/>
    <w:rsid w:val="6CA80697"/>
    <w:rsid w:val="6CA812A4"/>
    <w:rsid w:val="6CD49605"/>
    <w:rsid w:val="6D2DDFA8"/>
    <w:rsid w:val="6DA9354F"/>
    <w:rsid w:val="6DD0A676"/>
    <w:rsid w:val="6DF3730E"/>
    <w:rsid w:val="6DF587ED"/>
    <w:rsid w:val="6E54D275"/>
    <w:rsid w:val="6E66A6A2"/>
    <w:rsid w:val="6ED132BB"/>
    <w:rsid w:val="6EFD4C24"/>
    <w:rsid w:val="6F7A04FA"/>
    <w:rsid w:val="6F9F37E7"/>
    <w:rsid w:val="6FF24892"/>
    <w:rsid w:val="708FA4DD"/>
    <w:rsid w:val="70D47F28"/>
    <w:rsid w:val="71338862"/>
    <w:rsid w:val="7165689E"/>
    <w:rsid w:val="719B8048"/>
    <w:rsid w:val="71A2606F"/>
    <w:rsid w:val="71C44EA9"/>
    <w:rsid w:val="71D44720"/>
    <w:rsid w:val="72317155"/>
    <w:rsid w:val="726F38B6"/>
    <w:rsid w:val="72BFCD12"/>
    <w:rsid w:val="72DF09BE"/>
    <w:rsid w:val="72EA7152"/>
    <w:rsid w:val="73BB52D0"/>
    <w:rsid w:val="73E74B9D"/>
    <w:rsid w:val="741F37F9"/>
    <w:rsid w:val="743C88DA"/>
    <w:rsid w:val="7440CB63"/>
    <w:rsid w:val="746FB69E"/>
    <w:rsid w:val="7490E41F"/>
    <w:rsid w:val="74A7D15A"/>
    <w:rsid w:val="74C91E6F"/>
    <w:rsid w:val="74E6E72F"/>
    <w:rsid w:val="74F84BEF"/>
    <w:rsid w:val="75155DD1"/>
    <w:rsid w:val="755D28F9"/>
    <w:rsid w:val="756623CC"/>
    <w:rsid w:val="757EC92A"/>
    <w:rsid w:val="75F0FADF"/>
    <w:rsid w:val="762CB480"/>
    <w:rsid w:val="76727C55"/>
    <w:rsid w:val="76895D36"/>
    <w:rsid w:val="76AB49CA"/>
    <w:rsid w:val="77263A1E"/>
    <w:rsid w:val="773BBA24"/>
    <w:rsid w:val="77C8186D"/>
    <w:rsid w:val="77E3672E"/>
    <w:rsid w:val="78035BAA"/>
    <w:rsid w:val="78529184"/>
    <w:rsid w:val="78833AA2"/>
    <w:rsid w:val="788378F0"/>
    <w:rsid w:val="78B947AE"/>
    <w:rsid w:val="78F2A20B"/>
    <w:rsid w:val="79542079"/>
    <w:rsid w:val="7977C5C0"/>
    <w:rsid w:val="79ACEBFD"/>
    <w:rsid w:val="7A062B91"/>
    <w:rsid w:val="7A76C891"/>
    <w:rsid w:val="7A8AEB48"/>
    <w:rsid w:val="7B066422"/>
    <w:rsid w:val="7B4104B6"/>
    <w:rsid w:val="7B4276C1"/>
    <w:rsid w:val="7B6D6402"/>
    <w:rsid w:val="7BA4FDFB"/>
    <w:rsid w:val="7BB905C9"/>
    <w:rsid w:val="7BC39115"/>
    <w:rsid w:val="7C03E5F7"/>
    <w:rsid w:val="7C14BB26"/>
    <w:rsid w:val="7C16F7B1"/>
    <w:rsid w:val="7C4D8429"/>
    <w:rsid w:val="7C8474BA"/>
    <w:rsid w:val="7CAF9C79"/>
    <w:rsid w:val="7CC8897B"/>
    <w:rsid w:val="7CFFF18F"/>
    <w:rsid w:val="7D1D67B2"/>
    <w:rsid w:val="7D49C7A8"/>
    <w:rsid w:val="7D6120F1"/>
    <w:rsid w:val="7D912144"/>
    <w:rsid w:val="7E2D6B26"/>
    <w:rsid w:val="7E417F11"/>
    <w:rsid w:val="7E5A6DE1"/>
    <w:rsid w:val="7E6747A9"/>
    <w:rsid w:val="7E68BA26"/>
    <w:rsid w:val="7EB76EE1"/>
    <w:rsid w:val="7ED26CC1"/>
    <w:rsid w:val="7ED50840"/>
    <w:rsid w:val="7F21B534"/>
    <w:rsid w:val="7FBAF93F"/>
    <w:rsid w:val="7FF05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2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B4"/>
    <w:pPr>
      <w:widowControl w:val="0"/>
      <w:suppressAutoHyphens/>
      <w:spacing w:after="0" w:line="240" w:lineRule="auto"/>
    </w:pPr>
    <w:rPr>
      <w:rFonts w:ascii="Open Sans Medium" w:eastAsia="Verdana" w:hAnsi="Open Sans Medium" w:cs="Times New Roman"/>
      <w:sz w:val="24"/>
      <w:szCs w:val="20"/>
    </w:rPr>
  </w:style>
  <w:style w:type="paragraph" w:styleId="Heading1">
    <w:name w:val="heading 1"/>
    <w:basedOn w:val="Normal"/>
    <w:next w:val="Normal"/>
    <w:link w:val="Heading1Char"/>
    <w:uiPriority w:val="9"/>
    <w:qFormat/>
    <w:rsid w:val="00DD3944"/>
    <w:pPr>
      <w:keepNext/>
      <w:keepLines/>
      <w:pBdr>
        <w:bottom w:val="single" w:sz="6" w:space="1" w:color="auto"/>
      </w:pBdr>
      <w:spacing w:before="240"/>
      <w:outlineLvl w:val="0"/>
    </w:pPr>
    <w:rPr>
      <w:rFonts w:ascii="Noticia Text" w:eastAsiaTheme="majorEastAsia" w:hAnsi="Noticia Text" w:cstheme="majorBidi"/>
      <w:b/>
      <w:smallCaps/>
      <w:sz w:val="36"/>
      <w:szCs w:val="32"/>
    </w:rPr>
  </w:style>
  <w:style w:type="paragraph" w:styleId="Heading2">
    <w:name w:val="heading 2"/>
    <w:basedOn w:val="Normal"/>
    <w:next w:val="Normal"/>
    <w:link w:val="Heading2Char"/>
    <w:uiPriority w:val="9"/>
    <w:unhideWhenUsed/>
    <w:qFormat/>
    <w:rsid w:val="00196BB4"/>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1693E"/>
    <w:pPr>
      <w:keepNext/>
      <w:keepLines/>
      <w:spacing w:before="240" w:after="240"/>
      <w:jc w:val="center"/>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F1693E"/>
    <w:pPr>
      <w:keepNext/>
      <w:keepLines/>
      <w:spacing w:before="12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56AA4"/>
    <w:rPr>
      <w:color w:val="0000FF"/>
      <w:u w:val="single"/>
    </w:rPr>
  </w:style>
  <w:style w:type="character" w:styleId="PageNumber">
    <w:name w:val="page number"/>
    <w:basedOn w:val="DefaultParagraphFont"/>
    <w:semiHidden/>
    <w:rsid w:val="00156AA4"/>
  </w:style>
  <w:style w:type="paragraph" w:styleId="Header">
    <w:name w:val="header"/>
    <w:basedOn w:val="Normal"/>
    <w:link w:val="HeaderChar"/>
    <w:uiPriority w:val="99"/>
    <w:rsid w:val="00156AA4"/>
    <w:pPr>
      <w:suppressLineNumbers/>
      <w:tabs>
        <w:tab w:val="center" w:pos="4908"/>
        <w:tab w:val="right" w:pos="9727"/>
      </w:tabs>
    </w:pPr>
  </w:style>
  <w:style w:type="character" w:customStyle="1" w:styleId="HeaderChar">
    <w:name w:val="Header Char"/>
    <w:basedOn w:val="DefaultParagraphFont"/>
    <w:link w:val="Header"/>
    <w:uiPriority w:val="99"/>
    <w:rsid w:val="00156AA4"/>
    <w:rPr>
      <w:rFonts w:ascii="Verdana" w:eastAsia="Verdana" w:hAnsi="Verdana" w:cs="Times New Roman"/>
      <w:sz w:val="20"/>
      <w:szCs w:val="20"/>
    </w:rPr>
  </w:style>
  <w:style w:type="paragraph" w:styleId="Footer">
    <w:name w:val="footer"/>
    <w:basedOn w:val="Normal"/>
    <w:link w:val="FooterChar"/>
    <w:uiPriority w:val="99"/>
    <w:rsid w:val="00156AA4"/>
    <w:pPr>
      <w:suppressLineNumbers/>
      <w:tabs>
        <w:tab w:val="center" w:pos="4908"/>
        <w:tab w:val="right" w:pos="9727"/>
      </w:tabs>
    </w:pPr>
  </w:style>
  <w:style w:type="character" w:customStyle="1" w:styleId="FooterChar">
    <w:name w:val="Footer Char"/>
    <w:basedOn w:val="DefaultParagraphFont"/>
    <w:link w:val="Footer"/>
    <w:uiPriority w:val="99"/>
    <w:rsid w:val="00156AA4"/>
    <w:rPr>
      <w:rFonts w:ascii="Verdana" w:eastAsia="Verdana" w:hAnsi="Verdana" w:cs="Times New Roman"/>
      <w:sz w:val="20"/>
      <w:szCs w:val="20"/>
    </w:rPr>
  </w:style>
  <w:style w:type="paragraph" w:styleId="TOC1">
    <w:name w:val="toc 1"/>
    <w:aliases w:val="Federal Update TOC 1"/>
    <w:basedOn w:val="Normal"/>
    <w:next w:val="Normal"/>
    <w:autoRedefine/>
    <w:uiPriority w:val="39"/>
    <w:rsid w:val="002429CC"/>
    <w:pPr>
      <w:tabs>
        <w:tab w:val="right" w:leader="dot" w:pos="9472"/>
      </w:tabs>
      <w:ind w:right="86"/>
    </w:pPr>
    <w:rPr>
      <w:b/>
      <w:sz w:val="32"/>
    </w:rPr>
  </w:style>
  <w:style w:type="paragraph" w:styleId="TOC2">
    <w:name w:val="toc 2"/>
    <w:aliases w:val="Federal Update TOC 2"/>
    <w:basedOn w:val="Normal"/>
    <w:next w:val="Normal"/>
    <w:autoRedefine/>
    <w:uiPriority w:val="39"/>
    <w:rsid w:val="00D478B6"/>
    <w:pPr>
      <w:tabs>
        <w:tab w:val="right" w:leader="dot" w:pos="9472"/>
      </w:tabs>
      <w:ind w:left="720"/>
    </w:pPr>
    <w:rPr>
      <w:b/>
      <w:noProof/>
      <w:sz w:val="28"/>
      <w:szCs w:val="32"/>
    </w:rPr>
  </w:style>
  <w:style w:type="paragraph" w:customStyle="1" w:styleId="FederalUpdateBodyText">
    <w:name w:val="Federal Update Body Text"/>
    <w:basedOn w:val="Normal"/>
    <w:autoRedefine/>
    <w:rsid w:val="00156AA4"/>
    <w:pPr>
      <w:contextualSpacing/>
    </w:pPr>
    <w:rPr>
      <w:rFonts w:eastAsia="Times New Roman"/>
    </w:rPr>
  </w:style>
  <w:style w:type="paragraph" w:customStyle="1" w:styleId="Update1">
    <w:name w:val="Update 1"/>
    <w:basedOn w:val="Normal"/>
    <w:qFormat/>
    <w:rsid w:val="00156AA4"/>
    <w:pPr>
      <w:keepNext/>
      <w:pBdr>
        <w:bottom w:val="single" w:sz="4" w:space="1" w:color="auto"/>
      </w:pBdr>
      <w:spacing w:before="120"/>
      <w:outlineLvl w:val="0"/>
    </w:pPr>
    <w:rPr>
      <w:b/>
    </w:rPr>
  </w:style>
  <w:style w:type="paragraph" w:customStyle="1" w:styleId="Update2">
    <w:name w:val="Update 2"/>
    <w:basedOn w:val="Normal"/>
    <w:link w:val="Update2Char1"/>
    <w:qFormat/>
    <w:rsid w:val="00156AA4"/>
    <w:pPr>
      <w:keepNext/>
      <w:spacing w:before="120"/>
      <w:ind w:left="720"/>
      <w:outlineLvl w:val="1"/>
    </w:pPr>
    <w:rPr>
      <w:b/>
      <w:bCs/>
      <w:lang w:val="x-none" w:eastAsia="x-none"/>
    </w:rPr>
  </w:style>
  <w:style w:type="paragraph" w:customStyle="1" w:styleId="UpdateBody">
    <w:name w:val="Update Body"/>
    <w:basedOn w:val="FederalUpdateBodyText"/>
    <w:qFormat/>
    <w:rsid w:val="00156AA4"/>
  </w:style>
  <w:style w:type="character" w:customStyle="1" w:styleId="Update2Char1">
    <w:name w:val="Update 2 Char1"/>
    <w:link w:val="Update2"/>
    <w:rsid w:val="00156AA4"/>
    <w:rPr>
      <w:rFonts w:ascii="Arial" w:eastAsia="Verdana" w:hAnsi="Arial" w:cs="Times New Roman"/>
      <w:b/>
      <w:bCs/>
      <w:sz w:val="24"/>
      <w:szCs w:val="20"/>
      <w:lang w:val="x-none" w:eastAsia="x-none"/>
    </w:rPr>
  </w:style>
  <w:style w:type="character" w:styleId="CommentReference">
    <w:name w:val="annotation reference"/>
    <w:basedOn w:val="DefaultParagraphFont"/>
    <w:uiPriority w:val="99"/>
    <w:semiHidden/>
    <w:unhideWhenUsed/>
    <w:rsid w:val="00413464"/>
    <w:rPr>
      <w:sz w:val="16"/>
      <w:szCs w:val="16"/>
    </w:rPr>
  </w:style>
  <w:style w:type="paragraph" w:styleId="CommentText">
    <w:name w:val="annotation text"/>
    <w:basedOn w:val="Normal"/>
    <w:link w:val="CommentTextChar"/>
    <w:uiPriority w:val="99"/>
    <w:unhideWhenUsed/>
    <w:rsid w:val="00413464"/>
  </w:style>
  <w:style w:type="character" w:customStyle="1" w:styleId="CommentTextChar">
    <w:name w:val="Comment Text Char"/>
    <w:basedOn w:val="DefaultParagraphFont"/>
    <w:link w:val="CommentText"/>
    <w:uiPriority w:val="99"/>
    <w:rsid w:val="00413464"/>
    <w:rPr>
      <w:rFonts w:ascii="Verdana" w:eastAsia="Verdan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413464"/>
    <w:rPr>
      <w:b/>
      <w:bCs/>
    </w:rPr>
  </w:style>
  <w:style w:type="character" w:customStyle="1" w:styleId="CommentSubjectChar">
    <w:name w:val="Comment Subject Char"/>
    <w:basedOn w:val="CommentTextChar"/>
    <w:link w:val="CommentSubject"/>
    <w:uiPriority w:val="99"/>
    <w:semiHidden/>
    <w:rsid w:val="00413464"/>
    <w:rPr>
      <w:rFonts w:ascii="Verdana" w:eastAsia="Verdana" w:hAnsi="Verdana" w:cs="Times New Roman"/>
      <w:b/>
      <w:bCs/>
      <w:sz w:val="20"/>
      <w:szCs w:val="20"/>
    </w:rPr>
  </w:style>
  <w:style w:type="paragraph" w:styleId="BalloonText">
    <w:name w:val="Balloon Text"/>
    <w:basedOn w:val="Normal"/>
    <w:link w:val="BalloonTextChar"/>
    <w:uiPriority w:val="99"/>
    <w:semiHidden/>
    <w:unhideWhenUsed/>
    <w:rsid w:val="00413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464"/>
    <w:rPr>
      <w:rFonts w:ascii="Segoe UI" w:eastAsia="Verdana" w:hAnsi="Segoe UI" w:cs="Segoe UI"/>
      <w:sz w:val="18"/>
      <w:szCs w:val="18"/>
    </w:rPr>
  </w:style>
  <w:style w:type="paragraph" w:styleId="ListParagraph">
    <w:name w:val="List Paragraph"/>
    <w:basedOn w:val="Normal"/>
    <w:uiPriority w:val="34"/>
    <w:qFormat/>
    <w:rsid w:val="00E02149"/>
    <w:pPr>
      <w:ind w:left="720"/>
      <w:contextualSpacing/>
    </w:pPr>
  </w:style>
  <w:style w:type="paragraph" w:styleId="Revision">
    <w:name w:val="Revision"/>
    <w:hidden/>
    <w:uiPriority w:val="99"/>
    <w:semiHidden/>
    <w:rsid w:val="00D64455"/>
    <w:pPr>
      <w:spacing w:after="0" w:line="240" w:lineRule="auto"/>
    </w:pPr>
    <w:rPr>
      <w:rFonts w:ascii="Verdana" w:eastAsia="Verdana" w:hAnsi="Verdana" w:cs="Times New Roman"/>
      <w:sz w:val="20"/>
      <w:szCs w:val="20"/>
    </w:rPr>
  </w:style>
  <w:style w:type="character" w:customStyle="1" w:styleId="Mention1">
    <w:name w:val="Mention1"/>
    <w:basedOn w:val="DefaultParagraphFont"/>
    <w:uiPriority w:val="99"/>
    <w:semiHidden/>
    <w:unhideWhenUsed/>
    <w:rsid w:val="00C05D01"/>
    <w:rPr>
      <w:color w:val="2B579A"/>
      <w:shd w:val="clear" w:color="auto" w:fill="E6E6E6"/>
    </w:rPr>
  </w:style>
  <w:style w:type="character" w:styleId="FollowedHyperlink">
    <w:name w:val="FollowedHyperlink"/>
    <w:basedOn w:val="DefaultParagraphFont"/>
    <w:uiPriority w:val="99"/>
    <w:semiHidden/>
    <w:unhideWhenUsed/>
    <w:rsid w:val="0042544F"/>
    <w:rPr>
      <w:color w:val="954F72" w:themeColor="followedHyperlink"/>
      <w:u w:val="single"/>
    </w:rPr>
  </w:style>
  <w:style w:type="paragraph" w:styleId="NormalWeb">
    <w:name w:val="Normal (Web)"/>
    <w:basedOn w:val="Normal"/>
    <w:uiPriority w:val="99"/>
    <w:unhideWhenUsed/>
    <w:rsid w:val="00DA79CC"/>
    <w:rPr>
      <w:rFonts w:ascii="Times New Roman" w:hAnsi="Times New Roman"/>
      <w:szCs w:val="24"/>
    </w:rPr>
  </w:style>
  <w:style w:type="character" w:customStyle="1" w:styleId="UnresolvedMention1">
    <w:name w:val="Unresolved Mention1"/>
    <w:basedOn w:val="DefaultParagraphFont"/>
    <w:uiPriority w:val="99"/>
    <w:semiHidden/>
    <w:unhideWhenUsed/>
    <w:rsid w:val="00A2419A"/>
    <w:rPr>
      <w:color w:val="808080"/>
      <w:shd w:val="clear" w:color="auto" w:fill="E6E6E6"/>
    </w:rPr>
  </w:style>
  <w:style w:type="paragraph" w:customStyle="1" w:styleId="Default">
    <w:name w:val="Default"/>
    <w:rsid w:val="000713E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semiHidden/>
    <w:unhideWhenUsed/>
    <w:rsid w:val="00046B7C"/>
    <w:rPr>
      <w:color w:val="808080"/>
      <w:shd w:val="clear" w:color="auto" w:fill="E6E6E6"/>
    </w:rPr>
  </w:style>
  <w:style w:type="character" w:customStyle="1" w:styleId="UnresolvedMention3">
    <w:name w:val="Unresolved Mention3"/>
    <w:basedOn w:val="DefaultParagraphFont"/>
    <w:uiPriority w:val="99"/>
    <w:semiHidden/>
    <w:unhideWhenUsed/>
    <w:rsid w:val="005F36B2"/>
    <w:rPr>
      <w:color w:val="808080"/>
      <w:shd w:val="clear" w:color="auto" w:fill="E6E6E6"/>
    </w:rPr>
  </w:style>
  <w:style w:type="character" w:customStyle="1" w:styleId="UnresolvedMention4">
    <w:name w:val="Unresolved Mention4"/>
    <w:basedOn w:val="DefaultParagraphFont"/>
    <w:uiPriority w:val="99"/>
    <w:semiHidden/>
    <w:unhideWhenUsed/>
    <w:rsid w:val="00F5297E"/>
    <w:rPr>
      <w:color w:val="808080"/>
      <w:shd w:val="clear" w:color="auto" w:fill="E6E6E6"/>
    </w:rPr>
  </w:style>
  <w:style w:type="character" w:customStyle="1" w:styleId="UnresolvedMention5">
    <w:name w:val="Unresolved Mention5"/>
    <w:basedOn w:val="DefaultParagraphFont"/>
    <w:uiPriority w:val="99"/>
    <w:semiHidden/>
    <w:unhideWhenUsed/>
    <w:rsid w:val="001251A0"/>
    <w:rPr>
      <w:color w:val="808080"/>
      <w:shd w:val="clear" w:color="auto" w:fill="E6E6E6"/>
    </w:rPr>
  </w:style>
  <w:style w:type="paragraph" w:styleId="MessageHeader">
    <w:name w:val="Message Header"/>
    <w:basedOn w:val="Normal"/>
    <w:link w:val="MessageHeaderChar"/>
    <w:uiPriority w:val="99"/>
    <w:unhideWhenUsed/>
    <w:rsid w:val="00D0389C"/>
    <w:pPr>
      <w:ind w:left="1080" w:hanging="1080"/>
    </w:pPr>
    <w:rPr>
      <w:rFonts w:eastAsiaTheme="majorEastAsia" w:cstheme="majorBidi"/>
      <w:b/>
      <w:i/>
      <w:sz w:val="28"/>
      <w:szCs w:val="24"/>
    </w:rPr>
  </w:style>
  <w:style w:type="character" w:customStyle="1" w:styleId="MessageHeaderChar">
    <w:name w:val="Message Header Char"/>
    <w:basedOn w:val="DefaultParagraphFont"/>
    <w:link w:val="MessageHeader"/>
    <w:uiPriority w:val="99"/>
    <w:rsid w:val="00D0389C"/>
    <w:rPr>
      <w:rFonts w:ascii="Arial" w:eastAsiaTheme="majorEastAsia" w:hAnsi="Arial" w:cstheme="majorBidi"/>
      <w:b/>
      <w:i/>
      <w:sz w:val="28"/>
      <w:szCs w:val="24"/>
    </w:rPr>
  </w:style>
  <w:style w:type="character" w:customStyle="1" w:styleId="Heading2Char">
    <w:name w:val="Heading 2 Char"/>
    <w:basedOn w:val="DefaultParagraphFont"/>
    <w:link w:val="Heading2"/>
    <w:uiPriority w:val="9"/>
    <w:rsid w:val="00196BB4"/>
    <w:rPr>
      <w:rFonts w:ascii="Open Sans Medium" w:eastAsiaTheme="majorEastAsia" w:hAnsi="Open Sans Medium" w:cstheme="majorBidi"/>
      <w:b/>
      <w:sz w:val="28"/>
      <w:szCs w:val="26"/>
    </w:rPr>
  </w:style>
  <w:style w:type="character" w:customStyle="1" w:styleId="Heading3Char">
    <w:name w:val="Heading 3 Char"/>
    <w:basedOn w:val="DefaultParagraphFont"/>
    <w:link w:val="Heading3"/>
    <w:uiPriority w:val="9"/>
    <w:rsid w:val="00F1693E"/>
    <w:rPr>
      <w:rFonts w:ascii="Arial" w:eastAsiaTheme="majorEastAsia" w:hAnsi="Arial" w:cstheme="majorBidi"/>
      <w:b/>
      <w:sz w:val="28"/>
      <w:szCs w:val="24"/>
    </w:rPr>
  </w:style>
  <w:style w:type="character" w:customStyle="1" w:styleId="Heading4Char">
    <w:name w:val="Heading 4 Char"/>
    <w:basedOn w:val="DefaultParagraphFont"/>
    <w:link w:val="Heading4"/>
    <w:uiPriority w:val="9"/>
    <w:rsid w:val="00F1693E"/>
    <w:rPr>
      <w:rFonts w:ascii="Arial" w:eastAsiaTheme="majorEastAsia" w:hAnsi="Arial" w:cstheme="majorBidi"/>
      <w:iCs/>
      <w:sz w:val="24"/>
      <w:szCs w:val="20"/>
    </w:rPr>
  </w:style>
  <w:style w:type="character" w:customStyle="1" w:styleId="Heading1Char">
    <w:name w:val="Heading 1 Char"/>
    <w:basedOn w:val="DefaultParagraphFont"/>
    <w:link w:val="Heading1"/>
    <w:uiPriority w:val="9"/>
    <w:rsid w:val="00DD3944"/>
    <w:rPr>
      <w:rFonts w:ascii="Noticia Text" w:eastAsiaTheme="majorEastAsia" w:hAnsi="Noticia Text" w:cstheme="majorBidi"/>
      <w:b/>
      <w:smallCaps/>
      <w:sz w:val="36"/>
      <w:szCs w:val="32"/>
    </w:rPr>
  </w:style>
  <w:style w:type="paragraph" w:styleId="TOC3">
    <w:name w:val="toc 3"/>
    <w:basedOn w:val="Normal"/>
    <w:next w:val="Normal"/>
    <w:autoRedefine/>
    <w:uiPriority w:val="39"/>
    <w:unhideWhenUsed/>
    <w:rsid w:val="00D16038"/>
    <w:pPr>
      <w:tabs>
        <w:tab w:val="right" w:leader="dot" w:pos="9472"/>
      </w:tabs>
      <w:ind w:left="480"/>
    </w:pPr>
    <w:rPr>
      <w:b/>
      <w:noProof/>
      <w:sz w:val="28"/>
      <w:szCs w:val="28"/>
    </w:rPr>
  </w:style>
  <w:style w:type="paragraph" w:styleId="NoSpacing">
    <w:name w:val="No Spacing"/>
    <w:uiPriority w:val="1"/>
    <w:qFormat/>
    <w:rsid w:val="003C7552"/>
    <w:pPr>
      <w:widowControl w:val="0"/>
      <w:suppressAutoHyphens/>
      <w:spacing w:after="0" w:line="240" w:lineRule="auto"/>
    </w:pPr>
    <w:rPr>
      <w:rFonts w:ascii="Arial" w:eastAsia="Verdana" w:hAnsi="Arial" w:cs="Times New Roman"/>
      <w:sz w:val="24"/>
      <w:szCs w:val="20"/>
    </w:rPr>
  </w:style>
  <w:style w:type="character" w:styleId="UnresolvedMention">
    <w:name w:val="Unresolved Mention"/>
    <w:basedOn w:val="DefaultParagraphFont"/>
    <w:uiPriority w:val="99"/>
    <w:semiHidden/>
    <w:unhideWhenUsed/>
    <w:rsid w:val="009C42B7"/>
    <w:rPr>
      <w:color w:val="605E5C"/>
      <w:shd w:val="clear" w:color="auto" w:fill="E1DFDD"/>
    </w:rPr>
  </w:style>
  <w:style w:type="character" w:styleId="Emphasis">
    <w:name w:val="Emphasis"/>
    <w:basedOn w:val="DefaultParagraphFont"/>
    <w:uiPriority w:val="20"/>
    <w:qFormat/>
    <w:rsid w:val="00A653F2"/>
    <w:rPr>
      <w:i/>
      <w:iCs/>
    </w:rPr>
  </w:style>
  <w:style w:type="character" w:styleId="Strong">
    <w:name w:val="Strong"/>
    <w:basedOn w:val="DefaultParagraphFont"/>
    <w:uiPriority w:val="22"/>
    <w:qFormat/>
    <w:rsid w:val="00CC7AF4"/>
    <w:rPr>
      <w:b/>
      <w:bCs/>
    </w:rPr>
  </w:style>
  <w:style w:type="table" w:styleId="TableGrid">
    <w:name w:val="Table Grid"/>
    <w:basedOn w:val="TableNormal"/>
    <w:uiPriority w:val="39"/>
    <w:rsid w:val="009B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B4FBC"/>
    <w:pPr>
      <w:widowControl/>
      <w:suppressAutoHyphens w:val="0"/>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CB4FBC"/>
  </w:style>
  <w:style w:type="character" w:customStyle="1" w:styleId="eop">
    <w:name w:val="eop"/>
    <w:basedOn w:val="DefaultParagraphFont"/>
    <w:rsid w:val="00CB4FBC"/>
  </w:style>
  <w:style w:type="character" w:customStyle="1" w:styleId="advancedproofingissue">
    <w:name w:val="advancedproofingissue"/>
    <w:basedOn w:val="DefaultParagraphFont"/>
    <w:rsid w:val="000A0553"/>
  </w:style>
  <w:style w:type="character" w:styleId="Mention">
    <w:name w:val="Mention"/>
    <w:basedOn w:val="DefaultParagraphFont"/>
    <w:uiPriority w:val="99"/>
    <w:unhideWhenUsed/>
    <w:rsid w:val="00D859D1"/>
    <w:rPr>
      <w:color w:val="2B579A"/>
      <w:shd w:val="clear" w:color="auto" w:fill="E1DFDD"/>
    </w:rPr>
  </w:style>
  <w:style w:type="paragraph" w:styleId="TOCHeading">
    <w:name w:val="TOC Heading"/>
    <w:basedOn w:val="Heading1"/>
    <w:next w:val="Normal"/>
    <w:uiPriority w:val="39"/>
    <w:unhideWhenUsed/>
    <w:qFormat/>
    <w:rsid w:val="002429CC"/>
    <w:pPr>
      <w:widowControl/>
      <w:pBdr>
        <w:bottom w:val="none" w:sz="0" w:space="0" w:color="auto"/>
      </w:pBdr>
      <w:suppressAutoHyphens w:val="0"/>
      <w:spacing w:line="259" w:lineRule="auto"/>
      <w:outlineLvl w:val="9"/>
    </w:pPr>
    <w:rPr>
      <w:rFonts w:asciiTheme="majorHAnsi" w:hAnsiTheme="majorHAnsi"/>
      <w:b w:val="0"/>
      <w:smallCaps w:val="0"/>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565">
      <w:bodyDiv w:val="1"/>
      <w:marLeft w:val="0"/>
      <w:marRight w:val="0"/>
      <w:marTop w:val="0"/>
      <w:marBottom w:val="0"/>
      <w:divBdr>
        <w:top w:val="none" w:sz="0" w:space="0" w:color="auto"/>
        <w:left w:val="none" w:sz="0" w:space="0" w:color="auto"/>
        <w:bottom w:val="none" w:sz="0" w:space="0" w:color="auto"/>
        <w:right w:val="none" w:sz="0" w:space="0" w:color="auto"/>
      </w:divBdr>
    </w:div>
    <w:div w:id="19743229">
      <w:bodyDiv w:val="1"/>
      <w:marLeft w:val="0"/>
      <w:marRight w:val="0"/>
      <w:marTop w:val="0"/>
      <w:marBottom w:val="0"/>
      <w:divBdr>
        <w:top w:val="none" w:sz="0" w:space="0" w:color="auto"/>
        <w:left w:val="none" w:sz="0" w:space="0" w:color="auto"/>
        <w:bottom w:val="none" w:sz="0" w:space="0" w:color="auto"/>
        <w:right w:val="none" w:sz="0" w:space="0" w:color="auto"/>
      </w:divBdr>
    </w:div>
    <w:div w:id="22901799">
      <w:bodyDiv w:val="1"/>
      <w:marLeft w:val="0"/>
      <w:marRight w:val="0"/>
      <w:marTop w:val="0"/>
      <w:marBottom w:val="0"/>
      <w:divBdr>
        <w:top w:val="none" w:sz="0" w:space="0" w:color="auto"/>
        <w:left w:val="none" w:sz="0" w:space="0" w:color="auto"/>
        <w:bottom w:val="none" w:sz="0" w:space="0" w:color="auto"/>
        <w:right w:val="none" w:sz="0" w:space="0" w:color="auto"/>
      </w:divBdr>
    </w:div>
    <w:div w:id="32655425">
      <w:bodyDiv w:val="1"/>
      <w:marLeft w:val="0"/>
      <w:marRight w:val="0"/>
      <w:marTop w:val="0"/>
      <w:marBottom w:val="0"/>
      <w:divBdr>
        <w:top w:val="none" w:sz="0" w:space="0" w:color="auto"/>
        <w:left w:val="none" w:sz="0" w:space="0" w:color="auto"/>
        <w:bottom w:val="none" w:sz="0" w:space="0" w:color="auto"/>
        <w:right w:val="none" w:sz="0" w:space="0" w:color="auto"/>
      </w:divBdr>
    </w:div>
    <w:div w:id="44767750">
      <w:bodyDiv w:val="1"/>
      <w:marLeft w:val="0"/>
      <w:marRight w:val="0"/>
      <w:marTop w:val="0"/>
      <w:marBottom w:val="0"/>
      <w:divBdr>
        <w:top w:val="none" w:sz="0" w:space="0" w:color="auto"/>
        <w:left w:val="none" w:sz="0" w:space="0" w:color="auto"/>
        <w:bottom w:val="none" w:sz="0" w:space="0" w:color="auto"/>
        <w:right w:val="none" w:sz="0" w:space="0" w:color="auto"/>
      </w:divBdr>
    </w:div>
    <w:div w:id="53822480">
      <w:bodyDiv w:val="1"/>
      <w:marLeft w:val="0"/>
      <w:marRight w:val="0"/>
      <w:marTop w:val="0"/>
      <w:marBottom w:val="0"/>
      <w:divBdr>
        <w:top w:val="none" w:sz="0" w:space="0" w:color="auto"/>
        <w:left w:val="none" w:sz="0" w:space="0" w:color="auto"/>
        <w:bottom w:val="none" w:sz="0" w:space="0" w:color="auto"/>
        <w:right w:val="none" w:sz="0" w:space="0" w:color="auto"/>
      </w:divBdr>
    </w:div>
    <w:div w:id="70082524">
      <w:bodyDiv w:val="1"/>
      <w:marLeft w:val="0"/>
      <w:marRight w:val="0"/>
      <w:marTop w:val="0"/>
      <w:marBottom w:val="0"/>
      <w:divBdr>
        <w:top w:val="none" w:sz="0" w:space="0" w:color="auto"/>
        <w:left w:val="none" w:sz="0" w:space="0" w:color="auto"/>
        <w:bottom w:val="none" w:sz="0" w:space="0" w:color="auto"/>
        <w:right w:val="none" w:sz="0" w:space="0" w:color="auto"/>
      </w:divBdr>
    </w:div>
    <w:div w:id="106436768">
      <w:bodyDiv w:val="1"/>
      <w:marLeft w:val="0"/>
      <w:marRight w:val="0"/>
      <w:marTop w:val="0"/>
      <w:marBottom w:val="0"/>
      <w:divBdr>
        <w:top w:val="none" w:sz="0" w:space="0" w:color="auto"/>
        <w:left w:val="none" w:sz="0" w:space="0" w:color="auto"/>
        <w:bottom w:val="none" w:sz="0" w:space="0" w:color="auto"/>
        <w:right w:val="none" w:sz="0" w:space="0" w:color="auto"/>
      </w:divBdr>
    </w:div>
    <w:div w:id="117336487">
      <w:bodyDiv w:val="1"/>
      <w:marLeft w:val="0"/>
      <w:marRight w:val="0"/>
      <w:marTop w:val="0"/>
      <w:marBottom w:val="0"/>
      <w:divBdr>
        <w:top w:val="none" w:sz="0" w:space="0" w:color="auto"/>
        <w:left w:val="none" w:sz="0" w:space="0" w:color="auto"/>
        <w:bottom w:val="none" w:sz="0" w:space="0" w:color="auto"/>
        <w:right w:val="none" w:sz="0" w:space="0" w:color="auto"/>
      </w:divBdr>
    </w:div>
    <w:div w:id="129053248">
      <w:bodyDiv w:val="1"/>
      <w:marLeft w:val="0"/>
      <w:marRight w:val="0"/>
      <w:marTop w:val="0"/>
      <w:marBottom w:val="0"/>
      <w:divBdr>
        <w:top w:val="none" w:sz="0" w:space="0" w:color="auto"/>
        <w:left w:val="none" w:sz="0" w:space="0" w:color="auto"/>
        <w:bottom w:val="none" w:sz="0" w:space="0" w:color="auto"/>
        <w:right w:val="none" w:sz="0" w:space="0" w:color="auto"/>
      </w:divBdr>
      <w:divsChild>
        <w:div w:id="175194779">
          <w:marLeft w:val="0"/>
          <w:marRight w:val="0"/>
          <w:marTop w:val="0"/>
          <w:marBottom w:val="0"/>
          <w:divBdr>
            <w:top w:val="none" w:sz="0" w:space="0" w:color="auto"/>
            <w:left w:val="none" w:sz="0" w:space="0" w:color="auto"/>
            <w:bottom w:val="none" w:sz="0" w:space="0" w:color="auto"/>
            <w:right w:val="none" w:sz="0" w:space="0" w:color="auto"/>
          </w:divBdr>
        </w:div>
        <w:div w:id="864487772">
          <w:marLeft w:val="0"/>
          <w:marRight w:val="0"/>
          <w:marTop w:val="0"/>
          <w:marBottom w:val="0"/>
          <w:divBdr>
            <w:top w:val="none" w:sz="0" w:space="0" w:color="auto"/>
            <w:left w:val="none" w:sz="0" w:space="0" w:color="auto"/>
            <w:bottom w:val="none" w:sz="0" w:space="0" w:color="auto"/>
            <w:right w:val="none" w:sz="0" w:space="0" w:color="auto"/>
          </w:divBdr>
        </w:div>
        <w:div w:id="1217276311">
          <w:marLeft w:val="0"/>
          <w:marRight w:val="0"/>
          <w:marTop w:val="0"/>
          <w:marBottom w:val="0"/>
          <w:divBdr>
            <w:top w:val="none" w:sz="0" w:space="0" w:color="auto"/>
            <w:left w:val="none" w:sz="0" w:space="0" w:color="auto"/>
            <w:bottom w:val="none" w:sz="0" w:space="0" w:color="auto"/>
            <w:right w:val="none" w:sz="0" w:space="0" w:color="auto"/>
          </w:divBdr>
        </w:div>
        <w:div w:id="1234655187">
          <w:marLeft w:val="0"/>
          <w:marRight w:val="0"/>
          <w:marTop w:val="0"/>
          <w:marBottom w:val="0"/>
          <w:divBdr>
            <w:top w:val="none" w:sz="0" w:space="0" w:color="auto"/>
            <w:left w:val="none" w:sz="0" w:space="0" w:color="auto"/>
            <w:bottom w:val="none" w:sz="0" w:space="0" w:color="auto"/>
            <w:right w:val="none" w:sz="0" w:space="0" w:color="auto"/>
          </w:divBdr>
        </w:div>
        <w:div w:id="1443649870">
          <w:marLeft w:val="0"/>
          <w:marRight w:val="0"/>
          <w:marTop w:val="0"/>
          <w:marBottom w:val="0"/>
          <w:divBdr>
            <w:top w:val="none" w:sz="0" w:space="0" w:color="auto"/>
            <w:left w:val="none" w:sz="0" w:space="0" w:color="auto"/>
            <w:bottom w:val="none" w:sz="0" w:space="0" w:color="auto"/>
            <w:right w:val="none" w:sz="0" w:space="0" w:color="auto"/>
          </w:divBdr>
        </w:div>
        <w:div w:id="1512836700">
          <w:marLeft w:val="0"/>
          <w:marRight w:val="0"/>
          <w:marTop w:val="0"/>
          <w:marBottom w:val="0"/>
          <w:divBdr>
            <w:top w:val="none" w:sz="0" w:space="0" w:color="auto"/>
            <w:left w:val="none" w:sz="0" w:space="0" w:color="auto"/>
            <w:bottom w:val="none" w:sz="0" w:space="0" w:color="auto"/>
            <w:right w:val="none" w:sz="0" w:space="0" w:color="auto"/>
          </w:divBdr>
        </w:div>
        <w:div w:id="1521970732">
          <w:marLeft w:val="0"/>
          <w:marRight w:val="0"/>
          <w:marTop w:val="0"/>
          <w:marBottom w:val="0"/>
          <w:divBdr>
            <w:top w:val="none" w:sz="0" w:space="0" w:color="auto"/>
            <w:left w:val="none" w:sz="0" w:space="0" w:color="auto"/>
            <w:bottom w:val="none" w:sz="0" w:space="0" w:color="auto"/>
            <w:right w:val="none" w:sz="0" w:space="0" w:color="auto"/>
          </w:divBdr>
        </w:div>
        <w:div w:id="1793934262">
          <w:marLeft w:val="0"/>
          <w:marRight w:val="0"/>
          <w:marTop w:val="0"/>
          <w:marBottom w:val="0"/>
          <w:divBdr>
            <w:top w:val="none" w:sz="0" w:space="0" w:color="auto"/>
            <w:left w:val="none" w:sz="0" w:space="0" w:color="auto"/>
            <w:bottom w:val="none" w:sz="0" w:space="0" w:color="auto"/>
            <w:right w:val="none" w:sz="0" w:space="0" w:color="auto"/>
          </w:divBdr>
        </w:div>
        <w:div w:id="1803880758">
          <w:marLeft w:val="0"/>
          <w:marRight w:val="0"/>
          <w:marTop w:val="0"/>
          <w:marBottom w:val="0"/>
          <w:divBdr>
            <w:top w:val="none" w:sz="0" w:space="0" w:color="auto"/>
            <w:left w:val="none" w:sz="0" w:space="0" w:color="auto"/>
            <w:bottom w:val="none" w:sz="0" w:space="0" w:color="auto"/>
            <w:right w:val="none" w:sz="0" w:space="0" w:color="auto"/>
          </w:divBdr>
        </w:div>
      </w:divsChild>
    </w:div>
    <w:div w:id="135806178">
      <w:bodyDiv w:val="1"/>
      <w:marLeft w:val="0"/>
      <w:marRight w:val="0"/>
      <w:marTop w:val="0"/>
      <w:marBottom w:val="0"/>
      <w:divBdr>
        <w:top w:val="none" w:sz="0" w:space="0" w:color="auto"/>
        <w:left w:val="none" w:sz="0" w:space="0" w:color="auto"/>
        <w:bottom w:val="none" w:sz="0" w:space="0" w:color="auto"/>
        <w:right w:val="none" w:sz="0" w:space="0" w:color="auto"/>
      </w:divBdr>
    </w:div>
    <w:div w:id="145250529">
      <w:bodyDiv w:val="1"/>
      <w:marLeft w:val="0"/>
      <w:marRight w:val="0"/>
      <w:marTop w:val="0"/>
      <w:marBottom w:val="0"/>
      <w:divBdr>
        <w:top w:val="none" w:sz="0" w:space="0" w:color="auto"/>
        <w:left w:val="none" w:sz="0" w:space="0" w:color="auto"/>
        <w:bottom w:val="none" w:sz="0" w:space="0" w:color="auto"/>
        <w:right w:val="none" w:sz="0" w:space="0" w:color="auto"/>
      </w:divBdr>
    </w:div>
    <w:div w:id="171143672">
      <w:bodyDiv w:val="1"/>
      <w:marLeft w:val="0"/>
      <w:marRight w:val="0"/>
      <w:marTop w:val="0"/>
      <w:marBottom w:val="0"/>
      <w:divBdr>
        <w:top w:val="none" w:sz="0" w:space="0" w:color="auto"/>
        <w:left w:val="none" w:sz="0" w:space="0" w:color="auto"/>
        <w:bottom w:val="none" w:sz="0" w:space="0" w:color="auto"/>
        <w:right w:val="none" w:sz="0" w:space="0" w:color="auto"/>
      </w:divBdr>
    </w:div>
    <w:div w:id="177473177">
      <w:bodyDiv w:val="1"/>
      <w:marLeft w:val="0"/>
      <w:marRight w:val="0"/>
      <w:marTop w:val="0"/>
      <w:marBottom w:val="0"/>
      <w:divBdr>
        <w:top w:val="none" w:sz="0" w:space="0" w:color="auto"/>
        <w:left w:val="none" w:sz="0" w:space="0" w:color="auto"/>
        <w:bottom w:val="none" w:sz="0" w:space="0" w:color="auto"/>
        <w:right w:val="none" w:sz="0" w:space="0" w:color="auto"/>
      </w:divBdr>
    </w:div>
    <w:div w:id="178668170">
      <w:bodyDiv w:val="1"/>
      <w:marLeft w:val="0"/>
      <w:marRight w:val="0"/>
      <w:marTop w:val="0"/>
      <w:marBottom w:val="0"/>
      <w:divBdr>
        <w:top w:val="none" w:sz="0" w:space="0" w:color="auto"/>
        <w:left w:val="none" w:sz="0" w:space="0" w:color="auto"/>
        <w:bottom w:val="none" w:sz="0" w:space="0" w:color="auto"/>
        <w:right w:val="none" w:sz="0" w:space="0" w:color="auto"/>
      </w:divBdr>
    </w:div>
    <w:div w:id="196286158">
      <w:bodyDiv w:val="1"/>
      <w:marLeft w:val="0"/>
      <w:marRight w:val="0"/>
      <w:marTop w:val="0"/>
      <w:marBottom w:val="0"/>
      <w:divBdr>
        <w:top w:val="none" w:sz="0" w:space="0" w:color="auto"/>
        <w:left w:val="none" w:sz="0" w:space="0" w:color="auto"/>
        <w:bottom w:val="none" w:sz="0" w:space="0" w:color="auto"/>
        <w:right w:val="none" w:sz="0" w:space="0" w:color="auto"/>
      </w:divBdr>
    </w:div>
    <w:div w:id="197623057">
      <w:bodyDiv w:val="1"/>
      <w:marLeft w:val="0"/>
      <w:marRight w:val="0"/>
      <w:marTop w:val="0"/>
      <w:marBottom w:val="0"/>
      <w:divBdr>
        <w:top w:val="none" w:sz="0" w:space="0" w:color="auto"/>
        <w:left w:val="none" w:sz="0" w:space="0" w:color="auto"/>
        <w:bottom w:val="none" w:sz="0" w:space="0" w:color="auto"/>
        <w:right w:val="none" w:sz="0" w:space="0" w:color="auto"/>
      </w:divBdr>
    </w:div>
    <w:div w:id="199511998">
      <w:bodyDiv w:val="1"/>
      <w:marLeft w:val="0"/>
      <w:marRight w:val="0"/>
      <w:marTop w:val="0"/>
      <w:marBottom w:val="0"/>
      <w:divBdr>
        <w:top w:val="none" w:sz="0" w:space="0" w:color="auto"/>
        <w:left w:val="none" w:sz="0" w:space="0" w:color="auto"/>
        <w:bottom w:val="none" w:sz="0" w:space="0" w:color="auto"/>
        <w:right w:val="none" w:sz="0" w:space="0" w:color="auto"/>
      </w:divBdr>
    </w:div>
    <w:div w:id="226383794">
      <w:bodyDiv w:val="1"/>
      <w:marLeft w:val="0"/>
      <w:marRight w:val="0"/>
      <w:marTop w:val="0"/>
      <w:marBottom w:val="0"/>
      <w:divBdr>
        <w:top w:val="none" w:sz="0" w:space="0" w:color="auto"/>
        <w:left w:val="none" w:sz="0" w:space="0" w:color="auto"/>
        <w:bottom w:val="none" w:sz="0" w:space="0" w:color="auto"/>
        <w:right w:val="none" w:sz="0" w:space="0" w:color="auto"/>
      </w:divBdr>
    </w:div>
    <w:div w:id="241988589">
      <w:bodyDiv w:val="1"/>
      <w:marLeft w:val="0"/>
      <w:marRight w:val="0"/>
      <w:marTop w:val="0"/>
      <w:marBottom w:val="0"/>
      <w:divBdr>
        <w:top w:val="none" w:sz="0" w:space="0" w:color="auto"/>
        <w:left w:val="none" w:sz="0" w:space="0" w:color="auto"/>
        <w:bottom w:val="none" w:sz="0" w:space="0" w:color="auto"/>
        <w:right w:val="none" w:sz="0" w:space="0" w:color="auto"/>
      </w:divBdr>
    </w:div>
    <w:div w:id="242417903">
      <w:bodyDiv w:val="1"/>
      <w:marLeft w:val="0"/>
      <w:marRight w:val="0"/>
      <w:marTop w:val="0"/>
      <w:marBottom w:val="0"/>
      <w:divBdr>
        <w:top w:val="none" w:sz="0" w:space="0" w:color="auto"/>
        <w:left w:val="none" w:sz="0" w:space="0" w:color="auto"/>
        <w:bottom w:val="none" w:sz="0" w:space="0" w:color="auto"/>
        <w:right w:val="none" w:sz="0" w:space="0" w:color="auto"/>
      </w:divBdr>
    </w:div>
    <w:div w:id="264656946">
      <w:bodyDiv w:val="1"/>
      <w:marLeft w:val="0"/>
      <w:marRight w:val="0"/>
      <w:marTop w:val="0"/>
      <w:marBottom w:val="0"/>
      <w:divBdr>
        <w:top w:val="none" w:sz="0" w:space="0" w:color="auto"/>
        <w:left w:val="none" w:sz="0" w:space="0" w:color="auto"/>
        <w:bottom w:val="none" w:sz="0" w:space="0" w:color="auto"/>
        <w:right w:val="none" w:sz="0" w:space="0" w:color="auto"/>
      </w:divBdr>
    </w:div>
    <w:div w:id="267781215">
      <w:bodyDiv w:val="1"/>
      <w:marLeft w:val="0"/>
      <w:marRight w:val="0"/>
      <w:marTop w:val="0"/>
      <w:marBottom w:val="0"/>
      <w:divBdr>
        <w:top w:val="none" w:sz="0" w:space="0" w:color="auto"/>
        <w:left w:val="none" w:sz="0" w:space="0" w:color="auto"/>
        <w:bottom w:val="none" w:sz="0" w:space="0" w:color="auto"/>
        <w:right w:val="none" w:sz="0" w:space="0" w:color="auto"/>
      </w:divBdr>
    </w:div>
    <w:div w:id="273027463">
      <w:bodyDiv w:val="1"/>
      <w:marLeft w:val="0"/>
      <w:marRight w:val="0"/>
      <w:marTop w:val="0"/>
      <w:marBottom w:val="0"/>
      <w:divBdr>
        <w:top w:val="none" w:sz="0" w:space="0" w:color="auto"/>
        <w:left w:val="none" w:sz="0" w:space="0" w:color="auto"/>
        <w:bottom w:val="none" w:sz="0" w:space="0" w:color="auto"/>
        <w:right w:val="none" w:sz="0" w:space="0" w:color="auto"/>
      </w:divBdr>
    </w:div>
    <w:div w:id="277371877">
      <w:bodyDiv w:val="1"/>
      <w:marLeft w:val="0"/>
      <w:marRight w:val="0"/>
      <w:marTop w:val="0"/>
      <w:marBottom w:val="0"/>
      <w:divBdr>
        <w:top w:val="none" w:sz="0" w:space="0" w:color="auto"/>
        <w:left w:val="none" w:sz="0" w:space="0" w:color="auto"/>
        <w:bottom w:val="none" w:sz="0" w:space="0" w:color="auto"/>
        <w:right w:val="none" w:sz="0" w:space="0" w:color="auto"/>
      </w:divBdr>
    </w:div>
    <w:div w:id="329598592">
      <w:bodyDiv w:val="1"/>
      <w:marLeft w:val="0"/>
      <w:marRight w:val="0"/>
      <w:marTop w:val="0"/>
      <w:marBottom w:val="0"/>
      <w:divBdr>
        <w:top w:val="none" w:sz="0" w:space="0" w:color="auto"/>
        <w:left w:val="none" w:sz="0" w:space="0" w:color="auto"/>
        <w:bottom w:val="none" w:sz="0" w:space="0" w:color="auto"/>
        <w:right w:val="none" w:sz="0" w:space="0" w:color="auto"/>
      </w:divBdr>
    </w:div>
    <w:div w:id="359088179">
      <w:bodyDiv w:val="1"/>
      <w:marLeft w:val="0"/>
      <w:marRight w:val="0"/>
      <w:marTop w:val="0"/>
      <w:marBottom w:val="0"/>
      <w:divBdr>
        <w:top w:val="none" w:sz="0" w:space="0" w:color="auto"/>
        <w:left w:val="none" w:sz="0" w:space="0" w:color="auto"/>
        <w:bottom w:val="none" w:sz="0" w:space="0" w:color="auto"/>
        <w:right w:val="none" w:sz="0" w:space="0" w:color="auto"/>
      </w:divBdr>
    </w:div>
    <w:div w:id="364987580">
      <w:bodyDiv w:val="1"/>
      <w:marLeft w:val="0"/>
      <w:marRight w:val="0"/>
      <w:marTop w:val="0"/>
      <w:marBottom w:val="0"/>
      <w:divBdr>
        <w:top w:val="none" w:sz="0" w:space="0" w:color="auto"/>
        <w:left w:val="none" w:sz="0" w:space="0" w:color="auto"/>
        <w:bottom w:val="none" w:sz="0" w:space="0" w:color="auto"/>
        <w:right w:val="none" w:sz="0" w:space="0" w:color="auto"/>
      </w:divBdr>
    </w:div>
    <w:div w:id="369960771">
      <w:bodyDiv w:val="1"/>
      <w:marLeft w:val="0"/>
      <w:marRight w:val="0"/>
      <w:marTop w:val="0"/>
      <w:marBottom w:val="0"/>
      <w:divBdr>
        <w:top w:val="none" w:sz="0" w:space="0" w:color="auto"/>
        <w:left w:val="none" w:sz="0" w:space="0" w:color="auto"/>
        <w:bottom w:val="none" w:sz="0" w:space="0" w:color="auto"/>
        <w:right w:val="none" w:sz="0" w:space="0" w:color="auto"/>
      </w:divBdr>
    </w:div>
    <w:div w:id="370884082">
      <w:bodyDiv w:val="1"/>
      <w:marLeft w:val="0"/>
      <w:marRight w:val="0"/>
      <w:marTop w:val="0"/>
      <w:marBottom w:val="0"/>
      <w:divBdr>
        <w:top w:val="none" w:sz="0" w:space="0" w:color="auto"/>
        <w:left w:val="none" w:sz="0" w:space="0" w:color="auto"/>
        <w:bottom w:val="none" w:sz="0" w:space="0" w:color="auto"/>
        <w:right w:val="none" w:sz="0" w:space="0" w:color="auto"/>
      </w:divBdr>
    </w:div>
    <w:div w:id="371462915">
      <w:bodyDiv w:val="1"/>
      <w:marLeft w:val="0"/>
      <w:marRight w:val="0"/>
      <w:marTop w:val="0"/>
      <w:marBottom w:val="0"/>
      <w:divBdr>
        <w:top w:val="none" w:sz="0" w:space="0" w:color="auto"/>
        <w:left w:val="none" w:sz="0" w:space="0" w:color="auto"/>
        <w:bottom w:val="none" w:sz="0" w:space="0" w:color="auto"/>
        <w:right w:val="none" w:sz="0" w:space="0" w:color="auto"/>
      </w:divBdr>
    </w:div>
    <w:div w:id="381909635">
      <w:bodyDiv w:val="1"/>
      <w:marLeft w:val="0"/>
      <w:marRight w:val="0"/>
      <w:marTop w:val="0"/>
      <w:marBottom w:val="0"/>
      <w:divBdr>
        <w:top w:val="none" w:sz="0" w:space="0" w:color="auto"/>
        <w:left w:val="none" w:sz="0" w:space="0" w:color="auto"/>
        <w:bottom w:val="none" w:sz="0" w:space="0" w:color="auto"/>
        <w:right w:val="none" w:sz="0" w:space="0" w:color="auto"/>
      </w:divBdr>
    </w:div>
    <w:div w:id="382947583">
      <w:bodyDiv w:val="1"/>
      <w:marLeft w:val="0"/>
      <w:marRight w:val="0"/>
      <w:marTop w:val="0"/>
      <w:marBottom w:val="0"/>
      <w:divBdr>
        <w:top w:val="none" w:sz="0" w:space="0" w:color="auto"/>
        <w:left w:val="none" w:sz="0" w:space="0" w:color="auto"/>
        <w:bottom w:val="none" w:sz="0" w:space="0" w:color="auto"/>
        <w:right w:val="none" w:sz="0" w:space="0" w:color="auto"/>
      </w:divBdr>
    </w:div>
    <w:div w:id="383259260">
      <w:bodyDiv w:val="1"/>
      <w:marLeft w:val="0"/>
      <w:marRight w:val="0"/>
      <w:marTop w:val="0"/>
      <w:marBottom w:val="0"/>
      <w:divBdr>
        <w:top w:val="none" w:sz="0" w:space="0" w:color="auto"/>
        <w:left w:val="none" w:sz="0" w:space="0" w:color="auto"/>
        <w:bottom w:val="none" w:sz="0" w:space="0" w:color="auto"/>
        <w:right w:val="none" w:sz="0" w:space="0" w:color="auto"/>
      </w:divBdr>
    </w:div>
    <w:div w:id="416288508">
      <w:bodyDiv w:val="1"/>
      <w:marLeft w:val="0"/>
      <w:marRight w:val="0"/>
      <w:marTop w:val="0"/>
      <w:marBottom w:val="0"/>
      <w:divBdr>
        <w:top w:val="none" w:sz="0" w:space="0" w:color="auto"/>
        <w:left w:val="none" w:sz="0" w:space="0" w:color="auto"/>
        <w:bottom w:val="none" w:sz="0" w:space="0" w:color="auto"/>
        <w:right w:val="none" w:sz="0" w:space="0" w:color="auto"/>
      </w:divBdr>
    </w:div>
    <w:div w:id="422725729">
      <w:bodyDiv w:val="1"/>
      <w:marLeft w:val="0"/>
      <w:marRight w:val="0"/>
      <w:marTop w:val="0"/>
      <w:marBottom w:val="0"/>
      <w:divBdr>
        <w:top w:val="none" w:sz="0" w:space="0" w:color="auto"/>
        <w:left w:val="none" w:sz="0" w:space="0" w:color="auto"/>
        <w:bottom w:val="none" w:sz="0" w:space="0" w:color="auto"/>
        <w:right w:val="none" w:sz="0" w:space="0" w:color="auto"/>
      </w:divBdr>
    </w:div>
    <w:div w:id="425807706">
      <w:bodyDiv w:val="1"/>
      <w:marLeft w:val="0"/>
      <w:marRight w:val="0"/>
      <w:marTop w:val="0"/>
      <w:marBottom w:val="0"/>
      <w:divBdr>
        <w:top w:val="none" w:sz="0" w:space="0" w:color="auto"/>
        <w:left w:val="none" w:sz="0" w:space="0" w:color="auto"/>
        <w:bottom w:val="none" w:sz="0" w:space="0" w:color="auto"/>
        <w:right w:val="none" w:sz="0" w:space="0" w:color="auto"/>
      </w:divBdr>
    </w:div>
    <w:div w:id="446239986">
      <w:bodyDiv w:val="1"/>
      <w:marLeft w:val="0"/>
      <w:marRight w:val="0"/>
      <w:marTop w:val="0"/>
      <w:marBottom w:val="0"/>
      <w:divBdr>
        <w:top w:val="none" w:sz="0" w:space="0" w:color="auto"/>
        <w:left w:val="none" w:sz="0" w:space="0" w:color="auto"/>
        <w:bottom w:val="none" w:sz="0" w:space="0" w:color="auto"/>
        <w:right w:val="none" w:sz="0" w:space="0" w:color="auto"/>
      </w:divBdr>
    </w:div>
    <w:div w:id="447701906">
      <w:bodyDiv w:val="1"/>
      <w:marLeft w:val="0"/>
      <w:marRight w:val="0"/>
      <w:marTop w:val="0"/>
      <w:marBottom w:val="0"/>
      <w:divBdr>
        <w:top w:val="none" w:sz="0" w:space="0" w:color="auto"/>
        <w:left w:val="none" w:sz="0" w:space="0" w:color="auto"/>
        <w:bottom w:val="none" w:sz="0" w:space="0" w:color="auto"/>
        <w:right w:val="none" w:sz="0" w:space="0" w:color="auto"/>
      </w:divBdr>
    </w:div>
    <w:div w:id="458424431">
      <w:bodyDiv w:val="1"/>
      <w:marLeft w:val="0"/>
      <w:marRight w:val="0"/>
      <w:marTop w:val="0"/>
      <w:marBottom w:val="0"/>
      <w:divBdr>
        <w:top w:val="none" w:sz="0" w:space="0" w:color="auto"/>
        <w:left w:val="none" w:sz="0" w:space="0" w:color="auto"/>
        <w:bottom w:val="none" w:sz="0" w:space="0" w:color="auto"/>
        <w:right w:val="none" w:sz="0" w:space="0" w:color="auto"/>
      </w:divBdr>
    </w:div>
    <w:div w:id="461732383">
      <w:bodyDiv w:val="1"/>
      <w:marLeft w:val="0"/>
      <w:marRight w:val="0"/>
      <w:marTop w:val="0"/>
      <w:marBottom w:val="0"/>
      <w:divBdr>
        <w:top w:val="none" w:sz="0" w:space="0" w:color="auto"/>
        <w:left w:val="none" w:sz="0" w:space="0" w:color="auto"/>
        <w:bottom w:val="none" w:sz="0" w:space="0" w:color="auto"/>
        <w:right w:val="none" w:sz="0" w:space="0" w:color="auto"/>
      </w:divBdr>
      <w:divsChild>
        <w:div w:id="338429788">
          <w:marLeft w:val="0"/>
          <w:marRight w:val="0"/>
          <w:marTop w:val="0"/>
          <w:marBottom w:val="0"/>
          <w:divBdr>
            <w:top w:val="none" w:sz="0" w:space="0" w:color="auto"/>
            <w:left w:val="none" w:sz="0" w:space="0" w:color="auto"/>
            <w:bottom w:val="none" w:sz="0" w:space="0" w:color="auto"/>
            <w:right w:val="none" w:sz="0" w:space="0" w:color="auto"/>
          </w:divBdr>
        </w:div>
        <w:div w:id="807086933">
          <w:marLeft w:val="0"/>
          <w:marRight w:val="0"/>
          <w:marTop w:val="0"/>
          <w:marBottom w:val="0"/>
          <w:divBdr>
            <w:top w:val="none" w:sz="0" w:space="0" w:color="auto"/>
            <w:left w:val="none" w:sz="0" w:space="0" w:color="auto"/>
            <w:bottom w:val="none" w:sz="0" w:space="0" w:color="auto"/>
            <w:right w:val="none" w:sz="0" w:space="0" w:color="auto"/>
          </w:divBdr>
        </w:div>
        <w:div w:id="1004671718">
          <w:marLeft w:val="0"/>
          <w:marRight w:val="0"/>
          <w:marTop w:val="0"/>
          <w:marBottom w:val="0"/>
          <w:divBdr>
            <w:top w:val="none" w:sz="0" w:space="0" w:color="auto"/>
            <w:left w:val="none" w:sz="0" w:space="0" w:color="auto"/>
            <w:bottom w:val="none" w:sz="0" w:space="0" w:color="auto"/>
            <w:right w:val="none" w:sz="0" w:space="0" w:color="auto"/>
          </w:divBdr>
        </w:div>
        <w:div w:id="1234269457">
          <w:marLeft w:val="0"/>
          <w:marRight w:val="0"/>
          <w:marTop w:val="0"/>
          <w:marBottom w:val="0"/>
          <w:divBdr>
            <w:top w:val="none" w:sz="0" w:space="0" w:color="auto"/>
            <w:left w:val="none" w:sz="0" w:space="0" w:color="auto"/>
            <w:bottom w:val="none" w:sz="0" w:space="0" w:color="auto"/>
            <w:right w:val="none" w:sz="0" w:space="0" w:color="auto"/>
          </w:divBdr>
        </w:div>
        <w:div w:id="1238055327">
          <w:marLeft w:val="0"/>
          <w:marRight w:val="0"/>
          <w:marTop w:val="0"/>
          <w:marBottom w:val="0"/>
          <w:divBdr>
            <w:top w:val="none" w:sz="0" w:space="0" w:color="auto"/>
            <w:left w:val="none" w:sz="0" w:space="0" w:color="auto"/>
            <w:bottom w:val="none" w:sz="0" w:space="0" w:color="auto"/>
            <w:right w:val="none" w:sz="0" w:space="0" w:color="auto"/>
          </w:divBdr>
        </w:div>
        <w:div w:id="2124031521">
          <w:marLeft w:val="0"/>
          <w:marRight w:val="0"/>
          <w:marTop w:val="0"/>
          <w:marBottom w:val="0"/>
          <w:divBdr>
            <w:top w:val="none" w:sz="0" w:space="0" w:color="auto"/>
            <w:left w:val="none" w:sz="0" w:space="0" w:color="auto"/>
            <w:bottom w:val="none" w:sz="0" w:space="0" w:color="auto"/>
            <w:right w:val="none" w:sz="0" w:space="0" w:color="auto"/>
          </w:divBdr>
        </w:div>
        <w:div w:id="2146191253">
          <w:marLeft w:val="0"/>
          <w:marRight w:val="0"/>
          <w:marTop w:val="0"/>
          <w:marBottom w:val="0"/>
          <w:divBdr>
            <w:top w:val="none" w:sz="0" w:space="0" w:color="auto"/>
            <w:left w:val="none" w:sz="0" w:space="0" w:color="auto"/>
            <w:bottom w:val="none" w:sz="0" w:space="0" w:color="auto"/>
            <w:right w:val="none" w:sz="0" w:space="0" w:color="auto"/>
          </w:divBdr>
        </w:div>
      </w:divsChild>
    </w:div>
    <w:div w:id="462045362">
      <w:bodyDiv w:val="1"/>
      <w:marLeft w:val="0"/>
      <w:marRight w:val="0"/>
      <w:marTop w:val="0"/>
      <w:marBottom w:val="0"/>
      <w:divBdr>
        <w:top w:val="none" w:sz="0" w:space="0" w:color="auto"/>
        <w:left w:val="none" w:sz="0" w:space="0" w:color="auto"/>
        <w:bottom w:val="none" w:sz="0" w:space="0" w:color="auto"/>
        <w:right w:val="none" w:sz="0" w:space="0" w:color="auto"/>
      </w:divBdr>
      <w:divsChild>
        <w:div w:id="29963147">
          <w:marLeft w:val="0"/>
          <w:marRight w:val="0"/>
          <w:marTop w:val="0"/>
          <w:marBottom w:val="0"/>
          <w:divBdr>
            <w:top w:val="none" w:sz="0" w:space="0" w:color="auto"/>
            <w:left w:val="none" w:sz="0" w:space="0" w:color="auto"/>
            <w:bottom w:val="none" w:sz="0" w:space="0" w:color="auto"/>
            <w:right w:val="none" w:sz="0" w:space="0" w:color="auto"/>
          </w:divBdr>
        </w:div>
        <w:div w:id="33776293">
          <w:marLeft w:val="0"/>
          <w:marRight w:val="0"/>
          <w:marTop w:val="0"/>
          <w:marBottom w:val="0"/>
          <w:divBdr>
            <w:top w:val="none" w:sz="0" w:space="0" w:color="auto"/>
            <w:left w:val="none" w:sz="0" w:space="0" w:color="auto"/>
            <w:bottom w:val="none" w:sz="0" w:space="0" w:color="auto"/>
            <w:right w:val="none" w:sz="0" w:space="0" w:color="auto"/>
          </w:divBdr>
        </w:div>
        <w:div w:id="724455708">
          <w:marLeft w:val="0"/>
          <w:marRight w:val="0"/>
          <w:marTop w:val="0"/>
          <w:marBottom w:val="0"/>
          <w:divBdr>
            <w:top w:val="none" w:sz="0" w:space="0" w:color="auto"/>
            <w:left w:val="none" w:sz="0" w:space="0" w:color="auto"/>
            <w:bottom w:val="none" w:sz="0" w:space="0" w:color="auto"/>
            <w:right w:val="none" w:sz="0" w:space="0" w:color="auto"/>
          </w:divBdr>
        </w:div>
        <w:div w:id="1260092882">
          <w:marLeft w:val="0"/>
          <w:marRight w:val="0"/>
          <w:marTop w:val="0"/>
          <w:marBottom w:val="0"/>
          <w:divBdr>
            <w:top w:val="none" w:sz="0" w:space="0" w:color="auto"/>
            <w:left w:val="none" w:sz="0" w:space="0" w:color="auto"/>
            <w:bottom w:val="none" w:sz="0" w:space="0" w:color="auto"/>
            <w:right w:val="none" w:sz="0" w:space="0" w:color="auto"/>
          </w:divBdr>
        </w:div>
        <w:div w:id="1660645988">
          <w:marLeft w:val="0"/>
          <w:marRight w:val="0"/>
          <w:marTop w:val="0"/>
          <w:marBottom w:val="0"/>
          <w:divBdr>
            <w:top w:val="none" w:sz="0" w:space="0" w:color="auto"/>
            <w:left w:val="none" w:sz="0" w:space="0" w:color="auto"/>
            <w:bottom w:val="none" w:sz="0" w:space="0" w:color="auto"/>
            <w:right w:val="none" w:sz="0" w:space="0" w:color="auto"/>
          </w:divBdr>
        </w:div>
        <w:div w:id="1779525263">
          <w:marLeft w:val="0"/>
          <w:marRight w:val="0"/>
          <w:marTop w:val="0"/>
          <w:marBottom w:val="0"/>
          <w:divBdr>
            <w:top w:val="none" w:sz="0" w:space="0" w:color="auto"/>
            <w:left w:val="none" w:sz="0" w:space="0" w:color="auto"/>
            <w:bottom w:val="none" w:sz="0" w:space="0" w:color="auto"/>
            <w:right w:val="none" w:sz="0" w:space="0" w:color="auto"/>
          </w:divBdr>
        </w:div>
        <w:div w:id="1820078838">
          <w:marLeft w:val="0"/>
          <w:marRight w:val="0"/>
          <w:marTop w:val="0"/>
          <w:marBottom w:val="0"/>
          <w:divBdr>
            <w:top w:val="none" w:sz="0" w:space="0" w:color="auto"/>
            <w:left w:val="none" w:sz="0" w:space="0" w:color="auto"/>
            <w:bottom w:val="none" w:sz="0" w:space="0" w:color="auto"/>
            <w:right w:val="none" w:sz="0" w:space="0" w:color="auto"/>
          </w:divBdr>
        </w:div>
        <w:div w:id="2107337588">
          <w:marLeft w:val="0"/>
          <w:marRight w:val="0"/>
          <w:marTop w:val="0"/>
          <w:marBottom w:val="0"/>
          <w:divBdr>
            <w:top w:val="none" w:sz="0" w:space="0" w:color="auto"/>
            <w:left w:val="none" w:sz="0" w:space="0" w:color="auto"/>
            <w:bottom w:val="none" w:sz="0" w:space="0" w:color="auto"/>
            <w:right w:val="none" w:sz="0" w:space="0" w:color="auto"/>
          </w:divBdr>
        </w:div>
      </w:divsChild>
    </w:div>
    <w:div w:id="469595091">
      <w:bodyDiv w:val="1"/>
      <w:marLeft w:val="0"/>
      <w:marRight w:val="0"/>
      <w:marTop w:val="0"/>
      <w:marBottom w:val="0"/>
      <w:divBdr>
        <w:top w:val="none" w:sz="0" w:space="0" w:color="auto"/>
        <w:left w:val="none" w:sz="0" w:space="0" w:color="auto"/>
        <w:bottom w:val="none" w:sz="0" w:space="0" w:color="auto"/>
        <w:right w:val="none" w:sz="0" w:space="0" w:color="auto"/>
      </w:divBdr>
    </w:div>
    <w:div w:id="478572912">
      <w:bodyDiv w:val="1"/>
      <w:marLeft w:val="0"/>
      <w:marRight w:val="0"/>
      <w:marTop w:val="0"/>
      <w:marBottom w:val="0"/>
      <w:divBdr>
        <w:top w:val="none" w:sz="0" w:space="0" w:color="auto"/>
        <w:left w:val="none" w:sz="0" w:space="0" w:color="auto"/>
        <w:bottom w:val="none" w:sz="0" w:space="0" w:color="auto"/>
        <w:right w:val="none" w:sz="0" w:space="0" w:color="auto"/>
      </w:divBdr>
      <w:divsChild>
        <w:div w:id="139885177">
          <w:marLeft w:val="0"/>
          <w:marRight w:val="0"/>
          <w:marTop w:val="0"/>
          <w:marBottom w:val="0"/>
          <w:divBdr>
            <w:top w:val="none" w:sz="0" w:space="0" w:color="auto"/>
            <w:left w:val="none" w:sz="0" w:space="0" w:color="auto"/>
            <w:bottom w:val="none" w:sz="0" w:space="0" w:color="auto"/>
            <w:right w:val="none" w:sz="0" w:space="0" w:color="auto"/>
          </w:divBdr>
        </w:div>
        <w:div w:id="336613163">
          <w:marLeft w:val="0"/>
          <w:marRight w:val="0"/>
          <w:marTop w:val="0"/>
          <w:marBottom w:val="0"/>
          <w:divBdr>
            <w:top w:val="none" w:sz="0" w:space="0" w:color="auto"/>
            <w:left w:val="none" w:sz="0" w:space="0" w:color="auto"/>
            <w:bottom w:val="none" w:sz="0" w:space="0" w:color="auto"/>
            <w:right w:val="none" w:sz="0" w:space="0" w:color="auto"/>
          </w:divBdr>
        </w:div>
        <w:div w:id="341973015">
          <w:marLeft w:val="0"/>
          <w:marRight w:val="0"/>
          <w:marTop w:val="0"/>
          <w:marBottom w:val="0"/>
          <w:divBdr>
            <w:top w:val="none" w:sz="0" w:space="0" w:color="auto"/>
            <w:left w:val="none" w:sz="0" w:space="0" w:color="auto"/>
            <w:bottom w:val="none" w:sz="0" w:space="0" w:color="auto"/>
            <w:right w:val="none" w:sz="0" w:space="0" w:color="auto"/>
          </w:divBdr>
        </w:div>
        <w:div w:id="664893368">
          <w:marLeft w:val="0"/>
          <w:marRight w:val="0"/>
          <w:marTop w:val="0"/>
          <w:marBottom w:val="0"/>
          <w:divBdr>
            <w:top w:val="none" w:sz="0" w:space="0" w:color="auto"/>
            <w:left w:val="none" w:sz="0" w:space="0" w:color="auto"/>
            <w:bottom w:val="none" w:sz="0" w:space="0" w:color="auto"/>
            <w:right w:val="none" w:sz="0" w:space="0" w:color="auto"/>
          </w:divBdr>
        </w:div>
        <w:div w:id="961766988">
          <w:marLeft w:val="0"/>
          <w:marRight w:val="0"/>
          <w:marTop w:val="0"/>
          <w:marBottom w:val="0"/>
          <w:divBdr>
            <w:top w:val="none" w:sz="0" w:space="0" w:color="auto"/>
            <w:left w:val="none" w:sz="0" w:space="0" w:color="auto"/>
            <w:bottom w:val="none" w:sz="0" w:space="0" w:color="auto"/>
            <w:right w:val="none" w:sz="0" w:space="0" w:color="auto"/>
          </w:divBdr>
        </w:div>
        <w:div w:id="1204366899">
          <w:marLeft w:val="0"/>
          <w:marRight w:val="0"/>
          <w:marTop w:val="0"/>
          <w:marBottom w:val="0"/>
          <w:divBdr>
            <w:top w:val="none" w:sz="0" w:space="0" w:color="auto"/>
            <w:left w:val="none" w:sz="0" w:space="0" w:color="auto"/>
            <w:bottom w:val="none" w:sz="0" w:space="0" w:color="auto"/>
            <w:right w:val="none" w:sz="0" w:space="0" w:color="auto"/>
          </w:divBdr>
        </w:div>
        <w:div w:id="1495605263">
          <w:marLeft w:val="0"/>
          <w:marRight w:val="0"/>
          <w:marTop w:val="0"/>
          <w:marBottom w:val="0"/>
          <w:divBdr>
            <w:top w:val="none" w:sz="0" w:space="0" w:color="auto"/>
            <w:left w:val="none" w:sz="0" w:space="0" w:color="auto"/>
            <w:bottom w:val="none" w:sz="0" w:space="0" w:color="auto"/>
            <w:right w:val="none" w:sz="0" w:space="0" w:color="auto"/>
          </w:divBdr>
        </w:div>
        <w:div w:id="1647737812">
          <w:marLeft w:val="0"/>
          <w:marRight w:val="0"/>
          <w:marTop w:val="0"/>
          <w:marBottom w:val="0"/>
          <w:divBdr>
            <w:top w:val="none" w:sz="0" w:space="0" w:color="auto"/>
            <w:left w:val="none" w:sz="0" w:space="0" w:color="auto"/>
            <w:bottom w:val="none" w:sz="0" w:space="0" w:color="auto"/>
            <w:right w:val="none" w:sz="0" w:space="0" w:color="auto"/>
          </w:divBdr>
        </w:div>
        <w:div w:id="1905991057">
          <w:marLeft w:val="0"/>
          <w:marRight w:val="0"/>
          <w:marTop w:val="0"/>
          <w:marBottom w:val="0"/>
          <w:divBdr>
            <w:top w:val="none" w:sz="0" w:space="0" w:color="auto"/>
            <w:left w:val="none" w:sz="0" w:space="0" w:color="auto"/>
            <w:bottom w:val="none" w:sz="0" w:space="0" w:color="auto"/>
            <w:right w:val="none" w:sz="0" w:space="0" w:color="auto"/>
          </w:divBdr>
        </w:div>
        <w:div w:id="2000427655">
          <w:marLeft w:val="0"/>
          <w:marRight w:val="0"/>
          <w:marTop w:val="0"/>
          <w:marBottom w:val="0"/>
          <w:divBdr>
            <w:top w:val="none" w:sz="0" w:space="0" w:color="auto"/>
            <w:left w:val="none" w:sz="0" w:space="0" w:color="auto"/>
            <w:bottom w:val="none" w:sz="0" w:space="0" w:color="auto"/>
            <w:right w:val="none" w:sz="0" w:space="0" w:color="auto"/>
          </w:divBdr>
        </w:div>
      </w:divsChild>
    </w:div>
    <w:div w:id="486552756">
      <w:bodyDiv w:val="1"/>
      <w:marLeft w:val="0"/>
      <w:marRight w:val="0"/>
      <w:marTop w:val="0"/>
      <w:marBottom w:val="0"/>
      <w:divBdr>
        <w:top w:val="none" w:sz="0" w:space="0" w:color="auto"/>
        <w:left w:val="none" w:sz="0" w:space="0" w:color="auto"/>
        <w:bottom w:val="none" w:sz="0" w:space="0" w:color="auto"/>
        <w:right w:val="none" w:sz="0" w:space="0" w:color="auto"/>
      </w:divBdr>
    </w:div>
    <w:div w:id="504829143">
      <w:bodyDiv w:val="1"/>
      <w:marLeft w:val="0"/>
      <w:marRight w:val="0"/>
      <w:marTop w:val="0"/>
      <w:marBottom w:val="0"/>
      <w:divBdr>
        <w:top w:val="none" w:sz="0" w:space="0" w:color="auto"/>
        <w:left w:val="none" w:sz="0" w:space="0" w:color="auto"/>
        <w:bottom w:val="none" w:sz="0" w:space="0" w:color="auto"/>
        <w:right w:val="none" w:sz="0" w:space="0" w:color="auto"/>
      </w:divBdr>
    </w:div>
    <w:div w:id="539054186">
      <w:bodyDiv w:val="1"/>
      <w:marLeft w:val="0"/>
      <w:marRight w:val="0"/>
      <w:marTop w:val="0"/>
      <w:marBottom w:val="0"/>
      <w:divBdr>
        <w:top w:val="none" w:sz="0" w:space="0" w:color="auto"/>
        <w:left w:val="none" w:sz="0" w:space="0" w:color="auto"/>
        <w:bottom w:val="none" w:sz="0" w:space="0" w:color="auto"/>
        <w:right w:val="none" w:sz="0" w:space="0" w:color="auto"/>
      </w:divBdr>
    </w:div>
    <w:div w:id="540366250">
      <w:bodyDiv w:val="1"/>
      <w:marLeft w:val="0"/>
      <w:marRight w:val="0"/>
      <w:marTop w:val="0"/>
      <w:marBottom w:val="0"/>
      <w:divBdr>
        <w:top w:val="none" w:sz="0" w:space="0" w:color="auto"/>
        <w:left w:val="none" w:sz="0" w:space="0" w:color="auto"/>
        <w:bottom w:val="none" w:sz="0" w:space="0" w:color="auto"/>
        <w:right w:val="none" w:sz="0" w:space="0" w:color="auto"/>
      </w:divBdr>
    </w:div>
    <w:div w:id="565728841">
      <w:bodyDiv w:val="1"/>
      <w:marLeft w:val="0"/>
      <w:marRight w:val="0"/>
      <w:marTop w:val="0"/>
      <w:marBottom w:val="0"/>
      <w:divBdr>
        <w:top w:val="none" w:sz="0" w:space="0" w:color="auto"/>
        <w:left w:val="none" w:sz="0" w:space="0" w:color="auto"/>
        <w:bottom w:val="none" w:sz="0" w:space="0" w:color="auto"/>
        <w:right w:val="none" w:sz="0" w:space="0" w:color="auto"/>
      </w:divBdr>
    </w:div>
    <w:div w:id="567612762">
      <w:bodyDiv w:val="1"/>
      <w:marLeft w:val="0"/>
      <w:marRight w:val="0"/>
      <w:marTop w:val="0"/>
      <w:marBottom w:val="0"/>
      <w:divBdr>
        <w:top w:val="none" w:sz="0" w:space="0" w:color="auto"/>
        <w:left w:val="none" w:sz="0" w:space="0" w:color="auto"/>
        <w:bottom w:val="none" w:sz="0" w:space="0" w:color="auto"/>
        <w:right w:val="none" w:sz="0" w:space="0" w:color="auto"/>
      </w:divBdr>
    </w:div>
    <w:div w:id="567614989">
      <w:bodyDiv w:val="1"/>
      <w:marLeft w:val="0"/>
      <w:marRight w:val="0"/>
      <w:marTop w:val="0"/>
      <w:marBottom w:val="0"/>
      <w:divBdr>
        <w:top w:val="none" w:sz="0" w:space="0" w:color="auto"/>
        <w:left w:val="none" w:sz="0" w:space="0" w:color="auto"/>
        <w:bottom w:val="none" w:sz="0" w:space="0" w:color="auto"/>
        <w:right w:val="none" w:sz="0" w:space="0" w:color="auto"/>
      </w:divBdr>
      <w:divsChild>
        <w:div w:id="327026627">
          <w:marLeft w:val="0"/>
          <w:marRight w:val="0"/>
          <w:marTop w:val="0"/>
          <w:marBottom w:val="0"/>
          <w:divBdr>
            <w:top w:val="none" w:sz="0" w:space="0" w:color="auto"/>
            <w:left w:val="none" w:sz="0" w:space="0" w:color="auto"/>
            <w:bottom w:val="none" w:sz="0" w:space="0" w:color="auto"/>
            <w:right w:val="none" w:sz="0" w:space="0" w:color="auto"/>
          </w:divBdr>
        </w:div>
        <w:div w:id="348529338">
          <w:marLeft w:val="0"/>
          <w:marRight w:val="0"/>
          <w:marTop w:val="0"/>
          <w:marBottom w:val="0"/>
          <w:divBdr>
            <w:top w:val="none" w:sz="0" w:space="0" w:color="auto"/>
            <w:left w:val="none" w:sz="0" w:space="0" w:color="auto"/>
            <w:bottom w:val="none" w:sz="0" w:space="0" w:color="auto"/>
            <w:right w:val="none" w:sz="0" w:space="0" w:color="auto"/>
          </w:divBdr>
        </w:div>
        <w:div w:id="380831326">
          <w:marLeft w:val="0"/>
          <w:marRight w:val="0"/>
          <w:marTop w:val="0"/>
          <w:marBottom w:val="0"/>
          <w:divBdr>
            <w:top w:val="none" w:sz="0" w:space="0" w:color="auto"/>
            <w:left w:val="none" w:sz="0" w:space="0" w:color="auto"/>
            <w:bottom w:val="none" w:sz="0" w:space="0" w:color="auto"/>
            <w:right w:val="none" w:sz="0" w:space="0" w:color="auto"/>
          </w:divBdr>
        </w:div>
        <w:div w:id="788742410">
          <w:marLeft w:val="0"/>
          <w:marRight w:val="0"/>
          <w:marTop w:val="0"/>
          <w:marBottom w:val="0"/>
          <w:divBdr>
            <w:top w:val="none" w:sz="0" w:space="0" w:color="auto"/>
            <w:left w:val="none" w:sz="0" w:space="0" w:color="auto"/>
            <w:bottom w:val="none" w:sz="0" w:space="0" w:color="auto"/>
            <w:right w:val="none" w:sz="0" w:space="0" w:color="auto"/>
          </w:divBdr>
        </w:div>
        <w:div w:id="831725287">
          <w:marLeft w:val="0"/>
          <w:marRight w:val="0"/>
          <w:marTop w:val="0"/>
          <w:marBottom w:val="0"/>
          <w:divBdr>
            <w:top w:val="none" w:sz="0" w:space="0" w:color="auto"/>
            <w:left w:val="none" w:sz="0" w:space="0" w:color="auto"/>
            <w:bottom w:val="none" w:sz="0" w:space="0" w:color="auto"/>
            <w:right w:val="none" w:sz="0" w:space="0" w:color="auto"/>
          </w:divBdr>
        </w:div>
        <w:div w:id="856775920">
          <w:marLeft w:val="0"/>
          <w:marRight w:val="0"/>
          <w:marTop w:val="0"/>
          <w:marBottom w:val="0"/>
          <w:divBdr>
            <w:top w:val="none" w:sz="0" w:space="0" w:color="auto"/>
            <w:left w:val="none" w:sz="0" w:space="0" w:color="auto"/>
            <w:bottom w:val="none" w:sz="0" w:space="0" w:color="auto"/>
            <w:right w:val="none" w:sz="0" w:space="0" w:color="auto"/>
          </w:divBdr>
        </w:div>
        <w:div w:id="1225919844">
          <w:marLeft w:val="0"/>
          <w:marRight w:val="0"/>
          <w:marTop w:val="0"/>
          <w:marBottom w:val="0"/>
          <w:divBdr>
            <w:top w:val="none" w:sz="0" w:space="0" w:color="auto"/>
            <w:left w:val="none" w:sz="0" w:space="0" w:color="auto"/>
            <w:bottom w:val="none" w:sz="0" w:space="0" w:color="auto"/>
            <w:right w:val="none" w:sz="0" w:space="0" w:color="auto"/>
          </w:divBdr>
        </w:div>
        <w:div w:id="1316959578">
          <w:marLeft w:val="0"/>
          <w:marRight w:val="0"/>
          <w:marTop w:val="0"/>
          <w:marBottom w:val="0"/>
          <w:divBdr>
            <w:top w:val="none" w:sz="0" w:space="0" w:color="auto"/>
            <w:left w:val="none" w:sz="0" w:space="0" w:color="auto"/>
            <w:bottom w:val="none" w:sz="0" w:space="0" w:color="auto"/>
            <w:right w:val="none" w:sz="0" w:space="0" w:color="auto"/>
          </w:divBdr>
        </w:div>
        <w:div w:id="1446072611">
          <w:marLeft w:val="0"/>
          <w:marRight w:val="0"/>
          <w:marTop w:val="0"/>
          <w:marBottom w:val="0"/>
          <w:divBdr>
            <w:top w:val="none" w:sz="0" w:space="0" w:color="auto"/>
            <w:left w:val="none" w:sz="0" w:space="0" w:color="auto"/>
            <w:bottom w:val="none" w:sz="0" w:space="0" w:color="auto"/>
            <w:right w:val="none" w:sz="0" w:space="0" w:color="auto"/>
          </w:divBdr>
        </w:div>
        <w:div w:id="1509905403">
          <w:marLeft w:val="0"/>
          <w:marRight w:val="0"/>
          <w:marTop w:val="0"/>
          <w:marBottom w:val="0"/>
          <w:divBdr>
            <w:top w:val="none" w:sz="0" w:space="0" w:color="auto"/>
            <w:left w:val="none" w:sz="0" w:space="0" w:color="auto"/>
            <w:bottom w:val="none" w:sz="0" w:space="0" w:color="auto"/>
            <w:right w:val="none" w:sz="0" w:space="0" w:color="auto"/>
          </w:divBdr>
        </w:div>
        <w:div w:id="1595475246">
          <w:marLeft w:val="0"/>
          <w:marRight w:val="0"/>
          <w:marTop w:val="0"/>
          <w:marBottom w:val="0"/>
          <w:divBdr>
            <w:top w:val="none" w:sz="0" w:space="0" w:color="auto"/>
            <w:left w:val="none" w:sz="0" w:space="0" w:color="auto"/>
            <w:bottom w:val="none" w:sz="0" w:space="0" w:color="auto"/>
            <w:right w:val="none" w:sz="0" w:space="0" w:color="auto"/>
          </w:divBdr>
        </w:div>
        <w:div w:id="1733846100">
          <w:marLeft w:val="0"/>
          <w:marRight w:val="0"/>
          <w:marTop w:val="0"/>
          <w:marBottom w:val="0"/>
          <w:divBdr>
            <w:top w:val="none" w:sz="0" w:space="0" w:color="auto"/>
            <w:left w:val="none" w:sz="0" w:space="0" w:color="auto"/>
            <w:bottom w:val="none" w:sz="0" w:space="0" w:color="auto"/>
            <w:right w:val="none" w:sz="0" w:space="0" w:color="auto"/>
          </w:divBdr>
        </w:div>
        <w:div w:id="1751656681">
          <w:marLeft w:val="0"/>
          <w:marRight w:val="0"/>
          <w:marTop w:val="0"/>
          <w:marBottom w:val="0"/>
          <w:divBdr>
            <w:top w:val="none" w:sz="0" w:space="0" w:color="auto"/>
            <w:left w:val="none" w:sz="0" w:space="0" w:color="auto"/>
            <w:bottom w:val="none" w:sz="0" w:space="0" w:color="auto"/>
            <w:right w:val="none" w:sz="0" w:space="0" w:color="auto"/>
          </w:divBdr>
        </w:div>
      </w:divsChild>
    </w:div>
    <w:div w:id="572855880">
      <w:bodyDiv w:val="1"/>
      <w:marLeft w:val="0"/>
      <w:marRight w:val="0"/>
      <w:marTop w:val="0"/>
      <w:marBottom w:val="0"/>
      <w:divBdr>
        <w:top w:val="none" w:sz="0" w:space="0" w:color="auto"/>
        <w:left w:val="none" w:sz="0" w:space="0" w:color="auto"/>
        <w:bottom w:val="none" w:sz="0" w:space="0" w:color="auto"/>
        <w:right w:val="none" w:sz="0" w:space="0" w:color="auto"/>
      </w:divBdr>
    </w:div>
    <w:div w:id="596867249">
      <w:bodyDiv w:val="1"/>
      <w:marLeft w:val="0"/>
      <w:marRight w:val="0"/>
      <w:marTop w:val="0"/>
      <w:marBottom w:val="0"/>
      <w:divBdr>
        <w:top w:val="none" w:sz="0" w:space="0" w:color="auto"/>
        <w:left w:val="none" w:sz="0" w:space="0" w:color="auto"/>
        <w:bottom w:val="none" w:sz="0" w:space="0" w:color="auto"/>
        <w:right w:val="none" w:sz="0" w:space="0" w:color="auto"/>
      </w:divBdr>
    </w:div>
    <w:div w:id="599341887">
      <w:bodyDiv w:val="1"/>
      <w:marLeft w:val="0"/>
      <w:marRight w:val="0"/>
      <w:marTop w:val="0"/>
      <w:marBottom w:val="0"/>
      <w:divBdr>
        <w:top w:val="none" w:sz="0" w:space="0" w:color="auto"/>
        <w:left w:val="none" w:sz="0" w:space="0" w:color="auto"/>
        <w:bottom w:val="none" w:sz="0" w:space="0" w:color="auto"/>
        <w:right w:val="none" w:sz="0" w:space="0" w:color="auto"/>
      </w:divBdr>
    </w:div>
    <w:div w:id="604194985">
      <w:bodyDiv w:val="1"/>
      <w:marLeft w:val="0"/>
      <w:marRight w:val="0"/>
      <w:marTop w:val="0"/>
      <w:marBottom w:val="0"/>
      <w:divBdr>
        <w:top w:val="none" w:sz="0" w:space="0" w:color="auto"/>
        <w:left w:val="none" w:sz="0" w:space="0" w:color="auto"/>
        <w:bottom w:val="none" w:sz="0" w:space="0" w:color="auto"/>
        <w:right w:val="none" w:sz="0" w:space="0" w:color="auto"/>
      </w:divBdr>
    </w:div>
    <w:div w:id="630331442">
      <w:bodyDiv w:val="1"/>
      <w:marLeft w:val="0"/>
      <w:marRight w:val="0"/>
      <w:marTop w:val="0"/>
      <w:marBottom w:val="0"/>
      <w:divBdr>
        <w:top w:val="none" w:sz="0" w:space="0" w:color="auto"/>
        <w:left w:val="none" w:sz="0" w:space="0" w:color="auto"/>
        <w:bottom w:val="none" w:sz="0" w:space="0" w:color="auto"/>
        <w:right w:val="none" w:sz="0" w:space="0" w:color="auto"/>
      </w:divBdr>
    </w:div>
    <w:div w:id="637757774">
      <w:bodyDiv w:val="1"/>
      <w:marLeft w:val="0"/>
      <w:marRight w:val="0"/>
      <w:marTop w:val="0"/>
      <w:marBottom w:val="0"/>
      <w:divBdr>
        <w:top w:val="none" w:sz="0" w:space="0" w:color="auto"/>
        <w:left w:val="none" w:sz="0" w:space="0" w:color="auto"/>
        <w:bottom w:val="none" w:sz="0" w:space="0" w:color="auto"/>
        <w:right w:val="none" w:sz="0" w:space="0" w:color="auto"/>
      </w:divBdr>
    </w:div>
    <w:div w:id="644623084">
      <w:bodyDiv w:val="1"/>
      <w:marLeft w:val="0"/>
      <w:marRight w:val="0"/>
      <w:marTop w:val="0"/>
      <w:marBottom w:val="0"/>
      <w:divBdr>
        <w:top w:val="none" w:sz="0" w:space="0" w:color="auto"/>
        <w:left w:val="none" w:sz="0" w:space="0" w:color="auto"/>
        <w:bottom w:val="none" w:sz="0" w:space="0" w:color="auto"/>
        <w:right w:val="none" w:sz="0" w:space="0" w:color="auto"/>
      </w:divBdr>
    </w:div>
    <w:div w:id="647787503">
      <w:bodyDiv w:val="1"/>
      <w:marLeft w:val="0"/>
      <w:marRight w:val="0"/>
      <w:marTop w:val="0"/>
      <w:marBottom w:val="0"/>
      <w:divBdr>
        <w:top w:val="none" w:sz="0" w:space="0" w:color="auto"/>
        <w:left w:val="none" w:sz="0" w:space="0" w:color="auto"/>
        <w:bottom w:val="none" w:sz="0" w:space="0" w:color="auto"/>
        <w:right w:val="none" w:sz="0" w:space="0" w:color="auto"/>
      </w:divBdr>
    </w:div>
    <w:div w:id="667906749">
      <w:bodyDiv w:val="1"/>
      <w:marLeft w:val="0"/>
      <w:marRight w:val="0"/>
      <w:marTop w:val="0"/>
      <w:marBottom w:val="0"/>
      <w:divBdr>
        <w:top w:val="none" w:sz="0" w:space="0" w:color="auto"/>
        <w:left w:val="none" w:sz="0" w:space="0" w:color="auto"/>
        <w:bottom w:val="none" w:sz="0" w:space="0" w:color="auto"/>
        <w:right w:val="none" w:sz="0" w:space="0" w:color="auto"/>
      </w:divBdr>
    </w:div>
    <w:div w:id="672072835">
      <w:bodyDiv w:val="1"/>
      <w:marLeft w:val="0"/>
      <w:marRight w:val="0"/>
      <w:marTop w:val="0"/>
      <w:marBottom w:val="0"/>
      <w:divBdr>
        <w:top w:val="none" w:sz="0" w:space="0" w:color="auto"/>
        <w:left w:val="none" w:sz="0" w:space="0" w:color="auto"/>
        <w:bottom w:val="none" w:sz="0" w:space="0" w:color="auto"/>
        <w:right w:val="none" w:sz="0" w:space="0" w:color="auto"/>
      </w:divBdr>
    </w:div>
    <w:div w:id="673410887">
      <w:bodyDiv w:val="1"/>
      <w:marLeft w:val="0"/>
      <w:marRight w:val="0"/>
      <w:marTop w:val="0"/>
      <w:marBottom w:val="0"/>
      <w:divBdr>
        <w:top w:val="none" w:sz="0" w:space="0" w:color="auto"/>
        <w:left w:val="none" w:sz="0" w:space="0" w:color="auto"/>
        <w:bottom w:val="none" w:sz="0" w:space="0" w:color="auto"/>
        <w:right w:val="none" w:sz="0" w:space="0" w:color="auto"/>
      </w:divBdr>
    </w:div>
    <w:div w:id="677193097">
      <w:bodyDiv w:val="1"/>
      <w:marLeft w:val="0"/>
      <w:marRight w:val="0"/>
      <w:marTop w:val="0"/>
      <w:marBottom w:val="0"/>
      <w:divBdr>
        <w:top w:val="none" w:sz="0" w:space="0" w:color="auto"/>
        <w:left w:val="none" w:sz="0" w:space="0" w:color="auto"/>
        <w:bottom w:val="none" w:sz="0" w:space="0" w:color="auto"/>
        <w:right w:val="none" w:sz="0" w:space="0" w:color="auto"/>
      </w:divBdr>
    </w:div>
    <w:div w:id="714162322">
      <w:bodyDiv w:val="1"/>
      <w:marLeft w:val="0"/>
      <w:marRight w:val="0"/>
      <w:marTop w:val="0"/>
      <w:marBottom w:val="0"/>
      <w:divBdr>
        <w:top w:val="none" w:sz="0" w:space="0" w:color="auto"/>
        <w:left w:val="none" w:sz="0" w:space="0" w:color="auto"/>
        <w:bottom w:val="none" w:sz="0" w:space="0" w:color="auto"/>
        <w:right w:val="none" w:sz="0" w:space="0" w:color="auto"/>
      </w:divBdr>
      <w:divsChild>
        <w:div w:id="191958801">
          <w:marLeft w:val="0"/>
          <w:marRight w:val="0"/>
          <w:marTop w:val="0"/>
          <w:marBottom w:val="0"/>
          <w:divBdr>
            <w:top w:val="none" w:sz="0" w:space="0" w:color="auto"/>
            <w:left w:val="none" w:sz="0" w:space="0" w:color="auto"/>
            <w:bottom w:val="none" w:sz="0" w:space="0" w:color="auto"/>
            <w:right w:val="none" w:sz="0" w:space="0" w:color="auto"/>
          </w:divBdr>
        </w:div>
        <w:div w:id="235937806">
          <w:marLeft w:val="0"/>
          <w:marRight w:val="0"/>
          <w:marTop w:val="0"/>
          <w:marBottom w:val="0"/>
          <w:divBdr>
            <w:top w:val="none" w:sz="0" w:space="0" w:color="auto"/>
            <w:left w:val="none" w:sz="0" w:space="0" w:color="auto"/>
            <w:bottom w:val="none" w:sz="0" w:space="0" w:color="auto"/>
            <w:right w:val="none" w:sz="0" w:space="0" w:color="auto"/>
          </w:divBdr>
        </w:div>
        <w:div w:id="769620434">
          <w:marLeft w:val="0"/>
          <w:marRight w:val="0"/>
          <w:marTop w:val="0"/>
          <w:marBottom w:val="0"/>
          <w:divBdr>
            <w:top w:val="none" w:sz="0" w:space="0" w:color="auto"/>
            <w:left w:val="none" w:sz="0" w:space="0" w:color="auto"/>
            <w:bottom w:val="none" w:sz="0" w:space="0" w:color="auto"/>
            <w:right w:val="none" w:sz="0" w:space="0" w:color="auto"/>
          </w:divBdr>
        </w:div>
        <w:div w:id="1035618178">
          <w:marLeft w:val="0"/>
          <w:marRight w:val="0"/>
          <w:marTop w:val="0"/>
          <w:marBottom w:val="0"/>
          <w:divBdr>
            <w:top w:val="none" w:sz="0" w:space="0" w:color="auto"/>
            <w:left w:val="none" w:sz="0" w:space="0" w:color="auto"/>
            <w:bottom w:val="none" w:sz="0" w:space="0" w:color="auto"/>
            <w:right w:val="none" w:sz="0" w:space="0" w:color="auto"/>
          </w:divBdr>
        </w:div>
        <w:div w:id="1170951220">
          <w:marLeft w:val="0"/>
          <w:marRight w:val="0"/>
          <w:marTop w:val="0"/>
          <w:marBottom w:val="0"/>
          <w:divBdr>
            <w:top w:val="none" w:sz="0" w:space="0" w:color="auto"/>
            <w:left w:val="none" w:sz="0" w:space="0" w:color="auto"/>
            <w:bottom w:val="none" w:sz="0" w:space="0" w:color="auto"/>
            <w:right w:val="none" w:sz="0" w:space="0" w:color="auto"/>
          </w:divBdr>
        </w:div>
        <w:div w:id="1394161174">
          <w:marLeft w:val="0"/>
          <w:marRight w:val="0"/>
          <w:marTop w:val="0"/>
          <w:marBottom w:val="0"/>
          <w:divBdr>
            <w:top w:val="none" w:sz="0" w:space="0" w:color="auto"/>
            <w:left w:val="none" w:sz="0" w:space="0" w:color="auto"/>
            <w:bottom w:val="none" w:sz="0" w:space="0" w:color="auto"/>
            <w:right w:val="none" w:sz="0" w:space="0" w:color="auto"/>
          </w:divBdr>
        </w:div>
        <w:div w:id="1782916557">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8924529">
          <w:marLeft w:val="0"/>
          <w:marRight w:val="0"/>
          <w:marTop w:val="0"/>
          <w:marBottom w:val="0"/>
          <w:divBdr>
            <w:top w:val="none" w:sz="0" w:space="0" w:color="auto"/>
            <w:left w:val="none" w:sz="0" w:space="0" w:color="auto"/>
            <w:bottom w:val="none" w:sz="0" w:space="0" w:color="auto"/>
            <w:right w:val="none" w:sz="0" w:space="0" w:color="auto"/>
          </w:divBdr>
        </w:div>
        <w:div w:id="2123574283">
          <w:marLeft w:val="0"/>
          <w:marRight w:val="0"/>
          <w:marTop w:val="0"/>
          <w:marBottom w:val="0"/>
          <w:divBdr>
            <w:top w:val="none" w:sz="0" w:space="0" w:color="auto"/>
            <w:left w:val="none" w:sz="0" w:space="0" w:color="auto"/>
            <w:bottom w:val="none" w:sz="0" w:space="0" w:color="auto"/>
            <w:right w:val="none" w:sz="0" w:space="0" w:color="auto"/>
          </w:divBdr>
        </w:div>
      </w:divsChild>
    </w:div>
    <w:div w:id="722559675">
      <w:bodyDiv w:val="1"/>
      <w:marLeft w:val="0"/>
      <w:marRight w:val="0"/>
      <w:marTop w:val="0"/>
      <w:marBottom w:val="0"/>
      <w:divBdr>
        <w:top w:val="none" w:sz="0" w:space="0" w:color="auto"/>
        <w:left w:val="none" w:sz="0" w:space="0" w:color="auto"/>
        <w:bottom w:val="none" w:sz="0" w:space="0" w:color="auto"/>
        <w:right w:val="none" w:sz="0" w:space="0" w:color="auto"/>
      </w:divBdr>
    </w:div>
    <w:div w:id="749891884">
      <w:bodyDiv w:val="1"/>
      <w:marLeft w:val="0"/>
      <w:marRight w:val="0"/>
      <w:marTop w:val="0"/>
      <w:marBottom w:val="0"/>
      <w:divBdr>
        <w:top w:val="none" w:sz="0" w:space="0" w:color="auto"/>
        <w:left w:val="none" w:sz="0" w:space="0" w:color="auto"/>
        <w:bottom w:val="none" w:sz="0" w:space="0" w:color="auto"/>
        <w:right w:val="none" w:sz="0" w:space="0" w:color="auto"/>
      </w:divBdr>
    </w:div>
    <w:div w:id="764954887">
      <w:bodyDiv w:val="1"/>
      <w:marLeft w:val="0"/>
      <w:marRight w:val="0"/>
      <w:marTop w:val="0"/>
      <w:marBottom w:val="0"/>
      <w:divBdr>
        <w:top w:val="none" w:sz="0" w:space="0" w:color="auto"/>
        <w:left w:val="none" w:sz="0" w:space="0" w:color="auto"/>
        <w:bottom w:val="none" w:sz="0" w:space="0" w:color="auto"/>
        <w:right w:val="none" w:sz="0" w:space="0" w:color="auto"/>
      </w:divBdr>
    </w:div>
    <w:div w:id="791292005">
      <w:bodyDiv w:val="1"/>
      <w:marLeft w:val="0"/>
      <w:marRight w:val="0"/>
      <w:marTop w:val="0"/>
      <w:marBottom w:val="0"/>
      <w:divBdr>
        <w:top w:val="none" w:sz="0" w:space="0" w:color="auto"/>
        <w:left w:val="none" w:sz="0" w:space="0" w:color="auto"/>
        <w:bottom w:val="none" w:sz="0" w:space="0" w:color="auto"/>
        <w:right w:val="none" w:sz="0" w:space="0" w:color="auto"/>
      </w:divBdr>
    </w:div>
    <w:div w:id="797449735">
      <w:bodyDiv w:val="1"/>
      <w:marLeft w:val="0"/>
      <w:marRight w:val="0"/>
      <w:marTop w:val="0"/>
      <w:marBottom w:val="0"/>
      <w:divBdr>
        <w:top w:val="none" w:sz="0" w:space="0" w:color="auto"/>
        <w:left w:val="none" w:sz="0" w:space="0" w:color="auto"/>
        <w:bottom w:val="none" w:sz="0" w:space="0" w:color="auto"/>
        <w:right w:val="none" w:sz="0" w:space="0" w:color="auto"/>
      </w:divBdr>
      <w:divsChild>
        <w:div w:id="30302563">
          <w:marLeft w:val="0"/>
          <w:marRight w:val="0"/>
          <w:marTop w:val="0"/>
          <w:marBottom w:val="0"/>
          <w:divBdr>
            <w:top w:val="none" w:sz="0" w:space="0" w:color="auto"/>
            <w:left w:val="none" w:sz="0" w:space="0" w:color="auto"/>
            <w:bottom w:val="none" w:sz="0" w:space="0" w:color="auto"/>
            <w:right w:val="none" w:sz="0" w:space="0" w:color="auto"/>
          </w:divBdr>
        </w:div>
        <w:div w:id="248851798">
          <w:marLeft w:val="0"/>
          <w:marRight w:val="0"/>
          <w:marTop w:val="0"/>
          <w:marBottom w:val="0"/>
          <w:divBdr>
            <w:top w:val="none" w:sz="0" w:space="0" w:color="auto"/>
            <w:left w:val="none" w:sz="0" w:space="0" w:color="auto"/>
            <w:bottom w:val="none" w:sz="0" w:space="0" w:color="auto"/>
            <w:right w:val="none" w:sz="0" w:space="0" w:color="auto"/>
          </w:divBdr>
        </w:div>
        <w:div w:id="391656253">
          <w:marLeft w:val="0"/>
          <w:marRight w:val="0"/>
          <w:marTop w:val="0"/>
          <w:marBottom w:val="0"/>
          <w:divBdr>
            <w:top w:val="none" w:sz="0" w:space="0" w:color="auto"/>
            <w:left w:val="none" w:sz="0" w:space="0" w:color="auto"/>
            <w:bottom w:val="none" w:sz="0" w:space="0" w:color="auto"/>
            <w:right w:val="none" w:sz="0" w:space="0" w:color="auto"/>
          </w:divBdr>
        </w:div>
        <w:div w:id="440029859">
          <w:marLeft w:val="0"/>
          <w:marRight w:val="0"/>
          <w:marTop w:val="0"/>
          <w:marBottom w:val="0"/>
          <w:divBdr>
            <w:top w:val="none" w:sz="0" w:space="0" w:color="auto"/>
            <w:left w:val="none" w:sz="0" w:space="0" w:color="auto"/>
            <w:bottom w:val="none" w:sz="0" w:space="0" w:color="auto"/>
            <w:right w:val="none" w:sz="0" w:space="0" w:color="auto"/>
          </w:divBdr>
        </w:div>
        <w:div w:id="610665314">
          <w:marLeft w:val="0"/>
          <w:marRight w:val="0"/>
          <w:marTop w:val="0"/>
          <w:marBottom w:val="0"/>
          <w:divBdr>
            <w:top w:val="none" w:sz="0" w:space="0" w:color="auto"/>
            <w:left w:val="none" w:sz="0" w:space="0" w:color="auto"/>
            <w:bottom w:val="none" w:sz="0" w:space="0" w:color="auto"/>
            <w:right w:val="none" w:sz="0" w:space="0" w:color="auto"/>
          </w:divBdr>
        </w:div>
        <w:div w:id="807627557">
          <w:marLeft w:val="0"/>
          <w:marRight w:val="0"/>
          <w:marTop w:val="0"/>
          <w:marBottom w:val="0"/>
          <w:divBdr>
            <w:top w:val="none" w:sz="0" w:space="0" w:color="auto"/>
            <w:left w:val="none" w:sz="0" w:space="0" w:color="auto"/>
            <w:bottom w:val="none" w:sz="0" w:space="0" w:color="auto"/>
            <w:right w:val="none" w:sz="0" w:space="0" w:color="auto"/>
          </w:divBdr>
        </w:div>
        <w:div w:id="916477005">
          <w:marLeft w:val="0"/>
          <w:marRight w:val="0"/>
          <w:marTop w:val="0"/>
          <w:marBottom w:val="0"/>
          <w:divBdr>
            <w:top w:val="none" w:sz="0" w:space="0" w:color="auto"/>
            <w:left w:val="none" w:sz="0" w:space="0" w:color="auto"/>
            <w:bottom w:val="none" w:sz="0" w:space="0" w:color="auto"/>
            <w:right w:val="none" w:sz="0" w:space="0" w:color="auto"/>
          </w:divBdr>
        </w:div>
        <w:div w:id="930967915">
          <w:marLeft w:val="0"/>
          <w:marRight w:val="0"/>
          <w:marTop w:val="0"/>
          <w:marBottom w:val="0"/>
          <w:divBdr>
            <w:top w:val="none" w:sz="0" w:space="0" w:color="auto"/>
            <w:left w:val="none" w:sz="0" w:space="0" w:color="auto"/>
            <w:bottom w:val="none" w:sz="0" w:space="0" w:color="auto"/>
            <w:right w:val="none" w:sz="0" w:space="0" w:color="auto"/>
          </w:divBdr>
        </w:div>
        <w:div w:id="1108624058">
          <w:marLeft w:val="0"/>
          <w:marRight w:val="0"/>
          <w:marTop w:val="0"/>
          <w:marBottom w:val="0"/>
          <w:divBdr>
            <w:top w:val="none" w:sz="0" w:space="0" w:color="auto"/>
            <w:left w:val="none" w:sz="0" w:space="0" w:color="auto"/>
            <w:bottom w:val="none" w:sz="0" w:space="0" w:color="auto"/>
            <w:right w:val="none" w:sz="0" w:space="0" w:color="auto"/>
          </w:divBdr>
        </w:div>
        <w:div w:id="1139298112">
          <w:marLeft w:val="0"/>
          <w:marRight w:val="0"/>
          <w:marTop w:val="0"/>
          <w:marBottom w:val="0"/>
          <w:divBdr>
            <w:top w:val="none" w:sz="0" w:space="0" w:color="auto"/>
            <w:left w:val="none" w:sz="0" w:space="0" w:color="auto"/>
            <w:bottom w:val="none" w:sz="0" w:space="0" w:color="auto"/>
            <w:right w:val="none" w:sz="0" w:space="0" w:color="auto"/>
          </w:divBdr>
        </w:div>
        <w:div w:id="1241981351">
          <w:marLeft w:val="0"/>
          <w:marRight w:val="0"/>
          <w:marTop w:val="0"/>
          <w:marBottom w:val="0"/>
          <w:divBdr>
            <w:top w:val="none" w:sz="0" w:space="0" w:color="auto"/>
            <w:left w:val="none" w:sz="0" w:space="0" w:color="auto"/>
            <w:bottom w:val="none" w:sz="0" w:space="0" w:color="auto"/>
            <w:right w:val="none" w:sz="0" w:space="0" w:color="auto"/>
          </w:divBdr>
        </w:div>
        <w:div w:id="1273629573">
          <w:marLeft w:val="0"/>
          <w:marRight w:val="0"/>
          <w:marTop w:val="0"/>
          <w:marBottom w:val="0"/>
          <w:divBdr>
            <w:top w:val="none" w:sz="0" w:space="0" w:color="auto"/>
            <w:left w:val="none" w:sz="0" w:space="0" w:color="auto"/>
            <w:bottom w:val="none" w:sz="0" w:space="0" w:color="auto"/>
            <w:right w:val="none" w:sz="0" w:space="0" w:color="auto"/>
          </w:divBdr>
        </w:div>
        <w:div w:id="1341350391">
          <w:marLeft w:val="0"/>
          <w:marRight w:val="0"/>
          <w:marTop w:val="0"/>
          <w:marBottom w:val="0"/>
          <w:divBdr>
            <w:top w:val="none" w:sz="0" w:space="0" w:color="auto"/>
            <w:left w:val="none" w:sz="0" w:space="0" w:color="auto"/>
            <w:bottom w:val="none" w:sz="0" w:space="0" w:color="auto"/>
            <w:right w:val="none" w:sz="0" w:space="0" w:color="auto"/>
          </w:divBdr>
        </w:div>
        <w:div w:id="1395742730">
          <w:marLeft w:val="0"/>
          <w:marRight w:val="0"/>
          <w:marTop w:val="0"/>
          <w:marBottom w:val="0"/>
          <w:divBdr>
            <w:top w:val="none" w:sz="0" w:space="0" w:color="auto"/>
            <w:left w:val="none" w:sz="0" w:space="0" w:color="auto"/>
            <w:bottom w:val="none" w:sz="0" w:space="0" w:color="auto"/>
            <w:right w:val="none" w:sz="0" w:space="0" w:color="auto"/>
          </w:divBdr>
        </w:div>
        <w:div w:id="1650673958">
          <w:marLeft w:val="0"/>
          <w:marRight w:val="0"/>
          <w:marTop w:val="0"/>
          <w:marBottom w:val="0"/>
          <w:divBdr>
            <w:top w:val="none" w:sz="0" w:space="0" w:color="auto"/>
            <w:left w:val="none" w:sz="0" w:space="0" w:color="auto"/>
            <w:bottom w:val="none" w:sz="0" w:space="0" w:color="auto"/>
            <w:right w:val="none" w:sz="0" w:space="0" w:color="auto"/>
          </w:divBdr>
        </w:div>
        <w:div w:id="1823039148">
          <w:marLeft w:val="0"/>
          <w:marRight w:val="0"/>
          <w:marTop w:val="0"/>
          <w:marBottom w:val="0"/>
          <w:divBdr>
            <w:top w:val="none" w:sz="0" w:space="0" w:color="auto"/>
            <w:left w:val="none" w:sz="0" w:space="0" w:color="auto"/>
            <w:bottom w:val="none" w:sz="0" w:space="0" w:color="auto"/>
            <w:right w:val="none" w:sz="0" w:space="0" w:color="auto"/>
          </w:divBdr>
        </w:div>
        <w:div w:id="1852375690">
          <w:marLeft w:val="0"/>
          <w:marRight w:val="0"/>
          <w:marTop w:val="0"/>
          <w:marBottom w:val="0"/>
          <w:divBdr>
            <w:top w:val="none" w:sz="0" w:space="0" w:color="auto"/>
            <w:left w:val="none" w:sz="0" w:space="0" w:color="auto"/>
            <w:bottom w:val="none" w:sz="0" w:space="0" w:color="auto"/>
            <w:right w:val="none" w:sz="0" w:space="0" w:color="auto"/>
          </w:divBdr>
        </w:div>
        <w:div w:id="1921744084">
          <w:marLeft w:val="0"/>
          <w:marRight w:val="0"/>
          <w:marTop w:val="0"/>
          <w:marBottom w:val="0"/>
          <w:divBdr>
            <w:top w:val="none" w:sz="0" w:space="0" w:color="auto"/>
            <w:left w:val="none" w:sz="0" w:space="0" w:color="auto"/>
            <w:bottom w:val="none" w:sz="0" w:space="0" w:color="auto"/>
            <w:right w:val="none" w:sz="0" w:space="0" w:color="auto"/>
          </w:divBdr>
        </w:div>
        <w:div w:id="2043750851">
          <w:marLeft w:val="0"/>
          <w:marRight w:val="0"/>
          <w:marTop w:val="0"/>
          <w:marBottom w:val="0"/>
          <w:divBdr>
            <w:top w:val="none" w:sz="0" w:space="0" w:color="auto"/>
            <w:left w:val="none" w:sz="0" w:space="0" w:color="auto"/>
            <w:bottom w:val="none" w:sz="0" w:space="0" w:color="auto"/>
            <w:right w:val="none" w:sz="0" w:space="0" w:color="auto"/>
          </w:divBdr>
        </w:div>
        <w:div w:id="2094545401">
          <w:marLeft w:val="720"/>
          <w:marRight w:val="0"/>
          <w:marTop w:val="0"/>
          <w:marBottom w:val="0"/>
          <w:divBdr>
            <w:top w:val="none" w:sz="0" w:space="0" w:color="auto"/>
            <w:left w:val="none" w:sz="0" w:space="0" w:color="auto"/>
            <w:bottom w:val="none" w:sz="0" w:space="0" w:color="auto"/>
            <w:right w:val="none" w:sz="0" w:space="0" w:color="auto"/>
          </w:divBdr>
        </w:div>
      </w:divsChild>
    </w:div>
    <w:div w:id="798302773">
      <w:bodyDiv w:val="1"/>
      <w:marLeft w:val="0"/>
      <w:marRight w:val="0"/>
      <w:marTop w:val="0"/>
      <w:marBottom w:val="0"/>
      <w:divBdr>
        <w:top w:val="none" w:sz="0" w:space="0" w:color="auto"/>
        <w:left w:val="none" w:sz="0" w:space="0" w:color="auto"/>
        <w:bottom w:val="none" w:sz="0" w:space="0" w:color="auto"/>
        <w:right w:val="none" w:sz="0" w:space="0" w:color="auto"/>
      </w:divBdr>
      <w:divsChild>
        <w:div w:id="766118198">
          <w:marLeft w:val="0"/>
          <w:marRight w:val="0"/>
          <w:marTop w:val="0"/>
          <w:marBottom w:val="0"/>
          <w:divBdr>
            <w:top w:val="none" w:sz="0" w:space="0" w:color="auto"/>
            <w:left w:val="none" w:sz="0" w:space="0" w:color="auto"/>
            <w:bottom w:val="none" w:sz="0" w:space="0" w:color="auto"/>
            <w:right w:val="none" w:sz="0" w:space="0" w:color="auto"/>
          </w:divBdr>
        </w:div>
        <w:div w:id="853614799">
          <w:marLeft w:val="0"/>
          <w:marRight w:val="0"/>
          <w:marTop w:val="0"/>
          <w:marBottom w:val="0"/>
          <w:divBdr>
            <w:top w:val="none" w:sz="0" w:space="0" w:color="auto"/>
            <w:left w:val="none" w:sz="0" w:space="0" w:color="auto"/>
            <w:bottom w:val="none" w:sz="0" w:space="0" w:color="auto"/>
            <w:right w:val="none" w:sz="0" w:space="0" w:color="auto"/>
          </w:divBdr>
        </w:div>
        <w:div w:id="928658101">
          <w:marLeft w:val="0"/>
          <w:marRight w:val="0"/>
          <w:marTop w:val="0"/>
          <w:marBottom w:val="0"/>
          <w:divBdr>
            <w:top w:val="none" w:sz="0" w:space="0" w:color="auto"/>
            <w:left w:val="none" w:sz="0" w:space="0" w:color="auto"/>
            <w:bottom w:val="none" w:sz="0" w:space="0" w:color="auto"/>
            <w:right w:val="none" w:sz="0" w:space="0" w:color="auto"/>
          </w:divBdr>
        </w:div>
        <w:div w:id="1044527059">
          <w:marLeft w:val="0"/>
          <w:marRight w:val="0"/>
          <w:marTop w:val="0"/>
          <w:marBottom w:val="0"/>
          <w:divBdr>
            <w:top w:val="none" w:sz="0" w:space="0" w:color="auto"/>
            <w:left w:val="none" w:sz="0" w:space="0" w:color="auto"/>
            <w:bottom w:val="none" w:sz="0" w:space="0" w:color="auto"/>
            <w:right w:val="none" w:sz="0" w:space="0" w:color="auto"/>
          </w:divBdr>
        </w:div>
        <w:div w:id="1126196192">
          <w:marLeft w:val="0"/>
          <w:marRight w:val="0"/>
          <w:marTop w:val="0"/>
          <w:marBottom w:val="0"/>
          <w:divBdr>
            <w:top w:val="none" w:sz="0" w:space="0" w:color="auto"/>
            <w:left w:val="none" w:sz="0" w:space="0" w:color="auto"/>
            <w:bottom w:val="none" w:sz="0" w:space="0" w:color="auto"/>
            <w:right w:val="none" w:sz="0" w:space="0" w:color="auto"/>
          </w:divBdr>
        </w:div>
        <w:div w:id="1448431924">
          <w:marLeft w:val="0"/>
          <w:marRight w:val="0"/>
          <w:marTop w:val="0"/>
          <w:marBottom w:val="0"/>
          <w:divBdr>
            <w:top w:val="none" w:sz="0" w:space="0" w:color="auto"/>
            <w:left w:val="none" w:sz="0" w:space="0" w:color="auto"/>
            <w:bottom w:val="none" w:sz="0" w:space="0" w:color="auto"/>
            <w:right w:val="none" w:sz="0" w:space="0" w:color="auto"/>
          </w:divBdr>
        </w:div>
        <w:div w:id="1473399669">
          <w:marLeft w:val="0"/>
          <w:marRight w:val="0"/>
          <w:marTop w:val="0"/>
          <w:marBottom w:val="0"/>
          <w:divBdr>
            <w:top w:val="none" w:sz="0" w:space="0" w:color="auto"/>
            <w:left w:val="none" w:sz="0" w:space="0" w:color="auto"/>
            <w:bottom w:val="none" w:sz="0" w:space="0" w:color="auto"/>
            <w:right w:val="none" w:sz="0" w:space="0" w:color="auto"/>
          </w:divBdr>
        </w:div>
        <w:div w:id="1479807641">
          <w:marLeft w:val="0"/>
          <w:marRight w:val="0"/>
          <w:marTop w:val="0"/>
          <w:marBottom w:val="0"/>
          <w:divBdr>
            <w:top w:val="none" w:sz="0" w:space="0" w:color="auto"/>
            <w:left w:val="none" w:sz="0" w:space="0" w:color="auto"/>
            <w:bottom w:val="none" w:sz="0" w:space="0" w:color="auto"/>
            <w:right w:val="none" w:sz="0" w:space="0" w:color="auto"/>
          </w:divBdr>
        </w:div>
        <w:div w:id="1504737521">
          <w:marLeft w:val="0"/>
          <w:marRight w:val="0"/>
          <w:marTop w:val="0"/>
          <w:marBottom w:val="0"/>
          <w:divBdr>
            <w:top w:val="none" w:sz="0" w:space="0" w:color="auto"/>
            <w:left w:val="none" w:sz="0" w:space="0" w:color="auto"/>
            <w:bottom w:val="none" w:sz="0" w:space="0" w:color="auto"/>
            <w:right w:val="none" w:sz="0" w:space="0" w:color="auto"/>
          </w:divBdr>
        </w:div>
        <w:div w:id="1548369984">
          <w:marLeft w:val="0"/>
          <w:marRight w:val="0"/>
          <w:marTop w:val="0"/>
          <w:marBottom w:val="0"/>
          <w:divBdr>
            <w:top w:val="none" w:sz="0" w:space="0" w:color="auto"/>
            <w:left w:val="none" w:sz="0" w:space="0" w:color="auto"/>
            <w:bottom w:val="none" w:sz="0" w:space="0" w:color="auto"/>
            <w:right w:val="none" w:sz="0" w:space="0" w:color="auto"/>
          </w:divBdr>
        </w:div>
        <w:div w:id="1558007084">
          <w:marLeft w:val="0"/>
          <w:marRight w:val="0"/>
          <w:marTop w:val="0"/>
          <w:marBottom w:val="0"/>
          <w:divBdr>
            <w:top w:val="none" w:sz="0" w:space="0" w:color="auto"/>
            <w:left w:val="none" w:sz="0" w:space="0" w:color="auto"/>
            <w:bottom w:val="none" w:sz="0" w:space="0" w:color="auto"/>
            <w:right w:val="none" w:sz="0" w:space="0" w:color="auto"/>
          </w:divBdr>
        </w:div>
        <w:div w:id="1693074116">
          <w:marLeft w:val="0"/>
          <w:marRight w:val="0"/>
          <w:marTop w:val="0"/>
          <w:marBottom w:val="0"/>
          <w:divBdr>
            <w:top w:val="none" w:sz="0" w:space="0" w:color="auto"/>
            <w:left w:val="none" w:sz="0" w:space="0" w:color="auto"/>
            <w:bottom w:val="none" w:sz="0" w:space="0" w:color="auto"/>
            <w:right w:val="none" w:sz="0" w:space="0" w:color="auto"/>
          </w:divBdr>
        </w:div>
        <w:div w:id="1775974413">
          <w:marLeft w:val="0"/>
          <w:marRight w:val="0"/>
          <w:marTop w:val="0"/>
          <w:marBottom w:val="0"/>
          <w:divBdr>
            <w:top w:val="none" w:sz="0" w:space="0" w:color="auto"/>
            <w:left w:val="none" w:sz="0" w:space="0" w:color="auto"/>
            <w:bottom w:val="none" w:sz="0" w:space="0" w:color="auto"/>
            <w:right w:val="none" w:sz="0" w:space="0" w:color="auto"/>
          </w:divBdr>
        </w:div>
        <w:div w:id="1789621452">
          <w:marLeft w:val="0"/>
          <w:marRight w:val="0"/>
          <w:marTop w:val="0"/>
          <w:marBottom w:val="0"/>
          <w:divBdr>
            <w:top w:val="none" w:sz="0" w:space="0" w:color="auto"/>
            <w:left w:val="none" w:sz="0" w:space="0" w:color="auto"/>
            <w:bottom w:val="none" w:sz="0" w:space="0" w:color="auto"/>
            <w:right w:val="none" w:sz="0" w:space="0" w:color="auto"/>
          </w:divBdr>
        </w:div>
        <w:div w:id="1909411790">
          <w:marLeft w:val="0"/>
          <w:marRight w:val="0"/>
          <w:marTop w:val="0"/>
          <w:marBottom w:val="0"/>
          <w:divBdr>
            <w:top w:val="none" w:sz="0" w:space="0" w:color="auto"/>
            <w:left w:val="none" w:sz="0" w:space="0" w:color="auto"/>
            <w:bottom w:val="none" w:sz="0" w:space="0" w:color="auto"/>
            <w:right w:val="none" w:sz="0" w:space="0" w:color="auto"/>
          </w:divBdr>
        </w:div>
        <w:div w:id="1912544903">
          <w:marLeft w:val="0"/>
          <w:marRight w:val="0"/>
          <w:marTop w:val="0"/>
          <w:marBottom w:val="0"/>
          <w:divBdr>
            <w:top w:val="none" w:sz="0" w:space="0" w:color="auto"/>
            <w:left w:val="none" w:sz="0" w:space="0" w:color="auto"/>
            <w:bottom w:val="none" w:sz="0" w:space="0" w:color="auto"/>
            <w:right w:val="none" w:sz="0" w:space="0" w:color="auto"/>
          </w:divBdr>
        </w:div>
        <w:div w:id="2101366808">
          <w:marLeft w:val="0"/>
          <w:marRight w:val="0"/>
          <w:marTop w:val="0"/>
          <w:marBottom w:val="0"/>
          <w:divBdr>
            <w:top w:val="none" w:sz="0" w:space="0" w:color="auto"/>
            <w:left w:val="none" w:sz="0" w:space="0" w:color="auto"/>
            <w:bottom w:val="none" w:sz="0" w:space="0" w:color="auto"/>
            <w:right w:val="none" w:sz="0" w:space="0" w:color="auto"/>
          </w:divBdr>
        </w:div>
      </w:divsChild>
    </w:div>
    <w:div w:id="828329130">
      <w:bodyDiv w:val="1"/>
      <w:marLeft w:val="0"/>
      <w:marRight w:val="0"/>
      <w:marTop w:val="0"/>
      <w:marBottom w:val="0"/>
      <w:divBdr>
        <w:top w:val="none" w:sz="0" w:space="0" w:color="auto"/>
        <w:left w:val="none" w:sz="0" w:space="0" w:color="auto"/>
        <w:bottom w:val="none" w:sz="0" w:space="0" w:color="auto"/>
        <w:right w:val="none" w:sz="0" w:space="0" w:color="auto"/>
      </w:divBdr>
      <w:divsChild>
        <w:div w:id="108822018">
          <w:marLeft w:val="0"/>
          <w:marRight w:val="0"/>
          <w:marTop w:val="0"/>
          <w:marBottom w:val="0"/>
          <w:divBdr>
            <w:top w:val="none" w:sz="0" w:space="0" w:color="auto"/>
            <w:left w:val="none" w:sz="0" w:space="0" w:color="auto"/>
            <w:bottom w:val="none" w:sz="0" w:space="0" w:color="auto"/>
            <w:right w:val="none" w:sz="0" w:space="0" w:color="auto"/>
          </w:divBdr>
        </w:div>
        <w:div w:id="219560355">
          <w:marLeft w:val="0"/>
          <w:marRight w:val="0"/>
          <w:marTop w:val="0"/>
          <w:marBottom w:val="0"/>
          <w:divBdr>
            <w:top w:val="none" w:sz="0" w:space="0" w:color="auto"/>
            <w:left w:val="none" w:sz="0" w:space="0" w:color="auto"/>
            <w:bottom w:val="none" w:sz="0" w:space="0" w:color="auto"/>
            <w:right w:val="none" w:sz="0" w:space="0" w:color="auto"/>
          </w:divBdr>
        </w:div>
        <w:div w:id="582960435">
          <w:marLeft w:val="0"/>
          <w:marRight w:val="0"/>
          <w:marTop w:val="0"/>
          <w:marBottom w:val="0"/>
          <w:divBdr>
            <w:top w:val="none" w:sz="0" w:space="0" w:color="auto"/>
            <w:left w:val="none" w:sz="0" w:space="0" w:color="auto"/>
            <w:bottom w:val="none" w:sz="0" w:space="0" w:color="auto"/>
            <w:right w:val="none" w:sz="0" w:space="0" w:color="auto"/>
          </w:divBdr>
        </w:div>
        <w:div w:id="1221592236">
          <w:marLeft w:val="0"/>
          <w:marRight w:val="0"/>
          <w:marTop w:val="0"/>
          <w:marBottom w:val="0"/>
          <w:divBdr>
            <w:top w:val="none" w:sz="0" w:space="0" w:color="auto"/>
            <w:left w:val="none" w:sz="0" w:space="0" w:color="auto"/>
            <w:bottom w:val="none" w:sz="0" w:space="0" w:color="auto"/>
            <w:right w:val="none" w:sz="0" w:space="0" w:color="auto"/>
          </w:divBdr>
        </w:div>
        <w:div w:id="1334794422">
          <w:marLeft w:val="0"/>
          <w:marRight w:val="0"/>
          <w:marTop w:val="0"/>
          <w:marBottom w:val="0"/>
          <w:divBdr>
            <w:top w:val="none" w:sz="0" w:space="0" w:color="auto"/>
            <w:left w:val="none" w:sz="0" w:space="0" w:color="auto"/>
            <w:bottom w:val="none" w:sz="0" w:space="0" w:color="auto"/>
            <w:right w:val="none" w:sz="0" w:space="0" w:color="auto"/>
          </w:divBdr>
        </w:div>
        <w:div w:id="1355575836">
          <w:marLeft w:val="0"/>
          <w:marRight w:val="0"/>
          <w:marTop w:val="0"/>
          <w:marBottom w:val="0"/>
          <w:divBdr>
            <w:top w:val="none" w:sz="0" w:space="0" w:color="auto"/>
            <w:left w:val="none" w:sz="0" w:space="0" w:color="auto"/>
            <w:bottom w:val="none" w:sz="0" w:space="0" w:color="auto"/>
            <w:right w:val="none" w:sz="0" w:space="0" w:color="auto"/>
          </w:divBdr>
        </w:div>
        <w:div w:id="1401294652">
          <w:marLeft w:val="0"/>
          <w:marRight w:val="0"/>
          <w:marTop w:val="0"/>
          <w:marBottom w:val="0"/>
          <w:divBdr>
            <w:top w:val="none" w:sz="0" w:space="0" w:color="auto"/>
            <w:left w:val="none" w:sz="0" w:space="0" w:color="auto"/>
            <w:bottom w:val="none" w:sz="0" w:space="0" w:color="auto"/>
            <w:right w:val="none" w:sz="0" w:space="0" w:color="auto"/>
          </w:divBdr>
        </w:div>
        <w:div w:id="1537499082">
          <w:marLeft w:val="0"/>
          <w:marRight w:val="0"/>
          <w:marTop w:val="0"/>
          <w:marBottom w:val="0"/>
          <w:divBdr>
            <w:top w:val="none" w:sz="0" w:space="0" w:color="auto"/>
            <w:left w:val="none" w:sz="0" w:space="0" w:color="auto"/>
            <w:bottom w:val="none" w:sz="0" w:space="0" w:color="auto"/>
            <w:right w:val="none" w:sz="0" w:space="0" w:color="auto"/>
          </w:divBdr>
        </w:div>
        <w:div w:id="1553420024">
          <w:marLeft w:val="0"/>
          <w:marRight w:val="0"/>
          <w:marTop w:val="0"/>
          <w:marBottom w:val="0"/>
          <w:divBdr>
            <w:top w:val="none" w:sz="0" w:space="0" w:color="auto"/>
            <w:left w:val="none" w:sz="0" w:space="0" w:color="auto"/>
            <w:bottom w:val="none" w:sz="0" w:space="0" w:color="auto"/>
            <w:right w:val="none" w:sz="0" w:space="0" w:color="auto"/>
          </w:divBdr>
        </w:div>
        <w:div w:id="2026780217">
          <w:marLeft w:val="0"/>
          <w:marRight w:val="0"/>
          <w:marTop w:val="0"/>
          <w:marBottom w:val="0"/>
          <w:divBdr>
            <w:top w:val="none" w:sz="0" w:space="0" w:color="auto"/>
            <w:left w:val="none" w:sz="0" w:space="0" w:color="auto"/>
            <w:bottom w:val="none" w:sz="0" w:space="0" w:color="auto"/>
            <w:right w:val="none" w:sz="0" w:space="0" w:color="auto"/>
          </w:divBdr>
        </w:div>
      </w:divsChild>
    </w:div>
    <w:div w:id="865362595">
      <w:bodyDiv w:val="1"/>
      <w:marLeft w:val="0"/>
      <w:marRight w:val="0"/>
      <w:marTop w:val="0"/>
      <w:marBottom w:val="0"/>
      <w:divBdr>
        <w:top w:val="none" w:sz="0" w:space="0" w:color="auto"/>
        <w:left w:val="none" w:sz="0" w:space="0" w:color="auto"/>
        <w:bottom w:val="none" w:sz="0" w:space="0" w:color="auto"/>
        <w:right w:val="none" w:sz="0" w:space="0" w:color="auto"/>
      </w:divBdr>
    </w:div>
    <w:div w:id="874193633">
      <w:bodyDiv w:val="1"/>
      <w:marLeft w:val="0"/>
      <w:marRight w:val="0"/>
      <w:marTop w:val="0"/>
      <w:marBottom w:val="0"/>
      <w:divBdr>
        <w:top w:val="none" w:sz="0" w:space="0" w:color="auto"/>
        <w:left w:val="none" w:sz="0" w:space="0" w:color="auto"/>
        <w:bottom w:val="none" w:sz="0" w:space="0" w:color="auto"/>
        <w:right w:val="none" w:sz="0" w:space="0" w:color="auto"/>
      </w:divBdr>
    </w:div>
    <w:div w:id="882639888">
      <w:bodyDiv w:val="1"/>
      <w:marLeft w:val="0"/>
      <w:marRight w:val="0"/>
      <w:marTop w:val="0"/>
      <w:marBottom w:val="0"/>
      <w:divBdr>
        <w:top w:val="none" w:sz="0" w:space="0" w:color="auto"/>
        <w:left w:val="none" w:sz="0" w:space="0" w:color="auto"/>
        <w:bottom w:val="none" w:sz="0" w:space="0" w:color="auto"/>
        <w:right w:val="none" w:sz="0" w:space="0" w:color="auto"/>
      </w:divBdr>
    </w:div>
    <w:div w:id="883055740">
      <w:bodyDiv w:val="1"/>
      <w:marLeft w:val="0"/>
      <w:marRight w:val="0"/>
      <w:marTop w:val="0"/>
      <w:marBottom w:val="0"/>
      <w:divBdr>
        <w:top w:val="none" w:sz="0" w:space="0" w:color="auto"/>
        <w:left w:val="none" w:sz="0" w:space="0" w:color="auto"/>
        <w:bottom w:val="none" w:sz="0" w:space="0" w:color="auto"/>
        <w:right w:val="none" w:sz="0" w:space="0" w:color="auto"/>
      </w:divBdr>
    </w:div>
    <w:div w:id="886720715">
      <w:bodyDiv w:val="1"/>
      <w:marLeft w:val="0"/>
      <w:marRight w:val="0"/>
      <w:marTop w:val="0"/>
      <w:marBottom w:val="0"/>
      <w:divBdr>
        <w:top w:val="none" w:sz="0" w:space="0" w:color="auto"/>
        <w:left w:val="none" w:sz="0" w:space="0" w:color="auto"/>
        <w:bottom w:val="none" w:sz="0" w:space="0" w:color="auto"/>
        <w:right w:val="none" w:sz="0" w:space="0" w:color="auto"/>
      </w:divBdr>
    </w:div>
    <w:div w:id="906960154">
      <w:bodyDiv w:val="1"/>
      <w:marLeft w:val="0"/>
      <w:marRight w:val="0"/>
      <w:marTop w:val="0"/>
      <w:marBottom w:val="0"/>
      <w:divBdr>
        <w:top w:val="none" w:sz="0" w:space="0" w:color="auto"/>
        <w:left w:val="none" w:sz="0" w:space="0" w:color="auto"/>
        <w:bottom w:val="none" w:sz="0" w:space="0" w:color="auto"/>
        <w:right w:val="none" w:sz="0" w:space="0" w:color="auto"/>
      </w:divBdr>
    </w:div>
    <w:div w:id="913666997">
      <w:bodyDiv w:val="1"/>
      <w:marLeft w:val="0"/>
      <w:marRight w:val="0"/>
      <w:marTop w:val="0"/>
      <w:marBottom w:val="0"/>
      <w:divBdr>
        <w:top w:val="none" w:sz="0" w:space="0" w:color="auto"/>
        <w:left w:val="none" w:sz="0" w:space="0" w:color="auto"/>
        <w:bottom w:val="none" w:sz="0" w:space="0" w:color="auto"/>
        <w:right w:val="none" w:sz="0" w:space="0" w:color="auto"/>
      </w:divBdr>
    </w:div>
    <w:div w:id="914171621">
      <w:bodyDiv w:val="1"/>
      <w:marLeft w:val="0"/>
      <w:marRight w:val="0"/>
      <w:marTop w:val="0"/>
      <w:marBottom w:val="0"/>
      <w:divBdr>
        <w:top w:val="none" w:sz="0" w:space="0" w:color="auto"/>
        <w:left w:val="none" w:sz="0" w:space="0" w:color="auto"/>
        <w:bottom w:val="none" w:sz="0" w:space="0" w:color="auto"/>
        <w:right w:val="none" w:sz="0" w:space="0" w:color="auto"/>
      </w:divBdr>
    </w:div>
    <w:div w:id="960845956">
      <w:bodyDiv w:val="1"/>
      <w:marLeft w:val="0"/>
      <w:marRight w:val="0"/>
      <w:marTop w:val="0"/>
      <w:marBottom w:val="0"/>
      <w:divBdr>
        <w:top w:val="none" w:sz="0" w:space="0" w:color="auto"/>
        <w:left w:val="none" w:sz="0" w:space="0" w:color="auto"/>
        <w:bottom w:val="none" w:sz="0" w:space="0" w:color="auto"/>
        <w:right w:val="none" w:sz="0" w:space="0" w:color="auto"/>
      </w:divBdr>
    </w:div>
    <w:div w:id="978535579">
      <w:bodyDiv w:val="1"/>
      <w:marLeft w:val="0"/>
      <w:marRight w:val="0"/>
      <w:marTop w:val="0"/>
      <w:marBottom w:val="0"/>
      <w:divBdr>
        <w:top w:val="none" w:sz="0" w:space="0" w:color="auto"/>
        <w:left w:val="none" w:sz="0" w:space="0" w:color="auto"/>
        <w:bottom w:val="none" w:sz="0" w:space="0" w:color="auto"/>
        <w:right w:val="none" w:sz="0" w:space="0" w:color="auto"/>
      </w:divBdr>
    </w:div>
    <w:div w:id="978875161">
      <w:bodyDiv w:val="1"/>
      <w:marLeft w:val="0"/>
      <w:marRight w:val="0"/>
      <w:marTop w:val="0"/>
      <w:marBottom w:val="0"/>
      <w:divBdr>
        <w:top w:val="none" w:sz="0" w:space="0" w:color="auto"/>
        <w:left w:val="none" w:sz="0" w:space="0" w:color="auto"/>
        <w:bottom w:val="none" w:sz="0" w:space="0" w:color="auto"/>
        <w:right w:val="none" w:sz="0" w:space="0" w:color="auto"/>
      </w:divBdr>
    </w:div>
    <w:div w:id="984621235">
      <w:bodyDiv w:val="1"/>
      <w:marLeft w:val="0"/>
      <w:marRight w:val="0"/>
      <w:marTop w:val="0"/>
      <w:marBottom w:val="0"/>
      <w:divBdr>
        <w:top w:val="none" w:sz="0" w:space="0" w:color="auto"/>
        <w:left w:val="none" w:sz="0" w:space="0" w:color="auto"/>
        <w:bottom w:val="none" w:sz="0" w:space="0" w:color="auto"/>
        <w:right w:val="none" w:sz="0" w:space="0" w:color="auto"/>
      </w:divBdr>
    </w:div>
    <w:div w:id="1006597896">
      <w:bodyDiv w:val="1"/>
      <w:marLeft w:val="0"/>
      <w:marRight w:val="0"/>
      <w:marTop w:val="0"/>
      <w:marBottom w:val="0"/>
      <w:divBdr>
        <w:top w:val="none" w:sz="0" w:space="0" w:color="auto"/>
        <w:left w:val="none" w:sz="0" w:space="0" w:color="auto"/>
        <w:bottom w:val="none" w:sz="0" w:space="0" w:color="auto"/>
        <w:right w:val="none" w:sz="0" w:space="0" w:color="auto"/>
      </w:divBdr>
    </w:div>
    <w:div w:id="1008676459">
      <w:bodyDiv w:val="1"/>
      <w:marLeft w:val="0"/>
      <w:marRight w:val="0"/>
      <w:marTop w:val="0"/>
      <w:marBottom w:val="0"/>
      <w:divBdr>
        <w:top w:val="none" w:sz="0" w:space="0" w:color="auto"/>
        <w:left w:val="none" w:sz="0" w:space="0" w:color="auto"/>
        <w:bottom w:val="none" w:sz="0" w:space="0" w:color="auto"/>
        <w:right w:val="none" w:sz="0" w:space="0" w:color="auto"/>
      </w:divBdr>
    </w:div>
    <w:div w:id="1012613432">
      <w:bodyDiv w:val="1"/>
      <w:marLeft w:val="0"/>
      <w:marRight w:val="0"/>
      <w:marTop w:val="0"/>
      <w:marBottom w:val="0"/>
      <w:divBdr>
        <w:top w:val="none" w:sz="0" w:space="0" w:color="auto"/>
        <w:left w:val="none" w:sz="0" w:space="0" w:color="auto"/>
        <w:bottom w:val="none" w:sz="0" w:space="0" w:color="auto"/>
        <w:right w:val="none" w:sz="0" w:space="0" w:color="auto"/>
      </w:divBdr>
      <w:divsChild>
        <w:div w:id="234825014">
          <w:marLeft w:val="0"/>
          <w:marRight w:val="0"/>
          <w:marTop w:val="0"/>
          <w:marBottom w:val="0"/>
          <w:divBdr>
            <w:top w:val="none" w:sz="0" w:space="0" w:color="auto"/>
            <w:left w:val="none" w:sz="0" w:space="0" w:color="auto"/>
            <w:bottom w:val="none" w:sz="0" w:space="0" w:color="auto"/>
            <w:right w:val="none" w:sz="0" w:space="0" w:color="auto"/>
          </w:divBdr>
        </w:div>
        <w:div w:id="768768922">
          <w:marLeft w:val="0"/>
          <w:marRight w:val="0"/>
          <w:marTop w:val="0"/>
          <w:marBottom w:val="0"/>
          <w:divBdr>
            <w:top w:val="none" w:sz="0" w:space="0" w:color="auto"/>
            <w:left w:val="none" w:sz="0" w:space="0" w:color="auto"/>
            <w:bottom w:val="none" w:sz="0" w:space="0" w:color="auto"/>
            <w:right w:val="none" w:sz="0" w:space="0" w:color="auto"/>
          </w:divBdr>
        </w:div>
        <w:div w:id="779102270">
          <w:marLeft w:val="0"/>
          <w:marRight w:val="0"/>
          <w:marTop w:val="0"/>
          <w:marBottom w:val="0"/>
          <w:divBdr>
            <w:top w:val="none" w:sz="0" w:space="0" w:color="auto"/>
            <w:left w:val="none" w:sz="0" w:space="0" w:color="auto"/>
            <w:bottom w:val="none" w:sz="0" w:space="0" w:color="auto"/>
            <w:right w:val="none" w:sz="0" w:space="0" w:color="auto"/>
          </w:divBdr>
        </w:div>
        <w:div w:id="884561850">
          <w:marLeft w:val="0"/>
          <w:marRight w:val="0"/>
          <w:marTop w:val="0"/>
          <w:marBottom w:val="0"/>
          <w:divBdr>
            <w:top w:val="none" w:sz="0" w:space="0" w:color="auto"/>
            <w:left w:val="none" w:sz="0" w:space="0" w:color="auto"/>
            <w:bottom w:val="none" w:sz="0" w:space="0" w:color="auto"/>
            <w:right w:val="none" w:sz="0" w:space="0" w:color="auto"/>
          </w:divBdr>
        </w:div>
        <w:div w:id="1629891692">
          <w:marLeft w:val="0"/>
          <w:marRight w:val="0"/>
          <w:marTop w:val="0"/>
          <w:marBottom w:val="0"/>
          <w:divBdr>
            <w:top w:val="none" w:sz="0" w:space="0" w:color="auto"/>
            <w:left w:val="none" w:sz="0" w:space="0" w:color="auto"/>
            <w:bottom w:val="none" w:sz="0" w:space="0" w:color="auto"/>
            <w:right w:val="none" w:sz="0" w:space="0" w:color="auto"/>
          </w:divBdr>
        </w:div>
        <w:div w:id="1733429833">
          <w:marLeft w:val="0"/>
          <w:marRight w:val="0"/>
          <w:marTop w:val="0"/>
          <w:marBottom w:val="0"/>
          <w:divBdr>
            <w:top w:val="none" w:sz="0" w:space="0" w:color="auto"/>
            <w:left w:val="none" w:sz="0" w:space="0" w:color="auto"/>
            <w:bottom w:val="none" w:sz="0" w:space="0" w:color="auto"/>
            <w:right w:val="none" w:sz="0" w:space="0" w:color="auto"/>
          </w:divBdr>
        </w:div>
        <w:div w:id="1859729423">
          <w:marLeft w:val="0"/>
          <w:marRight w:val="0"/>
          <w:marTop w:val="0"/>
          <w:marBottom w:val="0"/>
          <w:divBdr>
            <w:top w:val="none" w:sz="0" w:space="0" w:color="auto"/>
            <w:left w:val="none" w:sz="0" w:space="0" w:color="auto"/>
            <w:bottom w:val="none" w:sz="0" w:space="0" w:color="auto"/>
            <w:right w:val="none" w:sz="0" w:space="0" w:color="auto"/>
          </w:divBdr>
        </w:div>
      </w:divsChild>
    </w:div>
    <w:div w:id="1031564322">
      <w:bodyDiv w:val="1"/>
      <w:marLeft w:val="0"/>
      <w:marRight w:val="0"/>
      <w:marTop w:val="0"/>
      <w:marBottom w:val="0"/>
      <w:divBdr>
        <w:top w:val="none" w:sz="0" w:space="0" w:color="auto"/>
        <w:left w:val="none" w:sz="0" w:space="0" w:color="auto"/>
        <w:bottom w:val="none" w:sz="0" w:space="0" w:color="auto"/>
        <w:right w:val="none" w:sz="0" w:space="0" w:color="auto"/>
      </w:divBdr>
    </w:div>
    <w:div w:id="1033505770">
      <w:bodyDiv w:val="1"/>
      <w:marLeft w:val="0"/>
      <w:marRight w:val="0"/>
      <w:marTop w:val="0"/>
      <w:marBottom w:val="0"/>
      <w:divBdr>
        <w:top w:val="none" w:sz="0" w:space="0" w:color="auto"/>
        <w:left w:val="none" w:sz="0" w:space="0" w:color="auto"/>
        <w:bottom w:val="none" w:sz="0" w:space="0" w:color="auto"/>
        <w:right w:val="none" w:sz="0" w:space="0" w:color="auto"/>
      </w:divBdr>
    </w:div>
    <w:div w:id="1056398357">
      <w:bodyDiv w:val="1"/>
      <w:marLeft w:val="0"/>
      <w:marRight w:val="0"/>
      <w:marTop w:val="0"/>
      <w:marBottom w:val="0"/>
      <w:divBdr>
        <w:top w:val="none" w:sz="0" w:space="0" w:color="auto"/>
        <w:left w:val="none" w:sz="0" w:space="0" w:color="auto"/>
        <w:bottom w:val="none" w:sz="0" w:space="0" w:color="auto"/>
        <w:right w:val="none" w:sz="0" w:space="0" w:color="auto"/>
      </w:divBdr>
    </w:div>
    <w:div w:id="1061170651">
      <w:bodyDiv w:val="1"/>
      <w:marLeft w:val="0"/>
      <w:marRight w:val="0"/>
      <w:marTop w:val="0"/>
      <w:marBottom w:val="0"/>
      <w:divBdr>
        <w:top w:val="none" w:sz="0" w:space="0" w:color="auto"/>
        <w:left w:val="none" w:sz="0" w:space="0" w:color="auto"/>
        <w:bottom w:val="none" w:sz="0" w:space="0" w:color="auto"/>
        <w:right w:val="none" w:sz="0" w:space="0" w:color="auto"/>
      </w:divBdr>
    </w:div>
    <w:div w:id="1091050693">
      <w:bodyDiv w:val="1"/>
      <w:marLeft w:val="0"/>
      <w:marRight w:val="0"/>
      <w:marTop w:val="0"/>
      <w:marBottom w:val="0"/>
      <w:divBdr>
        <w:top w:val="none" w:sz="0" w:space="0" w:color="auto"/>
        <w:left w:val="none" w:sz="0" w:space="0" w:color="auto"/>
        <w:bottom w:val="none" w:sz="0" w:space="0" w:color="auto"/>
        <w:right w:val="none" w:sz="0" w:space="0" w:color="auto"/>
      </w:divBdr>
    </w:div>
    <w:div w:id="1130904922">
      <w:bodyDiv w:val="1"/>
      <w:marLeft w:val="0"/>
      <w:marRight w:val="0"/>
      <w:marTop w:val="0"/>
      <w:marBottom w:val="0"/>
      <w:divBdr>
        <w:top w:val="none" w:sz="0" w:space="0" w:color="auto"/>
        <w:left w:val="none" w:sz="0" w:space="0" w:color="auto"/>
        <w:bottom w:val="none" w:sz="0" w:space="0" w:color="auto"/>
        <w:right w:val="none" w:sz="0" w:space="0" w:color="auto"/>
      </w:divBdr>
    </w:div>
    <w:div w:id="1144158926">
      <w:bodyDiv w:val="1"/>
      <w:marLeft w:val="0"/>
      <w:marRight w:val="0"/>
      <w:marTop w:val="0"/>
      <w:marBottom w:val="0"/>
      <w:divBdr>
        <w:top w:val="none" w:sz="0" w:space="0" w:color="auto"/>
        <w:left w:val="none" w:sz="0" w:space="0" w:color="auto"/>
        <w:bottom w:val="none" w:sz="0" w:space="0" w:color="auto"/>
        <w:right w:val="none" w:sz="0" w:space="0" w:color="auto"/>
      </w:divBdr>
      <w:divsChild>
        <w:div w:id="231694697">
          <w:marLeft w:val="0"/>
          <w:marRight w:val="0"/>
          <w:marTop w:val="0"/>
          <w:marBottom w:val="0"/>
          <w:divBdr>
            <w:top w:val="none" w:sz="0" w:space="0" w:color="auto"/>
            <w:left w:val="none" w:sz="0" w:space="0" w:color="auto"/>
            <w:bottom w:val="none" w:sz="0" w:space="0" w:color="auto"/>
            <w:right w:val="none" w:sz="0" w:space="0" w:color="auto"/>
          </w:divBdr>
        </w:div>
        <w:div w:id="253171695">
          <w:marLeft w:val="0"/>
          <w:marRight w:val="0"/>
          <w:marTop w:val="0"/>
          <w:marBottom w:val="0"/>
          <w:divBdr>
            <w:top w:val="none" w:sz="0" w:space="0" w:color="auto"/>
            <w:left w:val="none" w:sz="0" w:space="0" w:color="auto"/>
            <w:bottom w:val="none" w:sz="0" w:space="0" w:color="auto"/>
            <w:right w:val="none" w:sz="0" w:space="0" w:color="auto"/>
          </w:divBdr>
        </w:div>
        <w:div w:id="423914430">
          <w:marLeft w:val="0"/>
          <w:marRight w:val="0"/>
          <w:marTop w:val="0"/>
          <w:marBottom w:val="0"/>
          <w:divBdr>
            <w:top w:val="none" w:sz="0" w:space="0" w:color="auto"/>
            <w:left w:val="none" w:sz="0" w:space="0" w:color="auto"/>
            <w:bottom w:val="none" w:sz="0" w:space="0" w:color="auto"/>
            <w:right w:val="none" w:sz="0" w:space="0" w:color="auto"/>
          </w:divBdr>
        </w:div>
        <w:div w:id="2089692030">
          <w:marLeft w:val="0"/>
          <w:marRight w:val="0"/>
          <w:marTop w:val="0"/>
          <w:marBottom w:val="0"/>
          <w:divBdr>
            <w:top w:val="none" w:sz="0" w:space="0" w:color="auto"/>
            <w:left w:val="none" w:sz="0" w:space="0" w:color="auto"/>
            <w:bottom w:val="none" w:sz="0" w:space="0" w:color="auto"/>
            <w:right w:val="none" w:sz="0" w:space="0" w:color="auto"/>
          </w:divBdr>
        </w:div>
      </w:divsChild>
    </w:div>
    <w:div w:id="1152869781">
      <w:bodyDiv w:val="1"/>
      <w:marLeft w:val="0"/>
      <w:marRight w:val="0"/>
      <w:marTop w:val="0"/>
      <w:marBottom w:val="0"/>
      <w:divBdr>
        <w:top w:val="none" w:sz="0" w:space="0" w:color="auto"/>
        <w:left w:val="none" w:sz="0" w:space="0" w:color="auto"/>
        <w:bottom w:val="none" w:sz="0" w:space="0" w:color="auto"/>
        <w:right w:val="none" w:sz="0" w:space="0" w:color="auto"/>
      </w:divBdr>
    </w:div>
    <w:div w:id="1162550249">
      <w:bodyDiv w:val="1"/>
      <w:marLeft w:val="0"/>
      <w:marRight w:val="0"/>
      <w:marTop w:val="0"/>
      <w:marBottom w:val="0"/>
      <w:divBdr>
        <w:top w:val="none" w:sz="0" w:space="0" w:color="auto"/>
        <w:left w:val="none" w:sz="0" w:space="0" w:color="auto"/>
        <w:bottom w:val="none" w:sz="0" w:space="0" w:color="auto"/>
        <w:right w:val="none" w:sz="0" w:space="0" w:color="auto"/>
      </w:divBdr>
    </w:div>
    <w:div w:id="1180698612">
      <w:bodyDiv w:val="1"/>
      <w:marLeft w:val="0"/>
      <w:marRight w:val="0"/>
      <w:marTop w:val="0"/>
      <w:marBottom w:val="0"/>
      <w:divBdr>
        <w:top w:val="none" w:sz="0" w:space="0" w:color="auto"/>
        <w:left w:val="none" w:sz="0" w:space="0" w:color="auto"/>
        <w:bottom w:val="none" w:sz="0" w:space="0" w:color="auto"/>
        <w:right w:val="none" w:sz="0" w:space="0" w:color="auto"/>
      </w:divBdr>
    </w:div>
    <w:div w:id="1193107917">
      <w:bodyDiv w:val="1"/>
      <w:marLeft w:val="0"/>
      <w:marRight w:val="0"/>
      <w:marTop w:val="0"/>
      <w:marBottom w:val="0"/>
      <w:divBdr>
        <w:top w:val="none" w:sz="0" w:space="0" w:color="auto"/>
        <w:left w:val="none" w:sz="0" w:space="0" w:color="auto"/>
        <w:bottom w:val="none" w:sz="0" w:space="0" w:color="auto"/>
        <w:right w:val="none" w:sz="0" w:space="0" w:color="auto"/>
      </w:divBdr>
      <w:divsChild>
        <w:div w:id="227345386">
          <w:marLeft w:val="0"/>
          <w:marRight w:val="0"/>
          <w:marTop w:val="0"/>
          <w:marBottom w:val="0"/>
          <w:divBdr>
            <w:top w:val="none" w:sz="0" w:space="0" w:color="auto"/>
            <w:left w:val="none" w:sz="0" w:space="0" w:color="auto"/>
            <w:bottom w:val="none" w:sz="0" w:space="0" w:color="auto"/>
            <w:right w:val="none" w:sz="0" w:space="0" w:color="auto"/>
          </w:divBdr>
        </w:div>
        <w:div w:id="352612662">
          <w:marLeft w:val="0"/>
          <w:marRight w:val="0"/>
          <w:marTop w:val="0"/>
          <w:marBottom w:val="0"/>
          <w:divBdr>
            <w:top w:val="none" w:sz="0" w:space="0" w:color="auto"/>
            <w:left w:val="none" w:sz="0" w:space="0" w:color="auto"/>
            <w:bottom w:val="none" w:sz="0" w:space="0" w:color="auto"/>
            <w:right w:val="none" w:sz="0" w:space="0" w:color="auto"/>
          </w:divBdr>
        </w:div>
        <w:div w:id="524565693">
          <w:marLeft w:val="0"/>
          <w:marRight w:val="0"/>
          <w:marTop w:val="0"/>
          <w:marBottom w:val="0"/>
          <w:divBdr>
            <w:top w:val="none" w:sz="0" w:space="0" w:color="auto"/>
            <w:left w:val="none" w:sz="0" w:space="0" w:color="auto"/>
            <w:bottom w:val="none" w:sz="0" w:space="0" w:color="auto"/>
            <w:right w:val="none" w:sz="0" w:space="0" w:color="auto"/>
          </w:divBdr>
        </w:div>
        <w:div w:id="719136777">
          <w:marLeft w:val="0"/>
          <w:marRight w:val="0"/>
          <w:marTop w:val="0"/>
          <w:marBottom w:val="0"/>
          <w:divBdr>
            <w:top w:val="none" w:sz="0" w:space="0" w:color="auto"/>
            <w:left w:val="none" w:sz="0" w:space="0" w:color="auto"/>
            <w:bottom w:val="none" w:sz="0" w:space="0" w:color="auto"/>
            <w:right w:val="none" w:sz="0" w:space="0" w:color="auto"/>
          </w:divBdr>
        </w:div>
        <w:div w:id="1057709030">
          <w:marLeft w:val="0"/>
          <w:marRight w:val="0"/>
          <w:marTop w:val="0"/>
          <w:marBottom w:val="0"/>
          <w:divBdr>
            <w:top w:val="none" w:sz="0" w:space="0" w:color="auto"/>
            <w:left w:val="none" w:sz="0" w:space="0" w:color="auto"/>
            <w:bottom w:val="none" w:sz="0" w:space="0" w:color="auto"/>
            <w:right w:val="none" w:sz="0" w:space="0" w:color="auto"/>
          </w:divBdr>
        </w:div>
        <w:div w:id="1077172781">
          <w:marLeft w:val="0"/>
          <w:marRight w:val="0"/>
          <w:marTop w:val="0"/>
          <w:marBottom w:val="0"/>
          <w:divBdr>
            <w:top w:val="none" w:sz="0" w:space="0" w:color="auto"/>
            <w:left w:val="none" w:sz="0" w:space="0" w:color="auto"/>
            <w:bottom w:val="none" w:sz="0" w:space="0" w:color="auto"/>
            <w:right w:val="none" w:sz="0" w:space="0" w:color="auto"/>
          </w:divBdr>
        </w:div>
        <w:div w:id="1080448770">
          <w:marLeft w:val="0"/>
          <w:marRight w:val="0"/>
          <w:marTop w:val="0"/>
          <w:marBottom w:val="0"/>
          <w:divBdr>
            <w:top w:val="none" w:sz="0" w:space="0" w:color="auto"/>
            <w:left w:val="none" w:sz="0" w:space="0" w:color="auto"/>
            <w:bottom w:val="none" w:sz="0" w:space="0" w:color="auto"/>
            <w:right w:val="none" w:sz="0" w:space="0" w:color="auto"/>
          </w:divBdr>
        </w:div>
        <w:div w:id="2000690757">
          <w:marLeft w:val="0"/>
          <w:marRight w:val="0"/>
          <w:marTop w:val="0"/>
          <w:marBottom w:val="0"/>
          <w:divBdr>
            <w:top w:val="none" w:sz="0" w:space="0" w:color="auto"/>
            <w:left w:val="none" w:sz="0" w:space="0" w:color="auto"/>
            <w:bottom w:val="none" w:sz="0" w:space="0" w:color="auto"/>
            <w:right w:val="none" w:sz="0" w:space="0" w:color="auto"/>
          </w:divBdr>
        </w:div>
      </w:divsChild>
    </w:div>
    <w:div w:id="1195919272">
      <w:bodyDiv w:val="1"/>
      <w:marLeft w:val="0"/>
      <w:marRight w:val="0"/>
      <w:marTop w:val="0"/>
      <w:marBottom w:val="0"/>
      <w:divBdr>
        <w:top w:val="none" w:sz="0" w:space="0" w:color="auto"/>
        <w:left w:val="none" w:sz="0" w:space="0" w:color="auto"/>
        <w:bottom w:val="none" w:sz="0" w:space="0" w:color="auto"/>
        <w:right w:val="none" w:sz="0" w:space="0" w:color="auto"/>
      </w:divBdr>
    </w:div>
    <w:div w:id="1199857492">
      <w:bodyDiv w:val="1"/>
      <w:marLeft w:val="0"/>
      <w:marRight w:val="0"/>
      <w:marTop w:val="0"/>
      <w:marBottom w:val="0"/>
      <w:divBdr>
        <w:top w:val="none" w:sz="0" w:space="0" w:color="auto"/>
        <w:left w:val="none" w:sz="0" w:space="0" w:color="auto"/>
        <w:bottom w:val="none" w:sz="0" w:space="0" w:color="auto"/>
        <w:right w:val="none" w:sz="0" w:space="0" w:color="auto"/>
      </w:divBdr>
    </w:div>
    <w:div w:id="1208027052">
      <w:bodyDiv w:val="1"/>
      <w:marLeft w:val="0"/>
      <w:marRight w:val="0"/>
      <w:marTop w:val="0"/>
      <w:marBottom w:val="0"/>
      <w:divBdr>
        <w:top w:val="none" w:sz="0" w:space="0" w:color="auto"/>
        <w:left w:val="none" w:sz="0" w:space="0" w:color="auto"/>
        <w:bottom w:val="none" w:sz="0" w:space="0" w:color="auto"/>
        <w:right w:val="none" w:sz="0" w:space="0" w:color="auto"/>
      </w:divBdr>
    </w:div>
    <w:div w:id="1225485607">
      <w:bodyDiv w:val="1"/>
      <w:marLeft w:val="0"/>
      <w:marRight w:val="0"/>
      <w:marTop w:val="0"/>
      <w:marBottom w:val="0"/>
      <w:divBdr>
        <w:top w:val="none" w:sz="0" w:space="0" w:color="auto"/>
        <w:left w:val="none" w:sz="0" w:space="0" w:color="auto"/>
        <w:bottom w:val="none" w:sz="0" w:space="0" w:color="auto"/>
        <w:right w:val="none" w:sz="0" w:space="0" w:color="auto"/>
      </w:divBdr>
      <w:divsChild>
        <w:div w:id="5406105">
          <w:marLeft w:val="0"/>
          <w:marRight w:val="0"/>
          <w:marTop w:val="0"/>
          <w:marBottom w:val="0"/>
          <w:divBdr>
            <w:top w:val="none" w:sz="0" w:space="0" w:color="auto"/>
            <w:left w:val="none" w:sz="0" w:space="0" w:color="auto"/>
            <w:bottom w:val="none" w:sz="0" w:space="0" w:color="auto"/>
            <w:right w:val="none" w:sz="0" w:space="0" w:color="auto"/>
          </w:divBdr>
        </w:div>
        <w:div w:id="65689579">
          <w:marLeft w:val="0"/>
          <w:marRight w:val="0"/>
          <w:marTop w:val="0"/>
          <w:marBottom w:val="0"/>
          <w:divBdr>
            <w:top w:val="none" w:sz="0" w:space="0" w:color="auto"/>
            <w:left w:val="none" w:sz="0" w:space="0" w:color="auto"/>
            <w:bottom w:val="none" w:sz="0" w:space="0" w:color="auto"/>
            <w:right w:val="none" w:sz="0" w:space="0" w:color="auto"/>
          </w:divBdr>
        </w:div>
        <w:div w:id="161941901">
          <w:marLeft w:val="0"/>
          <w:marRight w:val="0"/>
          <w:marTop w:val="0"/>
          <w:marBottom w:val="0"/>
          <w:divBdr>
            <w:top w:val="none" w:sz="0" w:space="0" w:color="auto"/>
            <w:left w:val="none" w:sz="0" w:space="0" w:color="auto"/>
            <w:bottom w:val="none" w:sz="0" w:space="0" w:color="auto"/>
            <w:right w:val="none" w:sz="0" w:space="0" w:color="auto"/>
          </w:divBdr>
        </w:div>
        <w:div w:id="322130393">
          <w:marLeft w:val="0"/>
          <w:marRight w:val="0"/>
          <w:marTop w:val="0"/>
          <w:marBottom w:val="0"/>
          <w:divBdr>
            <w:top w:val="none" w:sz="0" w:space="0" w:color="auto"/>
            <w:left w:val="none" w:sz="0" w:space="0" w:color="auto"/>
            <w:bottom w:val="none" w:sz="0" w:space="0" w:color="auto"/>
            <w:right w:val="none" w:sz="0" w:space="0" w:color="auto"/>
          </w:divBdr>
        </w:div>
        <w:div w:id="623082116">
          <w:marLeft w:val="0"/>
          <w:marRight w:val="0"/>
          <w:marTop w:val="0"/>
          <w:marBottom w:val="0"/>
          <w:divBdr>
            <w:top w:val="none" w:sz="0" w:space="0" w:color="auto"/>
            <w:left w:val="none" w:sz="0" w:space="0" w:color="auto"/>
            <w:bottom w:val="none" w:sz="0" w:space="0" w:color="auto"/>
            <w:right w:val="none" w:sz="0" w:space="0" w:color="auto"/>
          </w:divBdr>
        </w:div>
        <w:div w:id="842278248">
          <w:marLeft w:val="0"/>
          <w:marRight w:val="0"/>
          <w:marTop w:val="0"/>
          <w:marBottom w:val="0"/>
          <w:divBdr>
            <w:top w:val="none" w:sz="0" w:space="0" w:color="auto"/>
            <w:left w:val="none" w:sz="0" w:space="0" w:color="auto"/>
            <w:bottom w:val="none" w:sz="0" w:space="0" w:color="auto"/>
            <w:right w:val="none" w:sz="0" w:space="0" w:color="auto"/>
          </w:divBdr>
        </w:div>
        <w:div w:id="2013683475">
          <w:marLeft w:val="0"/>
          <w:marRight w:val="0"/>
          <w:marTop w:val="0"/>
          <w:marBottom w:val="0"/>
          <w:divBdr>
            <w:top w:val="none" w:sz="0" w:space="0" w:color="auto"/>
            <w:left w:val="none" w:sz="0" w:space="0" w:color="auto"/>
            <w:bottom w:val="none" w:sz="0" w:space="0" w:color="auto"/>
            <w:right w:val="none" w:sz="0" w:space="0" w:color="auto"/>
          </w:divBdr>
        </w:div>
        <w:div w:id="2107336756">
          <w:marLeft w:val="0"/>
          <w:marRight w:val="0"/>
          <w:marTop w:val="0"/>
          <w:marBottom w:val="0"/>
          <w:divBdr>
            <w:top w:val="none" w:sz="0" w:space="0" w:color="auto"/>
            <w:left w:val="none" w:sz="0" w:space="0" w:color="auto"/>
            <w:bottom w:val="none" w:sz="0" w:space="0" w:color="auto"/>
            <w:right w:val="none" w:sz="0" w:space="0" w:color="auto"/>
          </w:divBdr>
        </w:div>
      </w:divsChild>
    </w:div>
    <w:div w:id="1260219783">
      <w:bodyDiv w:val="1"/>
      <w:marLeft w:val="0"/>
      <w:marRight w:val="0"/>
      <w:marTop w:val="0"/>
      <w:marBottom w:val="0"/>
      <w:divBdr>
        <w:top w:val="none" w:sz="0" w:space="0" w:color="auto"/>
        <w:left w:val="none" w:sz="0" w:space="0" w:color="auto"/>
        <w:bottom w:val="none" w:sz="0" w:space="0" w:color="auto"/>
        <w:right w:val="none" w:sz="0" w:space="0" w:color="auto"/>
      </w:divBdr>
    </w:div>
    <w:div w:id="1267035917">
      <w:bodyDiv w:val="1"/>
      <w:marLeft w:val="0"/>
      <w:marRight w:val="0"/>
      <w:marTop w:val="0"/>
      <w:marBottom w:val="0"/>
      <w:divBdr>
        <w:top w:val="none" w:sz="0" w:space="0" w:color="auto"/>
        <w:left w:val="none" w:sz="0" w:space="0" w:color="auto"/>
        <w:bottom w:val="none" w:sz="0" w:space="0" w:color="auto"/>
        <w:right w:val="none" w:sz="0" w:space="0" w:color="auto"/>
      </w:divBdr>
    </w:div>
    <w:div w:id="1276135020">
      <w:bodyDiv w:val="1"/>
      <w:marLeft w:val="0"/>
      <w:marRight w:val="0"/>
      <w:marTop w:val="0"/>
      <w:marBottom w:val="0"/>
      <w:divBdr>
        <w:top w:val="none" w:sz="0" w:space="0" w:color="auto"/>
        <w:left w:val="none" w:sz="0" w:space="0" w:color="auto"/>
        <w:bottom w:val="none" w:sz="0" w:space="0" w:color="auto"/>
        <w:right w:val="none" w:sz="0" w:space="0" w:color="auto"/>
      </w:divBdr>
    </w:div>
    <w:div w:id="1315723008">
      <w:bodyDiv w:val="1"/>
      <w:marLeft w:val="0"/>
      <w:marRight w:val="0"/>
      <w:marTop w:val="0"/>
      <w:marBottom w:val="0"/>
      <w:divBdr>
        <w:top w:val="none" w:sz="0" w:space="0" w:color="auto"/>
        <w:left w:val="none" w:sz="0" w:space="0" w:color="auto"/>
        <w:bottom w:val="none" w:sz="0" w:space="0" w:color="auto"/>
        <w:right w:val="none" w:sz="0" w:space="0" w:color="auto"/>
      </w:divBdr>
    </w:div>
    <w:div w:id="1332879579">
      <w:bodyDiv w:val="1"/>
      <w:marLeft w:val="0"/>
      <w:marRight w:val="0"/>
      <w:marTop w:val="0"/>
      <w:marBottom w:val="0"/>
      <w:divBdr>
        <w:top w:val="none" w:sz="0" w:space="0" w:color="auto"/>
        <w:left w:val="none" w:sz="0" w:space="0" w:color="auto"/>
        <w:bottom w:val="none" w:sz="0" w:space="0" w:color="auto"/>
        <w:right w:val="none" w:sz="0" w:space="0" w:color="auto"/>
      </w:divBdr>
    </w:div>
    <w:div w:id="1338338520">
      <w:bodyDiv w:val="1"/>
      <w:marLeft w:val="0"/>
      <w:marRight w:val="0"/>
      <w:marTop w:val="0"/>
      <w:marBottom w:val="0"/>
      <w:divBdr>
        <w:top w:val="none" w:sz="0" w:space="0" w:color="auto"/>
        <w:left w:val="none" w:sz="0" w:space="0" w:color="auto"/>
        <w:bottom w:val="none" w:sz="0" w:space="0" w:color="auto"/>
        <w:right w:val="none" w:sz="0" w:space="0" w:color="auto"/>
      </w:divBdr>
    </w:div>
    <w:div w:id="1351375119">
      <w:bodyDiv w:val="1"/>
      <w:marLeft w:val="0"/>
      <w:marRight w:val="0"/>
      <w:marTop w:val="0"/>
      <w:marBottom w:val="0"/>
      <w:divBdr>
        <w:top w:val="none" w:sz="0" w:space="0" w:color="auto"/>
        <w:left w:val="none" w:sz="0" w:space="0" w:color="auto"/>
        <w:bottom w:val="none" w:sz="0" w:space="0" w:color="auto"/>
        <w:right w:val="none" w:sz="0" w:space="0" w:color="auto"/>
      </w:divBdr>
      <w:divsChild>
        <w:div w:id="54356244">
          <w:marLeft w:val="0"/>
          <w:marRight w:val="0"/>
          <w:marTop w:val="0"/>
          <w:marBottom w:val="0"/>
          <w:divBdr>
            <w:top w:val="none" w:sz="0" w:space="0" w:color="auto"/>
            <w:left w:val="none" w:sz="0" w:space="0" w:color="auto"/>
            <w:bottom w:val="none" w:sz="0" w:space="0" w:color="auto"/>
            <w:right w:val="none" w:sz="0" w:space="0" w:color="auto"/>
          </w:divBdr>
        </w:div>
        <w:div w:id="198051502">
          <w:marLeft w:val="0"/>
          <w:marRight w:val="0"/>
          <w:marTop w:val="0"/>
          <w:marBottom w:val="0"/>
          <w:divBdr>
            <w:top w:val="none" w:sz="0" w:space="0" w:color="auto"/>
            <w:left w:val="none" w:sz="0" w:space="0" w:color="auto"/>
            <w:bottom w:val="none" w:sz="0" w:space="0" w:color="auto"/>
            <w:right w:val="none" w:sz="0" w:space="0" w:color="auto"/>
          </w:divBdr>
        </w:div>
        <w:div w:id="365298669">
          <w:marLeft w:val="0"/>
          <w:marRight w:val="0"/>
          <w:marTop w:val="0"/>
          <w:marBottom w:val="0"/>
          <w:divBdr>
            <w:top w:val="none" w:sz="0" w:space="0" w:color="auto"/>
            <w:left w:val="none" w:sz="0" w:space="0" w:color="auto"/>
            <w:bottom w:val="none" w:sz="0" w:space="0" w:color="auto"/>
            <w:right w:val="none" w:sz="0" w:space="0" w:color="auto"/>
          </w:divBdr>
        </w:div>
        <w:div w:id="466318041">
          <w:marLeft w:val="720"/>
          <w:marRight w:val="0"/>
          <w:marTop w:val="0"/>
          <w:marBottom w:val="0"/>
          <w:divBdr>
            <w:top w:val="none" w:sz="0" w:space="0" w:color="auto"/>
            <w:left w:val="none" w:sz="0" w:space="0" w:color="auto"/>
            <w:bottom w:val="none" w:sz="0" w:space="0" w:color="auto"/>
            <w:right w:val="none" w:sz="0" w:space="0" w:color="auto"/>
          </w:divBdr>
        </w:div>
        <w:div w:id="553782987">
          <w:marLeft w:val="0"/>
          <w:marRight w:val="0"/>
          <w:marTop w:val="0"/>
          <w:marBottom w:val="0"/>
          <w:divBdr>
            <w:top w:val="none" w:sz="0" w:space="0" w:color="auto"/>
            <w:left w:val="none" w:sz="0" w:space="0" w:color="auto"/>
            <w:bottom w:val="none" w:sz="0" w:space="0" w:color="auto"/>
            <w:right w:val="none" w:sz="0" w:space="0" w:color="auto"/>
          </w:divBdr>
        </w:div>
        <w:div w:id="567738455">
          <w:marLeft w:val="0"/>
          <w:marRight w:val="0"/>
          <w:marTop w:val="0"/>
          <w:marBottom w:val="0"/>
          <w:divBdr>
            <w:top w:val="none" w:sz="0" w:space="0" w:color="auto"/>
            <w:left w:val="none" w:sz="0" w:space="0" w:color="auto"/>
            <w:bottom w:val="none" w:sz="0" w:space="0" w:color="auto"/>
            <w:right w:val="none" w:sz="0" w:space="0" w:color="auto"/>
          </w:divBdr>
        </w:div>
        <w:div w:id="812261503">
          <w:marLeft w:val="0"/>
          <w:marRight w:val="0"/>
          <w:marTop w:val="0"/>
          <w:marBottom w:val="0"/>
          <w:divBdr>
            <w:top w:val="none" w:sz="0" w:space="0" w:color="auto"/>
            <w:left w:val="none" w:sz="0" w:space="0" w:color="auto"/>
            <w:bottom w:val="none" w:sz="0" w:space="0" w:color="auto"/>
            <w:right w:val="none" w:sz="0" w:space="0" w:color="auto"/>
          </w:divBdr>
        </w:div>
        <w:div w:id="879440206">
          <w:marLeft w:val="0"/>
          <w:marRight w:val="0"/>
          <w:marTop w:val="0"/>
          <w:marBottom w:val="0"/>
          <w:divBdr>
            <w:top w:val="none" w:sz="0" w:space="0" w:color="auto"/>
            <w:left w:val="none" w:sz="0" w:space="0" w:color="auto"/>
            <w:bottom w:val="none" w:sz="0" w:space="0" w:color="auto"/>
            <w:right w:val="none" w:sz="0" w:space="0" w:color="auto"/>
          </w:divBdr>
        </w:div>
        <w:div w:id="1087458862">
          <w:marLeft w:val="0"/>
          <w:marRight w:val="0"/>
          <w:marTop w:val="0"/>
          <w:marBottom w:val="0"/>
          <w:divBdr>
            <w:top w:val="none" w:sz="0" w:space="0" w:color="auto"/>
            <w:left w:val="none" w:sz="0" w:space="0" w:color="auto"/>
            <w:bottom w:val="none" w:sz="0" w:space="0" w:color="auto"/>
            <w:right w:val="none" w:sz="0" w:space="0" w:color="auto"/>
          </w:divBdr>
        </w:div>
        <w:div w:id="1105155462">
          <w:marLeft w:val="0"/>
          <w:marRight w:val="0"/>
          <w:marTop w:val="0"/>
          <w:marBottom w:val="0"/>
          <w:divBdr>
            <w:top w:val="none" w:sz="0" w:space="0" w:color="auto"/>
            <w:left w:val="none" w:sz="0" w:space="0" w:color="auto"/>
            <w:bottom w:val="none" w:sz="0" w:space="0" w:color="auto"/>
            <w:right w:val="none" w:sz="0" w:space="0" w:color="auto"/>
          </w:divBdr>
        </w:div>
        <w:div w:id="1228806959">
          <w:marLeft w:val="0"/>
          <w:marRight w:val="0"/>
          <w:marTop w:val="0"/>
          <w:marBottom w:val="0"/>
          <w:divBdr>
            <w:top w:val="none" w:sz="0" w:space="0" w:color="auto"/>
            <w:left w:val="none" w:sz="0" w:space="0" w:color="auto"/>
            <w:bottom w:val="none" w:sz="0" w:space="0" w:color="auto"/>
            <w:right w:val="none" w:sz="0" w:space="0" w:color="auto"/>
          </w:divBdr>
        </w:div>
        <w:div w:id="1268662988">
          <w:marLeft w:val="0"/>
          <w:marRight w:val="0"/>
          <w:marTop w:val="0"/>
          <w:marBottom w:val="0"/>
          <w:divBdr>
            <w:top w:val="none" w:sz="0" w:space="0" w:color="auto"/>
            <w:left w:val="none" w:sz="0" w:space="0" w:color="auto"/>
            <w:bottom w:val="none" w:sz="0" w:space="0" w:color="auto"/>
            <w:right w:val="none" w:sz="0" w:space="0" w:color="auto"/>
          </w:divBdr>
        </w:div>
        <w:div w:id="1469786055">
          <w:marLeft w:val="0"/>
          <w:marRight w:val="0"/>
          <w:marTop w:val="0"/>
          <w:marBottom w:val="0"/>
          <w:divBdr>
            <w:top w:val="none" w:sz="0" w:space="0" w:color="auto"/>
            <w:left w:val="none" w:sz="0" w:space="0" w:color="auto"/>
            <w:bottom w:val="none" w:sz="0" w:space="0" w:color="auto"/>
            <w:right w:val="none" w:sz="0" w:space="0" w:color="auto"/>
          </w:divBdr>
        </w:div>
        <w:div w:id="1481192027">
          <w:marLeft w:val="0"/>
          <w:marRight w:val="0"/>
          <w:marTop w:val="0"/>
          <w:marBottom w:val="0"/>
          <w:divBdr>
            <w:top w:val="none" w:sz="0" w:space="0" w:color="auto"/>
            <w:left w:val="none" w:sz="0" w:space="0" w:color="auto"/>
            <w:bottom w:val="none" w:sz="0" w:space="0" w:color="auto"/>
            <w:right w:val="none" w:sz="0" w:space="0" w:color="auto"/>
          </w:divBdr>
        </w:div>
        <w:div w:id="1498423831">
          <w:marLeft w:val="0"/>
          <w:marRight w:val="0"/>
          <w:marTop w:val="0"/>
          <w:marBottom w:val="0"/>
          <w:divBdr>
            <w:top w:val="none" w:sz="0" w:space="0" w:color="auto"/>
            <w:left w:val="none" w:sz="0" w:space="0" w:color="auto"/>
            <w:bottom w:val="none" w:sz="0" w:space="0" w:color="auto"/>
            <w:right w:val="none" w:sz="0" w:space="0" w:color="auto"/>
          </w:divBdr>
        </w:div>
        <w:div w:id="1640959533">
          <w:marLeft w:val="0"/>
          <w:marRight w:val="0"/>
          <w:marTop w:val="0"/>
          <w:marBottom w:val="0"/>
          <w:divBdr>
            <w:top w:val="none" w:sz="0" w:space="0" w:color="auto"/>
            <w:left w:val="none" w:sz="0" w:space="0" w:color="auto"/>
            <w:bottom w:val="none" w:sz="0" w:space="0" w:color="auto"/>
            <w:right w:val="none" w:sz="0" w:space="0" w:color="auto"/>
          </w:divBdr>
        </w:div>
        <w:div w:id="1842549746">
          <w:marLeft w:val="0"/>
          <w:marRight w:val="0"/>
          <w:marTop w:val="0"/>
          <w:marBottom w:val="0"/>
          <w:divBdr>
            <w:top w:val="none" w:sz="0" w:space="0" w:color="auto"/>
            <w:left w:val="none" w:sz="0" w:space="0" w:color="auto"/>
            <w:bottom w:val="none" w:sz="0" w:space="0" w:color="auto"/>
            <w:right w:val="none" w:sz="0" w:space="0" w:color="auto"/>
          </w:divBdr>
        </w:div>
        <w:div w:id="1850440144">
          <w:marLeft w:val="0"/>
          <w:marRight w:val="0"/>
          <w:marTop w:val="0"/>
          <w:marBottom w:val="0"/>
          <w:divBdr>
            <w:top w:val="none" w:sz="0" w:space="0" w:color="auto"/>
            <w:left w:val="none" w:sz="0" w:space="0" w:color="auto"/>
            <w:bottom w:val="none" w:sz="0" w:space="0" w:color="auto"/>
            <w:right w:val="none" w:sz="0" w:space="0" w:color="auto"/>
          </w:divBdr>
        </w:div>
        <w:div w:id="1905066009">
          <w:marLeft w:val="0"/>
          <w:marRight w:val="0"/>
          <w:marTop w:val="0"/>
          <w:marBottom w:val="0"/>
          <w:divBdr>
            <w:top w:val="none" w:sz="0" w:space="0" w:color="auto"/>
            <w:left w:val="none" w:sz="0" w:space="0" w:color="auto"/>
            <w:bottom w:val="none" w:sz="0" w:space="0" w:color="auto"/>
            <w:right w:val="none" w:sz="0" w:space="0" w:color="auto"/>
          </w:divBdr>
        </w:div>
        <w:div w:id="2119137318">
          <w:marLeft w:val="0"/>
          <w:marRight w:val="0"/>
          <w:marTop w:val="0"/>
          <w:marBottom w:val="0"/>
          <w:divBdr>
            <w:top w:val="none" w:sz="0" w:space="0" w:color="auto"/>
            <w:left w:val="none" w:sz="0" w:space="0" w:color="auto"/>
            <w:bottom w:val="none" w:sz="0" w:space="0" w:color="auto"/>
            <w:right w:val="none" w:sz="0" w:space="0" w:color="auto"/>
          </w:divBdr>
        </w:div>
      </w:divsChild>
    </w:div>
    <w:div w:id="1353411049">
      <w:bodyDiv w:val="1"/>
      <w:marLeft w:val="0"/>
      <w:marRight w:val="0"/>
      <w:marTop w:val="0"/>
      <w:marBottom w:val="0"/>
      <w:divBdr>
        <w:top w:val="none" w:sz="0" w:space="0" w:color="auto"/>
        <w:left w:val="none" w:sz="0" w:space="0" w:color="auto"/>
        <w:bottom w:val="none" w:sz="0" w:space="0" w:color="auto"/>
        <w:right w:val="none" w:sz="0" w:space="0" w:color="auto"/>
      </w:divBdr>
    </w:div>
    <w:div w:id="1371568731">
      <w:bodyDiv w:val="1"/>
      <w:marLeft w:val="0"/>
      <w:marRight w:val="0"/>
      <w:marTop w:val="0"/>
      <w:marBottom w:val="0"/>
      <w:divBdr>
        <w:top w:val="none" w:sz="0" w:space="0" w:color="auto"/>
        <w:left w:val="none" w:sz="0" w:space="0" w:color="auto"/>
        <w:bottom w:val="none" w:sz="0" w:space="0" w:color="auto"/>
        <w:right w:val="none" w:sz="0" w:space="0" w:color="auto"/>
      </w:divBdr>
    </w:div>
    <w:div w:id="1386905289">
      <w:bodyDiv w:val="1"/>
      <w:marLeft w:val="0"/>
      <w:marRight w:val="0"/>
      <w:marTop w:val="0"/>
      <w:marBottom w:val="0"/>
      <w:divBdr>
        <w:top w:val="none" w:sz="0" w:space="0" w:color="auto"/>
        <w:left w:val="none" w:sz="0" w:space="0" w:color="auto"/>
        <w:bottom w:val="none" w:sz="0" w:space="0" w:color="auto"/>
        <w:right w:val="none" w:sz="0" w:space="0" w:color="auto"/>
      </w:divBdr>
    </w:div>
    <w:div w:id="1387144737">
      <w:bodyDiv w:val="1"/>
      <w:marLeft w:val="0"/>
      <w:marRight w:val="0"/>
      <w:marTop w:val="0"/>
      <w:marBottom w:val="0"/>
      <w:divBdr>
        <w:top w:val="none" w:sz="0" w:space="0" w:color="auto"/>
        <w:left w:val="none" w:sz="0" w:space="0" w:color="auto"/>
        <w:bottom w:val="none" w:sz="0" w:space="0" w:color="auto"/>
        <w:right w:val="none" w:sz="0" w:space="0" w:color="auto"/>
      </w:divBdr>
    </w:div>
    <w:div w:id="1402633600">
      <w:bodyDiv w:val="1"/>
      <w:marLeft w:val="0"/>
      <w:marRight w:val="0"/>
      <w:marTop w:val="0"/>
      <w:marBottom w:val="0"/>
      <w:divBdr>
        <w:top w:val="none" w:sz="0" w:space="0" w:color="auto"/>
        <w:left w:val="none" w:sz="0" w:space="0" w:color="auto"/>
        <w:bottom w:val="none" w:sz="0" w:space="0" w:color="auto"/>
        <w:right w:val="none" w:sz="0" w:space="0" w:color="auto"/>
      </w:divBdr>
    </w:div>
    <w:div w:id="1404984849">
      <w:bodyDiv w:val="1"/>
      <w:marLeft w:val="0"/>
      <w:marRight w:val="0"/>
      <w:marTop w:val="0"/>
      <w:marBottom w:val="0"/>
      <w:divBdr>
        <w:top w:val="none" w:sz="0" w:space="0" w:color="auto"/>
        <w:left w:val="none" w:sz="0" w:space="0" w:color="auto"/>
        <w:bottom w:val="none" w:sz="0" w:space="0" w:color="auto"/>
        <w:right w:val="none" w:sz="0" w:space="0" w:color="auto"/>
      </w:divBdr>
    </w:div>
    <w:div w:id="1440101843">
      <w:bodyDiv w:val="1"/>
      <w:marLeft w:val="0"/>
      <w:marRight w:val="0"/>
      <w:marTop w:val="0"/>
      <w:marBottom w:val="0"/>
      <w:divBdr>
        <w:top w:val="none" w:sz="0" w:space="0" w:color="auto"/>
        <w:left w:val="none" w:sz="0" w:space="0" w:color="auto"/>
        <w:bottom w:val="none" w:sz="0" w:space="0" w:color="auto"/>
        <w:right w:val="none" w:sz="0" w:space="0" w:color="auto"/>
      </w:divBdr>
    </w:div>
    <w:div w:id="1480072654">
      <w:bodyDiv w:val="1"/>
      <w:marLeft w:val="0"/>
      <w:marRight w:val="0"/>
      <w:marTop w:val="0"/>
      <w:marBottom w:val="0"/>
      <w:divBdr>
        <w:top w:val="none" w:sz="0" w:space="0" w:color="auto"/>
        <w:left w:val="none" w:sz="0" w:space="0" w:color="auto"/>
        <w:bottom w:val="none" w:sz="0" w:space="0" w:color="auto"/>
        <w:right w:val="none" w:sz="0" w:space="0" w:color="auto"/>
      </w:divBdr>
      <w:divsChild>
        <w:div w:id="40331007">
          <w:marLeft w:val="0"/>
          <w:marRight w:val="0"/>
          <w:marTop w:val="0"/>
          <w:marBottom w:val="0"/>
          <w:divBdr>
            <w:top w:val="none" w:sz="0" w:space="0" w:color="auto"/>
            <w:left w:val="none" w:sz="0" w:space="0" w:color="auto"/>
            <w:bottom w:val="none" w:sz="0" w:space="0" w:color="auto"/>
            <w:right w:val="none" w:sz="0" w:space="0" w:color="auto"/>
          </w:divBdr>
        </w:div>
        <w:div w:id="297299398">
          <w:marLeft w:val="0"/>
          <w:marRight w:val="0"/>
          <w:marTop w:val="0"/>
          <w:marBottom w:val="0"/>
          <w:divBdr>
            <w:top w:val="none" w:sz="0" w:space="0" w:color="auto"/>
            <w:left w:val="none" w:sz="0" w:space="0" w:color="auto"/>
            <w:bottom w:val="none" w:sz="0" w:space="0" w:color="auto"/>
            <w:right w:val="none" w:sz="0" w:space="0" w:color="auto"/>
          </w:divBdr>
        </w:div>
        <w:div w:id="773593236">
          <w:marLeft w:val="0"/>
          <w:marRight w:val="0"/>
          <w:marTop w:val="0"/>
          <w:marBottom w:val="0"/>
          <w:divBdr>
            <w:top w:val="none" w:sz="0" w:space="0" w:color="auto"/>
            <w:left w:val="none" w:sz="0" w:space="0" w:color="auto"/>
            <w:bottom w:val="none" w:sz="0" w:space="0" w:color="auto"/>
            <w:right w:val="none" w:sz="0" w:space="0" w:color="auto"/>
          </w:divBdr>
        </w:div>
        <w:div w:id="840924546">
          <w:marLeft w:val="0"/>
          <w:marRight w:val="0"/>
          <w:marTop w:val="0"/>
          <w:marBottom w:val="0"/>
          <w:divBdr>
            <w:top w:val="none" w:sz="0" w:space="0" w:color="auto"/>
            <w:left w:val="none" w:sz="0" w:space="0" w:color="auto"/>
            <w:bottom w:val="none" w:sz="0" w:space="0" w:color="auto"/>
            <w:right w:val="none" w:sz="0" w:space="0" w:color="auto"/>
          </w:divBdr>
        </w:div>
        <w:div w:id="1748307488">
          <w:marLeft w:val="0"/>
          <w:marRight w:val="0"/>
          <w:marTop w:val="0"/>
          <w:marBottom w:val="0"/>
          <w:divBdr>
            <w:top w:val="none" w:sz="0" w:space="0" w:color="auto"/>
            <w:left w:val="none" w:sz="0" w:space="0" w:color="auto"/>
            <w:bottom w:val="none" w:sz="0" w:space="0" w:color="auto"/>
            <w:right w:val="none" w:sz="0" w:space="0" w:color="auto"/>
          </w:divBdr>
        </w:div>
        <w:div w:id="1892767007">
          <w:marLeft w:val="0"/>
          <w:marRight w:val="0"/>
          <w:marTop w:val="0"/>
          <w:marBottom w:val="0"/>
          <w:divBdr>
            <w:top w:val="none" w:sz="0" w:space="0" w:color="auto"/>
            <w:left w:val="none" w:sz="0" w:space="0" w:color="auto"/>
            <w:bottom w:val="none" w:sz="0" w:space="0" w:color="auto"/>
            <w:right w:val="none" w:sz="0" w:space="0" w:color="auto"/>
          </w:divBdr>
        </w:div>
      </w:divsChild>
    </w:div>
    <w:div w:id="1543205318">
      <w:bodyDiv w:val="1"/>
      <w:marLeft w:val="0"/>
      <w:marRight w:val="0"/>
      <w:marTop w:val="0"/>
      <w:marBottom w:val="0"/>
      <w:divBdr>
        <w:top w:val="none" w:sz="0" w:space="0" w:color="auto"/>
        <w:left w:val="none" w:sz="0" w:space="0" w:color="auto"/>
        <w:bottom w:val="none" w:sz="0" w:space="0" w:color="auto"/>
        <w:right w:val="none" w:sz="0" w:space="0" w:color="auto"/>
      </w:divBdr>
    </w:div>
    <w:div w:id="1556887924">
      <w:bodyDiv w:val="1"/>
      <w:marLeft w:val="0"/>
      <w:marRight w:val="0"/>
      <w:marTop w:val="0"/>
      <w:marBottom w:val="0"/>
      <w:divBdr>
        <w:top w:val="none" w:sz="0" w:space="0" w:color="auto"/>
        <w:left w:val="none" w:sz="0" w:space="0" w:color="auto"/>
        <w:bottom w:val="none" w:sz="0" w:space="0" w:color="auto"/>
        <w:right w:val="none" w:sz="0" w:space="0" w:color="auto"/>
      </w:divBdr>
      <w:divsChild>
        <w:div w:id="567109590">
          <w:marLeft w:val="0"/>
          <w:marRight w:val="0"/>
          <w:marTop w:val="0"/>
          <w:marBottom w:val="0"/>
          <w:divBdr>
            <w:top w:val="none" w:sz="0" w:space="0" w:color="auto"/>
            <w:left w:val="none" w:sz="0" w:space="0" w:color="auto"/>
            <w:bottom w:val="none" w:sz="0" w:space="0" w:color="auto"/>
            <w:right w:val="none" w:sz="0" w:space="0" w:color="auto"/>
          </w:divBdr>
        </w:div>
        <w:div w:id="605692328">
          <w:marLeft w:val="0"/>
          <w:marRight w:val="0"/>
          <w:marTop w:val="0"/>
          <w:marBottom w:val="0"/>
          <w:divBdr>
            <w:top w:val="none" w:sz="0" w:space="0" w:color="auto"/>
            <w:left w:val="none" w:sz="0" w:space="0" w:color="auto"/>
            <w:bottom w:val="none" w:sz="0" w:space="0" w:color="auto"/>
            <w:right w:val="none" w:sz="0" w:space="0" w:color="auto"/>
          </w:divBdr>
        </w:div>
        <w:div w:id="707292119">
          <w:marLeft w:val="0"/>
          <w:marRight w:val="0"/>
          <w:marTop w:val="0"/>
          <w:marBottom w:val="0"/>
          <w:divBdr>
            <w:top w:val="none" w:sz="0" w:space="0" w:color="auto"/>
            <w:left w:val="none" w:sz="0" w:space="0" w:color="auto"/>
            <w:bottom w:val="none" w:sz="0" w:space="0" w:color="auto"/>
            <w:right w:val="none" w:sz="0" w:space="0" w:color="auto"/>
          </w:divBdr>
        </w:div>
        <w:div w:id="744451254">
          <w:marLeft w:val="0"/>
          <w:marRight w:val="0"/>
          <w:marTop w:val="0"/>
          <w:marBottom w:val="0"/>
          <w:divBdr>
            <w:top w:val="none" w:sz="0" w:space="0" w:color="auto"/>
            <w:left w:val="none" w:sz="0" w:space="0" w:color="auto"/>
            <w:bottom w:val="none" w:sz="0" w:space="0" w:color="auto"/>
            <w:right w:val="none" w:sz="0" w:space="0" w:color="auto"/>
          </w:divBdr>
        </w:div>
        <w:div w:id="812793282">
          <w:marLeft w:val="0"/>
          <w:marRight w:val="0"/>
          <w:marTop w:val="0"/>
          <w:marBottom w:val="0"/>
          <w:divBdr>
            <w:top w:val="none" w:sz="0" w:space="0" w:color="auto"/>
            <w:left w:val="none" w:sz="0" w:space="0" w:color="auto"/>
            <w:bottom w:val="none" w:sz="0" w:space="0" w:color="auto"/>
            <w:right w:val="none" w:sz="0" w:space="0" w:color="auto"/>
          </w:divBdr>
        </w:div>
        <w:div w:id="1161969429">
          <w:marLeft w:val="0"/>
          <w:marRight w:val="0"/>
          <w:marTop w:val="0"/>
          <w:marBottom w:val="0"/>
          <w:divBdr>
            <w:top w:val="none" w:sz="0" w:space="0" w:color="auto"/>
            <w:left w:val="none" w:sz="0" w:space="0" w:color="auto"/>
            <w:bottom w:val="none" w:sz="0" w:space="0" w:color="auto"/>
            <w:right w:val="none" w:sz="0" w:space="0" w:color="auto"/>
          </w:divBdr>
        </w:div>
        <w:div w:id="1916431001">
          <w:marLeft w:val="0"/>
          <w:marRight w:val="0"/>
          <w:marTop w:val="0"/>
          <w:marBottom w:val="0"/>
          <w:divBdr>
            <w:top w:val="none" w:sz="0" w:space="0" w:color="auto"/>
            <w:left w:val="none" w:sz="0" w:space="0" w:color="auto"/>
            <w:bottom w:val="none" w:sz="0" w:space="0" w:color="auto"/>
            <w:right w:val="none" w:sz="0" w:space="0" w:color="auto"/>
          </w:divBdr>
        </w:div>
      </w:divsChild>
    </w:div>
    <w:div w:id="1576359617">
      <w:bodyDiv w:val="1"/>
      <w:marLeft w:val="0"/>
      <w:marRight w:val="0"/>
      <w:marTop w:val="0"/>
      <w:marBottom w:val="0"/>
      <w:divBdr>
        <w:top w:val="none" w:sz="0" w:space="0" w:color="auto"/>
        <w:left w:val="none" w:sz="0" w:space="0" w:color="auto"/>
        <w:bottom w:val="none" w:sz="0" w:space="0" w:color="auto"/>
        <w:right w:val="none" w:sz="0" w:space="0" w:color="auto"/>
      </w:divBdr>
    </w:div>
    <w:div w:id="1580867605">
      <w:bodyDiv w:val="1"/>
      <w:marLeft w:val="0"/>
      <w:marRight w:val="0"/>
      <w:marTop w:val="0"/>
      <w:marBottom w:val="0"/>
      <w:divBdr>
        <w:top w:val="none" w:sz="0" w:space="0" w:color="auto"/>
        <w:left w:val="none" w:sz="0" w:space="0" w:color="auto"/>
        <w:bottom w:val="none" w:sz="0" w:space="0" w:color="auto"/>
        <w:right w:val="none" w:sz="0" w:space="0" w:color="auto"/>
      </w:divBdr>
    </w:div>
    <w:div w:id="1581940007">
      <w:bodyDiv w:val="1"/>
      <w:marLeft w:val="0"/>
      <w:marRight w:val="0"/>
      <w:marTop w:val="0"/>
      <w:marBottom w:val="0"/>
      <w:divBdr>
        <w:top w:val="none" w:sz="0" w:space="0" w:color="auto"/>
        <w:left w:val="none" w:sz="0" w:space="0" w:color="auto"/>
        <w:bottom w:val="none" w:sz="0" w:space="0" w:color="auto"/>
        <w:right w:val="none" w:sz="0" w:space="0" w:color="auto"/>
      </w:divBdr>
      <w:divsChild>
        <w:div w:id="240256510">
          <w:marLeft w:val="0"/>
          <w:marRight w:val="0"/>
          <w:marTop w:val="0"/>
          <w:marBottom w:val="0"/>
          <w:divBdr>
            <w:top w:val="none" w:sz="0" w:space="0" w:color="auto"/>
            <w:left w:val="none" w:sz="0" w:space="0" w:color="auto"/>
            <w:bottom w:val="none" w:sz="0" w:space="0" w:color="auto"/>
            <w:right w:val="none" w:sz="0" w:space="0" w:color="auto"/>
          </w:divBdr>
        </w:div>
        <w:div w:id="415826819">
          <w:marLeft w:val="0"/>
          <w:marRight w:val="0"/>
          <w:marTop w:val="0"/>
          <w:marBottom w:val="0"/>
          <w:divBdr>
            <w:top w:val="none" w:sz="0" w:space="0" w:color="auto"/>
            <w:left w:val="none" w:sz="0" w:space="0" w:color="auto"/>
            <w:bottom w:val="none" w:sz="0" w:space="0" w:color="auto"/>
            <w:right w:val="none" w:sz="0" w:space="0" w:color="auto"/>
          </w:divBdr>
        </w:div>
        <w:div w:id="1262492015">
          <w:marLeft w:val="0"/>
          <w:marRight w:val="0"/>
          <w:marTop w:val="0"/>
          <w:marBottom w:val="0"/>
          <w:divBdr>
            <w:top w:val="none" w:sz="0" w:space="0" w:color="auto"/>
            <w:left w:val="none" w:sz="0" w:space="0" w:color="auto"/>
            <w:bottom w:val="none" w:sz="0" w:space="0" w:color="auto"/>
            <w:right w:val="none" w:sz="0" w:space="0" w:color="auto"/>
          </w:divBdr>
        </w:div>
        <w:div w:id="1378894199">
          <w:marLeft w:val="0"/>
          <w:marRight w:val="0"/>
          <w:marTop w:val="0"/>
          <w:marBottom w:val="0"/>
          <w:divBdr>
            <w:top w:val="none" w:sz="0" w:space="0" w:color="auto"/>
            <w:left w:val="none" w:sz="0" w:space="0" w:color="auto"/>
            <w:bottom w:val="none" w:sz="0" w:space="0" w:color="auto"/>
            <w:right w:val="none" w:sz="0" w:space="0" w:color="auto"/>
          </w:divBdr>
        </w:div>
        <w:div w:id="1600793005">
          <w:marLeft w:val="0"/>
          <w:marRight w:val="0"/>
          <w:marTop w:val="0"/>
          <w:marBottom w:val="0"/>
          <w:divBdr>
            <w:top w:val="none" w:sz="0" w:space="0" w:color="auto"/>
            <w:left w:val="none" w:sz="0" w:space="0" w:color="auto"/>
            <w:bottom w:val="none" w:sz="0" w:space="0" w:color="auto"/>
            <w:right w:val="none" w:sz="0" w:space="0" w:color="auto"/>
          </w:divBdr>
        </w:div>
        <w:div w:id="1733195307">
          <w:marLeft w:val="0"/>
          <w:marRight w:val="0"/>
          <w:marTop w:val="0"/>
          <w:marBottom w:val="0"/>
          <w:divBdr>
            <w:top w:val="none" w:sz="0" w:space="0" w:color="auto"/>
            <w:left w:val="none" w:sz="0" w:space="0" w:color="auto"/>
            <w:bottom w:val="none" w:sz="0" w:space="0" w:color="auto"/>
            <w:right w:val="none" w:sz="0" w:space="0" w:color="auto"/>
          </w:divBdr>
        </w:div>
        <w:div w:id="1865903734">
          <w:marLeft w:val="0"/>
          <w:marRight w:val="0"/>
          <w:marTop w:val="0"/>
          <w:marBottom w:val="0"/>
          <w:divBdr>
            <w:top w:val="none" w:sz="0" w:space="0" w:color="auto"/>
            <w:left w:val="none" w:sz="0" w:space="0" w:color="auto"/>
            <w:bottom w:val="none" w:sz="0" w:space="0" w:color="auto"/>
            <w:right w:val="none" w:sz="0" w:space="0" w:color="auto"/>
          </w:divBdr>
        </w:div>
      </w:divsChild>
    </w:div>
    <w:div w:id="1603293709">
      <w:bodyDiv w:val="1"/>
      <w:marLeft w:val="0"/>
      <w:marRight w:val="0"/>
      <w:marTop w:val="0"/>
      <w:marBottom w:val="0"/>
      <w:divBdr>
        <w:top w:val="none" w:sz="0" w:space="0" w:color="auto"/>
        <w:left w:val="none" w:sz="0" w:space="0" w:color="auto"/>
        <w:bottom w:val="none" w:sz="0" w:space="0" w:color="auto"/>
        <w:right w:val="none" w:sz="0" w:space="0" w:color="auto"/>
      </w:divBdr>
    </w:div>
    <w:div w:id="1608929394">
      <w:bodyDiv w:val="1"/>
      <w:marLeft w:val="0"/>
      <w:marRight w:val="0"/>
      <w:marTop w:val="0"/>
      <w:marBottom w:val="0"/>
      <w:divBdr>
        <w:top w:val="none" w:sz="0" w:space="0" w:color="auto"/>
        <w:left w:val="none" w:sz="0" w:space="0" w:color="auto"/>
        <w:bottom w:val="none" w:sz="0" w:space="0" w:color="auto"/>
        <w:right w:val="none" w:sz="0" w:space="0" w:color="auto"/>
      </w:divBdr>
    </w:div>
    <w:div w:id="1610817447">
      <w:bodyDiv w:val="1"/>
      <w:marLeft w:val="0"/>
      <w:marRight w:val="0"/>
      <w:marTop w:val="0"/>
      <w:marBottom w:val="0"/>
      <w:divBdr>
        <w:top w:val="none" w:sz="0" w:space="0" w:color="auto"/>
        <w:left w:val="none" w:sz="0" w:space="0" w:color="auto"/>
        <w:bottom w:val="none" w:sz="0" w:space="0" w:color="auto"/>
        <w:right w:val="none" w:sz="0" w:space="0" w:color="auto"/>
      </w:divBdr>
    </w:div>
    <w:div w:id="1661422058">
      <w:bodyDiv w:val="1"/>
      <w:marLeft w:val="0"/>
      <w:marRight w:val="0"/>
      <w:marTop w:val="0"/>
      <w:marBottom w:val="0"/>
      <w:divBdr>
        <w:top w:val="none" w:sz="0" w:space="0" w:color="auto"/>
        <w:left w:val="none" w:sz="0" w:space="0" w:color="auto"/>
        <w:bottom w:val="none" w:sz="0" w:space="0" w:color="auto"/>
        <w:right w:val="none" w:sz="0" w:space="0" w:color="auto"/>
      </w:divBdr>
    </w:div>
    <w:div w:id="1670399566">
      <w:bodyDiv w:val="1"/>
      <w:marLeft w:val="0"/>
      <w:marRight w:val="0"/>
      <w:marTop w:val="0"/>
      <w:marBottom w:val="0"/>
      <w:divBdr>
        <w:top w:val="none" w:sz="0" w:space="0" w:color="auto"/>
        <w:left w:val="none" w:sz="0" w:space="0" w:color="auto"/>
        <w:bottom w:val="none" w:sz="0" w:space="0" w:color="auto"/>
        <w:right w:val="none" w:sz="0" w:space="0" w:color="auto"/>
      </w:divBdr>
      <w:divsChild>
        <w:div w:id="108476215">
          <w:marLeft w:val="0"/>
          <w:marRight w:val="0"/>
          <w:marTop w:val="0"/>
          <w:marBottom w:val="0"/>
          <w:divBdr>
            <w:top w:val="none" w:sz="0" w:space="0" w:color="auto"/>
            <w:left w:val="none" w:sz="0" w:space="0" w:color="auto"/>
            <w:bottom w:val="none" w:sz="0" w:space="0" w:color="auto"/>
            <w:right w:val="none" w:sz="0" w:space="0" w:color="auto"/>
          </w:divBdr>
        </w:div>
        <w:div w:id="290088938">
          <w:marLeft w:val="0"/>
          <w:marRight w:val="0"/>
          <w:marTop w:val="280"/>
          <w:marBottom w:val="280"/>
          <w:divBdr>
            <w:top w:val="none" w:sz="0" w:space="0" w:color="auto"/>
            <w:left w:val="none" w:sz="0" w:space="0" w:color="auto"/>
            <w:bottom w:val="none" w:sz="0" w:space="0" w:color="auto"/>
            <w:right w:val="none" w:sz="0" w:space="0" w:color="auto"/>
          </w:divBdr>
        </w:div>
        <w:div w:id="575945620">
          <w:marLeft w:val="0"/>
          <w:marRight w:val="0"/>
          <w:marTop w:val="0"/>
          <w:marBottom w:val="0"/>
          <w:divBdr>
            <w:top w:val="none" w:sz="0" w:space="0" w:color="auto"/>
            <w:left w:val="none" w:sz="0" w:space="0" w:color="auto"/>
            <w:bottom w:val="none" w:sz="0" w:space="0" w:color="auto"/>
            <w:right w:val="none" w:sz="0" w:space="0" w:color="auto"/>
          </w:divBdr>
        </w:div>
        <w:div w:id="892155147">
          <w:marLeft w:val="0"/>
          <w:marRight w:val="0"/>
          <w:marTop w:val="0"/>
          <w:marBottom w:val="0"/>
          <w:divBdr>
            <w:top w:val="none" w:sz="0" w:space="0" w:color="auto"/>
            <w:left w:val="none" w:sz="0" w:space="0" w:color="auto"/>
            <w:bottom w:val="none" w:sz="0" w:space="0" w:color="auto"/>
            <w:right w:val="none" w:sz="0" w:space="0" w:color="auto"/>
          </w:divBdr>
        </w:div>
        <w:div w:id="986057152">
          <w:marLeft w:val="0"/>
          <w:marRight w:val="0"/>
          <w:marTop w:val="0"/>
          <w:marBottom w:val="0"/>
          <w:divBdr>
            <w:top w:val="none" w:sz="0" w:space="0" w:color="auto"/>
            <w:left w:val="none" w:sz="0" w:space="0" w:color="auto"/>
            <w:bottom w:val="none" w:sz="0" w:space="0" w:color="auto"/>
            <w:right w:val="none" w:sz="0" w:space="0" w:color="auto"/>
          </w:divBdr>
        </w:div>
        <w:div w:id="1213661483">
          <w:marLeft w:val="0"/>
          <w:marRight w:val="0"/>
          <w:marTop w:val="0"/>
          <w:marBottom w:val="0"/>
          <w:divBdr>
            <w:top w:val="none" w:sz="0" w:space="0" w:color="auto"/>
            <w:left w:val="none" w:sz="0" w:space="0" w:color="auto"/>
            <w:bottom w:val="none" w:sz="0" w:space="0" w:color="auto"/>
            <w:right w:val="none" w:sz="0" w:space="0" w:color="auto"/>
          </w:divBdr>
        </w:div>
        <w:div w:id="1569613148">
          <w:marLeft w:val="0"/>
          <w:marRight w:val="0"/>
          <w:marTop w:val="0"/>
          <w:marBottom w:val="0"/>
          <w:divBdr>
            <w:top w:val="none" w:sz="0" w:space="0" w:color="auto"/>
            <w:left w:val="none" w:sz="0" w:space="0" w:color="auto"/>
            <w:bottom w:val="none" w:sz="0" w:space="0" w:color="auto"/>
            <w:right w:val="none" w:sz="0" w:space="0" w:color="auto"/>
          </w:divBdr>
        </w:div>
        <w:div w:id="1580555656">
          <w:marLeft w:val="0"/>
          <w:marRight w:val="0"/>
          <w:marTop w:val="0"/>
          <w:marBottom w:val="0"/>
          <w:divBdr>
            <w:top w:val="none" w:sz="0" w:space="0" w:color="auto"/>
            <w:left w:val="none" w:sz="0" w:space="0" w:color="auto"/>
            <w:bottom w:val="none" w:sz="0" w:space="0" w:color="auto"/>
            <w:right w:val="none" w:sz="0" w:space="0" w:color="auto"/>
          </w:divBdr>
        </w:div>
      </w:divsChild>
    </w:div>
    <w:div w:id="1671375011">
      <w:bodyDiv w:val="1"/>
      <w:marLeft w:val="0"/>
      <w:marRight w:val="0"/>
      <w:marTop w:val="0"/>
      <w:marBottom w:val="0"/>
      <w:divBdr>
        <w:top w:val="none" w:sz="0" w:space="0" w:color="auto"/>
        <w:left w:val="none" w:sz="0" w:space="0" w:color="auto"/>
        <w:bottom w:val="none" w:sz="0" w:space="0" w:color="auto"/>
        <w:right w:val="none" w:sz="0" w:space="0" w:color="auto"/>
      </w:divBdr>
    </w:div>
    <w:div w:id="1696349549">
      <w:bodyDiv w:val="1"/>
      <w:marLeft w:val="0"/>
      <w:marRight w:val="0"/>
      <w:marTop w:val="0"/>
      <w:marBottom w:val="0"/>
      <w:divBdr>
        <w:top w:val="none" w:sz="0" w:space="0" w:color="auto"/>
        <w:left w:val="none" w:sz="0" w:space="0" w:color="auto"/>
        <w:bottom w:val="none" w:sz="0" w:space="0" w:color="auto"/>
        <w:right w:val="none" w:sz="0" w:space="0" w:color="auto"/>
      </w:divBdr>
      <w:divsChild>
        <w:div w:id="19549011">
          <w:marLeft w:val="0"/>
          <w:marRight w:val="0"/>
          <w:marTop w:val="0"/>
          <w:marBottom w:val="0"/>
          <w:divBdr>
            <w:top w:val="none" w:sz="0" w:space="0" w:color="auto"/>
            <w:left w:val="none" w:sz="0" w:space="0" w:color="auto"/>
            <w:bottom w:val="none" w:sz="0" w:space="0" w:color="auto"/>
            <w:right w:val="none" w:sz="0" w:space="0" w:color="auto"/>
          </w:divBdr>
        </w:div>
        <w:div w:id="216203683">
          <w:marLeft w:val="0"/>
          <w:marRight w:val="0"/>
          <w:marTop w:val="0"/>
          <w:marBottom w:val="0"/>
          <w:divBdr>
            <w:top w:val="none" w:sz="0" w:space="0" w:color="auto"/>
            <w:left w:val="none" w:sz="0" w:space="0" w:color="auto"/>
            <w:bottom w:val="none" w:sz="0" w:space="0" w:color="auto"/>
            <w:right w:val="none" w:sz="0" w:space="0" w:color="auto"/>
          </w:divBdr>
        </w:div>
        <w:div w:id="479274827">
          <w:marLeft w:val="0"/>
          <w:marRight w:val="0"/>
          <w:marTop w:val="0"/>
          <w:marBottom w:val="0"/>
          <w:divBdr>
            <w:top w:val="none" w:sz="0" w:space="0" w:color="auto"/>
            <w:left w:val="none" w:sz="0" w:space="0" w:color="auto"/>
            <w:bottom w:val="none" w:sz="0" w:space="0" w:color="auto"/>
            <w:right w:val="none" w:sz="0" w:space="0" w:color="auto"/>
          </w:divBdr>
        </w:div>
        <w:div w:id="553659748">
          <w:marLeft w:val="0"/>
          <w:marRight w:val="0"/>
          <w:marTop w:val="0"/>
          <w:marBottom w:val="0"/>
          <w:divBdr>
            <w:top w:val="none" w:sz="0" w:space="0" w:color="auto"/>
            <w:left w:val="none" w:sz="0" w:space="0" w:color="auto"/>
            <w:bottom w:val="none" w:sz="0" w:space="0" w:color="auto"/>
            <w:right w:val="none" w:sz="0" w:space="0" w:color="auto"/>
          </w:divBdr>
        </w:div>
        <w:div w:id="735468993">
          <w:marLeft w:val="0"/>
          <w:marRight w:val="0"/>
          <w:marTop w:val="0"/>
          <w:marBottom w:val="0"/>
          <w:divBdr>
            <w:top w:val="none" w:sz="0" w:space="0" w:color="auto"/>
            <w:left w:val="none" w:sz="0" w:space="0" w:color="auto"/>
            <w:bottom w:val="none" w:sz="0" w:space="0" w:color="auto"/>
            <w:right w:val="none" w:sz="0" w:space="0" w:color="auto"/>
          </w:divBdr>
        </w:div>
        <w:div w:id="1067611808">
          <w:marLeft w:val="0"/>
          <w:marRight w:val="0"/>
          <w:marTop w:val="0"/>
          <w:marBottom w:val="0"/>
          <w:divBdr>
            <w:top w:val="none" w:sz="0" w:space="0" w:color="auto"/>
            <w:left w:val="none" w:sz="0" w:space="0" w:color="auto"/>
            <w:bottom w:val="none" w:sz="0" w:space="0" w:color="auto"/>
            <w:right w:val="none" w:sz="0" w:space="0" w:color="auto"/>
          </w:divBdr>
        </w:div>
        <w:div w:id="1140684005">
          <w:marLeft w:val="0"/>
          <w:marRight w:val="0"/>
          <w:marTop w:val="0"/>
          <w:marBottom w:val="0"/>
          <w:divBdr>
            <w:top w:val="none" w:sz="0" w:space="0" w:color="auto"/>
            <w:left w:val="none" w:sz="0" w:space="0" w:color="auto"/>
            <w:bottom w:val="none" w:sz="0" w:space="0" w:color="auto"/>
            <w:right w:val="none" w:sz="0" w:space="0" w:color="auto"/>
          </w:divBdr>
        </w:div>
        <w:div w:id="1423604575">
          <w:marLeft w:val="0"/>
          <w:marRight w:val="0"/>
          <w:marTop w:val="0"/>
          <w:marBottom w:val="0"/>
          <w:divBdr>
            <w:top w:val="none" w:sz="0" w:space="0" w:color="auto"/>
            <w:left w:val="none" w:sz="0" w:space="0" w:color="auto"/>
            <w:bottom w:val="none" w:sz="0" w:space="0" w:color="auto"/>
            <w:right w:val="none" w:sz="0" w:space="0" w:color="auto"/>
          </w:divBdr>
        </w:div>
        <w:div w:id="1746564344">
          <w:marLeft w:val="0"/>
          <w:marRight w:val="0"/>
          <w:marTop w:val="0"/>
          <w:marBottom w:val="0"/>
          <w:divBdr>
            <w:top w:val="none" w:sz="0" w:space="0" w:color="auto"/>
            <w:left w:val="none" w:sz="0" w:space="0" w:color="auto"/>
            <w:bottom w:val="none" w:sz="0" w:space="0" w:color="auto"/>
            <w:right w:val="none" w:sz="0" w:space="0" w:color="auto"/>
          </w:divBdr>
        </w:div>
        <w:div w:id="1820419492">
          <w:marLeft w:val="0"/>
          <w:marRight w:val="0"/>
          <w:marTop w:val="0"/>
          <w:marBottom w:val="0"/>
          <w:divBdr>
            <w:top w:val="none" w:sz="0" w:space="0" w:color="auto"/>
            <w:left w:val="none" w:sz="0" w:space="0" w:color="auto"/>
            <w:bottom w:val="none" w:sz="0" w:space="0" w:color="auto"/>
            <w:right w:val="none" w:sz="0" w:space="0" w:color="auto"/>
          </w:divBdr>
        </w:div>
        <w:div w:id="1879855497">
          <w:marLeft w:val="0"/>
          <w:marRight w:val="0"/>
          <w:marTop w:val="0"/>
          <w:marBottom w:val="0"/>
          <w:divBdr>
            <w:top w:val="none" w:sz="0" w:space="0" w:color="auto"/>
            <w:left w:val="none" w:sz="0" w:space="0" w:color="auto"/>
            <w:bottom w:val="none" w:sz="0" w:space="0" w:color="auto"/>
            <w:right w:val="none" w:sz="0" w:space="0" w:color="auto"/>
          </w:divBdr>
        </w:div>
        <w:div w:id="1966546065">
          <w:marLeft w:val="0"/>
          <w:marRight w:val="0"/>
          <w:marTop w:val="0"/>
          <w:marBottom w:val="0"/>
          <w:divBdr>
            <w:top w:val="none" w:sz="0" w:space="0" w:color="auto"/>
            <w:left w:val="none" w:sz="0" w:space="0" w:color="auto"/>
            <w:bottom w:val="none" w:sz="0" w:space="0" w:color="auto"/>
            <w:right w:val="none" w:sz="0" w:space="0" w:color="auto"/>
          </w:divBdr>
        </w:div>
        <w:div w:id="2109693171">
          <w:marLeft w:val="0"/>
          <w:marRight w:val="0"/>
          <w:marTop w:val="0"/>
          <w:marBottom w:val="0"/>
          <w:divBdr>
            <w:top w:val="none" w:sz="0" w:space="0" w:color="auto"/>
            <w:left w:val="none" w:sz="0" w:space="0" w:color="auto"/>
            <w:bottom w:val="none" w:sz="0" w:space="0" w:color="auto"/>
            <w:right w:val="none" w:sz="0" w:space="0" w:color="auto"/>
          </w:divBdr>
        </w:div>
      </w:divsChild>
    </w:div>
    <w:div w:id="1716469917">
      <w:bodyDiv w:val="1"/>
      <w:marLeft w:val="0"/>
      <w:marRight w:val="0"/>
      <w:marTop w:val="0"/>
      <w:marBottom w:val="0"/>
      <w:divBdr>
        <w:top w:val="none" w:sz="0" w:space="0" w:color="auto"/>
        <w:left w:val="none" w:sz="0" w:space="0" w:color="auto"/>
        <w:bottom w:val="none" w:sz="0" w:space="0" w:color="auto"/>
        <w:right w:val="none" w:sz="0" w:space="0" w:color="auto"/>
      </w:divBdr>
    </w:div>
    <w:div w:id="1719428607">
      <w:bodyDiv w:val="1"/>
      <w:marLeft w:val="0"/>
      <w:marRight w:val="0"/>
      <w:marTop w:val="0"/>
      <w:marBottom w:val="0"/>
      <w:divBdr>
        <w:top w:val="none" w:sz="0" w:space="0" w:color="auto"/>
        <w:left w:val="none" w:sz="0" w:space="0" w:color="auto"/>
        <w:bottom w:val="none" w:sz="0" w:space="0" w:color="auto"/>
        <w:right w:val="none" w:sz="0" w:space="0" w:color="auto"/>
      </w:divBdr>
    </w:div>
    <w:div w:id="1739935708">
      <w:bodyDiv w:val="1"/>
      <w:marLeft w:val="0"/>
      <w:marRight w:val="0"/>
      <w:marTop w:val="0"/>
      <w:marBottom w:val="0"/>
      <w:divBdr>
        <w:top w:val="none" w:sz="0" w:space="0" w:color="auto"/>
        <w:left w:val="none" w:sz="0" w:space="0" w:color="auto"/>
        <w:bottom w:val="none" w:sz="0" w:space="0" w:color="auto"/>
        <w:right w:val="none" w:sz="0" w:space="0" w:color="auto"/>
      </w:divBdr>
    </w:div>
    <w:div w:id="1741899578">
      <w:bodyDiv w:val="1"/>
      <w:marLeft w:val="0"/>
      <w:marRight w:val="0"/>
      <w:marTop w:val="0"/>
      <w:marBottom w:val="0"/>
      <w:divBdr>
        <w:top w:val="none" w:sz="0" w:space="0" w:color="auto"/>
        <w:left w:val="none" w:sz="0" w:space="0" w:color="auto"/>
        <w:bottom w:val="none" w:sz="0" w:space="0" w:color="auto"/>
        <w:right w:val="none" w:sz="0" w:space="0" w:color="auto"/>
      </w:divBdr>
    </w:div>
    <w:div w:id="1753308560">
      <w:bodyDiv w:val="1"/>
      <w:marLeft w:val="0"/>
      <w:marRight w:val="0"/>
      <w:marTop w:val="0"/>
      <w:marBottom w:val="0"/>
      <w:divBdr>
        <w:top w:val="none" w:sz="0" w:space="0" w:color="auto"/>
        <w:left w:val="none" w:sz="0" w:space="0" w:color="auto"/>
        <w:bottom w:val="none" w:sz="0" w:space="0" w:color="auto"/>
        <w:right w:val="none" w:sz="0" w:space="0" w:color="auto"/>
      </w:divBdr>
      <w:divsChild>
        <w:div w:id="592666557">
          <w:marLeft w:val="0"/>
          <w:marRight w:val="0"/>
          <w:marTop w:val="0"/>
          <w:marBottom w:val="0"/>
          <w:divBdr>
            <w:top w:val="none" w:sz="0" w:space="0" w:color="auto"/>
            <w:left w:val="none" w:sz="0" w:space="0" w:color="auto"/>
            <w:bottom w:val="none" w:sz="0" w:space="0" w:color="auto"/>
            <w:right w:val="none" w:sz="0" w:space="0" w:color="auto"/>
          </w:divBdr>
        </w:div>
        <w:div w:id="1281300349">
          <w:marLeft w:val="0"/>
          <w:marRight w:val="0"/>
          <w:marTop w:val="0"/>
          <w:marBottom w:val="0"/>
          <w:divBdr>
            <w:top w:val="none" w:sz="0" w:space="0" w:color="auto"/>
            <w:left w:val="none" w:sz="0" w:space="0" w:color="auto"/>
            <w:bottom w:val="none" w:sz="0" w:space="0" w:color="auto"/>
            <w:right w:val="none" w:sz="0" w:space="0" w:color="auto"/>
          </w:divBdr>
        </w:div>
        <w:div w:id="1303274415">
          <w:marLeft w:val="0"/>
          <w:marRight w:val="0"/>
          <w:marTop w:val="0"/>
          <w:marBottom w:val="0"/>
          <w:divBdr>
            <w:top w:val="none" w:sz="0" w:space="0" w:color="auto"/>
            <w:left w:val="none" w:sz="0" w:space="0" w:color="auto"/>
            <w:bottom w:val="none" w:sz="0" w:space="0" w:color="auto"/>
            <w:right w:val="none" w:sz="0" w:space="0" w:color="auto"/>
          </w:divBdr>
        </w:div>
        <w:div w:id="1507671887">
          <w:marLeft w:val="0"/>
          <w:marRight w:val="0"/>
          <w:marTop w:val="0"/>
          <w:marBottom w:val="0"/>
          <w:divBdr>
            <w:top w:val="none" w:sz="0" w:space="0" w:color="auto"/>
            <w:left w:val="none" w:sz="0" w:space="0" w:color="auto"/>
            <w:bottom w:val="none" w:sz="0" w:space="0" w:color="auto"/>
            <w:right w:val="none" w:sz="0" w:space="0" w:color="auto"/>
          </w:divBdr>
        </w:div>
      </w:divsChild>
    </w:div>
    <w:div w:id="1755545525">
      <w:bodyDiv w:val="1"/>
      <w:marLeft w:val="0"/>
      <w:marRight w:val="0"/>
      <w:marTop w:val="0"/>
      <w:marBottom w:val="0"/>
      <w:divBdr>
        <w:top w:val="none" w:sz="0" w:space="0" w:color="auto"/>
        <w:left w:val="none" w:sz="0" w:space="0" w:color="auto"/>
        <w:bottom w:val="none" w:sz="0" w:space="0" w:color="auto"/>
        <w:right w:val="none" w:sz="0" w:space="0" w:color="auto"/>
      </w:divBdr>
    </w:div>
    <w:div w:id="1762410761">
      <w:bodyDiv w:val="1"/>
      <w:marLeft w:val="0"/>
      <w:marRight w:val="0"/>
      <w:marTop w:val="0"/>
      <w:marBottom w:val="0"/>
      <w:divBdr>
        <w:top w:val="none" w:sz="0" w:space="0" w:color="auto"/>
        <w:left w:val="none" w:sz="0" w:space="0" w:color="auto"/>
        <w:bottom w:val="none" w:sz="0" w:space="0" w:color="auto"/>
        <w:right w:val="none" w:sz="0" w:space="0" w:color="auto"/>
      </w:divBdr>
    </w:div>
    <w:div w:id="1773471364">
      <w:bodyDiv w:val="1"/>
      <w:marLeft w:val="0"/>
      <w:marRight w:val="0"/>
      <w:marTop w:val="0"/>
      <w:marBottom w:val="0"/>
      <w:divBdr>
        <w:top w:val="none" w:sz="0" w:space="0" w:color="auto"/>
        <w:left w:val="none" w:sz="0" w:space="0" w:color="auto"/>
        <w:bottom w:val="none" w:sz="0" w:space="0" w:color="auto"/>
        <w:right w:val="none" w:sz="0" w:space="0" w:color="auto"/>
      </w:divBdr>
    </w:div>
    <w:div w:id="1784690095">
      <w:bodyDiv w:val="1"/>
      <w:marLeft w:val="0"/>
      <w:marRight w:val="0"/>
      <w:marTop w:val="0"/>
      <w:marBottom w:val="0"/>
      <w:divBdr>
        <w:top w:val="none" w:sz="0" w:space="0" w:color="auto"/>
        <w:left w:val="none" w:sz="0" w:space="0" w:color="auto"/>
        <w:bottom w:val="none" w:sz="0" w:space="0" w:color="auto"/>
        <w:right w:val="none" w:sz="0" w:space="0" w:color="auto"/>
      </w:divBdr>
    </w:div>
    <w:div w:id="1810441187">
      <w:bodyDiv w:val="1"/>
      <w:marLeft w:val="0"/>
      <w:marRight w:val="0"/>
      <w:marTop w:val="0"/>
      <w:marBottom w:val="0"/>
      <w:divBdr>
        <w:top w:val="none" w:sz="0" w:space="0" w:color="auto"/>
        <w:left w:val="none" w:sz="0" w:space="0" w:color="auto"/>
        <w:bottom w:val="none" w:sz="0" w:space="0" w:color="auto"/>
        <w:right w:val="none" w:sz="0" w:space="0" w:color="auto"/>
      </w:divBdr>
    </w:div>
    <w:div w:id="1868979536">
      <w:bodyDiv w:val="1"/>
      <w:marLeft w:val="0"/>
      <w:marRight w:val="0"/>
      <w:marTop w:val="0"/>
      <w:marBottom w:val="0"/>
      <w:divBdr>
        <w:top w:val="none" w:sz="0" w:space="0" w:color="auto"/>
        <w:left w:val="none" w:sz="0" w:space="0" w:color="auto"/>
        <w:bottom w:val="none" w:sz="0" w:space="0" w:color="auto"/>
        <w:right w:val="none" w:sz="0" w:space="0" w:color="auto"/>
      </w:divBdr>
    </w:div>
    <w:div w:id="1873684947">
      <w:bodyDiv w:val="1"/>
      <w:marLeft w:val="0"/>
      <w:marRight w:val="0"/>
      <w:marTop w:val="0"/>
      <w:marBottom w:val="0"/>
      <w:divBdr>
        <w:top w:val="none" w:sz="0" w:space="0" w:color="auto"/>
        <w:left w:val="none" w:sz="0" w:space="0" w:color="auto"/>
        <w:bottom w:val="none" w:sz="0" w:space="0" w:color="auto"/>
        <w:right w:val="none" w:sz="0" w:space="0" w:color="auto"/>
      </w:divBdr>
    </w:div>
    <w:div w:id="1886604001">
      <w:bodyDiv w:val="1"/>
      <w:marLeft w:val="0"/>
      <w:marRight w:val="0"/>
      <w:marTop w:val="0"/>
      <w:marBottom w:val="0"/>
      <w:divBdr>
        <w:top w:val="none" w:sz="0" w:space="0" w:color="auto"/>
        <w:left w:val="none" w:sz="0" w:space="0" w:color="auto"/>
        <w:bottom w:val="none" w:sz="0" w:space="0" w:color="auto"/>
        <w:right w:val="none" w:sz="0" w:space="0" w:color="auto"/>
      </w:divBdr>
    </w:div>
    <w:div w:id="1892496907">
      <w:bodyDiv w:val="1"/>
      <w:marLeft w:val="0"/>
      <w:marRight w:val="0"/>
      <w:marTop w:val="0"/>
      <w:marBottom w:val="0"/>
      <w:divBdr>
        <w:top w:val="none" w:sz="0" w:space="0" w:color="auto"/>
        <w:left w:val="none" w:sz="0" w:space="0" w:color="auto"/>
        <w:bottom w:val="none" w:sz="0" w:space="0" w:color="auto"/>
        <w:right w:val="none" w:sz="0" w:space="0" w:color="auto"/>
      </w:divBdr>
    </w:div>
    <w:div w:id="1957980896">
      <w:bodyDiv w:val="1"/>
      <w:marLeft w:val="0"/>
      <w:marRight w:val="0"/>
      <w:marTop w:val="0"/>
      <w:marBottom w:val="0"/>
      <w:divBdr>
        <w:top w:val="none" w:sz="0" w:space="0" w:color="auto"/>
        <w:left w:val="none" w:sz="0" w:space="0" w:color="auto"/>
        <w:bottom w:val="none" w:sz="0" w:space="0" w:color="auto"/>
        <w:right w:val="none" w:sz="0" w:space="0" w:color="auto"/>
      </w:divBdr>
    </w:div>
    <w:div w:id="1979334633">
      <w:bodyDiv w:val="1"/>
      <w:marLeft w:val="0"/>
      <w:marRight w:val="0"/>
      <w:marTop w:val="0"/>
      <w:marBottom w:val="0"/>
      <w:divBdr>
        <w:top w:val="none" w:sz="0" w:space="0" w:color="auto"/>
        <w:left w:val="none" w:sz="0" w:space="0" w:color="auto"/>
        <w:bottom w:val="none" w:sz="0" w:space="0" w:color="auto"/>
        <w:right w:val="none" w:sz="0" w:space="0" w:color="auto"/>
      </w:divBdr>
    </w:div>
    <w:div w:id="1987397611">
      <w:bodyDiv w:val="1"/>
      <w:marLeft w:val="0"/>
      <w:marRight w:val="0"/>
      <w:marTop w:val="0"/>
      <w:marBottom w:val="0"/>
      <w:divBdr>
        <w:top w:val="none" w:sz="0" w:space="0" w:color="auto"/>
        <w:left w:val="none" w:sz="0" w:space="0" w:color="auto"/>
        <w:bottom w:val="none" w:sz="0" w:space="0" w:color="auto"/>
        <w:right w:val="none" w:sz="0" w:space="0" w:color="auto"/>
      </w:divBdr>
    </w:div>
    <w:div w:id="2000620381">
      <w:bodyDiv w:val="1"/>
      <w:marLeft w:val="0"/>
      <w:marRight w:val="0"/>
      <w:marTop w:val="0"/>
      <w:marBottom w:val="0"/>
      <w:divBdr>
        <w:top w:val="none" w:sz="0" w:space="0" w:color="auto"/>
        <w:left w:val="none" w:sz="0" w:space="0" w:color="auto"/>
        <w:bottom w:val="none" w:sz="0" w:space="0" w:color="auto"/>
        <w:right w:val="none" w:sz="0" w:space="0" w:color="auto"/>
      </w:divBdr>
      <w:divsChild>
        <w:div w:id="104231040">
          <w:marLeft w:val="0"/>
          <w:marRight w:val="0"/>
          <w:marTop w:val="0"/>
          <w:marBottom w:val="0"/>
          <w:divBdr>
            <w:top w:val="none" w:sz="0" w:space="0" w:color="auto"/>
            <w:left w:val="none" w:sz="0" w:space="0" w:color="auto"/>
            <w:bottom w:val="none" w:sz="0" w:space="0" w:color="auto"/>
            <w:right w:val="none" w:sz="0" w:space="0" w:color="auto"/>
          </w:divBdr>
        </w:div>
        <w:div w:id="118767799">
          <w:marLeft w:val="0"/>
          <w:marRight w:val="0"/>
          <w:marTop w:val="0"/>
          <w:marBottom w:val="0"/>
          <w:divBdr>
            <w:top w:val="none" w:sz="0" w:space="0" w:color="auto"/>
            <w:left w:val="none" w:sz="0" w:space="0" w:color="auto"/>
            <w:bottom w:val="none" w:sz="0" w:space="0" w:color="auto"/>
            <w:right w:val="none" w:sz="0" w:space="0" w:color="auto"/>
          </w:divBdr>
        </w:div>
        <w:div w:id="250357567">
          <w:marLeft w:val="0"/>
          <w:marRight w:val="0"/>
          <w:marTop w:val="0"/>
          <w:marBottom w:val="0"/>
          <w:divBdr>
            <w:top w:val="none" w:sz="0" w:space="0" w:color="auto"/>
            <w:left w:val="none" w:sz="0" w:space="0" w:color="auto"/>
            <w:bottom w:val="none" w:sz="0" w:space="0" w:color="auto"/>
            <w:right w:val="none" w:sz="0" w:space="0" w:color="auto"/>
          </w:divBdr>
        </w:div>
        <w:div w:id="281376884">
          <w:marLeft w:val="0"/>
          <w:marRight w:val="0"/>
          <w:marTop w:val="0"/>
          <w:marBottom w:val="0"/>
          <w:divBdr>
            <w:top w:val="none" w:sz="0" w:space="0" w:color="auto"/>
            <w:left w:val="none" w:sz="0" w:space="0" w:color="auto"/>
            <w:bottom w:val="none" w:sz="0" w:space="0" w:color="auto"/>
            <w:right w:val="none" w:sz="0" w:space="0" w:color="auto"/>
          </w:divBdr>
        </w:div>
        <w:div w:id="452098133">
          <w:marLeft w:val="0"/>
          <w:marRight w:val="0"/>
          <w:marTop w:val="0"/>
          <w:marBottom w:val="0"/>
          <w:divBdr>
            <w:top w:val="none" w:sz="0" w:space="0" w:color="auto"/>
            <w:left w:val="none" w:sz="0" w:space="0" w:color="auto"/>
            <w:bottom w:val="none" w:sz="0" w:space="0" w:color="auto"/>
            <w:right w:val="none" w:sz="0" w:space="0" w:color="auto"/>
          </w:divBdr>
        </w:div>
        <w:div w:id="630980854">
          <w:marLeft w:val="0"/>
          <w:marRight w:val="0"/>
          <w:marTop w:val="0"/>
          <w:marBottom w:val="0"/>
          <w:divBdr>
            <w:top w:val="none" w:sz="0" w:space="0" w:color="auto"/>
            <w:left w:val="none" w:sz="0" w:space="0" w:color="auto"/>
            <w:bottom w:val="none" w:sz="0" w:space="0" w:color="auto"/>
            <w:right w:val="none" w:sz="0" w:space="0" w:color="auto"/>
          </w:divBdr>
        </w:div>
        <w:div w:id="917250234">
          <w:marLeft w:val="0"/>
          <w:marRight w:val="0"/>
          <w:marTop w:val="0"/>
          <w:marBottom w:val="0"/>
          <w:divBdr>
            <w:top w:val="none" w:sz="0" w:space="0" w:color="auto"/>
            <w:left w:val="none" w:sz="0" w:space="0" w:color="auto"/>
            <w:bottom w:val="none" w:sz="0" w:space="0" w:color="auto"/>
            <w:right w:val="none" w:sz="0" w:space="0" w:color="auto"/>
          </w:divBdr>
        </w:div>
        <w:div w:id="980305578">
          <w:marLeft w:val="0"/>
          <w:marRight w:val="0"/>
          <w:marTop w:val="0"/>
          <w:marBottom w:val="0"/>
          <w:divBdr>
            <w:top w:val="none" w:sz="0" w:space="0" w:color="auto"/>
            <w:left w:val="none" w:sz="0" w:space="0" w:color="auto"/>
            <w:bottom w:val="none" w:sz="0" w:space="0" w:color="auto"/>
            <w:right w:val="none" w:sz="0" w:space="0" w:color="auto"/>
          </w:divBdr>
        </w:div>
        <w:div w:id="1466317024">
          <w:marLeft w:val="0"/>
          <w:marRight w:val="0"/>
          <w:marTop w:val="0"/>
          <w:marBottom w:val="0"/>
          <w:divBdr>
            <w:top w:val="none" w:sz="0" w:space="0" w:color="auto"/>
            <w:left w:val="none" w:sz="0" w:space="0" w:color="auto"/>
            <w:bottom w:val="none" w:sz="0" w:space="0" w:color="auto"/>
            <w:right w:val="none" w:sz="0" w:space="0" w:color="auto"/>
          </w:divBdr>
        </w:div>
        <w:div w:id="2110344551">
          <w:marLeft w:val="0"/>
          <w:marRight w:val="0"/>
          <w:marTop w:val="0"/>
          <w:marBottom w:val="0"/>
          <w:divBdr>
            <w:top w:val="none" w:sz="0" w:space="0" w:color="auto"/>
            <w:left w:val="none" w:sz="0" w:space="0" w:color="auto"/>
            <w:bottom w:val="none" w:sz="0" w:space="0" w:color="auto"/>
            <w:right w:val="none" w:sz="0" w:space="0" w:color="auto"/>
          </w:divBdr>
        </w:div>
        <w:div w:id="2121294403">
          <w:marLeft w:val="0"/>
          <w:marRight w:val="0"/>
          <w:marTop w:val="0"/>
          <w:marBottom w:val="0"/>
          <w:divBdr>
            <w:top w:val="none" w:sz="0" w:space="0" w:color="auto"/>
            <w:left w:val="none" w:sz="0" w:space="0" w:color="auto"/>
            <w:bottom w:val="none" w:sz="0" w:space="0" w:color="auto"/>
            <w:right w:val="none" w:sz="0" w:space="0" w:color="auto"/>
          </w:divBdr>
        </w:div>
      </w:divsChild>
    </w:div>
    <w:div w:id="2039818350">
      <w:bodyDiv w:val="1"/>
      <w:marLeft w:val="0"/>
      <w:marRight w:val="0"/>
      <w:marTop w:val="0"/>
      <w:marBottom w:val="0"/>
      <w:divBdr>
        <w:top w:val="none" w:sz="0" w:space="0" w:color="auto"/>
        <w:left w:val="none" w:sz="0" w:space="0" w:color="auto"/>
        <w:bottom w:val="none" w:sz="0" w:space="0" w:color="auto"/>
        <w:right w:val="none" w:sz="0" w:space="0" w:color="auto"/>
      </w:divBdr>
    </w:div>
    <w:div w:id="2047178305">
      <w:bodyDiv w:val="1"/>
      <w:marLeft w:val="0"/>
      <w:marRight w:val="0"/>
      <w:marTop w:val="0"/>
      <w:marBottom w:val="0"/>
      <w:divBdr>
        <w:top w:val="none" w:sz="0" w:space="0" w:color="auto"/>
        <w:left w:val="none" w:sz="0" w:space="0" w:color="auto"/>
        <w:bottom w:val="none" w:sz="0" w:space="0" w:color="auto"/>
        <w:right w:val="none" w:sz="0" w:space="0" w:color="auto"/>
      </w:divBdr>
    </w:div>
    <w:div w:id="2047366876">
      <w:bodyDiv w:val="1"/>
      <w:marLeft w:val="0"/>
      <w:marRight w:val="0"/>
      <w:marTop w:val="0"/>
      <w:marBottom w:val="0"/>
      <w:divBdr>
        <w:top w:val="none" w:sz="0" w:space="0" w:color="auto"/>
        <w:left w:val="none" w:sz="0" w:space="0" w:color="auto"/>
        <w:bottom w:val="none" w:sz="0" w:space="0" w:color="auto"/>
        <w:right w:val="none" w:sz="0" w:space="0" w:color="auto"/>
      </w:divBdr>
    </w:div>
    <w:div w:id="2056923919">
      <w:bodyDiv w:val="1"/>
      <w:marLeft w:val="0"/>
      <w:marRight w:val="0"/>
      <w:marTop w:val="0"/>
      <w:marBottom w:val="0"/>
      <w:divBdr>
        <w:top w:val="none" w:sz="0" w:space="0" w:color="auto"/>
        <w:left w:val="none" w:sz="0" w:space="0" w:color="auto"/>
        <w:bottom w:val="none" w:sz="0" w:space="0" w:color="auto"/>
        <w:right w:val="none" w:sz="0" w:space="0" w:color="auto"/>
      </w:divBdr>
    </w:div>
    <w:div w:id="2074960032">
      <w:bodyDiv w:val="1"/>
      <w:marLeft w:val="0"/>
      <w:marRight w:val="0"/>
      <w:marTop w:val="0"/>
      <w:marBottom w:val="0"/>
      <w:divBdr>
        <w:top w:val="none" w:sz="0" w:space="0" w:color="auto"/>
        <w:left w:val="none" w:sz="0" w:space="0" w:color="auto"/>
        <w:bottom w:val="none" w:sz="0" w:space="0" w:color="auto"/>
        <w:right w:val="none" w:sz="0" w:space="0" w:color="auto"/>
      </w:divBdr>
    </w:div>
    <w:div w:id="2084797222">
      <w:bodyDiv w:val="1"/>
      <w:marLeft w:val="0"/>
      <w:marRight w:val="0"/>
      <w:marTop w:val="0"/>
      <w:marBottom w:val="0"/>
      <w:divBdr>
        <w:top w:val="none" w:sz="0" w:space="0" w:color="auto"/>
        <w:left w:val="none" w:sz="0" w:space="0" w:color="auto"/>
        <w:bottom w:val="none" w:sz="0" w:space="0" w:color="auto"/>
        <w:right w:val="none" w:sz="0" w:space="0" w:color="auto"/>
      </w:divBdr>
      <w:divsChild>
        <w:div w:id="36587879">
          <w:marLeft w:val="0"/>
          <w:marRight w:val="0"/>
          <w:marTop w:val="0"/>
          <w:marBottom w:val="0"/>
          <w:divBdr>
            <w:top w:val="none" w:sz="0" w:space="0" w:color="auto"/>
            <w:left w:val="none" w:sz="0" w:space="0" w:color="auto"/>
            <w:bottom w:val="none" w:sz="0" w:space="0" w:color="auto"/>
            <w:right w:val="none" w:sz="0" w:space="0" w:color="auto"/>
          </w:divBdr>
        </w:div>
        <w:div w:id="227301178">
          <w:marLeft w:val="0"/>
          <w:marRight w:val="0"/>
          <w:marTop w:val="0"/>
          <w:marBottom w:val="0"/>
          <w:divBdr>
            <w:top w:val="none" w:sz="0" w:space="0" w:color="auto"/>
            <w:left w:val="none" w:sz="0" w:space="0" w:color="auto"/>
            <w:bottom w:val="none" w:sz="0" w:space="0" w:color="auto"/>
            <w:right w:val="none" w:sz="0" w:space="0" w:color="auto"/>
          </w:divBdr>
        </w:div>
        <w:div w:id="457839113">
          <w:marLeft w:val="0"/>
          <w:marRight w:val="0"/>
          <w:marTop w:val="0"/>
          <w:marBottom w:val="0"/>
          <w:divBdr>
            <w:top w:val="none" w:sz="0" w:space="0" w:color="auto"/>
            <w:left w:val="none" w:sz="0" w:space="0" w:color="auto"/>
            <w:bottom w:val="none" w:sz="0" w:space="0" w:color="auto"/>
            <w:right w:val="none" w:sz="0" w:space="0" w:color="auto"/>
          </w:divBdr>
        </w:div>
        <w:div w:id="756437408">
          <w:marLeft w:val="0"/>
          <w:marRight w:val="0"/>
          <w:marTop w:val="0"/>
          <w:marBottom w:val="0"/>
          <w:divBdr>
            <w:top w:val="none" w:sz="0" w:space="0" w:color="auto"/>
            <w:left w:val="none" w:sz="0" w:space="0" w:color="auto"/>
            <w:bottom w:val="none" w:sz="0" w:space="0" w:color="auto"/>
            <w:right w:val="none" w:sz="0" w:space="0" w:color="auto"/>
          </w:divBdr>
        </w:div>
        <w:div w:id="951591746">
          <w:marLeft w:val="0"/>
          <w:marRight w:val="0"/>
          <w:marTop w:val="0"/>
          <w:marBottom w:val="0"/>
          <w:divBdr>
            <w:top w:val="none" w:sz="0" w:space="0" w:color="auto"/>
            <w:left w:val="none" w:sz="0" w:space="0" w:color="auto"/>
            <w:bottom w:val="none" w:sz="0" w:space="0" w:color="auto"/>
            <w:right w:val="none" w:sz="0" w:space="0" w:color="auto"/>
          </w:divBdr>
        </w:div>
        <w:div w:id="1126511235">
          <w:marLeft w:val="0"/>
          <w:marRight w:val="0"/>
          <w:marTop w:val="0"/>
          <w:marBottom w:val="0"/>
          <w:divBdr>
            <w:top w:val="none" w:sz="0" w:space="0" w:color="auto"/>
            <w:left w:val="none" w:sz="0" w:space="0" w:color="auto"/>
            <w:bottom w:val="none" w:sz="0" w:space="0" w:color="auto"/>
            <w:right w:val="none" w:sz="0" w:space="0" w:color="auto"/>
          </w:divBdr>
        </w:div>
        <w:div w:id="1461873463">
          <w:marLeft w:val="0"/>
          <w:marRight w:val="0"/>
          <w:marTop w:val="0"/>
          <w:marBottom w:val="0"/>
          <w:divBdr>
            <w:top w:val="none" w:sz="0" w:space="0" w:color="auto"/>
            <w:left w:val="none" w:sz="0" w:space="0" w:color="auto"/>
            <w:bottom w:val="none" w:sz="0" w:space="0" w:color="auto"/>
            <w:right w:val="none" w:sz="0" w:space="0" w:color="auto"/>
          </w:divBdr>
        </w:div>
        <w:div w:id="1944075293">
          <w:marLeft w:val="0"/>
          <w:marRight w:val="0"/>
          <w:marTop w:val="0"/>
          <w:marBottom w:val="0"/>
          <w:divBdr>
            <w:top w:val="none" w:sz="0" w:space="0" w:color="auto"/>
            <w:left w:val="none" w:sz="0" w:space="0" w:color="auto"/>
            <w:bottom w:val="none" w:sz="0" w:space="0" w:color="auto"/>
            <w:right w:val="none" w:sz="0" w:space="0" w:color="auto"/>
          </w:divBdr>
        </w:div>
      </w:divsChild>
    </w:div>
    <w:div w:id="2086560858">
      <w:bodyDiv w:val="1"/>
      <w:marLeft w:val="0"/>
      <w:marRight w:val="0"/>
      <w:marTop w:val="0"/>
      <w:marBottom w:val="0"/>
      <w:divBdr>
        <w:top w:val="none" w:sz="0" w:space="0" w:color="auto"/>
        <w:left w:val="none" w:sz="0" w:space="0" w:color="auto"/>
        <w:bottom w:val="none" w:sz="0" w:space="0" w:color="auto"/>
        <w:right w:val="none" w:sz="0" w:space="0" w:color="auto"/>
      </w:divBdr>
    </w:div>
    <w:div w:id="2093579165">
      <w:bodyDiv w:val="1"/>
      <w:marLeft w:val="0"/>
      <w:marRight w:val="0"/>
      <w:marTop w:val="0"/>
      <w:marBottom w:val="0"/>
      <w:divBdr>
        <w:top w:val="none" w:sz="0" w:space="0" w:color="auto"/>
        <w:left w:val="none" w:sz="0" w:space="0" w:color="auto"/>
        <w:bottom w:val="none" w:sz="0" w:space="0" w:color="auto"/>
        <w:right w:val="none" w:sz="0" w:space="0" w:color="auto"/>
      </w:divBdr>
    </w:div>
    <w:div w:id="2105414896">
      <w:bodyDiv w:val="1"/>
      <w:marLeft w:val="0"/>
      <w:marRight w:val="0"/>
      <w:marTop w:val="0"/>
      <w:marBottom w:val="0"/>
      <w:divBdr>
        <w:top w:val="none" w:sz="0" w:space="0" w:color="auto"/>
        <w:left w:val="none" w:sz="0" w:space="0" w:color="auto"/>
        <w:bottom w:val="none" w:sz="0" w:space="0" w:color="auto"/>
        <w:right w:val="none" w:sz="0" w:space="0" w:color="auto"/>
      </w:divBdr>
    </w:div>
    <w:div w:id="2109108834">
      <w:bodyDiv w:val="1"/>
      <w:marLeft w:val="0"/>
      <w:marRight w:val="0"/>
      <w:marTop w:val="0"/>
      <w:marBottom w:val="0"/>
      <w:divBdr>
        <w:top w:val="none" w:sz="0" w:space="0" w:color="auto"/>
        <w:left w:val="none" w:sz="0" w:space="0" w:color="auto"/>
        <w:bottom w:val="none" w:sz="0" w:space="0" w:color="auto"/>
        <w:right w:val="none" w:sz="0" w:space="0" w:color="auto"/>
      </w:divBdr>
      <w:divsChild>
        <w:div w:id="93670178">
          <w:marLeft w:val="0"/>
          <w:marRight w:val="0"/>
          <w:marTop w:val="0"/>
          <w:marBottom w:val="0"/>
          <w:divBdr>
            <w:top w:val="none" w:sz="0" w:space="0" w:color="auto"/>
            <w:left w:val="none" w:sz="0" w:space="0" w:color="auto"/>
            <w:bottom w:val="none" w:sz="0" w:space="0" w:color="auto"/>
            <w:right w:val="none" w:sz="0" w:space="0" w:color="auto"/>
          </w:divBdr>
        </w:div>
        <w:div w:id="375738705">
          <w:marLeft w:val="0"/>
          <w:marRight w:val="0"/>
          <w:marTop w:val="0"/>
          <w:marBottom w:val="0"/>
          <w:divBdr>
            <w:top w:val="none" w:sz="0" w:space="0" w:color="auto"/>
            <w:left w:val="none" w:sz="0" w:space="0" w:color="auto"/>
            <w:bottom w:val="none" w:sz="0" w:space="0" w:color="auto"/>
            <w:right w:val="none" w:sz="0" w:space="0" w:color="auto"/>
          </w:divBdr>
        </w:div>
        <w:div w:id="672029878">
          <w:marLeft w:val="0"/>
          <w:marRight w:val="0"/>
          <w:marTop w:val="0"/>
          <w:marBottom w:val="0"/>
          <w:divBdr>
            <w:top w:val="none" w:sz="0" w:space="0" w:color="auto"/>
            <w:left w:val="none" w:sz="0" w:space="0" w:color="auto"/>
            <w:bottom w:val="none" w:sz="0" w:space="0" w:color="auto"/>
            <w:right w:val="none" w:sz="0" w:space="0" w:color="auto"/>
          </w:divBdr>
        </w:div>
        <w:div w:id="845051951">
          <w:marLeft w:val="0"/>
          <w:marRight w:val="0"/>
          <w:marTop w:val="0"/>
          <w:marBottom w:val="0"/>
          <w:divBdr>
            <w:top w:val="none" w:sz="0" w:space="0" w:color="auto"/>
            <w:left w:val="none" w:sz="0" w:space="0" w:color="auto"/>
            <w:bottom w:val="none" w:sz="0" w:space="0" w:color="auto"/>
            <w:right w:val="none" w:sz="0" w:space="0" w:color="auto"/>
          </w:divBdr>
        </w:div>
        <w:div w:id="1470052239">
          <w:marLeft w:val="0"/>
          <w:marRight w:val="0"/>
          <w:marTop w:val="0"/>
          <w:marBottom w:val="0"/>
          <w:divBdr>
            <w:top w:val="none" w:sz="0" w:space="0" w:color="auto"/>
            <w:left w:val="none" w:sz="0" w:space="0" w:color="auto"/>
            <w:bottom w:val="none" w:sz="0" w:space="0" w:color="auto"/>
            <w:right w:val="none" w:sz="0" w:space="0" w:color="auto"/>
          </w:divBdr>
        </w:div>
        <w:div w:id="1623415794">
          <w:marLeft w:val="0"/>
          <w:marRight w:val="0"/>
          <w:marTop w:val="0"/>
          <w:marBottom w:val="0"/>
          <w:divBdr>
            <w:top w:val="none" w:sz="0" w:space="0" w:color="auto"/>
            <w:left w:val="none" w:sz="0" w:space="0" w:color="auto"/>
            <w:bottom w:val="none" w:sz="0" w:space="0" w:color="auto"/>
            <w:right w:val="none" w:sz="0" w:space="0" w:color="auto"/>
          </w:divBdr>
        </w:div>
        <w:div w:id="19784881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bonamici.house.gov/media/press-releases/bonamici-unveils-legislative-plan-transform-k-12-education" TargetMode="External"/><Relationship Id="rId18" Type="http://schemas.openxmlformats.org/officeDocument/2006/relationships/hyperlink" Target="https://www.appropriations.senate.gov/news/majority/sen-collins-warns-administration-not-to-proceed-with-nih-executive-order" TargetMode="External"/><Relationship Id="rId26" Type="http://schemas.openxmlformats.org/officeDocument/2006/relationships/hyperlink" Target="https://www.reginfo.gov/public/do/PRA/icrPublicCommentRequest?ref_nbr=202603-1820-003" TargetMode="External"/><Relationship Id="rId3" Type="http://schemas.openxmlformats.org/officeDocument/2006/relationships/styles" Target="styles.xml"/><Relationship Id="rId21" Type="http://schemas.openxmlformats.org/officeDocument/2006/relationships/hyperlink" Target="https://www.ed.gov/about/news/press-release/us-department-of-education-makes-significant-investment-americas-historically-black-colleges-and-universiti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onamici.house.gov/sites/evo-subsites/bonamici-evo.house.gov/files/evo-media-document/bonami_086_xml.pdf" TargetMode="External"/><Relationship Id="rId17" Type="http://schemas.openxmlformats.org/officeDocument/2006/relationships/hyperlink" Target="us3.mailchimp.com/mctx/clicks?url=https%3A%2F%2Fmcusercontent.com%2F2b9d9a20546e155031d7ab562%2Ffiles%2F5db94871-513e-74dd-8c7f-0cb9911ce9b0%2Fsenate_dems_edgar_letter.pdf&amp;xid=8373b2f5a9&amp;uid=26040727&amp;iid=9df8c651dd&amp;pool=cts&amp;v=2&amp;c=1790355958&amp;h=e6823b7f06d3773c241295f0cc36cc33471b038bfa3d39f9af128c140ceea10c" TargetMode="External"/><Relationship Id="rId25" Type="http://schemas.openxmlformats.org/officeDocument/2006/relationships/hyperlink" Target="https://www.reginfo.gov/public/do/PRA/icrPublicCommentRequest?ref_nbr=202605-1810-00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mocrats-edworkforce.house.gov/imo/media/doc/scott_comment_letter_re_ed_edgar_proposed_rule.pdf" TargetMode="External"/><Relationship Id="rId20" Type="http://schemas.openxmlformats.org/officeDocument/2006/relationships/hyperlink" Target="https://storage.courtlistener.com/recap/gov.uscourts.rid.60060/gov.uscourts.rid.60060.114.0_1.pdf" TargetMode="External"/><Relationship Id="rId29" Type="http://schemas.openxmlformats.org/officeDocument/2006/relationships/hyperlink" Target="https://bruman.com/product/fall-forum-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namici.house.gov/sites/evo-subsites/bonamici-evo.house.gov/files/evo-media-document/section-by-section_ai_education-and-workforce-readiness-act.pdf" TargetMode="External"/><Relationship Id="rId24" Type="http://schemas.openxmlformats.org/officeDocument/2006/relationships/hyperlink" Target="https://www.federalregister.gov/documents/2026/08/14/2026-16590/fcc-to-review-e-rate-program-to-ensure-congresss-vision"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ao.gov/products/gao-26-107970" TargetMode="External"/><Relationship Id="rId23" Type="http://schemas.openxmlformats.org/officeDocument/2006/relationships/hyperlink" Target="https://www.justice.gov/opa/pr/justice-department-ends-over-50-half-century-old-desegregation-cases-throughout-united" TargetMode="External"/><Relationship Id="rId28" Type="http://schemas.openxmlformats.org/officeDocument/2006/relationships/hyperlink" Target="https://www.federalregister.gov/documents/2026/08/14/2026-16590/fcc-to-review-e-rate-program-to-ensure-congresss-vision" TargetMode="External"/><Relationship Id="rId10" Type="http://schemas.openxmlformats.org/officeDocument/2006/relationships/hyperlink" Target="https://bonamici.house.gov/sites/evo-subsites/bonamici-evo.house.gov/files/evo-media-document/bonami_118_xml.pdf" TargetMode="External"/><Relationship Id="rId19" Type="http://schemas.openxmlformats.org/officeDocument/2006/relationships/hyperlink" Target="https://www.courtlistener.com/docket/70869382/114/state-of-new-york-v-us-department-of-justic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orage.courtlistener.com/recap/gov.uscourts.mad.281668/gov.uscourts.mad.281668.176.0.pdf" TargetMode="External"/><Relationship Id="rId14" Type="http://schemas.openxmlformats.org/officeDocument/2006/relationships/hyperlink" Target="https://www.gao.gov/assets/gao-26-107920.pdf" TargetMode="External"/><Relationship Id="rId22" Type="http://schemas.openxmlformats.org/officeDocument/2006/relationships/hyperlink" Target="https://www.ed.gov/media/document/mississippi-returning-education-states-waiver-approval-letter-114636.pdf" TargetMode="External"/><Relationship Id="rId27" Type="http://schemas.openxmlformats.org/officeDocument/2006/relationships/hyperlink" Target="https://www.federalregister.gov/documents/2026/09/04/2026-18127/racial-nondiscrimination-in-private-schools"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3DBB-4A5D-45A0-88E4-E69715614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3021</Words>
  <Characters>17221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Update: September 25 - Government Affairs (CA Dept of Education)</dc:title>
  <dc:subject>Federal Updates for September 25, 2026.</dc:subject>
  <dc:creator/>
  <cp:keywords/>
  <dc:description/>
  <cp:lastModifiedBy/>
  <cp:revision>1</cp:revision>
  <dcterms:created xsi:type="dcterms:W3CDTF">2026-09-30T15:26:00Z</dcterms:created>
  <dcterms:modified xsi:type="dcterms:W3CDTF">2026-09-30T15:26:00Z</dcterms:modified>
</cp:coreProperties>
</file>