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D2D9" w14:textId="77AF949C" w:rsidR="008D6A67" w:rsidRPr="008D6A67" w:rsidRDefault="008D6A67" w:rsidP="008D6A67">
      <w:pPr>
        <w:pStyle w:val="Header"/>
        <w:rPr>
          <w:rFonts w:cs="Arial"/>
          <w:szCs w:val="24"/>
        </w:rPr>
      </w:pPr>
      <w:r w:rsidRPr="008D6A67">
        <w:rPr>
          <w:rFonts w:cs="Arial"/>
          <w:szCs w:val="24"/>
        </w:rPr>
        <w:t xml:space="preserve">CALIFORNIA </w:t>
      </w:r>
      <w:r w:rsidRPr="008D6A67">
        <w:rPr>
          <w:rFonts w:cs="Arial"/>
          <w:szCs w:val="24"/>
        </w:rPr>
        <w:tab/>
      </w:r>
      <w:r w:rsidRPr="008D6A67">
        <w:rPr>
          <w:rFonts w:cs="Arial"/>
          <w:szCs w:val="24"/>
        </w:rPr>
        <w:tab/>
        <w:t>TONY THURMOND</w:t>
      </w:r>
    </w:p>
    <w:p w14:paraId="181D865B" w14:textId="3B624089" w:rsidR="00EF218B" w:rsidRPr="008D6A67" w:rsidRDefault="008D6A67" w:rsidP="00EF218B">
      <w:pPr>
        <w:pStyle w:val="Header"/>
        <w:rPr>
          <w:rFonts w:cs="Arial"/>
          <w:szCs w:val="24"/>
        </w:rPr>
      </w:pPr>
      <w:r w:rsidRPr="008D6A67">
        <w:rPr>
          <w:rFonts w:cs="Arial"/>
          <w:szCs w:val="24"/>
        </w:rPr>
        <w:t>DEPARTMENT OF</w:t>
      </w:r>
      <w:r w:rsidR="009906FC" w:rsidRPr="009906FC">
        <w:rPr>
          <w:rFonts w:cs="Arial"/>
          <w:szCs w:val="24"/>
        </w:rPr>
        <w:t xml:space="preserve"> </w:t>
      </w:r>
      <w:r w:rsidR="009906FC" w:rsidRPr="008D6A67">
        <w:rPr>
          <w:rFonts w:cs="Arial"/>
          <w:szCs w:val="24"/>
        </w:rPr>
        <w:t>EDUCATION</w:t>
      </w:r>
      <w:r w:rsidRPr="008D6A67">
        <w:rPr>
          <w:rFonts w:cs="Arial"/>
          <w:szCs w:val="24"/>
        </w:rPr>
        <w:tab/>
      </w:r>
      <w:r w:rsidRPr="008D6A67">
        <w:rPr>
          <w:rFonts w:cs="Arial"/>
          <w:szCs w:val="24"/>
        </w:rPr>
        <w:tab/>
        <w:t>STATE SUPERINTENDENT OF</w:t>
      </w:r>
    </w:p>
    <w:p w14:paraId="3FB81B63" w14:textId="557E9ECA" w:rsidR="008D6A67" w:rsidRPr="008D6A67" w:rsidRDefault="00EF218B" w:rsidP="008D6A67">
      <w:pPr>
        <w:pStyle w:val="Header"/>
        <w:rPr>
          <w:rFonts w:cs="Arial"/>
          <w:szCs w:val="24"/>
        </w:rPr>
      </w:pPr>
      <w:r>
        <w:rPr>
          <w:rFonts w:cs="Arial"/>
          <w:szCs w:val="24"/>
        </w:rPr>
        <w:tab/>
      </w:r>
      <w:r>
        <w:rPr>
          <w:rFonts w:cs="Arial"/>
          <w:szCs w:val="24"/>
        </w:rPr>
        <w:tab/>
      </w:r>
      <w:r w:rsidR="009906FC" w:rsidRPr="008D6A67">
        <w:rPr>
          <w:rFonts w:cs="Arial"/>
          <w:szCs w:val="24"/>
        </w:rPr>
        <w:t xml:space="preserve">PUBLIC </w:t>
      </w:r>
      <w:r w:rsidR="008D6A67" w:rsidRPr="008D6A67">
        <w:rPr>
          <w:rFonts w:cs="Arial"/>
          <w:szCs w:val="24"/>
        </w:rPr>
        <w:t>INSTRUCTION</w:t>
      </w:r>
    </w:p>
    <w:p w14:paraId="19C0931F" w14:textId="77777777" w:rsidR="008D6A67" w:rsidRPr="008D6A67" w:rsidRDefault="008D6A67" w:rsidP="00E83945">
      <w:pPr>
        <w:spacing w:line="240" w:lineRule="atLeast"/>
        <w:jc w:val="center"/>
        <w:rPr>
          <w:rFonts w:eastAsia="Times" w:cs="Times New Roman"/>
          <w:b/>
          <w:bCs/>
          <w:kern w:val="24"/>
          <w:szCs w:val="20"/>
        </w:rPr>
      </w:pPr>
    </w:p>
    <w:p w14:paraId="01C443CC" w14:textId="40EB30EC" w:rsidR="008D6A67" w:rsidRPr="008D6A67" w:rsidRDefault="008D6A67" w:rsidP="00E83945">
      <w:pPr>
        <w:spacing w:line="240" w:lineRule="atLeast"/>
        <w:jc w:val="center"/>
        <w:rPr>
          <w:rFonts w:eastAsia="Times" w:cs="Times New Roman"/>
          <w:b/>
          <w:bCs/>
          <w:kern w:val="24"/>
          <w:szCs w:val="20"/>
        </w:rPr>
        <w:sectPr w:rsidR="008D6A67" w:rsidRPr="008D6A67">
          <w:headerReference w:type="default" r:id="rId8"/>
          <w:pgSz w:w="12240" w:h="15840"/>
          <w:pgMar w:top="1440" w:right="1440" w:bottom="1440" w:left="1440" w:header="720" w:footer="720" w:gutter="0"/>
          <w:cols w:space="720"/>
          <w:docGrid w:linePitch="360"/>
        </w:sectPr>
      </w:pPr>
    </w:p>
    <w:p w14:paraId="77E06907" w14:textId="1B9EB856" w:rsidR="00521CA6" w:rsidRPr="008D6A67" w:rsidRDefault="00FF056E" w:rsidP="00521CA6">
      <w:pPr>
        <w:pStyle w:val="Footer"/>
        <w:tabs>
          <w:tab w:val="left" w:pos="720"/>
        </w:tabs>
        <w:ind w:left="720" w:right="936"/>
        <w:jc w:val="center"/>
        <w:rPr>
          <w:rFonts w:cs="Arial"/>
        </w:rPr>
      </w:pPr>
      <w:r w:rsidRPr="00EF218B">
        <w:rPr>
          <w:rFonts w:cs="Arial"/>
        </w:rPr>
        <w:t xml:space="preserve">December </w:t>
      </w:r>
      <w:r w:rsidR="00EF218B" w:rsidRPr="00EF218B">
        <w:rPr>
          <w:rFonts w:cs="Arial"/>
        </w:rPr>
        <w:t>15</w:t>
      </w:r>
      <w:r w:rsidR="008D6A67" w:rsidRPr="008D6A67">
        <w:rPr>
          <w:rFonts w:cs="Arial"/>
        </w:rPr>
        <w:t>, 2021</w:t>
      </w:r>
    </w:p>
    <w:p w14:paraId="772A3C15" w14:textId="77777777" w:rsidR="00521CA6" w:rsidRPr="008D6A67" w:rsidRDefault="00521CA6" w:rsidP="00521CA6">
      <w:pPr>
        <w:pStyle w:val="Footer"/>
        <w:tabs>
          <w:tab w:val="left" w:pos="720"/>
        </w:tabs>
        <w:ind w:left="2880" w:right="936" w:hanging="2160"/>
        <w:rPr>
          <w:rFonts w:cs="Arial"/>
          <w:b/>
        </w:rPr>
      </w:pPr>
    </w:p>
    <w:p w14:paraId="2A4FEC4A" w14:textId="6CA7EAF7" w:rsidR="00521CA6" w:rsidRPr="008D6A67" w:rsidRDefault="009906FC" w:rsidP="008D5671">
      <w:pPr>
        <w:pStyle w:val="Heading1"/>
      </w:pPr>
      <w:r>
        <w:t xml:space="preserve">SECOND </w:t>
      </w:r>
      <w:r w:rsidR="00521CA6" w:rsidRPr="008D6A67">
        <w:t xml:space="preserve">15-DAY NOTICE OF MODIFICATIONS TO TEXT OF PROPOSED </w:t>
      </w:r>
    </w:p>
    <w:p w14:paraId="4AB6F213" w14:textId="06992141" w:rsidR="00521CA6" w:rsidRDefault="00521CA6" w:rsidP="00521CA6">
      <w:pPr>
        <w:jc w:val="center"/>
        <w:rPr>
          <w:rFonts w:eastAsia="Times"/>
        </w:rPr>
      </w:pPr>
      <w:r w:rsidRPr="008D6A67">
        <w:rPr>
          <w:b/>
        </w:rPr>
        <w:t xml:space="preserve">REGULATIONS REGARDING </w:t>
      </w:r>
      <w:r w:rsidR="00676E74" w:rsidRPr="008D5671">
        <w:rPr>
          <w:rFonts w:eastAsia="Times"/>
          <w:b/>
        </w:rPr>
        <w:t>CALIFORNIA STATE PRESCHOOL PROGRAM</w:t>
      </w:r>
    </w:p>
    <w:p w14:paraId="3B9D7090" w14:textId="77777777" w:rsidR="008D5671" w:rsidRPr="008D6A67" w:rsidRDefault="008D5671" w:rsidP="00521CA6">
      <w:pPr>
        <w:jc w:val="center"/>
        <w:rPr>
          <w:rFonts w:cs="Arial"/>
        </w:rPr>
      </w:pPr>
    </w:p>
    <w:p w14:paraId="677197A5" w14:textId="00EDEF15" w:rsidR="00521CA6" w:rsidRPr="008D6A67" w:rsidRDefault="00521CA6" w:rsidP="00521CA6">
      <w:pPr>
        <w:rPr>
          <w:rFonts w:cs="Arial"/>
        </w:rPr>
      </w:pPr>
      <w:r w:rsidRPr="008D6A67">
        <w:rPr>
          <w:rFonts w:cs="Arial"/>
        </w:rPr>
        <w:t xml:space="preserve">Pursuant to the requirements of Government Code section 11346.8(c), and California Code of Regulations, title 1, section 44, the </w:t>
      </w:r>
      <w:r w:rsidR="00423374" w:rsidRPr="008D6A67">
        <w:rPr>
          <w:rFonts w:cs="Arial"/>
        </w:rPr>
        <w:t>State Superintendent of Public Instruction (SSPI)</w:t>
      </w:r>
      <w:r w:rsidRPr="008D6A67">
        <w:rPr>
          <w:rFonts w:cs="Arial"/>
        </w:rPr>
        <w:t xml:space="preserve"> is providing notice of changes made to the above-referenced proposed regulation text which was the subject of a regulatory hearing on </w:t>
      </w:r>
      <w:r w:rsidR="00BB75A8" w:rsidRPr="008D6A67">
        <w:rPr>
          <w:rFonts w:cs="Arial"/>
        </w:rPr>
        <w:t>February 1, 2021</w:t>
      </w:r>
      <w:r w:rsidR="009906FC">
        <w:rPr>
          <w:rFonts w:cs="Arial"/>
        </w:rPr>
        <w:t>,</w:t>
      </w:r>
      <w:r w:rsidR="00FF056E">
        <w:rPr>
          <w:rFonts w:cs="Arial"/>
        </w:rPr>
        <w:t xml:space="preserve"> and a 15-day public comment period starting on October 4, 2021 through October 19, 2021, inclusive</w:t>
      </w:r>
      <w:r w:rsidRPr="008D6A67">
        <w:rPr>
          <w:rFonts w:cs="Arial"/>
        </w:rPr>
        <w:t>.</w:t>
      </w:r>
    </w:p>
    <w:p w14:paraId="0BD37F7E" w14:textId="77777777" w:rsidR="00521CA6" w:rsidRPr="008D6A67" w:rsidRDefault="00521CA6" w:rsidP="00521CA6">
      <w:pPr>
        <w:rPr>
          <w:rFonts w:cs="Arial"/>
        </w:rPr>
      </w:pPr>
    </w:p>
    <w:p w14:paraId="4BCEC37D" w14:textId="77777777" w:rsidR="007D1272" w:rsidRPr="008D6A67" w:rsidRDefault="007D1272" w:rsidP="00EF218B">
      <w:r w:rsidRPr="00EF218B">
        <w:rPr>
          <w:b/>
        </w:rPr>
        <w:t>Changes to the text</w:t>
      </w:r>
      <w:r w:rsidRPr="008D6A67">
        <w:t>:</w:t>
      </w:r>
    </w:p>
    <w:p w14:paraId="562E6D86" w14:textId="77777777" w:rsidR="007D1272" w:rsidRPr="008D6A67" w:rsidRDefault="007D1272" w:rsidP="007D1272">
      <w:pPr>
        <w:rPr>
          <w:rFonts w:cs="Arial"/>
          <w:b/>
        </w:rPr>
      </w:pPr>
    </w:p>
    <w:p w14:paraId="51490F20" w14:textId="21A69F06" w:rsidR="00E83C6D" w:rsidRPr="008D6A67" w:rsidRDefault="007D1272" w:rsidP="00E83C6D">
      <w:pPr>
        <w:rPr>
          <w:rFonts w:cs="Arial"/>
          <w:szCs w:val="24"/>
        </w:rPr>
      </w:pPr>
      <w:r w:rsidRPr="008D6A67">
        <w:t xml:space="preserve">General changes were made to the regulations to include grammatical edits, and renumbering and/or re-lettering to reflect deletions or additions. </w:t>
      </w:r>
      <w:r w:rsidR="00BF33D1">
        <w:t xml:space="preserve">Additionally, </w:t>
      </w:r>
      <w:r w:rsidR="007B6828">
        <w:t>references to the “Early Learning and Care Division” have been changed to “Early Education Division” due to a name change of the division at</w:t>
      </w:r>
      <w:r w:rsidR="009906FC">
        <w:t xml:space="preserve"> the California Department of Education</w:t>
      </w:r>
      <w:r w:rsidR="007B6828">
        <w:t xml:space="preserve"> </w:t>
      </w:r>
      <w:r w:rsidR="009906FC">
        <w:t>(</w:t>
      </w:r>
      <w:r w:rsidR="007B6828">
        <w:t>CDE</w:t>
      </w:r>
      <w:r w:rsidR="009906FC">
        <w:t>)</w:t>
      </w:r>
      <w:r w:rsidR="007B6828">
        <w:t>.</w:t>
      </w:r>
      <w:r w:rsidR="00E83C6D">
        <w:t xml:space="preserve"> Similarly, references to the “State Department of Personnel Administration” have been updated to “</w:t>
      </w:r>
      <w:r w:rsidR="00E83C6D">
        <w:rPr>
          <w:rFonts w:cs="Arial"/>
          <w:szCs w:val="24"/>
        </w:rPr>
        <w:t>California Department of Human Resources”</w:t>
      </w:r>
      <w:r w:rsidR="00E83C6D" w:rsidRPr="00E83C6D">
        <w:rPr>
          <w:rFonts w:cs="Arial"/>
          <w:szCs w:val="24"/>
        </w:rPr>
        <w:t xml:space="preserve"> </w:t>
      </w:r>
      <w:r w:rsidR="00E83C6D">
        <w:rPr>
          <w:rFonts w:cs="Arial"/>
          <w:szCs w:val="24"/>
        </w:rPr>
        <w:t xml:space="preserve">to ensure CDE is citing </w:t>
      </w:r>
      <w:r w:rsidR="000A0BF4">
        <w:rPr>
          <w:rFonts w:cs="Arial"/>
          <w:szCs w:val="24"/>
        </w:rPr>
        <w:t xml:space="preserve">the </w:t>
      </w:r>
      <w:r w:rsidR="00E83C6D">
        <w:rPr>
          <w:rFonts w:cs="Arial"/>
          <w:szCs w:val="24"/>
        </w:rPr>
        <w:t>correct state department name.</w:t>
      </w:r>
    </w:p>
    <w:p w14:paraId="1C9FD345" w14:textId="77777777" w:rsidR="007D1272" w:rsidRPr="008D6A67" w:rsidRDefault="007D1272" w:rsidP="007D1272">
      <w:pPr>
        <w:rPr>
          <w:rFonts w:cs="Arial"/>
          <w:bCs/>
        </w:rPr>
      </w:pPr>
    </w:p>
    <w:p w14:paraId="513F599B" w14:textId="629B7516" w:rsidR="00FF056E" w:rsidRPr="00EF218B" w:rsidRDefault="00FF056E" w:rsidP="00EF218B">
      <w:pPr>
        <w:rPr>
          <w:b/>
        </w:rPr>
      </w:pPr>
      <w:r w:rsidRPr="00EF218B">
        <w:rPr>
          <w:b/>
        </w:rPr>
        <w:t>After the first 15-day comment period (October 4-19, 2021), the following changes were made to the proposed text of the regulations and sent out for a second 15-day comment period:</w:t>
      </w:r>
    </w:p>
    <w:p w14:paraId="4276BC39" w14:textId="77777777" w:rsidR="007D1272" w:rsidRPr="008D6A67" w:rsidRDefault="007D1272" w:rsidP="007D1272">
      <w:pPr>
        <w:rPr>
          <w:rFonts w:cs="Arial"/>
          <w:b/>
          <w:i/>
        </w:rPr>
      </w:pPr>
    </w:p>
    <w:p w14:paraId="601F9DAA" w14:textId="1772D101" w:rsidR="0088474B" w:rsidRPr="008D6A67" w:rsidRDefault="0088474B" w:rsidP="00EF218B">
      <w:pPr>
        <w:pStyle w:val="Heading2"/>
      </w:pPr>
      <w:r w:rsidRPr="008D6A67">
        <w:t>Section 17700. Definitions</w:t>
      </w:r>
    </w:p>
    <w:p w14:paraId="2AC8D4DA" w14:textId="759A7F97" w:rsidR="009D09E0" w:rsidRPr="008D6A67" w:rsidRDefault="009D09E0" w:rsidP="009D09E0"/>
    <w:p w14:paraId="05F1DAC1" w14:textId="78B8E9CE" w:rsidR="00F84867" w:rsidRDefault="009D09E0" w:rsidP="0088474B">
      <w:pPr>
        <w:tabs>
          <w:tab w:val="left" w:pos="360"/>
        </w:tabs>
      </w:pPr>
      <w:r w:rsidRPr="008D6A67">
        <w:rPr>
          <w:b/>
        </w:rPr>
        <w:t>Section 17700(</w:t>
      </w:r>
      <w:r w:rsidR="001D7275">
        <w:rPr>
          <w:b/>
        </w:rPr>
        <w:t>v</w:t>
      </w:r>
      <w:r w:rsidRPr="008D6A67">
        <w:rPr>
          <w:b/>
        </w:rPr>
        <w:t>)</w:t>
      </w:r>
      <w:r w:rsidRPr="008D6A67">
        <w:t xml:space="preserve"> is amended to</w:t>
      </w:r>
      <w:r w:rsidR="001D7275">
        <w:t xml:space="preserve"> incorporate by reference the specific Desired Results Developmental Profiles</w:t>
      </w:r>
      <w:r w:rsidR="00FC48D7">
        <w:t xml:space="preserve"> (DRDP)</w:t>
      </w:r>
      <w:r w:rsidR="001D7275">
        <w:t xml:space="preserve"> that may be used for children in the California state preschool program</w:t>
      </w:r>
      <w:r w:rsidR="00FC48D7">
        <w:t xml:space="preserve"> and provide the website where all versions (or views) of the DRDP are available to the public</w:t>
      </w:r>
      <w:r w:rsidR="001D7275">
        <w:t>. Further, the language “issued by the department” has been removed as this document is now issued by the California Department of Social Services</w:t>
      </w:r>
      <w:r w:rsidR="00FC48D7">
        <w:t xml:space="preserve"> (CDSS)</w:t>
      </w:r>
      <w:r w:rsidR="001D7275">
        <w:t xml:space="preserve"> as a result of the transition of childcare programs to </w:t>
      </w:r>
      <w:r w:rsidR="00FC48D7">
        <w:t xml:space="preserve">CDSS. </w:t>
      </w:r>
      <w:r w:rsidR="001D7275">
        <w:t>This amendment is necessary to ensure contractors are clear which documents are acceptable to use to record the child’s developmental profile</w:t>
      </w:r>
      <w:r w:rsidR="000E3FDF" w:rsidRPr="008D6A67">
        <w:t>.</w:t>
      </w:r>
      <w:r w:rsidR="0098320C">
        <w:t xml:space="preserve"> </w:t>
      </w:r>
      <w:r w:rsidR="004A1E4D">
        <w:t xml:space="preserve">Copies of these </w:t>
      </w:r>
      <w:r w:rsidR="00B72E43">
        <w:t>documents</w:t>
      </w:r>
      <w:r w:rsidR="000A0BF4">
        <w:t>, which are</w:t>
      </w:r>
      <w:r w:rsidR="00B72E43">
        <w:t xml:space="preserve"> incorporated by reference</w:t>
      </w:r>
      <w:r w:rsidR="000A0BF4">
        <w:t>,</w:t>
      </w:r>
      <w:r w:rsidR="00B72E43">
        <w:t xml:space="preserve"> </w:t>
      </w:r>
      <w:r w:rsidR="0098320C">
        <w:t xml:space="preserve">are </w:t>
      </w:r>
      <w:r w:rsidR="00B72E43">
        <w:t>available for review by contacting the Regulations Coordinator</w:t>
      </w:r>
      <w:r w:rsidR="004A1E4D">
        <w:t xml:space="preserve"> (see contact information below)</w:t>
      </w:r>
      <w:r w:rsidR="00B72E43">
        <w:t xml:space="preserve">. </w:t>
      </w:r>
    </w:p>
    <w:p w14:paraId="37F05D1F" w14:textId="2A61C65A" w:rsidR="0088474B" w:rsidRPr="008D6A67" w:rsidRDefault="0088474B" w:rsidP="0088474B">
      <w:pPr>
        <w:tabs>
          <w:tab w:val="left" w:pos="360"/>
        </w:tabs>
        <w:rPr>
          <w:rFonts w:cs="Arial"/>
          <w:b/>
        </w:rPr>
      </w:pPr>
    </w:p>
    <w:p w14:paraId="1B314A5A" w14:textId="5B849271" w:rsidR="0088474B" w:rsidRDefault="0088474B" w:rsidP="0088474B">
      <w:pPr>
        <w:tabs>
          <w:tab w:val="left" w:pos="360"/>
        </w:tabs>
        <w:rPr>
          <w:rFonts w:cs="Arial"/>
        </w:rPr>
      </w:pPr>
      <w:r w:rsidRPr="008D6A67">
        <w:rPr>
          <w:rFonts w:cs="Arial"/>
          <w:b/>
        </w:rPr>
        <w:t>Section 17700(</w:t>
      </w:r>
      <w:r w:rsidR="00171A9C">
        <w:rPr>
          <w:rFonts w:cs="Arial"/>
          <w:b/>
        </w:rPr>
        <w:t>aa</w:t>
      </w:r>
      <w:r w:rsidRPr="008D6A67">
        <w:rPr>
          <w:rFonts w:cs="Arial"/>
          <w:b/>
        </w:rPr>
        <w:t>)</w:t>
      </w:r>
      <w:r w:rsidRPr="008D6A67">
        <w:rPr>
          <w:rFonts w:cs="Arial"/>
        </w:rPr>
        <w:t xml:space="preserve"> is amended to </w:t>
      </w:r>
      <w:r w:rsidR="00171A9C">
        <w:rPr>
          <w:rFonts w:cs="Arial"/>
        </w:rPr>
        <w:t xml:space="preserve">remove </w:t>
      </w:r>
      <w:r w:rsidR="003316CA">
        <w:rPr>
          <w:rFonts w:cs="Arial"/>
        </w:rPr>
        <w:t>“‘early childhood programs</w:t>
      </w:r>
      <w:r w:rsidR="009C32F7">
        <w:rPr>
          <w:rFonts w:cs="Arial"/>
        </w:rPr>
        <w:t>’</w:t>
      </w:r>
      <w:r w:rsidR="003316CA">
        <w:rPr>
          <w:rFonts w:cs="Arial"/>
        </w:rPr>
        <w:t xml:space="preserve"> as” to make the definition grammatically correct and remove the redundancy of the language</w:t>
      </w:r>
      <w:r w:rsidR="00AA29D4" w:rsidRPr="008D6A67">
        <w:rPr>
          <w:rFonts w:cs="Arial"/>
        </w:rPr>
        <w:t>.</w:t>
      </w:r>
    </w:p>
    <w:p w14:paraId="7200BDE5" w14:textId="6B5363C5" w:rsidR="00B72E43" w:rsidRPr="00951F7B" w:rsidRDefault="003316CA" w:rsidP="00B72E43">
      <w:pPr>
        <w:tabs>
          <w:tab w:val="left" w:pos="360"/>
        </w:tabs>
        <w:rPr>
          <w:rFonts w:cs="Arial"/>
        </w:rPr>
      </w:pPr>
      <w:r w:rsidRPr="008D6A67">
        <w:rPr>
          <w:rFonts w:cs="Arial"/>
          <w:b/>
        </w:rPr>
        <w:lastRenderedPageBreak/>
        <w:t>Section 17700(</w:t>
      </w:r>
      <w:r>
        <w:rPr>
          <w:rFonts w:cs="Arial"/>
          <w:b/>
        </w:rPr>
        <w:t>a</w:t>
      </w:r>
      <w:r w:rsidR="009C32F7">
        <w:rPr>
          <w:rFonts w:cs="Arial"/>
          <w:b/>
        </w:rPr>
        <w:t>c</w:t>
      </w:r>
      <w:r w:rsidRPr="008D6A67">
        <w:rPr>
          <w:rFonts w:cs="Arial"/>
          <w:b/>
        </w:rPr>
        <w:t>)</w:t>
      </w:r>
      <w:r w:rsidR="009C32F7">
        <w:rPr>
          <w:rFonts w:cs="Arial"/>
          <w:b/>
        </w:rPr>
        <w:t>, formerly Section 17700(ad)</w:t>
      </w:r>
      <w:r w:rsidRPr="008D6A67">
        <w:rPr>
          <w:rFonts w:cs="Arial"/>
        </w:rPr>
        <w:t xml:space="preserve"> </w:t>
      </w:r>
      <w:r w:rsidR="00951F7B" w:rsidRPr="00951F7B">
        <w:rPr>
          <w:rFonts w:cs="Arial"/>
        </w:rPr>
        <w:t>is amended to incorporate by reference the specific Early Childhood Environment Rating Scale document that is required to be used by CSPP contractors. This amendment is necessary to ensure contractors are clear which document is required for use. Copies of these documents, which are incorporated by reference, are available for review by contacting the Regulations Coordinator (see contact information below</w:t>
      </w:r>
      <w:r w:rsidR="009C32F7">
        <w:rPr>
          <w:rFonts w:cs="Arial"/>
        </w:rPr>
        <w:t>).</w:t>
      </w:r>
    </w:p>
    <w:p w14:paraId="3B3EFF61" w14:textId="39A29ABB" w:rsidR="001E2A29" w:rsidRDefault="001E2A29" w:rsidP="00B72E43">
      <w:pPr>
        <w:tabs>
          <w:tab w:val="left" w:pos="360"/>
        </w:tabs>
      </w:pPr>
      <w:r>
        <w:t>.</w:t>
      </w:r>
    </w:p>
    <w:p w14:paraId="04A0340E" w14:textId="132040F0" w:rsidR="003316CA" w:rsidRPr="00951F7B" w:rsidRDefault="001E2A29" w:rsidP="0088474B">
      <w:pPr>
        <w:tabs>
          <w:tab w:val="left" w:pos="360"/>
        </w:tabs>
      </w:pPr>
      <w:r w:rsidRPr="001E2A29">
        <w:rPr>
          <w:b/>
        </w:rPr>
        <w:t>Section 17700(</w:t>
      </w:r>
      <w:proofErr w:type="spellStart"/>
      <w:r w:rsidRPr="001E2A29">
        <w:rPr>
          <w:b/>
        </w:rPr>
        <w:t>aj</w:t>
      </w:r>
      <w:proofErr w:type="spellEnd"/>
      <w:r w:rsidRPr="001E2A29">
        <w:rPr>
          <w:b/>
        </w:rPr>
        <w:t>)</w:t>
      </w:r>
      <w:r w:rsidR="009C32F7">
        <w:rPr>
          <w:b/>
        </w:rPr>
        <w:t>, formerly Section 17700(</w:t>
      </w:r>
      <w:proofErr w:type="spellStart"/>
      <w:r w:rsidR="009C32F7">
        <w:rPr>
          <w:b/>
        </w:rPr>
        <w:t>ak</w:t>
      </w:r>
      <w:proofErr w:type="spellEnd"/>
      <w:r w:rsidR="009C32F7">
        <w:rPr>
          <w:b/>
        </w:rPr>
        <w:t>)</w:t>
      </w:r>
      <w:r>
        <w:t xml:space="preserve"> </w:t>
      </w:r>
      <w:r w:rsidR="00951F7B" w:rsidRPr="00951F7B">
        <w:rPr>
          <w:rFonts w:cs="Arial"/>
        </w:rPr>
        <w:t>is amended to align the definition of “indirect cost” with the definition used in the Uniform Guidance as required by the Code of Federal Regulations, title 2. This amendment is necessary to ensure clarity in definitions for all funding sources is consistent for contractors</w:t>
      </w:r>
      <w:r w:rsidR="009C32F7">
        <w:rPr>
          <w:rFonts w:cs="Arial"/>
        </w:rPr>
        <w:t>.</w:t>
      </w:r>
    </w:p>
    <w:p w14:paraId="1966E288" w14:textId="77777777" w:rsidR="00951F7B" w:rsidRDefault="00951F7B" w:rsidP="0088474B">
      <w:pPr>
        <w:tabs>
          <w:tab w:val="left" w:pos="360"/>
        </w:tabs>
        <w:rPr>
          <w:rFonts w:cs="Arial"/>
          <w:b/>
        </w:rPr>
      </w:pPr>
    </w:p>
    <w:p w14:paraId="06713988" w14:textId="420931F3" w:rsidR="007D57F9" w:rsidRPr="008D6A67" w:rsidRDefault="007D57F9" w:rsidP="00EF218B">
      <w:pPr>
        <w:pStyle w:val="Heading2"/>
      </w:pPr>
      <w:r w:rsidRPr="008D6A67">
        <w:t>Section 177</w:t>
      </w:r>
      <w:r w:rsidR="003316CA">
        <w:t>11</w:t>
      </w:r>
      <w:r w:rsidRPr="008D6A67">
        <w:t xml:space="preserve">. </w:t>
      </w:r>
      <w:r w:rsidR="003316CA">
        <w:t>Environment Rating Scales</w:t>
      </w:r>
    </w:p>
    <w:p w14:paraId="40B8C9F5" w14:textId="77777777" w:rsidR="007D57F9" w:rsidRPr="008D6A67" w:rsidRDefault="007D57F9" w:rsidP="007D57F9">
      <w:pPr>
        <w:tabs>
          <w:tab w:val="left" w:pos="360"/>
        </w:tabs>
        <w:rPr>
          <w:rFonts w:cs="Arial"/>
          <w:b/>
        </w:rPr>
      </w:pPr>
    </w:p>
    <w:p w14:paraId="33600A20" w14:textId="60DD6165" w:rsidR="007D57F9" w:rsidRDefault="007D57F9" w:rsidP="007D57F9">
      <w:pPr>
        <w:tabs>
          <w:tab w:val="left" w:pos="360"/>
        </w:tabs>
        <w:rPr>
          <w:rFonts w:cs="Arial"/>
        </w:rPr>
      </w:pPr>
      <w:r w:rsidRPr="008D6A67">
        <w:rPr>
          <w:rFonts w:cs="Arial"/>
          <w:b/>
        </w:rPr>
        <w:t>Section 177</w:t>
      </w:r>
      <w:r w:rsidR="003316CA">
        <w:rPr>
          <w:rFonts w:cs="Arial"/>
          <w:b/>
        </w:rPr>
        <w:t>11(a</w:t>
      </w:r>
      <w:r w:rsidRPr="008D6A67">
        <w:rPr>
          <w:rFonts w:cs="Arial"/>
          <w:b/>
        </w:rPr>
        <w:t>)</w:t>
      </w:r>
      <w:r w:rsidRPr="008D6A67">
        <w:rPr>
          <w:rFonts w:cs="Arial"/>
        </w:rPr>
        <w:t xml:space="preserve"> is amended to align</w:t>
      </w:r>
      <w:r w:rsidR="003316CA">
        <w:rPr>
          <w:rFonts w:cs="Arial"/>
        </w:rPr>
        <w:t xml:space="preserve"> the requirement with the </w:t>
      </w:r>
      <w:r w:rsidR="00BE3ACA">
        <w:rPr>
          <w:rFonts w:cs="Arial"/>
        </w:rPr>
        <w:t xml:space="preserve">instrument </w:t>
      </w:r>
      <w:r w:rsidR="003316CA">
        <w:rPr>
          <w:rFonts w:cs="Arial"/>
        </w:rPr>
        <w:t xml:space="preserve">specified in the section 17700(ad). This is necessary to ensure consistency through the regulations and that contractors are clear on the required </w:t>
      </w:r>
      <w:r w:rsidR="00BE3ACA">
        <w:rPr>
          <w:rFonts w:cs="Arial"/>
        </w:rPr>
        <w:t>instrument</w:t>
      </w:r>
      <w:r w:rsidR="003316CA">
        <w:rPr>
          <w:rFonts w:cs="Arial"/>
        </w:rPr>
        <w:t>.</w:t>
      </w:r>
    </w:p>
    <w:p w14:paraId="17291793" w14:textId="1E7A1F52" w:rsidR="003316CA" w:rsidRDefault="003316CA" w:rsidP="007D57F9">
      <w:pPr>
        <w:tabs>
          <w:tab w:val="left" w:pos="360"/>
        </w:tabs>
        <w:rPr>
          <w:rFonts w:cs="Arial"/>
        </w:rPr>
      </w:pPr>
    </w:p>
    <w:p w14:paraId="4E105A1D" w14:textId="27EE40BA" w:rsidR="003316CA" w:rsidRPr="008D6A67" w:rsidRDefault="003316CA" w:rsidP="007D57F9">
      <w:pPr>
        <w:tabs>
          <w:tab w:val="left" w:pos="360"/>
        </w:tabs>
        <w:rPr>
          <w:rFonts w:cs="Arial"/>
        </w:rPr>
      </w:pPr>
      <w:r w:rsidRPr="008D6A67">
        <w:rPr>
          <w:rFonts w:cs="Arial"/>
          <w:b/>
        </w:rPr>
        <w:t>Section 177</w:t>
      </w:r>
      <w:r>
        <w:rPr>
          <w:rFonts w:cs="Arial"/>
          <w:b/>
        </w:rPr>
        <w:t>11(b</w:t>
      </w:r>
      <w:r w:rsidRPr="008D6A67">
        <w:rPr>
          <w:rFonts w:cs="Arial"/>
          <w:b/>
        </w:rPr>
        <w:t>)</w:t>
      </w:r>
      <w:r w:rsidRPr="008D6A67">
        <w:rPr>
          <w:rFonts w:cs="Arial"/>
        </w:rPr>
        <w:t xml:space="preserve"> is amended to align</w:t>
      </w:r>
      <w:r>
        <w:rPr>
          <w:rFonts w:cs="Arial"/>
        </w:rPr>
        <w:t xml:space="preserve"> the scoring requirements with</w:t>
      </w:r>
      <w:r w:rsidR="00BF33D1">
        <w:rPr>
          <w:rFonts w:cs="Arial"/>
        </w:rPr>
        <w:t xml:space="preserve"> the California Code of Regulations, </w:t>
      </w:r>
      <w:r w:rsidR="00BE3ACA">
        <w:rPr>
          <w:rFonts w:cs="Arial"/>
        </w:rPr>
        <w:t xml:space="preserve">title </w:t>
      </w:r>
      <w:r w:rsidR="00BF33D1">
        <w:rPr>
          <w:rFonts w:cs="Arial"/>
        </w:rPr>
        <w:t xml:space="preserve">5, </w:t>
      </w:r>
      <w:r>
        <w:rPr>
          <w:rFonts w:cs="Arial"/>
        </w:rPr>
        <w:t>section 18281</w:t>
      </w:r>
      <w:r w:rsidR="00BF33D1">
        <w:rPr>
          <w:rFonts w:cs="Arial"/>
        </w:rPr>
        <w:t xml:space="preserve"> that currently applies to CSPP contractors. This amendment is necessary to ensure contractors are clear on the required minimum average score required on the Environment Rating Scale.</w:t>
      </w:r>
    </w:p>
    <w:p w14:paraId="68163508" w14:textId="77777777" w:rsidR="00926BDE" w:rsidRPr="008D6A67" w:rsidRDefault="00926BDE" w:rsidP="0088474B">
      <w:pPr>
        <w:tabs>
          <w:tab w:val="left" w:pos="360"/>
        </w:tabs>
        <w:rPr>
          <w:rFonts w:cs="Arial"/>
        </w:rPr>
      </w:pPr>
    </w:p>
    <w:p w14:paraId="36FD55D7" w14:textId="77777777" w:rsidR="0088474B" w:rsidRPr="008D6A67" w:rsidRDefault="0088474B" w:rsidP="00EF218B">
      <w:pPr>
        <w:pStyle w:val="Heading2"/>
      </w:pPr>
      <w:r w:rsidRPr="008D6A67">
        <w:t>Section 17</w:t>
      </w:r>
      <w:r w:rsidR="0029289C" w:rsidRPr="008D6A67">
        <w:t>712</w:t>
      </w:r>
      <w:r w:rsidRPr="008D6A67">
        <w:t xml:space="preserve">. </w:t>
      </w:r>
      <w:r w:rsidR="0029289C" w:rsidRPr="008D6A67">
        <w:t>Quality Rating Improvement System</w:t>
      </w:r>
    </w:p>
    <w:p w14:paraId="2FD2DC18" w14:textId="77777777" w:rsidR="0088474B" w:rsidRPr="008D6A67" w:rsidRDefault="0088474B" w:rsidP="0088474B">
      <w:pPr>
        <w:tabs>
          <w:tab w:val="left" w:pos="360"/>
        </w:tabs>
        <w:rPr>
          <w:rFonts w:cs="Arial"/>
          <w:b/>
        </w:rPr>
      </w:pPr>
    </w:p>
    <w:p w14:paraId="47524708" w14:textId="743A649F" w:rsidR="0088474B" w:rsidRPr="008D6A67" w:rsidRDefault="0088474B" w:rsidP="00DA667B">
      <w:pPr>
        <w:tabs>
          <w:tab w:val="left" w:pos="360"/>
        </w:tabs>
        <w:rPr>
          <w:rFonts w:cs="Arial"/>
        </w:rPr>
      </w:pPr>
      <w:r w:rsidRPr="008D6A67">
        <w:rPr>
          <w:rFonts w:cs="Arial"/>
          <w:b/>
        </w:rPr>
        <w:t>Section 17</w:t>
      </w:r>
      <w:r w:rsidR="00DA667B" w:rsidRPr="008D6A67">
        <w:rPr>
          <w:rFonts w:cs="Arial"/>
          <w:b/>
        </w:rPr>
        <w:t>712</w:t>
      </w:r>
      <w:r w:rsidR="00BF33D1">
        <w:rPr>
          <w:rFonts w:cs="Arial"/>
          <w:b/>
        </w:rPr>
        <w:t xml:space="preserve"> </w:t>
      </w:r>
      <w:r w:rsidRPr="008D6A67">
        <w:rPr>
          <w:rFonts w:cs="Arial"/>
        </w:rPr>
        <w:t xml:space="preserve">is </w:t>
      </w:r>
      <w:r w:rsidR="00BF33D1">
        <w:rPr>
          <w:rFonts w:cs="Arial"/>
        </w:rPr>
        <w:t xml:space="preserve">deleted because this funding is not guaranteed through the timeline in which this regulation is set to be effective. This deletion is necessary because the CDE cannot guarantee that CSPP contractors would be able to fully implement this requirement without an increase in state funding due to the delays in rating as a result of the COVID-19 pandemic. </w:t>
      </w:r>
    </w:p>
    <w:p w14:paraId="3A7BCE3B" w14:textId="370F4BC1" w:rsidR="00DA667B" w:rsidRPr="008D6A67" w:rsidRDefault="00DA667B" w:rsidP="00DA667B">
      <w:pPr>
        <w:tabs>
          <w:tab w:val="left" w:pos="360"/>
        </w:tabs>
        <w:rPr>
          <w:rFonts w:cs="Arial"/>
        </w:rPr>
      </w:pPr>
    </w:p>
    <w:p w14:paraId="250E6C8F" w14:textId="6F338131" w:rsidR="002661AD" w:rsidRPr="008D6A67" w:rsidRDefault="002661AD" w:rsidP="00EF218B">
      <w:pPr>
        <w:pStyle w:val="Heading2"/>
      </w:pPr>
      <w:r w:rsidRPr="008D6A67">
        <w:t>Section 1771</w:t>
      </w:r>
      <w:r w:rsidR="00BF33D1">
        <w:t>4</w:t>
      </w:r>
      <w:r w:rsidRPr="008D6A67">
        <w:t xml:space="preserve">. </w:t>
      </w:r>
      <w:r w:rsidR="00BF33D1">
        <w:t>Commingling of Age Categories</w:t>
      </w:r>
    </w:p>
    <w:p w14:paraId="35676F42" w14:textId="77777777" w:rsidR="002661AD" w:rsidRPr="008D6A67" w:rsidRDefault="002661AD" w:rsidP="002661AD">
      <w:pPr>
        <w:tabs>
          <w:tab w:val="left" w:pos="360"/>
        </w:tabs>
        <w:rPr>
          <w:rFonts w:cs="Arial"/>
          <w:b/>
        </w:rPr>
      </w:pPr>
    </w:p>
    <w:p w14:paraId="383FD5AE" w14:textId="47E20981" w:rsidR="00A4561D" w:rsidRPr="008D6A67" w:rsidRDefault="002661AD" w:rsidP="00BF33D1">
      <w:pPr>
        <w:tabs>
          <w:tab w:val="left" w:pos="360"/>
        </w:tabs>
        <w:rPr>
          <w:rFonts w:cs="Arial"/>
        </w:rPr>
      </w:pPr>
      <w:r w:rsidRPr="008D6A67">
        <w:rPr>
          <w:rFonts w:cs="Arial"/>
          <w:b/>
        </w:rPr>
        <w:t>Section 1771</w:t>
      </w:r>
      <w:r w:rsidR="00883F1D">
        <w:rPr>
          <w:rFonts w:cs="Arial"/>
          <w:b/>
        </w:rPr>
        <w:t>4</w:t>
      </w:r>
      <w:r w:rsidRPr="008D6A67">
        <w:rPr>
          <w:rFonts w:cs="Arial"/>
          <w:b/>
        </w:rPr>
        <w:t>(a)</w:t>
      </w:r>
      <w:r w:rsidRPr="008D6A67">
        <w:rPr>
          <w:rFonts w:cs="Arial"/>
        </w:rPr>
        <w:t xml:space="preserve"> is amended</w:t>
      </w:r>
      <w:r w:rsidR="00A4561D" w:rsidRPr="008D6A67">
        <w:rPr>
          <w:rFonts w:cs="Arial"/>
        </w:rPr>
        <w:t xml:space="preserve"> to </w:t>
      </w:r>
      <w:r w:rsidR="00BF33D1">
        <w:rPr>
          <w:rFonts w:cs="Arial"/>
        </w:rPr>
        <w:t xml:space="preserve">add “and (e)” to clarify that the provisions in section 17714 do not apply to CSPPs that are operated through family childcare homes. This addition is necessary to ensure clarity for those providers operating family childcare homes as the allowances in section 17714 cannot be applied to family childcare homes due to their licensing requirements. </w:t>
      </w:r>
    </w:p>
    <w:p w14:paraId="4FF8C6FD" w14:textId="15F6A9A9" w:rsidR="002661AD" w:rsidRPr="008D6A67" w:rsidRDefault="002661AD" w:rsidP="002661AD">
      <w:pPr>
        <w:tabs>
          <w:tab w:val="left" w:pos="360"/>
        </w:tabs>
        <w:rPr>
          <w:rFonts w:cs="Arial"/>
        </w:rPr>
      </w:pPr>
    </w:p>
    <w:p w14:paraId="0E4C3070" w14:textId="760D2342" w:rsidR="002661AD" w:rsidRPr="008D6A67" w:rsidRDefault="002661AD" w:rsidP="00EF218B">
      <w:pPr>
        <w:pStyle w:val="Heading2"/>
      </w:pPr>
      <w:r w:rsidRPr="008D6A67">
        <w:t>Section 177</w:t>
      </w:r>
      <w:r w:rsidR="007B6828">
        <w:t>31</w:t>
      </w:r>
      <w:r w:rsidRPr="008D6A67">
        <w:t xml:space="preserve">. </w:t>
      </w:r>
      <w:r w:rsidR="007B6828">
        <w:t>Expulsion or Unenrollment of a Child due to Behavior</w:t>
      </w:r>
    </w:p>
    <w:p w14:paraId="1BEADE74" w14:textId="77777777" w:rsidR="002661AD" w:rsidRPr="008D6A67" w:rsidRDefault="002661AD" w:rsidP="002661AD">
      <w:pPr>
        <w:tabs>
          <w:tab w:val="left" w:pos="360"/>
        </w:tabs>
        <w:rPr>
          <w:rFonts w:cs="Arial"/>
          <w:b/>
        </w:rPr>
      </w:pPr>
    </w:p>
    <w:p w14:paraId="630D2A0B" w14:textId="77AB6336" w:rsidR="00283D7A" w:rsidRPr="008D6A67" w:rsidRDefault="002661AD" w:rsidP="00EF218B">
      <w:pPr>
        <w:tabs>
          <w:tab w:val="left" w:pos="360"/>
        </w:tabs>
      </w:pPr>
      <w:r w:rsidRPr="008D6A67">
        <w:rPr>
          <w:rFonts w:cs="Arial"/>
          <w:b/>
        </w:rPr>
        <w:t>Section 177</w:t>
      </w:r>
      <w:r w:rsidR="007B6828">
        <w:rPr>
          <w:rFonts w:cs="Arial"/>
          <w:b/>
        </w:rPr>
        <w:t>31</w:t>
      </w:r>
      <w:r w:rsidRPr="008D6A67">
        <w:rPr>
          <w:rFonts w:cs="Arial"/>
          <w:b/>
        </w:rPr>
        <w:t>(</w:t>
      </w:r>
      <w:r w:rsidR="007B6828">
        <w:rPr>
          <w:rFonts w:cs="Arial"/>
          <w:b/>
        </w:rPr>
        <w:t>b</w:t>
      </w:r>
      <w:r w:rsidRPr="008D6A67">
        <w:rPr>
          <w:rFonts w:cs="Arial"/>
          <w:b/>
        </w:rPr>
        <w:t>)</w:t>
      </w:r>
      <w:r w:rsidR="007B6828">
        <w:rPr>
          <w:rFonts w:cs="Arial"/>
          <w:b/>
        </w:rPr>
        <w:t>(4)(B)</w:t>
      </w:r>
      <w:r w:rsidRPr="008D6A67">
        <w:rPr>
          <w:rFonts w:cs="Arial"/>
        </w:rPr>
        <w:t xml:space="preserve"> </w:t>
      </w:r>
      <w:r w:rsidR="00A4561D" w:rsidRPr="008D6A67">
        <w:rPr>
          <w:rFonts w:cs="Arial"/>
        </w:rPr>
        <w:t xml:space="preserve">is amended to </w:t>
      </w:r>
      <w:r w:rsidR="007B6828">
        <w:rPr>
          <w:rFonts w:cs="Arial"/>
        </w:rPr>
        <w:t xml:space="preserve">remove “Quality Counts California coaches for parents” due to public comments received during the </w:t>
      </w:r>
      <w:r w:rsidR="00BE3ACA">
        <w:rPr>
          <w:rFonts w:cs="Arial"/>
        </w:rPr>
        <w:t xml:space="preserve">first </w:t>
      </w:r>
      <w:r w:rsidR="007B6828">
        <w:rPr>
          <w:rFonts w:cs="Arial"/>
        </w:rPr>
        <w:t>15-day public comment period that Quality Counts California does not have coaches for parents. This change is necessary to ensure that the CDE is only referencing community resources that are available to families.</w:t>
      </w:r>
      <w:r w:rsidR="00EF218B" w:rsidRPr="008D6A67">
        <w:t xml:space="preserve"> </w:t>
      </w:r>
    </w:p>
    <w:p w14:paraId="3AA37C7C" w14:textId="71A1B0EB" w:rsidR="00DA667B" w:rsidRPr="008D6A67" w:rsidRDefault="00DA667B" w:rsidP="00EF218B">
      <w:pPr>
        <w:pStyle w:val="Heading2"/>
      </w:pPr>
      <w:r w:rsidRPr="008D6A67">
        <w:lastRenderedPageBreak/>
        <w:t>Section 17749. Age Limitations</w:t>
      </w:r>
    </w:p>
    <w:p w14:paraId="2CEB6CBA" w14:textId="77777777" w:rsidR="00DA667B" w:rsidRPr="008D6A67" w:rsidRDefault="00DA667B" w:rsidP="00DA667B">
      <w:pPr>
        <w:tabs>
          <w:tab w:val="left" w:pos="360"/>
        </w:tabs>
        <w:rPr>
          <w:rFonts w:cs="Arial"/>
          <w:b/>
        </w:rPr>
      </w:pPr>
    </w:p>
    <w:p w14:paraId="5EB6E094" w14:textId="34580B83" w:rsidR="00DA667B" w:rsidRDefault="00DA667B" w:rsidP="00DA667B">
      <w:pPr>
        <w:rPr>
          <w:rFonts w:cs="Arial"/>
        </w:rPr>
      </w:pPr>
      <w:r w:rsidRPr="008D6A67">
        <w:rPr>
          <w:rFonts w:cs="Arial"/>
          <w:b/>
        </w:rPr>
        <w:t>Section 17749(c)</w:t>
      </w:r>
      <w:r w:rsidRPr="008D6A67">
        <w:rPr>
          <w:rFonts w:cs="Arial"/>
        </w:rPr>
        <w:t xml:space="preserve"> is amended to </w:t>
      </w:r>
      <w:r w:rsidR="007B6828">
        <w:rPr>
          <w:rFonts w:cs="Arial"/>
        </w:rPr>
        <w:t>add, “Except as provided for in E</w:t>
      </w:r>
      <w:r w:rsidR="00BE3ACA">
        <w:rPr>
          <w:rFonts w:cs="Arial"/>
        </w:rPr>
        <w:t xml:space="preserve">ducation </w:t>
      </w:r>
      <w:r w:rsidR="007B6828">
        <w:rPr>
          <w:rFonts w:cs="Arial"/>
        </w:rPr>
        <w:t>C</w:t>
      </w:r>
      <w:r w:rsidR="00BE3ACA">
        <w:rPr>
          <w:rFonts w:cs="Arial"/>
        </w:rPr>
        <w:t>ode</w:t>
      </w:r>
      <w:r w:rsidR="007B6828">
        <w:rPr>
          <w:rFonts w:cs="Arial"/>
        </w:rPr>
        <w:t xml:space="preserve"> section 48000(l)”</w:t>
      </w:r>
      <w:r w:rsidR="00275EC8">
        <w:rPr>
          <w:rFonts w:cs="Arial"/>
        </w:rPr>
        <w:t xml:space="preserve"> to clarify that some kindergarten age-eligible children may receive CSPP services if they meet the requirements of E</w:t>
      </w:r>
      <w:r w:rsidR="00BE3ACA">
        <w:rPr>
          <w:rFonts w:cs="Arial"/>
        </w:rPr>
        <w:t xml:space="preserve">ducation </w:t>
      </w:r>
      <w:r w:rsidR="00275EC8">
        <w:rPr>
          <w:rFonts w:cs="Arial"/>
        </w:rPr>
        <w:t>C</w:t>
      </w:r>
      <w:r w:rsidR="00BE3ACA">
        <w:rPr>
          <w:rFonts w:cs="Arial"/>
        </w:rPr>
        <w:t>ode</w:t>
      </w:r>
      <w:r w:rsidR="00275EC8">
        <w:rPr>
          <w:rFonts w:cs="Arial"/>
        </w:rPr>
        <w:t xml:space="preserve"> section 48000(l). This change is necessary to align with the change in law from Assembly Bill</w:t>
      </w:r>
      <w:r w:rsidR="00D90300">
        <w:rPr>
          <w:rFonts w:cs="Arial"/>
        </w:rPr>
        <w:t xml:space="preserve"> No.</w:t>
      </w:r>
      <w:r w:rsidR="00275EC8">
        <w:rPr>
          <w:rFonts w:cs="Arial"/>
        </w:rPr>
        <w:t xml:space="preserve"> 167, </w:t>
      </w:r>
      <w:r w:rsidR="00275EC8" w:rsidRPr="00275EC8">
        <w:rPr>
          <w:rFonts w:cs="Arial"/>
        </w:rPr>
        <w:t>Sta</w:t>
      </w:r>
      <w:r w:rsidR="00275EC8">
        <w:rPr>
          <w:rFonts w:cs="Arial"/>
        </w:rPr>
        <w:t>tutes of</w:t>
      </w:r>
      <w:r w:rsidR="00275EC8" w:rsidRPr="00275EC8">
        <w:rPr>
          <w:rFonts w:cs="Arial"/>
        </w:rPr>
        <w:t xml:space="preserve"> 2021, </w:t>
      </w:r>
      <w:r w:rsidR="007E0CA5">
        <w:rPr>
          <w:rFonts w:cs="Arial"/>
        </w:rPr>
        <w:t>c</w:t>
      </w:r>
      <w:r w:rsidR="00BE3ACA">
        <w:rPr>
          <w:rFonts w:cs="Arial"/>
        </w:rPr>
        <w:t xml:space="preserve">hapter </w:t>
      </w:r>
      <w:r w:rsidR="00275EC8" w:rsidRPr="00275EC8">
        <w:rPr>
          <w:rFonts w:cs="Arial"/>
        </w:rPr>
        <w:t xml:space="preserve">252, </w:t>
      </w:r>
      <w:r w:rsidR="00BE3ACA">
        <w:rPr>
          <w:rFonts w:cs="Arial"/>
        </w:rPr>
        <w:t>s</w:t>
      </w:r>
      <w:r w:rsidR="00BE3ACA" w:rsidRPr="00275EC8">
        <w:rPr>
          <w:rFonts w:cs="Arial"/>
        </w:rPr>
        <w:t>ec</w:t>
      </w:r>
      <w:r w:rsidR="00BE3ACA">
        <w:rPr>
          <w:rFonts w:cs="Arial"/>
        </w:rPr>
        <w:t>tion</w:t>
      </w:r>
      <w:r w:rsidR="00275EC8" w:rsidRPr="00275EC8">
        <w:rPr>
          <w:rFonts w:cs="Arial"/>
        </w:rPr>
        <w:t xml:space="preserve"> 21</w:t>
      </w:r>
      <w:r w:rsidR="00275EC8">
        <w:rPr>
          <w:rFonts w:cs="Arial"/>
        </w:rPr>
        <w:t>, which was e</w:t>
      </w:r>
      <w:r w:rsidR="00275EC8" w:rsidRPr="00275EC8">
        <w:rPr>
          <w:rFonts w:cs="Arial"/>
        </w:rPr>
        <w:t>ffective September 23, 2021.</w:t>
      </w:r>
    </w:p>
    <w:p w14:paraId="30BE70EA" w14:textId="14FE900F" w:rsidR="005F480B" w:rsidRDefault="005F480B" w:rsidP="00DA667B">
      <w:pPr>
        <w:rPr>
          <w:rFonts w:cs="Arial"/>
        </w:rPr>
      </w:pPr>
    </w:p>
    <w:p w14:paraId="68580206" w14:textId="5C212C41" w:rsidR="005F480B" w:rsidRDefault="005F480B" w:rsidP="00EF218B">
      <w:pPr>
        <w:pStyle w:val="Heading2"/>
        <w:rPr>
          <w:rFonts w:eastAsia="Times New Roman"/>
        </w:rPr>
      </w:pPr>
      <w:r>
        <w:rPr>
          <w:rFonts w:eastAsia="Times New Roman"/>
        </w:rPr>
        <w:t xml:space="preserve">§ 17828. Administrative Review of Changes in Contract Status. </w:t>
      </w:r>
    </w:p>
    <w:p w14:paraId="7FABACB3" w14:textId="77777777" w:rsidR="005F480B" w:rsidRPr="005F480B" w:rsidRDefault="005F480B" w:rsidP="005F480B"/>
    <w:p w14:paraId="1352A016" w14:textId="052AF3D2" w:rsidR="005F480B" w:rsidRDefault="005F480B" w:rsidP="005F480B">
      <w:pPr>
        <w:rPr>
          <w:b/>
          <w:bCs/>
        </w:rPr>
      </w:pPr>
      <w:r>
        <w:rPr>
          <w:b/>
          <w:bCs/>
        </w:rPr>
        <w:t xml:space="preserve">Section 17828(e) </w:t>
      </w:r>
      <w:r>
        <w:t>is amended to remove</w:t>
      </w:r>
      <w:r>
        <w:rPr>
          <w:b/>
          <w:bCs/>
        </w:rPr>
        <w:t xml:space="preserve"> </w:t>
      </w:r>
      <w:r>
        <w:t>“not make any changes to the” contract status and replace it with “reverse the proposed change in” contract status. This change is necessary to align this subsection (e) with section 17828, subsection (h), which more appropriately sets forth the actions that a review panel would reasonably make with respect to a proposed action, which would be to either uphold the action, modify the action or reverse the action altogether.</w:t>
      </w:r>
      <w:r>
        <w:rPr>
          <w:b/>
          <w:bCs/>
        </w:rPr>
        <w:t xml:space="preserve"> </w:t>
      </w:r>
    </w:p>
    <w:p w14:paraId="63D421CA" w14:textId="77777777" w:rsidR="005F480B" w:rsidRDefault="005F480B" w:rsidP="005F480B"/>
    <w:p w14:paraId="20DABB96" w14:textId="77777777" w:rsidR="00521CA6" w:rsidRPr="008D6A67" w:rsidRDefault="00521CA6" w:rsidP="00521CA6">
      <w:pPr>
        <w:rPr>
          <w:b/>
          <w:i/>
        </w:rPr>
      </w:pPr>
      <w:r w:rsidRPr="008D6A67">
        <w:t xml:space="preserve">If you have any comments regarding the proposed changes that are the topic of this </w:t>
      </w:r>
    </w:p>
    <w:p w14:paraId="025B37DF" w14:textId="3A646A5C" w:rsidR="00521CA6" w:rsidRPr="00EF218B" w:rsidRDefault="00E9618E" w:rsidP="00521CA6">
      <w:pPr>
        <w:rPr>
          <w:b/>
          <w:i/>
        </w:rPr>
      </w:pPr>
      <w:r w:rsidRPr="00EF218B">
        <w:t xml:space="preserve">second </w:t>
      </w:r>
      <w:r w:rsidR="00521CA6" w:rsidRPr="00EF218B">
        <w:t xml:space="preserve">15-Day Notice, the </w:t>
      </w:r>
      <w:r w:rsidR="00BB75A8" w:rsidRPr="00EF218B">
        <w:t>SSPI</w:t>
      </w:r>
      <w:r w:rsidR="00521CA6" w:rsidRPr="00EF218B">
        <w:t xml:space="preserve"> will accept written comments between </w:t>
      </w:r>
      <w:r w:rsidR="00FF056E" w:rsidRPr="00EF218B">
        <w:t xml:space="preserve">December </w:t>
      </w:r>
      <w:r w:rsidR="00EF218B" w:rsidRPr="00EF218B">
        <w:t>15</w:t>
      </w:r>
      <w:r w:rsidR="008D6A67" w:rsidRPr="00EF218B">
        <w:t>, 2021</w:t>
      </w:r>
      <w:r w:rsidR="00521CA6" w:rsidRPr="00EF218B">
        <w:t xml:space="preserve"> and </w:t>
      </w:r>
      <w:r w:rsidR="00FF056E" w:rsidRPr="00EF218B">
        <w:t xml:space="preserve">December </w:t>
      </w:r>
      <w:r w:rsidR="00EF218B" w:rsidRPr="00EF218B">
        <w:t>30</w:t>
      </w:r>
      <w:r w:rsidR="008D6A67" w:rsidRPr="00EF218B">
        <w:t>, 2021</w:t>
      </w:r>
      <w:r w:rsidR="00521CA6" w:rsidRPr="00EF218B">
        <w:t>, inclusive. All written comments must be submitted to the Regulations Coordinator via facsimile at 916-</w:t>
      </w:r>
      <w:r w:rsidR="001814EE" w:rsidRPr="00EF218B">
        <w:t>322-2549</w:t>
      </w:r>
      <w:r w:rsidR="00521CA6" w:rsidRPr="00EF218B">
        <w:t xml:space="preserve">; email at </w:t>
      </w:r>
      <w:hyperlink r:id="rId9" w:history="1">
        <w:r w:rsidR="00521CA6" w:rsidRPr="00EF218B">
          <w:rPr>
            <w:rStyle w:val="Hyperlink"/>
            <w:color w:val="auto"/>
          </w:rPr>
          <w:t>regcomments@cde.ca.gov</w:t>
        </w:r>
      </w:hyperlink>
      <w:r w:rsidR="008D6A67" w:rsidRPr="00EF218B">
        <w:t xml:space="preserve"> </w:t>
      </w:r>
      <w:r w:rsidR="00521CA6" w:rsidRPr="00EF218B">
        <w:t xml:space="preserve">or mailed and received at the following address </w:t>
      </w:r>
      <w:r w:rsidR="00FB27AC" w:rsidRPr="00EF218B">
        <w:t xml:space="preserve">prior </w:t>
      </w:r>
      <w:r w:rsidR="00E8685C">
        <w:t>to or</w:t>
      </w:r>
      <w:r w:rsidR="00FB27AC" w:rsidRPr="00EF218B">
        <w:t xml:space="preserve"> on </w:t>
      </w:r>
      <w:r w:rsidR="00FF056E" w:rsidRPr="00EF218B">
        <w:t xml:space="preserve">December </w:t>
      </w:r>
      <w:r w:rsidR="00EF218B" w:rsidRPr="00EF218B">
        <w:t>30</w:t>
      </w:r>
      <w:r w:rsidR="008D6A67" w:rsidRPr="00EF218B">
        <w:t>, 2021</w:t>
      </w:r>
      <w:r w:rsidR="00E8685C">
        <w:t>,</w:t>
      </w:r>
      <w:bookmarkStart w:id="0" w:name="_GoBack"/>
      <w:bookmarkEnd w:id="0"/>
      <w:r w:rsidR="00521CA6" w:rsidRPr="00EF218B">
        <w:t xml:space="preserve"> and addressed to:</w:t>
      </w:r>
    </w:p>
    <w:p w14:paraId="007B1958" w14:textId="77777777" w:rsidR="00521CA6" w:rsidRPr="00EF218B" w:rsidRDefault="00521CA6" w:rsidP="00521CA6">
      <w:pPr>
        <w:pStyle w:val="BodyText"/>
        <w:widowControl w:val="0"/>
        <w:spacing w:after="0"/>
      </w:pPr>
    </w:p>
    <w:p w14:paraId="0D87E259" w14:textId="77777777" w:rsidR="00521CA6" w:rsidRPr="00EF218B" w:rsidRDefault="001C4E98" w:rsidP="00521CA6">
      <w:pPr>
        <w:jc w:val="center"/>
        <w:rPr>
          <w:rFonts w:cs="Arial"/>
        </w:rPr>
      </w:pPr>
      <w:r w:rsidRPr="00EF218B">
        <w:rPr>
          <w:rFonts w:cs="Arial"/>
        </w:rPr>
        <w:t>Lorie Adame</w:t>
      </w:r>
      <w:r w:rsidR="00521CA6" w:rsidRPr="00EF218B">
        <w:rPr>
          <w:rFonts w:cs="Arial"/>
        </w:rPr>
        <w:t>, Regulations Coordinator</w:t>
      </w:r>
    </w:p>
    <w:p w14:paraId="31031C3C" w14:textId="77777777" w:rsidR="00521CA6" w:rsidRPr="00EF218B" w:rsidRDefault="00521CA6" w:rsidP="00521CA6">
      <w:pPr>
        <w:jc w:val="center"/>
        <w:rPr>
          <w:rFonts w:cs="Arial"/>
        </w:rPr>
      </w:pPr>
      <w:r w:rsidRPr="00EF218B">
        <w:rPr>
          <w:rFonts w:cs="Arial"/>
        </w:rPr>
        <w:t>Legal, Audits and Compliance Branch</w:t>
      </w:r>
    </w:p>
    <w:p w14:paraId="5F5F0171" w14:textId="77777777" w:rsidR="00521CA6" w:rsidRPr="00EF218B" w:rsidRDefault="00521CA6" w:rsidP="00521CA6">
      <w:pPr>
        <w:jc w:val="center"/>
        <w:rPr>
          <w:rFonts w:cs="Arial"/>
        </w:rPr>
      </w:pPr>
      <w:r w:rsidRPr="00EF218B">
        <w:rPr>
          <w:rFonts w:cs="Arial"/>
        </w:rPr>
        <w:t>Administrative Supports and Regulations Adoption Unit</w:t>
      </w:r>
    </w:p>
    <w:p w14:paraId="5AC741B0" w14:textId="77777777" w:rsidR="00521CA6" w:rsidRPr="00EF218B" w:rsidRDefault="00521CA6" w:rsidP="00521CA6">
      <w:pPr>
        <w:jc w:val="center"/>
        <w:rPr>
          <w:rFonts w:cs="Arial"/>
        </w:rPr>
      </w:pPr>
      <w:r w:rsidRPr="00EF218B">
        <w:rPr>
          <w:rFonts w:cs="Arial"/>
        </w:rPr>
        <w:t>California Department of Education</w:t>
      </w:r>
    </w:p>
    <w:p w14:paraId="292FDD86" w14:textId="77777777" w:rsidR="00521CA6" w:rsidRPr="00EF218B" w:rsidRDefault="00521CA6" w:rsidP="00521CA6">
      <w:pPr>
        <w:jc w:val="center"/>
        <w:rPr>
          <w:rFonts w:cs="Arial"/>
        </w:rPr>
      </w:pPr>
      <w:r w:rsidRPr="00EF218B">
        <w:rPr>
          <w:rFonts w:cs="Arial"/>
        </w:rPr>
        <w:t xml:space="preserve">1430 N Street, </w:t>
      </w:r>
      <w:smartTag w:uri="urn:schemas-microsoft-com:office:smarttags" w:element="address">
        <w:smartTag w:uri="urn:schemas-microsoft-com:office:smarttags" w:element="Street">
          <w:r w:rsidRPr="00EF218B">
            <w:rPr>
              <w:rFonts w:cs="Arial"/>
            </w:rPr>
            <w:t>Suite</w:t>
          </w:r>
        </w:smartTag>
        <w:r w:rsidRPr="00EF218B">
          <w:rPr>
            <w:rFonts w:cs="Arial"/>
          </w:rPr>
          <w:t xml:space="preserve"> 5319</w:t>
        </w:r>
      </w:smartTag>
    </w:p>
    <w:p w14:paraId="2C521654" w14:textId="77777777" w:rsidR="00521CA6" w:rsidRPr="00EF218B" w:rsidRDefault="00521CA6" w:rsidP="00521CA6">
      <w:pPr>
        <w:jc w:val="center"/>
        <w:rPr>
          <w:rFonts w:cs="Arial"/>
        </w:rPr>
      </w:pPr>
      <w:smartTag w:uri="urn:schemas-microsoft-com:office:smarttags" w:element="place">
        <w:smartTag w:uri="urn:schemas-microsoft-com:office:smarttags" w:element="City">
          <w:r w:rsidRPr="00EF218B">
            <w:rPr>
              <w:rFonts w:cs="Arial"/>
            </w:rPr>
            <w:t>Sacramento</w:t>
          </w:r>
        </w:smartTag>
        <w:r w:rsidRPr="00EF218B">
          <w:rPr>
            <w:rFonts w:cs="Arial"/>
          </w:rPr>
          <w:t xml:space="preserve">, </w:t>
        </w:r>
        <w:smartTag w:uri="urn:schemas-microsoft-com:office:smarttags" w:element="State">
          <w:r w:rsidRPr="00EF218B">
            <w:rPr>
              <w:rFonts w:cs="Arial"/>
            </w:rPr>
            <w:t>CA</w:t>
          </w:r>
        </w:smartTag>
        <w:r w:rsidRPr="00EF218B">
          <w:rPr>
            <w:rFonts w:cs="Arial"/>
          </w:rPr>
          <w:t xml:space="preserve"> </w:t>
        </w:r>
        <w:smartTag w:uri="urn:schemas-microsoft-com:office:smarttags" w:element="PostalCode">
          <w:r w:rsidRPr="00EF218B">
            <w:rPr>
              <w:rFonts w:cs="Arial"/>
            </w:rPr>
            <w:t>95814</w:t>
          </w:r>
        </w:smartTag>
      </w:smartTag>
    </w:p>
    <w:p w14:paraId="642F5447" w14:textId="77777777" w:rsidR="00521CA6" w:rsidRPr="00EF218B" w:rsidRDefault="00521CA6" w:rsidP="00521CA6">
      <w:pPr>
        <w:jc w:val="center"/>
        <w:rPr>
          <w:rFonts w:cs="Arial"/>
        </w:rPr>
      </w:pPr>
    </w:p>
    <w:p w14:paraId="06C117BD" w14:textId="32E33C08" w:rsidR="008B2264" w:rsidRPr="008D6A67" w:rsidRDefault="00521CA6" w:rsidP="00521CA6">
      <w:pPr>
        <w:spacing w:line="240" w:lineRule="atLeast"/>
        <w:rPr>
          <w:rFonts w:cs="Arial"/>
        </w:rPr>
      </w:pPr>
      <w:r w:rsidRPr="00EF218B">
        <w:rPr>
          <w:rFonts w:cs="Arial"/>
        </w:rPr>
        <w:t xml:space="preserve">All written comments received </w:t>
      </w:r>
      <w:r w:rsidR="001C4E98" w:rsidRPr="00EF218B">
        <w:rPr>
          <w:rFonts w:cs="Arial"/>
        </w:rPr>
        <w:t>prior to or</w:t>
      </w:r>
      <w:r w:rsidRPr="00EF218B">
        <w:rPr>
          <w:rFonts w:cs="Arial"/>
        </w:rPr>
        <w:t xml:space="preserve"> on </w:t>
      </w:r>
      <w:r w:rsidR="00FF056E" w:rsidRPr="00EF218B">
        <w:rPr>
          <w:rFonts w:cs="Arial"/>
        </w:rPr>
        <w:t xml:space="preserve">December </w:t>
      </w:r>
      <w:r w:rsidR="00EF218B" w:rsidRPr="00EF218B">
        <w:rPr>
          <w:rFonts w:cs="Arial"/>
        </w:rPr>
        <w:t>30</w:t>
      </w:r>
      <w:r w:rsidR="008D6A67" w:rsidRPr="00EF218B">
        <w:rPr>
          <w:rFonts w:cs="Arial"/>
        </w:rPr>
        <w:t xml:space="preserve">, </w:t>
      </w:r>
      <w:r w:rsidR="008D6A67" w:rsidRPr="008D6A67">
        <w:rPr>
          <w:rFonts w:cs="Arial"/>
        </w:rPr>
        <w:t>2021</w:t>
      </w:r>
      <w:r w:rsidRPr="008D6A67">
        <w:rPr>
          <w:rFonts w:cs="Arial"/>
        </w:rPr>
        <w:t>, which pertain to the indicated changes will be reviewed and responded to by CDE staff as part of the compilation of the rulemaking file. Written comments received by the CDE staff during the public comment period are subject to viewing under the Public Records Act.</w:t>
      </w:r>
    </w:p>
    <w:p w14:paraId="38B86F5F" w14:textId="77777777" w:rsidR="00521CA6" w:rsidRPr="008D6A67" w:rsidRDefault="00521CA6" w:rsidP="00521CA6">
      <w:pPr>
        <w:spacing w:line="240" w:lineRule="atLeast"/>
        <w:rPr>
          <w:rFonts w:eastAsia="Times" w:cs="Arial"/>
          <w:kern w:val="24"/>
          <w:szCs w:val="20"/>
        </w:rPr>
      </w:pPr>
    </w:p>
    <w:p w14:paraId="4F60CAFC" w14:textId="77777777" w:rsidR="008D6A67" w:rsidRPr="008D6A67" w:rsidRDefault="008B2264" w:rsidP="008D6A67">
      <w:pPr>
        <w:spacing w:line="240" w:lineRule="atLeast"/>
        <w:rPr>
          <w:rFonts w:eastAsia="Times" w:cs="Arial"/>
          <w:kern w:val="24"/>
          <w:szCs w:val="20"/>
        </w:rPr>
      </w:pPr>
      <w:r w:rsidRPr="008D6A67">
        <w:rPr>
          <w:rFonts w:eastAsia="Times" w:cs="Arial"/>
          <w:b/>
          <w:kern w:val="24"/>
          <w:szCs w:val="20"/>
        </w:rPr>
        <w:t>Please note:</w:t>
      </w:r>
      <w:r w:rsidRPr="008D6A67">
        <w:rPr>
          <w:rFonts w:eastAsia="Times" w:cs="Arial"/>
          <w:kern w:val="24"/>
          <w:szCs w:val="20"/>
        </w:rPr>
        <w:t xml:space="preserve"> Any written comments are to be restricted to the recent modifications as show in the enclosed language. The SSPI is not required to respond to comments received in response to this notice on other aspects of the proposed regulations.</w:t>
      </w:r>
    </w:p>
    <w:p w14:paraId="07308989" w14:textId="683B8B6D" w:rsidR="001E6B36" w:rsidRPr="008D6A67" w:rsidRDefault="008D6A67" w:rsidP="008D6A67">
      <w:pPr>
        <w:spacing w:line="240" w:lineRule="atLeast"/>
      </w:pPr>
      <w:r w:rsidRPr="008D6A67">
        <w:t xml:space="preserve"> </w:t>
      </w:r>
    </w:p>
    <w:p w14:paraId="6C18FE5F" w14:textId="34FAD9C0" w:rsidR="001E6B36" w:rsidRPr="008D6A67" w:rsidRDefault="005F480B" w:rsidP="001E6B36">
      <w:pPr>
        <w:spacing w:line="240" w:lineRule="atLeast"/>
      </w:pPr>
      <w:r>
        <w:t>12-02</w:t>
      </w:r>
      <w:r w:rsidR="00F84867" w:rsidRPr="008D6A67">
        <w:t>-</w:t>
      </w:r>
      <w:r w:rsidR="00BB75A8" w:rsidRPr="008D6A67">
        <w:t>2021</w:t>
      </w:r>
      <w:r w:rsidR="001E6B36" w:rsidRPr="008D6A67">
        <w:t xml:space="preserve"> [California Department of Education]</w:t>
      </w:r>
    </w:p>
    <w:sectPr w:rsidR="001E6B36" w:rsidRPr="008D6A67" w:rsidSect="008D6A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A9013" w14:textId="77777777" w:rsidR="009914B5" w:rsidRDefault="009914B5" w:rsidP="00E83945">
      <w:r>
        <w:separator/>
      </w:r>
    </w:p>
  </w:endnote>
  <w:endnote w:type="continuationSeparator" w:id="0">
    <w:p w14:paraId="0E9EAC88" w14:textId="77777777" w:rsidR="009914B5" w:rsidRDefault="009914B5" w:rsidP="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09E9" w14:textId="77777777" w:rsidR="009914B5" w:rsidRDefault="009914B5" w:rsidP="00E83945">
      <w:r>
        <w:separator/>
      </w:r>
    </w:p>
  </w:footnote>
  <w:footnote w:type="continuationSeparator" w:id="0">
    <w:p w14:paraId="1558FB71" w14:textId="77777777" w:rsidR="009914B5" w:rsidRDefault="009914B5" w:rsidP="00E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981B" w14:textId="23160FD4" w:rsidR="00E83945" w:rsidRPr="008D6A67" w:rsidRDefault="00E83945" w:rsidP="008D6A67">
    <w:pPr>
      <w:pStyle w:val="Header"/>
    </w:pPr>
    <w:r w:rsidRPr="008D6A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162F5"/>
    <w:multiLevelType w:val="hybridMultilevel"/>
    <w:tmpl w:val="E0385DF6"/>
    <w:lvl w:ilvl="0" w:tplc="D5E42C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77694"/>
    <w:multiLevelType w:val="hybridMultilevel"/>
    <w:tmpl w:val="A7D41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45"/>
    <w:rsid w:val="00010E97"/>
    <w:rsid w:val="00013F2E"/>
    <w:rsid w:val="00047865"/>
    <w:rsid w:val="00066CD6"/>
    <w:rsid w:val="000A0BF4"/>
    <w:rsid w:val="000E2C6B"/>
    <w:rsid w:val="000E3FDF"/>
    <w:rsid w:val="000E6E85"/>
    <w:rsid w:val="00162196"/>
    <w:rsid w:val="00167583"/>
    <w:rsid w:val="00171A9C"/>
    <w:rsid w:val="001814EE"/>
    <w:rsid w:val="001C4E98"/>
    <w:rsid w:val="001D7275"/>
    <w:rsid w:val="001E2A29"/>
    <w:rsid w:val="001E6B36"/>
    <w:rsid w:val="002661AD"/>
    <w:rsid w:val="00275EC8"/>
    <w:rsid w:val="00283D7A"/>
    <w:rsid w:val="0029289C"/>
    <w:rsid w:val="002B0B3E"/>
    <w:rsid w:val="002B4380"/>
    <w:rsid w:val="002E76A0"/>
    <w:rsid w:val="00323724"/>
    <w:rsid w:val="003316CA"/>
    <w:rsid w:val="0034192B"/>
    <w:rsid w:val="00361FB6"/>
    <w:rsid w:val="003F2085"/>
    <w:rsid w:val="0040345D"/>
    <w:rsid w:val="00406F62"/>
    <w:rsid w:val="0040794C"/>
    <w:rsid w:val="00413E37"/>
    <w:rsid w:val="00417369"/>
    <w:rsid w:val="004175E5"/>
    <w:rsid w:val="00423374"/>
    <w:rsid w:val="00435A02"/>
    <w:rsid w:val="00436B25"/>
    <w:rsid w:val="00462330"/>
    <w:rsid w:val="004A1E4D"/>
    <w:rsid w:val="004C69B3"/>
    <w:rsid w:val="00521CA6"/>
    <w:rsid w:val="00527ACF"/>
    <w:rsid w:val="00534627"/>
    <w:rsid w:val="0058723F"/>
    <w:rsid w:val="005D214B"/>
    <w:rsid w:val="005F480B"/>
    <w:rsid w:val="006035BF"/>
    <w:rsid w:val="00630B93"/>
    <w:rsid w:val="006517BA"/>
    <w:rsid w:val="00676E74"/>
    <w:rsid w:val="0069562D"/>
    <w:rsid w:val="00697843"/>
    <w:rsid w:val="006B606A"/>
    <w:rsid w:val="00707A68"/>
    <w:rsid w:val="00724B77"/>
    <w:rsid w:val="007359F1"/>
    <w:rsid w:val="00757D46"/>
    <w:rsid w:val="0076691E"/>
    <w:rsid w:val="007B6828"/>
    <w:rsid w:val="007D1272"/>
    <w:rsid w:val="007D57F9"/>
    <w:rsid w:val="007E0CA5"/>
    <w:rsid w:val="00801EF8"/>
    <w:rsid w:val="0080704D"/>
    <w:rsid w:val="00831471"/>
    <w:rsid w:val="00833C91"/>
    <w:rsid w:val="008561ED"/>
    <w:rsid w:val="008763D7"/>
    <w:rsid w:val="00883F1D"/>
    <w:rsid w:val="0088474B"/>
    <w:rsid w:val="00885211"/>
    <w:rsid w:val="008B2264"/>
    <w:rsid w:val="008B35D1"/>
    <w:rsid w:val="008D5671"/>
    <w:rsid w:val="008D6A67"/>
    <w:rsid w:val="008F160E"/>
    <w:rsid w:val="00926BDE"/>
    <w:rsid w:val="00951F7B"/>
    <w:rsid w:val="0098320C"/>
    <w:rsid w:val="009906FC"/>
    <w:rsid w:val="009914B5"/>
    <w:rsid w:val="009A7CD5"/>
    <w:rsid w:val="009C32F7"/>
    <w:rsid w:val="009D09E0"/>
    <w:rsid w:val="00A4561D"/>
    <w:rsid w:val="00A55563"/>
    <w:rsid w:val="00A84B1E"/>
    <w:rsid w:val="00A92C41"/>
    <w:rsid w:val="00AA29D4"/>
    <w:rsid w:val="00AE6DD1"/>
    <w:rsid w:val="00AF0717"/>
    <w:rsid w:val="00B3013C"/>
    <w:rsid w:val="00B72C93"/>
    <w:rsid w:val="00B72E43"/>
    <w:rsid w:val="00B9213F"/>
    <w:rsid w:val="00BB75A8"/>
    <w:rsid w:val="00BD1F63"/>
    <w:rsid w:val="00BE3ACA"/>
    <w:rsid w:val="00BF33D1"/>
    <w:rsid w:val="00C009F7"/>
    <w:rsid w:val="00C17D81"/>
    <w:rsid w:val="00C22B8E"/>
    <w:rsid w:val="00C3729A"/>
    <w:rsid w:val="00CA502C"/>
    <w:rsid w:val="00CC67AC"/>
    <w:rsid w:val="00CD299F"/>
    <w:rsid w:val="00CF422D"/>
    <w:rsid w:val="00D00D21"/>
    <w:rsid w:val="00D90300"/>
    <w:rsid w:val="00DA667B"/>
    <w:rsid w:val="00DC6A89"/>
    <w:rsid w:val="00DF6D7F"/>
    <w:rsid w:val="00E15842"/>
    <w:rsid w:val="00E35251"/>
    <w:rsid w:val="00E83945"/>
    <w:rsid w:val="00E83C6D"/>
    <w:rsid w:val="00E8685C"/>
    <w:rsid w:val="00E9618E"/>
    <w:rsid w:val="00EB2B81"/>
    <w:rsid w:val="00EC40C8"/>
    <w:rsid w:val="00EC70EE"/>
    <w:rsid w:val="00EE5663"/>
    <w:rsid w:val="00EF218B"/>
    <w:rsid w:val="00F27B63"/>
    <w:rsid w:val="00F84867"/>
    <w:rsid w:val="00FB27AC"/>
    <w:rsid w:val="00FB4AF7"/>
    <w:rsid w:val="00FC48D7"/>
    <w:rsid w:val="00FC4DE7"/>
    <w:rsid w:val="00FD7EE0"/>
    <w:rsid w:val="00FE2CF1"/>
    <w:rsid w:val="00FF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F90A610"/>
  <w15:chartTrackingRefBased/>
  <w15:docId w15:val="{EEC1D5DF-F7A2-4FC7-A5C7-FA6165F4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264"/>
    <w:rPr>
      <w:rFonts w:ascii="Arial" w:hAnsi="Arial"/>
      <w:sz w:val="24"/>
    </w:rPr>
  </w:style>
  <w:style w:type="paragraph" w:styleId="Heading1">
    <w:name w:val="heading 1"/>
    <w:basedOn w:val="Normal"/>
    <w:next w:val="Normal"/>
    <w:link w:val="Heading1Char"/>
    <w:uiPriority w:val="9"/>
    <w:qFormat/>
    <w:rsid w:val="008D5671"/>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567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5671"/>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D5671"/>
    <w:pPr>
      <w:keepNext/>
      <w:keepLines/>
      <w:spacing w:before="40"/>
      <w:outlineLvl w:val="3"/>
    </w:pPr>
    <w:rPr>
      <w:rFonts w:eastAsiaTheme="majorEastAsia" w:cstheme="majorBidi"/>
      <w:b/>
      <w:iCs/>
    </w:rPr>
  </w:style>
  <w:style w:type="paragraph" w:styleId="Heading6">
    <w:name w:val="heading 6"/>
    <w:basedOn w:val="Normal"/>
    <w:next w:val="Normal"/>
    <w:link w:val="Heading6Char"/>
    <w:qFormat/>
    <w:rsid w:val="00413E37"/>
    <w:pPr>
      <w:keepNext/>
      <w:keepLines/>
      <w:spacing w:before="40"/>
      <w:outlineLvl w:val="5"/>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5"/>
    <w:pPr>
      <w:tabs>
        <w:tab w:val="center" w:pos="4680"/>
        <w:tab w:val="right" w:pos="9360"/>
      </w:tabs>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nhideWhenUsed/>
    <w:rsid w:val="00E83945"/>
    <w:pPr>
      <w:tabs>
        <w:tab w:val="center" w:pos="4680"/>
        <w:tab w:val="right" w:pos="9360"/>
      </w:tabs>
    </w:pPr>
  </w:style>
  <w:style w:type="character" w:customStyle="1" w:styleId="FooterChar">
    <w:name w:val="Footer Char"/>
    <w:basedOn w:val="DefaultParagraphFont"/>
    <w:link w:val="Footer"/>
    <w:uiPriority w:val="99"/>
    <w:rsid w:val="00E83945"/>
  </w:style>
  <w:style w:type="character" w:styleId="Hyperlink">
    <w:name w:val="Hyperlink"/>
    <w:rsid w:val="00521CA6"/>
    <w:rPr>
      <w:color w:val="0000FF"/>
      <w:u w:val="single"/>
    </w:rPr>
  </w:style>
  <w:style w:type="paragraph" w:styleId="BodyText">
    <w:name w:val="Body Text"/>
    <w:basedOn w:val="Normal"/>
    <w:link w:val="BodyTextChar"/>
    <w:rsid w:val="00521CA6"/>
    <w:pPr>
      <w:spacing w:after="120"/>
    </w:pPr>
    <w:rPr>
      <w:rFonts w:eastAsia="Times New Roman" w:cs="Times New Roman"/>
      <w:szCs w:val="24"/>
    </w:rPr>
  </w:style>
  <w:style w:type="character" w:customStyle="1" w:styleId="BodyTextChar">
    <w:name w:val="Body Text Char"/>
    <w:basedOn w:val="DefaultParagraphFont"/>
    <w:link w:val="BodyText"/>
    <w:rsid w:val="00521CA6"/>
    <w:rPr>
      <w:rFonts w:ascii="Arial" w:eastAsia="Times New Roman" w:hAnsi="Arial" w:cs="Times New Roman"/>
      <w:sz w:val="24"/>
      <w:szCs w:val="24"/>
    </w:rPr>
  </w:style>
  <w:style w:type="character" w:customStyle="1" w:styleId="Heading6Char">
    <w:name w:val="Heading 6 Char"/>
    <w:basedOn w:val="DefaultParagraphFont"/>
    <w:link w:val="Heading6"/>
    <w:rsid w:val="00413E37"/>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833C91"/>
    <w:rPr>
      <w:sz w:val="16"/>
      <w:szCs w:val="16"/>
    </w:rPr>
  </w:style>
  <w:style w:type="paragraph" w:styleId="CommentText">
    <w:name w:val="annotation text"/>
    <w:basedOn w:val="Normal"/>
    <w:link w:val="CommentTextChar"/>
    <w:uiPriority w:val="99"/>
    <w:semiHidden/>
    <w:unhideWhenUsed/>
    <w:rsid w:val="00833C91"/>
    <w:rPr>
      <w:sz w:val="20"/>
      <w:szCs w:val="20"/>
    </w:rPr>
  </w:style>
  <w:style w:type="character" w:customStyle="1" w:styleId="CommentTextChar">
    <w:name w:val="Comment Text Char"/>
    <w:basedOn w:val="DefaultParagraphFont"/>
    <w:link w:val="CommentText"/>
    <w:uiPriority w:val="99"/>
    <w:semiHidden/>
    <w:rsid w:val="00833C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3C91"/>
    <w:rPr>
      <w:b/>
      <w:bCs/>
    </w:rPr>
  </w:style>
  <w:style w:type="character" w:customStyle="1" w:styleId="CommentSubjectChar">
    <w:name w:val="Comment Subject Char"/>
    <w:basedOn w:val="CommentTextChar"/>
    <w:link w:val="CommentSubject"/>
    <w:uiPriority w:val="99"/>
    <w:semiHidden/>
    <w:rsid w:val="00833C91"/>
    <w:rPr>
      <w:rFonts w:ascii="Arial" w:hAnsi="Arial"/>
      <w:b/>
      <w:bCs/>
      <w:sz w:val="20"/>
      <w:szCs w:val="20"/>
    </w:rPr>
  </w:style>
  <w:style w:type="paragraph" w:styleId="BalloonText">
    <w:name w:val="Balloon Text"/>
    <w:basedOn w:val="Normal"/>
    <w:link w:val="BalloonTextChar"/>
    <w:uiPriority w:val="99"/>
    <w:semiHidden/>
    <w:unhideWhenUsed/>
    <w:rsid w:val="0083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91"/>
    <w:rPr>
      <w:rFonts w:ascii="Segoe UI" w:hAnsi="Segoe UI" w:cs="Segoe UI"/>
      <w:sz w:val="18"/>
      <w:szCs w:val="18"/>
    </w:rPr>
  </w:style>
  <w:style w:type="character" w:customStyle="1" w:styleId="Heading1Char">
    <w:name w:val="Heading 1 Char"/>
    <w:basedOn w:val="DefaultParagraphFont"/>
    <w:link w:val="Heading1"/>
    <w:uiPriority w:val="9"/>
    <w:rsid w:val="008D567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D567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D5671"/>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D5671"/>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comment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108D477-4E6B-4A7D-84EA-361E21AB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6179</Characters>
  <Application>Microsoft Office Word</Application>
  <DocSecurity>0</DocSecurity>
  <Lines>280</Lines>
  <Paragraphs>170</Paragraphs>
  <ScaleCrop>false</ScaleCrop>
  <HeadingPairs>
    <vt:vector size="2" baseType="variant">
      <vt:variant>
        <vt:lpstr>Title</vt:lpstr>
      </vt:variant>
      <vt:variant>
        <vt:i4>1</vt:i4>
      </vt:variant>
    </vt:vector>
  </HeadingPairs>
  <TitlesOfParts>
    <vt:vector size="1" baseType="lpstr">
      <vt:lpstr>CSPP 15-Day Porposed Notice - Proposed Rulemaking &amp; Regulations (CA Dept of Education)</vt:lpstr>
    </vt:vector>
  </TitlesOfParts>
  <Company>CA Department of Education</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2nd 15-Day Porposed Notice - Proposed Rulemaking &amp; Regulations (CA Dept of Education)</dc:title>
  <dc:subject>The CSPP 2nd 15-Day Proposed Notice of Rulemaking for California Code of Regulations, Title 5.</dc:subject>
  <dc:creator>Hillary Wirick</dc:creator>
  <cp:keywords>CSPP, 2nd 15-Day, Notice</cp:keywords>
  <dc:description/>
  <cp:lastModifiedBy>Hillary Wirick</cp:lastModifiedBy>
  <cp:revision>3</cp:revision>
  <dcterms:created xsi:type="dcterms:W3CDTF">2021-12-14T19:58:00Z</dcterms:created>
  <dcterms:modified xsi:type="dcterms:W3CDTF">2021-12-14T22:58:00Z</dcterms:modified>
</cp:coreProperties>
</file>