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47" w:rsidRPr="00D16447" w:rsidRDefault="008F6A31" w:rsidP="00997C0F">
      <w:pPr>
        <w:spacing w:before="0" w:after="0"/>
        <w:rPr>
          <w:rFonts w:cs="Arial"/>
        </w:rPr>
      </w:pPr>
      <w:r w:rsidRPr="00D16447">
        <w:rPr>
          <w:rFonts w:cs="Arial"/>
        </w:rPr>
        <w:object w:dxaOrig="13074" w:dyaOrig="12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fficial Seal of the California State Board of Education" style="width:76.2pt;height:75.6pt" o:ole="" filled="t" fillcolor="silver">
            <v:imagedata r:id="rId8" o:title=""/>
          </v:shape>
          <o:OLEObject Type="Embed" ProgID="WPDraw30.Drawing" ShapeID="_x0000_i1025" DrawAspect="Content" ObjectID="_1600078687" r:id="rId9">
            <o:FieldCodes>\* MERGEFORMAT</o:FieldCodes>
          </o:OLEObject>
        </w:object>
      </w:r>
    </w:p>
    <w:p w:rsidR="00D16447" w:rsidRPr="00997C0F" w:rsidRDefault="00D16447" w:rsidP="00997C0F">
      <w:pPr>
        <w:pStyle w:val="Heading1"/>
      </w:pPr>
      <w:r w:rsidRPr="00997C0F">
        <w:t>Cali</w:t>
      </w:r>
      <w:r w:rsidR="00997C0F">
        <w:t>fornia State Board of Education</w:t>
      </w:r>
      <w:r w:rsidR="00997C0F">
        <w:br/>
      </w:r>
      <w:r w:rsidRPr="00997C0F">
        <w:t>Policy</w:t>
      </w:r>
      <w:r w:rsidR="00997C0F">
        <w:t xml:space="preserve"> # 0</w:t>
      </w:r>
      <w:r w:rsidR="007267E5">
        <w:t>0-03</w:t>
      </w:r>
    </w:p>
    <w:p w:rsidR="00D16447" w:rsidRDefault="00D16447" w:rsidP="001C74E1">
      <w:pPr>
        <w:rPr>
          <w:rFonts w:cs="Arial"/>
        </w:rPr>
      </w:pPr>
      <w:r>
        <w:rPr>
          <w:rFonts w:cs="Arial"/>
        </w:rPr>
        <w:t xml:space="preserve">Date: </w:t>
      </w:r>
      <w:r w:rsidRPr="00D16447">
        <w:rPr>
          <w:rFonts w:cs="Arial"/>
        </w:rPr>
        <w:t>Ma</w:t>
      </w:r>
      <w:r w:rsidR="007267E5">
        <w:rPr>
          <w:rFonts w:cs="Arial"/>
        </w:rPr>
        <w:t xml:space="preserve">y </w:t>
      </w:r>
      <w:r w:rsidRPr="00D16447">
        <w:rPr>
          <w:rFonts w:cs="Arial"/>
        </w:rPr>
        <w:t>200</w:t>
      </w:r>
      <w:r w:rsidR="007267E5">
        <w:rPr>
          <w:rFonts w:cs="Arial"/>
        </w:rPr>
        <w:t>0</w:t>
      </w:r>
    </w:p>
    <w:p w:rsidR="00997C0F" w:rsidRDefault="00997C0F" w:rsidP="008F6A31">
      <w:pPr>
        <w:pStyle w:val="Heading2"/>
        <w:spacing w:before="0" w:after="0"/>
        <w:rPr>
          <w:sz w:val="28"/>
        </w:rPr>
        <w:sectPr w:rsidR="00997C0F" w:rsidSect="009E0D29">
          <w:headerReference w:type="default" r:id="rId10"/>
          <w:type w:val="continuous"/>
          <w:pgSz w:w="12240" w:h="15840" w:code="1"/>
          <w:pgMar w:top="1152" w:right="1440" w:bottom="1152" w:left="1440" w:header="720" w:footer="720" w:gutter="0"/>
          <w:cols w:num="2" w:space="0" w:equalWidth="0">
            <w:col w:w="1872" w:space="0"/>
            <w:col w:w="7488"/>
          </w:cols>
          <w:titlePg/>
          <w:docGrid w:linePitch="360"/>
        </w:sectPr>
      </w:pPr>
    </w:p>
    <w:p w:rsidR="00D16447" w:rsidRPr="007420CA" w:rsidRDefault="00D16447" w:rsidP="00997C0F">
      <w:pPr>
        <w:pStyle w:val="Heading2"/>
        <w:spacing w:after="0"/>
        <w:rPr>
          <w:sz w:val="28"/>
        </w:rPr>
      </w:pPr>
      <w:r w:rsidRPr="007420CA">
        <w:rPr>
          <w:sz w:val="28"/>
        </w:rPr>
        <w:t>Waiver Guidelines:</w:t>
      </w:r>
    </w:p>
    <w:p w:rsidR="00D16447" w:rsidRDefault="007267E5" w:rsidP="001C74E1">
      <w:pPr>
        <w:spacing w:before="120"/>
        <w:ind w:left="360"/>
        <w:rPr>
          <w:rFonts w:cs="Arial"/>
        </w:rPr>
      </w:pPr>
      <w:r w:rsidRPr="00BB78EA">
        <w:rPr>
          <w:rFonts w:cs="Arial"/>
          <w:sz w:val="28"/>
          <w:szCs w:val="28"/>
        </w:rPr>
        <w:t>Non Public School/Agency Certification (Annual Renewal Application Deadline)</w:t>
      </w:r>
    </w:p>
    <w:p w:rsidR="00D16447" w:rsidRPr="007420CA" w:rsidRDefault="00D16447" w:rsidP="008F6A31">
      <w:pPr>
        <w:pStyle w:val="Heading2"/>
        <w:spacing w:before="0" w:after="0"/>
        <w:rPr>
          <w:sz w:val="28"/>
        </w:rPr>
      </w:pPr>
      <w:r w:rsidRPr="007420CA">
        <w:rPr>
          <w:sz w:val="28"/>
        </w:rPr>
        <w:t>References:</w:t>
      </w:r>
    </w:p>
    <w:p w:rsidR="00D16447" w:rsidRDefault="007267E5" w:rsidP="007267E5">
      <w:pPr>
        <w:spacing w:before="120"/>
        <w:ind w:left="900" w:hanging="540"/>
        <w:rPr>
          <w:rFonts w:cs="Arial"/>
        </w:rPr>
      </w:pPr>
      <w:r w:rsidRPr="00BB78EA">
        <w:rPr>
          <w:rFonts w:cs="Arial"/>
          <w:i/>
        </w:rPr>
        <w:t>Education Code</w:t>
      </w:r>
      <w:r w:rsidRPr="00BB78EA">
        <w:rPr>
          <w:rFonts w:cs="Arial"/>
        </w:rPr>
        <w:t xml:space="preserve"> </w:t>
      </w:r>
      <w:r w:rsidRPr="00BB78EA">
        <w:rPr>
          <w:rFonts w:cs="Arial"/>
          <w:i/>
        </w:rPr>
        <w:t>(EC)</w:t>
      </w:r>
      <w:r w:rsidRPr="00BB78EA">
        <w:rPr>
          <w:rFonts w:cs="Arial"/>
        </w:rPr>
        <w:t xml:space="preserve"> sections 56101 and 56366.</w:t>
      </w:r>
      <w:r w:rsidRPr="00414DE9">
        <w:rPr>
          <w:rFonts w:cs="Arial"/>
        </w:rPr>
        <w:t>1</w:t>
      </w:r>
    </w:p>
    <w:p w:rsidR="00D16447" w:rsidRPr="007420CA" w:rsidRDefault="00D16447" w:rsidP="008F6A31">
      <w:pPr>
        <w:pStyle w:val="Heading2"/>
        <w:spacing w:before="0" w:after="0"/>
        <w:rPr>
          <w:sz w:val="28"/>
        </w:rPr>
      </w:pPr>
      <w:r w:rsidRPr="007420CA">
        <w:rPr>
          <w:sz w:val="28"/>
        </w:rPr>
        <w:t>Historical Notes</w:t>
      </w:r>
      <w:r w:rsidR="007420CA">
        <w:rPr>
          <w:sz w:val="28"/>
        </w:rPr>
        <w:t>:</w:t>
      </w:r>
    </w:p>
    <w:p w:rsidR="001C74E1" w:rsidRPr="001C74E1" w:rsidRDefault="007267E5" w:rsidP="001C74E1">
      <w:pPr>
        <w:spacing w:before="120"/>
        <w:ind w:left="360"/>
        <w:rPr>
          <w:rFonts w:cs="Arial"/>
        </w:rPr>
      </w:pPr>
      <w:r>
        <w:rPr>
          <w:rFonts w:cs="Arial"/>
        </w:rPr>
        <w:t xml:space="preserve">None </w:t>
      </w:r>
    </w:p>
    <w:p w:rsidR="007267E5" w:rsidRPr="00BB78EA" w:rsidRDefault="007267E5" w:rsidP="007267E5">
      <w:pPr>
        <w:pStyle w:val="Heading2"/>
      </w:pPr>
      <w:r w:rsidRPr="00BB78EA">
        <w:rPr>
          <w:i/>
        </w:rPr>
        <w:t>EC</w:t>
      </w:r>
      <w:r w:rsidRPr="00BB78EA">
        <w:t xml:space="preserve"> Section 56366.1(h):</w:t>
      </w:r>
    </w:p>
    <w:p w:rsidR="007267E5" w:rsidRDefault="007267E5" w:rsidP="007267E5">
      <w:pPr>
        <w:pStyle w:val="BodyText3"/>
      </w:pPr>
      <w:r w:rsidRPr="00BB78EA">
        <w:rPr>
          <w:rFonts w:cs="Arial"/>
        </w:rPr>
        <w:t>The Superintendent shall annually review the certification of each nonpublic, nonsectarian school and agency. For this purpose, a certified school or agency shall annually update its application between August 1 and October 31, unless the board grants a waiver pursuant to Section 51601. The superintendent may conduct an onsite review as part of the annual review.</w:t>
      </w:r>
    </w:p>
    <w:p w:rsidR="007410EE" w:rsidRPr="00D23F3C" w:rsidRDefault="007410EE" w:rsidP="009E0D29">
      <w:pPr>
        <w:pStyle w:val="Heading2"/>
      </w:pPr>
      <w:r w:rsidRPr="00D23F3C">
        <w:t>Background</w:t>
      </w:r>
    </w:p>
    <w:p w:rsidR="007267E5" w:rsidRPr="00BB78EA" w:rsidRDefault="007267E5" w:rsidP="007267E5">
      <w:pPr>
        <w:pStyle w:val="BodyText"/>
        <w:rPr>
          <w:rFonts w:cs="Arial"/>
        </w:rPr>
      </w:pPr>
      <w:r w:rsidRPr="00BB78EA">
        <w:rPr>
          <w:rFonts w:cs="Arial"/>
        </w:rPr>
        <w:t xml:space="preserve">Nonpublic schools and agencies (NPS/NPA) are required to update their applications annually. </w:t>
      </w:r>
      <w:r w:rsidRPr="00BB78EA">
        <w:rPr>
          <w:rFonts w:cs="Arial"/>
          <w:i/>
        </w:rPr>
        <w:t>EC</w:t>
      </w:r>
      <w:r w:rsidRPr="00BB78EA">
        <w:rPr>
          <w:rFonts w:cs="Arial"/>
        </w:rPr>
        <w:t xml:space="preserve"> Section 56366.1(h) establishes the period during which the California Department of Education (CDE) accepts and evaluates these applications.  Occasionally, an individual NPS/NPA will inadvertently miss the deadline.  When there is an urgent need to renew the certification (e.g., when special education students are currently being provided with services by the NPS/NPA), a local education agency (LEA) submits a waiver request to the State Board for approval.</w:t>
      </w:r>
    </w:p>
    <w:p w:rsidR="007267E5" w:rsidRPr="00BB78EA" w:rsidRDefault="007267E5" w:rsidP="007267E5">
      <w:pPr>
        <w:pStyle w:val="BodyText"/>
        <w:rPr>
          <w:rFonts w:cs="Arial"/>
        </w:rPr>
      </w:pPr>
      <w:r w:rsidRPr="00BB78EA">
        <w:rPr>
          <w:rFonts w:cs="Arial"/>
        </w:rPr>
        <w:t>Requests to waive the deadline (October 31) for submission of an annual renewal application have been routinely approved by the State Board in the past. Approval of such requests allows CDE Special Education Division staff to review the renewal application beyond the statutory deadline.</w:t>
      </w:r>
    </w:p>
    <w:p w:rsidR="007410EE" w:rsidRPr="00D23F3C" w:rsidRDefault="007410EE" w:rsidP="009E0D29">
      <w:pPr>
        <w:pStyle w:val="Heading2"/>
      </w:pPr>
      <w:r w:rsidRPr="00D23F3C">
        <w:t>Evaluation Guidelines</w:t>
      </w:r>
    </w:p>
    <w:p w:rsidR="007267E5" w:rsidRPr="00BB78EA" w:rsidRDefault="007267E5" w:rsidP="007267E5">
      <w:pPr>
        <w:pStyle w:val="BodyText"/>
        <w:rPr>
          <w:rFonts w:cs="Arial"/>
        </w:rPr>
      </w:pPr>
      <w:r w:rsidRPr="00BB78EA">
        <w:rPr>
          <w:rFonts w:cs="Arial"/>
        </w:rPr>
        <w:t>A school district, county office of education, or Special Education Local Plan Area (SELPA) requesting a waiver of the deadline for renew certification by an NPS/NPA must justify the request by indicating:</w:t>
      </w:r>
    </w:p>
    <w:p w:rsidR="007267E5" w:rsidRPr="00BB78EA" w:rsidRDefault="007267E5" w:rsidP="007267E5">
      <w:pPr>
        <w:pStyle w:val="BodyText"/>
        <w:numPr>
          <w:ilvl w:val="0"/>
          <w:numId w:val="7"/>
        </w:numPr>
        <w:spacing w:before="0" w:after="0"/>
        <w:rPr>
          <w:rFonts w:cs="Arial"/>
        </w:rPr>
      </w:pPr>
      <w:r w:rsidRPr="00BB78EA">
        <w:rPr>
          <w:rFonts w:cs="Arial"/>
        </w:rPr>
        <w:t>Why the NPS/NPA missed the deadline; and</w:t>
      </w:r>
    </w:p>
    <w:p w:rsidR="00F7432A" w:rsidRPr="00F7432A" w:rsidRDefault="007267E5" w:rsidP="00811173">
      <w:pPr>
        <w:pStyle w:val="BodyText"/>
        <w:numPr>
          <w:ilvl w:val="0"/>
          <w:numId w:val="7"/>
        </w:numPr>
        <w:spacing w:before="0" w:after="11000"/>
        <w:rPr>
          <w:rFonts w:cs="Arial"/>
        </w:rPr>
      </w:pPr>
      <w:r w:rsidRPr="00BB78EA">
        <w:rPr>
          <w:rFonts w:cs="Arial"/>
        </w:rPr>
        <w:lastRenderedPageBreak/>
        <w:t>How the waiver will benefit the students being served.</w:t>
      </w:r>
    </w:p>
    <w:p w:rsidR="00811173" w:rsidRDefault="00811173" w:rsidP="00811173">
      <w:pPr>
        <w:pStyle w:val="BodyText"/>
        <w:pBdr>
          <w:top w:val="single" w:sz="4" w:space="1" w:color="auto"/>
        </w:pBdr>
        <w:spacing w:before="0" w:after="0"/>
        <w:ind w:left="720"/>
        <w:jc w:val="center"/>
      </w:pPr>
      <w:r>
        <w:tab/>
        <w:t>California State Board of Education</w:t>
      </w:r>
    </w:p>
    <w:p w:rsidR="00811173" w:rsidRDefault="00811173" w:rsidP="00811173">
      <w:pPr>
        <w:pStyle w:val="BodyText"/>
        <w:pBdr>
          <w:top w:val="single" w:sz="4" w:space="1" w:color="auto"/>
        </w:pBdr>
        <w:spacing w:before="0" w:after="0"/>
        <w:ind w:left="720"/>
        <w:jc w:val="center"/>
      </w:pPr>
      <w:r>
        <w:tab/>
        <w:t>1430 N Street, Room 5111</w:t>
      </w:r>
    </w:p>
    <w:p w:rsidR="00811173" w:rsidRDefault="00811173" w:rsidP="00811173">
      <w:pPr>
        <w:pStyle w:val="BodyText"/>
        <w:pBdr>
          <w:top w:val="single" w:sz="4" w:space="1" w:color="auto"/>
        </w:pBdr>
        <w:spacing w:before="0" w:after="0"/>
        <w:ind w:left="720"/>
        <w:jc w:val="center"/>
      </w:pPr>
      <w:r>
        <w:tab/>
        <w:t>Sacramento, California 95814</w:t>
      </w:r>
    </w:p>
    <w:p w:rsidR="00811173" w:rsidRDefault="00811173" w:rsidP="00811173">
      <w:pPr>
        <w:pStyle w:val="BodyText"/>
        <w:pBdr>
          <w:top w:val="single" w:sz="4" w:space="1" w:color="auto"/>
        </w:pBdr>
        <w:spacing w:before="0" w:after="0"/>
        <w:ind w:left="720"/>
        <w:jc w:val="center"/>
      </w:pPr>
      <w:r>
        <w:tab/>
        <w:t>916-319-0827</w:t>
      </w:r>
    </w:p>
    <w:p w:rsidR="007267E5" w:rsidRPr="001C74E1" w:rsidRDefault="00811173" w:rsidP="00811173">
      <w:pPr>
        <w:pStyle w:val="BodyText"/>
        <w:pBdr>
          <w:top w:val="single" w:sz="4" w:space="1" w:color="auto"/>
        </w:pBdr>
        <w:spacing w:before="0" w:after="0"/>
        <w:ind w:left="720"/>
        <w:jc w:val="center"/>
      </w:pPr>
      <w:bookmarkStart w:id="0" w:name="_GoBack"/>
      <w:bookmarkEnd w:id="0"/>
      <w:r>
        <w:tab/>
        <w:t>916-319-0176 (fax)</w:t>
      </w:r>
    </w:p>
    <w:sectPr w:rsidR="007267E5" w:rsidRPr="001C74E1" w:rsidSect="009E0D29">
      <w:type w:val="continuous"/>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524" w:rsidRDefault="009E0524">
      <w:r>
        <w:separator/>
      </w:r>
    </w:p>
  </w:endnote>
  <w:endnote w:type="continuationSeparator" w:id="0">
    <w:p w:rsidR="009E0524" w:rsidRDefault="009E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524" w:rsidRDefault="009E0524">
      <w:r>
        <w:separator/>
      </w:r>
    </w:p>
  </w:footnote>
  <w:footnote w:type="continuationSeparator" w:id="0">
    <w:p w:rsidR="009E0524" w:rsidRDefault="009E0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73" w:rsidRPr="008F6A31" w:rsidRDefault="008F6A31" w:rsidP="008F6A31">
    <w:pPr>
      <w:pStyle w:val="Header"/>
      <w:spacing w:before="0" w:after="0"/>
      <w:jc w:val="right"/>
      <w:rPr>
        <w:b/>
      </w:rPr>
    </w:pPr>
    <w:r w:rsidRPr="008F6A31">
      <w:rPr>
        <w:b/>
      </w:rPr>
      <w:t xml:space="preserve">California State Board of Education Policy </w:t>
    </w:r>
    <w:r w:rsidR="00117042">
      <w:rPr>
        <w:b/>
      </w:rPr>
      <w:t xml:space="preserve"># </w:t>
    </w:r>
    <w:r w:rsidRPr="008F6A31">
      <w:rPr>
        <w:b/>
      </w:rPr>
      <w:t>01</w:t>
    </w:r>
    <w:r w:rsidR="00CC2925">
      <w:rPr>
        <w:b/>
      </w:rPr>
      <w:t>-03</w:t>
    </w:r>
  </w:p>
  <w:p w:rsidR="008F6A31" w:rsidRPr="008F6A31" w:rsidRDefault="008F6A31" w:rsidP="008F6A31">
    <w:pPr>
      <w:pStyle w:val="Header"/>
      <w:spacing w:before="0"/>
      <w:jc w:val="right"/>
      <w:rPr>
        <w:b/>
      </w:rPr>
    </w:pPr>
    <w:r w:rsidRPr="008F6A31">
      <w:rPr>
        <w:b/>
      </w:rPr>
      <w:t xml:space="preserve">Page 2 of </w:t>
    </w:r>
    <w:r w:rsidR="00117042">
      <w:rPr>
        <w: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EF2"/>
    <w:multiLevelType w:val="hybridMultilevel"/>
    <w:tmpl w:val="D8CE11EA"/>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 w15:restartNumberingAfterBreak="0">
    <w:nsid w:val="0AE067FC"/>
    <w:multiLevelType w:val="singleLevel"/>
    <w:tmpl w:val="17B875F8"/>
    <w:lvl w:ilvl="0">
      <w:start w:val="2"/>
      <w:numFmt w:val="decimal"/>
      <w:lvlText w:val="(%1)"/>
      <w:lvlJc w:val="left"/>
      <w:pPr>
        <w:tabs>
          <w:tab w:val="num" w:pos="1080"/>
        </w:tabs>
        <w:ind w:left="1080" w:hanging="360"/>
      </w:pPr>
      <w:rPr>
        <w:rFonts w:hint="default"/>
      </w:rPr>
    </w:lvl>
  </w:abstractNum>
  <w:abstractNum w:abstractNumId="2" w15:restartNumberingAfterBreak="0">
    <w:nsid w:val="0EA619BF"/>
    <w:multiLevelType w:val="hybridMultilevel"/>
    <w:tmpl w:val="F3269108"/>
    <w:lvl w:ilvl="0" w:tplc="54E8E3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3063DA"/>
    <w:multiLevelType w:val="hybridMultilevel"/>
    <w:tmpl w:val="9AFC46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397C30"/>
    <w:multiLevelType w:val="hybridMultilevel"/>
    <w:tmpl w:val="237A5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21612"/>
    <w:multiLevelType w:val="hybridMultilevel"/>
    <w:tmpl w:val="CD6641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267154"/>
    <w:multiLevelType w:val="hybridMultilevel"/>
    <w:tmpl w:val="3E20BFD8"/>
    <w:lvl w:ilvl="0" w:tplc="FFFFFFFF">
      <w:start w:val="16"/>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FA"/>
    <w:rsid w:val="000352DB"/>
    <w:rsid w:val="000B6DAC"/>
    <w:rsid w:val="000C6440"/>
    <w:rsid w:val="00117042"/>
    <w:rsid w:val="00142CDB"/>
    <w:rsid w:val="001648E8"/>
    <w:rsid w:val="00167D34"/>
    <w:rsid w:val="001A4B98"/>
    <w:rsid w:val="001B4A68"/>
    <w:rsid w:val="001C2D95"/>
    <w:rsid w:val="001C74E1"/>
    <w:rsid w:val="001D375E"/>
    <w:rsid w:val="001E184F"/>
    <w:rsid w:val="002D51F9"/>
    <w:rsid w:val="002E591D"/>
    <w:rsid w:val="0030509D"/>
    <w:rsid w:val="00311A20"/>
    <w:rsid w:val="0032218A"/>
    <w:rsid w:val="003221C1"/>
    <w:rsid w:val="003B4F9E"/>
    <w:rsid w:val="003B6827"/>
    <w:rsid w:val="003F0EC9"/>
    <w:rsid w:val="00404AE1"/>
    <w:rsid w:val="00414DE9"/>
    <w:rsid w:val="00420CBA"/>
    <w:rsid w:val="004466C4"/>
    <w:rsid w:val="004924E3"/>
    <w:rsid w:val="00530457"/>
    <w:rsid w:val="00542904"/>
    <w:rsid w:val="005457D4"/>
    <w:rsid w:val="00550F85"/>
    <w:rsid w:val="00574F04"/>
    <w:rsid w:val="0058314D"/>
    <w:rsid w:val="005C584A"/>
    <w:rsid w:val="005D0B76"/>
    <w:rsid w:val="0062414B"/>
    <w:rsid w:val="00642995"/>
    <w:rsid w:val="00680436"/>
    <w:rsid w:val="006C5BB7"/>
    <w:rsid w:val="00715B11"/>
    <w:rsid w:val="007267E5"/>
    <w:rsid w:val="00734340"/>
    <w:rsid w:val="007410EE"/>
    <w:rsid w:val="007420CA"/>
    <w:rsid w:val="00752BB4"/>
    <w:rsid w:val="00793FC9"/>
    <w:rsid w:val="007D49DC"/>
    <w:rsid w:val="00811173"/>
    <w:rsid w:val="00832ADF"/>
    <w:rsid w:val="008D1019"/>
    <w:rsid w:val="008E1264"/>
    <w:rsid w:val="008F3D73"/>
    <w:rsid w:val="008F6A31"/>
    <w:rsid w:val="00916E86"/>
    <w:rsid w:val="0096790E"/>
    <w:rsid w:val="00985B61"/>
    <w:rsid w:val="00997C0F"/>
    <w:rsid w:val="009C7004"/>
    <w:rsid w:val="009E0524"/>
    <w:rsid w:val="009E0D29"/>
    <w:rsid w:val="00A45308"/>
    <w:rsid w:val="00A673C4"/>
    <w:rsid w:val="00A92CA0"/>
    <w:rsid w:val="00AF50FA"/>
    <w:rsid w:val="00B82C73"/>
    <w:rsid w:val="00B93B91"/>
    <w:rsid w:val="00CC257A"/>
    <w:rsid w:val="00CC2925"/>
    <w:rsid w:val="00CC6ABD"/>
    <w:rsid w:val="00D1253A"/>
    <w:rsid w:val="00D16447"/>
    <w:rsid w:val="00D23859"/>
    <w:rsid w:val="00D23F3C"/>
    <w:rsid w:val="00D411CD"/>
    <w:rsid w:val="00D51980"/>
    <w:rsid w:val="00D824E4"/>
    <w:rsid w:val="00DA4ACC"/>
    <w:rsid w:val="00E13EB9"/>
    <w:rsid w:val="00E302B3"/>
    <w:rsid w:val="00EA2C04"/>
    <w:rsid w:val="00EB76CF"/>
    <w:rsid w:val="00F06A79"/>
    <w:rsid w:val="00F7432A"/>
    <w:rsid w:val="00FA28D2"/>
    <w:rsid w:val="00FB3D62"/>
    <w:rsid w:val="00FE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B3F11A-BAC5-4714-8B89-514CBBC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31"/>
    <w:pPr>
      <w:spacing w:before="240" w:after="240"/>
    </w:pPr>
    <w:rPr>
      <w:rFonts w:ascii="Arial" w:hAnsi="Arial"/>
      <w:sz w:val="24"/>
      <w:szCs w:val="24"/>
    </w:rPr>
  </w:style>
  <w:style w:type="paragraph" w:styleId="Heading1">
    <w:name w:val="heading 1"/>
    <w:basedOn w:val="Normal"/>
    <w:next w:val="Normal"/>
    <w:qFormat/>
    <w:rsid w:val="00997C0F"/>
    <w:pPr>
      <w:keepNext/>
      <w:spacing w:before="0" w:after="0"/>
      <w:outlineLvl w:val="0"/>
    </w:pPr>
    <w:rPr>
      <w:b/>
      <w:sz w:val="36"/>
    </w:rPr>
  </w:style>
  <w:style w:type="paragraph" w:styleId="Heading2">
    <w:name w:val="heading 2"/>
    <w:basedOn w:val="Normal"/>
    <w:next w:val="Normal"/>
    <w:qFormat/>
    <w:rsid w:val="007420CA"/>
    <w:pPr>
      <w:keepNext/>
      <w:outlineLvl w:val="1"/>
    </w:pPr>
    <w:rPr>
      <w:b/>
      <w:sz w:val="32"/>
    </w:rPr>
  </w:style>
  <w:style w:type="paragraph" w:styleId="Heading3">
    <w:name w:val="heading 3"/>
    <w:basedOn w:val="Normal"/>
    <w:next w:val="Normal"/>
    <w:qFormat/>
    <w:rsid w:val="001C74E1"/>
    <w:pPr>
      <w:keepNext/>
      <w:outlineLvl w:val="2"/>
    </w:pPr>
    <w:rPr>
      <w:b/>
      <w:bCs/>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1152" w:right="432" w:hanging="720"/>
    </w:pPr>
  </w:style>
  <w:style w:type="paragraph" w:styleId="BodyText3">
    <w:name w:val="Body Text 3"/>
    <w:basedOn w:val="Normal"/>
    <w:rPr>
      <w:szCs w:val="20"/>
    </w:rPr>
  </w:style>
  <w:style w:type="paragraph" w:styleId="BalloonText">
    <w:name w:val="Balloon Text"/>
    <w:basedOn w:val="Normal"/>
    <w:semiHidden/>
    <w:rPr>
      <w:rFonts w:ascii="Tahoma" w:hAnsi="Tahoma" w:cs="Tahoma"/>
      <w:sz w:val="16"/>
      <w:szCs w:val="16"/>
    </w:rPr>
  </w:style>
  <w:style w:type="paragraph" w:customStyle="1" w:styleId="StyleHeading1BoldLeft">
    <w:name w:val="Style Heading 1 + Bold Left"/>
    <w:basedOn w:val="Heading1"/>
    <w:rsid w:val="008F6A31"/>
    <w:rPr>
      <w:b w:val="0"/>
      <w:bCs/>
      <w:szCs w:val="20"/>
    </w:rPr>
  </w:style>
  <w:style w:type="paragraph" w:styleId="NoSpacing">
    <w:name w:val="No Spacing"/>
    <w:uiPriority w:val="1"/>
    <w:qFormat/>
    <w:rsid w:val="008F6A31"/>
    <w:rPr>
      <w:rFonts w:ascii="Arial" w:hAnsi="Arial"/>
      <w:sz w:val="24"/>
      <w:szCs w:val="24"/>
    </w:rPr>
  </w:style>
  <w:style w:type="paragraph" w:styleId="BodyText2">
    <w:name w:val="Body Text 2"/>
    <w:basedOn w:val="Normal"/>
    <w:link w:val="BodyText2Char"/>
    <w:rsid w:val="007267E5"/>
    <w:pPr>
      <w:spacing w:after="120" w:line="480" w:lineRule="auto"/>
    </w:pPr>
  </w:style>
  <w:style w:type="character" w:customStyle="1" w:styleId="BodyText2Char">
    <w:name w:val="Body Text 2 Char"/>
    <w:basedOn w:val="DefaultParagraphFont"/>
    <w:link w:val="BodyText2"/>
    <w:rsid w:val="007267E5"/>
    <w:rPr>
      <w:rFonts w:ascii="Arial" w:hAnsi="Arial"/>
      <w:sz w:val="24"/>
      <w:szCs w:val="24"/>
    </w:rPr>
  </w:style>
  <w:style w:type="paragraph" w:styleId="BodyText">
    <w:name w:val="Body Text"/>
    <w:basedOn w:val="Normal"/>
    <w:link w:val="BodyTextChar"/>
    <w:rsid w:val="007267E5"/>
    <w:pPr>
      <w:spacing w:after="120"/>
    </w:pPr>
  </w:style>
  <w:style w:type="character" w:customStyle="1" w:styleId="BodyTextChar">
    <w:name w:val="Body Text Char"/>
    <w:basedOn w:val="DefaultParagraphFont"/>
    <w:link w:val="BodyText"/>
    <w:rsid w:val="007267E5"/>
    <w:rPr>
      <w:rFonts w:ascii="Arial" w:hAnsi="Arial"/>
      <w:sz w:val="24"/>
      <w:szCs w:val="24"/>
    </w:rPr>
  </w:style>
  <w:style w:type="paragraph" w:styleId="ListParagraph">
    <w:name w:val="List Paragraph"/>
    <w:basedOn w:val="Normal"/>
    <w:uiPriority w:val="34"/>
    <w:qFormat/>
    <w:rsid w:val="00726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3C22F-BA7F-4DAC-B79E-91FE49C9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Non Public School - Waivers (CA Dept of Education)</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Public School - Waivers (CA Dept of Education)</dc:title>
  <dc:subject>Policy for requesting waiver of this education code.</dc:subject>
  <dc:creator/>
  <cp:keywords/>
  <dc:description/>
  <cp:lastModifiedBy>Christine Gordon</cp:lastModifiedBy>
  <cp:revision>14</cp:revision>
  <cp:lastPrinted>2009-01-22T16:22:00Z</cp:lastPrinted>
  <dcterms:created xsi:type="dcterms:W3CDTF">2018-09-24T20:35:00Z</dcterms:created>
  <dcterms:modified xsi:type="dcterms:W3CDTF">2018-10-03T20:32:00Z</dcterms:modified>
</cp:coreProperties>
</file>