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410B" w14:textId="77777777" w:rsidR="0021420D" w:rsidRDefault="0021420D" w:rsidP="0021420D">
      <w:pPr>
        <w:pStyle w:val="Header"/>
        <w:rPr>
          <w:rFonts w:ascii="Arial" w:eastAsia="Arial" w:hAnsi="Arial"/>
          <w:color w:val="000000"/>
          <w:sz w:val="24"/>
          <w:szCs w:val="24"/>
        </w:rPr>
      </w:pP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Sở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Giáo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dục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California </w:t>
      </w:r>
    </w:p>
    <w:p w14:paraId="2420F4B2" w14:textId="61E0CCF9" w:rsidR="006C0A16" w:rsidRPr="0021420D" w:rsidRDefault="0021420D" w:rsidP="0021420D">
      <w:pPr>
        <w:pStyle w:val="Header"/>
        <w:spacing w:after="240"/>
        <w:rPr>
          <w:rFonts w:ascii="Arial" w:eastAsia="Arial" w:hAnsi="Arial"/>
          <w:color w:val="000000" w:themeColor="text1"/>
          <w:sz w:val="24"/>
          <w:szCs w:val="24"/>
        </w:rPr>
      </w:pP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Tháng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Bảy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năm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2025</w:t>
      </w:r>
    </w:p>
    <w:p w14:paraId="19BE89CB" w14:textId="73619B00" w:rsidR="006C0A16" w:rsidRPr="0021420D" w:rsidRDefault="00EC2386" w:rsidP="0021420D">
      <w:pPr>
        <w:pStyle w:val="Heading1"/>
        <w:spacing w:after="360"/>
        <w:jc w:val="center"/>
      </w:pPr>
      <w:r>
        <w:t xml:space="preserve">Thông </w:t>
      </w:r>
      <w:proofErr w:type="spellStart"/>
      <w:r>
        <w:t>tư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25-</w:t>
      </w:r>
      <w:r w:rsidR="55156384">
        <w:t>07</w:t>
      </w:r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B </w:t>
      </w:r>
      <w:r>
        <w:br/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</w:p>
    <w:p w14:paraId="3DB8FE26" w14:textId="77777777" w:rsidR="006C0A16" w:rsidRDefault="00EC2386">
      <w:pPr>
        <w:pStyle w:val="Heading2"/>
        <w:spacing w:after="240"/>
      </w:pP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7CFAC3A1" w14:textId="77777777" w:rsidR="006C0A16" w:rsidRDefault="00EC2386">
      <w:pPr>
        <w:rPr>
          <w:rFonts w:ascii="Arial" w:eastAsia="Arial" w:hAnsi="Arial"/>
          <w:sz w:val="24"/>
          <w:szCs w:val="24"/>
        </w:rPr>
      </w:pPr>
      <w:bookmarkStart w:id="0" w:name="_gjdgxs"/>
      <w:bookmarkEnd w:id="0"/>
      <w:proofErr w:type="spellStart"/>
      <w:r>
        <w:rPr>
          <w:rFonts w:ascii="Arial" w:eastAsia="Arial" w:hAnsi="Arial"/>
          <w:sz w:val="24"/>
          <w:szCs w:val="24"/>
        </w:rPr>
        <w:t>Mục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đích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buổi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phỏng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vấn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này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hỗ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xây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dựng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mối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quan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hệ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với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phụ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huynh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có</w:t>
      </w:r>
      <w:proofErr w:type="spellEnd"/>
      <w:r>
        <w:rPr>
          <w:rFonts w:ascii="Arial" w:eastAsia="Arial" w:hAnsi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/>
          <w:sz w:val="24"/>
          <w:szCs w:val="24"/>
        </w:rPr>
        <w:t>được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xác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định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người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(DLL)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tìm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hiểu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thêm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về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nghiệm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từng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. Khi </w:t>
      </w:r>
      <w:proofErr w:type="spellStart"/>
      <w:r>
        <w:rPr>
          <w:rFonts w:ascii="Arial" w:eastAsia="Arial" w:hAnsi="Arial"/>
          <w:sz w:val="24"/>
          <w:szCs w:val="24"/>
        </w:rPr>
        <w:t>hiểu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rõ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nghiệm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người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lớn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phát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huy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những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nghiệm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hỗ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sự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phát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triển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được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tốt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hơn</w:t>
      </w:r>
      <w:proofErr w:type="spellEnd"/>
      <w:r>
        <w:rPr>
          <w:rFonts w:ascii="Arial" w:eastAsia="Arial" w:hAnsi="Arial"/>
          <w:sz w:val="24"/>
          <w:szCs w:val="24"/>
        </w:rPr>
        <w:t xml:space="preserve">. </w:t>
      </w:r>
    </w:p>
    <w:p w14:paraId="3B2FF0CC" w14:textId="77777777" w:rsidR="006C0A16" w:rsidRDefault="00EC2386">
      <w:pPr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Thiết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kế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buổi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phỏng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vấn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hướng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đến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việc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tạo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ra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cảm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thoải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mái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phụ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huynh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lời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câu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hỏi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về</w:t>
      </w:r>
      <w:proofErr w:type="spellEnd"/>
      <w:r>
        <w:rPr>
          <w:rFonts w:ascii="Arial" w:eastAsia="Arial" w:hAnsi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mình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đồng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thời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giúp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chương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trình</w:t>
      </w:r>
      <w:proofErr w:type="spellEnd"/>
      <w:r>
        <w:rPr>
          <w:rFonts w:ascii="Arial" w:eastAsia="Arial" w:hAnsi="Arial"/>
          <w:sz w:val="24"/>
          <w:szCs w:val="24"/>
        </w:rPr>
        <w:t xml:space="preserve"> chia </w:t>
      </w:r>
      <w:proofErr w:type="spellStart"/>
      <w:r>
        <w:rPr>
          <w:rFonts w:ascii="Arial" w:eastAsia="Arial" w:hAnsi="Arial"/>
          <w:sz w:val="24"/>
          <w:szCs w:val="24"/>
        </w:rPr>
        <w:t>sẻ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ích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việc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sử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dụng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nhiều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khuyến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khích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tiếp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tục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phát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triển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mẹ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đẻ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tại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nhà</w:t>
      </w:r>
      <w:proofErr w:type="spellEnd"/>
      <w:r>
        <w:rPr>
          <w:rFonts w:ascii="Arial" w:eastAsia="Arial" w:hAnsi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sz w:val="24"/>
          <w:szCs w:val="24"/>
        </w:rPr>
        <w:t>Buổi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phỏng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vấn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gồm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việc</w:t>
      </w:r>
      <w:proofErr w:type="spellEnd"/>
      <w:r>
        <w:rPr>
          <w:rFonts w:ascii="Arial" w:eastAsia="Arial" w:hAnsi="Arial"/>
          <w:sz w:val="24"/>
          <w:szCs w:val="24"/>
        </w:rPr>
        <w:t xml:space="preserve"> chia </w:t>
      </w:r>
      <w:proofErr w:type="spellStart"/>
      <w:r>
        <w:rPr>
          <w:rFonts w:ascii="Arial" w:eastAsia="Arial" w:hAnsi="Arial"/>
          <w:sz w:val="24"/>
          <w:szCs w:val="24"/>
        </w:rPr>
        <w:t>sẻ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với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một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số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thông</w:t>
      </w:r>
      <w:proofErr w:type="spellEnd"/>
      <w:r>
        <w:rPr>
          <w:rFonts w:ascii="Arial" w:eastAsia="Arial" w:hAnsi="Arial"/>
          <w:sz w:val="24"/>
          <w:szCs w:val="24"/>
        </w:rPr>
        <w:t xml:space="preserve"> tin </w:t>
      </w:r>
      <w:proofErr w:type="spellStart"/>
      <w:r>
        <w:rPr>
          <w:rFonts w:ascii="Arial" w:eastAsia="Arial" w:hAnsi="Arial"/>
          <w:sz w:val="24"/>
          <w:szCs w:val="24"/>
        </w:rPr>
        <w:t>tham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khảo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về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ích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việc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sử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dụng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nhiều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hỗ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phát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triển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mẹ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đẻ</w:t>
      </w:r>
      <w:proofErr w:type="spellEnd"/>
      <w:r>
        <w:rPr>
          <w:rFonts w:ascii="Arial" w:eastAsia="Arial" w:hAnsi="Arial"/>
          <w:sz w:val="24"/>
          <w:szCs w:val="24"/>
        </w:rPr>
        <w:t>.</w:t>
      </w:r>
    </w:p>
    <w:p w14:paraId="39359EF2" w14:textId="77777777" w:rsidR="006C0A16" w:rsidRDefault="00EC2386">
      <w:pPr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Buổi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phỏng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vấn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sẽ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giúp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thầu</w:t>
      </w:r>
      <w:proofErr w:type="spellEnd"/>
      <w:r>
        <w:rPr>
          <w:rFonts w:ascii="Arial" w:eastAsia="Arial" w:hAnsi="Arial"/>
          <w:sz w:val="24"/>
          <w:szCs w:val="24"/>
        </w:rPr>
        <w:t>:</w:t>
      </w:r>
    </w:p>
    <w:p w14:paraId="591F85C6" w14:textId="77777777" w:rsidR="006C0A16" w:rsidRDefault="00EC23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Xây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dựng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mối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quan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tin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cậy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viên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295BF14C" w14:textId="77777777" w:rsidR="006C0A16" w:rsidRDefault="00EC23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Tìm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nghiệm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trước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tối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ưu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sự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4744A775" w14:textId="77777777" w:rsidR="006C0A16" w:rsidRDefault="00EC23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Giúp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huynh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rõ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việc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trò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quan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trọng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việc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Anh.</w:t>
      </w:r>
    </w:p>
    <w:p w14:paraId="2FD90BD8" w14:textId="77777777" w:rsidR="006C0A16" w:rsidRDefault="00EC23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Khuyến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34A83D3A" w14:textId="77777777" w:rsidR="006C0A16" w:rsidRDefault="00EC2386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Hiểu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rõ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hơn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hóa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nhau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lớp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quyết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tài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liệu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giảng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dạy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mua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sách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viết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bằng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).</w:t>
      </w:r>
    </w:p>
    <w:p w14:paraId="3541B928" w14:textId="77777777" w:rsidR="006C0A16" w:rsidRDefault="00EC2386">
      <w:pPr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Buổi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phỏng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vấn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với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sẽ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giúp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thầu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đưa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ra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quyết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định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phù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hợp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về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chương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giảng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dạy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chiến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lược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sử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dụng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trong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môi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trường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học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tập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phát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triển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chuyên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thức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tăng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cường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quan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hệ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đối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với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phụ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huynh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nhằm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thiện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hỗ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người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(DLL). Theo </w:t>
      </w:r>
      <w:proofErr w:type="spellStart"/>
      <w:r>
        <w:rPr>
          <w:rFonts w:ascii="Arial" w:eastAsia="Arial" w:hAnsi="Arial"/>
          <w:sz w:val="24"/>
          <w:szCs w:val="24"/>
        </w:rPr>
        <w:t>yêu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cầu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Điều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khoản</w:t>
      </w:r>
      <w:proofErr w:type="spellEnd"/>
      <w:r>
        <w:rPr>
          <w:rFonts w:ascii="Arial" w:eastAsia="Arial" w:hAnsi="Arial"/>
          <w:sz w:val="24"/>
          <w:szCs w:val="24"/>
        </w:rPr>
        <w:t xml:space="preserve"> 8241.5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sz w:val="24"/>
          <w:szCs w:val="24"/>
        </w:rPr>
        <w:t>Bộ</w:t>
      </w:r>
      <w:proofErr w:type="spellEnd"/>
      <w:r>
        <w:rPr>
          <w:rFonts w:ascii="Arial" w:eastAsia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sz w:val="24"/>
          <w:szCs w:val="24"/>
        </w:rPr>
        <w:t>luật</w:t>
      </w:r>
      <w:proofErr w:type="spellEnd"/>
      <w:r>
        <w:rPr>
          <w:rFonts w:ascii="Arial" w:eastAsia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sz w:val="24"/>
          <w:szCs w:val="24"/>
        </w:rPr>
        <w:t>Giáo</w:t>
      </w:r>
      <w:proofErr w:type="spellEnd"/>
      <w:r>
        <w:rPr>
          <w:rFonts w:ascii="Arial" w:eastAsia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i/>
          <w:iCs/>
          <w:sz w:val="24"/>
          <w:szCs w:val="24"/>
        </w:rPr>
        <w:t>dục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điều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quan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trọng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cần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lưu</w:t>
      </w:r>
      <w:proofErr w:type="spellEnd"/>
      <w:r>
        <w:rPr>
          <w:rFonts w:ascii="Arial" w:eastAsia="Arial" w:hAnsi="Arial"/>
          <w:sz w:val="24"/>
          <w:szCs w:val="24"/>
        </w:rPr>
        <w:t xml:space="preserve"> ý </w:t>
      </w:r>
      <w:proofErr w:type="spellStart"/>
      <w:r>
        <w:rPr>
          <w:rFonts w:ascii="Arial" w:eastAsia="Arial" w:hAnsi="Arial"/>
          <w:sz w:val="24"/>
          <w:szCs w:val="24"/>
        </w:rPr>
        <w:t>là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việc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xác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định</w:t>
      </w:r>
      <w:proofErr w:type="spellEnd"/>
      <w:r>
        <w:rPr>
          <w:rFonts w:ascii="Arial" w:eastAsia="Arial" w:hAnsi="Arial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sz w:val="24"/>
          <w:szCs w:val="24"/>
        </w:rPr>
        <w:t>chỉ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phục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vụ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 ở </w:t>
      </w:r>
      <w:proofErr w:type="spellStart"/>
      <w:r>
        <w:rPr>
          <w:rFonts w:ascii="Arial" w:eastAsia="Arial" w:hAnsi="Arial"/>
          <w:sz w:val="24"/>
          <w:szCs w:val="24"/>
        </w:rPr>
        <w:t>bậc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mầm</w:t>
      </w:r>
      <w:proofErr w:type="spellEnd"/>
      <w:r>
        <w:rPr>
          <w:rFonts w:ascii="Arial" w:eastAsia="Arial" w:hAnsi="Arial"/>
          <w:sz w:val="24"/>
          <w:szCs w:val="24"/>
        </w:rPr>
        <w:t xml:space="preserve"> non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hoàn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toàn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với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quy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xác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định</w:t>
      </w:r>
      <w:proofErr w:type="spellEnd"/>
      <w:r>
        <w:rPr>
          <w:rFonts w:ascii="Arial" w:eastAsia="Arial" w:hAnsi="Arial"/>
          <w:sz w:val="24"/>
          <w:szCs w:val="24"/>
        </w:rPr>
        <w:t xml:space="preserve"> hay </w:t>
      </w:r>
      <w:proofErr w:type="spellStart"/>
      <w:r>
        <w:rPr>
          <w:rFonts w:ascii="Arial" w:eastAsia="Arial" w:hAnsi="Arial"/>
          <w:sz w:val="24"/>
          <w:szCs w:val="24"/>
        </w:rPr>
        <w:t>hỗ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nào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trong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chương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nhận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được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trong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chương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mẫu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giáo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chuyển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tiếp</w:t>
      </w:r>
      <w:proofErr w:type="spellEnd"/>
      <w:r>
        <w:rPr>
          <w:rFonts w:ascii="Arial" w:eastAsia="Arial" w:hAnsi="Arial"/>
          <w:sz w:val="24"/>
          <w:szCs w:val="24"/>
        </w:rPr>
        <w:t xml:space="preserve"> (TK) </w:t>
      </w:r>
      <w:proofErr w:type="spellStart"/>
      <w:r>
        <w:rPr>
          <w:rFonts w:ascii="Arial" w:eastAsia="Arial" w:hAnsi="Arial"/>
          <w:sz w:val="24"/>
          <w:szCs w:val="24"/>
        </w:rPr>
        <w:t>hoặc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mẫu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giáo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chính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thức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sau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này</w:t>
      </w:r>
      <w:proofErr w:type="spellEnd"/>
      <w:r>
        <w:rPr>
          <w:rFonts w:ascii="Arial" w:eastAsia="Arial" w:hAnsi="Arial"/>
          <w:sz w:val="24"/>
          <w:szCs w:val="24"/>
        </w:rPr>
        <w:t>.</w:t>
      </w:r>
    </w:p>
    <w:p w14:paraId="3568FA44" w14:textId="77777777" w:rsidR="006C0A16" w:rsidRDefault="00EC2386">
      <w:pPr>
        <w:pStyle w:val="Heading2"/>
        <w:spacing w:after="240"/>
        <w:rPr>
          <w:sz w:val="24"/>
          <w:szCs w:val="24"/>
        </w:rPr>
      </w:pPr>
      <w:bookmarkStart w:id="1" w:name="_3znysh7"/>
      <w:bookmarkEnd w:id="1"/>
      <w:proofErr w:type="spellStart"/>
      <w:r>
        <w:lastRenderedPageBreak/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755C82A" w14:textId="77777777" w:rsidR="006C0A16" w:rsidRDefault="00EC2386">
      <w:pPr>
        <w:rPr>
          <w:rFonts w:ascii="Arial" w:eastAsia="Arial" w:hAnsi="Arial"/>
          <w:sz w:val="24"/>
          <w:szCs w:val="24"/>
        </w:rPr>
      </w:pPr>
      <w:bookmarkStart w:id="2" w:name="_2et92p0"/>
      <w:bookmarkEnd w:id="2"/>
      <w:r>
        <w:rPr>
          <w:rFonts w:ascii="Arial" w:eastAsia="Arial" w:hAnsi="Arial"/>
          <w:sz w:val="24"/>
          <w:szCs w:val="24"/>
        </w:rPr>
        <w:t xml:space="preserve">Các </w:t>
      </w:r>
      <w:proofErr w:type="spellStart"/>
      <w:r>
        <w:rPr>
          <w:rFonts w:ascii="Arial" w:eastAsia="Arial" w:hAnsi="Arial"/>
          <w:sz w:val="24"/>
          <w:szCs w:val="24"/>
        </w:rPr>
        <w:t>nhà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thầu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trong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Chương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Mẫu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giáo</w:t>
      </w:r>
      <w:proofErr w:type="spellEnd"/>
      <w:r>
        <w:rPr>
          <w:rFonts w:ascii="Arial" w:eastAsia="Arial" w:hAnsi="Arial"/>
          <w:sz w:val="24"/>
          <w:szCs w:val="24"/>
        </w:rPr>
        <w:t xml:space="preserve"> Bang California (CSPP) </w:t>
      </w:r>
      <w:proofErr w:type="spellStart"/>
      <w:r>
        <w:rPr>
          <w:rFonts w:ascii="Arial" w:eastAsia="Arial" w:hAnsi="Arial"/>
          <w:sz w:val="24"/>
          <w:szCs w:val="24"/>
        </w:rPr>
        <w:t>phải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triển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khai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buổi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phỏng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vấn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về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mối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quan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tâm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tìm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hiểu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thảo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luận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về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thế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mạnh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sở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thích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nền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tảng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cũng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cầu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cha </w:t>
      </w:r>
      <w:proofErr w:type="spellStart"/>
      <w:r>
        <w:rPr>
          <w:rFonts w:ascii="Arial" w:eastAsia="Arial" w:hAnsi="Arial"/>
          <w:sz w:val="24"/>
          <w:szCs w:val="24"/>
        </w:rPr>
        <w:t>mẹ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người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giám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hộ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hoặc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thành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viên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trong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việc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hỗ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sự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phát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triển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bé</w:t>
      </w:r>
      <w:proofErr w:type="spellEnd"/>
      <w:r>
        <w:rPr>
          <w:rFonts w:ascii="Arial" w:eastAsia="Arial" w:hAnsi="Arial"/>
          <w:sz w:val="24"/>
          <w:szCs w:val="24"/>
        </w:rPr>
        <w:t>.</w:t>
      </w:r>
    </w:p>
    <w:p w14:paraId="50ECB558" w14:textId="3AE09DA0" w:rsidR="006C0A16" w:rsidRDefault="00EC2386">
      <w:pPr>
        <w:rPr>
          <w:rFonts w:ascii="Arial" w:eastAsia="Arial" w:hAnsi="Arial"/>
          <w:color w:val="000000"/>
          <w:sz w:val="24"/>
          <w:szCs w:val="24"/>
        </w:rPr>
      </w:pPr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Các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nhà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thầu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CSPP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phải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thực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hiện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buổi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phỏng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vấn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này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theo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đúng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các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yêu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cầu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được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quy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định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trong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Thông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tư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Quản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lý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(MB) 25-</w:t>
      </w:r>
      <w:r w:rsidR="5D582B64" w:rsidRPr="013BA5AA">
        <w:rPr>
          <w:rFonts w:ascii="Arial" w:eastAsia="Arial" w:hAnsi="Arial"/>
          <w:color w:val="000000" w:themeColor="text1"/>
          <w:sz w:val="24"/>
          <w:szCs w:val="24"/>
        </w:rPr>
        <w:t>07</w:t>
      </w:r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của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Sở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Giáo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dục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California.</w:t>
      </w:r>
    </w:p>
    <w:p w14:paraId="23F5D2C1" w14:textId="77777777" w:rsidR="006C0A16" w:rsidRDefault="00EC2386">
      <w:pPr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Nhà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thầu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sử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dụng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gợi</w:t>
      </w:r>
      <w:proofErr w:type="spellEnd"/>
      <w:r>
        <w:rPr>
          <w:rFonts w:ascii="Arial" w:eastAsia="Arial" w:hAnsi="Arial"/>
          <w:sz w:val="24"/>
          <w:szCs w:val="24"/>
        </w:rPr>
        <w:t xml:space="preserve"> ý </w:t>
      </w:r>
      <w:proofErr w:type="spellStart"/>
      <w:r>
        <w:rPr>
          <w:rFonts w:ascii="Arial" w:eastAsia="Arial" w:hAnsi="Arial"/>
          <w:sz w:val="24"/>
          <w:szCs w:val="24"/>
        </w:rPr>
        <w:t>sau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hỗ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trợ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trong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buổi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phỏng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vấn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về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mối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quan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tâm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đình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nếu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họ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bất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kỳ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mối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quan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tâm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nào</w:t>
      </w:r>
      <w:proofErr w:type="spellEnd"/>
      <w:r>
        <w:rPr>
          <w:rFonts w:ascii="Arial" w:eastAsia="Arial" w:hAnsi="Arial"/>
          <w:sz w:val="24"/>
          <w:szCs w:val="24"/>
        </w:rPr>
        <w:t xml:space="preserve">. Các </w:t>
      </w:r>
      <w:proofErr w:type="spellStart"/>
      <w:r>
        <w:rPr>
          <w:rFonts w:ascii="Arial" w:eastAsia="Arial" w:hAnsi="Arial"/>
          <w:sz w:val="24"/>
          <w:szCs w:val="24"/>
        </w:rPr>
        <w:t>nhà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thầu</w:t>
      </w:r>
      <w:proofErr w:type="spellEnd"/>
      <w:r>
        <w:rPr>
          <w:rFonts w:ascii="Arial" w:eastAsia="Arial" w:hAnsi="Arial"/>
          <w:sz w:val="24"/>
          <w:szCs w:val="24"/>
        </w:rPr>
        <w:t xml:space="preserve"> CSPP </w:t>
      </w:r>
      <w:proofErr w:type="spellStart"/>
      <w:r>
        <w:rPr>
          <w:rFonts w:ascii="Arial" w:eastAsia="Arial" w:hAnsi="Arial"/>
          <w:sz w:val="24"/>
          <w:szCs w:val="24"/>
        </w:rPr>
        <w:t>có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thể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sử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dụng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những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câu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sau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để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giúp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phụ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huynh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hiểu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mục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đích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các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câu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hỏi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lợi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ích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của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việc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sử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dụng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nhiều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ngôn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ngữ</w:t>
      </w:r>
      <w:proofErr w:type="spellEnd"/>
      <w:r>
        <w:rPr>
          <w:rFonts w:ascii="Arial" w:eastAsia="Arial" w:hAnsi="Arial"/>
          <w:sz w:val="24"/>
          <w:szCs w:val="24"/>
        </w:rPr>
        <w:t xml:space="preserve">: </w:t>
      </w:r>
    </w:p>
    <w:p w14:paraId="28A2EB2A" w14:textId="77777777" w:rsidR="006C0A16" w:rsidRDefault="00EC2386">
      <w:pPr>
        <w:pStyle w:val="ListParagraph"/>
        <w:numPr>
          <w:ilvl w:val="0"/>
          <w:numId w:val="9"/>
        </w:numPr>
        <w:spacing w:before="240" w:line="276" w:lineRule="auto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Quy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chỉ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áp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trường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chăm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sóc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hoàn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toàn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hay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thống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từ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TK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lớp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mười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0D2474D1" w14:textId="77777777" w:rsidR="006C0A16" w:rsidRDefault="00EC2386">
      <w:pPr>
        <w:pStyle w:val="ListParagraph"/>
        <w:numPr>
          <w:ilvl w:val="0"/>
          <w:numId w:val="9"/>
        </w:numPr>
        <w:spacing w:before="240" w:line="276" w:lineRule="auto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chúng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muốn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nhấn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mạnh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rằng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việc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giúp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cố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nền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tảng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Não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mạnh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năm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đầu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4AA21F23" w14:textId="77777777" w:rsidR="006C0A16" w:rsidRDefault="00EC2386">
      <w:pPr>
        <w:pStyle w:val="ListParagraph"/>
        <w:numPr>
          <w:ilvl w:val="0"/>
          <w:numId w:val="9"/>
        </w:numPr>
        <w:spacing w:before="240" w:line="276" w:lineRule="auto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bị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nhầm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lẫn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;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não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thiết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kế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489157CF" w14:textId="77777777" w:rsidR="006C0A16" w:rsidRDefault="00EC2386">
      <w:pPr>
        <w:pStyle w:val="ListParagraph"/>
        <w:numPr>
          <w:ilvl w:val="0"/>
          <w:numId w:val="9"/>
        </w:numPr>
        <w:spacing w:before="240" w:line="276" w:lineRule="auto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đóng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trò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trung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tâm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để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năng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Khi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nền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tảng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chắc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việc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dễ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dàng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hơn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0AE26EBA" w14:textId="77777777" w:rsidR="006C0A16" w:rsidRDefault="00EC2386">
      <w:pPr>
        <w:pStyle w:val="ListParagraph"/>
        <w:numPr>
          <w:ilvl w:val="0"/>
          <w:numId w:val="9"/>
        </w:numPr>
        <w:spacing w:before="240" w:line="276" w:lineRule="auto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việc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thức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cảm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xúc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hội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mở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rộng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hội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nghề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nghiệp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lai.</w:t>
      </w:r>
    </w:p>
    <w:p w14:paraId="2BBE96D6" w14:textId="77777777" w:rsidR="006C0A16" w:rsidRDefault="00EC2386">
      <w:pPr>
        <w:pStyle w:val="ListParagraph"/>
        <w:numPr>
          <w:ilvl w:val="0"/>
          <w:numId w:val="9"/>
        </w:numPr>
        <w:spacing w:before="240" w:line="276" w:lineRule="auto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Theo Viện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Hàn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lâm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Khoa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thuật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Quốc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Hoa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đồng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từ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sớm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trò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quan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trọng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đối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sự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49AD4B3C" w14:textId="788B17F6" w:rsidR="006C0A16" w:rsidRDefault="00EC2386">
      <w:pPr>
        <w:pStyle w:val="ListParagraph"/>
        <w:spacing w:after="720"/>
        <w:ind w:left="0"/>
        <w:rPr>
          <w:rFonts w:ascii="Arial" w:eastAsia="Arial" w:hAnsi="Arial"/>
          <w:color w:val="000000"/>
          <w:sz w:val="24"/>
          <w:szCs w:val="24"/>
        </w:rPr>
      </w:pPr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Các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thông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tin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và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tài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liệu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tham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khảo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bổ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sung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dành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cho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phụ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huynh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được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để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ở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phần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cuối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văn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bản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này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và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013BA5AA">
        <w:rPr>
          <w:rFonts w:ascii="Arial" w:eastAsia="Arial" w:hAnsi="Arial"/>
          <w:color w:val="000000" w:themeColor="text1"/>
          <w:sz w:val="24"/>
          <w:szCs w:val="24"/>
        </w:rPr>
        <w:t>cuối</w:t>
      </w:r>
      <w:proofErr w:type="spellEnd"/>
      <w:r w:rsidRPr="013BA5AA">
        <w:rPr>
          <w:rFonts w:ascii="Arial" w:eastAsia="Arial" w:hAnsi="Arial"/>
          <w:color w:val="000000" w:themeColor="text1"/>
          <w:sz w:val="24"/>
          <w:szCs w:val="24"/>
        </w:rPr>
        <w:t xml:space="preserve"> MB 25-</w:t>
      </w:r>
      <w:r w:rsidR="4E050860" w:rsidRPr="013BA5AA">
        <w:rPr>
          <w:rFonts w:ascii="Arial" w:eastAsia="Arial" w:hAnsi="Arial"/>
          <w:color w:val="000000" w:themeColor="text1"/>
          <w:sz w:val="24"/>
          <w:szCs w:val="24"/>
        </w:rPr>
        <w:t>07</w:t>
      </w:r>
      <w:r w:rsidRPr="013BA5AA">
        <w:rPr>
          <w:rFonts w:ascii="Arial" w:eastAsia="Arial" w:hAnsi="Arial"/>
          <w:color w:val="000000" w:themeColor="text1"/>
          <w:sz w:val="24"/>
          <w:szCs w:val="24"/>
        </w:rPr>
        <w:t>.</w:t>
      </w:r>
    </w:p>
    <w:p w14:paraId="182C1F2E" w14:textId="77777777" w:rsidR="006C0A16" w:rsidRDefault="00EC2386">
      <w:pPr>
        <w:pStyle w:val="Heading2"/>
      </w:pPr>
      <w:r>
        <w:t xml:space="preserve">Các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</w:p>
    <w:p w14:paraId="6FB4EE24" w14:textId="77777777" w:rsidR="006C0A16" w:rsidRDefault="006C0A16">
      <w:pPr>
        <w:jc w:val="center"/>
        <w:rPr>
          <w:rFonts w:ascii="Arial" w:eastAsia="Arial" w:hAnsi="Arial"/>
          <w:b/>
          <w:bCs/>
          <w:color w:val="000000"/>
          <w:sz w:val="32"/>
          <w:szCs w:val="32"/>
        </w:rPr>
      </w:pPr>
    </w:p>
    <w:p w14:paraId="0B20D165" w14:textId="77777777" w:rsidR="006C0A16" w:rsidRDefault="00EC2386">
      <w:pPr>
        <w:pStyle w:val="Heading3"/>
        <w:spacing w:after="1080"/>
      </w:pPr>
      <w:r>
        <w:lastRenderedPageBreak/>
        <w:t xml:space="preserve">1) Con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nào</w:t>
      </w:r>
      <w:proofErr w:type="spellEnd"/>
      <w:r>
        <w:t>?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con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,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hay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Con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,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xích</w:t>
      </w:r>
      <w:proofErr w:type="spellEnd"/>
      <w:r>
        <w:t xml:space="preserve"> </w:t>
      </w:r>
      <w:proofErr w:type="spellStart"/>
      <w:proofErr w:type="gramStart"/>
      <w:r>
        <w:t>đu</w:t>
      </w:r>
      <w:proofErr w:type="spellEnd"/>
      <w:r>
        <w:t>,…</w:t>
      </w:r>
      <w:proofErr w:type="gramEnd"/>
      <w:r>
        <w:t xml:space="preserve"> </w:t>
      </w:r>
      <w:proofErr w:type="spellStart"/>
      <w:r>
        <w:t>không</w:t>
      </w:r>
      <w:proofErr w:type="spellEnd"/>
      <w:r>
        <w:t>?)</w:t>
      </w:r>
    </w:p>
    <w:p w14:paraId="050DBBFA" w14:textId="77777777" w:rsidR="006C0A16" w:rsidRDefault="00EC2386">
      <w:pPr>
        <w:pStyle w:val="Heading3"/>
        <w:spacing w:after="1080"/>
      </w:pPr>
      <w:r>
        <w:t xml:space="preserve">2)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ở con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thêm</w:t>
      </w:r>
      <w:proofErr w:type="spellEnd"/>
      <w:r>
        <w:t>?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proofErr w:type="gramStart"/>
      <w:r>
        <w:t>thuật</w:t>
      </w:r>
      <w:proofErr w:type="spellEnd"/>
      <w:r>
        <w:t>,…</w:t>
      </w:r>
      <w:proofErr w:type="gramEnd"/>
      <w:r>
        <w:t>)</w:t>
      </w:r>
    </w:p>
    <w:p w14:paraId="7AF126B4" w14:textId="77777777" w:rsidR="006C0A16" w:rsidRDefault="00EC2386">
      <w:pPr>
        <w:pStyle w:val="Heading3"/>
        <w:spacing w:after="1080"/>
      </w:pPr>
      <w:r>
        <w:t xml:space="preserve">3)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>?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video,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proofErr w:type="gramStart"/>
      <w:r>
        <w:t>động</w:t>
      </w:r>
      <w:proofErr w:type="spellEnd"/>
      <w:r>
        <w:t>,…</w:t>
      </w:r>
      <w:proofErr w:type="gramEnd"/>
      <w:r>
        <w:t>)</w:t>
      </w:r>
    </w:p>
    <w:p w14:paraId="1066D323" w14:textId="77777777" w:rsidR="006C0A16" w:rsidRDefault="00EC2386">
      <w:pPr>
        <w:pStyle w:val="Heading3"/>
      </w:pPr>
      <w:r>
        <w:t xml:space="preserve">4) </w:t>
      </w:r>
      <w:bookmarkStart w:id="3" w:name="_1t3h5sf"/>
      <w:bookmarkEnd w:id="3"/>
      <w:r>
        <w:t xml:space="preserve">Con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>?</w:t>
      </w:r>
    </w:p>
    <w:p w14:paraId="53BE900C" w14:textId="77777777" w:rsidR="006C0A16" w:rsidRDefault="00EC2386">
      <w:pPr>
        <w:spacing w:after="108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Liệt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kê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loại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hiệu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thức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.)</w:t>
      </w:r>
    </w:p>
    <w:p w14:paraId="50A90E40" w14:textId="77777777" w:rsidR="006C0A16" w:rsidRDefault="00EC2386">
      <w:pPr>
        <w:pStyle w:val="Heading3"/>
      </w:pPr>
      <w:r>
        <w:t xml:space="preserve">5)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. Con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?</w:t>
      </w:r>
    </w:p>
    <w:p w14:paraId="00948AB1" w14:textId="77777777" w:rsidR="006C0A16" w:rsidRDefault="00EC2386">
      <w:pPr>
        <w:spacing w:after="108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Liệt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kê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loại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hiệu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thức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.)</w:t>
      </w:r>
    </w:p>
    <w:p w14:paraId="5D9948D1" w14:textId="77777777" w:rsidR="006C0A16" w:rsidRDefault="00EC2386">
      <w:pPr>
        <w:pStyle w:val="Heading3"/>
      </w:pPr>
      <w:r>
        <w:t xml:space="preserve">6) Con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(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)?</w:t>
      </w:r>
    </w:p>
    <w:p w14:paraId="5C8B73AF" w14:textId="77777777" w:rsidR="006C0A16" w:rsidRDefault="00EC2386">
      <w:pPr>
        <w:spacing w:after="108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Liệt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kê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tất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loại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hiệu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hoặc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thức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.)</w:t>
      </w:r>
    </w:p>
    <w:p w14:paraId="6CE1EC3E" w14:textId="77777777" w:rsidR="006C0A16" w:rsidRDefault="00EC2386">
      <w:pPr>
        <w:pStyle w:val="Heading3"/>
        <w:spacing w:after="1080"/>
        <w:rPr>
          <w:b w:val="0"/>
          <w:bCs w:val="0"/>
        </w:rPr>
      </w:pPr>
      <w:r>
        <w:lastRenderedPageBreak/>
        <w:t xml:space="preserve">7)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Quý </w:t>
      </w:r>
      <w:proofErr w:type="spellStart"/>
      <w:r>
        <w:t>vị</w:t>
      </w:r>
      <w:proofErr w:type="spellEnd"/>
      <w:r>
        <w:t xml:space="preserve">? </w:t>
      </w:r>
      <w:r>
        <w:rPr>
          <w:b w:val="0"/>
          <w:bCs w:val="0"/>
        </w:rPr>
        <w:t>(</w:t>
      </w:r>
      <w:proofErr w:type="spellStart"/>
      <w:r>
        <w:rPr>
          <w:b w:val="0"/>
          <w:bCs w:val="0"/>
        </w:rPr>
        <w:t>Mặc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chúng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tôi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mong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muốn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có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thể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đáp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ứng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tất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cả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các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yêu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cầu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về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ngôn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ngữ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trong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văn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bản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mà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phụ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huynh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đề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xuất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nhưng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chương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trình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của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chúng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tôi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có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thể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không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có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đủ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nguồn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lực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để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dịch</w:t>
      </w:r>
      <w:proofErr w:type="spellEnd"/>
      <w:r>
        <w:rPr>
          <w:b w:val="0"/>
          <w:bCs w:val="0"/>
        </w:rPr>
        <w:t xml:space="preserve"> sang </w:t>
      </w:r>
      <w:proofErr w:type="spellStart"/>
      <w:r>
        <w:rPr>
          <w:b w:val="0"/>
          <w:bCs w:val="0"/>
        </w:rPr>
        <w:t>tất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cả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các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ngôn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ngữ</w:t>
      </w:r>
      <w:proofErr w:type="spellEnd"/>
      <w:r>
        <w:rPr>
          <w:b w:val="0"/>
          <w:bCs w:val="0"/>
        </w:rPr>
        <w:t>.)</w:t>
      </w:r>
    </w:p>
    <w:p w14:paraId="32310767" w14:textId="77777777" w:rsidR="006C0A16" w:rsidRDefault="00EC2386">
      <w:pPr>
        <w:pStyle w:val="Heading3"/>
        <w:rPr>
          <w:b w:val="0"/>
          <w:bCs w:val="0"/>
        </w:rPr>
      </w:pPr>
      <w:r>
        <w:t xml:space="preserve">8)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nào</w:t>
      </w:r>
      <w:proofErr w:type="spellEnd"/>
      <w:r>
        <w:rPr>
          <w:b w:val="0"/>
          <w:bCs w:val="0"/>
        </w:rP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Quý </w:t>
      </w:r>
      <w:proofErr w:type="spellStart"/>
      <w:r>
        <w:t>vị</w:t>
      </w:r>
      <w:proofErr w:type="spellEnd"/>
      <w:r>
        <w:t>?</w:t>
      </w:r>
      <w:r>
        <w:rPr>
          <w:b w:val="0"/>
          <w:bCs w:val="0"/>
        </w:rPr>
        <w:t xml:space="preserve"> (</w:t>
      </w:r>
      <w:proofErr w:type="spellStart"/>
      <w:r>
        <w:rPr>
          <w:b w:val="0"/>
          <w:bCs w:val="0"/>
        </w:rPr>
        <w:t>Mặc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chúng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tôi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mong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muốn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có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thể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đáp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ứng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tất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cả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các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yêu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cầu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về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ngôn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ngữ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bằng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lời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nói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mà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phụ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huynh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đề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xuất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nhưng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chương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trình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của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chúng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tôi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có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thể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không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cung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cấp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được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phiên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dịch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cho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tất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cả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các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ngôn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ngữ</w:t>
      </w:r>
      <w:proofErr w:type="spellEnd"/>
      <w:r>
        <w:rPr>
          <w:b w:val="0"/>
          <w:bCs w:val="0"/>
        </w:rPr>
        <w:t>.)</w:t>
      </w:r>
    </w:p>
    <w:p w14:paraId="1DF5BE15" w14:textId="77777777" w:rsidR="006C0A16" w:rsidRDefault="00EC2386">
      <w:pPr>
        <w:pStyle w:val="Heading3"/>
        <w:spacing w:before="1080" w:after="1080" w:line="240" w:lineRule="auto"/>
      </w:pP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>:</w:t>
      </w:r>
    </w:p>
    <w:p w14:paraId="7789DFED" w14:textId="77777777" w:rsidR="006C0A16" w:rsidRDefault="00EC2386">
      <w:pPr>
        <w:pStyle w:val="Heading3"/>
        <w:spacing w:line="240" w:lineRule="auto"/>
      </w:pPr>
      <w:r>
        <w:t xml:space="preserve">Tài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>:</w:t>
      </w:r>
    </w:p>
    <w:p w14:paraId="7F607F0E" w14:textId="77777777" w:rsidR="006C0A16" w:rsidRDefault="00EC2386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8" w:history="1">
        <w:r>
          <w:rPr>
            <w:rStyle w:val="Hyperlink"/>
            <w:rFonts w:ascii="Arial" w:eastAsia="Arial" w:hAnsi="Arial"/>
            <w:sz w:val="24"/>
            <w:szCs w:val="24"/>
          </w:rPr>
          <w:t>Ways to Develop Your Child’s Bilingualism (Spanish)</w:t>
        </w:r>
      </w:hyperlink>
      <w:r>
        <w:rPr>
          <w:rFonts w:ascii="Arial" w:eastAsia="Arial" w:hAnsi="Arial"/>
          <w:color w:val="000000"/>
          <w:sz w:val="24"/>
          <w:szCs w:val="24"/>
        </w:rPr>
        <w:t xml:space="preserve"> (Các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thức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song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con 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Bản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Tây Ban Nha))</w:t>
      </w:r>
    </w:p>
    <w:p w14:paraId="33F734F2" w14:textId="77777777" w:rsidR="006C0A16" w:rsidRDefault="00EC2386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9" w:history="1">
        <w:r>
          <w:rPr>
            <w:rStyle w:val="Hyperlink"/>
            <w:rFonts w:ascii="Arial" w:eastAsia="Arial" w:hAnsi="Arial"/>
            <w:sz w:val="24"/>
            <w:szCs w:val="24"/>
          </w:rPr>
          <w:t>Keeping Your Home Language (available in 16 languages)</w:t>
        </w:r>
      </w:hyperlink>
      <w:r>
        <w:rPr>
          <w:rFonts w:ascii="Arial" w:eastAsia="Arial" w:hAnsi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gìn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bản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dịch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16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))</w:t>
      </w:r>
    </w:p>
    <w:p w14:paraId="2DB7014E" w14:textId="77777777" w:rsidR="006C0A16" w:rsidRDefault="00EC2386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10" w:history="1">
        <w:r>
          <w:rPr>
            <w:rStyle w:val="Hyperlink"/>
            <w:rFonts w:ascii="Arial" w:eastAsia="Arial" w:hAnsi="Arial"/>
            <w:sz w:val="24"/>
            <w:szCs w:val="24"/>
          </w:rPr>
          <w:t>Benefits of Multilingualism</w:t>
        </w:r>
      </w:hyperlink>
      <w: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(Lợi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năng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nói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</w:p>
    <w:p w14:paraId="60B9DB8F" w14:textId="77777777" w:rsidR="006C0A16" w:rsidRDefault="00EC2386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11" w:history="1">
        <w:r>
          <w:rPr>
            <w:rStyle w:val="Hyperlink"/>
            <w:rFonts w:ascii="Arial" w:eastAsia="Arial" w:hAnsi="Arial"/>
            <w:sz w:val="24"/>
            <w:szCs w:val="24"/>
          </w:rPr>
          <w:t>The Importance of Home Language Series | Early Childhood Learning and Knowledge Center (available in English, Spanish, Arabic, Chinese, and other languages)</w:t>
        </w:r>
      </w:hyperlink>
      <w:r>
        <w:t xml:space="preserve"> 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Loạt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bài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viết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tầm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quan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trọng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mẹ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đẻ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|Học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ở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đoạn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đầu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trung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tâm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Anh, Tây Ban Nha, Ả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Rập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Trung Quốc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))</w:t>
      </w:r>
    </w:p>
    <w:p w14:paraId="5528EF10" w14:textId="77777777" w:rsidR="006C0A16" w:rsidRDefault="00EC2386">
      <w:pPr>
        <w:pStyle w:val="ListParagraph"/>
        <w:numPr>
          <w:ilvl w:val="0"/>
          <w:numId w:val="17"/>
        </w:numPr>
        <w:spacing w:after="120"/>
        <w:rPr>
          <w:rFonts w:ascii="Arial" w:eastAsia="Arial" w:hAnsi="Arial"/>
          <w:color w:val="000000"/>
          <w:sz w:val="24"/>
          <w:szCs w:val="24"/>
        </w:rPr>
      </w:pPr>
      <w:hyperlink r:id="rId12" w:history="1">
        <w:r>
          <w:rPr>
            <w:rStyle w:val="Hyperlink"/>
            <w:rFonts w:ascii="Arial" w:eastAsia="Arial" w:hAnsi="Arial"/>
            <w:sz w:val="24"/>
            <w:szCs w:val="24"/>
          </w:rPr>
          <w:t>Supporting</w:t>
        </w:r>
      </w:hyperlink>
      <w:r>
        <w:rPr>
          <w:rStyle w:val="Hyperlink"/>
          <w:rFonts w:ascii="Arial" w:eastAsia="Arial" w:hAnsi="Arial"/>
          <w:sz w:val="24"/>
          <w:szCs w:val="24"/>
        </w:rPr>
        <w:t xml:space="preserve"> DLLs' Families:</w:t>
      </w:r>
      <w:r>
        <w:rPr>
          <w:rFonts w:ascii="Arial" w:eastAsia="Arial" w:hAnsi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DLL) Tài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liệu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này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hỗ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thảo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luận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tiêu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thực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nhiều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chủ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xác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định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mục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tiêu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hành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vi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tương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hàng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ngày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bé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sách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1E682B28" w14:textId="77777777" w:rsidR="006C0A16" w:rsidRDefault="00EC2386">
      <w:pPr>
        <w:pStyle w:val="ListParagraph"/>
        <w:numPr>
          <w:ilvl w:val="0"/>
          <w:numId w:val="17"/>
        </w:numPr>
        <w:spacing w:after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Các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tài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liệu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dưới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đây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bảng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lời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khuyên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hữu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gia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đình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bộ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cận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sách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video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góc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nhìn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phụ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huynh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Xem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tại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hyperlink r:id="rId13" w:history="1">
        <w:r>
          <w:rPr>
            <w:rStyle w:val="Hyperlink"/>
            <w:rFonts w:ascii="Arial" w:eastAsia="Arial" w:hAnsi="Arial"/>
            <w:sz w:val="24"/>
            <w:szCs w:val="24"/>
          </w:rPr>
          <w:t>Quality Start Los Angeles DLL Resources</w:t>
        </w:r>
      </w:hyperlink>
      <w: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(Các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tài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liệu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tham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khảo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Quality Start Los Angeles)</w:t>
      </w:r>
    </w:p>
    <w:p w14:paraId="1D4C580D" w14:textId="77777777" w:rsidR="006C0A16" w:rsidRDefault="00EC2386" w:rsidP="0021420D">
      <w:pPr>
        <w:pStyle w:val="ListParagraph"/>
        <w:numPr>
          <w:ilvl w:val="1"/>
          <w:numId w:val="19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14" w:history="1">
        <w:r>
          <w:rPr>
            <w:rStyle w:val="Hyperlink"/>
            <w:rFonts w:ascii="Arial" w:eastAsia="Arial" w:hAnsi="Arial"/>
            <w:sz w:val="24"/>
            <w:szCs w:val="24"/>
          </w:rPr>
          <w:t>Two Languages, Twice the Opportunities Dual Language Learning Campaign</w:t>
        </w:r>
      </w:hyperlink>
      <w:r>
        <w:rPr>
          <w:rFonts w:ascii="Arial" w:eastAsia="Arial" w:hAnsi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Chiến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dịch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học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tập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song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mang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tên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“Hai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ngôn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gấp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đôi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cơ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hội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”)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truyền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thông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điệp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những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lợi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ích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của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việc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sử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dụng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được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song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có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hai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nền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văn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hóa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Đã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đến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lúc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trao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quyền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thế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hệ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tiếp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theo.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14DABF3F" w14:textId="77777777" w:rsidR="006C0A16" w:rsidRDefault="00EC2386" w:rsidP="0021420D">
      <w:pPr>
        <w:pStyle w:val="ListParagraph"/>
        <w:numPr>
          <w:ilvl w:val="1"/>
          <w:numId w:val="19"/>
        </w:numPr>
        <w:spacing w:after="120"/>
        <w:contextualSpacing w:val="0"/>
        <w:rPr>
          <w:rFonts w:ascii="Arial" w:eastAsia="Arial" w:hAnsi="Arial"/>
          <w:color w:val="1A1A1A"/>
          <w:sz w:val="24"/>
          <w:szCs w:val="24"/>
        </w:rPr>
      </w:pPr>
      <w:hyperlink r:id="rId15" w:history="1">
        <w:r>
          <w:rPr>
            <w:rStyle w:val="Hyperlink"/>
            <w:rFonts w:ascii="Arial" w:eastAsia="Arial" w:hAnsi="Arial"/>
            <w:sz w:val="24"/>
            <w:szCs w:val="24"/>
          </w:rPr>
          <w:t>DLL Resources for Families</w:t>
        </w:r>
      </w:hyperlink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trang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web “Tài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liệu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tham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khảo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về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dành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cho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phụ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huynh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”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cung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cấp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các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công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cụ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hữu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ích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giúp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Quý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vị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đồng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hành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cùng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con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trong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hành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trình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phát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triển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song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hoặc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đa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ngữ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>.</w:t>
      </w:r>
    </w:p>
    <w:sectPr w:rsidR="006C0A16" w:rsidSect="0021420D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6B06" w14:textId="77777777" w:rsidR="00AA2438" w:rsidRDefault="00AA2438">
      <w:pPr>
        <w:spacing w:after="0" w:line="240" w:lineRule="auto"/>
      </w:pPr>
      <w:r>
        <w:separator/>
      </w:r>
    </w:p>
  </w:endnote>
  <w:endnote w:type="continuationSeparator" w:id="0">
    <w:p w14:paraId="3026CDA7" w14:textId="77777777" w:rsidR="00AA2438" w:rsidRDefault="00AA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C0A16" w14:paraId="727189CA" w14:textId="77777777">
      <w:trPr>
        <w:trHeight w:val="300"/>
      </w:trPr>
      <w:tc>
        <w:tcPr>
          <w:tcW w:w="3120" w:type="dxa"/>
        </w:tcPr>
        <w:p w14:paraId="74F3C7E3" w14:textId="77777777" w:rsidR="006C0A16" w:rsidRDefault="006C0A16">
          <w:pPr>
            <w:pStyle w:val="Header"/>
            <w:ind w:left="-115"/>
          </w:pPr>
        </w:p>
      </w:tc>
      <w:tc>
        <w:tcPr>
          <w:tcW w:w="3120" w:type="dxa"/>
        </w:tcPr>
        <w:p w14:paraId="474842B4" w14:textId="77777777" w:rsidR="006C0A16" w:rsidRDefault="006C0A16">
          <w:pPr>
            <w:pStyle w:val="Header"/>
            <w:jc w:val="center"/>
          </w:pPr>
        </w:p>
      </w:tc>
      <w:tc>
        <w:tcPr>
          <w:tcW w:w="3120" w:type="dxa"/>
        </w:tcPr>
        <w:p w14:paraId="3A33DB51" w14:textId="77777777" w:rsidR="006C0A16" w:rsidRDefault="006C0A16">
          <w:pPr>
            <w:pStyle w:val="Header"/>
            <w:ind w:right="-115"/>
            <w:jc w:val="right"/>
          </w:pPr>
        </w:p>
      </w:tc>
    </w:tr>
  </w:tbl>
  <w:p w14:paraId="08C002A5" w14:textId="77777777" w:rsidR="006C0A16" w:rsidRDefault="006C0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E217" w14:textId="77777777" w:rsidR="00AA2438" w:rsidRDefault="00AA2438">
      <w:pPr>
        <w:spacing w:after="0" w:line="240" w:lineRule="auto"/>
      </w:pPr>
      <w:r>
        <w:separator/>
      </w:r>
    </w:p>
  </w:footnote>
  <w:footnote w:type="continuationSeparator" w:id="0">
    <w:p w14:paraId="7717F202" w14:textId="77777777" w:rsidR="00AA2438" w:rsidRDefault="00AA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5117" w14:textId="77777777" w:rsidR="006C0A16" w:rsidRDefault="013BA5AA">
    <w:pPr>
      <w:pStyle w:val="Header"/>
      <w:rPr>
        <w:rFonts w:ascii="Arial" w:eastAsia="Arial" w:hAnsi="Arial"/>
        <w:color w:val="000000"/>
        <w:sz w:val="24"/>
        <w:szCs w:val="24"/>
      </w:rPr>
    </w:pPr>
    <w:proofErr w:type="spellStart"/>
    <w:r w:rsidRPr="013BA5AA">
      <w:rPr>
        <w:rFonts w:ascii="Arial" w:eastAsia="Arial" w:hAnsi="Arial"/>
        <w:color w:val="000000" w:themeColor="text1"/>
        <w:sz w:val="24"/>
        <w:szCs w:val="24"/>
      </w:rPr>
      <w:t>Sở</w:t>
    </w:r>
    <w:proofErr w:type="spellEnd"/>
    <w:r w:rsidRPr="013BA5AA">
      <w:rPr>
        <w:rFonts w:ascii="Arial" w:eastAsia="Arial" w:hAnsi="Arial"/>
        <w:color w:val="000000" w:themeColor="text1"/>
        <w:sz w:val="24"/>
        <w:szCs w:val="24"/>
      </w:rPr>
      <w:t xml:space="preserve"> </w:t>
    </w:r>
    <w:proofErr w:type="spellStart"/>
    <w:r w:rsidRPr="013BA5AA">
      <w:rPr>
        <w:rFonts w:ascii="Arial" w:eastAsia="Arial" w:hAnsi="Arial"/>
        <w:color w:val="000000" w:themeColor="text1"/>
        <w:sz w:val="24"/>
        <w:szCs w:val="24"/>
      </w:rPr>
      <w:t>Giáo</w:t>
    </w:r>
    <w:proofErr w:type="spellEnd"/>
    <w:r w:rsidRPr="013BA5AA">
      <w:rPr>
        <w:rFonts w:ascii="Arial" w:eastAsia="Arial" w:hAnsi="Arial"/>
        <w:color w:val="000000" w:themeColor="text1"/>
        <w:sz w:val="24"/>
        <w:szCs w:val="24"/>
      </w:rPr>
      <w:t xml:space="preserve"> </w:t>
    </w:r>
    <w:proofErr w:type="spellStart"/>
    <w:r w:rsidRPr="013BA5AA">
      <w:rPr>
        <w:rFonts w:ascii="Arial" w:eastAsia="Arial" w:hAnsi="Arial"/>
        <w:color w:val="000000" w:themeColor="text1"/>
        <w:sz w:val="24"/>
        <w:szCs w:val="24"/>
      </w:rPr>
      <w:t>dục</w:t>
    </w:r>
    <w:proofErr w:type="spellEnd"/>
    <w:r w:rsidRPr="013BA5AA">
      <w:rPr>
        <w:rFonts w:ascii="Arial" w:eastAsia="Arial" w:hAnsi="Arial"/>
        <w:color w:val="000000" w:themeColor="text1"/>
        <w:sz w:val="24"/>
        <w:szCs w:val="24"/>
      </w:rPr>
      <w:t xml:space="preserve"> California </w:t>
    </w:r>
  </w:p>
  <w:p w14:paraId="753EB2FE" w14:textId="1AF12D05" w:rsidR="013BA5AA" w:rsidRDefault="013BA5AA" w:rsidP="013BA5AA">
    <w:pPr>
      <w:pStyle w:val="Header"/>
      <w:rPr>
        <w:rFonts w:ascii="Arial" w:eastAsia="Arial" w:hAnsi="Arial"/>
        <w:color w:val="000000" w:themeColor="text1"/>
        <w:sz w:val="24"/>
        <w:szCs w:val="24"/>
      </w:rPr>
    </w:pPr>
    <w:proofErr w:type="spellStart"/>
    <w:r w:rsidRPr="013BA5AA">
      <w:rPr>
        <w:rFonts w:ascii="Arial" w:eastAsia="Arial" w:hAnsi="Arial"/>
        <w:color w:val="000000" w:themeColor="text1"/>
        <w:sz w:val="24"/>
        <w:szCs w:val="24"/>
      </w:rPr>
      <w:t>Tháng</w:t>
    </w:r>
    <w:proofErr w:type="spellEnd"/>
    <w:r w:rsidRPr="013BA5AA">
      <w:rPr>
        <w:rFonts w:ascii="Arial" w:eastAsia="Arial" w:hAnsi="Arial"/>
        <w:color w:val="000000" w:themeColor="text1"/>
        <w:sz w:val="24"/>
        <w:szCs w:val="24"/>
      </w:rPr>
      <w:t xml:space="preserve"> Bảy </w:t>
    </w:r>
    <w:proofErr w:type="spellStart"/>
    <w:r w:rsidRPr="013BA5AA">
      <w:rPr>
        <w:rFonts w:ascii="Arial" w:eastAsia="Arial" w:hAnsi="Arial"/>
        <w:color w:val="000000" w:themeColor="text1"/>
        <w:sz w:val="24"/>
        <w:szCs w:val="24"/>
      </w:rPr>
      <w:t>năm</w:t>
    </w:r>
    <w:proofErr w:type="spellEnd"/>
    <w:r w:rsidRPr="013BA5AA">
      <w:rPr>
        <w:rFonts w:ascii="Arial" w:eastAsia="Arial" w:hAnsi="Arial"/>
        <w:color w:val="000000" w:themeColor="text1"/>
        <w:sz w:val="24"/>
        <w:szCs w:val="24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CB22B8A"/>
    <w:lvl w:ilvl="0" w:tplc="BAD28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4E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4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E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B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6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83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A24A9A"/>
    <w:lvl w:ilvl="0" w:tplc="72582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C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6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5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4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8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DD8CD6A"/>
    <w:lvl w:ilvl="0" w:tplc="EF3A115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954E7C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05"/>
    <w:multiLevelType w:val="multilevel"/>
    <w:tmpl w:val="8D8A5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0000006"/>
    <w:multiLevelType w:val="hybridMultilevel"/>
    <w:tmpl w:val="B7D4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86AB79E"/>
    <w:lvl w:ilvl="0" w:tplc="DBE45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8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6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B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0A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28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C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0BEEAF4"/>
    <w:lvl w:ilvl="0" w:tplc="40A6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ED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C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24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4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C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68C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61E644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hybridMultilevel"/>
    <w:tmpl w:val="2E9C844C"/>
    <w:lvl w:ilvl="0" w:tplc="F0D476A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508FB88"/>
    <w:lvl w:ilvl="0" w:tplc="4FFCD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F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6E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A3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C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A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A61C29C4"/>
    <w:lvl w:ilvl="0" w:tplc="8BF601D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46929B1E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408E1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88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6A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06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722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541C1E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55D2D7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4DD8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A1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1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4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8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0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E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08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EF65622"/>
    <w:lvl w:ilvl="0" w:tplc="D160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4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29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AF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62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3A3D72"/>
    <w:multiLevelType w:val="multilevel"/>
    <w:tmpl w:val="24EE01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1C47BF"/>
    <w:multiLevelType w:val="hybridMultilevel"/>
    <w:tmpl w:val="CE5672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EF5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91512">
    <w:abstractNumId w:val="5"/>
  </w:num>
  <w:num w:numId="2" w16cid:durableId="1236162181">
    <w:abstractNumId w:val="15"/>
  </w:num>
  <w:num w:numId="3" w16cid:durableId="918245325">
    <w:abstractNumId w:val="16"/>
  </w:num>
  <w:num w:numId="4" w16cid:durableId="893733754">
    <w:abstractNumId w:val="11"/>
  </w:num>
  <w:num w:numId="5" w16cid:durableId="55128746">
    <w:abstractNumId w:val="1"/>
  </w:num>
  <w:num w:numId="6" w16cid:durableId="1334144675">
    <w:abstractNumId w:val="12"/>
  </w:num>
  <w:num w:numId="7" w16cid:durableId="1852597108">
    <w:abstractNumId w:val="2"/>
  </w:num>
  <w:num w:numId="8" w16cid:durableId="373115884">
    <w:abstractNumId w:val="10"/>
  </w:num>
  <w:num w:numId="9" w16cid:durableId="2087534902">
    <w:abstractNumId w:val="13"/>
  </w:num>
  <w:num w:numId="10" w16cid:durableId="1415009461">
    <w:abstractNumId w:val="17"/>
  </w:num>
  <w:num w:numId="11" w16cid:durableId="781414103">
    <w:abstractNumId w:val="3"/>
  </w:num>
  <w:num w:numId="12" w16cid:durableId="343020231">
    <w:abstractNumId w:val="9"/>
  </w:num>
  <w:num w:numId="13" w16cid:durableId="1331444083">
    <w:abstractNumId w:val="6"/>
  </w:num>
  <w:num w:numId="14" w16cid:durableId="246496607">
    <w:abstractNumId w:val="4"/>
  </w:num>
  <w:num w:numId="15" w16cid:durableId="1477600396">
    <w:abstractNumId w:val="8"/>
  </w:num>
  <w:num w:numId="16" w16cid:durableId="1265113246">
    <w:abstractNumId w:val="14"/>
  </w:num>
  <w:num w:numId="17" w16cid:durableId="203714910">
    <w:abstractNumId w:val="0"/>
  </w:num>
  <w:num w:numId="18" w16cid:durableId="221409652">
    <w:abstractNumId w:val="7"/>
  </w:num>
  <w:num w:numId="19" w16cid:durableId="775826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16"/>
    <w:rsid w:val="00054852"/>
    <w:rsid w:val="0021420D"/>
    <w:rsid w:val="006C0A16"/>
    <w:rsid w:val="009C604C"/>
    <w:rsid w:val="00AA2438"/>
    <w:rsid w:val="00AB78B5"/>
    <w:rsid w:val="00CD6A78"/>
    <w:rsid w:val="00DC2287"/>
    <w:rsid w:val="00EC2386"/>
    <w:rsid w:val="00ED30D9"/>
    <w:rsid w:val="00F946CA"/>
    <w:rsid w:val="013BA5AA"/>
    <w:rsid w:val="3C005A68"/>
    <w:rsid w:val="4E050860"/>
    <w:rsid w:val="55156384"/>
    <w:rsid w:val="5D58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C6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240"/>
      <w:outlineLvl w:val="2"/>
    </w:pPr>
    <w:rPr>
      <w:rFonts w:ascii="Arial" w:eastAsia="Arial" w:hAnsi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Revision">
    <w:name w:val="Revision"/>
    <w:uiPriority w:val="9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linguallearningtoolkit.org/wp-content/uploads/2021/08/Support-Billingualism-Spanish-1.pdf" TargetMode="External"/><Relationship Id="rId13" Type="http://schemas.openxmlformats.org/officeDocument/2006/relationships/hyperlink" Target="https://qualitystartla.org/resourc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lstrategies.org/for-familie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lkc.ohs.acf.hhs.gov/culture-language/article/importance-home-language-ser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alitystartla.org/resources/resources-for-families/" TargetMode="External"/><Relationship Id="rId10" Type="http://schemas.openxmlformats.org/officeDocument/2006/relationships/hyperlink" Target="https://ncela.ed.gov/sites/default/files/legacy/files/announcements/20200805-NCELAInfographic-50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mascanada.ca/2018/05/15/keeping-your-home-language/" TargetMode="External"/><Relationship Id="rId14" Type="http://schemas.openxmlformats.org/officeDocument/2006/relationships/hyperlink" Target="https://qualitystartla.org/two-languages-twice-the-opportunities-dual-language-learning-campa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B3E7-D895-4FC0-A3F5-8770D2A9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B Vietnamese - Contractor Information (CA Dept of Education)</vt:lpstr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B Vietnamese - Contractor Information (CA Dept of Education)</dc:title>
  <dc:subject>Vietnamese Family Language and Interest Interview tool for identification of dual language learners.</dc:subject>
  <dc:creator/>
  <cp:lastModifiedBy/>
  <cp:revision>1</cp:revision>
  <dcterms:created xsi:type="dcterms:W3CDTF">2025-07-25T17:08:00Z</dcterms:created>
  <dcterms:modified xsi:type="dcterms:W3CDTF">2025-07-25T17:51:00Z</dcterms:modified>
</cp:coreProperties>
</file>