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C56D" w14:textId="77777777" w:rsidR="00294C62" w:rsidRDefault="00294C62" w:rsidP="0091235B">
      <w:pPr>
        <w:pStyle w:val="Heading2"/>
        <w:jc w:val="center"/>
      </w:pPr>
      <w:r>
        <w:rPr>
          <w:rFonts w:eastAsia="Calibri"/>
          <w:noProof/>
          <w:shd w:val="clear" w:color="auto" w:fill="E6E6E6"/>
        </w:rPr>
        <w:drawing>
          <wp:inline distT="0" distB="0" distL="0" distR="0" wp14:anchorId="4E587762" wp14:editId="3E0A807F">
            <wp:extent cx="2886075" cy="571500"/>
            <wp:effectExtent l="0" t="0" r="0" b="0"/>
            <wp:docPr id="13" name="image1.png" descr="Universal PreKindergarten logo with tagline, California's Great Start. "/>
            <wp:cNvGraphicFramePr/>
            <a:graphic xmlns:a="http://schemas.openxmlformats.org/drawingml/2006/main">
              <a:graphicData uri="http://schemas.openxmlformats.org/drawingml/2006/picture">
                <pic:pic xmlns:pic="http://schemas.openxmlformats.org/drawingml/2006/picture">
                  <pic:nvPicPr>
                    <pic:cNvPr id="13" name="image1.png" descr="Universal PreKindergarten logo with tagline, California's Great Start. "/>
                    <pic:cNvPicPr preferRelativeResize="0"/>
                  </pic:nvPicPr>
                  <pic:blipFill>
                    <a:blip r:embed="rId7"/>
                    <a:srcRect/>
                    <a:stretch>
                      <a:fillRect/>
                    </a:stretch>
                  </pic:blipFill>
                  <pic:spPr>
                    <a:xfrm>
                      <a:off x="0" y="0"/>
                      <a:ext cx="2886075" cy="571500"/>
                    </a:xfrm>
                    <a:prstGeom prst="rect">
                      <a:avLst/>
                    </a:prstGeom>
                    <a:ln/>
                  </pic:spPr>
                </pic:pic>
              </a:graphicData>
            </a:graphic>
          </wp:inline>
        </w:drawing>
      </w:r>
    </w:p>
    <w:p w14:paraId="5279C3BC" w14:textId="2DEB5240" w:rsidR="00294C62" w:rsidRPr="00482F03" w:rsidRDefault="00294C62" w:rsidP="00630A79">
      <w:pPr>
        <w:pStyle w:val="Heading1"/>
        <w:jc w:val="center"/>
      </w:pPr>
      <w:bookmarkStart w:id="0" w:name="_ks5a8w442b76" w:colFirst="0" w:colLast="0"/>
      <w:bookmarkEnd w:id="0"/>
      <w:r w:rsidRPr="00482F03">
        <w:t>Parent Communication</w:t>
      </w:r>
      <w:r w:rsidR="00482F03">
        <w:t>—</w:t>
      </w:r>
      <w:r w:rsidRPr="00482F03">
        <w:t>Your Child's Language Journey: Understanding Language Support Kindergarten and Beyond</w:t>
      </w:r>
    </w:p>
    <w:p w14:paraId="32298800" w14:textId="48BFD843" w:rsidR="00294C62" w:rsidRPr="00482F03" w:rsidRDefault="00294C62" w:rsidP="00482F03">
      <w:pPr>
        <w:spacing w:after="240" w:line="240" w:lineRule="auto"/>
        <w:rPr>
          <w:color w:val="002060"/>
          <w:sz w:val="24"/>
          <w:szCs w:val="24"/>
          <w:lang w:val="en-US"/>
        </w:rPr>
      </w:pPr>
      <w:r w:rsidRPr="00294C62">
        <w:rPr>
          <w:color w:val="002060"/>
          <w:sz w:val="24"/>
          <w:szCs w:val="24"/>
          <w:lang w:val="en-US"/>
        </w:rPr>
        <w:t xml:space="preserve">No matter where your child is </w:t>
      </w:r>
      <w:proofErr w:type="gramStart"/>
      <w:r w:rsidRPr="00294C62">
        <w:rPr>
          <w:color w:val="002060"/>
          <w:sz w:val="24"/>
          <w:szCs w:val="24"/>
          <w:lang w:val="en-US"/>
        </w:rPr>
        <w:t>in</w:t>
      </w:r>
      <w:proofErr w:type="gramEnd"/>
      <w:r w:rsidRPr="00294C62">
        <w:rPr>
          <w:color w:val="002060"/>
          <w:sz w:val="24"/>
          <w:szCs w:val="24"/>
          <w:lang w:val="en-US"/>
        </w:rPr>
        <w:t xml:space="preserve"> their educational journey, the State of California is dedicated to supporting their language development.</w:t>
      </w:r>
      <w:r w:rsidR="002F0000">
        <w:rPr>
          <w:color w:val="002060"/>
          <w:sz w:val="24"/>
          <w:szCs w:val="24"/>
          <w:lang w:val="en-US"/>
        </w:rPr>
        <w:t xml:space="preserve"> </w:t>
      </w:r>
      <w:r w:rsidRPr="00294C62">
        <w:rPr>
          <w:color w:val="002060"/>
          <w:sz w:val="24"/>
          <w:szCs w:val="24"/>
          <w:lang w:val="en-US"/>
        </w:rPr>
        <w:t>California is committed to supporting multilingualism, which is a significant asset for young children.</w:t>
      </w:r>
    </w:p>
    <w:p w14:paraId="5BCC7E5F" w14:textId="60EAC287" w:rsidR="00294C62" w:rsidRPr="00482F03" w:rsidRDefault="00294C62" w:rsidP="00482F03">
      <w:pPr>
        <w:spacing w:after="240" w:line="240" w:lineRule="auto"/>
        <w:rPr>
          <w:color w:val="002060"/>
          <w:sz w:val="24"/>
          <w:szCs w:val="24"/>
          <w:lang w:val="en-US"/>
        </w:rPr>
      </w:pPr>
      <w:r w:rsidRPr="00294C62">
        <w:rPr>
          <w:color w:val="002060"/>
          <w:sz w:val="24"/>
          <w:szCs w:val="24"/>
          <w:lang w:val="en-US"/>
        </w:rPr>
        <w:t xml:space="preserve">You may have heard your child referred to as a multilingual learner or dual language learner in preschool or TK. In the </w:t>
      </w:r>
      <w:r w:rsidR="0089266B">
        <w:rPr>
          <w:color w:val="002060"/>
          <w:sz w:val="24"/>
          <w:szCs w:val="24"/>
          <w:lang w:val="en-US"/>
        </w:rPr>
        <w:t>kindergarten through twelfth</w:t>
      </w:r>
      <w:r w:rsidR="002F0000">
        <w:rPr>
          <w:color w:val="002060"/>
          <w:sz w:val="24"/>
          <w:szCs w:val="24"/>
          <w:lang w:val="en-US"/>
        </w:rPr>
        <w:t xml:space="preserve"> </w:t>
      </w:r>
      <w:r w:rsidR="0089266B">
        <w:rPr>
          <w:color w:val="002060"/>
          <w:sz w:val="24"/>
          <w:szCs w:val="24"/>
          <w:lang w:val="en-US"/>
        </w:rPr>
        <w:t>(</w:t>
      </w:r>
      <w:r w:rsidRPr="00294C62">
        <w:rPr>
          <w:color w:val="002060"/>
          <w:sz w:val="24"/>
          <w:szCs w:val="24"/>
          <w:lang w:val="en-US"/>
        </w:rPr>
        <w:t>K-12</w:t>
      </w:r>
      <w:r w:rsidR="0089266B">
        <w:rPr>
          <w:color w:val="002060"/>
          <w:sz w:val="24"/>
          <w:szCs w:val="24"/>
          <w:lang w:val="en-US"/>
        </w:rPr>
        <w:t>)</w:t>
      </w:r>
      <w:r w:rsidRPr="00294C62">
        <w:rPr>
          <w:color w:val="002060"/>
          <w:sz w:val="24"/>
          <w:szCs w:val="24"/>
          <w:lang w:val="en-US"/>
        </w:rPr>
        <w:t xml:space="preserve"> grades, a child that is developing two or more languages at the same time and needs additional support with developing English is formally referred to as an English learner (EL) based upon federal law.</w:t>
      </w:r>
    </w:p>
    <w:p w14:paraId="4F18DCA6" w14:textId="77777777" w:rsidR="00294C62" w:rsidRPr="00294C62" w:rsidRDefault="00294C62" w:rsidP="00482F03">
      <w:pPr>
        <w:spacing w:after="240" w:line="240" w:lineRule="auto"/>
        <w:rPr>
          <w:rFonts w:ascii="Roboto" w:eastAsia="Roboto" w:hAnsi="Roboto" w:cs="Roboto"/>
          <w:color w:val="002060"/>
          <w:sz w:val="20"/>
          <w:szCs w:val="20"/>
          <w:lang w:val="en-US"/>
        </w:rPr>
      </w:pPr>
      <w:r w:rsidRPr="00294C62">
        <w:rPr>
          <w:color w:val="002060"/>
          <w:sz w:val="24"/>
          <w:szCs w:val="24"/>
          <w:lang w:val="en-US"/>
        </w:rPr>
        <w:t xml:space="preserve">Identifying your child as an English learner student makes sure your child’s teacher has knowledge about their language experiences </w:t>
      </w:r>
      <w:proofErr w:type="gramStart"/>
      <w:r w:rsidRPr="00294C62">
        <w:rPr>
          <w:color w:val="002060"/>
          <w:sz w:val="24"/>
          <w:szCs w:val="24"/>
          <w:lang w:val="en-US"/>
        </w:rPr>
        <w:t>in order to</w:t>
      </w:r>
      <w:proofErr w:type="gramEnd"/>
      <w:r w:rsidRPr="00294C62">
        <w:rPr>
          <w:color w:val="002060"/>
          <w:sz w:val="24"/>
          <w:szCs w:val="24"/>
          <w:lang w:val="en-US"/>
        </w:rPr>
        <w:t xml:space="preserve"> support English development and ongoing development of your child’s home language. The goal of identifying your child as an EL is to provide teachers with the </w:t>
      </w:r>
      <w:proofErr w:type="gramStart"/>
      <w:r w:rsidRPr="00294C62">
        <w:rPr>
          <w:color w:val="002060"/>
          <w:sz w:val="24"/>
          <w:szCs w:val="24"/>
          <w:lang w:val="en-US"/>
        </w:rPr>
        <w:t>information</w:t>
      </w:r>
      <w:proofErr w:type="gramEnd"/>
      <w:r w:rsidRPr="00294C62">
        <w:rPr>
          <w:color w:val="002060"/>
          <w:sz w:val="24"/>
          <w:szCs w:val="24"/>
          <w:lang w:val="en-US"/>
        </w:rPr>
        <w:t xml:space="preserve"> they need to support your child’s language development and leverage the benefits of their multilingualism. We also want to promote a welcoming, culturally affirming environment and make sure your child receives appropriate support without limiting access to their educational opportunities.</w:t>
      </w:r>
    </w:p>
    <w:p w14:paraId="07D5B9DB" w14:textId="77777777" w:rsidR="00294C62" w:rsidRPr="009D227F" w:rsidRDefault="00294C62" w:rsidP="009D227F">
      <w:pPr>
        <w:pStyle w:val="Heading2"/>
      </w:pPr>
      <w:bookmarkStart w:id="1" w:name="_dd5khosuw52k" w:colFirst="0" w:colLast="0"/>
      <w:bookmarkEnd w:id="1"/>
      <w:r w:rsidRPr="009D227F">
        <w:t>Benefits</w:t>
      </w:r>
    </w:p>
    <w:p w14:paraId="312F1A2C" w14:textId="7CA5CBCB" w:rsidR="00294C62" w:rsidRPr="004D468A" w:rsidRDefault="00294C62" w:rsidP="004D468A">
      <w:pPr>
        <w:spacing w:after="240" w:line="240" w:lineRule="auto"/>
        <w:rPr>
          <w:rFonts w:eastAsia="Aptos"/>
          <w:color w:val="002060"/>
          <w:sz w:val="24"/>
          <w:szCs w:val="24"/>
          <w:lang w:val="en-US"/>
        </w:rPr>
      </w:pPr>
      <w:r w:rsidRPr="00294C62">
        <w:rPr>
          <w:rFonts w:eastAsia="Aptos"/>
          <w:color w:val="002060"/>
          <w:sz w:val="24"/>
          <w:szCs w:val="24"/>
          <w:lang w:val="en-US"/>
        </w:rPr>
        <w:t xml:space="preserve">If your child is identified as an EL student your child will receive English Language Development (ELD), which is specialized instruction designed to help English learners develop English language skills while learning academic content. </w:t>
      </w:r>
      <w:r w:rsidRPr="00294C62">
        <w:rPr>
          <w:color w:val="002060"/>
          <w:sz w:val="24"/>
          <w:szCs w:val="24"/>
          <w:lang w:val="en-US"/>
        </w:rPr>
        <w:t>ELPAC results help teachers understand what kind of support your child needs to succeed in school.</w:t>
      </w:r>
      <w:r w:rsidRPr="00294C62">
        <w:rPr>
          <w:rFonts w:eastAsia="Aptos"/>
          <w:color w:val="002060"/>
          <w:sz w:val="24"/>
          <w:szCs w:val="24"/>
          <w:lang w:val="en-US"/>
        </w:rPr>
        <w:t xml:space="preserve"> As an English learner, your child will receive language instruction to support their access to grade level content. The support may include visual support and hands-on activities, </w:t>
      </w:r>
      <w:r w:rsidRPr="00294C62">
        <w:rPr>
          <w:color w:val="002060"/>
          <w:sz w:val="24"/>
          <w:szCs w:val="24"/>
          <w:lang w:val="en-US"/>
        </w:rPr>
        <w:t xml:space="preserve">opportunities to use both their home language and English. You can expect regular progress monitoring and family communications. </w:t>
      </w:r>
      <w:r w:rsidRPr="00294C62">
        <w:rPr>
          <w:rFonts w:eastAsia="Aptos"/>
          <w:color w:val="002060"/>
          <w:sz w:val="24"/>
          <w:szCs w:val="24"/>
          <w:lang w:val="en-US"/>
        </w:rPr>
        <w:t>Depending on your child’s proficiency with the English language and district resources, they may receive:</w:t>
      </w:r>
    </w:p>
    <w:p w14:paraId="770BC7A6" w14:textId="77777777" w:rsidR="00294C62" w:rsidRPr="00294C62" w:rsidRDefault="00294C62" w:rsidP="00294C62">
      <w:pPr>
        <w:numPr>
          <w:ilvl w:val="0"/>
          <w:numId w:val="1"/>
        </w:numPr>
        <w:spacing w:after="120" w:line="240" w:lineRule="auto"/>
        <w:rPr>
          <w:color w:val="002060"/>
          <w:sz w:val="24"/>
          <w:szCs w:val="24"/>
        </w:rPr>
      </w:pPr>
      <w:r w:rsidRPr="00294C62">
        <w:rPr>
          <w:b/>
          <w:color w:val="002060"/>
          <w:sz w:val="24"/>
          <w:szCs w:val="24"/>
        </w:rPr>
        <w:t>Designated ELD:</w:t>
      </w:r>
      <w:r w:rsidRPr="00294C62">
        <w:rPr>
          <w:color w:val="002060"/>
          <w:sz w:val="24"/>
          <w:szCs w:val="24"/>
        </w:rPr>
        <w:t xml:space="preserve"> Specific time each day focused on English language skills (listening, speaking, reading, writing)</w:t>
      </w:r>
    </w:p>
    <w:p w14:paraId="19F717F4" w14:textId="77777777" w:rsidR="00294C62" w:rsidRPr="00294C62" w:rsidRDefault="00294C62" w:rsidP="00294C62">
      <w:pPr>
        <w:numPr>
          <w:ilvl w:val="0"/>
          <w:numId w:val="1"/>
        </w:numPr>
        <w:spacing w:after="120" w:line="240" w:lineRule="auto"/>
        <w:rPr>
          <w:color w:val="002060"/>
          <w:sz w:val="24"/>
          <w:szCs w:val="24"/>
        </w:rPr>
      </w:pPr>
      <w:r w:rsidRPr="00294C62">
        <w:rPr>
          <w:b/>
          <w:color w:val="002060"/>
          <w:sz w:val="24"/>
          <w:szCs w:val="24"/>
        </w:rPr>
        <w:t>Integrated ELD:</w:t>
      </w:r>
      <w:r w:rsidRPr="00294C62">
        <w:rPr>
          <w:color w:val="002060"/>
          <w:sz w:val="24"/>
          <w:szCs w:val="24"/>
        </w:rPr>
        <w:t xml:space="preserve"> English language support woven throughout all subjects (math, science, social studies)</w:t>
      </w:r>
    </w:p>
    <w:p w14:paraId="375EADCE" w14:textId="77777777" w:rsidR="00294C62" w:rsidRPr="00294C62" w:rsidRDefault="00294C62" w:rsidP="00294C62">
      <w:pPr>
        <w:numPr>
          <w:ilvl w:val="0"/>
          <w:numId w:val="1"/>
        </w:numPr>
        <w:spacing w:after="120" w:line="240" w:lineRule="auto"/>
        <w:rPr>
          <w:color w:val="002060"/>
          <w:sz w:val="24"/>
          <w:szCs w:val="24"/>
        </w:rPr>
      </w:pPr>
      <w:r w:rsidRPr="00294C62">
        <w:rPr>
          <w:b/>
          <w:color w:val="002060"/>
          <w:sz w:val="24"/>
          <w:szCs w:val="24"/>
        </w:rPr>
        <w:lastRenderedPageBreak/>
        <w:t>Home language support:</w:t>
      </w:r>
      <w:r w:rsidRPr="00294C62">
        <w:rPr>
          <w:color w:val="002060"/>
          <w:sz w:val="24"/>
          <w:szCs w:val="24"/>
        </w:rPr>
        <w:t xml:space="preserve"> When possible, support in your child's home language to help bridge understanding</w:t>
      </w:r>
    </w:p>
    <w:p w14:paraId="463E7A39" w14:textId="77777777" w:rsidR="00294C62" w:rsidRDefault="00294C62" w:rsidP="009D227F">
      <w:pPr>
        <w:pStyle w:val="Heading2"/>
      </w:pPr>
      <w:bookmarkStart w:id="2" w:name="_gw2xlurvlgep" w:colFirst="0" w:colLast="0"/>
      <w:bookmarkEnd w:id="2"/>
      <w:r>
        <w:t>Process</w:t>
      </w:r>
    </w:p>
    <w:p w14:paraId="6B7D2EED" w14:textId="12443782" w:rsidR="00294C62" w:rsidRPr="0074267B" w:rsidRDefault="00294C62" w:rsidP="0074267B">
      <w:pPr>
        <w:spacing w:after="240" w:line="240" w:lineRule="auto"/>
        <w:rPr>
          <w:color w:val="002060"/>
          <w:sz w:val="24"/>
          <w:szCs w:val="24"/>
        </w:rPr>
      </w:pPr>
      <w:r w:rsidRPr="00294C62">
        <w:rPr>
          <w:color w:val="002060"/>
          <w:sz w:val="24"/>
          <w:szCs w:val="24"/>
        </w:rPr>
        <w:t>Identification (also called classification) of EL students follows these steps:</w:t>
      </w:r>
    </w:p>
    <w:p w14:paraId="3C7E2C84" w14:textId="77777777" w:rsidR="00294C62" w:rsidRPr="00294C62" w:rsidRDefault="00294C62" w:rsidP="00294C62">
      <w:pPr>
        <w:spacing w:after="120" w:line="240" w:lineRule="auto"/>
        <w:rPr>
          <w:rFonts w:eastAsia="Aptos"/>
          <w:color w:val="002060"/>
          <w:sz w:val="24"/>
          <w:szCs w:val="24"/>
        </w:rPr>
      </w:pPr>
      <w:r w:rsidRPr="00294C62">
        <w:rPr>
          <w:rFonts w:eastAsia="Aptos"/>
          <w:color w:val="002060"/>
          <w:sz w:val="24"/>
          <w:szCs w:val="24"/>
        </w:rPr>
        <w:t>At Enrollment:</w:t>
      </w:r>
    </w:p>
    <w:p w14:paraId="4F7E8584" w14:textId="77777777" w:rsidR="00294C62" w:rsidRPr="00294C62" w:rsidRDefault="00294C62" w:rsidP="00294C62">
      <w:pPr>
        <w:numPr>
          <w:ilvl w:val="0"/>
          <w:numId w:val="7"/>
        </w:numPr>
        <w:spacing w:after="240" w:line="240" w:lineRule="auto"/>
        <w:rPr>
          <w:color w:val="002060"/>
          <w:sz w:val="24"/>
          <w:szCs w:val="24"/>
          <w:lang w:val="en-US"/>
        </w:rPr>
      </w:pPr>
      <w:r w:rsidRPr="00294C62">
        <w:rPr>
          <w:color w:val="002060"/>
          <w:sz w:val="24"/>
          <w:szCs w:val="24"/>
          <w:lang w:val="en-US"/>
        </w:rPr>
        <w:t xml:space="preserve">Your school will ask all families to complete your district's Home Language Survey (HLS) at </w:t>
      </w:r>
      <w:proofErr w:type="gramStart"/>
      <w:r w:rsidRPr="00294C62">
        <w:rPr>
          <w:color w:val="002060"/>
          <w:sz w:val="24"/>
          <w:szCs w:val="24"/>
          <w:lang w:val="en-US"/>
        </w:rPr>
        <w:t>Kindergarten</w:t>
      </w:r>
      <w:proofErr w:type="gramEnd"/>
      <w:r w:rsidRPr="00294C62">
        <w:rPr>
          <w:color w:val="002060"/>
          <w:sz w:val="24"/>
          <w:szCs w:val="24"/>
          <w:lang w:val="en-US"/>
        </w:rPr>
        <w:t xml:space="preserve"> entry (unless you already </w:t>
      </w:r>
      <w:proofErr w:type="gramStart"/>
      <w:r w:rsidRPr="00294C62">
        <w:rPr>
          <w:color w:val="002060"/>
          <w:sz w:val="24"/>
          <w:szCs w:val="24"/>
          <w:lang w:val="en-US"/>
        </w:rPr>
        <w:t>completed</w:t>
      </w:r>
      <w:proofErr w:type="gramEnd"/>
      <w:r w:rsidRPr="00294C62">
        <w:rPr>
          <w:color w:val="002060"/>
          <w:sz w:val="24"/>
          <w:szCs w:val="24"/>
          <w:lang w:val="en-US"/>
        </w:rPr>
        <w:t xml:space="preserve"> it at TK enrollment)</w:t>
      </w:r>
    </w:p>
    <w:p w14:paraId="43D4F052" w14:textId="77777777" w:rsidR="00294C62" w:rsidRPr="00294C62" w:rsidRDefault="00294C62" w:rsidP="00294C62">
      <w:pPr>
        <w:spacing w:after="120" w:line="240" w:lineRule="auto"/>
        <w:rPr>
          <w:color w:val="002060"/>
          <w:sz w:val="24"/>
          <w:szCs w:val="24"/>
        </w:rPr>
      </w:pPr>
      <w:r w:rsidRPr="00294C62">
        <w:rPr>
          <w:color w:val="002060"/>
          <w:sz w:val="24"/>
          <w:szCs w:val="24"/>
        </w:rPr>
        <w:t>In Response to the HLS and within 30 days:</w:t>
      </w:r>
    </w:p>
    <w:p w14:paraId="5B144BAF" w14:textId="77777777" w:rsidR="00294C62" w:rsidRPr="00294C62" w:rsidRDefault="00294C62" w:rsidP="00294C62">
      <w:pPr>
        <w:numPr>
          <w:ilvl w:val="0"/>
          <w:numId w:val="7"/>
        </w:numPr>
        <w:spacing w:after="120" w:line="240" w:lineRule="auto"/>
        <w:rPr>
          <w:color w:val="002060"/>
          <w:sz w:val="24"/>
          <w:szCs w:val="24"/>
          <w:lang w:val="en-US"/>
        </w:rPr>
      </w:pPr>
      <w:r w:rsidRPr="00294C62">
        <w:rPr>
          <w:color w:val="002060"/>
          <w:sz w:val="24"/>
          <w:szCs w:val="24"/>
          <w:lang w:val="en-US"/>
        </w:rPr>
        <w:t>Your school will administer the English Language Proficiency Assessments for California (ELPAC) screener to all children whose home language is not English. If a student is identified as an English learner based on results of the initial ELPAC assessment, the student will be administered the ELPAC summative assessment annually to measure progress in English language proficiency until they achieve exit status.</w:t>
      </w:r>
    </w:p>
    <w:p w14:paraId="34A866DF" w14:textId="77777777" w:rsidR="00294C62" w:rsidRPr="00294C62" w:rsidRDefault="00294C62" w:rsidP="00294C62">
      <w:pPr>
        <w:numPr>
          <w:ilvl w:val="1"/>
          <w:numId w:val="9"/>
        </w:numPr>
        <w:spacing w:after="120" w:line="240" w:lineRule="auto"/>
        <w:rPr>
          <w:color w:val="002060"/>
          <w:sz w:val="24"/>
          <w:szCs w:val="24"/>
        </w:rPr>
      </w:pPr>
      <w:r w:rsidRPr="00294C62">
        <w:rPr>
          <w:color w:val="002060"/>
          <w:sz w:val="24"/>
          <w:szCs w:val="24"/>
        </w:rPr>
        <w:t xml:space="preserve">The ELPAC is the test used to measure how well California students understand English </w:t>
      </w:r>
      <w:r w:rsidRPr="00294C62">
        <w:rPr>
          <w:b/>
          <w:color w:val="002060"/>
          <w:sz w:val="24"/>
          <w:szCs w:val="24"/>
        </w:rPr>
        <w:t>in four different areas:</w:t>
      </w:r>
    </w:p>
    <w:p w14:paraId="3B7F3AE0" w14:textId="77777777" w:rsidR="00294C62" w:rsidRPr="00294C62" w:rsidRDefault="00294C62" w:rsidP="00294C62">
      <w:pPr>
        <w:numPr>
          <w:ilvl w:val="2"/>
          <w:numId w:val="7"/>
        </w:numPr>
        <w:spacing w:line="240" w:lineRule="auto"/>
        <w:rPr>
          <w:color w:val="002060"/>
          <w:sz w:val="24"/>
          <w:szCs w:val="24"/>
        </w:rPr>
      </w:pPr>
      <w:r w:rsidRPr="00294C62">
        <w:rPr>
          <w:color w:val="002060"/>
          <w:sz w:val="24"/>
          <w:szCs w:val="24"/>
        </w:rPr>
        <w:t>Listening</w:t>
      </w:r>
    </w:p>
    <w:p w14:paraId="1B027041" w14:textId="77777777" w:rsidR="00294C62" w:rsidRPr="00294C62" w:rsidRDefault="00294C62" w:rsidP="00294C62">
      <w:pPr>
        <w:numPr>
          <w:ilvl w:val="2"/>
          <w:numId w:val="7"/>
        </w:numPr>
        <w:spacing w:line="240" w:lineRule="auto"/>
        <w:rPr>
          <w:color w:val="002060"/>
          <w:sz w:val="24"/>
          <w:szCs w:val="24"/>
        </w:rPr>
      </w:pPr>
      <w:r w:rsidRPr="00294C62">
        <w:rPr>
          <w:color w:val="002060"/>
          <w:sz w:val="24"/>
          <w:szCs w:val="24"/>
        </w:rPr>
        <w:t>Speaking</w:t>
      </w:r>
    </w:p>
    <w:p w14:paraId="47992F07" w14:textId="77777777" w:rsidR="00294C62" w:rsidRPr="00294C62" w:rsidRDefault="00294C62" w:rsidP="00294C62">
      <w:pPr>
        <w:numPr>
          <w:ilvl w:val="2"/>
          <w:numId w:val="7"/>
        </w:numPr>
        <w:spacing w:line="240" w:lineRule="auto"/>
        <w:rPr>
          <w:color w:val="002060"/>
          <w:sz w:val="24"/>
          <w:szCs w:val="24"/>
        </w:rPr>
      </w:pPr>
      <w:r w:rsidRPr="00294C62">
        <w:rPr>
          <w:color w:val="002060"/>
          <w:sz w:val="24"/>
          <w:szCs w:val="24"/>
        </w:rPr>
        <w:t>Reading</w:t>
      </w:r>
    </w:p>
    <w:p w14:paraId="5CCF7298" w14:textId="3DEEED61" w:rsidR="00294C62" w:rsidRPr="0074267B" w:rsidRDefault="00294C62" w:rsidP="0074267B">
      <w:pPr>
        <w:numPr>
          <w:ilvl w:val="2"/>
          <w:numId w:val="7"/>
        </w:numPr>
        <w:spacing w:after="240" w:line="240" w:lineRule="auto"/>
        <w:rPr>
          <w:color w:val="002060"/>
          <w:sz w:val="24"/>
          <w:szCs w:val="24"/>
        </w:rPr>
      </w:pPr>
      <w:r w:rsidRPr="00294C62">
        <w:rPr>
          <w:color w:val="002060"/>
          <w:sz w:val="24"/>
          <w:szCs w:val="24"/>
        </w:rPr>
        <w:t>Writing</w:t>
      </w:r>
    </w:p>
    <w:p w14:paraId="1D6C1EC4" w14:textId="77777777" w:rsidR="00294C62" w:rsidRPr="00294C62" w:rsidRDefault="00294C62" w:rsidP="00294C62">
      <w:pPr>
        <w:spacing w:after="240" w:line="240" w:lineRule="auto"/>
        <w:rPr>
          <w:color w:val="002060"/>
          <w:sz w:val="24"/>
          <w:szCs w:val="24"/>
        </w:rPr>
      </w:pPr>
      <w:r w:rsidRPr="00294C62">
        <w:rPr>
          <w:color w:val="002060"/>
          <w:sz w:val="24"/>
          <w:szCs w:val="24"/>
        </w:rPr>
        <w:t>When Receiving Comprehensive ELD:</w:t>
      </w:r>
    </w:p>
    <w:p w14:paraId="57E50E1B" w14:textId="32918680" w:rsidR="00294C62" w:rsidRPr="00294C62" w:rsidRDefault="00294C62" w:rsidP="00294C62">
      <w:pPr>
        <w:spacing w:after="120" w:line="240" w:lineRule="auto"/>
        <w:rPr>
          <w:color w:val="002060"/>
          <w:sz w:val="24"/>
          <w:szCs w:val="24"/>
        </w:rPr>
      </w:pPr>
      <w:r w:rsidRPr="00294C62">
        <w:rPr>
          <w:color w:val="002060"/>
          <w:sz w:val="24"/>
          <w:szCs w:val="24"/>
        </w:rPr>
        <w:t>Every Year (until exit status is achieved):</w:t>
      </w:r>
    </w:p>
    <w:p w14:paraId="095B17E6" w14:textId="77777777" w:rsidR="00294C62" w:rsidRPr="00294C62" w:rsidRDefault="00294C62" w:rsidP="00294C62">
      <w:pPr>
        <w:numPr>
          <w:ilvl w:val="0"/>
          <w:numId w:val="8"/>
        </w:numPr>
        <w:spacing w:after="120" w:line="240" w:lineRule="auto"/>
        <w:rPr>
          <w:color w:val="002060"/>
          <w:sz w:val="24"/>
          <w:szCs w:val="24"/>
        </w:rPr>
      </w:pPr>
      <w:r w:rsidRPr="00294C62">
        <w:rPr>
          <w:color w:val="002060"/>
          <w:sz w:val="24"/>
          <w:szCs w:val="24"/>
        </w:rPr>
        <w:t>Your school will evaluate whether your child is ready to be reclassified to Fluent Reclassified English Proficient (RFEP) and exit EL status.</w:t>
      </w:r>
    </w:p>
    <w:p w14:paraId="06B09039" w14:textId="77777777" w:rsidR="00294C62" w:rsidRPr="00294C62" w:rsidRDefault="00294C62" w:rsidP="00294C62">
      <w:pPr>
        <w:numPr>
          <w:ilvl w:val="0"/>
          <w:numId w:val="8"/>
        </w:numPr>
        <w:spacing w:after="120" w:line="240" w:lineRule="auto"/>
        <w:rPr>
          <w:color w:val="002060"/>
          <w:sz w:val="24"/>
          <w:szCs w:val="24"/>
        </w:rPr>
      </w:pPr>
      <w:r w:rsidRPr="00294C62">
        <w:rPr>
          <w:b/>
          <w:color w:val="002060"/>
          <w:sz w:val="24"/>
          <w:szCs w:val="24"/>
        </w:rPr>
        <w:t>In California, students need to meet four reclassification criteria:</w:t>
      </w:r>
    </w:p>
    <w:p w14:paraId="3E99A0FD" w14:textId="77777777" w:rsidR="00294C62" w:rsidRPr="00294C62" w:rsidRDefault="00294C62" w:rsidP="00294C62">
      <w:pPr>
        <w:numPr>
          <w:ilvl w:val="0"/>
          <w:numId w:val="4"/>
        </w:numPr>
        <w:spacing w:after="120" w:line="240" w:lineRule="auto"/>
        <w:rPr>
          <w:color w:val="002060"/>
          <w:sz w:val="24"/>
          <w:szCs w:val="24"/>
          <w:lang w:val="en-US"/>
        </w:rPr>
      </w:pPr>
      <w:r w:rsidRPr="00294C62">
        <w:rPr>
          <w:b/>
          <w:bCs/>
          <w:color w:val="002060"/>
          <w:sz w:val="24"/>
          <w:szCs w:val="24"/>
          <w:lang w:val="en-US"/>
        </w:rPr>
        <w:t>Assessment of language proficiency:</w:t>
      </w:r>
      <w:r w:rsidRPr="00294C62">
        <w:rPr>
          <w:color w:val="002060"/>
          <w:sz w:val="24"/>
          <w:szCs w:val="24"/>
          <w:lang w:val="en-US"/>
        </w:rPr>
        <w:t xml:space="preserve"> Overall Performance Level 4 on the Summative ELPAC or Overall Performance Level 3 on the Summative Alternate ELPAC</w:t>
      </w:r>
    </w:p>
    <w:p w14:paraId="26C1F24A" w14:textId="77777777" w:rsidR="00294C62" w:rsidRPr="00294C62" w:rsidRDefault="00294C62" w:rsidP="00294C62">
      <w:pPr>
        <w:numPr>
          <w:ilvl w:val="0"/>
          <w:numId w:val="4"/>
        </w:numPr>
        <w:spacing w:after="120" w:line="240" w:lineRule="auto"/>
        <w:rPr>
          <w:color w:val="002060"/>
          <w:sz w:val="24"/>
          <w:szCs w:val="24"/>
        </w:rPr>
      </w:pPr>
      <w:r w:rsidRPr="00294C62">
        <w:rPr>
          <w:b/>
          <w:color w:val="002060"/>
          <w:sz w:val="24"/>
          <w:szCs w:val="24"/>
        </w:rPr>
        <w:t>Teacher evaluation:</w:t>
      </w:r>
      <w:r w:rsidRPr="00294C62">
        <w:rPr>
          <w:color w:val="002060"/>
          <w:sz w:val="24"/>
          <w:szCs w:val="24"/>
        </w:rPr>
        <w:t xml:space="preserve"> Review of the student's curriculum mastery</w:t>
      </w:r>
    </w:p>
    <w:p w14:paraId="7978B554" w14:textId="77777777" w:rsidR="00294C62" w:rsidRPr="00294C62" w:rsidRDefault="00294C62" w:rsidP="00294C62">
      <w:pPr>
        <w:numPr>
          <w:ilvl w:val="0"/>
          <w:numId w:val="4"/>
        </w:numPr>
        <w:spacing w:after="120" w:line="240" w:lineRule="auto"/>
        <w:rPr>
          <w:color w:val="002060"/>
          <w:sz w:val="24"/>
          <w:szCs w:val="24"/>
        </w:rPr>
      </w:pPr>
      <w:r w:rsidRPr="00294C62">
        <w:rPr>
          <w:b/>
          <w:color w:val="002060"/>
          <w:sz w:val="24"/>
          <w:szCs w:val="24"/>
        </w:rPr>
        <w:t>Parental opinion and consultation:</w:t>
      </w:r>
      <w:r w:rsidRPr="00294C62">
        <w:rPr>
          <w:color w:val="002060"/>
          <w:sz w:val="24"/>
          <w:szCs w:val="24"/>
        </w:rPr>
        <w:t xml:space="preserve"> Your input about your child's progress</w:t>
      </w:r>
    </w:p>
    <w:p w14:paraId="26D15D6A" w14:textId="77777777" w:rsidR="00294C62" w:rsidRPr="00294C62" w:rsidRDefault="00294C62" w:rsidP="00294C62">
      <w:pPr>
        <w:numPr>
          <w:ilvl w:val="0"/>
          <w:numId w:val="4"/>
        </w:numPr>
        <w:spacing w:after="120" w:line="240" w:lineRule="auto"/>
        <w:rPr>
          <w:color w:val="002060"/>
          <w:sz w:val="24"/>
          <w:szCs w:val="24"/>
        </w:rPr>
      </w:pPr>
      <w:r w:rsidRPr="00294C62">
        <w:rPr>
          <w:b/>
          <w:color w:val="002060"/>
          <w:sz w:val="24"/>
          <w:szCs w:val="24"/>
        </w:rPr>
        <w:t>Comparison of performance:</w:t>
      </w:r>
      <w:r w:rsidRPr="00294C62">
        <w:rPr>
          <w:color w:val="002060"/>
          <w:sz w:val="24"/>
          <w:szCs w:val="24"/>
        </w:rPr>
        <w:t xml:space="preserve"> Student's basic skills performance compared to English proficient students of the same age</w:t>
      </w:r>
    </w:p>
    <w:p w14:paraId="48F975C3" w14:textId="77777777" w:rsidR="00294C62" w:rsidRPr="00294C62" w:rsidRDefault="00294C62" w:rsidP="00294C62">
      <w:pPr>
        <w:numPr>
          <w:ilvl w:val="0"/>
          <w:numId w:val="3"/>
        </w:numPr>
        <w:spacing w:after="120" w:line="240" w:lineRule="auto"/>
        <w:rPr>
          <w:color w:val="002060"/>
          <w:sz w:val="24"/>
          <w:szCs w:val="24"/>
          <w:lang w:val="en-US"/>
        </w:rPr>
      </w:pPr>
      <w:r w:rsidRPr="00294C62">
        <w:rPr>
          <w:color w:val="002060"/>
          <w:sz w:val="24"/>
          <w:szCs w:val="24"/>
          <w:lang w:val="en-US"/>
        </w:rPr>
        <w:t>Parents are encouraged to participate in the reclassification process by:</w:t>
      </w:r>
    </w:p>
    <w:p w14:paraId="252793E8" w14:textId="77777777" w:rsidR="00294C62" w:rsidRPr="00294C62" w:rsidRDefault="00294C62" w:rsidP="00294C62">
      <w:pPr>
        <w:numPr>
          <w:ilvl w:val="1"/>
          <w:numId w:val="10"/>
        </w:numPr>
        <w:spacing w:after="120" w:line="240" w:lineRule="auto"/>
        <w:rPr>
          <w:color w:val="002060"/>
          <w:sz w:val="24"/>
          <w:szCs w:val="24"/>
          <w:lang w:val="en-US"/>
        </w:rPr>
      </w:pPr>
      <w:r w:rsidRPr="00294C62">
        <w:rPr>
          <w:color w:val="002060"/>
          <w:sz w:val="24"/>
          <w:szCs w:val="24"/>
          <w:lang w:val="en-US"/>
        </w:rPr>
        <w:t>Sharing your opinion and feedback regarding your child's progress</w:t>
      </w:r>
    </w:p>
    <w:p w14:paraId="7A61EB7E" w14:textId="77777777" w:rsidR="00294C62" w:rsidRPr="00294C62" w:rsidRDefault="00294C62" w:rsidP="00294C62">
      <w:pPr>
        <w:numPr>
          <w:ilvl w:val="1"/>
          <w:numId w:val="10"/>
        </w:numPr>
        <w:spacing w:after="120" w:line="240" w:lineRule="auto"/>
        <w:rPr>
          <w:color w:val="002060"/>
          <w:sz w:val="24"/>
          <w:szCs w:val="24"/>
          <w:lang w:val="en-US"/>
        </w:rPr>
      </w:pPr>
      <w:r w:rsidRPr="00294C62">
        <w:rPr>
          <w:color w:val="002060"/>
          <w:sz w:val="24"/>
          <w:szCs w:val="24"/>
          <w:lang w:val="en-US"/>
        </w:rPr>
        <w:lastRenderedPageBreak/>
        <w:t>Voicing any concerns and questions about your child's likely reclassification</w:t>
      </w:r>
    </w:p>
    <w:p w14:paraId="1994342A" w14:textId="77777777" w:rsidR="00294C62" w:rsidRPr="00294C62" w:rsidRDefault="00294C62" w:rsidP="00294C62">
      <w:pPr>
        <w:numPr>
          <w:ilvl w:val="1"/>
          <w:numId w:val="10"/>
        </w:numPr>
        <w:spacing w:after="120" w:line="240" w:lineRule="auto"/>
        <w:rPr>
          <w:color w:val="002060"/>
          <w:sz w:val="24"/>
          <w:szCs w:val="24"/>
          <w:lang w:val="en-US"/>
        </w:rPr>
      </w:pPr>
      <w:r w:rsidRPr="00294C62">
        <w:rPr>
          <w:color w:val="002060"/>
          <w:sz w:val="24"/>
          <w:szCs w:val="24"/>
          <w:lang w:val="en-US"/>
        </w:rPr>
        <w:t>Working collaboratively with the school to identify strategies to address questions and concerns</w:t>
      </w:r>
    </w:p>
    <w:p w14:paraId="65A1FE9B" w14:textId="13E1B43E" w:rsidR="00294C62" w:rsidRPr="00294C62" w:rsidRDefault="00294C62" w:rsidP="00294C62">
      <w:pPr>
        <w:spacing w:before="240" w:after="120" w:line="240" w:lineRule="auto"/>
        <w:rPr>
          <w:color w:val="002060"/>
          <w:sz w:val="24"/>
          <w:szCs w:val="24"/>
        </w:rPr>
      </w:pPr>
      <w:r w:rsidRPr="00294C62">
        <w:rPr>
          <w:color w:val="002060"/>
          <w:sz w:val="24"/>
          <w:szCs w:val="24"/>
        </w:rPr>
        <w:t>After Reclassification:</w:t>
      </w:r>
    </w:p>
    <w:p w14:paraId="12B167DD" w14:textId="77777777" w:rsidR="00294C62" w:rsidRPr="00294C62" w:rsidRDefault="00294C62" w:rsidP="00294C62">
      <w:pPr>
        <w:numPr>
          <w:ilvl w:val="0"/>
          <w:numId w:val="2"/>
        </w:numPr>
        <w:spacing w:after="240" w:line="240" w:lineRule="auto"/>
        <w:rPr>
          <w:color w:val="002060"/>
          <w:sz w:val="24"/>
          <w:szCs w:val="24"/>
          <w:lang w:val="en-US"/>
        </w:rPr>
      </w:pPr>
      <w:r w:rsidRPr="00294C62">
        <w:rPr>
          <w:color w:val="002060"/>
          <w:sz w:val="24"/>
          <w:szCs w:val="24"/>
          <w:lang w:val="en-US"/>
        </w:rPr>
        <w:t>Your school district must monitor your child’s progress for a minimum of four years to ensure correct classification, placement, and to provide additional academic support as needed.</w:t>
      </w:r>
    </w:p>
    <w:p w14:paraId="3AEA3DCF" w14:textId="77777777" w:rsidR="00294C62" w:rsidRDefault="00294C62" w:rsidP="009D227F">
      <w:pPr>
        <w:pStyle w:val="Heading2"/>
      </w:pPr>
      <w:bookmarkStart w:id="3" w:name="_uq056undzb7f" w:colFirst="0" w:colLast="0"/>
      <w:bookmarkEnd w:id="3"/>
      <w:r>
        <w:t>Parental Rights</w:t>
      </w:r>
    </w:p>
    <w:p w14:paraId="475214B3" w14:textId="77777777" w:rsidR="00294C62" w:rsidRPr="00294C62" w:rsidRDefault="00294C62" w:rsidP="00294C62">
      <w:pPr>
        <w:spacing w:after="240" w:line="240" w:lineRule="auto"/>
        <w:rPr>
          <w:color w:val="002060"/>
          <w:sz w:val="24"/>
          <w:szCs w:val="24"/>
          <w:lang w:val="en-US"/>
        </w:rPr>
      </w:pPr>
      <w:r w:rsidRPr="00294C62">
        <w:rPr>
          <w:color w:val="002060"/>
          <w:sz w:val="24"/>
          <w:szCs w:val="24"/>
          <w:lang w:val="en-US"/>
        </w:rPr>
        <w:t xml:space="preserve">We want you to feel comfortable with the language support and English Language Development process in </w:t>
      </w:r>
      <w:proofErr w:type="gramStart"/>
      <w:r w:rsidRPr="00294C62">
        <w:rPr>
          <w:color w:val="002060"/>
          <w:sz w:val="24"/>
          <w:szCs w:val="24"/>
          <w:lang w:val="en-US"/>
        </w:rPr>
        <w:t>Kindergarten</w:t>
      </w:r>
      <w:proofErr w:type="gramEnd"/>
      <w:r w:rsidRPr="00294C62">
        <w:rPr>
          <w:color w:val="002060"/>
          <w:sz w:val="24"/>
          <w:szCs w:val="24"/>
          <w:lang w:val="en-US"/>
        </w:rPr>
        <w:t xml:space="preserve"> and beyond. We understand you may have concerns and are here to answer your questions.</w:t>
      </w:r>
    </w:p>
    <w:p w14:paraId="32F10373" w14:textId="77777777" w:rsidR="00294C62" w:rsidRPr="00294C62" w:rsidRDefault="00294C62" w:rsidP="00294C62">
      <w:pPr>
        <w:spacing w:after="120" w:line="240" w:lineRule="auto"/>
        <w:rPr>
          <w:color w:val="002060"/>
          <w:sz w:val="24"/>
          <w:szCs w:val="24"/>
        </w:rPr>
      </w:pPr>
      <w:r w:rsidRPr="00294C62">
        <w:rPr>
          <w:color w:val="002060"/>
          <w:sz w:val="24"/>
          <w:szCs w:val="24"/>
        </w:rPr>
        <w:t>You have the right to:</w:t>
      </w:r>
    </w:p>
    <w:p w14:paraId="631E263F" w14:textId="77777777" w:rsidR="00294C62" w:rsidRPr="00294C62" w:rsidRDefault="00294C62" w:rsidP="00380814">
      <w:pPr>
        <w:numPr>
          <w:ilvl w:val="0"/>
          <w:numId w:val="6"/>
        </w:numPr>
        <w:spacing w:after="120" w:line="240" w:lineRule="auto"/>
        <w:rPr>
          <w:color w:val="002060"/>
          <w:sz w:val="24"/>
          <w:szCs w:val="24"/>
        </w:rPr>
      </w:pPr>
      <w:r w:rsidRPr="00294C62">
        <w:rPr>
          <w:color w:val="002060"/>
          <w:sz w:val="24"/>
          <w:szCs w:val="24"/>
        </w:rPr>
        <w:t>Understand how Home Language Survey information and ELPAC results will be used,</w:t>
      </w:r>
    </w:p>
    <w:p w14:paraId="16AE2611" w14:textId="77777777" w:rsidR="00294C62" w:rsidRPr="00294C62" w:rsidRDefault="00294C62" w:rsidP="00380814">
      <w:pPr>
        <w:numPr>
          <w:ilvl w:val="0"/>
          <w:numId w:val="6"/>
        </w:numPr>
        <w:spacing w:after="120" w:line="240" w:lineRule="auto"/>
        <w:rPr>
          <w:color w:val="002060"/>
          <w:sz w:val="24"/>
          <w:szCs w:val="24"/>
        </w:rPr>
      </w:pPr>
      <w:r w:rsidRPr="00294C62">
        <w:rPr>
          <w:color w:val="002060"/>
          <w:sz w:val="24"/>
          <w:szCs w:val="24"/>
        </w:rPr>
        <w:t>Receive information about ELD support services, and</w:t>
      </w:r>
    </w:p>
    <w:p w14:paraId="31F71239" w14:textId="77777777" w:rsidR="00294C62" w:rsidRPr="00294C62" w:rsidRDefault="00294C62" w:rsidP="00380814">
      <w:pPr>
        <w:numPr>
          <w:ilvl w:val="0"/>
          <w:numId w:val="6"/>
        </w:numPr>
        <w:spacing w:after="120" w:line="240" w:lineRule="auto"/>
        <w:rPr>
          <w:color w:val="002060"/>
          <w:sz w:val="24"/>
          <w:szCs w:val="24"/>
        </w:rPr>
      </w:pPr>
      <w:r w:rsidRPr="00294C62">
        <w:rPr>
          <w:color w:val="002060"/>
          <w:sz w:val="24"/>
          <w:szCs w:val="24"/>
        </w:rPr>
        <w:t>Ask questions about the identification and support process.</w:t>
      </w:r>
    </w:p>
    <w:p w14:paraId="6E82E973" w14:textId="77777777" w:rsidR="00294C62" w:rsidRDefault="00294C62" w:rsidP="009D227F">
      <w:pPr>
        <w:pStyle w:val="Heading2"/>
      </w:pPr>
      <w:bookmarkStart w:id="4" w:name="_x62meo78nagx" w:colFirst="0" w:colLast="0"/>
      <w:bookmarkEnd w:id="4"/>
      <w:r>
        <w:t>Things to Remember</w:t>
      </w:r>
    </w:p>
    <w:p w14:paraId="2F42CB54" w14:textId="77777777" w:rsidR="00294C62" w:rsidRPr="00294C62" w:rsidRDefault="00294C62" w:rsidP="00294C62">
      <w:pPr>
        <w:numPr>
          <w:ilvl w:val="0"/>
          <w:numId w:val="5"/>
        </w:numPr>
        <w:spacing w:after="120" w:line="240" w:lineRule="auto"/>
        <w:rPr>
          <w:color w:val="002060"/>
          <w:sz w:val="24"/>
          <w:szCs w:val="24"/>
        </w:rPr>
      </w:pPr>
      <w:r w:rsidRPr="00294C62">
        <w:rPr>
          <w:color w:val="002060"/>
          <w:sz w:val="24"/>
          <w:szCs w:val="24"/>
        </w:rPr>
        <w:t>Your child's home language is an asset - Multilingual students have cognitive and academic advantages</w:t>
      </w:r>
    </w:p>
    <w:p w14:paraId="307F1462" w14:textId="77777777" w:rsidR="00294C62" w:rsidRPr="00294C62" w:rsidRDefault="00294C62" w:rsidP="00294C62">
      <w:pPr>
        <w:numPr>
          <w:ilvl w:val="0"/>
          <w:numId w:val="5"/>
        </w:numPr>
        <w:spacing w:after="120" w:line="240" w:lineRule="auto"/>
        <w:rPr>
          <w:color w:val="002060"/>
          <w:sz w:val="24"/>
          <w:szCs w:val="24"/>
          <w:lang w:val="en-US"/>
        </w:rPr>
      </w:pPr>
      <w:r w:rsidRPr="00294C62">
        <w:rPr>
          <w:color w:val="002060"/>
          <w:sz w:val="24"/>
          <w:szCs w:val="24"/>
          <w:lang w:val="en-US"/>
        </w:rPr>
        <w:t>These identification processes ensure your child receives appropriate support</w:t>
      </w:r>
    </w:p>
    <w:p w14:paraId="163DB64A" w14:textId="77777777" w:rsidR="00294C62" w:rsidRPr="00294C62" w:rsidRDefault="00294C62" w:rsidP="00294C62">
      <w:pPr>
        <w:numPr>
          <w:ilvl w:val="0"/>
          <w:numId w:val="5"/>
        </w:numPr>
        <w:spacing w:after="120" w:line="240" w:lineRule="auto"/>
        <w:rPr>
          <w:color w:val="002060"/>
          <w:sz w:val="24"/>
          <w:szCs w:val="24"/>
        </w:rPr>
      </w:pPr>
      <w:r w:rsidRPr="00294C62">
        <w:rPr>
          <w:color w:val="002060"/>
          <w:sz w:val="24"/>
          <w:szCs w:val="24"/>
        </w:rPr>
        <w:t>You have rights and your input is valued throughout the process</w:t>
      </w:r>
    </w:p>
    <w:p w14:paraId="0469350E" w14:textId="1345F8A9" w:rsidR="002341B9" w:rsidRDefault="00294C62" w:rsidP="00126775">
      <w:pPr>
        <w:numPr>
          <w:ilvl w:val="0"/>
          <w:numId w:val="5"/>
        </w:numPr>
        <w:spacing w:after="240" w:line="240" w:lineRule="auto"/>
        <w:rPr>
          <w:color w:val="002060"/>
          <w:sz w:val="24"/>
          <w:szCs w:val="24"/>
          <w:lang w:val="en-US"/>
        </w:rPr>
      </w:pPr>
      <w:r w:rsidRPr="00294C62">
        <w:rPr>
          <w:color w:val="002060"/>
          <w:sz w:val="24"/>
          <w:szCs w:val="24"/>
          <w:lang w:val="en-US"/>
        </w:rPr>
        <w:t>Student information is protected under the federal Family Educational Rights and Privacy Act (FERPA), as well as state data privacy laws, which safeguard the privacy of student education records</w:t>
      </w:r>
    </w:p>
    <w:p w14:paraId="3C3B40A8" w14:textId="45C29A2E" w:rsidR="00126775" w:rsidRDefault="00126775" w:rsidP="00126775">
      <w:pPr>
        <w:spacing w:line="240" w:lineRule="auto"/>
        <w:rPr>
          <w:color w:val="002060"/>
          <w:sz w:val="24"/>
          <w:szCs w:val="24"/>
          <w:lang w:val="en-US"/>
        </w:rPr>
      </w:pPr>
      <w:r>
        <w:rPr>
          <w:color w:val="002060"/>
          <w:sz w:val="24"/>
          <w:szCs w:val="24"/>
          <w:lang w:val="en-US"/>
        </w:rPr>
        <w:t>California Department of Education</w:t>
      </w:r>
    </w:p>
    <w:p w14:paraId="39CAA2B1" w14:textId="10249C89" w:rsidR="00126775" w:rsidRPr="00294C62" w:rsidRDefault="00126775" w:rsidP="00126775">
      <w:pPr>
        <w:spacing w:after="240" w:line="240" w:lineRule="auto"/>
        <w:rPr>
          <w:color w:val="002060"/>
          <w:sz w:val="24"/>
          <w:szCs w:val="24"/>
          <w:lang w:val="en-US"/>
        </w:rPr>
      </w:pPr>
      <w:r>
        <w:rPr>
          <w:color w:val="002060"/>
          <w:sz w:val="24"/>
          <w:szCs w:val="24"/>
          <w:lang w:val="en-US"/>
        </w:rPr>
        <w:t>February 2026</w:t>
      </w:r>
    </w:p>
    <w:sectPr w:rsidR="00126775" w:rsidRPr="00294C62" w:rsidSect="00C03784">
      <w:headerReference w:type="default" r:id="rId8"/>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420C" w14:textId="77777777" w:rsidR="00322331" w:rsidRDefault="00322331" w:rsidP="00294C62">
      <w:pPr>
        <w:spacing w:line="240" w:lineRule="auto"/>
      </w:pPr>
      <w:r>
        <w:separator/>
      </w:r>
    </w:p>
  </w:endnote>
  <w:endnote w:type="continuationSeparator" w:id="0">
    <w:p w14:paraId="3FF804F5" w14:textId="77777777" w:rsidR="00322331" w:rsidRDefault="00322331" w:rsidP="00294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C07" w14:textId="77777777" w:rsidR="00322331" w:rsidRDefault="00322331" w:rsidP="00294C62">
      <w:pPr>
        <w:spacing w:line="240" w:lineRule="auto"/>
      </w:pPr>
      <w:r>
        <w:separator/>
      </w:r>
    </w:p>
  </w:footnote>
  <w:footnote w:type="continuationSeparator" w:id="0">
    <w:p w14:paraId="773A703E" w14:textId="77777777" w:rsidR="00322331" w:rsidRDefault="00322331" w:rsidP="00294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4"/>
        <w:szCs w:val="24"/>
      </w:rPr>
      <w:id w:val="-1318336367"/>
      <w:docPartObj>
        <w:docPartGallery w:val="Page Numbers (Top of Page)"/>
        <w:docPartUnique/>
      </w:docPartObj>
    </w:sdtPr>
    <w:sdtEndPr>
      <w:rPr>
        <w:b w:val="0"/>
        <w:bCs w:val="0"/>
      </w:rPr>
    </w:sdtEndPr>
    <w:sdtContent>
      <w:p w14:paraId="1A8C95E1" w14:textId="4D291A7E" w:rsidR="00294C62" w:rsidRPr="00294C62" w:rsidRDefault="00294C62">
        <w:pPr>
          <w:pStyle w:val="Header"/>
          <w:jc w:val="right"/>
          <w:rPr>
            <w:b/>
            <w:bCs/>
            <w:sz w:val="24"/>
            <w:szCs w:val="24"/>
          </w:rPr>
        </w:pPr>
        <w:r w:rsidRPr="00294C62">
          <w:rPr>
            <w:b/>
            <w:bCs/>
            <w:sz w:val="24"/>
            <w:szCs w:val="24"/>
          </w:rPr>
          <w:t>P-3 Guide to Supporting Multilingual Learners</w:t>
        </w:r>
      </w:p>
      <w:p w14:paraId="5574F3B6" w14:textId="6565DA0C" w:rsidR="00294C62" w:rsidRDefault="00294C62">
        <w:pPr>
          <w:pStyle w:val="Header"/>
          <w:jc w:val="right"/>
          <w:rPr>
            <w:sz w:val="24"/>
            <w:szCs w:val="24"/>
          </w:rPr>
        </w:pPr>
        <w:r>
          <w:rPr>
            <w:sz w:val="24"/>
            <w:szCs w:val="24"/>
          </w:rPr>
          <w:t>A Preschool through 3rd Grade Toolkit</w:t>
        </w:r>
      </w:p>
      <w:p w14:paraId="3F985634" w14:textId="45D1FB1D" w:rsidR="00294C62" w:rsidRPr="0074267B" w:rsidRDefault="00294C62" w:rsidP="0074267B">
        <w:pPr>
          <w:pStyle w:val="Header"/>
          <w:jc w:val="right"/>
          <w:rPr>
            <w:sz w:val="24"/>
            <w:szCs w:val="24"/>
          </w:rPr>
        </w:pPr>
        <w:r w:rsidRPr="00294C62">
          <w:rPr>
            <w:sz w:val="24"/>
            <w:szCs w:val="24"/>
          </w:rPr>
          <w:t xml:space="preserve">Page </w:t>
        </w:r>
        <w:r w:rsidRPr="00294C62">
          <w:rPr>
            <w:sz w:val="24"/>
            <w:szCs w:val="24"/>
          </w:rPr>
          <w:fldChar w:fldCharType="begin"/>
        </w:r>
        <w:r w:rsidRPr="00294C62">
          <w:rPr>
            <w:sz w:val="24"/>
            <w:szCs w:val="24"/>
          </w:rPr>
          <w:instrText xml:space="preserve"> PAGE </w:instrText>
        </w:r>
        <w:r w:rsidRPr="00294C62">
          <w:rPr>
            <w:sz w:val="24"/>
            <w:szCs w:val="24"/>
          </w:rPr>
          <w:fldChar w:fldCharType="separate"/>
        </w:r>
        <w:r w:rsidRPr="00294C62">
          <w:rPr>
            <w:noProof/>
            <w:sz w:val="24"/>
            <w:szCs w:val="24"/>
          </w:rPr>
          <w:t>2</w:t>
        </w:r>
        <w:r w:rsidRPr="00294C62">
          <w:rPr>
            <w:sz w:val="24"/>
            <w:szCs w:val="24"/>
          </w:rPr>
          <w:fldChar w:fldCharType="end"/>
        </w:r>
        <w:r w:rsidRPr="00294C62">
          <w:rPr>
            <w:sz w:val="24"/>
            <w:szCs w:val="24"/>
          </w:rPr>
          <w:t xml:space="preserve"> of </w:t>
        </w:r>
        <w:r w:rsidRPr="00294C62">
          <w:rPr>
            <w:sz w:val="24"/>
            <w:szCs w:val="24"/>
          </w:rPr>
          <w:fldChar w:fldCharType="begin"/>
        </w:r>
        <w:r w:rsidRPr="00294C62">
          <w:rPr>
            <w:sz w:val="24"/>
            <w:szCs w:val="24"/>
          </w:rPr>
          <w:instrText xml:space="preserve"> NUMPAGES  </w:instrText>
        </w:r>
        <w:r w:rsidRPr="00294C62">
          <w:rPr>
            <w:sz w:val="24"/>
            <w:szCs w:val="24"/>
          </w:rPr>
          <w:fldChar w:fldCharType="separate"/>
        </w:r>
        <w:r w:rsidRPr="00294C62">
          <w:rPr>
            <w:noProof/>
            <w:sz w:val="24"/>
            <w:szCs w:val="24"/>
          </w:rPr>
          <w:t>2</w:t>
        </w:r>
        <w:r w:rsidRPr="00294C6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28C"/>
    <w:multiLevelType w:val="multilevel"/>
    <w:tmpl w:val="E2C6822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00B21"/>
    <w:multiLevelType w:val="multilevel"/>
    <w:tmpl w:val="66B2565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677A81"/>
    <w:multiLevelType w:val="multilevel"/>
    <w:tmpl w:val="D6422D7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2549A0"/>
    <w:multiLevelType w:val="multilevel"/>
    <w:tmpl w:val="934C706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4" w15:restartNumberingAfterBreak="0">
    <w:nsid w:val="34B77DA3"/>
    <w:multiLevelType w:val="multilevel"/>
    <w:tmpl w:val="593005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37185F"/>
    <w:multiLevelType w:val="multilevel"/>
    <w:tmpl w:val="730C0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971F97"/>
    <w:multiLevelType w:val="multilevel"/>
    <w:tmpl w:val="0C4616E2"/>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0F5A52"/>
    <w:multiLevelType w:val="multilevel"/>
    <w:tmpl w:val="850EFF58"/>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176B00"/>
    <w:multiLevelType w:val="multilevel"/>
    <w:tmpl w:val="48788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176DAC"/>
    <w:multiLevelType w:val="multilevel"/>
    <w:tmpl w:val="5F86F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1054124">
    <w:abstractNumId w:val="2"/>
  </w:num>
  <w:num w:numId="2" w16cid:durableId="31662928">
    <w:abstractNumId w:val="9"/>
  </w:num>
  <w:num w:numId="3" w16cid:durableId="2090884003">
    <w:abstractNumId w:val="4"/>
  </w:num>
  <w:num w:numId="4" w16cid:durableId="1179780046">
    <w:abstractNumId w:val="3"/>
  </w:num>
  <w:num w:numId="5" w16cid:durableId="1169784650">
    <w:abstractNumId w:val="1"/>
  </w:num>
  <w:num w:numId="6" w16cid:durableId="314456693">
    <w:abstractNumId w:val="0"/>
  </w:num>
  <w:num w:numId="7" w16cid:durableId="1248615326">
    <w:abstractNumId w:val="5"/>
  </w:num>
  <w:num w:numId="8" w16cid:durableId="1908421076">
    <w:abstractNumId w:val="8"/>
  </w:num>
  <w:num w:numId="9" w16cid:durableId="858274674">
    <w:abstractNumId w:val="7"/>
  </w:num>
  <w:num w:numId="10" w16cid:durableId="561255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62"/>
    <w:rsid w:val="00126775"/>
    <w:rsid w:val="002341B9"/>
    <w:rsid w:val="0028285E"/>
    <w:rsid w:val="00294C62"/>
    <w:rsid w:val="002F0000"/>
    <w:rsid w:val="00322331"/>
    <w:rsid w:val="00380814"/>
    <w:rsid w:val="00482F03"/>
    <w:rsid w:val="004D468A"/>
    <w:rsid w:val="0057113A"/>
    <w:rsid w:val="00630A79"/>
    <w:rsid w:val="0074267B"/>
    <w:rsid w:val="0089266B"/>
    <w:rsid w:val="0091235B"/>
    <w:rsid w:val="00936DD4"/>
    <w:rsid w:val="009D227F"/>
    <w:rsid w:val="00C03784"/>
    <w:rsid w:val="00D73832"/>
    <w:rsid w:val="00DA64B1"/>
    <w:rsid w:val="00E26FC4"/>
    <w:rsid w:val="00F23A1D"/>
    <w:rsid w:val="00F9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D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C6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94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227F"/>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unhideWhenUsed/>
    <w:qFormat/>
    <w:rsid w:val="00294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4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C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C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C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C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227F"/>
    <w:rPr>
      <w:rFonts w:ascii="Arial" w:eastAsiaTheme="majorEastAsia" w:hAnsi="Arial" w:cs="Arial"/>
      <w:color w:val="0F4761" w:themeColor="accent1" w:themeShade="BF"/>
      <w:kern w:val="0"/>
      <w:sz w:val="32"/>
      <w:szCs w:val="32"/>
      <w:lang w:val="en"/>
      <w14:ligatures w14:val="none"/>
    </w:rPr>
  </w:style>
  <w:style w:type="character" w:customStyle="1" w:styleId="Heading3Char">
    <w:name w:val="Heading 3 Char"/>
    <w:basedOn w:val="DefaultParagraphFont"/>
    <w:link w:val="Heading3"/>
    <w:uiPriority w:val="9"/>
    <w:rsid w:val="00294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C62"/>
    <w:rPr>
      <w:rFonts w:eastAsiaTheme="majorEastAsia" w:cstheme="majorBidi"/>
      <w:color w:val="272727" w:themeColor="text1" w:themeTint="D8"/>
    </w:rPr>
  </w:style>
  <w:style w:type="paragraph" w:styleId="Title">
    <w:name w:val="Title"/>
    <w:basedOn w:val="Normal"/>
    <w:next w:val="Normal"/>
    <w:link w:val="TitleChar"/>
    <w:uiPriority w:val="10"/>
    <w:qFormat/>
    <w:rsid w:val="00294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C62"/>
    <w:pPr>
      <w:spacing w:before="160"/>
      <w:jc w:val="center"/>
    </w:pPr>
    <w:rPr>
      <w:i/>
      <w:iCs/>
      <w:color w:val="404040" w:themeColor="text1" w:themeTint="BF"/>
    </w:rPr>
  </w:style>
  <w:style w:type="character" w:customStyle="1" w:styleId="QuoteChar">
    <w:name w:val="Quote Char"/>
    <w:basedOn w:val="DefaultParagraphFont"/>
    <w:link w:val="Quote"/>
    <w:uiPriority w:val="29"/>
    <w:rsid w:val="00294C62"/>
    <w:rPr>
      <w:i/>
      <w:iCs/>
      <w:color w:val="404040" w:themeColor="text1" w:themeTint="BF"/>
    </w:rPr>
  </w:style>
  <w:style w:type="paragraph" w:styleId="ListParagraph">
    <w:name w:val="List Paragraph"/>
    <w:basedOn w:val="Normal"/>
    <w:uiPriority w:val="34"/>
    <w:qFormat/>
    <w:rsid w:val="00294C62"/>
    <w:pPr>
      <w:ind w:left="720"/>
      <w:contextualSpacing/>
    </w:pPr>
  </w:style>
  <w:style w:type="character" w:styleId="IntenseEmphasis">
    <w:name w:val="Intense Emphasis"/>
    <w:basedOn w:val="DefaultParagraphFont"/>
    <w:uiPriority w:val="21"/>
    <w:qFormat/>
    <w:rsid w:val="00294C62"/>
    <w:rPr>
      <w:i/>
      <w:iCs/>
      <w:color w:val="0F4761" w:themeColor="accent1" w:themeShade="BF"/>
    </w:rPr>
  </w:style>
  <w:style w:type="paragraph" w:styleId="IntenseQuote">
    <w:name w:val="Intense Quote"/>
    <w:basedOn w:val="Normal"/>
    <w:next w:val="Normal"/>
    <w:link w:val="IntenseQuoteChar"/>
    <w:uiPriority w:val="30"/>
    <w:qFormat/>
    <w:rsid w:val="00294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C62"/>
    <w:rPr>
      <w:i/>
      <w:iCs/>
      <w:color w:val="0F4761" w:themeColor="accent1" w:themeShade="BF"/>
    </w:rPr>
  </w:style>
  <w:style w:type="character" w:styleId="IntenseReference">
    <w:name w:val="Intense Reference"/>
    <w:basedOn w:val="DefaultParagraphFont"/>
    <w:uiPriority w:val="32"/>
    <w:qFormat/>
    <w:rsid w:val="00294C62"/>
    <w:rPr>
      <w:b/>
      <w:bCs/>
      <w:smallCaps/>
      <w:color w:val="0F4761" w:themeColor="accent1" w:themeShade="BF"/>
      <w:spacing w:val="5"/>
    </w:rPr>
  </w:style>
  <w:style w:type="paragraph" w:styleId="Header">
    <w:name w:val="header"/>
    <w:basedOn w:val="Normal"/>
    <w:link w:val="HeaderChar"/>
    <w:uiPriority w:val="99"/>
    <w:unhideWhenUsed/>
    <w:rsid w:val="00294C62"/>
    <w:pPr>
      <w:tabs>
        <w:tab w:val="center" w:pos="4680"/>
        <w:tab w:val="right" w:pos="9360"/>
      </w:tabs>
      <w:spacing w:line="240" w:lineRule="auto"/>
    </w:pPr>
  </w:style>
  <w:style w:type="character" w:customStyle="1" w:styleId="HeaderChar">
    <w:name w:val="Header Char"/>
    <w:basedOn w:val="DefaultParagraphFont"/>
    <w:link w:val="Header"/>
    <w:uiPriority w:val="99"/>
    <w:rsid w:val="00294C62"/>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294C62"/>
    <w:pPr>
      <w:tabs>
        <w:tab w:val="center" w:pos="4680"/>
        <w:tab w:val="right" w:pos="9360"/>
      </w:tabs>
      <w:spacing w:line="240" w:lineRule="auto"/>
    </w:pPr>
  </w:style>
  <w:style w:type="character" w:customStyle="1" w:styleId="FooterChar">
    <w:name w:val="Footer Char"/>
    <w:basedOn w:val="DefaultParagraphFont"/>
    <w:link w:val="Footer"/>
    <w:uiPriority w:val="99"/>
    <w:rsid w:val="00294C62"/>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Understanding Language Support in K-12 - Contractor Information (CA Dept of Education)</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Language Support in K-12 - Contractor Information (CA Dept of Education)</dc:title>
  <dc:subject>A resource for parents to support their children's language journey in kindergarten through twelfth grade.</dc:subject>
  <dc:creator/>
  <cp:keywords/>
  <dc:description/>
  <cp:lastModifiedBy/>
  <cp:revision>1</cp:revision>
  <dcterms:created xsi:type="dcterms:W3CDTF">2026-05-07T04:48:00Z</dcterms:created>
  <dcterms:modified xsi:type="dcterms:W3CDTF">2026-05-07T17:23:00Z</dcterms:modified>
</cp:coreProperties>
</file>