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797E" w14:textId="77777777" w:rsidR="008E2452" w:rsidRDefault="008E2452" w:rsidP="00E95604">
      <w:pPr>
        <w:pStyle w:val="Heading2"/>
        <w:jc w:val="center"/>
      </w:pPr>
      <w:r>
        <w:rPr>
          <w:rFonts w:eastAsia="Calibri"/>
          <w:noProof/>
          <w:shd w:val="clear" w:color="auto" w:fill="E6E6E6"/>
        </w:rPr>
        <w:drawing>
          <wp:inline distT="0" distB="0" distL="0" distR="0" wp14:anchorId="1EAD6E9D" wp14:editId="56B970FC">
            <wp:extent cx="2886075" cy="571500"/>
            <wp:effectExtent l="0" t="0" r="0" b="0"/>
            <wp:docPr id="8" name="image1.png" descr="Universal PreKindergarten logo with tagline, California's Great Start. "/>
            <wp:cNvGraphicFramePr/>
            <a:graphic xmlns:a="http://schemas.openxmlformats.org/drawingml/2006/main">
              <a:graphicData uri="http://schemas.openxmlformats.org/drawingml/2006/picture">
                <pic:pic xmlns:pic="http://schemas.openxmlformats.org/drawingml/2006/picture">
                  <pic:nvPicPr>
                    <pic:cNvPr id="8" name="image1.png" descr="Universal PreKindergarten logo with tagline, California's Great Start. "/>
                    <pic:cNvPicPr preferRelativeResize="0"/>
                  </pic:nvPicPr>
                  <pic:blipFill>
                    <a:blip r:embed="rId7"/>
                    <a:srcRect/>
                    <a:stretch>
                      <a:fillRect/>
                    </a:stretch>
                  </pic:blipFill>
                  <pic:spPr>
                    <a:xfrm>
                      <a:off x="0" y="0"/>
                      <a:ext cx="2886075" cy="571500"/>
                    </a:xfrm>
                    <a:prstGeom prst="rect">
                      <a:avLst/>
                    </a:prstGeom>
                    <a:ln/>
                  </pic:spPr>
                </pic:pic>
              </a:graphicData>
            </a:graphic>
          </wp:inline>
        </w:drawing>
      </w:r>
    </w:p>
    <w:p w14:paraId="57779650" w14:textId="172C4DC8" w:rsidR="008E2452" w:rsidRPr="00CB6D77" w:rsidRDefault="008E2452" w:rsidP="00E95604">
      <w:pPr>
        <w:pStyle w:val="Heading1"/>
        <w:jc w:val="center"/>
      </w:pPr>
      <w:bookmarkStart w:id="0" w:name="_k42xxy366og4" w:colFirst="0" w:colLast="0"/>
      <w:bookmarkEnd w:id="0"/>
      <w:r w:rsidRPr="00CB6D77">
        <w:t>Parent Communication</w:t>
      </w:r>
      <w:r w:rsidR="00CB6D77" w:rsidRPr="00CB6D77">
        <w:t>—</w:t>
      </w:r>
      <w:r w:rsidRPr="00CB6D77">
        <w:t>Your Child's Language Journey: Understanding Language Support in Transitional Kindergarten (TK)</w:t>
      </w:r>
    </w:p>
    <w:p w14:paraId="03C9F186" w14:textId="3226796C" w:rsidR="008E2452" w:rsidRPr="00CB6D77" w:rsidRDefault="008E2452" w:rsidP="00CB6D77">
      <w:pPr>
        <w:spacing w:after="240" w:line="240" w:lineRule="auto"/>
        <w:rPr>
          <w:color w:val="002060"/>
          <w:sz w:val="24"/>
          <w:szCs w:val="24"/>
          <w:lang w:val="en-US"/>
        </w:rPr>
      </w:pPr>
      <w:r w:rsidRPr="001D0BFF">
        <w:rPr>
          <w:color w:val="002060"/>
          <w:sz w:val="24"/>
          <w:szCs w:val="24"/>
          <w:lang w:val="en-US"/>
        </w:rPr>
        <w:t xml:space="preserve">No matter where your child is </w:t>
      </w:r>
      <w:proofErr w:type="gramStart"/>
      <w:r w:rsidRPr="001D0BFF">
        <w:rPr>
          <w:color w:val="002060"/>
          <w:sz w:val="24"/>
          <w:szCs w:val="24"/>
          <w:lang w:val="en-US"/>
        </w:rPr>
        <w:t>in</w:t>
      </w:r>
      <w:proofErr w:type="gramEnd"/>
      <w:r w:rsidRPr="001D0BFF">
        <w:rPr>
          <w:color w:val="002060"/>
          <w:sz w:val="24"/>
          <w:szCs w:val="24"/>
          <w:lang w:val="en-US"/>
        </w:rPr>
        <w:t xml:space="preserve"> their educational journey, the State of California is dedicated to supporting their language development. California is committed to supporting multilingualism, which is a significant asset for young children.</w:t>
      </w:r>
    </w:p>
    <w:p w14:paraId="34B35F5B" w14:textId="2871ECA7" w:rsidR="008E2452" w:rsidRPr="00CB6D77" w:rsidRDefault="008E2452" w:rsidP="00CB6D77">
      <w:pPr>
        <w:spacing w:after="240" w:line="240" w:lineRule="auto"/>
        <w:rPr>
          <w:color w:val="002060"/>
          <w:sz w:val="24"/>
          <w:szCs w:val="24"/>
          <w:lang w:val="en-US"/>
        </w:rPr>
      </w:pPr>
      <w:r w:rsidRPr="001D0BFF">
        <w:rPr>
          <w:color w:val="002060"/>
          <w:sz w:val="24"/>
          <w:szCs w:val="24"/>
          <w:lang w:val="en-US"/>
        </w:rPr>
        <w:t xml:space="preserve">There are different terms used to describe children that are learning more than one language. In Transitional Kindergarten (TK) we refer to children who are developing two or more languages as multilingual learners (MLLs), and we use a process to ensure your child’s teacher has knowledge about their language experiences </w:t>
      </w:r>
      <w:proofErr w:type="gramStart"/>
      <w:r w:rsidRPr="001D0BFF">
        <w:rPr>
          <w:color w:val="002060"/>
          <w:sz w:val="24"/>
          <w:szCs w:val="24"/>
          <w:lang w:val="en-US"/>
        </w:rPr>
        <w:t>in order to</w:t>
      </w:r>
      <w:proofErr w:type="gramEnd"/>
      <w:r w:rsidRPr="001D0BFF">
        <w:rPr>
          <w:color w:val="002060"/>
          <w:sz w:val="24"/>
          <w:szCs w:val="24"/>
          <w:lang w:val="en-US"/>
        </w:rPr>
        <w:t xml:space="preserve"> support English development as well as your child’s home language.</w:t>
      </w:r>
    </w:p>
    <w:p w14:paraId="1220615E" w14:textId="090D0006" w:rsidR="008E2452" w:rsidRPr="001D0BFF" w:rsidRDefault="008E2452" w:rsidP="00CB6D77">
      <w:pPr>
        <w:spacing w:after="240" w:line="240" w:lineRule="auto"/>
        <w:rPr>
          <w:color w:val="002060"/>
          <w:sz w:val="24"/>
          <w:szCs w:val="24"/>
        </w:rPr>
      </w:pPr>
      <w:r w:rsidRPr="001D0BFF">
        <w:rPr>
          <w:color w:val="002060"/>
          <w:sz w:val="24"/>
          <w:szCs w:val="24"/>
        </w:rPr>
        <w:t>Later when your child enters kindergarten you will hear children learning more than one language referred to as MLLs or English learners.</w:t>
      </w:r>
    </w:p>
    <w:p w14:paraId="7F440546" w14:textId="52C6AD36" w:rsidR="008E2452" w:rsidRPr="001D0BFF" w:rsidRDefault="008E2452" w:rsidP="00CB6D77">
      <w:pPr>
        <w:spacing w:after="240" w:line="240" w:lineRule="auto"/>
        <w:rPr>
          <w:color w:val="002060"/>
          <w:sz w:val="24"/>
          <w:szCs w:val="24"/>
          <w:lang w:val="en-US"/>
        </w:rPr>
      </w:pPr>
      <w:r w:rsidRPr="001D0BFF">
        <w:rPr>
          <w:color w:val="002060"/>
          <w:sz w:val="24"/>
          <w:szCs w:val="24"/>
          <w:lang w:val="en-US"/>
        </w:rPr>
        <w:t>We want to understand your child’s multilingual experience when they enter TK so we can provide your child’s teacher with the information they need to support your child’s language development and leverage the benefits of multilingualism. We also want to promote a welcoming, culturally affirming environment.</w:t>
      </w:r>
    </w:p>
    <w:p w14:paraId="6F8B3C1F" w14:textId="2AEFD1F3" w:rsidR="008E2452" w:rsidRPr="00E95604" w:rsidRDefault="008E2452" w:rsidP="00E95604">
      <w:pPr>
        <w:pStyle w:val="Heading2"/>
      </w:pPr>
      <w:bookmarkStart w:id="1" w:name="_hxkfw96txt80" w:colFirst="0" w:colLast="0"/>
      <w:bookmarkEnd w:id="1"/>
      <w:r w:rsidRPr="00E95604">
        <w:t>Benefits</w:t>
      </w:r>
    </w:p>
    <w:p w14:paraId="4B8E6E77" w14:textId="77777777" w:rsidR="008E2452" w:rsidRPr="007238B0" w:rsidRDefault="008E2452" w:rsidP="007238B0">
      <w:pPr>
        <w:spacing w:after="120"/>
        <w:rPr>
          <w:color w:val="002060"/>
          <w:sz w:val="24"/>
          <w:szCs w:val="24"/>
          <w:lang w:val="en-US"/>
        </w:rPr>
      </w:pPr>
      <w:bookmarkStart w:id="2" w:name="_g6114fv6lcg3" w:colFirst="0" w:colLast="0"/>
      <w:bookmarkEnd w:id="2"/>
      <w:r w:rsidRPr="007238B0">
        <w:rPr>
          <w:color w:val="002060"/>
          <w:sz w:val="24"/>
          <w:szCs w:val="24"/>
          <w:lang w:val="en-US"/>
        </w:rPr>
        <w:t>This information helps your child’s teachers and school staff to effectively support your child's English and home language development:</w:t>
      </w:r>
    </w:p>
    <w:p w14:paraId="3230B927" w14:textId="77777777" w:rsidR="008E2452" w:rsidRPr="001D0BFF" w:rsidRDefault="008E2452" w:rsidP="00094240">
      <w:pPr>
        <w:numPr>
          <w:ilvl w:val="0"/>
          <w:numId w:val="3"/>
        </w:numPr>
        <w:spacing w:after="120" w:line="240" w:lineRule="auto"/>
        <w:rPr>
          <w:color w:val="002060"/>
          <w:sz w:val="24"/>
          <w:szCs w:val="24"/>
        </w:rPr>
      </w:pPr>
      <w:r w:rsidRPr="001D0BFF">
        <w:rPr>
          <w:color w:val="002060"/>
          <w:sz w:val="24"/>
          <w:szCs w:val="24"/>
        </w:rPr>
        <w:t>Research shows cognitive, economic, and long-term academic benefits of multilingualism and multiliteracy</w:t>
      </w:r>
    </w:p>
    <w:p w14:paraId="123BD28E" w14:textId="77777777" w:rsidR="008E2452" w:rsidRPr="001D0BFF" w:rsidRDefault="008E2452" w:rsidP="00493C97">
      <w:pPr>
        <w:numPr>
          <w:ilvl w:val="0"/>
          <w:numId w:val="3"/>
        </w:numPr>
        <w:spacing w:after="240" w:line="240" w:lineRule="auto"/>
        <w:rPr>
          <w:color w:val="002060"/>
          <w:sz w:val="24"/>
          <w:szCs w:val="24"/>
        </w:rPr>
      </w:pPr>
      <w:r w:rsidRPr="001D0BFF">
        <w:rPr>
          <w:color w:val="002060"/>
          <w:sz w:val="24"/>
          <w:szCs w:val="24"/>
        </w:rPr>
        <w:t>The languages and cultures that children bring with them are an asset to their learning communities</w:t>
      </w:r>
    </w:p>
    <w:p w14:paraId="1C094CB5" w14:textId="77777777" w:rsidR="008E2452" w:rsidRDefault="008E2452" w:rsidP="00E95604">
      <w:pPr>
        <w:pStyle w:val="Heading2"/>
      </w:pPr>
      <w:bookmarkStart w:id="3" w:name="_bbzloeaiznoq" w:colFirst="0" w:colLast="0"/>
      <w:bookmarkEnd w:id="3"/>
      <w:r>
        <w:t>Process</w:t>
      </w:r>
    </w:p>
    <w:p w14:paraId="7816C748" w14:textId="4E8071F7" w:rsidR="008E2452" w:rsidRPr="001D0BFF" w:rsidRDefault="008E2452" w:rsidP="00022B10">
      <w:pPr>
        <w:spacing w:after="240" w:line="240" w:lineRule="auto"/>
        <w:rPr>
          <w:color w:val="002060"/>
          <w:sz w:val="24"/>
          <w:szCs w:val="24"/>
        </w:rPr>
      </w:pPr>
      <w:r w:rsidRPr="001D0BFF">
        <w:rPr>
          <w:color w:val="002060"/>
          <w:sz w:val="24"/>
          <w:szCs w:val="24"/>
        </w:rPr>
        <w:t>Understanding your child’s multilingual experience follows the following steps:</w:t>
      </w:r>
    </w:p>
    <w:p w14:paraId="1CE80999" w14:textId="4D562F3E" w:rsidR="008E2452" w:rsidRPr="001D0BFF" w:rsidRDefault="008E2452" w:rsidP="00094240">
      <w:pPr>
        <w:spacing w:after="120" w:line="240" w:lineRule="auto"/>
        <w:rPr>
          <w:b/>
          <w:color w:val="002060"/>
          <w:sz w:val="24"/>
          <w:szCs w:val="24"/>
        </w:rPr>
      </w:pPr>
      <w:r w:rsidRPr="001D0BFF">
        <w:rPr>
          <w:color w:val="002060"/>
          <w:sz w:val="24"/>
          <w:szCs w:val="24"/>
        </w:rPr>
        <w:t>At Enrollment:</w:t>
      </w:r>
    </w:p>
    <w:p w14:paraId="0CC4F08D" w14:textId="7E5F40CD" w:rsidR="008E2452" w:rsidRPr="001D0BFF" w:rsidRDefault="008E2452" w:rsidP="00094240">
      <w:pPr>
        <w:numPr>
          <w:ilvl w:val="0"/>
          <w:numId w:val="1"/>
        </w:numPr>
        <w:spacing w:after="120" w:line="240" w:lineRule="auto"/>
        <w:rPr>
          <w:color w:val="002060"/>
          <w:sz w:val="24"/>
          <w:szCs w:val="24"/>
          <w:lang w:val="en-US"/>
        </w:rPr>
      </w:pPr>
      <w:r w:rsidRPr="001D0BFF">
        <w:rPr>
          <w:color w:val="002060"/>
          <w:sz w:val="24"/>
          <w:szCs w:val="24"/>
          <w:lang w:val="en-US"/>
        </w:rPr>
        <w:t>Schools will ask all families to complete your district's Home Language Survey (HLS) upon enrollment to TK.</w:t>
      </w:r>
    </w:p>
    <w:p w14:paraId="7A4D0D03" w14:textId="77777777" w:rsidR="008E2452" w:rsidRPr="001D0BFF" w:rsidRDefault="008E2452" w:rsidP="00094240">
      <w:pPr>
        <w:numPr>
          <w:ilvl w:val="0"/>
          <w:numId w:val="1"/>
        </w:numPr>
        <w:spacing w:after="120" w:line="240" w:lineRule="auto"/>
        <w:rPr>
          <w:color w:val="002060"/>
          <w:sz w:val="24"/>
          <w:szCs w:val="24"/>
          <w:lang w:val="en-US"/>
        </w:rPr>
      </w:pPr>
      <w:r w:rsidRPr="001D0BFF">
        <w:rPr>
          <w:color w:val="002060"/>
          <w:sz w:val="24"/>
          <w:szCs w:val="24"/>
          <w:lang w:val="en-US"/>
        </w:rPr>
        <w:lastRenderedPageBreak/>
        <w:t>If a language other than English is identified on the HLS, your district may provide additional screening and specific language support services.</w:t>
      </w:r>
    </w:p>
    <w:p w14:paraId="78F92A57" w14:textId="28BE1B20" w:rsidR="008E2452" w:rsidRPr="001D0BFF" w:rsidRDefault="008E2452" w:rsidP="008E2452">
      <w:pPr>
        <w:numPr>
          <w:ilvl w:val="0"/>
          <w:numId w:val="1"/>
        </w:numPr>
        <w:spacing w:line="240" w:lineRule="auto"/>
        <w:rPr>
          <w:color w:val="002060"/>
          <w:sz w:val="24"/>
          <w:szCs w:val="24"/>
          <w:lang w:val="en-US"/>
        </w:rPr>
      </w:pPr>
      <w:r w:rsidRPr="001D0BFF">
        <w:rPr>
          <w:color w:val="002060"/>
          <w:sz w:val="24"/>
          <w:szCs w:val="24"/>
          <w:lang w:val="en-US"/>
        </w:rPr>
        <w:t>Beginning in the 2027</w:t>
      </w:r>
      <w:r w:rsidR="00094240" w:rsidRPr="001D0BFF">
        <w:rPr>
          <w:color w:val="002060"/>
          <w:sz w:val="24"/>
          <w:szCs w:val="24"/>
          <w:lang w:val="en-US"/>
        </w:rPr>
        <w:t>–</w:t>
      </w:r>
      <w:r w:rsidRPr="001D0BFF">
        <w:rPr>
          <w:color w:val="002060"/>
          <w:sz w:val="24"/>
          <w:szCs w:val="24"/>
          <w:lang w:val="en-US"/>
        </w:rPr>
        <w:t>28 school year, California will implement a mandatory TK Multilingual Learner (ML) screener. The TK ML screener will be developmentally appropriate for younger learners and support the services-first approach by providing educators with actionable information to differentiate instruction and support for MLLs during the critical TK year.</w:t>
      </w:r>
    </w:p>
    <w:p w14:paraId="09DA4E5C" w14:textId="77777777" w:rsidR="008E2452" w:rsidRDefault="008E2452" w:rsidP="00E95604">
      <w:pPr>
        <w:pStyle w:val="Heading2"/>
      </w:pPr>
      <w:bookmarkStart w:id="4" w:name="_989386q8bfm6" w:colFirst="0" w:colLast="0"/>
      <w:bookmarkEnd w:id="4"/>
      <w:r>
        <w:t>Parental Rights</w:t>
      </w:r>
    </w:p>
    <w:p w14:paraId="16FCD18D" w14:textId="28F7FCBF" w:rsidR="008E2452" w:rsidRPr="001D0BFF" w:rsidRDefault="008E2452" w:rsidP="008E2452">
      <w:pPr>
        <w:spacing w:after="240" w:line="240" w:lineRule="auto"/>
        <w:rPr>
          <w:color w:val="002060"/>
          <w:sz w:val="24"/>
          <w:szCs w:val="24"/>
        </w:rPr>
      </w:pPr>
      <w:r w:rsidRPr="001D0BFF">
        <w:rPr>
          <w:color w:val="002060"/>
          <w:sz w:val="24"/>
          <w:szCs w:val="24"/>
        </w:rPr>
        <w:t>We want you to feel comfortable with the language support available in TK. We understand you may have concerns and are here to answer your questions</w:t>
      </w:r>
      <w:r w:rsidR="00B81AB4" w:rsidRPr="001D0BFF">
        <w:rPr>
          <w:color w:val="002060"/>
          <w:sz w:val="24"/>
          <w:szCs w:val="24"/>
        </w:rPr>
        <w:t>.</w:t>
      </w:r>
    </w:p>
    <w:p w14:paraId="7BFFD58D" w14:textId="77777777" w:rsidR="008E2452" w:rsidRPr="001D0BFF" w:rsidRDefault="008E2452" w:rsidP="008E2452">
      <w:pPr>
        <w:spacing w:line="240" w:lineRule="auto"/>
        <w:rPr>
          <w:color w:val="002060"/>
          <w:sz w:val="24"/>
          <w:szCs w:val="24"/>
        </w:rPr>
      </w:pPr>
      <w:r w:rsidRPr="001D0BFF">
        <w:rPr>
          <w:color w:val="002060"/>
          <w:sz w:val="24"/>
          <w:szCs w:val="24"/>
        </w:rPr>
        <w:t>You have the right to:</w:t>
      </w:r>
    </w:p>
    <w:p w14:paraId="20B07F6E" w14:textId="77777777" w:rsidR="008E2452" w:rsidRPr="001D0BFF" w:rsidRDefault="008E2452" w:rsidP="008E2452">
      <w:pPr>
        <w:numPr>
          <w:ilvl w:val="0"/>
          <w:numId w:val="2"/>
        </w:numPr>
        <w:spacing w:line="240" w:lineRule="auto"/>
        <w:rPr>
          <w:color w:val="002060"/>
          <w:sz w:val="24"/>
          <w:szCs w:val="24"/>
        </w:rPr>
      </w:pPr>
      <w:r w:rsidRPr="001D0BFF">
        <w:rPr>
          <w:color w:val="002060"/>
          <w:sz w:val="24"/>
          <w:szCs w:val="24"/>
        </w:rPr>
        <w:t>Understand how the Home Language Survey information will be used</w:t>
      </w:r>
    </w:p>
    <w:p w14:paraId="2E156685" w14:textId="77777777" w:rsidR="008E2452" w:rsidRPr="001D0BFF" w:rsidRDefault="008E2452" w:rsidP="008E2452">
      <w:pPr>
        <w:numPr>
          <w:ilvl w:val="0"/>
          <w:numId w:val="2"/>
        </w:numPr>
        <w:spacing w:line="240" w:lineRule="auto"/>
        <w:rPr>
          <w:color w:val="002060"/>
          <w:sz w:val="24"/>
          <w:szCs w:val="24"/>
          <w:lang w:val="en-US"/>
        </w:rPr>
      </w:pPr>
      <w:r w:rsidRPr="001D0BFF">
        <w:rPr>
          <w:color w:val="002060"/>
          <w:sz w:val="24"/>
          <w:szCs w:val="24"/>
          <w:lang w:val="en-US"/>
        </w:rPr>
        <w:t>Know what additional screening your child may benefit from</w:t>
      </w:r>
    </w:p>
    <w:p w14:paraId="060AC1B4" w14:textId="77777777" w:rsidR="008E2452" w:rsidRPr="001D0BFF" w:rsidRDefault="008E2452" w:rsidP="008E2452">
      <w:pPr>
        <w:numPr>
          <w:ilvl w:val="0"/>
          <w:numId w:val="2"/>
        </w:numPr>
        <w:spacing w:line="240" w:lineRule="auto"/>
        <w:rPr>
          <w:color w:val="002060"/>
          <w:sz w:val="24"/>
          <w:szCs w:val="24"/>
        </w:rPr>
      </w:pPr>
      <w:r w:rsidRPr="001D0BFF">
        <w:rPr>
          <w:color w:val="002060"/>
          <w:sz w:val="24"/>
          <w:szCs w:val="24"/>
        </w:rPr>
        <w:t>Receive information about multilingual support services</w:t>
      </w:r>
    </w:p>
    <w:p w14:paraId="65B5D182" w14:textId="77777777" w:rsidR="008E2452" w:rsidRPr="001D0BFF" w:rsidRDefault="008E2452" w:rsidP="00493C97">
      <w:pPr>
        <w:numPr>
          <w:ilvl w:val="0"/>
          <w:numId w:val="2"/>
        </w:numPr>
        <w:spacing w:after="240" w:line="240" w:lineRule="auto"/>
        <w:rPr>
          <w:color w:val="002060"/>
          <w:sz w:val="24"/>
          <w:szCs w:val="24"/>
        </w:rPr>
      </w:pPr>
      <w:r w:rsidRPr="001D0BFF">
        <w:rPr>
          <w:color w:val="002060"/>
          <w:sz w:val="24"/>
          <w:szCs w:val="24"/>
        </w:rPr>
        <w:t>Ask questions about our approach to understanding your child’s multilingual experiences</w:t>
      </w:r>
    </w:p>
    <w:p w14:paraId="0B334E22" w14:textId="77777777" w:rsidR="008E2452" w:rsidRDefault="008E2452" w:rsidP="00E95604">
      <w:pPr>
        <w:pStyle w:val="Heading2"/>
      </w:pPr>
      <w:bookmarkStart w:id="5" w:name="_7p1uouptxb9q" w:colFirst="0" w:colLast="0"/>
      <w:bookmarkEnd w:id="5"/>
      <w:r>
        <w:t>Things to Remember</w:t>
      </w:r>
    </w:p>
    <w:p w14:paraId="4A492307" w14:textId="77777777" w:rsidR="008E2452" w:rsidRPr="001D0BFF" w:rsidRDefault="008E2452" w:rsidP="00B81AB4">
      <w:pPr>
        <w:numPr>
          <w:ilvl w:val="0"/>
          <w:numId w:val="4"/>
        </w:numPr>
        <w:spacing w:after="120" w:line="240" w:lineRule="auto"/>
        <w:rPr>
          <w:color w:val="002060"/>
          <w:sz w:val="24"/>
          <w:szCs w:val="24"/>
        </w:rPr>
      </w:pPr>
      <w:r w:rsidRPr="001D0BFF">
        <w:rPr>
          <w:color w:val="002060"/>
          <w:sz w:val="24"/>
          <w:szCs w:val="24"/>
        </w:rPr>
        <w:t>Your child's home language is an asset - Multilingual children have cognitive and academic advantages</w:t>
      </w:r>
    </w:p>
    <w:p w14:paraId="72D1919E" w14:textId="77777777" w:rsidR="008E2452" w:rsidRPr="001D0BFF" w:rsidRDefault="008E2452" w:rsidP="00B81AB4">
      <w:pPr>
        <w:numPr>
          <w:ilvl w:val="0"/>
          <w:numId w:val="4"/>
        </w:numPr>
        <w:spacing w:after="120" w:line="240" w:lineRule="auto"/>
        <w:rPr>
          <w:color w:val="002060"/>
          <w:sz w:val="24"/>
          <w:szCs w:val="24"/>
          <w:lang w:val="en-US"/>
        </w:rPr>
      </w:pPr>
      <w:r w:rsidRPr="001D0BFF">
        <w:rPr>
          <w:color w:val="002060"/>
          <w:sz w:val="24"/>
          <w:szCs w:val="24"/>
          <w:lang w:val="en-US"/>
        </w:rPr>
        <w:t>These processes ensure your child receives appropriate support</w:t>
      </w:r>
    </w:p>
    <w:p w14:paraId="6CCC3E93" w14:textId="77777777" w:rsidR="008E2452" w:rsidRPr="001D0BFF" w:rsidRDefault="008E2452" w:rsidP="00B81AB4">
      <w:pPr>
        <w:numPr>
          <w:ilvl w:val="0"/>
          <w:numId w:val="4"/>
        </w:numPr>
        <w:spacing w:after="120" w:line="240" w:lineRule="auto"/>
        <w:rPr>
          <w:color w:val="002060"/>
          <w:sz w:val="24"/>
          <w:szCs w:val="24"/>
        </w:rPr>
      </w:pPr>
      <w:r w:rsidRPr="001D0BFF">
        <w:rPr>
          <w:color w:val="002060"/>
          <w:sz w:val="24"/>
          <w:szCs w:val="24"/>
        </w:rPr>
        <w:t>You have rights and your input is valued throughout the process</w:t>
      </w:r>
    </w:p>
    <w:p w14:paraId="7289880F" w14:textId="069D3FEE" w:rsidR="008E2452" w:rsidRPr="001D0BFF" w:rsidRDefault="008E2452" w:rsidP="00DC53D7">
      <w:pPr>
        <w:numPr>
          <w:ilvl w:val="0"/>
          <w:numId w:val="4"/>
        </w:numPr>
        <w:spacing w:after="240" w:line="240" w:lineRule="auto"/>
        <w:rPr>
          <w:color w:val="002060"/>
          <w:sz w:val="24"/>
          <w:szCs w:val="24"/>
          <w:lang w:val="en-US"/>
        </w:rPr>
      </w:pPr>
      <w:r w:rsidRPr="001D0BFF">
        <w:rPr>
          <w:color w:val="002060"/>
          <w:sz w:val="24"/>
          <w:szCs w:val="24"/>
          <w:lang w:val="en-US"/>
        </w:rPr>
        <w:t>Student information is protected under the federal Family Educational Rights and Privacy Act (FERPA), as well as state data privacy laws, which safeguard the privacy of student education records.</w:t>
      </w:r>
    </w:p>
    <w:p w14:paraId="03AE429B" w14:textId="75E9578F" w:rsidR="002341B9" w:rsidRDefault="008E2452" w:rsidP="00DC53D7">
      <w:pPr>
        <w:spacing w:after="240" w:line="240" w:lineRule="auto"/>
        <w:rPr>
          <w:color w:val="002060"/>
          <w:sz w:val="24"/>
          <w:szCs w:val="24"/>
          <w:lang w:val="en-US"/>
        </w:rPr>
      </w:pPr>
      <w:r w:rsidRPr="001D0BFF">
        <w:rPr>
          <w:b/>
          <w:bCs/>
          <w:color w:val="002060"/>
          <w:sz w:val="24"/>
          <w:szCs w:val="24"/>
          <w:lang w:val="en-US"/>
        </w:rPr>
        <w:t>Questions? Concerns?</w:t>
      </w:r>
      <w:r w:rsidRPr="001D0BFF">
        <w:rPr>
          <w:color w:val="002060"/>
          <w:sz w:val="24"/>
          <w:szCs w:val="24"/>
          <w:lang w:val="en-US"/>
        </w:rPr>
        <w:t xml:space="preserve"> Don't hesitate to reach out to your child's teacher or school administrator. We're here to support your child's language journey every step of the way.</w:t>
      </w:r>
    </w:p>
    <w:p w14:paraId="5F8EDF37" w14:textId="6F9362AA" w:rsidR="009F4514" w:rsidRDefault="009F4514" w:rsidP="009F4514">
      <w:pPr>
        <w:spacing w:line="240" w:lineRule="auto"/>
        <w:rPr>
          <w:color w:val="002060"/>
          <w:sz w:val="24"/>
          <w:szCs w:val="24"/>
          <w:lang w:val="en-US"/>
        </w:rPr>
      </w:pPr>
      <w:r>
        <w:rPr>
          <w:color w:val="002060"/>
          <w:sz w:val="24"/>
          <w:szCs w:val="24"/>
          <w:lang w:val="en-US"/>
        </w:rPr>
        <w:t>California Department of Education</w:t>
      </w:r>
    </w:p>
    <w:p w14:paraId="361C9726" w14:textId="2E536BA7" w:rsidR="009F4514" w:rsidRPr="00DC53D7" w:rsidRDefault="009F4514" w:rsidP="00DC53D7">
      <w:pPr>
        <w:spacing w:after="240" w:line="240" w:lineRule="auto"/>
        <w:rPr>
          <w:color w:val="002060"/>
          <w:lang w:val="en-US"/>
        </w:rPr>
      </w:pPr>
      <w:r>
        <w:rPr>
          <w:color w:val="002060"/>
          <w:sz w:val="24"/>
          <w:szCs w:val="24"/>
          <w:lang w:val="en-US"/>
        </w:rPr>
        <w:t>February 2026</w:t>
      </w:r>
    </w:p>
    <w:sectPr w:rsidR="009F4514" w:rsidRPr="00DC53D7" w:rsidSect="000761BB">
      <w:headerReference w:type="default" r:id="rId8"/>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B0AD" w14:textId="77777777" w:rsidR="0060741A" w:rsidRDefault="0060741A" w:rsidP="000761BB">
      <w:pPr>
        <w:spacing w:line="240" w:lineRule="auto"/>
      </w:pPr>
      <w:r>
        <w:separator/>
      </w:r>
    </w:p>
  </w:endnote>
  <w:endnote w:type="continuationSeparator" w:id="0">
    <w:p w14:paraId="0EBAA270" w14:textId="77777777" w:rsidR="0060741A" w:rsidRDefault="0060741A" w:rsidP="00076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60FB" w14:textId="77777777" w:rsidR="0060741A" w:rsidRDefault="0060741A" w:rsidP="000761BB">
      <w:pPr>
        <w:spacing w:line="240" w:lineRule="auto"/>
      </w:pPr>
      <w:r>
        <w:separator/>
      </w:r>
    </w:p>
  </w:footnote>
  <w:footnote w:type="continuationSeparator" w:id="0">
    <w:p w14:paraId="7FB17309" w14:textId="77777777" w:rsidR="0060741A" w:rsidRDefault="0060741A" w:rsidP="00076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4"/>
        <w:szCs w:val="24"/>
      </w:rPr>
      <w:id w:val="-1318336367"/>
      <w:docPartObj>
        <w:docPartGallery w:val="Page Numbers (Top of Page)"/>
        <w:docPartUnique/>
      </w:docPartObj>
    </w:sdtPr>
    <w:sdtEndPr>
      <w:rPr>
        <w:b w:val="0"/>
        <w:bCs w:val="0"/>
      </w:rPr>
    </w:sdtEndPr>
    <w:sdtContent>
      <w:p w14:paraId="6B2DCE4C" w14:textId="349BC3B5" w:rsidR="000761BB" w:rsidRPr="00493C97" w:rsidRDefault="000761BB">
        <w:pPr>
          <w:pStyle w:val="Header"/>
          <w:jc w:val="right"/>
          <w:rPr>
            <w:b/>
            <w:bCs/>
            <w:sz w:val="24"/>
            <w:szCs w:val="24"/>
          </w:rPr>
        </w:pPr>
        <w:r w:rsidRPr="00493C97">
          <w:rPr>
            <w:b/>
            <w:bCs/>
            <w:sz w:val="24"/>
            <w:szCs w:val="24"/>
          </w:rPr>
          <w:t>P-3 Guide to Supporting Multilingual Leaners</w:t>
        </w:r>
      </w:p>
      <w:p w14:paraId="6DFEE66F" w14:textId="28E7122B" w:rsidR="000761BB" w:rsidRDefault="00493C97">
        <w:pPr>
          <w:pStyle w:val="Header"/>
          <w:jc w:val="right"/>
          <w:rPr>
            <w:sz w:val="24"/>
            <w:szCs w:val="24"/>
          </w:rPr>
        </w:pPr>
        <w:r>
          <w:rPr>
            <w:sz w:val="24"/>
            <w:szCs w:val="24"/>
          </w:rPr>
          <w:t xml:space="preserve">A </w:t>
        </w:r>
        <w:r w:rsidR="000761BB">
          <w:rPr>
            <w:sz w:val="24"/>
            <w:szCs w:val="24"/>
          </w:rPr>
          <w:t xml:space="preserve">Preschool through 3rd Grade </w:t>
        </w:r>
        <w:r>
          <w:rPr>
            <w:sz w:val="24"/>
            <w:szCs w:val="24"/>
          </w:rPr>
          <w:t>Toolkit</w:t>
        </w:r>
      </w:p>
      <w:p w14:paraId="231810FA" w14:textId="0D581083" w:rsidR="000761BB" w:rsidRPr="00022B10" w:rsidRDefault="000761BB" w:rsidP="00022B10">
        <w:pPr>
          <w:pStyle w:val="Header"/>
          <w:jc w:val="right"/>
          <w:rPr>
            <w:sz w:val="24"/>
            <w:szCs w:val="24"/>
          </w:rPr>
        </w:pPr>
        <w:r w:rsidRPr="000761BB">
          <w:rPr>
            <w:sz w:val="24"/>
            <w:szCs w:val="24"/>
          </w:rPr>
          <w:t xml:space="preserve">Page </w:t>
        </w:r>
        <w:r w:rsidRPr="000761BB">
          <w:rPr>
            <w:sz w:val="24"/>
            <w:szCs w:val="24"/>
          </w:rPr>
          <w:fldChar w:fldCharType="begin"/>
        </w:r>
        <w:r w:rsidRPr="000761BB">
          <w:rPr>
            <w:sz w:val="24"/>
            <w:szCs w:val="24"/>
          </w:rPr>
          <w:instrText xml:space="preserve"> PAGE </w:instrText>
        </w:r>
        <w:r w:rsidRPr="000761BB">
          <w:rPr>
            <w:sz w:val="24"/>
            <w:szCs w:val="24"/>
          </w:rPr>
          <w:fldChar w:fldCharType="separate"/>
        </w:r>
        <w:r w:rsidRPr="000761BB">
          <w:rPr>
            <w:noProof/>
            <w:sz w:val="24"/>
            <w:szCs w:val="24"/>
          </w:rPr>
          <w:t>2</w:t>
        </w:r>
        <w:r w:rsidRPr="000761BB">
          <w:rPr>
            <w:sz w:val="24"/>
            <w:szCs w:val="24"/>
          </w:rPr>
          <w:fldChar w:fldCharType="end"/>
        </w:r>
        <w:r w:rsidRPr="000761BB">
          <w:rPr>
            <w:sz w:val="24"/>
            <w:szCs w:val="24"/>
          </w:rPr>
          <w:t xml:space="preserve"> of </w:t>
        </w:r>
        <w:r w:rsidRPr="000761BB">
          <w:rPr>
            <w:sz w:val="24"/>
            <w:szCs w:val="24"/>
          </w:rPr>
          <w:fldChar w:fldCharType="begin"/>
        </w:r>
        <w:r w:rsidRPr="000761BB">
          <w:rPr>
            <w:sz w:val="24"/>
            <w:szCs w:val="24"/>
          </w:rPr>
          <w:instrText xml:space="preserve"> NUMPAGES  </w:instrText>
        </w:r>
        <w:r w:rsidRPr="000761BB">
          <w:rPr>
            <w:sz w:val="24"/>
            <w:szCs w:val="24"/>
          </w:rPr>
          <w:fldChar w:fldCharType="separate"/>
        </w:r>
        <w:r w:rsidRPr="000761BB">
          <w:rPr>
            <w:noProof/>
            <w:sz w:val="24"/>
            <w:szCs w:val="24"/>
          </w:rPr>
          <w:t>2</w:t>
        </w:r>
        <w:r w:rsidRPr="000761BB">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DC0"/>
    <w:multiLevelType w:val="multilevel"/>
    <w:tmpl w:val="5492F9F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9B0008"/>
    <w:multiLevelType w:val="multilevel"/>
    <w:tmpl w:val="D3E6B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6B67BB"/>
    <w:multiLevelType w:val="multilevel"/>
    <w:tmpl w:val="9BC080C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2404C2"/>
    <w:multiLevelType w:val="multilevel"/>
    <w:tmpl w:val="65D65D5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503469220">
    <w:abstractNumId w:val="1"/>
  </w:num>
  <w:num w:numId="2" w16cid:durableId="1178884349">
    <w:abstractNumId w:val="2"/>
  </w:num>
  <w:num w:numId="3" w16cid:durableId="1285503170">
    <w:abstractNumId w:val="3"/>
  </w:num>
  <w:num w:numId="4" w16cid:durableId="88089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52"/>
    <w:rsid w:val="00022B10"/>
    <w:rsid w:val="000761BB"/>
    <w:rsid w:val="00094240"/>
    <w:rsid w:val="001D0BFF"/>
    <w:rsid w:val="002341B9"/>
    <w:rsid w:val="0028285E"/>
    <w:rsid w:val="00381F9E"/>
    <w:rsid w:val="004613E9"/>
    <w:rsid w:val="00493C97"/>
    <w:rsid w:val="00575671"/>
    <w:rsid w:val="005A47B5"/>
    <w:rsid w:val="0060741A"/>
    <w:rsid w:val="00622765"/>
    <w:rsid w:val="00694A5F"/>
    <w:rsid w:val="007238B0"/>
    <w:rsid w:val="008E2452"/>
    <w:rsid w:val="0090582D"/>
    <w:rsid w:val="009851D0"/>
    <w:rsid w:val="009F4514"/>
    <w:rsid w:val="00B81AB4"/>
    <w:rsid w:val="00CB6D77"/>
    <w:rsid w:val="00CC7AC8"/>
    <w:rsid w:val="00DC53D7"/>
    <w:rsid w:val="00E95604"/>
    <w:rsid w:val="00F23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FF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5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E2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5604"/>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8E2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2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4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4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4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4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5604"/>
    <w:rPr>
      <w:rFonts w:ascii="Arial" w:eastAsiaTheme="majorEastAsia" w:hAnsi="Arial" w:cs="Arial"/>
      <w:color w:val="0F4761" w:themeColor="accent1" w:themeShade="BF"/>
      <w:kern w:val="0"/>
      <w:sz w:val="32"/>
      <w:szCs w:val="32"/>
      <w:lang w:val="en"/>
      <w14:ligatures w14:val="none"/>
    </w:rPr>
  </w:style>
  <w:style w:type="character" w:customStyle="1" w:styleId="Heading3Char">
    <w:name w:val="Heading 3 Char"/>
    <w:basedOn w:val="DefaultParagraphFont"/>
    <w:link w:val="Heading3"/>
    <w:uiPriority w:val="9"/>
    <w:semiHidden/>
    <w:rsid w:val="008E2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452"/>
    <w:rPr>
      <w:rFonts w:eastAsiaTheme="majorEastAsia" w:cstheme="majorBidi"/>
      <w:color w:val="272727" w:themeColor="text1" w:themeTint="D8"/>
    </w:rPr>
  </w:style>
  <w:style w:type="paragraph" w:styleId="Title">
    <w:name w:val="Title"/>
    <w:basedOn w:val="Normal"/>
    <w:next w:val="Normal"/>
    <w:link w:val="TitleChar"/>
    <w:uiPriority w:val="10"/>
    <w:qFormat/>
    <w:rsid w:val="008E2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452"/>
    <w:pPr>
      <w:spacing w:before="160"/>
      <w:jc w:val="center"/>
    </w:pPr>
    <w:rPr>
      <w:i/>
      <w:iCs/>
      <w:color w:val="404040" w:themeColor="text1" w:themeTint="BF"/>
    </w:rPr>
  </w:style>
  <w:style w:type="character" w:customStyle="1" w:styleId="QuoteChar">
    <w:name w:val="Quote Char"/>
    <w:basedOn w:val="DefaultParagraphFont"/>
    <w:link w:val="Quote"/>
    <w:uiPriority w:val="29"/>
    <w:rsid w:val="008E2452"/>
    <w:rPr>
      <w:i/>
      <w:iCs/>
      <w:color w:val="404040" w:themeColor="text1" w:themeTint="BF"/>
    </w:rPr>
  </w:style>
  <w:style w:type="paragraph" w:styleId="ListParagraph">
    <w:name w:val="List Paragraph"/>
    <w:basedOn w:val="Normal"/>
    <w:uiPriority w:val="34"/>
    <w:qFormat/>
    <w:rsid w:val="008E2452"/>
    <w:pPr>
      <w:ind w:left="720"/>
      <w:contextualSpacing/>
    </w:pPr>
  </w:style>
  <w:style w:type="character" w:styleId="IntenseEmphasis">
    <w:name w:val="Intense Emphasis"/>
    <w:basedOn w:val="DefaultParagraphFont"/>
    <w:uiPriority w:val="21"/>
    <w:qFormat/>
    <w:rsid w:val="008E2452"/>
    <w:rPr>
      <w:i/>
      <w:iCs/>
      <w:color w:val="0F4761" w:themeColor="accent1" w:themeShade="BF"/>
    </w:rPr>
  </w:style>
  <w:style w:type="paragraph" w:styleId="IntenseQuote">
    <w:name w:val="Intense Quote"/>
    <w:basedOn w:val="Normal"/>
    <w:next w:val="Normal"/>
    <w:link w:val="IntenseQuoteChar"/>
    <w:uiPriority w:val="30"/>
    <w:qFormat/>
    <w:rsid w:val="008E2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452"/>
    <w:rPr>
      <w:i/>
      <w:iCs/>
      <w:color w:val="0F4761" w:themeColor="accent1" w:themeShade="BF"/>
    </w:rPr>
  </w:style>
  <w:style w:type="character" w:styleId="IntenseReference">
    <w:name w:val="Intense Reference"/>
    <w:basedOn w:val="DefaultParagraphFont"/>
    <w:uiPriority w:val="32"/>
    <w:qFormat/>
    <w:rsid w:val="008E2452"/>
    <w:rPr>
      <w:b/>
      <w:bCs/>
      <w:smallCaps/>
      <w:color w:val="0F4761" w:themeColor="accent1" w:themeShade="BF"/>
      <w:spacing w:val="5"/>
    </w:rPr>
  </w:style>
  <w:style w:type="paragraph" w:styleId="Header">
    <w:name w:val="header"/>
    <w:basedOn w:val="Normal"/>
    <w:link w:val="HeaderChar"/>
    <w:uiPriority w:val="99"/>
    <w:unhideWhenUsed/>
    <w:rsid w:val="000761BB"/>
    <w:pPr>
      <w:tabs>
        <w:tab w:val="center" w:pos="4680"/>
        <w:tab w:val="right" w:pos="9360"/>
      </w:tabs>
      <w:spacing w:line="240" w:lineRule="auto"/>
    </w:pPr>
  </w:style>
  <w:style w:type="character" w:customStyle="1" w:styleId="HeaderChar">
    <w:name w:val="Header Char"/>
    <w:basedOn w:val="DefaultParagraphFont"/>
    <w:link w:val="Header"/>
    <w:uiPriority w:val="99"/>
    <w:rsid w:val="000761B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0761BB"/>
    <w:pPr>
      <w:tabs>
        <w:tab w:val="center" w:pos="4680"/>
        <w:tab w:val="right" w:pos="9360"/>
      </w:tabs>
      <w:spacing w:line="240" w:lineRule="auto"/>
    </w:pPr>
  </w:style>
  <w:style w:type="character" w:customStyle="1" w:styleId="FooterChar">
    <w:name w:val="Footer Char"/>
    <w:basedOn w:val="DefaultParagraphFont"/>
    <w:link w:val="Footer"/>
    <w:uiPriority w:val="99"/>
    <w:rsid w:val="000761BB"/>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Understanding Language Support in TK  - Contractor Information (CA Dept of Education)</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Language Support in TK  - Contractor Information (CA Dept of Education)</dc:title>
  <dc:subject>A resource for parents to support their children's language journey in Transitional Kindergarten.</dc:subject>
  <dc:creator/>
  <cp:keywords/>
  <dc:description/>
  <cp:lastModifiedBy/>
  <cp:revision>1</cp:revision>
  <dcterms:created xsi:type="dcterms:W3CDTF">2026-05-07T04:40:00Z</dcterms:created>
  <dcterms:modified xsi:type="dcterms:W3CDTF">2026-05-07T17:19:00Z</dcterms:modified>
</cp:coreProperties>
</file>