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F4F22" w14:textId="77777777" w:rsidR="00042932" w:rsidRDefault="00042932" w:rsidP="00042932">
      <w:pPr>
        <w:pStyle w:val="Heading2"/>
        <w:jc w:val="center"/>
        <w:rPr>
          <w:rFonts w:ascii="Calibri" w:eastAsia="Calibri" w:hAnsi="Calibri" w:cs="Calibri"/>
          <w:b/>
          <w:color w:val="002060"/>
          <w:sz w:val="22"/>
          <w:szCs w:val="22"/>
          <w:shd w:val="clear" w:color="auto" w:fill="E6E6E6"/>
        </w:rPr>
      </w:pPr>
      <w:r>
        <w:rPr>
          <w:rFonts w:ascii="Calibri" w:eastAsia="Calibri" w:hAnsi="Calibri" w:cs="Calibri"/>
          <w:b/>
          <w:noProof/>
          <w:color w:val="002060"/>
          <w:sz w:val="22"/>
          <w:szCs w:val="22"/>
          <w:shd w:val="clear" w:color="auto" w:fill="E6E6E6"/>
        </w:rPr>
        <w:drawing>
          <wp:inline distT="0" distB="0" distL="0" distR="0" wp14:anchorId="76196C9F" wp14:editId="3C1004F4">
            <wp:extent cx="2886075" cy="571500"/>
            <wp:effectExtent l="0" t="0" r="0" b="0"/>
            <wp:docPr id="12" name="image1.png" descr="Universal PreKindergarten logo with tagline, California's Great Start."/>
            <wp:cNvGraphicFramePr/>
            <a:graphic xmlns:a="http://schemas.openxmlformats.org/drawingml/2006/main">
              <a:graphicData uri="http://schemas.openxmlformats.org/drawingml/2006/picture">
                <pic:pic xmlns:pic="http://schemas.openxmlformats.org/drawingml/2006/picture">
                  <pic:nvPicPr>
                    <pic:cNvPr id="12" name="image1.png" descr="Universal PreKindergarten logo with tagline, California's Great Start."/>
                    <pic:cNvPicPr preferRelativeResize="0"/>
                  </pic:nvPicPr>
                  <pic:blipFill>
                    <a:blip r:embed="rId8"/>
                    <a:srcRect/>
                    <a:stretch>
                      <a:fillRect/>
                    </a:stretch>
                  </pic:blipFill>
                  <pic:spPr>
                    <a:xfrm>
                      <a:off x="0" y="0"/>
                      <a:ext cx="2886075" cy="571500"/>
                    </a:xfrm>
                    <a:prstGeom prst="rect">
                      <a:avLst/>
                    </a:prstGeom>
                    <a:ln/>
                  </pic:spPr>
                </pic:pic>
              </a:graphicData>
            </a:graphic>
          </wp:inline>
        </w:drawing>
      </w:r>
    </w:p>
    <w:p w14:paraId="4A5BA411" w14:textId="3872C087" w:rsidR="00042932" w:rsidRPr="00401CFE" w:rsidRDefault="00042932" w:rsidP="00A232BD">
      <w:pPr>
        <w:pStyle w:val="Heading1"/>
        <w:jc w:val="center"/>
      </w:pPr>
      <w:bookmarkStart w:id="0" w:name="_2jv63w6mo9k5" w:colFirst="0" w:colLast="0"/>
      <w:bookmarkEnd w:id="0"/>
      <w:r w:rsidRPr="00401CFE">
        <w:t xml:space="preserve">Educator Resource on Language Classification from Preschool through </w:t>
      </w:r>
      <w:r w:rsidR="00C07EEC">
        <w:t>Third</w:t>
      </w:r>
      <w:r w:rsidRPr="00401CFE">
        <w:t xml:space="preserve"> Grade</w:t>
      </w:r>
    </w:p>
    <w:p w14:paraId="38B1FC6A" w14:textId="2550C6A6" w:rsidR="00042932" w:rsidRPr="00401CFE" w:rsidRDefault="00042932" w:rsidP="00042932">
      <w:pPr>
        <w:spacing w:before="240" w:line="279" w:lineRule="auto"/>
        <w:rPr>
          <w:color w:val="002060"/>
          <w:sz w:val="24"/>
          <w:szCs w:val="24"/>
          <w:lang w:val="en-US"/>
        </w:rPr>
      </w:pPr>
      <w:r w:rsidRPr="00401CFE">
        <w:rPr>
          <w:color w:val="002060"/>
          <w:sz w:val="24"/>
          <w:szCs w:val="24"/>
          <w:lang w:val="en-US"/>
        </w:rPr>
        <w:t>This guide explains terminology used to describe children learning more than one language, and the identification processes they experience to identify their language experience as they move through preschool and transition into elementary school. It outlines how educators can identify children who may benefit from language support services and initiate the correct process to provide those services. Resources are also available for educators to share with parents about the language support process for the program in which their child(ren) is enrolled.</w:t>
      </w:r>
    </w:p>
    <w:p w14:paraId="1F2D38FD" w14:textId="77777777" w:rsidR="00042932" w:rsidRPr="00401CFE" w:rsidRDefault="00042932" w:rsidP="00401CFE">
      <w:pPr>
        <w:pStyle w:val="Heading3"/>
      </w:pPr>
      <w:bookmarkStart w:id="1" w:name="_h08st7dsao57" w:colFirst="0" w:colLast="0"/>
      <w:bookmarkEnd w:id="1"/>
      <w:r w:rsidRPr="00401CFE">
        <w:t>Understanding Key Terminology</w:t>
      </w:r>
    </w:p>
    <w:p w14:paraId="24F00A85" w14:textId="77777777" w:rsidR="00042932" w:rsidRPr="00401CFE" w:rsidRDefault="00042932" w:rsidP="00401CFE">
      <w:pPr>
        <w:pStyle w:val="Heading4"/>
      </w:pPr>
      <w:bookmarkStart w:id="2" w:name="_bshzy6g9gb5l" w:colFirst="0" w:colLast="0"/>
      <w:bookmarkEnd w:id="2"/>
      <w:r w:rsidRPr="00401CFE">
        <w:t>Dual Language Learners - California State Preschool Programs (CSPP)</w:t>
      </w:r>
    </w:p>
    <w:p w14:paraId="27D0442B" w14:textId="0A0DB528" w:rsidR="00042932" w:rsidRPr="00401CFE" w:rsidRDefault="00042932" w:rsidP="00042932">
      <w:pPr>
        <w:spacing w:after="240" w:line="278" w:lineRule="auto"/>
        <w:rPr>
          <w:color w:val="002060"/>
          <w:sz w:val="24"/>
          <w:szCs w:val="24"/>
          <w:lang w:val="en-US"/>
        </w:rPr>
      </w:pPr>
      <w:r w:rsidRPr="00401CFE">
        <w:rPr>
          <w:color w:val="002060"/>
          <w:sz w:val="24"/>
          <w:szCs w:val="24"/>
          <w:lang w:val="en-US"/>
        </w:rPr>
        <w:t xml:space="preserve">Children whose first language is a language other than English or children who are developing two or more languages, one of which may be English. This designation is derived from conducting the Family Language Instrument and Family Language and Interest Interview as required for all children enrolled in CSPPs. Guidance can be found on the </w:t>
      </w:r>
      <w:hyperlink r:id="rId9" w:tooltip="CDE Dual Language Learner Support page" w:history="1">
        <w:r w:rsidRPr="00401CFE">
          <w:rPr>
            <w:rStyle w:val="Hyperlink"/>
            <w:sz w:val="24"/>
            <w:szCs w:val="24"/>
          </w:rPr>
          <w:t>Dual Language Learner (DLL) Support</w:t>
        </w:r>
      </w:hyperlink>
      <w:r w:rsidRPr="00401CFE">
        <w:rPr>
          <w:color w:val="002060"/>
          <w:sz w:val="24"/>
          <w:szCs w:val="24"/>
          <w:lang w:val="en-US"/>
        </w:rPr>
        <w:t xml:space="preserve"> web page.</w:t>
      </w:r>
    </w:p>
    <w:p w14:paraId="7BD3F3C5" w14:textId="77777777" w:rsidR="00042932" w:rsidRDefault="00042932" w:rsidP="00042932">
      <w:pPr>
        <w:pStyle w:val="Heading4"/>
        <w:spacing w:before="160" w:line="279" w:lineRule="auto"/>
        <w:rPr>
          <w:color w:val="002060"/>
        </w:rPr>
      </w:pPr>
      <w:bookmarkStart w:id="3" w:name="_fpqxls9x3i5t" w:colFirst="0" w:colLast="0"/>
      <w:bookmarkEnd w:id="3"/>
      <w:r>
        <w:rPr>
          <w:color w:val="002060"/>
        </w:rPr>
        <w:t>Multilingual Learners - Transitional Kindergarten</w:t>
      </w:r>
    </w:p>
    <w:p w14:paraId="0D3BB7B8" w14:textId="3D199185" w:rsidR="00042932" w:rsidRPr="00401CFE" w:rsidRDefault="00042932" w:rsidP="00042932">
      <w:pPr>
        <w:spacing w:after="240" w:line="278" w:lineRule="auto"/>
        <w:rPr>
          <w:color w:val="002060"/>
          <w:sz w:val="24"/>
          <w:szCs w:val="24"/>
          <w:lang w:val="en-US"/>
        </w:rPr>
      </w:pPr>
      <w:r w:rsidRPr="00401CFE">
        <w:rPr>
          <w:color w:val="002060"/>
          <w:sz w:val="24"/>
          <w:szCs w:val="24"/>
          <w:lang w:val="en-US"/>
        </w:rPr>
        <w:t xml:space="preserve">Students whose primary language is a language other than English, as identified through the Home Language Survey (HLS). These students are assigned a "To Be Determined (TBD)" status in the California Longitudinal Pupil Achievement Data System (CALPADS) based on the results of the HLS. Educators can visit the </w:t>
      </w:r>
      <w:hyperlink r:id="rId10" w:tooltip="CDE Multilingual Learners page" w:history="1">
        <w:r w:rsidRPr="00401CFE">
          <w:rPr>
            <w:rStyle w:val="Hyperlink"/>
            <w:sz w:val="24"/>
            <w:szCs w:val="24"/>
          </w:rPr>
          <w:t>Multilingual Learners</w:t>
        </w:r>
      </w:hyperlink>
      <w:r w:rsidRPr="00401CFE">
        <w:rPr>
          <w:color w:val="002060"/>
          <w:sz w:val="24"/>
          <w:szCs w:val="24"/>
          <w:lang w:val="en-US"/>
        </w:rPr>
        <w:t xml:space="preserve"> web page for more Transitional Kindergarten (TK) guidance.</w:t>
      </w:r>
    </w:p>
    <w:p w14:paraId="4703B7BB" w14:textId="7C21F97B" w:rsidR="00042932" w:rsidRDefault="00042932" w:rsidP="00042932">
      <w:pPr>
        <w:pStyle w:val="Heading4"/>
        <w:spacing w:before="160" w:line="279" w:lineRule="auto"/>
        <w:rPr>
          <w:color w:val="002060"/>
        </w:rPr>
      </w:pPr>
      <w:bookmarkStart w:id="4" w:name="_3qmv6c416vs8" w:colFirst="0" w:colLast="0"/>
      <w:bookmarkEnd w:id="4"/>
      <w:r>
        <w:rPr>
          <w:color w:val="002060"/>
        </w:rPr>
        <w:t>English Learners - Kindergarten through Twelfth Grade (K-12)</w:t>
      </w:r>
    </w:p>
    <w:p w14:paraId="74AC4903" w14:textId="43795A6A" w:rsidR="00042932" w:rsidRPr="00401CFE" w:rsidRDefault="00042932" w:rsidP="00042932">
      <w:pPr>
        <w:spacing w:after="240" w:line="278" w:lineRule="auto"/>
        <w:rPr>
          <w:color w:val="002060"/>
          <w:sz w:val="24"/>
          <w:szCs w:val="24"/>
          <w:lang w:val="en-US"/>
        </w:rPr>
      </w:pPr>
      <w:r w:rsidRPr="00401CFE">
        <w:rPr>
          <w:color w:val="002060"/>
          <w:sz w:val="24"/>
          <w:szCs w:val="24"/>
          <w:lang w:val="en-US"/>
        </w:rPr>
        <w:t xml:space="preserve">Students whose primary language is a language other than English, as indicated on the HLS, who have been assessed using the English Language Proficiency Assessments for California (ELPAC) and determined to need English language development support. For more information regarding the ELPAC, educators can visit the </w:t>
      </w:r>
      <w:hyperlink r:id="rId11" w:tooltip="CDE Multilingual Learners page" w:history="1">
        <w:r w:rsidRPr="00401CFE">
          <w:rPr>
            <w:rStyle w:val="Hyperlink"/>
            <w:sz w:val="24"/>
            <w:szCs w:val="24"/>
          </w:rPr>
          <w:t>Multilingual Learners Support</w:t>
        </w:r>
      </w:hyperlink>
      <w:r w:rsidRPr="00401CFE">
        <w:rPr>
          <w:color w:val="002060"/>
          <w:sz w:val="24"/>
          <w:szCs w:val="24"/>
          <w:lang w:val="en-US"/>
        </w:rPr>
        <w:t xml:space="preserve"> web page.</w:t>
      </w:r>
    </w:p>
    <w:p w14:paraId="1079EE41" w14:textId="675C5675" w:rsidR="00042932" w:rsidRDefault="00042932" w:rsidP="00042932">
      <w:pPr>
        <w:pStyle w:val="Heading4"/>
        <w:spacing w:before="160" w:line="279" w:lineRule="auto"/>
        <w:rPr>
          <w:color w:val="002060"/>
        </w:rPr>
      </w:pPr>
      <w:bookmarkStart w:id="5" w:name="_8knislgqgdjc" w:colFirst="0" w:colLast="0"/>
      <w:bookmarkEnd w:id="5"/>
      <w:r>
        <w:rPr>
          <w:color w:val="002060"/>
        </w:rPr>
        <w:t>Dually Enrolled Children - CSPP and TK or CSPP and K-12</w:t>
      </w:r>
    </w:p>
    <w:p w14:paraId="30B5F853" w14:textId="55A4D3E3" w:rsidR="00042932" w:rsidRPr="00401CFE" w:rsidRDefault="00042932" w:rsidP="00042932">
      <w:pPr>
        <w:spacing w:after="160" w:line="279" w:lineRule="auto"/>
        <w:rPr>
          <w:color w:val="002060"/>
          <w:sz w:val="24"/>
          <w:szCs w:val="24"/>
          <w:lang w:val="en-US"/>
        </w:rPr>
      </w:pPr>
      <w:r w:rsidRPr="00401CFE">
        <w:rPr>
          <w:color w:val="002060"/>
          <w:sz w:val="24"/>
          <w:szCs w:val="24"/>
          <w:lang w:val="en-US"/>
        </w:rPr>
        <w:t>A child can be dually identified in a CSPP and in the Transitional Kindergarten through twelfth grade (TK-12) system if they are dually enrolled.</w:t>
      </w:r>
    </w:p>
    <w:p w14:paraId="50045148" w14:textId="77777777" w:rsidR="00042932" w:rsidRPr="00401CFE" w:rsidRDefault="00042932" w:rsidP="00042932">
      <w:pPr>
        <w:pStyle w:val="Heading5"/>
        <w:spacing w:line="279" w:lineRule="auto"/>
        <w:rPr>
          <w:color w:val="002060"/>
          <w:sz w:val="24"/>
          <w:szCs w:val="24"/>
        </w:rPr>
      </w:pPr>
      <w:bookmarkStart w:id="6" w:name="_6b1ltaptsmxz" w:colFirst="0" w:colLast="0"/>
      <w:bookmarkEnd w:id="6"/>
      <w:r w:rsidRPr="00401CFE">
        <w:rPr>
          <w:color w:val="002060"/>
          <w:sz w:val="24"/>
          <w:szCs w:val="24"/>
        </w:rPr>
        <w:lastRenderedPageBreak/>
        <w:t>For TK Children</w:t>
      </w:r>
    </w:p>
    <w:p w14:paraId="50AF1BC9" w14:textId="77777777" w:rsidR="00042932" w:rsidRPr="00401CFE" w:rsidRDefault="00042932" w:rsidP="00042932">
      <w:pPr>
        <w:numPr>
          <w:ilvl w:val="0"/>
          <w:numId w:val="5"/>
        </w:numPr>
        <w:spacing w:after="120" w:line="278" w:lineRule="auto"/>
        <w:rPr>
          <w:color w:val="002060"/>
          <w:sz w:val="24"/>
          <w:szCs w:val="24"/>
          <w:lang w:val="en-US"/>
        </w:rPr>
      </w:pPr>
      <w:r w:rsidRPr="00401CFE">
        <w:rPr>
          <w:color w:val="002060"/>
          <w:sz w:val="24"/>
          <w:szCs w:val="24"/>
          <w:lang w:val="en-US"/>
        </w:rPr>
        <w:t>Programs must, until further notice per CSPP requirements, conduct the Family Language Instrument to determine DLL status.</w:t>
      </w:r>
    </w:p>
    <w:p w14:paraId="68C9C5AF" w14:textId="77777777" w:rsidR="00042932" w:rsidRPr="00401CFE" w:rsidRDefault="00042932" w:rsidP="00401CFE">
      <w:pPr>
        <w:numPr>
          <w:ilvl w:val="0"/>
          <w:numId w:val="5"/>
        </w:numPr>
        <w:spacing w:after="240" w:line="278" w:lineRule="auto"/>
        <w:rPr>
          <w:color w:val="002060"/>
          <w:sz w:val="24"/>
          <w:szCs w:val="24"/>
        </w:rPr>
      </w:pPr>
      <w:r w:rsidRPr="00401CFE">
        <w:rPr>
          <w:color w:val="002060"/>
          <w:sz w:val="24"/>
          <w:szCs w:val="24"/>
        </w:rPr>
        <w:t>Schools will also administer the Home Language Survey.</w:t>
      </w:r>
    </w:p>
    <w:p w14:paraId="1FB1B859" w14:textId="77777777" w:rsidR="00042932" w:rsidRPr="00401CFE" w:rsidRDefault="00042932" w:rsidP="00042932">
      <w:pPr>
        <w:pStyle w:val="Heading5"/>
        <w:spacing w:line="279" w:lineRule="auto"/>
        <w:rPr>
          <w:color w:val="002060"/>
          <w:sz w:val="24"/>
          <w:szCs w:val="24"/>
        </w:rPr>
      </w:pPr>
      <w:bookmarkStart w:id="7" w:name="_z2jjyqtvgqxx" w:colFirst="0" w:colLast="0"/>
      <w:bookmarkEnd w:id="7"/>
      <w:r w:rsidRPr="00401CFE">
        <w:rPr>
          <w:color w:val="002060"/>
          <w:sz w:val="24"/>
          <w:szCs w:val="24"/>
        </w:rPr>
        <w:t>For Kindergarten Children</w:t>
      </w:r>
    </w:p>
    <w:p w14:paraId="7FF9E5C7" w14:textId="09220FD4" w:rsidR="00042932" w:rsidRPr="00401CFE" w:rsidRDefault="00042932" w:rsidP="00042932">
      <w:pPr>
        <w:numPr>
          <w:ilvl w:val="0"/>
          <w:numId w:val="7"/>
        </w:numPr>
        <w:spacing w:after="120" w:line="278" w:lineRule="auto"/>
        <w:rPr>
          <w:color w:val="002060"/>
          <w:sz w:val="24"/>
          <w:szCs w:val="24"/>
        </w:rPr>
      </w:pPr>
      <w:r w:rsidRPr="00401CFE">
        <w:rPr>
          <w:color w:val="002060"/>
          <w:sz w:val="24"/>
          <w:szCs w:val="24"/>
        </w:rPr>
        <w:t xml:space="preserve">Per CSPP requirements, programs </w:t>
      </w:r>
      <w:proofErr w:type="gramStart"/>
      <w:r w:rsidRPr="00401CFE">
        <w:rPr>
          <w:color w:val="002060"/>
          <w:sz w:val="24"/>
          <w:szCs w:val="24"/>
        </w:rPr>
        <w:t>must either</w:t>
      </w:r>
      <w:proofErr w:type="gramEnd"/>
      <w:r w:rsidRPr="00401CFE">
        <w:rPr>
          <w:color w:val="002060"/>
          <w:sz w:val="24"/>
          <w:szCs w:val="24"/>
        </w:rPr>
        <w:t>:</w:t>
      </w:r>
    </w:p>
    <w:p w14:paraId="30F0ED05" w14:textId="7AC5FC59" w:rsidR="00042932" w:rsidRPr="00401CFE" w:rsidRDefault="00042932" w:rsidP="00042932">
      <w:pPr>
        <w:numPr>
          <w:ilvl w:val="1"/>
          <w:numId w:val="18"/>
        </w:numPr>
        <w:spacing w:after="120" w:line="278" w:lineRule="auto"/>
        <w:rPr>
          <w:color w:val="002060"/>
          <w:sz w:val="24"/>
          <w:szCs w:val="24"/>
        </w:rPr>
      </w:pPr>
      <w:r w:rsidRPr="00401CFE">
        <w:rPr>
          <w:color w:val="002060"/>
          <w:sz w:val="24"/>
          <w:szCs w:val="24"/>
        </w:rPr>
        <w:t>Obtain information on the child’s designation as an English learner in kindergarten, or</w:t>
      </w:r>
    </w:p>
    <w:p w14:paraId="25C197AF" w14:textId="77777777" w:rsidR="00042932" w:rsidRPr="00401CFE" w:rsidRDefault="00042932" w:rsidP="00042932">
      <w:pPr>
        <w:numPr>
          <w:ilvl w:val="1"/>
          <w:numId w:val="18"/>
        </w:numPr>
        <w:spacing w:after="120" w:line="278" w:lineRule="auto"/>
        <w:rPr>
          <w:color w:val="002060"/>
          <w:sz w:val="24"/>
          <w:szCs w:val="24"/>
          <w:lang w:val="en-US"/>
        </w:rPr>
      </w:pPr>
      <w:r w:rsidRPr="00401CFE">
        <w:rPr>
          <w:color w:val="002060"/>
          <w:sz w:val="24"/>
          <w:szCs w:val="24"/>
          <w:lang w:val="en-US"/>
        </w:rPr>
        <w:t>Conduct the Family Language Instrument to determine DLL status.</w:t>
      </w:r>
    </w:p>
    <w:p w14:paraId="0EE4D744" w14:textId="186ED55A" w:rsidR="00042932" w:rsidRPr="00401CFE" w:rsidRDefault="00042932" w:rsidP="00401CFE">
      <w:pPr>
        <w:numPr>
          <w:ilvl w:val="0"/>
          <w:numId w:val="7"/>
        </w:numPr>
        <w:spacing w:after="240" w:line="278" w:lineRule="auto"/>
        <w:rPr>
          <w:color w:val="002060"/>
          <w:sz w:val="24"/>
          <w:szCs w:val="24"/>
          <w:lang w:val="en-US"/>
        </w:rPr>
      </w:pPr>
      <w:r w:rsidRPr="00401CFE">
        <w:rPr>
          <w:color w:val="002060"/>
          <w:sz w:val="24"/>
          <w:szCs w:val="24"/>
          <w:lang w:val="en-US"/>
        </w:rPr>
        <w:t>Administer the ELPAC to assess English proficiency</w:t>
      </w:r>
    </w:p>
    <w:p w14:paraId="7C22F223" w14:textId="77777777" w:rsidR="00042932" w:rsidRPr="00401CFE" w:rsidRDefault="00042932" w:rsidP="00401CFE">
      <w:pPr>
        <w:pStyle w:val="Heading3"/>
      </w:pPr>
      <w:bookmarkStart w:id="8" w:name="_fftdp1ejigxv"/>
      <w:bookmarkEnd w:id="8"/>
      <w:r w:rsidRPr="00401CFE">
        <w:t>Identifying Children for Language Support</w:t>
      </w:r>
    </w:p>
    <w:p w14:paraId="63B02FE2" w14:textId="6EFB8A46" w:rsidR="00042932" w:rsidRPr="00401CFE" w:rsidRDefault="00042932" w:rsidP="00042932">
      <w:pPr>
        <w:spacing w:after="240" w:line="279" w:lineRule="auto"/>
        <w:rPr>
          <w:color w:val="002060"/>
          <w:sz w:val="24"/>
          <w:szCs w:val="24"/>
          <w:lang w:val="en-US"/>
        </w:rPr>
      </w:pPr>
      <w:r w:rsidRPr="00401CFE">
        <w:rPr>
          <w:color w:val="002060"/>
          <w:sz w:val="24"/>
          <w:szCs w:val="24"/>
          <w:lang w:val="en-US"/>
        </w:rPr>
        <w:t>Accurately identifying children who would benefit from language support will help ensure all children are able to succeed academically while building on and cultivating their strengths in their home language. For children enrolled in the California State Preschool Program or those enrolled in the TK-12 system, educators play a crucial role in ensuring all children receive the support they need to continue developing their home language and acquire English language skills.</w:t>
      </w:r>
    </w:p>
    <w:p w14:paraId="7929E503" w14:textId="5B706E26" w:rsidR="00042932" w:rsidRDefault="00042932" w:rsidP="00042932">
      <w:pPr>
        <w:spacing w:before="240" w:after="240" w:line="279" w:lineRule="auto"/>
        <w:rPr>
          <w:color w:val="002060"/>
          <w:sz w:val="24"/>
          <w:szCs w:val="24"/>
          <w:lang w:val="en-US"/>
        </w:rPr>
      </w:pPr>
      <w:r w:rsidRPr="00401CFE">
        <w:rPr>
          <w:color w:val="002060"/>
          <w:sz w:val="24"/>
          <w:szCs w:val="24"/>
          <w:lang w:val="en-US"/>
        </w:rPr>
        <w:t>During the transition to Elementary school, there are multiple touchpoints and processes designed to ensure that children who would benefit from language supports are identified. This flow chart shows the process, which is described in further detail for Preschool, Transitional Kindergarten, and Kindergarten below:</w:t>
      </w:r>
    </w:p>
    <w:p w14:paraId="14BFB937" w14:textId="09DA8056" w:rsidR="0020792A" w:rsidRPr="00DB3B3C" w:rsidRDefault="0020792A" w:rsidP="00042932">
      <w:pPr>
        <w:spacing w:before="240" w:after="240" w:line="279" w:lineRule="auto"/>
        <w:rPr>
          <w:b/>
          <w:bCs/>
          <w:color w:val="002060"/>
          <w:sz w:val="24"/>
          <w:szCs w:val="24"/>
          <w:lang w:val="en-US"/>
        </w:rPr>
      </w:pPr>
      <w:r w:rsidRPr="00DB3B3C">
        <w:rPr>
          <w:b/>
          <w:bCs/>
          <w:color w:val="002060"/>
          <w:sz w:val="24"/>
          <w:szCs w:val="24"/>
          <w:lang w:val="en-US"/>
        </w:rPr>
        <w:t xml:space="preserve">Table 1. Multilingual Learners Across </w:t>
      </w:r>
      <w:r w:rsidR="005B3E69" w:rsidRPr="00DB3B3C">
        <w:rPr>
          <w:b/>
          <w:bCs/>
          <w:color w:val="002060"/>
          <w:sz w:val="24"/>
          <w:szCs w:val="24"/>
          <w:lang w:val="en-US"/>
        </w:rPr>
        <w:t xml:space="preserve">the </w:t>
      </w:r>
      <w:r w:rsidRPr="00DB3B3C">
        <w:rPr>
          <w:b/>
          <w:bCs/>
          <w:color w:val="002060"/>
          <w:sz w:val="24"/>
          <w:szCs w:val="24"/>
          <w:lang w:val="en-US"/>
        </w:rPr>
        <w:t>Educational Segments</w:t>
      </w:r>
    </w:p>
    <w:tbl>
      <w:tblPr>
        <w:tblStyle w:val="TableGrid"/>
        <w:tblW w:w="0" w:type="auto"/>
        <w:tblLook w:val="0620" w:firstRow="1" w:lastRow="0" w:firstColumn="0" w:lastColumn="0" w:noHBand="1" w:noVBand="1"/>
        <w:tblCaption w:val="Multilingual Learners Across the Educational Segments"/>
        <w:tblDescription w:val="Stages of the language classification process in CSPP, TK and K-12. "/>
      </w:tblPr>
      <w:tblGrid>
        <w:gridCol w:w="1165"/>
        <w:gridCol w:w="2166"/>
        <w:gridCol w:w="3126"/>
        <w:gridCol w:w="2893"/>
      </w:tblGrid>
      <w:tr w:rsidR="00AD00BC" w14:paraId="0DC5A3BD" w14:textId="77777777" w:rsidTr="004577AF">
        <w:trPr>
          <w:cantSplit/>
          <w:tblHeader/>
        </w:trPr>
        <w:tc>
          <w:tcPr>
            <w:tcW w:w="1165" w:type="dxa"/>
          </w:tcPr>
          <w:p w14:paraId="50052D31" w14:textId="09E7D92C" w:rsidR="00AD00BC" w:rsidRPr="00DB3B3C" w:rsidRDefault="00DB3B3C" w:rsidP="00042932">
            <w:pPr>
              <w:spacing w:before="240" w:after="240" w:line="279" w:lineRule="auto"/>
              <w:rPr>
                <w:rFonts w:eastAsia="Aptos"/>
                <w:color w:val="002060"/>
                <w:sz w:val="24"/>
                <w:szCs w:val="24"/>
                <w:lang w:val="en-US"/>
              </w:rPr>
            </w:pPr>
            <w:r w:rsidRPr="00DB3B3C">
              <w:rPr>
                <w:rFonts w:eastAsia="Aptos"/>
                <w:color w:val="002060"/>
                <w:sz w:val="24"/>
                <w:szCs w:val="24"/>
                <w:lang w:val="en-US"/>
              </w:rPr>
              <w:t>Stage</w:t>
            </w:r>
          </w:p>
        </w:tc>
        <w:tc>
          <w:tcPr>
            <w:tcW w:w="2166" w:type="dxa"/>
          </w:tcPr>
          <w:p w14:paraId="189074D5" w14:textId="77C4B29D" w:rsidR="00AD00BC" w:rsidRPr="00DB3B3C" w:rsidRDefault="00AD00BC" w:rsidP="005E5DE0">
            <w:pPr>
              <w:spacing w:before="100" w:beforeAutospacing="1" w:after="100" w:afterAutospacing="1" w:line="240" w:lineRule="auto"/>
              <w:rPr>
                <w:rFonts w:eastAsia="Aptos"/>
                <w:color w:val="002060"/>
                <w:sz w:val="24"/>
                <w:szCs w:val="24"/>
                <w:lang w:val="en-US"/>
              </w:rPr>
            </w:pPr>
            <w:r w:rsidRPr="00DB3B3C">
              <w:rPr>
                <w:rFonts w:eastAsia="Aptos"/>
                <w:color w:val="002060"/>
                <w:sz w:val="24"/>
                <w:szCs w:val="24"/>
                <w:lang w:val="en-US"/>
              </w:rPr>
              <w:t>CSPP: Dual Language Learners (DLL)</w:t>
            </w:r>
          </w:p>
        </w:tc>
        <w:tc>
          <w:tcPr>
            <w:tcW w:w="0" w:type="auto"/>
          </w:tcPr>
          <w:p w14:paraId="78DED369" w14:textId="6646EA95" w:rsidR="00AD00BC" w:rsidRPr="00DB3B3C" w:rsidRDefault="00AD00BC" w:rsidP="005E5DE0">
            <w:pPr>
              <w:spacing w:before="100" w:beforeAutospacing="1" w:after="100" w:afterAutospacing="1" w:line="240" w:lineRule="auto"/>
              <w:rPr>
                <w:rFonts w:eastAsia="Aptos"/>
                <w:color w:val="002060"/>
                <w:sz w:val="24"/>
                <w:szCs w:val="24"/>
                <w:lang w:val="en-US"/>
              </w:rPr>
            </w:pPr>
            <w:r w:rsidRPr="00DB3B3C">
              <w:rPr>
                <w:rFonts w:eastAsia="Aptos"/>
                <w:color w:val="002060"/>
                <w:sz w:val="24"/>
                <w:szCs w:val="24"/>
                <w:lang w:val="en-US"/>
              </w:rPr>
              <w:t>TK: Multilingual Learners (ML)</w:t>
            </w:r>
          </w:p>
        </w:tc>
        <w:tc>
          <w:tcPr>
            <w:tcW w:w="0" w:type="auto"/>
          </w:tcPr>
          <w:p w14:paraId="176160A7" w14:textId="1B930CEA" w:rsidR="00AD00BC" w:rsidRPr="00DB3B3C" w:rsidRDefault="00AD00BC" w:rsidP="005E5DE0">
            <w:pPr>
              <w:spacing w:before="100" w:beforeAutospacing="1" w:after="100" w:afterAutospacing="1" w:line="240" w:lineRule="auto"/>
              <w:rPr>
                <w:rFonts w:eastAsia="Aptos"/>
                <w:color w:val="002060"/>
                <w:sz w:val="24"/>
                <w:szCs w:val="24"/>
                <w:lang w:val="en-US"/>
              </w:rPr>
            </w:pPr>
            <w:r w:rsidRPr="00DB3B3C">
              <w:rPr>
                <w:rFonts w:eastAsia="Aptos"/>
                <w:color w:val="002060"/>
                <w:sz w:val="24"/>
                <w:szCs w:val="24"/>
                <w:lang w:val="en-US"/>
              </w:rPr>
              <w:t>K-12: English Learners (EL)</w:t>
            </w:r>
          </w:p>
        </w:tc>
      </w:tr>
      <w:tr w:rsidR="00AD00BC" w14:paraId="7F3A9901" w14:textId="77777777" w:rsidTr="004577AF">
        <w:trPr>
          <w:cantSplit/>
          <w:tblHeader/>
        </w:trPr>
        <w:tc>
          <w:tcPr>
            <w:tcW w:w="1165" w:type="dxa"/>
          </w:tcPr>
          <w:p w14:paraId="26DFEEC7" w14:textId="514072F2" w:rsidR="00AD00BC" w:rsidRPr="00DB3B3C" w:rsidRDefault="00AD00BC" w:rsidP="00042932">
            <w:pPr>
              <w:spacing w:before="240" w:after="240" w:line="279" w:lineRule="auto"/>
              <w:rPr>
                <w:rFonts w:eastAsia="Aptos"/>
                <w:color w:val="002060"/>
                <w:sz w:val="24"/>
                <w:szCs w:val="24"/>
                <w:lang w:val="en-US"/>
              </w:rPr>
            </w:pPr>
            <w:r w:rsidRPr="00DB3B3C">
              <w:rPr>
                <w:rFonts w:eastAsia="Aptos"/>
                <w:color w:val="002060"/>
                <w:sz w:val="24"/>
                <w:szCs w:val="24"/>
                <w:lang w:val="en-US"/>
              </w:rPr>
              <w:t>Stage 1</w:t>
            </w:r>
          </w:p>
        </w:tc>
        <w:tc>
          <w:tcPr>
            <w:tcW w:w="2166" w:type="dxa"/>
          </w:tcPr>
          <w:p w14:paraId="72273E8F" w14:textId="223358BC" w:rsidR="00AD00BC" w:rsidRPr="00DB3B3C" w:rsidRDefault="00AD00BC" w:rsidP="005E5DE0">
            <w:pPr>
              <w:spacing w:before="100" w:beforeAutospacing="1" w:after="100" w:afterAutospacing="1" w:line="240" w:lineRule="auto"/>
              <w:rPr>
                <w:rFonts w:eastAsia="Aptos"/>
                <w:color w:val="002060"/>
                <w:sz w:val="24"/>
                <w:szCs w:val="24"/>
                <w:lang w:val="en-US"/>
              </w:rPr>
            </w:pPr>
            <w:r w:rsidRPr="00DB3B3C">
              <w:rPr>
                <w:rFonts w:eastAsia="Aptos"/>
                <w:color w:val="002060"/>
                <w:sz w:val="24"/>
                <w:szCs w:val="24"/>
                <w:lang w:val="en-US"/>
              </w:rPr>
              <w:t>Family Language Instrument</w:t>
            </w:r>
          </w:p>
        </w:tc>
        <w:tc>
          <w:tcPr>
            <w:tcW w:w="0" w:type="auto"/>
          </w:tcPr>
          <w:p w14:paraId="6697D6ED" w14:textId="171FEB53" w:rsidR="00AD00BC" w:rsidRPr="00DB3B3C" w:rsidRDefault="00AD00BC" w:rsidP="005E5DE0">
            <w:pPr>
              <w:spacing w:before="100" w:beforeAutospacing="1" w:after="100" w:afterAutospacing="1" w:line="240" w:lineRule="auto"/>
              <w:rPr>
                <w:rFonts w:eastAsia="Aptos"/>
                <w:color w:val="002060"/>
                <w:sz w:val="24"/>
                <w:szCs w:val="24"/>
                <w:lang w:val="en-US"/>
              </w:rPr>
            </w:pPr>
            <w:r w:rsidRPr="00DB3B3C">
              <w:rPr>
                <w:rFonts w:eastAsia="Aptos"/>
                <w:color w:val="002060"/>
                <w:sz w:val="24"/>
                <w:szCs w:val="24"/>
                <w:lang w:val="en-US"/>
              </w:rPr>
              <w:t>Home Language Survey (HLS)</w:t>
            </w:r>
          </w:p>
        </w:tc>
        <w:tc>
          <w:tcPr>
            <w:tcW w:w="0" w:type="auto"/>
          </w:tcPr>
          <w:p w14:paraId="6A1D4059" w14:textId="1211459B" w:rsidR="00AD00BC" w:rsidRPr="00DB3B3C" w:rsidRDefault="00AD00BC" w:rsidP="005E5DE0">
            <w:pPr>
              <w:spacing w:before="100" w:beforeAutospacing="1" w:after="100" w:afterAutospacing="1" w:line="240" w:lineRule="auto"/>
              <w:rPr>
                <w:rFonts w:eastAsia="Aptos"/>
                <w:color w:val="002060"/>
                <w:sz w:val="24"/>
                <w:szCs w:val="24"/>
                <w:lang w:val="en-US"/>
              </w:rPr>
            </w:pPr>
            <w:r w:rsidRPr="00DB3B3C">
              <w:rPr>
                <w:rFonts w:eastAsia="Aptos"/>
                <w:color w:val="002060"/>
                <w:sz w:val="24"/>
                <w:szCs w:val="24"/>
                <w:lang w:val="en-US"/>
              </w:rPr>
              <w:t>Home Language Survey (if not already completed in TK)</w:t>
            </w:r>
          </w:p>
        </w:tc>
      </w:tr>
      <w:tr w:rsidR="00AD00BC" w14:paraId="485C809D" w14:textId="77777777" w:rsidTr="004577AF">
        <w:trPr>
          <w:cantSplit/>
          <w:tblHeader/>
        </w:trPr>
        <w:tc>
          <w:tcPr>
            <w:tcW w:w="1165" w:type="dxa"/>
          </w:tcPr>
          <w:p w14:paraId="4B8667A1" w14:textId="65E3975E" w:rsidR="00AD00BC" w:rsidRPr="00DB3B3C" w:rsidRDefault="00AD00BC" w:rsidP="00042932">
            <w:pPr>
              <w:spacing w:before="240" w:after="240" w:line="279" w:lineRule="auto"/>
              <w:rPr>
                <w:rFonts w:eastAsia="Aptos"/>
                <w:color w:val="002060"/>
                <w:sz w:val="24"/>
                <w:szCs w:val="24"/>
                <w:lang w:val="en-US"/>
              </w:rPr>
            </w:pPr>
            <w:r w:rsidRPr="00DB3B3C">
              <w:rPr>
                <w:rFonts w:eastAsia="Aptos"/>
                <w:color w:val="002060"/>
                <w:sz w:val="24"/>
                <w:szCs w:val="24"/>
                <w:lang w:val="en-US"/>
              </w:rPr>
              <w:t>Stage 2</w:t>
            </w:r>
          </w:p>
        </w:tc>
        <w:tc>
          <w:tcPr>
            <w:tcW w:w="2166" w:type="dxa"/>
          </w:tcPr>
          <w:p w14:paraId="060CB32D" w14:textId="0DD550B8" w:rsidR="00AD00BC" w:rsidRPr="00DB3B3C" w:rsidRDefault="00AD00BC" w:rsidP="005E5DE0">
            <w:pPr>
              <w:spacing w:before="100" w:beforeAutospacing="1" w:after="100" w:afterAutospacing="1" w:line="240" w:lineRule="auto"/>
              <w:rPr>
                <w:rFonts w:eastAsia="Aptos"/>
                <w:color w:val="002060"/>
                <w:sz w:val="24"/>
                <w:szCs w:val="24"/>
                <w:lang w:val="en-US"/>
              </w:rPr>
            </w:pPr>
            <w:r w:rsidRPr="00DB3B3C">
              <w:rPr>
                <w:rFonts w:eastAsia="Aptos"/>
                <w:color w:val="002060"/>
                <w:sz w:val="24"/>
                <w:szCs w:val="24"/>
                <w:lang w:val="en-US"/>
              </w:rPr>
              <w:t>Family Language and interest interview if identified as a DLL</w:t>
            </w:r>
          </w:p>
        </w:tc>
        <w:tc>
          <w:tcPr>
            <w:tcW w:w="0" w:type="auto"/>
          </w:tcPr>
          <w:p w14:paraId="304289E9" w14:textId="228457DD" w:rsidR="00AD00BC" w:rsidRPr="00DB3B3C" w:rsidRDefault="00AD00BC" w:rsidP="005E5DE0">
            <w:pPr>
              <w:spacing w:before="100" w:beforeAutospacing="1" w:after="100" w:afterAutospacing="1" w:line="240" w:lineRule="auto"/>
              <w:rPr>
                <w:rFonts w:eastAsia="Aptos"/>
                <w:color w:val="002060"/>
                <w:sz w:val="24"/>
                <w:szCs w:val="24"/>
                <w:lang w:val="en-US"/>
              </w:rPr>
            </w:pPr>
            <w:r w:rsidRPr="00DB3B3C">
              <w:rPr>
                <w:rFonts w:eastAsia="Aptos"/>
                <w:color w:val="002060"/>
                <w:sz w:val="24"/>
                <w:szCs w:val="24"/>
                <w:lang w:val="en-US"/>
              </w:rPr>
              <w:t>Services first approach for students who have listed other languages besides English on HLS</w:t>
            </w:r>
          </w:p>
        </w:tc>
        <w:tc>
          <w:tcPr>
            <w:tcW w:w="0" w:type="auto"/>
          </w:tcPr>
          <w:p w14:paraId="03B16AD8" w14:textId="4EE3464A" w:rsidR="00AD00BC" w:rsidRPr="00DB3B3C" w:rsidRDefault="00AD00BC" w:rsidP="005E5DE0">
            <w:pPr>
              <w:spacing w:before="100" w:beforeAutospacing="1" w:after="100" w:afterAutospacing="1" w:line="240" w:lineRule="auto"/>
              <w:rPr>
                <w:rFonts w:eastAsia="Aptos"/>
                <w:color w:val="002060"/>
                <w:sz w:val="24"/>
                <w:szCs w:val="24"/>
                <w:lang w:val="en-US"/>
              </w:rPr>
            </w:pPr>
            <w:r w:rsidRPr="00DB3B3C">
              <w:rPr>
                <w:rFonts w:eastAsia="Aptos"/>
                <w:color w:val="002060"/>
                <w:sz w:val="24"/>
                <w:szCs w:val="24"/>
                <w:lang w:val="en-US"/>
              </w:rPr>
              <w:t>Initial ELPAC administered if a language other than English is listed on HLS</w:t>
            </w:r>
          </w:p>
        </w:tc>
      </w:tr>
      <w:tr w:rsidR="00AD00BC" w14:paraId="6C966837" w14:textId="77777777" w:rsidTr="004577AF">
        <w:trPr>
          <w:cantSplit/>
          <w:tblHeader/>
        </w:trPr>
        <w:tc>
          <w:tcPr>
            <w:tcW w:w="1165" w:type="dxa"/>
          </w:tcPr>
          <w:p w14:paraId="741E1BE1" w14:textId="48F2CA82" w:rsidR="00AD00BC" w:rsidRPr="00DB3B3C" w:rsidRDefault="00AD00BC" w:rsidP="00042932">
            <w:pPr>
              <w:spacing w:before="240" w:after="240" w:line="279" w:lineRule="auto"/>
              <w:rPr>
                <w:rFonts w:eastAsia="Aptos"/>
                <w:color w:val="002060"/>
                <w:sz w:val="24"/>
                <w:szCs w:val="24"/>
                <w:lang w:val="en-US"/>
              </w:rPr>
            </w:pPr>
            <w:r w:rsidRPr="00DB3B3C">
              <w:rPr>
                <w:rFonts w:eastAsia="Aptos"/>
                <w:color w:val="002060"/>
                <w:sz w:val="24"/>
                <w:szCs w:val="24"/>
                <w:lang w:val="en-US"/>
              </w:rPr>
              <w:t>Stage 3</w:t>
            </w:r>
          </w:p>
        </w:tc>
        <w:tc>
          <w:tcPr>
            <w:tcW w:w="2166" w:type="dxa"/>
          </w:tcPr>
          <w:p w14:paraId="1FBEDDF4" w14:textId="3AAF5A0B" w:rsidR="00AD00BC" w:rsidRPr="00DB3B3C" w:rsidRDefault="00AD00BC" w:rsidP="005E5DE0">
            <w:pPr>
              <w:spacing w:before="100" w:beforeAutospacing="1" w:after="100" w:afterAutospacing="1" w:line="240" w:lineRule="auto"/>
              <w:rPr>
                <w:rFonts w:eastAsia="Aptos"/>
                <w:color w:val="002060"/>
                <w:sz w:val="24"/>
                <w:szCs w:val="24"/>
                <w:lang w:val="en-US"/>
              </w:rPr>
            </w:pPr>
            <w:r w:rsidRPr="00DB3B3C">
              <w:rPr>
                <w:rFonts w:eastAsia="Aptos"/>
                <w:color w:val="002060"/>
                <w:sz w:val="24"/>
                <w:szCs w:val="24"/>
                <w:lang w:val="en-US"/>
              </w:rPr>
              <w:t>Provide language support as appropriate</w:t>
            </w:r>
          </w:p>
        </w:tc>
        <w:tc>
          <w:tcPr>
            <w:tcW w:w="0" w:type="auto"/>
          </w:tcPr>
          <w:p w14:paraId="7855A816" w14:textId="10A39E1F" w:rsidR="00AD00BC" w:rsidRPr="00DB3B3C" w:rsidRDefault="00AD00BC" w:rsidP="005E5DE0">
            <w:pPr>
              <w:spacing w:before="100" w:beforeAutospacing="1" w:after="100" w:afterAutospacing="1" w:line="240" w:lineRule="auto"/>
              <w:rPr>
                <w:rFonts w:eastAsia="Aptos"/>
                <w:color w:val="002060"/>
                <w:sz w:val="24"/>
                <w:szCs w:val="24"/>
                <w:lang w:val="en-US"/>
              </w:rPr>
            </w:pPr>
            <w:r w:rsidRPr="00DB3B3C">
              <w:rPr>
                <w:rFonts w:eastAsia="Aptos"/>
                <w:color w:val="002060"/>
                <w:sz w:val="24"/>
                <w:szCs w:val="24"/>
                <w:lang w:val="en-US"/>
              </w:rPr>
              <w:t>Provide appropriate language support</w:t>
            </w:r>
          </w:p>
        </w:tc>
        <w:tc>
          <w:tcPr>
            <w:tcW w:w="0" w:type="auto"/>
          </w:tcPr>
          <w:p w14:paraId="091E5B04" w14:textId="3459C5B1" w:rsidR="00AD00BC" w:rsidRPr="00DB3B3C" w:rsidRDefault="00AD00BC" w:rsidP="005E5DE0">
            <w:pPr>
              <w:spacing w:before="100" w:beforeAutospacing="1" w:after="100" w:afterAutospacing="1" w:line="240" w:lineRule="auto"/>
              <w:rPr>
                <w:rFonts w:eastAsia="Aptos"/>
                <w:color w:val="002060"/>
                <w:sz w:val="24"/>
                <w:szCs w:val="24"/>
                <w:lang w:val="en-US"/>
              </w:rPr>
            </w:pPr>
            <w:r w:rsidRPr="00DB3B3C">
              <w:rPr>
                <w:rFonts w:eastAsia="Aptos"/>
                <w:color w:val="002060"/>
                <w:sz w:val="24"/>
                <w:szCs w:val="24"/>
                <w:lang w:val="en-US"/>
              </w:rPr>
              <w:t>Language services provided if EL</w:t>
            </w:r>
          </w:p>
        </w:tc>
      </w:tr>
    </w:tbl>
    <w:p w14:paraId="1C76E5DD" w14:textId="77777777" w:rsidR="00401CFE" w:rsidRDefault="00401CFE" w:rsidP="00DB3B3C">
      <w:pPr>
        <w:pStyle w:val="Heading3"/>
        <w:spacing w:before="240"/>
        <w:rPr>
          <w:sz w:val="22"/>
          <w:szCs w:val="22"/>
          <w:lang w:val="en-US"/>
        </w:rPr>
      </w:pPr>
      <w:r w:rsidRPr="00401CFE">
        <w:rPr>
          <w:lang w:val="en-US"/>
        </w:rPr>
        <w:lastRenderedPageBreak/>
        <w:t>Identifying Dual Language Learners (DLLs) in Preschool</w:t>
      </w:r>
      <w:r w:rsidRPr="05F03191">
        <w:rPr>
          <w:sz w:val="22"/>
          <w:szCs w:val="22"/>
          <w:vertAlign w:val="superscript"/>
          <w:lang w:val="en-US"/>
        </w:rPr>
        <w:footnoteReference w:id="1"/>
      </w:r>
      <w:r w:rsidRPr="00401CFE">
        <w:rPr>
          <w:lang w:val="en-US"/>
        </w:rPr>
        <w:t xml:space="preserve"> (CSPP)</w:t>
      </w:r>
    </w:p>
    <w:p w14:paraId="29EB8CA5" w14:textId="77777777" w:rsidR="00042932" w:rsidRPr="00401CFE" w:rsidRDefault="00042932" w:rsidP="00042932">
      <w:pPr>
        <w:numPr>
          <w:ilvl w:val="0"/>
          <w:numId w:val="1"/>
        </w:numPr>
        <w:spacing w:after="120" w:line="278" w:lineRule="auto"/>
        <w:rPr>
          <w:color w:val="002060"/>
          <w:sz w:val="24"/>
          <w:szCs w:val="24"/>
          <w:lang w:val="en-US"/>
        </w:rPr>
      </w:pPr>
      <w:r w:rsidRPr="00401CFE">
        <w:rPr>
          <w:b/>
          <w:bCs/>
          <w:color w:val="002060"/>
          <w:sz w:val="24"/>
          <w:szCs w:val="24"/>
          <w:lang w:val="en-US"/>
        </w:rPr>
        <w:t>Document observations</w:t>
      </w:r>
      <w:r w:rsidRPr="00401CFE">
        <w:rPr>
          <w:color w:val="002060"/>
          <w:sz w:val="24"/>
          <w:szCs w:val="24"/>
          <w:lang w:val="en-US"/>
        </w:rPr>
        <w:t xml:space="preserve"> of language use. Note whether a child demonstrates they speak, respond to, or understand a language other than English.</w:t>
      </w:r>
    </w:p>
    <w:p w14:paraId="4C7F65F7" w14:textId="77777777" w:rsidR="00042932" w:rsidRPr="00401CFE" w:rsidRDefault="00042932" w:rsidP="00042932">
      <w:pPr>
        <w:numPr>
          <w:ilvl w:val="0"/>
          <w:numId w:val="1"/>
        </w:numPr>
        <w:spacing w:after="120" w:line="278" w:lineRule="auto"/>
        <w:rPr>
          <w:color w:val="002060"/>
          <w:sz w:val="24"/>
          <w:szCs w:val="24"/>
          <w:lang w:val="en-US"/>
        </w:rPr>
      </w:pPr>
      <w:r w:rsidRPr="00401CFE">
        <w:rPr>
          <w:b/>
          <w:bCs/>
          <w:color w:val="002060"/>
          <w:sz w:val="24"/>
          <w:szCs w:val="24"/>
          <w:lang w:val="en-US"/>
        </w:rPr>
        <w:t>Consult with colleagues</w:t>
      </w:r>
      <w:r w:rsidRPr="00401CFE">
        <w:rPr>
          <w:color w:val="002060"/>
          <w:sz w:val="24"/>
          <w:szCs w:val="24"/>
          <w:lang w:val="en-US"/>
        </w:rPr>
        <w:t xml:space="preserve"> who may have additional observations.</w:t>
      </w:r>
    </w:p>
    <w:p w14:paraId="4E778E45" w14:textId="77777777" w:rsidR="00042932" w:rsidRPr="00401CFE" w:rsidRDefault="00042932" w:rsidP="00042932">
      <w:pPr>
        <w:numPr>
          <w:ilvl w:val="0"/>
          <w:numId w:val="1"/>
        </w:numPr>
        <w:spacing w:after="120" w:line="278" w:lineRule="auto"/>
        <w:rPr>
          <w:color w:val="002060"/>
          <w:sz w:val="24"/>
          <w:szCs w:val="24"/>
        </w:rPr>
      </w:pPr>
      <w:r w:rsidRPr="00401CFE">
        <w:rPr>
          <w:b/>
          <w:color w:val="002060"/>
          <w:sz w:val="24"/>
          <w:szCs w:val="24"/>
        </w:rPr>
        <w:t xml:space="preserve">Meet with the Family </w:t>
      </w:r>
      <w:r w:rsidRPr="00401CFE">
        <w:rPr>
          <w:color w:val="002060"/>
          <w:sz w:val="24"/>
          <w:szCs w:val="24"/>
        </w:rPr>
        <w:t>share the benefits of multilingualism and home language development, share that proper designation can support the program in supporting the child and their English and home language development, clarify that this designation is specific to CSPP and will not apply in elementary school and beyond, indicate that the process in TK-12 will look a little different, and address any other hesitations or concerns they might have around the process.</w:t>
      </w:r>
    </w:p>
    <w:p w14:paraId="5B99C93A" w14:textId="3E0CF6A1" w:rsidR="00042932" w:rsidRPr="00401CFE" w:rsidRDefault="00042932" w:rsidP="00042932">
      <w:pPr>
        <w:numPr>
          <w:ilvl w:val="0"/>
          <w:numId w:val="1"/>
        </w:numPr>
        <w:spacing w:after="120" w:line="278" w:lineRule="auto"/>
        <w:rPr>
          <w:color w:val="002060"/>
          <w:sz w:val="24"/>
          <w:szCs w:val="24"/>
          <w:lang w:val="en-US"/>
        </w:rPr>
      </w:pPr>
      <w:r w:rsidRPr="00401CFE">
        <w:rPr>
          <w:b/>
          <w:bCs/>
          <w:color w:val="002060"/>
          <w:sz w:val="24"/>
          <w:szCs w:val="24"/>
          <w:lang w:val="en-US"/>
        </w:rPr>
        <w:t>Update</w:t>
      </w:r>
      <w:r w:rsidRPr="00401CFE">
        <w:rPr>
          <w:color w:val="002060"/>
          <w:sz w:val="24"/>
          <w:szCs w:val="24"/>
          <w:lang w:val="en-US"/>
        </w:rPr>
        <w:t xml:space="preserve"> the responses to the Family Language Instrument or designate the child as a DLL through Teacher designation. This will be indicated in data reporting as well.</w:t>
      </w:r>
    </w:p>
    <w:p w14:paraId="35C99FF2" w14:textId="125E5E8D" w:rsidR="00042932" w:rsidRPr="00401CFE" w:rsidRDefault="00042932" w:rsidP="00042932">
      <w:pPr>
        <w:numPr>
          <w:ilvl w:val="0"/>
          <w:numId w:val="1"/>
        </w:numPr>
        <w:spacing w:after="120" w:line="278" w:lineRule="auto"/>
        <w:rPr>
          <w:b/>
          <w:color w:val="002060"/>
          <w:sz w:val="24"/>
          <w:szCs w:val="24"/>
        </w:rPr>
      </w:pPr>
      <w:r w:rsidRPr="00401CFE">
        <w:rPr>
          <w:b/>
          <w:color w:val="002060"/>
          <w:sz w:val="24"/>
          <w:szCs w:val="24"/>
        </w:rPr>
        <w:t>Include the following in the family file:</w:t>
      </w:r>
    </w:p>
    <w:p w14:paraId="1309D3A5" w14:textId="77777777" w:rsidR="00042932" w:rsidRPr="00401CFE" w:rsidRDefault="00042932" w:rsidP="00042932">
      <w:pPr>
        <w:numPr>
          <w:ilvl w:val="0"/>
          <w:numId w:val="4"/>
        </w:numPr>
        <w:spacing w:after="120" w:line="278" w:lineRule="auto"/>
        <w:rPr>
          <w:b/>
          <w:bCs/>
          <w:color w:val="002060"/>
          <w:sz w:val="24"/>
          <w:szCs w:val="24"/>
          <w:lang w:val="en-US"/>
        </w:rPr>
      </w:pPr>
      <w:r w:rsidRPr="00401CFE">
        <w:rPr>
          <w:color w:val="002060"/>
          <w:sz w:val="24"/>
          <w:szCs w:val="24"/>
          <w:lang w:val="en-US"/>
        </w:rPr>
        <w:t xml:space="preserve">Written observations for how the child </w:t>
      </w:r>
      <w:proofErr w:type="gramStart"/>
      <w:r w:rsidRPr="00401CFE">
        <w:rPr>
          <w:color w:val="002060"/>
          <w:sz w:val="24"/>
          <w:szCs w:val="24"/>
          <w:lang w:val="en-US"/>
        </w:rPr>
        <w:t>has</w:t>
      </w:r>
      <w:proofErr w:type="gramEnd"/>
      <w:r w:rsidRPr="00401CFE">
        <w:rPr>
          <w:color w:val="002060"/>
          <w:sz w:val="24"/>
          <w:szCs w:val="24"/>
          <w:lang w:val="en-US"/>
        </w:rPr>
        <w:t xml:space="preserve"> demonstrated they speak, respond to, or understand a language other than English.</w:t>
      </w:r>
    </w:p>
    <w:p w14:paraId="7B09146A" w14:textId="77777777" w:rsidR="00042932" w:rsidRPr="00401CFE" w:rsidRDefault="00042932" w:rsidP="00042932">
      <w:pPr>
        <w:numPr>
          <w:ilvl w:val="0"/>
          <w:numId w:val="4"/>
        </w:numPr>
        <w:spacing w:after="120" w:line="278" w:lineRule="auto"/>
        <w:rPr>
          <w:b/>
          <w:color w:val="002060"/>
          <w:sz w:val="24"/>
          <w:szCs w:val="24"/>
        </w:rPr>
      </w:pPr>
      <w:r w:rsidRPr="00401CFE">
        <w:rPr>
          <w:color w:val="002060"/>
          <w:sz w:val="24"/>
          <w:szCs w:val="24"/>
        </w:rPr>
        <w:t>Documentation from conversation with the family about their responses to the Family Language Instrument.</w:t>
      </w:r>
    </w:p>
    <w:p w14:paraId="26611E8B" w14:textId="77777777" w:rsidR="00042932" w:rsidRPr="00401CFE" w:rsidRDefault="00042932" w:rsidP="00042932">
      <w:pPr>
        <w:numPr>
          <w:ilvl w:val="0"/>
          <w:numId w:val="1"/>
        </w:numPr>
        <w:spacing w:line="279" w:lineRule="auto"/>
        <w:rPr>
          <w:color w:val="002060"/>
          <w:sz w:val="24"/>
          <w:szCs w:val="24"/>
        </w:rPr>
      </w:pPr>
      <w:r w:rsidRPr="00401CFE">
        <w:rPr>
          <w:b/>
          <w:color w:val="002060"/>
          <w:sz w:val="24"/>
          <w:szCs w:val="24"/>
        </w:rPr>
        <w:t>For data reporting</w:t>
      </w:r>
      <w:r w:rsidRPr="00401CFE">
        <w:rPr>
          <w:color w:val="002060"/>
          <w:sz w:val="24"/>
          <w:szCs w:val="24"/>
        </w:rPr>
        <w:t xml:space="preserve"> children identified as a DLL through Teacher Designation, contractors should attempt to obtain and document responses to Questions 4, 6, 7, and 8 from the Family Language and Interest Interview within 30 calendar days of designation as these responses are still required to be reported into the PLIS or the California Preschool Data Collection (CAPSDAC) system, as applicable.</w:t>
      </w:r>
    </w:p>
    <w:p w14:paraId="76DD9408" w14:textId="77777777" w:rsidR="00042932" w:rsidRPr="00401CFE" w:rsidRDefault="00042932" w:rsidP="00042932">
      <w:pPr>
        <w:spacing w:before="240" w:after="240" w:line="279" w:lineRule="auto"/>
        <w:rPr>
          <w:color w:val="002060"/>
          <w:sz w:val="24"/>
          <w:szCs w:val="24"/>
        </w:rPr>
      </w:pPr>
      <w:r w:rsidRPr="00401CFE">
        <w:rPr>
          <w:color w:val="002060"/>
          <w:sz w:val="24"/>
          <w:szCs w:val="24"/>
        </w:rPr>
        <w:t>For more information on Teacher Designation please review the guidance posted and follow the best practices on Teacher Designation found in the Frequently Asked Questions (FAQs) webpage, both of which can be found on the DLL Support web page.</w:t>
      </w:r>
      <w:r w:rsidRPr="00401CFE">
        <w:rPr>
          <w:color w:val="002060"/>
          <w:sz w:val="24"/>
          <w:szCs w:val="24"/>
          <w:vertAlign w:val="superscript"/>
        </w:rPr>
        <w:footnoteReference w:id="2"/>
      </w:r>
      <w:r w:rsidRPr="00401CFE">
        <w:rPr>
          <w:color w:val="002060"/>
          <w:sz w:val="24"/>
          <w:szCs w:val="24"/>
        </w:rPr>
        <w:t xml:space="preserve"> Identification helps children build strong language foundations for future school success.</w:t>
      </w:r>
    </w:p>
    <w:p w14:paraId="2D84F96F" w14:textId="6E2840B3" w:rsidR="00042932" w:rsidRPr="00401CFE" w:rsidRDefault="00042932" w:rsidP="00042932">
      <w:pPr>
        <w:spacing w:before="240" w:after="240" w:line="279" w:lineRule="auto"/>
        <w:rPr>
          <w:color w:val="002060"/>
          <w:sz w:val="24"/>
          <w:szCs w:val="24"/>
          <w:lang w:val="en-US"/>
        </w:rPr>
      </w:pPr>
      <w:r w:rsidRPr="00401CFE">
        <w:rPr>
          <w:color w:val="002060"/>
          <w:sz w:val="24"/>
          <w:szCs w:val="24"/>
          <w:lang w:val="en-US"/>
        </w:rPr>
        <w:lastRenderedPageBreak/>
        <w:t>It is important to note that Teacher Designation is designed to support the program’s funding through the DLL adjustment factor, if applicable, and help support the child's language development by reassuring and addressing parents or guardians concerned about the implications of answering these questions and about DLL identification in preschool. CSPP contractors can engage and inform families to participate in the process or update responses as needed in the following ways:</w:t>
      </w:r>
    </w:p>
    <w:p w14:paraId="6161DAFC" w14:textId="1946FF14" w:rsidR="00042932" w:rsidRPr="00401CFE" w:rsidRDefault="00042932" w:rsidP="00042932">
      <w:pPr>
        <w:numPr>
          <w:ilvl w:val="0"/>
          <w:numId w:val="2"/>
        </w:numPr>
        <w:spacing w:after="120" w:line="257" w:lineRule="auto"/>
        <w:rPr>
          <w:color w:val="002060"/>
          <w:sz w:val="24"/>
          <w:szCs w:val="24"/>
        </w:rPr>
      </w:pPr>
      <w:r w:rsidRPr="00401CFE">
        <w:rPr>
          <w:color w:val="002060"/>
          <w:sz w:val="24"/>
          <w:szCs w:val="24"/>
        </w:rPr>
        <w:t>“Identification of your child as a DLL in CSPP means that your child will benefit from additional support from the program in order to continue developing their home language and acquire English language skills.”</w:t>
      </w:r>
    </w:p>
    <w:p w14:paraId="021AD037" w14:textId="77777777" w:rsidR="00042932" w:rsidRPr="00401CFE" w:rsidRDefault="00042932" w:rsidP="00042932">
      <w:pPr>
        <w:numPr>
          <w:ilvl w:val="0"/>
          <w:numId w:val="2"/>
        </w:numPr>
        <w:spacing w:after="120" w:line="257" w:lineRule="auto"/>
        <w:rPr>
          <w:color w:val="002060"/>
          <w:sz w:val="24"/>
          <w:szCs w:val="24"/>
        </w:rPr>
      </w:pPr>
      <w:r w:rsidRPr="00401CFE">
        <w:rPr>
          <w:color w:val="002060"/>
          <w:sz w:val="24"/>
          <w:szCs w:val="24"/>
        </w:rPr>
        <w:t>“Your family’s home language and cultural practices are respected and valued in our program. We honor and support your child’s unique linguistic and cultural experiences."</w:t>
      </w:r>
    </w:p>
    <w:p w14:paraId="59B27936" w14:textId="77777777" w:rsidR="00042932" w:rsidRPr="00401CFE" w:rsidRDefault="00042932" w:rsidP="00042932">
      <w:pPr>
        <w:numPr>
          <w:ilvl w:val="0"/>
          <w:numId w:val="2"/>
        </w:numPr>
        <w:spacing w:after="120" w:line="257" w:lineRule="auto"/>
        <w:rPr>
          <w:color w:val="002060"/>
          <w:sz w:val="24"/>
          <w:szCs w:val="24"/>
          <w:lang w:val="en-US"/>
        </w:rPr>
      </w:pPr>
      <w:r w:rsidRPr="00401CFE">
        <w:rPr>
          <w:color w:val="002060"/>
          <w:sz w:val="24"/>
          <w:szCs w:val="24"/>
          <w:lang w:val="en-US"/>
        </w:rPr>
        <w:t>“We want you to feel comfortable sharing information about your child's language background during this process. If you have any questions or concerns about the questions we are asking you, please feel free to share."</w:t>
      </w:r>
    </w:p>
    <w:p w14:paraId="2EE10568" w14:textId="77777777" w:rsidR="00042932" w:rsidRPr="00401CFE" w:rsidRDefault="00042932" w:rsidP="00042932">
      <w:pPr>
        <w:numPr>
          <w:ilvl w:val="0"/>
          <w:numId w:val="2"/>
        </w:numPr>
        <w:spacing w:after="120" w:line="257" w:lineRule="auto"/>
        <w:rPr>
          <w:color w:val="002060"/>
          <w:sz w:val="24"/>
          <w:szCs w:val="24"/>
        </w:rPr>
      </w:pPr>
      <w:r w:rsidRPr="00401CFE">
        <w:rPr>
          <w:color w:val="002060"/>
          <w:sz w:val="24"/>
          <w:szCs w:val="24"/>
        </w:rPr>
        <w:t>“DLL identification will serve them only in preschool and is different from any identification process or program support a child might receive in TK or kindergarten.”</w:t>
      </w:r>
    </w:p>
    <w:p w14:paraId="099929C5" w14:textId="77777777" w:rsidR="00042932" w:rsidRDefault="00042932" w:rsidP="00042932">
      <w:pPr>
        <w:pStyle w:val="Heading3"/>
        <w:spacing w:after="200"/>
        <w:rPr>
          <w:sz w:val="22"/>
          <w:szCs w:val="22"/>
        </w:rPr>
      </w:pPr>
      <w:r w:rsidRPr="00401CFE">
        <w:t>Understanding Multilingual Experience in Transitional Kindergarten</w:t>
      </w:r>
      <w:r>
        <w:rPr>
          <w:sz w:val="22"/>
          <w:szCs w:val="22"/>
          <w:vertAlign w:val="superscript"/>
        </w:rPr>
        <w:footnoteReference w:id="3"/>
      </w:r>
    </w:p>
    <w:p w14:paraId="53E42CE1" w14:textId="77777777" w:rsidR="00042932" w:rsidRPr="00401CFE" w:rsidRDefault="00042932" w:rsidP="00042932">
      <w:pPr>
        <w:spacing w:after="240" w:line="279" w:lineRule="auto"/>
        <w:rPr>
          <w:b/>
          <w:color w:val="002060"/>
          <w:sz w:val="24"/>
          <w:szCs w:val="24"/>
        </w:rPr>
      </w:pPr>
      <w:r w:rsidRPr="00401CFE">
        <w:rPr>
          <w:color w:val="002060"/>
          <w:sz w:val="24"/>
          <w:szCs w:val="24"/>
        </w:rPr>
        <w:t>Following this identification process will help you and your school provide targeted support for overall language development without formal EL classification, to help prepare students for kindergarten success.</w:t>
      </w:r>
    </w:p>
    <w:p w14:paraId="739A840F" w14:textId="152BE5AF" w:rsidR="00042932" w:rsidRPr="00401CFE" w:rsidRDefault="00042932" w:rsidP="00042932">
      <w:pPr>
        <w:numPr>
          <w:ilvl w:val="0"/>
          <w:numId w:val="15"/>
        </w:numPr>
        <w:spacing w:after="120" w:line="278" w:lineRule="auto"/>
        <w:rPr>
          <w:color w:val="002060"/>
          <w:sz w:val="24"/>
          <w:szCs w:val="24"/>
        </w:rPr>
      </w:pPr>
      <w:r w:rsidRPr="00401CFE">
        <w:rPr>
          <w:b/>
          <w:color w:val="002060"/>
          <w:sz w:val="24"/>
          <w:szCs w:val="24"/>
        </w:rPr>
        <w:t>Document observations</w:t>
      </w:r>
      <w:r w:rsidRPr="00401CFE">
        <w:rPr>
          <w:color w:val="002060"/>
          <w:sz w:val="24"/>
          <w:szCs w:val="24"/>
        </w:rPr>
        <w:t xml:space="preserve"> of language use and academic performance over a minimum of </w:t>
      </w:r>
      <w:r w:rsidR="000554E6">
        <w:rPr>
          <w:color w:val="002060"/>
          <w:sz w:val="24"/>
          <w:szCs w:val="24"/>
        </w:rPr>
        <w:t xml:space="preserve">two </w:t>
      </w:r>
      <w:r w:rsidRPr="00401CFE">
        <w:rPr>
          <w:color w:val="002060"/>
          <w:sz w:val="24"/>
          <w:szCs w:val="24"/>
        </w:rPr>
        <w:t>weeks (Note: Some children may take time to acclimate to the classroom setting before beginning to use oral language)</w:t>
      </w:r>
    </w:p>
    <w:p w14:paraId="09C928DE" w14:textId="77777777" w:rsidR="00042932" w:rsidRPr="00401CFE" w:rsidRDefault="00042932" w:rsidP="00042932">
      <w:pPr>
        <w:spacing w:after="120" w:line="278" w:lineRule="auto"/>
        <w:ind w:left="360" w:firstLine="360"/>
        <w:rPr>
          <w:color w:val="002060"/>
          <w:sz w:val="24"/>
          <w:szCs w:val="24"/>
        </w:rPr>
      </w:pPr>
      <w:r w:rsidRPr="00401CFE">
        <w:rPr>
          <w:color w:val="002060"/>
          <w:sz w:val="24"/>
          <w:szCs w:val="24"/>
        </w:rPr>
        <w:t>Maintain an evidence folder that includes:</w:t>
      </w:r>
    </w:p>
    <w:p w14:paraId="0531720B" w14:textId="77777777" w:rsidR="00042932" w:rsidRPr="00401CFE" w:rsidRDefault="00042932" w:rsidP="00042932">
      <w:pPr>
        <w:numPr>
          <w:ilvl w:val="1"/>
          <w:numId w:val="19"/>
        </w:numPr>
        <w:spacing w:after="120" w:line="278" w:lineRule="auto"/>
        <w:rPr>
          <w:color w:val="002060"/>
          <w:sz w:val="24"/>
          <w:szCs w:val="24"/>
        </w:rPr>
      </w:pPr>
      <w:r w:rsidRPr="00401CFE">
        <w:rPr>
          <w:color w:val="002060"/>
          <w:sz w:val="24"/>
          <w:szCs w:val="24"/>
        </w:rPr>
        <w:t>Dated observation notes with specific examples of language use</w:t>
      </w:r>
    </w:p>
    <w:p w14:paraId="54F0B59C" w14:textId="77777777" w:rsidR="00042932" w:rsidRPr="00401CFE" w:rsidRDefault="00042932" w:rsidP="00042932">
      <w:pPr>
        <w:numPr>
          <w:ilvl w:val="1"/>
          <w:numId w:val="19"/>
        </w:numPr>
        <w:spacing w:after="120" w:line="278" w:lineRule="auto"/>
        <w:rPr>
          <w:color w:val="002060"/>
          <w:sz w:val="24"/>
          <w:szCs w:val="24"/>
        </w:rPr>
      </w:pPr>
      <w:r w:rsidRPr="00401CFE">
        <w:rPr>
          <w:color w:val="002060"/>
          <w:sz w:val="24"/>
          <w:szCs w:val="24"/>
        </w:rPr>
        <w:t>Student work samples showing language patterns</w:t>
      </w:r>
    </w:p>
    <w:p w14:paraId="3174028E" w14:textId="77777777" w:rsidR="00042932" w:rsidRPr="00401CFE" w:rsidRDefault="00042932" w:rsidP="00042932">
      <w:pPr>
        <w:numPr>
          <w:ilvl w:val="1"/>
          <w:numId w:val="19"/>
        </w:numPr>
        <w:spacing w:after="120" w:line="278" w:lineRule="auto"/>
        <w:rPr>
          <w:color w:val="002060"/>
          <w:sz w:val="24"/>
          <w:szCs w:val="24"/>
        </w:rPr>
      </w:pPr>
      <w:r w:rsidRPr="00401CFE">
        <w:rPr>
          <w:color w:val="002060"/>
          <w:sz w:val="24"/>
          <w:szCs w:val="24"/>
        </w:rPr>
        <w:t>Notes from conversations with the student about language use</w:t>
      </w:r>
    </w:p>
    <w:p w14:paraId="4A92D61B" w14:textId="77777777" w:rsidR="00042932" w:rsidRPr="00401CFE" w:rsidRDefault="00042932" w:rsidP="00042932">
      <w:pPr>
        <w:numPr>
          <w:ilvl w:val="1"/>
          <w:numId w:val="19"/>
        </w:numPr>
        <w:spacing w:after="120" w:line="278" w:lineRule="auto"/>
        <w:rPr>
          <w:color w:val="002060"/>
          <w:sz w:val="24"/>
          <w:szCs w:val="24"/>
        </w:rPr>
      </w:pPr>
      <w:r w:rsidRPr="00401CFE">
        <w:rPr>
          <w:color w:val="002060"/>
          <w:sz w:val="24"/>
          <w:szCs w:val="24"/>
        </w:rPr>
        <w:t>Records of academic performance indicating language needs</w:t>
      </w:r>
    </w:p>
    <w:p w14:paraId="7E2C9F73" w14:textId="77777777" w:rsidR="00042932" w:rsidRPr="00401CFE" w:rsidRDefault="00042932" w:rsidP="00042932">
      <w:pPr>
        <w:numPr>
          <w:ilvl w:val="1"/>
          <w:numId w:val="19"/>
        </w:numPr>
        <w:spacing w:after="120" w:line="278" w:lineRule="auto"/>
        <w:rPr>
          <w:color w:val="002060"/>
          <w:sz w:val="24"/>
          <w:szCs w:val="24"/>
        </w:rPr>
      </w:pPr>
      <w:r w:rsidRPr="00401CFE">
        <w:rPr>
          <w:color w:val="002060"/>
          <w:sz w:val="24"/>
          <w:szCs w:val="24"/>
        </w:rPr>
        <w:t>Communication with family members about language use at home</w:t>
      </w:r>
    </w:p>
    <w:p w14:paraId="10EDF039" w14:textId="77777777" w:rsidR="00042932" w:rsidRPr="00401CFE" w:rsidRDefault="00042932" w:rsidP="00042932">
      <w:pPr>
        <w:numPr>
          <w:ilvl w:val="0"/>
          <w:numId w:val="15"/>
        </w:numPr>
        <w:spacing w:after="120" w:line="278" w:lineRule="auto"/>
        <w:rPr>
          <w:color w:val="002060"/>
          <w:sz w:val="24"/>
          <w:szCs w:val="24"/>
          <w:lang w:val="en-US"/>
        </w:rPr>
      </w:pPr>
      <w:r w:rsidRPr="00401CFE">
        <w:rPr>
          <w:b/>
          <w:bCs/>
          <w:color w:val="002060"/>
          <w:sz w:val="24"/>
          <w:szCs w:val="24"/>
          <w:lang w:val="en-US"/>
        </w:rPr>
        <w:lastRenderedPageBreak/>
        <w:t>Gather work samples</w:t>
      </w:r>
      <w:r w:rsidRPr="00401CFE">
        <w:rPr>
          <w:color w:val="002060"/>
          <w:sz w:val="24"/>
          <w:szCs w:val="24"/>
          <w:lang w:val="en-US"/>
        </w:rPr>
        <w:t xml:space="preserve"> that demonstrate language abilities</w:t>
      </w:r>
    </w:p>
    <w:p w14:paraId="13256E7C" w14:textId="77777777" w:rsidR="00042932" w:rsidRPr="00401CFE" w:rsidRDefault="00042932" w:rsidP="00042932">
      <w:pPr>
        <w:numPr>
          <w:ilvl w:val="0"/>
          <w:numId w:val="15"/>
        </w:numPr>
        <w:spacing w:after="120" w:line="278" w:lineRule="auto"/>
        <w:rPr>
          <w:color w:val="002060"/>
          <w:sz w:val="24"/>
          <w:szCs w:val="24"/>
        </w:rPr>
      </w:pPr>
      <w:r w:rsidRPr="00401CFE">
        <w:rPr>
          <w:b/>
          <w:color w:val="002060"/>
          <w:sz w:val="24"/>
          <w:szCs w:val="24"/>
        </w:rPr>
        <w:t>Consult with your site's EL coordinator</w:t>
      </w:r>
      <w:r w:rsidRPr="00401CFE">
        <w:rPr>
          <w:color w:val="002060"/>
          <w:sz w:val="24"/>
          <w:szCs w:val="24"/>
        </w:rPr>
        <w:t xml:space="preserve"> about your observations</w:t>
      </w:r>
    </w:p>
    <w:p w14:paraId="1E0C523B" w14:textId="3619B44D" w:rsidR="00042932" w:rsidRPr="00401CFE" w:rsidRDefault="00042932" w:rsidP="00042932">
      <w:pPr>
        <w:numPr>
          <w:ilvl w:val="0"/>
          <w:numId w:val="15"/>
        </w:numPr>
        <w:spacing w:after="120" w:line="278" w:lineRule="auto"/>
        <w:rPr>
          <w:color w:val="002060"/>
          <w:sz w:val="24"/>
          <w:szCs w:val="24"/>
          <w:lang w:val="en-US"/>
        </w:rPr>
      </w:pPr>
      <w:r w:rsidRPr="00401CFE">
        <w:rPr>
          <w:b/>
          <w:bCs/>
          <w:color w:val="002060"/>
          <w:sz w:val="24"/>
          <w:szCs w:val="24"/>
          <w:lang w:val="en-US"/>
        </w:rPr>
        <w:t xml:space="preserve">Engage in informal interviews with families </w:t>
      </w:r>
      <w:r w:rsidRPr="00401CFE">
        <w:rPr>
          <w:color w:val="002060"/>
          <w:sz w:val="24"/>
          <w:szCs w:val="24"/>
          <w:lang w:val="en-US"/>
        </w:rPr>
        <w:t>regarding students with more complex “linguistic histories” (information about the students’ language experiences) to better understand observed performanc</w:t>
      </w:r>
      <w:r w:rsidR="000B14A4">
        <w:rPr>
          <w:color w:val="002060"/>
          <w:sz w:val="24"/>
          <w:szCs w:val="24"/>
          <w:lang w:val="en-US"/>
        </w:rPr>
        <w:t>e</w:t>
      </w:r>
    </w:p>
    <w:p w14:paraId="59BB6A56" w14:textId="0C00BD55" w:rsidR="00042932" w:rsidRPr="00401CFE" w:rsidRDefault="00042932" w:rsidP="00042932">
      <w:pPr>
        <w:numPr>
          <w:ilvl w:val="0"/>
          <w:numId w:val="15"/>
        </w:numPr>
        <w:spacing w:after="120" w:line="278" w:lineRule="auto"/>
        <w:rPr>
          <w:color w:val="002060"/>
          <w:sz w:val="24"/>
          <w:szCs w:val="24"/>
          <w:lang w:val="en-US"/>
        </w:rPr>
      </w:pPr>
      <w:r w:rsidRPr="00401CFE">
        <w:rPr>
          <w:b/>
          <w:bCs/>
          <w:color w:val="002060"/>
          <w:sz w:val="24"/>
          <w:szCs w:val="24"/>
          <w:lang w:val="en-US"/>
        </w:rPr>
        <w:t>Initiate Correction Process A</w:t>
      </w:r>
      <w:r w:rsidRPr="00401CFE">
        <w:rPr>
          <w:color w:val="002060"/>
          <w:sz w:val="24"/>
          <w:szCs w:val="24"/>
          <w:lang w:val="en-US"/>
        </w:rPr>
        <w:t xml:space="preserve"> if appropriate where the </w:t>
      </w:r>
      <w:r w:rsidR="00F00F9D">
        <w:rPr>
          <w:color w:val="002060"/>
          <w:sz w:val="24"/>
          <w:szCs w:val="24"/>
          <w:lang w:val="en-US"/>
        </w:rPr>
        <w:t>local educational agency (</w:t>
      </w:r>
      <w:r w:rsidRPr="00401CFE">
        <w:rPr>
          <w:color w:val="002060"/>
          <w:sz w:val="24"/>
          <w:szCs w:val="24"/>
          <w:lang w:val="en-US"/>
        </w:rPr>
        <w:t>LEA</w:t>
      </w:r>
      <w:r w:rsidR="00F00F9D">
        <w:rPr>
          <w:color w:val="002060"/>
          <w:sz w:val="24"/>
          <w:szCs w:val="24"/>
          <w:lang w:val="en-US"/>
        </w:rPr>
        <w:t>)</w:t>
      </w:r>
      <w:r w:rsidRPr="00401CFE">
        <w:rPr>
          <w:color w:val="002060"/>
          <w:sz w:val="24"/>
          <w:szCs w:val="24"/>
          <w:lang w:val="en-US"/>
        </w:rPr>
        <w:t xml:space="preserve"> and CALPADS coordinators will review evidence and may change status to "to be determined" (TBD)</w:t>
      </w:r>
    </w:p>
    <w:p w14:paraId="05EB5B55" w14:textId="1326B2D6" w:rsidR="00042932" w:rsidRPr="00401CFE" w:rsidRDefault="00042932" w:rsidP="00042932">
      <w:pPr>
        <w:numPr>
          <w:ilvl w:val="0"/>
          <w:numId w:val="15"/>
        </w:numPr>
        <w:spacing w:after="120" w:line="278" w:lineRule="auto"/>
        <w:rPr>
          <w:color w:val="002060"/>
          <w:sz w:val="24"/>
          <w:szCs w:val="24"/>
          <w:lang w:val="en-US"/>
        </w:rPr>
      </w:pPr>
      <w:r w:rsidRPr="00401CFE">
        <w:rPr>
          <w:b/>
          <w:bCs/>
          <w:color w:val="002060"/>
          <w:sz w:val="24"/>
          <w:szCs w:val="24"/>
          <w:lang w:val="en-US"/>
        </w:rPr>
        <w:t xml:space="preserve">Student becomes eligible </w:t>
      </w:r>
      <w:r w:rsidRPr="00401CFE">
        <w:rPr>
          <w:color w:val="002060"/>
          <w:sz w:val="24"/>
          <w:szCs w:val="24"/>
          <w:lang w:val="en-US"/>
        </w:rPr>
        <w:t xml:space="preserve">for TK English Language Proficiency Screener, </w:t>
      </w:r>
      <w:proofErr w:type="gramStart"/>
      <w:r w:rsidRPr="00401CFE">
        <w:rPr>
          <w:color w:val="002060"/>
          <w:sz w:val="24"/>
          <w:szCs w:val="24"/>
          <w:lang w:val="en-US"/>
        </w:rPr>
        <w:t>similar to</w:t>
      </w:r>
      <w:proofErr w:type="gramEnd"/>
      <w:r w:rsidRPr="00401CFE">
        <w:rPr>
          <w:color w:val="002060"/>
          <w:sz w:val="24"/>
          <w:szCs w:val="24"/>
          <w:lang w:val="en-US"/>
        </w:rPr>
        <w:t xml:space="preserve"> the process in K-12 settings</w:t>
      </w:r>
    </w:p>
    <w:p w14:paraId="311B898C" w14:textId="527D3579" w:rsidR="00042932" w:rsidRDefault="00042932" w:rsidP="00042932">
      <w:pPr>
        <w:pStyle w:val="Heading3"/>
        <w:spacing w:after="200"/>
        <w:rPr>
          <w:sz w:val="22"/>
          <w:szCs w:val="22"/>
          <w:lang w:val="en-US"/>
        </w:rPr>
      </w:pPr>
      <w:r w:rsidRPr="00401CFE">
        <w:rPr>
          <w:lang w:val="en-US"/>
        </w:rPr>
        <w:t>Identifying English Learners in K-12</w:t>
      </w:r>
      <w:r w:rsidRPr="05F03191">
        <w:rPr>
          <w:sz w:val="22"/>
          <w:szCs w:val="22"/>
          <w:vertAlign w:val="superscript"/>
          <w:lang w:val="en-US"/>
        </w:rPr>
        <w:footnoteReference w:id="4"/>
      </w:r>
    </w:p>
    <w:p w14:paraId="08788625" w14:textId="51D5A4F9" w:rsidR="00042932" w:rsidRPr="00401CFE" w:rsidRDefault="00042932" w:rsidP="00042932">
      <w:pPr>
        <w:spacing w:after="240" w:line="279" w:lineRule="auto"/>
        <w:rPr>
          <w:color w:val="002060"/>
          <w:sz w:val="24"/>
          <w:szCs w:val="24"/>
          <w:lang w:val="en-US"/>
        </w:rPr>
      </w:pPr>
      <w:r w:rsidRPr="00401CFE">
        <w:rPr>
          <w:color w:val="002060"/>
          <w:sz w:val="24"/>
          <w:szCs w:val="24"/>
          <w:lang w:val="en-US"/>
        </w:rPr>
        <w:t>In K-12, identification is legally required and ensures students get specialized instruction to access grade-level content while developing English proficiency. The primary identification process uses the Home Language Survey (HLS) followed by English Language Proficiency Assessment for California (ELPAC) assessment. However, if a student was initially missed in this process, it is possible for a student to be identified to take the ELPAC for official designation as an EL based on a teacher's observations and classroom assessment through the correction process:</w:t>
      </w:r>
    </w:p>
    <w:p w14:paraId="12BEFB75" w14:textId="0C26CEDC" w:rsidR="00042932" w:rsidRPr="00401CFE" w:rsidRDefault="00042932" w:rsidP="00042932">
      <w:pPr>
        <w:numPr>
          <w:ilvl w:val="0"/>
          <w:numId w:val="6"/>
        </w:numPr>
        <w:spacing w:after="120" w:line="278" w:lineRule="auto"/>
        <w:rPr>
          <w:color w:val="002060"/>
          <w:sz w:val="24"/>
          <w:szCs w:val="24"/>
          <w:lang w:val="en-US"/>
        </w:rPr>
      </w:pPr>
      <w:r w:rsidRPr="00401CFE">
        <w:rPr>
          <w:b/>
          <w:bCs/>
          <w:color w:val="002060"/>
          <w:sz w:val="24"/>
          <w:szCs w:val="24"/>
          <w:lang w:val="en-US"/>
        </w:rPr>
        <w:t>Document observations</w:t>
      </w:r>
      <w:r w:rsidRPr="00401CFE">
        <w:rPr>
          <w:color w:val="002060"/>
          <w:sz w:val="24"/>
          <w:szCs w:val="24"/>
          <w:lang w:val="en-US"/>
        </w:rPr>
        <w:t xml:space="preserve"> that indicate:</w:t>
      </w:r>
    </w:p>
    <w:p w14:paraId="43C16BF4" w14:textId="77777777" w:rsidR="00042932" w:rsidRPr="00401CFE" w:rsidRDefault="00042932" w:rsidP="00042932">
      <w:pPr>
        <w:numPr>
          <w:ilvl w:val="1"/>
          <w:numId w:val="6"/>
        </w:numPr>
        <w:spacing w:after="120" w:line="278" w:lineRule="auto"/>
        <w:rPr>
          <w:color w:val="002060"/>
          <w:sz w:val="24"/>
          <w:szCs w:val="24"/>
        </w:rPr>
      </w:pPr>
      <w:r w:rsidRPr="00401CFE">
        <w:rPr>
          <w:color w:val="002060"/>
          <w:sz w:val="24"/>
          <w:szCs w:val="24"/>
        </w:rPr>
        <w:t>Evidence the student has a language other than English</w:t>
      </w:r>
    </w:p>
    <w:p w14:paraId="6E574F2C" w14:textId="77777777" w:rsidR="00042932" w:rsidRPr="00401CFE" w:rsidRDefault="00042932" w:rsidP="00042932">
      <w:pPr>
        <w:numPr>
          <w:ilvl w:val="1"/>
          <w:numId w:val="6"/>
        </w:numPr>
        <w:spacing w:after="120" w:line="278" w:lineRule="auto"/>
        <w:rPr>
          <w:color w:val="002060"/>
          <w:sz w:val="24"/>
          <w:szCs w:val="24"/>
        </w:rPr>
      </w:pPr>
      <w:r w:rsidRPr="00401CFE">
        <w:rPr>
          <w:color w:val="002060"/>
          <w:sz w:val="24"/>
          <w:szCs w:val="24"/>
        </w:rPr>
        <w:t>Student is unable to perform classwork in English</w:t>
      </w:r>
    </w:p>
    <w:p w14:paraId="26853B87" w14:textId="77777777" w:rsidR="00042932" w:rsidRPr="00401CFE" w:rsidRDefault="00042932" w:rsidP="00042932">
      <w:pPr>
        <w:numPr>
          <w:ilvl w:val="1"/>
          <w:numId w:val="6"/>
        </w:numPr>
        <w:spacing w:after="120" w:line="278" w:lineRule="auto"/>
        <w:rPr>
          <w:color w:val="002060"/>
          <w:sz w:val="24"/>
          <w:szCs w:val="24"/>
          <w:lang w:val="en-US"/>
        </w:rPr>
      </w:pPr>
      <w:r w:rsidRPr="00401CFE">
        <w:rPr>
          <w:color w:val="002060"/>
          <w:sz w:val="24"/>
          <w:szCs w:val="24"/>
          <w:lang w:val="en-US"/>
        </w:rPr>
        <w:t>See notes above regarding evidence folder</w:t>
      </w:r>
    </w:p>
    <w:p w14:paraId="60497D49" w14:textId="77777777" w:rsidR="00042932" w:rsidRPr="00401CFE" w:rsidRDefault="00042932" w:rsidP="00042932">
      <w:pPr>
        <w:numPr>
          <w:ilvl w:val="0"/>
          <w:numId w:val="6"/>
        </w:numPr>
        <w:spacing w:after="120" w:line="278" w:lineRule="auto"/>
        <w:rPr>
          <w:color w:val="002060"/>
          <w:sz w:val="24"/>
          <w:szCs w:val="24"/>
          <w:lang w:val="en-US"/>
        </w:rPr>
      </w:pPr>
      <w:r w:rsidRPr="00401CFE">
        <w:rPr>
          <w:b/>
          <w:bCs/>
          <w:color w:val="002060"/>
          <w:sz w:val="24"/>
          <w:szCs w:val="24"/>
          <w:lang w:val="en-US"/>
        </w:rPr>
        <w:t>Collect work samples</w:t>
      </w:r>
      <w:r w:rsidRPr="00401CFE">
        <w:rPr>
          <w:color w:val="002060"/>
          <w:sz w:val="24"/>
          <w:szCs w:val="24"/>
          <w:lang w:val="en-US"/>
        </w:rPr>
        <w:t xml:space="preserve"> demonstrating language abilities</w:t>
      </w:r>
    </w:p>
    <w:p w14:paraId="7E585227" w14:textId="77777777" w:rsidR="00042932" w:rsidRPr="00401CFE" w:rsidRDefault="00042932" w:rsidP="00042932">
      <w:pPr>
        <w:numPr>
          <w:ilvl w:val="0"/>
          <w:numId w:val="6"/>
        </w:numPr>
        <w:spacing w:after="120" w:line="278" w:lineRule="auto"/>
        <w:rPr>
          <w:color w:val="002060"/>
          <w:sz w:val="24"/>
          <w:szCs w:val="24"/>
        </w:rPr>
      </w:pPr>
      <w:r w:rsidRPr="00401CFE">
        <w:rPr>
          <w:b/>
          <w:color w:val="002060"/>
          <w:sz w:val="24"/>
          <w:szCs w:val="24"/>
        </w:rPr>
        <w:t>Submit documentation</w:t>
      </w:r>
      <w:r w:rsidRPr="00401CFE">
        <w:rPr>
          <w:color w:val="002060"/>
          <w:sz w:val="24"/>
          <w:szCs w:val="24"/>
        </w:rPr>
        <w:t xml:space="preserve"> to your site's EL coordinator</w:t>
      </w:r>
    </w:p>
    <w:p w14:paraId="1D548CF1" w14:textId="77777777" w:rsidR="00042932" w:rsidRPr="00401CFE" w:rsidRDefault="00042932" w:rsidP="00042932">
      <w:pPr>
        <w:numPr>
          <w:ilvl w:val="0"/>
          <w:numId w:val="6"/>
        </w:numPr>
        <w:spacing w:after="120" w:line="278" w:lineRule="auto"/>
        <w:rPr>
          <w:color w:val="002060"/>
          <w:sz w:val="24"/>
          <w:szCs w:val="24"/>
          <w:lang w:val="en-US"/>
        </w:rPr>
      </w:pPr>
      <w:r w:rsidRPr="00401CFE">
        <w:rPr>
          <w:b/>
          <w:bCs/>
          <w:color w:val="002060"/>
          <w:sz w:val="24"/>
          <w:szCs w:val="24"/>
          <w:lang w:val="en-US"/>
        </w:rPr>
        <w:t xml:space="preserve">Engage in informal interviews with families </w:t>
      </w:r>
      <w:r w:rsidRPr="00401CFE">
        <w:rPr>
          <w:color w:val="002060"/>
          <w:sz w:val="24"/>
          <w:szCs w:val="24"/>
          <w:lang w:val="en-US"/>
        </w:rPr>
        <w:t>regarding students with more complex “linguistic histories” (information about the students’ language experiences) to better understand observed performance.</w:t>
      </w:r>
    </w:p>
    <w:p w14:paraId="4FAFCD3F" w14:textId="00F2D03F" w:rsidR="00042932" w:rsidRPr="00401CFE" w:rsidRDefault="00042932" w:rsidP="00042932">
      <w:pPr>
        <w:numPr>
          <w:ilvl w:val="0"/>
          <w:numId w:val="6"/>
        </w:numPr>
        <w:spacing w:after="120" w:line="278" w:lineRule="auto"/>
        <w:rPr>
          <w:color w:val="002060"/>
          <w:sz w:val="24"/>
          <w:szCs w:val="24"/>
          <w:lang w:val="en-US"/>
        </w:rPr>
      </w:pPr>
      <w:r w:rsidRPr="00401CFE">
        <w:rPr>
          <w:b/>
          <w:bCs/>
          <w:color w:val="002060"/>
          <w:sz w:val="24"/>
          <w:szCs w:val="24"/>
          <w:lang w:val="en-US"/>
        </w:rPr>
        <w:lastRenderedPageBreak/>
        <w:t>Initiate Correction Process A</w:t>
      </w:r>
      <w:r w:rsidRPr="00401CFE">
        <w:rPr>
          <w:color w:val="002060"/>
          <w:sz w:val="24"/>
          <w:szCs w:val="24"/>
          <w:lang w:val="en-US"/>
        </w:rPr>
        <w:t xml:space="preserve"> in the </w:t>
      </w:r>
      <w:hyperlink r:id="rId12" w:tooltip="Correction of ELPAC Classification page" w:history="1">
        <w:r w:rsidRPr="00401CFE">
          <w:rPr>
            <w:rStyle w:val="Hyperlink"/>
            <w:sz w:val="24"/>
            <w:szCs w:val="24"/>
          </w:rPr>
          <w:t>Correction of Classification Process At-a-Glance</w:t>
        </w:r>
      </w:hyperlink>
      <w:r w:rsidRPr="00401CFE">
        <w:rPr>
          <w:color w:val="002060"/>
          <w:sz w:val="24"/>
          <w:szCs w:val="24"/>
          <w:lang w:val="en-US"/>
        </w:rPr>
        <w:t xml:space="preserve"> if appropriate where the LEA and CALPADS coordinators will review evidence and may change status to "to be determined" (TBD)</w:t>
      </w:r>
    </w:p>
    <w:p w14:paraId="2661BF9B" w14:textId="77777777" w:rsidR="00042932" w:rsidRPr="00401CFE" w:rsidRDefault="00042932" w:rsidP="00042932">
      <w:pPr>
        <w:numPr>
          <w:ilvl w:val="0"/>
          <w:numId w:val="6"/>
        </w:numPr>
        <w:spacing w:after="120" w:line="278" w:lineRule="auto"/>
        <w:rPr>
          <w:color w:val="002060"/>
          <w:sz w:val="24"/>
          <w:szCs w:val="24"/>
        </w:rPr>
      </w:pPr>
      <w:r w:rsidRPr="00401CFE">
        <w:rPr>
          <w:b/>
          <w:color w:val="002060"/>
          <w:sz w:val="24"/>
          <w:szCs w:val="24"/>
        </w:rPr>
        <w:t>Student becomes eligible</w:t>
      </w:r>
      <w:r w:rsidRPr="00401CFE">
        <w:rPr>
          <w:color w:val="002060"/>
          <w:sz w:val="24"/>
          <w:szCs w:val="24"/>
        </w:rPr>
        <w:t xml:space="preserve"> for Initial ELPAC/Initial Alternate ELPAC assessment</w:t>
      </w:r>
    </w:p>
    <w:p w14:paraId="0F006F5C" w14:textId="77777777" w:rsidR="00042932" w:rsidRPr="00401CFE" w:rsidRDefault="00042932" w:rsidP="00401CFE">
      <w:pPr>
        <w:pStyle w:val="Heading3"/>
      </w:pPr>
      <w:bookmarkStart w:id="9" w:name="_azyjk3rsy7wp" w:colFirst="0" w:colLast="0"/>
      <w:bookmarkEnd w:id="9"/>
      <w:r w:rsidRPr="00401CFE">
        <w:t>Conducting Classroom Observations</w:t>
      </w:r>
    </w:p>
    <w:p w14:paraId="1EBCCBEE" w14:textId="77777777" w:rsidR="00042932" w:rsidRPr="00401CFE" w:rsidRDefault="00042932" w:rsidP="00042932">
      <w:pPr>
        <w:spacing w:after="240" w:line="279" w:lineRule="auto"/>
        <w:rPr>
          <w:color w:val="002060"/>
          <w:sz w:val="24"/>
          <w:szCs w:val="24"/>
          <w:lang w:val="en-US"/>
        </w:rPr>
      </w:pPr>
      <w:r w:rsidRPr="00401CFE">
        <w:rPr>
          <w:color w:val="002060"/>
          <w:sz w:val="24"/>
          <w:szCs w:val="24"/>
          <w:lang w:val="en-US"/>
        </w:rPr>
        <w:t xml:space="preserve">As an educator, your observations are critical in identifying students who may benefit from language support but were not initially designated and / or classified. Students may be </w:t>
      </w:r>
      <w:proofErr w:type="gramStart"/>
      <w:r w:rsidRPr="00401CFE">
        <w:rPr>
          <w:color w:val="002060"/>
          <w:sz w:val="24"/>
          <w:szCs w:val="24"/>
          <w:lang w:val="en-US"/>
        </w:rPr>
        <w:t>missed</w:t>
      </w:r>
      <w:proofErr w:type="gramEnd"/>
      <w:r w:rsidRPr="00401CFE">
        <w:rPr>
          <w:color w:val="002060"/>
          <w:sz w:val="24"/>
          <w:szCs w:val="24"/>
          <w:lang w:val="en-US"/>
        </w:rPr>
        <w:t xml:space="preserve"> in the initial identification process for various reasons:</w:t>
      </w:r>
    </w:p>
    <w:p w14:paraId="4BE82315" w14:textId="77777777" w:rsidR="00042932" w:rsidRPr="00401CFE" w:rsidRDefault="00042932" w:rsidP="00042932">
      <w:pPr>
        <w:numPr>
          <w:ilvl w:val="0"/>
          <w:numId w:val="3"/>
        </w:numPr>
        <w:spacing w:after="120" w:line="278" w:lineRule="auto"/>
        <w:rPr>
          <w:color w:val="002060"/>
          <w:sz w:val="24"/>
          <w:szCs w:val="24"/>
        </w:rPr>
      </w:pPr>
      <w:r w:rsidRPr="00401CFE">
        <w:rPr>
          <w:color w:val="002060"/>
          <w:sz w:val="24"/>
          <w:szCs w:val="24"/>
        </w:rPr>
        <w:t>Families may not fully understand the Home Language Survey questions</w:t>
      </w:r>
    </w:p>
    <w:p w14:paraId="2396AA42" w14:textId="032C02BB" w:rsidR="00042932" w:rsidRPr="00401CFE" w:rsidRDefault="00042932" w:rsidP="00042932">
      <w:pPr>
        <w:numPr>
          <w:ilvl w:val="0"/>
          <w:numId w:val="3"/>
        </w:numPr>
        <w:spacing w:after="120" w:line="278" w:lineRule="auto"/>
        <w:rPr>
          <w:color w:val="002060"/>
          <w:sz w:val="24"/>
          <w:szCs w:val="24"/>
        </w:rPr>
      </w:pPr>
      <w:r w:rsidRPr="00401CFE">
        <w:rPr>
          <w:color w:val="002060"/>
          <w:sz w:val="24"/>
          <w:szCs w:val="24"/>
        </w:rPr>
        <w:t>Families may not fully understand the Family Language Instrument questions and process as it applies to the TK-12 system</w:t>
      </w:r>
    </w:p>
    <w:p w14:paraId="660E6058" w14:textId="77777777" w:rsidR="00042932" w:rsidRPr="00401CFE" w:rsidRDefault="00042932" w:rsidP="00042932">
      <w:pPr>
        <w:numPr>
          <w:ilvl w:val="0"/>
          <w:numId w:val="3"/>
        </w:numPr>
        <w:spacing w:after="120" w:line="278" w:lineRule="auto"/>
        <w:rPr>
          <w:color w:val="002060"/>
          <w:sz w:val="24"/>
          <w:szCs w:val="24"/>
        </w:rPr>
      </w:pPr>
      <w:r w:rsidRPr="00401CFE">
        <w:rPr>
          <w:color w:val="002060"/>
          <w:sz w:val="24"/>
          <w:szCs w:val="24"/>
        </w:rPr>
        <w:t>Families may hesitate to share language information due to misconceptions</w:t>
      </w:r>
    </w:p>
    <w:p w14:paraId="5092FCEA" w14:textId="77777777" w:rsidR="00042932" w:rsidRPr="00401CFE" w:rsidRDefault="00042932" w:rsidP="00042932">
      <w:pPr>
        <w:numPr>
          <w:ilvl w:val="0"/>
          <w:numId w:val="3"/>
        </w:numPr>
        <w:spacing w:after="120" w:line="278" w:lineRule="auto"/>
        <w:rPr>
          <w:color w:val="002060"/>
          <w:sz w:val="24"/>
          <w:szCs w:val="24"/>
          <w:lang w:val="en-US"/>
        </w:rPr>
      </w:pPr>
      <w:r w:rsidRPr="00401CFE">
        <w:rPr>
          <w:color w:val="002060"/>
          <w:sz w:val="24"/>
          <w:szCs w:val="24"/>
          <w:lang w:val="en-US"/>
        </w:rPr>
        <w:t>Language use patterns may change after initial enrollment</w:t>
      </w:r>
    </w:p>
    <w:p w14:paraId="31FD7AE5" w14:textId="77777777" w:rsidR="00042932" w:rsidRPr="00401CFE" w:rsidRDefault="00042932" w:rsidP="00042932">
      <w:pPr>
        <w:numPr>
          <w:ilvl w:val="0"/>
          <w:numId w:val="3"/>
        </w:numPr>
        <w:spacing w:after="120" w:line="278" w:lineRule="auto"/>
        <w:rPr>
          <w:color w:val="002060"/>
          <w:sz w:val="24"/>
          <w:szCs w:val="24"/>
          <w:lang w:val="en-US"/>
        </w:rPr>
      </w:pPr>
      <w:r w:rsidRPr="00401CFE">
        <w:rPr>
          <w:color w:val="002060"/>
          <w:sz w:val="24"/>
          <w:szCs w:val="24"/>
          <w:lang w:val="en-US"/>
        </w:rPr>
        <w:t>Students may demonstrate language needs that weren't apparent during enrollment</w:t>
      </w:r>
    </w:p>
    <w:p w14:paraId="64606D85" w14:textId="77777777" w:rsidR="00042932" w:rsidRPr="00401CFE" w:rsidRDefault="00042932" w:rsidP="00042932">
      <w:pPr>
        <w:spacing w:before="299" w:after="299" w:line="279" w:lineRule="auto"/>
        <w:rPr>
          <w:rFonts w:eastAsia="Aptos"/>
          <w:color w:val="002060"/>
          <w:sz w:val="24"/>
          <w:szCs w:val="24"/>
          <w:lang w:val="en-US"/>
        </w:rPr>
      </w:pPr>
      <w:r w:rsidRPr="00401CFE">
        <w:rPr>
          <w:rFonts w:eastAsia="Aptos"/>
          <w:color w:val="002060"/>
          <w:sz w:val="24"/>
          <w:szCs w:val="24"/>
          <w:lang w:val="en-US"/>
        </w:rPr>
        <w:t xml:space="preserve">As an educator, you can be on the </w:t>
      </w:r>
      <w:proofErr w:type="spellStart"/>
      <w:proofErr w:type="gramStart"/>
      <w:r w:rsidRPr="00401CFE">
        <w:rPr>
          <w:rFonts w:eastAsia="Aptos"/>
          <w:color w:val="002060"/>
          <w:sz w:val="24"/>
          <w:szCs w:val="24"/>
          <w:lang w:val="en-US"/>
        </w:rPr>
        <w:t>look out</w:t>
      </w:r>
      <w:proofErr w:type="spellEnd"/>
      <w:proofErr w:type="gramEnd"/>
      <w:r w:rsidRPr="00401CFE">
        <w:rPr>
          <w:rFonts w:eastAsia="Aptos"/>
          <w:color w:val="002060"/>
          <w:sz w:val="24"/>
          <w:szCs w:val="24"/>
          <w:lang w:val="en-US"/>
        </w:rPr>
        <w:t xml:space="preserve"> for specific indicators. If you observe any of these behaviors or challenges, you may wish to communicate with families about their child’s potential language support needs. You may also </w:t>
      </w:r>
      <w:r w:rsidRPr="00401CFE">
        <w:rPr>
          <w:color w:val="002060"/>
          <w:sz w:val="24"/>
          <w:szCs w:val="24"/>
          <w:lang w:val="en-US"/>
        </w:rPr>
        <w:t xml:space="preserve">have access to resources to </w:t>
      </w:r>
      <w:r w:rsidRPr="00401CFE">
        <w:rPr>
          <w:rFonts w:eastAsia="Aptos"/>
          <w:color w:val="002060"/>
          <w:sz w:val="24"/>
          <w:szCs w:val="24"/>
          <w:lang w:val="en-US"/>
        </w:rPr>
        <w:t xml:space="preserve">support your assessments including, for </w:t>
      </w:r>
      <w:proofErr w:type="gramStart"/>
      <w:r w:rsidRPr="00401CFE">
        <w:rPr>
          <w:rFonts w:eastAsia="Aptos"/>
          <w:color w:val="002060"/>
          <w:sz w:val="24"/>
          <w:szCs w:val="24"/>
          <w:lang w:val="en-US"/>
        </w:rPr>
        <w:t>Kindergarten</w:t>
      </w:r>
      <w:proofErr w:type="gramEnd"/>
      <w:r w:rsidRPr="00401CFE">
        <w:rPr>
          <w:rFonts w:eastAsia="Aptos"/>
          <w:color w:val="002060"/>
          <w:sz w:val="24"/>
          <w:szCs w:val="24"/>
          <w:lang w:val="en-US"/>
        </w:rPr>
        <w:t xml:space="preserve"> and beyond, the Observational Protocol for Teachers of English Learners (OPTEL).</w:t>
      </w:r>
      <w:r w:rsidRPr="00401CFE">
        <w:rPr>
          <w:rFonts w:eastAsia="Aptos"/>
          <w:color w:val="002060"/>
          <w:sz w:val="24"/>
          <w:szCs w:val="24"/>
          <w:vertAlign w:val="superscript"/>
          <w:lang w:val="en-US"/>
        </w:rPr>
        <w:footnoteReference w:id="5"/>
      </w:r>
    </w:p>
    <w:p w14:paraId="62566859" w14:textId="77777777" w:rsidR="00042932" w:rsidRPr="00401CFE" w:rsidRDefault="00042932" w:rsidP="00042932">
      <w:pPr>
        <w:spacing w:before="240" w:line="279" w:lineRule="auto"/>
        <w:rPr>
          <w:color w:val="002060"/>
          <w:sz w:val="24"/>
          <w:szCs w:val="24"/>
        </w:rPr>
      </w:pPr>
      <w:r w:rsidRPr="00401CFE">
        <w:rPr>
          <w:color w:val="002060"/>
          <w:sz w:val="24"/>
          <w:szCs w:val="24"/>
        </w:rPr>
        <w:t>Academic Performance Indicators include:</w:t>
      </w:r>
    </w:p>
    <w:p w14:paraId="27EE00CA" w14:textId="77777777" w:rsidR="00042932" w:rsidRPr="00401CFE" w:rsidRDefault="00042932" w:rsidP="00042932">
      <w:pPr>
        <w:numPr>
          <w:ilvl w:val="0"/>
          <w:numId w:val="9"/>
        </w:numPr>
        <w:spacing w:after="120" w:line="278" w:lineRule="auto"/>
        <w:rPr>
          <w:color w:val="002060"/>
          <w:sz w:val="24"/>
          <w:szCs w:val="24"/>
        </w:rPr>
      </w:pPr>
      <w:r w:rsidRPr="00401CFE">
        <w:rPr>
          <w:color w:val="002060"/>
          <w:sz w:val="24"/>
          <w:szCs w:val="24"/>
        </w:rPr>
        <w:t>Student struggles with academic English language despite showing conceptual understanding</w:t>
      </w:r>
    </w:p>
    <w:p w14:paraId="70A112C8" w14:textId="77777777" w:rsidR="00042932" w:rsidRPr="00401CFE" w:rsidRDefault="00042932" w:rsidP="00042932">
      <w:pPr>
        <w:numPr>
          <w:ilvl w:val="0"/>
          <w:numId w:val="9"/>
        </w:numPr>
        <w:spacing w:after="120" w:line="278" w:lineRule="auto"/>
        <w:rPr>
          <w:color w:val="002060"/>
          <w:sz w:val="24"/>
          <w:szCs w:val="24"/>
        </w:rPr>
      </w:pPr>
      <w:r w:rsidRPr="00401CFE">
        <w:rPr>
          <w:color w:val="002060"/>
          <w:sz w:val="24"/>
          <w:szCs w:val="24"/>
        </w:rPr>
        <w:t>Student shows comprehension when content is presented with visuals, but struggles with verbal-only instruction in English</w:t>
      </w:r>
    </w:p>
    <w:p w14:paraId="6E5A74D8" w14:textId="77777777" w:rsidR="00042932" w:rsidRPr="00401CFE" w:rsidRDefault="00042932" w:rsidP="00042932">
      <w:pPr>
        <w:numPr>
          <w:ilvl w:val="0"/>
          <w:numId w:val="9"/>
        </w:numPr>
        <w:spacing w:after="120" w:line="278" w:lineRule="auto"/>
        <w:rPr>
          <w:color w:val="002060"/>
          <w:sz w:val="24"/>
          <w:szCs w:val="24"/>
        </w:rPr>
      </w:pPr>
      <w:r w:rsidRPr="00401CFE">
        <w:rPr>
          <w:color w:val="002060"/>
          <w:sz w:val="24"/>
          <w:szCs w:val="24"/>
        </w:rPr>
        <w:t>Student engages more readily with hands-on activities than with verbal instructions in English</w:t>
      </w:r>
    </w:p>
    <w:p w14:paraId="1F417BC8" w14:textId="77777777" w:rsidR="00042932" w:rsidRPr="00401CFE" w:rsidRDefault="00042932" w:rsidP="00042932">
      <w:pPr>
        <w:numPr>
          <w:ilvl w:val="0"/>
          <w:numId w:val="9"/>
        </w:numPr>
        <w:spacing w:after="120" w:line="278" w:lineRule="auto"/>
        <w:rPr>
          <w:color w:val="002060"/>
          <w:sz w:val="24"/>
          <w:szCs w:val="24"/>
          <w:lang w:val="en-US"/>
        </w:rPr>
      </w:pPr>
      <w:r w:rsidRPr="00401CFE">
        <w:rPr>
          <w:color w:val="002060"/>
          <w:sz w:val="24"/>
          <w:szCs w:val="24"/>
          <w:lang w:val="en-US"/>
        </w:rPr>
        <w:t>Student demonstrates understanding of concepts but has difficulty expressing ideas in English</w:t>
      </w:r>
    </w:p>
    <w:p w14:paraId="2E365E21" w14:textId="77777777" w:rsidR="00042932" w:rsidRPr="00401CFE" w:rsidRDefault="00042932" w:rsidP="00042932">
      <w:pPr>
        <w:spacing w:before="240" w:line="279" w:lineRule="auto"/>
        <w:rPr>
          <w:color w:val="002060"/>
          <w:sz w:val="24"/>
          <w:szCs w:val="24"/>
        </w:rPr>
      </w:pPr>
      <w:r w:rsidRPr="00401CFE">
        <w:rPr>
          <w:color w:val="002060"/>
          <w:sz w:val="24"/>
          <w:szCs w:val="24"/>
        </w:rPr>
        <w:t>Language Use Indicators include:</w:t>
      </w:r>
    </w:p>
    <w:p w14:paraId="76C5F3D9" w14:textId="77777777" w:rsidR="00042932" w:rsidRPr="00401CFE" w:rsidRDefault="00042932" w:rsidP="00042932">
      <w:pPr>
        <w:numPr>
          <w:ilvl w:val="0"/>
          <w:numId w:val="17"/>
        </w:numPr>
        <w:spacing w:after="120" w:line="278" w:lineRule="auto"/>
        <w:rPr>
          <w:color w:val="002060"/>
          <w:sz w:val="24"/>
          <w:szCs w:val="24"/>
        </w:rPr>
      </w:pPr>
      <w:proofErr w:type="gramStart"/>
      <w:r w:rsidRPr="00401CFE">
        <w:rPr>
          <w:color w:val="002060"/>
          <w:sz w:val="24"/>
          <w:szCs w:val="24"/>
        </w:rPr>
        <w:lastRenderedPageBreak/>
        <w:t>Student uses</w:t>
      </w:r>
      <w:proofErr w:type="gramEnd"/>
      <w:r w:rsidRPr="00401CFE">
        <w:rPr>
          <w:color w:val="002060"/>
          <w:sz w:val="24"/>
          <w:szCs w:val="24"/>
        </w:rPr>
        <w:t xml:space="preserve"> words or phrases from another language during play or conversation</w:t>
      </w:r>
    </w:p>
    <w:p w14:paraId="2328C033" w14:textId="77777777" w:rsidR="00042932" w:rsidRPr="00401CFE" w:rsidRDefault="00042932" w:rsidP="00042932">
      <w:pPr>
        <w:numPr>
          <w:ilvl w:val="0"/>
          <w:numId w:val="17"/>
        </w:numPr>
        <w:spacing w:after="120" w:line="278" w:lineRule="auto"/>
        <w:rPr>
          <w:color w:val="002060"/>
          <w:sz w:val="24"/>
          <w:szCs w:val="24"/>
        </w:rPr>
      </w:pPr>
      <w:r w:rsidRPr="00401CFE">
        <w:rPr>
          <w:color w:val="002060"/>
          <w:sz w:val="24"/>
          <w:szCs w:val="24"/>
        </w:rPr>
        <w:t>Student responds appropriately when someone speaks to them in another language</w:t>
      </w:r>
    </w:p>
    <w:p w14:paraId="6D621B73" w14:textId="77777777" w:rsidR="00042932" w:rsidRPr="00401CFE" w:rsidRDefault="00042932" w:rsidP="00042932">
      <w:pPr>
        <w:numPr>
          <w:ilvl w:val="0"/>
          <w:numId w:val="17"/>
        </w:numPr>
        <w:spacing w:after="120" w:line="278" w:lineRule="auto"/>
        <w:rPr>
          <w:color w:val="002060"/>
          <w:sz w:val="24"/>
          <w:szCs w:val="24"/>
          <w:lang w:val="en-US"/>
        </w:rPr>
      </w:pPr>
      <w:proofErr w:type="gramStart"/>
      <w:r w:rsidRPr="00401CFE">
        <w:rPr>
          <w:color w:val="002060"/>
          <w:sz w:val="24"/>
          <w:szCs w:val="24"/>
          <w:lang w:val="en-US"/>
        </w:rPr>
        <w:t>Student demonstrates</w:t>
      </w:r>
      <w:proofErr w:type="gramEnd"/>
      <w:r w:rsidRPr="00401CFE">
        <w:rPr>
          <w:color w:val="002060"/>
          <w:sz w:val="24"/>
          <w:szCs w:val="24"/>
          <w:lang w:val="en-US"/>
        </w:rPr>
        <w:t xml:space="preserve"> understanding of cultural references specific to another language community</w:t>
      </w:r>
    </w:p>
    <w:p w14:paraId="67C3EA16" w14:textId="77777777" w:rsidR="00042932" w:rsidRPr="00401CFE" w:rsidRDefault="00042932" w:rsidP="00042932">
      <w:pPr>
        <w:numPr>
          <w:ilvl w:val="0"/>
          <w:numId w:val="17"/>
        </w:numPr>
        <w:spacing w:after="120" w:line="278" w:lineRule="auto"/>
        <w:rPr>
          <w:color w:val="002060"/>
          <w:sz w:val="24"/>
          <w:szCs w:val="24"/>
        </w:rPr>
      </w:pPr>
      <w:r w:rsidRPr="00401CFE">
        <w:rPr>
          <w:color w:val="002060"/>
          <w:sz w:val="24"/>
          <w:szCs w:val="24"/>
        </w:rPr>
        <w:t>Student code-switches between English and another language</w:t>
      </w:r>
    </w:p>
    <w:p w14:paraId="61F829A1" w14:textId="77777777" w:rsidR="00042932" w:rsidRPr="00401CFE" w:rsidRDefault="00042932" w:rsidP="00042932">
      <w:pPr>
        <w:numPr>
          <w:ilvl w:val="0"/>
          <w:numId w:val="17"/>
        </w:numPr>
        <w:spacing w:after="120" w:line="278" w:lineRule="auto"/>
        <w:rPr>
          <w:color w:val="002060"/>
          <w:sz w:val="24"/>
          <w:szCs w:val="24"/>
        </w:rPr>
      </w:pPr>
      <w:r w:rsidRPr="00401CFE">
        <w:rPr>
          <w:color w:val="002060"/>
          <w:sz w:val="24"/>
          <w:szCs w:val="24"/>
        </w:rPr>
        <w:t xml:space="preserve">Student </w:t>
      </w:r>
      <w:proofErr w:type="gramStart"/>
      <w:r w:rsidRPr="00401CFE">
        <w:rPr>
          <w:color w:val="002060"/>
          <w:sz w:val="24"/>
          <w:szCs w:val="24"/>
        </w:rPr>
        <w:t>translates</w:t>
      </w:r>
      <w:proofErr w:type="gramEnd"/>
      <w:r w:rsidRPr="00401CFE">
        <w:rPr>
          <w:color w:val="002060"/>
          <w:sz w:val="24"/>
          <w:szCs w:val="24"/>
        </w:rPr>
        <w:t xml:space="preserve"> for family members during conferences or school events</w:t>
      </w:r>
    </w:p>
    <w:p w14:paraId="0861E4F3" w14:textId="77777777" w:rsidR="00042932" w:rsidRPr="00401CFE" w:rsidRDefault="00042932" w:rsidP="00042932">
      <w:pPr>
        <w:numPr>
          <w:ilvl w:val="0"/>
          <w:numId w:val="17"/>
        </w:numPr>
        <w:spacing w:after="240" w:line="278" w:lineRule="auto"/>
        <w:rPr>
          <w:color w:val="002060"/>
          <w:sz w:val="24"/>
          <w:szCs w:val="24"/>
        </w:rPr>
      </w:pPr>
      <w:proofErr w:type="gramStart"/>
      <w:r w:rsidRPr="00401CFE">
        <w:rPr>
          <w:color w:val="002060"/>
          <w:sz w:val="24"/>
          <w:szCs w:val="24"/>
        </w:rPr>
        <w:t>Student speaks</w:t>
      </w:r>
      <w:proofErr w:type="gramEnd"/>
      <w:r w:rsidRPr="00401CFE">
        <w:rPr>
          <w:color w:val="002060"/>
          <w:sz w:val="24"/>
          <w:szCs w:val="24"/>
        </w:rPr>
        <w:t xml:space="preserve"> another language with family members or peers</w:t>
      </w:r>
    </w:p>
    <w:p w14:paraId="2E99017D" w14:textId="77777777" w:rsidR="00042932" w:rsidRPr="00401CFE" w:rsidRDefault="00042932" w:rsidP="00401CFE">
      <w:pPr>
        <w:pStyle w:val="Heading3"/>
      </w:pPr>
      <w:bookmarkStart w:id="10" w:name="_pzdilmdqm2vi" w:colFirst="0" w:colLast="0"/>
      <w:bookmarkEnd w:id="10"/>
      <w:r w:rsidRPr="00401CFE">
        <w:t>Case Examples: Teacher Observations Leading to Identification</w:t>
      </w:r>
    </w:p>
    <w:p w14:paraId="3EDAEFA1" w14:textId="77777777" w:rsidR="00042932" w:rsidRDefault="00042932" w:rsidP="00042932">
      <w:pPr>
        <w:pStyle w:val="Heading4"/>
        <w:rPr>
          <w:color w:val="002060"/>
        </w:rPr>
      </w:pPr>
      <w:bookmarkStart w:id="11" w:name="_vfb5mx3z4srk" w:colFirst="0" w:colLast="0"/>
      <w:bookmarkEnd w:id="11"/>
      <w:r>
        <w:rPr>
          <w:color w:val="002060"/>
        </w:rPr>
        <w:t>Preschool Example</w:t>
      </w:r>
    </w:p>
    <w:p w14:paraId="7027B772" w14:textId="77777777" w:rsidR="00042932" w:rsidRPr="00401CFE" w:rsidRDefault="00042932" w:rsidP="00042932">
      <w:pPr>
        <w:spacing w:after="240" w:line="279" w:lineRule="auto"/>
        <w:ind w:left="720"/>
        <w:rPr>
          <w:color w:val="002060"/>
          <w:sz w:val="24"/>
          <w:szCs w:val="24"/>
          <w:lang w:val="en-US"/>
        </w:rPr>
      </w:pPr>
      <w:r w:rsidRPr="00401CFE">
        <w:rPr>
          <w:b/>
          <w:bCs/>
          <w:color w:val="002060"/>
          <w:sz w:val="24"/>
          <w:szCs w:val="24"/>
          <w:lang w:val="en-US"/>
        </w:rPr>
        <w:t>Ms. Jimenez's Observation:</w:t>
      </w:r>
      <w:r w:rsidRPr="00401CFE">
        <w:rPr>
          <w:color w:val="002060"/>
          <w:sz w:val="24"/>
          <w:szCs w:val="24"/>
          <w:lang w:val="en-US"/>
        </w:rPr>
        <w:t xml:space="preserve"> Four-year-old Aiden rarely participated in group discussions but spoke animatedly in Spanish with his Spanish-speaking peers during free play. His family had indicated "English only" on initial forms.</w:t>
      </w:r>
    </w:p>
    <w:p w14:paraId="3EB586F3" w14:textId="77777777" w:rsidR="00042932" w:rsidRPr="00401CFE" w:rsidRDefault="00042932" w:rsidP="00042932">
      <w:pPr>
        <w:spacing w:before="240" w:after="160" w:line="279" w:lineRule="auto"/>
        <w:ind w:left="720"/>
        <w:rPr>
          <w:color w:val="002060"/>
          <w:sz w:val="24"/>
          <w:szCs w:val="24"/>
          <w:lang w:val="en-US"/>
        </w:rPr>
      </w:pPr>
      <w:r w:rsidRPr="00401CFE">
        <w:rPr>
          <w:b/>
          <w:bCs/>
          <w:color w:val="002060"/>
          <w:sz w:val="24"/>
          <w:szCs w:val="24"/>
          <w:lang w:val="en-US"/>
        </w:rPr>
        <w:t>Action Taken:</w:t>
      </w:r>
      <w:r w:rsidRPr="00401CFE">
        <w:rPr>
          <w:color w:val="002060"/>
          <w:sz w:val="24"/>
          <w:szCs w:val="24"/>
          <w:lang w:val="en-US"/>
        </w:rPr>
        <w:t xml:space="preserve"> Teacher Designation can only occur after 30 calendar days and after meeting with the parent or guardian. Ms. Jimenez documented her observations, then met with Aiden's family. She learned they spoke Spanish at home with extended family but were trying to use 'English only' with Aiden to help him succeed in school. After discussing the benefits of bilingualism, Ms. Jimenez worked with the family to update the Family Language Instrument. This led to Aiden’s proper designation as a DLL.</w:t>
      </w:r>
    </w:p>
    <w:p w14:paraId="5506FFE7" w14:textId="040721B3" w:rsidR="00042932" w:rsidRPr="00401CFE" w:rsidRDefault="00042932" w:rsidP="00042932">
      <w:pPr>
        <w:spacing w:before="240" w:after="240" w:line="279" w:lineRule="auto"/>
        <w:ind w:left="720"/>
        <w:rPr>
          <w:color w:val="002060"/>
          <w:sz w:val="24"/>
          <w:szCs w:val="24"/>
          <w:lang w:val="en-US"/>
        </w:rPr>
      </w:pPr>
      <w:r w:rsidRPr="00401CFE">
        <w:rPr>
          <w:b/>
          <w:bCs/>
          <w:color w:val="002060"/>
          <w:sz w:val="24"/>
          <w:szCs w:val="24"/>
          <w:lang w:val="en-US"/>
        </w:rPr>
        <w:t>Outcome:</w:t>
      </w:r>
      <w:r w:rsidRPr="00401CFE">
        <w:rPr>
          <w:color w:val="002060"/>
          <w:sz w:val="24"/>
          <w:szCs w:val="24"/>
          <w:lang w:val="en-US"/>
        </w:rPr>
        <w:t xml:space="preserve"> Ms. Jimenez began using the</w:t>
      </w:r>
      <w:r w:rsidR="00401CFE">
        <w:rPr>
          <w:color w:val="002060"/>
          <w:sz w:val="24"/>
          <w:szCs w:val="24"/>
          <w:lang w:val="en-US"/>
        </w:rPr>
        <w:t xml:space="preserve"> Desired Results Developmental Profile (</w:t>
      </w:r>
      <w:r w:rsidRPr="00401CFE">
        <w:rPr>
          <w:color w:val="002060"/>
          <w:sz w:val="24"/>
          <w:szCs w:val="24"/>
          <w:lang w:val="en-US"/>
        </w:rPr>
        <w:t>DRDP</w:t>
      </w:r>
      <w:r w:rsidR="00401CFE">
        <w:rPr>
          <w:color w:val="002060"/>
          <w:sz w:val="24"/>
          <w:szCs w:val="24"/>
          <w:lang w:val="en-US"/>
        </w:rPr>
        <w:t>)</w:t>
      </w:r>
      <w:r w:rsidRPr="00401CFE">
        <w:rPr>
          <w:color w:val="002060"/>
          <w:sz w:val="24"/>
          <w:szCs w:val="24"/>
          <w:lang w:val="en-US"/>
        </w:rPr>
        <w:t xml:space="preserve"> English Language Development measure to support her observations of Aiden’s language development and growth. With appropriate language support in place, Aiden began participating more in class and continued developing both languages.</w:t>
      </w:r>
    </w:p>
    <w:p w14:paraId="089422C7" w14:textId="77777777" w:rsidR="00042932" w:rsidRDefault="00042932" w:rsidP="00042932">
      <w:pPr>
        <w:pStyle w:val="Heading4"/>
        <w:rPr>
          <w:color w:val="002060"/>
        </w:rPr>
      </w:pPr>
      <w:bookmarkStart w:id="12" w:name="_v10n6pa97ld5" w:colFirst="0" w:colLast="0"/>
      <w:bookmarkEnd w:id="12"/>
      <w:r>
        <w:rPr>
          <w:color w:val="002060"/>
        </w:rPr>
        <w:t>TK Example</w:t>
      </w:r>
    </w:p>
    <w:p w14:paraId="3606E850" w14:textId="77777777" w:rsidR="00042932" w:rsidRPr="00401CFE" w:rsidRDefault="00042932" w:rsidP="00042932">
      <w:pPr>
        <w:spacing w:after="240" w:line="279" w:lineRule="auto"/>
        <w:ind w:left="720"/>
        <w:rPr>
          <w:color w:val="002060"/>
          <w:sz w:val="24"/>
          <w:szCs w:val="24"/>
          <w:lang w:val="en-US"/>
        </w:rPr>
      </w:pPr>
      <w:r w:rsidRPr="00401CFE">
        <w:rPr>
          <w:b/>
          <w:bCs/>
          <w:color w:val="002060"/>
          <w:sz w:val="24"/>
          <w:szCs w:val="24"/>
          <w:lang w:val="en-US"/>
        </w:rPr>
        <w:t>Mr. Lee's Observation:</w:t>
      </w:r>
      <w:r w:rsidRPr="00401CFE">
        <w:rPr>
          <w:color w:val="002060"/>
          <w:sz w:val="24"/>
          <w:szCs w:val="24"/>
          <w:lang w:val="en-US"/>
        </w:rPr>
        <w:t xml:space="preserve"> Maya struggled with following multi-step directions and answering open-ended questions despite seeming engaged. During a family event, Mr. Lee noticed Maya's grandmother speaking to her in Tagalog.</w:t>
      </w:r>
    </w:p>
    <w:p w14:paraId="420B0B7F" w14:textId="77777777" w:rsidR="00042932" w:rsidRPr="00401CFE" w:rsidRDefault="00042932" w:rsidP="00042932">
      <w:pPr>
        <w:spacing w:before="240" w:after="240" w:line="279" w:lineRule="auto"/>
        <w:ind w:left="720"/>
        <w:rPr>
          <w:color w:val="002060"/>
          <w:sz w:val="24"/>
          <w:szCs w:val="24"/>
          <w:lang w:val="en-US"/>
        </w:rPr>
      </w:pPr>
      <w:r w:rsidRPr="00401CFE">
        <w:rPr>
          <w:b/>
          <w:bCs/>
          <w:color w:val="002060"/>
          <w:sz w:val="24"/>
          <w:szCs w:val="24"/>
          <w:lang w:val="en-US"/>
        </w:rPr>
        <w:t>Action Taken:</w:t>
      </w:r>
      <w:r w:rsidRPr="00401CFE">
        <w:rPr>
          <w:color w:val="002060"/>
          <w:sz w:val="24"/>
          <w:szCs w:val="24"/>
          <w:lang w:val="en-US"/>
        </w:rPr>
        <w:t xml:space="preserve"> Mr. Lee documented his observations, gathered work samples, and met with the family. The parents explained they primarily used English at </w:t>
      </w:r>
      <w:proofErr w:type="gramStart"/>
      <w:r w:rsidRPr="00401CFE">
        <w:rPr>
          <w:color w:val="002060"/>
          <w:sz w:val="24"/>
          <w:szCs w:val="24"/>
          <w:lang w:val="en-US"/>
        </w:rPr>
        <w:t>home</w:t>
      </w:r>
      <w:proofErr w:type="gramEnd"/>
      <w:r w:rsidRPr="00401CFE">
        <w:rPr>
          <w:color w:val="002060"/>
          <w:sz w:val="24"/>
          <w:szCs w:val="24"/>
          <w:lang w:val="en-US"/>
        </w:rPr>
        <w:t xml:space="preserve"> but grandparents used Tagalog. They had answered "English" on the HLS thinking it was asking about their preferences for school communication.</w:t>
      </w:r>
    </w:p>
    <w:p w14:paraId="3CC4D716" w14:textId="77777777" w:rsidR="00042932" w:rsidRPr="00401CFE" w:rsidRDefault="00042932" w:rsidP="00042932">
      <w:pPr>
        <w:spacing w:before="240" w:after="240" w:line="279" w:lineRule="auto"/>
        <w:ind w:left="720"/>
        <w:rPr>
          <w:color w:val="002060"/>
          <w:sz w:val="24"/>
          <w:szCs w:val="24"/>
          <w:lang w:val="en-US"/>
        </w:rPr>
      </w:pPr>
      <w:r w:rsidRPr="00401CFE">
        <w:rPr>
          <w:b/>
          <w:bCs/>
          <w:color w:val="002060"/>
          <w:sz w:val="24"/>
          <w:szCs w:val="24"/>
          <w:lang w:val="en-US"/>
        </w:rPr>
        <w:lastRenderedPageBreak/>
        <w:t>Outcome:</w:t>
      </w:r>
      <w:r w:rsidRPr="00401CFE">
        <w:rPr>
          <w:color w:val="002060"/>
          <w:sz w:val="24"/>
          <w:szCs w:val="24"/>
          <w:lang w:val="en-US"/>
        </w:rPr>
        <w:t xml:space="preserve"> The school then assessed Maya’s language </w:t>
      </w:r>
      <w:proofErr w:type="gramStart"/>
      <w:r w:rsidRPr="00401CFE">
        <w:rPr>
          <w:color w:val="002060"/>
          <w:sz w:val="24"/>
          <w:szCs w:val="24"/>
          <w:lang w:val="en-US"/>
        </w:rPr>
        <w:t>need</w:t>
      </w:r>
      <w:proofErr w:type="gramEnd"/>
      <w:r w:rsidRPr="00401CFE">
        <w:rPr>
          <w:color w:val="002060"/>
          <w:sz w:val="24"/>
          <w:szCs w:val="24"/>
          <w:lang w:val="en-US"/>
        </w:rPr>
        <w:t>, utilizing a language screener the district has approved for TK. She received appropriate support and began making stronger progress.</w:t>
      </w:r>
    </w:p>
    <w:p w14:paraId="667C3990" w14:textId="77777777" w:rsidR="00042932" w:rsidRDefault="00042932" w:rsidP="00042932">
      <w:pPr>
        <w:pStyle w:val="Heading4"/>
        <w:rPr>
          <w:color w:val="002060"/>
        </w:rPr>
      </w:pPr>
      <w:bookmarkStart w:id="13" w:name="_h243lxf9r53a" w:colFirst="0" w:colLast="0"/>
      <w:bookmarkEnd w:id="13"/>
      <w:r>
        <w:rPr>
          <w:color w:val="002060"/>
        </w:rPr>
        <w:t>Kindergarten Example</w:t>
      </w:r>
    </w:p>
    <w:p w14:paraId="46B92998" w14:textId="77777777" w:rsidR="00042932" w:rsidRPr="00401CFE" w:rsidRDefault="00042932" w:rsidP="00042932">
      <w:pPr>
        <w:spacing w:after="240" w:line="279" w:lineRule="auto"/>
        <w:ind w:left="720"/>
        <w:rPr>
          <w:color w:val="002060"/>
          <w:sz w:val="24"/>
          <w:szCs w:val="24"/>
          <w:lang w:val="en-US"/>
        </w:rPr>
      </w:pPr>
      <w:r w:rsidRPr="00401CFE">
        <w:rPr>
          <w:b/>
          <w:bCs/>
          <w:color w:val="002060"/>
          <w:sz w:val="24"/>
          <w:szCs w:val="24"/>
          <w:lang w:val="en-US"/>
        </w:rPr>
        <w:t>Ms. Williams' Observation:</w:t>
      </w:r>
      <w:r w:rsidRPr="00401CFE">
        <w:rPr>
          <w:color w:val="002060"/>
          <w:sz w:val="24"/>
          <w:szCs w:val="24"/>
          <w:lang w:val="en-US"/>
        </w:rPr>
        <w:t xml:space="preserve"> Kindergartener David was classified as English Only but struggled with following classroom routines and participating in literacy activities. He often watched other students before attempting tasks and relied on visual cues rather than verbal instructions.</w:t>
      </w:r>
    </w:p>
    <w:p w14:paraId="487D95B8" w14:textId="77777777" w:rsidR="00042932" w:rsidRPr="00401CFE" w:rsidRDefault="00042932" w:rsidP="00042932">
      <w:pPr>
        <w:spacing w:before="240" w:after="240" w:line="279" w:lineRule="auto"/>
        <w:ind w:left="720"/>
        <w:rPr>
          <w:color w:val="002060"/>
          <w:sz w:val="24"/>
          <w:szCs w:val="24"/>
          <w:lang w:val="en-US"/>
        </w:rPr>
      </w:pPr>
      <w:r w:rsidRPr="00401CFE">
        <w:rPr>
          <w:b/>
          <w:bCs/>
          <w:color w:val="002060"/>
          <w:sz w:val="24"/>
          <w:szCs w:val="24"/>
          <w:lang w:val="en-US"/>
        </w:rPr>
        <w:t>Action Taken:</w:t>
      </w:r>
      <w:r w:rsidRPr="00401CFE">
        <w:rPr>
          <w:color w:val="002060"/>
          <w:sz w:val="24"/>
          <w:szCs w:val="24"/>
          <w:lang w:val="en-US"/>
        </w:rPr>
        <w:t xml:space="preserve"> Ms. Williams documented her observations during the first month of school, noting how David responded more readily when paired with a Spanish-speaking peer. During fall conferences, she learned David's grandparents, who provided after-school care, spoke primarily Spanish with him, though his parents had indicated English on the HLS.</w:t>
      </w:r>
    </w:p>
    <w:p w14:paraId="14E58418" w14:textId="77777777" w:rsidR="00042932" w:rsidRPr="00401CFE" w:rsidRDefault="00042932" w:rsidP="00042932">
      <w:pPr>
        <w:spacing w:before="240" w:after="240" w:line="279" w:lineRule="auto"/>
        <w:ind w:left="720"/>
        <w:rPr>
          <w:color w:val="002060"/>
          <w:sz w:val="24"/>
          <w:szCs w:val="24"/>
          <w:lang w:val="en-US"/>
        </w:rPr>
      </w:pPr>
      <w:r w:rsidRPr="00401CFE">
        <w:rPr>
          <w:b/>
          <w:bCs/>
          <w:color w:val="002060"/>
          <w:sz w:val="24"/>
          <w:szCs w:val="24"/>
          <w:lang w:val="en-US"/>
        </w:rPr>
        <w:t>Outcome:</w:t>
      </w:r>
      <w:r w:rsidRPr="00401CFE">
        <w:rPr>
          <w:color w:val="002060"/>
          <w:sz w:val="24"/>
          <w:szCs w:val="24"/>
          <w:lang w:val="en-US"/>
        </w:rPr>
        <w:t xml:space="preserve"> Using Correction Process A, David was screened with the Initial ELPAC and found eligible for language support services. With appropriate scaffolding and primary language support, he began engaging more confidently in classroom activities and showed progress in early literacy skills.</w:t>
      </w:r>
    </w:p>
    <w:p w14:paraId="440954CD" w14:textId="77777777" w:rsidR="00042932" w:rsidRPr="00401CFE" w:rsidRDefault="00042932" w:rsidP="00401CFE">
      <w:pPr>
        <w:pStyle w:val="Heading3"/>
      </w:pPr>
      <w:bookmarkStart w:id="14" w:name="_aun8gxe7xrva" w:colFirst="0" w:colLast="0"/>
      <w:bookmarkEnd w:id="14"/>
      <w:r w:rsidRPr="00401CFE">
        <w:t>Communicating with Parents and Families</w:t>
      </w:r>
    </w:p>
    <w:p w14:paraId="35070C46" w14:textId="77777777" w:rsidR="00042932" w:rsidRPr="00401CFE" w:rsidRDefault="00042932" w:rsidP="00042932">
      <w:pPr>
        <w:spacing w:after="240" w:line="279" w:lineRule="auto"/>
        <w:rPr>
          <w:color w:val="002060"/>
          <w:sz w:val="24"/>
          <w:szCs w:val="24"/>
        </w:rPr>
      </w:pPr>
      <w:r w:rsidRPr="00401CFE">
        <w:rPr>
          <w:color w:val="002060"/>
          <w:sz w:val="24"/>
          <w:szCs w:val="24"/>
        </w:rPr>
        <w:t>When advocating for language support with families, it is critical that educators:</w:t>
      </w:r>
    </w:p>
    <w:p w14:paraId="6A6E9E10" w14:textId="77777777" w:rsidR="00042932" w:rsidRPr="00401CFE" w:rsidRDefault="00042932" w:rsidP="00042932">
      <w:pPr>
        <w:numPr>
          <w:ilvl w:val="0"/>
          <w:numId w:val="8"/>
        </w:numPr>
        <w:spacing w:after="120" w:line="278" w:lineRule="auto"/>
        <w:rPr>
          <w:color w:val="002060"/>
          <w:sz w:val="24"/>
          <w:szCs w:val="24"/>
          <w:lang w:val="en-US"/>
        </w:rPr>
      </w:pPr>
      <w:r w:rsidRPr="00401CFE">
        <w:rPr>
          <w:color w:val="002060"/>
          <w:sz w:val="24"/>
          <w:szCs w:val="24"/>
          <w:lang w:val="en-US"/>
        </w:rPr>
        <w:t>Emphasize that accurate identification ensures children receive the instructional approaches most likely to help them succeed</w:t>
      </w:r>
    </w:p>
    <w:p w14:paraId="30B2B457" w14:textId="77777777" w:rsidR="00042932" w:rsidRPr="00401CFE" w:rsidRDefault="00042932" w:rsidP="00042932">
      <w:pPr>
        <w:numPr>
          <w:ilvl w:val="0"/>
          <w:numId w:val="8"/>
        </w:numPr>
        <w:spacing w:after="120" w:line="278" w:lineRule="auto"/>
        <w:rPr>
          <w:color w:val="002060"/>
          <w:sz w:val="24"/>
          <w:szCs w:val="24"/>
        </w:rPr>
      </w:pPr>
      <w:r w:rsidRPr="00401CFE">
        <w:rPr>
          <w:color w:val="002060"/>
          <w:sz w:val="24"/>
          <w:szCs w:val="24"/>
        </w:rPr>
        <w:t>Focus on the educational benefits of language support, including:</w:t>
      </w:r>
    </w:p>
    <w:p w14:paraId="52BD2FFE" w14:textId="77777777" w:rsidR="00042932" w:rsidRPr="00401CFE" w:rsidRDefault="00042932" w:rsidP="00042932">
      <w:pPr>
        <w:numPr>
          <w:ilvl w:val="1"/>
          <w:numId w:val="20"/>
        </w:numPr>
        <w:spacing w:after="120" w:line="278" w:lineRule="auto"/>
        <w:rPr>
          <w:color w:val="002060"/>
          <w:sz w:val="24"/>
          <w:szCs w:val="24"/>
        </w:rPr>
      </w:pPr>
      <w:r w:rsidRPr="00401CFE">
        <w:rPr>
          <w:color w:val="002060"/>
          <w:sz w:val="24"/>
          <w:szCs w:val="24"/>
        </w:rPr>
        <w:t>Targeted language instruction designed for their specific needs</w:t>
      </w:r>
    </w:p>
    <w:p w14:paraId="3EE6FA91" w14:textId="77777777" w:rsidR="00042932" w:rsidRPr="00401CFE" w:rsidRDefault="00042932" w:rsidP="00042932">
      <w:pPr>
        <w:numPr>
          <w:ilvl w:val="1"/>
          <w:numId w:val="20"/>
        </w:numPr>
        <w:spacing w:after="120" w:line="278" w:lineRule="auto"/>
        <w:rPr>
          <w:color w:val="002060"/>
          <w:sz w:val="24"/>
          <w:szCs w:val="24"/>
        </w:rPr>
      </w:pPr>
      <w:r w:rsidRPr="00401CFE">
        <w:rPr>
          <w:color w:val="002060"/>
          <w:sz w:val="24"/>
          <w:szCs w:val="24"/>
        </w:rPr>
        <w:t>Access to specialized curriculum materials and teaching strategies</w:t>
      </w:r>
    </w:p>
    <w:p w14:paraId="3E27579B" w14:textId="77777777" w:rsidR="00042932" w:rsidRPr="00401CFE" w:rsidRDefault="00042932" w:rsidP="00042932">
      <w:pPr>
        <w:numPr>
          <w:ilvl w:val="1"/>
          <w:numId w:val="20"/>
        </w:numPr>
        <w:spacing w:after="120" w:line="278" w:lineRule="auto"/>
        <w:rPr>
          <w:color w:val="002060"/>
          <w:sz w:val="24"/>
          <w:szCs w:val="24"/>
        </w:rPr>
      </w:pPr>
      <w:r w:rsidRPr="00401CFE">
        <w:rPr>
          <w:color w:val="002060"/>
          <w:sz w:val="24"/>
          <w:szCs w:val="24"/>
        </w:rPr>
        <w:t>Support for developing both English and home language skills</w:t>
      </w:r>
    </w:p>
    <w:p w14:paraId="0658A15D" w14:textId="77777777" w:rsidR="00042932" w:rsidRPr="00401CFE" w:rsidRDefault="00042932" w:rsidP="00042932">
      <w:pPr>
        <w:numPr>
          <w:ilvl w:val="1"/>
          <w:numId w:val="20"/>
        </w:numPr>
        <w:spacing w:after="120" w:line="278" w:lineRule="auto"/>
        <w:rPr>
          <w:color w:val="002060"/>
          <w:sz w:val="24"/>
          <w:szCs w:val="24"/>
          <w:lang w:val="en-US"/>
        </w:rPr>
      </w:pPr>
      <w:r w:rsidRPr="00401CFE">
        <w:rPr>
          <w:color w:val="002060"/>
          <w:sz w:val="24"/>
          <w:szCs w:val="24"/>
          <w:lang w:val="en-US"/>
        </w:rPr>
        <w:t>Assessment accommodations when appropriate and as applicable for grade level</w:t>
      </w:r>
    </w:p>
    <w:p w14:paraId="11332E47" w14:textId="77777777" w:rsidR="00042932" w:rsidRPr="00401CFE" w:rsidRDefault="00042932" w:rsidP="00042932">
      <w:pPr>
        <w:numPr>
          <w:ilvl w:val="1"/>
          <w:numId w:val="20"/>
        </w:numPr>
        <w:spacing w:after="120" w:line="278" w:lineRule="auto"/>
        <w:rPr>
          <w:color w:val="002060"/>
          <w:sz w:val="24"/>
          <w:szCs w:val="24"/>
        </w:rPr>
      </w:pPr>
      <w:r w:rsidRPr="00401CFE">
        <w:rPr>
          <w:color w:val="002060"/>
          <w:sz w:val="24"/>
          <w:szCs w:val="24"/>
        </w:rPr>
        <w:t>Culturally responsive teaching practices that value their background</w:t>
      </w:r>
    </w:p>
    <w:p w14:paraId="738303D3" w14:textId="77777777" w:rsidR="00042932" w:rsidRPr="00401CFE" w:rsidRDefault="00042932" w:rsidP="00042932">
      <w:pPr>
        <w:numPr>
          <w:ilvl w:val="1"/>
          <w:numId w:val="20"/>
        </w:numPr>
        <w:spacing w:after="120" w:line="278" w:lineRule="auto"/>
        <w:rPr>
          <w:color w:val="002060"/>
          <w:sz w:val="24"/>
          <w:szCs w:val="24"/>
        </w:rPr>
      </w:pPr>
      <w:r w:rsidRPr="00401CFE">
        <w:rPr>
          <w:color w:val="002060"/>
          <w:sz w:val="24"/>
          <w:szCs w:val="24"/>
        </w:rPr>
        <w:t>Connections between home culture and school learning</w:t>
      </w:r>
    </w:p>
    <w:p w14:paraId="0436B20A" w14:textId="77777777" w:rsidR="00042932" w:rsidRPr="00401CFE" w:rsidRDefault="00042932" w:rsidP="00042932">
      <w:pPr>
        <w:numPr>
          <w:ilvl w:val="0"/>
          <w:numId w:val="8"/>
        </w:numPr>
        <w:spacing w:after="120" w:line="278" w:lineRule="auto"/>
        <w:rPr>
          <w:color w:val="002060"/>
          <w:sz w:val="24"/>
          <w:szCs w:val="24"/>
          <w:lang w:val="en-US"/>
        </w:rPr>
      </w:pPr>
      <w:r w:rsidRPr="00401CFE">
        <w:rPr>
          <w:color w:val="002060"/>
          <w:sz w:val="24"/>
          <w:szCs w:val="24"/>
          <w:lang w:val="en-US"/>
        </w:rPr>
        <w:t xml:space="preserve">Share research showing that supporting home language development </w:t>
      </w:r>
      <w:proofErr w:type="gramStart"/>
      <w:r w:rsidRPr="00401CFE">
        <w:rPr>
          <w:color w:val="002060"/>
          <w:sz w:val="24"/>
          <w:szCs w:val="24"/>
          <w:lang w:val="en-US"/>
        </w:rPr>
        <w:t>actually accelerates</w:t>
      </w:r>
      <w:proofErr w:type="gramEnd"/>
      <w:r w:rsidRPr="00401CFE">
        <w:rPr>
          <w:color w:val="002060"/>
          <w:sz w:val="24"/>
          <w:szCs w:val="24"/>
          <w:lang w:val="en-US"/>
        </w:rPr>
        <w:t xml:space="preserve"> English acquisition</w:t>
      </w:r>
    </w:p>
    <w:p w14:paraId="4158CAD4" w14:textId="77777777" w:rsidR="00042932" w:rsidRPr="00401CFE" w:rsidRDefault="00042932" w:rsidP="00042932">
      <w:pPr>
        <w:spacing w:before="240" w:after="240" w:line="279" w:lineRule="auto"/>
        <w:rPr>
          <w:b/>
          <w:color w:val="002060"/>
          <w:sz w:val="24"/>
          <w:szCs w:val="24"/>
        </w:rPr>
      </w:pPr>
      <w:r w:rsidRPr="00401CFE">
        <w:rPr>
          <w:color w:val="002060"/>
          <w:sz w:val="24"/>
          <w:szCs w:val="24"/>
        </w:rPr>
        <w:lastRenderedPageBreak/>
        <w:t>Remember that the goal of this process is to ensure children have access to appropriate educational services that will help them reach their full potential. By approaching these conversations with sensitivity and focusing on student benefits, you can fulfill your professional responsibilities while building positive partnerships with families.</w:t>
      </w:r>
    </w:p>
    <w:p w14:paraId="0669EC67" w14:textId="77777777" w:rsidR="00042932" w:rsidRPr="00401CFE" w:rsidRDefault="00042932" w:rsidP="00042932">
      <w:pPr>
        <w:spacing w:before="240" w:after="240" w:line="279" w:lineRule="auto"/>
        <w:rPr>
          <w:color w:val="002060"/>
          <w:sz w:val="24"/>
          <w:szCs w:val="24"/>
          <w:lang w:val="en-US"/>
        </w:rPr>
      </w:pPr>
      <w:r w:rsidRPr="00401CFE">
        <w:rPr>
          <w:color w:val="002060"/>
          <w:sz w:val="24"/>
          <w:szCs w:val="24"/>
          <w:lang w:val="en-US"/>
        </w:rPr>
        <w:t>The current political climate has made some families hesitant to provide language information for their family or child. Some families may also feel that identification for language support could hinder their child’s access to educational opportunities in the future. While respecting family perspectives is important, educators have a professional and legal responsibility to ensure children receive appropriate educational services.</w:t>
      </w:r>
      <w:r w:rsidRPr="00401CFE">
        <w:rPr>
          <w:color w:val="002060"/>
          <w:sz w:val="24"/>
          <w:szCs w:val="24"/>
          <w:vertAlign w:val="superscript"/>
          <w:lang w:val="en-US"/>
        </w:rPr>
        <w:footnoteReference w:id="6"/>
      </w:r>
      <w:r w:rsidRPr="00401CFE">
        <w:rPr>
          <w:color w:val="002060"/>
          <w:sz w:val="24"/>
          <w:szCs w:val="24"/>
          <w:lang w:val="en-US"/>
        </w:rPr>
        <w:t xml:space="preserve"> Remember these principles when engaging with families:</w:t>
      </w:r>
    </w:p>
    <w:p w14:paraId="289EE68A" w14:textId="77777777" w:rsidR="00042932" w:rsidRPr="00401CFE" w:rsidRDefault="00042932" w:rsidP="00042932">
      <w:pPr>
        <w:numPr>
          <w:ilvl w:val="0"/>
          <w:numId w:val="13"/>
        </w:numPr>
        <w:spacing w:before="240" w:after="120" w:line="278" w:lineRule="auto"/>
        <w:rPr>
          <w:color w:val="002060"/>
          <w:sz w:val="24"/>
          <w:szCs w:val="24"/>
        </w:rPr>
      </w:pPr>
      <w:r w:rsidRPr="00401CFE">
        <w:rPr>
          <w:b/>
          <w:color w:val="002060"/>
          <w:sz w:val="24"/>
          <w:szCs w:val="24"/>
        </w:rPr>
        <w:t xml:space="preserve">This is about access to support, </w:t>
      </w:r>
      <w:r w:rsidRPr="00401CFE">
        <w:rPr>
          <w:b/>
          <w:i/>
          <w:color w:val="002060"/>
          <w:sz w:val="24"/>
          <w:szCs w:val="24"/>
        </w:rPr>
        <w:t>not</w:t>
      </w:r>
      <w:r w:rsidRPr="00401CFE">
        <w:rPr>
          <w:b/>
          <w:color w:val="002060"/>
          <w:sz w:val="24"/>
          <w:szCs w:val="24"/>
        </w:rPr>
        <w:t xml:space="preserve"> labeling:</w:t>
      </w:r>
      <w:r w:rsidRPr="00401CFE">
        <w:rPr>
          <w:color w:val="002060"/>
          <w:sz w:val="24"/>
          <w:szCs w:val="24"/>
        </w:rPr>
        <w:t xml:space="preserve"> Language support is an educational service that helps children succeed academically. Framing conversations around educational benefits rather than status or labels can help address concerns.</w:t>
      </w:r>
    </w:p>
    <w:p w14:paraId="72FEFBAB" w14:textId="77777777" w:rsidR="00042932" w:rsidRPr="00401CFE" w:rsidRDefault="00042932" w:rsidP="00042932">
      <w:pPr>
        <w:numPr>
          <w:ilvl w:val="0"/>
          <w:numId w:val="13"/>
        </w:numPr>
        <w:spacing w:after="120" w:line="278" w:lineRule="auto"/>
        <w:rPr>
          <w:color w:val="002060"/>
          <w:sz w:val="24"/>
          <w:szCs w:val="24"/>
          <w:lang w:val="en-US"/>
        </w:rPr>
      </w:pPr>
      <w:r w:rsidRPr="00401CFE">
        <w:rPr>
          <w:b/>
          <w:bCs/>
          <w:color w:val="002060"/>
          <w:sz w:val="24"/>
          <w:szCs w:val="24"/>
          <w:lang w:val="en-US"/>
        </w:rPr>
        <w:t>Trust-building is essential:</w:t>
      </w:r>
      <w:r w:rsidRPr="00401CFE">
        <w:rPr>
          <w:color w:val="002060"/>
          <w:sz w:val="24"/>
          <w:szCs w:val="24"/>
          <w:lang w:val="en-US"/>
        </w:rPr>
        <w:t xml:space="preserve"> Building positive relationships with families creates the foundation for open conversations about language development. Taking time to listen to families' hopes, goals, and concerns builds this trust. The goal is to create interactions with parents and families and provide opportunities to strengthen the relationship between the program and family.</w:t>
      </w:r>
    </w:p>
    <w:p w14:paraId="3B09D086" w14:textId="77777777" w:rsidR="00042932" w:rsidRPr="00401CFE" w:rsidRDefault="00042932" w:rsidP="00042932">
      <w:pPr>
        <w:numPr>
          <w:ilvl w:val="0"/>
          <w:numId w:val="13"/>
        </w:numPr>
        <w:spacing w:after="120" w:line="278" w:lineRule="auto"/>
        <w:rPr>
          <w:color w:val="002060"/>
          <w:sz w:val="24"/>
          <w:szCs w:val="24"/>
        </w:rPr>
      </w:pPr>
      <w:r w:rsidRPr="00401CFE">
        <w:rPr>
          <w:b/>
          <w:color w:val="002060"/>
          <w:sz w:val="24"/>
          <w:szCs w:val="24"/>
        </w:rPr>
        <w:t>Cultural responsiveness matters:</w:t>
      </w:r>
      <w:r w:rsidRPr="00401CFE">
        <w:rPr>
          <w:color w:val="002060"/>
          <w:sz w:val="24"/>
          <w:szCs w:val="24"/>
        </w:rPr>
        <w:t xml:space="preserve"> Understanding cultural perspectives on education and language learning helps frame conversations in ways that resonate with families' values and experiences.</w:t>
      </w:r>
    </w:p>
    <w:p w14:paraId="029172D5" w14:textId="0F9DBD3F" w:rsidR="00042932" w:rsidRPr="00401CFE" w:rsidRDefault="00042932" w:rsidP="00042932">
      <w:pPr>
        <w:numPr>
          <w:ilvl w:val="0"/>
          <w:numId w:val="13"/>
        </w:numPr>
        <w:spacing w:after="120" w:line="278" w:lineRule="auto"/>
        <w:rPr>
          <w:color w:val="002060"/>
          <w:sz w:val="24"/>
          <w:szCs w:val="24"/>
          <w:lang w:val="en-US"/>
        </w:rPr>
      </w:pPr>
      <w:r w:rsidRPr="00401CFE">
        <w:rPr>
          <w:b/>
          <w:bCs/>
          <w:color w:val="002060"/>
          <w:sz w:val="24"/>
          <w:szCs w:val="24"/>
          <w:lang w:val="en-US"/>
        </w:rPr>
        <w:t>Maintaining student confidentiality</w:t>
      </w:r>
      <w:r w:rsidRPr="00401CFE">
        <w:rPr>
          <w:color w:val="002060"/>
          <w:sz w:val="24"/>
          <w:szCs w:val="24"/>
          <w:vertAlign w:val="superscript"/>
          <w:lang w:val="en-US"/>
        </w:rPr>
        <w:footnoteReference w:id="7"/>
      </w:r>
      <w:r w:rsidRPr="00401CFE">
        <w:rPr>
          <w:color w:val="002060"/>
          <w:sz w:val="24"/>
          <w:szCs w:val="24"/>
          <w:lang w:val="en-US"/>
        </w:rPr>
        <w:t xml:space="preserve"> which safeguards the privacy of student education records, and language status is an educational classification used solely to provide appropriate services, not related to immigration </w:t>
      </w:r>
      <w:r w:rsidRPr="00401CFE">
        <w:rPr>
          <w:color w:val="002060"/>
          <w:sz w:val="24"/>
          <w:szCs w:val="24"/>
          <w:vertAlign w:val="superscript"/>
          <w:lang w:val="en-US"/>
        </w:rPr>
        <w:footnoteReference w:id="8"/>
      </w:r>
    </w:p>
    <w:p w14:paraId="20EF1A2A" w14:textId="77777777" w:rsidR="00042932" w:rsidRPr="00401CFE" w:rsidRDefault="00042932" w:rsidP="00401CFE">
      <w:pPr>
        <w:pStyle w:val="Heading3"/>
      </w:pPr>
      <w:r w:rsidRPr="00401CFE">
        <w:lastRenderedPageBreak/>
        <w:t>Conversation Tools and Templates</w:t>
      </w:r>
    </w:p>
    <w:p w14:paraId="0FCB8D5D" w14:textId="096F8BEE" w:rsidR="00042932" w:rsidRPr="00401CFE" w:rsidRDefault="00042932" w:rsidP="00042932">
      <w:pPr>
        <w:spacing w:after="160" w:line="279" w:lineRule="auto"/>
        <w:rPr>
          <w:rFonts w:eastAsia="Aptos"/>
          <w:color w:val="002060"/>
          <w:sz w:val="24"/>
          <w:szCs w:val="24"/>
        </w:rPr>
      </w:pPr>
      <w:r w:rsidRPr="00401CFE">
        <w:rPr>
          <w:rFonts w:eastAsia="Aptos"/>
          <w:color w:val="002060"/>
          <w:sz w:val="24"/>
          <w:szCs w:val="24"/>
        </w:rPr>
        <w:t>Start a conversation with families</w:t>
      </w:r>
      <w:r w:rsidRPr="00401CFE">
        <w:rPr>
          <w:rFonts w:eastAsia="Aptos"/>
          <w:color w:val="002060"/>
          <w:sz w:val="24"/>
          <w:szCs w:val="24"/>
          <w:vertAlign w:val="superscript"/>
        </w:rPr>
        <w:footnoteReference w:id="9"/>
      </w:r>
      <w:r w:rsidRPr="00401CFE">
        <w:rPr>
          <w:rFonts w:eastAsia="Aptos"/>
          <w:color w:val="002060"/>
          <w:sz w:val="24"/>
          <w:szCs w:val="24"/>
        </w:rPr>
        <w:t xml:space="preserve"> by sharing your curiosity about their home language or your desire to support their child’s learning, such as:</w:t>
      </w:r>
    </w:p>
    <w:p w14:paraId="0EFAD393" w14:textId="306B605C" w:rsidR="00042932" w:rsidRPr="00401CFE" w:rsidRDefault="00042932" w:rsidP="00C56763">
      <w:pPr>
        <w:numPr>
          <w:ilvl w:val="0"/>
          <w:numId w:val="10"/>
        </w:numPr>
        <w:spacing w:after="120" w:line="278" w:lineRule="auto"/>
        <w:rPr>
          <w:color w:val="002060"/>
          <w:sz w:val="24"/>
          <w:szCs w:val="24"/>
          <w:lang w:val="en-US"/>
        </w:rPr>
      </w:pPr>
      <w:r w:rsidRPr="00401CFE">
        <w:rPr>
          <w:color w:val="002060"/>
          <w:sz w:val="24"/>
          <w:szCs w:val="24"/>
          <w:lang w:val="en-US"/>
        </w:rPr>
        <w:t xml:space="preserve">"I've noticed your child has some knowledge of [language]. How do you use different languages at home?" </w:t>
      </w:r>
      <w:r w:rsidR="00502DCF">
        <w:rPr>
          <w:color w:val="002060"/>
          <w:sz w:val="24"/>
          <w:szCs w:val="24"/>
          <w:lang w:val="en-US"/>
        </w:rPr>
        <w:t>or</w:t>
      </w:r>
    </w:p>
    <w:p w14:paraId="47935703" w14:textId="225C81C4" w:rsidR="00042932" w:rsidRPr="00401CFE" w:rsidRDefault="00042932" w:rsidP="0059515A">
      <w:pPr>
        <w:numPr>
          <w:ilvl w:val="0"/>
          <w:numId w:val="10"/>
        </w:numPr>
        <w:spacing w:line="278" w:lineRule="auto"/>
        <w:rPr>
          <w:color w:val="002060"/>
          <w:sz w:val="24"/>
          <w:szCs w:val="24"/>
        </w:rPr>
      </w:pPr>
      <w:r w:rsidRPr="00401CFE">
        <w:rPr>
          <w:color w:val="002060"/>
          <w:sz w:val="24"/>
          <w:szCs w:val="24"/>
        </w:rPr>
        <w:t>"I'm seeing some patterns in your child's work that suggest they might benefit from additional language support. Can we talk about your family's language experiences?"</w:t>
      </w:r>
    </w:p>
    <w:p w14:paraId="7A7DF929" w14:textId="77777777" w:rsidR="00042932" w:rsidRPr="00401CFE" w:rsidRDefault="00042932" w:rsidP="00042932">
      <w:pPr>
        <w:spacing w:before="281" w:after="281" w:line="279" w:lineRule="auto"/>
        <w:rPr>
          <w:color w:val="002060"/>
          <w:sz w:val="24"/>
          <w:szCs w:val="24"/>
          <w:lang w:val="en-US"/>
        </w:rPr>
      </w:pPr>
      <w:r w:rsidRPr="00401CFE">
        <w:rPr>
          <w:rFonts w:eastAsia="Aptos"/>
          <w:color w:val="002060"/>
          <w:sz w:val="24"/>
          <w:szCs w:val="24"/>
          <w:lang w:val="en-US"/>
        </w:rPr>
        <w:t xml:space="preserve">Ask questions to understand how families feel about your suggestion that their child could benefit from language support. For </w:t>
      </w:r>
      <w:proofErr w:type="gramStart"/>
      <w:r w:rsidRPr="00401CFE">
        <w:rPr>
          <w:rFonts w:eastAsia="Aptos"/>
          <w:color w:val="002060"/>
          <w:sz w:val="24"/>
          <w:szCs w:val="24"/>
          <w:lang w:val="en-US"/>
        </w:rPr>
        <w:t>example</w:t>
      </w:r>
      <w:proofErr w:type="gramEnd"/>
      <w:r w:rsidRPr="00401CFE">
        <w:rPr>
          <w:rFonts w:eastAsia="Aptos"/>
          <w:color w:val="002060"/>
          <w:sz w:val="24"/>
          <w:szCs w:val="24"/>
          <w:lang w:val="en-US"/>
        </w:rPr>
        <w:t xml:space="preserve"> you might ask one or more of the following questions:</w:t>
      </w:r>
    </w:p>
    <w:p w14:paraId="4DCC8963" w14:textId="77777777" w:rsidR="00042932" w:rsidRPr="00401CFE" w:rsidRDefault="00042932" w:rsidP="00C56763">
      <w:pPr>
        <w:numPr>
          <w:ilvl w:val="0"/>
          <w:numId w:val="16"/>
        </w:numPr>
        <w:spacing w:after="120" w:line="278" w:lineRule="auto"/>
        <w:rPr>
          <w:color w:val="002060"/>
          <w:sz w:val="24"/>
          <w:szCs w:val="24"/>
        </w:rPr>
      </w:pPr>
      <w:r w:rsidRPr="00401CFE">
        <w:rPr>
          <w:color w:val="002060"/>
          <w:sz w:val="24"/>
          <w:szCs w:val="24"/>
        </w:rPr>
        <w:t>"What are your goals for your child's language development?"</w:t>
      </w:r>
    </w:p>
    <w:p w14:paraId="3ABF7F98" w14:textId="77777777" w:rsidR="00042932" w:rsidRPr="00401CFE" w:rsidRDefault="00042932" w:rsidP="00C56763">
      <w:pPr>
        <w:numPr>
          <w:ilvl w:val="0"/>
          <w:numId w:val="16"/>
        </w:numPr>
        <w:spacing w:after="120" w:line="278" w:lineRule="auto"/>
        <w:rPr>
          <w:color w:val="002060"/>
          <w:sz w:val="24"/>
          <w:szCs w:val="24"/>
        </w:rPr>
      </w:pPr>
      <w:r w:rsidRPr="00401CFE">
        <w:rPr>
          <w:color w:val="002060"/>
          <w:sz w:val="24"/>
          <w:szCs w:val="24"/>
        </w:rPr>
        <w:t>"How do you use languages in your home currently?"</w:t>
      </w:r>
    </w:p>
    <w:p w14:paraId="5F8EC1E2" w14:textId="77777777" w:rsidR="00042932" w:rsidRPr="00401CFE" w:rsidRDefault="00042932" w:rsidP="00C56763">
      <w:pPr>
        <w:numPr>
          <w:ilvl w:val="0"/>
          <w:numId w:val="16"/>
        </w:numPr>
        <w:spacing w:after="120" w:line="278" w:lineRule="auto"/>
        <w:rPr>
          <w:color w:val="002060"/>
          <w:sz w:val="24"/>
          <w:szCs w:val="24"/>
        </w:rPr>
      </w:pPr>
      <w:r w:rsidRPr="00401CFE">
        <w:rPr>
          <w:color w:val="002060"/>
          <w:sz w:val="24"/>
          <w:szCs w:val="24"/>
        </w:rPr>
        <w:t>"Do you have any hesitations about the language support your child will receive?"</w:t>
      </w:r>
    </w:p>
    <w:p w14:paraId="02B0E8E0" w14:textId="77777777" w:rsidR="00042932" w:rsidRPr="00401CFE" w:rsidRDefault="00042932" w:rsidP="00C56763">
      <w:pPr>
        <w:numPr>
          <w:ilvl w:val="0"/>
          <w:numId w:val="16"/>
        </w:numPr>
        <w:spacing w:after="120" w:line="278" w:lineRule="auto"/>
        <w:rPr>
          <w:color w:val="002060"/>
          <w:sz w:val="24"/>
          <w:szCs w:val="24"/>
        </w:rPr>
      </w:pPr>
      <w:r w:rsidRPr="00401CFE">
        <w:rPr>
          <w:color w:val="002060"/>
          <w:sz w:val="24"/>
          <w:szCs w:val="24"/>
        </w:rPr>
        <w:t>"What would make you feel comfortable with this process?"</w:t>
      </w:r>
    </w:p>
    <w:p w14:paraId="57E290D2" w14:textId="77777777" w:rsidR="00042932" w:rsidRPr="00401CFE" w:rsidRDefault="00042932" w:rsidP="00C56763">
      <w:pPr>
        <w:numPr>
          <w:ilvl w:val="0"/>
          <w:numId w:val="16"/>
        </w:numPr>
        <w:spacing w:after="120" w:line="278" w:lineRule="auto"/>
        <w:rPr>
          <w:color w:val="002060"/>
          <w:sz w:val="24"/>
          <w:szCs w:val="24"/>
        </w:rPr>
      </w:pPr>
      <w:r w:rsidRPr="00401CFE">
        <w:rPr>
          <w:color w:val="002060"/>
          <w:sz w:val="24"/>
          <w:szCs w:val="24"/>
        </w:rPr>
        <w:t>“How can we help support your child’s language and development at home?”</w:t>
      </w:r>
    </w:p>
    <w:p w14:paraId="29DAB204" w14:textId="77777777" w:rsidR="00042932" w:rsidRPr="00401CFE" w:rsidRDefault="00042932" w:rsidP="00042932">
      <w:pPr>
        <w:spacing w:before="281" w:after="281" w:line="279" w:lineRule="auto"/>
        <w:rPr>
          <w:rFonts w:eastAsia="Aptos"/>
          <w:color w:val="002060"/>
          <w:sz w:val="24"/>
          <w:szCs w:val="24"/>
          <w:lang w:val="en-US"/>
        </w:rPr>
      </w:pPr>
      <w:r w:rsidRPr="00401CFE">
        <w:rPr>
          <w:rFonts w:eastAsia="Aptos"/>
          <w:color w:val="002060"/>
          <w:sz w:val="24"/>
          <w:szCs w:val="24"/>
          <w:lang w:val="en-US"/>
        </w:rPr>
        <w:t xml:space="preserve">Be transparent about the type of support you </w:t>
      </w:r>
      <w:proofErr w:type="gramStart"/>
      <w:r w:rsidRPr="00401CFE">
        <w:rPr>
          <w:rFonts w:eastAsia="Aptos"/>
          <w:color w:val="002060"/>
          <w:sz w:val="24"/>
          <w:szCs w:val="24"/>
          <w:lang w:val="en-US"/>
        </w:rPr>
        <w:t>are able to</w:t>
      </w:r>
      <w:proofErr w:type="gramEnd"/>
      <w:r w:rsidRPr="00401CFE">
        <w:rPr>
          <w:rFonts w:eastAsia="Aptos"/>
          <w:color w:val="002060"/>
          <w:sz w:val="24"/>
          <w:szCs w:val="24"/>
          <w:lang w:val="en-US"/>
        </w:rPr>
        <w:t xml:space="preserve"> offer in their child’s home language, and address family concerns with sensitivity and </w:t>
      </w:r>
      <w:proofErr w:type="gramStart"/>
      <w:r w:rsidRPr="00401CFE">
        <w:rPr>
          <w:rFonts w:eastAsia="Aptos"/>
          <w:color w:val="002060"/>
          <w:sz w:val="24"/>
          <w:szCs w:val="24"/>
          <w:lang w:val="en-US"/>
        </w:rPr>
        <w:t>understanding</w:t>
      </w:r>
      <w:proofErr w:type="gramEnd"/>
      <w:r w:rsidRPr="00401CFE">
        <w:rPr>
          <w:rFonts w:eastAsia="Aptos"/>
          <w:color w:val="002060"/>
          <w:sz w:val="24"/>
          <w:szCs w:val="24"/>
          <w:lang w:val="en-US"/>
        </w:rPr>
        <w:t xml:space="preserve"> for example:</w:t>
      </w:r>
    </w:p>
    <w:tbl>
      <w:tblPr>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20" w:firstRow="1" w:lastRow="0" w:firstColumn="0" w:lastColumn="0" w:noHBand="1" w:noVBand="1"/>
        <w:tblDescription w:val="Examples of parental responses to family concerns."/>
      </w:tblPr>
      <w:tblGrid>
        <w:gridCol w:w="2546"/>
        <w:gridCol w:w="6814"/>
      </w:tblGrid>
      <w:tr w:rsidR="00042932" w:rsidRPr="00401CFE" w14:paraId="1CF295AB" w14:textId="77777777" w:rsidTr="00DF5547">
        <w:trPr>
          <w:cantSplit/>
          <w:trHeight w:val="315"/>
          <w:tblHeader/>
        </w:trPr>
        <w:tc>
          <w:tcPr>
            <w:tcW w:w="2546" w:type="dxa"/>
            <w:vAlign w:val="center"/>
          </w:tcPr>
          <w:p w14:paraId="45EC193F" w14:textId="77777777" w:rsidR="00042932" w:rsidRPr="00401CFE" w:rsidRDefault="00042932" w:rsidP="00802192">
            <w:pPr>
              <w:jc w:val="center"/>
              <w:rPr>
                <w:b/>
                <w:color w:val="002060"/>
                <w:sz w:val="24"/>
                <w:szCs w:val="24"/>
              </w:rPr>
            </w:pPr>
            <w:r w:rsidRPr="00401CFE">
              <w:rPr>
                <w:b/>
                <w:color w:val="002060"/>
                <w:sz w:val="24"/>
                <w:szCs w:val="24"/>
              </w:rPr>
              <w:t>If a parent says...</w:t>
            </w:r>
          </w:p>
        </w:tc>
        <w:tc>
          <w:tcPr>
            <w:tcW w:w="6814" w:type="dxa"/>
            <w:vAlign w:val="center"/>
          </w:tcPr>
          <w:p w14:paraId="0D915EE8" w14:textId="77777777" w:rsidR="00042932" w:rsidRPr="00401CFE" w:rsidRDefault="00042932" w:rsidP="00802192">
            <w:pPr>
              <w:jc w:val="center"/>
              <w:rPr>
                <w:b/>
                <w:color w:val="002060"/>
                <w:sz w:val="24"/>
                <w:szCs w:val="24"/>
              </w:rPr>
            </w:pPr>
            <w:r w:rsidRPr="00401CFE">
              <w:rPr>
                <w:b/>
                <w:color w:val="002060"/>
                <w:sz w:val="24"/>
                <w:szCs w:val="24"/>
              </w:rPr>
              <w:t>You might respond...</w:t>
            </w:r>
          </w:p>
        </w:tc>
      </w:tr>
      <w:tr w:rsidR="00042932" w:rsidRPr="00401CFE" w14:paraId="2CDE0A7E" w14:textId="77777777" w:rsidTr="00D55EE1">
        <w:trPr>
          <w:trHeight w:val="300"/>
        </w:trPr>
        <w:tc>
          <w:tcPr>
            <w:tcW w:w="2546" w:type="dxa"/>
            <w:vAlign w:val="center"/>
          </w:tcPr>
          <w:p w14:paraId="21647B1E" w14:textId="77777777" w:rsidR="00042932" w:rsidRPr="00401CFE" w:rsidRDefault="00042932" w:rsidP="00802192">
            <w:pPr>
              <w:rPr>
                <w:color w:val="002060"/>
                <w:sz w:val="24"/>
                <w:szCs w:val="24"/>
              </w:rPr>
            </w:pPr>
            <w:r w:rsidRPr="00401CFE">
              <w:rPr>
                <w:color w:val="002060"/>
                <w:sz w:val="24"/>
                <w:szCs w:val="24"/>
              </w:rPr>
              <w:t>"We want our child to learn English only"</w:t>
            </w:r>
          </w:p>
        </w:tc>
        <w:tc>
          <w:tcPr>
            <w:tcW w:w="6814" w:type="dxa"/>
            <w:vAlign w:val="center"/>
          </w:tcPr>
          <w:p w14:paraId="26D3F801" w14:textId="77777777" w:rsidR="00042932" w:rsidRPr="00401CFE" w:rsidRDefault="00042932" w:rsidP="00802192">
            <w:pPr>
              <w:rPr>
                <w:color w:val="002060"/>
                <w:sz w:val="24"/>
                <w:szCs w:val="24"/>
                <w:lang w:val="en-US"/>
              </w:rPr>
            </w:pPr>
            <w:r w:rsidRPr="00401CFE">
              <w:rPr>
                <w:color w:val="002060"/>
                <w:sz w:val="24"/>
                <w:szCs w:val="24"/>
                <w:lang w:val="en-US"/>
              </w:rPr>
              <w:t xml:space="preserve">"I understand your focus on English. Research shows supporting home language </w:t>
            </w:r>
            <w:proofErr w:type="gramStart"/>
            <w:r w:rsidRPr="00401CFE">
              <w:rPr>
                <w:color w:val="002060"/>
                <w:sz w:val="24"/>
                <w:szCs w:val="24"/>
                <w:lang w:val="en-US"/>
              </w:rPr>
              <w:t>actually helps</w:t>
            </w:r>
            <w:proofErr w:type="gramEnd"/>
            <w:r w:rsidRPr="00401CFE">
              <w:rPr>
                <w:color w:val="002060"/>
                <w:sz w:val="24"/>
                <w:szCs w:val="24"/>
                <w:lang w:val="en-US"/>
              </w:rPr>
              <w:t xml:space="preserve"> English development. Your child can benefit from both."</w:t>
            </w:r>
          </w:p>
        </w:tc>
      </w:tr>
      <w:tr w:rsidR="00042932" w:rsidRPr="00401CFE" w14:paraId="40BAFF83" w14:textId="77777777" w:rsidTr="00D55EE1">
        <w:trPr>
          <w:trHeight w:val="300"/>
        </w:trPr>
        <w:tc>
          <w:tcPr>
            <w:tcW w:w="2546" w:type="dxa"/>
            <w:vAlign w:val="center"/>
          </w:tcPr>
          <w:p w14:paraId="5D454C3A" w14:textId="77777777" w:rsidR="00042932" w:rsidRPr="00401CFE" w:rsidRDefault="00042932" w:rsidP="00802192">
            <w:pPr>
              <w:rPr>
                <w:color w:val="002060"/>
                <w:sz w:val="24"/>
                <w:szCs w:val="24"/>
              </w:rPr>
            </w:pPr>
            <w:r w:rsidRPr="00401CFE">
              <w:rPr>
                <w:color w:val="002060"/>
                <w:sz w:val="24"/>
                <w:szCs w:val="24"/>
              </w:rPr>
              <w:t>"We don't want our child pulled out of class"</w:t>
            </w:r>
          </w:p>
        </w:tc>
        <w:tc>
          <w:tcPr>
            <w:tcW w:w="6814" w:type="dxa"/>
            <w:vAlign w:val="center"/>
          </w:tcPr>
          <w:p w14:paraId="468A3FB6" w14:textId="77777777" w:rsidR="00042932" w:rsidRPr="00401CFE" w:rsidRDefault="00042932" w:rsidP="00802192">
            <w:pPr>
              <w:rPr>
                <w:color w:val="002060"/>
                <w:sz w:val="24"/>
                <w:szCs w:val="24"/>
                <w:lang w:val="en-US"/>
              </w:rPr>
            </w:pPr>
            <w:r w:rsidRPr="00401CFE">
              <w:rPr>
                <w:color w:val="002060"/>
                <w:sz w:val="24"/>
                <w:szCs w:val="24"/>
                <w:lang w:val="en-US"/>
              </w:rPr>
              <w:t>"That is a valid want. Language support is designed to be integrated into the classroom, not separate them from learning."</w:t>
            </w:r>
          </w:p>
        </w:tc>
      </w:tr>
      <w:tr w:rsidR="00042932" w:rsidRPr="00401CFE" w14:paraId="085C4910" w14:textId="77777777" w:rsidTr="00D55EE1">
        <w:trPr>
          <w:trHeight w:val="300"/>
        </w:trPr>
        <w:tc>
          <w:tcPr>
            <w:tcW w:w="2546" w:type="dxa"/>
            <w:vAlign w:val="center"/>
          </w:tcPr>
          <w:p w14:paraId="60E908A0" w14:textId="77777777" w:rsidR="00042932" w:rsidRPr="00401CFE" w:rsidRDefault="00042932" w:rsidP="00802192">
            <w:pPr>
              <w:rPr>
                <w:color w:val="002060"/>
                <w:sz w:val="24"/>
                <w:szCs w:val="24"/>
              </w:rPr>
            </w:pPr>
            <w:r w:rsidRPr="00401CFE">
              <w:rPr>
                <w:color w:val="002060"/>
                <w:sz w:val="24"/>
                <w:szCs w:val="24"/>
              </w:rPr>
              <w:t>"We're worried about our child being labeled"</w:t>
            </w:r>
          </w:p>
        </w:tc>
        <w:tc>
          <w:tcPr>
            <w:tcW w:w="6814" w:type="dxa"/>
            <w:vAlign w:val="center"/>
          </w:tcPr>
          <w:p w14:paraId="66FCB944" w14:textId="77777777" w:rsidR="00042932" w:rsidRPr="00401CFE" w:rsidRDefault="00042932" w:rsidP="00802192">
            <w:pPr>
              <w:rPr>
                <w:color w:val="002060"/>
                <w:sz w:val="24"/>
                <w:szCs w:val="24"/>
                <w:lang w:val="en-US"/>
              </w:rPr>
            </w:pPr>
            <w:r w:rsidRPr="00401CFE">
              <w:rPr>
                <w:color w:val="002060"/>
                <w:sz w:val="24"/>
                <w:szCs w:val="24"/>
                <w:lang w:val="en-US"/>
              </w:rPr>
              <w:t xml:space="preserve">"I understand your concern. Language designation is about providing support, not labeling. It's </w:t>
            </w:r>
            <w:proofErr w:type="gramStart"/>
            <w:r w:rsidRPr="00401CFE">
              <w:rPr>
                <w:color w:val="002060"/>
                <w:sz w:val="24"/>
                <w:szCs w:val="24"/>
                <w:lang w:val="en-US"/>
              </w:rPr>
              <w:t>similar to</w:t>
            </w:r>
            <w:proofErr w:type="gramEnd"/>
            <w:r w:rsidRPr="00401CFE">
              <w:rPr>
                <w:color w:val="002060"/>
                <w:sz w:val="24"/>
                <w:szCs w:val="24"/>
                <w:lang w:val="en-US"/>
              </w:rPr>
              <w:t xml:space="preserve"> identifying a student's strengths in music or math."</w:t>
            </w:r>
          </w:p>
        </w:tc>
      </w:tr>
      <w:tr w:rsidR="00042932" w:rsidRPr="00401CFE" w14:paraId="180BDB12" w14:textId="77777777" w:rsidTr="00D55EE1">
        <w:trPr>
          <w:trHeight w:val="300"/>
        </w:trPr>
        <w:tc>
          <w:tcPr>
            <w:tcW w:w="2546" w:type="dxa"/>
            <w:vAlign w:val="center"/>
          </w:tcPr>
          <w:p w14:paraId="576B98BE" w14:textId="77777777" w:rsidR="00042932" w:rsidRPr="00401CFE" w:rsidRDefault="00042932" w:rsidP="00802192">
            <w:pPr>
              <w:rPr>
                <w:color w:val="002060"/>
                <w:sz w:val="24"/>
                <w:szCs w:val="24"/>
              </w:rPr>
            </w:pPr>
            <w:r w:rsidRPr="00401CFE">
              <w:rPr>
                <w:color w:val="002060"/>
                <w:sz w:val="24"/>
                <w:szCs w:val="24"/>
              </w:rPr>
              <w:lastRenderedPageBreak/>
              <w:t>"We speak another language, but rarely with our child"</w:t>
            </w:r>
          </w:p>
        </w:tc>
        <w:tc>
          <w:tcPr>
            <w:tcW w:w="6814" w:type="dxa"/>
            <w:vAlign w:val="center"/>
          </w:tcPr>
          <w:p w14:paraId="55CF9820" w14:textId="77777777" w:rsidR="00042932" w:rsidRPr="00401CFE" w:rsidRDefault="00042932" w:rsidP="00802192">
            <w:pPr>
              <w:rPr>
                <w:color w:val="002060"/>
                <w:sz w:val="24"/>
                <w:szCs w:val="24"/>
              </w:rPr>
            </w:pPr>
            <w:r w:rsidRPr="00401CFE">
              <w:rPr>
                <w:color w:val="002060"/>
                <w:sz w:val="24"/>
                <w:szCs w:val="24"/>
              </w:rPr>
              <w:t>"Thank you for sharing. Even limited exposure to another language can influence a child’s language development. Speaking multiple languages is a strength. The assessment will help us determine the right support for your child."</w:t>
            </w:r>
          </w:p>
        </w:tc>
      </w:tr>
    </w:tbl>
    <w:p w14:paraId="19DFF40B" w14:textId="6D4EFB01" w:rsidR="00042932" w:rsidRPr="00401CFE" w:rsidRDefault="00042932" w:rsidP="001C5DF7">
      <w:pPr>
        <w:pStyle w:val="Heading3"/>
        <w:spacing w:before="240" w:after="120" w:line="240" w:lineRule="auto"/>
      </w:pPr>
      <w:bookmarkStart w:id="15" w:name="_wkdt5nivm75i" w:colFirst="0" w:colLast="0"/>
      <w:bookmarkEnd w:id="15"/>
      <w:r w:rsidRPr="00401CFE">
        <w:t>Implementing Language Support Practices</w:t>
      </w:r>
    </w:p>
    <w:p w14:paraId="3FA20DCE" w14:textId="77777777" w:rsidR="00042932" w:rsidRPr="00401CFE" w:rsidRDefault="00042932" w:rsidP="00042932">
      <w:pPr>
        <w:spacing w:after="299" w:line="279" w:lineRule="auto"/>
        <w:rPr>
          <w:b/>
          <w:color w:val="002060"/>
          <w:sz w:val="24"/>
          <w:szCs w:val="24"/>
        </w:rPr>
      </w:pPr>
      <w:r w:rsidRPr="00401CFE">
        <w:rPr>
          <w:rFonts w:eastAsia="Aptos"/>
          <w:color w:val="002060"/>
          <w:sz w:val="24"/>
          <w:szCs w:val="24"/>
        </w:rPr>
        <w:t>When children are identified as needing language support, there are practices that educators can implement that can enhance any other support the program or school provides. Many of these practices are applicable across grade levels. These include:</w:t>
      </w:r>
    </w:p>
    <w:p w14:paraId="46F88070" w14:textId="77777777" w:rsidR="00042932" w:rsidRPr="00042932" w:rsidRDefault="00042932" w:rsidP="00042932">
      <w:pPr>
        <w:numPr>
          <w:ilvl w:val="0"/>
          <w:numId w:val="11"/>
        </w:numPr>
        <w:spacing w:after="120" w:line="278" w:lineRule="auto"/>
        <w:rPr>
          <w:color w:val="002060"/>
          <w:sz w:val="24"/>
          <w:szCs w:val="24"/>
        </w:rPr>
      </w:pPr>
      <w:r w:rsidRPr="00042932">
        <w:rPr>
          <w:b/>
          <w:color w:val="002060"/>
          <w:sz w:val="24"/>
          <w:szCs w:val="24"/>
        </w:rPr>
        <w:t>Visual supports</w:t>
      </w:r>
      <w:r w:rsidRPr="00042932">
        <w:rPr>
          <w:color w:val="002060"/>
          <w:sz w:val="24"/>
          <w:szCs w:val="24"/>
        </w:rPr>
        <w:t xml:space="preserve"> including graphic organizers, pictures, and regalia</w:t>
      </w:r>
    </w:p>
    <w:p w14:paraId="4664120B" w14:textId="77777777" w:rsidR="00042932" w:rsidRPr="00042932" w:rsidRDefault="00042932" w:rsidP="00042932">
      <w:pPr>
        <w:numPr>
          <w:ilvl w:val="0"/>
          <w:numId w:val="11"/>
        </w:numPr>
        <w:spacing w:after="120" w:line="278" w:lineRule="auto"/>
        <w:rPr>
          <w:color w:val="002060"/>
          <w:sz w:val="24"/>
          <w:szCs w:val="24"/>
        </w:rPr>
      </w:pPr>
      <w:r w:rsidRPr="00042932">
        <w:rPr>
          <w:b/>
          <w:color w:val="002060"/>
          <w:sz w:val="24"/>
          <w:szCs w:val="24"/>
        </w:rPr>
        <w:t>Clear and consistent routines and procedures</w:t>
      </w:r>
      <w:r w:rsidRPr="00042932">
        <w:rPr>
          <w:color w:val="002060"/>
          <w:sz w:val="24"/>
          <w:szCs w:val="24"/>
        </w:rPr>
        <w:t xml:space="preserve"> to provide structure</w:t>
      </w:r>
    </w:p>
    <w:p w14:paraId="0815032C" w14:textId="77777777" w:rsidR="00042932" w:rsidRPr="00042932" w:rsidRDefault="00042932" w:rsidP="00042932">
      <w:pPr>
        <w:numPr>
          <w:ilvl w:val="0"/>
          <w:numId w:val="11"/>
        </w:numPr>
        <w:spacing w:after="120" w:line="278" w:lineRule="auto"/>
        <w:rPr>
          <w:color w:val="002060"/>
          <w:sz w:val="24"/>
          <w:szCs w:val="24"/>
        </w:rPr>
      </w:pPr>
      <w:r w:rsidRPr="00042932">
        <w:rPr>
          <w:b/>
          <w:color w:val="002060"/>
          <w:sz w:val="24"/>
          <w:szCs w:val="24"/>
        </w:rPr>
        <w:t>Strategic grouping</w:t>
      </w:r>
      <w:r w:rsidRPr="00042932">
        <w:rPr>
          <w:color w:val="002060"/>
          <w:sz w:val="24"/>
          <w:szCs w:val="24"/>
        </w:rPr>
        <w:t xml:space="preserve"> of children for language practice</w:t>
      </w:r>
    </w:p>
    <w:p w14:paraId="292753ED" w14:textId="77777777" w:rsidR="00042932" w:rsidRPr="00042932" w:rsidRDefault="00042932" w:rsidP="00042932">
      <w:pPr>
        <w:numPr>
          <w:ilvl w:val="0"/>
          <w:numId w:val="11"/>
        </w:numPr>
        <w:spacing w:after="120" w:line="278" w:lineRule="auto"/>
        <w:rPr>
          <w:color w:val="002060"/>
          <w:sz w:val="24"/>
          <w:szCs w:val="24"/>
        </w:rPr>
      </w:pPr>
      <w:r w:rsidRPr="00042932">
        <w:rPr>
          <w:b/>
          <w:color w:val="002060"/>
          <w:sz w:val="24"/>
          <w:szCs w:val="24"/>
        </w:rPr>
        <w:t>Explicit vocabulary instruction</w:t>
      </w:r>
      <w:r w:rsidRPr="00042932">
        <w:rPr>
          <w:color w:val="002060"/>
          <w:sz w:val="24"/>
          <w:szCs w:val="24"/>
        </w:rPr>
        <w:t xml:space="preserve"> with multiple exposures</w:t>
      </w:r>
    </w:p>
    <w:p w14:paraId="64CB73A0" w14:textId="77777777" w:rsidR="00042932" w:rsidRPr="00042932" w:rsidRDefault="00042932" w:rsidP="00042932">
      <w:pPr>
        <w:numPr>
          <w:ilvl w:val="0"/>
          <w:numId w:val="11"/>
        </w:numPr>
        <w:spacing w:after="120" w:line="278" w:lineRule="auto"/>
        <w:rPr>
          <w:color w:val="002060"/>
          <w:sz w:val="24"/>
          <w:szCs w:val="24"/>
        </w:rPr>
      </w:pPr>
      <w:r w:rsidRPr="00042932">
        <w:rPr>
          <w:b/>
          <w:color w:val="002060"/>
          <w:sz w:val="24"/>
          <w:szCs w:val="24"/>
        </w:rPr>
        <w:t>Scaffolded academic conversations</w:t>
      </w:r>
      <w:r w:rsidRPr="00042932">
        <w:rPr>
          <w:color w:val="002060"/>
          <w:sz w:val="24"/>
          <w:szCs w:val="24"/>
        </w:rPr>
        <w:t xml:space="preserve"> with sentence frames</w:t>
      </w:r>
    </w:p>
    <w:p w14:paraId="6C1FBABB" w14:textId="77777777" w:rsidR="00042932" w:rsidRPr="00042932" w:rsidRDefault="00042932" w:rsidP="00042932">
      <w:pPr>
        <w:numPr>
          <w:ilvl w:val="0"/>
          <w:numId w:val="11"/>
        </w:numPr>
        <w:spacing w:after="120" w:line="278" w:lineRule="auto"/>
        <w:rPr>
          <w:color w:val="002060"/>
          <w:sz w:val="24"/>
          <w:szCs w:val="24"/>
        </w:rPr>
      </w:pPr>
      <w:r w:rsidRPr="00042932">
        <w:rPr>
          <w:b/>
          <w:color w:val="002060"/>
          <w:sz w:val="24"/>
          <w:szCs w:val="24"/>
        </w:rPr>
        <w:t>Comprehensible input</w:t>
      </w:r>
      <w:r w:rsidRPr="00042932">
        <w:rPr>
          <w:color w:val="002060"/>
          <w:sz w:val="24"/>
          <w:szCs w:val="24"/>
        </w:rPr>
        <w:t xml:space="preserve"> through gestures, visuals, and modified speech</w:t>
      </w:r>
    </w:p>
    <w:p w14:paraId="184B9092" w14:textId="77777777" w:rsidR="00042932" w:rsidRPr="00042932" w:rsidRDefault="00042932" w:rsidP="00042932">
      <w:pPr>
        <w:numPr>
          <w:ilvl w:val="0"/>
          <w:numId w:val="11"/>
        </w:numPr>
        <w:spacing w:after="120" w:line="278" w:lineRule="auto"/>
        <w:rPr>
          <w:b/>
          <w:color w:val="002060"/>
          <w:sz w:val="24"/>
          <w:szCs w:val="24"/>
        </w:rPr>
      </w:pPr>
      <w:r w:rsidRPr="00042932">
        <w:rPr>
          <w:b/>
          <w:color w:val="002060"/>
          <w:sz w:val="24"/>
          <w:szCs w:val="24"/>
        </w:rPr>
        <w:t>Connections to children’s cultural and linguistic backgrounds</w:t>
      </w:r>
    </w:p>
    <w:p w14:paraId="25F5F59A" w14:textId="77777777" w:rsidR="00042932" w:rsidRPr="00042932" w:rsidRDefault="00042932" w:rsidP="00042932">
      <w:pPr>
        <w:numPr>
          <w:ilvl w:val="0"/>
          <w:numId w:val="11"/>
        </w:numPr>
        <w:spacing w:after="120" w:line="278" w:lineRule="auto"/>
        <w:rPr>
          <w:color w:val="002060"/>
          <w:sz w:val="24"/>
          <w:szCs w:val="24"/>
          <w:lang w:val="en-US"/>
        </w:rPr>
      </w:pPr>
      <w:r w:rsidRPr="00042932">
        <w:rPr>
          <w:b/>
          <w:bCs/>
          <w:color w:val="002060"/>
          <w:sz w:val="24"/>
          <w:szCs w:val="24"/>
          <w:lang w:val="en-US"/>
        </w:rPr>
        <w:t>Regular formative assessment</w:t>
      </w:r>
      <w:r w:rsidRPr="00042932">
        <w:rPr>
          <w:color w:val="002060"/>
          <w:sz w:val="24"/>
          <w:szCs w:val="24"/>
          <w:lang w:val="en-US"/>
        </w:rPr>
        <w:t xml:space="preserve"> to monitor language progress</w:t>
      </w:r>
    </w:p>
    <w:p w14:paraId="67DBD023" w14:textId="47CF0BB2" w:rsidR="00042932" w:rsidRPr="00042932" w:rsidRDefault="00042932" w:rsidP="00042932">
      <w:pPr>
        <w:numPr>
          <w:ilvl w:val="0"/>
          <w:numId w:val="11"/>
        </w:numPr>
        <w:spacing w:after="120" w:line="278" w:lineRule="auto"/>
        <w:rPr>
          <w:color w:val="002060"/>
          <w:sz w:val="24"/>
          <w:szCs w:val="24"/>
          <w:lang w:val="en-US"/>
        </w:rPr>
      </w:pPr>
      <w:r w:rsidRPr="00042932">
        <w:rPr>
          <w:color w:val="002060"/>
          <w:sz w:val="24"/>
          <w:szCs w:val="24"/>
          <w:lang w:val="en-US"/>
        </w:rPr>
        <w:t xml:space="preserve">In preschool and Transitional Kindergarten, </w:t>
      </w:r>
      <w:r w:rsidRPr="00042932">
        <w:rPr>
          <w:b/>
          <w:bCs/>
          <w:color w:val="002060"/>
          <w:sz w:val="24"/>
          <w:szCs w:val="24"/>
          <w:lang w:val="en-US"/>
        </w:rPr>
        <w:t xml:space="preserve">utilize the California Preschool and Transitional Kindergarten Learning Foundations (Language and Literacy Domains) </w:t>
      </w:r>
      <w:r w:rsidRPr="00042932">
        <w:rPr>
          <w:color w:val="002060"/>
          <w:sz w:val="24"/>
          <w:szCs w:val="24"/>
          <w:lang w:val="en-US"/>
        </w:rPr>
        <w:t>as part of daily instruction</w:t>
      </w:r>
    </w:p>
    <w:p w14:paraId="27454069" w14:textId="38C3686F" w:rsidR="00042932" w:rsidRPr="001F3BF5" w:rsidRDefault="00042932" w:rsidP="001C5DF7">
      <w:pPr>
        <w:numPr>
          <w:ilvl w:val="0"/>
          <w:numId w:val="11"/>
        </w:numPr>
        <w:spacing w:after="240" w:line="278" w:lineRule="auto"/>
        <w:rPr>
          <w:color w:val="002060"/>
          <w:sz w:val="24"/>
          <w:szCs w:val="24"/>
          <w:lang w:val="en-US"/>
        </w:rPr>
      </w:pPr>
      <w:r w:rsidRPr="00042932">
        <w:rPr>
          <w:color w:val="002060"/>
          <w:sz w:val="24"/>
          <w:szCs w:val="24"/>
          <w:lang w:val="en-US"/>
        </w:rPr>
        <w:t xml:space="preserve">In Kindergarten, </w:t>
      </w:r>
      <w:r w:rsidRPr="00042932">
        <w:rPr>
          <w:b/>
          <w:bCs/>
          <w:color w:val="002060"/>
          <w:sz w:val="24"/>
          <w:szCs w:val="24"/>
          <w:lang w:val="en-US"/>
        </w:rPr>
        <w:t xml:space="preserve">utilize California English Language Development (ELD) standards </w:t>
      </w:r>
      <w:r w:rsidRPr="00042932">
        <w:rPr>
          <w:color w:val="002060"/>
          <w:sz w:val="24"/>
          <w:szCs w:val="24"/>
          <w:lang w:val="en-US"/>
        </w:rPr>
        <w:t>as part of daily integrated and designated ELD instruction</w:t>
      </w:r>
    </w:p>
    <w:p w14:paraId="26C4CA99" w14:textId="77777777" w:rsidR="00042932" w:rsidRPr="00401CFE" w:rsidRDefault="00042932" w:rsidP="00042932">
      <w:pPr>
        <w:spacing w:after="120" w:line="278" w:lineRule="auto"/>
        <w:rPr>
          <w:color w:val="002060"/>
          <w:sz w:val="24"/>
          <w:szCs w:val="24"/>
        </w:rPr>
      </w:pPr>
      <w:r w:rsidRPr="00401CFE">
        <w:rPr>
          <w:color w:val="002060"/>
          <w:sz w:val="24"/>
          <w:szCs w:val="24"/>
        </w:rPr>
        <w:t>Although the best way to support multilingual development is to provide multilingual instruction, there are also strategies that educators can implement to support home language development for children, even when they do not speak that language themselves, including:</w:t>
      </w:r>
    </w:p>
    <w:p w14:paraId="669D09E0" w14:textId="77777777" w:rsidR="00042932" w:rsidRPr="00401CFE" w:rsidRDefault="00042932" w:rsidP="00042932">
      <w:pPr>
        <w:numPr>
          <w:ilvl w:val="0"/>
          <w:numId w:val="14"/>
        </w:numPr>
        <w:spacing w:line="279" w:lineRule="auto"/>
        <w:rPr>
          <w:color w:val="002060"/>
          <w:sz w:val="24"/>
          <w:szCs w:val="24"/>
        </w:rPr>
      </w:pPr>
      <w:r w:rsidRPr="00401CFE">
        <w:rPr>
          <w:b/>
          <w:color w:val="002060"/>
          <w:sz w:val="24"/>
          <w:szCs w:val="24"/>
        </w:rPr>
        <w:t>Partner with families</w:t>
      </w:r>
      <w:r w:rsidRPr="00401CFE">
        <w:rPr>
          <w:color w:val="002060"/>
          <w:sz w:val="24"/>
          <w:szCs w:val="24"/>
        </w:rPr>
        <w:t xml:space="preserve"> to learn key phrases and culturally important concepts</w:t>
      </w:r>
    </w:p>
    <w:p w14:paraId="3190BC5B" w14:textId="77777777" w:rsidR="00042932" w:rsidRPr="00401CFE" w:rsidRDefault="00042932" w:rsidP="00042932">
      <w:pPr>
        <w:numPr>
          <w:ilvl w:val="0"/>
          <w:numId w:val="14"/>
        </w:numPr>
        <w:spacing w:line="279" w:lineRule="auto"/>
        <w:rPr>
          <w:color w:val="002060"/>
          <w:sz w:val="24"/>
          <w:szCs w:val="24"/>
        </w:rPr>
      </w:pPr>
      <w:r w:rsidRPr="00401CFE">
        <w:rPr>
          <w:b/>
          <w:color w:val="002060"/>
          <w:sz w:val="24"/>
          <w:szCs w:val="24"/>
        </w:rPr>
        <w:t>Incorporate multilingual labels</w:t>
      </w:r>
      <w:r w:rsidRPr="00401CFE">
        <w:rPr>
          <w:color w:val="002060"/>
          <w:sz w:val="24"/>
          <w:szCs w:val="24"/>
        </w:rPr>
        <w:t xml:space="preserve"> throughout the classroom</w:t>
      </w:r>
    </w:p>
    <w:p w14:paraId="1896AAB4" w14:textId="77777777" w:rsidR="00042932" w:rsidRPr="00401CFE" w:rsidRDefault="00042932" w:rsidP="00042932">
      <w:pPr>
        <w:numPr>
          <w:ilvl w:val="0"/>
          <w:numId w:val="14"/>
        </w:numPr>
        <w:spacing w:line="279" w:lineRule="auto"/>
        <w:rPr>
          <w:color w:val="002060"/>
          <w:sz w:val="24"/>
          <w:szCs w:val="24"/>
        </w:rPr>
      </w:pPr>
      <w:r w:rsidRPr="00401CFE">
        <w:rPr>
          <w:b/>
          <w:color w:val="002060"/>
          <w:sz w:val="24"/>
          <w:szCs w:val="24"/>
        </w:rPr>
        <w:t>Include books in multiple languages</w:t>
      </w:r>
      <w:r w:rsidRPr="00401CFE">
        <w:rPr>
          <w:color w:val="002060"/>
          <w:sz w:val="24"/>
          <w:szCs w:val="24"/>
        </w:rPr>
        <w:t xml:space="preserve"> in your classroom library</w:t>
      </w:r>
    </w:p>
    <w:p w14:paraId="671F8558" w14:textId="77777777" w:rsidR="00042932" w:rsidRPr="00401CFE" w:rsidRDefault="00042932" w:rsidP="00042932">
      <w:pPr>
        <w:numPr>
          <w:ilvl w:val="0"/>
          <w:numId w:val="14"/>
        </w:numPr>
        <w:spacing w:line="279" w:lineRule="auto"/>
        <w:rPr>
          <w:color w:val="002060"/>
          <w:sz w:val="24"/>
          <w:szCs w:val="24"/>
        </w:rPr>
      </w:pPr>
      <w:r w:rsidRPr="00401CFE">
        <w:rPr>
          <w:b/>
          <w:color w:val="002060"/>
          <w:sz w:val="24"/>
          <w:szCs w:val="24"/>
        </w:rPr>
        <w:t>Use translation tools</w:t>
      </w:r>
      <w:r w:rsidRPr="00401CFE">
        <w:rPr>
          <w:color w:val="002060"/>
          <w:sz w:val="24"/>
          <w:szCs w:val="24"/>
        </w:rPr>
        <w:t xml:space="preserve"> for key instructions and materials</w:t>
      </w:r>
    </w:p>
    <w:p w14:paraId="3F4B6586" w14:textId="77777777" w:rsidR="00042932" w:rsidRPr="00401CFE" w:rsidRDefault="00042932" w:rsidP="00042932">
      <w:pPr>
        <w:numPr>
          <w:ilvl w:val="0"/>
          <w:numId w:val="14"/>
        </w:numPr>
        <w:spacing w:line="279" w:lineRule="auto"/>
        <w:rPr>
          <w:color w:val="002060"/>
          <w:sz w:val="24"/>
          <w:szCs w:val="24"/>
        </w:rPr>
      </w:pPr>
      <w:r w:rsidRPr="00401CFE">
        <w:rPr>
          <w:b/>
          <w:color w:val="002060"/>
          <w:sz w:val="24"/>
          <w:szCs w:val="24"/>
        </w:rPr>
        <w:t>Invite family/community members</w:t>
      </w:r>
      <w:r w:rsidRPr="00401CFE">
        <w:rPr>
          <w:color w:val="002060"/>
          <w:sz w:val="24"/>
          <w:szCs w:val="24"/>
        </w:rPr>
        <w:t xml:space="preserve"> to share language and culture</w:t>
      </w:r>
    </w:p>
    <w:p w14:paraId="4A829661" w14:textId="77777777" w:rsidR="00042932" w:rsidRPr="00401CFE" w:rsidRDefault="00042932" w:rsidP="00042932">
      <w:pPr>
        <w:numPr>
          <w:ilvl w:val="0"/>
          <w:numId w:val="14"/>
        </w:numPr>
        <w:spacing w:line="279" w:lineRule="auto"/>
        <w:rPr>
          <w:color w:val="002060"/>
          <w:sz w:val="24"/>
          <w:szCs w:val="24"/>
        </w:rPr>
      </w:pPr>
      <w:r w:rsidRPr="00401CFE">
        <w:rPr>
          <w:b/>
          <w:color w:val="002060"/>
          <w:sz w:val="24"/>
          <w:szCs w:val="24"/>
        </w:rPr>
        <w:t>Validate all language use</w:t>
      </w:r>
      <w:r w:rsidRPr="00401CFE">
        <w:rPr>
          <w:color w:val="002060"/>
          <w:sz w:val="24"/>
          <w:szCs w:val="24"/>
        </w:rPr>
        <w:t xml:space="preserve"> by acknowledging and encouraging home language</w:t>
      </w:r>
    </w:p>
    <w:p w14:paraId="0ECFD2C5" w14:textId="77777777" w:rsidR="00042932" w:rsidRPr="00401CFE" w:rsidRDefault="00042932" w:rsidP="00042932">
      <w:pPr>
        <w:numPr>
          <w:ilvl w:val="0"/>
          <w:numId w:val="14"/>
        </w:numPr>
        <w:spacing w:line="279" w:lineRule="auto"/>
        <w:rPr>
          <w:color w:val="002060"/>
          <w:sz w:val="24"/>
          <w:szCs w:val="24"/>
        </w:rPr>
      </w:pPr>
      <w:r w:rsidRPr="00401CFE">
        <w:rPr>
          <w:b/>
          <w:color w:val="002060"/>
          <w:sz w:val="24"/>
          <w:szCs w:val="24"/>
        </w:rPr>
        <w:t>Create buddy systems</w:t>
      </w:r>
      <w:r w:rsidRPr="00401CFE">
        <w:rPr>
          <w:color w:val="002060"/>
          <w:sz w:val="24"/>
          <w:szCs w:val="24"/>
        </w:rPr>
        <w:t xml:space="preserve"> with peers who share the same language</w:t>
      </w:r>
    </w:p>
    <w:p w14:paraId="55D586A3" w14:textId="77777777" w:rsidR="00042932" w:rsidRPr="00401CFE" w:rsidRDefault="00042932" w:rsidP="00042932">
      <w:pPr>
        <w:numPr>
          <w:ilvl w:val="0"/>
          <w:numId w:val="14"/>
        </w:numPr>
        <w:spacing w:line="279" w:lineRule="auto"/>
        <w:rPr>
          <w:color w:val="002060"/>
          <w:sz w:val="24"/>
          <w:szCs w:val="24"/>
        </w:rPr>
      </w:pPr>
      <w:r w:rsidRPr="00401CFE">
        <w:rPr>
          <w:b/>
          <w:color w:val="002060"/>
          <w:sz w:val="24"/>
          <w:szCs w:val="24"/>
        </w:rPr>
        <w:lastRenderedPageBreak/>
        <w:t>Learn and use greetings</w:t>
      </w:r>
      <w:r w:rsidRPr="00401CFE">
        <w:rPr>
          <w:color w:val="002060"/>
          <w:sz w:val="24"/>
          <w:szCs w:val="24"/>
        </w:rPr>
        <w:t xml:space="preserve"> in children’s home languages</w:t>
      </w:r>
    </w:p>
    <w:p w14:paraId="3279C2C7" w14:textId="77777777" w:rsidR="00042932" w:rsidRPr="00401CFE" w:rsidRDefault="00042932" w:rsidP="00042932">
      <w:pPr>
        <w:numPr>
          <w:ilvl w:val="0"/>
          <w:numId w:val="14"/>
        </w:numPr>
        <w:spacing w:line="279" w:lineRule="auto"/>
        <w:rPr>
          <w:color w:val="002060"/>
          <w:sz w:val="24"/>
          <w:szCs w:val="24"/>
        </w:rPr>
      </w:pPr>
      <w:r w:rsidRPr="00401CFE">
        <w:rPr>
          <w:b/>
          <w:color w:val="002060"/>
          <w:sz w:val="24"/>
          <w:szCs w:val="24"/>
        </w:rPr>
        <w:t>Allow children to draft or discuss</w:t>
      </w:r>
      <w:r w:rsidRPr="00401CFE">
        <w:rPr>
          <w:color w:val="002060"/>
          <w:sz w:val="24"/>
          <w:szCs w:val="24"/>
        </w:rPr>
        <w:t xml:space="preserve"> in home language before producing English</w:t>
      </w:r>
    </w:p>
    <w:p w14:paraId="6A7F9476" w14:textId="25791DD2" w:rsidR="002341B9" w:rsidRDefault="00042932" w:rsidP="00072BF7">
      <w:pPr>
        <w:numPr>
          <w:ilvl w:val="0"/>
          <w:numId w:val="14"/>
        </w:numPr>
        <w:spacing w:after="240" w:line="278" w:lineRule="auto"/>
        <w:rPr>
          <w:color w:val="002060"/>
          <w:sz w:val="24"/>
          <w:szCs w:val="24"/>
        </w:rPr>
      </w:pPr>
      <w:r w:rsidRPr="00401CFE">
        <w:rPr>
          <w:b/>
          <w:color w:val="002060"/>
          <w:sz w:val="24"/>
          <w:szCs w:val="24"/>
        </w:rPr>
        <w:t>Respect silent periods</w:t>
      </w:r>
      <w:r w:rsidRPr="00401CFE">
        <w:rPr>
          <w:color w:val="002060"/>
          <w:sz w:val="24"/>
          <w:szCs w:val="24"/>
        </w:rPr>
        <w:t xml:space="preserve"> as children develop confidence</w:t>
      </w:r>
    </w:p>
    <w:p w14:paraId="3F3E1545" w14:textId="6B8E859E" w:rsidR="001F3BF5" w:rsidRPr="00072BF7" w:rsidRDefault="00072BF7" w:rsidP="001F3BF5">
      <w:pPr>
        <w:spacing w:line="279" w:lineRule="auto"/>
        <w:rPr>
          <w:color w:val="002060"/>
          <w:sz w:val="24"/>
          <w:szCs w:val="24"/>
        </w:rPr>
      </w:pPr>
      <w:r w:rsidRPr="00072BF7">
        <w:rPr>
          <w:color w:val="002060"/>
          <w:sz w:val="24"/>
          <w:szCs w:val="24"/>
        </w:rPr>
        <w:t>California Department of Education</w:t>
      </w:r>
    </w:p>
    <w:p w14:paraId="4AE0DDDF" w14:textId="59CA20B3" w:rsidR="00072BF7" w:rsidRPr="00401CFE" w:rsidRDefault="00072BF7" w:rsidP="001F3BF5">
      <w:pPr>
        <w:spacing w:line="279" w:lineRule="auto"/>
        <w:rPr>
          <w:color w:val="002060"/>
          <w:sz w:val="24"/>
          <w:szCs w:val="24"/>
        </w:rPr>
      </w:pPr>
      <w:r w:rsidRPr="00072BF7">
        <w:rPr>
          <w:color w:val="002060"/>
          <w:sz w:val="24"/>
          <w:szCs w:val="24"/>
        </w:rPr>
        <w:t>February 2026</w:t>
      </w:r>
    </w:p>
    <w:sectPr w:rsidR="00072BF7" w:rsidRPr="00401CFE" w:rsidSect="00401CFE">
      <w:headerReference w:type="default" r:id="rId13"/>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954E7" w14:textId="77777777" w:rsidR="000022F8" w:rsidRDefault="000022F8" w:rsidP="00042932">
      <w:pPr>
        <w:spacing w:line="240" w:lineRule="auto"/>
      </w:pPr>
      <w:r>
        <w:separator/>
      </w:r>
    </w:p>
  </w:endnote>
  <w:endnote w:type="continuationSeparator" w:id="0">
    <w:p w14:paraId="5E415BBD" w14:textId="77777777" w:rsidR="000022F8" w:rsidRDefault="000022F8" w:rsidP="000429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202FE" w14:textId="77777777" w:rsidR="000022F8" w:rsidRDefault="000022F8" w:rsidP="00042932">
      <w:pPr>
        <w:spacing w:line="240" w:lineRule="auto"/>
      </w:pPr>
      <w:r>
        <w:separator/>
      </w:r>
    </w:p>
  </w:footnote>
  <w:footnote w:type="continuationSeparator" w:id="0">
    <w:p w14:paraId="3588AA7E" w14:textId="77777777" w:rsidR="000022F8" w:rsidRDefault="000022F8" w:rsidP="00042932">
      <w:pPr>
        <w:spacing w:line="240" w:lineRule="auto"/>
      </w:pPr>
      <w:r>
        <w:continuationSeparator/>
      </w:r>
    </w:p>
  </w:footnote>
  <w:footnote w:id="1">
    <w:p w14:paraId="185D0FBA" w14:textId="3A6A5051" w:rsidR="00401CFE" w:rsidRDefault="00401CFE" w:rsidP="00401CFE">
      <w:pPr>
        <w:spacing w:line="240" w:lineRule="auto"/>
        <w:rPr>
          <w:sz w:val="24"/>
          <w:szCs w:val="24"/>
        </w:rPr>
      </w:pPr>
      <w:r>
        <w:rPr>
          <w:vertAlign w:val="superscript"/>
        </w:rPr>
        <w:footnoteRef/>
      </w:r>
      <w:r>
        <w:rPr>
          <w:rFonts w:ascii="Aptos" w:eastAsia="Aptos" w:hAnsi="Aptos" w:cs="Aptos"/>
          <w:sz w:val="20"/>
          <w:szCs w:val="20"/>
        </w:rPr>
        <w:t xml:space="preserve"> </w:t>
      </w:r>
      <w:r w:rsidRPr="00401CFE">
        <w:rPr>
          <w:i/>
          <w:iCs/>
          <w:sz w:val="20"/>
          <w:szCs w:val="20"/>
        </w:rPr>
        <w:t>Education Code</w:t>
      </w:r>
      <w:r>
        <w:rPr>
          <w:sz w:val="20"/>
          <w:szCs w:val="20"/>
        </w:rPr>
        <w:t xml:space="preserve"> </w:t>
      </w:r>
      <w:r w:rsidR="00BD4DB5">
        <w:rPr>
          <w:sz w:val="20"/>
          <w:szCs w:val="20"/>
        </w:rPr>
        <w:t>(</w:t>
      </w:r>
      <w:r w:rsidR="00BD4DB5" w:rsidRPr="00BD4DB5">
        <w:rPr>
          <w:i/>
          <w:iCs/>
          <w:sz w:val="20"/>
          <w:szCs w:val="20"/>
        </w:rPr>
        <w:t>EC</w:t>
      </w:r>
      <w:r w:rsidR="00BD4DB5">
        <w:rPr>
          <w:sz w:val="20"/>
          <w:szCs w:val="20"/>
        </w:rPr>
        <w:t xml:space="preserve">) </w:t>
      </w:r>
      <w:r>
        <w:rPr>
          <w:sz w:val="20"/>
          <w:szCs w:val="20"/>
        </w:rPr>
        <w:t>Section 8203 outlines the standards for the implementation of high-quality preschool programs which includes, among other things, program activities and services that meet the cultural and linguistic needs of children and families</w:t>
      </w:r>
      <w:r w:rsidR="002C5C89">
        <w:rPr>
          <w:sz w:val="20"/>
          <w:szCs w:val="20"/>
        </w:rPr>
        <w:t>.</w:t>
      </w:r>
      <w:r>
        <w:rPr>
          <w:sz w:val="20"/>
          <w:szCs w:val="20"/>
        </w:rPr>
        <w:t xml:space="preserve"> Additionally </w:t>
      </w:r>
      <w:r w:rsidRPr="00401CFE">
        <w:rPr>
          <w:i/>
          <w:iCs/>
          <w:sz w:val="20"/>
          <w:szCs w:val="20"/>
        </w:rPr>
        <w:t>EC</w:t>
      </w:r>
      <w:r>
        <w:rPr>
          <w:sz w:val="20"/>
          <w:szCs w:val="20"/>
        </w:rPr>
        <w:t xml:space="preserve"> 8241.5 require contractors to identify and collect data on dual language learners (DLL) including multilingual learners, language characteristics of preschool programs, and language composition of program staff using the Family Language Instrument and Family Language and Interest Interview.</w:t>
      </w:r>
    </w:p>
  </w:footnote>
  <w:footnote w:id="2">
    <w:p w14:paraId="4D8D8F5C" w14:textId="2C17C118" w:rsidR="00042932" w:rsidRDefault="00042932" w:rsidP="00042932">
      <w:pPr>
        <w:spacing w:line="240" w:lineRule="auto"/>
        <w:rPr>
          <w:sz w:val="20"/>
          <w:szCs w:val="20"/>
        </w:rPr>
      </w:pPr>
      <w:r>
        <w:rPr>
          <w:vertAlign w:val="superscript"/>
        </w:rPr>
        <w:footnoteRef/>
      </w:r>
      <w:r>
        <w:rPr>
          <w:sz w:val="20"/>
          <w:szCs w:val="20"/>
        </w:rPr>
        <w:t xml:space="preserve"> Visit CDE’s DLL Support Web Page here: </w:t>
      </w:r>
      <w:hyperlink r:id="rId1" w:tooltip="CDE Dual Language Learner Support page" w:history="1">
        <w:r w:rsidRPr="00F42015">
          <w:rPr>
            <w:rStyle w:val="Hyperlink"/>
            <w:sz w:val="20"/>
            <w:szCs w:val="20"/>
          </w:rPr>
          <w:t>https://www.cde.ca.gov/sp/cd/ci/dllsupport.asp</w:t>
        </w:r>
      </w:hyperlink>
    </w:p>
  </w:footnote>
  <w:footnote w:id="3">
    <w:p w14:paraId="4AC1A3AC" w14:textId="28795599" w:rsidR="00042932" w:rsidRDefault="00042932" w:rsidP="00042932">
      <w:pPr>
        <w:spacing w:line="240" w:lineRule="auto"/>
        <w:rPr>
          <w:rFonts w:ascii="Aptos" w:eastAsia="Aptos" w:hAnsi="Aptos" w:cs="Aptos"/>
          <w:sz w:val="16"/>
          <w:szCs w:val="16"/>
        </w:rPr>
      </w:pPr>
      <w:r>
        <w:rPr>
          <w:vertAlign w:val="superscript"/>
        </w:rPr>
        <w:footnoteRef/>
      </w:r>
      <w:r>
        <w:rPr>
          <w:rFonts w:ascii="Aptos" w:eastAsia="Aptos" w:hAnsi="Aptos" w:cs="Aptos"/>
          <w:sz w:val="20"/>
          <w:szCs w:val="20"/>
        </w:rPr>
        <w:t xml:space="preserve"> </w:t>
      </w:r>
      <w:r>
        <w:rPr>
          <w:sz w:val="20"/>
          <w:szCs w:val="20"/>
        </w:rPr>
        <w:t>California's EL Roadmap promotes a services-first approach for multilingual learners, including multilingual learners during their TK year.</w:t>
      </w:r>
    </w:p>
  </w:footnote>
  <w:footnote w:id="4">
    <w:p w14:paraId="01B0E2DE" w14:textId="6BC12100" w:rsidR="00042932" w:rsidRDefault="00042932" w:rsidP="00042932">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w:t>
      </w:r>
      <w:r>
        <w:rPr>
          <w:sz w:val="20"/>
          <w:szCs w:val="20"/>
        </w:rPr>
        <w:t>Under federal civil rights laws and state requirements (</w:t>
      </w:r>
      <w:r w:rsidR="000B14A4">
        <w:rPr>
          <w:sz w:val="20"/>
          <w:szCs w:val="20"/>
        </w:rPr>
        <w:t xml:space="preserve">Title </w:t>
      </w:r>
      <w:r>
        <w:rPr>
          <w:sz w:val="20"/>
          <w:szCs w:val="20"/>
        </w:rPr>
        <w:t>20</w:t>
      </w:r>
      <w:r w:rsidR="000B14A4">
        <w:rPr>
          <w:sz w:val="20"/>
          <w:szCs w:val="20"/>
        </w:rPr>
        <w:t>,</w:t>
      </w:r>
      <w:r>
        <w:rPr>
          <w:sz w:val="20"/>
          <w:szCs w:val="20"/>
        </w:rPr>
        <w:t xml:space="preserve"> </w:t>
      </w:r>
      <w:r w:rsidR="000B14A4" w:rsidRPr="000B14A4">
        <w:rPr>
          <w:i/>
          <w:iCs/>
          <w:sz w:val="20"/>
          <w:szCs w:val="20"/>
        </w:rPr>
        <w:t>United States Code</w:t>
      </w:r>
      <w:r w:rsidR="000B14A4">
        <w:rPr>
          <w:sz w:val="20"/>
          <w:szCs w:val="20"/>
        </w:rPr>
        <w:t xml:space="preserve"> (</w:t>
      </w:r>
      <w:r w:rsidRPr="00BD4DB5">
        <w:rPr>
          <w:i/>
          <w:iCs/>
          <w:sz w:val="20"/>
          <w:szCs w:val="20"/>
        </w:rPr>
        <w:t>U.S.C.</w:t>
      </w:r>
      <w:r w:rsidR="000B14A4">
        <w:rPr>
          <w:i/>
          <w:iCs/>
          <w:sz w:val="20"/>
          <w:szCs w:val="20"/>
        </w:rPr>
        <w:t>)</w:t>
      </w:r>
      <w:r>
        <w:rPr>
          <w:sz w:val="20"/>
          <w:szCs w:val="20"/>
        </w:rPr>
        <w:t xml:space="preserve"> </w:t>
      </w:r>
      <w:r w:rsidR="00B01A2F">
        <w:rPr>
          <w:sz w:val="20"/>
          <w:szCs w:val="20"/>
        </w:rPr>
        <w:t xml:space="preserve">Section </w:t>
      </w:r>
      <w:r>
        <w:rPr>
          <w:sz w:val="20"/>
          <w:szCs w:val="20"/>
        </w:rPr>
        <w:t>6823</w:t>
      </w:r>
      <w:r w:rsidR="004D443B">
        <w:rPr>
          <w:sz w:val="20"/>
          <w:szCs w:val="20"/>
        </w:rPr>
        <w:t>(</w:t>
      </w:r>
      <w:r>
        <w:rPr>
          <w:sz w:val="20"/>
          <w:szCs w:val="20"/>
        </w:rPr>
        <w:t>b</w:t>
      </w:r>
      <w:r w:rsidR="004D443B">
        <w:rPr>
          <w:sz w:val="20"/>
          <w:szCs w:val="20"/>
        </w:rPr>
        <w:t>)(</w:t>
      </w:r>
      <w:r>
        <w:rPr>
          <w:sz w:val="20"/>
          <w:szCs w:val="20"/>
        </w:rPr>
        <w:t>2</w:t>
      </w:r>
      <w:r w:rsidR="00106A2B">
        <w:rPr>
          <w:sz w:val="20"/>
          <w:szCs w:val="20"/>
        </w:rPr>
        <w:t>0</w:t>
      </w:r>
      <w:r w:rsidR="004D443B">
        <w:rPr>
          <w:sz w:val="20"/>
          <w:szCs w:val="20"/>
        </w:rPr>
        <w:t>)</w:t>
      </w:r>
      <w:r>
        <w:rPr>
          <w:sz w:val="20"/>
          <w:szCs w:val="20"/>
        </w:rPr>
        <w:t xml:space="preserve">; </w:t>
      </w:r>
      <w:r w:rsidRPr="00106A2B">
        <w:rPr>
          <w:i/>
          <w:iCs/>
          <w:sz w:val="20"/>
          <w:szCs w:val="20"/>
        </w:rPr>
        <w:t>EC</w:t>
      </w:r>
      <w:r>
        <w:rPr>
          <w:sz w:val="20"/>
          <w:szCs w:val="20"/>
        </w:rPr>
        <w:t xml:space="preserve"> sections 313, 60810; </w:t>
      </w:r>
      <w:r w:rsidR="004D443B" w:rsidRPr="004D443B">
        <w:rPr>
          <w:i/>
          <w:iCs/>
          <w:sz w:val="20"/>
          <w:szCs w:val="20"/>
        </w:rPr>
        <w:t>California Code of Regulations</w:t>
      </w:r>
      <w:r w:rsidR="004D443B">
        <w:rPr>
          <w:sz w:val="20"/>
          <w:szCs w:val="20"/>
        </w:rPr>
        <w:t>, Title 5</w:t>
      </w:r>
      <w:r>
        <w:rPr>
          <w:sz w:val="20"/>
          <w:szCs w:val="20"/>
        </w:rPr>
        <w:t xml:space="preserve"> Section 11518.5), school districts have legal obligations to properly identify English learners and provide appropriate language assistance services.</w:t>
      </w:r>
    </w:p>
  </w:footnote>
  <w:footnote w:id="5">
    <w:p w14:paraId="79FC08E8" w14:textId="0FC7BDA2" w:rsidR="00042932" w:rsidRPr="007A19F5" w:rsidRDefault="00042932" w:rsidP="00042932">
      <w:pPr>
        <w:spacing w:line="240" w:lineRule="auto"/>
        <w:rPr>
          <w:rFonts w:eastAsia="Aptos"/>
          <w:sz w:val="20"/>
          <w:szCs w:val="20"/>
        </w:rPr>
      </w:pPr>
      <w:r w:rsidRPr="007A19F5">
        <w:rPr>
          <w:vertAlign w:val="superscript"/>
        </w:rPr>
        <w:footnoteRef/>
      </w:r>
      <w:r w:rsidRPr="007A19F5">
        <w:rPr>
          <w:rFonts w:eastAsia="Aptos"/>
          <w:sz w:val="20"/>
          <w:szCs w:val="20"/>
        </w:rPr>
        <w:t xml:space="preserve"> Visit </w:t>
      </w:r>
      <w:hyperlink r:id="rId2" w:tooltip="Observation Protocol for Teachers of English Learners form">
        <w:r w:rsidRPr="007A19F5">
          <w:rPr>
            <w:rFonts w:eastAsia="Aptos"/>
            <w:color w:val="1155CC"/>
            <w:sz w:val="20"/>
            <w:szCs w:val="20"/>
            <w:u w:val="single"/>
          </w:rPr>
          <w:t>https://www.cde.ca.gov/sp/ml/documents/opteltool.pdf</w:t>
        </w:r>
      </w:hyperlink>
      <w:r w:rsidRPr="007A19F5">
        <w:rPr>
          <w:rFonts w:eastAsia="Aptos"/>
          <w:sz w:val="20"/>
          <w:szCs w:val="20"/>
        </w:rPr>
        <w:t xml:space="preserve"> for more information</w:t>
      </w:r>
    </w:p>
  </w:footnote>
  <w:footnote w:id="6">
    <w:p w14:paraId="54EE9735" w14:textId="77777777" w:rsidR="00042932" w:rsidRPr="0059515A" w:rsidRDefault="00042932" w:rsidP="00042932">
      <w:pPr>
        <w:spacing w:line="240" w:lineRule="auto"/>
        <w:rPr>
          <w:rFonts w:ascii="Aptos" w:eastAsia="Aptos" w:hAnsi="Aptos" w:cs="Aptos"/>
          <w:sz w:val="20"/>
          <w:szCs w:val="20"/>
          <w:lang w:val="en-US"/>
        </w:rPr>
      </w:pPr>
      <w:r w:rsidRPr="0059515A">
        <w:rPr>
          <w:sz w:val="20"/>
          <w:szCs w:val="20"/>
          <w:vertAlign w:val="superscript"/>
          <w:lang w:val="en-US"/>
        </w:rPr>
        <w:footnoteRef/>
      </w:r>
      <w:r w:rsidRPr="0059515A">
        <w:rPr>
          <w:rFonts w:ascii="Aptos" w:eastAsia="Aptos" w:hAnsi="Aptos" w:cs="Aptos"/>
          <w:sz w:val="20"/>
          <w:szCs w:val="20"/>
          <w:lang w:val="en-US"/>
        </w:rPr>
        <w:t xml:space="preserve"> In TK-12 settings, </w:t>
      </w:r>
      <w:r w:rsidRPr="0059515A">
        <w:rPr>
          <w:sz w:val="20"/>
          <w:szCs w:val="20"/>
          <w:lang w:val="en-US"/>
        </w:rPr>
        <w:t xml:space="preserve">this obligation is established in Title VI of the </w:t>
      </w:r>
      <w:r w:rsidRPr="0059515A">
        <w:rPr>
          <w:i/>
          <w:iCs/>
          <w:sz w:val="20"/>
          <w:szCs w:val="20"/>
          <w:lang w:val="en-US"/>
        </w:rPr>
        <w:t>Civil Rights Act</w:t>
      </w:r>
      <w:r w:rsidRPr="0059515A">
        <w:rPr>
          <w:sz w:val="20"/>
          <w:szCs w:val="20"/>
          <w:lang w:val="en-US"/>
        </w:rPr>
        <w:t xml:space="preserve"> of 1964, 42 </w:t>
      </w:r>
      <w:r w:rsidRPr="0059515A">
        <w:rPr>
          <w:i/>
          <w:iCs/>
          <w:sz w:val="20"/>
          <w:szCs w:val="20"/>
          <w:lang w:val="en-US"/>
        </w:rPr>
        <w:t>U.S.C.</w:t>
      </w:r>
      <w:r w:rsidRPr="0059515A">
        <w:rPr>
          <w:sz w:val="20"/>
          <w:szCs w:val="20"/>
          <w:lang w:val="en-US"/>
        </w:rPr>
        <w:t xml:space="preserve"> § 2000d, and the </w:t>
      </w:r>
      <w:r w:rsidRPr="0059515A">
        <w:rPr>
          <w:i/>
          <w:iCs/>
          <w:sz w:val="20"/>
          <w:szCs w:val="20"/>
          <w:lang w:val="en-US"/>
        </w:rPr>
        <w:t>Equal Educational Opportunities Act</w:t>
      </w:r>
      <w:r w:rsidRPr="0059515A">
        <w:rPr>
          <w:sz w:val="20"/>
          <w:szCs w:val="20"/>
          <w:lang w:val="en-US"/>
        </w:rPr>
        <w:t xml:space="preserve"> (</w:t>
      </w:r>
      <w:r w:rsidRPr="0059515A">
        <w:rPr>
          <w:i/>
          <w:iCs/>
          <w:sz w:val="20"/>
          <w:szCs w:val="20"/>
          <w:lang w:val="en-US"/>
        </w:rPr>
        <w:t>EEOA</w:t>
      </w:r>
      <w:r w:rsidRPr="0059515A">
        <w:rPr>
          <w:sz w:val="20"/>
          <w:szCs w:val="20"/>
          <w:lang w:val="en-US"/>
        </w:rPr>
        <w:t xml:space="preserve">), 20 </w:t>
      </w:r>
      <w:r w:rsidRPr="0059515A">
        <w:rPr>
          <w:i/>
          <w:iCs/>
          <w:sz w:val="20"/>
          <w:szCs w:val="20"/>
          <w:lang w:val="en-US"/>
        </w:rPr>
        <w:t>U.S.C.</w:t>
      </w:r>
      <w:r w:rsidRPr="0059515A">
        <w:rPr>
          <w:sz w:val="20"/>
          <w:szCs w:val="20"/>
          <w:lang w:val="en-US"/>
        </w:rPr>
        <w:t xml:space="preserve"> § 1703(f), which require schools to take 'affirmative steps' to address language barriers that impede equal participation in instructional programs. As affirmed in </w:t>
      </w:r>
      <w:r w:rsidRPr="0059515A">
        <w:rPr>
          <w:i/>
          <w:sz w:val="20"/>
          <w:szCs w:val="20"/>
          <w:lang w:val="en-US"/>
        </w:rPr>
        <w:t>Lau v. Nichols</w:t>
      </w:r>
      <w:r w:rsidRPr="0059515A">
        <w:rPr>
          <w:sz w:val="20"/>
          <w:szCs w:val="20"/>
          <w:lang w:val="en-US"/>
        </w:rPr>
        <w:t>, 414 U.S. 563 (1974), schools must ensure that EL students can participate meaningfully in the educational program.</w:t>
      </w:r>
    </w:p>
  </w:footnote>
  <w:footnote w:id="7">
    <w:p w14:paraId="602B9E73" w14:textId="4F5F6E02" w:rsidR="00042932" w:rsidRPr="00286660" w:rsidRDefault="00042932" w:rsidP="00042932">
      <w:pPr>
        <w:spacing w:line="240" w:lineRule="auto"/>
        <w:rPr>
          <w:rFonts w:eastAsia="Aptos"/>
          <w:sz w:val="20"/>
          <w:szCs w:val="20"/>
        </w:rPr>
      </w:pPr>
      <w:r w:rsidRPr="00286660">
        <w:rPr>
          <w:vertAlign w:val="superscript"/>
        </w:rPr>
        <w:footnoteRef/>
      </w:r>
      <w:r w:rsidRPr="00286660">
        <w:rPr>
          <w:rFonts w:eastAsia="Aptos"/>
          <w:sz w:val="20"/>
          <w:szCs w:val="20"/>
        </w:rPr>
        <w:t xml:space="preserve"> </w:t>
      </w:r>
      <w:r w:rsidRPr="00286660">
        <w:rPr>
          <w:sz w:val="20"/>
          <w:szCs w:val="20"/>
        </w:rPr>
        <w:t xml:space="preserve">20 </w:t>
      </w:r>
      <w:r w:rsidRPr="00286660">
        <w:rPr>
          <w:i/>
          <w:iCs/>
          <w:sz w:val="20"/>
          <w:szCs w:val="20"/>
        </w:rPr>
        <w:t xml:space="preserve">U.S.C. </w:t>
      </w:r>
      <w:r w:rsidRPr="00286660">
        <w:rPr>
          <w:sz w:val="20"/>
          <w:szCs w:val="20"/>
        </w:rPr>
        <w:t xml:space="preserve">§ 1232g; </w:t>
      </w:r>
      <w:r w:rsidR="00165B60">
        <w:rPr>
          <w:sz w:val="20"/>
          <w:szCs w:val="20"/>
        </w:rPr>
        <w:t xml:space="preserve">Title </w:t>
      </w:r>
      <w:r w:rsidRPr="00286660">
        <w:rPr>
          <w:sz w:val="20"/>
          <w:szCs w:val="20"/>
        </w:rPr>
        <w:t>34</w:t>
      </w:r>
      <w:r w:rsidR="00165B60">
        <w:rPr>
          <w:sz w:val="20"/>
          <w:szCs w:val="20"/>
        </w:rPr>
        <w:t>,</w:t>
      </w:r>
      <w:r w:rsidRPr="00286660">
        <w:rPr>
          <w:sz w:val="20"/>
          <w:szCs w:val="20"/>
        </w:rPr>
        <w:t xml:space="preserve"> </w:t>
      </w:r>
      <w:r w:rsidR="00C56763" w:rsidRPr="00286660">
        <w:rPr>
          <w:i/>
          <w:iCs/>
          <w:sz w:val="20"/>
          <w:szCs w:val="20"/>
        </w:rPr>
        <w:t>Code of Federal Regulations</w:t>
      </w:r>
      <w:r w:rsidR="00C56763" w:rsidRPr="00286660">
        <w:rPr>
          <w:sz w:val="20"/>
          <w:szCs w:val="20"/>
        </w:rPr>
        <w:t xml:space="preserve"> </w:t>
      </w:r>
      <w:r w:rsidRPr="00286660">
        <w:rPr>
          <w:sz w:val="20"/>
          <w:szCs w:val="20"/>
        </w:rPr>
        <w:t>Part 99</w:t>
      </w:r>
    </w:p>
  </w:footnote>
  <w:footnote w:id="8">
    <w:p w14:paraId="046A8596" w14:textId="65C50F2A" w:rsidR="00042932" w:rsidRPr="00286660" w:rsidRDefault="00042932" w:rsidP="00042932">
      <w:pPr>
        <w:spacing w:line="240" w:lineRule="auto"/>
        <w:rPr>
          <w:rFonts w:eastAsia="Calibri"/>
          <w:color w:val="242424"/>
          <w:sz w:val="20"/>
          <w:szCs w:val="20"/>
          <w:lang w:val="en-US"/>
        </w:rPr>
      </w:pPr>
      <w:r w:rsidRPr="00286660">
        <w:rPr>
          <w:vertAlign w:val="superscript"/>
          <w:lang w:val="en-US"/>
        </w:rPr>
        <w:footnoteRef/>
      </w:r>
      <w:r w:rsidRPr="00286660" w:rsidDel="7F149064">
        <w:rPr>
          <w:rFonts w:eastAsia="Aptos"/>
          <w:sz w:val="20"/>
          <w:szCs w:val="20"/>
          <w:lang w:val="en-US"/>
        </w:rPr>
        <w:t xml:space="preserve"> </w:t>
      </w:r>
      <w:r w:rsidRPr="00286660">
        <w:rPr>
          <w:rFonts w:eastAsia="Calibri"/>
          <w:color w:val="242424"/>
          <w:sz w:val="20"/>
          <w:szCs w:val="20"/>
          <w:lang w:val="en-US"/>
        </w:rPr>
        <w:t xml:space="preserve">California law prohibits schools from collecting any information or documents regarding citizenship or immigration status of students or their family members, unless required by state or federal law, or as required to administer a state or federally supported educational program. </w:t>
      </w:r>
      <w:r w:rsidRPr="00286660">
        <w:rPr>
          <w:rFonts w:eastAsia="Calibri"/>
          <w:i/>
          <w:color w:val="242424"/>
          <w:sz w:val="20"/>
          <w:szCs w:val="20"/>
          <w:lang w:val="en-US"/>
        </w:rPr>
        <w:t>EC</w:t>
      </w:r>
      <w:r w:rsidRPr="00286660">
        <w:rPr>
          <w:rFonts w:eastAsia="Calibri"/>
          <w:color w:val="242424"/>
          <w:sz w:val="20"/>
          <w:szCs w:val="20"/>
          <w:lang w:val="en-US"/>
        </w:rPr>
        <w:t xml:space="preserve"> Section 234.7(a).</w:t>
      </w:r>
    </w:p>
  </w:footnote>
  <w:footnote w:id="9">
    <w:p w14:paraId="05937CE0" w14:textId="0230A04E" w:rsidR="00042932" w:rsidRDefault="00042932" w:rsidP="00042932">
      <w:pPr>
        <w:spacing w:line="240" w:lineRule="auto"/>
        <w:rPr>
          <w:rFonts w:ascii="Aptos" w:eastAsia="Aptos" w:hAnsi="Aptos" w:cs="Aptos"/>
          <w:sz w:val="16"/>
          <w:szCs w:val="16"/>
          <w:lang w:val="en-US"/>
        </w:rPr>
      </w:pPr>
      <w:r w:rsidRPr="00286660">
        <w:rPr>
          <w:sz w:val="20"/>
          <w:szCs w:val="20"/>
          <w:vertAlign w:val="superscript"/>
          <w:lang w:val="en-US"/>
        </w:rPr>
        <w:footnoteRef/>
      </w:r>
      <w:r w:rsidRPr="00286660">
        <w:rPr>
          <w:rFonts w:eastAsia="Aptos"/>
          <w:sz w:val="18"/>
          <w:szCs w:val="18"/>
          <w:lang w:val="en-US"/>
        </w:rPr>
        <w:t xml:space="preserve"> </w:t>
      </w:r>
      <w:r w:rsidRPr="00286660">
        <w:rPr>
          <w:sz w:val="18"/>
          <w:szCs w:val="18"/>
          <w:lang w:val="en-US"/>
        </w:rPr>
        <w:t xml:space="preserve">For additional conversation starters for CSPPs Teacher Designation please refer to the </w:t>
      </w:r>
      <w:r w:rsidR="00286660">
        <w:rPr>
          <w:sz w:val="18"/>
          <w:szCs w:val="18"/>
          <w:lang w:val="en-US"/>
        </w:rPr>
        <w:t>frequently asked questions (</w:t>
      </w:r>
      <w:r w:rsidRPr="00286660">
        <w:rPr>
          <w:sz w:val="18"/>
          <w:szCs w:val="18"/>
          <w:lang w:val="en-US"/>
        </w:rPr>
        <w:t>FAQs</w:t>
      </w:r>
      <w:r w:rsidR="00286660">
        <w:rPr>
          <w:sz w:val="18"/>
          <w:szCs w:val="18"/>
          <w:lang w:val="en-US"/>
        </w:rPr>
        <w:t>)</w:t>
      </w:r>
      <w:r w:rsidRPr="00286660">
        <w:rPr>
          <w:sz w:val="18"/>
          <w:szCs w:val="18"/>
          <w:lang w:val="en-US"/>
        </w:rPr>
        <w:t xml:space="preserve"> page found on the DLL Support web page at </w:t>
      </w:r>
      <w:hyperlink r:id="rId3" w:tooltip="CDE Dual Language Learner Support page">
        <w:r w:rsidRPr="00286660">
          <w:rPr>
            <w:color w:val="1155CC"/>
            <w:sz w:val="18"/>
            <w:szCs w:val="18"/>
            <w:u w:val="single"/>
            <w:lang w:val="en-US"/>
          </w:rPr>
          <w:t>https://www.cde.ca.gov/sp/cd/ci/dllsupport.asp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4"/>
        <w:szCs w:val="24"/>
      </w:rPr>
      <w:id w:val="-1318336367"/>
      <w:docPartObj>
        <w:docPartGallery w:val="Page Numbers (Top of Page)"/>
        <w:docPartUnique/>
      </w:docPartObj>
    </w:sdtPr>
    <w:sdtEndPr>
      <w:rPr>
        <w:b w:val="0"/>
        <w:bCs w:val="0"/>
      </w:rPr>
    </w:sdtEndPr>
    <w:sdtContent>
      <w:p w14:paraId="0E4CF42A" w14:textId="13FF3A7A" w:rsidR="00042932" w:rsidRPr="00042932" w:rsidRDefault="00042932">
        <w:pPr>
          <w:pStyle w:val="Header"/>
          <w:jc w:val="right"/>
          <w:rPr>
            <w:b/>
            <w:bCs/>
            <w:sz w:val="24"/>
            <w:szCs w:val="24"/>
          </w:rPr>
        </w:pPr>
        <w:r w:rsidRPr="00042932">
          <w:rPr>
            <w:b/>
            <w:bCs/>
            <w:sz w:val="24"/>
            <w:szCs w:val="24"/>
          </w:rPr>
          <w:t>P-3 Guide to Supporting Multilingual Learners</w:t>
        </w:r>
      </w:p>
      <w:p w14:paraId="71F62BAA" w14:textId="1A5E40F4" w:rsidR="00042932" w:rsidRDefault="00042932">
        <w:pPr>
          <w:pStyle w:val="Header"/>
          <w:jc w:val="right"/>
          <w:rPr>
            <w:sz w:val="24"/>
            <w:szCs w:val="24"/>
          </w:rPr>
        </w:pPr>
        <w:r>
          <w:rPr>
            <w:sz w:val="24"/>
            <w:szCs w:val="24"/>
          </w:rPr>
          <w:t>A Preschool through 3rd Grade Toolkit</w:t>
        </w:r>
      </w:p>
      <w:p w14:paraId="529577EE" w14:textId="14879242" w:rsidR="00042932" w:rsidRPr="00E0446A" w:rsidRDefault="00042932" w:rsidP="00E0446A">
        <w:pPr>
          <w:pStyle w:val="Header"/>
          <w:jc w:val="right"/>
          <w:rPr>
            <w:sz w:val="24"/>
            <w:szCs w:val="24"/>
          </w:rPr>
        </w:pPr>
        <w:r w:rsidRPr="00042932">
          <w:rPr>
            <w:sz w:val="24"/>
            <w:szCs w:val="24"/>
          </w:rPr>
          <w:t xml:space="preserve">Page </w:t>
        </w:r>
        <w:r w:rsidRPr="00042932">
          <w:rPr>
            <w:sz w:val="24"/>
            <w:szCs w:val="24"/>
          </w:rPr>
          <w:fldChar w:fldCharType="begin"/>
        </w:r>
        <w:r w:rsidRPr="00042932">
          <w:rPr>
            <w:sz w:val="24"/>
            <w:szCs w:val="24"/>
          </w:rPr>
          <w:instrText xml:space="preserve"> PAGE </w:instrText>
        </w:r>
        <w:r w:rsidRPr="00042932">
          <w:rPr>
            <w:sz w:val="24"/>
            <w:szCs w:val="24"/>
          </w:rPr>
          <w:fldChar w:fldCharType="separate"/>
        </w:r>
        <w:r w:rsidRPr="00042932">
          <w:rPr>
            <w:noProof/>
            <w:sz w:val="24"/>
            <w:szCs w:val="24"/>
          </w:rPr>
          <w:t>2</w:t>
        </w:r>
        <w:r w:rsidRPr="00042932">
          <w:rPr>
            <w:sz w:val="24"/>
            <w:szCs w:val="24"/>
          </w:rPr>
          <w:fldChar w:fldCharType="end"/>
        </w:r>
        <w:r w:rsidRPr="00042932">
          <w:rPr>
            <w:sz w:val="24"/>
            <w:szCs w:val="24"/>
          </w:rPr>
          <w:t xml:space="preserve"> of </w:t>
        </w:r>
        <w:r w:rsidRPr="00042932">
          <w:rPr>
            <w:sz w:val="24"/>
            <w:szCs w:val="24"/>
          </w:rPr>
          <w:fldChar w:fldCharType="begin"/>
        </w:r>
        <w:r w:rsidRPr="00042932">
          <w:rPr>
            <w:sz w:val="24"/>
            <w:szCs w:val="24"/>
          </w:rPr>
          <w:instrText xml:space="preserve"> NUMPAGES  </w:instrText>
        </w:r>
        <w:r w:rsidRPr="00042932">
          <w:rPr>
            <w:sz w:val="24"/>
            <w:szCs w:val="24"/>
          </w:rPr>
          <w:fldChar w:fldCharType="separate"/>
        </w:r>
        <w:r w:rsidRPr="00042932">
          <w:rPr>
            <w:noProof/>
            <w:sz w:val="24"/>
            <w:szCs w:val="24"/>
          </w:rPr>
          <w:t>2</w:t>
        </w:r>
        <w:r w:rsidRPr="00042932">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E78"/>
    <w:multiLevelType w:val="multilevel"/>
    <w:tmpl w:val="25D25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06EF3BF3"/>
    <w:multiLevelType w:val="multilevel"/>
    <w:tmpl w:val="392238CC"/>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09AF3FCD"/>
    <w:multiLevelType w:val="multilevel"/>
    <w:tmpl w:val="DAA81AF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046507"/>
    <w:multiLevelType w:val="multilevel"/>
    <w:tmpl w:val="2E0866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14C17620"/>
    <w:multiLevelType w:val="multilevel"/>
    <w:tmpl w:val="E5E8B44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FB62D7"/>
    <w:multiLevelType w:val="multilevel"/>
    <w:tmpl w:val="948E7124"/>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962D7"/>
    <w:multiLevelType w:val="multilevel"/>
    <w:tmpl w:val="1D0CC6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2CD9389C"/>
    <w:multiLevelType w:val="multilevel"/>
    <w:tmpl w:val="F36C1A5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8922E0"/>
    <w:multiLevelType w:val="multilevel"/>
    <w:tmpl w:val="624C88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84E58CE"/>
    <w:multiLevelType w:val="multilevel"/>
    <w:tmpl w:val="5A2E1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2D5DDA"/>
    <w:multiLevelType w:val="multilevel"/>
    <w:tmpl w:val="84DEB22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A8F0834"/>
    <w:multiLevelType w:val="multilevel"/>
    <w:tmpl w:val="C546927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8E39A9"/>
    <w:multiLevelType w:val="multilevel"/>
    <w:tmpl w:val="9916584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862AC8"/>
    <w:multiLevelType w:val="multilevel"/>
    <w:tmpl w:val="0972B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242ACB"/>
    <w:multiLevelType w:val="multilevel"/>
    <w:tmpl w:val="724EAE50"/>
    <w:lvl w:ilvl="0">
      <w:start w:val="1"/>
      <w:numFmt w:val="decimal"/>
      <w:lvlText w:val="%1."/>
      <w:lvlJc w:val="left"/>
      <w:pPr>
        <w:ind w:left="720" w:hanging="360"/>
      </w:pPr>
      <w:rPr>
        <w:u w:val="none"/>
      </w:rPr>
    </w:lvl>
    <w:lvl w:ilvl="1">
      <w:start w:val="1"/>
      <w:numFmt w:val="bullet"/>
      <w:lvlText w:val=""/>
      <w:lvlJc w:val="left"/>
      <w:pPr>
        <w:ind w:left="1080" w:hanging="360"/>
      </w:pPr>
      <w:rPr>
        <w:rFonts w:ascii="Symbol" w:hAnsi="Symbol" w:hint="default"/>
      </w:rPr>
    </w:lvl>
    <w:lvl w:ilvl="2">
      <w:start w:val="1"/>
      <w:numFmt w:val="bullet"/>
      <w:lvlText w:val="o"/>
      <w:lvlJc w:val="lef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5" w15:restartNumberingAfterBreak="0">
    <w:nsid w:val="5EB926EB"/>
    <w:multiLevelType w:val="multilevel"/>
    <w:tmpl w:val="80969A08"/>
    <w:lvl w:ilvl="0">
      <w:start w:val="1"/>
      <w:numFmt w:val="decimal"/>
      <w:lvlText w:val="%1."/>
      <w:lvlJc w:val="left"/>
      <w:pPr>
        <w:ind w:left="720" w:hanging="360"/>
      </w:pPr>
      <w:rPr>
        <w:u w:val="none"/>
      </w:rPr>
    </w:lvl>
    <w:lvl w:ilvl="1">
      <w:start w:val="1"/>
      <w:numFmt w:val="bullet"/>
      <w:lvlText w:val="o"/>
      <w:lvlJc w:val="left"/>
      <w:pPr>
        <w:ind w:left="1080" w:hanging="360"/>
      </w:pPr>
      <w:rPr>
        <w:u w:val="none"/>
      </w:rPr>
    </w:lvl>
    <w:lvl w:ilvl="2">
      <w:start w:val="1"/>
      <w:numFmt w:val="bullet"/>
      <w:lvlText w:val="o"/>
      <w:lvlJc w:val="lef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15:restartNumberingAfterBreak="0">
    <w:nsid w:val="616F3437"/>
    <w:multiLevelType w:val="multilevel"/>
    <w:tmpl w:val="FFA4D058"/>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2466B95"/>
    <w:multiLevelType w:val="multilevel"/>
    <w:tmpl w:val="0A64F41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3526E5F"/>
    <w:multiLevelType w:val="multilevel"/>
    <w:tmpl w:val="F06ADBA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7F12CA4"/>
    <w:multiLevelType w:val="multilevel"/>
    <w:tmpl w:val="A1DCFA2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249575784">
    <w:abstractNumId w:val="0"/>
  </w:num>
  <w:num w:numId="2" w16cid:durableId="1284724847">
    <w:abstractNumId w:val="2"/>
  </w:num>
  <w:num w:numId="3" w16cid:durableId="324868256">
    <w:abstractNumId w:val="18"/>
  </w:num>
  <w:num w:numId="4" w16cid:durableId="148450883">
    <w:abstractNumId w:val="1"/>
  </w:num>
  <w:num w:numId="5" w16cid:durableId="681588787">
    <w:abstractNumId w:val="13"/>
  </w:num>
  <w:num w:numId="6" w16cid:durableId="579096417">
    <w:abstractNumId w:val="3"/>
  </w:num>
  <w:num w:numId="7" w16cid:durableId="2122528856">
    <w:abstractNumId w:val="9"/>
  </w:num>
  <w:num w:numId="8" w16cid:durableId="1383823302">
    <w:abstractNumId w:val="8"/>
  </w:num>
  <w:num w:numId="9" w16cid:durableId="832255331">
    <w:abstractNumId w:val="11"/>
  </w:num>
  <w:num w:numId="10" w16cid:durableId="948582941">
    <w:abstractNumId w:val="17"/>
  </w:num>
  <w:num w:numId="11" w16cid:durableId="306788962">
    <w:abstractNumId w:val="4"/>
  </w:num>
  <w:num w:numId="12" w16cid:durableId="1330332748">
    <w:abstractNumId w:val="15"/>
  </w:num>
  <w:num w:numId="13" w16cid:durableId="1930698792">
    <w:abstractNumId w:val="12"/>
  </w:num>
  <w:num w:numId="14" w16cid:durableId="101996690">
    <w:abstractNumId w:val="19"/>
  </w:num>
  <w:num w:numId="15" w16cid:durableId="1616446220">
    <w:abstractNumId w:val="6"/>
  </w:num>
  <w:num w:numId="16" w16cid:durableId="1036587600">
    <w:abstractNumId w:val="10"/>
  </w:num>
  <w:num w:numId="17" w16cid:durableId="357316113">
    <w:abstractNumId w:val="7"/>
  </w:num>
  <w:num w:numId="18" w16cid:durableId="1306541830">
    <w:abstractNumId w:val="16"/>
  </w:num>
  <w:num w:numId="19" w16cid:durableId="2033796828">
    <w:abstractNumId w:val="14"/>
  </w:num>
  <w:num w:numId="20" w16cid:durableId="418136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32"/>
    <w:rsid w:val="000022F8"/>
    <w:rsid w:val="00014907"/>
    <w:rsid w:val="00042932"/>
    <w:rsid w:val="0005353B"/>
    <w:rsid w:val="000554E6"/>
    <w:rsid w:val="00072BF7"/>
    <w:rsid w:val="00090911"/>
    <w:rsid w:val="000B14A4"/>
    <w:rsid w:val="00106A2B"/>
    <w:rsid w:val="00165B60"/>
    <w:rsid w:val="001C5DF7"/>
    <w:rsid w:val="001F3BF5"/>
    <w:rsid w:val="0020792A"/>
    <w:rsid w:val="002341B9"/>
    <w:rsid w:val="0028285E"/>
    <w:rsid w:val="00286660"/>
    <w:rsid w:val="002B034A"/>
    <w:rsid w:val="002C5C89"/>
    <w:rsid w:val="00401CFE"/>
    <w:rsid w:val="004577AF"/>
    <w:rsid w:val="00466D5C"/>
    <w:rsid w:val="004771B9"/>
    <w:rsid w:val="004D443B"/>
    <w:rsid w:val="005028E8"/>
    <w:rsid w:val="00502DCF"/>
    <w:rsid w:val="005452DB"/>
    <w:rsid w:val="00591DCF"/>
    <w:rsid w:val="0059515A"/>
    <w:rsid w:val="005B3E69"/>
    <w:rsid w:val="005E5DE0"/>
    <w:rsid w:val="0064016D"/>
    <w:rsid w:val="00694D04"/>
    <w:rsid w:val="00723ADA"/>
    <w:rsid w:val="00740EFD"/>
    <w:rsid w:val="007A19F5"/>
    <w:rsid w:val="007B6FD7"/>
    <w:rsid w:val="007F3A7F"/>
    <w:rsid w:val="008A2221"/>
    <w:rsid w:val="009121E5"/>
    <w:rsid w:val="00A042E2"/>
    <w:rsid w:val="00A232BD"/>
    <w:rsid w:val="00A4311B"/>
    <w:rsid w:val="00AD00BC"/>
    <w:rsid w:val="00B01A2F"/>
    <w:rsid w:val="00BD4DB5"/>
    <w:rsid w:val="00C07EEC"/>
    <w:rsid w:val="00C56763"/>
    <w:rsid w:val="00C619E0"/>
    <w:rsid w:val="00CD643E"/>
    <w:rsid w:val="00D55EE1"/>
    <w:rsid w:val="00DB3B3C"/>
    <w:rsid w:val="00DF5547"/>
    <w:rsid w:val="00E0446A"/>
    <w:rsid w:val="00F00F9D"/>
    <w:rsid w:val="00F23A1D"/>
    <w:rsid w:val="00FB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88E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932"/>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042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2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2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42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42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9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9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9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9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932"/>
    <w:rPr>
      <w:rFonts w:eastAsiaTheme="majorEastAsia" w:cstheme="majorBidi"/>
      <w:color w:val="272727" w:themeColor="text1" w:themeTint="D8"/>
    </w:rPr>
  </w:style>
  <w:style w:type="paragraph" w:styleId="Title">
    <w:name w:val="Title"/>
    <w:basedOn w:val="Normal"/>
    <w:next w:val="Normal"/>
    <w:link w:val="TitleChar"/>
    <w:uiPriority w:val="10"/>
    <w:qFormat/>
    <w:rsid w:val="00042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932"/>
    <w:pPr>
      <w:spacing w:before="160"/>
      <w:jc w:val="center"/>
    </w:pPr>
    <w:rPr>
      <w:i/>
      <w:iCs/>
      <w:color w:val="404040" w:themeColor="text1" w:themeTint="BF"/>
    </w:rPr>
  </w:style>
  <w:style w:type="character" w:customStyle="1" w:styleId="QuoteChar">
    <w:name w:val="Quote Char"/>
    <w:basedOn w:val="DefaultParagraphFont"/>
    <w:link w:val="Quote"/>
    <w:uiPriority w:val="29"/>
    <w:rsid w:val="00042932"/>
    <w:rPr>
      <w:i/>
      <w:iCs/>
      <w:color w:val="404040" w:themeColor="text1" w:themeTint="BF"/>
    </w:rPr>
  </w:style>
  <w:style w:type="paragraph" w:styleId="ListParagraph">
    <w:name w:val="List Paragraph"/>
    <w:basedOn w:val="Normal"/>
    <w:uiPriority w:val="34"/>
    <w:qFormat/>
    <w:rsid w:val="00042932"/>
    <w:pPr>
      <w:ind w:left="720"/>
      <w:contextualSpacing/>
    </w:pPr>
  </w:style>
  <w:style w:type="character" w:styleId="IntenseEmphasis">
    <w:name w:val="Intense Emphasis"/>
    <w:basedOn w:val="DefaultParagraphFont"/>
    <w:uiPriority w:val="21"/>
    <w:qFormat/>
    <w:rsid w:val="00042932"/>
    <w:rPr>
      <w:i/>
      <w:iCs/>
      <w:color w:val="0F4761" w:themeColor="accent1" w:themeShade="BF"/>
    </w:rPr>
  </w:style>
  <w:style w:type="paragraph" w:styleId="IntenseQuote">
    <w:name w:val="Intense Quote"/>
    <w:basedOn w:val="Normal"/>
    <w:next w:val="Normal"/>
    <w:link w:val="IntenseQuoteChar"/>
    <w:uiPriority w:val="30"/>
    <w:qFormat/>
    <w:rsid w:val="00042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932"/>
    <w:rPr>
      <w:i/>
      <w:iCs/>
      <w:color w:val="0F4761" w:themeColor="accent1" w:themeShade="BF"/>
    </w:rPr>
  </w:style>
  <w:style w:type="character" w:styleId="IntenseReference">
    <w:name w:val="Intense Reference"/>
    <w:basedOn w:val="DefaultParagraphFont"/>
    <w:uiPriority w:val="32"/>
    <w:qFormat/>
    <w:rsid w:val="00042932"/>
    <w:rPr>
      <w:b/>
      <w:bCs/>
      <w:smallCaps/>
      <w:color w:val="0F4761" w:themeColor="accent1" w:themeShade="BF"/>
      <w:spacing w:val="5"/>
    </w:rPr>
  </w:style>
  <w:style w:type="character" w:styleId="Hyperlink">
    <w:name w:val="Hyperlink"/>
    <w:basedOn w:val="DefaultParagraphFont"/>
    <w:uiPriority w:val="99"/>
    <w:unhideWhenUsed/>
    <w:rsid w:val="00042932"/>
    <w:rPr>
      <w:color w:val="467886" w:themeColor="hyperlink"/>
      <w:u w:val="single"/>
    </w:rPr>
  </w:style>
  <w:style w:type="paragraph" w:styleId="Header">
    <w:name w:val="header"/>
    <w:basedOn w:val="Normal"/>
    <w:link w:val="HeaderChar"/>
    <w:uiPriority w:val="99"/>
    <w:unhideWhenUsed/>
    <w:rsid w:val="00042932"/>
    <w:pPr>
      <w:tabs>
        <w:tab w:val="center" w:pos="4680"/>
        <w:tab w:val="right" w:pos="9360"/>
      </w:tabs>
      <w:spacing w:line="240" w:lineRule="auto"/>
    </w:pPr>
  </w:style>
  <w:style w:type="character" w:customStyle="1" w:styleId="HeaderChar">
    <w:name w:val="Header Char"/>
    <w:basedOn w:val="DefaultParagraphFont"/>
    <w:link w:val="Header"/>
    <w:uiPriority w:val="99"/>
    <w:rsid w:val="00042932"/>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042932"/>
    <w:pPr>
      <w:tabs>
        <w:tab w:val="center" w:pos="4680"/>
        <w:tab w:val="right" w:pos="9360"/>
      </w:tabs>
      <w:spacing w:line="240" w:lineRule="auto"/>
    </w:pPr>
  </w:style>
  <w:style w:type="character" w:customStyle="1" w:styleId="FooterChar">
    <w:name w:val="Footer Char"/>
    <w:basedOn w:val="DefaultParagraphFont"/>
    <w:link w:val="Footer"/>
    <w:uiPriority w:val="99"/>
    <w:rsid w:val="00042932"/>
    <w:rPr>
      <w:rFonts w:ascii="Arial" w:eastAsia="Arial" w:hAnsi="Arial" w:cs="Arial"/>
      <w:kern w:val="0"/>
      <w:sz w:val="22"/>
      <w:szCs w:val="22"/>
      <w:lang w:val="en"/>
      <w14:ligatures w14:val="none"/>
    </w:rPr>
  </w:style>
  <w:style w:type="character" w:styleId="FollowedHyperlink">
    <w:name w:val="FollowedHyperlink"/>
    <w:basedOn w:val="DefaultParagraphFont"/>
    <w:uiPriority w:val="99"/>
    <w:semiHidden/>
    <w:unhideWhenUsed/>
    <w:rsid w:val="00466D5C"/>
    <w:rPr>
      <w:color w:val="96607D" w:themeColor="followedHyperlink"/>
      <w:u w:val="single"/>
    </w:rPr>
  </w:style>
  <w:style w:type="table" w:styleId="TableGrid">
    <w:name w:val="Table Grid"/>
    <w:basedOn w:val="TableNormal"/>
    <w:uiPriority w:val="39"/>
    <w:rsid w:val="00FB0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ta/tg/ep/documents/correctelpacatglan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sp/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e.ca.gov/sp/ml/" TargetMode="External"/><Relationship Id="rId4" Type="http://schemas.openxmlformats.org/officeDocument/2006/relationships/settings" Target="settings.xml"/><Relationship Id="rId9" Type="http://schemas.openxmlformats.org/officeDocument/2006/relationships/hyperlink" Target="https://www.cde.ca.gov/sp/cd/ci/dllsupport.asp"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de.ca.gov/sp/cd/ci/dllsupport.asp" TargetMode="External"/><Relationship Id="rId2" Type="http://schemas.openxmlformats.org/officeDocument/2006/relationships/hyperlink" Target="https://www.cde.ca.gov/sp/ml/documents/opteltool.pdf" TargetMode="External"/><Relationship Id="rId1" Type="http://schemas.openxmlformats.org/officeDocument/2006/relationships/hyperlink" Target="https://www.cde.ca.gov/sp/cd/ci/dllsuppor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4CC9C-6512-4A95-9F3B-EFA9DA59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3291</Words>
  <Characters>18763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P-3 Language Classification - Contractor Information (CA Dept of Education)</vt:lpstr>
    </vt:vector>
  </TitlesOfParts>
  <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P-3 Language Classification - Contractor Information (CA Dept of Education)</dc:title>
  <dc:subject>Educator resource on language classification in preschool through third grade.</dc:subject>
  <dc:creator/>
  <cp:keywords/>
  <dc:description/>
  <cp:lastModifiedBy/>
  <cp:revision>1</cp:revision>
  <dcterms:created xsi:type="dcterms:W3CDTF">2026-05-07T05:25:00Z</dcterms:created>
  <dcterms:modified xsi:type="dcterms:W3CDTF">2026-05-07T17:32:00Z</dcterms:modified>
</cp:coreProperties>
</file>