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0991" w14:textId="046A56CC" w:rsidR="000B172D" w:rsidRPr="000B172D" w:rsidRDefault="000B172D" w:rsidP="000B172D">
      <w:pPr>
        <w:rPr>
          <w:rFonts w:asciiTheme="majorHAnsi" w:hAnsiTheme="majorHAnsi" w:cstheme="majorBidi"/>
          <w:noProof/>
        </w:rPr>
      </w:pPr>
      <w:bookmarkStart w:id="0" w:name="_Hlk208323923"/>
      <w:bookmarkEnd w:id="0"/>
      <w:r>
        <w:rPr>
          <w:noProof/>
        </w:rPr>
        <w:drawing>
          <wp:inline distT="0" distB="0" distL="0" distR="0" wp14:anchorId="418C88B9" wp14:editId="72C2C663">
            <wp:extent cx="971550" cy="997756"/>
            <wp:effectExtent l="0" t="0" r="0" b="0"/>
            <wp:docPr id="4" name="Image 4" descr="The California Department of Education's Seal ">
              <a:extLst xmlns:a="http://schemas.openxmlformats.org/drawingml/2006/main">
                <a:ext uri="{FF2B5EF4-FFF2-40B4-BE49-F238E27FC236}">
                  <a16:creationId xmlns:a16="http://schemas.microsoft.com/office/drawing/2014/main" id="{FE4FEE01-A679-483D-9F1C-26C8BA04259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he California Department of Education's Seal "/>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53" cy="1011212"/>
                    </a:xfrm>
                    <a:prstGeom prst="rect">
                      <a:avLst/>
                    </a:prstGeom>
                  </pic:spPr>
                </pic:pic>
              </a:graphicData>
            </a:graphic>
          </wp:inline>
        </w:drawing>
      </w:r>
      <w:r>
        <w:rPr>
          <w:noProof/>
        </w:rPr>
        <w:t xml:space="preserve">                                                                                                                                      </w:t>
      </w:r>
      <w:r>
        <w:rPr>
          <w:noProof/>
        </w:rPr>
        <w:drawing>
          <wp:inline distT="0" distB="0" distL="0" distR="0" wp14:anchorId="3EE2624C" wp14:editId="1C57F14A">
            <wp:extent cx="821552" cy="908685"/>
            <wp:effectExtent l="0" t="0" r="0" b="5715"/>
            <wp:docPr id="5" name="Image 5" descr="The Universal Prekindergarten (UPK) California's Great Start Logo  ">
              <a:extLst xmlns:a="http://schemas.openxmlformats.org/drawingml/2006/main">
                <a:ext uri="{FF2B5EF4-FFF2-40B4-BE49-F238E27FC236}">
                  <a16:creationId xmlns:a16="http://schemas.microsoft.com/office/drawing/2014/main" id="{29867B26-1A46-4CA1-B214-0AC821FE63A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he Universal Prekindergarten (UPK) California's Great Start Logo  "/>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8402" cy="938383"/>
                    </a:xfrm>
                    <a:prstGeom prst="rect">
                      <a:avLst/>
                    </a:prstGeom>
                  </pic:spPr>
                </pic:pic>
              </a:graphicData>
            </a:graphic>
          </wp:inline>
        </w:drawing>
      </w:r>
    </w:p>
    <w:p w14:paraId="3F278E42" w14:textId="3BF56F76" w:rsidR="00A237AB" w:rsidRPr="00813E9E" w:rsidRDefault="000B172D" w:rsidP="00FF5143">
      <w:pPr>
        <w:pStyle w:val="Heading1"/>
        <w:rPr>
          <w:color w:val="C00000"/>
        </w:rPr>
      </w:pPr>
      <w:r w:rsidRPr="00813E9E">
        <w:t xml:space="preserve">CA Early Childhood Inclusion Support </w:t>
      </w:r>
      <w:r w:rsidRPr="00813E9E">
        <w:br/>
      </w:r>
      <w:r w:rsidR="002C108E" w:rsidRPr="00813E9E">
        <w:rPr>
          <w:color w:val="C00000"/>
        </w:rPr>
        <w:t>S</w:t>
      </w:r>
      <w:r w:rsidR="00B652F9" w:rsidRPr="00813E9E">
        <w:rPr>
          <w:color w:val="C00000"/>
        </w:rPr>
        <w:t>ummer</w:t>
      </w:r>
      <w:r w:rsidR="00956027" w:rsidRPr="00813E9E">
        <w:rPr>
          <w:color w:val="C00000"/>
        </w:rPr>
        <w:t xml:space="preserve"> 2026</w:t>
      </w:r>
      <w:r w:rsidRPr="00813E9E">
        <w:rPr>
          <w:color w:val="C00000"/>
        </w:rPr>
        <w:t xml:space="preserve"> Newsletter</w:t>
      </w:r>
    </w:p>
    <w:p w14:paraId="5071D573" w14:textId="3B3BEBB8" w:rsidR="00FF5143" w:rsidRPr="00813E9E" w:rsidRDefault="000B172D" w:rsidP="00FF5143">
      <w:pPr>
        <w:jc w:val="center"/>
        <w:rPr>
          <w:rFonts w:ascii="Arial" w:hAnsi="Arial" w:cs="Arial"/>
          <w:spacing w:val="-2"/>
        </w:rPr>
      </w:pPr>
      <w:r w:rsidRPr="00813E9E">
        <w:rPr>
          <w:rFonts w:ascii="Arial" w:hAnsi="Arial" w:cs="Arial"/>
        </w:rPr>
        <w:t>California</w:t>
      </w:r>
      <w:r w:rsidRPr="00813E9E">
        <w:rPr>
          <w:rFonts w:ascii="Arial" w:hAnsi="Arial" w:cs="Arial"/>
          <w:spacing w:val="-13"/>
        </w:rPr>
        <w:t xml:space="preserve"> </w:t>
      </w:r>
      <w:r w:rsidRPr="00813E9E">
        <w:rPr>
          <w:rFonts w:ascii="Arial" w:hAnsi="Arial" w:cs="Arial"/>
        </w:rPr>
        <w:t>Department</w:t>
      </w:r>
      <w:r w:rsidRPr="00813E9E">
        <w:rPr>
          <w:rFonts w:ascii="Arial" w:hAnsi="Arial" w:cs="Arial"/>
          <w:spacing w:val="-12"/>
        </w:rPr>
        <w:t xml:space="preserve"> </w:t>
      </w:r>
      <w:r w:rsidRPr="00813E9E">
        <w:rPr>
          <w:rFonts w:ascii="Arial" w:hAnsi="Arial" w:cs="Arial"/>
        </w:rPr>
        <w:t>of</w:t>
      </w:r>
      <w:r w:rsidRPr="00813E9E">
        <w:rPr>
          <w:rFonts w:ascii="Arial" w:hAnsi="Arial" w:cs="Arial"/>
          <w:spacing w:val="-12"/>
        </w:rPr>
        <w:t xml:space="preserve"> </w:t>
      </w:r>
      <w:r w:rsidRPr="00813E9E">
        <w:rPr>
          <w:rFonts w:ascii="Arial" w:hAnsi="Arial" w:cs="Arial"/>
          <w:spacing w:val="-2"/>
        </w:rPr>
        <w:t>Education</w:t>
      </w:r>
      <w:r w:rsidRPr="00813E9E">
        <w:rPr>
          <w:rFonts w:ascii="Arial" w:hAnsi="Arial" w:cs="Arial"/>
          <w:spacing w:val="-2"/>
        </w:rPr>
        <w:br/>
      </w:r>
      <w:r w:rsidR="007F6CF2" w:rsidRPr="00813E9E">
        <w:rPr>
          <w:rFonts w:ascii="Arial" w:hAnsi="Arial" w:cs="Arial"/>
          <w:spacing w:val="-2"/>
        </w:rPr>
        <w:t xml:space="preserve">June </w:t>
      </w:r>
      <w:r w:rsidR="006E6EBD">
        <w:rPr>
          <w:rFonts w:ascii="Arial" w:hAnsi="Arial" w:cs="Arial"/>
          <w:spacing w:val="-2"/>
        </w:rPr>
        <w:t>9</w:t>
      </w:r>
      <w:r w:rsidR="00C11392" w:rsidRPr="00813E9E">
        <w:rPr>
          <w:rFonts w:ascii="Arial" w:hAnsi="Arial" w:cs="Arial"/>
          <w:spacing w:val="-2"/>
        </w:rPr>
        <w:t>, 2026</w:t>
      </w:r>
    </w:p>
    <w:p w14:paraId="226ECABF" w14:textId="7B8B0C9C" w:rsidR="000B172D" w:rsidRPr="00813E9E" w:rsidRDefault="00527D13" w:rsidP="00DD2C82">
      <w:pPr>
        <w:pStyle w:val="Heading2"/>
        <w:pBdr>
          <w:bottom w:val="single" w:sz="12" w:space="1" w:color="auto"/>
        </w:pBdr>
        <w:ind w:left="90"/>
      </w:pPr>
      <w:r w:rsidRPr="00813E9E">
        <w:rPr>
          <w:noProof/>
        </w:rPr>
        <w:drawing>
          <wp:inline distT="0" distB="0" distL="0" distR="0" wp14:anchorId="046B0409" wp14:editId="7BE0CA1D">
            <wp:extent cx="542925" cy="542925"/>
            <wp:effectExtent l="0" t="0" r="9525" b="9525"/>
            <wp:docPr id="6" name="Image 6">
              <a:extLst xmlns:a="http://schemas.openxmlformats.org/drawingml/2006/main">
                <a:ext uri="{FF2B5EF4-FFF2-40B4-BE49-F238E27FC236}">
                  <a16:creationId xmlns:a16="http://schemas.microsoft.com/office/drawing/2014/main" id="{7E5A7142-5B50-479F-A6D1-819091CCAEE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388" cy="543388"/>
                    </a:xfrm>
                    <a:prstGeom prst="rect">
                      <a:avLst/>
                    </a:prstGeom>
                  </pic:spPr>
                </pic:pic>
              </a:graphicData>
            </a:graphic>
          </wp:inline>
        </w:drawing>
      </w:r>
      <w:r w:rsidR="000B172D" w:rsidRPr="00813E9E">
        <w:t xml:space="preserve">Inspiration </w:t>
      </w:r>
      <w:r w:rsidR="00D36C60" w:rsidRPr="00813E9E">
        <w:t>Highlight</w:t>
      </w:r>
    </w:p>
    <w:p w14:paraId="423593AC" w14:textId="206FA593" w:rsidR="00FF34BC" w:rsidRPr="00813E9E" w:rsidRDefault="009B397C" w:rsidP="00FF34BC">
      <w:pPr>
        <w:rPr>
          <w:rFonts w:ascii="Arial" w:hAnsi="Arial" w:cs="Arial"/>
        </w:rPr>
      </w:pPr>
      <w:r w:rsidRPr="00813E9E">
        <w:rPr>
          <w:rFonts w:ascii="Arial" w:hAnsi="Arial" w:cs="Arial"/>
          <w:noProof/>
        </w:rPr>
        <w:drawing>
          <wp:anchor distT="0" distB="0" distL="114300" distR="114300" simplePos="0" relativeHeight="251658241" behindDoc="0" locked="0" layoutInCell="1" allowOverlap="1" wp14:anchorId="72774CEF" wp14:editId="00F32C3E">
            <wp:simplePos x="0" y="0"/>
            <wp:positionH relativeFrom="column">
              <wp:posOffset>4381500</wp:posOffset>
            </wp:positionH>
            <wp:positionV relativeFrom="paragraph">
              <wp:posOffset>225425</wp:posOffset>
            </wp:positionV>
            <wp:extent cx="1692910" cy="1905635"/>
            <wp:effectExtent l="0" t="0" r="2540" b="0"/>
            <wp:wrapSquare wrapText="bothSides"/>
            <wp:docPr id="1008464169" name="Picture 1008464169" descr="An image od Jordyn Zimmerman, and educator and disability advocate.">
              <a:extLst xmlns:a="http://schemas.openxmlformats.org/drawingml/2006/main">
                <a:ext uri="{FF2B5EF4-FFF2-40B4-BE49-F238E27FC236}">
                  <a16:creationId xmlns:a16="http://schemas.microsoft.com/office/drawing/2014/main" id="{7CEB6F7D-3BBA-4A07-BEDC-8DCA10EF0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64169" name="Picture 1008464169" descr="An image od Jordyn Zimmerman, and educator and disability advoca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910" cy="1905635"/>
                    </a:xfrm>
                    <a:prstGeom prst="rect">
                      <a:avLst/>
                    </a:prstGeom>
                  </pic:spPr>
                </pic:pic>
              </a:graphicData>
            </a:graphic>
            <wp14:sizeRelH relativeFrom="margin">
              <wp14:pctWidth>0</wp14:pctWidth>
            </wp14:sizeRelH>
            <wp14:sizeRelV relativeFrom="margin">
              <wp14:pctHeight>0</wp14:pctHeight>
            </wp14:sizeRelV>
          </wp:anchor>
        </w:drawing>
      </w:r>
      <w:r w:rsidR="00FF34BC" w:rsidRPr="00813E9E">
        <w:rPr>
          <w:rFonts w:ascii="Arial" w:hAnsi="Arial" w:cs="Arial"/>
        </w:rPr>
        <w:t>Meet Jordyn Zimmerman! </w:t>
      </w:r>
    </w:p>
    <w:p w14:paraId="562BA6A9" w14:textId="11B727F8" w:rsidR="00C7082C" w:rsidRPr="00813E9E" w:rsidRDefault="00FF34BC" w:rsidP="00C7082C">
      <w:pPr>
        <w:rPr>
          <w:rFonts w:ascii="Arial" w:hAnsi="Arial" w:cs="Arial"/>
        </w:rPr>
      </w:pPr>
      <w:r w:rsidRPr="00813E9E">
        <w:rPr>
          <w:rFonts w:ascii="Arial" w:hAnsi="Arial" w:cs="Arial"/>
        </w:rPr>
        <w:t xml:space="preserve">Jordyn Zimmerman is an educator and nationally recognized disability advocate whose journey with autism fuels her commitment to inclusive communication. Gaining access to augmentative communication at 18 transformed her life and sparked global advocacy through speaking, writing, and leadership. A Forbes Accessibility 100 honoree, Apple Distinguished Educator, and Board Chair of </w:t>
      </w:r>
      <w:proofErr w:type="spellStart"/>
      <w:r w:rsidRPr="00813E9E">
        <w:rPr>
          <w:rFonts w:ascii="Arial" w:hAnsi="Arial" w:cs="Arial"/>
        </w:rPr>
        <w:t>CommunicationFIRST</w:t>
      </w:r>
      <w:proofErr w:type="spellEnd"/>
      <w:r w:rsidRPr="00813E9E">
        <w:rPr>
          <w:rFonts w:ascii="Arial" w:hAnsi="Arial" w:cs="Arial"/>
        </w:rPr>
        <w:t xml:space="preserve">, Jordyn champions access, equity, and truly inclusive communities for all learners. Check out the </w:t>
      </w:r>
      <w:hyperlink r:id="rId12" w:history="1">
        <w:r w:rsidR="003203BD" w:rsidRPr="006E6EBD">
          <w:rPr>
            <w:rStyle w:val="Hyperlink"/>
            <w:rFonts w:ascii="Arial" w:hAnsi="Arial" w:cs="Arial"/>
            <w:color w:val="4F56FA"/>
          </w:rPr>
          <w:t>interview with Jordyn</w:t>
        </w:r>
        <w:r w:rsidR="003203BD" w:rsidRPr="00813E9E">
          <w:rPr>
            <w:rStyle w:val="Hyperlink"/>
            <w:rFonts w:ascii="Arial" w:hAnsi="Arial" w:cs="Arial"/>
            <w:color w:val="000000" w:themeColor="text1"/>
            <w:u w:val="none"/>
          </w:rPr>
          <w:t xml:space="preserve"> (</w:t>
        </w:r>
        <w:r w:rsidR="00100DEA" w:rsidRPr="00813E9E">
          <w:rPr>
            <w:rStyle w:val="Hyperlink"/>
            <w:rFonts w:ascii="Arial" w:hAnsi="Arial" w:cs="Arial"/>
            <w:color w:val="000000" w:themeColor="text1"/>
            <w:u w:val="none"/>
          </w:rPr>
          <w:t>YouTube</w:t>
        </w:r>
        <w:r w:rsidR="003203BD" w:rsidRPr="00813E9E">
          <w:rPr>
            <w:rStyle w:val="Hyperlink"/>
            <w:rFonts w:ascii="Arial" w:hAnsi="Arial" w:cs="Arial"/>
            <w:color w:val="000000" w:themeColor="text1"/>
            <w:u w:val="none"/>
          </w:rPr>
          <w:t xml:space="preserve"> video; 5:16)</w:t>
        </w:r>
      </w:hyperlink>
      <w:r w:rsidRPr="00813E9E">
        <w:rPr>
          <w:rFonts w:ascii="Arial" w:hAnsi="Arial" w:cs="Arial"/>
        </w:rPr>
        <w:t>. </w:t>
      </w:r>
    </w:p>
    <w:p w14:paraId="5FF0ED65" w14:textId="77777777" w:rsidR="00C7082C" w:rsidRPr="00813E9E" w:rsidRDefault="00C7082C" w:rsidP="00C7082C">
      <w:pPr>
        <w:rPr>
          <w:rFonts w:ascii="Arial" w:hAnsi="Arial" w:cs="Arial"/>
        </w:rPr>
      </w:pPr>
    </w:p>
    <w:p w14:paraId="275E8AB2" w14:textId="452B5203" w:rsidR="000B172D" w:rsidRPr="00813E9E" w:rsidRDefault="00527D13" w:rsidP="00DD2C82">
      <w:pPr>
        <w:pStyle w:val="Heading2"/>
        <w:pBdr>
          <w:bottom w:val="single" w:sz="12" w:space="1" w:color="auto"/>
        </w:pBdr>
        <w:ind w:left="90"/>
      </w:pPr>
      <w:r w:rsidRPr="00813E9E">
        <w:rPr>
          <w:noProof/>
        </w:rPr>
        <w:drawing>
          <wp:inline distT="0" distB="0" distL="0" distR="0" wp14:anchorId="16D2EF7D" wp14:editId="63A2BCFD">
            <wp:extent cx="542925" cy="513704"/>
            <wp:effectExtent l="0" t="0" r="0" b="1270"/>
            <wp:docPr id="12" name="Image 12">
              <a:extLst xmlns:a="http://schemas.openxmlformats.org/drawingml/2006/main">
                <a:ext uri="{FF2B5EF4-FFF2-40B4-BE49-F238E27FC236}">
                  <a16:creationId xmlns:a16="http://schemas.microsoft.com/office/drawing/2014/main" id="{6D5B7011-1F5B-437E-A817-617D048882CE}"/>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590" cy="519065"/>
                    </a:xfrm>
                    <a:prstGeom prst="rect">
                      <a:avLst/>
                    </a:prstGeom>
                  </pic:spPr>
                </pic:pic>
              </a:graphicData>
            </a:graphic>
          </wp:inline>
        </w:drawing>
      </w:r>
      <w:r w:rsidR="000B172D" w:rsidRPr="00813E9E">
        <w:t>Early Learning and Care Inclusion News</w:t>
      </w:r>
    </w:p>
    <w:p w14:paraId="12CB45C8" w14:textId="13222F8B" w:rsidR="007F6CF2" w:rsidRPr="00813E9E" w:rsidRDefault="007F6CF2" w:rsidP="007F6CF2">
      <w:pPr>
        <w:rPr>
          <w:rFonts w:ascii="Arial" w:hAnsi="Arial" w:cs="Arial"/>
        </w:rPr>
      </w:pPr>
      <w:r w:rsidRPr="00813E9E">
        <w:rPr>
          <w:rFonts w:ascii="Arial" w:hAnsi="Arial" w:cs="Arial"/>
        </w:rPr>
        <w:t>   </w:t>
      </w:r>
      <w:r w:rsidR="004426B8" w:rsidRPr="00813E9E">
        <w:rPr>
          <w:rFonts w:ascii="Arial" w:hAnsi="Arial" w:cs="Arial"/>
          <w:noProof/>
        </w:rPr>
        <w:drawing>
          <wp:inline distT="0" distB="0" distL="0" distR="0" wp14:anchorId="2186B054" wp14:editId="08A62699">
            <wp:extent cx="1295400" cy="927100"/>
            <wp:effectExtent l="0" t="0" r="0" b="6350"/>
            <wp:docPr id="1469983181" name="Picture 21" descr="An image with the Americans with Disabilities Act. Image also contains the number 36 and the date July 26, 2026 to depict 36 years that the ADA was signed into law.">
              <a:extLst xmlns:a="http://schemas.openxmlformats.org/drawingml/2006/main">
                <a:ext uri="{FF2B5EF4-FFF2-40B4-BE49-F238E27FC236}">
                  <a16:creationId xmlns:a16="http://schemas.microsoft.com/office/drawing/2014/main" id="{7FFBACD3-820F-4D06-8FE9-C387863E6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83181" name="Picture 21" descr="An image with the Americans with Disabilities Act. Image also contains the number 36 and the date July 26, 2026 to depict 36 years that the ADA was signed into la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p>
    <w:p w14:paraId="1F39EC4B" w14:textId="36848181" w:rsidR="007F6CF2" w:rsidRPr="00813E9E" w:rsidRDefault="007F6CF2" w:rsidP="007F6CF2">
      <w:pPr>
        <w:rPr>
          <w:rFonts w:ascii="Arial" w:hAnsi="Arial" w:cs="Arial"/>
        </w:rPr>
      </w:pPr>
      <w:r w:rsidRPr="00813E9E">
        <w:rPr>
          <w:rFonts w:ascii="Arial" w:hAnsi="Arial" w:cs="Arial"/>
        </w:rPr>
        <w:t xml:space="preserve">The </w:t>
      </w:r>
      <w:r w:rsidRPr="00813E9E">
        <w:rPr>
          <w:rFonts w:ascii="Arial" w:hAnsi="Arial" w:cs="Arial"/>
          <w:b/>
          <w:bCs/>
        </w:rPr>
        <w:t xml:space="preserve">Americans with Disabilities Act (ADA) </w:t>
      </w:r>
      <w:r w:rsidRPr="00813E9E">
        <w:rPr>
          <w:rFonts w:ascii="Arial" w:hAnsi="Arial" w:cs="Arial"/>
        </w:rPr>
        <w:t>was signed into law</w:t>
      </w:r>
      <w:r w:rsidR="00E138A8" w:rsidRPr="00813E9E">
        <w:rPr>
          <w:rFonts w:ascii="Arial" w:hAnsi="Arial" w:cs="Arial"/>
        </w:rPr>
        <w:t xml:space="preserve"> </w:t>
      </w:r>
      <w:r w:rsidRPr="00813E9E">
        <w:rPr>
          <w:rFonts w:ascii="Arial" w:hAnsi="Arial" w:cs="Arial"/>
          <w:b/>
          <w:bCs/>
        </w:rPr>
        <w:t>36 years ago on July 26, 1990</w:t>
      </w:r>
      <w:r w:rsidRPr="00813E9E">
        <w:rPr>
          <w:rFonts w:ascii="Arial" w:hAnsi="Arial" w:cs="Arial"/>
        </w:rPr>
        <w:t>.</w:t>
      </w:r>
      <w:r w:rsidR="00BC1F61" w:rsidRPr="00813E9E">
        <w:rPr>
          <w:rFonts w:ascii="Arial" w:hAnsi="Arial" w:cs="Arial"/>
          <w:noProof/>
        </w:rPr>
        <w:t xml:space="preserve"> </w:t>
      </w:r>
    </w:p>
    <w:p w14:paraId="0C2AB54E" w14:textId="6CEE836F" w:rsidR="007F6CF2" w:rsidRPr="00813E9E" w:rsidRDefault="007F6CF2" w:rsidP="004811A2">
      <w:pPr>
        <w:spacing w:after="360"/>
        <w:rPr>
          <w:rFonts w:ascii="Arial" w:hAnsi="Arial" w:cs="Arial"/>
        </w:rPr>
      </w:pPr>
      <w:r w:rsidRPr="00813E9E">
        <w:rPr>
          <w:rFonts w:ascii="Arial" w:hAnsi="Arial" w:cs="Arial"/>
        </w:rPr>
        <w:lastRenderedPageBreak/>
        <w:t xml:space="preserve">The ADA of 1990 is a landmark civil rights law prohibiting discrimination against individuals with disabilities in all areas of public life, including jobs, schools, transportation, and public/private places open to the </w:t>
      </w:r>
      <w:proofErr w:type="gramStart"/>
      <w:r w:rsidRPr="00813E9E">
        <w:rPr>
          <w:rFonts w:ascii="Arial" w:hAnsi="Arial" w:cs="Arial"/>
        </w:rPr>
        <w:t>general public</w:t>
      </w:r>
      <w:proofErr w:type="gramEnd"/>
      <w:r w:rsidRPr="00813E9E">
        <w:rPr>
          <w:rFonts w:ascii="Arial" w:hAnsi="Arial" w:cs="Arial"/>
        </w:rPr>
        <w:t xml:space="preserve">. It ensures equal opportunity, accessibility, and reasonable </w:t>
      </w:r>
      <w:proofErr w:type="gramStart"/>
      <w:r w:rsidRPr="00813E9E">
        <w:rPr>
          <w:rFonts w:ascii="Arial" w:hAnsi="Arial" w:cs="Arial"/>
        </w:rPr>
        <w:t>accommodations</w:t>
      </w:r>
      <w:proofErr w:type="gramEnd"/>
      <w:r w:rsidRPr="00813E9E">
        <w:rPr>
          <w:rFonts w:ascii="Arial" w:hAnsi="Arial" w:cs="Arial"/>
        </w:rPr>
        <w:t>, functioning across five titles covering employment, government services, public accommodations, telecommunications, and miscellaneous provisions. To learn more about the ADA</w:t>
      </w:r>
      <w:r w:rsidR="00512C65">
        <w:rPr>
          <w:rFonts w:ascii="Arial" w:hAnsi="Arial" w:cs="Arial"/>
        </w:rPr>
        <w:t>,</w:t>
      </w:r>
      <w:r w:rsidRPr="00813E9E">
        <w:rPr>
          <w:rFonts w:ascii="Arial" w:hAnsi="Arial" w:cs="Arial"/>
        </w:rPr>
        <w:t xml:space="preserve"> visit</w:t>
      </w:r>
      <w:r w:rsidR="003B446C">
        <w:rPr>
          <w:rFonts w:ascii="Arial" w:hAnsi="Arial" w:cs="Arial"/>
        </w:rPr>
        <w:t xml:space="preserve"> the</w:t>
      </w:r>
      <w:r w:rsidRPr="00813E9E">
        <w:rPr>
          <w:rFonts w:ascii="Arial" w:hAnsi="Arial" w:cs="Arial"/>
        </w:rPr>
        <w:t xml:space="preserve"> </w:t>
      </w:r>
      <w:hyperlink r:id="rId15" w:history="1">
        <w:r w:rsidR="003B446C" w:rsidRPr="003B446C">
          <w:rPr>
            <w:rStyle w:val="Hyperlink"/>
            <w:rFonts w:ascii="Arial" w:hAnsi="Arial" w:cs="Arial"/>
            <w:color w:val="4F56FA"/>
          </w:rPr>
          <w:t>Americans with Disabilities Act</w:t>
        </w:r>
        <w:r w:rsidR="003B446C">
          <w:rPr>
            <w:rStyle w:val="Hyperlink"/>
            <w:rFonts w:ascii="Arial" w:hAnsi="Arial" w:cs="Arial"/>
            <w:color w:val="000000" w:themeColor="text1"/>
            <w:u w:val="none"/>
          </w:rPr>
          <w:t xml:space="preserve"> (ADA.gov)</w:t>
        </w:r>
      </w:hyperlink>
      <w:r w:rsidR="008226D0" w:rsidRPr="00813E9E">
        <w:rPr>
          <w:rFonts w:ascii="Arial" w:hAnsi="Arial" w:cs="Arial"/>
        </w:rPr>
        <w:t>.</w:t>
      </w:r>
      <w:r w:rsidRPr="00813E9E">
        <w:rPr>
          <w:rFonts w:ascii="Arial" w:hAnsi="Arial" w:cs="Arial"/>
        </w:rPr>
        <w:t> </w:t>
      </w:r>
    </w:p>
    <w:p w14:paraId="5D7A2812" w14:textId="77777777" w:rsidR="007F6CF2" w:rsidRPr="00813E9E" w:rsidRDefault="007F6CF2" w:rsidP="007F6CF2">
      <w:pPr>
        <w:rPr>
          <w:rFonts w:ascii="Arial" w:hAnsi="Arial" w:cs="Arial"/>
        </w:rPr>
      </w:pPr>
      <w:r w:rsidRPr="00813E9E">
        <w:rPr>
          <w:rFonts w:ascii="Arial" w:hAnsi="Arial" w:cs="Arial"/>
          <w:noProof/>
        </w:rPr>
        <w:drawing>
          <wp:inline distT="0" distB="0" distL="0" distR="0" wp14:anchorId="010D701F" wp14:editId="5A4F7477">
            <wp:extent cx="1543050" cy="1352550"/>
            <wp:effectExtent l="0" t="0" r="0" b="0"/>
            <wp:docPr id="283954803" name="Picture 7" descr="The California Early Childhood Special Education Network logo">
              <a:extLst xmlns:a="http://schemas.openxmlformats.org/drawingml/2006/main">
                <a:ext uri="{FF2B5EF4-FFF2-40B4-BE49-F238E27FC236}">
                  <a16:creationId xmlns:a16="http://schemas.microsoft.com/office/drawing/2014/main" id="{555FF15C-D76E-4804-A7F2-61D0FE465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54803" name="Picture 7" descr="The California Early Childhood Special Education Networ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352550"/>
                    </a:xfrm>
                    <a:prstGeom prst="rect">
                      <a:avLst/>
                    </a:prstGeom>
                    <a:noFill/>
                    <a:ln>
                      <a:noFill/>
                    </a:ln>
                  </pic:spPr>
                </pic:pic>
              </a:graphicData>
            </a:graphic>
          </wp:inline>
        </w:drawing>
      </w:r>
      <w:r w:rsidRPr="00813E9E">
        <w:rPr>
          <w:rFonts w:ascii="Arial" w:hAnsi="Arial" w:cs="Arial"/>
        </w:rPr>
        <w:t xml:space="preserve"> </w:t>
      </w:r>
    </w:p>
    <w:p w14:paraId="32601B9C" w14:textId="552692D6" w:rsidR="007F6CF2" w:rsidRPr="00813E9E" w:rsidRDefault="007F6CF2" w:rsidP="007F6CF2">
      <w:pPr>
        <w:rPr>
          <w:rFonts w:ascii="Arial" w:hAnsi="Arial" w:cs="Arial"/>
        </w:rPr>
      </w:pPr>
      <w:r w:rsidRPr="29E29969">
        <w:rPr>
          <w:rFonts w:ascii="Arial" w:hAnsi="Arial" w:cs="Arial"/>
        </w:rPr>
        <w:t>The California Department of Education</w:t>
      </w:r>
      <w:r w:rsidR="00F56E21">
        <w:rPr>
          <w:rFonts w:ascii="Arial" w:hAnsi="Arial" w:cs="Arial"/>
        </w:rPr>
        <w:t xml:space="preserve"> (CDE)</w:t>
      </w:r>
      <w:r w:rsidRPr="29E29969">
        <w:rPr>
          <w:rFonts w:ascii="Arial" w:hAnsi="Arial" w:cs="Arial"/>
        </w:rPr>
        <w:t xml:space="preserve"> Special Education Division recently released a new video series called </w:t>
      </w:r>
      <w:r w:rsidRPr="29E29969">
        <w:rPr>
          <w:rFonts w:ascii="Arial" w:hAnsi="Arial" w:cs="Arial"/>
          <w:b/>
          <w:bCs/>
        </w:rPr>
        <w:t>Transition from Early Start Video Series</w:t>
      </w:r>
      <w:r w:rsidRPr="29E29969">
        <w:rPr>
          <w:rFonts w:ascii="Arial" w:hAnsi="Arial" w:cs="Arial"/>
        </w:rPr>
        <w:t xml:space="preserve">. These are a set of parent-friendly videos designed to support families as they navigate the transition from Individuals with Disabilities Education Act Part C to Part B services. Developed by the CDE in partnership with the California Early Childhood Special Education Network (CalECSE), this engaging series is offered in six languages—English, Spanish, Mandarin, Korean, Vietnamese, and American Sign Language. The videos are designed to educate, empower, and guide parents in understanding the transition process and accessing the services their children may need. Click on the link to access the video series </w:t>
      </w:r>
      <w:hyperlink r:id="rId17">
        <w:r w:rsidRPr="006E6EBD">
          <w:rPr>
            <w:rStyle w:val="Hyperlink"/>
            <w:rFonts w:ascii="Arial" w:hAnsi="Arial" w:cs="Arial"/>
            <w:color w:val="4F56FA"/>
          </w:rPr>
          <w:t>https://calecse.org/parent-videos</w:t>
        </w:r>
        <w:r w:rsidR="6808DE5D" w:rsidRPr="006E6EBD">
          <w:rPr>
            <w:rStyle w:val="Hyperlink"/>
            <w:rFonts w:ascii="Arial" w:hAnsi="Arial" w:cs="Arial"/>
            <w:color w:val="000000" w:themeColor="text1"/>
            <w:u w:val="none"/>
          </w:rPr>
          <w:t>.</w:t>
        </w:r>
      </w:hyperlink>
    </w:p>
    <w:p w14:paraId="21551992" w14:textId="77777777" w:rsidR="00C13F74" w:rsidRPr="00813E9E" w:rsidRDefault="00C13F74" w:rsidP="00C13F74">
      <w:pPr>
        <w:rPr>
          <w:rFonts w:ascii="Arial" w:hAnsi="Arial" w:cs="Arial"/>
        </w:rPr>
      </w:pPr>
    </w:p>
    <w:p w14:paraId="741F953E" w14:textId="240CBCF7" w:rsidR="00BE0CA4" w:rsidRPr="00813E9E" w:rsidRDefault="00527D13" w:rsidP="00DD2C82">
      <w:pPr>
        <w:pStyle w:val="Heading2"/>
        <w:pBdr>
          <w:bottom w:val="single" w:sz="12" w:space="1" w:color="auto"/>
        </w:pBdr>
        <w:ind w:left="90"/>
      </w:pPr>
      <w:r w:rsidRPr="00813E9E">
        <w:rPr>
          <w:noProof/>
        </w:rPr>
        <w:drawing>
          <wp:inline distT="0" distB="0" distL="0" distR="0" wp14:anchorId="51F66A02" wp14:editId="11EA2E1C">
            <wp:extent cx="533400" cy="533400"/>
            <wp:effectExtent l="0" t="0" r="0" b="0"/>
            <wp:docPr id="18" name="Image 18">
              <a:extLst xmlns:a="http://schemas.openxmlformats.org/drawingml/2006/main">
                <a:ext uri="{FF2B5EF4-FFF2-40B4-BE49-F238E27FC236}">
                  <a16:creationId xmlns:a16="http://schemas.microsoft.com/office/drawing/2014/main" id="{663E79DD-3EA6-4356-A1F4-4EEF0FA3588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112" cy="534112"/>
                    </a:xfrm>
                    <a:prstGeom prst="rect">
                      <a:avLst/>
                    </a:prstGeom>
                  </pic:spPr>
                </pic:pic>
              </a:graphicData>
            </a:graphic>
          </wp:inline>
        </w:drawing>
      </w:r>
      <w:r w:rsidR="009B05CC" w:rsidRPr="00813E9E">
        <w:t>Inclusion Spotlight</w:t>
      </w:r>
    </w:p>
    <w:p w14:paraId="72C77E6C" w14:textId="7F372481" w:rsidR="46128A61" w:rsidRPr="00813E9E" w:rsidRDefault="46128A61" w:rsidP="1DD10664">
      <w:pPr>
        <w:spacing w:line="276" w:lineRule="auto"/>
        <w:rPr>
          <w:rFonts w:ascii="Arial" w:hAnsi="Arial" w:cs="Arial"/>
        </w:rPr>
      </w:pPr>
    </w:p>
    <w:p w14:paraId="0D3691E5" w14:textId="77777777" w:rsidR="004B5A4C" w:rsidRPr="00A72DB5" w:rsidRDefault="007F6CF2" w:rsidP="00A72DB5">
      <w:pPr>
        <w:pStyle w:val="Heading3"/>
      </w:pPr>
      <w:r w:rsidRPr="00A72DB5">
        <w:t>San Mateo-Foster City School District</w:t>
      </w:r>
    </w:p>
    <w:p w14:paraId="7D246265" w14:textId="661D4D97" w:rsidR="007F6CF2" w:rsidRPr="00813E9E" w:rsidRDefault="00B61126" w:rsidP="00874DA5">
      <w:pPr>
        <w:jc w:val="center"/>
        <w:rPr>
          <w:rFonts w:ascii="Arial" w:hAnsi="Arial" w:cs="Arial"/>
          <w:b/>
          <w:bCs/>
          <w:sz w:val="32"/>
          <w:szCs w:val="32"/>
        </w:rPr>
      </w:pPr>
      <w:r w:rsidRPr="00813E9E">
        <w:rPr>
          <w:rFonts w:ascii="Arial" w:hAnsi="Arial" w:cs="Arial"/>
          <w:noProof/>
        </w:rPr>
        <w:drawing>
          <wp:inline distT="0" distB="0" distL="0" distR="0" wp14:anchorId="10187B1E" wp14:editId="5FA14310">
            <wp:extent cx="1263650" cy="1263650"/>
            <wp:effectExtent l="0" t="0" r="0" b="0"/>
            <wp:docPr id="1712045101" name="Picture 23" descr="The San Mateo-Foster City School District logo">
              <a:extLst xmlns:a="http://schemas.openxmlformats.org/drawingml/2006/main">
                <a:ext uri="{FF2B5EF4-FFF2-40B4-BE49-F238E27FC236}">
                  <a16:creationId xmlns:a16="http://schemas.microsoft.com/office/drawing/2014/main" id="{2A2B647C-3FB5-40EB-9D45-F7F311AEE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45101" name="Picture 23" descr="The San Mateo-Foster City School District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p>
    <w:p w14:paraId="77DFBC71" w14:textId="4A55D2EF" w:rsidR="007F6CF2" w:rsidRPr="00813E9E" w:rsidRDefault="007F6CF2" w:rsidP="007F6CF2">
      <w:pPr>
        <w:rPr>
          <w:rFonts w:ascii="Arial" w:hAnsi="Arial" w:cs="Arial"/>
        </w:rPr>
      </w:pPr>
      <w:r w:rsidRPr="29E29969">
        <w:rPr>
          <w:rFonts w:ascii="Arial" w:hAnsi="Arial" w:cs="Arial"/>
        </w:rPr>
        <w:lastRenderedPageBreak/>
        <w:t xml:space="preserve">The San Mateo–Foster City School District is committed to ensuring that all young learners have equitable access to high-quality, inclusive early learning environments. As an Inclusive Early Education Expansion Program (IEEEP) grantee and through purposeful collaboration between General Education and Special Education, the District has developed a cohesive preschool system that prioritizes access, consistency, and family-centered practices. By utilizing funds from their IEEEP </w:t>
      </w:r>
      <w:r w:rsidR="32D81C55" w:rsidRPr="29E29969">
        <w:rPr>
          <w:rFonts w:ascii="Arial" w:hAnsi="Arial" w:cs="Arial"/>
        </w:rPr>
        <w:t>grant,</w:t>
      </w:r>
      <w:r w:rsidRPr="29E29969">
        <w:rPr>
          <w:rFonts w:ascii="Arial" w:hAnsi="Arial" w:cs="Arial"/>
        </w:rPr>
        <w:t xml:space="preserve"> they have been able to align systems, strengthen cross-department partnerships, and embed inclusion into enrollment and program design. The </w:t>
      </w:r>
      <w:r w:rsidR="71AF8F79" w:rsidRPr="29E29969">
        <w:rPr>
          <w:rFonts w:ascii="Arial" w:hAnsi="Arial" w:cs="Arial"/>
        </w:rPr>
        <w:t>district</w:t>
      </w:r>
      <w:r w:rsidRPr="29E29969">
        <w:rPr>
          <w:rFonts w:ascii="Arial" w:hAnsi="Arial" w:cs="Arial"/>
        </w:rPr>
        <w:t xml:space="preserve"> has created structures that better support children with diverse learning needs while fostering meaningful participation alongside peers.</w:t>
      </w:r>
    </w:p>
    <w:p w14:paraId="5D4D2FB6" w14:textId="72C5AEE2" w:rsidR="007F6CF2" w:rsidRPr="00813E9E" w:rsidRDefault="007F6CF2" w:rsidP="007F6CF2">
      <w:pPr>
        <w:rPr>
          <w:rFonts w:ascii="Arial" w:hAnsi="Arial" w:cs="Arial"/>
        </w:rPr>
      </w:pPr>
      <w:r w:rsidRPr="29E29969">
        <w:rPr>
          <w:rFonts w:ascii="Arial" w:hAnsi="Arial" w:cs="Arial"/>
        </w:rPr>
        <w:t xml:space="preserve">This spotlight highlights the </w:t>
      </w:r>
      <w:r w:rsidR="1C9B7F17" w:rsidRPr="29E29969">
        <w:rPr>
          <w:rFonts w:ascii="Arial" w:hAnsi="Arial" w:cs="Arial"/>
        </w:rPr>
        <w:t>district’s</w:t>
      </w:r>
      <w:r w:rsidRPr="29E29969">
        <w:rPr>
          <w:rFonts w:ascii="Arial" w:hAnsi="Arial" w:cs="Arial"/>
        </w:rPr>
        <w:t xml:space="preserve"> intentional efforts to strengthen collaboration, expand inclusive preschool opportunities, center family voice, and enhance learning environments. Together, these initiatives reflect a systemwide commitment to inclusive practices that promote belonging, development, and success for every child</w:t>
      </w:r>
      <w:r w:rsidR="017208C9" w:rsidRPr="29E29969">
        <w:rPr>
          <w:rFonts w:ascii="Arial" w:hAnsi="Arial" w:cs="Arial"/>
        </w:rPr>
        <w:t>.</w:t>
      </w:r>
    </w:p>
    <w:p w14:paraId="752C5246" w14:textId="77777777" w:rsidR="007F6CF2" w:rsidRPr="00A72DB5" w:rsidRDefault="007F6CF2" w:rsidP="00A72DB5">
      <w:pPr>
        <w:pStyle w:val="Heading4"/>
      </w:pPr>
      <w:r w:rsidRPr="00A72DB5">
        <w:t>General Education and Special Education collaboration and partnership</w:t>
      </w:r>
    </w:p>
    <w:p w14:paraId="405D3C9E" w14:textId="77777777" w:rsidR="007F6CF2" w:rsidRPr="00813E9E" w:rsidRDefault="007F6CF2" w:rsidP="007F6CF2">
      <w:pPr>
        <w:rPr>
          <w:rFonts w:ascii="Arial" w:hAnsi="Arial" w:cs="Arial"/>
        </w:rPr>
      </w:pPr>
      <w:r w:rsidRPr="00813E9E">
        <w:rPr>
          <w:rFonts w:ascii="Arial" w:hAnsi="Arial" w:cs="Arial"/>
        </w:rPr>
        <w:t>The San Mateo-Foster City School District has strengthened the partnership between General Education and Special Education through intentional, systemwide collaboration focused on improving access, coordination, and inclusive practices in preschool programs. This collaboration is reflected in the shared work of preschool administrators, enrollment specialists, and special education leadership, who have come together to design and implement more coherent and aligned processes across departments.</w:t>
      </w:r>
    </w:p>
    <w:p w14:paraId="53EB5689" w14:textId="70CAE431" w:rsidR="007F6CF2" w:rsidRPr="00813E9E" w:rsidRDefault="007F6CF2" w:rsidP="007F6CF2">
      <w:pPr>
        <w:rPr>
          <w:rFonts w:ascii="Arial" w:hAnsi="Arial" w:cs="Arial"/>
        </w:rPr>
      </w:pPr>
      <w:r w:rsidRPr="29E29969">
        <w:rPr>
          <w:rFonts w:ascii="Arial" w:hAnsi="Arial" w:cs="Arial"/>
        </w:rPr>
        <w:t xml:space="preserve">Through this partnership, teams have worked collaboratively to streamline districtwide enrollment, referral, and placement systems. A key outcome of this work has been the clarification of communication pathways between general education and special education staff, ensuring that information is shared efficiently and consistently across teams. In addition, the </w:t>
      </w:r>
      <w:r w:rsidR="73E74C65" w:rsidRPr="29E29969">
        <w:rPr>
          <w:rFonts w:ascii="Arial" w:hAnsi="Arial" w:cs="Arial"/>
        </w:rPr>
        <w:t>district</w:t>
      </w:r>
      <w:r w:rsidRPr="29E29969">
        <w:rPr>
          <w:rFonts w:ascii="Arial" w:hAnsi="Arial" w:cs="Arial"/>
        </w:rPr>
        <w:t xml:space="preserve"> has standardized how inclusion spaces are identified and offered to families, promoting equitable access and reducing variability in decision-making. Enrollment staff have also been </w:t>
      </w:r>
      <w:proofErr w:type="gramStart"/>
      <w:r w:rsidRPr="29E29969">
        <w:rPr>
          <w:rFonts w:ascii="Arial" w:hAnsi="Arial" w:cs="Arial"/>
        </w:rPr>
        <w:t>cross-trained</w:t>
      </w:r>
      <w:proofErr w:type="gramEnd"/>
      <w:r w:rsidRPr="29E29969">
        <w:rPr>
          <w:rFonts w:ascii="Arial" w:hAnsi="Arial" w:cs="Arial"/>
        </w:rPr>
        <w:t xml:space="preserve"> to support both general and special education processes, enabling them to guide families through eligibility, assessment, and placement in a way that is unified, transparent, and responsive to family needs.</w:t>
      </w:r>
    </w:p>
    <w:p w14:paraId="06639725" w14:textId="7E5B29EB" w:rsidR="007F6CF2" w:rsidRPr="00813E9E" w:rsidRDefault="007F6CF2" w:rsidP="007F6CF2">
      <w:pPr>
        <w:rPr>
          <w:rFonts w:ascii="Arial" w:hAnsi="Arial" w:cs="Arial"/>
        </w:rPr>
      </w:pPr>
      <w:r w:rsidRPr="29E29969">
        <w:rPr>
          <w:rFonts w:ascii="Arial" w:hAnsi="Arial" w:cs="Arial"/>
        </w:rPr>
        <w:t xml:space="preserve">To further deepen collaboration, the </w:t>
      </w:r>
      <w:r w:rsidR="0DACFCE0" w:rsidRPr="29E29969">
        <w:rPr>
          <w:rFonts w:ascii="Arial" w:hAnsi="Arial" w:cs="Arial"/>
        </w:rPr>
        <w:t>district</w:t>
      </w:r>
      <w:r w:rsidRPr="29E29969">
        <w:rPr>
          <w:rFonts w:ascii="Arial" w:hAnsi="Arial" w:cs="Arial"/>
        </w:rPr>
        <w:t xml:space="preserve"> centralized its PreK evaluation teams at the main preschool center, creating a shared space </w:t>
      </w:r>
      <w:proofErr w:type="gramStart"/>
      <w:r w:rsidRPr="29E29969">
        <w:rPr>
          <w:rFonts w:ascii="Arial" w:hAnsi="Arial" w:cs="Arial"/>
        </w:rPr>
        <w:t>where</w:t>
      </w:r>
      <w:proofErr w:type="gramEnd"/>
      <w:r w:rsidRPr="29E29969">
        <w:rPr>
          <w:rFonts w:ascii="Arial" w:hAnsi="Arial" w:cs="Arial"/>
        </w:rPr>
        <w:t xml:space="preserve"> general education and special education professionals work in close partnership. By co-locating psychologists, speech and language providers, special education staff, enrollment specialists, and preschool leadership, the </w:t>
      </w:r>
      <w:r w:rsidR="5A393965" w:rsidRPr="29E29969">
        <w:rPr>
          <w:rFonts w:ascii="Arial" w:hAnsi="Arial" w:cs="Arial"/>
        </w:rPr>
        <w:t>district</w:t>
      </w:r>
      <w:r w:rsidRPr="29E29969">
        <w:rPr>
          <w:rFonts w:ascii="Arial" w:hAnsi="Arial" w:cs="Arial"/>
        </w:rPr>
        <w:t xml:space="preserve"> has fostered a more integrated approach to supporting children and families. This structure has enhanced real-time collaboration, allowing teams to engage in immediate problem-solving, align decisions, and coordinate services more effectively. It has also strengthened communication with families by providing a single, welcoming location where multiple supports and services are accessible.</w:t>
      </w:r>
    </w:p>
    <w:p w14:paraId="35AA23F5" w14:textId="67E6E02E" w:rsidR="007F6CF2" w:rsidRPr="00813E9E" w:rsidRDefault="007F6CF2" w:rsidP="007F6CF2">
      <w:pPr>
        <w:rPr>
          <w:rFonts w:ascii="Arial" w:hAnsi="Arial" w:cs="Arial"/>
        </w:rPr>
      </w:pPr>
      <w:r w:rsidRPr="29E29969">
        <w:rPr>
          <w:rFonts w:ascii="Arial" w:hAnsi="Arial" w:cs="Arial"/>
        </w:rPr>
        <w:lastRenderedPageBreak/>
        <w:t xml:space="preserve">As a result of this strong General Education and Special Education partnership, the </w:t>
      </w:r>
      <w:r w:rsidR="0F29EC34" w:rsidRPr="29E29969">
        <w:rPr>
          <w:rFonts w:ascii="Arial" w:hAnsi="Arial" w:cs="Arial"/>
        </w:rPr>
        <w:t>district</w:t>
      </w:r>
      <w:r w:rsidRPr="29E29969">
        <w:rPr>
          <w:rFonts w:ascii="Arial" w:hAnsi="Arial" w:cs="Arial"/>
        </w:rPr>
        <w:t xml:space="preserve"> has reduced fragmentation across systems. Most importantly, this collaboration has created more cohesive, family-centered structures that support inclusive practices and ensure that all children have access to high-quality early learning environments.</w:t>
      </w:r>
    </w:p>
    <w:p w14:paraId="5B324CB6" w14:textId="77777777" w:rsidR="007F6CF2" w:rsidRPr="00813E9E" w:rsidRDefault="007F6CF2" w:rsidP="00A72DB5">
      <w:pPr>
        <w:pStyle w:val="Heading4"/>
      </w:pPr>
      <w:r w:rsidRPr="00813E9E">
        <w:t>The spectrum of inclusion services the program offers</w:t>
      </w:r>
    </w:p>
    <w:p w14:paraId="33B5D2BC" w14:textId="55EA230A" w:rsidR="007F6CF2" w:rsidRPr="00813E9E" w:rsidRDefault="007F6CF2" w:rsidP="007F6CF2">
      <w:pPr>
        <w:rPr>
          <w:rFonts w:ascii="Arial" w:hAnsi="Arial" w:cs="Arial"/>
        </w:rPr>
      </w:pPr>
      <w:r w:rsidRPr="29E29969">
        <w:rPr>
          <w:rFonts w:ascii="Arial" w:hAnsi="Arial" w:cs="Arial"/>
        </w:rPr>
        <w:t xml:space="preserve">The </w:t>
      </w:r>
      <w:r w:rsidR="0BAA513C" w:rsidRPr="29E29969">
        <w:rPr>
          <w:rFonts w:ascii="Arial" w:hAnsi="Arial" w:cs="Arial"/>
        </w:rPr>
        <w:t>district</w:t>
      </w:r>
      <w:r w:rsidRPr="29E29969">
        <w:rPr>
          <w:rFonts w:ascii="Arial" w:hAnsi="Arial" w:cs="Arial"/>
        </w:rPr>
        <w:t xml:space="preserve"> offers a comprehensive spectrum of inclusion services designed to ensure that children with exceptional needs have meaningful access to high-quality early learning environments alongside their peers. This spectrum reflects a strong commitment to the </w:t>
      </w:r>
      <w:r w:rsidR="00C2658F">
        <w:rPr>
          <w:rFonts w:ascii="Arial" w:hAnsi="Arial" w:cs="Arial"/>
        </w:rPr>
        <w:t>l</w:t>
      </w:r>
      <w:r w:rsidRPr="29E29969">
        <w:rPr>
          <w:rFonts w:ascii="Arial" w:hAnsi="Arial" w:cs="Arial"/>
        </w:rPr>
        <w:t xml:space="preserve">east </w:t>
      </w:r>
      <w:r w:rsidR="00C2658F">
        <w:rPr>
          <w:rFonts w:ascii="Arial" w:hAnsi="Arial" w:cs="Arial"/>
        </w:rPr>
        <w:t>r</w:t>
      </w:r>
      <w:r w:rsidRPr="29E29969">
        <w:rPr>
          <w:rFonts w:ascii="Arial" w:hAnsi="Arial" w:cs="Arial"/>
        </w:rPr>
        <w:t xml:space="preserve">estrictive </w:t>
      </w:r>
      <w:r w:rsidR="00C2658F">
        <w:rPr>
          <w:rFonts w:ascii="Arial" w:hAnsi="Arial" w:cs="Arial"/>
        </w:rPr>
        <w:t>e</w:t>
      </w:r>
      <w:r w:rsidRPr="29E29969">
        <w:rPr>
          <w:rFonts w:ascii="Arial" w:hAnsi="Arial" w:cs="Arial"/>
        </w:rPr>
        <w:t>nvironment (LRE) and is grounded in intentional, systemwide planning across preschool leadership, site administrators, special education teams, and enrollment staff.</w:t>
      </w:r>
    </w:p>
    <w:p w14:paraId="6162505C" w14:textId="58A84B0F" w:rsidR="007F6CF2" w:rsidRPr="00813E9E" w:rsidRDefault="007F6CF2" w:rsidP="007F6CF2">
      <w:pPr>
        <w:rPr>
          <w:rFonts w:ascii="Arial" w:hAnsi="Arial" w:cs="Arial"/>
        </w:rPr>
      </w:pPr>
      <w:r w:rsidRPr="29E29969">
        <w:rPr>
          <w:rFonts w:ascii="Arial" w:hAnsi="Arial" w:cs="Arial"/>
        </w:rPr>
        <w:t xml:space="preserve">For the 2025–26 school year, the </w:t>
      </w:r>
      <w:r w:rsidR="12FA995A" w:rsidRPr="29E29969">
        <w:rPr>
          <w:rFonts w:ascii="Arial" w:hAnsi="Arial" w:cs="Arial"/>
        </w:rPr>
        <w:t>district</w:t>
      </w:r>
      <w:r w:rsidRPr="29E29969">
        <w:rPr>
          <w:rFonts w:ascii="Arial" w:hAnsi="Arial" w:cs="Arial"/>
        </w:rPr>
        <w:t xml:space="preserve"> expanded inclusive access across Early Learning Centers by designing 21 preschool classrooms to each include three designated inclusion enrollment spaces. These spaces are not </w:t>
      </w:r>
      <w:r w:rsidR="5CB09460" w:rsidRPr="29E29969">
        <w:rPr>
          <w:rFonts w:ascii="Arial" w:hAnsi="Arial" w:cs="Arial"/>
        </w:rPr>
        <w:t>incidental but</w:t>
      </w:r>
      <w:r w:rsidRPr="29E29969">
        <w:rPr>
          <w:rFonts w:ascii="Arial" w:hAnsi="Arial" w:cs="Arial"/>
        </w:rPr>
        <w:t xml:space="preserve"> purposefully built into classroom structures to ensure that children with disabilities can be served within general education settings. This approach allows for a continuum of </w:t>
      </w:r>
      <w:proofErr w:type="gramStart"/>
      <w:r w:rsidRPr="29E29969">
        <w:rPr>
          <w:rFonts w:ascii="Arial" w:hAnsi="Arial" w:cs="Arial"/>
        </w:rPr>
        <w:t>supports</w:t>
      </w:r>
      <w:proofErr w:type="gramEnd"/>
      <w:r w:rsidRPr="29E29969">
        <w:rPr>
          <w:rFonts w:ascii="Arial" w:hAnsi="Arial" w:cs="Arial"/>
        </w:rPr>
        <w:t xml:space="preserve">, where children receive individualized services—such as speech and language therapy, specialized instruction, or behavioral </w:t>
      </w:r>
      <w:proofErr w:type="gramStart"/>
      <w:r w:rsidRPr="29E29969">
        <w:rPr>
          <w:rFonts w:ascii="Arial" w:hAnsi="Arial" w:cs="Arial"/>
        </w:rPr>
        <w:t>supports—</w:t>
      </w:r>
      <w:proofErr w:type="gramEnd"/>
      <w:r w:rsidRPr="29E29969">
        <w:rPr>
          <w:rFonts w:ascii="Arial" w:hAnsi="Arial" w:cs="Arial"/>
        </w:rPr>
        <w:t>while actively participating in the daily routines and learning experiences of a general education classroom.</w:t>
      </w:r>
    </w:p>
    <w:p w14:paraId="13B1C000" w14:textId="77777777" w:rsidR="007F6CF2" w:rsidRPr="00813E9E" w:rsidRDefault="007F6CF2" w:rsidP="007F6CF2">
      <w:pPr>
        <w:rPr>
          <w:rFonts w:ascii="Arial" w:hAnsi="Arial" w:cs="Arial"/>
        </w:rPr>
      </w:pPr>
      <w:r w:rsidRPr="00813E9E">
        <w:rPr>
          <w:rFonts w:ascii="Arial" w:hAnsi="Arial" w:cs="Arial"/>
        </w:rPr>
        <w:t xml:space="preserve">This inclusive model promotes social connection, language development, and peer learning, while also ensuring that specialized supports are delivered in natural, integrated environments. By embedding inclusion into enrollment and classroom design, the </w:t>
      </w:r>
      <w:proofErr w:type="gramStart"/>
      <w:r w:rsidRPr="00813E9E">
        <w:rPr>
          <w:rFonts w:ascii="Arial" w:hAnsi="Arial" w:cs="Arial"/>
        </w:rPr>
        <w:t>District</w:t>
      </w:r>
      <w:proofErr w:type="gramEnd"/>
      <w:r w:rsidRPr="00813E9E">
        <w:rPr>
          <w:rFonts w:ascii="Arial" w:hAnsi="Arial" w:cs="Arial"/>
        </w:rPr>
        <w:t xml:space="preserve"> moves beyond isolated or separate programming and instead creates equitable access points for all learners.</w:t>
      </w:r>
    </w:p>
    <w:p w14:paraId="251F8D07" w14:textId="0BC4C74C" w:rsidR="007F6CF2" w:rsidRPr="00813E9E" w:rsidRDefault="007F6CF2" w:rsidP="007F6CF2">
      <w:pPr>
        <w:rPr>
          <w:rFonts w:ascii="Arial" w:hAnsi="Arial" w:cs="Arial"/>
        </w:rPr>
      </w:pPr>
      <w:r w:rsidRPr="29E29969">
        <w:rPr>
          <w:rFonts w:ascii="Arial" w:hAnsi="Arial" w:cs="Arial"/>
        </w:rPr>
        <w:t xml:space="preserve">Together, these efforts represent a cohesive and sustainable system of inclusion services that aligns enrollment practices with LRE requirements, increases access to inclusive placements, and reinforces the </w:t>
      </w:r>
      <w:r w:rsidR="6A12C887" w:rsidRPr="29E29969">
        <w:rPr>
          <w:rFonts w:ascii="Arial" w:hAnsi="Arial" w:cs="Arial"/>
        </w:rPr>
        <w:t>district’s</w:t>
      </w:r>
      <w:r w:rsidRPr="29E29969">
        <w:rPr>
          <w:rFonts w:ascii="Arial" w:hAnsi="Arial" w:cs="Arial"/>
        </w:rPr>
        <w:t xml:space="preserve"> commitment to welcoming and supporting every child within community-based early learning settings.</w:t>
      </w:r>
    </w:p>
    <w:p w14:paraId="467214E4" w14:textId="77777777" w:rsidR="007F6CF2" w:rsidRPr="00813E9E" w:rsidRDefault="007F6CF2" w:rsidP="00A72DB5">
      <w:pPr>
        <w:pStyle w:val="Heading4"/>
      </w:pPr>
      <w:r w:rsidRPr="00813E9E">
        <w:t>Parent Testimony</w:t>
      </w:r>
    </w:p>
    <w:p w14:paraId="21985662" w14:textId="77777777" w:rsidR="007F6CF2" w:rsidRPr="00813E9E" w:rsidRDefault="007F6CF2" w:rsidP="007F6CF2">
      <w:pPr>
        <w:rPr>
          <w:rFonts w:ascii="Arial" w:hAnsi="Arial" w:cs="Arial"/>
        </w:rPr>
      </w:pPr>
      <w:r w:rsidRPr="00813E9E">
        <w:rPr>
          <w:rFonts w:ascii="Arial" w:hAnsi="Arial" w:cs="Arial"/>
        </w:rPr>
        <w:t xml:space="preserve">“Como padre, he visto </w:t>
      </w:r>
      <w:proofErr w:type="spellStart"/>
      <w:r w:rsidRPr="00813E9E">
        <w:rPr>
          <w:rFonts w:ascii="Arial" w:hAnsi="Arial" w:cs="Arial"/>
        </w:rPr>
        <w:t>en</w:t>
      </w:r>
      <w:proofErr w:type="spellEnd"/>
      <w:r w:rsidRPr="00813E9E">
        <w:rPr>
          <w:rFonts w:ascii="Arial" w:hAnsi="Arial" w:cs="Arial"/>
        </w:rPr>
        <w:t xml:space="preserve"> mi </w:t>
      </w:r>
      <w:proofErr w:type="spellStart"/>
      <w:r w:rsidRPr="00813E9E">
        <w:rPr>
          <w:rFonts w:ascii="Arial" w:hAnsi="Arial" w:cs="Arial"/>
        </w:rPr>
        <w:t>hijo</w:t>
      </w:r>
      <w:proofErr w:type="spellEnd"/>
      <w:r w:rsidRPr="00813E9E">
        <w:rPr>
          <w:rFonts w:ascii="Arial" w:hAnsi="Arial" w:cs="Arial"/>
        </w:rPr>
        <w:t xml:space="preserve"> un </w:t>
      </w:r>
      <w:proofErr w:type="spellStart"/>
      <w:r w:rsidRPr="00813E9E">
        <w:rPr>
          <w:rFonts w:ascii="Arial" w:hAnsi="Arial" w:cs="Arial"/>
        </w:rPr>
        <w:t>progreso</w:t>
      </w:r>
      <w:proofErr w:type="spellEnd"/>
      <w:r w:rsidRPr="00813E9E">
        <w:rPr>
          <w:rFonts w:ascii="Arial" w:hAnsi="Arial" w:cs="Arial"/>
        </w:rPr>
        <w:t xml:space="preserve"> </w:t>
      </w:r>
      <w:proofErr w:type="spellStart"/>
      <w:r w:rsidRPr="00813E9E">
        <w:rPr>
          <w:rFonts w:ascii="Arial" w:hAnsi="Arial" w:cs="Arial"/>
        </w:rPr>
        <w:t>muy</w:t>
      </w:r>
      <w:proofErr w:type="spellEnd"/>
      <w:r w:rsidRPr="00813E9E">
        <w:rPr>
          <w:rFonts w:ascii="Arial" w:hAnsi="Arial" w:cs="Arial"/>
        </w:rPr>
        <w:t xml:space="preserve"> grande </w:t>
      </w:r>
      <w:proofErr w:type="spellStart"/>
      <w:r w:rsidRPr="00813E9E">
        <w:rPr>
          <w:rFonts w:ascii="Arial" w:hAnsi="Arial" w:cs="Arial"/>
        </w:rPr>
        <w:t>desde</w:t>
      </w:r>
      <w:proofErr w:type="spellEnd"/>
      <w:r w:rsidRPr="00813E9E">
        <w:rPr>
          <w:rFonts w:ascii="Arial" w:hAnsi="Arial" w:cs="Arial"/>
        </w:rPr>
        <w:t xml:space="preserve"> </w:t>
      </w:r>
      <w:proofErr w:type="spellStart"/>
      <w:r w:rsidRPr="00813E9E">
        <w:rPr>
          <w:rFonts w:ascii="Arial" w:hAnsi="Arial" w:cs="Arial"/>
        </w:rPr>
        <w:t>que</w:t>
      </w:r>
      <w:proofErr w:type="spellEnd"/>
      <w:r w:rsidRPr="00813E9E">
        <w:rPr>
          <w:rFonts w:ascii="Arial" w:hAnsi="Arial" w:cs="Arial"/>
        </w:rPr>
        <w:t xml:space="preserve"> forma </w:t>
      </w:r>
      <w:proofErr w:type="spellStart"/>
      <w:r w:rsidRPr="00813E9E">
        <w:rPr>
          <w:rFonts w:ascii="Arial" w:hAnsi="Arial" w:cs="Arial"/>
        </w:rPr>
        <w:t>parte</w:t>
      </w:r>
      <w:proofErr w:type="spellEnd"/>
      <w:r w:rsidRPr="00813E9E">
        <w:rPr>
          <w:rFonts w:ascii="Arial" w:hAnsi="Arial" w:cs="Arial"/>
        </w:rPr>
        <w:t xml:space="preserve"> del </w:t>
      </w:r>
      <w:proofErr w:type="spellStart"/>
      <w:r w:rsidRPr="00813E9E">
        <w:rPr>
          <w:rFonts w:ascii="Arial" w:hAnsi="Arial" w:cs="Arial"/>
        </w:rPr>
        <w:t>programa</w:t>
      </w:r>
      <w:proofErr w:type="spellEnd"/>
      <w:r w:rsidRPr="00813E9E">
        <w:rPr>
          <w:rFonts w:ascii="Arial" w:hAnsi="Arial" w:cs="Arial"/>
        </w:rPr>
        <w:t xml:space="preserve"> </w:t>
      </w:r>
      <w:proofErr w:type="spellStart"/>
      <w:r w:rsidRPr="00813E9E">
        <w:rPr>
          <w:rFonts w:ascii="Arial" w:hAnsi="Arial" w:cs="Arial"/>
        </w:rPr>
        <w:t>preescolar</w:t>
      </w:r>
      <w:proofErr w:type="spellEnd"/>
      <w:r w:rsidRPr="00813E9E">
        <w:rPr>
          <w:rFonts w:ascii="Arial" w:hAnsi="Arial" w:cs="Arial"/>
        </w:rPr>
        <w:t xml:space="preserve"> de </w:t>
      </w:r>
      <w:proofErr w:type="spellStart"/>
      <w:r w:rsidRPr="00813E9E">
        <w:rPr>
          <w:rFonts w:ascii="Arial" w:hAnsi="Arial" w:cs="Arial"/>
        </w:rPr>
        <w:t>inclusión</w:t>
      </w:r>
      <w:proofErr w:type="spellEnd"/>
      <w:r w:rsidRPr="00813E9E">
        <w:rPr>
          <w:rFonts w:ascii="Arial" w:hAnsi="Arial" w:cs="Arial"/>
        </w:rPr>
        <w:t xml:space="preserve">. Uno de </w:t>
      </w:r>
      <w:proofErr w:type="spellStart"/>
      <w:r w:rsidRPr="00813E9E">
        <w:rPr>
          <w:rFonts w:ascii="Arial" w:hAnsi="Arial" w:cs="Arial"/>
        </w:rPr>
        <w:t>los</w:t>
      </w:r>
      <w:proofErr w:type="spellEnd"/>
      <w:r w:rsidRPr="00813E9E">
        <w:rPr>
          <w:rFonts w:ascii="Arial" w:hAnsi="Arial" w:cs="Arial"/>
        </w:rPr>
        <w:t xml:space="preserve"> </w:t>
      </w:r>
      <w:proofErr w:type="spellStart"/>
      <w:r w:rsidRPr="00813E9E">
        <w:rPr>
          <w:rFonts w:ascii="Arial" w:hAnsi="Arial" w:cs="Arial"/>
        </w:rPr>
        <w:t>cambios</w:t>
      </w:r>
      <w:proofErr w:type="spellEnd"/>
      <w:r w:rsidRPr="00813E9E">
        <w:rPr>
          <w:rFonts w:ascii="Arial" w:hAnsi="Arial" w:cs="Arial"/>
        </w:rPr>
        <w:t xml:space="preserve"> </w:t>
      </w:r>
      <w:proofErr w:type="spellStart"/>
      <w:r w:rsidRPr="00813E9E">
        <w:rPr>
          <w:rFonts w:ascii="Arial" w:hAnsi="Arial" w:cs="Arial"/>
        </w:rPr>
        <w:t>más</w:t>
      </w:r>
      <w:proofErr w:type="spellEnd"/>
      <w:r w:rsidRPr="00813E9E">
        <w:rPr>
          <w:rFonts w:ascii="Arial" w:hAnsi="Arial" w:cs="Arial"/>
        </w:rPr>
        <w:t xml:space="preserve"> </w:t>
      </w:r>
      <w:proofErr w:type="gramStart"/>
      <w:r w:rsidRPr="00813E9E">
        <w:rPr>
          <w:rFonts w:ascii="Arial" w:hAnsi="Arial" w:cs="Arial"/>
        </w:rPr>
        <w:t>notables</w:t>
      </w:r>
      <w:proofErr w:type="gramEnd"/>
      <w:r w:rsidRPr="00813E9E">
        <w:rPr>
          <w:rFonts w:ascii="Arial" w:hAnsi="Arial" w:cs="Arial"/>
        </w:rPr>
        <w:t xml:space="preserve"> ha </w:t>
      </w:r>
      <w:proofErr w:type="spellStart"/>
      <w:r w:rsidRPr="00813E9E">
        <w:rPr>
          <w:rFonts w:ascii="Arial" w:hAnsi="Arial" w:cs="Arial"/>
        </w:rPr>
        <w:t>sido</w:t>
      </w:r>
      <w:proofErr w:type="spellEnd"/>
      <w:r w:rsidRPr="00813E9E">
        <w:rPr>
          <w:rFonts w:ascii="Arial" w:hAnsi="Arial" w:cs="Arial"/>
        </w:rPr>
        <w:t xml:space="preserve"> </w:t>
      </w:r>
      <w:proofErr w:type="spellStart"/>
      <w:r w:rsidRPr="00813E9E">
        <w:rPr>
          <w:rFonts w:ascii="Arial" w:hAnsi="Arial" w:cs="Arial"/>
        </w:rPr>
        <w:t>en</w:t>
      </w:r>
      <w:proofErr w:type="spellEnd"/>
      <w:r w:rsidRPr="00813E9E">
        <w:rPr>
          <w:rFonts w:ascii="Arial" w:hAnsi="Arial" w:cs="Arial"/>
        </w:rPr>
        <w:t xml:space="preserve"> la </w:t>
      </w:r>
      <w:proofErr w:type="spellStart"/>
      <w:r w:rsidRPr="00813E9E">
        <w:rPr>
          <w:rFonts w:ascii="Arial" w:hAnsi="Arial" w:cs="Arial"/>
        </w:rPr>
        <w:t>comunicación</w:t>
      </w:r>
      <w:proofErr w:type="spellEnd"/>
      <w:r w:rsidRPr="00813E9E">
        <w:rPr>
          <w:rFonts w:ascii="Arial" w:hAnsi="Arial" w:cs="Arial"/>
        </w:rPr>
        <w:t xml:space="preserve">. </w:t>
      </w:r>
      <w:proofErr w:type="spellStart"/>
      <w:r w:rsidRPr="00813E9E">
        <w:rPr>
          <w:rFonts w:ascii="Arial" w:hAnsi="Arial" w:cs="Arial"/>
        </w:rPr>
        <w:t>Él</w:t>
      </w:r>
      <w:proofErr w:type="spellEnd"/>
      <w:r w:rsidRPr="00813E9E">
        <w:rPr>
          <w:rFonts w:ascii="Arial" w:hAnsi="Arial" w:cs="Arial"/>
        </w:rPr>
        <w:t xml:space="preserve"> </w:t>
      </w:r>
      <w:proofErr w:type="spellStart"/>
      <w:r w:rsidRPr="00813E9E">
        <w:rPr>
          <w:rFonts w:ascii="Arial" w:hAnsi="Arial" w:cs="Arial"/>
        </w:rPr>
        <w:t>está</w:t>
      </w:r>
      <w:proofErr w:type="spellEnd"/>
      <w:r w:rsidRPr="00813E9E">
        <w:rPr>
          <w:rFonts w:ascii="Arial" w:hAnsi="Arial" w:cs="Arial"/>
        </w:rPr>
        <w:t xml:space="preserve"> </w:t>
      </w:r>
      <w:proofErr w:type="spellStart"/>
      <w:r w:rsidRPr="00813E9E">
        <w:rPr>
          <w:rFonts w:ascii="Arial" w:hAnsi="Arial" w:cs="Arial"/>
        </w:rPr>
        <w:t>aprendiendo</w:t>
      </w:r>
      <w:proofErr w:type="spellEnd"/>
      <w:r w:rsidRPr="00813E9E">
        <w:rPr>
          <w:rFonts w:ascii="Arial" w:hAnsi="Arial" w:cs="Arial"/>
        </w:rPr>
        <w:t xml:space="preserve"> a </w:t>
      </w:r>
      <w:proofErr w:type="spellStart"/>
      <w:r w:rsidRPr="00813E9E">
        <w:rPr>
          <w:rFonts w:ascii="Arial" w:hAnsi="Arial" w:cs="Arial"/>
        </w:rPr>
        <w:t>hablar</w:t>
      </w:r>
      <w:proofErr w:type="spellEnd"/>
      <w:r w:rsidRPr="00813E9E">
        <w:rPr>
          <w:rFonts w:ascii="Arial" w:hAnsi="Arial" w:cs="Arial"/>
        </w:rPr>
        <w:t xml:space="preserve"> </w:t>
      </w:r>
      <w:proofErr w:type="spellStart"/>
      <w:r w:rsidRPr="00813E9E">
        <w:rPr>
          <w:rFonts w:ascii="Arial" w:hAnsi="Arial" w:cs="Arial"/>
        </w:rPr>
        <w:t>por</w:t>
      </w:r>
      <w:proofErr w:type="spellEnd"/>
      <w:r w:rsidRPr="00813E9E">
        <w:rPr>
          <w:rFonts w:ascii="Arial" w:hAnsi="Arial" w:cs="Arial"/>
        </w:rPr>
        <w:t xml:space="preserve"> </w:t>
      </w:r>
      <w:proofErr w:type="spellStart"/>
      <w:r w:rsidRPr="00813E9E">
        <w:rPr>
          <w:rFonts w:ascii="Arial" w:hAnsi="Arial" w:cs="Arial"/>
        </w:rPr>
        <w:t>primera</w:t>
      </w:r>
      <w:proofErr w:type="spellEnd"/>
      <w:r w:rsidRPr="00813E9E">
        <w:rPr>
          <w:rFonts w:ascii="Arial" w:hAnsi="Arial" w:cs="Arial"/>
        </w:rPr>
        <w:t xml:space="preserve"> </w:t>
      </w:r>
      <w:proofErr w:type="spellStart"/>
      <w:r w:rsidRPr="00813E9E">
        <w:rPr>
          <w:rFonts w:ascii="Arial" w:hAnsi="Arial" w:cs="Arial"/>
        </w:rPr>
        <w:t>vez</w:t>
      </w:r>
      <w:proofErr w:type="spellEnd"/>
      <w:r w:rsidRPr="00813E9E">
        <w:rPr>
          <w:rFonts w:ascii="Arial" w:hAnsi="Arial" w:cs="Arial"/>
        </w:rPr>
        <w:t xml:space="preserve"> y </w:t>
      </w:r>
      <w:proofErr w:type="spellStart"/>
      <w:r w:rsidRPr="00813E9E">
        <w:rPr>
          <w:rFonts w:ascii="Arial" w:hAnsi="Arial" w:cs="Arial"/>
        </w:rPr>
        <w:t>siento</w:t>
      </w:r>
      <w:proofErr w:type="spellEnd"/>
      <w:r w:rsidRPr="00813E9E">
        <w:rPr>
          <w:rFonts w:ascii="Arial" w:hAnsi="Arial" w:cs="Arial"/>
        </w:rPr>
        <w:t xml:space="preserve"> </w:t>
      </w:r>
      <w:proofErr w:type="spellStart"/>
      <w:r w:rsidRPr="00813E9E">
        <w:rPr>
          <w:rFonts w:ascii="Arial" w:hAnsi="Arial" w:cs="Arial"/>
        </w:rPr>
        <w:t>que</w:t>
      </w:r>
      <w:proofErr w:type="spellEnd"/>
      <w:r w:rsidRPr="00813E9E">
        <w:rPr>
          <w:rFonts w:ascii="Arial" w:hAnsi="Arial" w:cs="Arial"/>
        </w:rPr>
        <w:t xml:space="preserve"> </w:t>
      </w:r>
      <w:proofErr w:type="spellStart"/>
      <w:r w:rsidRPr="00813E9E">
        <w:rPr>
          <w:rFonts w:ascii="Arial" w:hAnsi="Arial" w:cs="Arial"/>
        </w:rPr>
        <w:t>realmente</w:t>
      </w:r>
      <w:proofErr w:type="spellEnd"/>
      <w:r w:rsidRPr="00813E9E">
        <w:rPr>
          <w:rFonts w:ascii="Arial" w:hAnsi="Arial" w:cs="Arial"/>
        </w:rPr>
        <w:t xml:space="preserve"> </w:t>
      </w:r>
      <w:proofErr w:type="spellStart"/>
      <w:r w:rsidRPr="00813E9E">
        <w:rPr>
          <w:rFonts w:ascii="Arial" w:hAnsi="Arial" w:cs="Arial"/>
        </w:rPr>
        <w:t>tiene</w:t>
      </w:r>
      <w:proofErr w:type="spellEnd"/>
      <w:r w:rsidRPr="00813E9E">
        <w:rPr>
          <w:rFonts w:ascii="Arial" w:hAnsi="Arial" w:cs="Arial"/>
        </w:rPr>
        <w:t xml:space="preserve"> </w:t>
      </w:r>
      <w:proofErr w:type="spellStart"/>
      <w:r w:rsidRPr="00813E9E">
        <w:rPr>
          <w:rFonts w:ascii="Arial" w:hAnsi="Arial" w:cs="Arial"/>
        </w:rPr>
        <w:t>voz</w:t>
      </w:r>
      <w:proofErr w:type="spellEnd"/>
      <w:r w:rsidRPr="00813E9E">
        <w:rPr>
          <w:rFonts w:ascii="Arial" w:hAnsi="Arial" w:cs="Arial"/>
        </w:rPr>
        <w:t xml:space="preserve"> </w:t>
      </w:r>
      <w:proofErr w:type="spellStart"/>
      <w:r w:rsidRPr="00813E9E">
        <w:rPr>
          <w:rFonts w:ascii="Arial" w:hAnsi="Arial" w:cs="Arial"/>
        </w:rPr>
        <w:t>propia</w:t>
      </w:r>
      <w:proofErr w:type="spellEnd"/>
      <w:r w:rsidRPr="00813E9E">
        <w:rPr>
          <w:rFonts w:ascii="Arial" w:hAnsi="Arial" w:cs="Arial"/>
        </w:rPr>
        <w:t xml:space="preserve">. Su </w:t>
      </w:r>
      <w:proofErr w:type="spellStart"/>
      <w:r w:rsidRPr="00813E9E">
        <w:rPr>
          <w:rFonts w:ascii="Arial" w:hAnsi="Arial" w:cs="Arial"/>
        </w:rPr>
        <w:t>voz</w:t>
      </w:r>
      <w:proofErr w:type="spellEnd"/>
      <w:r w:rsidRPr="00813E9E">
        <w:rPr>
          <w:rFonts w:ascii="Arial" w:hAnsi="Arial" w:cs="Arial"/>
        </w:rPr>
        <w:t xml:space="preserve"> se </w:t>
      </w:r>
      <w:proofErr w:type="spellStart"/>
      <w:r w:rsidRPr="00813E9E">
        <w:rPr>
          <w:rFonts w:ascii="Arial" w:hAnsi="Arial" w:cs="Arial"/>
        </w:rPr>
        <w:t>fortalece</w:t>
      </w:r>
      <w:proofErr w:type="spellEnd"/>
      <w:r w:rsidRPr="00813E9E">
        <w:rPr>
          <w:rFonts w:ascii="Arial" w:hAnsi="Arial" w:cs="Arial"/>
        </w:rPr>
        <w:t xml:space="preserve"> </w:t>
      </w:r>
      <w:proofErr w:type="spellStart"/>
      <w:r w:rsidRPr="00813E9E">
        <w:rPr>
          <w:rFonts w:ascii="Arial" w:hAnsi="Arial" w:cs="Arial"/>
        </w:rPr>
        <w:t>cada</w:t>
      </w:r>
      <w:proofErr w:type="spellEnd"/>
      <w:r w:rsidRPr="00813E9E">
        <w:rPr>
          <w:rFonts w:ascii="Arial" w:hAnsi="Arial" w:cs="Arial"/>
        </w:rPr>
        <w:t xml:space="preserve"> </w:t>
      </w:r>
      <w:proofErr w:type="spellStart"/>
      <w:proofErr w:type="gramStart"/>
      <w:r w:rsidRPr="00813E9E">
        <w:rPr>
          <w:rFonts w:ascii="Arial" w:hAnsi="Arial" w:cs="Arial"/>
        </w:rPr>
        <w:t>día.Ahora</w:t>
      </w:r>
      <w:proofErr w:type="spellEnd"/>
      <w:proofErr w:type="gramEnd"/>
      <w:r w:rsidRPr="00813E9E">
        <w:rPr>
          <w:rFonts w:ascii="Arial" w:hAnsi="Arial" w:cs="Arial"/>
        </w:rPr>
        <w:t xml:space="preserve"> conversa </w:t>
      </w:r>
      <w:proofErr w:type="spellStart"/>
      <w:r w:rsidRPr="00813E9E">
        <w:rPr>
          <w:rFonts w:ascii="Arial" w:hAnsi="Arial" w:cs="Arial"/>
        </w:rPr>
        <w:t>más</w:t>
      </w:r>
      <w:proofErr w:type="spellEnd"/>
      <w:r w:rsidRPr="00813E9E">
        <w:rPr>
          <w:rFonts w:ascii="Arial" w:hAnsi="Arial" w:cs="Arial"/>
        </w:rPr>
        <w:t xml:space="preserve"> </w:t>
      </w:r>
      <w:proofErr w:type="spellStart"/>
      <w:r w:rsidRPr="00813E9E">
        <w:rPr>
          <w:rFonts w:ascii="Arial" w:hAnsi="Arial" w:cs="Arial"/>
        </w:rPr>
        <w:t>conmigo</w:t>
      </w:r>
      <w:proofErr w:type="spellEnd"/>
      <w:r w:rsidRPr="00813E9E">
        <w:rPr>
          <w:rFonts w:ascii="Arial" w:hAnsi="Arial" w:cs="Arial"/>
        </w:rPr>
        <w:t xml:space="preserve"> y </w:t>
      </w:r>
      <w:proofErr w:type="spellStart"/>
      <w:r w:rsidRPr="00813E9E">
        <w:rPr>
          <w:rFonts w:ascii="Arial" w:hAnsi="Arial" w:cs="Arial"/>
        </w:rPr>
        <w:t>estoy</w:t>
      </w:r>
      <w:proofErr w:type="spellEnd"/>
      <w:r w:rsidRPr="00813E9E">
        <w:rPr>
          <w:rFonts w:ascii="Arial" w:hAnsi="Arial" w:cs="Arial"/>
        </w:rPr>
        <w:t xml:space="preserve"> </w:t>
      </w:r>
      <w:proofErr w:type="spellStart"/>
      <w:r w:rsidRPr="00813E9E">
        <w:rPr>
          <w:rFonts w:ascii="Arial" w:hAnsi="Arial" w:cs="Arial"/>
        </w:rPr>
        <w:t>seguro</w:t>
      </w:r>
      <w:proofErr w:type="spellEnd"/>
      <w:r w:rsidRPr="00813E9E">
        <w:rPr>
          <w:rFonts w:ascii="Arial" w:hAnsi="Arial" w:cs="Arial"/>
        </w:rPr>
        <w:t xml:space="preserve"> de </w:t>
      </w:r>
      <w:proofErr w:type="spellStart"/>
      <w:r w:rsidRPr="00813E9E">
        <w:rPr>
          <w:rFonts w:ascii="Arial" w:hAnsi="Arial" w:cs="Arial"/>
        </w:rPr>
        <w:t>que</w:t>
      </w:r>
      <w:proofErr w:type="spellEnd"/>
      <w:r w:rsidRPr="00813E9E">
        <w:rPr>
          <w:rFonts w:ascii="Arial" w:hAnsi="Arial" w:cs="Arial"/>
        </w:rPr>
        <w:t xml:space="preserve"> </w:t>
      </w:r>
      <w:proofErr w:type="spellStart"/>
      <w:r w:rsidRPr="00813E9E">
        <w:rPr>
          <w:rFonts w:ascii="Arial" w:hAnsi="Arial" w:cs="Arial"/>
        </w:rPr>
        <w:t>este</w:t>
      </w:r>
      <w:proofErr w:type="spellEnd"/>
      <w:r w:rsidRPr="00813E9E">
        <w:rPr>
          <w:rFonts w:ascii="Arial" w:hAnsi="Arial" w:cs="Arial"/>
        </w:rPr>
        <w:t xml:space="preserve"> </w:t>
      </w:r>
      <w:proofErr w:type="spellStart"/>
      <w:r w:rsidRPr="00813E9E">
        <w:rPr>
          <w:rFonts w:ascii="Arial" w:hAnsi="Arial" w:cs="Arial"/>
        </w:rPr>
        <w:t>progreso</w:t>
      </w:r>
      <w:proofErr w:type="spellEnd"/>
      <w:r w:rsidRPr="00813E9E">
        <w:rPr>
          <w:rFonts w:ascii="Arial" w:hAnsi="Arial" w:cs="Arial"/>
        </w:rPr>
        <w:t xml:space="preserve"> es </w:t>
      </w:r>
      <w:proofErr w:type="spellStart"/>
      <w:r w:rsidRPr="00813E9E">
        <w:rPr>
          <w:rFonts w:ascii="Arial" w:hAnsi="Arial" w:cs="Arial"/>
        </w:rPr>
        <w:t>en</w:t>
      </w:r>
      <w:proofErr w:type="spellEnd"/>
      <w:r w:rsidRPr="00813E9E">
        <w:rPr>
          <w:rFonts w:ascii="Arial" w:hAnsi="Arial" w:cs="Arial"/>
        </w:rPr>
        <w:t xml:space="preserve"> gran </w:t>
      </w:r>
      <w:proofErr w:type="spellStart"/>
      <w:r w:rsidRPr="00813E9E">
        <w:rPr>
          <w:rFonts w:ascii="Arial" w:hAnsi="Arial" w:cs="Arial"/>
        </w:rPr>
        <w:t>parte</w:t>
      </w:r>
      <w:proofErr w:type="spellEnd"/>
      <w:r w:rsidRPr="00813E9E">
        <w:rPr>
          <w:rFonts w:ascii="Arial" w:hAnsi="Arial" w:cs="Arial"/>
        </w:rPr>
        <w:t xml:space="preserve"> </w:t>
      </w:r>
      <w:proofErr w:type="spellStart"/>
      <w:r w:rsidRPr="00813E9E">
        <w:rPr>
          <w:rFonts w:ascii="Arial" w:hAnsi="Arial" w:cs="Arial"/>
        </w:rPr>
        <w:t>por</w:t>
      </w:r>
      <w:proofErr w:type="spellEnd"/>
      <w:r w:rsidRPr="00813E9E">
        <w:rPr>
          <w:rFonts w:ascii="Arial" w:hAnsi="Arial" w:cs="Arial"/>
        </w:rPr>
        <w:t xml:space="preserve"> </w:t>
      </w:r>
      <w:proofErr w:type="spellStart"/>
      <w:r w:rsidRPr="00813E9E">
        <w:rPr>
          <w:rFonts w:ascii="Arial" w:hAnsi="Arial" w:cs="Arial"/>
        </w:rPr>
        <w:t>el</w:t>
      </w:r>
      <w:proofErr w:type="spellEnd"/>
      <w:r w:rsidRPr="00813E9E">
        <w:rPr>
          <w:rFonts w:ascii="Arial" w:hAnsi="Arial" w:cs="Arial"/>
        </w:rPr>
        <w:t xml:space="preserve"> </w:t>
      </w:r>
      <w:proofErr w:type="spellStart"/>
      <w:r w:rsidRPr="00813E9E">
        <w:rPr>
          <w:rFonts w:ascii="Arial" w:hAnsi="Arial" w:cs="Arial"/>
        </w:rPr>
        <w:t>tiempo</w:t>
      </w:r>
      <w:proofErr w:type="spellEnd"/>
      <w:r w:rsidRPr="00813E9E">
        <w:rPr>
          <w:rFonts w:ascii="Arial" w:hAnsi="Arial" w:cs="Arial"/>
        </w:rPr>
        <w:t xml:space="preserve"> </w:t>
      </w:r>
      <w:proofErr w:type="spellStart"/>
      <w:r w:rsidRPr="00813E9E">
        <w:rPr>
          <w:rFonts w:ascii="Arial" w:hAnsi="Arial" w:cs="Arial"/>
        </w:rPr>
        <w:t>que</w:t>
      </w:r>
      <w:proofErr w:type="spellEnd"/>
      <w:r w:rsidRPr="00813E9E">
        <w:rPr>
          <w:rFonts w:ascii="Arial" w:hAnsi="Arial" w:cs="Arial"/>
        </w:rPr>
        <w:t xml:space="preserve"> </w:t>
      </w:r>
      <w:proofErr w:type="spellStart"/>
      <w:r w:rsidRPr="00813E9E">
        <w:rPr>
          <w:rFonts w:ascii="Arial" w:hAnsi="Arial" w:cs="Arial"/>
        </w:rPr>
        <w:t>pasa</w:t>
      </w:r>
      <w:proofErr w:type="spellEnd"/>
      <w:r w:rsidRPr="00813E9E">
        <w:rPr>
          <w:rFonts w:ascii="Arial" w:hAnsi="Arial" w:cs="Arial"/>
        </w:rPr>
        <w:t xml:space="preserve"> </w:t>
      </w:r>
      <w:proofErr w:type="spellStart"/>
      <w:r w:rsidRPr="00813E9E">
        <w:rPr>
          <w:rFonts w:ascii="Arial" w:hAnsi="Arial" w:cs="Arial"/>
        </w:rPr>
        <w:t>en</w:t>
      </w:r>
      <w:proofErr w:type="spellEnd"/>
      <w:r w:rsidRPr="00813E9E">
        <w:rPr>
          <w:rFonts w:ascii="Arial" w:hAnsi="Arial" w:cs="Arial"/>
        </w:rPr>
        <w:t xml:space="preserve"> la </w:t>
      </w:r>
      <w:proofErr w:type="spellStart"/>
      <w:r w:rsidRPr="00813E9E">
        <w:rPr>
          <w:rFonts w:ascii="Arial" w:hAnsi="Arial" w:cs="Arial"/>
        </w:rPr>
        <w:t>escuela</w:t>
      </w:r>
      <w:proofErr w:type="spellEnd"/>
      <w:r w:rsidRPr="00813E9E">
        <w:rPr>
          <w:rFonts w:ascii="Arial" w:hAnsi="Arial" w:cs="Arial"/>
        </w:rPr>
        <w:t xml:space="preserve"> </w:t>
      </w:r>
      <w:proofErr w:type="spellStart"/>
      <w:r w:rsidRPr="00813E9E">
        <w:rPr>
          <w:rFonts w:ascii="Arial" w:hAnsi="Arial" w:cs="Arial"/>
        </w:rPr>
        <w:t>aprendiendo</w:t>
      </w:r>
      <w:proofErr w:type="spellEnd"/>
      <w:r w:rsidRPr="00813E9E">
        <w:rPr>
          <w:rFonts w:ascii="Arial" w:hAnsi="Arial" w:cs="Arial"/>
        </w:rPr>
        <w:t xml:space="preserve"> con sus </w:t>
      </w:r>
      <w:proofErr w:type="spellStart"/>
      <w:r w:rsidRPr="00813E9E">
        <w:rPr>
          <w:rFonts w:ascii="Arial" w:hAnsi="Arial" w:cs="Arial"/>
        </w:rPr>
        <w:t>compañeros</w:t>
      </w:r>
      <w:proofErr w:type="spellEnd"/>
      <w:r w:rsidRPr="00813E9E">
        <w:rPr>
          <w:rFonts w:ascii="Arial" w:hAnsi="Arial" w:cs="Arial"/>
        </w:rPr>
        <w:t xml:space="preserve">. Como padre, me </w:t>
      </w:r>
      <w:proofErr w:type="spellStart"/>
      <w:r w:rsidRPr="00813E9E">
        <w:rPr>
          <w:rFonts w:ascii="Arial" w:hAnsi="Arial" w:cs="Arial"/>
        </w:rPr>
        <w:t>siento</w:t>
      </w:r>
      <w:proofErr w:type="spellEnd"/>
      <w:r w:rsidRPr="00813E9E">
        <w:rPr>
          <w:rFonts w:ascii="Arial" w:hAnsi="Arial" w:cs="Arial"/>
        </w:rPr>
        <w:t xml:space="preserve"> </w:t>
      </w:r>
      <w:proofErr w:type="spellStart"/>
      <w:r w:rsidRPr="00813E9E">
        <w:rPr>
          <w:rFonts w:ascii="Arial" w:hAnsi="Arial" w:cs="Arial"/>
        </w:rPr>
        <w:t>muy</w:t>
      </w:r>
      <w:proofErr w:type="spellEnd"/>
      <w:r w:rsidRPr="00813E9E">
        <w:rPr>
          <w:rFonts w:ascii="Arial" w:hAnsi="Arial" w:cs="Arial"/>
        </w:rPr>
        <w:t xml:space="preserve"> </w:t>
      </w:r>
      <w:proofErr w:type="spellStart"/>
      <w:r w:rsidRPr="00813E9E">
        <w:rPr>
          <w:rFonts w:ascii="Arial" w:hAnsi="Arial" w:cs="Arial"/>
        </w:rPr>
        <w:t>apoyado</w:t>
      </w:r>
      <w:proofErr w:type="spellEnd"/>
      <w:r w:rsidRPr="00813E9E">
        <w:rPr>
          <w:rFonts w:ascii="Arial" w:hAnsi="Arial" w:cs="Arial"/>
        </w:rPr>
        <w:t xml:space="preserve">. Durante </w:t>
      </w:r>
      <w:proofErr w:type="spellStart"/>
      <w:r w:rsidRPr="00813E9E">
        <w:rPr>
          <w:rFonts w:ascii="Arial" w:hAnsi="Arial" w:cs="Arial"/>
        </w:rPr>
        <w:t>este</w:t>
      </w:r>
      <w:proofErr w:type="spellEnd"/>
      <w:r w:rsidRPr="00813E9E">
        <w:rPr>
          <w:rFonts w:ascii="Arial" w:hAnsi="Arial" w:cs="Arial"/>
        </w:rPr>
        <w:t xml:space="preserve"> </w:t>
      </w:r>
      <w:proofErr w:type="spellStart"/>
      <w:r w:rsidRPr="00813E9E">
        <w:rPr>
          <w:rFonts w:ascii="Arial" w:hAnsi="Arial" w:cs="Arial"/>
        </w:rPr>
        <w:t>tiempo</w:t>
      </w:r>
      <w:proofErr w:type="spellEnd"/>
      <w:r w:rsidRPr="00813E9E">
        <w:rPr>
          <w:rFonts w:ascii="Arial" w:hAnsi="Arial" w:cs="Arial"/>
        </w:rPr>
        <w:t xml:space="preserve"> he </w:t>
      </w:r>
      <w:proofErr w:type="spellStart"/>
      <w:r w:rsidRPr="00813E9E">
        <w:rPr>
          <w:rFonts w:ascii="Arial" w:hAnsi="Arial" w:cs="Arial"/>
        </w:rPr>
        <w:t>formado</w:t>
      </w:r>
      <w:proofErr w:type="spellEnd"/>
      <w:r w:rsidRPr="00813E9E">
        <w:rPr>
          <w:rFonts w:ascii="Arial" w:hAnsi="Arial" w:cs="Arial"/>
        </w:rPr>
        <w:t xml:space="preserve"> </w:t>
      </w:r>
      <w:proofErr w:type="spellStart"/>
      <w:r w:rsidRPr="00813E9E">
        <w:rPr>
          <w:rFonts w:ascii="Arial" w:hAnsi="Arial" w:cs="Arial"/>
        </w:rPr>
        <w:t>parte</w:t>
      </w:r>
      <w:proofErr w:type="spellEnd"/>
      <w:r w:rsidRPr="00813E9E">
        <w:rPr>
          <w:rFonts w:ascii="Arial" w:hAnsi="Arial" w:cs="Arial"/>
        </w:rPr>
        <w:t xml:space="preserve"> de las </w:t>
      </w:r>
      <w:proofErr w:type="spellStart"/>
      <w:r w:rsidRPr="00813E9E">
        <w:rPr>
          <w:rFonts w:ascii="Arial" w:hAnsi="Arial" w:cs="Arial"/>
        </w:rPr>
        <w:t>conversaciones</w:t>
      </w:r>
      <w:proofErr w:type="spellEnd"/>
      <w:r w:rsidRPr="00813E9E">
        <w:rPr>
          <w:rFonts w:ascii="Arial" w:hAnsi="Arial" w:cs="Arial"/>
        </w:rPr>
        <w:t xml:space="preserve"> y </w:t>
      </w:r>
      <w:proofErr w:type="spellStart"/>
      <w:r w:rsidRPr="00813E9E">
        <w:rPr>
          <w:rFonts w:ascii="Arial" w:hAnsi="Arial" w:cs="Arial"/>
        </w:rPr>
        <w:t>decisiones</w:t>
      </w:r>
      <w:proofErr w:type="spellEnd"/>
      <w:r w:rsidRPr="00813E9E">
        <w:rPr>
          <w:rFonts w:ascii="Arial" w:hAnsi="Arial" w:cs="Arial"/>
        </w:rPr>
        <w:t xml:space="preserve"> </w:t>
      </w:r>
      <w:proofErr w:type="spellStart"/>
      <w:r w:rsidRPr="00813E9E">
        <w:rPr>
          <w:rFonts w:ascii="Arial" w:hAnsi="Arial" w:cs="Arial"/>
        </w:rPr>
        <w:t>sobre</w:t>
      </w:r>
      <w:proofErr w:type="spellEnd"/>
      <w:r w:rsidRPr="00813E9E">
        <w:rPr>
          <w:rFonts w:ascii="Arial" w:hAnsi="Arial" w:cs="Arial"/>
        </w:rPr>
        <w:t xml:space="preserve"> la </w:t>
      </w:r>
      <w:proofErr w:type="spellStart"/>
      <w:r w:rsidRPr="00813E9E">
        <w:rPr>
          <w:rFonts w:ascii="Arial" w:hAnsi="Arial" w:cs="Arial"/>
        </w:rPr>
        <w:t>educación</w:t>
      </w:r>
      <w:proofErr w:type="spellEnd"/>
      <w:r w:rsidRPr="00813E9E">
        <w:rPr>
          <w:rFonts w:ascii="Arial" w:hAnsi="Arial" w:cs="Arial"/>
        </w:rPr>
        <w:t xml:space="preserve"> de mi </w:t>
      </w:r>
      <w:proofErr w:type="spellStart"/>
      <w:r w:rsidRPr="00813E9E">
        <w:rPr>
          <w:rFonts w:ascii="Arial" w:hAnsi="Arial" w:cs="Arial"/>
        </w:rPr>
        <w:t>hijo</w:t>
      </w:r>
      <w:proofErr w:type="spellEnd"/>
      <w:r w:rsidRPr="00813E9E">
        <w:rPr>
          <w:rFonts w:ascii="Arial" w:hAnsi="Arial" w:cs="Arial"/>
        </w:rPr>
        <w:t xml:space="preserve"> y </w:t>
      </w:r>
      <w:proofErr w:type="spellStart"/>
      <w:r w:rsidRPr="00813E9E">
        <w:rPr>
          <w:rFonts w:ascii="Arial" w:hAnsi="Arial" w:cs="Arial"/>
        </w:rPr>
        <w:t>dónde</w:t>
      </w:r>
      <w:proofErr w:type="spellEnd"/>
      <w:r w:rsidRPr="00813E9E">
        <w:rPr>
          <w:rFonts w:ascii="Arial" w:hAnsi="Arial" w:cs="Arial"/>
        </w:rPr>
        <w:t xml:space="preserve"> es </w:t>
      </w:r>
      <w:proofErr w:type="spellStart"/>
      <w:r w:rsidRPr="00813E9E">
        <w:rPr>
          <w:rFonts w:ascii="Arial" w:hAnsi="Arial" w:cs="Arial"/>
        </w:rPr>
        <w:t>el</w:t>
      </w:r>
      <w:proofErr w:type="spellEnd"/>
      <w:r w:rsidRPr="00813E9E">
        <w:rPr>
          <w:rFonts w:ascii="Arial" w:hAnsi="Arial" w:cs="Arial"/>
        </w:rPr>
        <w:t xml:space="preserve"> </w:t>
      </w:r>
      <w:proofErr w:type="spellStart"/>
      <w:r w:rsidRPr="00813E9E">
        <w:rPr>
          <w:rFonts w:ascii="Arial" w:hAnsi="Arial" w:cs="Arial"/>
        </w:rPr>
        <w:t>mejor</w:t>
      </w:r>
      <w:proofErr w:type="spellEnd"/>
      <w:r w:rsidRPr="00813E9E">
        <w:rPr>
          <w:rFonts w:ascii="Arial" w:hAnsi="Arial" w:cs="Arial"/>
        </w:rPr>
        <w:t xml:space="preserve"> </w:t>
      </w:r>
      <w:proofErr w:type="spellStart"/>
      <w:r w:rsidRPr="00813E9E">
        <w:rPr>
          <w:rFonts w:ascii="Arial" w:hAnsi="Arial" w:cs="Arial"/>
        </w:rPr>
        <w:t>lugar</w:t>
      </w:r>
      <w:proofErr w:type="spellEnd"/>
      <w:r w:rsidRPr="00813E9E">
        <w:rPr>
          <w:rFonts w:ascii="Arial" w:hAnsi="Arial" w:cs="Arial"/>
        </w:rPr>
        <w:t xml:space="preserve"> para </w:t>
      </w:r>
      <w:proofErr w:type="spellStart"/>
      <w:r w:rsidRPr="00813E9E">
        <w:rPr>
          <w:rFonts w:ascii="Arial" w:hAnsi="Arial" w:cs="Arial"/>
        </w:rPr>
        <w:t>él</w:t>
      </w:r>
      <w:proofErr w:type="spellEnd"/>
      <w:r w:rsidRPr="00813E9E">
        <w:rPr>
          <w:rFonts w:ascii="Arial" w:hAnsi="Arial" w:cs="Arial"/>
        </w:rPr>
        <w:t xml:space="preserve">, lo </w:t>
      </w:r>
      <w:proofErr w:type="spellStart"/>
      <w:r w:rsidRPr="00813E9E">
        <w:rPr>
          <w:rFonts w:ascii="Arial" w:hAnsi="Arial" w:cs="Arial"/>
        </w:rPr>
        <w:t>cual</w:t>
      </w:r>
      <w:proofErr w:type="spellEnd"/>
      <w:r w:rsidRPr="00813E9E">
        <w:rPr>
          <w:rFonts w:ascii="Arial" w:hAnsi="Arial" w:cs="Arial"/>
        </w:rPr>
        <w:t xml:space="preserve"> ha </w:t>
      </w:r>
      <w:proofErr w:type="spellStart"/>
      <w:r w:rsidRPr="00813E9E">
        <w:rPr>
          <w:rFonts w:ascii="Arial" w:hAnsi="Arial" w:cs="Arial"/>
        </w:rPr>
        <w:t>marcado</w:t>
      </w:r>
      <w:proofErr w:type="spellEnd"/>
      <w:r w:rsidRPr="00813E9E">
        <w:rPr>
          <w:rFonts w:ascii="Arial" w:hAnsi="Arial" w:cs="Arial"/>
        </w:rPr>
        <w:t xml:space="preserve"> la </w:t>
      </w:r>
      <w:proofErr w:type="spellStart"/>
      <w:r w:rsidRPr="00813E9E">
        <w:rPr>
          <w:rFonts w:ascii="Arial" w:hAnsi="Arial" w:cs="Arial"/>
        </w:rPr>
        <w:t>diferencia</w:t>
      </w:r>
      <w:proofErr w:type="spellEnd"/>
      <w:r w:rsidRPr="00813E9E">
        <w:rPr>
          <w:rFonts w:ascii="Arial" w:hAnsi="Arial" w:cs="Arial"/>
        </w:rPr>
        <w:t xml:space="preserve">. Me </w:t>
      </w:r>
      <w:proofErr w:type="spellStart"/>
      <w:r w:rsidRPr="00813E9E">
        <w:rPr>
          <w:rFonts w:ascii="Arial" w:hAnsi="Arial" w:cs="Arial"/>
        </w:rPr>
        <w:t>siento</w:t>
      </w:r>
      <w:proofErr w:type="spellEnd"/>
      <w:r w:rsidRPr="00813E9E">
        <w:rPr>
          <w:rFonts w:ascii="Arial" w:hAnsi="Arial" w:cs="Arial"/>
        </w:rPr>
        <w:t xml:space="preserve"> </w:t>
      </w:r>
      <w:proofErr w:type="spellStart"/>
      <w:r w:rsidRPr="00813E9E">
        <w:rPr>
          <w:rFonts w:ascii="Arial" w:hAnsi="Arial" w:cs="Arial"/>
        </w:rPr>
        <w:t>agradecido</w:t>
      </w:r>
      <w:proofErr w:type="spellEnd"/>
      <w:r w:rsidRPr="00813E9E">
        <w:rPr>
          <w:rFonts w:ascii="Arial" w:hAnsi="Arial" w:cs="Arial"/>
        </w:rPr>
        <w:t xml:space="preserve"> </w:t>
      </w:r>
      <w:proofErr w:type="spellStart"/>
      <w:r w:rsidRPr="00813E9E">
        <w:rPr>
          <w:rFonts w:ascii="Arial" w:hAnsi="Arial" w:cs="Arial"/>
        </w:rPr>
        <w:t>por</w:t>
      </w:r>
      <w:proofErr w:type="spellEnd"/>
      <w:r w:rsidRPr="00813E9E">
        <w:rPr>
          <w:rFonts w:ascii="Arial" w:hAnsi="Arial" w:cs="Arial"/>
        </w:rPr>
        <w:t xml:space="preserve"> la </w:t>
      </w:r>
      <w:proofErr w:type="spellStart"/>
      <w:r w:rsidRPr="00813E9E">
        <w:rPr>
          <w:rFonts w:ascii="Arial" w:hAnsi="Arial" w:cs="Arial"/>
        </w:rPr>
        <w:t>colaboración</w:t>
      </w:r>
      <w:proofErr w:type="spellEnd"/>
      <w:r w:rsidRPr="00813E9E">
        <w:rPr>
          <w:rFonts w:ascii="Arial" w:hAnsi="Arial" w:cs="Arial"/>
        </w:rPr>
        <w:t xml:space="preserve"> y las </w:t>
      </w:r>
      <w:proofErr w:type="spellStart"/>
      <w:r w:rsidRPr="00813E9E">
        <w:rPr>
          <w:rFonts w:ascii="Arial" w:hAnsi="Arial" w:cs="Arial"/>
        </w:rPr>
        <w:t>muchas</w:t>
      </w:r>
      <w:proofErr w:type="spellEnd"/>
      <w:r w:rsidRPr="00813E9E">
        <w:rPr>
          <w:rFonts w:ascii="Arial" w:hAnsi="Arial" w:cs="Arial"/>
        </w:rPr>
        <w:t xml:space="preserve"> </w:t>
      </w:r>
      <w:proofErr w:type="spellStart"/>
      <w:r w:rsidRPr="00813E9E">
        <w:rPr>
          <w:rFonts w:ascii="Arial" w:hAnsi="Arial" w:cs="Arial"/>
        </w:rPr>
        <w:t>oportunidades</w:t>
      </w:r>
      <w:proofErr w:type="spellEnd"/>
      <w:r w:rsidRPr="00813E9E">
        <w:rPr>
          <w:rFonts w:ascii="Arial" w:hAnsi="Arial" w:cs="Arial"/>
        </w:rPr>
        <w:t xml:space="preserve"> </w:t>
      </w:r>
      <w:proofErr w:type="spellStart"/>
      <w:r w:rsidRPr="00813E9E">
        <w:rPr>
          <w:rFonts w:ascii="Arial" w:hAnsi="Arial" w:cs="Arial"/>
        </w:rPr>
        <w:t>que</w:t>
      </w:r>
      <w:proofErr w:type="spellEnd"/>
      <w:r w:rsidRPr="00813E9E">
        <w:rPr>
          <w:rFonts w:ascii="Arial" w:hAnsi="Arial" w:cs="Arial"/>
        </w:rPr>
        <w:t xml:space="preserve"> </w:t>
      </w:r>
      <w:proofErr w:type="spellStart"/>
      <w:r w:rsidRPr="00813E9E">
        <w:rPr>
          <w:rFonts w:ascii="Arial" w:hAnsi="Arial" w:cs="Arial"/>
        </w:rPr>
        <w:t>el</w:t>
      </w:r>
      <w:proofErr w:type="spellEnd"/>
      <w:r w:rsidRPr="00813E9E">
        <w:rPr>
          <w:rFonts w:ascii="Arial" w:hAnsi="Arial" w:cs="Arial"/>
        </w:rPr>
        <w:t xml:space="preserve"> </w:t>
      </w:r>
      <w:proofErr w:type="spellStart"/>
      <w:r w:rsidRPr="00813E9E">
        <w:rPr>
          <w:rFonts w:ascii="Arial" w:hAnsi="Arial" w:cs="Arial"/>
        </w:rPr>
        <w:t>programa</w:t>
      </w:r>
      <w:proofErr w:type="spellEnd"/>
      <w:r w:rsidRPr="00813E9E">
        <w:rPr>
          <w:rFonts w:ascii="Arial" w:hAnsi="Arial" w:cs="Arial"/>
        </w:rPr>
        <w:t xml:space="preserve"> </w:t>
      </w:r>
      <w:proofErr w:type="spellStart"/>
      <w:r w:rsidRPr="00813E9E">
        <w:rPr>
          <w:rFonts w:ascii="Arial" w:hAnsi="Arial" w:cs="Arial"/>
        </w:rPr>
        <w:t>nos</w:t>
      </w:r>
      <w:proofErr w:type="spellEnd"/>
      <w:r w:rsidRPr="00813E9E">
        <w:rPr>
          <w:rFonts w:ascii="Arial" w:hAnsi="Arial" w:cs="Arial"/>
        </w:rPr>
        <w:t xml:space="preserve"> ha </w:t>
      </w:r>
      <w:proofErr w:type="spellStart"/>
      <w:r w:rsidRPr="00813E9E">
        <w:rPr>
          <w:rFonts w:ascii="Arial" w:hAnsi="Arial" w:cs="Arial"/>
        </w:rPr>
        <w:t>brindado</w:t>
      </w:r>
      <w:proofErr w:type="spellEnd"/>
      <w:r w:rsidRPr="00813E9E">
        <w:rPr>
          <w:rFonts w:ascii="Arial" w:hAnsi="Arial" w:cs="Arial"/>
        </w:rPr>
        <w:t>.”</w:t>
      </w:r>
    </w:p>
    <w:p w14:paraId="6C36A220" w14:textId="7AF39900" w:rsidR="007F6CF2" w:rsidRPr="00813E9E" w:rsidRDefault="007F6CF2" w:rsidP="007F6CF2">
      <w:pPr>
        <w:rPr>
          <w:rFonts w:ascii="Arial" w:hAnsi="Arial" w:cs="Arial"/>
        </w:rPr>
      </w:pPr>
      <w:r w:rsidRPr="00813E9E">
        <w:rPr>
          <w:rFonts w:ascii="Arial" w:hAnsi="Arial" w:cs="Arial"/>
        </w:rPr>
        <w:lastRenderedPageBreak/>
        <w:t>As a parent, I have seen incredible progress in my child since being part of an inclusive preschool program. One of the most meaningful changes has been in his communication. He is learning how to speak, and for the first time, I truly feel like he has a voice. That voice is growing stronger every day. He talks with me so much more now, and I know that this progress is connected to the time he spends learning alongside his peers. I also feel deeply supported as a parent. Throughout this process, I have felt included in conversations and decisions about my child’s placement, which has made a significant difference. I am grateful for the care, collaboration, and opportunities this program has provided.</w:t>
      </w:r>
    </w:p>
    <w:p w14:paraId="06F68C21" w14:textId="093CE905" w:rsidR="007F6CF2" w:rsidRPr="00813E9E" w:rsidRDefault="007F6CF2" w:rsidP="00A72DB5">
      <w:pPr>
        <w:pStyle w:val="Heading4"/>
      </w:pPr>
      <w:r w:rsidRPr="00813E9E">
        <w:t>Additional Information - Facility Enhancements</w:t>
      </w:r>
      <w:r w:rsidR="00FE64A0">
        <w:t xml:space="preserve"> and </w:t>
      </w:r>
      <w:r w:rsidRPr="00813E9E">
        <w:t>Improvements</w:t>
      </w:r>
    </w:p>
    <w:p w14:paraId="77CF7927" w14:textId="73508148" w:rsidR="00C7082C" w:rsidRPr="00813E9E" w:rsidRDefault="007F6CF2" w:rsidP="007F6CF2">
      <w:pPr>
        <w:rPr>
          <w:rFonts w:ascii="Arial" w:hAnsi="Arial" w:cs="Arial"/>
        </w:rPr>
      </w:pPr>
      <w:r w:rsidRPr="29E29969">
        <w:rPr>
          <w:rFonts w:ascii="Arial" w:hAnsi="Arial" w:cs="Arial"/>
        </w:rPr>
        <w:t>Turnbull Child Development Center has transformed its outdoor environment into a space that reflects the developmental needs of all learners. The enhanced playground offers safe, engaging, and meaningful opportunities for play, ensuring that every child can access and</w:t>
      </w:r>
      <w:r w:rsidR="7A2A5A7E" w:rsidRPr="29E29969">
        <w:rPr>
          <w:rFonts w:ascii="Arial" w:hAnsi="Arial" w:cs="Arial"/>
        </w:rPr>
        <w:t xml:space="preserve"> </w:t>
      </w:r>
      <w:r w:rsidRPr="29E29969">
        <w:rPr>
          <w:rFonts w:ascii="Arial" w:hAnsi="Arial" w:cs="Arial"/>
        </w:rPr>
        <w:t>participate fully. These updates have brought a renewed sense of excitement to the campus while creating an inclusive outdoor space that better supports the diverse needs of students.</w:t>
      </w:r>
    </w:p>
    <w:p w14:paraId="4297A353" w14:textId="3DE7DE12" w:rsidR="00C7082C" w:rsidRPr="00813E9E" w:rsidRDefault="00C7082C" w:rsidP="007F6CF2">
      <w:pPr>
        <w:rPr>
          <w:rFonts w:ascii="Arial" w:hAnsi="Arial" w:cs="Arial"/>
        </w:rPr>
      </w:pPr>
      <w:r w:rsidRPr="00813E9E">
        <w:rPr>
          <w:rFonts w:ascii="Arial" w:hAnsi="Arial" w:cs="Arial"/>
          <w:noProof/>
        </w:rPr>
        <w:drawing>
          <wp:inline distT="0" distB="0" distL="0" distR="0" wp14:anchorId="3B6D50FE" wp14:editId="24A76067">
            <wp:extent cx="2002420" cy="1501816"/>
            <wp:effectExtent l="0" t="0" r="0" b="3175"/>
            <wp:docPr id="1834931286" name="Picture 1" descr="A group of 4 children on play equipment outside.">
              <a:extLst xmlns:a="http://schemas.openxmlformats.org/drawingml/2006/main">
                <a:ext uri="{FF2B5EF4-FFF2-40B4-BE49-F238E27FC236}">
                  <a16:creationId xmlns:a16="http://schemas.microsoft.com/office/drawing/2014/main" id="{1E51288A-D0A2-49F2-9200-EAAF20D6F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31286" name="Picture 1" descr="A group of 4 children on play equipment outside."/>
                    <pic:cNvPicPr/>
                  </pic:nvPicPr>
                  <pic:blipFill>
                    <a:blip r:embed="rId20">
                      <a:extLst>
                        <a:ext uri="{28A0092B-C50C-407E-A947-70E740481C1C}">
                          <a14:useLocalDpi xmlns:a14="http://schemas.microsoft.com/office/drawing/2010/main" val="0"/>
                        </a:ext>
                      </a:extLst>
                    </a:blip>
                    <a:stretch>
                      <a:fillRect/>
                    </a:stretch>
                  </pic:blipFill>
                  <pic:spPr>
                    <a:xfrm>
                      <a:off x="0" y="0"/>
                      <a:ext cx="2028509" cy="1521383"/>
                    </a:xfrm>
                    <a:prstGeom prst="rect">
                      <a:avLst/>
                    </a:prstGeom>
                  </pic:spPr>
                </pic:pic>
              </a:graphicData>
            </a:graphic>
          </wp:inline>
        </w:drawing>
      </w:r>
      <w:r w:rsidRPr="00813E9E">
        <w:rPr>
          <w:rFonts w:ascii="Arial" w:hAnsi="Arial" w:cs="Arial"/>
        </w:rPr>
        <w:t xml:space="preserve">  </w:t>
      </w:r>
      <w:r w:rsidRPr="00813E9E">
        <w:rPr>
          <w:rFonts w:ascii="Arial" w:hAnsi="Arial" w:cs="Arial"/>
        </w:rPr>
        <w:tab/>
      </w:r>
      <w:r w:rsidRPr="00813E9E">
        <w:rPr>
          <w:rFonts w:ascii="Arial" w:hAnsi="Arial" w:cs="Arial"/>
          <w:noProof/>
        </w:rPr>
        <w:drawing>
          <wp:inline distT="0" distB="0" distL="0" distR="0" wp14:anchorId="271A4D7E" wp14:editId="655AC146">
            <wp:extent cx="1891005" cy="1418254"/>
            <wp:effectExtent l="7620" t="0" r="3175" b="3175"/>
            <wp:docPr id="198128864" name="Picture 2" descr="A child sitting at the top of a slide.">
              <a:extLst xmlns:a="http://schemas.openxmlformats.org/drawingml/2006/main">
                <a:ext uri="{FF2B5EF4-FFF2-40B4-BE49-F238E27FC236}">
                  <a16:creationId xmlns:a16="http://schemas.microsoft.com/office/drawing/2014/main" id="{A614E565-A8A6-404D-B3C5-CCB3BD7C5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8864" name="Picture 2" descr="A child sitting at the top of a slide."/>
                    <pic:cNvPicPr/>
                  </pic:nvPicPr>
                  <pic:blipFill>
                    <a:blip r:embed="rId21">
                      <a:extLst>
                        <a:ext uri="{28A0092B-C50C-407E-A947-70E740481C1C}">
                          <a14:useLocalDpi xmlns:a14="http://schemas.microsoft.com/office/drawing/2010/main" val="0"/>
                        </a:ext>
                      </a:extLst>
                    </a:blip>
                    <a:stretch>
                      <a:fillRect/>
                    </a:stretch>
                  </pic:blipFill>
                  <pic:spPr>
                    <a:xfrm rot="5400000" flipV="1">
                      <a:off x="0" y="0"/>
                      <a:ext cx="1907284" cy="1430463"/>
                    </a:xfrm>
                    <a:prstGeom prst="rect">
                      <a:avLst/>
                    </a:prstGeom>
                  </pic:spPr>
                </pic:pic>
              </a:graphicData>
            </a:graphic>
          </wp:inline>
        </w:drawing>
      </w:r>
      <w:r w:rsidRPr="00813E9E">
        <w:rPr>
          <w:rFonts w:ascii="Arial" w:hAnsi="Arial" w:cs="Arial"/>
        </w:rPr>
        <w:t xml:space="preserve">       </w:t>
      </w:r>
      <w:r w:rsidRPr="00813E9E">
        <w:rPr>
          <w:rFonts w:ascii="Arial" w:hAnsi="Arial" w:cs="Arial"/>
          <w:noProof/>
        </w:rPr>
        <w:drawing>
          <wp:inline distT="0" distB="0" distL="0" distR="0" wp14:anchorId="2B56C885" wp14:editId="1C0368AF">
            <wp:extent cx="1926590" cy="1445260"/>
            <wp:effectExtent l="0" t="0" r="0" b="2540"/>
            <wp:docPr id="1779506203" name="Picture 3" descr="Several children and an adult on a play structure outside.">
              <a:extLst xmlns:a="http://schemas.openxmlformats.org/drawingml/2006/main">
                <a:ext uri="{FF2B5EF4-FFF2-40B4-BE49-F238E27FC236}">
                  <a16:creationId xmlns:a16="http://schemas.microsoft.com/office/drawing/2014/main" id="{48CDAE8F-6F33-49C8-AE2A-547C40E14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06203" name="Picture 3" descr="Several children and an adult on a play structure outside."/>
                    <pic:cNvPicPr/>
                  </pic:nvPicPr>
                  <pic:blipFill>
                    <a:blip r:embed="rId22">
                      <a:extLst>
                        <a:ext uri="{28A0092B-C50C-407E-A947-70E740481C1C}">
                          <a14:useLocalDpi xmlns:a14="http://schemas.microsoft.com/office/drawing/2010/main" val="0"/>
                        </a:ext>
                      </a:extLst>
                    </a:blip>
                    <a:stretch>
                      <a:fillRect/>
                    </a:stretch>
                  </pic:blipFill>
                  <pic:spPr>
                    <a:xfrm>
                      <a:off x="0" y="0"/>
                      <a:ext cx="1926590" cy="1445260"/>
                    </a:xfrm>
                    <a:prstGeom prst="rect">
                      <a:avLst/>
                    </a:prstGeom>
                  </pic:spPr>
                </pic:pic>
              </a:graphicData>
            </a:graphic>
          </wp:inline>
        </w:drawing>
      </w:r>
    </w:p>
    <w:p w14:paraId="5E07A6C6" w14:textId="77777777" w:rsidR="007F6CF2" w:rsidRPr="00813E9E" w:rsidRDefault="007F6CF2" w:rsidP="1DD10664">
      <w:pPr>
        <w:spacing w:line="276" w:lineRule="auto"/>
        <w:rPr>
          <w:rFonts w:ascii="Arial" w:hAnsi="Arial" w:cs="Arial"/>
        </w:rPr>
      </w:pPr>
    </w:p>
    <w:p w14:paraId="2F51B0B7" w14:textId="62A30C7C" w:rsidR="00371B90" w:rsidRPr="00813E9E" w:rsidRDefault="00DD2C82" w:rsidP="00563DD7">
      <w:pPr>
        <w:pStyle w:val="Heading2"/>
        <w:pBdr>
          <w:bottom w:val="single" w:sz="12" w:space="1" w:color="auto"/>
        </w:pBdr>
        <w:ind w:left="90"/>
      </w:pPr>
      <w:r w:rsidRPr="00813E9E">
        <w:rPr>
          <w:noProof/>
        </w:rPr>
        <w:drawing>
          <wp:inline distT="0" distB="0" distL="0" distR="0" wp14:anchorId="2668760C" wp14:editId="53E31E37">
            <wp:extent cx="485140" cy="485140"/>
            <wp:effectExtent l="0" t="0" r="0" b="0"/>
            <wp:docPr id="21" name="Image 21">
              <a:extLst xmlns:a="http://schemas.openxmlformats.org/drawingml/2006/main">
                <a:ext uri="{FF2B5EF4-FFF2-40B4-BE49-F238E27FC236}">
                  <a16:creationId xmlns:a16="http://schemas.microsoft.com/office/drawing/2014/main" id="{7F22BB87-5E7F-4B11-8B60-C43FD81A931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140" cy="485140"/>
                    </a:xfrm>
                    <a:prstGeom prst="rect">
                      <a:avLst/>
                    </a:prstGeom>
                  </pic:spPr>
                </pic:pic>
              </a:graphicData>
            </a:graphic>
          </wp:inline>
        </w:drawing>
      </w:r>
      <w:r w:rsidR="002F429C" w:rsidRPr="00813E9E">
        <w:t>Transitions</w:t>
      </w:r>
    </w:p>
    <w:p w14:paraId="58975728" w14:textId="40D83E95" w:rsidR="6E2D3458" w:rsidRPr="00A92B89" w:rsidRDefault="6E2D3458" w:rsidP="00A92B89">
      <w:pPr>
        <w:pStyle w:val="Heading3"/>
        <w:jc w:val="left"/>
        <w:rPr>
          <w:sz w:val="24"/>
          <w:szCs w:val="24"/>
        </w:rPr>
      </w:pPr>
      <w:r w:rsidRPr="00A92B89">
        <w:rPr>
          <w:sz w:val="24"/>
          <w:szCs w:val="24"/>
        </w:rPr>
        <w:t xml:space="preserve">Supporting the </w:t>
      </w:r>
      <w:r w:rsidR="00FE64A0">
        <w:rPr>
          <w:sz w:val="24"/>
          <w:szCs w:val="24"/>
        </w:rPr>
        <w:t xml:space="preserve">Universal </w:t>
      </w:r>
      <w:proofErr w:type="spellStart"/>
      <w:r w:rsidR="00FE64A0">
        <w:rPr>
          <w:sz w:val="24"/>
          <w:szCs w:val="24"/>
        </w:rPr>
        <w:t>PreKindergarten</w:t>
      </w:r>
      <w:proofErr w:type="spellEnd"/>
      <w:r w:rsidRPr="00A92B89">
        <w:rPr>
          <w:sz w:val="24"/>
          <w:szCs w:val="24"/>
        </w:rPr>
        <w:t xml:space="preserve"> to Kindergarten Transition Using Scripted Stories</w:t>
      </w:r>
    </w:p>
    <w:p w14:paraId="44B90F62" w14:textId="3B970BAF" w:rsidR="0003124D" w:rsidRPr="00813E9E" w:rsidRDefault="0003124D" w:rsidP="0003124D">
      <w:pPr>
        <w:rPr>
          <w:rFonts w:ascii="Arial" w:eastAsia="Aptos" w:hAnsi="Arial" w:cs="Arial"/>
        </w:rPr>
      </w:pPr>
      <w:r w:rsidRPr="00813E9E">
        <w:rPr>
          <w:rFonts w:ascii="Arial" w:eastAsia="Aptos" w:hAnsi="Arial" w:cs="Arial"/>
        </w:rPr>
        <w:t xml:space="preserve">Moving from an early childhood </w:t>
      </w:r>
      <w:r w:rsidR="3FA42E1C" w:rsidRPr="00813E9E">
        <w:rPr>
          <w:rFonts w:ascii="Arial" w:eastAsia="Aptos" w:hAnsi="Arial" w:cs="Arial"/>
        </w:rPr>
        <w:t xml:space="preserve">or </w:t>
      </w:r>
      <w:r w:rsidR="008076FE">
        <w:rPr>
          <w:rFonts w:ascii="Arial" w:eastAsia="Aptos" w:hAnsi="Arial" w:cs="Arial"/>
        </w:rPr>
        <w:t>transitional kindergarten</w:t>
      </w:r>
      <w:r w:rsidR="3FA42E1C" w:rsidRPr="00813E9E">
        <w:rPr>
          <w:rFonts w:ascii="Arial" w:eastAsia="Aptos" w:hAnsi="Arial" w:cs="Arial"/>
        </w:rPr>
        <w:t xml:space="preserve"> </w:t>
      </w:r>
      <w:r w:rsidRPr="00813E9E">
        <w:rPr>
          <w:rFonts w:ascii="Arial" w:eastAsia="Aptos" w:hAnsi="Arial" w:cs="Arial"/>
        </w:rPr>
        <w:t>program to kindergarten is an exciting milestone, but it can also be stressful for young children with disabilities and their families. Kindergarten can bring longer days, busier classrooms, new routines, and unfamiliar adults. With intentional planning and collaboration, this transition can be supportive and successful.</w:t>
      </w:r>
    </w:p>
    <w:p w14:paraId="0A9001EA" w14:textId="03D242DC" w:rsidR="0003124D" w:rsidRPr="00813E9E" w:rsidRDefault="0003124D" w:rsidP="0003124D">
      <w:pPr>
        <w:rPr>
          <w:rFonts w:ascii="Arial" w:eastAsia="Aptos" w:hAnsi="Arial" w:cs="Arial"/>
        </w:rPr>
      </w:pPr>
      <w:r w:rsidRPr="00A92B89">
        <w:rPr>
          <w:rStyle w:val="Heading3Char"/>
          <w:sz w:val="24"/>
          <w:szCs w:val="24"/>
        </w:rPr>
        <w:t>Prepare Children Ahead of Time</w:t>
      </w:r>
      <w:r w:rsidRPr="00813E9E">
        <w:rPr>
          <w:rFonts w:ascii="Arial" w:eastAsia="Aptos" w:hAnsi="Arial" w:cs="Arial"/>
        </w:rPr>
        <w:br/>
        <w:t xml:space="preserve">One way to help with this transition is </w:t>
      </w:r>
      <w:r w:rsidR="008E777F" w:rsidRPr="00813E9E">
        <w:rPr>
          <w:rFonts w:ascii="Arial" w:eastAsia="Aptos" w:hAnsi="Arial" w:cs="Arial"/>
        </w:rPr>
        <w:t xml:space="preserve">by using </w:t>
      </w:r>
      <w:r w:rsidRPr="00813E9E">
        <w:rPr>
          <w:rFonts w:ascii="Arial" w:eastAsia="Aptos" w:hAnsi="Arial" w:cs="Arial"/>
        </w:rPr>
        <w:t>s</w:t>
      </w:r>
      <w:r w:rsidR="008E777F" w:rsidRPr="00813E9E">
        <w:rPr>
          <w:rFonts w:ascii="Arial" w:eastAsia="Aptos" w:hAnsi="Arial" w:cs="Arial"/>
        </w:rPr>
        <w:t>cripted</w:t>
      </w:r>
      <w:r w:rsidRPr="00813E9E">
        <w:rPr>
          <w:rFonts w:ascii="Arial" w:eastAsia="Aptos" w:hAnsi="Arial" w:cs="Arial"/>
        </w:rPr>
        <w:t xml:space="preserve"> </w:t>
      </w:r>
      <w:r w:rsidR="008E777F" w:rsidRPr="00813E9E">
        <w:rPr>
          <w:rFonts w:ascii="Arial" w:eastAsia="Aptos" w:hAnsi="Arial" w:cs="Arial"/>
        </w:rPr>
        <w:t>stories</w:t>
      </w:r>
      <w:r w:rsidRPr="00813E9E">
        <w:rPr>
          <w:rFonts w:ascii="Arial" w:eastAsia="Aptos" w:hAnsi="Arial" w:cs="Arial"/>
        </w:rPr>
        <w:t>. The</w:t>
      </w:r>
      <w:r w:rsidR="008E777F" w:rsidRPr="00813E9E">
        <w:rPr>
          <w:rFonts w:ascii="Arial" w:eastAsia="Aptos" w:hAnsi="Arial" w:cs="Arial"/>
        </w:rPr>
        <w:t>y</w:t>
      </w:r>
      <w:r w:rsidRPr="00813E9E">
        <w:rPr>
          <w:rFonts w:ascii="Arial" w:eastAsia="Aptos" w:hAnsi="Arial" w:cs="Arial"/>
        </w:rPr>
        <w:t xml:space="preserve"> are a way to </w:t>
      </w:r>
      <w:r w:rsidRPr="00813E9E">
        <w:rPr>
          <w:rFonts w:ascii="Arial" w:eastAsia="Aptos" w:hAnsi="Arial" w:cs="Arial"/>
        </w:rPr>
        <w:lastRenderedPageBreak/>
        <w:t>introduce children to what kindergarten will be like. These short, personalized stories explain changes in simple language, recognize possible emotions, and highlight positive supports such as teachers who will help them learn. Including pictures makes the information easier to understand and can reduce anxiety.</w:t>
      </w:r>
    </w:p>
    <w:p w14:paraId="51A62348" w14:textId="77777777" w:rsidR="0003124D" w:rsidRPr="00813E9E" w:rsidRDefault="0003124D" w:rsidP="0003124D">
      <w:pPr>
        <w:rPr>
          <w:rFonts w:ascii="Arial" w:eastAsia="Aptos" w:hAnsi="Arial" w:cs="Arial"/>
        </w:rPr>
      </w:pPr>
      <w:r w:rsidRPr="00813E9E">
        <w:rPr>
          <w:rFonts w:ascii="Arial" w:eastAsia="Aptos" w:hAnsi="Arial" w:cs="Arial"/>
        </w:rPr>
        <w:t>Photo books are another effective tool. A simple book with pictures of the new classroom, teachers, lunchroom, and school building helps children become familiar with their new environment over the summer. Unlike social stories, photo books focus only on introducing people and places.</w:t>
      </w:r>
    </w:p>
    <w:p w14:paraId="7653E0DE" w14:textId="28C9FBD3" w:rsidR="00590986" w:rsidRPr="00813E9E" w:rsidRDefault="00E93EBA" w:rsidP="00371B90">
      <w:pPr>
        <w:rPr>
          <w:rFonts w:ascii="Arial" w:eastAsia="Aptos" w:hAnsi="Arial" w:cs="Arial"/>
        </w:rPr>
      </w:pPr>
      <w:r w:rsidRPr="00813E9E">
        <w:rPr>
          <w:rFonts w:ascii="Arial" w:eastAsia="Aptos" w:hAnsi="Arial" w:cs="Arial"/>
        </w:rPr>
        <w:t>B</w:t>
      </w:r>
      <w:r w:rsidR="003C07E7" w:rsidRPr="00813E9E">
        <w:rPr>
          <w:rFonts w:ascii="Arial" w:eastAsia="Aptos" w:hAnsi="Arial" w:cs="Arial"/>
        </w:rPr>
        <w:t xml:space="preserve">elow </w:t>
      </w:r>
      <w:r w:rsidR="0003124D" w:rsidRPr="00813E9E">
        <w:rPr>
          <w:rFonts w:ascii="Arial" w:eastAsia="Aptos" w:hAnsi="Arial" w:cs="Arial"/>
        </w:rPr>
        <w:t xml:space="preserve">are a couple </w:t>
      </w:r>
      <w:r w:rsidR="00D57685" w:rsidRPr="00813E9E">
        <w:rPr>
          <w:rFonts w:ascii="Arial" w:eastAsia="Aptos" w:hAnsi="Arial" w:cs="Arial"/>
        </w:rPr>
        <w:t xml:space="preserve">of </w:t>
      </w:r>
      <w:r w:rsidR="0003124D" w:rsidRPr="00813E9E">
        <w:rPr>
          <w:rFonts w:ascii="Arial" w:eastAsia="Aptos" w:hAnsi="Arial" w:cs="Arial"/>
        </w:rPr>
        <w:t xml:space="preserve">links to help with ideas and </w:t>
      </w:r>
      <w:r w:rsidR="008E777F" w:rsidRPr="00813E9E">
        <w:rPr>
          <w:rFonts w:ascii="Arial" w:eastAsia="Aptos" w:hAnsi="Arial" w:cs="Arial"/>
        </w:rPr>
        <w:t xml:space="preserve">the </w:t>
      </w:r>
      <w:r w:rsidR="0003124D" w:rsidRPr="00813E9E">
        <w:rPr>
          <w:rFonts w:ascii="Arial" w:eastAsia="Aptos" w:hAnsi="Arial" w:cs="Arial"/>
        </w:rPr>
        <w:t xml:space="preserve">creation of scripted stories in your program. </w:t>
      </w:r>
    </w:p>
    <w:p w14:paraId="04BC3DBF" w14:textId="059E2D0A" w:rsidR="00D42670" w:rsidRPr="00813E9E" w:rsidRDefault="00F80F68" w:rsidP="00371B90">
      <w:pPr>
        <w:rPr>
          <w:rFonts w:ascii="Arial" w:hAnsi="Arial" w:cs="Arial"/>
        </w:rPr>
      </w:pPr>
      <w:hyperlink r:id="rId24" w:history="1">
        <w:r w:rsidRPr="006E6EBD">
          <w:rPr>
            <w:rStyle w:val="Hyperlink"/>
            <w:rFonts w:ascii="Arial" w:eastAsia="Aptos" w:hAnsi="Arial" w:cs="Arial"/>
            <w:color w:val="4F56FA"/>
          </w:rPr>
          <w:t>Scripted Story Archives</w:t>
        </w:r>
        <w:r w:rsidRPr="00813E9E">
          <w:rPr>
            <w:rStyle w:val="Hyperlink"/>
            <w:rFonts w:ascii="Arial" w:eastAsia="Aptos" w:hAnsi="Arial" w:cs="Arial"/>
            <w:color w:val="000000" w:themeColor="text1"/>
            <w:u w:val="none"/>
          </w:rPr>
          <w:t xml:space="preserve"> </w:t>
        </w:r>
        <w:r w:rsidR="00B61513" w:rsidRPr="00813E9E">
          <w:rPr>
            <w:rStyle w:val="Hyperlink"/>
            <w:rFonts w:ascii="Arial" w:eastAsia="Aptos" w:hAnsi="Arial" w:cs="Arial"/>
            <w:color w:val="000000" w:themeColor="text1"/>
            <w:u w:val="none"/>
          </w:rPr>
          <w:t>(</w:t>
        </w:r>
        <w:r w:rsidRPr="00813E9E">
          <w:rPr>
            <w:rStyle w:val="Hyperlink"/>
            <w:rFonts w:ascii="Arial" w:eastAsia="Aptos" w:hAnsi="Arial" w:cs="Arial"/>
            <w:color w:val="000000" w:themeColor="text1"/>
            <w:u w:val="none"/>
          </w:rPr>
          <w:t>National Center for Pyramid Model Innovation</w:t>
        </w:r>
        <w:r w:rsidR="00A73824" w:rsidRPr="00813E9E">
          <w:rPr>
            <w:rStyle w:val="Hyperlink"/>
            <w:rFonts w:ascii="Arial" w:eastAsia="Aptos" w:hAnsi="Arial" w:cs="Arial"/>
            <w:color w:val="000000" w:themeColor="text1"/>
            <w:u w:val="none"/>
          </w:rPr>
          <w:t>s)</w:t>
        </w:r>
      </w:hyperlink>
      <w:r w:rsidR="006572D9" w:rsidRPr="00813E9E">
        <w:rPr>
          <w:rFonts w:ascii="Arial" w:hAnsi="Arial" w:cs="Arial"/>
        </w:rPr>
        <w:t xml:space="preserve"> </w:t>
      </w:r>
    </w:p>
    <w:p w14:paraId="0395A54A" w14:textId="324FB731" w:rsidR="00563DD7" w:rsidRPr="00813E9E" w:rsidRDefault="00563DD7" w:rsidP="00371B90">
      <w:pPr>
        <w:rPr>
          <w:rFonts w:ascii="Arial" w:eastAsia="Aptos" w:hAnsi="Arial" w:cs="Arial"/>
        </w:rPr>
      </w:pPr>
      <w:hyperlink r:id="rId25" w:history="1">
        <w:r w:rsidRPr="006E6EBD">
          <w:rPr>
            <w:rStyle w:val="Hyperlink"/>
            <w:rFonts w:ascii="Arial" w:eastAsia="Aptos" w:hAnsi="Arial" w:cs="Arial"/>
            <w:color w:val="4F56FA"/>
          </w:rPr>
          <w:t>Personal Stories to Help Children Get Ready for School</w:t>
        </w:r>
        <w:r w:rsidRPr="00813E9E">
          <w:rPr>
            <w:rStyle w:val="Hyperlink"/>
            <w:rFonts w:ascii="Arial" w:eastAsia="Aptos" w:hAnsi="Arial" w:cs="Arial"/>
            <w:color w:val="000000" w:themeColor="text1"/>
            <w:u w:val="none"/>
          </w:rPr>
          <w:t xml:space="preserve"> </w:t>
        </w:r>
        <w:r w:rsidR="00C0486C" w:rsidRPr="00813E9E">
          <w:rPr>
            <w:rStyle w:val="Hyperlink"/>
            <w:rFonts w:ascii="Arial" w:eastAsia="Aptos" w:hAnsi="Arial" w:cs="Arial"/>
            <w:color w:val="000000" w:themeColor="text1"/>
            <w:u w:val="none"/>
          </w:rPr>
          <w:t>(</w:t>
        </w:r>
        <w:r w:rsidRPr="00813E9E">
          <w:rPr>
            <w:rStyle w:val="Hyperlink"/>
            <w:rFonts w:ascii="Arial" w:eastAsia="Aptos" w:hAnsi="Arial" w:cs="Arial"/>
            <w:color w:val="000000" w:themeColor="text1"/>
            <w:u w:val="none"/>
          </w:rPr>
          <w:t>NAEY</w:t>
        </w:r>
        <w:r w:rsidR="007F4DBF" w:rsidRPr="00813E9E">
          <w:rPr>
            <w:rStyle w:val="Hyperlink"/>
            <w:rFonts w:ascii="Arial" w:eastAsia="Aptos" w:hAnsi="Arial" w:cs="Arial"/>
            <w:color w:val="000000" w:themeColor="text1"/>
            <w:u w:val="none"/>
          </w:rPr>
          <w:t>C)</w:t>
        </w:r>
      </w:hyperlink>
      <w:r w:rsidR="00235395" w:rsidRPr="00813E9E">
        <w:rPr>
          <w:rFonts w:ascii="Arial" w:eastAsia="Aptos" w:hAnsi="Arial" w:cs="Arial"/>
        </w:rPr>
        <w:t xml:space="preserve"> </w:t>
      </w:r>
    </w:p>
    <w:p w14:paraId="439F739C" w14:textId="77777777" w:rsidR="00590986" w:rsidRPr="00813E9E" w:rsidRDefault="00590986" w:rsidP="00371B90">
      <w:pPr>
        <w:rPr>
          <w:rFonts w:ascii="Arial" w:hAnsi="Arial" w:cs="Arial"/>
        </w:rPr>
      </w:pPr>
    </w:p>
    <w:p w14:paraId="6CFD4D7D" w14:textId="43C9D493" w:rsidR="00B353DB" w:rsidRPr="00813E9E" w:rsidRDefault="00DD2C82" w:rsidP="00527D13">
      <w:pPr>
        <w:pStyle w:val="Heading2"/>
        <w:pBdr>
          <w:bottom w:val="single" w:sz="12" w:space="1" w:color="auto"/>
        </w:pBdr>
        <w:ind w:left="90"/>
      </w:pPr>
      <w:r w:rsidRPr="00813E9E">
        <w:rPr>
          <w:noProof/>
        </w:rPr>
        <w:drawing>
          <wp:inline distT="0" distB="0" distL="0" distR="0" wp14:anchorId="30ECE5EB" wp14:editId="0B3D2C09">
            <wp:extent cx="485140" cy="485140"/>
            <wp:effectExtent l="0" t="0" r="0" b="0"/>
            <wp:docPr id="24" name="Image 24">
              <a:extLst xmlns:a="http://schemas.openxmlformats.org/drawingml/2006/main">
                <a:ext uri="{FF2B5EF4-FFF2-40B4-BE49-F238E27FC236}">
                  <a16:creationId xmlns:a16="http://schemas.microsoft.com/office/drawing/2014/main" id="{4BCE1910-42AA-40E1-8F23-3E3D20799946}"/>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140" cy="485140"/>
                    </a:xfrm>
                    <a:prstGeom prst="rect">
                      <a:avLst/>
                    </a:prstGeom>
                  </pic:spPr>
                </pic:pic>
              </a:graphicData>
            </a:graphic>
          </wp:inline>
        </w:drawing>
      </w:r>
      <w:r w:rsidR="00B353DB" w:rsidRPr="00813E9E">
        <w:t>Social Emotional Resource Highlight</w:t>
      </w:r>
    </w:p>
    <w:p w14:paraId="1E2F5EE7" w14:textId="77777777" w:rsidR="00FD6129" w:rsidRPr="00813E9E" w:rsidRDefault="00FD6129" w:rsidP="00FD6129">
      <w:pPr>
        <w:numPr>
          <w:ilvl w:val="0"/>
          <w:numId w:val="14"/>
        </w:numPr>
        <w:rPr>
          <w:rFonts w:ascii="Arial" w:hAnsi="Arial" w:cs="Arial"/>
        </w:rPr>
      </w:pPr>
      <w:r w:rsidRPr="00813E9E">
        <w:rPr>
          <w:rFonts w:ascii="Arial" w:hAnsi="Arial" w:cs="Arial"/>
          <w:b/>
          <w:bCs/>
        </w:rPr>
        <w:t>Coming Soon!</w:t>
      </w:r>
      <w:r w:rsidRPr="00813E9E">
        <w:rPr>
          <w:rFonts w:ascii="Arial" w:hAnsi="Arial" w:cs="Arial"/>
        </w:rPr>
        <w:t xml:space="preserve"> A Toolkit for supporting social-emotional development and reducing suspension and expulsion will be released in Fall 2026 by the California Department of Social Services (CDSS) to support educators and programs working with young children. Stay tuned!</w:t>
      </w:r>
    </w:p>
    <w:p w14:paraId="1A587539" w14:textId="0F814A02" w:rsidR="00FD6129" w:rsidRPr="00813E9E" w:rsidRDefault="00FD6129" w:rsidP="00FD6129">
      <w:pPr>
        <w:numPr>
          <w:ilvl w:val="0"/>
          <w:numId w:val="14"/>
        </w:numPr>
        <w:rPr>
          <w:rFonts w:ascii="Arial" w:hAnsi="Arial" w:cs="Arial"/>
        </w:rPr>
      </w:pPr>
      <w:r w:rsidRPr="00813E9E">
        <w:rPr>
          <w:rFonts w:ascii="Arial" w:hAnsi="Arial" w:cs="Arial"/>
          <w:b/>
          <w:bCs/>
        </w:rPr>
        <w:t>Save the Date!</w:t>
      </w:r>
      <w:r w:rsidRPr="00813E9E">
        <w:rPr>
          <w:rFonts w:ascii="Arial" w:hAnsi="Arial" w:cs="Arial"/>
        </w:rPr>
        <w:t xml:space="preserve"> Beginning in August 2026, the </w:t>
      </w:r>
      <w:r w:rsidR="00366602">
        <w:rPr>
          <w:rFonts w:ascii="Arial" w:hAnsi="Arial" w:cs="Arial"/>
        </w:rPr>
        <w:t>CDSS</w:t>
      </w:r>
      <w:r w:rsidRPr="00813E9E">
        <w:rPr>
          <w:rFonts w:ascii="Arial" w:hAnsi="Arial" w:cs="Arial"/>
        </w:rPr>
        <w:t xml:space="preserve"> will be partnering with the Pyramid Model Consortium to offer funded slots to interested parties to take the Pyramid Model </w:t>
      </w:r>
      <w:proofErr w:type="spellStart"/>
      <w:r w:rsidRPr="00813E9E">
        <w:rPr>
          <w:rFonts w:ascii="Arial" w:hAnsi="Arial" w:cs="Arial"/>
        </w:rPr>
        <w:t>ePyramid</w:t>
      </w:r>
      <w:proofErr w:type="spellEnd"/>
      <w:r w:rsidRPr="00813E9E">
        <w:rPr>
          <w:rFonts w:ascii="Arial" w:hAnsi="Arial" w:cs="Arial"/>
        </w:rPr>
        <w:t xml:space="preserve"> Courses. The </w:t>
      </w:r>
      <w:proofErr w:type="spellStart"/>
      <w:r w:rsidRPr="00813E9E">
        <w:rPr>
          <w:rFonts w:ascii="Arial" w:hAnsi="Arial" w:cs="Arial"/>
        </w:rPr>
        <w:t>ePyramid</w:t>
      </w:r>
      <w:proofErr w:type="spellEnd"/>
      <w:r w:rsidRPr="00813E9E">
        <w:rPr>
          <w:rFonts w:ascii="Arial" w:hAnsi="Arial" w:cs="Arial"/>
        </w:rPr>
        <w:t xml:space="preserve"> Model is an online training program for the early childhood workforce. Participants will learn how to enhance social-emotional development in young children, without ever leaving the classroom. These online courses make new-hire and recurrent training for staff easier. Like </w:t>
      </w:r>
      <w:proofErr w:type="gramStart"/>
      <w:r w:rsidRPr="00813E9E">
        <w:rPr>
          <w:rFonts w:ascii="Arial" w:hAnsi="Arial" w:cs="Arial"/>
        </w:rPr>
        <w:t>all of</w:t>
      </w:r>
      <w:proofErr w:type="gramEnd"/>
      <w:r w:rsidRPr="00813E9E">
        <w:rPr>
          <w:rFonts w:ascii="Arial" w:hAnsi="Arial" w:cs="Arial"/>
        </w:rPr>
        <w:t xml:space="preserve"> the Pyramid Model work, the courses are evidence-based and promote nurturing relationships between staff and children. Each course is </w:t>
      </w:r>
      <w:proofErr w:type="gramStart"/>
      <w:r w:rsidRPr="00813E9E">
        <w:rPr>
          <w:rFonts w:ascii="Arial" w:hAnsi="Arial" w:cs="Arial"/>
        </w:rPr>
        <w:t>on-demand</w:t>
      </w:r>
      <w:proofErr w:type="gramEnd"/>
      <w:r w:rsidRPr="00813E9E">
        <w:rPr>
          <w:rFonts w:ascii="Arial" w:hAnsi="Arial" w:cs="Arial"/>
        </w:rPr>
        <w:t xml:space="preserve"> so the workforce learns at their own pace.</w:t>
      </w:r>
    </w:p>
    <w:p w14:paraId="4E95D31D" w14:textId="374D7831" w:rsidR="00FD6129" w:rsidRPr="00813E9E" w:rsidRDefault="00FD6129" w:rsidP="00947097">
      <w:pPr>
        <w:pStyle w:val="ListParagraph"/>
        <w:numPr>
          <w:ilvl w:val="0"/>
          <w:numId w:val="14"/>
        </w:numPr>
        <w:rPr>
          <w:rFonts w:ascii="Arial" w:hAnsi="Arial" w:cs="Arial"/>
        </w:rPr>
      </w:pPr>
      <w:r w:rsidRPr="00813E9E">
        <w:rPr>
          <w:rFonts w:ascii="Arial" w:hAnsi="Arial" w:cs="Arial"/>
          <w:b/>
          <w:bCs/>
        </w:rPr>
        <w:t xml:space="preserve">Resource Highlight from the </w:t>
      </w:r>
      <w:hyperlink r:id="rId27" w:history="1">
        <w:r w:rsidRPr="006E6EBD">
          <w:rPr>
            <w:rStyle w:val="Hyperlink"/>
            <w:rFonts w:ascii="Arial" w:hAnsi="Arial" w:cs="Arial"/>
            <w:color w:val="4F56FA"/>
          </w:rPr>
          <w:t>Inclusive Early Education Resources</w:t>
        </w:r>
      </w:hyperlink>
      <w:r w:rsidRPr="00813E9E">
        <w:rPr>
          <w:rFonts w:ascii="Arial" w:hAnsi="Arial" w:cs="Arial"/>
          <w:b/>
          <w:bCs/>
        </w:rPr>
        <w:t xml:space="preserve"> website</w:t>
      </w:r>
    </w:p>
    <w:p w14:paraId="64D0DD58" w14:textId="452DFC20" w:rsidR="00FD6129" w:rsidRPr="00813E9E" w:rsidRDefault="00FD6129" w:rsidP="002E591F">
      <w:pPr>
        <w:jc w:val="center"/>
        <w:rPr>
          <w:rFonts w:ascii="Arial" w:hAnsi="Arial" w:cs="Arial"/>
        </w:rPr>
      </w:pPr>
      <w:r w:rsidRPr="00813E9E">
        <w:rPr>
          <w:rFonts w:ascii="Arial" w:hAnsi="Arial" w:cs="Arial"/>
          <w:noProof/>
        </w:rPr>
        <w:drawing>
          <wp:inline distT="0" distB="0" distL="0" distR="0" wp14:anchorId="117F0575" wp14:editId="1BDC4474">
            <wp:extent cx="1174750" cy="628650"/>
            <wp:effectExtent l="0" t="0" r="6350" b="0"/>
            <wp:docPr id="267081481" name="Picture 5" descr="Open Access logo">
              <a:extLst xmlns:a="http://schemas.openxmlformats.org/drawingml/2006/main">
                <a:ext uri="{FF2B5EF4-FFF2-40B4-BE49-F238E27FC236}">
                  <a16:creationId xmlns:a16="http://schemas.microsoft.com/office/drawing/2014/main" id="{5A3BEC8D-9ECC-4B84-9EC1-E53DB1536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1481" name="Picture 5" descr="Open Access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4750" cy="628650"/>
                    </a:xfrm>
                    <a:prstGeom prst="rect">
                      <a:avLst/>
                    </a:prstGeom>
                    <a:noFill/>
                    <a:ln>
                      <a:noFill/>
                    </a:ln>
                  </pic:spPr>
                </pic:pic>
              </a:graphicData>
            </a:graphic>
          </wp:inline>
        </w:drawing>
      </w:r>
    </w:p>
    <w:p w14:paraId="3D8E8C21" w14:textId="45257DD6" w:rsidR="00FD6129" w:rsidRPr="00813E9E" w:rsidRDefault="00FD6129" w:rsidP="00D45D86">
      <w:pPr>
        <w:spacing w:after="240"/>
        <w:ind w:left="720"/>
        <w:rPr>
          <w:rFonts w:ascii="Arial" w:hAnsi="Arial" w:cs="Arial"/>
        </w:rPr>
      </w:pPr>
      <w:r w:rsidRPr="00813E9E">
        <w:rPr>
          <w:rFonts w:ascii="Arial" w:hAnsi="Arial" w:cs="Arial"/>
        </w:rPr>
        <w:t xml:space="preserve">The goal of Open Access is to build and support California schools with long-term, sustainable changes, so schools include and provide access for </w:t>
      </w:r>
      <w:r w:rsidRPr="00813E9E">
        <w:rPr>
          <w:rFonts w:ascii="Arial" w:hAnsi="Arial" w:cs="Arial"/>
          <w:b/>
          <w:bCs/>
        </w:rPr>
        <w:t>ALL</w:t>
      </w:r>
      <w:r w:rsidRPr="00813E9E">
        <w:rPr>
          <w:rFonts w:ascii="Arial" w:hAnsi="Arial" w:cs="Arial"/>
        </w:rPr>
        <w:t xml:space="preserve"> students. Leadership teams are critical in building a statewide system of support in Universal Design for Learning (UDL), Accessible Technology, and </w:t>
      </w:r>
      <w:r w:rsidRPr="00813E9E">
        <w:rPr>
          <w:rFonts w:ascii="Arial" w:hAnsi="Arial" w:cs="Arial"/>
        </w:rPr>
        <w:lastRenderedPageBreak/>
        <w:t>Augmentative Alternative Communication content areas. This project is developed and supported by Placer County Special Education Local Plan Area, Placer County Office of Education, California Collaborative for Education Excellence, and the CDE.</w:t>
      </w:r>
      <w:r w:rsidR="000D2243" w:rsidRPr="00813E9E">
        <w:rPr>
          <w:rFonts w:ascii="Arial" w:hAnsi="Arial" w:cs="Arial"/>
        </w:rPr>
        <w:t xml:space="preserve"> </w:t>
      </w:r>
      <w:hyperlink r:id="rId29" w:history="1">
        <w:r w:rsidR="006C0F6F" w:rsidRPr="006E6EBD">
          <w:rPr>
            <w:rStyle w:val="Hyperlink"/>
            <w:rFonts w:ascii="Arial" w:hAnsi="Arial" w:cs="Arial"/>
            <w:color w:val="4F56FA"/>
          </w:rPr>
          <w:t xml:space="preserve">Open Access 2.0 </w:t>
        </w:r>
        <w:r w:rsidR="005619D2" w:rsidRPr="006E6EBD">
          <w:rPr>
            <w:rStyle w:val="Hyperlink"/>
            <w:rFonts w:ascii="Arial" w:hAnsi="Arial" w:cs="Arial"/>
            <w:color w:val="4F56FA"/>
          </w:rPr>
          <w:t xml:space="preserve">- </w:t>
        </w:r>
        <w:r w:rsidR="006C0F6F" w:rsidRPr="006E6EBD">
          <w:rPr>
            <w:rStyle w:val="Hyperlink"/>
            <w:rFonts w:ascii="Arial" w:hAnsi="Arial" w:cs="Arial"/>
            <w:color w:val="4F56FA"/>
          </w:rPr>
          <w:t>Learning and Participation for All Students</w:t>
        </w:r>
      </w:hyperlink>
    </w:p>
    <w:p w14:paraId="797D0DCB" w14:textId="5086A113" w:rsidR="00C7082C" w:rsidRPr="00813E9E" w:rsidRDefault="00C7082C" w:rsidP="00C7082C">
      <w:pPr>
        <w:pStyle w:val="Heading2"/>
        <w:pBdr>
          <w:bottom w:val="single" w:sz="12" w:space="1" w:color="auto"/>
        </w:pBdr>
        <w:jc w:val="both"/>
      </w:pPr>
      <w:r w:rsidRPr="00813E9E">
        <w:rPr>
          <w:noProof/>
        </w:rPr>
        <w:drawing>
          <wp:inline distT="0" distB="0" distL="0" distR="0" wp14:anchorId="4D8713B7" wp14:editId="520C2DC5">
            <wp:extent cx="542925" cy="532279"/>
            <wp:effectExtent l="0" t="0" r="0" b="1270"/>
            <wp:docPr id="2098480761" name="Picture 17">
              <a:extLst xmlns:a="http://schemas.openxmlformats.org/drawingml/2006/main">
                <a:ext uri="{FF2B5EF4-FFF2-40B4-BE49-F238E27FC236}">
                  <a16:creationId xmlns:a16="http://schemas.microsoft.com/office/drawing/2014/main" id="{8CEBECB2-F10B-4691-A615-69EB831BBCF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78606" name="Picture 17">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2925" cy="532279"/>
                    </a:xfrm>
                    <a:prstGeom prst="rect">
                      <a:avLst/>
                    </a:prstGeom>
                  </pic:spPr>
                </pic:pic>
              </a:graphicData>
            </a:graphic>
          </wp:inline>
        </w:drawing>
      </w:r>
      <w:r w:rsidRPr="00813E9E">
        <w:t>Children With Disabilities Office Hours</w:t>
      </w:r>
    </w:p>
    <w:p w14:paraId="2460FD00" w14:textId="2897E177" w:rsidR="00C7082C" w:rsidRPr="00813E9E" w:rsidRDefault="00C7082C" w:rsidP="001E0B81">
      <w:pPr>
        <w:spacing w:after="360"/>
        <w:rPr>
          <w:rFonts w:ascii="Arial" w:hAnsi="Arial" w:cs="Arial"/>
          <w:b/>
          <w:bCs/>
          <w:sz w:val="28"/>
          <w:szCs w:val="28"/>
        </w:rPr>
      </w:pPr>
      <w:r w:rsidRPr="00813E9E">
        <w:rPr>
          <w:rFonts w:ascii="Arial" w:hAnsi="Arial" w:cs="Arial"/>
          <w:b/>
          <w:bCs/>
          <w:sz w:val="28"/>
          <w:szCs w:val="28"/>
        </w:rPr>
        <w:t>More to come Fall 2026</w:t>
      </w:r>
    </w:p>
    <w:p w14:paraId="28FB19DA" w14:textId="312B1368" w:rsidR="00A256ED" w:rsidRPr="00813E9E" w:rsidRDefault="00A256ED" w:rsidP="00527D13">
      <w:pPr>
        <w:pStyle w:val="Heading2"/>
        <w:pBdr>
          <w:bottom w:val="single" w:sz="12" w:space="1" w:color="auto"/>
        </w:pBdr>
        <w:ind w:left="90"/>
        <w:rPr>
          <w:spacing w:val="-2"/>
        </w:rPr>
      </w:pPr>
      <w:r w:rsidRPr="00813E9E">
        <w:rPr>
          <w:noProof/>
        </w:rPr>
        <w:drawing>
          <wp:inline distT="0" distB="0" distL="0" distR="0" wp14:anchorId="441B9637" wp14:editId="6994AEA9">
            <wp:extent cx="549853" cy="544010"/>
            <wp:effectExtent l="0" t="0" r="3175" b="8890"/>
            <wp:docPr id="27" name="Image 27">
              <a:extLst xmlns:a="http://schemas.openxmlformats.org/drawingml/2006/main">
                <a:ext uri="{FF2B5EF4-FFF2-40B4-BE49-F238E27FC236}">
                  <a16:creationId xmlns:a16="http://schemas.microsoft.com/office/drawing/2014/main" id="{513A90E6-89DA-4745-B5FF-7AF308B5FB6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0661" cy="544809"/>
                    </a:xfrm>
                    <a:prstGeom prst="rect">
                      <a:avLst/>
                    </a:prstGeom>
                  </pic:spPr>
                </pic:pic>
              </a:graphicData>
            </a:graphic>
          </wp:inline>
        </w:drawing>
      </w:r>
      <w:r w:rsidRPr="00813E9E">
        <w:t>Upcoming</w:t>
      </w:r>
      <w:r w:rsidRPr="00813E9E">
        <w:rPr>
          <w:spacing w:val="-11"/>
        </w:rPr>
        <w:t xml:space="preserve"> </w:t>
      </w:r>
      <w:r w:rsidRPr="00813E9E">
        <w:t>Events</w:t>
      </w:r>
      <w:r w:rsidRPr="00813E9E">
        <w:rPr>
          <w:spacing w:val="-9"/>
        </w:rPr>
        <w:t xml:space="preserve"> </w:t>
      </w:r>
      <w:r w:rsidRPr="00813E9E">
        <w:t>and</w:t>
      </w:r>
      <w:r w:rsidRPr="00813E9E">
        <w:rPr>
          <w:spacing w:val="-11"/>
        </w:rPr>
        <w:t xml:space="preserve"> </w:t>
      </w:r>
      <w:r w:rsidRPr="00813E9E">
        <w:t>Learning</w:t>
      </w:r>
      <w:r w:rsidRPr="00813E9E">
        <w:rPr>
          <w:spacing w:val="-11"/>
        </w:rPr>
        <w:t xml:space="preserve"> </w:t>
      </w:r>
      <w:r w:rsidRPr="00813E9E">
        <w:rPr>
          <w:spacing w:val="-2"/>
        </w:rPr>
        <w:t>Opportunities</w:t>
      </w:r>
    </w:p>
    <w:p w14:paraId="20ED177A" w14:textId="7B6F8D3C" w:rsidR="00FD6129" w:rsidRPr="00813E9E" w:rsidRDefault="00E35DA8" w:rsidP="0024785F">
      <w:pPr>
        <w:pStyle w:val="ListParagraph"/>
        <w:numPr>
          <w:ilvl w:val="0"/>
          <w:numId w:val="17"/>
        </w:numPr>
        <w:spacing w:before="260" w:after="240"/>
        <w:contextualSpacing w:val="0"/>
        <w:rPr>
          <w:rFonts w:ascii="Arial" w:eastAsia="Arial" w:hAnsi="Arial" w:cs="Arial"/>
          <w:b/>
          <w:bCs/>
          <w:color w:val="000000" w:themeColor="text1"/>
        </w:rPr>
      </w:pPr>
      <w:r>
        <w:rPr>
          <w:rFonts w:ascii="Arial" w:eastAsia="Arial" w:hAnsi="Arial" w:cs="Arial"/>
          <w:b/>
          <w:bCs/>
        </w:rPr>
        <w:t>Division for Early Childhood (</w:t>
      </w:r>
      <w:r w:rsidR="00FD6129" w:rsidRPr="00813E9E">
        <w:rPr>
          <w:rFonts w:ascii="Arial" w:eastAsia="Arial" w:hAnsi="Arial" w:cs="Arial"/>
          <w:b/>
          <w:bCs/>
        </w:rPr>
        <w:t>DEC</w:t>
      </w:r>
      <w:r>
        <w:rPr>
          <w:rFonts w:ascii="Arial" w:eastAsia="Arial" w:hAnsi="Arial" w:cs="Arial"/>
          <w:b/>
          <w:bCs/>
        </w:rPr>
        <w:t>)</w:t>
      </w:r>
      <w:r w:rsidR="00FD6129" w:rsidRPr="00813E9E">
        <w:rPr>
          <w:rFonts w:ascii="Arial" w:eastAsia="Arial" w:hAnsi="Arial" w:cs="Arial"/>
          <w:b/>
          <w:bCs/>
        </w:rPr>
        <w:t xml:space="preserve"> Coffee and Policy Chats - Special Edition</w:t>
      </w:r>
      <w:r w:rsidR="00867883" w:rsidRPr="00813E9E">
        <w:rPr>
          <w:rFonts w:ascii="Arial" w:eastAsia="Arial" w:hAnsi="Arial" w:cs="Arial"/>
          <w:b/>
          <w:bCs/>
        </w:rPr>
        <w:t>:</w:t>
      </w:r>
      <w:r w:rsidR="009D3769" w:rsidRPr="00813E9E">
        <w:rPr>
          <w:rFonts w:ascii="Arial" w:eastAsia="Arial" w:hAnsi="Arial" w:cs="Arial"/>
          <w:b/>
          <w:bCs/>
        </w:rPr>
        <w:t xml:space="preserve"> </w:t>
      </w:r>
      <w:r w:rsidR="00802AB6" w:rsidRPr="00813E9E">
        <w:rPr>
          <w:rFonts w:ascii="Arial" w:eastAsia="Arial" w:hAnsi="Arial" w:cs="Arial"/>
        </w:rPr>
        <w:t>T</w:t>
      </w:r>
      <w:r w:rsidR="00C70AEE" w:rsidRPr="00813E9E">
        <w:rPr>
          <w:rFonts w:ascii="Arial" w:eastAsia="Arial" w:hAnsi="Arial" w:cs="Arial"/>
        </w:rPr>
        <w:t>uesday</w:t>
      </w:r>
      <w:r w:rsidR="00A43E89" w:rsidRPr="00813E9E">
        <w:rPr>
          <w:rFonts w:ascii="Arial" w:eastAsia="Arial" w:hAnsi="Arial" w:cs="Arial"/>
        </w:rPr>
        <w:t>s and</w:t>
      </w:r>
      <w:r w:rsidR="00067C24" w:rsidRPr="00813E9E">
        <w:rPr>
          <w:rFonts w:ascii="Arial" w:eastAsia="Arial" w:hAnsi="Arial" w:cs="Arial"/>
        </w:rPr>
        <w:t xml:space="preserve"> Thur</w:t>
      </w:r>
      <w:r w:rsidR="00F309F9" w:rsidRPr="00813E9E">
        <w:rPr>
          <w:rFonts w:ascii="Arial" w:eastAsia="Arial" w:hAnsi="Arial" w:cs="Arial"/>
        </w:rPr>
        <w:t xml:space="preserve">sdays </w:t>
      </w:r>
      <w:r w:rsidR="00AE16CB" w:rsidRPr="00813E9E">
        <w:rPr>
          <w:rFonts w:ascii="Arial" w:eastAsia="Arial" w:hAnsi="Arial" w:cs="Arial"/>
        </w:rPr>
        <w:t>every o</w:t>
      </w:r>
      <w:r w:rsidR="008B4E5F" w:rsidRPr="00813E9E">
        <w:rPr>
          <w:rFonts w:ascii="Arial" w:eastAsia="Arial" w:hAnsi="Arial" w:cs="Arial"/>
        </w:rPr>
        <w:t>ther wee</w:t>
      </w:r>
      <w:r w:rsidR="00B10F48" w:rsidRPr="00813E9E">
        <w:rPr>
          <w:rFonts w:ascii="Arial" w:eastAsia="Arial" w:hAnsi="Arial" w:cs="Arial"/>
        </w:rPr>
        <w:t xml:space="preserve">k </w:t>
      </w:r>
      <w:r w:rsidR="0022094C" w:rsidRPr="00813E9E">
        <w:rPr>
          <w:rFonts w:ascii="Arial" w:eastAsia="Arial" w:hAnsi="Arial" w:cs="Arial"/>
        </w:rPr>
        <w:t>Ja</w:t>
      </w:r>
      <w:r w:rsidR="00732D55" w:rsidRPr="00813E9E">
        <w:rPr>
          <w:rFonts w:ascii="Arial" w:eastAsia="Arial" w:hAnsi="Arial" w:cs="Arial"/>
        </w:rPr>
        <w:t xml:space="preserve">nuary </w:t>
      </w:r>
      <w:r w:rsidR="004B7841" w:rsidRPr="00813E9E">
        <w:rPr>
          <w:rFonts w:ascii="Arial" w:eastAsia="Arial" w:hAnsi="Arial" w:cs="Arial"/>
        </w:rPr>
        <w:t>through</w:t>
      </w:r>
      <w:r w:rsidR="00BD09AF" w:rsidRPr="00813E9E">
        <w:rPr>
          <w:rFonts w:ascii="Arial" w:eastAsia="Arial" w:hAnsi="Arial" w:cs="Arial"/>
        </w:rPr>
        <w:t xml:space="preserve"> </w:t>
      </w:r>
      <w:r w:rsidR="00663185" w:rsidRPr="00813E9E">
        <w:rPr>
          <w:rFonts w:ascii="Arial" w:eastAsia="Arial" w:hAnsi="Arial" w:cs="Arial"/>
        </w:rPr>
        <w:t>Ju</w:t>
      </w:r>
      <w:r w:rsidR="003D42B7" w:rsidRPr="00813E9E">
        <w:rPr>
          <w:rFonts w:ascii="Arial" w:eastAsia="Arial" w:hAnsi="Arial" w:cs="Arial"/>
        </w:rPr>
        <w:t>ne 2026</w:t>
      </w:r>
      <w:r w:rsidR="004A70AE" w:rsidRPr="00813E9E">
        <w:rPr>
          <w:rFonts w:ascii="Arial" w:eastAsia="Arial" w:hAnsi="Arial" w:cs="Arial"/>
        </w:rPr>
        <w:t xml:space="preserve">. </w:t>
      </w:r>
      <w:r w:rsidR="00005CC2" w:rsidRPr="00813E9E">
        <w:rPr>
          <w:rFonts w:ascii="Arial" w:eastAsia="Arial" w:hAnsi="Arial" w:cs="Arial"/>
        </w:rPr>
        <w:t>Virtual</w:t>
      </w:r>
      <w:r w:rsidR="00110EB7" w:rsidRPr="00813E9E">
        <w:rPr>
          <w:rFonts w:ascii="Arial" w:eastAsia="Arial" w:hAnsi="Arial" w:cs="Arial"/>
        </w:rPr>
        <w:t>.</w:t>
      </w:r>
      <w:r w:rsidR="00F818D9" w:rsidRPr="00813E9E">
        <w:rPr>
          <w:rFonts w:ascii="Arial" w:eastAsia="Arial" w:hAnsi="Arial" w:cs="Arial"/>
        </w:rPr>
        <w:t xml:space="preserve"> </w:t>
      </w:r>
      <w:hyperlink r:id="rId32" w:history="1">
        <w:r w:rsidR="00F818D9" w:rsidRPr="006E6EBD">
          <w:rPr>
            <w:rStyle w:val="Hyperlink"/>
            <w:rFonts w:ascii="Arial" w:eastAsia="Arial" w:hAnsi="Arial" w:cs="Arial"/>
            <w:color w:val="4F56FA"/>
          </w:rPr>
          <w:t>DEC Coffee Chats Policy and Advocacy Special Edition</w:t>
        </w:r>
      </w:hyperlink>
      <w:r w:rsidR="00454FD7" w:rsidRPr="00813E9E">
        <w:rPr>
          <w:rFonts w:ascii="Arial" w:eastAsia="Arial" w:hAnsi="Arial" w:cs="Arial"/>
          <w:color w:val="000000" w:themeColor="text1"/>
        </w:rPr>
        <w:t>.</w:t>
      </w:r>
    </w:p>
    <w:p w14:paraId="30A080B4" w14:textId="1A45CB54" w:rsidR="00FD6129" w:rsidRPr="00813E9E" w:rsidRDefault="00FD6129" w:rsidP="005F4A32">
      <w:pPr>
        <w:pStyle w:val="ListParagraph"/>
        <w:spacing w:before="260" w:after="120"/>
        <w:rPr>
          <w:rFonts w:ascii="Arial" w:eastAsia="Arial" w:hAnsi="Arial" w:cs="Arial"/>
          <w:color w:val="000000" w:themeColor="text1"/>
        </w:rPr>
      </w:pPr>
      <w:r w:rsidRPr="00813E9E">
        <w:rPr>
          <w:rFonts w:ascii="Arial" w:eastAsia="Arial" w:hAnsi="Arial" w:cs="Arial"/>
          <w:color w:val="000000" w:themeColor="text1"/>
        </w:rPr>
        <w:t xml:space="preserve">Join DEC and your fellow community members for </w:t>
      </w:r>
      <w:r w:rsidR="004D7DE3" w:rsidRPr="00813E9E">
        <w:rPr>
          <w:rFonts w:ascii="Arial" w:eastAsia="Arial" w:hAnsi="Arial" w:cs="Arial"/>
          <w:color w:val="000000" w:themeColor="text1"/>
        </w:rPr>
        <w:t>DEC Coffee Chats Policy and Advocacy Special Edition</w:t>
      </w:r>
      <w:r w:rsidRPr="00813E9E">
        <w:rPr>
          <w:rFonts w:ascii="Arial" w:eastAsia="Arial" w:hAnsi="Arial" w:cs="Arial"/>
          <w:color w:val="000000" w:themeColor="text1"/>
        </w:rPr>
        <w:t xml:space="preserve"> – Held virtually Tuesdays and Thursdays every other week January through June 2026! We will discuss current policy issues and share resources. Each chat will begin with 20</w:t>
      </w:r>
      <w:r w:rsidR="00E35DA8">
        <w:rPr>
          <w:rFonts w:ascii="Arial" w:eastAsia="Arial" w:hAnsi="Arial" w:cs="Arial"/>
          <w:color w:val="000000" w:themeColor="text1"/>
        </w:rPr>
        <w:t>–3</w:t>
      </w:r>
      <w:r w:rsidRPr="00813E9E">
        <w:rPr>
          <w:rFonts w:ascii="Arial" w:eastAsia="Arial" w:hAnsi="Arial" w:cs="Arial"/>
          <w:color w:val="000000" w:themeColor="text1"/>
        </w:rPr>
        <w:t xml:space="preserve">0 minutes of federal updates followed by time for you to connect with your peers. </w:t>
      </w:r>
    </w:p>
    <w:p w14:paraId="18765195" w14:textId="77777777" w:rsidR="00FD6129" w:rsidRPr="00813E9E" w:rsidRDefault="00FD6129" w:rsidP="00473D36">
      <w:pPr>
        <w:spacing w:before="260" w:after="120"/>
        <w:ind w:left="720"/>
        <w:rPr>
          <w:rFonts w:ascii="Arial" w:eastAsia="Arial" w:hAnsi="Arial" w:cs="Arial"/>
          <w:color w:val="000000" w:themeColor="text1"/>
        </w:rPr>
      </w:pPr>
      <w:r w:rsidRPr="00813E9E">
        <w:rPr>
          <w:rFonts w:ascii="Arial" w:eastAsia="Arial" w:hAnsi="Arial" w:cs="Arial"/>
          <w:color w:val="000000" w:themeColor="text1"/>
        </w:rPr>
        <w:t xml:space="preserve">Members and non-members alike are welcome to attend! </w:t>
      </w:r>
    </w:p>
    <w:p w14:paraId="72A60E56" w14:textId="6527670F" w:rsidR="00FD6129" w:rsidRDefault="00FD6129" w:rsidP="00E26FA5">
      <w:pPr>
        <w:spacing w:before="260" w:after="120"/>
        <w:ind w:left="720"/>
        <w:rPr>
          <w:rFonts w:ascii="Arial" w:eastAsia="Arial" w:hAnsi="Arial" w:cs="Arial"/>
          <w:color w:val="000000" w:themeColor="text1"/>
        </w:rPr>
      </w:pPr>
      <w:r w:rsidRPr="00813E9E">
        <w:rPr>
          <w:rFonts w:ascii="Arial" w:eastAsia="Arial" w:hAnsi="Arial" w:cs="Arial"/>
          <w:color w:val="000000" w:themeColor="text1"/>
        </w:rPr>
        <w:t xml:space="preserve">DEC Coffee and Policy Chats are not recorded to help facilitate a space for open discussion. </w:t>
      </w:r>
    </w:p>
    <w:p w14:paraId="7097665F" w14:textId="619643A5" w:rsidR="002A4047" w:rsidRPr="004B4B19" w:rsidRDefault="002A4047" w:rsidP="004B4B19">
      <w:pPr>
        <w:pStyle w:val="ListParagraph"/>
        <w:numPr>
          <w:ilvl w:val="0"/>
          <w:numId w:val="17"/>
        </w:numPr>
        <w:spacing w:after="240"/>
        <w:contextualSpacing w:val="0"/>
        <w:rPr>
          <w:rFonts w:ascii="Arial" w:hAnsi="Arial" w:cs="Arial"/>
        </w:rPr>
      </w:pPr>
      <w:r w:rsidRPr="29E29969">
        <w:rPr>
          <w:rFonts w:ascii="Arial" w:hAnsi="Arial" w:cs="Arial"/>
          <w:b/>
          <w:bCs/>
        </w:rPr>
        <w:t xml:space="preserve">CalECSE 2026 4th Annual Conference: </w:t>
      </w:r>
      <w:r w:rsidRPr="29E29969">
        <w:rPr>
          <w:rFonts w:ascii="Arial" w:hAnsi="Arial" w:cs="Arial"/>
        </w:rPr>
        <w:t>October 20</w:t>
      </w:r>
      <w:r w:rsidR="003675D3">
        <w:rPr>
          <w:rFonts w:ascii="Arial" w:hAnsi="Arial" w:cs="Arial"/>
        </w:rPr>
        <w:t>–2</w:t>
      </w:r>
      <w:r w:rsidRPr="29E29969">
        <w:rPr>
          <w:rFonts w:ascii="Arial" w:hAnsi="Arial" w:cs="Arial"/>
        </w:rPr>
        <w:t>1, 2026. Burlingam</w:t>
      </w:r>
      <w:r w:rsidR="3E6F7885" w:rsidRPr="29E29969">
        <w:rPr>
          <w:rFonts w:ascii="Arial" w:hAnsi="Arial" w:cs="Arial"/>
        </w:rPr>
        <w:t>e</w:t>
      </w:r>
      <w:r w:rsidR="00491E43" w:rsidRPr="29E29969">
        <w:rPr>
          <w:rFonts w:ascii="Arial" w:hAnsi="Arial" w:cs="Arial"/>
        </w:rPr>
        <w:t>, C</w:t>
      </w:r>
      <w:r w:rsidR="004B4B19" w:rsidRPr="29E29969">
        <w:rPr>
          <w:rFonts w:ascii="Arial" w:hAnsi="Arial" w:cs="Arial"/>
        </w:rPr>
        <w:t>alifornia</w:t>
      </w:r>
      <w:r w:rsidRPr="29E29969">
        <w:rPr>
          <w:rFonts w:ascii="Arial" w:hAnsi="Arial" w:cs="Arial"/>
        </w:rPr>
        <w:t>.</w:t>
      </w:r>
      <w:r w:rsidR="004B4B19" w:rsidRPr="29E29969">
        <w:rPr>
          <w:rFonts w:ascii="Arial" w:hAnsi="Arial" w:cs="Arial"/>
        </w:rPr>
        <w:t xml:space="preserve"> </w:t>
      </w:r>
      <w:hyperlink r:id="rId33">
        <w:r w:rsidR="004B4B19" w:rsidRPr="006E6EBD">
          <w:rPr>
            <w:rStyle w:val="Hyperlink"/>
            <w:rFonts w:ascii="Arial" w:hAnsi="Arial" w:cs="Arial"/>
            <w:color w:val="4F56FA"/>
          </w:rPr>
          <w:t>“Tiny Steps to Golden Futures” CalECSE Symposium</w:t>
        </w:r>
      </w:hyperlink>
      <w:r w:rsidR="004B4B19" w:rsidRPr="29E29969">
        <w:rPr>
          <w:rFonts w:ascii="Arial" w:hAnsi="Arial" w:cs="Arial"/>
        </w:rPr>
        <w:t xml:space="preserve">. </w:t>
      </w:r>
    </w:p>
    <w:p w14:paraId="131B4F86" w14:textId="2805A7C5" w:rsidR="002A4047" w:rsidRPr="002A4047" w:rsidRDefault="002A4047" w:rsidP="002A4047">
      <w:pPr>
        <w:ind w:left="720"/>
        <w:rPr>
          <w:rFonts w:ascii="Arial" w:hAnsi="Arial" w:cs="Arial"/>
        </w:rPr>
      </w:pPr>
      <w:r w:rsidRPr="00813E9E">
        <w:rPr>
          <w:rFonts w:ascii="Arial" w:hAnsi="Arial" w:cs="Arial"/>
        </w:rPr>
        <w:t xml:space="preserve">For the first time, </w:t>
      </w:r>
      <w:proofErr w:type="spellStart"/>
      <w:r w:rsidRPr="00813E9E">
        <w:rPr>
          <w:rFonts w:ascii="Arial" w:hAnsi="Arial" w:cs="Arial"/>
        </w:rPr>
        <w:t>CalECSE's</w:t>
      </w:r>
      <w:proofErr w:type="spellEnd"/>
      <w:r w:rsidRPr="00813E9E">
        <w:rPr>
          <w:rFonts w:ascii="Arial" w:hAnsi="Arial" w:cs="Arial"/>
        </w:rPr>
        <w:t xml:space="preserve"> annual Symposium is heading to Northern California! Join early childhood leaders, educators, service providers, and family partners for two inspiring days of learning, connection, and collaboration in the heart of the San Francisco Bay Area. Tiny Steps to Golden Futures centers California's youngest learners with disabilities and the adults who support them - honoring the small, intentional steps that lead to meaningful, lifelong outcomes.</w:t>
      </w:r>
    </w:p>
    <w:p w14:paraId="4FEE0A01" w14:textId="77777777" w:rsidR="004D7553" w:rsidRPr="00813E9E" w:rsidRDefault="00650E58" w:rsidP="00867303">
      <w:pPr>
        <w:pStyle w:val="ListParagraph"/>
        <w:numPr>
          <w:ilvl w:val="0"/>
          <w:numId w:val="17"/>
        </w:numPr>
        <w:spacing w:after="240"/>
        <w:contextualSpacing w:val="0"/>
        <w:rPr>
          <w:rFonts w:ascii="Arial" w:hAnsi="Arial" w:cs="Arial"/>
        </w:rPr>
      </w:pPr>
      <w:r w:rsidRPr="00813E9E">
        <w:rPr>
          <w:rFonts w:ascii="Arial" w:hAnsi="Arial" w:cs="Arial"/>
          <w:b/>
          <w:bCs/>
        </w:rPr>
        <w:t>DEC</w:t>
      </w:r>
      <w:r w:rsidR="00C7082C" w:rsidRPr="00813E9E">
        <w:rPr>
          <w:rFonts w:ascii="Arial" w:hAnsi="Arial" w:cs="Arial"/>
          <w:b/>
          <w:bCs/>
        </w:rPr>
        <w:t xml:space="preserve"> 42nd Annual International Conference on Young Children with Disabilities and Their Families</w:t>
      </w:r>
      <w:r w:rsidR="00851831" w:rsidRPr="00813E9E">
        <w:rPr>
          <w:rFonts w:ascii="Arial" w:hAnsi="Arial" w:cs="Arial"/>
        </w:rPr>
        <w:t>:</w:t>
      </w:r>
      <w:r w:rsidR="00C7082C" w:rsidRPr="00813E9E">
        <w:rPr>
          <w:rFonts w:ascii="Arial" w:hAnsi="Arial" w:cs="Arial"/>
        </w:rPr>
        <w:t xml:space="preserve"> October 26</w:t>
      </w:r>
      <w:r w:rsidR="00E246E1" w:rsidRPr="00813E9E">
        <w:rPr>
          <w:rFonts w:ascii="Arial" w:hAnsi="Arial" w:cs="Arial"/>
        </w:rPr>
        <w:t>–2</w:t>
      </w:r>
      <w:r w:rsidR="00C7082C" w:rsidRPr="00813E9E">
        <w:rPr>
          <w:rFonts w:ascii="Arial" w:hAnsi="Arial" w:cs="Arial"/>
        </w:rPr>
        <w:t>9, 2026</w:t>
      </w:r>
      <w:r w:rsidR="00B53BFB" w:rsidRPr="00813E9E">
        <w:rPr>
          <w:rFonts w:ascii="Arial" w:hAnsi="Arial" w:cs="Arial"/>
        </w:rPr>
        <w:t xml:space="preserve">. </w:t>
      </w:r>
      <w:r w:rsidR="00C7082C" w:rsidRPr="00813E9E">
        <w:rPr>
          <w:rFonts w:ascii="Arial" w:hAnsi="Arial" w:cs="Arial"/>
        </w:rPr>
        <w:t xml:space="preserve">Omaha, Nebraska. </w:t>
      </w:r>
    </w:p>
    <w:p w14:paraId="2A98BB54" w14:textId="66E0AFAE" w:rsidR="0001535C" w:rsidRPr="00813E9E" w:rsidRDefault="0001535C" w:rsidP="008364DC">
      <w:pPr>
        <w:pStyle w:val="ListParagraph"/>
        <w:spacing w:after="120"/>
        <w:contextualSpacing w:val="0"/>
        <w:rPr>
          <w:rFonts w:ascii="Arial" w:hAnsi="Arial" w:cs="Arial"/>
        </w:rPr>
      </w:pPr>
      <w:r w:rsidRPr="00813E9E">
        <w:rPr>
          <w:rFonts w:ascii="Arial" w:hAnsi="Arial" w:cs="Arial"/>
        </w:rPr>
        <w:lastRenderedPageBreak/>
        <w:t>DEC2026 is the premier international conference focused on inclusive early childhood practices, early intervention, and early childhood special education. The conference brings together practitioners, researchers, faculty, family members, and community partners from around the world to engage in evidence-based learning, innovative research, and collaborative dialogue grounded in the DEC Recommended Practices.</w:t>
      </w:r>
    </w:p>
    <w:p w14:paraId="3DD5CAAE" w14:textId="67DFB35E" w:rsidR="00C7082C" w:rsidRPr="00813E9E" w:rsidRDefault="0001535C" w:rsidP="00562EBD">
      <w:pPr>
        <w:pStyle w:val="ListParagraph"/>
        <w:spacing w:after="240"/>
        <w:contextualSpacing w:val="0"/>
        <w:rPr>
          <w:rFonts w:ascii="Arial" w:hAnsi="Arial" w:cs="Arial"/>
        </w:rPr>
      </w:pPr>
      <w:r w:rsidRPr="00813E9E">
        <w:rPr>
          <w:rFonts w:ascii="Arial" w:hAnsi="Arial" w:cs="Arial"/>
        </w:rPr>
        <w:t xml:space="preserve">Join us for four days of learning, connection, and shared commitment to advancing equity, inclusion, and positive outcomes for young children with disabilities and their families. </w:t>
      </w:r>
      <w:hyperlink r:id="rId34" w:history="1">
        <w:r w:rsidR="00D10860" w:rsidRPr="006E6EBD">
          <w:rPr>
            <w:rStyle w:val="Hyperlink"/>
            <w:rFonts w:ascii="Arial" w:hAnsi="Arial" w:cs="Arial"/>
            <w:color w:val="4F56FA"/>
          </w:rPr>
          <w:t>DEC 42nd Annual International Conference on Young Children with Disabilities and Their Families</w:t>
        </w:r>
      </w:hyperlink>
      <w:r w:rsidR="005E46B6" w:rsidRPr="00813E9E">
        <w:rPr>
          <w:rFonts w:ascii="Arial" w:hAnsi="Arial" w:cs="Arial"/>
        </w:rPr>
        <w:t>.</w:t>
      </w:r>
    </w:p>
    <w:p w14:paraId="4DCD417D" w14:textId="03C1EA4E" w:rsidR="00C7082C" w:rsidRDefault="00C6096B" w:rsidP="009F6BB4">
      <w:pPr>
        <w:pStyle w:val="ListParagraph"/>
        <w:numPr>
          <w:ilvl w:val="0"/>
          <w:numId w:val="17"/>
        </w:numPr>
        <w:spacing w:after="240"/>
        <w:contextualSpacing w:val="0"/>
        <w:rPr>
          <w:rFonts w:ascii="Arial" w:hAnsi="Arial" w:cs="Arial"/>
        </w:rPr>
      </w:pPr>
      <w:r w:rsidRPr="009B5BB0">
        <w:rPr>
          <w:rFonts w:ascii="Arial" w:hAnsi="Arial" w:cs="Arial"/>
          <w:b/>
          <w:bCs/>
        </w:rPr>
        <w:t>The ZERO TO THREE LEARN Conference 2026</w:t>
      </w:r>
      <w:r w:rsidR="001E41D9">
        <w:rPr>
          <w:rFonts w:ascii="Arial" w:hAnsi="Arial" w:cs="Arial"/>
          <w:b/>
          <w:bCs/>
        </w:rPr>
        <w:t>:</w:t>
      </w:r>
      <w:r w:rsidRPr="009B5BB0">
        <w:rPr>
          <w:rFonts w:ascii="Arial" w:hAnsi="Arial" w:cs="Arial"/>
        </w:rPr>
        <w:t xml:space="preserve"> </w:t>
      </w:r>
      <w:r w:rsidR="00C7082C" w:rsidRPr="009B5BB0">
        <w:rPr>
          <w:rFonts w:ascii="Arial" w:hAnsi="Arial" w:cs="Arial"/>
        </w:rPr>
        <w:t>October 27</w:t>
      </w:r>
      <w:r w:rsidR="003675D3">
        <w:rPr>
          <w:rFonts w:ascii="Arial" w:hAnsi="Arial" w:cs="Arial"/>
        </w:rPr>
        <w:t>–2</w:t>
      </w:r>
      <w:r w:rsidR="00C7082C" w:rsidRPr="009B5BB0">
        <w:rPr>
          <w:rFonts w:ascii="Arial" w:hAnsi="Arial" w:cs="Arial"/>
        </w:rPr>
        <w:t>9, 2026</w:t>
      </w:r>
      <w:r w:rsidR="00787051">
        <w:rPr>
          <w:rFonts w:ascii="Arial" w:hAnsi="Arial" w:cs="Arial"/>
        </w:rPr>
        <w:t>.</w:t>
      </w:r>
      <w:r w:rsidR="00C7082C" w:rsidRPr="009B5BB0">
        <w:rPr>
          <w:rFonts w:ascii="Arial" w:hAnsi="Arial" w:cs="Arial"/>
        </w:rPr>
        <w:t xml:space="preserve"> Portland, O</w:t>
      </w:r>
      <w:r w:rsidR="009B09DB">
        <w:rPr>
          <w:rFonts w:ascii="Arial" w:hAnsi="Arial" w:cs="Arial"/>
        </w:rPr>
        <w:t>regon</w:t>
      </w:r>
      <w:r w:rsidR="00BC18F2">
        <w:rPr>
          <w:rFonts w:ascii="Arial" w:hAnsi="Arial" w:cs="Arial"/>
        </w:rPr>
        <w:t xml:space="preserve">. </w:t>
      </w:r>
      <w:r w:rsidR="00777220" w:rsidRPr="00777220">
        <w:rPr>
          <w:rFonts w:ascii="Arial" w:hAnsi="Arial" w:cs="Arial"/>
        </w:rPr>
        <w:t>Ready for the biggest gathering in early childhood?</w:t>
      </w:r>
      <w:r w:rsidR="008362A8">
        <w:rPr>
          <w:rFonts w:ascii="Arial" w:hAnsi="Arial" w:cs="Arial"/>
        </w:rPr>
        <w:t xml:space="preserve"> </w:t>
      </w:r>
      <w:r w:rsidR="00777220" w:rsidRPr="008A2608">
        <w:rPr>
          <w:rFonts w:ascii="Arial" w:hAnsi="Arial" w:cs="Arial"/>
        </w:rPr>
        <w:t>The ZERO TO THREE LEARN Conference 2026 has it all. Educators, mental health leaders, researchers, advocates, policymakers and you.</w:t>
      </w:r>
      <w:r w:rsidR="00197033">
        <w:rPr>
          <w:rFonts w:ascii="Arial" w:hAnsi="Arial" w:cs="Arial"/>
        </w:rPr>
        <w:t xml:space="preserve"> </w:t>
      </w:r>
      <w:r w:rsidR="00777220" w:rsidRPr="00024647">
        <w:rPr>
          <w:rFonts w:ascii="Arial" w:hAnsi="Arial" w:cs="Arial"/>
        </w:rPr>
        <w:t>Whatever your role, you will find your people here.</w:t>
      </w:r>
      <w:r w:rsidR="003E22EE">
        <w:rPr>
          <w:rFonts w:ascii="Arial" w:hAnsi="Arial" w:cs="Arial"/>
        </w:rPr>
        <w:t xml:space="preserve"> </w:t>
      </w:r>
      <w:r w:rsidR="00C7082C" w:rsidRPr="00024647">
        <w:rPr>
          <w:rFonts w:ascii="Arial" w:hAnsi="Arial" w:cs="Arial"/>
        </w:rPr>
        <w:t xml:space="preserve">Register today </w:t>
      </w:r>
      <w:hyperlink r:id="rId35" w:history="1">
        <w:r w:rsidR="00C7082C" w:rsidRPr="006E6EBD">
          <w:rPr>
            <w:rStyle w:val="Hyperlink"/>
            <w:rFonts w:ascii="Arial" w:hAnsi="Arial" w:cs="Arial"/>
            <w:color w:val="4F56FA"/>
          </w:rPr>
          <w:t xml:space="preserve">2026 LEARN Conference </w:t>
        </w:r>
        <w:r w:rsidR="00F84110" w:rsidRPr="006E6EBD">
          <w:rPr>
            <w:rStyle w:val="Hyperlink"/>
            <w:rFonts w:ascii="Arial" w:hAnsi="Arial" w:cs="Arial"/>
            <w:color w:val="4F56FA"/>
          </w:rPr>
          <w:t>(</w:t>
        </w:r>
        <w:r w:rsidR="00C7082C" w:rsidRPr="006E6EBD">
          <w:rPr>
            <w:rStyle w:val="Hyperlink"/>
            <w:rFonts w:ascii="Arial" w:hAnsi="Arial" w:cs="Arial"/>
            <w:color w:val="4F56FA"/>
          </w:rPr>
          <w:t>Elevate Early Childhood Educatio</w:t>
        </w:r>
        <w:r w:rsidR="00D94431" w:rsidRPr="006E6EBD">
          <w:rPr>
            <w:rStyle w:val="Hyperlink"/>
            <w:rFonts w:ascii="Arial" w:hAnsi="Arial" w:cs="Arial"/>
            <w:color w:val="4F56FA"/>
          </w:rPr>
          <w:t>n)</w:t>
        </w:r>
      </w:hyperlink>
      <w:r w:rsidR="00D6104C" w:rsidRPr="00813E9E">
        <w:rPr>
          <w:rFonts w:ascii="Arial" w:hAnsi="Arial" w:cs="Arial"/>
        </w:rPr>
        <w:t>.</w:t>
      </w:r>
      <w:r w:rsidR="008C7A7A" w:rsidRPr="00024647">
        <w:rPr>
          <w:rFonts w:ascii="Arial" w:hAnsi="Arial" w:cs="Arial"/>
        </w:rPr>
        <w:t xml:space="preserve"> </w:t>
      </w:r>
      <w:r w:rsidR="00927551" w:rsidRPr="00024647">
        <w:rPr>
          <w:rFonts w:ascii="Arial" w:hAnsi="Arial" w:cs="Arial"/>
        </w:rPr>
        <w:t xml:space="preserve"> </w:t>
      </w:r>
    </w:p>
    <w:p w14:paraId="79BCDBFB" w14:textId="38B9FAE9" w:rsidR="00547A0D" w:rsidRPr="007F5ECB" w:rsidRDefault="00DB27AE" w:rsidP="007F5ECB">
      <w:pPr>
        <w:pStyle w:val="ListParagraph"/>
        <w:numPr>
          <w:ilvl w:val="0"/>
          <w:numId w:val="17"/>
        </w:numPr>
        <w:spacing w:before="240" w:after="240"/>
        <w:contextualSpacing w:val="0"/>
        <w:rPr>
          <w:rFonts w:ascii="Arial" w:eastAsia="Arial" w:hAnsi="Arial" w:cs="Arial"/>
        </w:rPr>
      </w:pPr>
      <w:r w:rsidRPr="007F5ECB">
        <w:rPr>
          <w:rFonts w:ascii="Arial" w:hAnsi="Arial" w:cs="Arial"/>
          <w:b/>
          <w:bCs/>
        </w:rPr>
        <w:t>Every Child California</w:t>
      </w:r>
      <w:r w:rsidR="00587AAE" w:rsidRPr="007F5ECB">
        <w:rPr>
          <w:rFonts w:ascii="Arial" w:hAnsi="Arial" w:cs="Arial"/>
          <w:b/>
          <w:bCs/>
        </w:rPr>
        <w:t>’s Fall Technical Assistance</w:t>
      </w:r>
      <w:r w:rsidR="00587AAE" w:rsidRPr="007F5ECB">
        <w:rPr>
          <w:rFonts w:ascii="Arial" w:hAnsi="Arial" w:cs="Arial"/>
        </w:rPr>
        <w:t>:</w:t>
      </w:r>
      <w:r w:rsidR="00547A0D" w:rsidRPr="007F5ECB">
        <w:rPr>
          <w:rFonts w:ascii="Arial" w:eastAsia="Arial" w:hAnsi="Arial" w:cs="Arial"/>
        </w:rPr>
        <w:t xml:space="preserve"> October 27</w:t>
      </w:r>
      <w:r w:rsidR="002B4275">
        <w:rPr>
          <w:rFonts w:ascii="Arial" w:eastAsia="Arial" w:hAnsi="Arial" w:cs="Arial"/>
        </w:rPr>
        <w:t>–2</w:t>
      </w:r>
      <w:r w:rsidR="00547A0D" w:rsidRPr="007F5ECB">
        <w:rPr>
          <w:rFonts w:ascii="Arial" w:eastAsia="Arial" w:hAnsi="Arial" w:cs="Arial"/>
        </w:rPr>
        <w:t xml:space="preserve">9, </w:t>
      </w:r>
      <w:r w:rsidR="00B80129" w:rsidRPr="007F5ECB">
        <w:rPr>
          <w:rFonts w:ascii="Arial" w:eastAsia="Arial" w:hAnsi="Arial" w:cs="Arial"/>
        </w:rPr>
        <w:t>2026</w:t>
      </w:r>
      <w:r w:rsidR="009B09DB">
        <w:rPr>
          <w:rFonts w:ascii="Arial" w:eastAsia="Arial" w:hAnsi="Arial" w:cs="Arial"/>
        </w:rPr>
        <w:t xml:space="preserve">. </w:t>
      </w:r>
      <w:r w:rsidR="00547A0D" w:rsidRPr="007F5ECB">
        <w:rPr>
          <w:rFonts w:ascii="Arial" w:eastAsia="Arial" w:hAnsi="Arial" w:cs="Arial"/>
        </w:rPr>
        <w:t>Newport Beach, C</w:t>
      </w:r>
      <w:r w:rsidR="007F5ECB" w:rsidRPr="007F5ECB">
        <w:rPr>
          <w:rFonts w:ascii="Arial" w:eastAsia="Arial" w:hAnsi="Arial" w:cs="Arial"/>
        </w:rPr>
        <w:t>alifornia</w:t>
      </w:r>
      <w:r w:rsidR="009B09DB">
        <w:rPr>
          <w:rFonts w:ascii="Arial" w:eastAsia="Arial" w:hAnsi="Arial" w:cs="Arial"/>
        </w:rPr>
        <w:t>.</w:t>
      </w:r>
    </w:p>
    <w:p w14:paraId="77830DFF" w14:textId="0659905F" w:rsidR="00547A0D" w:rsidRDefault="00547A0D" w:rsidP="007F5ECB">
      <w:pPr>
        <w:pStyle w:val="ListParagraph"/>
        <w:spacing w:before="240" w:after="240"/>
        <w:contextualSpacing w:val="0"/>
        <w:rPr>
          <w:rFonts w:ascii="Arial" w:eastAsia="Open Sans" w:hAnsi="Arial" w:cs="Arial"/>
          <w:color w:val="000000" w:themeColor="text1"/>
        </w:rPr>
      </w:pPr>
      <w:r w:rsidRPr="00547A0D">
        <w:rPr>
          <w:rFonts w:ascii="Arial" w:eastAsia="Open Sans" w:hAnsi="Arial" w:cs="Arial"/>
          <w:color w:val="000000" w:themeColor="text1"/>
        </w:rPr>
        <w:t xml:space="preserve">Join </w:t>
      </w:r>
      <w:proofErr w:type="spellStart"/>
      <w:r w:rsidRPr="00547A0D">
        <w:rPr>
          <w:rFonts w:ascii="Arial" w:eastAsia="Open Sans" w:hAnsi="Arial" w:cs="Arial"/>
          <w:color w:val="000000" w:themeColor="text1"/>
        </w:rPr>
        <w:t>EveryChild</w:t>
      </w:r>
      <w:proofErr w:type="spellEnd"/>
      <w:r w:rsidRPr="00547A0D">
        <w:rPr>
          <w:rFonts w:ascii="Arial" w:eastAsia="Open Sans" w:hAnsi="Arial" w:cs="Arial"/>
          <w:color w:val="000000" w:themeColor="text1"/>
        </w:rPr>
        <w:t xml:space="preserve"> CA at our biggest annual event, </w:t>
      </w:r>
      <w:hyperlink r:id="rId36" w:history="1">
        <w:r w:rsidRPr="006E6EBD">
          <w:rPr>
            <w:rStyle w:val="Hyperlink"/>
            <w:rFonts w:ascii="Arial" w:eastAsia="Open Sans" w:hAnsi="Arial" w:cs="Arial"/>
            <w:color w:val="4F56FA"/>
          </w:rPr>
          <w:t>the Fall Technical Assistance</w:t>
        </w:r>
      </w:hyperlink>
      <w:r w:rsidRPr="00547A0D">
        <w:rPr>
          <w:rFonts w:ascii="Arial" w:eastAsia="Open Sans" w:hAnsi="Arial" w:cs="Arial"/>
          <w:color w:val="000000" w:themeColor="text1"/>
        </w:rPr>
        <w:t xml:space="preserve">. You’ll enjoy 3 days packed with insights, inspiration, professional growth, and support. We have 30+ sessions to choose from as presented by industry experts and directly from the CDE, CDSS, and </w:t>
      </w:r>
      <w:r w:rsidR="00C76421">
        <w:rPr>
          <w:rFonts w:ascii="Arial" w:eastAsia="Open Sans" w:hAnsi="Arial" w:cs="Arial"/>
          <w:color w:val="000000" w:themeColor="text1"/>
        </w:rPr>
        <w:t xml:space="preserve">Community Care Licensing </w:t>
      </w:r>
      <w:r w:rsidR="00FD6285">
        <w:rPr>
          <w:rFonts w:ascii="Arial" w:eastAsia="Open Sans" w:hAnsi="Arial" w:cs="Arial"/>
          <w:color w:val="000000" w:themeColor="text1"/>
        </w:rPr>
        <w:t>Division</w:t>
      </w:r>
      <w:r w:rsidRPr="00547A0D">
        <w:rPr>
          <w:rFonts w:ascii="Arial" w:eastAsia="Open Sans" w:hAnsi="Arial" w:cs="Arial"/>
          <w:color w:val="000000" w:themeColor="text1"/>
        </w:rPr>
        <w:t>. Our packed schedule includes many opportunities to connect with over 500 of your colleagues in ECE, industry partners, community experts, and much more. We look forward to seeing you at our most popular signature event of the year!</w:t>
      </w:r>
    </w:p>
    <w:p w14:paraId="1B15F6FC" w14:textId="1657720C" w:rsidR="00B80129" w:rsidRPr="00F70617" w:rsidRDefault="00B80129" w:rsidP="00B80129">
      <w:pPr>
        <w:pStyle w:val="ListParagraph"/>
        <w:numPr>
          <w:ilvl w:val="0"/>
          <w:numId w:val="18"/>
        </w:numPr>
        <w:rPr>
          <w:rFonts w:ascii="Arial" w:hAnsi="Arial" w:cs="Arial"/>
        </w:rPr>
      </w:pPr>
      <w:r w:rsidRPr="00F70617">
        <w:rPr>
          <w:rFonts w:ascii="Arial" w:hAnsi="Arial" w:cs="Arial"/>
          <w:b/>
          <w:bCs/>
        </w:rPr>
        <w:t xml:space="preserve">4th Annual </w:t>
      </w:r>
      <w:proofErr w:type="spellStart"/>
      <w:r w:rsidRPr="00F70617">
        <w:rPr>
          <w:rFonts w:ascii="Arial" w:hAnsi="Arial" w:cs="Arial"/>
          <w:b/>
          <w:bCs/>
        </w:rPr>
        <w:t>CAUDLeading</w:t>
      </w:r>
      <w:proofErr w:type="spellEnd"/>
      <w:r w:rsidRPr="00F70617">
        <w:rPr>
          <w:rFonts w:ascii="Arial" w:hAnsi="Arial" w:cs="Arial"/>
          <w:b/>
          <w:bCs/>
        </w:rPr>
        <w:t xml:space="preserve"> the Way Summit</w:t>
      </w:r>
      <w:r>
        <w:rPr>
          <w:rFonts w:ascii="Arial" w:hAnsi="Arial" w:cs="Arial"/>
        </w:rPr>
        <w:t xml:space="preserve">: </w:t>
      </w:r>
      <w:r w:rsidRPr="009952AA">
        <w:rPr>
          <w:rFonts w:ascii="Arial" w:hAnsi="Arial" w:cs="Arial"/>
        </w:rPr>
        <w:t>December 7</w:t>
      </w:r>
      <w:r w:rsidR="00FD6285">
        <w:rPr>
          <w:rFonts w:ascii="Arial" w:hAnsi="Arial" w:cs="Arial"/>
        </w:rPr>
        <w:t>–8</w:t>
      </w:r>
      <w:r w:rsidRPr="009952AA">
        <w:rPr>
          <w:rFonts w:ascii="Arial" w:hAnsi="Arial" w:cs="Arial"/>
        </w:rPr>
        <w:t>, 2026</w:t>
      </w:r>
      <w:r w:rsidR="009952AA" w:rsidRPr="009952AA">
        <w:rPr>
          <w:rFonts w:ascii="Arial" w:hAnsi="Arial" w:cs="Arial"/>
        </w:rPr>
        <w:t>.</w:t>
      </w:r>
      <w:r w:rsidR="009952AA">
        <w:rPr>
          <w:rFonts w:ascii="Arial" w:hAnsi="Arial" w:cs="Arial"/>
        </w:rPr>
        <w:t xml:space="preserve"> </w:t>
      </w:r>
      <w:r w:rsidR="003B2216">
        <w:rPr>
          <w:rFonts w:ascii="Arial" w:hAnsi="Arial" w:cs="Arial"/>
        </w:rPr>
        <w:t>Stockton, California.</w:t>
      </w:r>
      <w:r w:rsidR="009952AA" w:rsidRPr="009952AA">
        <w:rPr>
          <w:rFonts w:ascii="Arial" w:hAnsi="Arial" w:cs="Arial"/>
        </w:rPr>
        <w:t xml:space="preserve"> </w:t>
      </w:r>
    </w:p>
    <w:p w14:paraId="34B0EFFF" w14:textId="71EBDA73" w:rsidR="00B80129" w:rsidRPr="00813E9E" w:rsidRDefault="00B80129" w:rsidP="003B2216">
      <w:pPr>
        <w:ind w:left="720"/>
        <w:rPr>
          <w:rFonts w:ascii="Arial" w:hAnsi="Arial" w:cs="Arial"/>
        </w:rPr>
      </w:pPr>
      <w:r w:rsidRPr="00813E9E">
        <w:rPr>
          <w:rFonts w:ascii="Arial" w:hAnsi="Arial" w:cs="Arial"/>
        </w:rPr>
        <w:t xml:space="preserve">This exciting </w:t>
      </w:r>
      <w:r w:rsidRPr="00813E9E">
        <w:rPr>
          <w:rFonts w:ascii="Arial" w:hAnsi="Arial" w:cs="Arial"/>
          <w:b/>
          <w:bCs/>
        </w:rPr>
        <w:t>two-day event</w:t>
      </w:r>
      <w:r w:rsidRPr="00813E9E">
        <w:rPr>
          <w:rFonts w:ascii="Arial" w:hAnsi="Arial" w:cs="Arial"/>
        </w:rPr>
        <w:t xml:space="preserve"> will bring together the best of California's UDL practitioners for a dynamic experience featuring:</w:t>
      </w:r>
    </w:p>
    <w:p w14:paraId="6B4669EB" w14:textId="77777777" w:rsidR="007E741D" w:rsidRDefault="00B80129" w:rsidP="007E741D">
      <w:pPr>
        <w:numPr>
          <w:ilvl w:val="0"/>
          <w:numId w:val="12"/>
        </w:numPr>
        <w:spacing w:after="0"/>
        <w:ind w:left="1080"/>
        <w:rPr>
          <w:rFonts w:ascii="Arial" w:hAnsi="Arial" w:cs="Arial"/>
        </w:rPr>
      </w:pPr>
      <w:r w:rsidRPr="00813E9E">
        <w:rPr>
          <w:rFonts w:ascii="Arial" w:hAnsi="Arial" w:cs="Arial"/>
          <w:b/>
          <w:bCs/>
        </w:rPr>
        <w:t>Local UDL experts</w:t>
      </w:r>
    </w:p>
    <w:p w14:paraId="030068F0" w14:textId="77777777" w:rsidR="007E741D" w:rsidRDefault="00B80129" w:rsidP="007E741D">
      <w:pPr>
        <w:numPr>
          <w:ilvl w:val="0"/>
          <w:numId w:val="12"/>
        </w:numPr>
        <w:spacing w:after="0"/>
        <w:ind w:left="1080"/>
        <w:rPr>
          <w:rFonts w:ascii="Arial" w:hAnsi="Arial" w:cs="Arial"/>
        </w:rPr>
      </w:pPr>
      <w:r w:rsidRPr="007E741D">
        <w:rPr>
          <w:rFonts w:ascii="Arial" w:hAnsi="Arial" w:cs="Arial"/>
          <w:b/>
          <w:bCs/>
        </w:rPr>
        <w:t>Interactive workshops</w:t>
      </w:r>
    </w:p>
    <w:p w14:paraId="38DC9495" w14:textId="77777777" w:rsidR="007E741D" w:rsidRDefault="00B80129" w:rsidP="007E741D">
      <w:pPr>
        <w:numPr>
          <w:ilvl w:val="0"/>
          <w:numId w:val="12"/>
        </w:numPr>
        <w:spacing w:after="0"/>
        <w:ind w:left="1080"/>
        <w:rPr>
          <w:rFonts w:ascii="Arial" w:hAnsi="Arial" w:cs="Arial"/>
        </w:rPr>
      </w:pPr>
      <w:r w:rsidRPr="007E741D">
        <w:rPr>
          <w:rFonts w:ascii="Arial" w:hAnsi="Arial" w:cs="Arial"/>
          <w:b/>
          <w:bCs/>
        </w:rPr>
        <w:t>Inspiring presentations</w:t>
      </w:r>
    </w:p>
    <w:p w14:paraId="4DE6F302" w14:textId="77777777" w:rsidR="007E741D" w:rsidRDefault="00B80129" w:rsidP="007E741D">
      <w:pPr>
        <w:numPr>
          <w:ilvl w:val="0"/>
          <w:numId w:val="12"/>
        </w:numPr>
        <w:spacing w:after="0"/>
        <w:ind w:left="1080"/>
        <w:rPr>
          <w:rFonts w:ascii="Arial" w:hAnsi="Arial" w:cs="Arial"/>
        </w:rPr>
      </w:pPr>
      <w:r w:rsidRPr="007E741D">
        <w:rPr>
          <w:rFonts w:ascii="Arial" w:hAnsi="Arial" w:cs="Arial"/>
          <w:b/>
          <w:bCs/>
        </w:rPr>
        <w:t>Collaborative discussions</w:t>
      </w:r>
    </w:p>
    <w:p w14:paraId="24D6222E" w14:textId="46DAAB35" w:rsidR="00B80129" w:rsidRPr="007E741D" w:rsidRDefault="00B80129" w:rsidP="007E741D">
      <w:pPr>
        <w:numPr>
          <w:ilvl w:val="0"/>
          <w:numId w:val="12"/>
        </w:numPr>
        <w:spacing w:after="120"/>
        <w:ind w:left="1080"/>
        <w:rPr>
          <w:rFonts w:ascii="Arial" w:hAnsi="Arial" w:cs="Arial"/>
        </w:rPr>
      </w:pPr>
      <w:r w:rsidRPr="007E741D">
        <w:rPr>
          <w:rFonts w:ascii="Arial" w:hAnsi="Arial" w:cs="Arial"/>
          <w:b/>
          <w:bCs/>
        </w:rPr>
        <w:t>Opportunities to connect and network</w:t>
      </w:r>
    </w:p>
    <w:p w14:paraId="45EA00DF" w14:textId="77777777" w:rsidR="00B80129" w:rsidRPr="00813E9E" w:rsidRDefault="00B80129" w:rsidP="007E741D">
      <w:pPr>
        <w:ind w:left="720"/>
        <w:rPr>
          <w:rFonts w:ascii="Arial" w:hAnsi="Arial" w:cs="Arial"/>
        </w:rPr>
      </w:pPr>
      <w:r w:rsidRPr="00813E9E">
        <w:rPr>
          <w:rFonts w:ascii="Arial" w:hAnsi="Arial" w:cs="Arial"/>
        </w:rPr>
        <w:t>Whether you're new to UDL or a seasoned practitioner, this summit is your chance to learn, share, and grow alongside a passionate community.</w:t>
      </w:r>
    </w:p>
    <w:p w14:paraId="3D3053C3" w14:textId="77777777" w:rsidR="00B80129" w:rsidRPr="00813E9E" w:rsidRDefault="00B80129" w:rsidP="007E741D">
      <w:pPr>
        <w:ind w:left="720"/>
        <w:rPr>
          <w:rFonts w:ascii="Arial" w:hAnsi="Arial" w:cs="Arial"/>
        </w:rPr>
      </w:pPr>
      <w:r w:rsidRPr="00813E9E">
        <w:rPr>
          <w:rFonts w:ascii="Arial" w:hAnsi="Arial" w:cs="Arial"/>
        </w:rPr>
        <w:t>Registration opens August 23, 2026!</w:t>
      </w:r>
    </w:p>
    <w:p w14:paraId="1B5B5D46" w14:textId="0E822635" w:rsidR="00B80129" w:rsidRDefault="00B80129" w:rsidP="002A71CD">
      <w:pPr>
        <w:ind w:left="720"/>
      </w:pPr>
      <w:r w:rsidRPr="00813E9E">
        <w:rPr>
          <w:rFonts w:ascii="Arial" w:hAnsi="Arial" w:cs="Arial"/>
          <w:b/>
          <w:bCs/>
        </w:rPr>
        <w:lastRenderedPageBreak/>
        <w:t>CAUDL Summit Website:</w:t>
      </w:r>
      <w:hyperlink r:id="rId37" w:history="1">
        <w:r w:rsidRPr="00813E9E">
          <w:rPr>
            <w:rStyle w:val="Hyperlink"/>
            <w:rFonts w:ascii="Arial" w:hAnsi="Arial" w:cs="Arial"/>
            <w:b/>
            <w:bCs/>
          </w:rPr>
          <w:t xml:space="preserve"> </w:t>
        </w:r>
      </w:hyperlink>
      <w:hyperlink r:id="rId38" w:history="1">
        <w:proofErr w:type="spellStart"/>
        <w:r w:rsidRPr="006E6EBD">
          <w:rPr>
            <w:rStyle w:val="Hyperlink"/>
            <w:rFonts w:ascii="Arial" w:hAnsi="Arial" w:cs="Arial"/>
            <w:color w:val="4F56FA"/>
          </w:rPr>
          <w:t>CAUDLeading</w:t>
        </w:r>
        <w:proofErr w:type="spellEnd"/>
        <w:r w:rsidRPr="006E6EBD">
          <w:rPr>
            <w:rStyle w:val="Hyperlink"/>
            <w:rFonts w:ascii="Arial" w:hAnsi="Arial" w:cs="Arial"/>
            <w:color w:val="4F56FA"/>
          </w:rPr>
          <w:t xml:space="preserve"> the Way</w:t>
        </w:r>
      </w:hyperlink>
    </w:p>
    <w:p w14:paraId="78590E65" w14:textId="6B02ADDF" w:rsidR="002A71CD" w:rsidRPr="002A71CD" w:rsidRDefault="002A71CD" w:rsidP="002A71CD">
      <w:pPr>
        <w:pStyle w:val="ListParagraph"/>
        <w:numPr>
          <w:ilvl w:val="0"/>
          <w:numId w:val="18"/>
        </w:numPr>
        <w:spacing w:before="240" w:after="240"/>
        <w:contextualSpacing w:val="0"/>
        <w:rPr>
          <w:rFonts w:ascii="Arial" w:eastAsia="Arial" w:hAnsi="Arial" w:cs="Arial"/>
        </w:rPr>
      </w:pPr>
      <w:r w:rsidRPr="00A97088">
        <w:rPr>
          <w:rFonts w:ascii="Arial" w:eastAsia="Arial" w:hAnsi="Arial" w:cs="Arial"/>
          <w:b/>
          <w:bCs/>
        </w:rPr>
        <w:t>Early Childhood Conferences 2026</w:t>
      </w:r>
      <w:r w:rsidRPr="00A97088">
        <w:rPr>
          <w:rFonts w:ascii="Arial" w:eastAsia="Arial" w:hAnsi="Arial" w:cs="Arial"/>
        </w:rPr>
        <w:t xml:space="preserve">: </w:t>
      </w:r>
      <w:hyperlink r:id="rId39">
        <w:r w:rsidRPr="00A97088">
          <w:rPr>
            <w:rStyle w:val="Hyperlink"/>
            <w:rFonts w:ascii="Arial" w:eastAsia="Arial" w:hAnsi="Arial" w:cs="Arial"/>
            <w:color w:val="4F56FA"/>
          </w:rPr>
          <w:t>The Best Early Childhood Conferences of 2026</w:t>
        </w:r>
        <w:r w:rsidRPr="00A97088">
          <w:rPr>
            <w:rStyle w:val="Hyperlink"/>
            <w:rFonts w:ascii="Arial" w:eastAsia="Arial" w:hAnsi="Arial" w:cs="Arial"/>
            <w:color w:val="000000" w:themeColor="text1"/>
            <w:u w:val="none"/>
          </w:rPr>
          <w:t xml:space="preserve"> (Zero to Three)</w:t>
        </w:r>
      </w:hyperlink>
      <w:r w:rsidRPr="00A97088">
        <w:rPr>
          <w:rFonts w:ascii="Arial" w:eastAsia="Arial" w:hAnsi="Arial" w:cs="Arial"/>
        </w:rPr>
        <w:t>.</w:t>
      </w:r>
    </w:p>
    <w:p w14:paraId="56562ECD" w14:textId="6DA4A64A" w:rsidR="00C7082C" w:rsidRPr="0040215D" w:rsidRDefault="00C7082C" w:rsidP="29E29969">
      <w:pPr>
        <w:pStyle w:val="ListParagraph"/>
        <w:numPr>
          <w:ilvl w:val="0"/>
          <w:numId w:val="17"/>
        </w:numPr>
        <w:spacing w:after="240"/>
        <w:contextualSpacing w:val="0"/>
        <w:rPr>
          <w:rFonts w:ascii="Arial" w:hAnsi="Arial" w:cs="Arial"/>
        </w:rPr>
      </w:pPr>
      <w:r w:rsidRPr="29E29969">
        <w:rPr>
          <w:rFonts w:ascii="Arial" w:hAnsi="Arial" w:cs="Arial"/>
          <w:b/>
          <w:bCs/>
        </w:rPr>
        <w:t xml:space="preserve">Inclusion Webinars </w:t>
      </w:r>
      <w:r w:rsidR="50D5ADBE" w:rsidRPr="29E29969">
        <w:rPr>
          <w:rFonts w:ascii="Arial" w:hAnsi="Arial" w:cs="Arial"/>
          <w:b/>
          <w:bCs/>
        </w:rPr>
        <w:t>Coming Soon</w:t>
      </w:r>
      <w:r w:rsidRPr="29E29969">
        <w:rPr>
          <w:rFonts w:ascii="Arial" w:hAnsi="Arial" w:cs="Arial"/>
          <w:b/>
          <w:bCs/>
        </w:rPr>
        <w:t xml:space="preserve">! </w:t>
      </w:r>
      <w:r w:rsidRPr="29E29969">
        <w:rPr>
          <w:rFonts w:ascii="Arial" w:hAnsi="Arial" w:cs="Arial"/>
        </w:rPr>
        <w:t xml:space="preserve">Starting in the Fall of 2026, the </w:t>
      </w:r>
      <w:r w:rsidR="00366602">
        <w:rPr>
          <w:rFonts w:ascii="Arial" w:hAnsi="Arial" w:cs="Arial"/>
        </w:rPr>
        <w:t>CDSS</w:t>
      </w:r>
      <w:r w:rsidRPr="29E29969">
        <w:rPr>
          <w:rFonts w:ascii="Arial" w:hAnsi="Arial" w:cs="Arial"/>
        </w:rPr>
        <w:t>, in partnership with WestEd, will be offering a series of five webinars on inclusion related topics, with the opportunity for technical assistance</w:t>
      </w:r>
      <w:r w:rsidR="00141CF0" w:rsidRPr="29E29969">
        <w:rPr>
          <w:rFonts w:ascii="Arial" w:hAnsi="Arial" w:cs="Arial"/>
        </w:rPr>
        <w:t xml:space="preserve"> and </w:t>
      </w:r>
      <w:r w:rsidRPr="29E29969">
        <w:rPr>
          <w:rFonts w:ascii="Arial" w:hAnsi="Arial" w:cs="Arial"/>
        </w:rPr>
        <w:t>collaborative conversations following each webinar. More information to come soon!</w:t>
      </w:r>
    </w:p>
    <w:p w14:paraId="030B3D33" w14:textId="3EB82F69" w:rsidR="00FA34F1" w:rsidRPr="002A71CD" w:rsidRDefault="00C7082C" w:rsidP="002A71CD">
      <w:pPr>
        <w:pStyle w:val="ListParagraph"/>
        <w:numPr>
          <w:ilvl w:val="0"/>
          <w:numId w:val="17"/>
        </w:numPr>
        <w:spacing w:after="240"/>
        <w:contextualSpacing w:val="0"/>
        <w:rPr>
          <w:rFonts w:ascii="Arial" w:hAnsi="Arial" w:cs="Arial"/>
        </w:rPr>
      </w:pPr>
      <w:r w:rsidRPr="29E29969">
        <w:rPr>
          <w:rFonts w:ascii="Arial" w:hAnsi="Arial" w:cs="Arial"/>
          <w:b/>
          <w:bCs/>
        </w:rPr>
        <w:t xml:space="preserve">Teaching Pyramid </w:t>
      </w:r>
      <w:r w:rsidR="5311072E" w:rsidRPr="29E29969">
        <w:rPr>
          <w:rFonts w:ascii="Arial" w:hAnsi="Arial" w:cs="Arial"/>
          <w:b/>
          <w:bCs/>
        </w:rPr>
        <w:t>Coming Soon</w:t>
      </w:r>
      <w:r w:rsidRPr="29E29969">
        <w:rPr>
          <w:rFonts w:ascii="Arial" w:hAnsi="Arial" w:cs="Arial"/>
          <w:b/>
          <w:bCs/>
        </w:rPr>
        <w:t>!</w:t>
      </w:r>
      <w:r w:rsidRPr="29E29969">
        <w:rPr>
          <w:rFonts w:ascii="Arial" w:hAnsi="Arial" w:cs="Arial"/>
        </w:rPr>
        <w:t xml:space="preserve"> Beginning in the Fall of 2026, the </w:t>
      </w:r>
      <w:r w:rsidR="00366602">
        <w:rPr>
          <w:rFonts w:ascii="Arial" w:hAnsi="Arial" w:cs="Arial"/>
        </w:rPr>
        <w:t>CDSS</w:t>
      </w:r>
      <w:r w:rsidRPr="29E29969">
        <w:rPr>
          <w:rFonts w:ascii="Arial" w:hAnsi="Arial" w:cs="Arial"/>
        </w:rPr>
        <w:t xml:space="preserve">, in partnership with WestEd, will be offering California Teaching Pyramid training and coaching to groups of family </w:t>
      </w:r>
      <w:proofErr w:type="gramStart"/>
      <w:r w:rsidRPr="29E29969">
        <w:rPr>
          <w:rFonts w:ascii="Arial" w:hAnsi="Arial" w:cs="Arial"/>
        </w:rPr>
        <w:t>child care</w:t>
      </w:r>
      <w:proofErr w:type="gramEnd"/>
      <w:r w:rsidRPr="29E29969">
        <w:rPr>
          <w:rFonts w:ascii="Arial" w:hAnsi="Arial" w:cs="Arial"/>
        </w:rPr>
        <w:t xml:space="preserve"> providers in English and Spanish. More information to come soon!</w:t>
      </w:r>
    </w:p>
    <w:p w14:paraId="20AB7D5C" w14:textId="77777777" w:rsidR="00FD6129" w:rsidRPr="002A71CD" w:rsidRDefault="00FD6129" w:rsidP="002A71CD">
      <w:pPr>
        <w:spacing w:before="260" w:after="120"/>
        <w:rPr>
          <w:rFonts w:ascii="Arial" w:hAnsi="Arial" w:cs="Arial"/>
        </w:rPr>
      </w:pPr>
    </w:p>
    <w:p w14:paraId="6086996D" w14:textId="4AA1A231" w:rsidR="009E6958" w:rsidRPr="00813E9E" w:rsidRDefault="00527D13" w:rsidP="00A06498">
      <w:pPr>
        <w:pStyle w:val="Heading2"/>
        <w:pBdr>
          <w:bottom w:val="single" w:sz="12" w:space="1" w:color="auto"/>
        </w:pBdr>
        <w:ind w:left="90"/>
      </w:pPr>
      <w:r w:rsidRPr="00813E9E">
        <w:rPr>
          <w:noProof/>
        </w:rPr>
        <w:drawing>
          <wp:inline distT="0" distB="0" distL="0" distR="0" wp14:anchorId="3439D5FA" wp14:editId="29D2A7FF">
            <wp:extent cx="494029" cy="494029"/>
            <wp:effectExtent l="0" t="0" r="1905" b="1905"/>
            <wp:docPr id="30" name="Image 30">
              <a:extLst xmlns:a="http://schemas.openxmlformats.org/drawingml/2006/main">
                <a:ext uri="{FF2B5EF4-FFF2-40B4-BE49-F238E27FC236}">
                  <a16:creationId xmlns:a16="http://schemas.microsoft.com/office/drawing/2014/main" id="{7453E964-42A3-48EB-9603-1389F0DEFFA6}"/>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4029" cy="494029"/>
                    </a:xfrm>
                    <a:prstGeom prst="rect">
                      <a:avLst/>
                    </a:prstGeom>
                  </pic:spPr>
                </pic:pic>
              </a:graphicData>
            </a:graphic>
          </wp:inline>
        </w:drawing>
      </w:r>
      <w:r w:rsidR="00DA770F" w:rsidRPr="00813E9E">
        <w:t>In case you missed it</w:t>
      </w:r>
    </w:p>
    <w:p w14:paraId="62561D21" w14:textId="4AFD6C30" w:rsidR="5B9ECDEE" w:rsidRPr="00813E9E" w:rsidRDefault="5B9ECDEE" w:rsidP="00FD6129">
      <w:pPr>
        <w:shd w:val="clear" w:color="auto" w:fill="FFFFFF" w:themeFill="background1"/>
        <w:spacing w:after="0"/>
        <w:rPr>
          <w:rFonts w:ascii="Arial" w:hAnsi="Arial" w:cs="Arial"/>
        </w:rPr>
      </w:pPr>
    </w:p>
    <w:p w14:paraId="03B1BB8C" w14:textId="6C6EDC3D" w:rsidR="00FA34F1" w:rsidRPr="00813E9E" w:rsidRDefault="00FA34F1" w:rsidP="00FA34F1">
      <w:pPr>
        <w:shd w:val="clear" w:color="auto" w:fill="FFFFFF" w:themeFill="background1"/>
        <w:spacing w:after="0"/>
        <w:rPr>
          <w:rFonts w:ascii="Arial" w:hAnsi="Arial" w:cs="Arial"/>
        </w:rPr>
      </w:pPr>
      <w:r w:rsidRPr="29E29969">
        <w:rPr>
          <w:rFonts w:ascii="Arial" w:eastAsia="Arial" w:hAnsi="Arial" w:cs="Arial"/>
          <w:color w:val="000000" w:themeColor="text1"/>
        </w:rPr>
        <w:t xml:space="preserve">The CDE released the Inclusion Toolkit Supporting Inclusive Preschool Practices for All Children. You can find the Inclusion Toolkit, as well as other toolkits, on the </w:t>
      </w:r>
      <w:hyperlink r:id="rId41">
        <w:r w:rsidRPr="29E29969">
          <w:rPr>
            <w:rStyle w:val="Hyperlink"/>
            <w:rFonts w:ascii="Arial" w:eastAsia="Arial" w:hAnsi="Arial" w:cs="Arial"/>
            <w:color w:val="4F56FA"/>
          </w:rPr>
          <w:t>CDE Toolkit</w:t>
        </w:r>
      </w:hyperlink>
      <w:r w:rsidRPr="29E29969">
        <w:rPr>
          <w:rFonts w:ascii="Arial" w:eastAsia="Arial" w:hAnsi="Arial" w:cs="Arial"/>
          <w:color w:val="4F56FA"/>
        </w:rPr>
        <w:t xml:space="preserve"> </w:t>
      </w:r>
      <w:r w:rsidRPr="29E29969">
        <w:rPr>
          <w:rFonts w:ascii="Arial" w:eastAsia="Arial" w:hAnsi="Arial" w:cs="Arial"/>
          <w:color w:val="000000" w:themeColor="text1"/>
        </w:rPr>
        <w:t xml:space="preserve">web </w:t>
      </w:r>
      <w:r w:rsidR="453F6D38" w:rsidRPr="29E29969">
        <w:rPr>
          <w:rFonts w:ascii="Arial" w:eastAsia="Arial" w:hAnsi="Arial" w:cs="Arial"/>
          <w:color w:val="000000" w:themeColor="text1"/>
        </w:rPr>
        <w:t>page,</w:t>
      </w:r>
      <w:r w:rsidRPr="29E29969">
        <w:rPr>
          <w:rFonts w:ascii="Arial" w:eastAsia="Arial" w:hAnsi="Arial" w:cs="Arial"/>
          <w:color w:val="000000" w:themeColor="text1"/>
        </w:rPr>
        <w:t xml:space="preserve"> or you can go directly to the </w:t>
      </w:r>
      <w:hyperlink r:id="rId42">
        <w:r w:rsidRPr="29E29969">
          <w:rPr>
            <w:rStyle w:val="Hyperlink"/>
            <w:rFonts w:ascii="Arial" w:eastAsia="Arial" w:hAnsi="Arial" w:cs="Arial"/>
            <w:color w:val="4F56FA"/>
          </w:rPr>
          <w:t>Inclusion Toolkit</w:t>
        </w:r>
      </w:hyperlink>
      <w:r w:rsidRPr="29E29969">
        <w:rPr>
          <w:rFonts w:ascii="Arial" w:eastAsia="Arial" w:hAnsi="Arial" w:cs="Arial"/>
          <w:color w:val="000000" w:themeColor="text1"/>
        </w:rPr>
        <w:t>.</w:t>
      </w:r>
      <w:r w:rsidRPr="29E29969">
        <w:rPr>
          <w:rFonts w:ascii="Arial" w:hAnsi="Arial" w:cs="Arial"/>
        </w:rPr>
        <w:t xml:space="preserve"> </w:t>
      </w:r>
      <w:r w:rsidRPr="29E29969">
        <w:rPr>
          <w:rFonts w:ascii="Arial" w:eastAsia="Arial" w:hAnsi="Arial" w:cs="Arial"/>
          <w:color w:val="000000" w:themeColor="text1"/>
        </w:rPr>
        <w:t xml:space="preserve">The Inclusion Toolkit can also be accessed on the CDE </w:t>
      </w:r>
      <w:hyperlink r:id="rId43">
        <w:r w:rsidRPr="29E29969">
          <w:rPr>
            <w:rStyle w:val="Hyperlink"/>
            <w:rFonts w:ascii="Arial" w:eastAsia="Arial" w:hAnsi="Arial" w:cs="Arial"/>
            <w:color w:val="4F56FA"/>
          </w:rPr>
          <w:t>Inclusive Early Education Resources</w:t>
        </w:r>
        <w:r w:rsidRPr="29E29969">
          <w:rPr>
            <w:rFonts w:ascii="Arial" w:eastAsia="Arial" w:hAnsi="Arial" w:cs="Arial"/>
            <w:color w:val="000000" w:themeColor="text1"/>
          </w:rPr>
          <w:t xml:space="preserve"> web page.</w:t>
        </w:r>
        <w:r w:rsidRPr="29E29969">
          <w:rPr>
            <w:rStyle w:val="Hyperlink"/>
            <w:rFonts w:ascii="Arial" w:eastAsia="Arial" w:hAnsi="Arial" w:cs="Arial"/>
            <w:color w:val="1155CC"/>
            <w:u w:val="none"/>
          </w:rPr>
          <w:t xml:space="preserve"> </w:t>
        </w:r>
      </w:hyperlink>
    </w:p>
    <w:p w14:paraId="053CC95B" w14:textId="2CAF2421" w:rsidR="5B9ECDEE" w:rsidRPr="00813E9E" w:rsidRDefault="5B9ECDEE" w:rsidP="00FA34F1">
      <w:pPr>
        <w:rPr>
          <w:rFonts w:ascii="Arial" w:eastAsia="Aptos" w:hAnsi="Arial" w:cs="Arial"/>
        </w:rPr>
      </w:pPr>
    </w:p>
    <w:p w14:paraId="6375AB95" w14:textId="345895B9" w:rsidR="00371B90" w:rsidRPr="00813E9E" w:rsidRDefault="00371B90" w:rsidP="00371B90">
      <w:pPr>
        <w:rPr>
          <w:rFonts w:ascii="Arial" w:hAnsi="Arial" w:cs="Arial"/>
        </w:rPr>
      </w:pPr>
    </w:p>
    <w:p w14:paraId="51658999" w14:textId="6F7B5C64" w:rsidR="00FF2BDC" w:rsidRPr="00813E9E" w:rsidRDefault="00D45D86" w:rsidP="00D45D86">
      <w:pPr>
        <w:pStyle w:val="Heading2"/>
        <w:pBdr>
          <w:bottom w:val="single" w:sz="12" w:space="1" w:color="auto"/>
        </w:pBdr>
      </w:pPr>
      <w:r w:rsidRPr="00813E9E">
        <w:rPr>
          <w:noProof/>
        </w:rPr>
        <w:drawing>
          <wp:inline distT="0" distB="0" distL="0" distR="0" wp14:anchorId="6A945293" wp14:editId="5730C11F">
            <wp:extent cx="530860" cy="530860"/>
            <wp:effectExtent l="0" t="0" r="2540" b="2540"/>
            <wp:docPr id="32" name="Image 32">
              <a:extLst xmlns:a="http://schemas.openxmlformats.org/drawingml/2006/main">
                <a:ext uri="{FF2B5EF4-FFF2-40B4-BE49-F238E27FC236}">
                  <a16:creationId xmlns:a16="http://schemas.microsoft.com/office/drawing/2014/main" id="{5041903A-36FC-42EF-B4B4-9267EE0C718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860" cy="530860"/>
                    </a:xfrm>
                    <a:prstGeom prst="rect">
                      <a:avLst/>
                    </a:prstGeom>
                  </pic:spPr>
                </pic:pic>
              </a:graphicData>
            </a:graphic>
          </wp:inline>
        </w:drawing>
      </w:r>
      <w:r w:rsidR="00DA770F" w:rsidRPr="00813E9E">
        <w:t>Contact Us</w:t>
      </w:r>
    </w:p>
    <w:p w14:paraId="461CE6CF" w14:textId="021316C1" w:rsidR="00371B90" w:rsidRPr="006E6EBD" w:rsidRDefault="39B7FA6F" w:rsidP="4E23D744">
      <w:pPr>
        <w:spacing w:after="0" w:line="256" w:lineRule="auto"/>
        <w:rPr>
          <w:rFonts w:ascii="Arial" w:eastAsia="Segoe UI" w:hAnsi="Arial" w:cs="Arial"/>
          <w:color w:val="4F56FA"/>
        </w:rPr>
      </w:pPr>
      <w:hyperlink r:id="rId45">
        <w:r w:rsidRPr="006E6EBD">
          <w:rPr>
            <w:rStyle w:val="Hyperlink"/>
            <w:rFonts w:ascii="Arial" w:eastAsia="Segoe UI" w:hAnsi="Arial" w:cs="Arial"/>
            <w:color w:val="4F56FA"/>
            <w:lang w:val="en"/>
          </w:rPr>
          <w:t xml:space="preserve">Impact Inclusion Workgroup </w:t>
        </w:r>
      </w:hyperlink>
    </w:p>
    <w:p w14:paraId="77689D0F" w14:textId="0EDAE0B9" w:rsidR="00371B90" w:rsidRPr="00813E9E" w:rsidRDefault="00371B90" w:rsidP="4E23D744">
      <w:pPr>
        <w:spacing w:line="256" w:lineRule="auto"/>
        <w:rPr>
          <w:rFonts w:ascii="Arial" w:eastAsia="Segoe UI" w:hAnsi="Arial" w:cs="Arial"/>
          <w:color w:val="1155CC"/>
        </w:rPr>
      </w:pPr>
      <w:r w:rsidRPr="00813E9E">
        <w:rPr>
          <w:rFonts w:ascii="Arial" w:hAnsi="Arial" w:cs="Arial"/>
        </w:rPr>
        <w:br/>
      </w:r>
      <w:r w:rsidR="39B7FA6F" w:rsidRPr="00813E9E">
        <w:rPr>
          <w:rFonts w:ascii="Arial" w:eastAsia="Segoe UI" w:hAnsi="Arial" w:cs="Arial"/>
          <w:b/>
          <w:bCs/>
          <w:color w:val="000000" w:themeColor="text1"/>
          <w:lang w:val="en"/>
        </w:rPr>
        <w:t>Email the Inclus</w:t>
      </w:r>
      <w:r w:rsidR="6EC0620E" w:rsidRPr="00813E9E">
        <w:rPr>
          <w:rFonts w:ascii="Arial" w:eastAsia="Segoe UI" w:hAnsi="Arial" w:cs="Arial"/>
          <w:b/>
          <w:bCs/>
          <w:color w:val="000000" w:themeColor="text1"/>
          <w:lang w:val="en"/>
        </w:rPr>
        <w:t xml:space="preserve">ive Universal </w:t>
      </w:r>
      <w:proofErr w:type="spellStart"/>
      <w:r w:rsidR="6EC0620E" w:rsidRPr="00813E9E">
        <w:rPr>
          <w:rFonts w:ascii="Arial" w:eastAsia="Segoe UI" w:hAnsi="Arial" w:cs="Arial"/>
          <w:b/>
          <w:bCs/>
          <w:color w:val="000000" w:themeColor="text1"/>
          <w:lang w:val="en"/>
        </w:rPr>
        <w:t>PreKindergarten</w:t>
      </w:r>
      <w:proofErr w:type="spellEnd"/>
      <w:r w:rsidR="39B7FA6F" w:rsidRPr="00813E9E">
        <w:rPr>
          <w:rFonts w:ascii="Arial" w:eastAsia="Segoe UI" w:hAnsi="Arial" w:cs="Arial"/>
          <w:b/>
          <w:bCs/>
          <w:color w:val="000000" w:themeColor="text1"/>
          <w:lang w:val="en"/>
        </w:rPr>
        <w:t xml:space="preserve"> Office, C</w:t>
      </w:r>
      <w:r w:rsidR="00DB782F" w:rsidRPr="00813E9E">
        <w:rPr>
          <w:rFonts w:ascii="Arial" w:eastAsia="Segoe UI" w:hAnsi="Arial" w:cs="Arial"/>
          <w:b/>
          <w:bCs/>
          <w:color w:val="000000" w:themeColor="text1"/>
          <w:lang w:val="en"/>
        </w:rPr>
        <w:t>DE</w:t>
      </w:r>
      <w:r w:rsidR="39B7FA6F" w:rsidRPr="00813E9E">
        <w:rPr>
          <w:rFonts w:ascii="Arial" w:eastAsia="Segoe UI" w:hAnsi="Arial" w:cs="Arial"/>
          <w:b/>
          <w:bCs/>
          <w:color w:val="000000" w:themeColor="text1"/>
          <w:lang w:val="en"/>
        </w:rPr>
        <w:t>:</w:t>
      </w:r>
      <w:r w:rsidR="39B7FA6F" w:rsidRPr="00813E9E">
        <w:rPr>
          <w:rFonts w:ascii="Arial" w:eastAsia="Segoe UI" w:hAnsi="Arial" w:cs="Arial"/>
          <w:color w:val="000000" w:themeColor="text1"/>
          <w:lang w:val="en"/>
        </w:rPr>
        <w:t xml:space="preserve"> </w:t>
      </w:r>
      <w:hyperlink r:id="rId46">
        <w:r w:rsidR="39B7FA6F" w:rsidRPr="00813E9E">
          <w:rPr>
            <w:rStyle w:val="Hyperlink"/>
            <w:rFonts w:ascii="Arial" w:eastAsia="Segoe UI" w:hAnsi="Arial" w:cs="Arial"/>
            <w:color w:val="1155CC"/>
            <w:lang w:val="en"/>
          </w:rPr>
          <w:t>InclusionSupport@cde.ca.gov</w:t>
        </w:r>
      </w:hyperlink>
    </w:p>
    <w:p w14:paraId="2E82E95D" w14:textId="5D9C2B8E" w:rsidR="00AB0CA3" w:rsidRPr="00813E9E" w:rsidRDefault="004A1398" w:rsidP="004A1398">
      <w:pPr>
        <w:rPr>
          <w:rFonts w:ascii="Arial" w:hAnsi="Arial" w:cs="Arial"/>
        </w:rPr>
      </w:pPr>
      <w:r w:rsidRPr="00813E9E">
        <w:rPr>
          <w:rFonts w:ascii="Arial" w:hAnsi="Arial" w:cs="Arial"/>
        </w:rPr>
        <w:t>For information on CDE news related to our P-3 initiative and to ensure you receive updates about future webinars</w:t>
      </w:r>
      <w:r w:rsidR="00FD6129" w:rsidRPr="00813E9E">
        <w:rPr>
          <w:rFonts w:ascii="Arial" w:hAnsi="Arial" w:cs="Arial"/>
        </w:rPr>
        <w:t xml:space="preserve"> and learning opportunities</w:t>
      </w:r>
      <w:r w:rsidRPr="00813E9E">
        <w:rPr>
          <w:rFonts w:ascii="Arial" w:hAnsi="Arial" w:cs="Arial"/>
        </w:rPr>
        <w:t xml:space="preserve">, email "subscribe” to </w:t>
      </w:r>
      <w:hyperlink r:id="rId47" w:history="1">
        <w:r w:rsidRPr="006E6EBD">
          <w:rPr>
            <w:rStyle w:val="Hyperlink"/>
            <w:rFonts w:ascii="Arial" w:hAnsi="Arial" w:cs="Arial"/>
            <w:color w:val="4F56FA"/>
          </w:rPr>
          <w:t>subscribe-cdep3updates@mlist.cde.ca.gov</w:t>
        </w:r>
      </w:hyperlink>
      <w:r w:rsidRPr="00813E9E">
        <w:rPr>
          <w:rFonts w:ascii="Arial" w:hAnsi="Arial" w:cs="Arial"/>
        </w:rPr>
        <w:t>.</w:t>
      </w:r>
      <w:r w:rsidRPr="00813E9E">
        <w:rPr>
          <w:rFonts w:ascii="Arial" w:hAnsi="Arial" w:cs="Arial"/>
        </w:rPr>
        <w:br/>
      </w:r>
    </w:p>
    <w:sectPr w:rsidR="00AB0CA3" w:rsidRPr="00813E9E" w:rsidSect="003E5240">
      <w:headerReference w:type="default" r:id="rId48"/>
      <w:footerReference w:type="default" r:id="rId49"/>
      <w:type w:val="continuous"/>
      <w:pgSz w:w="12240" w:h="15840"/>
      <w:pgMar w:top="-720" w:right="1440" w:bottom="1440" w:left="1440" w:header="720" w:footer="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0D5A2" w14:textId="77777777" w:rsidR="0060477C" w:rsidRDefault="0060477C" w:rsidP="000B172D">
      <w:pPr>
        <w:spacing w:after="0" w:line="240" w:lineRule="auto"/>
      </w:pPr>
      <w:r>
        <w:separator/>
      </w:r>
    </w:p>
  </w:endnote>
  <w:endnote w:type="continuationSeparator" w:id="0">
    <w:p w14:paraId="2BCF5F90" w14:textId="77777777" w:rsidR="0060477C" w:rsidRDefault="0060477C" w:rsidP="000B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4932" w14:textId="77777777" w:rsidR="002E2B88" w:rsidRPr="007F6CF2" w:rsidRDefault="002E2B88" w:rsidP="007F6CF2">
    <w:pPr>
      <w:ind w:left="20"/>
      <w:jc w:val="center"/>
      <w:rPr>
        <w:rFonts w:ascii="Arial" w:hAnsi="Arial" w:cs="Arial"/>
        <w:spacing w:val="-7"/>
      </w:rPr>
    </w:pPr>
    <w:r w:rsidRPr="00BE0CA4">
      <w:rPr>
        <w:rFonts w:ascii="Arial" w:hAnsi="Arial" w:cs="Arial"/>
        <w:bCs/>
        <w:color w:val="0B3958"/>
      </w:rPr>
      <w:t>CA</w:t>
    </w:r>
    <w:r w:rsidRPr="00BE0CA4">
      <w:rPr>
        <w:rFonts w:ascii="Arial" w:hAnsi="Arial" w:cs="Arial"/>
        <w:bCs/>
        <w:color w:val="0B3958"/>
        <w:spacing w:val="-7"/>
      </w:rPr>
      <w:t xml:space="preserve"> </w:t>
    </w:r>
    <w:r w:rsidRPr="00BE0CA4">
      <w:rPr>
        <w:rFonts w:ascii="Arial" w:hAnsi="Arial" w:cs="Arial"/>
        <w:bCs/>
        <w:color w:val="0B3958"/>
      </w:rPr>
      <w:t>Early</w:t>
    </w:r>
    <w:r w:rsidRPr="00BE0CA4">
      <w:rPr>
        <w:rFonts w:ascii="Arial" w:hAnsi="Arial" w:cs="Arial"/>
        <w:bCs/>
        <w:color w:val="0B3958"/>
        <w:spacing w:val="-6"/>
      </w:rPr>
      <w:t xml:space="preserve"> </w:t>
    </w:r>
    <w:r w:rsidRPr="00BE0CA4">
      <w:rPr>
        <w:rFonts w:ascii="Arial" w:hAnsi="Arial" w:cs="Arial"/>
        <w:bCs/>
        <w:color w:val="0B3958"/>
      </w:rPr>
      <w:t>Childhood</w:t>
    </w:r>
    <w:r w:rsidRPr="00BE0CA4">
      <w:rPr>
        <w:rFonts w:ascii="Arial" w:hAnsi="Arial" w:cs="Arial"/>
        <w:bCs/>
        <w:color w:val="0B3958"/>
        <w:spacing w:val="-5"/>
      </w:rPr>
      <w:t xml:space="preserve"> </w:t>
    </w:r>
    <w:r w:rsidRPr="00BE0CA4">
      <w:rPr>
        <w:rFonts w:ascii="Arial" w:hAnsi="Arial" w:cs="Arial"/>
        <w:bCs/>
        <w:color w:val="0B3958"/>
      </w:rPr>
      <w:t>Inclusion</w:t>
    </w:r>
    <w:r w:rsidRPr="00BE0CA4">
      <w:rPr>
        <w:rFonts w:ascii="Arial" w:hAnsi="Arial" w:cs="Arial"/>
        <w:bCs/>
        <w:color w:val="0B3958"/>
        <w:spacing w:val="-6"/>
      </w:rPr>
      <w:t xml:space="preserve"> </w:t>
    </w:r>
    <w:r w:rsidRPr="00BE0CA4">
      <w:rPr>
        <w:rFonts w:ascii="Arial" w:hAnsi="Arial" w:cs="Arial"/>
        <w:bCs/>
        <w:color w:val="0B3958"/>
      </w:rPr>
      <w:t>Support</w:t>
    </w:r>
    <w:r w:rsidRPr="00FF5143">
      <w:rPr>
        <w:rFonts w:ascii="Arial" w:hAnsi="Arial" w:cs="Arial"/>
        <w:b/>
        <w:color w:val="0B3958"/>
        <w:spacing w:val="-7"/>
      </w:rPr>
      <w:t xml:space="preserve"> </w:t>
    </w:r>
    <w:r w:rsidRPr="00FF5143">
      <w:rPr>
        <w:rFonts w:ascii="Arial" w:hAnsi="Arial" w:cs="Arial"/>
        <w:color w:val="CC0000"/>
      </w:rPr>
      <w:t>Newsletter</w:t>
    </w:r>
    <w:r w:rsidRPr="00FF5143">
      <w:rPr>
        <w:rFonts w:ascii="Arial" w:hAnsi="Arial" w:cs="Arial"/>
        <w:color w:val="CC0000"/>
        <w:spacing w:val="-13"/>
      </w:rPr>
      <w:t xml:space="preserve"> </w:t>
    </w:r>
    <w:r w:rsidRPr="00FF5143">
      <w:rPr>
        <w:rFonts w:ascii="Arial" w:hAnsi="Arial" w:cs="Arial"/>
      </w:rPr>
      <w:t>–</w:t>
    </w:r>
    <w:r w:rsidRPr="00FF5143">
      <w:rPr>
        <w:rFonts w:ascii="Arial" w:hAnsi="Arial" w:cs="Arial"/>
        <w:spacing w:val="-7"/>
      </w:rPr>
      <w:t xml:space="preserve"> </w:t>
    </w:r>
    <w:r>
      <w:rPr>
        <w:rFonts w:ascii="Arial" w:hAnsi="Arial" w:cs="Arial"/>
        <w:spacing w:val="-7"/>
      </w:rPr>
      <w:t>Summer 2026</w:t>
    </w:r>
  </w:p>
  <w:p w14:paraId="0164E7CC" w14:textId="77777777" w:rsidR="002E2B88" w:rsidRDefault="002E2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35294" w14:textId="77777777" w:rsidR="0060477C" w:rsidRDefault="0060477C" w:rsidP="000B172D">
      <w:pPr>
        <w:spacing w:after="0" w:line="240" w:lineRule="auto"/>
      </w:pPr>
      <w:r>
        <w:separator/>
      </w:r>
    </w:p>
  </w:footnote>
  <w:footnote w:type="continuationSeparator" w:id="0">
    <w:p w14:paraId="4E771A08" w14:textId="77777777" w:rsidR="0060477C" w:rsidRDefault="0060477C" w:rsidP="000B1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4665" w14:textId="77777777" w:rsidR="002E2B88" w:rsidRDefault="002E2B88" w:rsidP="000B172D">
    <w:pPr>
      <w:pStyle w:val="Header"/>
      <w:tabs>
        <w:tab w:val="clear" w:pos="9360"/>
      </w:tabs>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E92"/>
    <w:multiLevelType w:val="hybridMultilevel"/>
    <w:tmpl w:val="68C8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34918"/>
    <w:multiLevelType w:val="multilevel"/>
    <w:tmpl w:val="135E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7679B"/>
    <w:multiLevelType w:val="hybridMultilevel"/>
    <w:tmpl w:val="09AA0BC6"/>
    <w:lvl w:ilvl="0" w:tplc="158262AC">
      <w:start w:val="1"/>
      <w:numFmt w:val="bullet"/>
      <w:lvlText w:val=""/>
      <w:lvlJc w:val="left"/>
      <w:pPr>
        <w:ind w:left="720" w:hanging="360"/>
      </w:pPr>
      <w:rPr>
        <w:rFonts w:ascii="Symbol" w:hAnsi="Symbol" w:hint="default"/>
        <w:color w:val="auto"/>
      </w:rPr>
    </w:lvl>
    <w:lvl w:ilvl="1" w:tplc="942E1F16">
      <w:start w:val="1"/>
      <w:numFmt w:val="bullet"/>
      <w:lvlText w:val="o"/>
      <w:lvlJc w:val="left"/>
      <w:pPr>
        <w:ind w:left="1440" w:hanging="360"/>
      </w:pPr>
      <w:rPr>
        <w:rFonts w:ascii="Courier New" w:hAnsi="Courier New" w:hint="default"/>
      </w:rPr>
    </w:lvl>
    <w:lvl w:ilvl="2" w:tplc="D7EAD916">
      <w:start w:val="1"/>
      <w:numFmt w:val="bullet"/>
      <w:lvlText w:val=""/>
      <w:lvlJc w:val="left"/>
      <w:pPr>
        <w:ind w:left="2160" w:hanging="360"/>
      </w:pPr>
      <w:rPr>
        <w:rFonts w:ascii="Wingdings" w:hAnsi="Wingdings" w:hint="default"/>
      </w:rPr>
    </w:lvl>
    <w:lvl w:ilvl="3" w:tplc="B8089744">
      <w:start w:val="1"/>
      <w:numFmt w:val="bullet"/>
      <w:lvlText w:val=""/>
      <w:lvlJc w:val="left"/>
      <w:pPr>
        <w:ind w:left="2880" w:hanging="360"/>
      </w:pPr>
      <w:rPr>
        <w:rFonts w:ascii="Symbol" w:hAnsi="Symbol" w:hint="default"/>
      </w:rPr>
    </w:lvl>
    <w:lvl w:ilvl="4" w:tplc="B6A08958">
      <w:start w:val="1"/>
      <w:numFmt w:val="bullet"/>
      <w:lvlText w:val="o"/>
      <w:lvlJc w:val="left"/>
      <w:pPr>
        <w:ind w:left="3600" w:hanging="360"/>
      </w:pPr>
      <w:rPr>
        <w:rFonts w:ascii="Courier New" w:hAnsi="Courier New" w:hint="default"/>
      </w:rPr>
    </w:lvl>
    <w:lvl w:ilvl="5" w:tplc="5918817C">
      <w:start w:val="1"/>
      <w:numFmt w:val="bullet"/>
      <w:lvlText w:val=""/>
      <w:lvlJc w:val="left"/>
      <w:pPr>
        <w:ind w:left="4320" w:hanging="360"/>
      </w:pPr>
      <w:rPr>
        <w:rFonts w:ascii="Wingdings" w:hAnsi="Wingdings" w:hint="default"/>
      </w:rPr>
    </w:lvl>
    <w:lvl w:ilvl="6" w:tplc="D1C06CBA">
      <w:start w:val="1"/>
      <w:numFmt w:val="bullet"/>
      <w:lvlText w:val=""/>
      <w:lvlJc w:val="left"/>
      <w:pPr>
        <w:ind w:left="5040" w:hanging="360"/>
      </w:pPr>
      <w:rPr>
        <w:rFonts w:ascii="Symbol" w:hAnsi="Symbol" w:hint="default"/>
      </w:rPr>
    </w:lvl>
    <w:lvl w:ilvl="7" w:tplc="B8F06454">
      <w:start w:val="1"/>
      <w:numFmt w:val="bullet"/>
      <w:lvlText w:val="o"/>
      <w:lvlJc w:val="left"/>
      <w:pPr>
        <w:ind w:left="5760" w:hanging="360"/>
      </w:pPr>
      <w:rPr>
        <w:rFonts w:ascii="Courier New" w:hAnsi="Courier New" w:hint="default"/>
      </w:rPr>
    </w:lvl>
    <w:lvl w:ilvl="8" w:tplc="52006172">
      <w:start w:val="1"/>
      <w:numFmt w:val="bullet"/>
      <w:lvlText w:val=""/>
      <w:lvlJc w:val="left"/>
      <w:pPr>
        <w:ind w:left="6480" w:hanging="360"/>
      </w:pPr>
      <w:rPr>
        <w:rFonts w:ascii="Wingdings" w:hAnsi="Wingdings" w:hint="default"/>
      </w:rPr>
    </w:lvl>
  </w:abstractNum>
  <w:abstractNum w:abstractNumId="3" w15:restartNumberingAfterBreak="0">
    <w:nsid w:val="19E9244C"/>
    <w:multiLevelType w:val="hybridMultilevel"/>
    <w:tmpl w:val="866A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34B3D"/>
    <w:multiLevelType w:val="hybridMultilevel"/>
    <w:tmpl w:val="FFFFFFFF"/>
    <w:lvl w:ilvl="0" w:tplc="CFF6B794">
      <w:start w:val="10"/>
      <w:numFmt w:val="decimal"/>
      <w:lvlText w:val="%1."/>
      <w:lvlJc w:val="left"/>
      <w:pPr>
        <w:ind w:left="720" w:hanging="360"/>
      </w:pPr>
    </w:lvl>
    <w:lvl w:ilvl="1" w:tplc="3C643BB4">
      <w:start w:val="1"/>
      <w:numFmt w:val="lowerLetter"/>
      <w:lvlText w:val="%2."/>
      <w:lvlJc w:val="left"/>
      <w:pPr>
        <w:ind w:left="1440" w:hanging="360"/>
      </w:pPr>
    </w:lvl>
    <w:lvl w:ilvl="2" w:tplc="FC0AB6E2">
      <w:start w:val="1"/>
      <w:numFmt w:val="lowerRoman"/>
      <w:lvlText w:val="%3."/>
      <w:lvlJc w:val="right"/>
      <w:pPr>
        <w:ind w:left="2160" w:hanging="180"/>
      </w:pPr>
    </w:lvl>
    <w:lvl w:ilvl="3" w:tplc="A7ECAB66">
      <w:start w:val="1"/>
      <w:numFmt w:val="decimal"/>
      <w:lvlText w:val="%4."/>
      <w:lvlJc w:val="left"/>
      <w:pPr>
        <w:ind w:left="2880" w:hanging="360"/>
      </w:pPr>
    </w:lvl>
    <w:lvl w:ilvl="4" w:tplc="F45279B4">
      <w:start w:val="1"/>
      <w:numFmt w:val="lowerLetter"/>
      <w:lvlText w:val="%5."/>
      <w:lvlJc w:val="left"/>
      <w:pPr>
        <w:ind w:left="3600" w:hanging="360"/>
      </w:pPr>
    </w:lvl>
    <w:lvl w:ilvl="5" w:tplc="58AAE006">
      <w:start w:val="1"/>
      <w:numFmt w:val="lowerRoman"/>
      <w:lvlText w:val="%6."/>
      <w:lvlJc w:val="right"/>
      <w:pPr>
        <w:ind w:left="4320" w:hanging="180"/>
      </w:pPr>
    </w:lvl>
    <w:lvl w:ilvl="6" w:tplc="FB0E010A">
      <w:start w:val="1"/>
      <w:numFmt w:val="decimal"/>
      <w:lvlText w:val="%7."/>
      <w:lvlJc w:val="left"/>
      <w:pPr>
        <w:ind w:left="5040" w:hanging="360"/>
      </w:pPr>
    </w:lvl>
    <w:lvl w:ilvl="7" w:tplc="2196C72C">
      <w:start w:val="1"/>
      <w:numFmt w:val="lowerLetter"/>
      <w:lvlText w:val="%8."/>
      <w:lvlJc w:val="left"/>
      <w:pPr>
        <w:ind w:left="5760" w:hanging="360"/>
      </w:pPr>
    </w:lvl>
    <w:lvl w:ilvl="8" w:tplc="72DE131E">
      <w:start w:val="1"/>
      <w:numFmt w:val="lowerRoman"/>
      <w:lvlText w:val="%9."/>
      <w:lvlJc w:val="right"/>
      <w:pPr>
        <w:ind w:left="6480" w:hanging="180"/>
      </w:pPr>
    </w:lvl>
  </w:abstractNum>
  <w:abstractNum w:abstractNumId="5" w15:restartNumberingAfterBreak="0">
    <w:nsid w:val="33824C08"/>
    <w:multiLevelType w:val="multilevel"/>
    <w:tmpl w:val="2E02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4313B"/>
    <w:multiLevelType w:val="multilevel"/>
    <w:tmpl w:val="135E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4479B"/>
    <w:multiLevelType w:val="hybridMultilevel"/>
    <w:tmpl w:val="6CCA06B6"/>
    <w:lvl w:ilvl="0" w:tplc="CFE29970">
      <w:numFmt w:val="bullet"/>
      <w:lvlText w:val=""/>
      <w:lvlJc w:val="left"/>
      <w:pPr>
        <w:ind w:left="1008" w:hanging="360"/>
      </w:pPr>
      <w:rPr>
        <w:rFonts w:ascii="Symbol" w:eastAsia="Symbol" w:hAnsi="Symbol" w:cs="Symbol" w:hint="default"/>
        <w:b w:val="0"/>
        <w:bCs w:val="0"/>
        <w:i w:val="0"/>
        <w:iCs w:val="0"/>
        <w:spacing w:val="0"/>
        <w:w w:val="100"/>
        <w:sz w:val="24"/>
        <w:szCs w:val="24"/>
        <w:lang w:val="en-US" w:eastAsia="en-US" w:bidi="ar-SA"/>
      </w:rPr>
    </w:lvl>
    <w:lvl w:ilvl="1" w:tplc="060EAA80">
      <w:numFmt w:val="bullet"/>
      <w:lvlText w:val="•"/>
      <w:lvlJc w:val="left"/>
      <w:pPr>
        <w:ind w:left="1980" w:hanging="360"/>
      </w:pPr>
      <w:rPr>
        <w:rFonts w:hint="default"/>
        <w:lang w:val="en-US" w:eastAsia="en-US" w:bidi="ar-SA"/>
      </w:rPr>
    </w:lvl>
    <w:lvl w:ilvl="2" w:tplc="5B3A321A">
      <w:numFmt w:val="bullet"/>
      <w:lvlText w:val="•"/>
      <w:lvlJc w:val="left"/>
      <w:pPr>
        <w:ind w:left="2960" w:hanging="360"/>
      </w:pPr>
      <w:rPr>
        <w:rFonts w:hint="default"/>
        <w:lang w:val="en-US" w:eastAsia="en-US" w:bidi="ar-SA"/>
      </w:rPr>
    </w:lvl>
    <w:lvl w:ilvl="3" w:tplc="5C92A854">
      <w:numFmt w:val="bullet"/>
      <w:lvlText w:val="•"/>
      <w:lvlJc w:val="left"/>
      <w:pPr>
        <w:ind w:left="3940" w:hanging="360"/>
      </w:pPr>
      <w:rPr>
        <w:rFonts w:hint="default"/>
        <w:lang w:val="en-US" w:eastAsia="en-US" w:bidi="ar-SA"/>
      </w:rPr>
    </w:lvl>
    <w:lvl w:ilvl="4" w:tplc="3F7CE576">
      <w:numFmt w:val="bullet"/>
      <w:lvlText w:val="•"/>
      <w:lvlJc w:val="left"/>
      <w:pPr>
        <w:ind w:left="4920" w:hanging="360"/>
      </w:pPr>
      <w:rPr>
        <w:rFonts w:hint="default"/>
        <w:lang w:val="en-US" w:eastAsia="en-US" w:bidi="ar-SA"/>
      </w:rPr>
    </w:lvl>
    <w:lvl w:ilvl="5" w:tplc="7DCEDC4E">
      <w:numFmt w:val="bullet"/>
      <w:lvlText w:val="•"/>
      <w:lvlJc w:val="left"/>
      <w:pPr>
        <w:ind w:left="5900" w:hanging="360"/>
      </w:pPr>
      <w:rPr>
        <w:rFonts w:hint="default"/>
        <w:lang w:val="en-US" w:eastAsia="en-US" w:bidi="ar-SA"/>
      </w:rPr>
    </w:lvl>
    <w:lvl w:ilvl="6" w:tplc="1864FCF8">
      <w:numFmt w:val="bullet"/>
      <w:lvlText w:val="•"/>
      <w:lvlJc w:val="left"/>
      <w:pPr>
        <w:ind w:left="6880" w:hanging="360"/>
      </w:pPr>
      <w:rPr>
        <w:rFonts w:hint="default"/>
        <w:lang w:val="en-US" w:eastAsia="en-US" w:bidi="ar-SA"/>
      </w:rPr>
    </w:lvl>
    <w:lvl w:ilvl="7" w:tplc="7328383C">
      <w:numFmt w:val="bullet"/>
      <w:lvlText w:val="•"/>
      <w:lvlJc w:val="left"/>
      <w:pPr>
        <w:ind w:left="7860" w:hanging="360"/>
      </w:pPr>
      <w:rPr>
        <w:rFonts w:hint="default"/>
        <w:lang w:val="en-US" w:eastAsia="en-US" w:bidi="ar-SA"/>
      </w:rPr>
    </w:lvl>
    <w:lvl w:ilvl="8" w:tplc="A3601FB0">
      <w:numFmt w:val="bullet"/>
      <w:lvlText w:val="•"/>
      <w:lvlJc w:val="left"/>
      <w:pPr>
        <w:ind w:left="8840" w:hanging="360"/>
      </w:pPr>
      <w:rPr>
        <w:rFonts w:hint="default"/>
        <w:lang w:val="en-US" w:eastAsia="en-US" w:bidi="ar-SA"/>
      </w:rPr>
    </w:lvl>
  </w:abstractNum>
  <w:abstractNum w:abstractNumId="8" w15:restartNumberingAfterBreak="0">
    <w:nsid w:val="39AB4738"/>
    <w:multiLevelType w:val="hybridMultilevel"/>
    <w:tmpl w:val="FFFFFFFF"/>
    <w:lvl w:ilvl="0" w:tplc="0D024694">
      <w:start w:val="3"/>
      <w:numFmt w:val="decimal"/>
      <w:lvlText w:val="%1."/>
      <w:lvlJc w:val="left"/>
      <w:pPr>
        <w:ind w:left="720" w:hanging="360"/>
      </w:pPr>
    </w:lvl>
    <w:lvl w:ilvl="1" w:tplc="F5321320">
      <w:start w:val="1"/>
      <w:numFmt w:val="lowerLetter"/>
      <w:lvlText w:val="%2."/>
      <w:lvlJc w:val="left"/>
      <w:pPr>
        <w:ind w:left="1440" w:hanging="360"/>
      </w:pPr>
    </w:lvl>
    <w:lvl w:ilvl="2" w:tplc="3952739E">
      <w:start w:val="1"/>
      <w:numFmt w:val="lowerRoman"/>
      <w:lvlText w:val="%3."/>
      <w:lvlJc w:val="right"/>
      <w:pPr>
        <w:ind w:left="2160" w:hanging="180"/>
      </w:pPr>
    </w:lvl>
    <w:lvl w:ilvl="3" w:tplc="EA7A0926">
      <w:start w:val="1"/>
      <w:numFmt w:val="decimal"/>
      <w:lvlText w:val="%4."/>
      <w:lvlJc w:val="left"/>
      <w:pPr>
        <w:ind w:left="2880" w:hanging="360"/>
      </w:pPr>
    </w:lvl>
    <w:lvl w:ilvl="4" w:tplc="35743194">
      <w:start w:val="1"/>
      <w:numFmt w:val="lowerLetter"/>
      <w:lvlText w:val="%5."/>
      <w:lvlJc w:val="left"/>
      <w:pPr>
        <w:ind w:left="3600" w:hanging="360"/>
      </w:pPr>
    </w:lvl>
    <w:lvl w:ilvl="5" w:tplc="74E4EEAE">
      <w:start w:val="1"/>
      <w:numFmt w:val="lowerRoman"/>
      <w:lvlText w:val="%6."/>
      <w:lvlJc w:val="right"/>
      <w:pPr>
        <w:ind w:left="4320" w:hanging="180"/>
      </w:pPr>
    </w:lvl>
    <w:lvl w:ilvl="6" w:tplc="1EA6112A">
      <w:start w:val="1"/>
      <w:numFmt w:val="decimal"/>
      <w:lvlText w:val="%7."/>
      <w:lvlJc w:val="left"/>
      <w:pPr>
        <w:ind w:left="5040" w:hanging="360"/>
      </w:pPr>
    </w:lvl>
    <w:lvl w:ilvl="7" w:tplc="EDAA4CBE">
      <w:start w:val="1"/>
      <w:numFmt w:val="lowerLetter"/>
      <w:lvlText w:val="%8."/>
      <w:lvlJc w:val="left"/>
      <w:pPr>
        <w:ind w:left="5760" w:hanging="360"/>
      </w:pPr>
    </w:lvl>
    <w:lvl w:ilvl="8" w:tplc="9A36B72A">
      <w:start w:val="1"/>
      <w:numFmt w:val="lowerRoman"/>
      <w:lvlText w:val="%9."/>
      <w:lvlJc w:val="right"/>
      <w:pPr>
        <w:ind w:left="6480" w:hanging="180"/>
      </w:pPr>
    </w:lvl>
  </w:abstractNum>
  <w:abstractNum w:abstractNumId="9" w15:restartNumberingAfterBreak="0">
    <w:nsid w:val="44814992"/>
    <w:multiLevelType w:val="multilevel"/>
    <w:tmpl w:val="5494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376C0B"/>
    <w:multiLevelType w:val="hybridMultilevel"/>
    <w:tmpl w:val="846C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A0F77"/>
    <w:multiLevelType w:val="multilevel"/>
    <w:tmpl w:val="135E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91703"/>
    <w:multiLevelType w:val="hybridMultilevel"/>
    <w:tmpl w:val="FFFFFFFF"/>
    <w:lvl w:ilvl="0" w:tplc="25E05B20">
      <w:start w:val="1"/>
      <w:numFmt w:val="decimal"/>
      <w:lvlText w:val="%1."/>
      <w:lvlJc w:val="left"/>
      <w:pPr>
        <w:ind w:left="720" w:hanging="360"/>
      </w:pPr>
    </w:lvl>
    <w:lvl w:ilvl="1" w:tplc="43AECAAE">
      <w:start w:val="1"/>
      <w:numFmt w:val="lowerLetter"/>
      <w:lvlText w:val="%2."/>
      <w:lvlJc w:val="left"/>
      <w:pPr>
        <w:ind w:left="1440" w:hanging="360"/>
      </w:pPr>
    </w:lvl>
    <w:lvl w:ilvl="2" w:tplc="2F2270C8">
      <w:start w:val="1"/>
      <w:numFmt w:val="lowerRoman"/>
      <w:lvlText w:val="%3."/>
      <w:lvlJc w:val="right"/>
      <w:pPr>
        <w:ind w:left="2160" w:hanging="180"/>
      </w:pPr>
    </w:lvl>
    <w:lvl w:ilvl="3" w:tplc="426A2CF0">
      <w:start w:val="1"/>
      <w:numFmt w:val="decimal"/>
      <w:lvlText w:val="%4."/>
      <w:lvlJc w:val="left"/>
      <w:pPr>
        <w:ind w:left="2880" w:hanging="360"/>
      </w:pPr>
    </w:lvl>
    <w:lvl w:ilvl="4" w:tplc="60DA0518">
      <w:start w:val="1"/>
      <w:numFmt w:val="lowerLetter"/>
      <w:lvlText w:val="%5."/>
      <w:lvlJc w:val="left"/>
      <w:pPr>
        <w:ind w:left="3600" w:hanging="360"/>
      </w:pPr>
    </w:lvl>
    <w:lvl w:ilvl="5" w:tplc="A4585606">
      <w:start w:val="1"/>
      <w:numFmt w:val="lowerRoman"/>
      <w:lvlText w:val="%6."/>
      <w:lvlJc w:val="right"/>
      <w:pPr>
        <w:ind w:left="4320" w:hanging="180"/>
      </w:pPr>
    </w:lvl>
    <w:lvl w:ilvl="6" w:tplc="B5CCED40">
      <w:start w:val="1"/>
      <w:numFmt w:val="decimal"/>
      <w:lvlText w:val="%7."/>
      <w:lvlJc w:val="left"/>
      <w:pPr>
        <w:ind w:left="5040" w:hanging="360"/>
      </w:pPr>
    </w:lvl>
    <w:lvl w:ilvl="7" w:tplc="53EAD028">
      <w:start w:val="1"/>
      <w:numFmt w:val="lowerLetter"/>
      <w:lvlText w:val="%8."/>
      <w:lvlJc w:val="left"/>
      <w:pPr>
        <w:ind w:left="5760" w:hanging="360"/>
      </w:pPr>
    </w:lvl>
    <w:lvl w:ilvl="8" w:tplc="1EBC62D8">
      <w:start w:val="1"/>
      <w:numFmt w:val="lowerRoman"/>
      <w:lvlText w:val="%9."/>
      <w:lvlJc w:val="right"/>
      <w:pPr>
        <w:ind w:left="6480" w:hanging="180"/>
      </w:pPr>
    </w:lvl>
  </w:abstractNum>
  <w:abstractNum w:abstractNumId="13" w15:restartNumberingAfterBreak="0">
    <w:nsid w:val="632661D9"/>
    <w:multiLevelType w:val="hybridMultilevel"/>
    <w:tmpl w:val="162E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E52D4"/>
    <w:multiLevelType w:val="hybridMultilevel"/>
    <w:tmpl w:val="95CE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E6552"/>
    <w:multiLevelType w:val="multilevel"/>
    <w:tmpl w:val="135E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52BAA"/>
    <w:multiLevelType w:val="hybridMultilevel"/>
    <w:tmpl w:val="273EE72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8AB9DB"/>
    <w:multiLevelType w:val="hybridMultilevel"/>
    <w:tmpl w:val="FFFFFFFF"/>
    <w:lvl w:ilvl="0" w:tplc="80E6A0D8">
      <w:start w:val="1"/>
      <w:numFmt w:val="bullet"/>
      <w:lvlText w:val=""/>
      <w:lvlJc w:val="left"/>
      <w:pPr>
        <w:ind w:left="1080" w:hanging="360"/>
      </w:pPr>
      <w:rPr>
        <w:rFonts w:ascii="Symbol" w:hAnsi="Symbol" w:hint="default"/>
      </w:rPr>
    </w:lvl>
    <w:lvl w:ilvl="1" w:tplc="02F252B0">
      <w:start w:val="1"/>
      <w:numFmt w:val="bullet"/>
      <w:lvlText w:val="o"/>
      <w:lvlJc w:val="left"/>
      <w:pPr>
        <w:ind w:left="1800" w:hanging="360"/>
      </w:pPr>
      <w:rPr>
        <w:rFonts w:ascii="Courier New" w:hAnsi="Courier New" w:hint="default"/>
      </w:rPr>
    </w:lvl>
    <w:lvl w:ilvl="2" w:tplc="85767A1E">
      <w:start w:val="1"/>
      <w:numFmt w:val="bullet"/>
      <w:lvlText w:val=""/>
      <w:lvlJc w:val="left"/>
      <w:pPr>
        <w:ind w:left="2520" w:hanging="360"/>
      </w:pPr>
      <w:rPr>
        <w:rFonts w:ascii="Wingdings" w:hAnsi="Wingdings" w:hint="default"/>
      </w:rPr>
    </w:lvl>
    <w:lvl w:ilvl="3" w:tplc="5BEE51F2">
      <w:start w:val="1"/>
      <w:numFmt w:val="bullet"/>
      <w:lvlText w:val=""/>
      <w:lvlJc w:val="left"/>
      <w:pPr>
        <w:ind w:left="3240" w:hanging="360"/>
      </w:pPr>
      <w:rPr>
        <w:rFonts w:ascii="Symbol" w:hAnsi="Symbol" w:hint="default"/>
      </w:rPr>
    </w:lvl>
    <w:lvl w:ilvl="4" w:tplc="322ACEE6">
      <w:start w:val="1"/>
      <w:numFmt w:val="bullet"/>
      <w:lvlText w:val="o"/>
      <w:lvlJc w:val="left"/>
      <w:pPr>
        <w:ind w:left="3960" w:hanging="360"/>
      </w:pPr>
      <w:rPr>
        <w:rFonts w:ascii="Courier New" w:hAnsi="Courier New" w:hint="default"/>
      </w:rPr>
    </w:lvl>
    <w:lvl w:ilvl="5" w:tplc="D73A4988">
      <w:start w:val="1"/>
      <w:numFmt w:val="bullet"/>
      <w:lvlText w:val=""/>
      <w:lvlJc w:val="left"/>
      <w:pPr>
        <w:ind w:left="4680" w:hanging="360"/>
      </w:pPr>
      <w:rPr>
        <w:rFonts w:ascii="Wingdings" w:hAnsi="Wingdings" w:hint="default"/>
      </w:rPr>
    </w:lvl>
    <w:lvl w:ilvl="6" w:tplc="3C02A810">
      <w:start w:val="1"/>
      <w:numFmt w:val="bullet"/>
      <w:lvlText w:val=""/>
      <w:lvlJc w:val="left"/>
      <w:pPr>
        <w:ind w:left="5400" w:hanging="360"/>
      </w:pPr>
      <w:rPr>
        <w:rFonts w:ascii="Symbol" w:hAnsi="Symbol" w:hint="default"/>
      </w:rPr>
    </w:lvl>
    <w:lvl w:ilvl="7" w:tplc="0EBA534C">
      <w:start w:val="1"/>
      <w:numFmt w:val="bullet"/>
      <w:lvlText w:val="o"/>
      <w:lvlJc w:val="left"/>
      <w:pPr>
        <w:ind w:left="6120" w:hanging="360"/>
      </w:pPr>
      <w:rPr>
        <w:rFonts w:ascii="Courier New" w:hAnsi="Courier New" w:hint="default"/>
      </w:rPr>
    </w:lvl>
    <w:lvl w:ilvl="8" w:tplc="F39A0B64">
      <w:start w:val="1"/>
      <w:numFmt w:val="bullet"/>
      <w:lvlText w:val=""/>
      <w:lvlJc w:val="left"/>
      <w:pPr>
        <w:ind w:left="6840" w:hanging="360"/>
      </w:pPr>
      <w:rPr>
        <w:rFonts w:ascii="Wingdings" w:hAnsi="Wingdings" w:hint="default"/>
      </w:rPr>
    </w:lvl>
  </w:abstractNum>
  <w:num w:numId="1" w16cid:durableId="10037685">
    <w:abstractNumId w:val="2"/>
  </w:num>
  <w:num w:numId="2" w16cid:durableId="1514938">
    <w:abstractNumId w:val="12"/>
  </w:num>
  <w:num w:numId="3" w16cid:durableId="1578398944">
    <w:abstractNumId w:val="7"/>
  </w:num>
  <w:num w:numId="4" w16cid:durableId="1804692282">
    <w:abstractNumId w:val="14"/>
  </w:num>
  <w:num w:numId="5" w16cid:durableId="1828857311">
    <w:abstractNumId w:val="8"/>
  </w:num>
  <w:num w:numId="6" w16cid:durableId="1944536261">
    <w:abstractNumId w:val="0"/>
  </w:num>
  <w:num w:numId="7" w16cid:durableId="1976566682">
    <w:abstractNumId w:val="10"/>
  </w:num>
  <w:num w:numId="8" w16cid:durableId="1983191043">
    <w:abstractNumId w:val="17"/>
  </w:num>
  <w:num w:numId="9" w16cid:durableId="1995135304">
    <w:abstractNumId w:val="4"/>
  </w:num>
  <w:num w:numId="10" w16cid:durableId="2082865387">
    <w:abstractNumId w:val="16"/>
  </w:num>
  <w:num w:numId="11" w16cid:durableId="300692078">
    <w:abstractNumId w:val="9"/>
  </w:num>
  <w:num w:numId="12" w16cid:durableId="3634769">
    <w:abstractNumId w:val="5"/>
  </w:num>
  <w:num w:numId="13" w16cid:durableId="767964463">
    <w:abstractNumId w:val="3"/>
  </w:num>
  <w:num w:numId="14" w16cid:durableId="812211150">
    <w:abstractNumId w:val="11"/>
  </w:num>
  <w:num w:numId="15" w16cid:durableId="841942048">
    <w:abstractNumId w:val="13"/>
  </w:num>
  <w:num w:numId="16" w16cid:durableId="1242834495">
    <w:abstractNumId w:val="1"/>
  </w:num>
  <w:num w:numId="17" w16cid:durableId="658658190">
    <w:abstractNumId w:val="6"/>
  </w:num>
  <w:num w:numId="18" w16cid:durableId="4134333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2D"/>
    <w:rsid w:val="000035A5"/>
    <w:rsid w:val="00003A38"/>
    <w:rsid w:val="0000588E"/>
    <w:rsid w:val="000059E2"/>
    <w:rsid w:val="00005CC2"/>
    <w:rsid w:val="00010008"/>
    <w:rsid w:val="000102BC"/>
    <w:rsid w:val="00012783"/>
    <w:rsid w:val="00013256"/>
    <w:rsid w:val="0001535C"/>
    <w:rsid w:val="000156FA"/>
    <w:rsid w:val="00016F21"/>
    <w:rsid w:val="00017058"/>
    <w:rsid w:val="000177D7"/>
    <w:rsid w:val="000218DF"/>
    <w:rsid w:val="00024647"/>
    <w:rsid w:val="00027D08"/>
    <w:rsid w:val="0003124D"/>
    <w:rsid w:val="00034DAD"/>
    <w:rsid w:val="00037220"/>
    <w:rsid w:val="0004247F"/>
    <w:rsid w:val="00043CA6"/>
    <w:rsid w:val="00044AA9"/>
    <w:rsid w:val="0004522F"/>
    <w:rsid w:val="00047911"/>
    <w:rsid w:val="00050253"/>
    <w:rsid w:val="00051FCD"/>
    <w:rsid w:val="00053044"/>
    <w:rsid w:val="00053056"/>
    <w:rsid w:val="000549C4"/>
    <w:rsid w:val="00056DDA"/>
    <w:rsid w:val="0006116B"/>
    <w:rsid w:val="00062FBF"/>
    <w:rsid w:val="00067C24"/>
    <w:rsid w:val="00075396"/>
    <w:rsid w:val="0007580B"/>
    <w:rsid w:val="00077188"/>
    <w:rsid w:val="000813F0"/>
    <w:rsid w:val="00081DC2"/>
    <w:rsid w:val="000830D9"/>
    <w:rsid w:val="000859D3"/>
    <w:rsid w:val="00086588"/>
    <w:rsid w:val="000914A8"/>
    <w:rsid w:val="00093D7F"/>
    <w:rsid w:val="00094D0B"/>
    <w:rsid w:val="000A11F2"/>
    <w:rsid w:val="000A1CA4"/>
    <w:rsid w:val="000A2912"/>
    <w:rsid w:val="000A5210"/>
    <w:rsid w:val="000A566A"/>
    <w:rsid w:val="000A79AC"/>
    <w:rsid w:val="000B0360"/>
    <w:rsid w:val="000B172D"/>
    <w:rsid w:val="000B3C66"/>
    <w:rsid w:val="000B3E8E"/>
    <w:rsid w:val="000B460B"/>
    <w:rsid w:val="000B57DA"/>
    <w:rsid w:val="000B6CCF"/>
    <w:rsid w:val="000C41B9"/>
    <w:rsid w:val="000C6754"/>
    <w:rsid w:val="000C6E29"/>
    <w:rsid w:val="000D0923"/>
    <w:rsid w:val="000D2243"/>
    <w:rsid w:val="000D2DBD"/>
    <w:rsid w:val="000D688C"/>
    <w:rsid w:val="000D68CF"/>
    <w:rsid w:val="000D6F35"/>
    <w:rsid w:val="000D7EA9"/>
    <w:rsid w:val="000E1FCF"/>
    <w:rsid w:val="000E3841"/>
    <w:rsid w:val="000E4450"/>
    <w:rsid w:val="000E57A2"/>
    <w:rsid w:val="000F11EB"/>
    <w:rsid w:val="000F1CFB"/>
    <w:rsid w:val="000F1E9E"/>
    <w:rsid w:val="000F21B5"/>
    <w:rsid w:val="000F2E73"/>
    <w:rsid w:val="000F3543"/>
    <w:rsid w:val="000F3C00"/>
    <w:rsid w:val="000F3FF1"/>
    <w:rsid w:val="000F4C5C"/>
    <w:rsid w:val="000F6026"/>
    <w:rsid w:val="00100DEA"/>
    <w:rsid w:val="00110EB7"/>
    <w:rsid w:val="001111D7"/>
    <w:rsid w:val="00111CF6"/>
    <w:rsid w:val="001120F2"/>
    <w:rsid w:val="001142CB"/>
    <w:rsid w:val="0011568A"/>
    <w:rsid w:val="0012043C"/>
    <w:rsid w:val="00120DFE"/>
    <w:rsid w:val="001210E9"/>
    <w:rsid w:val="00121E1B"/>
    <w:rsid w:val="001275FB"/>
    <w:rsid w:val="00132379"/>
    <w:rsid w:val="00132D91"/>
    <w:rsid w:val="0013527E"/>
    <w:rsid w:val="00137B7A"/>
    <w:rsid w:val="001400BC"/>
    <w:rsid w:val="00140DB7"/>
    <w:rsid w:val="00141CF0"/>
    <w:rsid w:val="00143F87"/>
    <w:rsid w:val="00147848"/>
    <w:rsid w:val="00153181"/>
    <w:rsid w:val="001555DC"/>
    <w:rsid w:val="001607E6"/>
    <w:rsid w:val="0016123C"/>
    <w:rsid w:val="00161339"/>
    <w:rsid w:val="00166061"/>
    <w:rsid w:val="00167D9A"/>
    <w:rsid w:val="00172607"/>
    <w:rsid w:val="00176163"/>
    <w:rsid w:val="001807D1"/>
    <w:rsid w:val="00183181"/>
    <w:rsid w:val="00183A10"/>
    <w:rsid w:val="00184BA6"/>
    <w:rsid w:val="0018757B"/>
    <w:rsid w:val="001878C2"/>
    <w:rsid w:val="00190CFE"/>
    <w:rsid w:val="00190D8C"/>
    <w:rsid w:val="00191C99"/>
    <w:rsid w:val="00192236"/>
    <w:rsid w:val="0019553C"/>
    <w:rsid w:val="00196A2F"/>
    <w:rsid w:val="00196CD4"/>
    <w:rsid w:val="00197033"/>
    <w:rsid w:val="001973D4"/>
    <w:rsid w:val="001A4C6E"/>
    <w:rsid w:val="001A5114"/>
    <w:rsid w:val="001A61AB"/>
    <w:rsid w:val="001A6C47"/>
    <w:rsid w:val="001B3AE3"/>
    <w:rsid w:val="001B3C51"/>
    <w:rsid w:val="001B4612"/>
    <w:rsid w:val="001C02A3"/>
    <w:rsid w:val="001C1D1C"/>
    <w:rsid w:val="001C75A0"/>
    <w:rsid w:val="001D09C5"/>
    <w:rsid w:val="001D1295"/>
    <w:rsid w:val="001D1A15"/>
    <w:rsid w:val="001D673B"/>
    <w:rsid w:val="001E0B81"/>
    <w:rsid w:val="001E41D9"/>
    <w:rsid w:val="001F0364"/>
    <w:rsid w:val="001F13C1"/>
    <w:rsid w:val="001F1B29"/>
    <w:rsid w:val="0020114C"/>
    <w:rsid w:val="00204AC2"/>
    <w:rsid w:val="00204FD4"/>
    <w:rsid w:val="002124D5"/>
    <w:rsid w:val="0021437D"/>
    <w:rsid w:val="00215BF8"/>
    <w:rsid w:val="0022094C"/>
    <w:rsid w:val="00226496"/>
    <w:rsid w:val="00231DD7"/>
    <w:rsid w:val="0023449E"/>
    <w:rsid w:val="00235395"/>
    <w:rsid w:val="00236449"/>
    <w:rsid w:val="00242B05"/>
    <w:rsid w:val="00246233"/>
    <w:rsid w:val="0024785F"/>
    <w:rsid w:val="00251227"/>
    <w:rsid w:val="00254927"/>
    <w:rsid w:val="0025712D"/>
    <w:rsid w:val="00257940"/>
    <w:rsid w:val="002606C6"/>
    <w:rsid w:val="0026124C"/>
    <w:rsid w:val="0026227D"/>
    <w:rsid w:val="00262557"/>
    <w:rsid w:val="0026291C"/>
    <w:rsid w:val="002637AD"/>
    <w:rsid w:val="00265A39"/>
    <w:rsid w:val="00276F1E"/>
    <w:rsid w:val="00280BB8"/>
    <w:rsid w:val="00281BA7"/>
    <w:rsid w:val="0028260B"/>
    <w:rsid w:val="00282850"/>
    <w:rsid w:val="002870EC"/>
    <w:rsid w:val="00290B84"/>
    <w:rsid w:val="0029158A"/>
    <w:rsid w:val="00291D1C"/>
    <w:rsid w:val="00292EC2"/>
    <w:rsid w:val="0029341D"/>
    <w:rsid w:val="00297E70"/>
    <w:rsid w:val="002A0C34"/>
    <w:rsid w:val="002A4047"/>
    <w:rsid w:val="002A480D"/>
    <w:rsid w:val="002A71CD"/>
    <w:rsid w:val="002B2A67"/>
    <w:rsid w:val="002B2C40"/>
    <w:rsid w:val="002B3F48"/>
    <w:rsid w:val="002B4275"/>
    <w:rsid w:val="002B4351"/>
    <w:rsid w:val="002C108E"/>
    <w:rsid w:val="002C2EE7"/>
    <w:rsid w:val="002C359E"/>
    <w:rsid w:val="002C467B"/>
    <w:rsid w:val="002C5B2C"/>
    <w:rsid w:val="002C638A"/>
    <w:rsid w:val="002C7040"/>
    <w:rsid w:val="002D24F8"/>
    <w:rsid w:val="002D740B"/>
    <w:rsid w:val="002D7EAE"/>
    <w:rsid w:val="002E2B88"/>
    <w:rsid w:val="002E591F"/>
    <w:rsid w:val="002E5A01"/>
    <w:rsid w:val="002E6046"/>
    <w:rsid w:val="002F0ABB"/>
    <w:rsid w:val="002F429C"/>
    <w:rsid w:val="002F64C6"/>
    <w:rsid w:val="00302E3A"/>
    <w:rsid w:val="00307B04"/>
    <w:rsid w:val="00310019"/>
    <w:rsid w:val="0031062C"/>
    <w:rsid w:val="00316B7F"/>
    <w:rsid w:val="003203BD"/>
    <w:rsid w:val="003210F4"/>
    <w:rsid w:val="00322C71"/>
    <w:rsid w:val="003238E3"/>
    <w:rsid w:val="00323A88"/>
    <w:rsid w:val="00324DA8"/>
    <w:rsid w:val="0032716A"/>
    <w:rsid w:val="003275C4"/>
    <w:rsid w:val="0033434A"/>
    <w:rsid w:val="003350E5"/>
    <w:rsid w:val="0033637E"/>
    <w:rsid w:val="00336FA3"/>
    <w:rsid w:val="00337BE1"/>
    <w:rsid w:val="0034085A"/>
    <w:rsid w:val="00341618"/>
    <w:rsid w:val="00345688"/>
    <w:rsid w:val="00350F1A"/>
    <w:rsid w:val="00353478"/>
    <w:rsid w:val="00353519"/>
    <w:rsid w:val="00355F72"/>
    <w:rsid w:val="00357D37"/>
    <w:rsid w:val="003601D0"/>
    <w:rsid w:val="00366263"/>
    <w:rsid w:val="00366602"/>
    <w:rsid w:val="003675D3"/>
    <w:rsid w:val="00371B90"/>
    <w:rsid w:val="0037271A"/>
    <w:rsid w:val="00374AEF"/>
    <w:rsid w:val="00380EA9"/>
    <w:rsid w:val="003830FE"/>
    <w:rsid w:val="003A0797"/>
    <w:rsid w:val="003A11AD"/>
    <w:rsid w:val="003A1580"/>
    <w:rsid w:val="003A79BA"/>
    <w:rsid w:val="003B1964"/>
    <w:rsid w:val="003B2216"/>
    <w:rsid w:val="003B446C"/>
    <w:rsid w:val="003B685C"/>
    <w:rsid w:val="003B7AF5"/>
    <w:rsid w:val="003C07E7"/>
    <w:rsid w:val="003C0B66"/>
    <w:rsid w:val="003C426E"/>
    <w:rsid w:val="003C4FC6"/>
    <w:rsid w:val="003C7D52"/>
    <w:rsid w:val="003D42B7"/>
    <w:rsid w:val="003D4C72"/>
    <w:rsid w:val="003D75F8"/>
    <w:rsid w:val="003D760F"/>
    <w:rsid w:val="003E22EE"/>
    <w:rsid w:val="003E5240"/>
    <w:rsid w:val="003F4C0D"/>
    <w:rsid w:val="003F5983"/>
    <w:rsid w:val="003F5D5F"/>
    <w:rsid w:val="0040215D"/>
    <w:rsid w:val="00406878"/>
    <w:rsid w:val="00410BD5"/>
    <w:rsid w:val="004118FE"/>
    <w:rsid w:val="00411C73"/>
    <w:rsid w:val="00416F09"/>
    <w:rsid w:val="004173D9"/>
    <w:rsid w:val="00417E0C"/>
    <w:rsid w:val="0042315E"/>
    <w:rsid w:val="004254AC"/>
    <w:rsid w:val="00425A99"/>
    <w:rsid w:val="00427ABC"/>
    <w:rsid w:val="00430ADC"/>
    <w:rsid w:val="00431081"/>
    <w:rsid w:val="004315D7"/>
    <w:rsid w:val="00431B4D"/>
    <w:rsid w:val="00434303"/>
    <w:rsid w:val="004350C7"/>
    <w:rsid w:val="004426B8"/>
    <w:rsid w:val="00442878"/>
    <w:rsid w:val="004440D2"/>
    <w:rsid w:val="00446D7E"/>
    <w:rsid w:val="00454FD7"/>
    <w:rsid w:val="00470CFE"/>
    <w:rsid w:val="00473D36"/>
    <w:rsid w:val="004809CB"/>
    <w:rsid w:val="004811A2"/>
    <w:rsid w:val="00491E43"/>
    <w:rsid w:val="00494838"/>
    <w:rsid w:val="00494B58"/>
    <w:rsid w:val="00494D8F"/>
    <w:rsid w:val="004A1398"/>
    <w:rsid w:val="004A354C"/>
    <w:rsid w:val="004A61A9"/>
    <w:rsid w:val="004A70AE"/>
    <w:rsid w:val="004B1565"/>
    <w:rsid w:val="004B36FE"/>
    <w:rsid w:val="004B4B19"/>
    <w:rsid w:val="004B5A4C"/>
    <w:rsid w:val="004B7833"/>
    <w:rsid w:val="004B7841"/>
    <w:rsid w:val="004D4335"/>
    <w:rsid w:val="004D7553"/>
    <w:rsid w:val="004D7DE3"/>
    <w:rsid w:val="004E0EA7"/>
    <w:rsid w:val="004E54EF"/>
    <w:rsid w:val="004E5957"/>
    <w:rsid w:val="004E5F05"/>
    <w:rsid w:val="004F0CAC"/>
    <w:rsid w:val="004F4107"/>
    <w:rsid w:val="004F48BD"/>
    <w:rsid w:val="004F7D93"/>
    <w:rsid w:val="00503BA8"/>
    <w:rsid w:val="00506729"/>
    <w:rsid w:val="00511219"/>
    <w:rsid w:val="00512C65"/>
    <w:rsid w:val="00514900"/>
    <w:rsid w:val="005206EB"/>
    <w:rsid w:val="00520F94"/>
    <w:rsid w:val="00522A86"/>
    <w:rsid w:val="00527D13"/>
    <w:rsid w:val="00535211"/>
    <w:rsid w:val="005368C2"/>
    <w:rsid w:val="00536D38"/>
    <w:rsid w:val="0053B6AE"/>
    <w:rsid w:val="00542460"/>
    <w:rsid w:val="00542821"/>
    <w:rsid w:val="00546E0E"/>
    <w:rsid w:val="00547A0D"/>
    <w:rsid w:val="0055274B"/>
    <w:rsid w:val="00554116"/>
    <w:rsid w:val="00560683"/>
    <w:rsid w:val="00561086"/>
    <w:rsid w:val="005619D2"/>
    <w:rsid w:val="00562EBD"/>
    <w:rsid w:val="00563DD7"/>
    <w:rsid w:val="00566AA6"/>
    <w:rsid w:val="00571064"/>
    <w:rsid w:val="00571B66"/>
    <w:rsid w:val="00572744"/>
    <w:rsid w:val="00573071"/>
    <w:rsid w:val="00574F58"/>
    <w:rsid w:val="0057682B"/>
    <w:rsid w:val="0058018A"/>
    <w:rsid w:val="005809C0"/>
    <w:rsid w:val="005831F2"/>
    <w:rsid w:val="0058619E"/>
    <w:rsid w:val="00587AAE"/>
    <w:rsid w:val="00590986"/>
    <w:rsid w:val="00592E6D"/>
    <w:rsid w:val="00595F60"/>
    <w:rsid w:val="0059794E"/>
    <w:rsid w:val="00597A55"/>
    <w:rsid w:val="00597CBF"/>
    <w:rsid w:val="005A25C0"/>
    <w:rsid w:val="005A39F4"/>
    <w:rsid w:val="005A5597"/>
    <w:rsid w:val="005B1FDD"/>
    <w:rsid w:val="005B2AEA"/>
    <w:rsid w:val="005B7180"/>
    <w:rsid w:val="005B791D"/>
    <w:rsid w:val="005C0645"/>
    <w:rsid w:val="005C1E54"/>
    <w:rsid w:val="005C2500"/>
    <w:rsid w:val="005D093D"/>
    <w:rsid w:val="005D2BE0"/>
    <w:rsid w:val="005D5ECC"/>
    <w:rsid w:val="005E01F5"/>
    <w:rsid w:val="005E1E18"/>
    <w:rsid w:val="005E2B84"/>
    <w:rsid w:val="005E2D06"/>
    <w:rsid w:val="005E2D40"/>
    <w:rsid w:val="005E46B6"/>
    <w:rsid w:val="005F46AC"/>
    <w:rsid w:val="005F4A32"/>
    <w:rsid w:val="00602847"/>
    <w:rsid w:val="006042A3"/>
    <w:rsid w:val="0060477C"/>
    <w:rsid w:val="006118CE"/>
    <w:rsid w:val="00613501"/>
    <w:rsid w:val="006137A3"/>
    <w:rsid w:val="00614117"/>
    <w:rsid w:val="0061644D"/>
    <w:rsid w:val="00617897"/>
    <w:rsid w:val="006209F4"/>
    <w:rsid w:val="00620EFD"/>
    <w:rsid w:val="00622CB2"/>
    <w:rsid w:val="0063209B"/>
    <w:rsid w:val="006354FF"/>
    <w:rsid w:val="0063555C"/>
    <w:rsid w:val="00635EBF"/>
    <w:rsid w:val="0063740E"/>
    <w:rsid w:val="006424D2"/>
    <w:rsid w:val="00642636"/>
    <w:rsid w:val="006477DF"/>
    <w:rsid w:val="00650E58"/>
    <w:rsid w:val="00652161"/>
    <w:rsid w:val="00653916"/>
    <w:rsid w:val="00653E1B"/>
    <w:rsid w:val="006572D9"/>
    <w:rsid w:val="00661F18"/>
    <w:rsid w:val="00662EDE"/>
    <w:rsid w:val="00663185"/>
    <w:rsid w:val="0066692D"/>
    <w:rsid w:val="006677AD"/>
    <w:rsid w:val="00675FE1"/>
    <w:rsid w:val="00687978"/>
    <w:rsid w:val="0069162D"/>
    <w:rsid w:val="00692943"/>
    <w:rsid w:val="006A37B2"/>
    <w:rsid w:val="006A4470"/>
    <w:rsid w:val="006A515E"/>
    <w:rsid w:val="006A5259"/>
    <w:rsid w:val="006A5847"/>
    <w:rsid w:val="006A7B5B"/>
    <w:rsid w:val="006A7C75"/>
    <w:rsid w:val="006B273C"/>
    <w:rsid w:val="006B2C44"/>
    <w:rsid w:val="006B4199"/>
    <w:rsid w:val="006C0F6F"/>
    <w:rsid w:val="006C1947"/>
    <w:rsid w:val="006C2B36"/>
    <w:rsid w:val="006C4747"/>
    <w:rsid w:val="006D0179"/>
    <w:rsid w:val="006D23EC"/>
    <w:rsid w:val="006E587C"/>
    <w:rsid w:val="006E6EBD"/>
    <w:rsid w:val="006E7600"/>
    <w:rsid w:val="006E7C5F"/>
    <w:rsid w:val="006F0EC8"/>
    <w:rsid w:val="006F1D32"/>
    <w:rsid w:val="006F59D0"/>
    <w:rsid w:val="0070239E"/>
    <w:rsid w:val="00703C8E"/>
    <w:rsid w:val="007065E0"/>
    <w:rsid w:val="00715B6C"/>
    <w:rsid w:val="00720301"/>
    <w:rsid w:val="00720839"/>
    <w:rsid w:val="007218D8"/>
    <w:rsid w:val="0072401E"/>
    <w:rsid w:val="0072442A"/>
    <w:rsid w:val="00724F72"/>
    <w:rsid w:val="00725EB7"/>
    <w:rsid w:val="00730BE8"/>
    <w:rsid w:val="007312B4"/>
    <w:rsid w:val="00732D55"/>
    <w:rsid w:val="007359DA"/>
    <w:rsid w:val="00736907"/>
    <w:rsid w:val="007370A4"/>
    <w:rsid w:val="007376BF"/>
    <w:rsid w:val="007413C5"/>
    <w:rsid w:val="00742868"/>
    <w:rsid w:val="00742A4D"/>
    <w:rsid w:val="00744374"/>
    <w:rsid w:val="007528B1"/>
    <w:rsid w:val="00755549"/>
    <w:rsid w:val="00760CCA"/>
    <w:rsid w:val="007611F1"/>
    <w:rsid w:val="00763D8B"/>
    <w:rsid w:val="00765952"/>
    <w:rsid w:val="00766E6C"/>
    <w:rsid w:val="0077160B"/>
    <w:rsid w:val="007724BF"/>
    <w:rsid w:val="00772A08"/>
    <w:rsid w:val="00772C7E"/>
    <w:rsid w:val="00777220"/>
    <w:rsid w:val="0078167F"/>
    <w:rsid w:val="007840C7"/>
    <w:rsid w:val="007841D6"/>
    <w:rsid w:val="00787051"/>
    <w:rsid w:val="00791789"/>
    <w:rsid w:val="007946E5"/>
    <w:rsid w:val="007960BB"/>
    <w:rsid w:val="007A3F6A"/>
    <w:rsid w:val="007A6858"/>
    <w:rsid w:val="007A6BAA"/>
    <w:rsid w:val="007B149F"/>
    <w:rsid w:val="007B2D35"/>
    <w:rsid w:val="007B6141"/>
    <w:rsid w:val="007C054B"/>
    <w:rsid w:val="007C2798"/>
    <w:rsid w:val="007D34BE"/>
    <w:rsid w:val="007E385D"/>
    <w:rsid w:val="007E3EEA"/>
    <w:rsid w:val="007E413F"/>
    <w:rsid w:val="007E6672"/>
    <w:rsid w:val="007E741D"/>
    <w:rsid w:val="007F1D23"/>
    <w:rsid w:val="007F22CB"/>
    <w:rsid w:val="007F28AC"/>
    <w:rsid w:val="007F3AE4"/>
    <w:rsid w:val="007F4DBF"/>
    <w:rsid w:val="007F5ECB"/>
    <w:rsid w:val="007F6945"/>
    <w:rsid w:val="007F6CF2"/>
    <w:rsid w:val="007F7984"/>
    <w:rsid w:val="007F79DA"/>
    <w:rsid w:val="00802AB6"/>
    <w:rsid w:val="00806B32"/>
    <w:rsid w:val="008076FE"/>
    <w:rsid w:val="00813E9E"/>
    <w:rsid w:val="008148F0"/>
    <w:rsid w:val="00814FC3"/>
    <w:rsid w:val="00821253"/>
    <w:rsid w:val="008226D0"/>
    <w:rsid w:val="00824FC2"/>
    <w:rsid w:val="00834B10"/>
    <w:rsid w:val="008362A8"/>
    <w:rsid w:val="008364DC"/>
    <w:rsid w:val="00836539"/>
    <w:rsid w:val="0083773A"/>
    <w:rsid w:val="00841B4E"/>
    <w:rsid w:val="00841BD7"/>
    <w:rsid w:val="00842DB9"/>
    <w:rsid w:val="00851831"/>
    <w:rsid w:val="00860D32"/>
    <w:rsid w:val="00861C18"/>
    <w:rsid w:val="00867303"/>
    <w:rsid w:val="00867381"/>
    <w:rsid w:val="00867883"/>
    <w:rsid w:val="00867BAE"/>
    <w:rsid w:val="00874DA5"/>
    <w:rsid w:val="00874F15"/>
    <w:rsid w:val="008818CB"/>
    <w:rsid w:val="00882B82"/>
    <w:rsid w:val="00883A61"/>
    <w:rsid w:val="00884B1D"/>
    <w:rsid w:val="0089029B"/>
    <w:rsid w:val="00896DA4"/>
    <w:rsid w:val="008A2608"/>
    <w:rsid w:val="008A620F"/>
    <w:rsid w:val="008A79AF"/>
    <w:rsid w:val="008B07D0"/>
    <w:rsid w:val="008B0CCF"/>
    <w:rsid w:val="008B1110"/>
    <w:rsid w:val="008B17D7"/>
    <w:rsid w:val="008B2F5F"/>
    <w:rsid w:val="008B43E2"/>
    <w:rsid w:val="008B4C0A"/>
    <w:rsid w:val="008B4E5F"/>
    <w:rsid w:val="008C31E3"/>
    <w:rsid w:val="008C4334"/>
    <w:rsid w:val="008C49E9"/>
    <w:rsid w:val="008C654F"/>
    <w:rsid w:val="008C6D3D"/>
    <w:rsid w:val="008C7A7A"/>
    <w:rsid w:val="008D1690"/>
    <w:rsid w:val="008D1EAD"/>
    <w:rsid w:val="008E3E4F"/>
    <w:rsid w:val="008E4621"/>
    <w:rsid w:val="008E533C"/>
    <w:rsid w:val="008E63B5"/>
    <w:rsid w:val="008E68D3"/>
    <w:rsid w:val="008E777F"/>
    <w:rsid w:val="00900358"/>
    <w:rsid w:val="00902921"/>
    <w:rsid w:val="00904948"/>
    <w:rsid w:val="009063A9"/>
    <w:rsid w:val="00906505"/>
    <w:rsid w:val="00906E61"/>
    <w:rsid w:val="00914BCA"/>
    <w:rsid w:val="0091698F"/>
    <w:rsid w:val="009172CF"/>
    <w:rsid w:val="009178F7"/>
    <w:rsid w:val="00926904"/>
    <w:rsid w:val="00926D3E"/>
    <w:rsid w:val="00927551"/>
    <w:rsid w:val="00930BED"/>
    <w:rsid w:val="009315EE"/>
    <w:rsid w:val="00931E37"/>
    <w:rsid w:val="00933016"/>
    <w:rsid w:val="0093404B"/>
    <w:rsid w:val="009405B1"/>
    <w:rsid w:val="00940C84"/>
    <w:rsid w:val="00940E71"/>
    <w:rsid w:val="00941B4D"/>
    <w:rsid w:val="009445D2"/>
    <w:rsid w:val="00946910"/>
    <w:rsid w:val="00947097"/>
    <w:rsid w:val="009475F5"/>
    <w:rsid w:val="00951B19"/>
    <w:rsid w:val="00952CB5"/>
    <w:rsid w:val="009530B3"/>
    <w:rsid w:val="00954162"/>
    <w:rsid w:val="009548CE"/>
    <w:rsid w:val="0095562D"/>
    <w:rsid w:val="00956027"/>
    <w:rsid w:val="00957F09"/>
    <w:rsid w:val="00976123"/>
    <w:rsid w:val="009765D3"/>
    <w:rsid w:val="009812CE"/>
    <w:rsid w:val="00981A7A"/>
    <w:rsid w:val="00982ACE"/>
    <w:rsid w:val="00984D50"/>
    <w:rsid w:val="00987FD3"/>
    <w:rsid w:val="0099074F"/>
    <w:rsid w:val="00990B71"/>
    <w:rsid w:val="00993ACC"/>
    <w:rsid w:val="009952AA"/>
    <w:rsid w:val="009A6CAB"/>
    <w:rsid w:val="009A7676"/>
    <w:rsid w:val="009A7F77"/>
    <w:rsid w:val="009B05CC"/>
    <w:rsid w:val="009B09DB"/>
    <w:rsid w:val="009B2DC0"/>
    <w:rsid w:val="009B397C"/>
    <w:rsid w:val="009B5BB0"/>
    <w:rsid w:val="009C50EE"/>
    <w:rsid w:val="009D158B"/>
    <w:rsid w:val="009D27F3"/>
    <w:rsid w:val="009D3460"/>
    <w:rsid w:val="009D3769"/>
    <w:rsid w:val="009E1E5E"/>
    <w:rsid w:val="009E1FC0"/>
    <w:rsid w:val="009E2818"/>
    <w:rsid w:val="009E2E8F"/>
    <w:rsid w:val="009E468D"/>
    <w:rsid w:val="009E6958"/>
    <w:rsid w:val="009F6BB4"/>
    <w:rsid w:val="00A0336A"/>
    <w:rsid w:val="00A04B53"/>
    <w:rsid w:val="00A06498"/>
    <w:rsid w:val="00A13CFE"/>
    <w:rsid w:val="00A149CE"/>
    <w:rsid w:val="00A16709"/>
    <w:rsid w:val="00A17086"/>
    <w:rsid w:val="00A204C2"/>
    <w:rsid w:val="00A237AB"/>
    <w:rsid w:val="00A24FD5"/>
    <w:rsid w:val="00A256ED"/>
    <w:rsid w:val="00A26D0C"/>
    <w:rsid w:val="00A33062"/>
    <w:rsid w:val="00A33326"/>
    <w:rsid w:val="00A34AC2"/>
    <w:rsid w:val="00A43E89"/>
    <w:rsid w:val="00A5137D"/>
    <w:rsid w:val="00A55106"/>
    <w:rsid w:val="00A57040"/>
    <w:rsid w:val="00A6208D"/>
    <w:rsid w:val="00A670FC"/>
    <w:rsid w:val="00A71FD6"/>
    <w:rsid w:val="00A72D2E"/>
    <w:rsid w:val="00A72DB5"/>
    <w:rsid w:val="00A73095"/>
    <w:rsid w:val="00A73824"/>
    <w:rsid w:val="00A73F9F"/>
    <w:rsid w:val="00A77830"/>
    <w:rsid w:val="00A77E56"/>
    <w:rsid w:val="00A90ABD"/>
    <w:rsid w:val="00A9105F"/>
    <w:rsid w:val="00A91A6B"/>
    <w:rsid w:val="00A92B89"/>
    <w:rsid w:val="00A97088"/>
    <w:rsid w:val="00AA2DD0"/>
    <w:rsid w:val="00AA308A"/>
    <w:rsid w:val="00AA31BC"/>
    <w:rsid w:val="00AA4FD0"/>
    <w:rsid w:val="00AA58FC"/>
    <w:rsid w:val="00AA7103"/>
    <w:rsid w:val="00AB03F0"/>
    <w:rsid w:val="00AB0CA3"/>
    <w:rsid w:val="00AB2174"/>
    <w:rsid w:val="00AB220F"/>
    <w:rsid w:val="00AC71D1"/>
    <w:rsid w:val="00AE0210"/>
    <w:rsid w:val="00AE16CB"/>
    <w:rsid w:val="00AE1DC4"/>
    <w:rsid w:val="00AE3919"/>
    <w:rsid w:val="00AE4680"/>
    <w:rsid w:val="00AE76C5"/>
    <w:rsid w:val="00AF0BD3"/>
    <w:rsid w:val="00AF4C59"/>
    <w:rsid w:val="00B04570"/>
    <w:rsid w:val="00B06C01"/>
    <w:rsid w:val="00B07FD6"/>
    <w:rsid w:val="00B10F48"/>
    <w:rsid w:val="00B1144A"/>
    <w:rsid w:val="00B12879"/>
    <w:rsid w:val="00B21EFB"/>
    <w:rsid w:val="00B241D5"/>
    <w:rsid w:val="00B322FA"/>
    <w:rsid w:val="00B33A28"/>
    <w:rsid w:val="00B33C30"/>
    <w:rsid w:val="00B353DB"/>
    <w:rsid w:val="00B3702C"/>
    <w:rsid w:val="00B44396"/>
    <w:rsid w:val="00B508F2"/>
    <w:rsid w:val="00B516E5"/>
    <w:rsid w:val="00B53BFB"/>
    <w:rsid w:val="00B57438"/>
    <w:rsid w:val="00B60498"/>
    <w:rsid w:val="00B61126"/>
    <w:rsid w:val="00B611F2"/>
    <w:rsid w:val="00B61513"/>
    <w:rsid w:val="00B624E2"/>
    <w:rsid w:val="00B652F9"/>
    <w:rsid w:val="00B67110"/>
    <w:rsid w:val="00B704C5"/>
    <w:rsid w:val="00B80129"/>
    <w:rsid w:val="00B81A7C"/>
    <w:rsid w:val="00B90E37"/>
    <w:rsid w:val="00B934C7"/>
    <w:rsid w:val="00B93970"/>
    <w:rsid w:val="00B95398"/>
    <w:rsid w:val="00BA0442"/>
    <w:rsid w:val="00BA608D"/>
    <w:rsid w:val="00BA6878"/>
    <w:rsid w:val="00BA7ABD"/>
    <w:rsid w:val="00BB07C3"/>
    <w:rsid w:val="00BB60D8"/>
    <w:rsid w:val="00BC18C5"/>
    <w:rsid w:val="00BC18F2"/>
    <w:rsid w:val="00BC1F61"/>
    <w:rsid w:val="00BC30E3"/>
    <w:rsid w:val="00BC4835"/>
    <w:rsid w:val="00BC6979"/>
    <w:rsid w:val="00BD09AF"/>
    <w:rsid w:val="00BD0BDA"/>
    <w:rsid w:val="00BD0C61"/>
    <w:rsid w:val="00BD523C"/>
    <w:rsid w:val="00BE06C4"/>
    <w:rsid w:val="00BE0CA4"/>
    <w:rsid w:val="00BE3091"/>
    <w:rsid w:val="00BE51FD"/>
    <w:rsid w:val="00BE7D81"/>
    <w:rsid w:val="00BF077D"/>
    <w:rsid w:val="00BF7D9C"/>
    <w:rsid w:val="00C02DAD"/>
    <w:rsid w:val="00C0486C"/>
    <w:rsid w:val="00C11392"/>
    <w:rsid w:val="00C13F74"/>
    <w:rsid w:val="00C1413E"/>
    <w:rsid w:val="00C1538A"/>
    <w:rsid w:val="00C15E38"/>
    <w:rsid w:val="00C1650D"/>
    <w:rsid w:val="00C23F4E"/>
    <w:rsid w:val="00C2658F"/>
    <w:rsid w:val="00C27F1C"/>
    <w:rsid w:val="00C32774"/>
    <w:rsid w:val="00C331F0"/>
    <w:rsid w:val="00C3505D"/>
    <w:rsid w:val="00C36EBF"/>
    <w:rsid w:val="00C378F6"/>
    <w:rsid w:val="00C40535"/>
    <w:rsid w:val="00C51DDF"/>
    <w:rsid w:val="00C55EFE"/>
    <w:rsid w:val="00C560CA"/>
    <w:rsid w:val="00C563BD"/>
    <w:rsid w:val="00C57B68"/>
    <w:rsid w:val="00C6096B"/>
    <w:rsid w:val="00C62D50"/>
    <w:rsid w:val="00C70198"/>
    <w:rsid w:val="00C7082C"/>
    <w:rsid w:val="00C70AEE"/>
    <w:rsid w:val="00C76025"/>
    <w:rsid w:val="00C76421"/>
    <w:rsid w:val="00C81156"/>
    <w:rsid w:val="00C8185C"/>
    <w:rsid w:val="00C855C6"/>
    <w:rsid w:val="00C867D0"/>
    <w:rsid w:val="00C875BA"/>
    <w:rsid w:val="00C93312"/>
    <w:rsid w:val="00C974A6"/>
    <w:rsid w:val="00CB0F3E"/>
    <w:rsid w:val="00CB1521"/>
    <w:rsid w:val="00CB1DFC"/>
    <w:rsid w:val="00CB3E55"/>
    <w:rsid w:val="00CB4315"/>
    <w:rsid w:val="00CC50ED"/>
    <w:rsid w:val="00CD142B"/>
    <w:rsid w:val="00CD7865"/>
    <w:rsid w:val="00CD78B4"/>
    <w:rsid w:val="00CE605C"/>
    <w:rsid w:val="00CF04D9"/>
    <w:rsid w:val="00CF059A"/>
    <w:rsid w:val="00CF2A91"/>
    <w:rsid w:val="00CF5735"/>
    <w:rsid w:val="00CF5CF0"/>
    <w:rsid w:val="00D00C7D"/>
    <w:rsid w:val="00D02A72"/>
    <w:rsid w:val="00D1019C"/>
    <w:rsid w:val="00D10860"/>
    <w:rsid w:val="00D10A1E"/>
    <w:rsid w:val="00D13C2D"/>
    <w:rsid w:val="00D177C1"/>
    <w:rsid w:val="00D221A5"/>
    <w:rsid w:val="00D239E3"/>
    <w:rsid w:val="00D26449"/>
    <w:rsid w:val="00D30AC7"/>
    <w:rsid w:val="00D30D56"/>
    <w:rsid w:val="00D311FC"/>
    <w:rsid w:val="00D31920"/>
    <w:rsid w:val="00D331B1"/>
    <w:rsid w:val="00D35E55"/>
    <w:rsid w:val="00D36C60"/>
    <w:rsid w:val="00D37D0D"/>
    <w:rsid w:val="00D42670"/>
    <w:rsid w:val="00D4581E"/>
    <w:rsid w:val="00D45D86"/>
    <w:rsid w:val="00D46547"/>
    <w:rsid w:val="00D552DC"/>
    <w:rsid w:val="00D57685"/>
    <w:rsid w:val="00D57F13"/>
    <w:rsid w:val="00D6104C"/>
    <w:rsid w:val="00D61B6F"/>
    <w:rsid w:val="00D621D1"/>
    <w:rsid w:val="00D63E3B"/>
    <w:rsid w:val="00D64E69"/>
    <w:rsid w:val="00D72D73"/>
    <w:rsid w:val="00D7333B"/>
    <w:rsid w:val="00D82631"/>
    <w:rsid w:val="00D832C7"/>
    <w:rsid w:val="00D87D45"/>
    <w:rsid w:val="00D91A48"/>
    <w:rsid w:val="00D94431"/>
    <w:rsid w:val="00D95B8D"/>
    <w:rsid w:val="00DA6C66"/>
    <w:rsid w:val="00DA770F"/>
    <w:rsid w:val="00DB27AE"/>
    <w:rsid w:val="00DB3C8E"/>
    <w:rsid w:val="00DB68A3"/>
    <w:rsid w:val="00DB782F"/>
    <w:rsid w:val="00DC0BC1"/>
    <w:rsid w:val="00DC3E97"/>
    <w:rsid w:val="00DC6EDA"/>
    <w:rsid w:val="00DD145A"/>
    <w:rsid w:val="00DD2C82"/>
    <w:rsid w:val="00DD6241"/>
    <w:rsid w:val="00DE0B4B"/>
    <w:rsid w:val="00DE3A24"/>
    <w:rsid w:val="00E00481"/>
    <w:rsid w:val="00E022D4"/>
    <w:rsid w:val="00E03F92"/>
    <w:rsid w:val="00E048F1"/>
    <w:rsid w:val="00E05694"/>
    <w:rsid w:val="00E06E3F"/>
    <w:rsid w:val="00E11FE5"/>
    <w:rsid w:val="00E138A8"/>
    <w:rsid w:val="00E169F1"/>
    <w:rsid w:val="00E175AA"/>
    <w:rsid w:val="00E241AA"/>
    <w:rsid w:val="00E246E1"/>
    <w:rsid w:val="00E26C6B"/>
    <w:rsid w:val="00E26FA5"/>
    <w:rsid w:val="00E31912"/>
    <w:rsid w:val="00E35DA8"/>
    <w:rsid w:val="00E370FE"/>
    <w:rsid w:val="00E37341"/>
    <w:rsid w:val="00E41E13"/>
    <w:rsid w:val="00E41E34"/>
    <w:rsid w:val="00E4298F"/>
    <w:rsid w:val="00E44EBE"/>
    <w:rsid w:val="00E512D8"/>
    <w:rsid w:val="00E5136C"/>
    <w:rsid w:val="00E53BD1"/>
    <w:rsid w:val="00E54224"/>
    <w:rsid w:val="00E60A40"/>
    <w:rsid w:val="00E64273"/>
    <w:rsid w:val="00E64801"/>
    <w:rsid w:val="00E65F7B"/>
    <w:rsid w:val="00E65FEF"/>
    <w:rsid w:val="00E67D67"/>
    <w:rsid w:val="00E714B0"/>
    <w:rsid w:val="00E71C34"/>
    <w:rsid w:val="00E7527D"/>
    <w:rsid w:val="00E75C53"/>
    <w:rsid w:val="00E80182"/>
    <w:rsid w:val="00E82531"/>
    <w:rsid w:val="00E86715"/>
    <w:rsid w:val="00E91F77"/>
    <w:rsid w:val="00E9208A"/>
    <w:rsid w:val="00E93EBA"/>
    <w:rsid w:val="00E968BF"/>
    <w:rsid w:val="00EA037A"/>
    <w:rsid w:val="00EA0D37"/>
    <w:rsid w:val="00EA13A6"/>
    <w:rsid w:val="00EA2939"/>
    <w:rsid w:val="00EA658F"/>
    <w:rsid w:val="00EA793C"/>
    <w:rsid w:val="00EB2BC2"/>
    <w:rsid w:val="00EB390E"/>
    <w:rsid w:val="00EB396B"/>
    <w:rsid w:val="00EB4C7F"/>
    <w:rsid w:val="00EB73AE"/>
    <w:rsid w:val="00EC13F7"/>
    <w:rsid w:val="00EC7A8A"/>
    <w:rsid w:val="00ED0879"/>
    <w:rsid w:val="00ED1F56"/>
    <w:rsid w:val="00ED3C3C"/>
    <w:rsid w:val="00ED6EF7"/>
    <w:rsid w:val="00EE24EC"/>
    <w:rsid w:val="00EE346F"/>
    <w:rsid w:val="00EE3F8D"/>
    <w:rsid w:val="00EE4942"/>
    <w:rsid w:val="00EE6324"/>
    <w:rsid w:val="00EE70FB"/>
    <w:rsid w:val="00EF12C2"/>
    <w:rsid w:val="00EF315F"/>
    <w:rsid w:val="00EF4034"/>
    <w:rsid w:val="00F0029B"/>
    <w:rsid w:val="00F03776"/>
    <w:rsid w:val="00F03D56"/>
    <w:rsid w:val="00F06988"/>
    <w:rsid w:val="00F12734"/>
    <w:rsid w:val="00F14640"/>
    <w:rsid w:val="00F1482E"/>
    <w:rsid w:val="00F14B77"/>
    <w:rsid w:val="00F20A1E"/>
    <w:rsid w:val="00F21865"/>
    <w:rsid w:val="00F252F3"/>
    <w:rsid w:val="00F309F9"/>
    <w:rsid w:val="00F32D42"/>
    <w:rsid w:val="00F42781"/>
    <w:rsid w:val="00F428D6"/>
    <w:rsid w:val="00F4318C"/>
    <w:rsid w:val="00F461DE"/>
    <w:rsid w:val="00F504CF"/>
    <w:rsid w:val="00F521A9"/>
    <w:rsid w:val="00F52226"/>
    <w:rsid w:val="00F56E21"/>
    <w:rsid w:val="00F62847"/>
    <w:rsid w:val="00F66D34"/>
    <w:rsid w:val="00F70617"/>
    <w:rsid w:val="00F7100E"/>
    <w:rsid w:val="00F71011"/>
    <w:rsid w:val="00F802F4"/>
    <w:rsid w:val="00F80F68"/>
    <w:rsid w:val="00F818D9"/>
    <w:rsid w:val="00F82DDB"/>
    <w:rsid w:val="00F83016"/>
    <w:rsid w:val="00F84110"/>
    <w:rsid w:val="00F842CE"/>
    <w:rsid w:val="00F852C3"/>
    <w:rsid w:val="00F905E7"/>
    <w:rsid w:val="00F93016"/>
    <w:rsid w:val="00F94828"/>
    <w:rsid w:val="00F970A4"/>
    <w:rsid w:val="00F97933"/>
    <w:rsid w:val="00FA34F1"/>
    <w:rsid w:val="00FA3540"/>
    <w:rsid w:val="00FB0B05"/>
    <w:rsid w:val="00FB3D0A"/>
    <w:rsid w:val="00FB4144"/>
    <w:rsid w:val="00FB4F58"/>
    <w:rsid w:val="00FD30E5"/>
    <w:rsid w:val="00FD5A9C"/>
    <w:rsid w:val="00FD6129"/>
    <w:rsid w:val="00FD6285"/>
    <w:rsid w:val="00FD63A0"/>
    <w:rsid w:val="00FD6A1C"/>
    <w:rsid w:val="00FD6A64"/>
    <w:rsid w:val="00FE0EED"/>
    <w:rsid w:val="00FE1A2A"/>
    <w:rsid w:val="00FE1B07"/>
    <w:rsid w:val="00FE4549"/>
    <w:rsid w:val="00FE64A0"/>
    <w:rsid w:val="00FE66FB"/>
    <w:rsid w:val="00FF0E88"/>
    <w:rsid w:val="00FF2B96"/>
    <w:rsid w:val="00FF2BDC"/>
    <w:rsid w:val="00FF34BC"/>
    <w:rsid w:val="00FF5143"/>
    <w:rsid w:val="00FF6321"/>
    <w:rsid w:val="00FF7308"/>
    <w:rsid w:val="00FF7A5B"/>
    <w:rsid w:val="01284D43"/>
    <w:rsid w:val="0158FDE7"/>
    <w:rsid w:val="017208C9"/>
    <w:rsid w:val="0274654C"/>
    <w:rsid w:val="045BA826"/>
    <w:rsid w:val="06529949"/>
    <w:rsid w:val="065C5E59"/>
    <w:rsid w:val="0669A9E7"/>
    <w:rsid w:val="07A0CFB0"/>
    <w:rsid w:val="07C0000A"/>
    <w:rsid w:val="08C08C3D"/>
    <w:rsid w:val="096CFB78"/>
    <w:rsid w:val="09CDE464"/>
    <w:rsid w:val="09E292E1"/>
    <w:rsid w:val="0B321952"/>
    <w:rsid w:val="0BAA513C"/>
    <w:rsid w:val="0CC4C826"/>
    <w:rsid w:val="0D00F4C2"/>
    <w:rsid w:val="0DACFCE0"/>
    <w:rsid w:val="0EEBF062"/>
    <w:rsid w:val="0F29EC34"/>
    <w:rsid w:val="10F3628E"/>
    <w:rsid w:val="1162D6C6"/>
    <w:rsid w:val="121D98E8"/>
    <w:rsid w:val="1233BB6A"/>
    <w:rsid w:val="126A8419"/>
    <w:rsid w:val="12F26D6D"/>
    <w:rsid w:val="12FA995A"/>
    <w:rsid w:val="142D3707"/>
    <w:rsid w:val="142FC1EF"/>
    <w:rsid w:val="1466F67A"/>
    <w:rsid w:val="14F37F6C"/>
    <w:rsid w:val="169013B6"/>
    <w:rsid w:val="19043BB5"/>
    <w:rsid w:val="195D4837"/>
    <w:rsid w:val="1A5DF757"/>
    <w:rsid w:val="1B2506A6"/>
    <w:rsid w:val="1B27F676"/>
    <w:rsid w:val="1C54025B"/>
    <w:rsid w:val="1C9B7F17"/>
    <w:rsid w:val="1DD10664"/>
    <w:rsid w:val="1E6AC219"/>
    <w:rsid w:val="1E7370CD"/>
    <w:rsid w:val="1F090A97"/>
    <w:rsid w:val="20747C79"/>
    <w:rsid w:val="20EC6164"/>
    <w:rsid w:val="2148EFB0"/>
    <w:rsid w:val="22444D6A"/>
    <w:rsid w:val="229C9171"/>
    <w:rsid w:val="22AB226C"/>
    <w:rsid w:val="24053728"/>
    <w:rsid w:val="2447D8A8"/>
    <w:rsid w:val="254EF2C1"/>
    <w:rsid w:val="25B502A7"/>
    <w:rsid w:val="2639D3CF"/>
    <w:rsid w:val="28806E6C"/>
    <w:rsid w:val="2951AB63"/>
    <w:rsid w:val="29B5CE30"/>
    <w:rsid w:val="29D0C9B5"/>
    <w:rsid w:val="29E29969"/>
    <w:rsid w:val="2ACD6287"/>
    <w:rsid w:val="2E950418"/>
    <w:rsid w:val="2EFA43A5"/>
    <w:rsid w:val="2F3A19A5"/>
    <w:rsid w:val="2F5D8F74"/>
    <w:rsid w:val="311DE900"/>
    <w:rsid w:val="319F4E4C"/>
    <w:rsid w:val="320B26C6"/>
    <w:rsid w:val="32D81C55"/>
    <w:rsid w:val="35752F62"/>
    <w:rsid w:val="365D5545"/>
    <w:rsid w:val="36C67253"/>
    <w:rsid w:val="36F26761"/>
    <w:rsid w:val="37483B34"/>
    <w:rsid w:val="393736BB"/>
    <w:rsid w:val="39B433E9"/>
    <w:rsid w:val="39B7FA6F"/>
    <w:rsid w:val="3B228C7E"/>
    <w:rsid w:val="3BCDD9A9"/>
    <w:rsid w:val="3D0AF523"/>
    <w:rsid w:val="3E6F7885"/>
    <w:rsid w:val="3E809013"/>
    <w:rsid w:val="3F643823"/>
    <w:rsid w:val="3FA42E1C"/>
    <w:rsid w:val="401E567B"/>
    <w:rsid w:val="412212AC"/>
    <w:rsid w:val="41DB41A1"/>
    <w:rsid w:val="41F6F6AF"/>
    <w:rsid w:val="42FCE23B"/>
    <w:rsid w:val="431C74F3"/>
    <w:rsid w:val="431FF448"/>
    <w:rsid w:val="43426B40"/>
    <w:rsid w:val="43717D0F"/>
    <w:rsid w:val="44402906"/>
    <w:rsid w:val="453F6D38"/>
    <w:rsid w:val="46128A61"/>
    <w:rsid w:val="4AD2FA0E"/>
    <w:rsid w:val="4B038F63"/>
    <w:rsid w:val="4C267A18"/>
    <w:rsid w:val="4D38076F"/>
    <w:rsid w:val="4DD0048D"/>
    <w:rsid w:val="4E23D744"/>
    <w:rsid w:val="4E30A384"/>
    <w:rsid w:val="4F288F26"/>
    <w:rsid w:val="5036263A"/>
    <w:rsid w:val="5061D6F3"/>
    <w:rsid w:val="50D5ADBE"/>
    <w:rsid w:val="52A037CC"/>
    <w:rsid w:val="5311072E"/>
    <w:rsid w:val="5376C298"/>
    <w:rsid w:val="54B0BC83"/>
    <w:rsid w:val="54DD9EEE"/>
    <w:rsid w:val="55558327"/>
    <w:rsid w:val="55D977E2"/>
    <w:rsid w:val="57216A38"/>
    <w:rsid w:val="58C6DE91"/>
    <w:rsid w:val="59357841"/>
    <w:rsid w:val="595FE5FD"/>
    <w:rsid w:val="596DEB77"/>
    <w:rsid w:val="5A393965"/>
    <w:rsid w:val="5A6237F7"/>
    <w:rsid w:val="5A7E4A5A"/>
    <w:rsid w:val="5B98BE6E"/>
    <w:rsid w:val="5B9ECDEE"/>
    <w:rsid w:val="5CB09460"/>
    <w:rsid w:val="5D20E021"/>
    <w:rsid w:val="5DD04D3C"/>
    <w:rsid w:val="5E0EC8FA"/>
    <w:rsid w:val="5FCE678D"/>
    <w:rsid w:val="607D241F"/>
    <w:rsid w:val="60E83433"/>
    <w:rsid w:val="62C57328"/>
    <w:rsid w:val="6322A93C"/>
    <w:rsid w:val="635C9215"/>
    <w:rsid w:val="638C008A"/>
    <w:rsid w:val="63A1043F"/>
    <w:rsid w:val="64DFA7D8"/>
    <w:rsid w:val="6540B69A"/>
    <w:rsid w:val="6661C61D"/>
    <w:rsid w:val="674E36E6"/>
    <w:rsid w:val="678B69D8"/>
    <w:rsid w:val="6808DE5D"/>
    <w:rsid w:val="6876F3BE"/>
    <w:rsid w:val="687AA83B"/>
    <w:rsid w:val="69381355"/>
    <w:rsid w:val="6960E807"/>
    <w:rsid w:val="69AE0D51"/>
    <w:rsid w:val="6A12C887"/>
    <w:rsid w:val="6A29AA12"/>
    <w:rsid w:val="6B816624"/>
    <w:rsid w:val="6E2D3458"/>
    <w:rsid w:val="6EC0620E"/>
    <w:rsid w:val="6F82D40F"/>
    <w:rsid w:val="71AF8F79"/>
    <w:rsid w:val="71CDB448"/>
    <w:rsid w:val="725ED096"/>
    <w:rsid w:val="726B9DF9"/>
    <w:rsid w:val="72BD64B6"/>
    <w:rsid w:val="732F3F26"/>
    <w:rsid w:val="73B240DD"/>
    <w:rsid w:val="73E74C65"/>
    <w:rsid w:val="74431B06"/>
    <w:rsid w:val="76E465EC"/>
    <w:rsid w:val="7725D0D5"/>
    <w:rsid w:val="78C2030F"/>
    <w:rsid w:val="790B7152"/>
    <w:rsid w:val="79319978"/>
    <w:rsid w:val="79A75BBD"/>
    <w:rsid w:val="79AE176C"/>
    <w:rsid w:val="7A2A5A7E"/>
    <w:rsid w:val="7C8A6399"/>
    <w:rsid w:val="7C91BB7B"/>
    <w:rsid w:val="7D67E2E7"/>
    <w:rsid w:val="7D9A204D"/>
    <w:rsid w:val="7EA81A4B"/>
    <w:rsid w:val="7EEF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13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82C"/>
  </w:style>
  <w:style w:type="paragraph" w:styleId="Heading1">
    <w:name w:val="heading 1"/>
    <w:basedOn w:val="Normal"/>
    <w:next w:val="Normal"/>
    <w:link w:val="Heading1Char"/>
    <w:uiPriority w:val="9"/>
    <w:qFormat/>
    <w:rsid w:val="000B172D"/>
    <w:pPr>
      <w:keepNext/>
      <w:keepLines/>
      <w:spacing w:before="360" w:after="80"/>
      <w:jc w:val="center"/>
      <w:outlineLvl w:val="0"/>
    </w:pPr>
    <w:rPr>
      <w:rFonts w:ascii="Arial" w:eastAsiaTheme="majorEastAsia" w:hAnsi="Arial" w:cs="Arial"/>
      <w:color w:val="0F4761" w:themeColor="accent1" w:themeShade="BF"/>
      <w:sz w:val="40"/>
      <w:szCs w:val="40"/>
    </w:rPr>
  </w:style>
  <w:style w:type="paragraph" w:styleId="Heading2">
    <w:name w:val="heading 2"/>
    <w:basedOn w:val="Normal"/>
    <w:next w:val="Normal"/>
    <w:link w:val="Heading2Char"/>
    <w:uiPriority w:val="9"/>
    <w:unhideWhenUsed/>
    <w:qFormat/>
    <w:rsid w:val="00B353DB"/>
    <w:pPr>
      <w:outlineLvl w:val="1"/>
    </w:pPr>
    <w:rPr>
      <w:rFonts w:ascii="Arial" w:hAnsi="Arial" w:cs="Arial"/>
      <w:b/>
      <w:color w:val="0B4E8F"/>
      <w:sz w:val="32"/>
    </w:rPr>
  </w:style>
  <w:style w:type="paragraph" w:styleId="Heading3">
    <w:name w:val="heading 3"/>
    <w:basedOn w:val="Normal"/>
    <w:next w:val="Normal"/>
    <w:link w:val="Heading3Char"/>
    <w:uiPriority w:val="9"/>
    <w:unhideWhenUsed/>
    <w:qFormat/>
    <w:rsid w:val="00A72DB5"/>
    <w:pPr>
      <w:jc w:val="center"/>
      <w:outlineLvl w:val="2"/>
    </w:pPr>
    <w:rPr>
      <w:rFonts w:ascii="Arial" w:hAnsi="Arial" w:cs="Arial"/>
      <w:b/>
      <w:bCs/>
      <w:sz w:val="32"/>
      <w:szCs w:val="32"/>
    </w:rPr>
  </w:style>
  <w:style w:type="paragraph" w:styleId="Heading4">
    <w:name w:val="heading 4"/>
    <w:basedOn w:val="Normal"/>
    <w:next w:val="Normal"/>
    <w:link w:val="Heading4Char"/>
    <w:uiPriority w:val="9"/>
    <w:unhideWhenUsed/>
    <w:qFormat/>
    <w:rsid w:val="00A72DB5"/>
    <w:pPr>
      <w:outlineLvl w:val="3"/>
    </w:pPr>
    <w:rPr>
      <w:rFonts w:ascii="Arial" w:hAnsi="Arial" w:cs="Arial"/>
      <w:b/>
      <w:bCs/>
    </w:rPr>
  </w:style>
  <w:style w:type="paragraph" w:styleId="Heading5">
    <w:name w:val="heading 5"/>
    <w:basedOn w:val="Normal"/>
    <w:next w:val="Normal"/>
    <w:link w:val="Heading5Char"/>
    <w:uiPriority w:val="9"/>
    <w:semiHidden/>
    <w:unhideWhenUsed/>
    <w:qFormat/>
    <w:rsid w:val="000B1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72D"/>
    <w:rPr>
      <w:rFonts w:ascii="Arial" w:eastAsiaTheme="majorEastAsia" w:hAnsi="Arial" w:cs="Arial"/>
      <w:color w:val="0F4761" w:themeColor="accent1" w:themeShade="BF"/>
      <w:sz w:val="40"/>
      <w:szCs w:val="40"/>
    </w:rPr>
  </w:style>
  <w:style w:type="character" w:customStyle="1" w:styleId="Heading2Char">
    <w:name w:val="Heading 2 Char"/>
    <w:basedOn w:val="DefaultParagraphFont"/>
    <w:link w:val="Heading2"/>
    <w:uiPriority w:val="9"/>
    <w:rsid w:val="00B353DB"/>
    <w:rPr>
      <w:rFonts w:ascii="Arial" w:hAnsi="Arial" w:cs="Arial"/>
      <w:b/>
      <w:color w:val="0B4E8F"/>
      <w:sz w:val="32"/>
    </w:rPr>
  </w:style>
  <w:style w:type="character" w:customStyle="1" w:styleId="Heading3Char">
    <w:name w:val="Heading 3 Char"/>
    <w:basedOn w:val="DefaultParagraphFont"/>
    <w:link w:val="Heading3"/>
    <w:uiPriority w:val="9"/>
    <w:rsid w:val="00A72DB5"/>
    <w:rPr>
      <w:rFonts w:ascii="Arial" w:hAnsi="Arial" w:cs="Arial"/>
      <w:b/>
      <w:bCs/>
      <w:sz w:val="32"/>
      <w:szCs w:val="32"/>
    </w:rPr>
  </w:style>
  <w:style w:type="character" w:customStyle="1" w:styleId="Heading4Char">
    <w:name w:val="Heading 4 Char"/>
    <w:basedOn w:val="DefaultParagraphFont"/>
    <w:link w:val="Heading4"/>
    <w:uiPriority w:val="9"/>
    <w:rsid w:val="00A72DB5"/>
    <w:rPr>
      <w:rFonts w:ascii="Arial" w:hAnsi="Arial" w:cs="Arial"/>
      <w:b/>
      <w:bCs/>
    </w:rPr>
  </w:style>
  <w:style w:type="character" w:customStyle="1" w:styleId="Heading5Char">
    <w:name w:val="Heading 5 Char"/>
    <w:basedOn w:val="DefaultParagraphFont"/>
    <w:link w:val="Heading5"/>
    <w:uiPriority w:val="9"/>
    <w:semiHidden/>
    <w:rsid w:val="000B1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72D"/>
    <w:rPr>
      <w:rFonts w:eastAsiaTheme="majorEastAsia" w:cstheme="majorBidi"/>
      <w:color w:val="272727" w:themeColor="text1" w:themeTint="D8"/>
    </w:rPr>
  </w:style>
  <w:style w:type="paragraph" w:styleId="Title">
    <w:name w:val="Title"/>
    <w:basedOn w:val="Normal"/>
    <w:next w:val="Normal"/>
    <w:link w:val="TitleChar"/>
    <w:uiPriority w:val="10"/>
    <w:qFormat/>
    <w:rsid w:val="000B1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7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72D"/>
    <w:pPr>
      <w:spacing w:before="160"/>
      <w:jc w:val="center"/>
    </w:pPr>
    <w:rPr>
      <w:i/>
      <w:iCs/>
      <w:color w:val="404040" w:themeColor="text1" w:themeTint="BF"/>
    </w:rPr>
  </w:style>
  <w:style w:type="character" w:customStyle="1" w:styleId="QuoteChar">
    <w:name w:val="Quote Char"/>
    <w:basedOn w:val="DefaultParagraphFont"/>
    <w:link w:val="Quote"/>
    <w:uiPriority w:val="29"/>
    <w:rsid w:val="000B172D"/>
    <w:rPr>
      <w:i/>
      <w:iCs/>
      <w:color w:val="404040" w:themeColor="text1" w:themeTint="BF"/>
    </w:rPr>
  </w:style>
  <w:style w:type="paragraph" w:styleId="ListParagraph">
    <w:name w:val="List Paragraph"/>
    <w:basedOn w:val="Normal"/>
    <w:uiPriority w:val="1"/>
    <w:qFormat/>
    <w:rsid w:val="000B172D"/>
    <w:pPr>
      <w:ind w:left="720"/>
      <w:contextualSpacing/>
    </w:pPr>
  </w:style>
  <w:style w:type="character" w:styleId="IntenseEmphasis">
    <w:name w:val="Intense Emphasis"/>
    <w:basedOn w:val="DefaultParagraphFont"/>
    <w:uiPriority w:val="21"/>
    <w:qFormat/>
    <w:rsid w:val="000B172D"/>
    <w:rPr>
      <w:i/>
      <w:iCs/>
      <w:color w:val="0F4761" w:themeColor="accent1" w:themeShade="BF"/>
    </w:rPr>
  </w:style>
  <w:style w:type="paragraph" w:styleId="IntenseQuote">
    <w:name w:val="Intense Quote"/>
    <w:basedOn w:val="Normal"/>
    <w:next w:val="Normal"/>
    <w:link w:val="IntenseQuoteChar"/>
    <w:uiPriority w:val="30"/>
    <w:qFormat/>
    <w:rsid w:val="000B1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72D"/>
    <w:rPr>
      <w:i/>
      <w:iCs/>
      <w:color w:val="0F4761" w:themeColor="accent1" w:themeShade="BF"/>
    </w:rPr>
  </w:style>
  <w:style w:type="character" w:styleId="IntenseReference">
    <w:name w:val="Intense Reference"/>
    <w:basedOn w:val="DefaultParagraphFont"/>
    <w:uiPriority w:val="32"/>
    <w:qFormat/>
    <w:rsid w:val="000B172D"/>
    <w:rPr>
      <w:b/>
      <w:bCs/>
      <w:smallCaps/>
      <w:color w:val="0F4761" w:themeColor="accent1" w:themeShade="BF"/>
      <w:spacing w:val="5"/>
    </w:rPr>
  </w:style>
  <w:style w:type="paragraph" w:styleId="Header">
    <w:name w:val="header"/>
    <w:basedOn w:val="Normal"/>
    <w:link w:val="HeaderChar"/>
    <w:uiPriority w:val="99"/>
    <w:unhideWhenUsed/>
    <w:rsid w:val="000B1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72D"/>
  </w:style>
  <w:style w:type="paragraph" w:styleId="Footer">
    <w:name w:val="footer"/>
    <w:basedOn w:val="Normal"/>
    <w:link w:val="FooterChar"/>
    <w:uiPriority w:val="99"/>
    <w:unhideWhenUsed/>
    <w:rsid w:val="000B1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72D"/>
  </w:style>
  <w:style w:type="paragraph" w:styleId="BodyText">
    <w:name w:val="Body Text"/>
    <w:basedOn w:val="Normal"/>
    <w:link w:val="BodyTextChar"/>
    <w:uiPriority w:val="99"/>
    <w:semiHidden/>
    <w:unhideWhenUsed/>
    <w:rsid w:val="00BE0CA4"/>
    <w:pPr>
      <w:spacing w:after="120"/>
    </w:pPr>
  </w:style>
  <w:style w:type="character" w:customStyle="1" w:styleId="BodyTextChar">
    <w:name w:val="Body Text Char"/>
    <w:basedOn w:val="DefaultParagraphFont"/>
    <w:link w:val="BodyText"/>
    <w:uiPriority w:val="99"/>
    <w:semiHidden/>
    <w:rsid w:val="00BE0CA4"/>
  </w:style>
  <w:style w:type="character" w:styleId="Hyperlink">
    <w:name w:val="Hyperlink"/>
    <w:basedOn w:val="DefaultParagraphFont"/>
    <w:uiPriority w:val="99"/>
    <w:unhideWhenUsed/>
    <w:rsid w:val="00BE0CA4"/>
    <w:rPr>
      <w:color w:val="467886" w:themeColor="hyperlink"/>
      <w:u w:val="single"/>
    </w:rPr>
  </w:style>
  <w:style w:type="character" w:styleId="UnresolvedMention">
    <w:name w:val="Unresolved Mention"/>
    <w:basedOn w:val="DefaultParagraphFont"/>
    <w:uiPriority w:val="99"/>
    <w:semiHidden/>
    <w:unhideWhenUsed/>
    <w:rsid w:val="00BE0CA4"/>
    <w:rPr>
      <w:color w:val="605E5C"/>
      <w:shd w:val="clear" w:color="auto" w:fill="E1DFDD"/>
    </w:rPr>
  </w:style>
  <w:style w:type="character" w:styleId="FollowedHyperlink">
    <w:name w:val="FollowedHyperlink"/>
    <w:basedOn w:val="DefaultParagraphFont"/>
    <w:uiPriority w:val="99"/>
    <w:semiHidden/>
    <w:unhideWhenUsed/>
    <w:rsid w:val="00196CD4"/>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40DB7"/>
    <w:rPr>
      <w:b/>
      <w:bCs/>
    </w:rPr>
  </w:style>
  <w:style w:type="character" w:customStyle="1" w:styleId="CommentSubjectChar">
    <w:name w:val="Comment Subject Char"/>
    <w:basedOn w:val="CommentTextChar"/>
    <w:link w:val="CommentSubject"/>
    <w:uiPriority w:val="99"/>
    <w:semiHidden/>
    <w:rsid w:val="00140DB7"/>
    <w:rPr>
      <w:b/>
      <w:bCs/>
      <w:sz w:val="20"/>
      <w:szCs w:val="20"/>
    </w:rPr>
  </w:style>
  <w:style w:type="paragraph" w:styleId="NormalWeb">
    <w:name w:val="Normal (Web)"/>
    <w:basedOn w:val="Normal"/>
    <w:uiPriority w:val="99"/>
    <w:semiHidden/>
    <w:unhideWhenUsed/>
    <w:rsid w:val="00AA4FD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A4F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zerotothree.org/resource/the-best-early-childhood-conference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decconference.org/" TargetMode="External"/><Relationship Id="rId42" Type="http://schemas.openxmlformats.org/officeDocument/2006/relationships/hyperlink" Target="https://drive.google.com/drive/folders/1wllc0Foj6BWb5itSf51dOOC-Nr0eiglr" TargetMode="External"/><Relationship Id="rId47" Type="http://schemas.openxmlformats.org/officeDocument/2006/relationships/hyperlink" Target="mailto:subscribe-cdep3updates@mlist.cde.ca.go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mTECNar9yG4" TargetMode="External"/><Relationship Id="rId17" Type="http://schemas.openxmlformats.org/officeDocument/2006/relationships/hyperlink" Target="https://calecse.org/parent-videos" TargetMode="External"/><Relationship Id="rId25" Type="http://schemas.openxmlformats.org/officeDocument/2006/relationships/hyperlink" Target="https://www.naeyc.org/our-work/families/personal-stories-help-children-get-ready-school" TargetMode="External"/><Relationship Id="rId33" Type="http://schemas.openxmlformats.org/officeDocument/2006/relationships/hyperlink" Target="https://calecse.org/symposium2026" TargetMode="External"/><Relationship Id="rId38" Type="http://schemas.openxmlformats.org/officeDocument/2006/relationships/hyperlink" Target="https://sites.google.com/sjcoe.net/caudleading-the-way/home" TargetMode="External"/><Relationship Id="rId46" Type="http://schemas.openxmlformats.org/officeDocument/2006/relationships/hyperlink" Target="mailto:InclusionSupport@cde.ca.go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www.openaccess-ca.org/" TargetMode="External"/><Relationship Id="rId41" Type="http://schemas.openxmlformats.org/officeDocument/2006/relationships/hyperlink" Target="https://drive.google.com/drive/folders/13pxxzW6BA5bcExq_V1inhUySHXRDay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hallengingbehavior.org/document-category/scripted-story/" TargetMode="External"/><Relationship Id="rId32" Type="http://schemas.openxmlformats.org/officeDocument/2006/relationships/hyperlink" Target="https://www.dec-sped.org/single-post/dec-coffee-and-policy-chats-special-edition?utm_campaign=CC+4.28.2026&amp;utm_medium=email&amp;utm_source=ctct" TargetMode="External"/><Relationship Id="rId37" Type="http://schemas.openxmlformats.org/officeDocument/2006/relationships/hyperlink" Target="https://urldefense.com/v3/__http:/bit.ly/CAUDL2026__;!!KlnUNGHvdQ!8wOJWCJjSBp94qiqpAlrETJjF6vhXaKcKAfdXIb7twP11JOh5t6vnfXzIpXMLKYfCsr5FcWLApKv3jNfjBuvngc$" TargetMode="External"/><Relationship Id="rId40" Type="http://schemas.openxmlformats.org/officeDocument/2006/relationships/image" Target="media/image18.png"/><Relationship Id="rId45" Type="http://schemas.openxmlformats.org/officeDocument/2006/relationships/hyperlink" Target="https://www.cde.ca.gov/sp/cd/op/impactinclusionworkgroup.asp" TargetMode="External"/><Relationship Id="rId5" Type="http://schemas.openxmlformats.org/officeDocument/2006/relationships/webSettings" Target="webSettings.xml"/><Relationship Id="rId15" Type="http://schemas.openxmlformats.org/officeDocument/2006/relationships/hyperlink" Target="https://www.ada.gov/" TargetMode="Externa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www.everychildca.org/fall-ta"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cde.ca.gov/sp/cd/op/ieeresources.asp" TargetMode="External"/><Relationship Id="rId30" Type="http://schemas.openxmlformats.org/officeDocument/2006/relationships/image" Target="media/image16.png"/><Relationship Id="rId35" Type="http://schemas.openxmlformats.org/officeDocument/2006/relationships/hyperlink" Target="https://www.zerotothree.org/learn-conference/?utm_source=google&amp;utm_medium=ppc&amp;utm_campaign=WFX%20-%20Webinars%20and%20Events%20Campaign&amp;utm_term=early%20childhood%20webinars&amp;gad_source=1&amp;gad_campaignid=21755107424&amp;gclid=CjwKCAiAqprNBhB6EiwAMe3yhuGrqTlCrEENdNvbtF-2yWw1XHHCNWLt7oK1R1VyggAYPzSjiPadiRoCX1cQAvD_BwE" TargetMode="External"/><Relationship Id="rId43" Type="http://schemas.openxmlformats.org/officeDocument/2006/relationships/hyperlink" Target="https://www.cde.ca.gov/sp/cd/op/ieeresources.asp"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A2ACD-01B0-44FB-9596-EA230C4A1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2981</Words>
  <Characters>16994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ECIS Summer 2026 Newsletter - Program Overview (CA Dept of Education)</dc:title>
  <dc:subject>The California Early Childhood Inclusion Support (ECIS) Summer 2026 Newsletter includes information on various happenings for inclusion in the  summer quarter of the year 2026.</dc:subject>
  <dc:creator/>
  <cp:keywords/>
  <dc:description/>
  <cp:lastModifiedBy/>
  <cp:revision>1</cp:revision>
  <dcterms:created xsi:type="dcterms:W3CDTF">2026-06-09T18:45:00Z</dcterms:created>
  <dcterms:modified xsi:type="dcterms:W3CDTF">2026-06-09T21:27:00Z</dcterms:modified>
</cp:coreProperties>
</file>